
<file path=[Content_Types].xml><?xml version="1.0" encoding="utf-8"?>
<Types xmlns="http://schemas.openxmlformats.org/package/2006/content-types">
  <Override PartName="/word/footnotes.xml" ContentType="application/vnd.openxmlformats-officedocument.wordprocessingml.footnotes+xml"/>
  <Override PartName="/word/charts/chart10.xml" ContentType="application/vnd.openxmlformats-officedocument.drawingml.chart+xml"/>
  <Override PartName="/word/drawings/drawing8.xml" ContentType="application/vnd.openxmlformats-officedocument.drawingml.chartshapes+xml"/>
  <Default Extension="wmf" ContentType="image/x-wmf"/>
  <Override PartName="/word/drawings/drawing6.xml" ContentType="application/vnd.openxmlformats-officedocument.drawingml.chartshapes+xml"/>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charts/chart9.xml" ContentType="application/vnd.openxmlformats-officedocument.drawingml.chart+xml"/>
  <Override PartName="/word/charts/chart19.xml" ContentType="application/vnd.openxmlformats-officedocument.drawingml.chart+xml"/>
  <Override PartName="/word/drawings/drawing4.xml" ContentType="application/vnd.openxmlformats-officedocument.drawingml.chartshapes+xml"/>
  <Override PartName="/word/charts/chart28.xml" ContentType="application/vnd.openxmlformats-officedocument.drawingml.chart+xml"/>
  <Override PartName="/word/footer5.xml" ContentType="application/vnd.openxmlformats-officedocument.wordprocessingml.footer+xml"/>
  <Override PartName="/word/settings.xml" ContentType="application/vnd.openxmlformats-officedocument.wordprocessingml.settings+xml"/>
  <Override PartName="/word/charts/chart6.xml" ContentType="application/vnd.openxmlformats-officedocument.drawingml.chart+xml"/>
  <Override PartName="/word/charts/chart7.xml" ContentType="application/vnd.openxmlformats-officedocument.drawingml.chart+xml"/>
  <Override PartName="/word/drawings/drawing1.xml" ContentType="application/vnd.openxmlformats-officedocument.drawingml.chartshapes+xml"/>
  <Override PartName="/word/drawings/drawing2.xml" ContentType="application/vnd.openxmlformats-officedocument.drawingml.chartshapes+xml"/>
  <Override PartName="/word/footer2.xml" ContentType="application/vnd.openxmlformats-officedocument.wordprocessingml.footer+xml"/>
  <Override PartName="/word/charts/chart17.xml" ContentType="application/vnd.openxmlformats-officedocument.drawingml.chart+xml"/>
  <Override PartName="/word/charts/chart18.xml" ContentType="application/vnd.openxmlformats-officedocument.drawingml.chart+xml"/>
  <Override PartName="/word/charts/chart26.xml" ContentType="application/vnd.openxmlformats-officedocument.drawingml.chart+xml"/>
  <Override PartName="/word/charts/chart27.xml" ContentType="application/vnd.openxmlformats-officedocument.drawingml.chart+xml"/>
  <Override PartName="/word/footer3.xml" ContentType="application/vnd.openxmlformats-officedocument.wordprocessingml.footer+xml"/>
  <Override PartName="/word/charts/chart4.xml" ContentType="application/vnd.openxmlformats-officedocument.drawingml.chart+xml"/>
  <Override PartName="/word/charts/chart5.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footer1.xml" ContentType="application/vnd.openxmlformats-officedocument.wordprocessingml.footer+xml"/>
  <Override PartName="/word/charts/chart24.xml" ContentType="application/vnd.openxmlformats-officedocument.drawingml.chart+xml"/>
  <Override PartName="/word/charts/chart25.xml" ContentType="application/vnd.openxmlformats-officedocument.drawingml.chart+xml"/>
  <Override PartName="/word/charts/chart34.xml" ContentType="application/vnd.openxmlformats-officedocument.drawingml.chart+xml"/>
  <Override PartName="/word/theme/theme1.xml" ContentType="application/vnd.openxmlformats-officedocument.theme+xml"/>
  <Default Extension="xlsx" ContentType="application/vnd.openxmlformats-officedocument.spreadsheetml.sheet"/>
  <Override PartName="/word/charts/chart2.xml" ContentType="application/vnd.openxmlformats-officedocument.drawingml.chart+xml"/>
  <Override PartName="/word/charts/chart3.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22.xml" ContentType="application/vnd.openxmlformats-officedocument.drawingml.chart+xml"/>
  <Override PartName="/word/charts/chart23.xml" ContentType="application/vnd.openxmlformats-officedocument.drawingml.chart+xml"/>
  <Override PartName="/word/charts/chart31.xml" ContentType="application/vnd.openxmlformats-officedocument.drawingml.chart+xml"/>
  <Override PartName="/word/charts/chart32.xml" ContentType="application/vnd.openxmlformats-officedocument.drawingml.chart+xml"/>
  <Override PartName="/word/charts/chart33.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20.xml" ContentType="application/vnd.openxmlformats-officedocument.drawingml.chart+xml"/>
  <Override PartName="/word/charts/chart21.xml" ContentType="application/vnd.openxmlformats-officedocument.drawingml.chart+xml"/>
  <Override PartName="/word/charts/chart30.xml" ContentType="application/vnd.openxmlformats-officedocument.drawingml.chart+xml"/>
  <Override PartName="/docProps/core.xml" ContentType="application/vnd.openxmlformats-package.core-properties+xml"/>
  <Default Extension="png" ContentType="image/png"/>
  <Default Extension="bin" ContentType="application/vnd.openxmlformats-officedocument.oleObject"/>
  <Override PartName="/word/drawings/drawing9.xml" ContentType="application/vnd.openxmlformats-officedocument.drawingml.chartshapes+xml"/>
  <Default Extension="jpeg" ContentType="image/jpeg"/>
  <Default Extension="emf" ContentType="image/x-emf"/>
  <Override PartName="/word/drawings/drawing7.xml" ContentType="application/vnd.openxmlformats-officedocument.drawingml.chartshapes+xml"/>
  <Override PartName="/word/footer6.xml" ContentType="application/vnd.openxmlformats-officedocument.wordprocessingml.footer+xml"/>
  <Override PartName="/word/numbering.xml" ContentType="application/vnd.openxmlformats-officedocument.wordprocessingml.numbering+xml"/>
  <Override PartName="/word/endnotes.xml" ContentType="application/vnd.openxmlformats-officedocument.wordprocessingml.endnotes+xml"/>
  <Override PartName="/word/charts/chart8.xml" ContentType="application/vnd.openxmlformats-officedocument.drawingml.chart+xml"/>
  <Override PartName="/word/drawings/drawing3.xml" ContentType="application/vnd.openxmlformats-officedocument.drawingml.chartshapes+xml"/>
  <Override PartName="/word/drawings/drawing5.xml" ContentType="application/vnd.openxmlformats-officedocument.drawingml.chartshapes+xml"/>
  <Override PartName="/word/charts/chart29.xml" ContentType="application/vnd.openxmlformats-officedocument.drawingml.chart+xml"/>
  <Override PartName="/word/footer4.xml" ContentType="application/vnd.openxmlformats-officedocument.wordprocessingml.footer+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101FC" w:rsidRDefault="00C101FC" w:rsidP="00C101FC">
      <w:pPr>
        <w:pStyle w:val="Heading3"/>
        <w:jc w:val="center"/>
      </w:pPr>
    </w:p>
    <w:p w:rsidR="00C101FC" w:rsidRDefault="00C101FC" w:rsidP="00C101FC">
      <w:pPr>
        <w:pStyle w:val="Heading3"/>
        <w:jc w:val="center"/>
      </w:pPr>
    </w:p>
    <w:p w:rsidR="00C101FC" w:rsidRDefault="00C101FC" w:rsidP="00C101FC">
      <w:pPr>
        <w:pStyle w:val="Heading3"/>
        <w:jc w:val="center"/>
      </w:pPr>
    </w:p>
    <w:p w:rsidR="00F766D7" w:rsidRPr="004B75EA" w:rsidRDefault="009532DE" w:rsidP="00C5058E">
      <w:pPr>
        <w:pStyle w:val="Heading3"/>
      </w:pPr>
      <w:r w:rsidRPr="009532DE">
        <w:t xml:space="preserve">CAPITOLUL </w:t>
      </w:r>
      <w:r w:rsidR="00C5058E">
        <w:t>1</w:t>
      </w:r>
      <w:r w:rsidRPr="0055675E">
        <w:t>.</w:t>
      </w:r>
      <w:r w:rsidRPr="009532DE">
        <w:t xml:space="preserve">  </w:t>
      </w:r>
      <w:r w:rsidR="004B75EA">
        <w:t>PROFIL DE JUDEŢ</w:t>
      </w:r>
    </w:p>
    <w:p w:rsidR="00F766D7" w:rsidRPr="00760CBA" w:rsidRDefault="00F766D7">
      <w:pPr>
        <w:jc w:val="both"/>
        <w:rPr>
          <w:rFonts w:ascii="Arial" w:hAnsi="Arial"/>
          <w:color w:val="FF0000"/>
        </w:rPr>
      </w:pPr>
    </w:p>
    <w:p w:rsidR="00F766D7" w:rsidRPr="009532DE" w:rsidRDefault="00C5058E" w:rsidP="00C5058E">
      <w:pPr>
        <w:rPr>
          <w:rFonts w:ascii="Arial" w:hAnsi="Arial"/>
          <w:b/>
          <w:bCs/>
        </w:rPr>
      </w:pPr>
      <w:r>
        <w:rPr>
          <w:rFonts w:ascii="Arial" w:hAnsi="Arial"/>
          <w:b/>
        </w:rPr>
        <w:t xml:space="preserve">1.1. </w:t>
      </w:r>
      <w:r w:rsidR="00D56F8E" w:rsidRPr="009532DE">
        <w:rPr>
          <w:rFonts w:ascii="Arial" w:hAnsi="Arial"/>
          <w:b/>
        </w:rPr>
        <w:t xml:space="preserve">Date </w:t>
      </w:r>
      <w:r w:rsidR="004B75EA">
        <w:rPr>
          <w:rFonts w:ascii="Arial" w:hAnsi="Arial"/>
          <w:b/>
        </w:rPr>
        <w:t xml:space="preserve">geografice </w:t>
      </w:r>
    </w:p>
    <w:p w:rsidR="001D1EB6" w:rsidRPr="00760CBA" w:rsidRDefault="001D1EB6" w:rsidP="00D56F8E">
      <w:pPr>
        <w:jc w:val="both"/>
        <w:rPr>
          <w:rFonts w:ascii="Arial" w:hAnsi="Arial"/>
          <w:b/>
          <w:bCs/>
          <w:color w:val="FF0000"/>
        </w:rPr>
      </w:pPr>
    </w:p>
    <w:p w:rsidR="00F766D7" w:rsidRPr="000A2989" w:rsidRDefault="00F766D7">
      <w:pPr>
        <w:ind w:firstLine="708"/>
        <w:jc w:val="both"/>
        <w:rPr>
          <w:rFonts w:ascii="Arial" w:hAnsi="Arial"/>
        </w:rPr>
      </w:pPr>
      <w:r w:rsidRPr="000A2989">
        <w:rPr>
          <w:rFonts w:ascii="Arial" w:hAnsi="Arial"/>
        </w:rPr>
        <w:t>Situat în partea central</w:t>
      </w:r>
      <w:r w:rsidR="00D56F8E" w:rsidRPr="000A2989">
        <w:rPr>
          <w:rFonts w:ascii="Arial" w:hAnsi="Arial"/>
        </w:rPr>
        <w:t>-</w:t>
      </w:r>
      <w:r w:rsidRPr="000A2989">
        <w:rPr>
          <w:rFonts w:ascii="Arial" w:hAnsi="Arial"/>
        </w:rPr>
        <w:t>vestică a României,</w:t>
      </w:r>
      <w:r w:rsidR="00C5058E">
        <w:rPr>
          <w:rFonts w:ascii="Arial" w:hAnsi="Arial"/>
        </w:rPr>
        <w:t xml:space="preserve"> </w:t>
      </w:r>
      <w:r w:rsidR="00D530D1" w:rsidRPr="000A2989">
        <w:rPr>
          <w:rFonts w:ascii="Arial" w:hAnsi="Arial"/>
        </w:rPr>
        <w:t xml:space="preserve">teritoriul judeţului Hunedoara constituie o entitate geografică diversă şi armonioasă, ce a determinat ca pe aceste meleaguri să pulseze o viaţă intensă; el este </w:t>
      </w:r>
      <w:r w:rsidR="00D56F8E" w:rsidRPr="000A2989">
        <w:rPr>
          <w:rFonts w:ascii="Arial" w:hAnsi="Arial"/>
        </w:rPr>
        <w:t xml:space="preserve">străbătut transversal </w:t>
      </w:r>
      <w:r w:rsidRPr="000A2989">
        <w:rPr>
          <w:rFonts w:ascii="Arial" w:hAnsi="Arial"/>
        </w:rPr>
        <w:t xml:space="preserve">de </w:t>
      </w:r>
      <w:r w:rsidR="001B5379" w:rsidRPr="000A2989">
        <w:rPr>
          <w:rFonts w:ascii="Arial" w:hAnsi="Arial"/>
        </w:rPr>
        <w:t xml:space="preserve">râul Mureş şi afluenţii săi </w:t>
      </w:r>
      <w:r w:rsidR="00712286" w:rsidRPr="000A2989">
        <w:rPr>
          <w:rFonts w:ascii="Arial" w:hAnsi="Arial"/>
        </w:rPr>
        <w:t xml:space="preserve">din zona mediană - </w:t>
      </w:r>
      <w:r w:rsidRPr="000A2989">
        <w:rPr>
          <w:rFonts w:ascii="Arial" w:hAnsi="Arial"/>
        </w:rPr>
        <w:t xml:space="preserve">Strei şi </w:t>
      </w:r>
      <w:r w:rsidR="00712286" w:rsidRPr="000A2989">
        <w:rPr>
          <w:rFonts w:ascii="Arial" w:hAnsi="Arial"/>
        </w:rPr>
        <w:t xml:space="preserve">Cerna, având </w:t>
      </w:r>
      <w:r w:rsidR="00D530D1" w:rsidRPr="000A2989">
        <w:rPr>
          <w:rFonts w:ascii="Arial" w:hAnsi="Arial"/>
        </w:rPr>
        <w:t>la sud</w:t>
      </w:r>
      <w:r w:rsidR="00712286" w:rsidRPr="000A2989">
        <w:rPr>
          <w:rFonts w:ascii="Arial" w:hAnsi="Arial"/>
        </w:rPr>
        <w:t xml:space="preserve"> </w:t>
      </w:r>
      <w:r w:rsidR="00D530D1" w:rsidRPr="000A2989">
        <w:rPr>
          <w:rFonts w:ascii="Arial" w:hAnsi="Arial"/>
        </w:rPr>
        <w:t>bazinul superior al râului</w:t>
      </w:r>
      <w:r w:rsidRPr="000A2989">
        <w:rPr>
          <w:rFonts w:ascii="Arial" w:hAnsi="Arial"/>
        </w:rPr>
        <w:t xml:space="preserve"> Jiu</w:t>
      </w:r>
      <w:r w:rsidR="00D530D1" w:rsidRPr="000A2989">
        <w:rPr>
          <w:rFonts w:ascii="Arial" w:hAnsi="Arial"/>
        </w:rPr>
        <w:t xml:space="preserve">, iar la nord bazinul superior al </w:t>
      </w:r>
      <w:r w:rsidRPr="000A2989">
        <w:rPr>
          <w:rFonts w:ascii="Arial" w:hAnsi="Arial"/>
        </w:rPr>
        <w:t>Crişul</w:t>
      </w:r>
      <w:r w:rsidR="00D530D1" w:rsidRPr="000A2989">
        <w:rPr>
          <w:rFonts w:ascii="Arial" w:hAnsi="Arial"/>
        </w:rPr>
        <w:t>ui</w:t>
      </w:r>
      <w:r w:rsidRPr="000A2989">
        <w:rPr>
          <w:rFonts w:ascii="Arial" w:hAnsi="Arial"/>
        </w:rPr>
        <w:t xml:space="preserve"> Alb</w:t>
      </w:r>
      <w:r w:rsidR="00D530D1" w:rsidRPr="000A2989">
        <w:rPr>
          <w:rFonts w:ascii="Arial" w:hAnsi="Arial"/>
        </w:rPr>
        <w:t>.</w:t>
      </w:r>
      <w:r w:rsidRPr="000A2989">
        <w:rPr>
          <w:rFonts w:ascii="Arial" w:hAnsi="Arial"/>
        </w:rPr>
        <w:t xml:space="preserve"> Limitele administrative urmăresc, în linii generale, cumpăna apelor. Teritoriul judeţului are o alcătuire geologică complexă, care cuprinde mai multe unităţi structurale majore: majoritatea formaţiunilor geologice aparţin Carpaţilor Meridionali; autohtonul Danubian</w:t>
      </w:r>
      <w:r w:rsidR="00030F8E">
        <w:rPr>
          <w:rFonts w:ascii="Arial" w:hAnsi="Arial"/>
        </w:rPr>
        <w:t>,</w:t>
      </w:r>
      <w:r w:rsidRPr="000A2989">
        <w:rPr>
          <w:rFonts w:ascii="Arial" w:hAnsi="Arial"/>
        </w:rPr>
        <w:t xml:space="preserve"> cu formaţiuni cristaline epimetamorfice şi granitoide, conglomerate, gresii şi marne; pânza Getică </w:t>
      </w:r>
      <w:r w:rsidR="002B5719">
        <w:rPr>
          <w:rFonts w:ascii="Arial" w:hAnsi="Arial"/>
        </w:rPr>
        <w:t>-</w:t>
      </w:r>
      <w:r w:rsidRPr="000A2989">
        <w:rPr>
          <w:rFonts w:ascii="Arial" w:hAnsi="Arial"/>
        </w:rPr>
        <w:t xml:space="preserve"> alcătuită din roci metamorfice (în  Munţii Şureanu şi Godeanu</w:t>
      </w:r>
      <w:r w:rsidR="00030F8E">
        <w:rPr>
          <w:rFonts w:ascii="Arial" w:hAnsi="Arial"/>
        </w:rPr>
        <w:t xml:space="preserve"> cât şi</w:t>
      </w:r>
      <w:r w:rsidRPr="000A2989">
        <w:rPr>
          <w:rFonts w:ascii="Arial" w:hAnsi="Arial"/>
        </w:rPr>
        <w:t xml:space="preserve"> partea sudică a masivului Poiana Ruscă) şi sedimentare (gresii, conglomerate violacee, argile, calcare, marne </w:t>
      </w:r>
      <w:r w:rsidR="002B5719">
        <w:rPr>
          <w:rFonts w:ascii="Arial" w:hAnsi="Arial"/>
        </w:rPr>
        <w:t>-</w:t>
      </w:r>
      <w:r w:rsidRPr="000A2989">
        <w:rPr>
          <w:rFonts w:ascii="Arial" w:hAnsi="Arial"/>
        </w:rPr>
        <w:t xml:space="preserve"> în Munţii Şureanu şi bazinul Petroşani).</w:t>
      </w:r>
    </w:p>
    <w:p w:rsidR="00F766D7" w:rsidRDefault="00F766D7">
      <w:pPr>
        <w:pStyle w:val="BodyText"/>
        <w:ind w:firstLine="708"/>
      </w:pPr>
      <w:r w:rsidRPr="000A2989">
        <w:t>În partea de nord a judeţului sunt prinse terminaţiile sudice ale Munţilor Apuseni (Munţii Metaliferi şi Munţii Trascău) care au în fundament roci bazice peste care se dispun calcarele neojurasice şi,</w:t>
      </w:r>
      <w:r w:rsidR="000A2989" w:rsidRPr="000A2989">
        <w:t xml:space="preserve"> </w:t>
      </w:r>
      <w:r w:rsidRPr="000A2989">
        <w:t xml:space="preserve">discordant, pachete de gresii calcaroase albicioase. În zona Geoagiu </w:t>
      </w:r>
      <w:r w:rsidR="002B5719">
        <w:t>-</w:t>
      </w:r>
      <w:r w:rsidRPr="000A2989">
        <w:t xml:space="preserve"> Bozeş se află un complex detritic flişoid („stratele de Bozeş”); în partea sudică a Munţilor Metaliferi sunt prezente erupţiile ofiolitice mezozoice, care ţin de magmatismul iniţial, fiind reprezentate prin bazalte şi sill-uri de dolerite şi gabrouri. </w:t>
      </w:r>
    </w:p>
    <w:p w:rsidR="00AC1AA0" w:rsidRPr="003831A8" w:rsidRDefault="00AC1AA0" w:rsidP="00AC1AA0">
      <w:pPr>
        <w:ind w:firstLine="708"/>
        <w:jc w:val="both"/>
        <w:rPr>
          <w:rFonts w:ascii="Arial" w:hAnsi="Arial"/>
        </w:rPr>
      </w:pPr>
      <w:r w:rsidRPr="003831A8">
        <w:rPr>
          <w:rFonts w:ascii="Arial" w:hAnsi="Arial"/>
        </w:rPr>
        <w:t>Situat între 46”16’ latitudine N (</w:t>
      </w:r>
      <w:r>
        <w:rPr>
          <w:rFonts w:ascii="Arial" w:hAnsi="Arial"/>
        </w:rPr>
        <w:t xml:space="preserve">la </w:t>
      </w:r>
      <w:r w:rsidRPr="003831A8">
        <w:rPr>
          <w:rFonts w:ascii="Arial" w:hAnsi="Arial"/>
        </w:rPr>
        <w:t xml:space="preserve">Bulzeşti) şi 45”19’ longitudine E (în Munţii Parâng), </w:t>
      </w:r>
      <w:r>
        <w:rPr>
          <w:rFonts w:ascii="Arial" w:hAnsi="Arial"/>
        </w:rPr>
        <w:t>judeţul Hunedoara</w:t>
      </w:r>
      <w:r w:rsidRPr="003831A8">
        <w:rPr>
          <w:rFonts w:ascii="Arial" w:hAnsi="Arial"/>
        </w:rPr>
        <w:t xml:space="preserve"> face legătura între judeţele bănăţene - din vest (Caraş-Severin, Timiş, Arad) şi cele transilvănene - din centrul ţării (Alba, Sibiu), precum şi cu judeţele sudice Gorj şi Vâlcea. Altitudinea medie a principalelor localităţi din  judeţul Hunedoara este prezentată în tabelul 1.1.</w:t>
      </w:r>
    </w:p>
    <w:p w:rsidR="00AC1AA0" w:rsidRPr="002E2194" w:rsidRDefault="00AC1AA0" w:rsidP="00AC1AA0">
      <w:pPr>
        <w:ind w:firstLine="708"/>
        <w:jc w:val="both"/>
        <w:rPr>
          <w:rFonts w:ascii="Arial" w:hAnsi="Arial"/>
          <w:color w:val="FF0000"/>
        </w:rPr>
      </w:pPr>
    </w:p>
    <w:tbl>
      <w:tblPr>
        <w:tblStyle w:val="TableGrid"/>
        <w:tblW w:w="0" w:type="auto"/>
        <w:jc w:val="center"/>
        <w:tblLook w:val="01E0"/>
      </w:tblPr>
      <w:tblGrid>
        <w:gridCol w:w="3194"/>
        <w:gridCol w:w="3185"/>
      </w:tblGrid>
      <w:tr w:rsidR="004F3C26" w:rsidRPr="003831A8">
        <w:trPr>
          <w:jc w:val="center"/>
        </w:trPr>
        <w:tc>
          <w:tcPr>
            <w:tcW w:w="3194" w:type="dxa"/>
          </w:tcPr>
          <w:p w:rsidR="004F3C26" w:rsidRPr="003831A8" w:rsidRDefault="004F3C26" w:rsidP="00011529">
            <w:pPr>
              <w:jc w:val="center"/>
              <w:rPr>
                <w:rFonts w:ascii="Arial" w:hAnsi="Arial"/>
              </w:rPr>
            </w:pPr>
            <w:r w:rsidRPr="003831A8">
              <w:rPr>
                <w:rFonts w:ascii="Arial" w:hAnsi="Arial"/>
              </w:rPr>
              <w:t>Localitatea</w:t>
            </w:r>
          </w:p>
        </w:tc>
        <w:tc>
          <w:tcPr>
            <w:tcW w:w="3185" w:type="dxa"/>
          </w:tcPr>
          <w:p w:rsidR="004F3C26" w:rsidRPr="003831A8" w:rsidRDefault="004F3C26" w:rsidP="00AB23FF">
            <w:pPr>
              <w:jc w:val="center"/>
              <w:rPr>
                <w:rFonts w:ascii="Arial" w:hAnsi="Arial"/>
              </w:rPr>
            </w:pPr>
            <w:r w:rsidRPr="003831A8">
              <w:rPr>
                <w:rFonts w:ascii="Arial" w:hAnsi="Arial"/>
              </w:rPr>
              <w:t>Altitudinea (m)</w:t>
            </w:r>
          </w:p>
        </w:tc>
      </w:tr>
      <w:tr w:rsidR="004F3C26" w:rsidRPr="003831A8">
        <w:trPr>
          <w:jc w:val="center"/>
        </w:trPr>
        <w:tc>
          <w:tcPr>
            <w:tcW w:w="3194" w:type="dxa"/>
          </w:tcPr>
          <w:p w:rsidR="004F3C26" w:rsidRPr="003831A8" w:rsidRDefault="004F3C26" w:rsidP="00011529">
            <w:pPr>
              <w:jc w:val="both"/>
              <w:rPr>
                <w:rFonts w:ascii="Arial" w:hAnsi="Arial"/>
              </w:rPr>
            </w:pPr>
            <w:r w:rsidRPr="003831A8">
              <w:rPr>
                <w:rFonts w:ascii="Arial" w:hAnsi="Arial"/>
              </w:rPr>
              <w:t>Oraşul Aninoasa</w:t>
            </w:r>
          </w:p>
        </w:tc>
        <w:tc>
          <w:tcPr>
            <w:tcW w:w="3185" w:type="dxa"/>
          </w:tcPr>
          <w:p w:rsidR="004F3C26" w:rsidRPr="003831A8" w:rsidRDefault="004F3C26" w:rsidP="00AB23FF">
            <w:pPr>
              <w:jc w:val="center"/>
              <w:rPr>
                <w:rFonts w:ascii="Arial" w:hAnsi="Arial"/>
              </w:rPr>
            </w:pPr>
            <w:r w:rsidRPr="003831A8">
              <w:rPr>
                <w:rFonts w:ascii="Arial" w:hAnsi="Arial"/>
              </w:rPr>
              <w:t>650</w:t>
            </w:r>
          </w:p>
        </w:tc>
      </w:tr>
      <w:tr w:rsidR="004F3C26" w:rsidRPr="003831A8">
        <w:trPr>
          <w:jc w:val="center"/>
        </w:trPr>
        <w:tc>
          <w:tcPr>
            <w:tcW w:w="3194" w:type="dxa"/>
          </w:tcPr>
          <w:p w:rsidR="004F3C26" w:rsidRPr="003831A8" w:rsidRDefault="004F3C26" w:rsidP="00011529">
            <w:pPr>
              <w:jc w:val="both"/>
              <w:rPr>
                <w:rFonts w:ascii="Arial" w:hAnsi="Arial"/>
              </w:rPr>
            </w:pPr>
            <w:r w:rsidRPr="003831A8">
              <w:rPr>
                <w:rFonts w:ascii="Arial" w:hAnsi="Arial"/>
              </w:rPr>
              <w:t>Municipiul Brad</w:t>
            </w:r>
          </w:p>
        </w:tc>
        <w:tc>
          <w:tcPr>
            <w:tcW w:w="3185" w:type="dxa"/>
          </w:tcPr>
          <w:p w:rsidR="004F3C26" w:rsidRPr="003831A8" w:rsidRDefault="004F3C26" w:rsidP="00AB23FF">
            <w:pPr>
              <w:jc w:val="center"/>
              <w:rPr>
                <w:rFonts w:ascii="Arial" w:hAnsi="Arial"/>
              </w:rPr>
            </w:pPr>
            <w:r w:rsidRPr="003831A8">
              <w:rPr>
                <w:rFonts w:ascii="Arial" w:hAnsi="Arial"/>
              </w:rPr>
              <w:t>206</w:t>
            </w:r>
          </w:p>
        </w:tc>
      </w:tr>
      <w:tr w:rsidR="004F3C26" w:rsidRPr="003831A8">
        <w:trPr>
          <w:jc w:val="center"/>
        </w:trPr>
        <w:tc>
          <w:tcPr>
            <w:tcW w:w="3194" w:type="dxa"/>
          </w:tcPr>
          <w:p w:rsidR="004F3C26" w:rsidRPr="003831A8" w:rsidRDefault="004F3C26" w:rsidP="00011529">
            <w:pPr>
              <w:jc w:val="both"/>
              <w:rPr>
                <w:rFonts w:ascii="Arial" w:hAnsi="Arial"/>
              </w:rPr>
            </w:pPr>
            <w:r w:rsidRPr="003831A8">
              <w:rPr>
                <w:rFonts w:ascii="Arial" w:hAnsi="Arial"/>
              </w:rPr>
              <w:t>Oraşul Călan</w:t>
            </w:r>
          </w:p>
        </w:tc>
        <w:tc>
          <w:tcPr>
            <w:tcW w:w="3185" w:type="dxa"/>
          </w:tcPr>
          <w:p w:rsidR="004F3C26" w:rsidRPr="003831A8" w:rsidRDefault="004F3C26" w:rsidP="00AB23FF">
            <w:pPr>
              <w:jc w:val="center"/>
              <w:rPr>
                <w:rFonts w:ascii="Arial" w:hAnsi="Arial"/>
              </w:rPr>
            </w:pPr>
            <w:r w:rsidRPr="003831A8">
              <w:rPr>
                <w:rFonts w:ascii="Arial" w:hAnsi="Arial"/>
              </w:rPr>
              <w:t>230</w:t>
            </w:r>
          </w:p>
        </w:tc>
      </w:tr>
      <w:tr w:rsidR="004F3C26" w:rsidRPr="003831A8">
        <w:trPr>
          <w:jc w:val="center"/>
        </w:trPr>
        <w:tc>
          <w:tcPr>
            <w:tcW w:w="3194" w:type="dxa"/>
          </w:tcPr>
          <w:p w:rsidR="004F3C26" w:rsidRPr="003831A8" w:rsidRDefault="004F3C26" w:rsidP="00011529">
            <w:pPr>
              <w:jc w:val="both"/>
              <w:rPr>
                <w:rFonts w:ascii="Arial" w:hAnsi="Arial"/>
              </w:rPr>
            </w:pPr>
            <w:r w:rsidRPr="003831A8">
              <w:rPr>
                <w:rFonts w:ascii="Arial" w:hAnsi="Arial"/>
              </w:rPr>
              <w:t>Municipiul Deva</w:t>
            </w:r>
          </w:p>
        </w:tc>
        <w:tc>
          <w:tcPr>
            <w:tcW w:w="3185" w:type="dxa"/>
          </w:tcPr>
          <w:p w:rsidR="004F3C26" w:rsidRPr="003831A8" w:rsidRDefault="004F3C26" w:rsidP="00AB23FF">
            <w:pPr>
              <w:jc w:val="center"/>
              <w:rPr>
                <w:rFonts w:ascii="Arial" w:hAnsi="Arial"/>
              </w:rPr>
            </w:pPr>
            <w:r w:rsidRPr="003831A8">
              <w:rPr>
                <w:rFonts w:ascii="Arial" w:hAnsi="Arial"/>
              </w:rPr>
              <w:t>187</w:t>
            </w:r>
          </w:p>
        </w:tc>
      </w:tr>
      <w:tr w:rsidR="004F3C26" w:rsidRPr="003831A8">
        <w:trPr>
          <w:jc w:val="center"/>
        </w:trPr>
        <w:tc>
          <w:tcPr>
            <w:tcW w:w="3194" w:type="dxa"/>
          </w:tcPr>
          <w:p w:rsidR="004F3C26" w:rsidRPr="003831A8" w:rsidRDefault="004F3C26" w:rsidP="00011529">
            <w:pPr>
              <w:jc w:val="both"/>
              <w:rPr>
                <w:rFonts w:ascii="Arial" w:hAnsi="Arial"/>
              </w:rPr>
            </w:pPr>
            <w:r w:rsidRPr="003831A8">
              <w:rPr>
                <w:rFonts w:ascii="Arial" w:hAnsi="Arial"/>
              </w:rPr>
              <w:t>Oraşul Geoagiu</w:t>
            </w:r>
          </w:p>
        </w:tc>
        <w:tc>
          <w:tcPr>
            <w:tcW w:w="3185" w:type="dxa"/>
          </w:tcPr>
          <w:p w:rsidR="004F3C26" w:rsidRPr="003831A8" w:rsidRDefault="004F3C26" w:rsidP="00AB23FF">
            <w:pPr>
              <w:jc w:val="center"/>
              <w:rPr>
                <w:rFonts w:ascii="Arial" w:hAnsi="Arial"/>
              </w:rPr>
            </w:pPr>
            <w:r w:rsidRPr="003831A8">
              <w:rPr>
                <w:rFonts w:ascii="Arial" w:hAnsi="Arial"/>
              </w:rPr>
              <w:t>321</w:t>
            </w:r>
          </w:p>
        </w:tc>
      </w:tr>
      <w:tr w:rsidR="004F3C26" w:rsidRPr="003831A8">
        <w:trPr>
          <w:jc w:val="center"/>
        </w:trPr>
        <w:tc>
          <w:tcPr>
            <w:tcW w:w="3194" w:type="dxa"/>
          </w:tcPr>
          <w:p w:rsidR="004F3C26" w:rsidRPr="003831A8" w:rsidRDefault="004F3C26" w:rsidP="00011529">
            <w:pPr>
              <w:jc w:val="both"/>
              <w:rPr>
                <w:rFonts w:ascii="Arial" w:hAnsi="Arial"/>
              </w:rPr>
            </w:pPr>
            <w:r w:rsidRPr="003831A8">
              <w:rPr>
                <w:rFonts w:ascii="Arial" w:hAnsi="Arial"/>
              </w:rPr>
              <w:t>Oraşul Haţeg</w:t>
            </w:r>
          </w:p>
        </w:tc>
        <w:tc>
          <w:tcPr>
            <w:tcW w:w="3185" w:type="dxa"/>
          </w:tcPr>
          <w:p w:rsidR="004F3C26" w:rsidRPr="003831A8" w:rsidRDefault="004F3C26" w:rsidP="00AB23FF">
            <w:pPr>
              <w:jc w:val="center"/>
              <w:rPr>
                <w:rFonts w:ascii="Arial" w:hAnsi="Arial"/>
              </w:rPr>
            </w:pPr>
            <w:r w:rsidRPr="003831A8">
              <w:rPr>
                <w:rFonts w:ascii="Arial" w:hAnsi="Arial"/>
              </w:rPr>
              <w:t>310</w:t>
            </w:r>
          </w:p>
        </w:tc>
      </w:tr>
      <w:tr w:rsidR="004F3C26" w:rsidRPr="003831A8">
        <w:trPr>
          <w:jc w:val="center"/>
        </w:trPr>
        <w:tc>
          <w:tcPr>
            <w:tcW w:w="3194" w:type="dxa"/>
          </w:tcPr>
          <w:p w:rsidR="004F3C26" w:rsidRPr="003831A8" w:rsidRDefault="004F3C26" w:rsidP="00011529">
            <w:pPr>
              <w:jc w:val="both"/>
              <w:rPr>
                <w:rFonts w:ascii="Arial" w:hAnsi="Arial"/>
              </w:rPr>
            </w:pPr>
            <w:r w:rsidRPr="003831A8">
              <w:rPr>
                <w:rFonts w:ascii="Arial" w:hAnsi="Arial"/>
              </w:rPr>
              <w:t>Municipiul Hunedoara</w:t>
            </w:r>
          </w:p>
        </w:tc>
        <w:tc>
          <w:tcPr>
            <w:tcW w:w="3185" w:type="dxa"/>
          </w:tcPr>
          <w:p w:rsidR="004F3C26" w:rsidRPr="003831A8" w:rsidRDefault="004F3C26" w:rsidP="00AB23FF">
            <w:pPr>
              <w:jc w:val="center"/>
              <w:rPr>
                <w:rFonts w:ascii="Arial" w:hAnsi="Arial"/>
              </w:rPr>
            </w:pPr>
            <w:r w:rsidRPr="003831A8">
              <w:rPr>
                <w:rFonts w:ascii="Arial" w:hAnsi="Arial"/>
              </w:rPr>
              <w:t>278</w:t>
            </w:r>
          </w:p>
        </w:tc>
      </w:tr>
      <w:tr w:rsidR="004F3C26" w:rsidRPr="003831A8">
        <w:trPr>
          <w:jc w:val="center"/>
        </w:trPr>
        <w:tc>
          <w:tcPr>
            <w:tcW w:w="3194" w:type="dxa"/>
          </w:tcPr>
          <w:p w:rsidR="004F3C26" w:rsidRPr="003831A8" w:rsidRDefault="004F3C26" w:rsidP="00011529">
            <w:pPr>
              <w:jc w:val="both"/>
              <w:rPr>
                <w:rFonts w:ascii="Arial" w:hAnsi="Arial"/>
              </w:rPr>
            </w:pPr>
            <w:r w:rsidRPr="003831A8">
              <w:rPr>
                <w:rFonts w:ascii="Arial" w:hAnsi="Arial"/>
              </w:rPr>
              <w:t>Municipiul Lupeni</w:t>
            </w:r>
          </w:p>
        </w:tc>
        <w:tc>
          <w:tcPr>
            <w:tcW w:w="3185" w:type="dxa"/>
          </w:tcPr>
          <w:p w:rsidR="004F3C26" w:rsidRPr="003831A8" w:rsidRDefault="004F3C26" w:rsidP="00AB23FF">
            <w:pPr>
              <w:jc w:val="center"/>
              <w:rPr>
                <w:rFonts w:ascii="Arial" w:hAnsi="Arial"/>
              </w:rPr>
            </w:pPr>
            <w:r w:rsidRPr="003831A8">
              <w:rPr>
                <w:rFonts w:ascii="Arial" w:hAnsi="Arial"/>
              </w:rPr>
              <w:t>700</w:t>
            </w:r>
          </w:p>
        </w:tc>
      </w:tr>
      <w:tr w:rsidR="004F3C26" w:rsidRPr="003831A8">
        <w:trPr>
          <w:jc w:val="center"/>
        </w:trPr>
        <w:tc>
          <w:tcPr>
            <w:tcW w:w="3194" w:type="dxa"/>
          </w:tcPr>
          <w:p w:rsidR="004F3C26" w:rsidRPr="003831A8" w:rsidRDefault="004F3C26" w:rsidP="00011529">
            <w:pPr>
              <w:jc w:val="both"/>
              <w:rPr>
                <w:rFonts w:ascii="Arial" w:hAnsi="Arial"/>
              </w:rPr>
            </w:pPr>
            <w:r w:rsidRPr="003831A8">
              <w:rPr>
                <w:rFonts w:ascii="Arial" w:hAnsi="Arial"/>
              </w:rPr>
              <w:t>Municipiul Orăştie</w:t>
            </w:r>
          </w:p>
        </w:tc>
        <w:tc>
          <w:tcPr>
            <w:tcW w:w="3185" w:type="dxa"/>
          </w:tcPr>
          <w:p w:rsidR="004F3C26" w:rsidRPr="003831A8" w:rsidRDefault="004F3C26" w:rsidP="00AB23FF">
            <w:pPr>
              <w:jc w:val="center"/>
              <w:rPr>
                <w:rFonts w:ascii="Arial" w:hAnsi="Arial"/>
              </w:rPr>
            </w:pPr>
            <w:r w:rsidRPr="003831A8">
              <w:rPr>
                <w:rFonts w:ascii="Arial" w:hAnsi="Arial"/>
              </w:rPr>
              <w:t>210</w:t>
            </w:r>
          </w:p>
        </w:tc>
      </w:tr>
      <w:tr w:rsidR="004F3C26" w:rsidRPr="003831A8">
        <w:trPr>
          <w:jc w:val="center"/>
        </w:trPr>
        <w:tc>
          <w:tcPr>
            <w:tcW w:w="3194" w:type="dxa"/>
          </w:tcPr>
          <w:p w:rsidR="004F3C26" w:rsidRPr="003831A8" w:rsidRDefault="004F3C26" w:rsidP="00011529">
            <w:pPr>
              <w:jc w:val="both"/>
              <w:rPr>
                <w:rFonts w:ascii="Arial" w:hAnsi="Arial"/>
              </w:rPr>
            </w:pPr>
            <w:r w:rsidRPr="003831A8">
              <w:rPr>
                <w:rFonts w:ascii="Arial" w:hAnsi="Arial"/>
              </w:rPr>
              <w:t>Oraşul Petrila</w:t>
            </w:r>
          </w:p>
        </w:tc>
        <w:tc>
          <w:tcPr>
            <w:tcW w:w="3185" w:type="dxa"/>
          </w:tcPr>
          <w:p w:rsidR="004F3C26" w:rsidRPr="003831A8" w:rsidRDefault="004F3C26" w:rsidP="00AB23FF">
            <w:pPr>
              <w:jc w:val="center"/>
              <w:rPr>
                <w:rFonts w:ascii="Arial" w:hAnsi="Arial"/>
              </w:rPr>
            </w:pPr>
            <w:r w:rsidRPr="003831A8">
              <w:rPr>
                <w:rFonts w:ascii="Arial" w:hAnsi="Arial"/>
              </w:rPr>
              <w:t>675</w:t>
            </w:r>
          </w:p>
        </w:tc>
      </w:tr>
      <w:tr w:rsidR="004F3C26" w:rsidRPr="003831A8">
        <w:trPr>
          <w:jc w:val="center"/>
        </w:trPr>
        <w:tc>
          <w:tcPr>
            <w:tcW w:w="3194" w:type="dxa"/>
          </w:tcPr>
          <w:p w:rsidR="004F3C26" w:rsidRPr="003831A8" w:rsidRDefault="004F3C26" w:rsidP="00011529">
            <w:pPr>
              <w:jc w:val="both"/>
              <w:rPr>
                <w:rFonts w:ascii="Arial" w:hAnsi="Arial"/>
              </w:rPr>
            </w:pPr>
            <w:r w:rsidRPr="003831A8">
              <w:rPr>
                <w:rFonts w:ascii="Arial" w:hAnsi="Arial"/>
              </w:rPr>
              <w:t>Municipiul Petroşani</w:t>
            </w:r>
          </w:p>
        </w:tc>
        <w:tc>
          <w:tcPr>
            <w:tcW w:w="3185" w:type="dxa"/>
          </w:tcPr>
          <w:p w:rsidR="004F3C26" w:rsidRPr="003831A8" w:rsidRDefault="004F3C26" w:rsidP="00AB23FF">
            <w:pPr>
              <w:jc w:val="center"/>
              <w:rPr>
                <w:rFonts w:ascii="Arial" w:hAnsi="Arial"/>
              </w:rPr>
            </w:pPr>
            <w:r w:rsidRPr="003831A8">
              <w:rPr>
                <w:rFonts w:ascii="Arial" w:hAnsi="Arial"/>
              </w:rPr>
              <w:t>615</w:t>
            </w:r>
          </w:p>
        </w:tc>
      </w:tr>
      <w:tr w:rsidR="004F3C26" w:rsidRPr="003831A8">
        <w:trPr>
          <w:jc w:val="center"/>
        </w:trPr>
        <w:tc>
          <w:tcPr>
            <w:tcW w:w="3194" w:type="dxa"/>
          </w:tcPr>
          <w:p w:rsidR="004F3C26" w:rsidRPr="003831A8" w:rsidRDefault="004F3C26" w:rsidP="00011529">
            <w:pPr>
              <w:jc w:val="both"/>
              <w:rPr>
                <w:rFonts w:ascii="Arial" w:hAnsi="Arial"/>
              </w:rPr>
            </w:pPr>
            <w:r w:rsidRPr="003831A8">
              <w:rPr>
                <w:rFonts w:ascii="Arial" w:hAnsi="Arial"/>
              </w:rPr>
              <w:t>Oraşul Simeria</w:t>
            </w:r>
          </w:p>
        </w:tc>
        <w:tc>
          <w:tcPr>
            <w:tcW w:w="3185" w:type="dxa"/>
          </w:tcPr>
          <w:p w:rsidR="004F3C26" w:rsidRPr="003831A8" w:rsidRDefault="004F3C26" w:rsidP="00AB23FF">
            <w:pPr>
              <w:jc w:val="center"/>
              <w:rPr>
                <w:rFonts w:ascii="Arial" w:hAnsi="Arial"/>
              </w:rPr>
            </w:pPr>
            <w:r w:rsidRPr="003831A8">
              <w:rPr>
                <w:rFonts w:ascii="Arial" w:hAnsi="Arial"/>
              </w:rPr>
              <w:t>201</w:t>
            </w:r>
          </w:p>
        </w:tc>
      </w:tr>
      <w:tr w:rsidR="004F3C26" w:rsidRPr="003831A8">
        <w:trPr>
          <w:jc w:val="center"/>
        </w:trPr>
        <w:tc>
          <w:tcPr>
            <w:tcW w:w="3194" w:type="dxa"/>
          </w:tcPr>
          <w:p w:rsidR="004F3C26" w:rsidRPr="003831A8" w:rsidRDefault="004F3C26" w:rsidP="00011529">
            <w:pPr>
              <w:jc w:val="both"/>
              <w:rPr>
                <w:rFonts w:ascii="Arial" w:hAnsi="Arial"/>
              </w:rPr>
            </w:pPr>
            <w:r w:rsidRPr="003831A8">
              <w:rPr>
                <w:rFonts w:ascii="Arial" w:hAnsi="Arial"/>
              </w:rPr>
              <w:t>Oraşul Uricani</w:t>
            </w:r>
          </w:p>
        </w:tc>
        <w:tc>
          <w:tcPr>
            <w:tcW w:w="3185" w:type="dxa"/>
          </w:tcPr>
          <w:p w:rsidR="004F3C26" w:rsidRPr="003831A8" w:rsidRDefault="004F3C26" w:rsidP="00AB23FF">
            <w:pPr>
              <w:jc w:val="center"/>
              <w:rPr>
                <w:rFonts w:ascii="Arial" w:hAnsi="Arial"/>
              </w:rPr>
            </w:pPr>
            <w:r w:rsidRPr="003831A8">
              <w:rPr>
                <w:rFonts w:ascii="Arial" w:hAnsi="Arial"/>
              </w:rPr>
              <w:t>750</w:t>
            </w:r>
          </w:p>
        </w:tc>
      </w:tr>
      <w:tr w:rsidR="004F3C26" w:rsidRPr="003831A8">
        <w:trPr>
          <w:jc w:val="center"/>
        </w:trPr>
        <w:tc>
          <w:tcPr>
            <w:tcW w:w="3194" w:type="dxa"/>
          </w:tcPr>
          <w:p w:rsidR="004F3C26" w:rsidRPr="003831A8" w:rsidRDefault="004F3C26" w:rsidP="00011529">
            <w:pPr>
              <w:jc w:val="both"/>
              <w:rPr>
                <w:rFonts w:ascii="Arial" w:hAnsi="Arial"/>
              </w:rPr>
            </w:pPr>
            <w:r w:rsidRPr="003831A8">
              <w:rPr>
                <w:rFonts w:ascii="Arial" w:hAnsi="Arial"/>
              </w:rPr>
              <w:t>Municipiul Vulcan</w:t>
            </w:r>
          </w:p>
        </w:tc>
        <w:tc>
          <w:tcPr>
            <w:tcW w:w="3185" w:type="dxa"/>
          </w:tcPr>
          <w:p w:rsidR="004F3C26" w:rsidRPr="003831A8" w:rsidRDefault="004F3C26" w:rsidP="00AB23FF">
            <w:pPr>
              <w:jc w:val="center"/>
              <w:rPr>
                <w:rFonts w:ascii="Arial" w:hAnsi="Arial"/>
              </w:rPr>
            </w:pPr>
            <w:r w:rsidRPr="003831A8">
              <w:rPr>
                <w:rFonts w:ascii="Arial" w:hAnsi="Arial"/>
              </w:rPr>
              <w:t>680</w:t>
            </w:r>
          </w:p>
        </w:tc>
      </w:tr>
    </w:tbl>
    <w:p w:rsidR="00AC1AA0" w:rsidRDefault="00AC1AA0" w:rsidP="00AC1AA0">
      <w:pPr>
        <w:ind w:firstLine="708"/>
        <w:jc w:val="both"/>
        <w:rPr>
          <w:rFonts w:ascii="Arial" w:hAnsi="Arial"/>
        </w:rPr>
      </w:pPr>
    </w:p>
    <w:p w:rsidR="00AC1AA0" w:rsidRDefault="00AC1AA0" w:rsidP="00AC1AA0">
      <w:pPr>
        <w:ind w:firstLine="708"/>
        <w:jc w:val="both"/>
        <w:rPr>
          <w:rFonts w:ascii="Arial" w:hAnsi="Arial"/>
        </w:rPr>
      </w:pPr>
      <w:r w:rsidRPr="003831A8">
        <w:rPr>
          <w:rFonts w:ascii="Arial" w:hAnsi="Arial"/>
        </w:rPr>
        <w:t>Tabelul nr. 1.1.</w:t>
      </w:r>
      <w:r w:rsidR="0062023C">
        <w:rPr>
          <w:rFonts w:ascii="Arial" w:hAnsi="Arial"/>
        </w:rPr>
        <w:t xml:space="preserve"> </w:t>
      </w:r>
      <w:r w:rsidRPr="003831A8">
        <w:rPr>
          <w:rFonts w:ascii="Arial" w:hAnsi="Arial"/>
        </w:rPr>
        <w:t xml:space="preserve"> Altitudinea medie a principalelor localităţi din judeţul Hunedoara</w:t>
      </w:r>
    </w:p>
    <w:p w:rsidR="00AC1AA0" w:rsidRDefault="00AC1AA0">
      <w:pPr>
        <w:pStyle w:val="BodyText"/>
        <w:ind w:firstLine="708"/>
      </w:pPr>
    </w:p>
    <w:p w:rsidR="00121C7F" w:rsidRPr="00D15F71" w:rsidRDefault="00121C7F" w:rsidP="00121C7F">
      <w:pPr>
        <w:ind w:firstLine="708"/>
        <w:jc w:val="both"/>
        <w:rPr>
          <w:rFonts w:ascii="Arial" w:hAnsi="Arial"/>
        </w:rPr>
      </w:pPr>
      <w:r w:rsidRPr="00D15F71">
        <w:rPr>
          <w:rFonts w:ascii="Arial" w:hAnsi="Arial"/>
        </w:rPr>
        <w:t xml:space="preserve">Habitatele naturale şi seminaturale au reuşit să-şi păstreze aspectul nealterat doar pe terenurile care nu au prezentat interes economic, în zone greu accesibile (etajul montan alpin şi subalpin), în cele mai multe cazuri sunt incluse ariilor naturale protejate </w:t>
      </w:r>
      <w:r w:rsidRPr="00D15F71">
        <w:rPr>
          <w:rFonts w:ascii="Arial" w:hAnsi="Arial"/>
        </w:rPr>
        <w:lastRenderedPageBreak/>
        <w:t>(care ocupă cca. 31,43% din suprafaţa judeţului). Astfel, în judeţul Hunedoara se regăsesc diferite tipuri de habitate naturale pe toate cele 3 trepte de relief: habitate de ape dulci, habitate de pajişti şi tufărişuri, habitate de mlaştini, habitate de stâncării şi peşteri, habitate de pădure.</w:t>
      </w:r>
    </w:p>
    <w:p w:rsidR="00121C7F" w:rsidRPr="00D15F71" w:rsidRDefault="00121C7F" w:rsidP="00121C7F">
      <w:pPr>
        <w:ind w:firstLine="708"/>
        <w:jc w:val="both"/>
        <w:rPr>
          <w:rFonts w:ascii="Arial" w:hAnsi="Arial"/>
        </w:rPr>
      </w:pPr>
      <w:r w:rsidRPr="00D15F71">
        <w:rPr>
          <w:rFonts w:ascii="Arial" w:hAnsi="Arial"/>
        </w:rPr>
        <w:t>Relieful dominant al judeţului este cel montan (vârfurile Munţilor Retezat şi Parâng depăşind înălţimea de 2500 m). Masivele muntoase înalte şi mijlocii din partea de sud şi sud-est aparţin Carpaţilor Meridionali, iar munţii mijlocii şi mici din vest şi nord aparţin Carpaţilor Occidentali.</w:t>
      </w:r>
    </w:p>
    <w:p w:rsidR="00121C7F" w:rsidRPr="00D15F71" w:rsidRDefault="00121C7F" w:rsidP="00121C7F">
      <w:pPr>
        <w:ind w:firstLine="708"/>
        <w:jc w:val="both"/>
        <w:rPr>
          <w:rFonts w:ascii="Arial" w:hAnsi="Arial"/>
        </w:rPr>
      </w:pPr>
      <w:r w:rsidRPr="00D15F71">
        <w:rPr>
          <w:rFonts w:ascii="Arial" w:hAnsi="Arial"/>
        </w:rPr>
        <w:t>Din grupa Carpaţilor Meridionali, între limitele judeţului Hunedoara sunt cuprinşi: Munţii Godeanu (vf. Gugu</w:t>
      </w:r>
      <w:r w:rsidR="002B5719">
        <w:rPr>
          <w:rFonts w:ascii="Arial" w:hAnsi="Arial"/>
        </w:rPr>
        <w:t xml:space="preserve"> </w:t>
      </w:r>
      <w:r w:rsidRPr="00D15F71">
        <w:rPr>
          <w:rFonts w:ascii="Arial" w:hAnsi="Arial"/>
        </w:rPr>
        <w:t>-</w:t>
      </w:r>
      <w:r w:rsidR="002B5719">
        <w:rPr>
          <w:rFonts w:ascii="Arial" w:hAnsi="Arial"/>
        </w:rPr>
        <w:t xml:space="preserve"> </w:t>
      </w:r>
      <w:r w:rsidRPr="00D15F71">
        <w:rPr>
          <w:rFonts w:ascii="Arial" w:hAnsi="Arial"/>
        </w:rPr>
        <w:t>2290 m), Munţii Ţarcu (vf. Petrii</w:t>
      </w:r>
      <w:r w:rsidR="002B5719">
        <w:rPr>
          <w:rFonts w:ascii="Arial" w:hAnsi="Arial"/>
        </w:rPr>
        <w:t xml:space="preserve"> </w:t>
      </w:r>
      <w:r w:rsidRPr="00D15F71">
        <w:rPr>
          <w:rFonts w:ascii="Arial" w:hAnsi="Arial"/>
        </w:rPr>
        <w:t>-</w:t>
      </w:r>
      <w:r w:rsidR="002B5719">
        <w:rPr>
          <w:rFonts w:ascii="Arial" w:hAnsi="Arial"/>
        </w:rPr>
        <w:t xml:space="preserve"> </w:t>
      </w:r>
      <w:r w:rsidRPr="00D15F71">
        <w:rPr>
          <w:rFonts w:ascii="Arial" w:hAnsi="Arial"/>
        </w:rPr>
        <w:t>2190 m), Munţii Vâlcan (vf. Straja</w:t>
      </w:r>
      <w:r w:rsidR="002B5719">
        <w:rPr>
          <w:rFonts w:ascii="Arial" w:hAnsi="Arial"/>
        </w:rPr>
        <w:t xml:space="preserve"> </w:t>
      </w:r>
      <w:r w:rsidRPr="00D15F71">
        <w:rPr>
          <w:rFonts w:ascii="Arial" w:hAnsi="Arial"/>
        </w:rPr>
        <w:t>-</w:t>
      </w:r>
      <w:r w:rsidR="002B5719">
        <w:rPr>
          <w:rFonts w:ascii="Arial" w:hAnsi="Arial"/>
        </w:rPr>
        <w:t xml:space="preserve"> </w:t>
      </w:r>
      <w:r w:rsidRPr="00D15F71">
        <w:rPr>
          <w:rFonts w:ascii="Arial" w:hAnsi="Arial"/>
        </w:rPr>
        <w:t>1870 m), Munţii Retezat (vf.Peleaga</w:t>
      </w:r>
      <w:r w:rsidR="002B5719">
        <w:rPr>
          <w:rFonts w:ascii="Arial" w:hAnsi="Arial"/>
        </w:rPr>
        <w:t xml:space="preserve"> </w:t>
      </w:r>
      <w:r w:rsidRPr="00D15F71">
        <w:rPr>
          <w:rFonts w:ascii="Arial" w:hAnsi="Arial"/>
        </w:rPr>
        <w:t>-</w:t>
      </w:r>
      <w:r w:rsidR="002B5719">
        <w:rPr>
          <w:rFonts w:ascii="Arial" w:hAnsi="Arial"/>
        </w:rPr>
        <w:t xml:space="preserve"> </w:t>
      </w:r>
      <w:r w:rsidRPr="00D15F71">
        <w:rPr>
          <w:rFonts w:ascii="Arial" w:hAnsi="Arial"/>
        </w:rPr>
        <w:t>2509 m), Munţii Parâng (vf.Parângul Mare</w:t>
      </w:r>
      <w:r w:rsidR="002B5719">
        <w:rPr>
          <w:rFonts w:ascii="Arial" w:hAnsi="Arial"/>
        </w:rPr>
        <w:t xml:space="preserve"> </w:t>
      </w:r>
      <w:r w:rsidRPr="00D15F71">
        <w:rPr>
          <w:rFonts w:ascii="Arial" w:hAnsi="Arial"/>
        </w:rPr>
        <w:t>-</w:t>
      </w:r>
      <w:r w:rsidR="002B5719">
        <w:rPr>
          <w:rFonts w:ascii="Arial" w:hAnsi="Arial"/>
        </w:rPr>
        <w:t xml:space="preserve"> </w:t>
      </w:r>
      <w:r w:rsidRPr="00D15F71">
        <w:rPr>
          <w:rFonts w:ascii="Arial" w:hAnsi="Arial"/>
        </w:rPr>
        <w:t>2519 m), Munţii Şureanu (Vf.lui Pătru - 2130 m). Carpaţii Occidentali sunt reprezentaţi prin Munţii Poiana Ruscă, Munţii Zarand</w:t>
      </w:r>
      <w:r w:rsidR="002B5719">
        <w:rPr>
          <w:rFonts w:ascii="Arial" w:hAnsi="Arial"/>
        </w:rPr>
        <w:t xml:space="preserve"> şi M</w:t>
      </w:r>
      <w:r w:rsidRPr="00D15F71">
        <w:rPr>
          <w:rFonts w:ascii="Arial" w:hAnsi="Arial"/>
        </w:rPr>
        <w:t>unţii Metaliferi.</w:t>
      </w:r>
    </w:p>
    <w:p w:rsidR="00121C7F" w:rsidRDefault="00121C7F" w:rsidP="00121C7F">
      <w:pPr>
        <w:pStyle w:val="BodyTextIndent"/>
      </w:pPr>
      <w:r w:rsidRPr="00D15F71">
        <w:t>Între aceste masive muntoase se află depresiunile Petroşani, Brad, Ţara Haţegului</w:t>
      </w:r>
      <w:r w:rsidR="002B5719">
        <w:t>,</w:t>
      </w:r>
      <w:r w:rsidRPr="00D15F71">
        <w:t xml:space="preserve"> culoarele depresionare Strei</w:t>
      </w:r>
      <w:r w:rsidR="002B5719">
        <w:t xml:space="preserve"> </w:t>
      </w:r>
      <w:r w:rsidRPr="00D15F71">
        <w:t>-</w:t>
      </w:r>
      <w:r w:rsidR="002B5719">
        <w:t xml:space="preserve"> </w:t>
      </w:r>
      <w:r w:rsidRPr="00D15F71">
        <w:t>Cerna (Orăştie) şi Mureşului (Deva - Zam).</w:t>
      </w:r>
    </w:p>
    <w:p w:rsidR="00AC1AA0" w:rsidRDefault="00AC1AA0" w:rsidP="00AC1AA0">
      <w:pPr>
        <w:ind w:firstLine="708"/>
        <w:jc w:val="both"/>
        <w:rPr>
          <w:rFonts w:ascii="Arial" w:hAnsi="Arial"/>
        </w:rPr>
      </w:pPr>
      <w:r w:rsidRPr="00D15F71">
        <w:rPr>
          <w:rFonts w:ascii="Arial" w:hAnsi="Arial"/>
        </w:rPr>
        <w:t xml:space="preserve">În judeţul Hunedoara </w:t>
      </w:r>
      <w:r>
        <w:rPr>
          <w:rFonts w:ascii="Arial" w:hAnsi="Arial"/>
        </w:rPr>
        <w:t xml:space="preserve">sunt numeroase lacuri naturale </w:t>
      </w:r>
      <w:r w:rsidRPr="00D15F71">
        <w:rPr>
          <w:rFonts w:ascii="Arial" w:hAnsi="Arial"/>
        </w:rPr>
        <w:t>în Munţii Retezat (80), în Parâng (8), în Şureanu (2)), dar şi antropice (Gura Apelor, Cinciş, Ostrov, Păclişa, Haţeg, Subcetate).</w:t>
      </w:r>
    </w:p>
    <w:p w:rsidR="0062023C" w:rsidRDefault="0062023C" w:rsidP="00AC1AA0">
      <w:pPr>
        <w:ind w:firstLine="708"/>
        <w:jc w:val="both"/>
        <w:rPr>
          <w:rFonts w:ascii="Arial" w:hAnsi="Arial"/>
        </w:rPr>
      </w:pPr>
    </w:p>
    <w:p w:rsidR="0062023C" w:rsidRPr="00D15F71" w:rsidRDefault="00054365" w:rsidP="0062023C">
      <w:pPr>
        <w:jc w:val="center"/>
        <w:rPr>
          <w:rFonts w:ascii="Arial" w:hAnsi="Arial"/>
        </w:rPr>
      </w:pPr>
      <w:r>
        <w:rPr>
          <w:rFonts w:ascii="Arial" w:hAnsi="Arial" w:cs="Arial"/>
          <w:bCs/>
          <w:noProof/>
          <w:color w:val="FF0000"/>
          <w:lang w:val="en-US" w:eastAsia="en-US"/>
        </w:rPr>
        <w:drawing>
          <wp:inline distT="0" distB="0" distL="0" distR="0">
            <wp:extent cx="5629275" cy="3571875"/>
            <wp:effectExtent l="19050" t="0" r="9525" b="0"/>
            <wp:docPr id="1" name="Picture 1" descr="DSC01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SC01597"/>
                    <pic:cNvPicPr>
                      <a:picLocks noChangeAspect="1" noChangeArrowheads="1"/>
                    </pic:cNvPicPr>
                  </pic:nvPicPr>
                  <pic:blipFill>
                    <a:blip r:embed="rId7" cstate="print"/>
                    <a:srcRect/>
                    <a:stretch>
                      <a:fillRect/>
                    </a:stretch>
                  </pic:blipFill>
                  <pic:spPr bwMode="auto">
                    <a:xfrm>
                      <a:off x="0" y="0"/>
                      <a:ext cx="5629275" cy="3571875"/>
                    </a:xfrm>
                    <a:prstGeom prst="rect">
                      <a:avLst/>
                    </a:prstGeom>
                    <a:noFill/>
                    <a:ln w="9525">
                      <a:noFill/>
                      <a:miter lim="800000"/>
                      <a:headEnd/>
                      <a:tailEnd/>
                    </a:ln>
                  </pic:spPr>
                </pic:pic>
              </a:graphicData>
            </a:graphic>
          </wp:inline>
        </w:drawing>
      </w:r>
    </w:p>
    <w:p w:rsidR="0062023C" w:rsidRDefault="0062023C" w:rsidP="0062023C">
      <w:pPr>
        <w:jc w:val="center"/>
        <w:rPr>
          <w:rFonts w:ascii="Arial" w:hAnsi="Arial"/>
        </w:rPr>
      </w:pPr>
    </w:p>
    <w:p w:rsidR="0062023C" w:rsidRDefault="0062023C" w:rsidP="0062023C">
      <w:pPr>
        <w:jc w:val="center"/>
        <w:rPr>
          <w:rFonts w:ascii="Arial" w:hAnsi="Arial"/>
        </w:rPr>
      </w:pPr>
      <w:r>
        <w:rPr>
          <w:rFonts w:ascii="Arial" w:hAnsi="Arial"/>
        </w:rPr>
        <w:t>Figura nr. 1.1.1. Lacuri glaciare din Munţii Retezat</w:t>
      </w:r>
    </w:p>
    <w:p w:rsidR="0062023C" w:rsidRDefault="0062023C" w:rsidP="0062023C">
      <w:pPr>
        <w:jc w:val="center"/>
        <w:rPr>
          <w:rFonts w:ascii="Arial" w:hAnsi="Arial"/>
        </w:rPr>
      </w:pPr>
    </w:p>
    <w:p w:rsidR="00121C7F" w:rsidRPr="00D15F71" w:rsidRDefault="00121C7F" w:rsidP="0062023C">
      <w:pPr>
        <w:ind w:firstLine="708"/>
        <w:jc w:val="both"/>
        <w:rPr>
          <w:rFonts w:ascii="Arial" w:hAnsi="Arial"/>
        </w:rPr>
      </w:pPr>
      <w:r w:rsidRPr="00D15F71">
        <w:rPr>
          <w:rFonts w:ascii="Arial" w:hAnsi="Arial"/>
        </w:rPr>
        <w:t>În judeţul Hunedoara, pentru frumuseţea peisajului, valoarea ştiinţifică şi de patrimoniu natural, au fost declarate 46 arii naturale protejate de interes naţional</w:t>
      </w:r>
      <w:r w:rsidRPr="00760CBA">
        <w:rPr>
          <w:rFonts w:ascii="Arial" w:hAnsi="Arial"/>
          <w:color w:val="FF0000"/>
        </w:rPr>
        <w:t xml:space="preserve"> </w:t>
      </w:r>
      <w:r w:rsidRPr="00BB0AB5">
        <w:rPr>
          <w:rFonts w:ascii="Arial" w:hAnsi="Arial"/>
        </w:rPr>
        <w:t>şi 20 de situri propuse de România pentru reţeaua ecologică europeană Natura 2000, cuprinz</w:t>
      </w:r>
      <w:r w:rsidRPr="00D15F71">
        <w:rPr>
          <w:rFonts w:ascii="Arial" w:hAnsi="Arial"/>
        </w:rPr>
        <w:t>ând teritorii în care sunt ocrotite formaţiuni vegetale, fenomene geologice şi monumente ale naturii. Suprafaţa totală a acestora este de 22</w:t>
      </w:r>
      <w:r w:rsidR="008B7BF2">
        <w:rPr>
          <w:rFonts w:ascii="Arial" w:hAnsi="Arial"/>
        </w:rPr>
        <w:t>.</w:t>
      </w:r>
      <w:r w:rsidRPr="00D15F71">
        <w:rPr>
          <w:rFonts w:ascii="Arial" w:hAnsi="Arial"/>
        </w:rPr>
        <w:t>2370,56 ha. Ca întindere se remarcă :</w:t>
      </w:r>
    </w:p>
    <w:p w:rsidR="00121C7F" w:rsidRPr="00D15F71" w:rsidRDefault="00121C7F" w:rsidP="008B7BF2">
      <w:pPr>
        <w:ind w:firstLine="708"/>
        <w:jc w:val="both"/>
        <w:rPr>
          <w:rFonts w:ascii="Arial" w:hAnsi="Arial"/>
        </w:rPr>
      </w:pPr>
      <w:r w:rsidRPr="00D15F71">
        <w:rPr>
          <w:rFonts w:ascii="Arial" w:hAnsi="Arial"/>
        </w:rPr>
        <w:t xml:space="preserve">-  Parcul Naţional Retezat, cu o suprafaţă </w:t>
      </w:r>
      <w:r w:rsidRPr="00942FDA">
        <w:rPr>
          <w:rFonts w:ascii="Arial" w:hAnsi="Arial"/>
        </w:rPr>
        <w:t>de</w:t>
      </w:r>
      <w:r w:rsidRPr="00D15F71">
        <w:rPr>
          <w:rFonts w:ascii="Arial" w:hAnsi="Arial"/>
        </w:rPr>
        <w:t xml:space="preserve"> 38</w:t>
      </w:r>
      <w:r w:rsidR="008B7BF2">
        <w:rPr>
          <w:rFonts w:ascii="Arial" w:hAnsi="Arial"/>
        </w:rPr>
        <w:t>.</w:t>
      </w:r>
      <w:r w:rsidRPr="00D15F71">
        <w:rPr>
          <w:rFonts w:ascii="Arial" w:hAnsi="Arial"/>
        </w:rPr>
        <w:t>138 ha;</w:t>
      </w:r>
    </w:p>
    <w:p w:rsidR="00121C7F" w:rsidRPr="00D15F71" w:rsidRDefault="00121C7F" w:rsidP="008B7BF2">
      <w:pPr>
        <w:ind w:firstLine="708"/>
        <w:jc w:val="both"/>
        <w:rPr>
          <w:rFonts w:ascii="Arial" w:hAnsi="Arial"/>
        </w:rPr>
      </w:pPr>
      <w:r w:rsidRPr="00D15F71">
        <w:rPr>
          <w:rFonts w:ascii="Arial" w:hAnsi="Arial"/>
        </w:rPr>
        <w:t>- Parcul Naţional Defileul Jiului, cu o suprafaţă de 11</w:t>
      </w:r>
      <w:r w:rsidR="008B7BF2">
        <w:rPr>
          <w:rFonts w:ascii="Arial" w:hAnsi="Arial"/>
        </w:rPr>
        <w:t>.127 ha (din care doar 4,8% se află</w:t>
      </w:r>
      <w:r w:rsidRPr="00D15F71">
        <w:rPr>
          <w:rFonts w:ascii="Arial" w:hAnsi="Arial"/>
        </w:rPr>
        <w:t xml:space="preserve"> pe teritoriul judeţului Hunedoara);</w:t>
      </w:r>
    </w:p>
    <w:p w:rsidR="00121C7F" w:rsidRPr="00D15F71" w:rsidRDefault="00121C7F" w:rsidP="008B7BF2">
      <w:pPr>
        <w:ind w:firstLine="708"/>
        <w:jc w:val="both"/>
        <w:rPr>
          <w:rFonts w:ascii="Arial" w:hAnsi="Arial"/>
        </w:rPr>
      </w:pPr>
      <w:r w:rsidRPr="00D15F71">
        <w:rPr>
          <w:rFonts w:ascii="Arial" w:hAnsi="Arial"/>
        </w:rPr>
        <w:t>-  Parcul Na</w:t>
      </w:r>
      <w:r w:rsidR="00037EBC">
        <w:rPr>
          <w:rFonts w:ascii="Arial" w:hAnsi="Arial"/>
        </w:rPr>
        <w:t>tur</w:t>
      </w:r>
      <w:r w:rsidRPr="00D15F71">
        <w:rPr>
          <w:rFonts w:ascii="Arial" w:hAnsi="Arial"/>
        </w:rPr>
        <w:t>al Grădiştea Muncelului - Cioclovina, cu o suprafaţă de 38</w:t>
      </w:r>
      <w:r w:rsidR="008B7BF2">
        <w:rPr>
          <w:rFonts w:ascii="Arial" w:hAnsi="Arial"/>
        </w:rPr>
        <w:t>.</w:t>
      </w:r>
      <w:r w:rsidRPr="00D15F71">
        <w:rPr>
          <w:rFonts w:ascii="Arial" w:hAnsi="Arial"/>
        </w:rPr>
        <w:t>184  ha;</w:t>
      </w:r>
    </w:p>
    <w:p w:rsidR="0062023C" w:rsidRDefault="0062023C" w:rsidP="0062023C">
      <w:pPr>
        <w:jc w:val="both"/>
        <w:rPr>
          <w:rFonts w:ascii="Arial" w:hAnsi="Arial"/>
        </w:rPr>
      </w:pPr>
    </w:p>
    <w:p w:rsidR="0062023C" w:rsidRDefault="00054365" w:rsidP="0062023C">
      <w:pPr>
        <w:jc w:val="center"/>
        <w:rPr>
          <w:rFonts w:ascii="Arial" w:hAnsi="Arial"/>
        </w:rPr>
      </w:pPr>
      <w:r>
        <w:rPr>
          <w:rFonts w:ascii="Arial" w:hAnsi="Arial"/>
          <w:noProof/>
          <w:color w:val="FF0000"/>
          <w:lang w:val="en-US" w:eastAsia="en-US"/>
        </w:rPr>
        <w:drawing>
          <wp:inline distT="0" distB="0" distL="0" distR="0">
            <wp:extent cx="5362575" cy="3657600"/>
            <wp:effectExtent l="19050" t="0" r="9525" b="0"/>
            <wp:docPr id="2" name="Picture 2" descr="PIC02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IC02977"/>
                    <pic:cNvPicPr>
                      <a:picLocks noChangeAspect="1" noChangeArrowheads="1"/>
                    </pic:cNvPicPr>
                  </pic:nvPicPr>
                  <pic:blipFill>
                    <a:blip r:embed="rId8" cstate="print"/>
                    <a:srcRect/>
                    <a:stretch>
                      <a:fillRect/>
                    </a:stretch>
                  </pic:blipFill>
                  <pic:spPr bwMode="auto">
                    <a:xfrm>
                      <a:off x="0" y="0"/>
                      <a:ext cx="5362575" cy="3657600"/>
                    </a:xfrm>
                    <a:prstGeom prst="rect">
                      <a:avLst/>
                    </a:prstGeom>
                    <a:noFill/>
                    <a:ln w="9525">
                      <a:noFill/>
                      <a:miter lim="800000"/>
                      <a:headEnd/>
                      <a:tailEnd/>
                    </a:ln>
                  </pic:spPr>
                </pic:pic>
              </a:graphicData>
            </a:graphic>
          </wp:inline>
        </w:drawing>
      </w:r>
    </w:p>
    <w:p w:rsidR="0062023C" w:rsidRDefault="0062023C" w:rsidP="008B7BF2">
      <w:pPr>
        <w:ind w:firstLine="708"/>
        <w:jc w:val="both"/>
        <w:rPr>
          <w:rFonts w:ascii="Arial" w:hAnsi="Arial"/>
        </w:rPr>
      </w:pPr>
    </w:p>
    <w:p w:rsidR="0062023C" w:rsidRDefault="0062023C" w:rsidP="0062023C">
      <w:pPr>
        <w:ind w:firstLine="708"/>
        <w:jc w:val="center"/>
        <w:rPr>
          <w:rFonts w:ascii="Arial" w:hAnsi="Arial"/>
        </w:rPr>
      </w:pPr>
      <w:r>
        <w:rPr>
          <w:rFonts w:ascii="Arial" w:hAnsi="Arial"/>
        </w:rPr>
        <w:t>Figura nr. 1.1.2. Barajul Gura Apelor</w:t>
      </w:r>
    </w:p>
    <w:p w:rsidR="0062023C" w:rsidRDefault="0062023C" w:rsidP="0062023C">
      <w:pPr>
        <w:ind w:firstLine="708"/>
        <w:jc w:val="center"/>
        <w:rPr>
          <w:rFonts w:ascii="Arial" w:hAnsi="Arial"/>
        </w:rPr>
      </w:pPr>
    </w:p>
    <w:p w:rsidR="00121C7F" w:rsidRDefault="00121C7F" w:rsidP="008B7BF2">
      <w:pPr>
        <w:ind w:firstLine="708"/>
        <w:jc w:val="both"/>
        <w:rPr>
          <w:rFonts w:ascii="Arial" w:hAnsi="Arial"/>
        </w:rPr>
      </w:pPr>
      <w:r w:rsidRPr="00D15F71">
        <w:rPr>
          <w:rFonts w:ascii="Arial" w:hAnsi="Arial"/>
        </w:rPr>
        <w:t>-  Geoparcul Dinozaurilor Ţara Haţegului, cu o suprafaţ</w:t>
      </w:r>
      <w:r w:rsidR="00892DDB">
        <w:rPr>
          <w:rFonts w:ascii="Arial" w:hAnsi="Arial"/>
        </w:rPr>
        <w:t>ă de 102</w:t>
      </w:r>
      <w:r w:rsidR="008B7BF2">
        <w:rPr>
          <w:rFonts w:ascii="Arial" w:hAnsi="Arial"/>
        </w:rPr>
        <w:t>.</w:t>
      </w:r>
      <w:r w:rsidR="00892DDB">
        <w:rPr>
          <w:rFonts w:ascii="Arial" w:hAnsi="Arial"/>
        </w:rPr>
        <w:t>392 ha;</w:t>
      </w:r>
    </w:p>
    <w:p w:rsidR="00892DDB" w:rsidRDefault="00892DDB" w:rsidP="008B7BF2">
      <w:pPr>
        <w:ind w:firstLine="708"/>
        <w:jc w:val="both"/>
        <w:rPr>
          <w:rFonts w:ascii="Arial" w:hAnsi="Arial"/>
        </w:rPr>
      </w:pPr>
      <w:r>
        <w:rPr>
          <w:rFonts w:ascii="Arial" w:hAnsi="Arial"/>
        </w:rPr>
        <w:t xml:space="preserve">- </w:t>
      </w:r>
      <w:r w:rsidR="00942FDA" w:rsidRPr="00942FDA">
        <w:rPr>
          <w:rFonts w:ascii="Arial" w:hAnsi="Arial" w:cs="Arial"/>
        </w:rPr>
        <w:t>Situl de importanţă comunitară ROSCI0188 Parâng</w:t>
      </w:r>
      <w:r w:rsidR="00942FDA">
        <w:rPr>
          <w:rFonts w:ascii="Arial" w:hAnsi="Arial" w:cs="Arial"/>
        </w:rPr>
        <w:t xml:space="preserve">, </w:t>
      </w:r>
      <w:r w:rsidR="00942FDA" w:rsidRPr="00D15F71">
        <w:rPr>
          <w:rFonts w:ascii="Arial" w:hAnsi="Arial"/>
        </w:rPr>
        <w:t xml:space="preserve">cu o suprafaţă de </w:t>
      </w:r>
      <w:r w:rsidR="00942FDA" w:rsidRPr="00942FDA">
        <w:rPr>
          <w:rFonts w:ascii="Arial" w:hAnsi="Arial" w:cs="Arial"/>
        </w:rPr>
        <w:t>29</w:t>
      </w:r>
      <w:r w:rsidR="008B7BF2">
        <w:rPr>
          <w:rFonts w:ascii="Arial" w:hAnsi="Arial" w:cs="Arial"/>
        </w:rPr>
        <w:t>.</w:t>
      </w:r>
      <w:r w:rsidR="00942FDA" w:rsidRPr="00942FDA">
        <w:rPr>
          <w:rFonts w:ascii="Arial" w:hAnsi="Arial" w:cs="Arial"/>
        </w:rPr>
        <w:t>907</w:t>
      </w:r>
      <w:r w:rsidR="00942FDA">
        <w:rPr>
          <w:rFonts w:ascii="Arial" w:hAnsi="Arial" w:cs="Arial"/>
        </w:rPr>
        <w:t xml:space="preserve"> ha (</w:t>
      </w:r>
      <w:r w:rsidR="00942FDA" w:rsidRPr="00D15F71">
        <w:rPr>
          <w:rFonts w:ascii="Arial" w:hAnsi="Arial"/>
        </w:rPr>
        <w:t xml:space="preserve">din care </w:t>
      </w:r>
      <w:r w:rsidR="00942FDA">
        <w:rPr>
          <w:rFonts w:ascii="Arial" w:hAnsi="Arial"/>
        </w:rPr>
        <w:t>36</w:t>
      </w:r>
      <w:r w:rsidR="00942FDA" w:rsidRPr="00D15F71">
        <w:rPr>
          <w:rFonts w:ascii="Arial" w:hAnsi="Arial"/>
        </w:rPr>
        <w:t xml:space="preserve">% </w:t>
      </w:r>
      <w:r w:rsidR="008B7BF2">
        <w:rPr>
          <w:rFonts w:ascii="Arial" w:hAnsi="Arial"/>
        </w:rPr>
        <w:t>se află</w:t>
      </w:r>
      <w:r w:rsidR="00942FDA" w:rsidRPr="00D15F71">
        <w:rPr>
          <w:rFonts w:ascii="Arial" w:hAnsi="Arial"/>
        </w:rPr>
        <w:t xml:space="preserve"> pe teritoriul judeţului Hunedoara)</w:t>
      </w:r>
      <w:r w:rsidR="00E25E28">
        <w:rPr>
          <w:rFonts w:ascii="Arial" w:hAnsi="Arial"/>
        </w:rPr>
        <w:t>;</w:t>
      </w:r>
    </w:p>
    <w:p w:rsidR="00E25E28" w:rsidRDefault="00E25E28" w:rsidP="008B7BF2">
      <w:pPr>
        <w:ind w:firstLine="708"/>
        <w:jc w:val="both"/>
        <w:rPr>
          <w:rFonts w:ascii="Arial" w:hAnsi="Arial"/>
        </w:rPr>
      </w:pPr>
      <w:r w:rsidRPr="00E25E28">
        <w:rPr>
          <w:rFonts w:ascii="Arial" w:hAnsi="Arial" w:cs="Arial"/>
        </w:rPr>
        <w:t>- Ari</w:t>
      </w:r>
      <w:r>
        <w:rPr>
          <w:rFonts w:ascii="Arial" w:hAnsi="Arial" w:cs="Arial"/>
        </w:rPr>
        <w:t>a</w:t>
      </w:r>
      <w:r w:rsidRPr="00E25E28">
        <w:rPr>
          <w:rFonts w:ascii="Arial" w:hAnsi="Arial" w:cs="Arial"/>
        </w:rPr>
        <w:t xml:space="preserve"> specială de protecţie avifaunistică ROSPA0029 Defileul Mureşului Inferior</w:t>
      </w:r>
      <w:r w:rsidR="008B7BF2">
        <w:rPr>
          <w:rFonts w:ascii="Arial" w:hAnsi="Arial" w:cs="Arial"/>
        </w:rPr>
        <w:t xml:space="preserve"> </w:t>
      </w:r>
      <w:r w:rsidRPr="00E25E28">
        <w:rPr>
          <w:rFonts w:ascii="Arial" w:hAnsi="Arial" w:cs="Arial"/>
        </w:rPr>
        <w:t xml:space="preserve">-Dealurile Lipovei, </w:t>
      </w:r>
      <w:r w:rsidRPr="00D15F71">
        <w:rPr>
          <w:rFonts w:ascii="Arial" w:hAnsi="Arial"/>
        </w:rPr>
        <w:t xml:space="preserve">cu o suprafaţă </w:t>
      </w:r>
      <w:r w:rsidRPr="00E25E28">
        <w:rPr>
          <w:rFonts w:ascii="Arial" w:hAnsi="Arial" w:cs="Arial"/>
        </w:rPr>
        <w:t>de 55</w:t>
      </w:r>
      <w:r w:rsidR="008B7BF2">
        <w:rPr>
          <w:rFonts w:ascii="Arial" w:hAnsi="Arial" w:cs="Arial"/>
        </w:rPr>
        <w:t>.</w:t>
      </w:r>
      <w:r w:rsidRPr="00E25E28">
        <w:rPr>
          <w:rFonts w:ascii="Arial" w:hAnsi="Arial" w:cs="Arial"/>
        </w:rPr>
        <w:t>660,3</w:t>
      </w:r>
      <w:r>
        <w:rPr>
          <w:rFonts w:ascii="Arial" w:hAnsi="Arial" w:cs="Arial"/>
        </w:rPr>
        <w:t xml:space="preserve"> ha (</w:t>
      </w:r>
      <w:r w:rsidRPr="00D15F71">
        <w:rPr>
          <w:rFonts w:ascii="Arial" w:hAnsi="Arial"/>
        </w:rPr>
        <w:t xml:space="preserve">din care </w:t>
      </w:r>
      <w:r w:rsidR="003C09AC">
        <w:rPr>
          <w:rFonts w:ascii="Arial" w:hAnsi="Arial"/>
        </w:rPr>
        <w:t>11,2</w:t>
      </w:r>
      <w:r w:rsidRPr="00D15F71">
        <w:rPr>
          <w:rFonts w:ascii="Arial" w:hAnsi="Arial"/>
        </w:rPr>
        <w:t xml:space="preserve">% </w:t>
      </w:r>
      <w:r w:rsidR="008B7BF2">
        <w:rPr>
          <w:rFonts w:ascii="Arial" w:hAnsi="Arial"/>
        </w:rPr>
        <w:t>se află</w:t>
      </w:r>
      <w:r w:rsidRPr="00D15F71">
        <w:rPr>
          <w:rFonts w:ascii="Arial" w:hAnsi="Arial"/>
        </w:rPr>
        <w:t xml:space="preserve"> pe teritoriul judeţului Hunedoara)</w:t>
      </w:r>
      <w:r>
        <w:rPr>
          <w:rFonts w:ascii="Arial" w:hAnsi="Arial"/>
        </w:rPr>
        <w:t>;</w:t>
      </w:r>
    </w:p>
    <w:p w:rsidR="003C09AC" w:rsidRPr="003C09AC" w:rsidRDefault="003C09AC" w:rsidP="008B7BF2">
      <w:pPr>
        <w:ind w:firstLine="708"/>
        <w:jc w:val="both"/>
        <w:rPr>
          <w:rFonts w:ascii="Arial" w:hAnsi="Arial" w:cs="Arial"/>
        </w:rPr>
      </w:pPr>
      <w:r>
        <w:rPr>
          <w:rFonts w:ascii="Arial" w:hAnsi="Arial"/>
        </w:rPr>
        <w:t xml:space="preserve">- </w:t>
      </w:r>
      <w:r w:rsidRPr="00942FDA">
        <w:rPr>
          <w:rFonts w:ascii="Arial" w:hAnsi="Arial" w:cs="Arial"/>
        </w:rPr>
        <w:t xml:space="preserve">Situl de importanţă </w:t>
      </w:r>
      <w:r w:rsidRPr="003C09AC">
        <w:rPr>
          <w:rFonts w:ascii="Arial" w:hAnsi="Arial" w:cs="Arial"/>
        </w:rPr>
        <w:t>comunitară ROSCI0064 Defileul Mureşului Inferior</w:t>
      </w:r>
      <w:r>
        <w:rPr>
          <w:rFonts w:ascii="Arial" w:hAnsi="Arial" w:cs="Arial"/>
        </w:rPr>
        <w:t xml:space="preserve">, </w:t>
      </w:r>
      <w:r w:rsidRPr="00D15F71">
        <w:rPr>
          <w:rFonts w:ascii="Arial" w:hAnsi="Arial"/>
        </w:rPr>
        <w:t xml:space="preserve">cu o suprafaţă </w:t>
      </w:r>
      <w:r w:rsidRPr="003C09AC">
        <w:rPr>
          <w:rFonts w:ascii="Arial" w:hAnsi="Arial" w:cs="Arial"/>
        </w:rPr>
        <w:t>de 32</w:t>
      </w:r>
      <w:r w:rsidR="008B7BF2">
        <w:rPr>
          <w:rFonts w:ascii="Arial" w:hAnsi="Arial" w:cs="Arial"/>
        </w:rPr>
        <w:t>.</w:t>
      </w:r>
      <w:r w:rsidRPr="003C09AC">
        <w:rPr>
          <w:rFonts w:ascii="Arial" w:hAnsi="Arial" w:cs="Arial"/>
        </w:rPr>
        <w:t>003</w:t>
      </w:r>
      <w:r>
        <w:rPr>
          <w:rFonts w:ascii="Arial" w:hAnsi="Arial" w:cs="Arial"/>
        </w:rPr>
        <w:t xml:space="preserve"> ha (</w:t>
      </w:r>
      <w:r w:rsidRPr="00D15F71">
        <w:rPr>
          <w:rFonts w:ascii="Arial" w:hAnsi="Arial"/>
        </w:rPr>
        <w:t xml:space="preserve">din care </w:t>
      </w:r>
      <w:r>
        <w:rPr>
          <w:rFonts w:ascii="Arial" w:hAnsi="Arial"/>
        </w:rPr>
        <w:t>64</w:t>
      </w:r>
      <w:r w:rsidRPr="00D15F71">
        <w:rPr>
          <w:rFonts w:ascii="Arial" w:hAnsi="Arial"/>
        </w:rPr>
        <w:t xml:space="preserve">% </w:t>
      </w:r>
      <w:r w:rsidR="008B7BF2">
        <w:rPr>
          <w:rFonts w:ascii="Arial" w:hAnsi="Arial"/>
        </w:rPr>
        <w:t>se află</w:t>
      </w:r>
      <w:r w:rsidRPr="00D15F71">
        <w:rPr>
          <w:rFonts w:ascii="Arial" w:hAnsi="Arial"/>
        </w:rPr>
        <w:t xml:space="preserve"> pe teritoriul judeţului Hunedoara)</w:t>
      </w:r>
      <w:r w:rsidR="00AE1EFB">
        <w:rPr>
          <w:rFonts w:ascii="Arial" w:hAnsi="Arial"/>
        </w:rPr>
        <w:t>.</w:t>
      </w:r>
    </w:p>
    <w:p w:rsidR="00121C7F" w:rsidRDefault="00121C7F" w:rsidP="00121C7F">
      <w:pPr>
        <w:ind w:firstLine="708"/>
        <w:jc w:val="both"/>
        <w:rPr>
          <w:rFonts w:ascii="Arial" w:hAnsi="Arial"/>
        </w:rPr>
      </w:pPr>
      <w:r w:rsidRPr="00D15F71">
        <w:rPr>
          <w:rFonts w:ascii="Arial" w:hAnsi="Arial"/>
        </w:rPr>
        <w:t xml:space="preserve">Ariile naturale protejate sunt </w:t>
      </w:r>
      <w:r w:rsidR="00AC1AA0">
        <w:rPr>
          <w:rFonts w:ascii="Arial" w:hAnsi="Arial"/>
        </w:rPr>
        <w:t>prezentate</w:t>
      </w:r>
      <w:r w:rsidRPr="00D15F71">
        <w:rPr>
          <w:rFonts w:ascii="Arial" w:hAnsi="Arial"/>
        </w:rPr>
        <w:t xml:space="preserve"> în </w:t>
      </w:r>
      <w:r w:rsidR="008B7BF2">
        <w:rPr>
          <w:rFonts w:ascii="Arial" w:hAnsi="Arial"/>
        </w:rPr>
        <w:t>detaliu</w:t>
      </w:r>
      <w:r w:rsidRPr="00D15F71">
        <w:rPr>
          <w:rFonts w:ascii="Arial" w:hAnsi="Arial"/>
        </w:rPr>
        <w:t xml:space="preserve"> în capitolul </w:t>
      </w:r>
      <w:r w:rsidR="008B7BF2">
        <w:rPr>
          <w:rFonts w:ascii="Arial" w:hAnsi="Arial"/>
        </w:rPr>
        <w:t>5</w:t>
      </w:r>
      <w:r w:rsidRPr="00D15F71">
        <w:rPr>
          <w:rFonts w:ascii="Arial" w:hAnsi="Arial"/>
        </w:rPr>
        <w:t>.</w:t>
      </w:r>
    </w:p>
    <w:p w:rsidR="00AC1AA0" w:rsidRDefault="00AC1AA0" w:rsidP="00121C7F">
      <w:pPr>
        <w:ind w:firstLine="708"/>
        <w:jc w:val="both"/>
        <w:rPr>
          <w:rFonts w:ascii="Arial" w:hAnsi="Arial"/>
        </w:rPr>
      </w:pPr>
    </w:p>
    <w:p w:rsidR="00AC1AA0" w:rsidRDefault="00AC1AA0" w:rsidP="00AC1AA0">
      <w:pPr>
        <w:jc w:val="both"/>
        <w:rPr>
          <w:rFonts w:ascii="Arial" w:hAnsi="Arial"/>
          <w:b/>
        </w:rPr>
      </w:pPr>
      <w:r w:rsidRPr="00AC1AA0">
        <w:rPr>
          <w:rFonts w:ascii="Arial" w:hAnsi="Arial"/>
          <w:b/>
        </w:rPr>
        <w:t xml:space="preserve">1.2. Date demografice şi de organizare administrativ </w:t>
      </w:r>
      <w:r>
        <w:rPr>
          <w:rFonts w:ascii="Arial" w:hAnsi="Arial"/>
          <w:b/>
        </w:rPr>
        <w:t>–</w:t>
      </w:r>
      <w:r w:rsidRPr="00AC1AA0">
        <w:rPr>
          <w:rFonts w:ascii="Arial" w:hAnsi="Arial"/>
          <w:b/>
        </w:rPr>
        <w:t xml:space="preserve"> teritorială</w:t>
      </w:r>
    </w:p>
    <w:p w:rsidR="00AC1AA0" w:rsidRPr="00AC1AA0" w:rsidRDefault="00AC1AA0" w:rsidP="00AC1AA0">
      <w:pPr>
        <w:jc w:val="both"/>
        <w:rPr>
          <w:rFonts w:ascii="Arial" w:hAnsi="Arial"/>
          <w:b/>
        </w:rPr>
      </w:pPr>
    </w:p>
    <w:p w:rsidR="00B91B20" w:rsidRDefault="00B91B20" w:rsidP="00121C7F">
      <w:pPr>
        <w:ind w:firstLine="708"/>
        <w:jc w:val="both"/>
        <w:rPr>
          <w:rFonts w:ascii="Arial" w:hAnsi="Arial"/>
        </w:rPr>
      </w:pPr>
      <w:r w:rsidRPr="005C444D">
        <w:rPr>
          <w:rFonts w:ascii="Arial" w:hAnsi="Arial"/>
        </w:rPr>
        <w:t>Judeţul Hunedoara are o suprafaţă de 706</w:t>
      </w:r>
      <w:r w:rsidR="008B7BF2">
        <w:rPr>
          <w:rFonts w:ascii="Arial" w:hAnsi="Arial"/>
        </w:rPr>
        <w:t>.</w:t>
      </w:r>
      <w:r w:rsidRPr="005C444D">
        <w:rPr>
          <w:rFonts w:ascii="Arial" w:hAnsi="Arial"/>
        </w:rPr>
        <w:t xml:space="preserve">267 </w:t>
      </w:r>
      <w:r w:rsidR="00AC1AA0">
        <w:rPr>
          <w:rFonts w:ascii="Arial" w:hAnsi="Arial"/>
        </w:rPr>
        <w:t>hectare,</w:t>
      </w:r>
      <w:r w:rsidRPr="005C444D">
        <w:rPr>
          <w:rFonts w:ascii="Arial" w:hAnsi="Arial"/>
        </w:rPr>
        <w:t xml:space="preserve"> din care</w:t>
      </w:r>
      <w:r w:rsidRPr="00BE7F07">
        <w:rPr>
          <w:rFonts w:ascii="Arial" w:hAnsi="Arial"/>
        </w:rPr>
        <w:t>: 28</w:t>
      </w:r>
      <w:r w:rsidR="00A7549A">
        <w:rPr>
          <w:rFonts w:ascii="Arial" w:hAnsi="Arial"/>
        </w:rPr>
        <w:t>1</w:t>
      </w:r>
      <w:r w:rsidR="008B7BF2">
        <w:rPr>
          <w:rFonts w:ascii="Arial" w:hAnsi="Arial"/>
        </w:rPr>
        <w:t>.</w:t>
      </w:r>
      <w:r w:rsidR="00E30FEE">
        <w:rPr>
          <w:rFonts w:ascii="Arial" w:hAnsi="Arial"/>
        </w:rPr>
        <w:t>60</w:t>
      </w:r>
      <w:r w:rsidR="00A7549A">
        <w:rPr>
          <w:rFonts w:ascii="Arial" w:hAnsi="Arial"/>
        </w:rPr>
        <w:t>5</w:t>
      </w:r>
      <w:r w:rsidRPr="00BE7F07">
        <w:rPr>
          <w:rFonts w:ascii="Arial" w:hAnsi="Arial"/>
        </w:rPr>
        <w:t xml:space="preserve"> hectare teren agricol,</w:t>
      </w:r>
      <w:r w:rsidRPr="002E2194">
        <w:rPr>
          <w:rFonts w:ascii="Arial" w:hAnsi="Arial"/>
          <w:color w:val="FF0000"/>
        </w:rPr>
        <w:t xml:space="preserve"> </w:t>
      </w:r>
      <w:r w:rsidRPr="00AE1EFB">
        <w:rPr>
          <w:rFonts w:ascii="Arial" w:hAnsi="Arial"/>
        </w:rPr>
        <w:t>3</w:t>
      </w:r>
      <w:r w:rsidR="00A7549A">
        <w:rPr>
          <w:rFonts w:ascii="Arial" w:hAnsi="Arial"/>
        </w:rPr>
        <w:t>65</w:t>
      </w:r>
      <w:r w:rsidR="008B7BF2">
        <w:rPr>
          <w:rFonts w:ascii="Arial" w:hAnsi="Arial"/>
        </w:rPr>
        <w:t>.</w:t>
      </w:r>
      <w:r w:rsidR="00A7549A">
        <w:rPr>
          <w:rFonts w:ascii="Arial" w:hAnsi="Arial"/>
        </w:rPr>
        <w:t>679</w:t>
      </w:r>
      <w:r w:rsidRPr="00AE1EFB">
        <w:rPr>
          <w:rFonts w:ascii="Arial" w:hAnsi="Arial"/>
        </w:rPr>
        <w:t xml:space="preserve"> hectare </w:t>
      </w:r>
      <w:r w:rsidR="00A7549A">
        <w:rPr>
          <w:rFonts w:ascii="Arial" w:hAnsi="Arial"/>
        </w:rPr>
        <w:t>pădure</w:t>
      </w:r>
      <w:r w:rsidRPr="00AE1EFB">
        <w:rPr>
          <w:rFonts w:ascii="Arial" w:hAnsi="Arial"/>
        </w:rPr>
        <w:t>, 5</w:t>
      </w:r>
      <w:r w:rsidR="008B7BF2">
        <w:rPr>
          <w:rFonts w:ascii="Arial" w:hAnsi="Arial"/>
        </w:rPr>
        <w:t>.</w:t>
      </w:r>
      <w:r w:rsidR="00A7549A">
        <w:rPr>
          <w:rFonts w:ascii="Arial" w:hAnsi="Arial"/>
        </w:rPr>
        <w:t>787</w:t>
      </w:r>
      <w:r w:rsidRPr="00AE1EFB">
        <w:rPr>
          <w:rFonts w:ascii="Arial" w:hAnsi="Arial"/>
        </w:rPr>
        <w:t xml:space="preserve"> hectare ape</w:t>
      </w:r>
      <w:r w:rsidR="00A7549A">
        <w:rPr>
          <w:rFonts w:ascii="Arial" w:hAnsi="Arial"/>
        </w:rPr>
        <w:t>,</w:t>
      </w:r>
      <w:r w:rsidRPr="00AE1EFB">
        <w:rPr>
          <w:rFonts w:ascii="Arial" w:hAnsi="Arial"/>
        </w:rPr>
        <w:t xml:space="preserve"> </w:t>
      </w:r>
      <w:r w:rsidR="00E30FEE">
        <w:rPr>
          <w:rFonts w:ascii="Arial" w:hAnsi="Arial"/>
        </w:rPr>
        <w:t>16</w:t>
      </w:r>
      <w:r w:rsidR="008B7BF2">
        <w:rPr>
          <w:rFonts w:ascii="Arial" w:hAnsi="Arial"/>
        </w:rPr>
        <w:t>.</w:t>
      </w:r>
      <w:r w:rsidR="00E30FEE">
        <w:rPr>
          <w:rFonts w:ascii="Arial" w:hAnsi="Arial"/>
        </w:rPr>
        <w:t>600</w:t>
      </w:r>
      <w:r w:rsidRPr="00AE1EFB">
        <w:rPr>
          <w:rFonts w:ascii="Arial" w:hAnsi="Arial"/>
        </w:rPr>
        <w:t xml:space="preserve"> hectare </w:t>
      </w:r>
      <w:r w:rsidR="00E30FEE">
        <w:rPr>
          <w:rFonts w:ascii="Arial" w:hAnsi="Arial"/>
        </w:rPr>
        <w:t>curţi şi construcţii</w:t>
      </w:r>
      <w:r w:rsidRPr="00AE1EFB">
        <w:rPr>
          <w:rFonts w:ascii="Arial" w:hAnsi="Arial"/>
        </w:rPr>
        <w:t xml:space="preserve"> şi </w:t>
      </w:r>
      <w:r w:rsidR="00E30FEE">
        <w:rPr>
          <w:rFonts w:ascii="Arial" w:hAnsi="Arial"/>
        </w:rPr>
        <w:t>36</w:t>
      </w:r>
      <w:r w:rsidR="008B7BF2">
        <w:rPr>
          <w:rFonts w:ascii="Arial" w:hAnsi="Arial"/>
        </w:rPr>
        <w:t>.</w:t>
      </w:r>
      <w:r w:rsidR="00E30FEE">
        <w:rPr>
          <w:rFonts w:ascii="Arial" w:hAnsi="Arial"/>
        </w:rPr>
        <w:t>596</w:t>
      </w:r>
      <w:r w:rsidRPr="00AE1EFB">
        <w:rPr>
          <w:rFonts w:ascii="Arial" w:hAnsi="Arial"/>
        </w:rPr>
        <w:t xml:space="preserve"> hectare reprezentând alte suprafeţe</w:t>
      </w:r>
      <w:r w:rsidRPr="002E2194">
        <w:rPr>
          <w:rFonts w:ascii="Arial" w:hAnsi="Arial"/>
          <w:color w:val="FF0000"/>
        </w:rPr>
        <w:t xml:space="preserve">. </w:t>
      </w:r>
      <w:r w:rsidRPr="00BC6D95">
        <w:rPr>
          <w:rFonts w:ascii="Arial" w:hAnsi="Arial"/>
        </w:rPr>
        <w:t>Pe teritoriul judeţului sunt 5</w:t>
      </w:r>
      <w:r w:rsidR="00897717">
        <w:rPr>
          <w:rFonts w:ascii="Arial" w:hAnsi="Arial"/>
        </w:rPr>
        <w:t>26</w:t>
      </w:r>
      <w:r w:rsidR="00AC1AA0">
        <w:rPr>
          <w:rFonts w:ascii="Arial" w:hAnsi="Arial"/>
        </w:rPr>
        <w:t xml:space="preserve"> de</w:t>
      </w:r>
      <w:r w:rsidRPr="00BC6D95">
        <w:rPr>
          <w:rFonts w:ascii="Arial" w:hAnsi="Arial"/>
        </w:rPr>
        <w:t xml:space="preserve"> aşezări</w:t>
      </w:r>
      <w:r w:rsidR="00AC1AA0">
        <w:rPr>
          <w:rFonts w:ascii="Arial" w:hAnsi="Arial"/>
        </w:rPr>
        <w:t>,</w:t>
      </w:r>
      <w:r w:rsidRPr="00BC6D95">
        <w:rPr>
          <w:rFonts w:ascii="Arial" w:hAnsi="Arial"/>
        </w:rPr>
        <w:t xml:space="preserve"> din care: 7 municipii, 7 oraşe, 55 de comune şi 4</w:t>
      </w:r>
      <w:r w:rsidR="00897717">
        <w:rPr>
          <w:rFonts w:ascii="Arial" w:hAnsi="Arial"/>
        </w:rPr>
        <w:t>5</w:t>
      </w:r>
      <w:r w:rsidRPr="00BC6D95">
        <w:rPr>
          <w:rFonts w:ascii="Arial" w:hAnsi="Arial"/>
        </w:rPr>
        <w:t xml:space="preserve">7 de sate, </w:t>
      </w:r>
      <w:r w:rsidR="00AC1AA0">
        <w:rPr>
          <w:rFonts w:ascii="Arial" w:hAnsi="Arial"/>
        </w:rPr>
        <w:t xml:space="preserve">cu </w:t>
      </w:r>
      <w:r w:rsidRPr="00BC6D95">
        <w:rPr>
          <w:rFonts w:ascii="Arial" w:hAnsi="Arial"/>
        </w:rPr>
        <w:t xml:space="preserve">o populaţie de aproximativ </w:t>
      </w:r>
      <w:r w:rsidR="00D9183A">
        <w:rPr>
          <w:rFonts w:ascii="Arial" w:hAnsi="Arial"/>
        </w:rPr>
        <w:t>461</w:t>
      </w:r>
      <w:r w:rsidR="00AC1AA0">
        <w:rPr>
          <w:rFonts w:ascii="Arial" w:hAnsi="Arial"/>
        </w:rPr>
        <w:t>.</w:t>
      </w:r>
      <w:r w:rsidR="00D9183A">
        <w:rPr>
          <w:rFonts w:ascii="Arial" w:hAnsi="Arial"/>
        </w:rPr>
        <w:t>450</w:t>
      </w:r>
      <w:r w:rsidRPr="00BC6D95">
        <w:rPr>
          <w:rFonts w:ascii="Arial" w:hAnsi="Arial"/>
        </w:rPr>
        <w:t xml:space="preserve"> locuitori (cu 3</w:t>
      </w:r>
      <w:r w:rsidR="00AC1AA0">
        <w:rPr>
          <w:rFonts w:ascii="Arial" w:hAnsi="Arial"/>
        </w:rPr>
        <w:t>.</w:t>
      </w:r>
      <w:r w:rsidR="00D9183A">
        <w:rPr>
          <w:rFonts w:ascii="Arial" w:hAnsi="Arial"/>
        </w:rPr>
        <w:t>289</w:t>
      </w:r>
      <w:r w:rsidRPr="00BC6D95">
        <w:rPr>
          <w:rFonts w:ascii="Arial" w:hAnsi="Arial"/>
        </w:rPr>
        <w:t xml:space="preserve"> mai puţin decât în </w:t>
      </w:r>
      <w:r w:rsidR="00AC1AA0">
        <w:rPr>
          <w:rFonts w:ascii="Arial" w:hAnsi="Arial"/>
        </w:rPr>
        <w:t xml:space="preserve">anul </w:t>
      </w:r>
      <w:r w:rsidRPr="00BC6D95">
        <w:rPr>
          <w:rFonts w:ascii="Arial" w:hAnsi="Arial"/>
        </w:rPr>
        <w:t>200</w:t>
      </w:r>
      <w:r w:rsidR="00D9183A">
        <w:rPr>
          <w:rFonts w:ascii="Arial" w:hAnsi="Arial"/>
        </w:rPr>
        <w:t>9</w:t>
      </w:r>
      <w:r w:rsidRPr="00BC6D95">
        <w:rPr>
          <w:rFonts w:ascii="Arial" w:hAnsi="Arial"/>
        </w:rPr>
        <w:t>). Ca structură după mediul de rezidenţă, populaţia este distribuită astfel: în mediul urban</w:t>
      </w:r>
      <w:r w:rsidRPr="002E2194">
        <w:rPr>
          <w:rFonts w:ascii="Arial" w:hAnsi="Arial"/>
          <w:color w:val="FF0000"/>
        </w:rPr>
        <w:t xml:space="preserve"> </w:t>
      </w:r>
      <w:r w:rsidRPr="00202B51">
        <w:rPr>
          <w:rFonts w:ascii="Arial" w:hAnsi="Arial"/>
        </w:rPr>
        <w:t>35</w:t>
      </w:r>
      <w:r w:rsidR="00CD5AE4">
        <w:rPr>
          <w:rFonts w:ascii="Arial" w:hAnsi="Arial"/>
        </w:rPr>
        <w:t>4</w:t>
      </w:r>
      <w:r w:rsidR="00AC1AA0">
        <w:rPr>
          <w:rFonts w:ascii="Arial" w:hAnsi="Arial"/>
        </w:rPr>
        <w:t>.</w:t>
      </w:r>
      <w:r w:rsidR="00CD5AE4">
        <w:rPr>
          <w:rFonts w:ascii="Arial" w:hAnsi="Arial"/>
        </w:rPr>
        <w:t xml:space="preserve">074 </w:t>
      </w:r>
      <w:r w:rsidRPr="00202B51">
        <w:rPr>
          <w:rFonts w:ascii="Arial" w:hAnsi="Arial"/>
        </w:rPr>
        <w:t>locuitori</w:t>
      </w:r>
      <w:r w:rsidR="00CD5AE4">
        <w:rPr>
          <w:rFonts w:ascii="Arial" w:hAnsi="Arial"/>
        </w:rPr>
        <w:t xml:space="preserve"> (s-a înregistrat o scădere cu 2</w:t>
      </w:r>
      <w:r w:rsidR="00AC1AA0">
        <w:rPr>
          <w:rFonts w:ascii="Arial" w:hAnsi="Arial"/>
        </w:rPr>
        <w:t>.</w:t>
      </w:r>
      <w:r w:rsidR="00CD5AE4">
        <w:rPr>
          <w:rFonts w:ascii="Arial" w:hAnsi="Arial"/>
        </w:rPr>
        <w:t>580 locuitori)</w:t>
      </w:r>
      <w:r w:rsidRPr="00202B51">
        <w:rPr>
          <w:rFonts w:ascii="Arial" w:hAnsi="Arial"/>
        </w:rPr>
        <w:t>, iar în mediul rural – 10</w:t>
      </w:r>
      <w:r w:rsidR="00CD5AE4">
        <w:rPr>
          <w:rFonts w:ascii="Arial" w:hAnsi="Arial"/>
        </w:rPr>
        <w:t>7</w:t>
      </w:r>
      <w:r w:rsidR="00AC1AA0">
        <w:rPr>
          <w:rFonts w:ascii="Arial" w:hAnsi="Arial"/>
        </w:rPr>
        <w:t>.</w:t>
      </w:r>
      <w:r w:rsidR="00CD5AE4">
        <w:rPr>
          <w:rFonts w:ascii="Arial" w:hAnsi="Arial"/>
        </w:rPr>
        <w:t>376</w:t>
      </w:r>
      <w:r w:rsidRPr="00202B51">
        <w:rPr>
          <w:rFonts w:ascii="Arial" w:hAnsi="Arial"/>
        </w:rPr>
        <w:t xml:space="preserve"> locuitori</w:t>
      </w:r>
      <w:r w:rsidR="00CD5AE4">
        <w:rPr>
          <w:rFonts w:ascii="Arial" w:hAnsi="Arial"/>
        </w:rPr>
        <w:t xml:space="preserve"> (scăderea numărului de locuitori fiind de 709 persoane)</w:t>
      </w:r>
      <w:r w:rsidR="00BE7F07">
        <w:rPr>
          <w:rFonts w:ascii="Arial" w:hAnsi="Arial"/>
        </w:rPr>
        <w:t>.</w:t>
      </w:r>
    </w:p>
    <w:p w:rsidR="00CD7048" w:rsidRDefault="00CD7048" w:rsidP="00121C7F">
      <w:pPr>
        <w:ind w:firstLine="708"/>
        <w:jc w:val="both"/>
        <w:rPr>
          <w:rFonts w:ascii="Arial" w:hAnsi="Arial"/>
        </w:rPr>
      </w:pPr>
    </w:p>
    <w:p w:rsidR="00C5058E" w:rsidRPr="009532DE" w:rsidRDefault="00C5058E" w:rsidP="00C5058E">
      <w:pPr>
        <w:rPr>
          <w:rFonts w:ascii="Arial" w:hAnsi="Arial"/>
          <w:b/>
          <w:bCs/>
        </w:rPr>
      </w:pPr>
      <w:r>
        <w:rPr>
          <w:rFonts w:ascii="Arial" w:hAnsi="Arial"/>
          <w:b/>
        </w:rPr>
        <w:t>1.</w:t>
      </w:r>
      <w:r w:rsidR="00AC1AA0">
        <w:rPr>
          <w:rFonts w:ascii="Arial" w:hAnsi="Arial"/>
          <w:b/>
        </w:rPr>
        <w:t>3</w:t>
      </w:r>
      <w:r>
        <w:rPr>
          <w:rFonts w:ascii="Arial" w:hAnsi="Arial"/>
          <w:b/>
        </w:rPr>
        <w:t xml:space="preserve">. </w:t>
      </w:r>
      <w:r w:rsidRPr="009532DE">
        <w:rPr>
          <w:rFonts w:ascii="Arial" w:hAnsi="Arial"/>
          <w:b/>
        </w:rPr>
        <w:t xml:space="preserve">Date </w:t>
      </w:r>
      <w:r>
        <w:rPr>
          <w:rFonts w:ascii="Arial" w:hAnsi="Arial"/>
          <w:b/>
        </w:rPr>
        <w:t xml:space="preserve">climatice </w:t>
      </w:r>
    </w:p>
    <w:p w:rsidR="001D1EB6" w:rsidRPr="002E2194" w:rsidRDefault="001D1EB6">
      <w:pPr>
        <w:ind w:firstLine="708"/>
        <w:jc w:val="both"/>
        <w:rPr>
          <w:rFonts w:ascii="Arial" w:hAnsi="Arial"/>
          <w:color w:val="FF0000"/>
        </w:rPr>
      </w:pPr>
    </w:p>
    <w:p w:rsidR="00121C7F" w:rsidRPr="00B72A10" w:rsidRDefault="00121C7F" w:rsidP="00121C7F">
      <w:pPr>
        <w:ind w:firstLine="708"/>
        <w:jc w:val="both"/>
        <w:rPr>
          <w:rFonts w:ascii="Arial" w:hAnsi="Arial"/>
        </w:rPr>
      </w:pPr>
      <w:r w:rsidRPr="0055675E">
        <w:rPr>
          <w:rFonts w:ascii="Arial" w:hAnsi="Arial"/>
        </w:rPr>
        <w:t>Clima judeţului Hunedoara este temperat</w:t>
      </w:r>
      <w:r w:rsidR="00AC1AA0">
        <w:rPr>
          <w:rFonts w:ascii="Arial" w:hAnsi="Arial"/>
        </w:rPr>
        <w:t xml:space="preserve"> - </w:t>
      </w:r>
      <w:r w:rsidRPr="0055675E">
        <w:rPr>
          <w:rFonts w:ascii="Arial" w:hAnsi="Arial"/>
        </w:rPr>
        <w:t>continentală, cu influenţe submediteraneene la sud de Valea Mureşului şi influenţe oceanice în vest, cu o etajare evidentă pe verticală (de la şes spre climatul alpin).</w:t>
      </w:r>
      <w:r w:rsidRPr="0055675E">
        <w:rPr>
          <w:rFonts w:ascii="Arial" w:hAnsi="Arial"/>
          <w:color w:val="FF0000"/>
        </w:rPr>
        <w:t xml:space="preserve"> </w:t>
      </w:r>
      <w:r w:rsidR="00EC6283">
        <w:rPr>
          <w:rFonts w:ascii="Arial" w:hAnsi="Arial"/>
        </w:rPr>
        <w:t xml:space="preserve">În anul 2010, potrivit informaţiilor transmise de Administraţia Naţională de Meteorologie, s-au efectuat măsurători </w:t>
      </w:r>
      <w:r w:rsidR="00AC1AA0">
        <w:rPr>
          <w:rFonts w:ascii="Arial" w:hAnsi="Arial"/>
        </w:rPr>
        <w:t xml:space="preserve">doar </w:t>
      </w:r>
      <w:r w:rsidR="00EC6283">
        <w:rPr>
          <w:rFonts w:ascii="Arial" w:hAnsi="Arial"/>
        </w:rPr>
        <w:t xml:space="preserve">la </w:t>
      </w:r>
      <w:r w:rsidR="00EC6283">
        <w:rPr>
          <w:rFonts w:ascii="Arial" w:hAnsi="Arial"/>
        </w:rPr>
        <w:lastRenderedPageBreak/>
        <w:t>3 staţii meteo</w:t>
      </w:r>
      <w:r w:rsidR="008E26EB">
        <w:rPr>
          <w:rFonts w:ascii="Arial" w:hAnsi="Arial"/>
        </w:rPr>
        <w:t>rologice</w:t>
      </w:r>
      <w:r w:rsidR="00EC6283">
        <w:rPr>
          <w:rFonts w:ascii="Arial" w:hAnsi="Arial"/>
        </w:rPr>
        <w:t>: Deva, Petroşani</w:t>
      </w:r>
      <w:r w:rsidR="00AC1AA0">
        <w:rPr>
          <w:rFonts w:ascii="Arial" w:hAnsi="Arial"/>
        </w:rPr>
        <w:t xml:space="preserve"> şi</w:t>
      </w:r>
      <w:r w:rsidR="00EC6283">
        <w:rPr>
          <w:rFonts w:ascii="Arial" w:hAnsi="Arial"/>
        </w:rPr>
        <w:t xml:space="preserve"> Parâng. Din această cauză</w:t>
      </w:r>
      <w:r w:rsidR="00AC1AA0">
        <w:rPr>
          <w:rFonts w:ascii="Arial" w:hAnsi="Arial"/>
        </w:rPr>
        <w:t>,</w:t>
      </w:r>
      <w:r w:rsidR="00EC6283">
        <w:rPr>
          <w:rFonts w:ascii="Arial" w:hAnsi="Arial"/>
        </w:rPr>
        <w:t xml:space="preserve"> nu putem evalua cu precizie care a fost evoluţia vremii în treimea nordică a judeţului </w:t>
      </w:r>
      <w:r w:rsidR="00AC1AA0">
        <w:rPr>
          <w:rFonts w:ascii="Arial" w:hAnsi="Arial"/>
        </w:rPr>
        <w:t>-</w:t>
      </w:r>
      <w:r w:rsidR="00EC6283">
        <w:rPr>
          <w:rFonts w:ascii="Arial" w:hAnsi="Arial"/>
        </w:rPr>
        <w:t xml:space="preserve"> Depresiunea Brad şi masivele muntoase care o înconjoară. </w:t>
      </w:r>
      <w:r w:rsidRPr="0055675E">
        <w:rPr>
          <w:rFonts w:ascii="Arial" w:hAnsi="Arial"/>
        </w:rPr>
        <w:t>Temperatura medie anuală a aerului în anul 20</w:t>
      </w:r>
      <w:r w:rsidR="0055675E" w:rsidRPr="0055675E">
        <w:rPr>
          <w:rFonts w:ascii="Arial" w:hAnsi="Arial"/>
        </w:rPr>
        <w:t>1</w:t>
      </w:r>
      <w:r w:rsidRPr="0055675E">
        <w:rPr>
          <w:rFonts w:ascii="Arial" w:hAnsi="Arial"/>
        </w:rPr>
        <w:t>0 a avut valori cuprinse între</w:t>
      </w:r>
      <w:r w:rsidRPr="0055675E">
        <w:rPr>
          <w:rFonts w:ascii="Arial" w:hAnsi="Arial"/>
          <w:color w:val="FF0000"/>
        </w:rPr>
        <w:t xml:space="preserve"> </w:t>
      </w:r>
      <w:r w:rsidRPr="00EC6283">
        <w:rPr>
          <w:rFonts w:ascii="Arial" w:hAnsi="Arial"/>
        </w:rPr>
        <w:t>4,</w:t>
      </w:r>
      <w:r w:rsidR="00EC6283" w:rsidRPr="00EC6283">
        <w:rPr>
          <w:rFonts w:ascii="Arial" w:hAnsi="Arial"/>
        </w:rPr>
        <w:t>3</w:t>
      </w:r>
      <w:r w:rsidRPr="00EC6283">
        <w:rPr>
          <w:rFonts w:ascii="Arial" w:hAnsi="Arial"/>
        </w:rPr>
        <w:sym w:font="Symbol" w:char="F0B0"/>
      </w:r>
      <w:r w:rsidRPr="00EC6283">
        <w:rPr>
          <w:rFonts w:ascii="Arial" w:hAnsi="Arial"/>
        </w:rPr>
        <w:t>C (staţia Parâng) şi 10,</w:t>
      </w:r>
      <w:r w:rsidR="00EC6283" w:rsidRPr="00EC6283">
        <w:rPr>
          <w:rFonts w:ascii="Arial" w:hAnsi="Arial"/>
        </w:rPr>
        <w:t>5</w:t>
      </w:r>
      <w:r w:rsidRPr="00EC6283">
        <w:rPr>
          <w:rFonts w:ascii="Arial" w:hAnsi="Arial"/>
        </w:rPr>
        <w:sym w:font="Symbol" w:char="F0B0"/>
      </w:r>
      <w:r w:rsidRPr="00EC6283">
        <w:rPr>
          <w:rFonts w:ascii="Arial" w:hAnsi="Arial"/>
        </w:rPr>
        <w:t>C (staţia Deva),</w:t>
      </w:r>
      <w:r w:rsidRPr="0055675E">
        <w:rPr>
          <w:rFonts w:ascii="Arial" w:hAnsi="Arial"/>
          <w:color w:val="FF0000"/>
        </w:rPr>
        <w:t xml:space="preserve"> </w:t>
      </w:r>
      <w:r w:rsidRPr="00B72A10">
        <w:rPr>
          <w:rFonts w:ascii="Arial" w:hAnsi="Arial"/>
        </w:rPr>
        <w:t xml:space="preserve">valori </w:t>
      </w:r>
      <w:r w:rsidR="00EC6283" w:rsidRPr="00B72A10">
        <w:rPr>
          <w:rFonts w:ascii="Arial" w:hAnsi="Arial"/>
        </w:rPr>
        <w:t xml:space="preserve">uşor mai scăzute faţă </w:t>
      </w:r>
      <w:r w:rsidR="00BA7C07" w:rsidRPr="00B72A10">
        <w:rPr>
          <w:rFonts w:ascii="Arial" w:hAnsi="Arial"/>
        </w:rPr>
        <w:t>d</w:t>
      </w:r>
      <w:r w:rsidR="00EC6283" w:rsidRPr="00B72A10">
        <w:rPr>
          <w:rFonts w:ascii="Arial" w:hAnsi="Arial"/>
        </w:rPr>
        <w:t>e</w:t>
      </w:r>
      <w:r w:rsidRPr="00B72A10">
        <w:rPr>
          <w:rFonts w:ascii="Arial" w:hAnsi="Arial"/>
        </w:rPr>
        <w:t xml:space="preserve"> anul 200</w:t>
      </w:r>
      <w:r w:rsidR="00EC6283" w:rsidRPr="00B72A10">
        <w:rPr>
          <w:rFonts w:ascii="Arial" w:hAnsi="Arial"/>
        </w:rPr>
        <w:t>9 (cu 0,6</w:t>
      </w:r>
      <w:r w:rsidR="00EC6283" w:rsidRPr="00B72A10">
        <w:rPr>
          <w:rFonts w:ascii="Arial" w:hAnsi="Arial"/>
        </w:rPr>
        <w:sym w:font="Symbol" w:char="F0B0"/>
      </w:r>
      <w:r w:rsidR="00EC6283" w:rsidRPr="00B72A10">
        <w:rPr>
          <w:rFonts w:ascii="Arial" w:hAnsi="Arial"/>
        </w:rPr>
        <w:t>C, respectiv 0,4</w:t>
      </w:r>
      <w:r w:rsidR="00EC6283" w:rsidRPr="00B72A10">
        <w:rPr>
          <w:rFonts w:ascii="Arial" w:hAnsi="Arial"/>
        </w:rPr>
        <w:sym w:font="Symbol" w:char="F0B0"/>
      </w:r>
      <w:r w:rsidR="00EC6283" w:rsidRPr="00B72A10">
        <w:rPr>
          <w:rFonts w:ascii="Arial" w:hAnsi="Arial"/>
        </w:rPr>
        <w:t>C</w:t>
      </w:r>
      <w:r w:rsidR="00B72A10" w:rsidRPr="00B72A10">
        <w:rPr>
          <w:rFonts w:ascii="Arial" w:hAnsi="Arial"/>
        </w:rPr>
        <w:t>)</w:t>
      </w:r>
      <w:r w:rsidRPr="00B72A10">
        <w:rPr>
          <w:rFonts w:ascii="Arial" w:hAnsi="Arial"/>
        </w:rPr>
        <w:t>. În Lunca Mureşului media anuală a temperaturii este de 10</w:t>
      </w:r>
      <w:r w:rsidRPr="00B72A10">
        <w:rPr>
          <w:rFonts w:ascii="Arial" w:hAnsi="Arial"/>
        </w:rPr>
        <w:sym w:font="Symbol" w:char="F0B0"/>
      </w:r>
      <w:r w:rsidRPr="00B72A10">
        <w:rPr>
          <w:rFonts w:ascii="Arial" w:hAnsi="Arial"/>
        </w:rPr>
        <w:t xml:space="preserve">C. Maxima absolută a fost înregistrată în </w:t>
      </w:r>
      <w:r w:rsidR="00DE3FB9" w:rsidRPr="00B72A10">
        <w:rPr>
          <w:rFonts w:ascii="Arial" w:hAnsi="Arial"/>
        </w:rPr>
        <w:t>24.07.</w:t>
      </w:r>
      <w:r w:rsidRPr="00B72A10">
        <w:rPr>
          <w:rFonts w:ascii="Arial" w:hAnsi="Arial"/>
        </w:rPr>
        <w:t xml:space="preserve">2007 la Deva, </w:t>
      </w:r>
      <w:r w:rsidR="00DE3FB9" w:rsidRPr="00B72A10">
        <w:rPr>
          <w:rFonts w:ascii="Arial" w:hAnsi="Arial"/>
        </w:rPr>
        <w:t>valoarea sa fiind</w:t>
      </w:r>
      <w:r w:rsidRPr="00B72A10">
        <w:rPr>
          <w:rFonts w:ascii="Arial" w:hAnsi="Arial"/>
        </w:rPr>
        <w:t xml:space="preserve"> de</w:t>
      </w:r>
      <w:r w:rsidR="00B72A10">
        <w:rPr>
          <w:rFonts w:ascii="Arial" w:hAnsi="Arial"/>
        </w:rPr>
        <w:t xml:space="preserve"> +</w:t>
      </w:r>
      <w:r w:rsidRPr="00B72A10">
        <w:rPr>
          <w:rFonts w:ascii="Arial" w:hAnsi="Arial"/>
        </w:rPr>
        <w:t>40,0</w:t>
      </w:r>
      <w:r w:rsidRPr="00B72A10">
        <w:rPr>
          <w:rFonts w:ascii="Arial" w:hAnsi="Arial"/>
        </w:rPr>
        <w:sym w:font="Symbol" w:char="F0B0"/>
      </w:r>
      <w:r w:rsidRPr="00B72A10">
        <w:rPr>
          <w:rFonts w:ascii="Arial" w:hAnsi="Arial"/>
        </w:rPr>
        <w:t xml:space="preserve">C, </w:t>
      </w:r>
      <w:r w:rsidR="00DE3FB9" w:rsidRPr="00B72A10">
        <w:rPr>
          <w:rFonts w:ascii="Arial" w:hAnsi="Arial"/>
        </w:rPr>
        <w:t xml:space="preserve">iar </w:t>
      </w:r>
      <w:r w:rsidRPr="00B72A10">
        <w:rPr>
          <w:rFonts w:ascii="Arial" w:hAnsi="Arial"/>
        </w:rPr>
        <w:t xml:space="preserve">minima absolută </w:t>
      </w:r>
      <w:r w:rsidR="00DE3FB9" w:rsidRPr="00B72A10">
        <w:rPr>
          <w:rFonts w:ascii="Arial" w:hAnsi="Arial"/>
        </w:rPr>
        <w:t xml:space="preserve">a fost înregistrată la </w:t>
      </w:r>
      <w:r w:rsidR="00B72A10">
        <w:rPr>
          <w:rFonts w:ascii="Arial" w:hAnsi="Arial"/>
        </w:rPr>
        <w:t xml:space="preserve">staţia </w:t>
      </w:r>
      <w:r w:rsidR="00DE3FB9" w:rsidRPr="00B72A10">
        <w:rPr>
          <w:rFonts w:ascii="Arial" w:hAnsi="Arial"/>
        </w:rPr>
        <w:t>Petroşani în data de 25.01.1963</w:t>
      </w:r>
      <w:r w:rsidR="00B72A10">
        <w:rPr>
          <w:rFonts w:ascii="Arial" w:hAnsi="Arial"/>
        </w:rPr>
        <w:t>,</w:t>
      </w:r>
      <w:r w:rsidR="00DE3FB9" w:rsidRPr="00B72A10">
        <w:rPr>
          <w:rFonts w:ascii="Arial" w:hAnsi="Arial"/>
        </w:rPr>
        <w:t xml:space="preserve"> </w:t>
      </w:r>
      <w:r w:rsidRPr="00B72A10">
        <w:rPr>
          <w:rFonts w:ascii="Arial" w:hAnsi="Arial"/>
        </w:rPr>
        <w:t>fiind de</w:t>
      </w:r>
      <w:r w:rsidR="00B72A10">
        <w:rPr>
          <w:rFonts w:ascii="Arial" w:hAnsi="Arial"/>
        </w:rPr>
        <w:t xml:space="preserve"> </w:t>
      </w:r>
      <w:r w:rsidRPr="00B72A10">
        <w:rPr>
          <w:rFonts w:ascii="Arial" w:hAnsi="Arial"/>
        </w:rPr>
        <w:t>-29</w:t>
      </w:r>
      <w:r w:rsidR="00DE3FB9" w:rsidRPr="00B72A10">
        <w:rPr>
          <w:rFonts w:ascii="Arial" w:hAnsi="Arial"/>
        </w:rPr>
        <w:t>,9</w:t>
      </w:r>
      <w:r w:rsidRPr="00B72A10">
        <w:rPr>
          <w:rFonts w:ascii="Arial" w:hAnsi="Arial"/>
        </w:rPr>
        <w:sym w:font="Symbol" w:char="F0B0"/>
      </w:r>
      <w:r w:rsidRPr="00B72A10">
        <w:rPr>
          <w:rFonts w:ascii="Arial" w:hAnsi="Arial"/>
        </w:rPr>
        <w:t>C. Precipitaţiile atmosferice sunt repartizate neuniform, fiind cuprinse între</w:t>
      </w:r>
      <w:r w:rsidRPr="0055675E">
        <w:rPr>
          <w:rFonts w:ascii="Arial" w:hAnsi="Arial"/>
          <w:color w:val="FF0000"/>
        </w:rPr>
        <w:t xml:space="preserve"> </w:t>
      </w:r>
      <w:r w:rsidRPr="00B72A10">
        <w:rPr>
          <w:rFonts w:ascii="Arial" w:hAnsi="Arial"/>
        </w:rPr>
        <w:t>530 mm în depresiuni şi 1000 - 1</w:t>
      </w:r>
      <w:r w:rsidR="002B103D">
        <w:rPr>
          <w:rFonts w:ascii="Arial" w:hAnsi="Arial"/>
        </w:rPr>
        <w:t>3</w:t>
      </w:r>
      <w:r w:rsidRPr="00B72A10">
        <w:rPr>
          <w:rFonts w:ascii="Arial" w:hAnsi="Arial"/>
        </w:rPr>
        <w:t>00 mm în zonele montane înalte.</w:t>
      </w:r>
    </w:p>
    <w:p w:rsidR="00A575A5" w:rsidRPr="0055675E" w:rsidRDefault="00F766D7">
      <w:pPr>
        <w:ind w:firstLine="708"/>
        <w:jc w:val="both"/>
        <w:rPr>
          <w:rFonts w:ascii="Arial" w:hAnsi="Arial"/>
          <w:color w:val="FF0000"/>
        </w:rPr>
      </w:pPr>
      <w:r w:rsidRPr="00B72A10">
        <w:rPr>
          <w:rFonts w:ascii="Arial" w:hAnsi="Arial"/>
        </w:rPr>
        <w:t>În cursul anului 20</w:t>
      </w:r>
      <w:r w:rsidR="00B72A10" w:rsidRPr="00B72A10">
        <w:rPr>
          <w:rFonts w:ascii="Arial" w:hAnsi="Arial"/>
        </w:rPr>
        <w:t>1</w:t>
      </w:r>
      <w:r w:rsidRPr="00B72A10">
        <w:rPr>
          <w:rFonts w:ascii="Arial" w:hAnsi="Arial"/>
        </w:rPr>
        <w:t>0, valorile temperaturii aerului, precipitaţiilor şi vântului înregistrate la staţiile meteorologice Deva</w:t>
      </w:r>
      <w:r w:rsidR="00166877" w:rsidRPr="00B72A10">
        <w:rPr>
          <w:rFonts w:ascii="Arial" w:hAnsi="Arial"/>
        </w:rPr>
        <w:t>, Petroşani</w:t>
      </w:r>
      <w:r w:rsidR="00B72A10" w:rsidRPr="00B72A10">
        <w:rPr>
          <w:rFonts w:ascii="Arial" w:hAnsi="Arial"/>
        </w:rPr>
        <w:t xml:space="preserve"> şi</w:t>
      </w:r>
      <w:r w:rsidR="00166877" w:rsidRPr="00B72A10">
        <w:rPr>
          <w:rFonts w:ascii="Arial" w:hAnsi="Arial"/>
        </w:rPr>
        <w:t xml:space="preserve"> Parâng</w:t>
      </w:r>
      <w:r w:rsidRPr="00B72A10">
        <w:rPr>
          <w:rFonts w:ascii="Arial" w:hAnsi="Arial"/>
        </w:rPr>
        <w:t xml:space="preserve"> s-au încadrat în limitele normale pentru tipul de climat temperat-continental moderat în care ne situăm. </w:t>
      </w:r>
      <w:r w:rsidRPr="008E26EB">
        <w:rPr>
          <w:rFonts w:ascii="Arial" w:hAnsi="Arial"/>
        </w:rPr>
        <w:t>(v.</w:t>
      </w:r>
      <w:r w:rsidR="004D5118">
        <w:rPr>
          <w:rFonts w:ascii="Arial" w:hAnsi="Arial"/>
        </w:rPr>
        <w:t xml:space="preserve"> </w:t>
      </w:r>
      <w:r w:rsidRPr="008E26EB">
        <w:rPr>
          <w:rFonts w:ascii="Arial" w:hAnsi="Arial"/>
        </w:rPr>
        <w:t xml:space="preserve">Tabelul </w:t>
      </w:r>
      <w:r w:rsidR="004D5118">
        <w:rPr>
          <w:rFonts w:ascii="Arial" w:hAnsi="Arial"/>
        </w:rPr>
        <w:t xml:space="preserve">nr. </w:t>
      </w:r>
      <w:r w:rsidRPr="008E26EB">
        <w:rPr>
          <w:rFonts w:ascii="Arial" w:hAnsi="Arial"/>
        </w:rPr>
        <w:t>1.</w:t>
      </w:r>
      <w:r w:rsidR="004D5118">
        <w:rPr>
          <w:rFonts w:ascii="Arial" w:hAnsi="Arial"/>
        </w:rPr>
        <w:t>3.1.)</w:t>
      </w:r>
      <w:r w:rsidR="0077614D" w:rsidRPr="0055675E">
        <w:rPr>
          <w:rFonts w:ascii="Arial" w:hAnsi="Arial"/>
          <w:color w:val="FF0000"/>
        </w:rPr>
        <w:t xml:space="preserve"> </w:t>
      </w:r>
      <w:r w:rsidR="00701095" w:rsidRPr="008E26EB">
        <w:rPr>
          <w:rFonts w:ascii="Arial" w:hAnsi="Arial"/>
        </w:rPr>
        <w:t>Faţă de anul 200</w:t>
      </w:r>
      <w:r w:rsidR="00D75276" w:rsidRPr="008E26EB">
        <w:rPr>
          <w:rFonts w:ascii="Arial" w:hAnsi="Arial"/>
        </w:rPr>
        <w:t>9</w:t>
      </w:r>
      <w:r w:rsidR="00701095" w:rsidRPr="008E26EB">
        <w:rPr>
          <w:rFonts w:ascii="Arial" w:hAnsi="Arial"/>
        </w:rPr>
        <w:t xml:space="preserve"> însă, putem vorbi </w:t>
      </w:r>
      <w:r w:rsidR="003F3591" w:rsidRPr="008E26EB">
        <w:rPr>
          <w:rFonts w:ascii="Arial" w:hAnsi="Arial"/>
        </w:rPr>
        <w:t xml:space="preserve">în general </w:t>
      </w:r>
      <w:r w:rsidR="00701095" w:rsidRPr="008E26EB">
        <w:rPr>
          <w:rFonts w:ascii="Arial" w:hAnsi="Arial"/>
        </w:rPr>
        <w:t xml:space="preserve">de o vară cu temperaturi </w:t>
      </w:r>
      <w:r w:rsidR="00B17346" w:rsidRPr="008E26EB">
        <w:rPr>
          <w:rFonts w:ascii="Arial" w:hAnsi="Arial"/>
        </w:rPr>
        <w:t xml:space="preserve">maxime </w:t>
      </w:r>
      <w:r w:rsidR="00701095" w:rsidRPr="008E26EB">
        <w:rPr>
          <w:rFonts w:ascii="Arial" w:hAnsi="Arial"/>
        </w:rPr>
        <w:t xml:space="preserve">mai </w:t>
      </w:r>
      <w:r w:rsidR="007F3B18">
        <w:rPr>
          <w:rFonts w:ascii="Arial" w:hAnsi="Arial"/>
        </w:rPr>
        <w:t>ridicate</w:t>
      </w:r>
      <w:r w:rsidR="00701095" w:rsidRPr="008E26EB">
        <w:rPr>
          <w:rFonts w:ascii="Arial" w:hAnsi="Arial"/>
        </w:rPr>
        <w:t xml:space="preserve"> </w:t>
      </w:r>
      <w:r w:rsidR="003F3591" w:rsidRPr="008E26EB">
        <w:rPr>
          <w:rFonts w:ascii="Arial" w:hAnsi="Arial"/>
        </w:rPr>
        <w:t>în 20</w:t>
      </w:r>
      <w:r w:rsidR="00D75276" w:rsidRPr="008E26EB">
        <w:rPr>
          <w:rFonts w:ascii="Arial" w:hAnsi="Arial"/>
        </w:rPr>
        <w:t>1</w:t>
      </w:r>
      <w:r w:rsidR="003F3591" w:rsidRPr="008E26EB">
        <w:rPr>
          <w:rFonts w:ascii="Arial" w:hAnsi="Arial"/>
        </w:rPr>
        <w:t>0</w:t>
      </w:r>
      <w:r w:rsidR="003F3591" w:rsidRPr="0055675E">
        <w:rPr>
          <w:rFonts w:ascii="Arial" w:hAnsi="Arial"/>
          <w:color w:val="FF0000"/>
        </w:rPr>
        <w:t xml:space="preserve"> </w:t>
      </w:r>
      <w:r w:rsidR="003F3591" w:rsidRPr="005656F8">
        <w:rPr>
          <w:rFonts w:ascii="Arial" w:hAnsi="Arial"/>
        </w:rPr>
        <w:t xml:space="preserve">în zonele </w:t>
      </w:r>
      <w:r w:rsidR="009220F8" w:rsidRPr="005656F8">
        <w:rPr>
          <w:rFonts w:ascii="Arial" w:hAnsi="Arial"/>
        </w:rPr>
        <w:t>montane (cu 1,5</w:t>
      </w:r>
      <w:r w:rsidR="009220F8" w:rsidRPr="005656F8">
        <w:rPr>
          <w:rFonts w:ascii="Arial" w:hAnsi="Arial"/>
        </w:rPr>
        <w:sym w:font="Symbol" w:char="F0B0"/>
      </w:r>
      <w:r w:rsidR="009220F8" w:rsidRPr="005656F8">
        <w:rPr>
          <w:rFonts w:ascii="Arial" w:hAnsi="Arial"/>
        </w:rPr>
        <w:t>C mai mult la staţia Parâng) şi în depresiunile intramontane (</w:t>
      </w:r>
      <w:r w:rsidR="005656F8" w:rsidRPr="005656F8">
        <w:rPr>
          <w:rFonts w:ascii="Arial" w:hAnsi="Arial"/>
        </w:rPr>
        <w:t xml:space="preserve">cu </w:t>
      </w:r>
      <w:r w:rsidR="009220F8" w:rsidRPr="005656F8">
        <w:rPr>
          <w:rFonts w:ascii="Arial" w:hAnsi="Arial"/>
        </w:rPr>
        <w:t>1,3</w:t>
      </w:r>
      <w:r w:rsidR="009220F8" w:rsidRPr="005656F8">
        <w:rPr>
          <w:rFonts w:ascii="Arial" w:hAnsi="Arial"/>
        </w:rPr>
        <w:sym w:font="Symbol" w:char="F0B0"/>
      </w:r>
      <w:r w:rsidR="009220F8" w:rsidRPr="005656F8">
        <w:rPr>
          <w:rFonts w:ascii="Arial" w:hAnsi="Arial"/>
        </w:rPr>
        <w:t>C mai mult la staţi</w:t>
      </w:r>
      <w:r w:rsidR="003F3591" w:rsidRPr="005656F8">
        <w:rPr>
          <w:rFonts w:ascii="Arial" w:hAnsi="Arial"/>
        </w:rPr>
        <w:t>a</w:t>
      </w:r>
      <w:r w:rsidR="005656F8" w:rsidRPr="005656F8">
        <w:rPr>
          <w:rFonts w:ascii="Arial" w:hAnsi="Arial"/>
        </w:rPr>
        <w:t xml:space="preserve"> Petroşani)</w:t>
      </w:r>
      <w:r w:rsidR="005656F8">
        <w:rPr>
          <w:rFonts w:ascii="Arial" w:hAnsi="Arial"/>
        </w:rPr>
        <w:t xml:space="preserve">, în timp ce la staţia meteorologică Deva s-au înregistrat temperaturi maxime mai coborâte cu </w:t>
      </w:r>
      <w:r w:rsidR="005656F8" w:rsidRPr="004D5118">
        <w:rPr>
          <w:rFonts w:ascii="Arial" w:hAnsi="Arial"/>
        </w:rPr>
        <w:t>1,6</w:t>
      </w:r>
      <w:r w:rsidR="005656F8" w:rsidRPr="004D5118">
        <w:rPr>
          <w:rFonts w:ascii="Arial" w:hAnsi="Arial"/>
        </w:rPr>
        <w:sym w:font="Symbol" w:char="F0B0"/>
      </w:r>
      <w:r w:rsidR="005656F8" w:rsidRPr="004D5118">
        <w:rPr>
          <w:rFonts w:ascii="Arial" w:hAnsi="Arial"/>
        </w:rPr>
        <w:t>C</w:t>
      </w:r>
      <w:r w:rsidR="00F75B4E" w:rsidRPr="004D5118">
        <w:rPr>
          <w:rFonts w:ascii="Arial" w:hAnsi="Arial"/>
        </w:rPr>
        <w:t>. Î</w:t>
      </w:r>
      <w:r w:rsidR="00CB5105" w:rsidRPr="004D5118">
        <w:rPr>
          <w:rFonts w:ascii="Arial" w:hAnsi="Arial"/>
        </w:rPr>
        <w:t xml:space="preserve">n </w:t>
      </w:r>
      <w:r w:rsidR="00B17346" w:rsidRPr="004D5118">
        <w:rPr>
          <w:rFonts w:ascii="Arial" w:hAnsi="Arial"/>
        </w:rPr>
        <w:t xml:space="preserve">iarna </w:t>
      </w:r>
      <w:r w:rsidR="004D5118" w:rsidRPr="004D5118">
        <w:rPr>
          <w:rFonts w:ascii="Arial" w:hAnsi="Arial"/>
        </w:rPr>
        <w:t xml:space="preserve">anului </w:t>
      </w:r>
      <w:r w:rsidR="00B17346" w:rsidRPr="004D5118">
        <w:rPr>
          <w:rFonts w:ascii="Arial" w:hAnsi="Arial"/>
        </w:rPr>
        <w:t>20</w:t>
      </w:r>
      <w:r w:rsidR="00F75B4E" w:rsidRPr="004D5118">
        <w:rPr>
          <w:rFonts w:ascii="Arial" w:hAnsi="Arial"/>
        </w:rPr>
        <w:t>1</w:t>
      </w:r>
      <w:r w:rsidR="00B17346" w:rsidRPr="004D5118">
        <w:rPr>
          <w:rFonts w:ascii="Arial" w:hAnsi="Arial"/>
        </w:rPr>
        <w:t>0</w:t>
      </w:r>
      <w:r w:rsidR="007B4AAA" w:rsidRPr="004D5118">
        <w:rPr>
          <w:rFonts w:ascii="Arial" w:hAnsi="Arial"/>
        </w:rPr>
        <w:t xml:space="preserve"> </w:t>
      </w:r>
      <w:r w:rsidR="00CB5105" w:rsidRPr="004D5118">
        <w:rPr>
          <w:rFonts w:ascii="Arial" w:hAnsi="Arial"/>
        </w:rPr>
        <w:t>s-</w:t>
      </w:r>
      <w:r w:rsidR="007B4AAA" w:rsidRPr="004D5118">
        <w:rPr>
          <w:rFonts w:ascii="Arial" w:hAnsi="Arial"/>
        </w:rPr>
        <w:t>a</w:t>
      </w:r>
      <w:r w:rsidR="00CB5105" w:rsidRPr="004D5118">
        <w:rPr>
          <w:rFonts w:ascii="Arial" w:hAnsi="Arial"/>
        </w:rPr>
        <w:t>u înregistrat</w:t>
      </w:r>
      <w:r w:rsidR="007B4AAA" w:rsidRPr="004D5118">
        <w:rPr>
          <w:rFonts w:ascii="Arial" w:hAnsi="Arial"/>
        </w:rPr>
        <w:t xml:space="preserve"> temperaturi </w:t>
      </w:r>
      <w:r w:rsidR="00CB5105" w:rsidRPr="004D5118">
        <w:rPr>
          <w:rFonts w:ascii="Arial" w:hAnsi="Arial"/>
        </w:rPr>
        <w:t xml:space="preserve">minime anuale </w:t>
      </w:r>
      <w:r w:rsidR="007B4AAA" w:rsidRPr="004D5118">
        <w:rPr>
          <w:rFonts w:ascii="Arial" w:hAnsi="Arial"/>
        </w:rPr>
        <w:t>mai scăzute</w:t>
      </w:r>
      <w:r w:rsidR="00701095" w:rsidRPr="004D5118">
        <w:rPr>
          <w:rFonts w:ascii="Arial" w:hAnsi="Arial"/>
        </w:rPr>
        <w:t xml:space="preserve"> </w:t>
      </w:r>
      <w:r w:rsidR="00F75B4E" w:rsidRPr="00F75B4E">
        <w:rPr>
          <w:rFonts w:ascii="Arial" w:hAnsi="Arial"/>
        </w:rPr>
        <w:t>doa</w:t>
      </w:r>
      <w:r w:rsidR="004D5118">
        <w:rPr>
          <w:rFonts w:ascii="Arial" w:hAnsi="Arial"/>
        </w:rPr>
        <w:t>r</w:t>
      </w:r>
      <w:r w:rsidR="00F75B4E" w:rsidRPr="00F75B4E">
        <w:rPr>
          <w:rFonts w:ascii="Arial" w:hAnsi="Arial"/>
        </w:rPr>
        <w:t xml:space="preserve"> la staţia meteorologică Parâng</w:t>
      </w:r>
      <w:r w:rsidR="004D5118">
        <w:rPr>
          <w:rFonts w:ascii="Arial" w:hAnsi="Arial"/>
        </w:rPr>
        <w:t xml:space="preserve"> (</w:t>
      </w:r>
      <w:r w:rsidR="004D5118" w:rsidRPr="004D5118">
        <w:rPr>
          <w:rFonts w:ascii="Arial" w:hAnsi="Arial"/>
        </w:rPr>
        <w:t>cu</w:t>
      </w:r>
      <w:r w:rsidR="004D5118" w:rsidRPr="00F75B4E">
        <w:rPr>
          <w:rFonts w:ascii="Arial" w:hAnsi="Arial"/>
        </w:rPr>
        <w:t xml:space="preserve"> 0,2</w:t>
      </w:r>
      <w:r w:rsidR="004D5118" w:rsidRPr="00F75B4E">
        <w:rPr>
          <w:rFonts w:ascii="Arial" w:hAnsi="Arial"/>
          <w:vertAlign w:val="superscript"/>
        </w:rPr>
        <w:t>0</w:t>
      </w:r>
      <w:r w:rsidR="004D5118" w:rsidRPr="00F75B4E">
        <w:rPr>
          <w:rFonts w:ascii="Arial" w:hAnsi="Arial"/>
        </w:rPr>
        <w:t>C faţă de anul 2009</w:t>
      </w:r>
      <w:r w:rsidR="004D5118">
        <w:rPr>
          <w:rFonts w:ascii="Arial" w:hAnsi="Arial"/>
        </w:rPr>
        <w:t>)</w:t>
      </w:r>
      <w:r w:rsidR="00E6722D" w:rsidRPr="00F75B4E">
        <w:rPr>
          <w:rFonts w:ascii="Arial" w:hAnsi="Arial"/>
        </w:rPr>
        <w:t xml:space="preserve">, </w:t>
      </w:r>
      <w:r w:rsidR="00677598" w:rsidRPr="00F75B4E">
        <w:rPr>
          <w:rFonts w:ascii="Arial" w:hAnsi="Arial"/>
        </w:rPr>
        <w:t>în timp ce la staţi</w:t>
      </w:r>
      <w:r w:rsidR="00F75B4E" w:rsidRPr="00F75B4E">
        <w:rPr>
          <w:rFonts w:ascii="Arial" w:hAnsi="Arial"/>
        </w:rPr>
        <w:t>ile Petroşani şi Deva</w:t>
      </w:r>
      <w:r w:rsidR="00677598" w:rsidRPr="00F75B4E">
        <w:rPr>
          <w:rFonts w:ascii="Arial" w:hAnsi="Arial"/>
        </w:rPr>
        <w:t xml:space="preserve"> valoarea minimă anuală a fost mai ridicată cu </w:t>
      </w:r>
      <w:r w:rsidR="00F75B4E" w:rsidRPr="00F75B4E">
        <w:rPr>
          <w:rFonts w:ascii="Arial" w:hAnsi="Arial"/>
        </w:rPr>
        <w:t>0,2</w:t>
      </w:r>
      <w:r w:rsidR="00677598" w:rsidRPr="00F75B4E">
        <w:rPr>
          <w:rFonts w:ascii="Arial" w:hAnsi="Arial"/>
          <w:vertAlign w:val="superscript"/>
        </w:rPr>
        <w:t>0</w:t>
      </w:r>
      <w:r w:rsidR="00677598" w:rsidRPr="00F75B4E">
        <w:rPr>
          <w:rFonts w:ascii="Arial" w:hAnsi="Arial"/>
        </w:rPr>
        <w:t>C</w:t>
      </w:r>
      <w:r w:rsidR="00F75B4E" w:rsidRPr="00F75B4E">
        <w:rPr>
          <w:rFonts w:ascii="Arial" w:hAnsi="Arial"/>
        </w:rPr>
        <w:t>, respectiv 0,5</w:t>
      </w:r>
      <w:r w:rsidR="00F75B4E" w:rsidRPr="00F75B4E">
        <w:rPr>
          <w:rFonts w:ascii="Arial" w:hAnsi="Arial"/>
        </w:rPr>
        <w:sym w:font="Symbol" w:char="F0B0"/>
      </w:r>
      <w:r w:rsidR="00F75B4E" w:rsidRPr="00F75B4E">
        <w:rPr>
          <w:rFonts w:ascii="Arial" w:hAnsi="Arial"/>
        </w:rPr>
        <w:t>C</w:t>
      </w:r>
      <w:r w:rsidR="00677598" w:rsidRPr="00F75B4E">
        <w:rPr>
          <w:rFonts w:ascii="Arial" w:hAnsi="Arial"/>
        </w:rPr>
        <w:t>.</w:t>
      </w:r>
      <w:r w:rsidR="00677598" w:rsidRPr="0055675E">
        <w:rPr>
          <w:rFonts w:ascii="Arial" w:hAnsi="Arial"/>
          <w:color w:val="FF0000"/>
        </w:rPr>
        <w:t xml:space="preserve"> </w:t>
      </w:r>
    </w:p>
    <w:p w:rsidR="00677598" w:rsidRPr="0055675E" w:rsidRDefault="00677598">
      <w:pPr>
        <w:ind w:firstLine="708"/>
        <w:jc w:val="both"/>
        <w:rPr>
          <w:rFonts w:ascii="Arial" w:hAnsi="Arial"/>
          <w:color w:val="FF0000"/>
        </w:rPr>
      </w:pPr>
    </w:p>
    <w:tbl>
      <w:tblPr>
        <w:tblStyle w:val="TableGrid"/>
        <w:tblW w:w="0" w:type="auto"/>
        <w:jc w:val="center"/>
        <w:tblLook w:val="01E0"/>
      </w:tblPr>
      <w:tblGrid>
        <w:gridCol w:w="1963"/>
        <w:gridCol w:w="1918"/>
        <w:gridCol w:w="1918"/>
        <w:gridCol w:w="1918"/>
      </w:tblGrid>
      <w:tr w:rsidR="004F3C26" w:rsidRPr="00F47D88">
        <w:trPr>
          <w:jc w:val="center"/>
        </w:trPr>
        <w:tc>
          <w:tcPr>
            <w:tcW w:w="1963" w:type="dxa"/>
          </w:tcPr>
          <w:p w:rsidR="004F3C26" w:rsidRPr="00F47D88" w:rsidRDefault="004F3C26" w:rsidP="00166877">
            <w:pPr>
              <w:jc w:val="center"/>
              <w:rPr>
                <w:rFonts w:ascii="Arial" w:hAnsi="Arial"/>
              </w:rPr>
            </w:pPr>
            <w:r w:rsidRPr="00F47D88">
              <w:rPr>
                <w:rFonts w:ascii="Arial" w:hAnsi="Arial"/>
              </w:rPr>
              <w:t>Staţia meteorologică</w:t>
            </w:r>
          </w:p>
        </w:tc>
        <w:tc>
          <w:tcPr>
            <w:tcW w:w="1918" w:type="dxa"/>
          </w:tcPr>
          <w:p w:rsidR="004F3C26" w:rsidRPr="00F47D88" w:rsidRDefault="004F3C26" w:rsidP="00166877">
            <w:pPr>
              <w:jc w:val="center"/>
              <w:rPr>
                <w:rFonts w:ascii="Arial" w:hAnsi="Arial"/>
              </w:rPr>
            </w:pPr>
            <w:r w:rsidRPr="00F47D88">
              <w:rPr>
                <w:rFonts w:ascii="Arial" w:hAnsi="Arial"/>
              </w:rPr>
              <w:t>Temperatura medie anuală (</w:t>
            </w:r>
            <w:r w:rsidRPr="00F47D88">
              <w:rPr>
                <w:rFonts w:ascii="Arial" w:hAnsi="Arial"/>
              </w:rPr>
              <w:sym w:font="Symbol" w:char="F0B0"/>
            </w:r>
            <w:r w:rsidRPr="00F47D88">
              <w:rPr>
                <w:rFonts w:ascii="Arial" w:hAnsi="Arial"/>
              </w:rPr>
              <w:t>C)</w:t>
            </w:r>
          </w:p>
        </w:tc>
        <w:tc>
          <w:tcPr>
            <w:tcW w:w="1918" w:type="dxa"/>
          </w:tcPr>
          <w:p w:rsidR="004F3C26" w:rsidRPr="00F47D88" w:rsidRDefault="004F3C26" w:rsidP="00166877">
            <w:pPr>
              <w:jc w:val="center"/>
              <w:rPr>
                <w:rFonts w:ascii="Arial" w:hAnsi="Arial"/>
              </w:rPr>
            </w:pPr>
            <w:r w:rsidRPr="00F47D88">
              <w:rPr>
                <w:rFonts w:ascii="Arial" w:hAnsi="Arial"/>
              </w:rPr>
              <w:t>Temperatura maximă lunară (</w:t>
            </w:r>
            <w:r w:rsidRPr="00F47D88">
              <w:rPr>
                <w:rFonts w:ascii="Arial" w:hAnsi="Arial"/>
              </w:rPr>
              <w:sym w:font="Symbol" w:char="F0B0"/>
            </w:r>
            <w:r w:rsidRPr="00F47D88">
              <w:rPr>
                <w:rFonts w:ascii="Arial" w:hAnsi="Arial"/>
              </w:rPr>
              <w:t>C)</w:t>
            </w:r>
          </w:p>
        </w:tc>
        <w:tc>
          <w:tcPr>
            <w:tcW w:w="1918" w:type="dxa"/>
          </w:tcPr>
          <w:p w:rsidR="004F3C26" w:rsidRPr="00F47D88" w:rsidRDefault="004F3C26" w:rsidP="00166877">
            <w:pPr>
              <w:jc w:val="center"/>
              <w:rPr>
                <w:rFonts w:ascii="Arial" w:hAnsi="Arial"/>
              </w:rPr>
            </w:pPr>
            <w:r w:rsidRPr="00F47D88">
              <w:rPr>
                <w:rFonts w:ascii="Arial" w:hAnsi="Arial"/>
              </w:rPr>
              <w:t>Temperatura minimă lunară</w:t>
            </w:r>
          </w:p>
          <w:p w:rsidR="004F3C26" w:rsidRPr="00F47D88" w:rsidRDefault="004F3C26" w:rsidP="00166877">
            <w:pPr>
              <w:jc w:val="center"/>
              <w:rPr>
                <w:rFonts w:ascii="Arial" w:hAnsi="Arial"/>
              </w:rPr>
            </w:pPr>
            <w:r w:rsidRPr="00F47D88">
              <w:rPr>
                <w:rFonts w:ascii="Arial" w:hAnsi="Arial"/>
              </w:rPr>
              <w:t>(</w:t>
            </w:r>
            <w:r w:rsidRPr="00F47D88">
              <w:rPr>
                <w:rFonts w:ascii="Arial" w:hAnsi="Arial"/>
              </w:rPr>
              <w:sym w:font="Symbol" w:char="F0B0"/>
            </w:r>
            <w:r w:rsidRPr="00F47D88">
              <w:rPr>
                <w:rFonts w:ascii="Arial" w:hAnsi="Arial"/>
              </w:rPr>
              <w:t>C)</w:t>
            </w:r>
          </w:p>
        </w:tc>
      </w:tr>
      <w:tr w:rsidR="004F3C26" w:rsidRPr="00F47D88">
        <w:trPr>
          <w:jc w:val="center"/>
        </w:trPr>
        <w:tc>
          <w:tcPr>
            <w:tcW w:w="1963" w:type="dxa"/>
          </w:tcPr>
          <w:p w:rsidR="004F3C26" w:rsidRPr="00F47D88" w:rsidRDefault="004F3C26">
            <w:pPr>
              <w:jc w:val="both"/>
              <w:rPr>
                <w:rFonts w:ascii="Arial" w:hAnsi="Arial"/>
              </w:rPr>
            </w:pPr>
            <w:r w:rsidRPr="00F47D88">
              <w:rPr>
                <w:rFonts w:ascii="Arial" w:hAnsi="Arial"/>
              </w:rPr>
              <w:t>Deva</w:t>
            </w:r>
          </w:p>
        </w:tc>
        <w:tc>
          <w:tcPr>
            <w:tcW w:w="1918" w:type="dxa"/>
          </w:tcPr>
          <w:p w:rsidR="004F3C26" w:rsidRPr="00F47D88" w:rsidRDefault="004F3C26" w:rsidP="00F0026C">
            <w:pPr>
              <w:jc w:val="center"/>
              <w:rPr>
                <w:rFonts w:ascii="Arial" w:hAnsi="Arial"/>
              </w:rPr>
            </w:pPr>
            <w:r w:rsidRPr="00F47D88">
              <w:rPr>
                <w:rFonts w:ascii="Arial" w:hAnsi="Arial"/>
              </w:rPr>
              <w:t xml:space="preserve">10,5 </w:t>
            </w:r>
          </w:p>
        </w:tc>
        <w:tc>
          <w:tcPr>
            <w:tcW w:w="1918" w:type="dxa"/>
          </w:tcPr>
          <w:p w:rsidR="004F3C26" w:rsidRPr="00F47D88" w:rsidRDefault="004F3C26" w:rsidP="00F0026C">
            <w:pPr>
              <w:jc w:val="center"/>
              <w:rPr>
                <w:rFonts w:ascii="Arial" w:hAnsi="Arial"/>
              </w:rPr>
            </w:pPr>
            <w:r w:rsidRPr="00F47D88">
              <w:rPr>
                <w:rFonts w:ascii="Arial" w:hAnsi="Arial"/>
              </w:rPr>
              <w:t xml:space="preserve">35,1 </w:t>
            </w:r>
          </w:p>
        </w:tc>
        <w:tc>
          <w:tcPr>
            <w:tcW w:w="1918" w:type="dxa"/>
          </w:tcPr>
          <w:p w:rsidR="004F3C26" w:rsidRPr="00F47D88" w:rsidRDefault="004F3C26" w:rsidP="00F0026C">
            <w:pPr>
              <w:jc w:val="center"/>
              <w:rPr>
                <w:rFonts w:ascii="Arial" w:hAnsi="Arial"/>
              </w:rPr>
            </w:pPr>
            <w:r w:rsidRPr="00F47D88">
              <w:rPr>
                <w:rFonts w:ascii="Arial" w:hAnsi="Arial"/>
              </w:rPr>
              <w:t xml:space="preserve">-16,6 </w:t>
            </w:r>
          </w:p>
        </w:tc>
      </w:tr>
      <w:tr w:rsidR="004F3C26" w:rsidRPr="00F47D88">
        <w:trPr>
          <w:jc w:val="center"/>
        </w:trPr>
        <w:tc>
          <w:tcPr>
            <w:tcW w:w="1963" w:type="dxa"/>
          </w:tcPr>
          <w:p w:rsidR="004F3C26" w:rsidRPr="00F47D88" w:rsidRDefault="004F3C26">
            <w:pPr>
              <w:jc w:val="both"/>
              <w:rPr>
                <w:rFonts w:ascii="Arial" w:hAnsi="Arial"/>
              </w:rPr>
            </w:pPr>
            <w:r w:rsidRPr="00F47D88">
              <w:rPr>
                <w:rFonts w:ascii="Arial" w:hAnsi="Arial"/>
              </w:rPr>
              <w:t>Petroşani</w:t>
            </w:r>
          </w:p>
        </w:tc>
        <w:tc>
          <w:tcPr>
            <w:tcW w:w="1918" w:type="dxa"/>
          </w:tcPr>
          <w:p w:rsidR="004F3C26" w:rsidRPr="00F47D88" w:rsidRDefault="004F3C26" w:rsidP="00F0026C">
            <w:pPr>
              <w:jc w:val="center"/>
              <w:rPr>
                <w:rFonts w:ascii="Arial" w:hAnsi="Arial"/>
              </w:rPr>
            </w:pPr>
            <w:r w:rsidRPr="00F47D88">
              <w:rPr>
                <w:rFonts w:ascii="Arial" w:hAnsi="Arial"/>
              </w:rPr>
              <w:t>8,7</w:t>
            </w:r>
          </w:p>
        </w:tc>
        <w:tc>
          <w:tcPr>
            <w:tcW w:w="1918" w:type="dxa"/>
          </w:tcPr>
          <w:p w:rsidR="004F3C26" w:rsidRPr="00F47D88" w:rsidRDefault="004F3C26" w:rsidP="00F0026C">
            <w:pPr>
              <w:jc w:val="center"/>
              <w:rPr>
                <w:rFonts w:ascii="Arial" w:hAnsi="Arial"/>
              </w:rPr>
            </w:pPr>
            <w:r w:rsidRPr="00F47D88">
              <w:rPr>
                <w:rFonts w:ascii="Arial" w:hAnsi="Arial"/>
              </w:rPr>
              <w:t xml:space="preserve">32,5 </w:t>
            </w:r>
          </w:p>
        </w:tc>
        <w:tc>
          <w:tcPr>
            <w:tcW w:w="1918" w:type="dxa"/>
          </w:tcPr>
          <w:p w:rsidR="004F3C26" w:rsidRPr="00F47D88" w:rsidRDefault="004F3C26" w:rsidP="00F0026C">
            <w:pPr>
              <w:jc w:val="center"/>
              <w:rPr>
                <w:rFonts w:ascii="Arial" w:hAnsi="Arial"/>
              </w:rPr>
            </w:pPr>
            <w:r w:rsidRPr="00F47D88">
              <w:rPr>
                <w:rFonts w:ascii="Arial" w:hAnsi="Arial"/>
              </w:rPr>
              <w:t xml:space="preserve">-19,4 </w:t>
            </w:r>
          </w:p>
        </w:tc>
      </w:tr>
      <w:tr w:rsidR="004F3C26" w:rsidRPr="00F47D88">
        <w:trPr>
          <w:jc w:val="center"/>
        </w:trPr>
        <w:tc>
          <w:tcPr>
            <w:tcW w:w="1963" w:type="dxa"/>
          </w:tcPr>
          <w:p w:rsidR="004F3C26" w:rsidRPr="00F47D88" w:rsidRDefault="004F3C26">
            <w:pPr>
              <w:jc w:val="both"/>
              <w:rPr>
                <w:rFonts w:ascii="Arial" w:hAnsi="Arial"/>
              </w:rPr>
            </w:pPr>
            <w:r w:rsidRPr="00F47D88">
              <w:rPr>
                <w:rFonts w:ascii="Arial" w:hAnsi="Arial"/>
              </w:rPr>
              <w:t>Parâng</w:t>
            </w:r>
          </w:p>
        </w:tc>
        <w:tc>
          <w:tcPr>
            <w:tcW w:w="1918" w:type="dxa"/>
          </w:tcPr>
          <w:p w:rsidR="004F3C26" w:rsidRPr="00F47D88" w:rsidRDefault="004F3C26" w:rsidP="00F0026C">
            <w:pPr>
              <w:jc w:val="center"/>
              <w:rPr>
                <w:rFonts w:ascii="Arial" w:hAnsi="Arial"/>
              </w:rPr>
            </w:pPr>
            <w:r w:rsidRPr="00F47D88">
              <w:rPr>
                <w:rFonts w:ascii="Arial" w:hAnsi="Arial"/>
              </w:rPr>
              <w:t xml:space="preserve">4,3 </w:t>
            </w:r>
          </w:p>
        </w:tc>
        <w:tc>
          <w:tcPr>
            <w:tcW w:w="1918" w:type="dxa"/>
          </w:tcPr>
          <w:p w:rsidR="004F3C26" w:rsidRPr="00F47D88" w:rsidRDefault="004F3C26" w:rsidP="00F0026C">
            <w:pPr>
              <w:jc w:val="center"/>
              <w:rPr>
                <w:rFonts w:ascii="Arial" w:hAnsi="Arial"/>
              </w:rPr>
            </w:pPr>
            <w:r w:rsidRPr="00F47D88">
              <w:rPr>
                <w:rFonts w:ascii="Arial" w:hAnsi="Arial"/>
              </w:rPr>
              <w:t xml:space="preserve">26,1 </w:t>
            </w:r>
          </w:p>
        </w:tc>
        <w:tc>
          <w:tcPr>
            <w:tcW w:w="1918" w:type="dxa"/>
          </w:tcPr>
          <w:p w:rsidR="004F3C26" w:rsidRPr="00F47D88" w:rsidRDefault="004F3C26" w:rsidP="00F0026C">
            <w:pPr>
              <w:jc w:val="center"/>
              <w:rPr>
                <w:rFonts w:ascii="Arial" w:hAnsi="Arial"/>
              </w:rPr>
            </w:pPr>
            <w:r w:rsidRPr="00F47D88">
              <w:rPr>
                <w:rFonts w:ascii="Arial" w:hAnsi="Arial"/>
              </w:rPr>
              <w:t xml:space="preserve">-17,8 </w:t>
            </w:r>
          </w:p>
        </w:tc>
      </w:tr>
    </w:tbl>
    <w:p w:rsidR="004D5118" w:rsidRDefault="004D5118" w:rsidP="001A7421">
      <w:pPr>
        <w:jc w:val="center"/>
        <w:rPr>
          <w:rFonts w:ascii="Arial" w:hAnsi="Arial"/>
        </w:rPr>
      </w:pPr>
    </w:p>
    <w:p w:rsidR="00166877" w:rsidRPr="00F47D88" w:rsidRDefault="00A575A5" w:rsidP="001A7421">
      <w:pPr>
        <w:jc w:val="center"/>
        <w:rPr>
          <w:rFonts w:ascii="Arial" w:hAnsi="Arial"/>
        </w:rPr>
      </w:pPr>
      <w:r w:rsidRPr="00F47D88">
        <w:rPr>
          <w:rFonts w:ascii="Arial" w:hAnsi="Arial"/>
        </w:rPr>
        <w:t>Tabelul nr. 1.</w:t>
      </w:r>
      <w:r w:rsidR="004D5118">
        <w:rPr>
          <w:rFonts w:ascii="Arial" w:hAnsi="Arial"/>
        </w:rPr>
        <w:t>3</w:t>
      </w:r>
      <w:r w:rsidRPr="00F47D88">
        <w:rPr>
          <w:rFonts w:ascii="Arial" w:hAnsi="Arial"/>
        </w:rPr>
        <w:t>.</w:t>
      </w:r>
      <w:r w:rsidR="004D5118">
        <w:rPr>
          <w:rFonts w:ascii="Arial" w:hAnsi="Arial"/>
        </w:rPr>
        <w:t>1.</w:t>
      </w:r>
      <w:r w:rsidRPr="00F47D88">
        <w:rPr>
          <w:rFonts w:ascii="Arial" w:hAnsi="Arial"/>
        </w:rPr>
        <w:t xml:space="preserve"> Temperaturile medii, maxime şi minime anuale  </w:t>
      </w:r>
      <w:r w:rsidR="004D5118">
        <w:rPr>
          <w:rFonts w:ascii="Arial" w:hAnsi="Arial"/>
        </w:rPr>
        <w:t>înregistrate</w:t>
      </w:r>
      <w:r w:rsidRPr="00F47D88">
        <w:rPr>
          <w:rFonts w:ascii="Arial" w:hAnsi="Arial"/>
        </w:rPr>
        <w:t xml:space="preserve"> </w:t>
      </w:r>
      <w:r w:rsidR="004D5118">
        <w:rPr>
          <w:rFonts w:ascii="Arial" w:hAnsi="Arial"/>
        </w:rPr>
        <w:t xml:space="preserve">în cursul anului 2010 </w:t>
      </w:r>
      <w:r w:rsidRPr="00F47D88">
        <w:rPr>
          <w:rFonts w:ascii="Arial" w:hAnsi="Arial"/>
        </w:rPr>
        <w:t>la staţiile meteorologice</w:t>
      </w:r>
      <w:r w:rsidR="004D5118">
        <w:rPr>
          <w:rFonts w:ascii="Arial" w:hAnsi="Arial"/>
        </w:rPr>
        <w:t xml:space="preserve"> </w:t>
      </w:r>
      <w:r w:rsidRPr="00F47D88">
        <w:rPr>
          <w:rFonts w:ascii="Arial" w:hAnsi="Arial"/>
        </w:rPr>
        <w:t>din judeţul Hunedoara</w:t>
      </w:r>
      <w:r w:rsidR="004D5118">
        <w:rPr>
          <w:rFonts w:ascii="Arial" w:hAnsi="Arial"/>
        </w:rPr>
        <w:t xml:space="preserve"> </w:t>
      </w:r>
    </w:p>
    <w:p w:rsidR="00F766D7" w:rsidRPr="00F47D88" w:rsidRDefault="007B4AAA">
      <w:pPr>
        <w:jc w:val="both"/>
        <w:rPr>
          <w:rFonts w:ascii="Arial" w:hAnsi="Arial"/>
        </w:rPr>
      </w:pPr>
      <w:r w:rsidRPr="00F47D88">
        <w:rPr>
          <w:rFonts w:ascii="Arial" w:hAnsi="Arial"/>
        </w:rPr>
        <w:tab/>
      </w:r>
    </w:p>
    <w:p w:rsidR="00CD7048" w:rsidRPr="008369A2" w:rsidRDefault="007B4AAA">
      <w:pPr>
        <w:jc w:val="both"/>
        <w:rPr>
          <w:rFonts w:ascii="Arial" w:hAnsi="Arial"/>
        </w:rPr>
      </w:pPr>
      <w:r w:rsidRPr="0055675E">
        <w:rPr>
          <w:rFonts w:ascii="Arial" w:hAnsi="Arial"/>
          <w:color w:val="FF0000"/>
        </w:rPr>
        <w:tab/>
      </w:r>
      <w:r w:rsidRPr="007C2AB9">
        <w:rPr>
          <w:rFonts w:ascii="Arial" w:hAnsi="Arial"/>
        </w:rPr>
        <w:t xml:space="preserve">Precipitaţiile </w:t>
      </w:r>
      <w:r w:rsidRPr="007C2AB9">
        <w:rPr>
          <w:rFonts w:ascii="Arial" w:hAnsi="Arial"/>
        </w:rPr>
        <w:tab/>
        <w:t xml:space="preserve">atmosferice </w:t>
      </w:r>
      <w:r w:rsidR="002B103D" w:rsidRPr="007C2AB9">
        <w:rPr>
          <w:rFonts w:ascii="Arial" w:hAnsi="Arial"/>
        </w:rPr>
        <w:t xml:space="preserve">înregistrate la cele 3 staţii meteorologice </w:t>
      </w:r>
      <w:r w:rsidR="00556BAE" w:rsidRPr="007C2AB9">
        <w:rPr>
          <w:rFonts w:ascii="Arial" w:hAnsi="Arial"/>
        </w:rPr>
        <w:t xml:space="preserve">au fost </w:t>
      </w:r>
      <w:r w:rsidR="002B103D" w:rsidRPr="007C2AB9">
        <w:rPr>
          <w:rFonts w:ascii="Arial" w:hAnsi="Arial"/>
        </w:rPr>
        <w:t>mult:</w:t>
      </w:r>
      <w:r w:rsidR="00556BAE" w:rsidRPr="007C2AB9">
        <w:rPr>
          <w:rFonts w:ascii="Arial" w:hAnsi="Arial"/>
        </w:rPr>
        <w:t xml:space="preserve"> mai </w:t>
      </w:r>
      <w:r w:rsidR="007C2AB9">
        <w:rPr>
          <w:rFonts w:ascii="Arial" w:hAnsi="Arial"/>
        </w:rPr>
        <w:t>bogate</w:t>
      </w:r>
      <w:r w:rsidR="005F3403" w:rsidRPr="007C2AB9">
        <w:rPr>
          <w:rFonts w:ascii="Arial" w:hAnsi="Arial"/>
        </w:rPr>
        <w:t xml:space="preserve"> </w:t>
      </w:r>
      <w:r w:rsidR="007C2AB9" w:rsidRPr="007C2AB9">
        <w:rPr>
          <w:rFonts w:ascii="Arial" w:hAnsi="Arial"/>
        </w:rPr>
        <w:t xml:space="preserve">în anul 2010 </w:t>
      </w:r>
      <w:r w:rsidR="005F3403" w:rsidRPr="007C2AB9">
        <w:rPr>
          <w:rFonts w:ascii="Arial" w:hAnsi="Arial"/>
        </w:rPr>
        <w:t xml:space="preserve">faţă de anul </w:t>
      </w:r>
      <w:r w:rsidR="007C2AB9" w:rsidRPr="007C2AB9">
        <w:rPr>
          <w:rFonts w:ascii="Arial" w:hAnsi="Arial"/>
        </w:rPr>
        <w:t>2009</w:t>
      </w:r>
      <w:r w:rsidR="00C0412C" w:rsidRPr="007C2AB9">
        <w:rPr>
          <w:rFonts w:ascii="Arial" w:hAnsi="Arial"/>
        </w:rPr>
        <w:t>:</w:t>
      </w:r>
      <w:r w:rsidR="005F3403" w:rsidRPr="007C2AB9">
        <w:rPr>
          <w:rFonts w:ascii="Arial" w:hAnsi="Arial"/>
        </w:rPr>
        <w:t xml:space="preserve"> </w:t>
      </w:r>
      <w:r w:rsidR="007C2AB9" w:rsidRPr="007C2AB9">
        <w:rPr>
          <w:rFonts w:ascii="Arial" w:hAnsi="Arial"/>
        </w:rPr>
        <w:t xml:space="preserve">cu 171,4 mm </w:t>
      </w:r>
      <w:r w:rsidR="005F3403" w:rsidRPr="007C2AB9">
        <w:rPr>
          <w:rFonts w:ascii="Arial" w:hAnsi="Arial"/>
        </w:rPr>
        <w:t xml:space="preserve">la staţia </w:t>
      </w:r>
      <w:r w:rsidR="004460AD" w:rsidRPr="007C2AB9">
        <w:rPr>
          <w:rFonts w:ascii="Arial" w:hAnsi="Arial"/>
        </w:rPr>
        <w:t>Deva</w:t>
      </w:r>
      <w:r w:rsidR="007C2AB9" w:rsidRPr="007C2AB9">
        <w:rPr>
          <w:rFonts w:ascii="Arial" w:hAnsi="Arial"/>
        </w:rPr>
        <w:t>, cu 303,0</w:t>
      </w:r>
      <w:r w:rsidR="004D5118">
        <w:rPr>
          <w:rFonts w:ascii="Arial" w:hAnsi="Arial"/>
        </w:rPr>
        <w:t xml:space="preserve"> </w:t>
      </w:r>
      <w:r w:rsidR="007C2AB9" w:rsidRPr="007C2AB9">
        <w:rPr>
          <w:rFonts w:ascii="Arial" w:hAnsi="Arial"/>
        </w:rPr>
        <w:t>mm  la Petroşani şi cu 334,3 mm la staţia Parâng.</w:t>
      </w:r>
      <w:r w:rsidR="00273867" w:rsidRPr="0055675E">
        <w:rPr>
          <w:rFonts w:ascii="Arial" w:hAnsi="Arial"/>
          <w:color w:val="FF0000"/>
        </w:rPr>
        <w:t xml:space="preserve"> </w:t>
      </w:r>
      <w:r w:rsidR="00027DFE" w:rsidRPr="007C2AB9">
        <w:rPr>
          <w:rFonts w:ascii="Arial" w:hAnsi="Arial"/>
        </w:rPr>
        <w:t xml:space="preserve">Anul trecut, </w:t>
      </w:r>
      <w:r w:rsidR="007C2AB9" w:rsidRPr="007C2AB9">
        <w:rPr>
          <w:rFonts w:ascii="Arial" w:hAnsi="Arial"/>
        </w:rPr>
        <w:t xml:space="preserve">la fel ca şi în anul 2009, </w:t>
      </w:r>
      <w:r w:rsidR="00027DFE" w:rsidRPr="007C2AB9">
        <w:rPr>
          <w:rFonts w:ascii="Arial" w:hAnsi="Arial"/>
        </w:rPr>
        <w:t xml:space="preserve">luna iunie a fost cea mai bogată în precipitaţii (pentru zona Deva </w:t>
      </w:r>
      <w:r w:rsidR="007C2AB9" w:rsidRPr="007C2AB9">
        <w:rPr>
          <w:rFonts w:ascii="Arial" w:hAnsi="Arial"/>
        </w:rPr>
        <w:t>–</w:t>
      </w:r>
      <w:r w:rsidR="00027DFE" w:rsidRPr="007C2AB9">
        <w:rPr>
          <w:rFonts w:ascii="Arial" w:hAnsi="Arial"/>
        </w:rPr>
        <w:t xml:space="preserve"> </w:t>
      </w:r>
      <w:r w:rsidR="007C2AB9" w:rsidRPr="007C2AB9">
        <w:rPr>
          <w:rFonts w:ascii="Arial" w:hAnsi="Arial"/>
        </w:rPr>
        <w:t>142,2</w:t>
      </w:r>
      <w:r w:rsidR="004D5118">
        <w:rPr>
          <w:rFonts w:ascii="Arial" w:hAnsi="Arial"/>
        </w:rPr>
        <w:t xml:space="preserve"> </w:t>
      </w:r>
      <w:r w:rsidR="00027DFE" w:rsidRPr="007C2AB9">
        <w:rPr>
          <w:rFonts w:ascii="Arial" w:hAnsi="Arial"/>
        </w:rPr>
        <w:t>mm, pentru Parâng -</w:t>
      </w:r>
      <w:r w:rsidR="007C2AB9" w:rsidRPr="007C2AB9">
        <w:rPr>
          <w:rFonts w:ascii="Arial" w:hAnsi="Arial"/>
        </w:rPr>
        <w:t>223</w:t>
      </w:r>
      <w:r w:rsidR="00027DFE" w:rsidRPr="007C2AB9">
        <w:rPr>
          <w:rFonts w:ascii="Arial" w:hAnsi="Arial"/>
        </w:rPr>
        <w:t>,0</w:t>
      </w:r>
      <w:r w:rsidR="004D5118">
        <w:rPr>
          <w:rFonts w:ascii="Arial" w:hAnsi="Arial"/>
        </w:rPr>
        <w:t xml:space="preserve"> </w:t>
      </w:r>
      <w:r w:rsidR="00027DFE" w:rsidRPr="007C2AB9">
        <w:rPr>
          <w:rFonts w:ascii="Arial" w:hAnsi="Arial"/>
        </w:rPr>
        <w:t>mm, pentru Petroşani  - 1</w:t>
      </w:r>
      <w:r w:rsidR="007C2AB9" w:rsidRPr="007C2AB9">
        <w:rPr>
          <w:rFonts w:ascii="Arial" w:hAnsi="Arial"/>
        </w:rPr>
        <w:t>76</w:t>
      </w:r>
      <w:r w:rsidR="00027DFE" w:rsidRPr="007C2AB9">
        <w:rPr>
          <w:rFonts w:ascii="Arial" w:hAnsi="Arial"/>
        </w:rPr>
        <w:t>,</w:t>
      </w:r>
      <w:r w:rsidR="007C2AB9" w:rsidRPr="007C2AB9">
        <w:rPr>
          <w:rFonts w:ascii="Arial" w:hAnsi="Arial"/>
        </w:rPr>
        <w:t>9</w:t>
      </w:r>
      <w:r w:rsidR="004D5118">
        <w:rPr>
          <w:rFonts w:ascii="Arial" w:hAnsi="Arial"/>
        </w:rPr>
        <w:t xml:space="preserve"> </w:t>
      </w:r>
      <w:r w:rsidR="00027DFE" w:rsidRPr="007C2AB9">
        <w:rPr>
          <w:rFonts w:ascii="Arial" w:hAnsi="Arial"/>
        </w:rPr>
        <w:t>mm),</w:t>
      </w:r>
      <w:r w:rsidR="00027DFE" w:rsidRPr="0055675E">
        <w:rPr>
          <w:rFonts w:ascii="Arial" w:hAnsi="Arial"/>
          <w:color w:val="FF0000"/>
        </w:rPr>
        <w:t xml:space="preserve"> </w:t>
      </w:r>
      <w:r w:rsidR="00027DFE" w:rsidRPr="008369A2">
        <w:rPr>
          <w:rFonts w:ascii="Arial" w:hAnsi="Arial"/>
        </w:rPr>
        <w:t>iar lun</w:t>
      </w:r>
      <w:r w:rsidR="007C2AB9" w:rsidRPr="008369A2">
        <w:rPr>
          <w:rFonts w:ascii="Arial" w:hAnsi="Arial"/>
        </w:rPr>
        <w:t>ile</w:t>
      </w:r>
      <w:r w:rsidR="00027DFE" w:rsidRPr="008369A2">
        <w:rPr>
          <w:rFonts w:ascii="Arial" w:hAnsi="Arial"/>
        </w:rPr>
        <w:t xml:space="preserve"> </w:t>
      </w:r>
      <w:r w:rsidR="007C2AB9" w:rsidRPr="008369A2">
        <w:rPr>
          <w:rFonts w:ascii="Arial" w:hAnsi="Arial"/>
        </w:rPr>
        <w:t>cu ce</w:t>
      </w:r>
      <w:r w:rsidR="008369A2" w:rsidRPr="008369A2">
        <w:rPr>
          <w:rFonts w:ascii="Arial" w:hAnsi="Arial"/>
        </w:rPr>
        <w:t>l</w:t>
      </w:r>
      <w:r w:rsidR="007C2AB9" w:rsidRPr="008369A2">
        <w:rPr>
          <w:rFonts w:ascii="Arial" w:hAnsi="Arial"/>
        </w:rPr>
        <w:t xml:space="preserve"> mai mic</w:t>
      </w:r>
      <w:r w:rsidR="00027DFE" w:rsidRPr="008369A2">
        <w:rPr>
          <w:rFonts w:ascii="Arial" w:hAnsi="Arial"/>
        </w:rPr>
        <w:t xml:space="preserve"> </w:t>
      </w:r>
      <w:r w:rsidR="008369A2" w:rsidRPr="008369A2">
        <w:rPr>
          <w:rFonts w:ascii="Arial" w:hAnsi="Arial"/>
        </w:rPr>
        <w:t xml:space="preserve">volum de precipitaţii au fost noiembrie </w:t>
      </w:r>
      <w:r w:rsidR="004D5118">
        <w:rPr>
          <w:rFonts w:ascii="Arial" w:hAnsi="Arial"/>
        </w:rPr>
        <w:t>-</w:t>
      </w:r>
      <w:r w:rsidR="008369A2" w:rsidRPr="008369A2">
        <w:rPr>
          <w:rFonts w:ascii="Arial" w:hAnsi="Arial"/>
        </w:rPr>
        <w:t xml:space="preserve"> pentru Deva (28,2</w:t>
      </w:r>
      <w:r w:rsidR="004D5118">
        <w:rPr>
          <w:rFonts w:ascii="Arial" w:hAnsi="Arial"/>
        </w:rPr>
        <w:t xml:space="preserve"> </w:t>
      </w:r>
      <w:r w:rsidR="008369A2" w:rsidRPr="008369A2">
        <w:rPr>
          <w:rFonts w:ascii="Arial" w:hAnsi="Arial"/>
        </w:rPr>
        <w:t xml:space="preserve">mm) şi octombrie </w:t>
      </w:r>
      <w:r w:rsidR="004D5118">
        <w:rPr>
          <w:rFonts w:ascii="Arial" w:hAnsi="Arial"/>
        </w:rPr>
        <w:t xml:space="preserve">- </w:t>
      </w:r>
      <w:r w:rsidR="008369A2" w:rsidRPr="008369A2">
        <w:rPr>
          <w:rFonts w:ascii="Arial" w:hAnsi="Arial"/>
        </w:rPr>
        <w:t>pentru Petroşani (33,8</w:t>
      </w:r>
      <w:r w:rsidR="004D5118">
        <w:rPr>
          <w:rFonts w:ascii="Arial" w:hAnsi="Arial"/>
        </w:rPr>
        <w:t xml:space="preserve"> </w:t>
      </w:r>
      <w:r w:rsidR="008369A2" w:rsidRPr="008369A2">
        <w:rPr>
          <w:rFonts w:ascii="Arial" w:hAnsi="Arial"/>
        </w:rPr>
        <w:t>mm) şi Parâng (44,9</w:t>
      </w:r>
      <w:r w:rsidR="004D5118">
        <w:rPr>
          <w:rFonts w:ascii="Arial" w:hAnsi="Arial"/>
        </w:rPr>
        <w:t xml:space="preserve"> </w:t>
      </w:r>
      <w:r w:rsidR="008369A2" w:rsidRPr="008369A2">
        <w:rPr>
          <w:rFonts w:ascii="Arial" w:hAnsi="Arial"/>
        </w:rPr>
        <w:t>mm). Deşi aceste valori au fost înregistrate ca fiind cele mai mici cantităţi de precipitaţii pentru anul 2010 în judeţul Hunedoara, ele sunt mult mai r</w:t>
      </w:r>
      <w:r w:rsidR="004D5118">
        <w:rPr>
          <w:rFonts w:ascii="Arial" w:hAnsi="Arial"/>
        </w:rPr>
        <w:t>i</w:t>
      </w:r>
      <w:r w:rsidR="008369A2" w:rsidRPr="008369A2">
        <w:rPr>
          <w:rFonts w:ascii="Arial" w:hAnsi="Arial"/>
        </w:rPr>
        <w:t>dicate faţă de anul 2009</w:t>
      </w:r>
      <w:r w:rsidR="004D5118">
        <w:rPr>
          <w:rFonts w:ascii="Arial" w:hAnsi="Arial"/>
        </w:rPr>
        <w:t xml:space="preserve"> (</w:t>
      </w:r>
      <w:r w:rsidR="00027DFE" w:rsidRPr="008369A2">
        <w:rPr>
          <w:rFonts w:ascii="Arial" w:hAnsi="Arial"/>
        </w:rPr>
        <w:t>3,6</w:t>
      </w:r>
      <w:r w:rsidR="004D5118">
        <w:rPr>
          <w:rFonts w:ascii="Arial" w:hAnsi="Arial"/>
        </w:rPr>
        <w:t xml:space="preserve"> </w:t>
      </w:r>
      <w:r w:rsidR="00027DFE" w:rsidRPr="008369A2">
        <w:rPr>
          <w:rFonts w:ascii="Arial" w:hAnsi="Arial"/>
        </w:rPr>
        <w:t>mm la Deva, 22,4</w:t>
      </w:r>
      <w:r w:rsidR="004D5118">
        <w:rPr>
          <w:rFonts w:ascii="Arial" w:hAnsi="Arial"/>
        </w:rPr>
        <w:t xml:space="preserve"> </w:t>
      </w:r>
      <w:r w:rsidR="00027DFE" w:rsidRPr="008369A2">
        <w:rPr>
          <w:rFonts w:ascii="Arial" w:hAnsi="Arial"/>
        </w:rPr>
        <w:t xml:space="preserve">mm în Parâng şi </w:t>
      </w:r>
      <w:r w:rsidR="00D027C8" w:rsidRPr="008369A2">
        <w:rPr>
          <w:rFonts w:ascii="Arial" w:hAnsi="Arial"/>
        </w:rPr>
        <w:t>11,3</w:t>
      </w:r>
      <w:r w:rsidR="004D5118">
        <w:rPr>
          <w:rFonts w:ascii="Arial" w:hAnsi="Arial"/>
        </w:rPr>
        <w:t xml:space="preserve"> </w:t>
      </w:r>
      <w:r w:rsidR="00D027C8" w:rsidRPr="008369A2">
        <w:rPr>
          <w:rFonts w:ascii="Arial" w:hAnsi="Arial"/>
        </w:rPr>
        <w:t>mm</w:t>
      </w:r>
      <w:r w:rsidR="00027DFE" w:rsidRPr="008369A2">
        <w:rPr>
          <w:rFonts w:ascii="Arial" w:hAnsi="Arial"/>
        </w:rPr>
        <w:t xml:space="preserve"> </w:t>
      </w:r>
      <w:r w:rsidR="004D5118">
        <w:rPr>
          <w:rFonts w:ascii="Arial" w:hAnsi="Arial"/>
        </w:rPr>
        <w:t>la</w:t>
      </w:r>
      <w:r w:rsidR="00D027C8" w:rsidRPr="008369A2">
        <w:rPr>
          <w:rFonts w:ascii="Arial" w:hAnsi="Arial"/>
        </w:rPr>
        <w:t xml:space="preserve"> </w:t>
      </w:r>
      <w:r w:rsidR="0073030F">
        <w:rPr>
          <w:rFonts w:ascii="Arial" w:hAnsi="Arial"/>
        </w:rPr>
        <w:t>P</w:t>
      </w:r>
      <w:r w:rsidR="00D027C8" w:rsidRPr="008369A2">
        <w:rPr>
          <w:rFonts w:ascii="Arial" w:hAnsi="Arial"/>
        </w:rPr>
        <w:t xml:space="preserve">etroşani). </w:t>
      </w:r>
      <w:r w:rsidR="00273867" w:rsidRPr="008369A2">
        <w:rPr>
          <w:rFonts w:ascii="Arial" w:hAnsi="Arial"/>
        </w:rPr>
        <w:t>Cantitatea totală de precipitaţii căzută în anul 20</w:t>
      </w:r>
      <w:r w:rsidR="008369A2" w:rsidRPr="008369A2">
        <w:rPr>
          <w:rFonts w:ascii="Arial" w:hAnsi="Arial"/>
        </w:rPr>
        <w:t>1</w:t>
      </w:r>
      <w:r w:rsidR="00273867" w:rsidRPr="008369A2">
        <w:rPr>
          <w:rFonts w:ascii="Arial" w:hAnsi="Arial"/>
        </w:rPr>
        <w:t xml:space="preserve">0 în judeţul Hunedoara este prezentată în </w:t>
      </w:r>
      <w:r w:rsidR="004D5118">
        <w:rPr>
          <w:rFonts w:ascii="Arial" w:hAnsi="Arial"/>
        </w:rPr>
        <w:t>T</w:t>
      </w:r>
      <w:r w:rsidR="00273867" w:rsidRPr="008369A2">
        <w:rPr>
          <w:rFonts w:ascii="Arial" w:hAnsi="Arial"/>
        </w:rPr>
        <w:t xml:space="preserve">abelul </w:t>
      </w:r>
      <w:r w:rsidR="004D5118">
        <w:rPr>
          <w:rFonts w:ascii="Arial" w:hAnsi="Arial"/>
        </w:rPr>
        <w:t xml:space="preserve"> nr. </w:t>
      </w:r>
      <w:r w:rsidR="00273867" w:rsidRPr="008369A2">
        <w:rPr>
          <w:rFonts w:ascii="Arial" w:hAnsi="Arial"/>
        </w:rPr>
        <w:t>1.3.</w:t>
      </w:r>
      <w:r w:rsidR="004F3C26">
        <w:rPr>
          <w:rFonts w:ascii="Arial" w:hAnsi="Arial"/>
        </w:rPr>
        <w:t>2.</w:t>
      </w:r>
    </w:p>
    <w:p w:rsidR="00273867" w:rsidRPr="0055675E" w:rsidRDefault="00273867">
      <w:pPr>
        <w:jc w:val="both"/>
        <w:rPr>
          <w:rFonts w:ascii="Arial" w:hAnsi="Arial"/>
          <w:color w:val="FF0000"/>
        </w:rPr>
      </w:pPr>
    </w:p>
    <w:tbl>
      <w:tblPr>
        <w:tblStyle w:val="TableGrid"/>
        <w:tblW w:w="0" w:type="auto"/>
        <w:jc w:val="center"/>
        <w:tblLook w:val="01E0"/>
      </w:tblPr>
      <w:tblGrid>
        <w:gridCol w:w="3000"/>
        <w:gridCol w:w="4200"/>
      </w:tblGrid>
      <w:tr w:rsidR="004F3C26" w:rsidRPr="0073030F">
        <w:trPr>
          <w:jc w:val="center"/>
        </w:trPr>
        <w:tc>
          <w:tcPr>
            <w:tcW w:w="3000" w:type="dxa"/>
          </w:tcPr>
          <w:p w:rsidR="004F3C26" w:rsidRPr="0073030F" w:rsidRDefault="004F3C26" w:rsidP="00273867">
            <w:pPr>
              <w:jc w:val="center"/>
              <w:rPr>
                <w:rFonts w:ascii="Arial" w:hAnsi="Arial"/>
              </w:rPr>
            </w:pPr>
            <w:r w:rsidRPr="0073030F">
              <w:rPr>
                <w:rFonts w:ascii="Arial" w:hAnsi="Arial"/>
              </w:rPr>
              <w:t>Staţia meteorologică</w:t>
            </w:r>
          </w:p>
        </w:tc>
        <w:tc>
          <w:tcPr>
            <w:tcW w:w="4200" w:type="dxa"/>
          </w:tcPr>
          <w:p w:rsidR="004F3C26" w:rsidRPr="0073030F" w:rsidRDefault="004F3C26" w:rsidP="00273867">
            <w:pPr>
              <w:jc w:val="center"/>
              <w:rPr>
                <w:rFonts w:ascii="Arial" w:hAnsi="Arial"/>
              </w:rPr>
            </w:pPr>
            <w:r w:rsidRPr="0073030F">
              <w:rPr>
                <w:rFonts w:ascii="Arial" w:hAnsi="Arial"/>
              </w:rPr>
              <w:t>Cantitate totală de precipitaţii (mm)</w:t>
            </w:r>
          </w:p>
        </w:tc>
      </w:tr>
      <w:tr w:rsidR="004F3C26" w:rsidRPr="0073030F">
        <w:trPr>
          <w:jc w:val="center"/>
        </w:trPr>
        <w:tc>
          <w:tcPr>
            <w:tcW w:w="3000" w:type="dxa"/>
          </w:tcPr>
          <w:p w:rsidR="004F3C26" w:rsidRPr="0073030F" w:rsidRDefault="004F3C26" w:rsidP="0082762A">
            <w:pPr>
              <w:jc w:val="both"/>
              <w:rPr>
                <w:rFonts w:ascii="Arial" w:hAnsi="Arial"/>
              </w:rPr>
            </w:pPr>
            <w:r w:rsidRPr="0073030F">
              <w:rPr>
                <w:rFonts w:ascii="Arial" w:hAnsi="Arial"/>
              </w:rPr>
              <w:t>Deva</w:t>
            </w:r>
          </w:p>
        </w:tc>
        <w:tc>
          <w:tcPr>
            <w:tcW w:w="4200" w:type="dxa"/>
          </w:tcPr>
          <w:p w:rsidR="004F3C26" w:rsidRPr="004D5118" w:rsidRDefault="004F3C26" w:rsidP="00273867">
            <w:pPr>
              <w:jc w:val="center"/>
              <w:rPr>
                <w:rFonts w:ascii="Arial" w:hAnsi="Arial" w:cs="Arial"/>
              </w:rPr>
            </w:pPr>
            <w:r w:rsidRPr="004D5118">
              <w:rPr>
                <w:rFonts w:ascii="Arial" w:hAnsi="Arial" w:cs="Arial"/>
              </w:rPr>
              <w:t xml:space="preserve">759,1 </w:t>
            </w:r>
          </w:p>
        </w:tc>
      </w:tr>
      <w:tr w:rsidR="004F3C26" w:rsidRPr="0073030F">
        <w:trPr>
          <w:jc w:val="center"/>
        </w:trPr>
        <w:tc>
          <w:tcPr>
            <w:tcW w:w="3000" w:type="dxa"/>
          </w:tcPr>
          <w:p w:rsidR="004F3C26" w:rsidRPr="0073030F" w:rsidRDefault="004F3C26" w:rsidP="0082762A">
            <w:pPr>
              <w:jc w:val="both"/>
              <w:rPr>
                <w:rFonts w:ascii="Arial" w:hAnsi="Arial"/>
              </w:rPr>
            </w:pPr>
            <w:r w:rsidRPr="0073030F">
              <w:rPr>
                <w:rFonts w:ascii="Arial" w:hAnsi="Arial"/>
              </w:rPr>
              <w:t>Petroşani</w:t>
            </w:r>
          </w:p>
        </w:tc>
        <w:tc>
          <w:tcPr>
            <w:tcW w:w="4200" w:type="dxa"/>
          </w:tcPr>
          <w:p w:rsidR="004F3C26" w:rsidRPr="004D5118" w:rsidRDefault="004F3C26" w:rsidP="00273867">
            <w:pPr>
              <w:jc w:val="center"/>
              <w:rPr>
                <w:rFonts w:ascii="Arial" w:hAnsi="Arial" w:cs="Arial"/>
              </w:rPr>
            </w:pPr>
            <w:r w:rsidRPr="004D5118">
              <w:rPr>
                <w:rFonts w:ascii="Arial" w:hAnsi="Arial" w:cs="Arial"/>
              </w:rPr>
              <w:t xml:space="preserve">980,8 </w:t>
            </w:r>
          </w:p>
        </w:tc>
      </w:tr>
      <w:tr w:rsidR="004F3C26" w:rsidRPr="0073030F">
        <w:trPr>
          <w:jc w:val="center"/>
        </w:trPr>
        <w:tc>
          <w:tcPr>
            <w:tcW w:w="3000" w:type="dxa"/>
          </w:tcPr>
          <w:p w:rsidR="004F3C26" w:rsidRPr="0073030F" w:rsidRDefault="004F3C26" w:rsidP="0082762A">
            <w:pPr>
              <w:jc w:val="both"/>
              <w:rPr>
                <w:rFonts w:ascii="Arial" w:hAnsi="Arial"/>
              </w:rPr>
            </w:pPr>
            <w:r w:rsidRPr="0073030F">
              <w:rPr>
                <w:rFonts w:ascii="Arial" w:hAnsi="Arial"/>
              </w:rPr>
              <w:t>Parâng</w:t>
            </w:r>
          </w:p>
        </w:tc>
        <w:tc>
          <w:tcPr>
            <w:tcW w:w="4200" w:type="dxa"/>
          </w:tcPr>
          <w:p w:rsidR="004F3C26" w:rsidRPr="004D5118" w:rsidRDefault="004F3C26" w:rsidP="00273867">
            <w:pPr>
              <w:jc w:val="center"/>
              <w:rPr>
                <w:rFonts w:ascii="Arial" w:hAnsi="Arial" w:cs="Arial"/>
              </w:rPr>
            </w:pPr>
            <w:r w:rsidRPr="004D5118">
              <w:rPr>
                <w:rFonts w:ascii="Arial" w:hAnsi="Arial" w:cs="Arial"/>
              </w:rPr>
              <w:t>1</w:t>
            </w:r>
            <w:r>
              <w:rPr>
                <w:rFonts w:ascii="Arial" w:hAnsi="Arial" w:cs="Arial"/>
              </w:rPr>
              <w:t>.</w:t>
            </w:r>
            <w:r w:rsidRPr="004D5118">
              <w:rPr>
                <w:rFonts w:ascii="Arial" w:hAnsi="Arial" w:cs="Arial"/>
              </w:rPr>
              <w:t xml:space="preserve">318,8 </w:t>
            </w:r>
          </w:p>
        </w:tc>
      </w:tr>
    </w:tbl>
    <w:p w:rsidR="004D5118" w:rsidRDefault="004D5118" w:rsidP="00C101FC">
      <w:pPr>
        <w:jc w:val="center"/>
        <w:rPr>
          <w:rFonts w:ascii="Arial" w:hAnsi="Arial"/>
        </w:rPr>
      </w:pPr>
    </w:p>
    <w:p w:rsidR="00FE19D8" w:rsidRPr="0073030F" w:rsidRDefault="00FC26D6" w:rsidP="00C101FC">
      <w:pPr>
        <w:jc w:val="center"/>
        <w:rPr>
          <w:rFonts w:ascii="Arial" w:hAnsi="Arial"/>
        </w:rPr>
      </w:pPr>
      <w:r w:rsidRPr="0073030F">
        <w:rPr>
          <w:rFonts w:ascii="Arial" w:hAnsi="Arial"/>
        </w:rPr>
        <w:t xml:space="preserve">Tabelul nr. </w:t>
      </w:r>
      <w:r w:rsidR="008369A2" w:rsidRPr="0073030F">
        <w:rPr>
          <w:rFonts w:ascii="Arial" w:hAnsi="Arial"/>
        </w:rPr>
        <w:t>1</w:t>
      </w:r>
      <w:r w:rsidRPr="0073030F">
        <w:rPr>
          <w:rFonts w:ascii="Arial" w:hAnsi="Arial"/>
        </w:rPr>
        <w:t>.3.</w:t>
      </w:r>
      <w:r w:rsidR="004D5118">
        <w:rPr>
          <w:rFonts w:ascii="Arial" w:hAnsi="Arial"/>
        </w:rPr>
        <w:t>2.</w:t>
      </w:r>
      <w:r w:rsidRPr="0073030F">
        <w:rPr>
          <w:rFonts w:ascii="Arial" w:hAnsi="Arial"/>
        </w:rPr>
        <w:t xml:space="preserve"> Cantitatea de precipitaţii </w:t>
      </w:r>
      <w:r w:rsidR="008369A2" w:rsidRPr="0073030F">
        <w:rPr>
          <w:rFonts w:ascii="Arial" w:hAnsi="Arial"/>
        </w:rPr>
        <w:t>înregistrat</w:t>
      </w:r>
      <w:r w:rsidR="004D5118">
        <w:rPr>
          <w:rFonts w:ascii="Arial" w:hAnsi="Arial"/>
        </w:rPr>
        <w:t>ă</w:t>
      </w:r>
      <w:r w:rsidR="00FE19D8" w:rsidRPr="0073030F">
        <w:rPr>
          <w:rFonts w:ascii="Arial" w:hAnsi="Arial"/>
        </w:rPr>
        <w:t xml:space="preserve"> </w:t>
      </w:r>
      <w:r w:rsidR="004D5118">
        <w:rPr>
          <w:rFonts w:ascii="Arial" w:hAnsi="Arial"/>
        </w:rPr>
        <w:t xml:space="preserve">în cursul anului 2010 </w:t>
      </w:r>
      <w:r w:rsidR="00FE19D8" w:rsidRPr="0073030F">
        <w:rPr>
          <w:rFonts w:ascii="Arial" w:hAnsi="Arial"/>
        </w:rPr>
        <w:t>la</w:t>
      </w:r>
      <w:r w:rsidRPr="0073030F">
        <w:rPr>
          <w:rFonts w:ascii="Arial" w:hAnsi="Arial"/>
        </w:rPr>
        <w:t xml:space="preserve"> staţii</w:t>
      </w:r>
      <w:r w:rsidR="00FE19D8" w:rsidRPr="0073030F">
        <w:rPr>
          <w:rFonts w:ascii="Arial" w:hAnsi="Arial"/>
        </w:rPr>
        <w:t>le meteorologice din  judeţul Hunedoara</w:t>
      </w:r>
    </w:p>
    <w:p w:rsidR="00273867" w:rsidRPr="0055675E" w:rsidRDefault="00273867" w:rsidP="00AB6DA7">
      <w:pPr>
        <w:jc w:val="center"/>
        <w:rPr>
          <w:rFonts w:ascii="Arial" w:hAnsi="Arial"/>
          <w:color w:val="FF0000"/>
        </w:rPr>
      </w:pPr>
    </w:p>
    <w:p w:rsidR="007B4AAA" w:rsidRPr="00416C0A" w:rsidRDefault="00045FFF" w:rsidP="00045FFF">
      <w:pPr>
        <w:ind w:firstLine="708"/>
        <w:jc w:val="both"/>
        <w:rPr>
          <w:rFonts w:ascii="Arial" w:hAnsi="Arial"/>
        </w:rPr>
      </w:pPr>
      <w:r w:rsidRPr="00416C0A">
        <w:rPr>
          <w:rFonts w:ascii="Arial" w:hAnsi="Arial"/>
        </w:rPr>
        <w:lastRenderedPageBreak/>
        <w:t xml:space="preserve">Din totalul zilelor cu precipitaţii, numărul de zile cu </w:t>
      </w:r>
      <w:r w:rsidR="006C60F7" w:rsidRPr="00416C0A">
        <w:rPr>
          <w:rFonts w:ascii="Arial" w:hAnsi="Arial"/>
        </w:rPr>
        <w:t>ninsori</w:t>
      </w:r>
      <w:r w:rsidRPr="00416C0A">
        <w:rPr>
          <w:rFonts w:ascii="Arial" w:hAnsi="Arial"/>
        </w:rPr>
        <w:t xml:space="preserve"> a fost cuprins între </w:t>
      </w:r>
      <w:r w:rsidR="0073030F" w:rsidRPr="00416C0A">
        <w:rPr>
          <w:rFonts w:ascii="Arial" w:hAnsi="Arial"/>
        </w:rPr>
        <w:t>36</w:t>
      </w:r>
      <w:r w:rsidRPr="00416C0A">
        <w:rPr>
          <w:rFonts w:ascii="Arial" w:hAnsi="Arial"/>
        </w:rPr>
        <w:t xml:space="preserve"> de zile la staţia Deva şi </w:t>
      </w:r>
      <w:r w:rsidR="0073030F" w:rsidRPr="00416C0A">
        <w:rPr>
          <w:rFonts w:ascii="Arial" w:hAnsi="Arial"/>
        </w:rPr>
        <w:t>84</w:t>
      </w:r>
      <w:r w:rsidR="00027DFE" w:rsidRPr="00416C0A">
        <w:rPr>
          <w:rFonts w:ascii="Arial" w:hAnsi="Arial"/>
        </w:rPr>
        <w:t xml:space="preserve"> de zile la staţia Parâng. </w:t>
      </w:r>
      <w:r w:rsidR="00D027C8" w:rsidRPr="00416C0A">
        <w:rPr>
          <w:rFonts w:ascii="Arial" w:hAnsi="Arial"/>
        </w:rPr>
        <w:t xml:space="preserve">Stratul de zăpadă s-a menţinut </w:t>
      </w:r>
      <w:r w:rsidR="0073030F" w:rsidRPr="00416C0A">
        <w:rPr>
          <w:rFonts w:ascii="Arial" w:hAnsi="Arial"/>
        </w:rPr>
        <w:t>4</w:t>
      </w:r>
      <w:r w:rsidR="00D027C8" w:rsidRPr="00416C0A">
        <w:rPr>
          <w:rFonts w:ascii="Arial" w:hAnsi="Arial"/>
        </w:rPr>
        <w:t xml:space="preserve"> zile la Deva, </w:t>
      </w:r>
      <w:r w:rsidR="0073030F" w:rsidRPr="00416C0A">
        <w:rPr>
          <w:rFonts w:ascii="Arial" w:hAnsi="Arial"/>
        </w:rPr>
        <w:t>9</w:t>
      </w:r>
      <w:r w:rsidR="00D027C8" w:rsidRPr="00416C0A">
        <w:rPr>
          <w:rFonts w:ascii="Arial" w:hAnsi="Arial"/>
        </w:rPr>
        <w:t xml:space="preserve">7 zile în Parâng şi </w:t>
      </w:r>
      <w:r w:rsidR="0073030F" w:rsidRPr="00416C0A">
        <w:rPr>
          <w:rFonts w:ascii="Arial" w:hAnsi="Arial"/>
        </w:rPr>
        <w:t>20</w:t>
      </w:r>
      <w:r w:rsidR="00D027C8" w:rsidRPr="00416C0A">
        <w:rPr>
          <w:rFonts w:ascii="Arial" w:hAnsi="Arial"/>
        </w:rPr>
        <w:t xml:space="preserve"> zile la Petroşani.</w:t>
      </w:r>
    </w:p>
    <w:p w:rsidR="00E3601D" w:rsidRPr="00416C0A" w:rsidRDefault="00E3601D" w:rsidP="00045FFF">
      <w:pPr>
        <w:ind w:firstLine="708"/>
        <w:jc w:val="both"/>
        <w:rPr>
          <w:rFonts w:ascii="Arial" w:hAnsi="Arial"/>
        </w:rPr>
      </w:pPr>
      <w:r w:rsidRPr="00416C0A">
        <w:rPr>
          <w:rFonts w:ascii="Arial" w:hAnsi="Arial"/>
        </w:rPr>
        <w:t>În anul 20</w:t>
      </w:r>
      <w:r w:rsidR="0073030F" w:rsidRPr="00416C0A">
        <w:rPr>
          <w:rFonts w:ascii="Arial" w:hAnsi="Arial"/>
        </w:rPr>
        <w:t>1</w:t>
      </w:r>
      <w:r w:rsidRPr="00416C0A">
        <w:rPr>
          <w:rFonts w:ascii="Arial" w:hAnsi="Arial"/>
        </w:rPr>
        <w:t xml:space="preserve">0 s-au înregistrat </w:t>
      </w:r>
      <w:r w:rsidR="009D7059" w:rsidRPr="00416C0A">
        <w:rPr>
          <w:rFonts w:ascii="Arial" w:hAnsi="Arial"/>
        </w:rPr>
        <w:t xml:space="preserve">relativ </w:t>
      </w:r>
      <w:r w:rsidR="0073030F" w:rsidRPr="00416C0A">
        <w:rPr>
          <w:rFonts w:ascii="Arial" w:hAnsi="Arial"/>
        </w:rPr>
        <w:t xml:space="preserve">puţine zile cu </w:t>
      </w:r>
      <w:r w:rsidRPr="00416C0A">
        <w:rPr>
          <w:rFonts w:ascii="Arial" w:hAnsi="Arial"/>
        </w:rPr>
        <w:t xml:space="preserve">fenomene meteorologice deosebite: la staţia Parâng s-au înregistrat </w:t>
      </w:r>
      <w:r w:rsidR="009D7059" w:rsidRPr="00416C0A">
        <w:rPr>
          <w:rFonts w:ascii="Arial" w:hAnsi="Arial"/>
        </w:rPr>
        <w:t>2</w:t>
      </w:r>
      <w:r w:rsidRPr="00416C0A">
        <w:rPr>
          <w:rFonts w:ascii="Arial" w:hAnsi="Arial"/>
        </w:rPr>
        <w:t xml:space="preserve"> zile cu grindină (lun</w:t>
      </w:r>
      <w:r w:rsidR="009D7059" w:rsidRPr="00416C0A">
        <w:rPr>
          <w:rFonts w:ascii="Arial" w:hAnsi="Arial"/>
        </w:rPr>
        <w:t>a</w:t>
      </w:r>
      <w:r w:rsidRPr="00416C0A">
        <w:rPr>
          <w:rFonts w:ascii="Arial" w:hAnsi="Arial"/>
        </w:rPr>
        <w:t xml:space="preserve"> mai)</w:t>
      </w:r>
      <w:r w:rsidR="009D7059" w:rsidRPr="00416C0A">
        <w:rPr>
          <w:rFonts w:ascii="Arial" w:hAnsi="Arial"/>
        </w:rPr>
        <w:t xml:space="preserve"> şi 45 zile cu oraje (mai</w:t>
      </w:r>
      <w:r w:rsidR="004D5118">
        <w:rPr>
          <w:rFonts w:ascii="Arial" w:hAnsi="Arial"/>
        </w:rPr>
        <w:t xml:space="preserve"> </w:t>
      </w:r>
      <w:r w:rsidR="009D7059" w:rsidRPr="00416C0A">
        <w:rPr>
          <w:rFonts w:ascii="Arial" w:hAnsi="Arial"/>
        </w:rPr>
        <w:t>-</w:t>
      </w:r>
      <w:r w:rsidR="004D5118">
        <w:rPr>
          <w:rFonts w:ascii="Arial" w:hAnsi="Arial"/>
        </w:rPr>
        <w:t xml:space="preserve"> </w:t>
      </w:r>
      <w:r w:rsidR="009D7059" w:rsidRPr="00416C0A">
        <w:rPr>
          <w:rFonts w:ascii="Arial" w:hAnsi="Arial"/>
        </w:rPr>
        <w:t>septembrie)</w:t>
      </w:r>
      <w:r w:rsidRPr="00416C0A">
        <w:rPr>
          <w:rFonts w:ascii="Arial" w:hAnsi="Arial"/>
        </w:rPr>
        <w:t xml:space="preserve"> în restul zonelor s-au înregistrat furtuni în sezonul cald</w:t>
      </w:r>
      <w:r w:rsidR="00F3412D" w:rsidRPr="00416C0A">
        <w:rPr>
          <w:rFonts w:ascii="Arial" w:hAnsi="Arial"/>
        </w:rPr>
        <w:t xml:space="preserve"> (cu mici excepţii prezentate în </w:t>
      </w:r>
      <w:r w:rsidR="004D5118">
        <w:rPr>
          <w:rFonts w:ascii="Arial" w:hAnsi="Arial"/>
        </w:rPr>
        <w:t>T</w:t>
      </w:r>
      <w:r w:rsidR="00F3412D" w:rsidRPr="00416C0A">
        <w:rPr>
          <w:rFonts w:ascii="Arial" w:hAnsi="Arial"/>
        </w:rPr>
        <w:t>abelul</w:t>
      </w:r>
      <w:r w:rsidR="004D5118">
        <w:rPr>
          <w:rFonts w:ascii="Arial" w:hAnsi="Arial"/>
        </w:rPr>
        <w:t xml:space="preserve"> nr. </w:t>
      </w:r>
      <w:r w:rsidR="00F3412D" w:rsidRPr="00416C0A">
        <w:rPr>
          <w:rFonts w:ascii="Arial" w:hAnsi="Arial"/>
        </w:rPr>
        <w:t>1.</w:t>
      </w:r>
      <w:r w:rsidR="004D5118">
        <w:rPr>
          <w:rFonts w:ascii="Arial" w:hAnsi="Arial"/>
        </w:rPr>
        <w:t>3</w:t>
      </w:r>
      <w:r w:rsidR="00F3412D" w:rsidRPr="00416C0A">
        <w:rPr>
          <w:rFonts w:ascii="Arial" w:hAnsi="Arial"/>
        </w:rPr>
        <w:t>.</w:t>
      </w:r>
      <w:r w:rsidR="004D5118">
        <w:rPr>
          <w:rFonts w:ascii="Arial" w:hAnsi="Arial"/>
        </w:rPr>
        <w:t>3.</w:t>
      </w:r>
      <w:r w:rsidR="00F3412D" w:rsidRPr="00416C0A">
        <w:rPr>
          <w:rFonts w:ascii="Arial" w:hAnsi="Arial"/>
        </w:rPr>
        <w:t>)</w:t>
      </w:r>
    </w:p>
    <w:p w:rsidR="00F3412D" w:rsidRPr="0055675E" w:rsidRDefault="00F3412D" w:rsidP="00045FFF">
      <w:pPr>
        <w:ind w:firstLine="708"/>
        <w:jc w:val="both"/>
        <w:rPr>
          <w:rFonts w:ascii="Arial" w:hAnsi="Arial"/>
          <w:color w:val="FF0000"/>
        </w:rPr>
      </w:pPr>
    </w:p>
    <w:tbl>
      <w:tblPr>
        <w:tblStyle w:val="TableGrid"/>
        <w:tblW w:w="0" w:type="auto"/>
        <w:jc w:val="center"/>
        <w:tblLook w:val="01E0"/>
      </w:tblPr>
      <w:tblGrid>
        <w:gridCol w:w="1724"/>
        <w:gridCol w:w="431"/>
        <w:gridCol w:w="490"/>
        <w:gridCol w:w="494"/>
        <w:gridCol w:w="563"/>
        <w:gridCol w:w="583"/>
        <w:gridCol w:w="583"/>
        <w:gridCol w:w="576"/>
        <w:gridCol w:w="654"/>
        <w:gridCol w:w="668"/>
        <w:gridCol w:w="526"/>
        <w:gridCol w:w="560"/>
        <w:gridCol w:w="595"/>
        <w:gridCol w:w="1124"/>
      </w:tblGrid>
      <w:tr w:rsidR="006C60F7" w:rsidRPr="00416C0A">
        <w:trPr>
          <w:trHeight w:val="278"/>
          <w:jc w:val="center"/>
        </w:trPr>
        <w:tc>
          <w:tcPr>
            <w:tcW w:w="1724" w:type="dxa"/>
            <w:vMerge w:val="restart"/>
          </w:tcPr>
          <w:p w:rsidR="006C60F7" w:rsidRPr="00416C0A" w:rsidRDefault="006C60F7" w:rsidP="006C60F7">
            <w:pPr>
              <w:jc w:val="center"/>
              <w:rPr>
                <w:rFonts w:ascii="Arial" w:hAnsi="Arial"/>
              </w:rPr>
            </w:pPr>
            <w:r w:rsidRPr="00416C0A">
              <w:rPr>
                <w:rFonts w:ascii="Arial" w:hAnsi="Arial"/>
              </w:rPr>
              <w:t>Staţia meteorologică</w:t>
            </w:r>
          </w:p>
        </w:tc>
        <w:tc>
          <w:tcPr>
            <w:tcW w:w="8128" w:type="dxa"/>
            <w:gridSpan w:val="12"/>
          </w:tcPr>
          <w:p w:rsidR="006C60F7" w:rsidRPr="00416C0A" w:rsidRDefault="006C60F7" w:rsidP="006C60F7">
            <w:pPr>
              <w:jc w:val="center"/>
              <w:rPr>
                <w:rFonts w:ascii="Arial" w:hAnsi="Arial"/>
              </w:rPr>
            </w:pPr>
            <w:r w:rsidRPr="00416C0A">
              <w:rPr>
                <w:rFonts w:ascii="Arial" w:hAnsi="Arial"/>
              </w:rPr>
              <w:t>Lunile</w:t>
            </w:r>
          </w:p>
        </w:tc>
        <w:tc>
          <w:tcPr>
            <w:tcW w:w="1124" w:type="dxa"/>
            <w:vMerge w:val="restart"/>
          </w:tcPr>
          <w:p w:rsidR="006C60F7" w:rsidRPr="00416C0A" w:rsidRDefault="006C60F7" w:rsidP="006C60F7">
            <w:pPr>
              <w:jc w:val="center"/>
              <w:rPr>
                <w:rFonts w:ascii="Arial" w:hAnsi="Arial"/>
              </w:rPr>
            </w:pPr>
            <w:r w:rsidRPr="00416C0A">
              <w:rPr>
                <w:rFonts w:ascii="Arial" w:hAnsi="Arial"/>
              </w:rPr>
              <w:t>Nr.anual de zile</w:t>
            </w:r>
          </w:p>
        </w:tc>
      </w:tr>
      <w:tr w:rsidR="006C60F7" w:rsidRPr="00416C0A">
        <w:trPr>
          <w:trHeight w:val="277"/>
          <w:jc w:val="center"/>
        </w:trPr>
        <w:tc>
          <w:tcPr>
            <w:tcW w:w="1724" w:type="dxa"/>
            <w:vMerge/>
          </w:tcPr>
          <w:p w:rsidR="006C60F7" w:rsidRPr="00416C0A" w:rsidRDefault="006C60F7" w:rsidP="00045FFF">
            <w:pPr>
              <w:jc w:val="both"/>
              <w:rPr>
                <w:rFonts w:ascii="Arial" w:hAnsi="Arial"/>
              </w:rPr>
            </w:pPr>
          </w:p>
        </w:tc>
        <w:tc>
          <w:tcPr>
            <w:tcW w:w="567" w:type="dxa"/>
          </w:tcPr>
          <w:p w:rsidR="006C60F7" w:rsidRPr="00416C0A" w:rsidRDefault="006C60F7" w:rsidP="006C60F7">
            <w:pPr>
              <w:jc w:val="center"/>
              <w:rPr>
                <w:rFonts w:ascii="Arial" w:hAnsi="Arial"/>
              </w:rPr>
            </w:pPr>
            <w:r w:rsidRPr="00416C0A">
              <w:rPr>
                <w:rFonts w:ascii="Arial" w:hAnsi="Arial"/>
              </w:rPr>
              <w:t>I</w:t>
            </w:r>
          </w:p>
        </w:tc>
        <w:tc>
          <w:tcPr>
            <w:tcW w:w="632" w:type="dxa"/>
          </w:tcPr>
          <w:p w:rsidR="006C60F7" w:rsidRPr="00416C0A" w:rsidRDefault="006C60F7" w:rsidP="006C60F7">
            <w:pPr>
              <w:jc w:val="center"/>
              <w:rPr>
                <w:rFonts w:ascii="Arial" w:hAnsi="Arial"/>
              </w:rPr>
            </w:pPr>
            <w:r w:rsidRPr="00416C0A">
              <w:rPr>
                <w:rFonts w:ascii="Arial" w:hAnsi="Arial"/>
              </w:rPr>
              <w:t>II</w:t>
            </w:r>
          </w:p>
        </w:tc>
        <w:tc>
          <w:tcPr>
            <w:tcW w:w="572" w:type="dxa"/>
          </w:tcPr>
          <w:p w:rsidR="006C60F7" w:rsidRPr="00416C0A" w:rsidRDefault="006C60F7" w:rsidP="006C60F7">
            <w:pPr>
              <w:jc w:val="center"/>
              <w:rPr>
                <w:rFonts w:ascii="Arial" w:hAnsi="Arial"/>
              </w:rPr>
            </w:pPr>
            <w:r w:rsidRPr="00416C0A">
              <w:rPr>
                <w:rFonts w:ascii="Arial" w:hAnsi="Arial"/>
              </w:rPr>
              <w:t>II</w:t>
            </w:r>
            <w:r w:rsidR="00F97B8C" w:rsidRPr="00416C0A">
              <w:rPr>
                <w:rFonts w:ascii="Arial" w:hAnsi="Arial"/>
              </w:rPr>
              <w:t>I</w:t>
            </w:r>
          </w:p>
        </w:tc>
        <w:tc>
          <w:tcPr>
            <w:tcW w:w="684" w:type="dxa"/>
          </w:tcPr>
          <w:p w:rsidR="006C60F7" w:rsidRPr="00416C0A" w:rsidRDefault="006C60F7" w:rsidP="006C60F7">
            <w:pPr>
              <w:jc w:val="center"/>
              <w:rPr>
                <w:rFonts w:ascii="Arial" w:hAnsi="Arial"/>
              </w:rPr>
            </w:pPr>
            <w:r w:rsidRPr="00416C0A">
              <w:rPr>
                <w:rFonts w:ascii="Arial" w:hAnsi="Arial"/>
              </w:rPr>
              <w:t>IV</w:t>
            </w:r>
          </w:p>
        </w:tc>
        <w:tc>
          <w:tcPr>
            <w:tcW w:w="685" w:type="dxa"/>
          </w:tcPr>
          <w:p w:rsidR="006C60F7" w:rsidRPr="00416C0A" w:rsidRDefault="006C60F7" w:rsidP="006C60F7">
            <w:pPr>
              <w:jc w:val="center"/>
              <w:rPr>
                <w:rFonts w:ascii="Arial" w:hAnsi="Arial"/>
              </w:rPr>
            </w:pPr>
            <w:r w:rsidRPr="00416C0A">
              <w:rPr>
                <w:rFonts w:ascii="Arial" w:hAnsi="Arial"/>
              </w:rPr>
              <w:t>V</w:t>
            </w:r>
          </w:p>
        </w:tc>
        <w:tc>
          <w:tcPr>
            <w:tcW w:w="684" w:type="dxa"/>
          </w:tcPr>
          <w:p w:rsidR="006C60F7" w:rsidRPr="00416C0A" w:rsidRDefault="006C60F7" w:rsidP="006C60F7">
            <w:pPr>
              <w:jc w:val="center"/>
              <w:rPr>
                <w:rFonts w:ascii="Arial" w:hAnsi="Arial"/>
              </w:rPr>
            </w:pPr>
            <w:r w:rsidRPr="00416C0A">
              <w:rPr>
                <w:rFonts w:ascii="Arial" w:hAnsi="Arial"/>
              </w:rPr>
              <w:t>VI</w:t>
            </w:r>
          </w:p>
        </w:tc>
        <w:tc>
          <w:tcPr>
            <w:tcW w:w="643" w:type="dxa"/>
          </w:tcPr>
          <w:p w:rsidR="006C60F7" w:rsidRPr="00416C0A" w:rsidRDefault="006C60F7" w:rsidP="006C60F7">
            <w:pPr>
              <w:jc w:val="center"/>
              <w:rPr>
                <w:rFonts w:ascii="Arial" w:hAnsi="Arial"/>
              </w:rPr>
            </w:pPr>
            <w:r w:rsidRPr="00416C0A">
              <w:rPr>
                <w:rFonts w:ascii="Arial" w:hAnsi="Arial"/>
              </w:rPr>
              <w:t>VII</w:t>
            </w:r>
          </w:p>
        </w:tc>
        <w:tc>
          <w:tcPr>
            <w:tcW w:w="732" w:type="dxa"/>
          </w:tcPr>
          <w:p w:rsidR="006C60F7" w:rsidRPr="00416C0A" w:rsidRDefault="006C60F7" w:rsidP="006C60F7">
            <w:pPr>
              <w:jc w:val="center"/>
              <w:rPr>
                <w:rFonts w:ascii="Arial" w:hAnsi="Arial"/>
              </w:rPr>
            </w:pPr>
            <w:r w:rsidRPr="00416C0A">
              <w:rPr>
                <w:rFonts w:ascii="Arial" w:hAnsi="Arial"/>
              </w:rPr>
              <w:t>VIII</w:t>
            </w:r>
          </w:p>
        </w:tc>
        <w:tc>
          <w:tcPr>
            <w:tcW w:w="895" w:type="dxa"/>
          </w:tcPr>
          <w:p w:rsidR="006C60F7" w:rsidRPr="00416C0A" w:rsidRDefault="006C60F7" w:rsidP="006C60F7">
            <w:pPr>
              <w:jc w:val="center"/>
              <w:rPr>
                <w:rFonts w:ascii="Arial" w:hAnsi="Arial"/>
              </w:rPr>
            </w:pPr>
            <w:r w:rsidRPr="00416C0A">
              <w:rPr>
                <w:rFonts w:ascii="Arial" w:hAnsi="Arial"/>
              </w:rPr>
              <w:t>IX</w:t>
            </w:r>
          </w:p>
        </w:tc>
        <w:tc>
          <w:tcPr>
            <w:tcW w:w="676" w:type="dxa"/>
          </w:tcPr>
          <w:p w:rsidR="006C60F7" w:rsidRPr="00416C0A" w:rsidRDefault="006C60F7" w:rsidP="006C60F7">
            <w:pPr>
              <w:jc w:val="center"/>
              <w:rPr>
                <w:rFonts w:ascii="Arial" w:hAnsi="Arial"/>
              </w:rPr>
            </w:pPr>
            <w:r w:rsidRPr="00416C0A">
              <w:rPr>
                <w:rFonts w:ascii="Arial" w:hAnsi="Arial"/>
              </w:rPr>
              <w:t>X</w:t>
            </w:r>
          </w:p>
        </w:tc>
        <w:tc>
          <w:tcPr>
            <w:tcW w:w="678" w:type="dxa"/>
          </w:tcPr>
          <w:p w:rsidR="006C60F7" w:rsidRPr="00416C0A" w:rsidRDefault="006C60F7" w:rsidP="006C60F7">
            <w:pPr>
              <w:jc w:val="center"/>
              <w:rPr>
                <w:rFonts w:ascii="Arial" w:hAnsi="Arial"/>
              </w:rPr>
            </w:pPr>
            <w:r w:rsidRPr="00416C0A">
              <w:rPr>
                <w:rFonts w:ascii="Arial" w:hAnsi="Arial"/>
              </w:rPr>
              <w:t>XI</w:t>
            </w:r>
          </w:p>
        </w:tc>
        <w:tc>
          <w:tcPr>
            <w:tcW w:w="680" w:type="dxa"/>
          </w:tcPr>
          <w:p w:rsidR="006C60F7" w:rsidRPr="00416C0A" w:rsidRDefault="006C60F7" w:rsidP="006C60F7">
            <w:pPr>
              <w:jc w:val="center"/>
              <w:rPr>
                <w:rFonts w:ascii="Arial" w:hAnsi="Arial"/>
              </w:rPr>
            </w:pPr>
            <w:r w:rsidRPr="00416C0A">
              <w:rPr>
                <w:rFonts w:ascii="Arial" w:hAnsi="Arial"/>
              </w:rPr>
              <w:t>XII</w:t>
            </w:r>
          </w:p>
        </w:tc>
        <w:tc>
          <w:tcPr>
            <w:tcW w:w="1124" w:type="dxa"/>
            <w:vMerge/>
          </w:tcPr>
          <w:p w:rsidR="006C60F7" w:rsidRPr="00416C0A" w:rsidRDefault="006C60F7" w:rsidP="00045FFF">
            <w:pPr>
              <w:jc w:val="both"/>
              <w:rPr>
                <w:rFonts w:ascii="Arial" w:hAnsi="Arial"/>
              </w:rPr>
            </w:pPr>
          </w:p>
        </w:tc>
      </w:tr>
      <w:tr w:rsidR="006C60F7" w:rsidRPr="00416C0A">
        <w:trPr>
          <w:jc w:val="center"/>
        </w:trPr>
        <w:tc>
          <w:tcPr>
            <w:tcW w:w="1724" w:type="dxa"/>
          </w:tcPr>
          <w:p w:rsidR="006C60F7" w:rsidRPr="00416C0A" w:rsidRDefault="006C60F7" w:rsidP="003067DA">
            <w:pPr>
              <w:jc w:val="both"/>
              <w:rPr>
                <w:rFonts w:ascii="Arial" w:hAnsi="Arial"/>
              </w:rPr>
            </w:pPr>
            <w:r w:rsidRPr="00416C0A">
              <w:rPr>
                <w:rFonts w:ascii="Arial" w:hAnsi="Arial"/>
              </w:rPr>
              <w:t>Deva</w:t>
            </w:r>
          </w:p>
        </w:tc>
        <w:tc>
          <w:tcPr>
            <w:tcW w:w="567" w:type="dxa"/>
          </w:tcPr>
          <w:p w:rsidR="006C60F7" w:rsidRPr="00416C0A" w:rsidRDefault="006C60F7" w:rsidP="006C60F7">
            <w:pPr>
              <w:jc w:val="center"/>
              <w:rPr>
                <w:rFonts w:ascii="Arial" w:hAnsi="Arial"/>
              </w:rPr>
            </w:pPr>
            <w:r w:rsidRPr="00416C0A">
              <w:rPr>
                <w:rFonts w:ascii="Arial" w:hAnsi="Arial"/>
              </w:rPr>
              <w:t>-</w:t>
            </w:r>
          </w:p>
        </w:tc>
        <w:tc>
          <w:tcPr>
            <w:tcW w:w="632" w:type="dxa"/>
          </w:tcPr>
          <w:p w:rsidR="006C60F7" w:rsidRPr="00416C0A" w:rsidRDefault="006C60F7" w:rsidP="006C60F7">
            <w:pPr>
              <w:jc w:val="center"/>
              <w:rPr>
                <w:rFonts w:ascii="Arial" w:hAnsi="Arial"/>
              </w:rPr>
            </w:pPr>
            <w:r w:rsidRPr="00416C0A">
              <w:rPr>
                <w:rFonts w:ascii="Arial" w:hAnsi="Arial"/>
              </w:rPr>
              <w:t>-</w:t>
            </w:r>
          </w:p>
        </w:tc>
        <w:tc>
          <w:tcPr>
            <w:tcW w:w="572" w:type="dxa"/>
          </w:tcPr>
          <w:p w:rsidR="006C60F7" w:rsidRPr="00416C0A" w:rsidRDefault="006C60F7" w:rsidP="006C60F7">
            <w:pPr>
              <w:jc w:val="center"/>
              <w:rPr>
                <w:rFonts w:ascii="Arial" w:hAnsi="Arial"/>
              </w:rPr>
            </w:pPr>
            <w:r w:rsidRPr="00416C0A">
              <w:rPr>
                <w:rFonts w:ascii="Arial" w:hAnsi="Arial"/>
              </w:rPr>
              <w:t>1</w:t>
            </w:r>
          </w:p>
        </w:tc>
        <w:tc>
          <w:tcPr>
            <w:tcW w:w="684" w:type="dxa"/>
          </w:tcPr>
          <w:p w:rsidR="006C60F7" w:rsidRPr="00416C0A" w:rsidRDefault="006C60F7" w:rsidP="006C60F7">
            <w:pPr>
              <w:jc w:val="center"/>
              <w:rPr>
                <w:rFonts w:ascii="Arial" w:hAnsi="Arial"/>
              </w:rPr>
            </w:pPr>
            <w:r w:rsidRPr="00416C0A">
              <w:rPr>
                <w:rFonts w:ascii="Arial" w:hAnsi="Arial"/>
              </w:rPr>
              <w:t>1</w:t>
            </w:r>
          </w:p>
        </w:tc>
        <w:tc>
          <w:tcPr>
            <w:tcW w:w="685" w:type="dxa"/>
          </w:tcPr>
          <w:p w:rsidR="006C60F7" w:rsidRPr="00416C0A" w:rsidRDefault="006C60F7" w:rsidP="006C60F7">
            <w:pPr>
              <w:jc w:val="center"/>
              <w:rPr>
                <w:rFonts w:ascii="Arial" w:hAnsi="Arial"/>
              </w:rPr>
            </w:pPr>
            <w:r w:rsidRPr="00416C0A">
              <w:rPr>
                <w:rFonts w:ascii="Arial" w:hAnsi="Arial"/>
              </w:rPr>
              <w:t>7</w:t>
            </w:r>
          </w:p>
        </w:tc>
        <w:tc>
          <w:tcPr>
            <w:tcW w:w="684" w:type="dxa"/>
          </w:tcPr>
          <w:p w:rsidR="006C60F7" w:rsidRPr="00416C0A" w:rsidRDefault="00F97B8C" w:rsidP="006C60F7">
            <w:pPr>
              <w:jc w:val="center"/>
              <w:rPr>
                <w:rFonts w:ascii="Arial" w:hAnsi="Arial"/>
              </w:rPr>
            </w:pPr>
            <w:r w:rsidRPr="00416C0A">
              <w:rPr>
                <w:rFonts w:ascii="Arial" w:hAnsi="Arial"/>
              </w:rPr>
              <w:t>11</w:t>
            </w:r>
          </w:p>
        </w:tc>
        <w:tc>
          <w:tcPr>
            <w:tcW w:w="643" w:type="dxa"/>
            <w:shd w:val="clear" w:color="auto" w:fill="auto"/>
          </w:tcPr>
          <w:p w:rsidR="006C60F7" w:rsidRPr="00416C0A" w:rsidRDefault="006C60F7" w:rsidP="006C60F7">
            <w:pPr>
              <w:jc w:val="center"/>
              <w:rPr>
                <w:rFonts w:ascii="Arial" w:hAnsi="Arial"/>
              </w:rPr>
            </w:pPr>
            <w:r w:rsidRPr="00416C0A">
              <w:rPr>
                <w:rFonts w:ascii="Arial" w:hAnsi="Arial"/>
              </w:rPr>
              <w:t>1</w:t>
            </w:r>
            <w:r w:rsidR="00F97B8C" w:rsidRPr="00416C0A">
              <w:rPr>
                <w:rFonts w:ascii="Arial" w:hAnsi="Arial"/>
              </w:rPr>
              <w:t>3</w:t>
            </w:r>
          </w:p>
        </w:tc>
        <w:tc>
          <w:tcPr>
            <w:tcW w:w="732" w:type="dxa"/>
            <w:shd w:val="clear" w:color="auto" w:fill="auto"/>
          </w:tcPr>
          <w:p w:rsidR="006C60F7" w:rsidRPr="00416C0A" w:rsidRDefault="006C60F7" w:rsidP="006C60F7">
            <w:pPr>
              <w:jc w:val="center"/>
              <w:rPr>
                <w:rFonts w:ascii="Arial" w:hAnsi="Arial"/>
              </w:rPr>
            </w:pPr>
            <w:r w:rsidRPr="00416C0A">
              <w:rPr>
                <w:rFonts w:ascii="Arial" w:hAnsi="Arial"/>
              </w:rPr>
              <w:t>6</w:t>
            </w:r>
          </w:p>
        </w:tc>
        <w:tc>
          <w:tcPr>
            <w:tcW w:w="895" w:type="dxa"/>
          </w:tcPr>
          <w:p w:rsidR="006C60F7" w:rsidRPr="00416C0A" w:rsidRDefault="00F97B8C" w:rsidP="006C60F7">
            <w:pPr>
              <w:jc w:val="center"/>
              <w:rPr>
                <w:rFonts w:ascii="Arial" w:hAnsi="Arial"/>
              </w:rPr>
            </w:pPr>
            <w:r w:rsidRPr="00416C0A">
              <w:rPr>
                <w:rFonts w:ascii="Arial" w:hAnsi="Arial"/>
              </w:rPr>
              <w:t>1</w:t>
            </w:r>
          </w:p>
        </w:tc>
        <w:tc>
          <w:tcPr>
            <w:tcW w:w="676" w:type="dxa"/>
          </w:tcPr>
          <w:p w:rsidR="006C60F7" w:rsidRPr="00416C0A" w:rsidRDefault="006C60F7" w:rsidP="006C60F7">
            <w:pPr>
              <w:jc w:val="center"/>
              <w:rPr>
                <w:rFonts w:ascii="Arial" w:hAnsi="Arial"/>
              </w:rPr>
            </w:pPr>
            <w:r w:rsidRPr="00416C0A">
              <w:rPr>
                <w:rFonts w:ascii="Arial" w:hAnsi="Arial"/>
              </w:rPr>
              <w:t>-</w:t>
            </w:r>
          </w:p>
        </w:tc>
        <w:tc>
          <w:tcPr>
            <w:tcW w:w="678" w:type="dxa"/>
          </w:tcPr>
          <w:p w:rsidR="006C60F7" w:rsidRPr="00416C0A" w:rsidRDefault="006C60F7" w:rsidP="006C60F7">
            <w:pPr>
              <w:jc w:val="center"/>
              <w:rPr>
                <w:rFonts w:ascii="Arial" w:hAnsi="Arial"/>
              </w:rPr>
            </w:pPr>
            <w:r w:rsidRPr="00416C0A">
              <w:rPr>
                <w:rFonts w:ascii="Arial" w:hAnsi="Arial"/>
              </w:rPr>
              <w:t>-</w:t>
            </w:r>
          </w:p>
        </w:tc>
        <w:tc>
          <w:tcPr>
            <w:tcW w:w="680" w:type="dxa"/>
          </w:tcPr>
          <w:p w:rsidR="006C60F7" w:rsidRPr="00416C0A" w:rsidRDefault="00416C0A" w:rsidP="006C60F7">
            <w:pPr>
              <w:jc w:val="center"/>
              <w:rPr>
                <w:rFonts w:ascii="Arial" w:hAnsi="Arial"/>
              </w:rPr>
            </w:pPr>
            <w:r w:rsidRPr="00416C0A">
              <w:rPr>
                <w:rFonts w:ascii="Arial" w:hAnsi="Arial"/>
              </w:rPr>
              <w:t>-</w:t>
            </w:r>
          </w:p>
        </w:tc>
        <w:tc>
          <w:tcPr>
            <w:tcW w:w="1124" w:type="dxa"/>
          </w:tcPr>
          <w:p w:rsidR="006C60F7" w:rsidRPr="00416C0A" w:rsidRDefault="00F97B8C" w:rsidP="006C60F7">
            <w:pPr>
              <w:jc w:val="center"/>
              <w:rPr>
                <w:rFonts w:ascii="Arial" w:hAnsi="Arial"/>
              </w:rPr>
            </w:pPr>
            <w:r w:rsidRPr="00416C0A">
              <w:rPr>
                <w:rFonts w:ascii="Arial" w:hAnsi="Arial"/>
              </w:rPr>
              <w:t>40</w:t>
            </w:r>
          </w:p>
        </w:tc>
      </w:tr>
      <w:tr w:rsidR="006C60F7" w:rsidRPr="00416C0A">
        <w:trPr>
          <w:jc w:val="center"/>
        </w:trPr>
        <w:tc>
          <w:tcPr>
            <w:tcW w:w="1724" w:type="dxa"/>
          </w:tcPr>
          <w:p w:rsidR="006C60F7" w:rsidRPr="00416C0A" w:rsidRDefault="006C60F7" w:rsidP="003067DA">
            <w:pPr>
              <w:jc w:val="both"/>
              <w:rPr>
                <w:rFonts w:ascii="Arial" w:hAnsi="Arial"/>
              </w:rPr>
            </w:pPr>
            <w:r w:rsidRPr="00416C0A">
              <w:rPr>
                <w:rFonts w:ascii="Arial" w:hAnsi="Arial"/>
              </w:rPr>
              <w:t>Petroşani</w:t>
            </w:r>
          </w:p>
        </w:tc>
        <w:tc>
          <w:tcPr>
            <w:tcW w:w="567" w:type="dxa"/>
          </w:tcPr>
          <w:p w:rsidR="006C60F7" w:rsidRPr="00416C0A" w:rsidRDefault="006C60F7" w:rsidP="006C60F7">
            <w:pPr>
              <w:jc w:val="center"/>
              <w:rPr>
                <w:rFonts w:ascii="Arial" w:hAnsi="Arial"/>
              </w:rPr>
            </w:pPr>
            <w:r w:rsidRPr="00416C0A">
              <w:rPr>
                <w:rFonts w:ascii="Arial" w:hAnsi="Arial"/>
              </w:rPr>
              <w:t>-</w:t>
            </w:r>
          </w:p>
        </w:tc>
        <w:tc>
          <w:tcPr>
            <w:tcW w:w="632" w:type="dxa"/>
          </w:tcPr>
          <w:p w:rsidR="006C60F7" w:rsidRPr="00416C0A" w:rsidRDefault="006C60F7" w:rsidP="006C60F7">
            <w:pPr>
              <w:jc w:val="center"/>
              <w:rPr>
                <w:rFonts w:ascii="Arial" w:hAnsi="Arial"/>
              </w:rPr>
            </w:pPr>
            <w:r w:rsidRPr="00416C0A">
              <w:rPr>
                <w:rFonts w:ascii="Arial" w:hAnsi="Arial"/>
              </w:rPr>
              <w:t>-</w:t>
            </w:r>
          </w:p>
        </w:tc>
        <w:tc>
          <w:tcPr>
            <w:tcW w:w="572" w:type="dxa"/>
          </w:tcPr>
          <w:p w:rsidR="006C60F7" w:rsidRPr="00416C0A" w:rsidRDefault="006C60F7" w:rsidP="006C60F7">
            <w:pPr>
              <w:jc w:val="center"/>
              <w:rPr>
                <w:rFonts w:ascii="Arial" w:hAnsi="Arial"/>
              </w:rPr>
            </w:pPr>
            <w:r w:rsidRPr="00416C0A">
              <w:rPr>
                <w:rFonts w:ascii="Arial" w:hAnsi="Arial"/>
              </w:rPr>
              <w:t>-</w:t>
            </w:r>
          </w:p>
        </w:tc>
        <w:tc>
          <w:tcPr>
            <w:tcW w:w="684" w:type="dxa"/>
          </w:tcPr>
          <w:p w:rsidR="006C60F7" w:rsidRPr="00416C0A" w:rsidRDefault="00F97B8C" w:rsidP="006C60F7">
            <w:pPr>
              <w:jc w:val="center"/>
              <w:rPr>
                <w:rFonts w:ascii="Arial" w:hAnsi="Arial"/>
              </w:rPr>
            </w:pPr>
            <w:r w:rsidRPr="00416C0A">
              <w:rPr>
                <w:rFonts w:ascii="Arial" w:hAnsi="Arial"/>
              </w:rPr>
              <w:t>-</w:t>
            </w:r>
          </w:p>
        </w:tc>
        <w:tc>
          <w:tcPr>
            <w:tcW w:w="685" w:type="dxa"/>
          </w:tcPr>
          <w:p w:rsidR="006C60F7" w:rsidRPr="00416C0A" w:rsidRDefault="00F97B8C" w:rsidP="006C60F7">
            <w:pPr>
              <w:jc w:val="center"/>
              <w:rPr>
                <w:rFonts w:ascii="Arial" w:hAnsi="Arial"/>
              </w:rPr>
            </w:pPr>
            <w:r w:rsidRPr="00416C0A">
              <w:rPr>
                <w:rFonts w:ascii="Arial" w:hAnsi="Arial"/>
              </w:rPr>
              <w:t>8</w:t>
            </w:r>
          </w:p>
        </w:tc>
        <w:tc>
          <w:tcPr>
            <w:tcW w:w="684" w:type="dxa"/>
          </w:tcPr>
          <w:p w:rsidR="006C60F7" w:rsidRPr="00416C0A" w:rsidRDefault="00F97B8C" w:rsidP="006C60F7">
            <w:pPr>
              <w:jc w:val="center"/>
              <w:rPr>
                <w:rFonts w:ascii="Arial" w:hAnsi="Arial"/>
              </w:rPr>
            </w:pPr>
            <w:r w:rsidRPr="00416C0A">
              <w:rPr>
                <w:rFonts w:ascii="Arial" w:hAnsi="Arial"/>
              </w:rPr>
              <w:t>9</w:t>
            </w:r>
          </w:p>
        </w:tc>
        <w:tc>
          <w:tcPr>
            <w:tcW w:w="643" w:type="dxa"/>
            <w:shd w:val="clear" w:color="auto" w:fill="auto"/>
          </w:tcPr>
          <w:p w:rsidR="006C60F7" w:rsidRPr="00416C0A" w:rsidRDefault="00F97B8C" w:rsidP="006C60F7">
            <w:pPr>
              <w:jc w:val="center"/>
              <w:rPr>
                <w:rFonts w:ascii="Arial" w:hAnsi="Arial"/>
              </w:rPr>
            </w:pPr>
            <w:r w:rsidRPr="00416C0A">
              <w:rPr>
                <w:rFonts w:ascii="Arial" w:hAnsi="Arial"/>
              </w:rPr>
              <w:t>10</w:t>
            </w:r>
          </w:p>
        </w:tc>
        <w:tc>
          <w:tcPr>
            <w:tcW w:w="732" w:type="dxa"/>
            <w:shd w:val="clear" w:color="auto" w:fill="auto"/>
          </w:tcPr>
          <w:p w:rsidR="006C60F7" w:rsidRPr="00416C0A" w:rsidRDefault="00F97B8C" w:rsidP="006C60F7">
            <w:pPr>
              <w:jc w:val="center"/>
              <w:rPr>
                <w:rFonts w:ascii="Arial" w:hAnsi="Arial"/>
              </w:rPr>
            </w:pPr>
            <w:r w:rsidRPr="00416C0A">
              <w:rPr>
                <w:rFonts w:ascii="Arial" w:hAnsi="Arial"/>
              </w:rPr>
              <w:t>5</w:t>
            </w:r>
          </w:p>
        </w:tc>
        <w:tc>
          <w:tcPr>
            <w:tcW w:w="895" w:type="dxa"/>
          </w:tcPr>
          <w:p w:rsidR="006C60F7" w:rsidRPr="00416C0A" w:rsidRDefault="00F97B8C" w:rsidP="006C60F7">
            <w:pPr>
              <w:jc w:val="center"/>
              <w:rPr>
                <w:rFonts w:ascii="Arial" w:hAnsi="Arial"/>
              </w:rPr>
            </w:pPr>
            <w:r w:rsidRPr="00416C0A">
              <w:rPr>
                <w:rFonts w:ascii="Arial" w:hAnsi="Arial"/>
              </w:rPr>
              <w:t>4</w:t>
            </w:r>
          </w:p>
        </w:tc>
        <w:tc>
          <w:tcPr>
            <w:tcW w:w="676" w:type="dxa"/>
          </w:tcPr>
          <w:p w:rsidR="006C60F7" w:rsidRPr="00416C0A" w:rsidRDefault="006C60F7" w:rsidP="006C60F7">
            <w:pPr>
              <w:jc w:val="center"/>
              <w:rPr>
                <w:rFonts w:ascii="Arial" w:hAnsi="Arial"/>
              </w:rPr>
            </w:pPr>
            <w:r w:rsidRPr="00416C0A">
              <w:rPr>
                <w:rFonts w:ascii="Arial" w:hAnsi="Arial"/>
              </w:rPr>
              <w:t>-</w:t>
            </w:r>
          </w:p>
        </w:tc>
        <w:tc>
          <w:tcPr>
            <w:tcW w:w="678" w:type="dxa"/>
          </w:tcPr>
          <w:p w:rsidR="006C60F7" w:rsidRPr="00416C0A" w:rsidRDefault="006C60F7" w:rsidP="006C60F7">
            <w:pPr>
              <w:jc w:val="center"/>
              <w:rPr>
                <w:rFonts w:ascii="Arial" w:hAnsi="Arial"/>
              </w:rPr>
            </w:pPr>
            <w:r w:rsidRPr="00416C0A">
              <w:rPr>
                <w:rFonts w:ascii="Arial" w:hAnsi="Arial"/>
              </w:rPr>
              <w:t>1</w:t>
            </w:r>
          </w:p>
        </w:tc>
        <w:tc>
          <w:tcPr>
            <w:tcW w:w="680" w:type="dxa"/>
          </w:tcPr>
          <w:p w:rsidR="006C60F7" w:rsidRPr="00416C0A" w:rsidRDefault="006C60F7" w:rsidP="006C60F7">
            <w:pPr>
              <w:jc w:val="center"/>
              <w:rPr>
                <w:rFonts w:ascii="Arial" w:hAnsi="Arial"/>
              </w:rPr>
            </w:pPr>
            <w:r w:rsidRPr="00416C0A">
              <w:rPr>
                <w:rFonts w:ascii="Arial" w:hAnsi="Arial"/>
              </w:rPr>
              <w:t>-</w:t>
            </w:r>
          </w:p>
        </w:tc>
        <w:tc>
          <w:tcPr>
            <w:tcW w:w="1124" w:type="dxa"/>
          </w:tcPr>
          <w:p w:rsidR="006C60F7" w:rsidRPr="00416C0A" w:rsidRDefault="00F97B8C" w:rsidP="006C60F7">
            <w:pPr>
              <w:jc w:val="center"/>
              <w:rPr>
                <w:rFonts w:ascii="Arial" w:hAnsi="Arial"/>
              </w:rPr>
            </w:pPr>
            <w:r w:rsidRPr="00416C0A">
              <w:rPr>
                <w:rFonts w:ascii="Arial" w:hAnsi="Arial"/>
              </w:rPr>
              <w:t>37</w:t>
            </w:r>
          </w:p>
        </w:tc>
      </w:tr>
      <w:tr w:rsidR="006C60F7" w:rsidRPr="00416C0A">
        <w:trPr>
          <w:jc w:val="center"/>
        </w:trPr>
        <w:tc>
          <w:tcPr>
            <w:tcW w:w="1724" w:type="dxa"/>
          </w:tcPr>
          <w:p w:rsidR="006C60F7" w:rsidRPr="00416C0A" w:rsidRDefault="006C60F7" w:rsidP="003067DA">
            <w:pPr>
              <w:jc w:val="both"/>
              <w:rPr>
                <w:rFonts w:ascii="Arial" w:hAnsi="Arial"/>
              </w:rPr>
            </w:pPr>
            <w:r w:rsidRPr="00416C0A">
              <w:rPr>
                <w:rFonts w:ascii="Arial" w:hAnsi="Arial"/>
              </w:rPr>
              <w:t>Parâng</w:t>
            </w:r>
          </w:p>
        </w:tc>
        <w:tc>
          <w:tcPr>
            <w:tcW w:w="567" w:type="dxa"/>
          </w:tcPr>
          <w:p w:rsidR="006C60F7" w:rsidRPr="00416C0A" w:rsidRDefault="006C60F7" w:rsidP="006C60F7">
            <w:pPr>
              <w:jc w:val="center"/>
              <w:rPr>
                <w:rFonts w:ascii="Arial" w:hAnsi="Arial"/>
              </w:rPr>
            </w:pPr>
            <w:r w:rsidRPr="00416C0A">
              <w:rPr>
                <w:rFonts w:ascii="Arial" w:hAnsi="Arial"/>
              </w:rPr>
              <w:t>-</w:t>
            </w:r>
          </w:p>
        </w:tc>
        <w:tc>
          <w:tcPr>
            <w:tcW w:w="632" w:type="dxa"/>
          </w:tcPr>
          <w:p w:rsidR="006C60F7" w:rsidRPr="00416C0A" w:rsidRDefault="006C60F7" w:rsidP="006C60F7">
            <w:pPr>
              <w:jc w:val="center"/>
              <w:rPr>
                <w:rFonts w:ascii="Arial" w:hAnsi="Arial"/>
              </w:rPr>
            </w:pPr>
            <w:r w:rsidRPr="00416C0A">
              <w:rPr>
                <w:rFonts w:ascii="Arial" w:hAnsi="Arial"/>
              </w:rPr>
              <w:t>-</w:t>
            </w:r>
          </w:p>
        </w:tc>
        <w:tc>
          <w:tcPr>
            <w:tcW w:w="572" w:type="dxa"/>
          </w:tcPr>
          <w:p w:rsidR="006C60F7" w:rsidRPr="00416C0A" w:rsidRDefault="006C60F7" w:rsidP="006C60F7">
            <w:pPr>
              <w:jc w:val="center"/>
              <w:rPr>
                <w:rFonts w:ascii="Arial" w:hAnsi="Arial"/>
              </w:rPr>
            </w:pPr>
            <w:r w:rsidRPr="00416C0A">
              <w:rPr>
                <w:rFonts w:ascii="Arial" w:hAnsi="Arial"/>
              </w:rPr>
              <w:t>-</w:t>
            </w:r>
          </w:p>
        </w:tc>
        <w:tc>
          <w:tcPr>
            <w:tcW w:w="684" w:type="dxa"/>
          </w:tcPr>
          <w:p w:rsidR="006C60F7" w:rsidRPr="00416C0A" w:rsidRDefault="00F97B8C" w:rsidP="006C60F7">
            <w:pPr>
              <w:jc w:val="center"/>
              <w:rPr>
                <w:rFonts w:ascii="Arial" w:hAnsi="Arial"/>
              </w:rPr>
            </w:pPr>
            <w:r w:rsidRPr="00416C0A">
              <w:rPr>
                <w:rFonts w:ascii="Arial" w:hAnsi="Arial"/>
              </w:rPr>
              <w:t>-</w:t>
            </w:r>
          </w:p>
        </w:tc>
        <w:tc>
          <w:tcPr>
            <w:tcW w:w="685" w:type="dxa"/>
          </w:tcPr>
          <w:p w:rsidR="006C60F7" w:rsidRPr="00416C0A" w:rsidRDefault="006C60F7" w:rsidP="006C60F7">
            <w:pPr>
              <w:jc w:val="center"/>
              <w:rPr>
                <w:rFonts w:ascii="Arial" w:hAnsi="Arial"/>
              </w:rPr>
            </w:pPr>
            <w:r w:rsidRPr="00416C0A">
              <w:rPr>
                <w:rFonts w:ascii="Arial" w:hAnsi="Arial"/>
              </w:rPr>
              <w:t>1</w:t>
            </w:r>
            <w:r w:rsidR="00F97B8C" w:rsidRPr="00416C0A">
              <w:rPr>
                <w:rFonts w:ascii="Arial" w:hAnsi="Arial"/>
              </w:rPr>
              <w:t>0</w:t>
            </w:r>
          </w:p>
        </w:tc>
        <w:tc>
          <w:tcPr>
            <w:tcW w:w="684" w:type="dxa"/>
          </w:tcPr>
          <w:p w:rsidR="006C60F7" w:rsidRPr="00416C0A" w:rsidRDefault="00F97B8C" w:rsidP="006C60F7">
            <w:pPr>
              <w:jc w:val="center"/>
              <w:rPr>
                <w:rFonts w:ascii="Arial" w:hAnsi="Arial"/>
              </w:rPr>
            </w:pPr>
            <w:r w:rsidRPr="00416C0A">
              <w:rPr>
                <w:rFonts w:ascii="Arial" w:hAnsi="Arial"/>
              </w:rPr>
              <w:t>9</w:t>
            </w:r>
          </w:p>
        </w:tc>
        <w:tc>
          <w:tcPr>
            <w:tcW w:w="643" w:type="dxa"/>
            <w:shd w:val="clear" w:color="auto" w:fill="auto"/>
          </w:tcPr>
          <w:p w:rsidR="006C60F7" w:rsidRPr="00416C0A" w:rsidRDefault="00F97B8C" w:rsidP="006C60F7">
            <w:pPr>
              <w:jc w:val="center"/>
              <w:rPr>
                <w:rFonts w:ascii="Arial" w:hAnsi="Arial"/>
              </w:rPr>
            </w:pPr>
            <w:r w:rsidRPr="00416C0A">
              <w:rPr>
                <w:rFonts w:ascii="Arial" w:hAnsi="Arial"/>
              </w:rPr>
              <w:t>17</w:t>
            </w:r>
          </w:p>
        </w:tc>
        <w:tc>
          <w:tcPr>
            <w:tcW w:w="732" w:type="dxa"/>
            <w:shd w:val="clear" w:color="auto" w:fill="auto"/>
          </w:tcPr>
          <w:p w:rsidR="006C60F7" w:rsidRPr="00416C0A" w:rsidRDefault="00F97B8C" w:rsidP="006C60F7">
            <w:pPr>
              <w:jc w:val="center"/>
              <w:rPr>
                <w:rFonts w:ascii="Arial" w:hAnsi="Arial"/>
              </w:rPr>
            </w:pPr>
            <w:r w:rsidRPr="00416C0A">
              <w:rPr>
                <w:rFonts w:ascii="Arial" w:hAnsi="Arial"/>
              </w:rPr>
              <w:t>6</w:t>
            </w:r>
          </w:p>
        </w:tc>
        <w:tc>
          <w:tcPr>
            <w:tcW w:w="895" w:type="dxa"/>
          </w:tcPr>
          <w:p w:rsidR="006C60F7" w:rsidRPr="00416C0A" w:rsidRDefault="00F97B8C" w:rsidP="006C60F7">
            <w:pPr>
              <w:jc w:val="center"/>
              <w:rPr>
                <w:rFonts w:ascii="Arial" w:hAnsi="Arial"/>
              </w:rPr>
            </w:pPr>
            <w:r w:rsidRPr="00416C0A">
              <w:rPr>
                <w:rFonts w:ascii="Arial" w:hAnsi="Arial"/>
              </w:rPr>
              <w:t>3</w:t>
            </w:r>
          </w:p>
        </w:tc>
        <w:tc>
          <w:tcPr>
            <w:tcW w:w="676" w:type="dxa"/>
          </w:tcPr>
          <w:p w:rsidR="006C60F7" w:rsidRPr="00416C0A" w:rsidRDefault="006C60F7" w:rsidP="006C60F7">
            <w:pPr>
              <w:jc w:val="center"/>
              <w:rPr>
                <w:rFonts w:ascii="Arial" w:hAnsi="Arial"/>
              </w:rPr>
            </w:pPr>
            <w:r w:rsidRPr="00416C0A">
              <w:rPr>
                <w:rFonts w:ascii="Arial" w:hAnsi="Arial"/>
              </w:rPr>
              <w:t>-</w:t>
            </w:r>
          </w:p>
        </w:tc>
        <w:tc>
          <w:tcPr>
            <w:tcW w:w="678" w:type="dxa"/>
          </w:tcPr>
          <w:p w:rsidR="006C60F7" w:rsidRPr="00416C0A" w:rsidRDefault="006C60F7" w:rsidP="006C60F7">
            <w:pPr>
              <w:jc w:val="center"/>
              <w:rPr>
                <w:rFonts w:ascii="Arial" w:hAnsi="Arial"/>
              </w:rPr>
            </w:pPr>
          </w:p>
        </w:tc>
        <w:tc>
          <w:tcPr>
            <w:tcW w:w="680" w:type="dxa"/>
          </w:tcPr>
          <w:p w:rsidR="006C60F7" w:rsidRPr="00416C0A" w:rsidRDefault="006C60F7" w:rsidP="006C60F7">
            <w:pPr>
              <w:jc w:val="center"/>
              <w:rPr>
                <w:rFonts w:ascii="Arial" w:hAnsi="Arial"/>
              </w:rPr>
            </w:pPr>
            <w:r w:rsidRPr="00416C0A">
              <w:rPr>
                <w:rFonts w:ascii="Arial" w:hAnsi="Arial"/>
              </w:rPr>
              <w:t>-</w:t>
            </w:r>
          </w:p>
        </w:tc>
        <w:tc>
          <w:tcPr>
            <w:tcW w:w="1124" w:type="dxa"/>
          </w:tcPr>
          <w:p w:rsidR="006C60F7" w:rsidRPr="00416C0A" w:rsidRDefault="00416C0A" w:rsidP="006C60F7">
            <w:pPr>
              <w:jc w:val="center"/>
              <w:rPr>
                <w:rFonts w:ascii="Arial" w:hAnsi="Arial"/>
              </w:rPr>
            </w:pPr>
            <w:r w:rsidRPr="00416C0A">
              <w:rPr>
                <w:rFonts w:ascii="Arial" w:hAnsi="Arial"/>
              </w:rPr>
              <w:t>45</w:t>
            </w:r>
          </w:p>
        </w:tc>
      </w:tr>
    </w:tbl>
    <w:p w:rsidR="004D5118" w:rsidRDefault="004D5118" w:rsidP="004D5118">
      <w:pPr>
        <w:jc w:val="center"/>
        <w:rPr>
          <w:rFonts w:ascii="Arial" w:hAnsi="Arial"/>
        </w:rPr>
      </w:pPr>
    </w:p>
    <w:p w:rsidR="00F3412D" w:rsidRPr="00416C0A" w:rsidRDefault="00943DAE" w:rsidP="004D5118">
      <w:pPr>
        <w:jc w:val="center"/>
        <w:rPr>
          <w:rFonts w:ascii="Arial" w:hAnsi="Arial"/>
        </w:rPr>
      </w:pPr>
      <w:r w:rsidRPr="00416C0A">
        <w:rPr>
          <w:rFonts w:ascii="Arial" w:hAnsi="Arial"/>
        </w:rPr>
        <w:t>Tabelul nr.</w:t>
      </w:r>
      <w:r w:rsidR="004D5118">
        <w:rPr>
          <w:rFonts w:ascii="Arial" w:hAnsi="Arial"/>
        </w:rPr>
        <w:t xml:space="preserve"> </w:t>
      </w:r>
      <w:r w:rsidRPr="00416C0A">
        <w:rPr>
          <w:rFonts w:ascii="Arial" w:hAnsi="Arial"/>
        </w:rPr>
        <w:t>1.</w:t>
      </w:r>
      <w:r w:rsidR="004D5118">
        <w:rPr>
          <w:rFonts w:ascii="Arial" w:hAnsi="Arial"/>
        </w:rPr>
        <w:t>3</w:t>
      </w:r>
      <w:r w:rsidRPr="00416C0A">
        <w:rPr>
          <w:rFonts w:ascii="Arial" w:hAnsi="Arial"/>
        </w:rPr>
        <w:t>.</w:t>
      </w:r>
      <w:r w:rsidR="004D5118">
        <w:rPr>
          <w:rFonts w:ascii="Arial" w:hAnsi="Arial"/>
        </w:rPr>
        <w:t xml:space="preserve">3. </w:t>
      </w:r>
      <w:r w:rsidR="00CD7048">
        <w:rPr>
          <w:rFonts w:ascii="Arial" w:hAnsi="Arial"/>
        </w:rPr>
        <w:t>Număr de zile</w:t>
      </w:r>
      <w:r w:rsidRPr="00416C0A">
        <w:rPr>
          <w:rFonts w:ascii="Arial" w:hAnsi="Arial"/>
        </w:rPr>
        <w:t xml:space="preserve"> cu oraje înregistrate </w:t>
      </w:r>
      <w:r w:rsidR="004D5118">
        <w:rPr>
          <w:rFonts w:ascii="Arial" w:hAnsi="Arial"/>
        </w:rPr>
        <w:t xml:space="preserve">în cursul anului 2010 </w:t>
      </w:r>
      <w:r w:rsidRPr="00416C0A">
        <w:rPr>
          <w:rFonts w:ascii="Arial" w:hAnsi="Arial"/>
        </w:rPr>
        <w:t xml:space="preserve">la staţiile meteorologice din </w:t>
      </w:r>
      <w:r w:rsidR="004D5118">
        <w:rPr>
          <w:rFonts w:ascii="Arial" w:hAnsi="Arial"/>
        </w:rPr>
        <w:t>judeţul</w:t>
      </w:r>
      <w:r w:rsidRPr="00416C0A">
        <w:rPr>
          <w:rFonts w:ascii="Arial" w:hAnsi="Arial"/>
        </w:rPr>
        <w:t xml:space="preserve"> Hunedoara</w:t>
      </w:r>
    </w:p>
    <w:p w:rsidR="00416C0A" w:rsidRDefault="00F925A0" w:rsidP="00AB449D">
      <w:pPr>
        <w:ind w:firstLine="708"/>
        <w:jc w:val="both"/>
        <w:rPr>
          <w:rFonts w:ascii="Arial" w:hAnsi="Arial"/>
          <w:color w:val="FF0000"/>
        </w:rPr>
      </w:pPr>
      <w:r w:rsidRPr="0055675E">
        <w:rPr>
          <w:rFonts w:ascii="Arial" w:hAnsi="Arial"/>
          <w:color w:val="FF0000"/>
        </w:rPr>
        <w:tab/>
      </w:r>
    </w:p>
    <w:p w:rsidR="00F925A0" w:rsidRPr="00F637FA" w:rsidRDefault="00F925A0" w:rsidP="00AB449D">
      <w:pPr>
        <w:ind w:firstLine="708"/>
        <w:jc w:val="both"/>
        <w:rPr>
          <w:rFonts w:ascii="Arial" w:hAnsi="Arial"/>
        </w:rPr>
      </w:pPr>
      <w:r w:rsidRPr="00C47BFE">
        <w:rPr>
          <w:rFonts w:ascii="Arial" w:hAnsi="Arial"/>
        </w:rPr>
        <w:t>Vânturile au fost mai frecvente în zona montană înaltă (9</w:t>
      </w:r>
      <w:r w:rsidR="00416C0A" w:rsidRPr="00C47BFE">
        <w:rPr>
          <w:rFonts w:ascii="Arial" w:hAnsi="Arial"/>
        </w:rPr>
        <w:t>0</w:t>
      </w:r>
      <w:r w:rsidRPr="00C47BFE">
        <w:rPr>
          <w:rFonts w:ascii="Arial" w:hAnsi="Arial"/>
        </w:rPr>
        <w:t>,</w:t>
      </w:r>
      <w:r w:rsidR="00416C0A" w:rsidRPr="00C47BFE">
        <w:rPr>
          <w:rFonts w:ascii="Arial" w:hAnsi="Arial"/>
        </w:rPr>
        <w:t>1</w:t>
      </w:r>
      <w:r w:rsidRPr="00C47BFE">
        <w:rPr>
          <w:rFonts w:ascii="Arial" w:hAnsi="Arial"/>
        </w:rPr>
        <w:t xml:space="preserve">% </w:t>
      </w:r>
      <w:r w:rsidR="00416C0A" w:rsidRPr="00C47BFE">
        <w:rPr>
          <w:rFonts w:ascii="Arial" w:hAnsi="Arial"/>
        </w:rPr>
        <w:t xml:space="preserve">din anul 2010 </w:t>
      </w:r>
      <w:r w:rsidRPr="00C47BFE">
        <w:rPr>
          <w:rFonts w:ascii="Arial" w:hAnsi="Arial"/>
        </w:rPr>
        <w:t>la staţia Parâng) şi foarte rare în Depresiunea Petroşani (2</w:t>
      </w:r>
      <w:r w:rsidR="00416C0A" w:rsidRPr="00C47BFE">
        <w:rPr>
          <w:rFonts w:ascii="Arial" w:hAnsi="Arial"/>
        </w:rPr>
        <w:t>4</w:t>
      </w:r>
      <w:r w:rsidRPr="00C47BFE">
        <w:rPr>
          <w:rFonts w:ascii="Arial" w:hAnsi="Arial"/>
        </w:rPr>
        <w:t>,4%). Direcţiile dominante ale vânturilor au fost şi ele diferite, în funcţie de dispunerea principalelor bariere naturale (culmile muntoase</w:t>
      </w:r>
      <w:r w:rsidRPr="00F637FA">
        <w:rPr>
          <w:rFonts w:ascii="Arial" w:hAnsi="Arial"/>
        </w:rPr>
        <w:t xml:space="preserve">): </w:t>
      </w:r>
      <w:r w:rsidR="00137E68" w:rsidRPr="00F637FA">
        <w:rPr>
          <w:rFonts w:ascii="Arial" w:hAnsi="Arial"/>
        </w:rPr>
        <w:t>la Deva au dominat vânturile de vest şi sud,</w:t>
      </w:r>
      <w:r w:rsidR="00137E68" w:rsidRPr="0055675E">
        <w:rPr>
          <w:rFonts w:ascii="Arial" w:hAnsi="Arial"/>
          <w:color w:val="FF0000"/>
        </w:rPr>
        <w:t xml:space="preserve"> </w:t>
      </w:r>
      <w:r w:rsidR="00137E68" w:rsidRPr="00F637FA">
        <w:rPr>
          <w:rFonts w:ascii="Arial" w:hAnsi="Arial"/>
        </w:rPr>
        <w:t>în Munţii Parâng  vânturile de nord şi sud-vest</w:t>
      </w:r>
      <w:r w:rsidR="004D5118">
        <w:rPr>
          <w:rFonts w:ascii="Arial" w:hAnsi="Arial"/>
        </w:rPr>
        <w:t xml:space="preserve"> (</w:t>
      </w:r>
      <w:r w:rsidR="00F637FA">
        <w:rPr>
          <w:rFonts w:ascii="Arial" w:hAnsi="Arial"/>
        </w:rPr>
        <w:t>ca în anul 2009)</w:t>
      </w:r>
      <w:r w:rsidR="00137E68" w:rsidRPr="00F637FA">
        <w:rPr>
          <w:rFonts w:ascii="Arial" w:hAnsi="Arial"/>
        </w:rPr>
        <w:t>,</w:t>
      </w:r>
      <w:r w:rsidR="00137E68" w:rsidRPr="0055675E">
        <w:rPr>
          <w:rFonts w:ascii="Arial" w:hAnsi="Arial"/>
          <w:color w:val="FF0000"/>
        </w:rPr>
        <w:t xml:space="preserve"> </w:t>
      </w:r>
      <w:r w:rsidR="00137E68" w:rsidRPr="00F637FA">
        <w:rPr>
          <w:rFonts w:ascii="Arial" w:hAnsi="Arial"/>
        </w:rPr>
        <w:t>în timp ce la Petroşani vânturile</w:t>
      </w:r>
      <w:r w:rsidRPr="00F637FA">
        <w:rPr>
          <w:rFonts w:ascii="Arial" w:hAnsi="Arial"/>
        </w:rPr>
        <w:t xml:space="preserve"> </w:t>
      </w:r>
      <w:r w:rsidR="00137E68" w:rsidRPr="00F637FA">
        <w:rPr>
          <w:rFonts w:ascii="Arial" w:hAnsi="Arial"/>
        </w:rPr>
        <w:t xml:space="preserve">din sud şi </w:t>
      </w:r>
      <w:r w:rsidR="00F637FA" w:rsidRPr="00F637FA">
        <w:rPr>
          <w:rFonts w:ascii="Arial" w:hAnsi="Arial"/>
        </w:rPr>
        <w:t>nord</w:t>
      </w:r>
      <w:r w:rsidR="00137E68" w:rsidRPr="00F637FA">
        <w:rPr>
          <w:rFonts w:ascii="Arial" w:hAnsi="Arial"/>
        </w:rPr>
        <w:t>-vest au avut frecvenţa mai mare.</w:t>
      </w:r>
    </w:p>
    <w:p w:rsidR="004946DE" w:rsidRDefault="004946DE">
      <w:pPr>
        <w:jc w:val="both"/>
        <w:rPr>
          <w:rFonts w:ascii="Arial" w:hAnsi="Arial"/>
        </w:rPr>
      </w:pPr>
    </w:p>
    <w:p w:rsidR="00C23AB1" w:rsidRDefault="00C23AB1">
      <w:pPr>
        <w:jc w:val="both"/>
        <w:rPr>
          <w:rFonts w:ascii="Arial" w:hAnsi="Arial"/>
        </w:rPr>
      </w:pPr>
    </w:p>
    <w:p w:rsidR="00C23AB1" w:rsidRDefault="00C23AB1">
      <w:pPr>
        <w:jc w:val="both"/>
        <w:rPr>
          <w:rFonts w:ascii="Arial" w:hAnsi="Arial"/>
        </w:rPr>
      </w:pPr>
    </w:p>
    <w:p w:rsidR="00C23AB1" w:rsidRDefault="00C23AB1" w:rsidP="00C548C6">
      <w:pPr>
        <w:rPr>
          <w:rFonts w:ascii="Arial" w:hAnsi="Arial" w:cs="Arial"/>
          <w:b/>
          <w:bCs/>
        </w:rPr>
      </w:pPr>
      <w:r>
        <w:rPr>
          <w:rFonts w:ascii="Arial" w:hAnsi="Arial" w:cs="Arial"/>
          <w:b/>
          <w:bCs/>
        </w:rPr>
        <w:t>CAPITOLUL 2. CALITATEA AERULUI</w:t>
      </w:r>
    </w:p>
    <w:p w:rsidR="00C23AB1" w:rsidRDefault="00C23AB1" w:rsidP="00C23AB1">
      <w:pPr>
        <w:jc w:val="both"/>
        <w:rPr>
          <w:rFonts w:ascii="Arial" w:hAnsi="Arial" w:cs="Arial"/>
        </w:rPr>
      </w:pPr>
      <w:r>
        <w:rPr>
          <w:rFonts w:ascii="Arial" w:hAnsi="Arial" w:cs="Arial"/>
        </w:rPr>
        <w:t xml:space="preserve"> </w:t>
      </w:r>
    </w:p>
    <w:p w:rsidR="00C23AB1" w:rsidRDefault="00C23AB1" w:rsidP="00C23AB1">
      <w:pPr>
        <w:jc w:val="both"/>
        <w:rPr>
          <w:rFonts w:ascii="Arial" w:hAnsi="Arial" w:cs="Arial"/>
        </w:rPr>
      </w:pPr>
    </w:p>
    <w:p w:rsidR="00C548C6" w:rsidRDefault="00C548C6" w:rsidP="00C23AB1">
      <w:pPr>
        <w:ind w:firstLine="720"/>
        <w:jc w:val="both"/>
        <w:rPr>
          <w:rFonts w:ascii="Arial" w:hAnsi="Arial" w:cs="Arial"/>
        </w:rPr>
      </w:pPr>
      <w:r>
        <w:rPr>
          <w:rFonts w:ascii="Arial" w:hAnsi="Arial" w:cs="Arial"/>
        </w:rPr>
        <w:t xml:space="preserve">Aerul atmosferic </w:t>
      </w:r>
      <w:r w:rsidR="00C23AB1">
        <w:rPr>
          <w:rFonts w:ascii="Arial" w:hAnsi="Arial" w:cs="Arial"/>
        </w:rPr>
        <w:t>natural, nepoluat, are o compoziţie diferită de cel pe care îl inspiră</w:t>
      </w:r>
      <w:r>
        <w:rPr>
          <w:rFonts w:ascii="Arial" w:hAnsi="Arial" w:cs="Arial"/>
        </w:rPr>
        <w:t xml:space="preserve"> oamenii</w:t>
      </w:r>
      <w:r w:rsidR="00C23AB1">
        <w:rPr>
          <w:rFonts w:ascii="Arial" w:hAnsi="Arial" w:cs="Arial"/>
        </w:rPr>
        <w:t xml:space="preserve"> astăzi, mai ales cei care </w:t>
      </w:r>
      <w:r>
        <w:rPr>
          <w:rFonts w:ascii="Arial" w:hAnsi="Arial" w:cs="Arial"/>
        </w:rPr>
        <w:t xml:space="preserve">locuiesc </w:t>
      </w:r>
      <w:r w:rsidR="00C23AB1">
        <w:rPr>
          <w:rFonts w:ascii="Arial" w:hAnsi="Arial" w:cs="Arial"/>
        </w:rPr>
        <w:t>în oraşe</w:t>
      </w:r>
      <w:r>
        <w:rPr>
          <w:rFonts w:ascii="Arial" w:hAnsi="Arial" w:cs="Arial"/>
        </w:rPr>
        <w:t>le</w:t>
      </w:r>
      <w:r w:rsidR="00C23AB1">
        <w:rPr>
          <w:rFonts w:ascii="Arial" w:hAnsi="Arial" w:cs="Arial"/>
        </w:rPr>
        <w:t xml:space="preserve"> </w:t>
      </w:r>
      <w:r>
        <w:rPr>
          <w:rFonts w:ascii="Arial" w:hAnsi="Arial" w:cs="Arial"/>
        </w:rPr>
        <w:t>în care se desfăşoară activităţi care produc</w:t>
      </w:r>
      <w:r w:rsidR="00C23AB1">
        <w:rPr>
          <w:rFonts w:ascii="Arial" w:hAnsi="Arial" w:cs="Arial"/>
        </w:rPr>
        <w:t xml:space="preserve"> fum, praf şi gaze nocive. Compoziţia chimică a aerului natural este următoarea: azot 78,084%, oxigen 20,946%, argon 0,934%, bioxid de carbon 0,0331%. Au mai fost detectate şi următoarele elemente: neon, hidrogen, krypton, heliu, ozon, xenon, precum şi metan, oxid de azot şi vapori de apă. Agenţii poluanţi evacuaţi în atmosferă pot fi transportaţi pe zone mai mari datorită acţiunii factorilor meteorologici. Principalii factori meteorologici care intervin în modificarea gradului de poluare sunt viteza vântului şi stabilitatea aerului. </w:t>
      </w:r>
    </w:p>
    <w:p w:rsidR="00C23AB1" w:rsidRDefault="00C23AB1" w:rsidP="00C23AB1">
      <w:pPr>
        <w:ind w:firstLine="720"/>
        <w:jc w:val="both"/>
        <w:rPr>
          <w:rFonts w:ascii="Arial" w:hAnsi="Arial" w:cs="Arial"/>
        </w:rPr>
      </w:pPr>
      <w:r>
        <w:rPr>
          <w:rFonts w:ascii="Arial" w:hAnsi="Arial" w:cs="Arial"/>
        </w:rPr>
        <w:t>Surse</w:t>
      </w:r>
      <w:r w:rsidR="00C548C6">
        <w:rPr>
          <w:rFonts w:ascii="Arial" w:hAnsi="Arial" w:cs="Arial"/>
        </w:rPr>
        <w:t>le</w:t>
      </w:r>
      <w:r>
        <w:rPr>
          <w:rFonts w:ascii="Arial" w:hAnsi="Arial" w:cs="Arial"/>
        </w:rPr>
        <w:t xml:space="preserve"> naturale de poluare</w:t>
      </w:r>
      <w:r w:rsidR="00C548C6">
        <w:rPr>
          <w:rFonts w:ascii="Arial" w:hAnsi="Arial" w:cs="Arial"/>
        </w:rPr>
        <w:t xml:space="preserve"> sunr reprezentate de eroziunea eoliană, incendii</w:t>
      </w:r>
      <w:r>
        <w:rPr>
          <w:rFonts w:ascii="Arial" w:hAnsi="Arial" w:cs="Arial"/>
        </w:rPr>
        <w:t xml:space="preserve"> reziduuri de natură vegetală şi animală şi fenomene</w:t>
      </w:r>
      <w:r w:rsidR="00C548C6">
        <w:rPr>
          <w:rFonts w:ascii="Arial" w:hAnsi="Arial" w:cs="Arial"/>
        </w:rPr>
        <w:t xml:space="preserve"> </w:t>
      </w:r>
      <w:r>
        <w:rPr>
          <w:rFonts w:ascii="Arial" w:hAnsi="Arial" w:cs="Arial"/>
        </w:rPr>
        <w:t>vulcanice.</w:t>
      </w:r>
    </w:p>
    <w:p w:rsidR="00C23AB1" w:rsidRDefault="00C23AB1" w:rsidP="00C23AB1">
      <w:pPr>
        <w:ind w:firstLine="720"/>
        <w:jc w:val="both"/>
        <w:rPr>
          <w:rFonts w:ascii="Arial" w:hAnsi="Arial" w:cs="Arial"/>
        </w:rPr>
      </w:pPr>
      <w:r>
        <w:rPr>
          <w:rFonts w:ascii="Arial" w:hAnsi="Arial" w:cs="Arial"/>
        </w:rPr>
        <w:t>Surse</w:t>
      </w:r>
      <w:r w:rsidR="00C548C6">
        <w:rPr>
          <w:rFonts w:ascii="Arial" w:hAnsi="Arial" w:cs="Arial"/>
        </w:rPr>
        <w:t>le</w:t>
      </w:r>
      <w:r>
        <w:rPr>
          <w:rFonts w:ascii="Arial" w:hAnsi="Arial" w:cs="Arial"/>
        </w:rPr>
        <w:t xml:space="preserve"> artificiale de poluare</w:t>
      </w:r>
      <w:r w:rsidR="00C548C6">
        <w:rPr>
          <w:rFonts w:ascii="Arial" w:hAnsi="Arial" w:cs="Arial"/>
        </w:rPr>
        <w:t xml:space="preserve"> sunt reprezentate de</w:t>
      </w:r>
      <w:r>
        <w:rPr>
          <w:rFonts w:ascii="Arial" w:hAnsi="Arial" w:cs="Arial"/>
        </w:rPr>
        <w:t xml:space="preserve"> centrale</w:t>
      </w:r>
      <w:r w:rsidR="00C548C6">
        <w:rPr>
          <w:rFonts w:ascii="Arial" w:hAnsi="Arial" w:cs="Arial"/>
        </w:rPr>
        <w:t>le</w:t>
      </w:r>
      <w:r>
        <w:rPr>
          <w:rFonts w:ascii="Arial" w:hAnsi="Arial" w:cs="Arial"/>
        </w:rPr>
        <w:t xml:space="preserve"> termoelectrice, industri</w:t>
      </w:r>
      <w:r w:rsidR="00C548C6">
        <w:rPr>
          <w:rFonts w:ascii="Arial" w:hAnsi="Arial" w:cs="Arial"/>
        </w:rPr>
        <w:t xml:space="preserve">ile siderurgică, </w:t>
      </w:r>
      <w:r>
        <w:rPr>
          <w:rFonts w:ascii="Arial" w:hAnsi="Arial" w:cs="Arial"/>
        </w:rPr>
        <w:t xml:space="preserve">metalurgică, chimică, întreprinderile de materiale de construcţii şi transporturile. </w:t>
      </w:r>
    </w:p>
    <w:p w:rsidR="00C23AB1" w:rsidRDefault="00C23AB1" w:rsidP="00C23AB1">
      <w:pPr>
        <w:ind w:firstLine="720"/>
        <w:jc w:val="both"/>
        <w:rPr>
          <w:rFonts w:ascii="Arial" w:hAnsi="Arial" w:cs="Arial"/>
        </w:rPr>
      </w:pPr>
      <w:r>
        <w:rPr>
          <w:rFonts w:ascii="Arial" w:hAnsi="Arial" w:cs="Arial"/>
        </w:rPr>
        <w:t>Potenţialele surse de poluare ale aerului din judeţul Hunedoara sunt: unităţile de producere a energiei electrice şi termice, unităţile siderurgice</w:t>
      </w:r>
      <w:r w:rsidR="00F74C95">
        <w:rPr>
          <w:rFonts w:ascii="Arial" w:hAnsi="Arial" w:cs="Arial"/>
        </w:rPr>
        <w:t>,</w:t>
      </w:r>
      <w:r>
        <w:rPr>
          <w:rFonts w:ascii="Arial" w:hAnsi="Arial" w:cs="Arial"/>
        </w:rPr>
        <w:t xml:space="preserve"> unităţile de producere a materialelor de construcţie, transporturile, etc.</w:t>
      </w:r>
    </w:p>
    <w:p w:rsidR="00C23AB1" w:rsidRDefault="00C23AB1" w:rsidP="00C23AB1">
      <w:pPr>
        <w:jc w:val="both"/>
        <w:rPr>
          <w:rFonts w:ascii="Arial" w:hAnsi="Arial" w:cs="Arial"/>
        </w:rPr>
      </w:pPr>
    </w:p>
    <w:p w:rsidR="00C23AB1" w:rsidRDefault="00C23AB1" w:rsidP="00C23AB1">
      <w:pPr>
        <w:jc w:val="both"/>
        <w:rPr>
          <w:rFonts w:ascii="Arial" w:hAnsi="Arial" w:cs="Arial"/>
          <w:b/>
          <w:bCs/>
        </w:rPr>
      </w:pPr>
      <w:r>
        <w:rPr>
          <w:rFonts w:ascii="Arial" w:hAnsi="Arial" w:cs="Arial"/>
          <w:b/>
          <w:bCs/>
        </w:rPr>
        <w:t>2.1. Emisii de poluanţi atmosferici</w:t>
      </w:r>
    </w:p>
    <w:p w:rsidR="00C23AB1" w:rsidRDefault="00C23AB1" w:rsidP="00C23AB1">
      <w:pPr>
        <w:jc w:val="both"/>
        <w:rPr>
          <w:rFonts w:ascii="Arial" w:hAnsi="Arial" w:cs="Arial"/>
          <w:b/>
          <w:bCs/>
        </w:rPr>
      </w:pPr>
    </w:p>
    <w:p w:rsidR="00C23AB1" w:rsidRDefault="00C23AB1" w:rsidP="00C23AB1">
      <w:pPr>
        <w:pStyle w:val="NormalWeb"/>
        <w:spacing w:before="0" w:beforeAutospacing="0" w:after="0" w:afterAutospacing="0"/>
        <w:jc w:val="both"/>
        <w:rPr>
          <w:rFonts w:ascii="Arial" w:hAnsi="Arial" w:cs="Arial"/>
          <w:lang w:val="ro-RO" w:eastAsia="ro-RO"/>
        </w:rPr>
      </w:pPr>
      <w:r>
        <w:rPr>
          <w:rFonts w:ascii="Arial" w:hAnsi="Arial" w:cs="Arial"/>
          <w:lang w:val="ro-RO" w:eastAsia="ro-RO"/>
        </w:rPr>
        <w:t>      </w:t>
      </w:r>
      <w:r>
        <w:rPr>
          <w:rFonts w:ascii="Arial" w:hAnsi="Arial" w:cs="Arial"/>
          <w:lang w:val="ro-RO" w:eastAsia="ro-RO"/>
        </w:rPr>
        <w:tab/>
        <w:t>Anual, la nivel judeţean, Agenţia pentru Protecţia Mediului Hunedoara</w:t>
      </w:r>
      <w:r w:rsidR="00F3419F">
        <w:rPr>
          <w:rFonts w:ascii="Arial" w:hAnsi="Arial" w:cs="Arial"/>
          <w:lang w:val="ro-RO" w:eastAsia="ro-RO"/>
        </w:rPr>
        <w:t xml:space="preserve"> </w:t>
      </w:r>
      <w:r>
        <w:rPr>
          <w:rFonts w:ascii="Arial" w:hAnsi="Arial" w:cs="Arial"/>
          <w:lang w:val="ro-RO" w:eastAsia="ro-RO"/>
        </w:rPr>
        <w:t>are responsabilitate</w:t>
      </w:r>
      <w:r w:rsidR="00F3419F">
        <w:rPr>
          <w:rFonts w:ascii="Arial" w:hAnsi="Arial" w:cs="Arial"/>
          <w:lang w:val="ro-RO" w:eastAsia="ro-RO"/>
        </w:rPr>
        <w:t>a</w:t>
      </w:r>
      <w:r>
        <w:rPr>
          <w:rFonts w:ascii="Arial" w:hAnsi="Arial" w:cs="Arial"/>
          <w:lang w:val="ro-RO" w:eastAsia="ro-RO"/>
        </w:rPr>
        <w:t xml:space="preserve"> întocmirii Inventarului de emisii de poluanţi atmosferici, emisii provenite atât de la sursele fixe (arderi în energie şi industrii de transformare, instalaţii </w:t>
      </w:r>
      <w:r>
        <w:rPr>
          <w:rFonts w:ascii="Arial" w:hAnsi="Arial" w:cs="Arial"/>
          <w:lang w:val="ro-RO" w:eastAsia="ro-RO"/>
        </w:rPr>
        <w:lastRenderedPageBreak/>
        <w:t>de ardere neindustriale, arderi în industria de prelucrare, procese de producţie, extracţia şi distribuirea combustibililor fosili şi a altor produse, tratarea şi depozitarea deşeurilor, agricultură şi silvicultură), cât şi din sursele mobile (transport rutier, alte surse mobile şi utilaje).</w:t>
      </w:r>
    </w:p>
    <w:p w:rsidR="00C23AB1" w:rsidRDefault="00C23AB1" w:rsidP="00C23AB1">
      <w:pPr>
        <w:pStyle w:val="NormalWeb"/>
        <w:spacing w:before="0" w:beforeAutospacing="0" w:after="0" w:afterAutospacing="0"/>
        <w:jc w:val="both"/>
        <w:rPr>
          <w:rFonts w:ascii="Arial" w:hAnsi="Arial" w:cs="Arial"/>
          <w:lang w:val="ro-RO" w:eastAsia="ro-RO"/>
        </w:rPr>
      </w:pPr>
      <w:r>
        <w:rPr>
          <w:rFonts w:ascii="Arial" w:hAnsi="Arial" w:cs="Arial"/>
          <w:lang w:val="ro-RO" w:eastAsia="ro-RO"/>
        </w:rPr>
        <w:t>      </w:t>
      </w:r>
      <w:r>
        <w:rPr>
          <w:rFonts w:ascii="Arial" w:hAnsi="Arial" w:cs="Arial"/>
          <w:lang w:val="ro-RO" w:eastAsia="ro-RO"/>
        </w:rPr>
        <w:tab/>
        <w:t>Inventarul de emisii de poluanţi atmosferici pe anul 2010 a fost întocmit în conformitate cu prevederile Ordinului M.A.P.P.M. nr. 524/2000</w:t>
      </w:r>
      <w:r w:rsidR="00F3419F">
        <w:rPr>
          <w:rFonts w:ascii="Arial" w:hAnsi="Arial" w:cs="Arial"/>
          <w:lang w:val="ro-RO" w:eastAsia="ro-RO"/>
        </w:rPr>
        <w:t xml:space="preserve"> referitor la</w:t>
      </w:r>
      <w:r>
        <w:rPr>
          <w:rFonts w:ascii="Arial" w:hAnsi="Arial" w:cs="Arial"/>
          <w:lang w:val="ro-RO" w:eastAsia="ro-RO"/>
        </w:rPr>
        <w:t xml:space="preserve"> instrucţiuni</w:t>
      </w:r>
      <w:r w:rsidR="00F3419F">
        <w:rPr>
          <w:rFonts w:ascii="Arial" w:hAnsi="Arial" w:cs="Arial"/>
          <w:lang w:val="ro-RO" w:eastAsia="ro-RO"/>
        </w:rPr>
        <w:t>le</w:t>
      </w:r>
      <w:r>
        <w:rPr>
          <w:rFonts w:ascii="Arial" w:hAnsi="Arial" w:cs="Arial"/>
          <w:lang w:val="ro-RO" w:eastAsia="ro-RO"/>
        </w:rPr>
        <w:t xml:space="preserve"> privind elaborarea inventarelor de emisii ale poluanţilor atmosferici, utilizând aplicaţia CORINVENT şi metodologia CORINAIR,</w:t>
      </w:r>
      <w:r w:rsidRPr="00C23AB1">
        <w:rPr>
          <w:rFonts w:ascii="Arial" w:hAnsi="Arial" w:cs="Arial"/>
          <w:iCs/>
          <w:lang w:val="ro-RO"/>
        </w:rPr>
        <w:t xml:space="preserve"> </w:t>
      </w:r>
      <w:r>
        <w:rPr>
          <w:rFonts w:ascii="Arial" w:hAnsi="Arial" w:cs="Arial"/>
          <w:iCs/>
          <w:lang w:val="ro-RO"/>
        </w:rPr>
        <w:t>conform ultimului ghid pentru elaborarea inventarului de emisii (EMEP/EEA Air Pollutant Emission Inventory Guidebook – 2009)</w:t>
      </w:r>
      <w:r>
        <w:rPr>
          <w:rFonts w:ascii="Arial" w:hAnsi="Arial" w:cs="Arial"/>
          <w:lang w:val="ro-RO" w:eastAsia="ro-RO"/>
        </w:rPr>
        <w:t xml:space="preserve">. </w:t>
      </w:r>
    </w:p>
    <w:p w:rsidR="00C23AB1" w:rsidRDefault="00C23AB1" w:rsidP="00C23AB1">
      <w:pPr>
        <w:pStyle w:val="NormalWeb"/>
        <w:spacing w:before="0" w:beforeAutospacing="0" w:after="0" w:afterAutospacing="0"/>
        <w:ind w:firstLine="708"/>
        <w:jc w:val="both"/>
        <w:rPr>
          <w:rFonts w:ascii="Arial" w:hAnsi="Arial" w:cs="Arial"/>
          <w:lang w:val="ro-RO" w:eastAsia="ro-RO"/>
        </w:rPr>
      </w:pPr>
      <w:r>
        <w:rPr>
          <w:rFonts w:ascii="Arial" w:hAnsi="Arial" w:cs="Arial"/>
          <w:lang w:val="ro-RO" w:eastAsia="ro-RO"/>
        </w:rPr>
        <w:t xml:space="preserve">La nivelul anului 2010 au fost inventariate circa 210 firme şi instituţii care îşi desfăşoară activitatea pe teritoriul judeţului Hunedoara şi ale căror activităţi se regăsesc atât în </w:t>
      </w:r>
      <w:r w:rsidR="00F3419F">
        <w:rPr>
          <w:rFonts w:ascii="Arial" w:hAnsi="Arial" w:cs="Arial"/>
          <w:lang w:val="ro-RO" w:eastAsia="ro-RO"/>
        </w:rPr>
        <w:t xml:space="preserve">cadrul </w:t>
      </w:r>
      <w:r>
        <w:rPr>
          <w:rFonts w:ascii="Arial" w:hAnsi="Arial" w:cs="Arial"/>
          <w:lang w:val="ro-RO" w:eastAsia="ro-RO"/>
        </w:rPr>
        <w:t>sursel</w:t>
      </w:r>
      <w:r w:rsidR="00F3419F">
        <w:rPr>
          <w:rFonts w:ascii="Arial" w:hAnsi="Arial" w:cs="Arial"/>
          <w:lang w:val="ro-RO" w:eastAsia="ro-RO"/>
        </w:rPr>
        <w:t>or</w:t>
      </w:r>
      <w:r>
        <w:rPr>
          <w:rFonts w:ascii="Arial" w:hAnsi="Arial" w:cs="Arial"/>
          <w:lang w:val="ro-RO" w:eastAsia="ro-RO"/>
        </w:rPr>
        <w:t xml:space="preserve"> fixe</w:t>
      </w:r>
      <w:r w:rsidR="00F3419F">
        <w:rPr>
          <w:rFonts w:ascii="Arial" w:hAnsi="Arial" w:cs="Arial"/>
          <w:lang w:val="ro-RO" w:eastAsia="ro-RO"/>
        </w:rPr>
        <w:t>,</w:t>
      </w:r>
      <w:r>
        <w:rPr>
          <w:rFonts w:ascii="Arial" w:hAnsi="Arial" w:cs="Arial"/>
          <w:lang w:val="ro-RO" w:eastAsia="ro-RO"/>
        </w:rPr>
        <w:t xml:space="preserve"> cât şi </w:t>
      </w:r>
      <w:r w:rsidR="00F3419F">
        <w:rPr>
          <w:rFonts w:ascii="Arial" w:hAnsi="Arial" w:cs="Arial"/>
          <w:lang w:val="ro-RO" w:eastAsia="ro-RO"/>
        </w:rPr>
        <w:t xml:space="preserve">în cadrul surselor </w:t>
      </w:r>
      <w:r>
        <w:rPr>
          <w:rFonts w:ascii="Arial" w:hAnsi="Arial" w:cs="Arial"/>
          <w:lang w:val="ro-RO" w:eastAsia="ro-RO"/>
        </w:rPr>
        <w:t>mobile. Poluanţii de referinţă rezultaţi din aceste activităţi sunt: dioxid de sulf, oxizi de azot, compuşi organici volatili nemetanici, metan, monoxid de carbon, dioxidul de carbon, amoniac, protoxidul de azot, pulberi, metale grele şi poluanţi organici persistenţi.</w:t>
      </w:r>
    </w:p>
    <w:p w:rsidR="00C23AB1" w:rsidRDefault="00C23AB1" w:rsidP="00C23AB1">
      <w:pPr>
        <w:pStyle w:val="NormalWeb"/>
        <w:spacing w:before="0" w:beforeAutospacing="0" w:after="0" w:afterAutospacing="0"/>
        <w:jc w:val="both"/>
        <w:rPr>
          <w:rFonts w:ascii="Arial" w:hAnsi="Arial" w:cs="Arial"/>
          <w:lang w:val="ro-RO" w:eastAsia="ro-RO"/>
        </w:rPr>
      </w:pPr>
      <w:r w:rsidRPr="00C23AB1">
        <w:rPr>
          <w:rFonts w:ascii="Arial" w:hAnsi="Arial" w:cs="Arial"/>
          <w:color w:val="333333"/>
          <w:sz w:val="20"/>
          <w:szCs w:val="20"/>
          <w:lang w:val="ro-RO"/>
        </w:rPr>
        <w:t>      </w:t>
      </w:r>
      <w:r>
        <w:rPr>
          <w:rFonts w:ascii="Arial" w:hAnsi="Arial" w:cs="Arial"/>
          <w:color w:val="333333"/>
          <w:sz w:val="20"/>
          <w:szCs w:val="20"/>
          <w:lang w:val="ro-RO"/>
        </w:rPr>
        <w:tab/>
      </w:r>
      <w:r>
        <w:rPr>
          <w:rFonts w:ascii="Arial" w:hAnsi="Arial" w:cs="Arial"/>
          <w:lang w:val="ro-RO" w:eastAsia="ro-RO"/>
        </w:rPr>
        <w:t>Strategia autorităţii de mediu este de a aplica prevederile legale, astfel ca aceste cantităţi anuale de poluanţi să fie din ce în ce mai mici. Se impun, după caz, sisteme de reţinere a noxelor, aplicarea de tehnologii curate, remedierea imediată a eventualelor avarii, folosirea de carburanţi ecologici, înlocuirea combustibililor fosili, etc.</w:t>
      </w:r>
    </w:p>
    <w:p w:rsidR="00C23AB1" w:rsidRDefault="00C23AB1" w:rsidP="00C23AB1">
      <w:pPr>
        <w:jc w:val="both"/>
        <w:rPr>
          <w:rFonts w:ascii="Arial" w:hAnsi="Arial" w:cs="Arial"/>
          <w:b/>
          <w:bCs/>
        </w:rPr>
      </w:pPr>
    </w:p>
    <w:p w:rsidR="00C23AB1" w:rsidRPr="00AB23FF" w:rsidRDefault="00C23AB1" w:rsidP="00C23AB1">
      <w:pPr>
        <w:jc w:val="both"/>
        <w:rPr>
          <w:rFonts w:ascii="Arial" w:hAnsi="Arial" w:cs="Arial"/>
          <w:b/>
        </w:rPr>
      </w:pPr>
      <w:r w:rsidRPr="00AB23FF">
        <w:rPr>
          <w:rFonts w:ascii="Arial" w:hAnsi="Arial" w:cs="Arial"/>
          <w:b/>
        </w:rPr>
        <w:t>2.1.1. Emisii de gaze cu efect acidifiant</w:t>
      </w:r>
    </w:p>
    <w:p w:rsidR="00C23AB1" w:rsidRDefault="00C23AB1" w:rsidP="00C23AB1">
      <w:pPr>
        <w:jc w:val="both"/>
        <w:rPr>
          <w:rFonts w:ascii="Arial" w:hAnsi="Arial" w:cs="Arial"/>
        </w:rPr>
      </w:pPr>
    </w:p>
    <w:p w:rsidR="00C23AB1" w:rsidRDefault="00C23AB1" w:rsidP="00C23AB1">
      <w:pPr>
        <w:pStyle w:val="BodyTextIndent2"/>
        <w:tabs>
          <w:tab w:val="left" w:pos="720"/>
        </w:tabs>
      </w:pPr>
      <w:r>
        <w:t>Acidifierea este procesul de modificare a caracterului chimic natural al unui component al mediului şi se datorează prezenţei în atmosferă a unor compuşi chimici alogeni care determină o serie de reacţii chimice în atmosferă, conducând la modificarea pH-ului aerului, precipitaţiilor şi chiar a solului, cu formarea acizilor corespunzători.</w:t>
      </w:r>
      <w:r>
        <w:rPr>
          <w:sz w:val="28"/>
        </w:rPr>
        <w:t xml:space="preserve"> </w:t>
      </w:r>
      <w:r>
        <w:t>Gazele cu efect acidifiant asupra atmosferei sunt: dioxidul de sulf, dioxidul de azot şi amoniacul.</w:t>
      </w:r>
      <w:r>
        <w:rPr>
          <w:sz w:val="28"/>
        </w:rPr>
        <w:t xml:space="preserve"> </w:t>
      </w:r>
      <w:r>
        <w:t xml:space="preserve"> Aceşti poluanţi provin în special din activităţile antropice: arderea combustibililor fosili (cărbune, petrol, gaze naturale), metalurgie, agricultură, trafic rutier.</w:t>
      </w:r>
    </w:p>
    <w:p w:rsidR="00C23AB1" w:rsidRDefault="00AB23FF" w:rsidP="00C23AB1">
      <w:pPr>
        <w:pStyle w:val="BodyTextIndent2"/>
        <w:tabs>
          <w:tab w:val="left" w:pos="720"/>
        </w:tabs>
      </w:pPr>
      <w:r>
        <w:t>Pe teritoriul judeţului Hunedoara, e</w:t>
      </w:r>
      <w:r w:rsidR="00C23AB1">
        <w:t xml:space="preserve">misiile de substanţe acidifiante </w:t>
      </w:r>
      <w:r>
        <w:t xml:space="preserve">inventariate în anul 2010 </w:t>
      </w:r>
      <w:r w:rsidR="00C23AB1">
        <w:t>provin</w:t>
      </w:r>
      <w:r>
        <w:t>,</w:t>
      </w:r>
      <w:r w:rsidR="00C23AB1">
        <w:t xml:space="preserve"> în principal</w:t>
      </w:r>
      <w:r>
        <w:t>,</w:t>
      </w:r>
      <w:r w:rsidR="00C23AB1">
        <w:t xml:space="preserve"> din următoarele surse:</w:t>
      </w:r>
    </w:p>
    <w:p w:rsidR="00C23AB1" w:rsidRDefault="00C23AB1" w:rsidP="00CA5860">
      <w:pPr>
        <w:pStyle w:val="BodyTextIndent2"/>
        <w:numPr>
          <w:ilvl w:val="0"/>
          <w:numId w:val="2"/>
        </w:numPr>
        <w:tabs>
          <w:tab w:val="clear" w:pos="1428"/>
          <w:tab w:val="left" w:pos="720"/>
          <w:tab w:val="num" w:pos="900"/>
        </w:tabs>
        <w:ind w:left="0" w:firstLine="720"/>
      </w:pPr>
      <w:r>
        <w:t>arderea combustibililor fosili în scopul producerii energiei electrice şi termice, sursă semnificativă de oxizi de azot şi dioxid de sulf. Aceste surse sunt instalaţiile mari de ardere (instalaţii de ardere care au o putere termică mai mare de 50 MW</w:t>
      </w:r>
      <w:r w:rsidR="00AB23FF">
        <w:t>)</w:t>
      </w:r>
      <w:r>
        <w:t>, care intră sub incidenţa Directivei 2001/80/EEC</w:t>
      </w:r>
      <w:r w:rsidR="00AB23FF">
        <w:t>.</w:t>
      </w:r>
      <w:r>
        <w:t xml:space="preserve"> </w:t>
      </w:r>
      <w:r w:rsidR="00AB23FF">
        <w:t>În judeţul Hunedoara există</w:t>
      </w:r>
      <w:r>
        <w:t xml:space="preserve"> două instalaţii mari de ardere aparţinând S.C. Electrocentrale Deva S.A. şi S.C. Termoelectrica S.A. </w:t>
      </w:r>
      <w:r w:rsidR="00AB23FF">
        <w:t>-</w:t>
      </w:r>
      <w:r>
        <w:t xml:space="preserve"> S.E. Paroşeni;</w:t>
      </w:r>
    </w:p>
    <w:p w:rsidR="00C23AB1" w:rsidRDefault="00C23AB1" w:rsidP="00CA5860">
      <w:pPr>
        <w:pStyle w:val="BodyTextIndent2"/>
        <w:numPr>
          <w:ilvl w:val="0"/>
          <w:numId w:val="2"/>
        </w:numPr>
        <w:tabs>
          <w:tab w:val="clear" w:pos="1428"/>
          <w:tab w:val="left" w:pos="720"/>
          <w:tab w:val="num" w:pos="900"/>
        </w:tabs>
        <w:ind w:left="0" w:firstLine="720"/>
      </w:pPr>
      <w:r>
        <w:t xml:space="preserve">arderea combustibililor fosili, a lemnului şi </w:t>
      </w:r>
      <w:r w:rsidR="00AB23FF">
        <w:t xml:space="preserve">a </w:t>
      </w:r>
      <w:r>
        <w:t>deşeurilor de lemn în centralele termice care au o putere termică mai mică de 50 MW, de tip comercial, instituţional şi rezidenţial constituie</w:t>
      </w:r>
      <w:r w:rsidR="00AB23FF">
        <w:t>,</w:t>
      </w:r>
      <w:r>
        <w:t xml:space="preserve"> de asemenea</w:t>
      </w:r>
      <w:r w:rsidR="00AB23FF">
        <w:t>,</w:t>
      </w:r>
      <w:r>
        <w:t xml:space="preserve"> o sursă de emisii de oxizi de azot şi dioxid de sulf;</w:t>
      </w:r>
    </w:p>
    <w:p w:rsidR="00C23AB1" w:rsidRDefault="00C23AB1" w:rsidP="00CA5860">
      <w:pPr>
        <w:pStyle w:val="BodyTextIndent2"/>
        <w:numPr>
          <w:ilvl w:val="0"/>
          <w:numId w:val="2"/>
        </w:numPr>
        <w:tabs>
          <w:tab w:val="clear" w:pos="1428"/>
          <w:tab w:val="left" w:pos="720"/>
          <w:tab w:val="num" w:pos="900"/>
        </w:tabs>
        <w:ind w:left="0" w:firstLine="720"/>
      </w:pPr>
      <w:r>
        <w:t>managementul dejecţiilor şi fermentaţia enterică de la creşterea animalelor reprezintă surse semnificative de amoniac;</w:t>
      </w:r>
    </w:p>
    <w:p w:rsidR="008133E3" w:rsidRDefault="008133E3" w:rsidP="008133E3">
      <w:pPr>
        <w:pStyle w:val="BodyTextIndent2"/>
        <w:tabs>
          <w:tab w:val="left" w:pos="720"/>
        </w:tabs>
        <w:ind w:firstLine="0"/>
      </w:pPr>
    </w:p>
    <w:p w:rsidR="00C23AB1" w:rsidRDefault="00C23AB1" w:rsidP="00CA5860">
      <w:pPr>
        <w:pStyle w:val="BodyTextIndent2"/>
        <w:numPr>
          <w:ilvl w:val="0"/>
          <w:numId w:val="2"/>
        </w:numPr>
        <w:tabs>
          <w:tab w:val="clear" w:pos="1428"/>
          <w:tab w:val="left" w:pos="720"/>
          <w:tab w:val="num" w:pos="900"/>
        </w:tabs>
        <w:ind w:left="0" w:firstLine="720"/>
      </w:pPr>
      <w:r>
        <w:t>utilizarea îngrăşămintelor cu azot în agricultură reprezintă o sursă importantă de amoniac;</w:t>
      </w:r>
    </w:p>
    <w:p w:rsidR="00C23AB1" w:rsidRDefault="00C23AB1" w:rsidP="00CA5860">
      <w:pPr>
        <w:pStyle w:val="BodyTextIndent2"/>
        <w:numPr>
          <w:ilvl w:val="0"/>
          <w:numId w:val="2"/>
        </w:numPr>
        <w:tabs>
          <w:tab w:val="clear" w:pos="1428"/>
          <w:tab w:val="left" w:pos="720"/>
          <w:tab w:val="num" w:pos="900"/>
        </w:tabs>
        <w:ind w:left="0" w:firstLine="720"/>
      </w:pPr>
      <w:r>
        <w:t>traficul rutier reprezintă o altă sursă semnificativă de gaze acidifiante.</w:t>
      </w:r>
    </w:p>
    <w:p w:rsidR="00C23AB1" w:rsidRPr="00213F5F" w:rsidRDefault="00C23AB1" w:rsidP="00C23AB1">
      <w:pPr>
        <w:pStyle w:val="BodyTextIndent2"/>
        <w:tabs>
          <w:tab w:val="left" w:pos="720"/>
          <w:tab w:val="num" w:pos="900"/>
        </w:tabs>
        <w:ind w:firstLine="0"/>
        <w:rPr>
          <w:u w:val="single"/>
        </w:rPr>
      </w:pPr>
      <w:r>
        <w:tab/>
      </w:r>
      <w:r w:rsidRPr="00213F5F">
        <w:rPr>
          <w:u w:val="single"/>
        </w:rPr>
        <w:t xml:space="preserve">Menţionăm faptul că, la nivelul anului 2010, emisiile din traficul rutier nu au fost estimate până la data întocmirii prezentului raport, deoarece nu a fost posibilă obţinerea datelor referitoare la parcurile auto necesare întocmirii bazei de date aferente. Astfel, cantităţile totale de emisii, aferente fiecărui poluant inventariat, nu conţin şi emisiile provenite din sectorul transporturi. </w:t>
      </w:r>
    </w:p>
    <w:p w:rsidR="00C23AB1" w:rsidRDefault="00C23AB1" w:rsidP="00C23AB1">
      <w:pPr>
        <w:jc w:val="both"/>
        <w:rPr>
          <w:rFonts w:ascii="Arial" w:hAnsi="Arial" w:cs="Arial"/>
        </w:rPr>
      </w:pPr>
      <w:r>
        <w:rPr>
          <w:rFonts w:ascii="Arial" w:hAnsi="Arial" w:cs="Arial"/>
          <w:iCs/>
        </w:rPr>
        <w:lastRenderedPageBreak/>
        <w:tab/>
        <w:t xml:space="preserve">Emisiile aferente anului 2010 estimate prin metodologia CORINAIR, conform ultimului ghid pentru elaborarea inventarului de emisii (EMEP/EEA Air Pollutant Emission Inventory Guidebook – 2009) se prezintă astfel: </w:t>
      </w:r>
      <w:r>
        <w:rPr>
          <w:rFonts w:ascii="Arial" w:hAnsi="Arial" w:cs="Arial"/>
        </w:rPr>
        <w:t>dioxidul de sulf (SO</w:t>
      </w:r>
      <w:r>
        <w:rPr>
          <w:rFonts w:ascii="Arial" w:hAnsi="Arial" w:cs="Arial"/>
          <w:vertAlign w:val="subscript"/>
        </w:rPr>
        <w:t>2</w:t>
      </w:r>
      <w:r>
        <w:rPr>
          <w:rFonts w:ascii="Arial" w:hAnsi="Arial" w:cs="Arial"/>
        </w:rPr>
        <w:t>) 16</w:t>
      </w:r>
      <w:r w:rsidR="008133E3">
        <w:rPr>
          <w:rFonts w:ascii="Arial" w:hAnsi="Arial" w:cs="Arial"/>
        </w:rPr>
        <w:t>.</w:t>
      </w:r>
      <w:r>
        <w:rPr>
          <w:rFonts w:ascii="Arial" w:hAnsi="Arial" w:cs="Arial"/>
        </w:rPr>
        <w:t>476,90 t/an, oxizii de azot (NO</w:t>
      </w:r>
      <w:r>
        <w:rPr>
          <w:rFonts w:ascii="Arial" w:hAnsi="Arial" w:cs="Arial"/>
          <w:vertAlign w:val="subscript"/>
        </w:rPr>
        <w:t>x</w:t>
      </w:r>
      <w:r>
        <w:rPr>
          <w:rFonts w:ascii="Arial" w:hAnsi="Arial" w:cs="Arial"/>
        </w:rPr>
        <w:t>) 8</w:t>
      </w:r>
      <w:r w:rsidR="008133E3">
        <w:rPr>
          <w:rFonts w:ascii="Arial" w:hAnsi="Arial" w:cs="Arial"/>
        </w:rPr>
        <w:t>.</w:t>
      </w:r>
      <w:r>
        <w:rPr>
          <w:rFonts w:ascii="Arial" w:hAnsi="Arial" w:cs="Arial"/>
        </w:rPr>
        <w:t>829,86 t/an, amoniacul (NH</w:t>
      </w:r>
      <w:r>
        <w:rPr>
          <w:rFonts w:ascii="Arial" w:hAnsi="Arial" w:cs="Arial"/>
          <w:vertAlign w:val="subscript"/>
        </w:rPr>
        <w:t>3</w:t>
      </w:r>
      <w:r>
        <w:rPr>
          <w:rFonts w:ascii="Arial" w:hAnsi="Arial" w:cs="Arial"/>
        </w:rPr>
        <w:t>) 2</w:t>
      </w:r>
      <w:r w:rsidR="008133E3">
        <w:rPr>
          <w:rFonts w:ascii="Arial" w:hAnsi="Arial" w:cs="Arial"/>
        </w:rPr>
        <w:t>.</w:t>
      </w:r>
      <w:r>
        <w:rPr>
          <w:rFonts w:ascii="Arial" w:hAnsi="Arial" w:cs="Arial"/>
        </w:rPr>
        <w:t>567,18 t/an.</w:t>
      </w:r>
    </w:p>
    <w:p w:rsidR="00C23AB1" w:rsidRDefault="00C23AB1" w:rsidP="00C23AB1">
      <w:pPr>
        <w:jc w:val="both"/>
        <w:rPr>
          <w:rFonts w:ascii="Arial" w:hAnsi="Arial" w:cs="Arial"/>
        </w:rPr>
      </w:pPr>
    </w:p>
    <w:p w:rsidR="00C23AB1" w:rsidRDefault="00C23AB1" w:rsidP="00C23AB1">
      <w:pPr>
        <w:jc w:val="both"/>
        <w:rPr>
          <w:rFonts w:ascii="Arial" w:hAnsi="Arial" w:cs="Arial"/>
          <w:i/>
        </w:rPr>
      </w:pPr>
      <w:r>
        <w:rPr>
          <w:rFonts w:ascii="Arial" w:hAnsi="Arial" w:cs="Arial"/>
          <w:i/>
        </w:rPr>
        <w:t>Emisii anuale de dioxid de sulf (SO</w:t>
      </w:r>
      <w:r>
        <w:rPr>
          <w:rFonts w:ascii="Arial" w:hAnsi="Arial" w:cs="Arial"/>
          <w:i/>
          <w:vertAlign w:val="subscript"/>
        </w:rPr>
        <w:t>2</w:t>
      </w:r>
      <w:r>
        <w:rPr>
          <w:rFonts w:ascii="Arial" w:hAnsi="Arial" w:cs="Arial"/>
          <w:i/>
        </w:rPr>
        <w:t>)</w:t>
      </w:r>
    </w:p>
    <w:p w:rsidR="00C23AB1" w:rsidRDefault="00C23AB1" w:rsidP="00C23AB1">
      <w:pPr>
        <w:jc w:val="both"/>
        <w:rPr>
          <w:rFonts w:ascii="Arial" w:hAnsi="Arial" w:cs="Arial"/>
          <w:iCs/>
        </w:rPr>
      </w:pPr>
    </w:p>
    <w:p w:rsidR="00C23AB1" w:rsidRDefault="00C23AB1" w:rsidP="00C23AB1">
      <w:pPr>
        <w:ind w:firstLine="720"/>
        <w:jc w:val="both"/>
        <w:rPr>
          <w:rFonts w:ascii="Arial" w:hAnsi="Arial" w:cs="Arial"/>
        </w:rPr>
      </w:pPr>
      <w:r>
        <w:rPr>
          <w:rFonts w:ascii="Arial" w:hAnsi="Arial" w:cs="Arial"/>
        </w:rPr>
        <w:t xml:space="preserve">Situaţia emisiilor anuale de dioxi de sulf în judeţul Hunedoara, estimate prin metodele CORINAIR şi AP-42 în perioada 2003 – 2008, iar în perioada 2009 - 2010 conform </w:t>
      </w:r>
      <w:r>
        <w:rPr>
          <w:rFonts w:ascii="Arial" w:hAnsi="Arial" w:cs="Arial"/>
          <w:iCs/>
        </w:rPr>
        <w:t>ultimului ghid pentru elaborarea inventarului de emisii (EMEP/EEA Air Pollutant Emission Inventory Guidebook – 2009)</w:t>
      </w:r>
      <w:r>
        <w:rPr>
          <w:rFonts w:ascii="Arial" w:hAnsi="Arial" w:cs="Arial"/>
        </w:rPr>
        <w:t xml:space="preserve"> se prezintă în </w:t>
      </w:r>
      <w:r w:rsidR="008133E3">
        <w:rPr>
          <w:rFonts w:ascii="Arial" w:hAnsi="Arial" w:cs="Arial"/>
        </w:rPr>
        <w:t>T</w:t>
      </w:r>
      <w:r>
        <w:rPr>
          <w:rFonts w:ascii="Arial" w:hAnsi="Arial" w:cs="Arial"/>
        </w:rPr>
        <w:t xml:space="preserve">abelul </w:t>
      </w:r>
      <w:r w:rsidR="008133E3">
        <w:rPr>
          <w:rFonts w:ascii="Arial" w:hAnsi="Arial" w:cs="Arial"/>
        </w:rPr>
        <w:t>nr. 2.1.1.1.</w:t>
      </w:r>
    </w:p>
    <w:p w:rsidR="00C23AB1" w:rsidRDefault="00C23AB1" w:rsidP="00C23AB1">
      <w:pPr>
        <w:jc w:val="both"/>
        <w:rPr>
          <w:rFonts w:ascii="Arial" w:hAnsi="Arial" w:cs="Arial"/>
        </w:rPr>
      </w:pPr>
    </w:p>
    <w:tbl>
      <w:tblPr>
        <w:tblW w:w="8249" w:type="dxa"/>
        <w:jc w:val="center"/>
        <w:tblInd w:w="-12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2001"/>
        <w:gridCol w:w="750"/>
        <w:gridCol w:w="750"/>
        <w:gridCol w:w="817"/>
        <w:gridCol w:w="750"/>
        <w:gridCol w:w="750"/>
        <w:gridCol w:w="835"/>
        <w:gridCol w:w="798"/>
        <w:gridCol w:w="798"/>
      </w:tblGrid>
      <w:tr w:rsidR="00C23AB1">
        <w:tblPrEx>
          <w:tblCellMar>
            <w:top w:w="0" w:type="dxa"/>
            <w:bottom w:w="0" w:type="dxa"/>
          </w:tblCellMar>
        </w:tblPrEx>
        <w:trPr>
          <w:jc w:val="center"/>
        </w:trPr>
        <w:tc>
          <w:tcPr>
            <w:tcW w:w="2001" w:type="dxa"/>
          </w:tcPr>
          <w:p w:rsidR="00C23AB1" w:rsidRDefault="00C23AB1" w:rsidP="00C23AB1">
            <w:pPr>
              <w:jc w:val="both"/>
              <w:rPr>
                <w:rFonts w:ascii="Arial" w:hAnsi="Arial" w:cs="Arial"/>
              </w:rPr>
            </w:pPr>
            <w:r>
              <w:rPr>
                <w:rFonts w:ascii="Arial" w:hAnsi="Arial" w:cs="Arial"/>
              </w:rPr>
              <w:t>Judeţul Hunedoara</w:t>
            </w:r>
          </w:p>
        </w:tc>
        <w:tc>
          <w:tcPr>
            <w:tcW w:w="750" w:type="dxa"/>
          </w:tcPr>
          <w:p w:rsidR="00C23AB1" w:rsidRDefault="00C23AB1" w:rsidP="00C23AB1">
            <w:pPr>
              <w:jc w:val="center"/>
              <w:rPr>
                <w:rFonts w:ascii="Arial" w:hAnsi="Arial" w:cs="Arial"/>
              </w:rPr>
            </w:pPr>
            <w:r>
              <w:rPr>
                <w:rFonts w:ascii="Arial" w:hAnsi="Arial" w:cs="Arial"/>
              </w:rPr>
              <w:t>2003</w:t>
            </w:r>
          </w:p>
        </w:tc>
        <w:tc>
          <w:tcPr>
            <w:tcW w:w="750" w:type="dxa"/>
          </w:tcPr>
          <w:p w:rsidR="00C23AB1" w:rsidRDefault="00C23AB1" w:rsidP="00C23AB1">
            <w:pPr>
              <w:jc w:val="center"/>
              <w:rPr>
                <w:rFonts w:ascii="Arial" w:hAnsi="Arial" w:cs="Arial"/>
              </w:rPr>
            </w:pPr>
            <w:r>
              <w:rPr>
                <w:rFonts w:ascii="Arial" w:hAnsi="Arial" w:cs="Arial"/>
              </w:rPr>
              <w:t>2004</w:t>
            </w:r>
          </w:p>
        </w:tc>
        <w:tc>
          <w:tcPr>
            <w:tcW w:w="817" w:type="dxa"/>
          </w:tcPr>
          <w:p w:rsidR="00C23AB1" w:rsidRDefault="00C23AB1" w:rsidP="00C23AB1">
            <w:pPr>
              <w:jc w:val="center"/>
              <w:rPr>
                <w:rFonts w:ascii="Arial" w:hAnsi="Arial" w:cs="Arial"/>
              </w:rPr>
            </w:pPr>
            <w:r>
              <w:rPr>
                <w:rFonts w:ascii="Arial" w:hAnsi="Arial" w:cs="Arial"/>
              </w:rPr>
              <w:t>2005</w:t>
            </w:r>
          </w:p>
        </w:tc>
        <w:tc>
          <w:tcPr>
            <w:tcW w:w="750" w:type="dxa"/>
          </w:tcPr>
          <w:p w:rsidR="00C23AB1" w:rsidRDefault="00C23AB1" w:rsidP="00C23AB1">
            <w:pPr>
              <w:jc w:val="center"/>
              <w:rPr>
                <w:rFonts w:ascii="Arial" w:hAnsi="Arial" w:cs="Arial"/>
              </w:rPr>
            </w:pPr>
            <w:r>
              <w:rPr>
                <w:rFonts w:ascii="Arial" w:hAnsi="Arial" w:cs="Arial"/>
              </w:rPr>
              <w:t>2006</w:t>
            </w:r>
          </w:p>
        </w:tc>
        <w:tc>
          <w:tcPr>
            <w:tcW w:w="750" w:type="dxa"/>
          </w:tcPr>
          <w:p w:rsidR="00C23AB1" w:rsidRDefault="00C23AB1" w:rsidP="00C23AB1">
            <w:pPr>
              <w:jc w:val="center"/>
              <w:rPr>
                <w:rFonts w:ascii="Arial" w:hAnsi="Arial" w:cs="Arial"/>
              </w:rPr>
            </w:pPr>
            <w:r>
              <w:rPr>
                <w:rFonts w:ascii="Arial" w:hAnsi="Arial" w:cs="Arial"/>
              </w:rPr>
              <w:t>2007</w:t>
            </w:r>
          </w:p>
        </w:tc>
        <w:tc>
          <w:tcPr>
            <w:tcW w:w="835" w:type="dxa"/>
          </w:tcPr>
          <w:p w:rsidR="00C23AB1" w:rsidRDefault="00C23AB1" w:rsidP="00C23AB1">
            <w:pPr>
              <w:jc w:val="center"/>
              <w:rPr>
                <w:rFonts w:ascii="Arial" w:hAnsi="Arial" w:cs="Arial"/>
              </w:rPr>
            </w:pPr>
            <w:r>
              <w:rPr>
                <w:rFonts w:ascii="Arial" w:hAnsi="Arial" w:cs="Arial"/>
              </w:rPr>
              <w:t>2008</w:t>
            </w:r>
          </w:p>
        </w:tc>
        <w:tc>
          <w:tcPr>
            <w:tcW w:w="798" w:type="dxa"/>
          </w:tcPr>
          <w:p w:rsidR="00C23AB1" w:rsidRDefault="00C23AB1" w:rsidP="00C23AB1">
            <w:pPr>
              <w:jc w:val="center"/>
              <w:rPr>
                <w:rFonts w:ascii="Arial" w:hAnsi="Arial" w:cs="Arial"/>
              </w:rPr>
            </w:pPr>
            <w:r>
              <w:rPr>
                <w:rFonts w:ascii="Arial" w:hAnsi="Arial" w:cs="Arial"/>
              </w:rPr>
              <w:t>2009</w:t>
            </w:r>
          </w:p>
        </w:tc>
        <w:tc>
          <w:tcPr>
            <w:tcW w:w="798" w:type="dxa"/>
          </w:tcPr>
          <w:p w:rsidR="00C23AB1" w:rsidRDefault="00C23AB1" w:rsidP="00C23AB1">
            <w:pPr>
              <w:jc w:val="center"/>
              <w:rPr>
                <w:rFonts w:ascii="Arial" w:hAnsi="Arial" w:cs="Arial"/>
              </w:rPr>
            </w:pPr>
            <w:r>
              <w:rPr>
                <w:rFonts w:ascii="Arial" w:hAnsi="Arial" w:cs="Arial"/>
              </w:rPr>
              <w:t>2010</w:t>
            </w:r>
          </w:p>
        </w:tc>
      </w:tr>
      <w:tr w:rsidR="00C23AB1">
        <w:tblPrEx>
          <w:tblCellMar>
            <w:top w:w="0" w:type="dxa"/>
            <w:bottom w:w="0" w:type="dxa"/>
          </w:tblCellMar>
        </w:tblPrEx>
        <w:trPr>
          <w:jc w:val="center"/>
        </w:trPr>
        <w:tc>
          <w:tcPr>
            <w:tcW w:w="2001" w:type="dxa"/>
          </w:tcPr>
          <w:p w:rsidR="00C23AB1" w:rsidRDefault="00C23AB1" w:rsidP="00C23AB1">
            <w:pPr>
              <w:jc w:val="both"/>
              <w:rPr>
                <w:rFonts w:ascii="Arial" w:hAnsi="Arial" w:cs="Arial"/>
              </w:rPr>
            </w:pPr>
            <w:r>
              <w:rPr>
                <w:rFonts w:ascii="Arial" w:hAnsi="Arial" w:cs="Arial"/>
              </w:rPr>
              <w:t xml:space="preserve">Emisii totale </w:t>
            </w:r>
          </w:p>
          <w:p w:rsidR="00C23AB1" w:rsidRDefault="00C23AB1" w:rsidP="00C23AB1">
            <w:pPr>
              <w:jc w:val="both"/>
              <w:rPr>
                <w:rFonts w:ascii="Arial" w:hAnsi="Arial" w:cs="Arial"/>
              </w:rPr>
            </w:pPr>
            <w:r>
              <w:rPr>
                <w:rFonts w:ascii="Arial" w:hAnsi="Arial" w:cs="Arial"/>
              </w:rPr>
              <w:t>(mii tone SO</w:t>
            </w:r>
            <w:r>
              <w:rPr>
                <w:rFonts w:ascii="Arial" w:hAnsi="Arial" w:cs="Arial"/>
                <w:vertAlign w:val="subscript"/>
              </w:rPr>
              <w:t>2</w:t>
            </w:r>
            <w:r>
              <w:rPr>
                <w:rFonts w:ascii="Arial" w:hAnsi="Arial" w:cs="Arial"/>
              </w:rPr>
              <w:t>)</w:t>
            </w:r>
          </w:p>
        </w:tc>
        <w:tc>
          <w:tcPr>
            <w:tcW w:w="750" w:type="dxa"/>
          </w:tcPr>
          <w:p w:rsidR="00C23AB1" w:rsidRDefault="00C23AB1" w:rsidP="00C23AB1">
            <w:pPr>
              <w:jc w:val="center"/>
              <w:rPr>
                <w:rFonts w:ascii="Arial" w:hAnsi="Arial" w:cs="Arial"/>
              </w:rPr>
            </w:pPr>
            <w:r>
              <w:rPr>
                <w:rFonts w:ascii="Arial" w:hAnsi="Arial" w:cs="Arial"/>
              </w:rPr>
              <w:t>79,9</w:t>
            </w:r>
          </w:p>
        </w:tc>
        <w:tc>
          <w:tcPr>
            <w:tcW w:w="750" w:type="dxa"/>
          </w:tcPr>
          <w:p w:rsidR="00C23AB1" w:rsidRDefault="00C23AB1" w:rsidP="00C23AB1">
            <w:pPr>
              <w:jc w:val="center"/>
              <w:rPr>
                <w:rFonts w:ascii="Arial" w:hAnsi="Arial" w:cs="Arial"/>
              </w:rPr>
            </w:pPr>
            <w:r>
              <w:rPr>
                <w:rFonts w:ascii="Arial" w:hAnsi="Arial" w:cs="Arial"/>
              </w:rPr>
              <w:t>54,1</w:t>
            </w:r>
          </w:p>
        </w:tc>
        <w:tc>
          <w:tcPr>
            <w:tcW w:w="817" w:type="dxa"/>
          </w:tcPr>
          <w:p w:rsidR="00C23AB1" w:rsidRDefault="00C23AB1" w:rsidP="00C23AB1">
            <w:pPr>
              <w:jc w:val="center"/>
              <w:rPr>
                <w:rFonts w:ascii="Arial" w:hAnsi="Arial" w:cs="Arial"/>
              </w:rPr>
            </w:pPr>
            <w:r>
              <w:rPr>
                <w:rFonts w:ascii="Arial" w:hAnsi="Arial" w:cs="Arial"/>
              </w:rPr>
              <w:t>43,4</w:t>
            </w:r>
          </w:p>
        </w:tc>
        <w:tc>
          <w:tcPr>
            <w:tcW w:w="750" w:type="dxa"/>
          </w:tcPr>
          <w:p w:rsidR="00C23AB1" w:rsidRDefault="00C23AB1" w:rsidP="00C23AB1">
            <w:pPr>
              <w:jc w:val="center"/>
              <w:rPr>
                <w:rFonts w:ascii="Arial" w:hAnsi="Arial" w:cs="Arial"/>
              </w:rPr>
            </w:pPr>
            <w:r>
              <w:rPr>
                <w:rFonts w:ascii="Arial" w:hAnsi="Arial" w:cs="Arial"/>
              </w:rPr>
              <w:t>41,6</w:t>
            </w:r>
          </w:p>
        </w:tc>
        <w:tc>
          <w:tcPr>
            <w:tcW w:w="750" w:type="dxa"/>
          </w:tcPr>
          <w:p w:rsidR="00C23AB1" w:rsidRDefault="00C23AB1" w:rsidP="00C23AB1">
            <w:pPr>
              <w:jc w:val="center"/>
              <w:rPr>
                <w:rFonts w:ascii="Arial" w:hAnsi="Arial" w:cs="Arial"/>
              </w:rPr>
            </w:pPr>
            <w:r>
              <w:rPr>
                <w:rFonts w:ascii="Arial" w:hAnsi="Arial" w:cs="Arial"/>
              </w:rPr>
              <w:t>45,6</w:t>
            </w:r>
          </w:p>
        </w:tc>
        <w:tc>
          <w:tcPr>
            <w:tcW w:w="835" w:type="dxa"/>
          </w:tcPr>
          <w:p w:rsidR="00C23AB1" w:rsidRDefault="00C23AB1" w:rsidP="00C23AB1">
            <w:pPr>
              <w:jc w:val="center"/>
              <w:rPr>
                <w:rFonts w:ascii="Arial" w:hAnsi="Arial" w:cs="Arial"/>
              </w:rPr>
            </w:pPr>
            <w:r>
              <w:rPr>
                <w:rFonts w:ascii="Arial" w:hAnsi="Arial" w:cs="Arial"/>
              </w:rPr>
              <w:t>39,7</w:t>
            </w:r>
          </w:p>
        </w:tc>
        <w:tc>
          <w:tcPr>
            <w:tcW w:w="798" w:type="dxa"/>
          </w:tcPr>
          <w:p w:rsidR="00C23AB1" w:rsidRDefault="00C23AB1" w:rsidP="00C23AB1">
            <w:pPr>
              <w:pStyle w:val="WW-BodyText3"/>
              <w:suppressAutoHyphens w:val="0"/>
              <w:rPr>
                <w:rFonts w:ascii="Arial" w:hAnsi="Arial" w:cs="Arial"/>
                <w:szCs w:val="24"/>
                <w:lang w:val="ro-RO" w:eastAsia="ro-RO"/>
              </w:rPr>
            </w:pPr>
            <w:r>
              <w:rPr>
                <w:rFonts w:ascii="Arial" w:hAnsi="Arial" w:cs="Arial"/>
                <w:szCs w:val="24"/>
                <w:lang w:val="ro-RO" w:eastAsia="ro-RO"/>
              </w:rPr>
              <w:t>22,9</w:t>
            </w:r>
          </w:p>
        </w:tc>
        <w:tc>
          <w:tcPr>
            <w:tcW w:w="798" w:type="dxa"/>
          </w:tcPr>
          <w:p w:rsidR="00C23AB1" w:rsidRDefault="00C23AB1" w:rsidP="00C23AB1">
            <w:pPr>
              <w:pStyle w:val="WW-BodyText3"/>
              <w:suppressAutoHyphens w:val="0"/>
              <w:rPr>
                <w:rFonts w:ascii="Arial" w:hAnsi="Arial" w:cs="Arial"/>
                <w:szCs w:val="24"/>
                <w:lang w:val="ro-RO" w:eastAsia="ro-RO"/>
              </w:rPr>
            </w:pPr>
            <w:r>
              <w:rPr>
                <w:rFonts w:ascii="Arial" w:hAnsi="Arial" w:cs="Arial"/>
                <w:szCs w:val="24"/>
                <w:lang w:val="ro-RO" w:eastAsia="ro-RO"/>
              </w:rPr>
              <w:t>16,5</w:t>
            </w:r>
          </w:p>
        </w:tc>
      </w:tr>
    </w:tbl>
    <w:p w:rsidR="008133E3" w:rsidRDefault="008133E3" w:rsidP="00C23AB1">
      <w:pPr>
        <w:jc w:val="center"/>
        <w:rPr>
          <w:rFonts w:ascii="Arial" w:hAnsi="Arial" w:cs="Arial"/>
        </w:rPr>
      </w:pPr>
    </w:p>
    <w:p w:rsidR="00C23AB1" w:rsidRDefault="00C23AB1" w:rsidP="00C23AB1">
      <w:pPr>
        <w:jc w:val="center"/>
        <w:rPr>
          <w:rFonts w:ascii="Arial" w:hAnsi="Arial" w:cs="Arial"/>
        </w:rPr>
      </w:pPr>
      <w:r>
        <w:rPr>
          <w:rFonts w:ascii="Arial" w:hAnsi="Arial" w:cs="Arial"/>
        </w:rPr>
        <w:t>Tabel</w:t>
      </w:r>
      <w:r w:rsidR="005C27CC">
        <w:rPr>
          <w:rFonts w:ascii="Arial" w:hAnsi="Arial" w:cs="Arial"/>
        </w:rPr>
        <w:t>ul</w:t>
      </w:r>
      <w:r>
        <w:rPr>
          <w:rFonts w:ascii="Arial" w:hAnsi="Arial" w:cs="Arial"/>
        </w:rPr>
        <w:t xml:space="preserve"> nr. 2.1.1.1. Emisii anuale de dioxid de sulf în perioada 2003 </w:t>
      </w:r>
      <w:r w:rsidR="008133E3">
        <w:rPr>
          <w:rFonts w:ascii="Arial" w:hAnsi="Arial" w:cs="Arial"/>
        </w:rPr>
        <w:t>-</w:t>
      </w:r>
      <w:r>
        <w:rPr>
          <w:rFonts w:ascii="Arial" w:hAnsi="Arial" w:cs="Arial"/>
        </w:rPr>
        <w:t xml:space="preserve"> 2010</w:t>
      </w:r>
    </w:p>
    <w:p w:rsidR="00C23AB1" w:rsidRDefault="00C23AB1" w:rsidP="00C23AB1">
      <w:pPr>
        <w:jc w:val="center"/>
        <w:rPr>
          <w:rFonts w:ascii="Arial" w:hAnsi="Arial" w:cs="Arial"/>
        </w:rPr>
      </w:pPr>
    </w:p>
    <w:tbl>
      <w:tblPr>
        <w:tblW w:w="9210" w:type="dxa"/>
        <w:jc w:val="cente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Layout w:type="fixed"/>
        <w:tblCellMar>
          <w:left w:w="30" w:type="dxa"/>
          <w:right w:w="30" w:type="dxa"/>
        </w:tblCellMar>
        <w:tblLook w:val="00B7"/>
      </w:tblPr>
      <w:tblGrid>
        <w:gridCol w:w="1463"/>
        <w:gridCol w:w="6307"/>
        <w:gridCol w:w="1440"/>
      </w:tblGrid>
      <w:tr w:rsidR="00C23AB1">
        <w:trPr>
          <w:trHeight w:val="256"/>
          <w:jc w:val="center"/>
        </w:trPr>
        <w:tc>
          <w:tcPr>
            <w:tcW w:w="1463" w:type="dxa"/>
          </w:tcPr>
          <w:p w:rsidR="00C23AB1" w:rsidRDefault="00C23AB1" w:rsidP="00C23AB1">
            <w:pPr>
              <w:autoSpaceDE w:val="0"/>
              <w:autoSpaceDN w:val="0"/>
              <w:adjustRightInd w:val="0"/>
              <w:jc w:val="center"/>
              <w:rPr>
                <w:rFonts w:ascii="Arial" w:hAnsi="Arial" w:cs="Arial"/>
                <w:b/>
                <w:bCs/>
                <w:szCs w:val="16"/>
              </w:rPr>
            </w:pPr>
            <w:r>
              <w:rPr>
                <w:rFonts w:ascii="Arial" w:hAnsi="Arial" w:cs="Arial"/>
                <w:b/>
                <w:bCs/>
                <w:szCs w:val="16"/>
              </w:rPr>
              <w:t>Grupa</w:t>
            </w:r>
          </w:p>
        </w:tc>
        <w:tc>
          <w:tcPr>
            <w:tcW w:w="6307" w:type="dxa"/>
          </w:tcPr>
          <w:p w:rsidR="00C23AB1" w:rsidRDefault="00C23AB1" w:rsidP="00C23AB1">
            <w:pPr>
              <w:autoSpaceDE w:val="0"/>
              <w:autoSpaceDN w:val="0"/>
              <w:adjustRightInd w:val="0"/>
              <w:jc w:val="center"/>
              <w:rPr>
                <w:rFonts w:ascii="Arial" w:hAnsi="Arial" w:cs="Arial"/>
                <w:b/>
                <w:bCs/>
                <w:szCs w:val="16"/>
              </w:rPr>
            </w:pPr>
            <w:r>
              <w:rPr>
                <w:rFonts w:ascii="Arial" w:hAnsi="Arial" w:cs="Arial"/>
                <w:b/>
                <w:bCs/>
                <w:szCs w:val="16"/>
              </w:rPr>
              <w:t>Activitate</w:t>
            </w:r>
          </w:p>
        </w:tc>
        <w:tc>
          <w:tcPr>
            <w:tcW w:w="1440" w:type="dxa"/>
          </w:tcPr>
          <w:p w:rsidR="00C23AB1" w:rsidRDefault="00C23AB1" w:rsidP="00C23AB1">
            <w:pPr>
              <w:autoSpaceDE w:val="0"/>
              <w:autoSpaceDN w:val="0"/>
              <w:adjustRightInd w:val="0"/>
              <w:jc w:val="center"/>
              <w:rPr>
                <w:rFonts w:ascii="Arial" w:hAnsi="Arial" w:cs="Arial"/>
                <w:b/>
                <w:bCs/>
                <w:szCs w:val="16"/>
              </w:rPr>
            </w:pPr>
            <w:r>
              <w:rPr>
                <w:rFonts w:ascii="Arial" w:hAnsi="Arial" w:cs="Arial"/>
                <w:b/>
                <w:bCs/>
                <w:szCs w:val="16"/>
              </w:rPr>
              <w:t>SO</w:t>
            </w:r>
            <w:r>
              <w:rPr>
                <w:rFonts w:ascii="Arial" w:hAnsi="Arial" w:cs="Arial"/>
                <w:b/>
                <w:bCs/>
                <w:szCs w:val="16"/>
                <w:vertAlign w:val="subscript"/>
              </w:rPr>
              <w:t>2</w:t>
            </w:r>
            <w:r>
              <w:rPr>
                <w:rFonts w:ascii="Arial" w:hAnsi="Arial" w:cs="Arial"/>
                <w:b/>
                <w:bCs/>
                <w:szCs w:val="16"/>
              </w:rPr>
              <w:t xml:space="preserve"> </w:t>
            </w:r>
          </w:p>
          <w:p w:rsidR="00C23AB1" w:rsidRDefault="00C23AB1" w:rsidP="00C23AB1">
            <w:pPr>
              <w:autoSpaceDE w:val="0"/>
              <w:autoSpaceDN w:val="0"/>
              <w:adjustRightInd w:val="0"/>
              <w:jc w:val="center"/>
              <w:rPr>
                <w:rFonts w:ascii="Arial" w:hAnsi="Arial" w:cs="Arial"/>
                <w:b/>
                <w:bCs/>
                <w:szCs w:val="16"/>
              </w:rPr>
            </w:pPr>
            <w:r>
              <w:rPr>
                <w:rFonts w:ascii="Arial" w:hAnsi="Arial" w:cs="Arial"/>
                <w:szCs w:val="22"/>
              </w:rPr>
              <w:t>( tone)</w:t>
            </w:r>
          </w:p>
        </w:tc>
      </w:tr>
      <w:tr w:rsidR="00C23AB1">
        <w:trPr>
          <w:trHeight w:val="271"/>
          <w:jc w:val="center"/>
        </w:trPr>
        <w:tc>
          <w:tcPr>
            <w:tcW w:w="1463" w:type="dxa"/>
            <w:vAlign w:val="center"/>
          </w:tcPr>
          <w:p w:rsidR="00C23AB1" w:rsidRDefault="00C23AB1" w:rsidP="00C23AB1">
            <w:pPr>
              <w:pStyle w:val="Footer"/>
              <w:autoSpaceDE w:val="0"/>
              <w:autoSpaceDN w:val="0"/>
              <w:adjustRightInd w:val="0"/>
              <w:jc w:val="both"/>
              <w:rPr>
                <w:rFonts w:ascii="Arial" w:hAnsi="Arial" w:cs="Arial"/>
                <w:szCs w:val="22"/>
              </w:rPr>
            </w:pPr>
            <w:r>
              <w:rPr>
                <w:rFonts w:ascii="Arial" w:hAnsi="Arial" w:cs="Arial"/>
                <w:szCs w:val="22"/>
              </w:rPr>
              <w:t>GRUPA  1</w:t>
            </w:r>
          </w:p>
        </w:tc>
        <w:tc>
          <w:tcPr>
            <w:tcW w:w="6307" w:type="dxa"/>
          </w:tcPr>
          <w:p w:rsidR="00C23AB1" w:rsidRDefault="00C23AB1" w:rsidP="00C23AB1">
            <w:pPr>
              <w:pStyle w:val="Footer"/>
              <w:autoSpaceDE w:val="0"/>
              <w:autoSpaceDN w:val="0"/>
              <w:adjustRightInd w:val="0"/>
              <w:jc w:val="both"/>
              <w:rPr>
                <w:rFonts w:ascii="Arial" w:hAnsi="Arial" w:cs="Arial"/>
                <w:szCs w:val="22"/>
              </w:rPr>
            </w:pPr>
            <w:r>
              <w:rPr>
                <w:rFonts w:ascii="Arial" w:hAnsi="Arial" w:cs="Arial"/>
                <w:szCs w:val="22"/>
              </w:rPr>
              <w:t>Arderi în energii şi ind. de transformare</w:t>
            </w:r>
          </w:p>
        </w:tc>
        <w:tc>
          <w:tcPr>
            <w:tcW w:w="1440" w:type="dxa"/>
          </w:tcPr>
          <w:p w:rsidR="00C23AB1" w:rsidRDefault="00C23AB1" w:rsidP="00C23AB1">
            <w:pPr>
              <w:pStyle w:val="WW-BodyText3"/>
              <w:suppressAutoHyphens w:val="0"/>
              <w:rPr>
                <w:rFonts w:ascii="Arial" w:hAnsi="Arial" w:cs="Arial"/>
                <w:szCs w:val="22"/>
                <w:lang w:val="ro-RO" w:eastAsia="ro-RO"/>
              </w:rPr>
            </w:pPr>
            <w:r>
              <w:rPr>
                <w:rFonts w:ascii="Arial" w:hAnsi="Arial" w:cs="Arial"/>
                <w:szCs w:val="22"/>
                <w:lang w:val="ro-RO" w:eastAsia="ro-RO"/>
              </w:rPr>
              <w:t>15</w:t>
            </w:r>
            <w:r w:rsidR="008133E3">
              <w:rPr>
                <w:rFonts w:ascii="Arial" w:hAnsi="Arial" w:cs="Arial"/>
                <w:szCs w:val="22"/>
                <w:lang w:val="ro-RO" w:eastAsia="ro-RO"/>
              </w:rPr>
              <w:t>.</w:t>
            </w:r>
            <w:r>
              <w:rPr>
                <w:rFonts w:ascii="Arial" w:hAnsi="Arial" w:cs="Arial"/>
                <w:szCs w:val="22"/>
                <w:lang w:val="ro-RO" w:eastAsia="ro-RO"/>
              </w:rPr>
              <w:t>976,82</w:t>
            </w:r>
          </w:p>
        </w:tc>
      </w:tr>
      <w:tr w:rsidR="00C23AB1">
        <w:trPr>
          <w:trHeight w:val="290"/>
          <w:jc w:val="center"/>
        </w:trPr>
        <w:tc>
          <w:tcPr>
            <w:tcW w:w="1463" w:type="dxa"/>
            <w:vAlign w:val="center"/>
          </w:tcPr>
          <w:p w:rsidR="00C23AB1" w:rsidRDefault="00C23AB1" w:rsidP="00C23AB1">
            <w:pPr>
              <w:autoSpaceDE w:val="0"/>
              <w:autoSpaceDN w:val="0"/>
              <w:adjustRightInd w:val="0"/>
              <w:jc w:val="both"/>
              <w:rPr>
                <w:rFonts w:ascii="Arial" w:hAnsi="Arial" w:cs="Arial"/>
                <w:szCs w:val="22"/>
              </w:rPr>
            </w:pPr>
            <w:r>
              <w:rPr>
                <w:rFonts w:ascii="Arial" w:hAnsi="Arial" w:cs="Arial"/>
                <w:szCs w:val="22"/>
              </w:rPr>
              <w:t>GRUPA  2</w:t>
            </w:r>
          </w:p>
        </w:tc>
        <w:tc>
          <w:tcPr>
            <w:tcW w:w="6307" w:type="dxa"/>
          </w:tcPr>
          <w:p w:rsidR="00C23AB1" w:rsidRDefault="00C23AB1" w:rsidP="00C23AB1">
            <w:pPr>
              <w:autoSpaceDE w:val="0"/>
              <w:autoSpaceDN w:val="0"/>
              <w:adjustRightInd w:val="0"/>
              <w:jc w:val="both"/>
              <w:rPr>
                <w:rFonts w:ascii="Arial" w:hAnsi="Arial" w:cs="Arial"/>
                <w:szCs w:val="22"/>
              </w:rPr>
            </w:pPr>
            <w:r>
              <w:rPr>
                <w:rFonts w:ascii="Arial" w:hAnsi="Arial" w:cs="Arial"/>
                <w:szCs w:val="22"/>
              </w:rPr>
              <w:t>Instalaţii de ardere neindustriale</w:t>
            </w:r>
          </w:p>
        </w:tc>
        <w:tc>
          <w:tcPr>
            <w:tcW w:w="1440" w:type="dxa"/>
          </w:tcPr>
          <w:p w:rsidR="00C23AB1" w:rsidRDefault="00C23AB1" w:rsidP="00C23AB1">
            <w:pPr>
              <w:jc w:val="center"/>
              <w:rPr>
                <w:rFonts w:ascii="Arial" w:hAnsi="Arial" w:cs="Arial"/>
                <w:szCs w:val="22"/>
              </w:rPr>
            </w:pPr>
            <w:r>
              <w:rPr>
                <w:rFonts w:ascii="Arial" w:hAnsi="Arial" w:cs="Arial"/>
                <w:szCs w:val="22"/>
              </w:rPr>
              <w:t>52,14</w:t>
            </w:r>
          </w:p>
        </w:tc>
      </w:tr>
      <w:tr w:rsidR="00C23AB1">
        <w:trPr>
          <w:trHeight w:val="295"/>
          <w:jc w:val="center"/>
        </w:trPr>
        <w:tc>
          <w:tcPr>
            <w:tcW w:w="1463" w:type="dxa"/>
            <w:vAlign w:val="center"/>
          </w:tcPr>
          <w:p w:rsidR="00C23AB1" w:rsidRDefault="00C23AB1" w:rsidP="00C23AB1">
            <w:pPr>
              <w:autoSpaceDE w:val="0"/>
              <w:autoSpaceDN w:val="0"/>
              <w:adjustRightInd w:val="0"/>
              <w:jc w:val="both"/>
              <w:rPr>
                <w:rFonts w:ascii="Arial" w:hAnsi="Arial" w:cs="Arial"/>
                <w:szCs w:val="22"/>
              </w:rPr>
            </w:pPr>
            <w:r>
              <w:rPr>
                <w:rFonts w:ascii="Arial" w:hAnsi="Arial" w:cs="Arial"/>
                <w:szCs w:val="22"/>
              </w:rPr>
              <w:t>GRUPA  3</w:t>
            </w:r>
          </w:p>
        </w:tc>
        <w:tc>
          <w:tcPr>
            <w:tcW w:w="6307" w:type="dxa"/>
          </w:tcPr>
          <w:p w:rsidR="00C23AB1" w:rsidRDefault="00C23AB1" w:rsidP="00C23AB1">
            <w:pPr>
              <w:autoSpaceDE w:val="0"/>
              <w:autoSpaceDN w:val="0"/>
              <w:adjustRightInd w:val="0"/>
              <w:jc w:val="both"/>
              <w:rPr>
                <w:rFonts w:ascii="Arial" w:hAnsi="Arial" w:cs="Arial"/>
                <w:szCs w:val="22"/>
                <w:lang w:val="it-IT"/>
              </w:rPr>
            </w:pPr>
            <w:r>
              <w:rPr>
                <w:rFonts w:ascii="Arial" w:hAnsi="Arial" w:cs="Arial"/>
                <w:szCs w:val="22"/>
                <w:lang w:val="it-IT"/>
              </w:rPr>
              <w:t xml:space="preserve">Arderi in industria de prelucrare </w:t>
            </w:r>
          </w:p>
        </w:tc>
        <w:tc>
          <w:tcPr>
            <w:tcW w:w="1440" w:type="dxa"/>
          </w:tcPr>
          <w:p w:rsidR="00C23AB1" w:rsidRDefault="00C23AB1" w:rsidP="00C23AB1">
            <w:pPr>
              <w:jc w:val="center"/>
              <w:rPr>
                <w:rFonts w:ascii="Arial" w:hAnsi="Arial" w:cs="Arial"/>
                <w:szCs w:val="22"/>
              </w:rPr>
            </w:pPr>
            <w:r>
              <w:rPr>
                <w:rFonts w:ascii="Arial" w:hAnsi="Arial" w:cs="Arial"/>
                <w:szCs w:val="22"/>
              </w:rPr>
              <w:t>414,01</w:t>
            </w:r>
          </w:p>
        </w:tc>
      </w:tr>
      <w:tr w:rsidR="00C23AB1">
        <w:trPr>
          <w:trHeight w:val="342"/>
          <w:jc w:val="center"/>
        </w:trPr>
        <w:tc>
          <w:tcPr>
            <w:tcW w:w="1463" w:type="dxa"/>
            <w:vAlign w:val="center"/>
          </w:tcPr>
          <w:p w:rsidR="00C23AB1" w:rsidRDefault="00C23AB1" w:rsidP="00C23AB1">
            <w:pPr>
              <w:autoSpaceDE w:val="0"/>
              <w:autoSpaceDN w:val="0"/>
              <w:adjustRightInd w:val="0"/>
              <w:jc w:val="both"/>
              <w:rPr>
                <w:rFonts w:ascii="Arial" w:hAnsi="Arial" w:cs="Arial"/>
                <w:szCs w:val="22"/>
              </w:rPr>
            </w:pPr>
            <w:r>
              <w:rPr>
                <w:rFonts w:ascii="Arial" w:hAnsi="Arial" w:cs="Arial"/>
                <w:szCs w:val="22"/>
              </w:rPr>
              <w:t>GRUPA  4</w:t>
            </w:r>
          </w:p>
        </w:tc>
        <w:tc>
          <w:tcPr>
            <w:tcW w:w="6307" w:type="dxa"/>
          </w:tcPr>
          <w:p w:rsidR="00C23AB1" w:rsidRDefault="00C23AB1" w:rsidP="00C23AB1">
            <w:pPr>
              <w:autoSpaceDE w:val="0"/>
              <w:autoSpaceDN w:val="0"/>
              <w:adjustRightInd w:val="0"/>
              <w:jc w:val="both"/>
              <w:rPr>
                <w:rFonts w:ascii="Arial" w:hAnsi="Arial" w:cs="Arial"/>
                <w:szCs w:val="22"/>
              </w:rPr>
            </w:pPr>
            <w:r>
              <w:rPr>
                <w:rFonts w:ascii="Arial" w:hAnsi="Arial" w:cs="Arial"/>
                <w:szCs w:val="22"/>
              </w:rPr>
              <w:t>Procese de producţie</w:t>
            </w:r>
          </w:p>
        </w:tc>
        <w:tc>
          <w:tcPr>
            <w:tcW w:w="1440" w:type="dxa"/>
          </w:tcPr>
          <w:p w:rsidR="00C23AB1" w:rsidRDefault="00C23AB1" w:rsidP="00C23AB1">
            <w:pPr>
              <w:jc w:val="center"/>
              <w:rPr>
                <w:rFonts w:ascii="Arial" w:hAnsi="Arial" w:cs="Arial"/>
                <w:szCs w:val="22"/>
              </w:rPr>
            </w:pPr>
            <w:r>
              <w:rPr>
                <w:rFonts w:ascii="Arial" w:hAnsi="Arial" w:cs="Arial"/>
                <w:szCs w:val="22"/>
              </w:rPr>
              <w:t>9,19</w:t>
            </w:r>
          </w:p>
        </w:tc>
      </w:tr>
      <w:tr w:rsidR="00C23AB1">
        <w:trPr>
          <w:trHeight w:val="342"/>
          <w:jc w:val="center"/>
        </w:trPr>
        <w:tc>
          <w:tcPr>
            <w:tcW w:w="1463" w:type="dxa"/>
            <w:vAlign w:val="center"/>
          </w:tcPr>
          <w:p w:rsidR="00C23AB1" w:rsidRDefault="00C23AB1" w:rsidP="00C23AB1">
            <w:pPr>
              <w:autoSpaceDE w:val="0"/>
              <w:autoSpaceDN w:val="0"/>
              <w:adjustRightInd w:val="0"/>
              <w:jc w:val="both"/>
              <w:rPr>
                <w:rFonts w:ascii="Arial" w:hAnsi="Arial" w:cs="Arial"/>
                <w:szCs w:val="22"/>
              </w:rPr>
            </w:pPr>
            <w:r>
              <w:rPr>
                <w:rFonts w:ascii="Arial" w:hAnsi="Arial" w:cs="Arial"/>
                <w:szCs w:val="22"/>
              </w:rPr>
              <w:t>GRUPA  5</w:t>
            </w:r>
          </w:p>
        </w:tc>
        <w:tc>
          <w:tcPr>
            <w:tcW w:w="6307" w:type="dxa"/>
          </w:tcPr>
          <w:p w:rsidR="00C23AB1" w:rsidRDefault="00C23AB1" w:rsidP="00C23AB1">
            <w:pPr>
              <w:autoSpaceDE w:val="0"/>
              <w:autoSpaceDN w:val="0"/>
              <w:adjustRightInd w:val="0"/>
              <w:jc w:val="both"/>
              <w:rPr>
                <w:rFonts w:ascii="Arial" w:hAnsi="Arial" w:cs="Arial"/>
                <w:szCs w:val="22"/>
                <w:lang w:val="it-IT"/>
              </w:rPr>
            </w:pPr>
            <w:r>
              <w:rPr>
                <w:rFonts w:ascii="Arial" w:hAnsi="Arial" w:cs="Arial"/>
                <w:szCs w:val="22"/>
                <w:lang w:val="it-IT"/>
              </w:rPr>
              <w:t>Extracţia si distrib. combustib.fosili si a energ. geotermale</w:t>
            </w:r>
          </w:p>
        </w:tc>
        <w:tc>
          <w:tcPr>
            <w:tcW w:w="1440" w:type="dxa"/>
          </w:tcPr>
          <w:p w:rsidR="00C23AB1" w:rsidRDefault="00C23AB1" w:rsidP="00C23AB1">
            <w:pPr>
              <w:jc w:val="center"/>
              <w:rPr>
                <w:rFonts w:ascii="Arial" w:hAnsi="Arial" w:cs="Arial"/>
                <w:szCs w:val="22"/>
              </w:rPr>
            </w:pPr>
            <w:r>
              <w:rPr>
                <w:rFonts w:ascii="Arial" w:hAnsi="Arial" w:cs="Arial"/>
                <w:szCs w:val="22"/>
              </w:rPr>
              <w:t>-</w:t>
            </w:r>
          </w:p>
        </w:tc>
      </w:tr>
      <w:tr w:rsidR="00C23AB1">
        <w:trPr>
          <w:trHeight w:val="342"/>
          <w:jc w:val="center"/>
        </w:trPr>
        <w:tc>
          <w:tcPr>
            <w:tcW w:w="1463" w:type="dxa"/>
            <w:vAlign w:val="center"/>
          </w:tcPr>
          <w:p w:rsidR="00C23AB1" w:rsidRDefault="00C23AB1" w:rsidP="00C23AB1">
            <w:pPr>
              <w:autoSpaceDE w:val="0"/>
              <w:autoSpaceDN w:val="0"/>
              <w:adjustRightInd w:val="0"/>
              <w:jc w:val="both"/>
              <w:rPr>
                <w:rFonts w:ascii="Arial" w:hAnsi="Arial" w:cs="Arial"/>
                <w:szCs w:val="22"/>
              </w:rPr>
            </w:pPr>
            <w:r>
              <w:rPr>
                <w:rFonts w:ascii="Arial" w:hAnsi="Arial" w:cs="Arial"/>
                <w:szCs w:val="22"/>
              </w:rPr>
              <w:t>GRUPA  6</w:t>
            </w:r>
          </w:p>
        </w:tc>
        <w:tc>
          <w:tcPr>
            <w:tcW w:w="6307" w:type="dxa"/>
          </w:tcPr>
          <w:p w:rsidR="00C23AB1" w:rsidRDefault="00C23AB1" w:rsidP="00C23AB1">
            <w:pPr>
              <w:autoSpaceDE w:val="0"/>
              <w:autoSpaceDN w:val="0"/>
              <w:adjustRightInd w:val="0"/>
              <w:jc w:val="both"/>
              <w:rPr>
                <w:rFonts w:ascii="Arial" w:hAnsi="Arial" w:cs="Arial"/>
                <w:szCs w:val="22"/>
              </w:rPr>
            </w:pPr>
            <w:r>
              <w:rPr>
                <w:rFonts w:ascii="Arial" w:hAnsi="Arial" w:cs="Arial"/>
                <w:szCs w:val="22"/>
              </w:rPr>
              <w:t>Utilizarea solvenţilor si a altor produse</w:t>
            </w:r>
          </w:p>
        </w:tc>
        <w:tc>
          <w:tcPr>
            <w:tcW w:w="1440" w:type="dxa"/>
          </w:tcPr>
          <w:p w:rsidR="00C23AB1" w:rsidRDefault="00C23AB1" w:rsidP="00C23AB1">
            <w:pPr>
              <w:jc w:val="center"/>
              <w:rPr>
                <w:rFonts w:ascii="Arial" w:hAnsi="Arial" w:cs="Arial"/>
                <w:szCs w:val="22"/>
              </w:rPr>
            </w:pPr>
            <w:r>
              <w:rPr>
                <w:rFonts w:ascii="Arial" w:hAnsi="Arial" w:cs="Arial"/>
                <w:szCs w:val="22"/>
              </w:rPr>
              <w:t>-</w:t>
            </w:r>
          </w:p>
        </w:tc>
      </w:tr>
      <w:tr w:rsidR="00C23AB1">
        <w:trPr>
          <w:trHeight w:val="342"/>
          <w:jc w:val="center"/>
        </w:trPr>
        <w:tc>
          <w:tcPr>
            <w:tcW w:w="1463" w:type="dxa"/>
            <w:vAlign w:val="center"/>
          </w:tcPr>
          <w:p w:rsidR="00C23AB1" w:rsidRDefault="00C23AB1" w:rsidP="00C23AB1">
            <w:pPr>
              <w:pStyle w:val="Footer"/>
              <w:autoSpaceDE w:val="0"/>
              <w:autoSpaceDN w:val="0"/>
              <w:adjustRightInd w:val="0"/>
              <w:jc w:val="both"/>
              <w:rPr>
                <w:rFonts w:ascii="Arial" w:hAnsi="Arial" w:cs="Arial"/>
                <w:szCs w:val="22"/>
              </w:rPr>
            </w:pPr>
            <w:r>
              <w:rPr>
                <w:rFonts w:ascii="Arial" w:hAnsi="Arial" w:cs="Arial"/>
                <w:szCs w:val="22"/>
              </w:rPr>
              <w:t>GRUPA  7</w:t>
            </w:r>
          </w:p>
        </w:tc>
        <w:tc>
          <w:tcPr>
            <w:tcW w:w="6307" w:type="dxa"/>
          </w:tcPr>
          <w:p w:rsidR="00C23AB1" w:rsidRDefault="00C23AB1" w:rsidP="00C23AB1">
            <w:pPr>
              <w:autoSpaceDE w:val="0"/>
              <w:autoSpaceDN w:val="0"/>
              <w:adjustRightInd w:val="0"/>
              <w:jc w:val="both"/>
              <w:rPr>
                <w:rFonts w:ascii="Arial" w:hAnsi="Arial" w:cs="Arial"/>
                <w:szCs w:val="22"/>
              </w:rPr>
            </w:pPr>
            <w:r>
              <w:rPr>
                <w:rFonts w:ascii="Arial" w:hAnsi="Arial" w:cs="Arial"/>
                <w:szCs w:val="22"/>
              </w:rPr>
              <w:t>Transport rutier</w:t>
            </w:r>
          </w:p>
        </w:tc>
        <w:tc>
          <w:tcPr>
            <w:tcW w:w="1440" w:type="dxa"/>
          </w:tcPr>
          <w:p w:rsidR="00C23AB1" w:rsidRDefault="00C23AB1" w:rsidP="00C23AB1">
            <w:pPr>
              <w:jc w:val="center"/>
              <w:rPr>
                <w:rFonts w:ascii="Arial" w:hAnsi="Arial" w:cs="Arial"/>
                <w:szCs w:val="22"/>
              </w:rPr>
            </w:pPr>
            <w:r>
              <w:rPr>
                <w:rFonts w:ascii="Arial" w:hAnsi="Arial" w:cs="Arial"/>
                <w:szCs w:val="22"/>
              </w:rPr>
              <w:t>-</w:t>
            </w:r>
          </w:p>
        </w:tc>
      </w:tr>
      <w:tr w:rsidR="00C23AB1">
        <w:trPr>
          <w:trHeight w:val="276"/>
          <w:jc w:val="center"/>
        </w:trPr>
        <w:tc>
          <w:tcPr>
            <w:tcW w:w="1463" w:type="dxa"/>
            <w:vAlign w:val="center"/>
          </w:tcPr>
          <w:p w:rsidR="00C23AB1" w:rsidRDefault="00C23AB1" w:rsidP="00C23AB1">
            <w:pPr>
              <w:autoSpaceDE w:val="0"/>
              <w:autoSpaceDN w:val="0"/>
              <w:adjustRightInd w:val="0"/>
              <w:jc w:val="both"/>
              <w:rPr>
                <w:rFonts w:ascii="Arial" w:hAnsi="Arial" w:cs="Arial"/>
                <w:szCs w:val="22"/>
              </w:rPr>
            </w:pPr>
            <w:r>
              <w:rPr>
                <w:rFonts w:ascii="Arial" w:hAnsi="Arial" w:cs="Arial"/>
                <w:szCs w:val="22"/>
              </w:rPr>
              <w:t>GRUPA  8</w:t>
            </w:r>
          </w:p>
        </w:tc>
        <w:tc>
          <w:tcPr>
            <w:tcW w:w="6307" w:type="dxa"/>
          </w:tcPr>
          <w:p w:rsidR="00C23AB1" w:rsidRDefault="00C23AB1" w:rsidP="00C23AB1">
            <w:pPr>
              <w:autoSpaceDE w:val="0"/>
              <w:autoSpaceDN w:val="0"/>
              <w:adjustRightInd w:val="0"/>
              <w:jc w:val="both"/>
              <w:rPr>
                <w:rFonts w:ascii="Arial" w:hAnsi="Arial" w:cs="Arial"/>
                <w:szCs w:val="22"/>
                <w:lang w:val="it-IT"/>
              </w:rPr>
            </w:pPr>
            <w:r>
              <w:rPr>
                <w:rFonts w:ascii="Arial" w:hAnsi="Arial" w:cs="Arial"/>
                <w:szCs w:val="22"/>
                <w:lang w:val="it-IT"/>
              </w:rPr>
              <w:t>Alte surse mobile şi utilaje</w:t>
            </w:r>
          </w:p>
        </w:tc>
        <w:tc>
          <w:tcPr>
            <w:tcW w:w="1440" w:type="dxa"/>
          </w:tcPr>
          <w:p w:rsidR="00C23AB1" w:rsidRDefault="00C23AB1" w:rsidP="00C23AB1">
            <w:pPr>
              <w:jc w:val="center"/>
              <w:rPr>
                <w:rFonts w:ascii="Arial" w:hAnsi="Arial" w:cs="Arial"/>
                <w:szCs w:val="22"/>
              </w:rPr>
            </w:pPr>
            <w:r>
              <w:rPr>
                <w:rFonts w:ascii="Arial" w:hAnsi="Arial" w:cs="Arial"/>
                <w:szCs w:val="22"/>
              </w:rPr>
              <w:t>24,73</w:t>
            </w:r>
          </w:p>
        </w:tc>
      </w:tr>
      <w:tr w:rsidR="00C23AB1">
        <w:trPr>
          <w:trHeight w:val="235"/>
          <w:jc w:val="center"/>
        </w:trPr>
        <w:tc>
          <w:tcPr>
            <w:tcW w:w="1463" w:type="dxa"/>
            <w:vAlign w:val="center"/>
          </w:tcPr>
          <w:p w:rsidR="00C23AB1" w:rsidRDefault="00C23AB1" w:rsidP="00C23AB1">
            <w:pPr>
              <w:autoSpaceDE w:val="0"/>
              <w:autoSpaceDN w:val="0"/>
              <w:adjustRightInd w:val="0"/>
              <w:jc w:val="both"/>
              <w:rPr>
                <w:rFonts w:ascii="Arial" w:hAnsi="Arial" w:cs="Arial"/>
                <w:szCs w:val="22"/>
              </w:rPr>
            </w:pPr>
            <w:r>
              <w:rPr>
                <w:rFonts w:ascii="Arial" w:hAnsi="Arial" w:cs="Arial"/>
                <w:szCs w:val="22"/>
              </w:rPr>
              <w:t>GRUPA  9</w:t>
            </w:r>
          </w:p>
        </w:tc>
        <w:tc>
          <w:tcPr>
            <w:tcW w:w="6307" w:type="dxa"/>
          </w:tcPr>
          <w:p w:rsidR="00C23AB1" w:rsidRDefault="00C23AB1" w:rsidP="00C23AB1">
            <w:pPr>
              <w:autoSpaceDE w:val="0"/>
              <w:autoSpaceDN w:val="0"/>
              <w:adjustRightInd w:val="0"/>
              <w:jc w:val="both"/>
              <w:rPr>
                <w:rFonts w:ascii="Arial" w:hAnsi="Arial" w:cs="Arial"/>
                <w:szCs w:val="22"/>
              </w:rPr>
            </w:pPr>
            <w:r>
              <w:rPr>
                <w:rFonts w:ascii="Arial" w:hAnsi="Arial" w:cs="Arial"/>
                <w:szCs w:val="22"/>
              </w:rPr>
              <w:t>Tratarea si depozitarea deşeurilor</w:t>
            </w:r>
          </w:p>
        </w:tc>
        <w:tc>
          <w:tcPr>
            <w:tcW w:w="1440" w:type="dxa"/>
          </w:tcPr>
          <w:p w:rsidR="00C23AB1" w:rsidRDefault="00C23AB1" w:rsidP="00C23AB1">
            <w:pPr>
              <w:jc w:val="center"/>
              <w:rPr>
                <w:rFonts w:ascii="Arial" w:hAnsi="Arial" w:cs="Arial"/>
                <w:szCs w:val="22"/>
              </w:rPr>
            </w:pPr>
            <w:r>
              <w:rPr>
                <w:rFonts w:ascii="Arial" w:hAnsi="Arial" w:cs="Arial"/>
                <w:szCs w:val="22"/>
              </w:rPr>
              <w:t>1,04E-05</w:t>
            </w:r>
          </w:p>
        </w:tc>
      </w:tr>
      <w:tr w:rsidR="00C23AB1">
        <w:trPr>
          <w:trHeight w:val="235"/>
          <w:jc w:val="center"/>
        </w:trPr>
        <w:tc>
          <w:tcPr>
            <w:tcW w:w="1463" w:type="dxa"/>
            <w:vAlign w:val="center"/>
          </w:tcPr>
          <w:p w:rsidR="00C23AB1" w:rsidRDefault="00C23AB1" w:rsidP="00C23AB1">
            <w:pPr>
              <w:autoSpaceDE w:val="0"/>
              <w:autoSpaceDN w:val="0"/>
              <w:adjustRightInd w:val="0"/>
              <w:jc w:val="both"/>
              <w:rPr>
                <w:rFonts w:ascii="Arial" w:hAnsi="Arial" w:cs="Arial"/>
                <w:szCs w:val="22"/>
              </w:rPr>
            </w:pPr>
            <w:r>
              <w:rPr>
                <w:rFonts w:ascii="Arial" w:hAnsi="Arial" w:cs="Arial"/>
                <w:szCs w:val="22"/>
              </w:rPr>
              <w:t>GRUPA  9</w:t>
            </w:r>
          </w:p>
        </w:tc>
        <w:tc>
          <w:tcPr>
            <w:tcW w:w="6307" w:type="dxa"/>
          </w:tcPr>
          <w:p w:rsidR="00C23AB1" w:rsidRDefault="00C23AB1" w:rsidP="00C23AB1">
            <w:pPr>
              <w:autoSpaceDE w:val="0"/>
              <w:autoSpaceDN w:val="0"/>
              <w:adjustRightInd w:val="0"/>
              <w:jc w:val="both"/>
              <w:rPr>
                <w:rFonts w:ascii="Arial" w:hAnsi="Arial" w:cs="Arial"/>
                <w:szCs w:val="22"/>
              </w:rPr>
            </w:pPr>
            <w:r>
              <w:rPr>
                <w:rFonts w:ascii="Arial" w:hAnsi="Arial" w:cs="Arial"/>
                <w:szCs w:val="22"/>
              </w:rPr>
              <w:t>Tratarea si depozitarea deşeurilor</w:t>
            </w:r>
          </w:p>
        </w:tc>
        <w:tc>
          <w:tcPr>
            <w:tcW w:w="1440" w:type="dxa"/>
          </w:tcPr>
          <w:p w:rsidR="00C23AB1" w:rsidRDefault="00C23AB1" w:rsidP="00C23AB1">
            <w:pPr>
              <w:jc w:val="center"/>
              <w:rPr>
                <w:rFonts w:ascii="Arial" w:hAnsi="Arial" w:cs="Arial"/>
                <w:szCs w:val="22"/>
              </w:rPr>
            </w:pPr>
            <w:r>
              <w:rPr>
                <w:rFonts w:ascii="Arial" w:hAnsi="Arial" w:cs="Arial"/>
                <w:szCs w:val="22"/>
              </w:rPr>
              <w:t>-</w:t>
            </w:r>
          </w:p>
        </w:tc>
      </w:tr>
      <w:tr w:rsidR="00C23AB1">
        <w:trPr>
          <w:trHeight w:val="235"/>
          <w:jc w:val="center"/>
        </w:trPr>
        <w:tc>
          <w:tcPr>
            <w:tcW w:w="1463" w:type="dxa"/>
            <w:vAlign w:val="center"/>
          </w:tcPr>
          <w:p w:rsidR="00C23AB1" w:rsidRDefault="00C23AB1" w:rsidP="00C23AB1">
            <w:pPr>
              <w:autoSpaceDE w:val="0"/>
              <w:autoSpaceDN w:val="0"/>
              <w:adjustRightInd w:val="0"/>
              <w:jc w:val="both"/>
              <w:rPr>
                <w:rFonts w:ascii="Arial" w:hAnsi="Arial" w:cs="Arial"/>
                <w:szCs w:val="22"/>
              </w:rPr>
            </w:pPr>
            <w:r>
              <w:rPr>
                <w:rFonts w:ascii="Arial" w:hAnsi="Arial" w:cs="Arial"/>
                <w:szCs w:val="22"/>
              </w:rPr>
              <w:t>GRUPA10</w:t>
            </w:r>
          </w:p>
        </w:tc>
        <w:tc>
          <w:tcPr>
            <w:tcW w:w="6307" w:type="dxa"/>
          </w:tcPr>
          <w:p w:rsidR="00C23AB1" w:rsidRDefault="00C23AB1" w:rsidP="00C23AB1">
            <w:pPr>
              <w:autoSpaceDE w:val="0"/>
              <w:autoSpaceDN w:val="0"/>
              <w:adjustRightInd w:val="0"/>
              <w:jc w:val="both"/>
              <w:rPr>
                <w:rFonts w:ascii="Arial" w:hAnsi="Arial" w:cs="Arial"/>
                <w:szCs w:val="22"/>
              </w:rPr>
            </w:pPr>
            <w:r>
              <w:rPr>
                <w:rFonts w:ascii="Arial" w:hAnsi="Arial" w:cs="Arial"/>
                <w:szCs w:val="22"/>
              </w:rPr>
              <w:t>Agricultură şi silvicultură, modificarea suprafeţelor împăd.</w:t>
            </w:r>
          </w:p>
        </w:tc>
        <w:tc>
          <w:tcPr>
            <w:tcW w:w="1440" w:type="dxa"/>
          </w:tcPr>
          <w:p w:rsidR="00C23AB1" w:rsidRDefault="00C23AB1" w:rsidP="00C23AB1">
            <w:pPr>
              <w:jc w:val="center"/>
              <w:rPr>
                <w:rFonts w:ascii="Arial" w:hAnsi="Arial" w:cs="Arial"/>
                <w:szCs w:val="22"/>
              </w:rPr>
            </w:pPr>
            <w:r>
              <w:rPr>
                <w:rFonts w:ascii="Arial" w:hAnsi="Arial" w:cs="Arial"/>
                <w:szCs w:val="22"/>
              </w:rPr>
              <w:t>-</w:t>
            </w:r>
          </w:p>
        </w:tc>
      </w:tr>
      <w:tr w:rsidR="00C23AB1">
        <w:trPr>
          <w:trHeight w:val="235"/>
          <w:jc w:val="center"/>
        </w:trPr>
        <w:tc>
          <w:tcPr>
            <w:tcW w:w="1463" w:type="dxa"/>
            <w:vAlign w:val="center"/>
          </w:tcPr>
          <w:p w:rsidR="00C23AB1" w:rsidRDefault="00C23AB1" w:rsidP="00C23AB1">
            <w:pPr>
              <w:autoSpaceDE w:val="0"/>
              <w:autoSpaceDN w:val="0"/>
              <w:adjustRightInd w:val="0"/>
              <w:jc w:val="both"/>
              <w:rPr>
                <w:rFonts w:ascii="Arial" w:hAnsi="Arial" w:cs="Arial"/>
                <w:szCs w:val="22"/>
              </w:rPr>
            </w:pPr>
            <w:r>
              <w:rPr>
                <w:rFonts w:ascii="Arial" w:hAnsi="Arial" w:cs="Arial"/>
                <w:szCs w:val="22"/>
              </w:rPr>
              <w:t>GRUPA11</w:t>
            </w:r>
          </w:p>
        </w:tc>
        <w:tc>
          <w:tcPr>
            <w:tcW w:w="6307" w:type="dxa"/>
          </w:tcPr>
          <w:p w:rsidR="00C23AB1" w:rsidRDefault="00C23AB1" w:rsidP="00C23AB1">
            <w:pPr>
              <w:autoSpaceDE w:val="0"/>
              <w:autoSpaceDN w:val="0"/>
              <w:adjustRightInd w:val="0"/>
              <w:jc w:val="both"/>
              <w:rPr>
                <w:rFonts w:ascii="Arial" w:hAnsi="Arial" w:cs="Arial"/>
                <w:szCs w:val="22"/>
              </w:rPr>
            </w:pPr>
            <w:r>
              <w:rPr>
                <w:rFonts w:ascii="Arial" w:hAnsi="Arial" w:cs="Arial"/>
                <w:szCs w:val="22"/>
              </w:rPr>
              <w:t>Alte surse</w:t>
            </w:r>
          </w:p>
        </w:tc>
        <w:tc>
          <w:tcPr>
            <w:tcW w:w="1440" w:type="dxa"/>
          </w:tcPr>
          <w:p w:rsidR="00C23AB1" w:rsidRDefault="00C23AB1" w:rsidP="00C23AB1">
            <w:pPr>
              <w:jc w:val="center"/>
              <w:rPr>
                <w:rFonts w:ascii="Arial" w:hAnsi="Arial" w:cs="Arial"/>
                <w:szCs w:val="22"/>
              </w:rPr>
            </w:pPr>
            <w:r>
              <w:rPr>
                <w:rFonts w:ascii="Arial" w:hAnsi="Arial" w:cs="Arial"/>
                <w:szCs w:val="22"/>
              </w:rPr>
              <w:t>-</w:t>
            </w:r>
          </w:p>
        </w:tc>
      </w:tr>
      <w:tr w:rsidR="00C23AB1">
        <w:trPr>
          <w:trHeight w:val="256"/>
          <w:jc w:val="center"/>
        </w:trPr>
        <w:tc>
          <w:tcPr>
            <w:tcW w:w="1463" w:type="dxa"/>
            <w:vAlign w:val="center"/>
          </w:tcPr>
          <w:p w:rsidR="00C23AB1" w:rsidRDefault="00C23AB1" w:rsidP="00C23AB1">
            <w:pPr>
              <w:pStyle w:val="Footer"/>
              <w:autoSpaceDE w:val="0"/>
              <w:autoSpaceDN w:val="0"/>
              <w:adjustRightInd w:val="0"/>
              <w:jc w:val="both"/>
              <w:rPr>
                <w:rFonts w:ascii="Arial" w:hAnsi="Arial" w:cs="Arial"/>
                <w:b/>
                <w:bCs/>
                <w:szCs w:val="22"/>
                <w:lang w:val="fr-FR"/>
              </w:rPr>
            </w:pPr>
            <w:r>
              <w:rPr>
                <w:rFonts w:ascii="Arial" w:hAnsi="Arial" w:cs="Arial"/>
                <w:b/>
                <w:bCs/>
                <w:szCs w:val="22"/>
                <w:lang w:val="fr-FR"/>
              </w:rPr>
              <w:t>TOTAL</w:t>
            </w:r>
          </w:p>
        </w:tc>
        <w:tc>
          <w:tcPr>
            <w:tcW w:w="6307" w:type="dxa"/>
          </w:tcPr>
          <w:p w:rsidR="00C23AB1" w:rsidRDefault="00C23AB1" w:rsidP="00C23AB1">
            <w:pPr>
              <w:autoSpaceDE w:val="0"/>
              <w:autoSpaceDN w:val="0"/>
              <w:adjustRightInd w:val="0"/>
              <w:jc w:val="both"/>
              <w:rPr>
                <w:rFonts w:ascii="Arial" w:hAnsi="Arial" w:cs="Arial"/>
                <w:b/>
                <w:bCs/>
                <w:szCs w:val="22"/>
              </w:rPr>
            </w:pPr>
          </w:p>
        </w:tc>
        <w:tc>
          <w:tcPr>
            <w:tcW w:w="1440" w:type="dxa"/>
          </w:tcPr>
          <w:p w:rsidR="00C23AB1" w:rsidRDefault="00C23AB1" w:rsidP="00C23AB1">
            <w:pPr>
              <w:jc w:val="center"/>
              <w:rPr>
                <w:rFonts w:ascii="Arial" w:eastAsia="Arial Unicode MS" w:hAnsi="Arial" w:cs="Arial"/>
                <w:b/>
                <w:bCs/>
                <w:szCs w:val="20"/>
              </w:rPr>
            </w:pPr>
            <w:r>
              <w:rPr>
                <w:rFonts w:ascii="Arial" w:eastAsia="Arial Unicode MS" w:hAnsi="Arial" w:cs="Arial"/>
                <w:b/>
                <w:bCs/>
                <w:szCs w:val="20"/>
              </w:rPr>
              <w:t>16</w:t>
            </w:r>
            <w:r w:rsidR="008133E3">
              <w:rPr>
                <w:rFonts w:ascii="Arial" w:eastAsia="Arial Unicode MS" w:hAnsi="Arial" w:cs="Arial"/>
                <w:b/>
                <w:bCs/>
                <w:szCs w:val="20"/>
              </w:rPr>
              <w:t>.</w:t>
            </w:r>
            <w:r>
              <w:rPr>
                <w:rFonts w:ascii="Arial" w:eastAsia="Arial Unicode MS" w:hAnsi="Arial" w:cs="Arial"/>
                <w:b/>
                <w:bCs/>
                <w:szCs w:val="20"/>
              </w:rPr>
              <w:t>476,9</w:t>
            </w:r>
          </w:p>
        </w:tc>
      </w:tr>
    </w:tbl>
    <w:p w:rsidR="008133E3" w:rsidRDefault="008133E3" w:rsidP="00C23AB1">
      <w:pPr>
        <w:jc w:val="center"/>
        <w:rPr>
          <w:rFonts w:ascii="Arial" w:hAnsi="Arial" w:cs="Arial"/>
        </w:rPr>
      </w:pPr>
    </w:p>
    <w:p w:rsidR="00C23AB1" w:rsidRDefault="00C23AB1" w:rsidP="00C23AB1">
      <w:pPr>
        <w:jc w:val="center"/>
        <w:rPr>
          <w:rFonts w:ascii="Arial" w:hAnsi="Arial" w:cs="Arial"/>
        </w:rPr>
      </w:pPr>
      <w:r>
        <w:rPr>
          <w:rFonts w:ascii="Arial" w:hAnsi="Arial" w:cs="Arial"/>
        </w:rPr>
        <w:t>Tabel</w:t>
      </w:r>
      <w:r w:rsidR="005C27CC">
        <w:rPr>
          <w:rFonts w:ascii="Arial" w:hAnsi="Arial" w:cs="Arial"/>
        </w:rPr>
        <w:t>ul</w:t>
      </w:r>
      <w:r>
        <w:rPr>
          <w:rFonts w:ascii="Arial" w:hAnsi="Arial" w:cs="Arial"/>
        </w:rPr>
        <w:t xml:space="preserve"> nr. 2.1.1.2. Emisii de dioxid de sulf pe sectoare de activitate în anul 2010</w:t>
      </w:r>
    </w:p>
    <w:p w:rsidR="0062023C" w:rsidRDefault="0062023C" w:rsidP="00C23AB1">
      <w:pPr>
        <w:jc w:val="center"/>
        <w:rPr>
          <w:rFonts w:ascii="Arial" w:hAnsi="Arial" w:cs="Arial"/>
        </w:rPr>
      </w:pPr>
    </w:p>
    <w:p w:rsidR="0062023C" w:rsidRDefault="0062023C" w:rsidP="00C23AB1">
      <w:pPr>
        <w:jc w:val="center"/>
        <w:rPr>
          <w:rFonts w:ascii="Arial" w:hAnsi="Arial" w:cs="Arial"/>
        </w:rPr>
      </w:pPr>
    </w:p>
    <w:p w:rsidR="0062023C" w:rsidRDefault="0062023C" w:rsidP="00C23AB1">
      <w:pPr>
        <w:jc w:val="center"/>
        <w:rPr>
          <w:rFonts w:ascii="Arial" w:hAnsi="Arial" w:cs="Arial"/>
        </w:rPr>
      </w:pPr>
    </w:p>
    <w:p w:rsidR="0062023C" w:rsidRDefault="0062023C" w:rsidP="00C23AB1">
      <w:pPr>
        <w:jc w:val="center"/>
        <w:rPr>
          <w:rFonts w:ascii="Arial" w:hAnsi="Arial" w:cs="Arial"/>
        </w:rPr>
      </w:pPr>
    </w:p>
    <w:p w:rsidR="0062023C" w:rsidRDefault="0062023C" w:rsidP="00C23AB1">
      <w:pPr>
        <w:jc w:val="center"/>
        <w:rPr>
          <w:rFonts w:ascii="Arial" w:hAnsi="Arial" w:cs="Arial"/>
        </w:rPr>
      </w:pPr>
    </w:p>
    <w:p w:rsidR="0062023C" w:rsidRDefault="0062023C" w:rsidP="00C23AB1">
      <w:pPr>
        <w:jc w:val="center"/>
        <w:rPr>
          <w:rFonts w:ascii="Arial" w:hAnsi="Arial" w:cs="Arial"/>
        </w:rPr>
      </w:pPr>
    </w:p>
    <w:p w:rsidR="0062023C" w:rsidRDefault="0062023C" w:rsidP="00C23AB1">
      <w:pPr>
        <w:jc w:val="center"/>
        <w:rPr>
          <w:rFonts w:ascii="Arial" w:hAnsi="Arial" w:cs="Arial"/>
        </w:rPr>
      </w:pPr>
    </w:p>
    <w:p w:rsidR="0062023C" w:rsidRDefault="0062023C" w:rsidP="00C23AB1">
      <w:pPr>
        <w:jc w:val="center"/>
        <w:rPr>
          <w:rFonts w:ascii="Arial" w:hAnsi="Arial" w:cs="Arial"/>
        </w:rPr>
      </w:pPr>
    </w:p>
    <w:p w:rsidR="0062023C" w:rsidRDefault="0062023C" w:rsidP="00C23AB1">
      <w:pPr>
        <w:jc w:val="center"/>
        <w:rPr>
          <w:rFonts w:ascii="Arial" w:hAnsi="Arial" w:cs="Arial"/>
        </w:rPr>
      </w:pPr>
    </w:p>
    <w:p w:rsidR="0062023C" w:rsidRDefault="0062023C" w:rsidP="00C23AB1">
      <w:pPr>
        <w:jc w:val="center"/>
        <w:rPr>
          <w:rFonts w:ascii="Arial" w:hAnsi="Arial" w:cs="Arial"/>
        </w:rPr>
      </w:pPr>
    </w:p>
    <w:p w:rsidR="0062023C" w:rsidRDefault="0062023C" w:rsidP="00C23AB1">
      <w:pPr>
        <w:jc w:val="center"/>
        <w:rPr>
          <w:rFonts w:ascii="Arial" w:hAnsi="Arial" w:cs="Arial"/>
        </w:rPr>
      </w:pPr>
    </w:p>
    <w:p w:rsidR="0062023C" w:rsidRDefault="0062023C" w:rsidP="00C23AB1">
      <w:pPr>
        <w:jc w:val="center"/>
        <w:rPr>
          <w:rFonts w:ascii="Arial" w:hAnsi="Arial" w:cs="Arial"/>
        </w:rPr>
      </w:pPr>
    </w:p>
    <w:p w:rsidR="0062023C" w:rsidRDefault="0062023C" w:rsidP="00C23AB1">
      <w:pPr>
        <w:jc w:val="center"/>
        <w:rPr>
          <w:rFonts w:ascii="Arial" w:hAnsi="Arial" w:cs="Arial"/>
        </w:rPr>
      </w:pPr>
    </w:p>
    <w:p w:rsidR="0062023C" w:rsidRDefault="0062023C" w:rsidP="00C23AB1">
      <w:pPr>
        <w:jc w:val="center"/>
        <w:rPr>
          <w:rFonts w:ascii="Arial" w:hAnsi="Arial" w:cs="Arial"/>
        </w:rPr>
      </w:pPr>
    </w:p>
    <w:p w:rsidR="0062023C" w:rsidRDefault="00054365" w:rsidP="00C23AB1">
      <w:pPr>
        <w:jc w:val="center"/>
        <w:rPr>
          <w:rFonts w:ascii="Arial" w:hAnsi="Arial" w:cs="Arial"/>
        </w:rPr>
      </w:pPr>
      <w:r>
        <w:rPr>
          <w:rFonts w:ascii="Arial" w:hAnsi="Arial" w:cs="Arial"/>
          <w:noProof/>
          <w:lang w:val="en-US" w:eastAsia="en-US"/>
        </w:rPr>
        <w:lastRenderedPageBreak/>
        <w:drawing>
          <wp:anchor distT="0" distB="0" distL="114300" distR="114300" simplePos="0" relativeHeight="251656704" behindDoc="0" locked="0" layoutInCell="1" allowOverlap="1">
            <wp:simplePos x="0" y="0"/>
            <wp:positionH relativeFrom="column">
              <wp:posOffset>121920</wp:posOffset>
            </wp:positionH>
            <wp:positionV relativeFrom="paragraph">
              <wp:posOffset>102870</wp:posOffset>
            </wp:positionV>
            <wp:extent cx="5715000" cy="2388235"/>
            <wp:effectExtent l="0" t="0" r="0" b="0"/>
            <wp:wrapNone/>
            <wp:docPr id="12" name="Object 12"/>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anchor>
        </w:drawing>
      </w:r>
    </w:p>
    <w:p w:rsidR="00C23AB1" w:rsidRDefault="00C23AB1" w:rsidP="0062023C">
      <w:pPr>
        <w:jc w:val="center"/>
        <w:rPr>
          <w:rFonts w:ascii="Arial" w:hAnsi="Arial" w:cs="Arial"/>
        </w:rPr>
      </w:pPr>
    </w:p>
    <w:p w:rsidR="00C23AB1" w:rsidRDefault="00C23AB1" w:rsidP="00C23AB1">
      <w:pPr>
        <w:jc w:val="both"/>
        <w:rPr>
          <w:rFonts w:ascii="Arial" w:hAnsi="Arial" w:cs="Arial"/>
        </w:rPr>
      </w:pPr>
    </w:p>
    <w:p w:rsidR="00C23AB1" w:rsidRDefault="00C23AB1" w:rsidP="00C23AB1">
      <w:pPr>
        <w:jc w:val="both"/>
        <w:rPr>
          <w:rFonts w:ascii="Arial" w:hAnsi="Arial" w:cs="Arial"/>
        </w:rPr>
      </w:pPr>
    </w:p>
    <w:p w:rsidR="00C23AB1" w:rsidRDefault="00C23AB1" w:rsidP="00C23AB1">
      <w:pPr>
        <w:jc w:val="both"/>
        <w:rPr>
          <w:rFonts w:ascii="Arial" w:hAnsi="Arial" w:cs="Arial"/>
        </w:rPr>
      </w:pPr>
    </w:p>
    <w:p w:rsidR="00C23AB1" w:rsidRDefault="00C23AB1" w:rsidP="00C23AB1">
      <w:pPr>
        <w:jc w:val="both"/>
        <w:rPr>
          <w:rFonts w:ascii="Arial" w:hAnsi="Arial" w:cs="Arial"/>
        </w:rPr>
      </w:pPr>
    </w:p>
    <w:p w:rsidR="00C23AB1" w:rsidRDefault="00C23AB1" w:rsidP="00C23AB1">
      <w:pPr>
        <w:jc w:val="both"/>
        <w:rPr>
          <w:rFonts w:ascii="Arial" w:hAnsi="Arial" w:cs="Arial"/>
        </w:rPr>
      </w:pPr>
    </w:p>
    <w:p w:rsidR="00C23AB1" w:rsidRDefault="00C23AB1" w:rsidP="00C23AB1">
      <w:pPr>
        <w:jc w:val="both"/>
        <w:rPr>
          <w:rFonts w:ascii="Arial" w:hAnsi="Arial" w:cs="Arial"/>
        </w:rPr>
      </w:pPr>
    </w:p>
    <w:p w:rsidR="00C23AB1" w:rsidRDefault="00C23AB1" w:rsidP="00C23AB1">
      <w:pPr>
        <w:jc w:val="both"/>
        <w:rPr>
          <w:rFonts w:ascii="Arial" w:hAnsi="Arial" w:cs="Arial"/>
        </w:rPr>
      </w:pPr>
    </w:p>
    <w:p w:rsidR="00C23AB1" w:rsidRDefault="00C23AB1" w:rsidP="00C23AB1">
      <w:pPr>
        <w:jc w:val="both"/>
        <w:rPr>
          <w:rFonts w:ascii="Arial" w:hAnsi="Arial" w:cs="Arial"/>
        </w:rPr>
      </w:pPr>
    </w:p>
    <w:p w:rsidR="00C23AB1" w:rsidRDefault="00C23AB1" w:rsidP="00C23AB1">
      <w:pPr>
        <w:jc w:val="both"/>
        <w:rPr>
          <w:rFonts w:ascii="Arial" w:hAnsi="Arial" w:cs="Arial"/>
        </w:rPr>
      </w:pPr>
    </w:p>
    <w:p w:rsidR="0062023C" w:rsidRDefault="0062023C" w:rsidP="00C23AB1">
      <w:pPr>
        <w:jc w:val="center"/>
        <w:rPr>
          <w:rFonts w:ascii="Arial" w:hAnsi="Arial" w:cs="Arial"/>
        </w:rPr>
      </w:pPr>
    </w:p>
    <w:p w:rsidR="0062023C" w:rsidRDefault="0062023C" w:rsidP="00C23AB1">
      <w:pPr>
        <w:jc w:val="center"/>
        <w:rPr>
          <w:rFonts w:ascii="Arial" w:hAnsi="Arial" w:cs="Arial"/>
        </w:rPr>
      </w:pPr>
    </w:p>
    <w:p w:rsidR="0062023C" w:rsidRDefault="0062023C" w:rsidP="00C23AB1">
      <w:pPr>
        <w:jc w:val="center"/>
        <w:rPr>
          <w:rFonts w:ascii="Arial" w:hAnsi="Arial" w:cs="Arial"/>
        </w:rPr>
      </w:pPr>
    </w:p>
    <w:p w:rsidR="0062023C" w:rsidRDefault="0062023C" w:rsidP="00C23AB1">
      <w:pPr>
        <w:jc w:val="center"/>
        <w:rPr>
          <w:rFonts w:ascii="Arial" w:hAnsi="Arial" w:cs="Arial"/>
        </w:rPr>
      </w:pPr>
    </w:p>
    <w:p w:rsidR="00C23AB1" w:rsidRDefault="00054365" w:rsidP="0062023C">
      <w:pPr>
        <w:jc w:val="center"/>
        <w:rPr>
          <w:rFonts w:ascii="Arial" w:hAnsi="Arial" w:cs="Arial"/>
          <w:iCs/>
          <w:color w:val="FF6600"/>
        </w:rPr>
      </w:pPr>
      <w:r>
        <w:rPr>
          <w:rFonts w:ascii="Arial" w:hAnsi="Arial" w:cs="Arial"/>
          <w:noProof/>
          <w:lang w:val="en-US" w:eastAsia="en-US"/>
        </w:rPr>
        <w:drawing>
          <wp:anchor distT="0" distB="0" distL="114300" distR="114300" simplePos="0" relativeHeight="251655680" behindDoc="0" locked="0" layoutInCell="1" allowOverlap="1">
            <wp:simplePos x="0" y="0"/>
            <wp:positionH relativeFrom="column">
              <wp:posOffset>0</wp:posOffset>
            </wp:positionH>
            <wp:positionV relativeFrom="paragraph">
              <wp:posOffset>289560</wp:posOffset>
            </wp:positionV>
            <wp:extent cx="5913120" cy="3126740"/>
            <wp:effectExtent l="0" t="0" r="0" b="0"/>
            <wp:wrapTopAndBottom/>
            <wp:docPr id="6" name="Object 11"/>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anchor>
        </w:drawing>
      </w:r>
      <w:r w:rsidR="00C23AB1">
        <w:rPr>
          <w:rFonts w:ascii="Arial" w:hAnsi="Arial" w:cs="Arial"/>
        </w:rPr>
        <w:t>Fig</w:t>
      </w:r>
      <w:r w:rsidR="008133E3">
        <w:rPr>
          <w:rFonts w:ascii="Arial" w:hAnsi="Arial" w:cs="Arial"/>
        </w:rPr>
        <w:t>ura</w:t>
      </w:r>
      <w:r w:rsidR="00C23AB1">
        <w:rPr>
          <w:rFonts w:ascii="Arial" w:hAnsi="Arial" w:cs="Arial"/>
        </w:rPr>
        <w:t xml:space="preserve"> nr. 2.1.1.1. Evoluţia emisiilor de SO</w:t>
      </w:r>
      <w:r w:rsidR="00C23AB1">
        <w:rPr>
          <w:rFonts w:ascii="Arial" w:hAnsi="Arial" w:cs="Arial"/>
          <w:vertAlign w:val="subscript"/>
        </w:rPr>
        <w:t>2</w:t>
      </w:r>
      <w:r w:rsidR="00C23AB1">
        <w:rPr>
          <w:rFonts w:ascii="Arial" w:hAnsi="Arial" w:cs="Arial"/>
        </w:rPr>
        <w:t xml:space="preserve"> în perioada 2003 - 2010</w:t>
      </w:r>
    </w:p>
    <w:p w:rsidR="008133E3" w:rsidRDefault="008133E3" w:rsidP="008133E3">
      <w:pPr>
        <w:jc w:val="center"/>
        <w:rPr>
          <w:rFonts w:ascii="Arial" w:hAnsi="Arial" w:cs="Arial"/>
        </w:rPr>
      </w:pPr>
    </w:p>
    <w:p w:rsidR="00C23AB1" w:rsidRDefault="00C23AB1" w:rsidP="008133E3">
      <w:pPr>
        <w:jc w:val="center"/>
        <w:rPr>
          <w:rFonts w:ascii="Arial" w:hAnsi="Arial" w:cs="Arial"/>
          <w:iCs/>
        </w:rPr>
      </w:pPr>
      <w:r>
        <w:rPr>
          <w:rFonts w:ascii="Arial" w:hAnsi="Arial" w:cs="Arial"/>
        </w:rPr>
        <w:t>Fig</w:t>
      </w:r>
      <w:r w:rsidR="008133E3">
        <w:rPr>
          <w:rFonts w:ascii="Arial" w:hAnsi="Arial" w:cs="Arial"/>
        </w:rPr>
        <w:t>ura</w:t>
      </w:r>
      <w:r>
        <w:rPr>
          <w:rFonts w:ascii="Arial" w:hAnsi="Arial" w:cs="Arial"/>
        </w:rPr>
        <w:t xml:space="preserve"> nr. 2.1.1.2. Repartiţia emisiilor de SO</w:t>
      </w:r>
      <w:r>
        <w:rPr>
          <w:rFonts w:ascii="Arial" w:hAnsi="Arial" w:cs="Arial"/>
          <w:vertAlign w:val="subscript"/>
        </w:rPr>
        <w:t>2</w:t>
      </w:r>
      <w:r>
        <w:rPr>
          <w:rFonts w:ascii="Arial" w:hAnsi="Arial" w:cs="Arial"/>
        </w:rPr>
        <w:t xml:space="preserve"> pe sectoare de activitate în anul 2010</w:t>
      </w:r>
    </w:p>
    <w:p w:rsidR="00C23AB1" w:rsidRDefault="00C23AB1" w:rsidP="00C23AB1">
      <w:pPr>
        <w:ind w:firstLine="720"/>
        <w:jc w:val="both"/>
        <w:rPr>
          <w:rFonts w:ascii="Arial" w:hAnsi="Arial" w:cs="Arial"/>
        </w:rPr>
      </w:pPr>
    </w:p>
    <w:p w:rsidR="00C23AB1" w:rsidRDefault="00C23AB1" w:rsidP="00C23AB1">
      <w:pPr>
        <w:ind w:firstLine="720"/>
        <w:jc w:val="both"/>
        <w:rPr>
          <w:rFonts w:ascii="Arial" w:hAnsi="Arial" w:cs="Arial"/>
        </w:rPr>
      </w:pPr>
      <w:r>
        <w:rPr>
          <w:rFonts w:ascii="Arial" w:hAnsi="Arial" w:cs="Arial"/>
        </w:rPr>
        <w:t>Se observă o scădere a emisiilor de SO</w:t>
      </w:r>
      <w:r>
        <w:rPr>
          <w:rFonts w:ascii="Arial" w:hAnsi="Arial" w:cs="Arial"/>
          <w:vertAlign w:val="subscript"/>
        </w:rPr>
        <w:t xml:space="preserve">2 </w:t>
      </w:r>
      <w:r>
        <w:rPr>
          <w:rFonts w:ascii="Arial" w:hAnsi="Arial" w:cs="Arial"/>
        </w:rPr>
        <w:t>faţă de anul precedent, tendinţa generală fiind, în ultimii ani, descrescătoare. Arderile din sectorul energetic reprezintă principala sursă de emisii de dioxid de sulf reprezentând 79,1 % din totalul emisiilor de SO</w:t>
      </w:r>
      <w:r>
        <w:rPr>
          <w:rFonts w:ascii="Arial" w:hAnsi="Arial" w:cs="Arial"/>
          <w:vertAlign w:val="subscript"/>
        </w:rPr>
        <w:t>2</w:t>
      </w:r>
      <w:r>
        <w:rPr>
          <w:rFonts w:ascii="Arial" w:hAnsi="Arial" w:cs="Arial"/>
        </w:rPr>
        <w:t>. La acestea se adaugă arderile în industria de prelucrare instalaţiile de ardere neindustriale, procesele de producţie, precum şi alte surse mobile şi utilaje.</w:t>
      </w:r>
      <w:r w:rsidRPr="00836B09">
        <w:rPr>
          <w:rFonts w:ascii="Arial" w:hAnsi="Arial" w:cs="Arial"/>
          <w:iCs/>
        </w:rPr>
        <w:t xml:space="preserve"> </w:t>
      </w:r>
      <w:r>
        <w:rPr>
          <w:rFonts w:ascii="Arial" w:hAnsi="Arial" w:cs="Arial"/>
          <w:iCs/>
        </w:rPr>
        <w:t>Menţionăm că în valoarea emisiilor de</w:t>
      </w:r>
      <w:r w:rsidRPr="00836B09">
        <w:rPr>
          <w:rFonts w:ascii="Arial" w:hAnsi="Arial" w:cs="Arial"/>
        </w:rPr>
        <w:t xml:space="preserve"> </w:t>
      </w:r>
      <w:r>
        <w:rPr>
          <w:rFonts w:ascii="Arial" w:hAnsi="Arial" w:cs="Arial"/>
        </w:rPr>
        <w:t>SO</w:t>
      </w:r>
      <w:r>
        <w:rPr>
          <w:rFonts w:ascii="Arial" w:hAnsi="Arial" w:cs="Arial"/>
          <w:vertAlign w:val="subscript"/>
        </w:rPr>
        <w:t xml:space="preserve">2 </w:t>
      </w:r>
      <w:r>
        <w:rPr>
          <w:rFonts w:ascii="Arial" w:hAnsi="Arial" w:cs="Arial"/>
          <w:iCs/>
        </w:rPr>
        <w:t>din anul 2010 nu sunt incluse şi emisiile din traficul rutier.</w:t>
      </w:r>
    </w:p>
    <w:p w:rsidR="00C23AB1" w:rsidRDefault="00C23AB1" w:rsidP="00C23AB1">
      <w:pPr>
        <w:jc w:val="both"/>
        <w:rPr>
          <w:rFonts w:ascii="Arial" w:hAnsi="Arial" w:cs="Arial"/>
          <w:iCs/>
          <w:color w:val="FF6600"/>
        </w:rPr>
      </w:pPr>
    </w:p>
    <w:p w:rsidR="00C23AB1" w:rsidRDefault="00C23AB1" w:rsidP="00C23AB1">
      <w:pPr>
        <w:jc w:val="both"/>
        <w:rPr>
          <w:rFonts w:ascii="Arial" w:hAnsi="Arial" w:cs="Arial"/>
          <w:i/>
        </w:rPr>
      </w:pPr>
      <w:r>
        <w:rPr>
          <w:rFonts w:ascii="Arial" w:hAnsi="Arial" w:cs="Arial"/>
          <w:i/>
        </w:rPr>
        <w:t>Emisii anuale de monoxid şi dioxid de azot (NO</w:t>
      </w:r>
      <w:r>
        <w:rPr>
          <w:rFonts w:ascii="Arial" w:hAnsi="Arial" w:cs="Arial"/>
          <w:i/>
          <w:vertAlign w:val="subscript"/>
        </w:rPr>
        <w:t>x</w:t>
      </w:r>
      <w:r>
        <w:rPr>
          <w:rFonts w:ascii="Arial" w:hAnsi="Arial" w:cs="Arial"/>
          <w:i/>
        </w:rPr>
        <w:t>)</w:t>
      </w:r>
    </w:p>
    <w:p w:rsidR="00C23AB1" w:rsidRDefault="00C23AB1" w:rsidP="00C23AB1">
      <w:pPr>
        <w:ind w:firstLine="720"/>
        <w:jc w:val="both"/>
        <w:rPr>
          <w:rFonts w:ascii="Arial" w:hAnsi="Arial" w:cs="Arial"/>
          <w:i/>
        </w:rPr>
      </w:pPr>
    </w:p>
    <w:p w:rsidR="00C23AB1" w:rsidRDefault="00C23AB1" w:rsidP="00C23AB1">
      <w:pPr>
        <w:ind w:firstLine="720"/>
        <w:jc w:val="both"/>
        <w:rPr>
          <w:rFonts w:ascii="Arial" w:hAnsi="Arial" w:cs="Arial"/>
        </w:rPr>
      </w:pPr>
      <w:r>
        <w:rPr>
          <w:rFonts w:ascii="Arial" w:hAnsi="Arial" w:cs="Arial"/>
        </w:rPr>
        <w:t xml:space="preserve">Situaţia emisiilor anuale de oxizi de azot în judeţul Hunedoara, estimate prin metodele CORINAIR şi AP-42, în perioada 2003 – 2008, iar în perioada 2009 - 2010 conform </w:t>
      </w:r>
      <w:r>
        <w:rPr>
          <w:rFonts w:ascii="Arial" w:hAnsi="Arial" w:cs="Arial"/>
          <w:iCs/>
        </w:rPr>
        <w:t>ultimului ghid pentru elaborarea inventarului de emisii (EMEP/EEA Air Pollutant Emission Inventory Guidebook – 2009)</w:t>
      </w:r>
      <w:r>
        <w:rPr>
          <w:rFonts w:ascii="Arial" w:hAnsi="Arial" w:cs="Arial"/>
        </w:rPr>
        <w:t xml:space="preserve">  se prezintă în </w:t>
      </w:r>
      <w:r w:rsidR="008133E3">
        <w:rPr>
          <w:rFonts w:ascii="Arial" w:hAnsi="Arial" w:cs="Arial"/>
        </w:rPr>
        <w:t>T</w:t>
      </w:r>
      <w:r>
        <w:rPr>
          <w:rFonts w:ascii="Arial" w:hAnsi="Arial" w:cs="Arial"/>
        </w:rPr>
        <w:t xml:space="preserve">abelul </w:t>
      </w:r>
      <w:r w:rsidR="008133E3">
        <w:rPr>
          <w:rFonts w:ascii="Arial" w:hAnsi="Arial" w:cs="Arial"/>
        </w:rPr>
        <w:t>nr. 2.1.1.3.</w:t>
      </w:r>
    </w:p>
    <w:p w:rsidR="0062023C" w:rsidRDefault="0062023C" w:rsidP="00C23AB1">
      <w:pPr>
        <w:ind w:firstLine="720"/>
        <w:jc w:val="both"/>
        <w:rPr>
          <w:rFonts w:ascii="Arial" w:hAnsi="Arial" w:cs="Arial"/>
        </w:rPr>
      </w:pPr>
    </w:p>
    <w:p w:rsidR="00C23AB1" w:rsidRDefault="00C23AB1" w:rsidP="00C23AB1">
      <w:pPr>
        <w:jc w:val="both"/>
        <w:rPr>
          <w:rFonts w:ascii="Arial" w:hAnsi="Arial" w:cs="Arial"/>
        </w:rPr>
      </w:pPr>
    </w:p>
    <w:tbl>
      <w:tblPr>
        <w:tblW w:w="0" w:type="auto"/>
        <w:jc w:val="center"/>
        <w:tblInd w:w="-13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2507"/>
        <w:gridCol w:w="750"/>
        <w:gridCol w:w="885"/>
        <w:gridCol w:w="750"/>
        <w:gridCol w:w="775"/>
        <w:gridCol w:w="750"/>
        <w:gridCol w:w="750"/>
        <w:gridCol w:w="877"/>
        <w:gridCol w:w="877"/>
      </w:tblGrid>
      <w:tr w:rsidR="00C23AB1">
        <w:tblPrEx>
          <w:tblCellMar>
            <w:top w:w="0" w:type="dxa"/>
            <w:bottom w:w="0" w:type="dxa"/>
          </w:tblCellMar>
        </w:tblPrEx>
        <w:trPr>
          <w:jc w:val="center"/>
        </w:trPr>
        <w:tc>
          <w:tcPr>
            <w:tcW w:w="2507" w:type="dxa"/>
          </w:tcPr>
          <w:p w:rsidR="00C23AB1" w:rsidRDefault="00C23AB1" w:rsidP="00C23AB1">
            <w:pPr>
              <w:jc w:val="both"/>
              <w:rPr>
                <w:rFonts w:ascii="Arial" w:hAnsi="Arial" w:cs="Arial"/>
              </w:rPr>
            </w:pPr>
            <w:r>
              <w:rPr>
                <w:rFonts w:ascii="Arial" w:hAnsi="Arial" w:cs="Arial"/>
              </w:rPr>
              <w:t>Judeţul Hunedoara</w:t>
            </w:r>
          </w:p>
        </w:tc>
        <w:tc>
          <w:tcPr>
            <w:tcW w:w="750" w:type="dxa"/>
          </w:tcPr>
          <w:p w:rsidR="00C23AB1" w:rsidRDefault="00C23AB1" w:rsidP="00C23AB1">
            <w:pPr>
              <w:jc w:val="center"/>
              <w:rPr>
                <w:rFonts w:ascii="Arial" w:hAnsi="Arial" w:cs="Arial"/>
              </w:rPr>
            </w:pPr>
            <w:r>
              <w:rPr>
                <w:rFonts w:ascii="Arial" w:hAnsi="Arial" w:cs="Arial"/>
              </w:rPr>
              <w:t>2003</w:t>
            </w:r>
          </w:p>
        </w:tc>
        <w:tc>
          <w:tcPr>
            <w:tcW w:w="885" w:type="dxa"/>
          </w:tcPr>
          <w:p w:rsidR="00C23AB1" w:rsidRDefault="00C23AB1" w:rsidP="00C23AB1">
            <w:pPr>
              <w:jc w:val="center"/>
              <w:rPr>
                <w:rFonts w:ascii="Arial" w:hAnsi="Arial" w:cs="Arial"/>
              </w:rPr>
            </w:pPr>
            <w:r>
              <w:rPr>
                <w:rFonts w:ascii="Arial" w:hAnsi="Arial" w:cs="Arial"/>
              </w:rPr>
              <w:t>2004</w:t>
            </w:r>
          </w:p>
        </w:tc>
        <w:tc>
          <w:tcPr>
            <w:tcW w:w="750" w:type="dxa"/>
          </w:tcPr>
          <w:p w:rsidR="00C23AB1" w:rsidRDefault="00C23AB1" w:rsidP="00C23AB1">
            <w:pPr>
              <w:jc w:val="center"/>
              <w:rPr>
                <w:rFonts w:ascii="Arial" w:hAnsi="Arial" w:cs="Arial"/>
              </w:rPr>
            </w:pPr>
            <w:r>
              <w:rPr>
                <w:rFonts w:ascii="Arial" w:hAnsi="Arial" w:cs="Arial"/>
              </w:rPr>
              <w:t>2005</w:t>
            </w:r>
          </w:p>
        </w:tc>
        <w:tc>
          <w:tcPr>
            <w:tcW w:w="775" w:type="dxa"/>
          </w:tcPr>
          <w:p w:rsidR="00C23AB1" w:rsidRDefault="00C23AB1" w:rsidP="00C23AB1">
            <w:pPr>
              <w:jc w:val="center"/>
              <w:rPr>
                <w:rFonts w:ascii="Arial" w:hAnsi="Arial" w:cs="Arial"/>
              </w:rPr>
            </w:pPr>
            <w:r>
              <w:rPr>
                <w:rFonts w:ascii="Arial" w:hAnsi="Arial" w:cs="Arial"/>
              </w:rPr>
              <w:t>2006</w:t>
            </w:r>
          </w:p>
        </w:tc>
        <w:tc>
          <w:tcPr>
            <w:tcW w:w="750" w:type="dxa"/>
          </w:tcPr>
          <w:p w:rsidR="00C23AB1" w:rsidRDefault="00C23AB1" w:rsidP="00C23AB1">
            <w:pPr>
              <w:jc w:val="center"/>
              <w:rPr>
                <w:rFonts w:ascii="Arial" w:hAnsi="Arial" w:cs="Arial"/>
              </w:rPr>
            </w:pPr>
            <w:r>
              <w:rPr>
                <w:rFonts w:ascii="Arial" w:hAnsi="Arial" w:cs="Arial"/>
              </w:rPr>
              <w:t>2007</w:t>
            </w:r>
          </w:p>
        </w:tc>
        <w:tc>
          <w:tcPr>
            <w:tcW w:w="750" w:type="dxa"/>
          </w:tcPr>
          <w:p w:rsidR="00C23AB1" w:rsidRDefault="00C23AB1" w:rsidP="00C23AB1">
            <w:pPr>
              <w:jc w:val="center"/>
              <w:rPr>
                <w:rFonts w:ascii="Arial" w:hAnsi="Arial" w:cs="Arial"/>
              </w:rPr>
            </w:pPr>
            <w:r>
              <w:rPr>
                <w:rFonts w:ascii="Arial" w:hAnsi="Arial" w:cs="Arial"/>
              </w:rPr>
              <w:t>2008</w:t>
            </w:r>
          </w:p>
        </w:tc>
        <w:tc>
          <w:tcPr>
            <w:tcW w:w="877" w:type="dxa"/>
          </w:tcPr>
          <w:p w:rsidR="00C23AB1" w:rsidRDefault="00C23AB1" w:rsidP="00C23AB1">
            <w:pPr>
              <w:jc w:val="center"/>
              <w:rPr>
                <w:rFonts w:ascii="Arial" w:hAnsi="Arial" w:cs="Arial"/>
              </w:rPr>
            </w:pPr>
            <w:r>
              <w:rPr>
                <w:rFonts w:ascii="Arial" w:hAnsi="Arial" w:cs="Arial"/>
              </w:rPr>
              <w:t>2009</w:t>
            </w:r>
          </w:p>
        </w:tc>
        <w:tc>
          <w:tcPr>
            <w:tcW w:w="877" w:type="dxa"/>
          </w:tcPr>
          <w:p w:rsidR="00C23AB1" w:rsidRDefault="00C23AB1" w:rsidP="00C23AB1">
            <w:pPr>
              <w:jc w:val="center"/>
              <w:rPr>
                <w:rFonts w:ascii="Arial" w:hAnsi="Arial" w:cs="Arial"/>
              </w:rPr>
            </w:pPr>
            <w:r>
              <w:rPr>
                <w:rFonts w:ascii="Arial" w:hAnsi="Arial" w:cs="Arial"/>
              </w:rPr>
              <w:t>2010</w:t>
            </w:r>
          </w:p>
        </w:tc>
      </w:tr>
      <w:tr w:rsidR="00C23AB1">
        <w:tblPrEx>
          <w:tblCellMar>
            <w:top w:w="0" w:type="dxa"/>
            <w:bottom w:w="0" w:type="dxa"/>
          </w:tblCellMar>
        </w:tblPrEx>
        <w:trPr>
          <w:jc w:val="center"/>
        </w:trPr>
        <w:tc>
          <w:tcPr>
            <w:tcW w:w="2507" w:type="dxa"/>
          </w:tcPr>
          <w:p w:rsidR="00C23AB1" w:rsidRDefault="00C23AB1" w:rsidP="00C23AB1">
            <w:pPr>
              <w:jc w:val="both"/>
              <w:rPr>
                <w:rFonts w:ascii="Arial" w:hAnsi="Arial" w:cs="Arial"/>
              </w:rPr>
            </w:pPr>
            <w:r>
              <w:rPr>
                <w:rFonts w:ascii="Arial" w:hAnsi="Arial" w:cs="Arial"/>
              </w:rPr>
              <w:t xml:space="preserve">Emisii totale </w:t>
            </w:r>
          </w:p>
          <w:p w:rsidR="00C23AB1" w:rsidRDefault="00C23AB1" w:rsidP="00C23AB1">
            <w:pPr>
              <w:jc w:val="both"/>
              <w:rPr>
                <w:rFonts w:ascii="Arial" w:hAnsi="Arial" w:cs="Arial"/>
              </w:rPr>
            </w:pPr>
            <w:r>
              <w:rPr>
                <w:rFonts w:ascii="Arial" w:hAnsi="Arial" w:cs="Arial"/>
              </w:rPr>
              <w:t>(mii tone NO</w:t>
            </w:r>
            <w:r>
              <w:rPr>
                <w:rFonts w:ascii="Arial" w:hAnsi="Arial" w:cs="Arial"/>
                <w:vertAlign w:val="subscript"/>
              </w:rPr>
              <w:t>x</w:t>
            </w:r>
            <w:r>
              <w:rPr>
                <w:rFonts w:ascii="Arial" w:hAnsi="Arial" w:cs="Arial"/>
              </w:rPr>
              <w:t>)</w:t>
            </w:r>
          </w:p>
        </w:tc>
        <w:tc>
          <w:tcPr>
            <w:tcW w:w="750" w:type="dxa"/>
          </w:tcPr>
          <w:p w:rsidR="00C23AB1" w:rsidRDefault="00C23AB1" w:rsidP="00C23AB1">
            <w:pPr>
              <w:jc w:val="center"/>
              <w:rPr>
                <w:rFonts w:ascii="Arial" w:hAnsi="Arial" w:cs="Arial"/>
              </w:rPr>
            </w:pPr>
            <w:r>
              <w:rPr>
                <w:rFonts w:ascii="Arial" w:hAnsi="Arial" w:cs="Arial"/>
              </w:rPr>
              <w:t>91,0</w:t>
            </w:r>
          </w:p>
        </w:tc>
        <w:tc>
          <w:tcPr>
            <w:tcW w:w="885" w:type="dxa"/>
          </w:tcPr>
          <w:p w:rsidR="00C23AB1" w:rsidRDefault="00C23AB1" w:rsidP="00C23AB1">
            <w:pPr>
              <w:jc w:val="center"/>
              <w:rPr>
                <w:rFonts w:ascii="Arial" w:hAnsi="Arial" w:cs="Arial"/>
              </w:rPr>
            </w:pPr>
            <w:r>
              <w:rPr>
                <w:rFonts w:ascii="Arial" w:hAnsi="Arial" w:cs="Arial"/>
              </w:rPr>
              <w:t>14,8</w:t>
            </w:r>
          </w:p>
        </w:tc>
        <w:tc>
          <w:tcPr>
            <w:tcW w:w="750" w:type="dxa"/>
          </w:tcPr>
          <w:p w:rsidR="00C23AB1" w:rsidRDefault="00C23AB1" w:rsidP="00C23AB1">
            <w:pPr>
              <w:jc w:val="center"/>
              <w:rPr>
                <w:rFonts w:ascii="Arial" w:hAnsi="Arial" w:cs="Arial"/>
              </w:rPr>
            </w:pPr>
            <w:r>
              <w:rPr>
                <w:rFonts w:ascii="Arial" w:hAnsi="Arial" w:cs="Arial"/>
              </w:rPr>
              <w:t>14,8</w:t>
            </w:r>
          </w:p>
        </w:tc>
        <w:tc>
          <w:tcPr>
            <w:tcW w:w="775" w:type="dxa"/>
          </w:tcPr>
          <w:p w:rsidR="00C23AB1" w:rsidRDefault="00C23AB1" w:rsidP="00C23AB1">
            <w:pPr>
              <w:jc w:val="center"/>
              <w:rPr>
                <w:rFonts w:ascii="Arial" w:hAnsi="Arial" w:cs="Arial"/>
              </w:rPr>
            </w:pPr>
            <w:r>
              <w:rPr>
                <w:rFonts w:ascii="Arial" w:hAnsi="Arial" w:cs="Arial"/>
              </w:rPr>
              <w:t>14,2</w:t>
            </w:r>
          </w:p>
        </w:tc>
        <w:tc>
          <w:tcPr>
            <w:tcW w:w="750" w:type="dxa"/>
          </w:tcPr>
          <w:p w:rsidR="00C23AB1" w:rsidRDefault="00C23AB1" w:rsidP="00C23AB1">
            <w:pPr>
              <w:jc w:val="center"/>
              <w:rPr>
                <w:rFonts w:ascii="Arial" w:hAnsi="Arial" w:cs="Arial"/>
              </w:rPr>
            </w:pPr>
            <w:r>
              <w:rPr>
                <w:rFonts w:ascii="Arial" w:hAnsi="Arial" w:cs="Arial"/>
              </w:rPr>
              <w:t>15,8</w:t>
            </w:r>
          </w:p>
        </w:tc>
        <w:tc>
          <w:tcPr>
            <w:tcW w:w="750" w:type="dxa"/>
          </w:tcPr>
          <w:p w:rsidR="00C23AB1" w:rsidRDefault="00C23AB1" w:rsidP="00C23AB1">
            <w:pPr>
              <w:jc w:val="center"/>
              <w:rPr>
                <w:rFonts w:ascii="Arial" w:hAnsi="Arial" w:cs="Arial"/>
              </w:rPr>
            </w:pPr>
            <w:r>
              <w:rPr>
                <w:rFonts w:ascii="Arial" w:hAnsi="Arial" w:cs="Arial"/>
              </w:rPr>
              <w:t>13,5</w:t>
            </w:r>
          </w:p>
        </w:tc>
        <w:tc>
          <w:tcPr>
            <w:tcW w:w="877" w:type="dxa"/>
          </w:tcPr>
          <w:p w:rsidR="00C23AB1" w:rsidRDefault="00C23AB1" w:rsidP="00C23AB1">
            <w:pPr>
              <w:jc w:val="center"/>
              <w:rPr>
                <w:rFonts w:ascii="Arial" w:hAnsi="Arial" w:cs="Arial"/>
              </w:rPr>
            </w:pPr>
            <w:r>
              <w:rPr>
                <w:rFonts w:ascii="Arial" w:hAnsi="Arial" w:cs="Arial"/>
              </w:rPr>
              <w:t>13,5</w:t>
            </w:r>
          </w:p>
        </w:tc>
        <w:tc>
          <w:tcPr>
            <w:tcW w:w="877" w:type="dxa"/>
          </w:tcPr>
          <w:p w:rsidR="00C23AB1" w:rsidRDefault="00C23AB1" w:rsidP="00C23AB1">
            <w:pPr>
              <w:jc w:val="center"/>
              <w:rPr>
                <w:rFonts w:ascii="Arial" w:hAnsi="Arial" w:cs="Arial"/>
              </w:rPr>
            </w:pPr>
            <w:r>
              <w:rPr>
                <w:rFonts w:ascii="Arial" w:hAnsi="Arial" w:cs="Arial"/>
              </w:rPr>
              <w:t>8,8</w:t>
            </w:r>
          </w:p>
        </w:tc>
      </w:tr>
    </w:tbl>
    <w:p w:rsidR="008133E3" w:rsidRDefault="00C23AB1" w:rsidP="00C23AB1">
      <w:pPr>
        <w:rPr>
          <w:rFonts w:ascii="Arial" w:hAnsi="Arial" w:cs="Arial"/>
        </w:rPr>
      </w:pPr>
      <w:r>
        <w:rPr>
          <w:rFonts w:ascii="Arial" w:hAnsi="Arial" w:cs="Arial"/>
        </w:rPr>
        <w:t xml:space="preserve">             </w:t>
      </w:r>
    </w:p>
    <w:p w:rsidR="00C23AB1" w:rsidRDefault="00C23AB1" w:rsidP="008133E3">
      <w:pPr>
        <w:jc w:val="center"/>
        <w:rPr>
          <w:rFonts w:ascii="Arial" w:hAnsi="Arial" w:cs="Arial"/>
        </w:rPr>
      </w:pPr>
      <w:r>
        <w:rPr>
          <w:rFonts w:ascii="Arial" w:hAnsi="Arial" w:cs="Arial"/>
        </w:rPr>
        <w:t>Tabel</w:t>
      </w:r>
      <w:r w:rsidR="005C27CC">
        <w:rPr>
          <w:rFonts w:ascii="Arial" w:hAnsi="Arial" w:cs="Arial"/>
        </w:rPr>
        <w:t>ul</w:t>
      </w:r>
      <w:r>
        <w:rPr>
          <w:rFonts w:ascii="Arial" w:hAnsi="Arial" w:cs="Arial"/>
        </w:rPr>
        <w:t xml:space="preserve"> nr. 2.1.1.3. Emisii anuale de oxizi de azot în perioada 2003 </w:t>
      </w:r>
      <w:r w:rsidR="0062023C">
        <w:rPr>
          <w:rFonts w:ascii="Arial" w:hAnsi="Arial" w:cs="Arial"/>
        </w:rPr>
        <w:t>-</w:t>
      </w:r>
      <w:r>
        <w:rPr>
          <w:rFonts w:ascii="Arial" w:hAnsi="Arial" w:cs="Arial"/>
        </w:rPr>
        <w:t xml:space="preserve"> 2010</w:t>
      </w:r>
    </w:p>
    <w:p w:rsidR="00C23AB1" w:rsidRDefault="00C23AB1" w:rsidP="00C23AB1">
      <w:pPr>
        <w:rPr>
          <w:rFonts w:ascii="Arial" w:hAnsi="Arial" w:cs="Arial"/>
          <w:color w:val="FF6600"/>
        </w:rPr>
      </w:pPr>
    </w:p>
    <w:tbl>
      <w:tblPr>
        <w:tblW w:w="9210" w:type="dxa"/>
        <w:jc w:val="cente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Layout w:type="fixed"/>
        <w:tblCellMar>
          <w:left w:w="30" w:type="dxa"/>
          <w:right w:w="30" w:type="dxa"/>
        </w:tblCellMar>
        <w:tblLook w:val="00B7"/>
      </w:tblPr>
      <w:tblGrid>
        <w:gridCol w:w="1463"/>
        <w:gridCol w:w="6307"/>
        <w:gridCol w:w="1440"/>
      </w:tblGrid>
      <w:tr w:rsidR="00C23AB1">
        <w:trPr>
          <w:trHeight w:val="256"/>
          <w:jc w:val="center"/>
        </w:trPr>
        <w:tc>
          <w:tcPr>
            <w:tcW w:w="1463" w:type="dxa"/>
          </w:tcPr>
          <w:p w:rsidR="00C23AB1" w:rsidRDefault="00C23AB1" w:rsidP="00C23AB1">
            <w:pPr>
              <w:autoSpaceDE w:val="0"/>
              <w:autoSpaceDN w:val="0"/>
              <w:adjustRightInd w:val="0"/>
              <w:jc w:val="center"/>
              <w:rPr>
                <w:rFonts w:ascii="Arial" w:hAnsi="Arial" w:cs="Arial"/>
                <w:b/>
                <w:bCs/>
                <w:szCs w:val="16"/>
              </w:rPr>
            </w:pPr>
            <w:r>
              <w:rPr>
                <w:rFonts w:ascii="Arial" w:hAnsi="Arial" w:cs="Arial"/>
                <w:b/>
                <w:bCs/>
                <w:szCs w:val="16"/>
              </w:rPr>
              <w:t>Grupa</w:t>
            </w:r>
          </w:p>
        </w:tc>
        <w:tc>
          <w:tcPr>
            <w:tcW w:w="6307" w:type="dxa"/>
          </w:tcPr>
          <w:p w:rsidR="00C23AB1" w:rsidRDefault="00C23AB1" w:rsidP="00C23AB1">
            <w:pPr>
              <w:autoSpaceDE w:val="0"/>
              <w:autoSpaceDN w:val="0"/>
              <w:adjustRightInd w:val="0"/>
              <w:jc w:val="center"/>
              <w:rPr>
                <w:rFonts w:ascii="Arial" w:hAnsi="Arial" w:cs="Arial"/>
                <w:b/>
                <w:bCs/>
                <w:szCs w:val="16"/>
              </w:rPr>
            </w:pPr>
            <w:r>
              <w:rPr>
                <w:rFonts w:ascii="Arial" w:hAnsi="Arial" w:cs="Arial"/>
                <w:b/>
                <w:bCs/>
                <w:szCs w:val="16"/>
              </w:rPr>
              <w:t>Activitate</w:t>
            </w:r>
          </w:p>
        </w:tc>
        <w:tc>
          <w:tcPr>
            <w:tcW w:w="1440" w:type="dxa"/>
          </w:tcPr>
          <w:p w:rsidR="00C23AB1" w:rsidRDefault="00C23AB1" w:rsidP="00C23AB1">
            <w:pPr>
              <w:autoSpaceDE w:val="0"/>
              <w:autoSpaceDN w:val="0"/>
              <w:adjustRightInd w:val="0"/>
              <w:jc w:val="center"/>
              <w:rPr>
                <w:rFonts w:ascii="Arial" w:hAnsi="Arial" w:cs="Arial"/>
                <w:b/>
                <w:bCs/>
                <w:szCs w:val="16"/>
              </w:rPr>
            </w:pPr>
            <w:r>
              <w:rPr>
                <w:rFonts w:ascii="Arial" w:hAnsi="Arial" w:cs="Arial"/>
                <w:b/>
                <w:bCs/>
                <w:szCs w:val="16"/>
              </w:rPr>
              <w:t>NO</w:t>
            </w:r>
            <w:r>
              <w:rPr>
                <w:rFonts w:ascii="Arial" w:hAnsi="Arial" w:cs="Arial"/>
                <w:b/>
                <w:bCs/>
                <w:szCs w:val="16"/>
                <w:vertAlign w:val="subscript"/>
              </w:rPr>
              <w:t>x</w:t>
            </w:r>
            <w:r>
              <w:rPr>
                <w:rFonts w:ascii="Arial" w:hAnsi="Arial" w:cs="Arial"/>
                <w:b/>
                <w:bCs/>
                <w:szCs w:val="16"/>
              </w:rPr>
              <w:t xml:space="preserve"> </w:t>
            </w:r>
          </w:p>
          <w:p w:rsidR="00C23AB1" w:rsidRDefault="00C23AB1" w:rsidP="00C23AB1">
            <w:pPr>
              <w:autoSpaceDE w:val="0"/>
              <w:autoSpaceDN w:val="0"/>
              <w:adjustRightInd w:val="0"/>
              <w:jc w:val="center"/>
              <w:rPr>
                <w:rFonts w:ascii="Arial" w:hAnsi="Arial" w:cs="Arial"/>
                <w:b/>
                <w:bCs/>
                <w:szCs w:val="16"/>
              </w:rPr>
            </w:pPr>
            <w:r>
              <w:rPr>
                <w:rFonts w:ascii="Arial" w:hAnsi="Arial" w:cs="Arial"/>
                <w:szCs w:val="22"/>
              </w:rPr>
              <w:t>( tone)</w:t>
            </w:r>
          </w:p>
        </w:tc>
      </w:tr>
      <w:tr w:rsidR="00C23AB1">
        <w:trPr>
          <w:trHeight w:val="271"/>
          <w:jc w:val="center"/>
        </w:trPr>
        <w:tc>
          <w:tcPr>
            <w:tcW w:w="1463" w:type="dxa"/>
            <w:vAlign w:val="center"/>
          </w:tcPr>
          <w:p w:rsidR="00C23AB1" w:rsidRDefault="00C23AB1" w:rsidP="00C23AB1">
            <w:pPr>
              <w:pStyle w:val="Footer"/>
              <w:autoSpaceDE w:val="0"/>
              <w:autoSpaceDN w:val="0"/>
              <w:adjustRightInd w:val="0"/>
              <w:jc w:val="both"/>
              <w:rPr>
                <w:rFonts w:ascii="Arial" w:hAnsi="Arial" w:cs="Arial"/>
                <w:szCs w:val="22"/>
              </w:rPr>
            </w:pPr>
            <w:r>
              <w:rPr>
                <w:rFonts w:ascii="Arial" w:hAnsi="Arial" w:cs="Arial"/>
                <w:szCs w:val="22"/>
              </w:rPr>
              <w:t>GRUPA  1</w:t>
            </w:r>
          </w:p>
        </w:tc>
        <w:tc>
          <w:tcPr>
            <w:tcW w:w="6307" w:type="dxa"/>
          </w:tcPr>
          <w:p w:rsidR="00C23AB1" w:rsidRDefault="00C23AB1" w:rsidP="00C23AB1">
            <w:pPr>
              <w:pStyle w:val="Footer"/>
              <w:autoSpaceDE w:val="0"/>
              <w:autoSpaceDN w:val="0"/>
              <w:adjustRightInd w:val="0"/>
              <w:jc w:val="both"/>
              <w:rPr>
                <w:rFonts w:ascii="Arial" w:hAnsi="Arial" w:cs="Arial"/>
                <w:szCs w:val="22"/>
              </w:rPr>
            </w:pPr>
            <w:r>
              <w:rPr>
                <w:rFonts w:ascii="Arial" w:hAnsi="Arial" w:cs="Arial"/>
                <w:szCs w:val="22"/>
              </w:rPr>
              <w:t>Arderi în energii şi ind. de transformare</w:t>
            </w:r>
          </w:p>
        </w:tc>
        <w:tc>
          <w:tcPr>
            <w:tcW w:w="1440" w:type="dxa"/>
          </w:tcPr>
          <w:p w:rsidR="00C23AB1" w:rsidRDefault="00C23AB1" w:rsidP="00C23AB1">
            <w:pPr>
              <w:pStyle w:val="WW-BodyText3"/>
              <w:suppressAutoHyphens w:val="0"/>
              <w:rPr>
                <w:rFonts w:ascii="Arial" w:hAnsi="Arial" w:cs="Arial"/>
                <w:szCs w:val="22"/>
                <w:lang w:val="ro-RO" w:eastAsia="ro-RO"/>
              </w:rPr>
            </w:pPr>
            <w:r>
              <w:rPr>
                <w:rFonts w:ascii="Arial" w:hAnsi="Arial" w:cs="Arial"/>
                <w:szCs w:val="22"/>
                <w:lang w:val="ro-RO" w:eastAsia="ro-RO"/>
              </w:rPr>
              <w:t>7</w:t>
            </w:r>
            <w:r w:rsidR="005C27CC">
              <w:rPr>
                <w:rFonts w:ascii="Arial" w:hAnsi="Arial" w:cs="Arial"/>
                <w:szCs w:val="22"/>
                <w:lang w:val="ro-RO" w:eastAsia="ro-RO"/>
              </w:rPr>
              <w:t>.</w:t>
            </w:r>
            <w:r>
              <w:rPr>
                <w:rFonts w:ascii="Arial" w:hAnsi="Arial" w:cs="Arial"/>
                <w:szCs w:val="22"/>
                <w:lang w:val="ro-RO" w:eastAsia="ro-RO"/>
              </w:rPr>
              <w:t>234,66</w:t>
            </w:r>
          </w:p>
        </w:tc>
      </w:tr>
      <w:tr w:rsidR="00C23AB1">
        <w:trPr>
          <w:trHeight w:val="290"/>
          <w:jc w:val="center"/>
        </w:trPr>
        <w:tc>
          <w:tcPr>
            <w:tcW w:w="1463" w:type="dxa"/>
            <w:vAlign w:val="center"/>
          </w:tcPr>
          <w:p w:rsidR="00C23AB1" w:rsidRDefault="00C23AB1" w:rsidP="00C23AB1">
            <w:pPr>
              <w:pStyle w:val="BodyText21"/>
              <w:widowControl/>
              <w:autoSpaceDE w:val="0"/>
              <w:autoSpaceDN w:val="0"/>
              <w:adjustRightInd w:val="0"/>
              <w:rPr>
                <w:rFonts w:ascii="Arial" w:hAnsi="Arial" w:cs="Arial"/>
                <w:snapToGrid/>
                <w:szCs w:val="22"/>
                <w:lang w:val="ro-RO"/>
              </w:rPr>
            </w:pPr>
            <w:r>
              <w:rPr>
                <w:rFonts w:ascii="Arial" w:hAnsi="Arial" w:cs="Arial"/>
                <w:snapToGrid/>
                <w:szCs w:val="22"/>
                <w:lang w:val="ro-RO"/>
              </w:rPr>
              <w:t>GRUPA  2</w:t>
            </w:r>
          </w:p>
        </w:tc>
        <w:tc>
          <w:tcPr>
            <w:tcW w:w="6307" w:type="dxa"/>
          </w:tcPr>
          <w:p w:rsidR="00C23AB1" w:rsidRDefault="00C23AB1" w:rsidP="00C23AB1">
            <w:pPr>
              <w:autoSpaceDE w:val="0"/>
              <w:autoSpaceDN w:val="0"/>
              <w:adjustRightInd w:val="0"/>
              <w:jc w:val="both"/>
              <w:rPr>
                <w:rFonts w:ascii="Arial" w:hAnsi="Arial" w:cs="Arial"/>
                <w:szCs w:val="22"/>
              </w:rPr>
            </w:pPr>
            <w:r>
              <w:rPr>
                <w:rFonts w:ascii="Arial" w:hAnsi="Arial" w:cs="Arial"/>
                <w:szCs w:val="22"/>
              </w:rPr>
              <w:t>Instalaţii de ardere neindustriale</w:t>
            </w:r>
          </w:p>
        </w:tc>
        <w:tc>
          <w:tcPr>
            <w:tcW w:w="1440" w:type="dxa"/>
          </w:tcPr>
          <w:p w:rsidR="00C23AB1" w:rsidRDefault="00C23AB1" w:rsidP="00C23AB1">
            <w:pPr>
              <w:jc w:val="center"/>
              <w:rPr>
                <w:rFonts w:ascii="Arial" w:hAnsi="Arial" w:cs="Arial"/>
                <w:szCs w:val="22"/>
              </w:rPr>
            </w:pPr>
            <w:r>
              <w:rPr>
                <w:rFonts w:ascii="Arial" w:hAnsi="Arial" w:cs="Arial"/>
                <w:szCs w:val="22"/>
              </w:rPr>
              <w:t>187,91</w:t>
            </w:r>
          </w:p>
        </w:tc>
      </w:tr>
      <w:tr w:rsidR="00C23AB1">
        <w:trPr>
          <w:trHeight w:val="295"/>
          <w:jc w:val="center"/>
        </w:trPr>
        <w:tc>
          <w:tcPr>
            <w:tcW w:w="1463" w:type="dxa"/>
            <w:vAlign w:val="center"/>
          </w:tcPr>
          <w:p w:rsidR="00C23AB1" w:rsidRDefault="00C23AB1" w:rsidP="00C23AB1">
            <w:pPr>
              <w:autoSpaceDE w:val="0"/>
              <w:autoSpaceDN w:val="0"/>
              <w:adjustRightInd w:val="0"/>
              <w:jc w:val="both"/>
              <w:rPr>
                <w:rFonts w:ascii="Arial" w:hAnsi="Arial" w:cs="Arial"/>
                <w:szCs w:val="22"/>
              </w:rPr>
            </w:pPr>
            <w:r>
              <w:rPr>
                <w:rFonts w:ascii="Arial" w:hAnsi="Arial" w:cs="Arial"/>
                <w:szCs w:val="22"/>
              </w:rPr>
              <w:t>GRUPA  3</w:t>
            </w:r>
          </w:p>
        </w:tc>
        <w:tc>
          <w:tcPr>
            <w:tcW w:w="6307" w:type="dxa"/>
          </w:tcPr>
          <w:p w:rsidR="00C23AB1" w:rsidRDefault="00C23AB1" w:rsidP="00C23AB1">
            <w:pPr>
              <w:autoSpaceDE w:val="0"/>
              <w:autoSpaceDN w:val="0"/>
              <w:adjustRightInd w:val="0"/>
              <w:jc w:val="both"/>
              <w:rPr>
                <w:rFonts w:ascii="Arial" w:hAnsi="Arial" w:cs="Arial"/>
                <w:szCs w:val="22"/>
                <w:lang w:val="it-IT"/>
              </w:rPr>
            </w:pPr>
            <w:r>
              <w:rPr>
                <w:rFonts w:ascii="Arial" w:hAnsi="Arial" w:cs="Arial"/>
                <w:szCs w:val="22"/>
                <w:lang w:val="it-IT"/>
              </w:rPr>
              <w:t xml:space="preserve">Arderi in industria de prelucrare </w:t>
            </w:r>
          </w:p>
        </w:tc>
        <w:tc>
          <w:tcPr>
            <w:tcW w:w="1440" w:type="dxa"/>
          </w:tcPr>
          <w:p w:rsidR="00C23AB1" w:rsidRDefault="00C23AB1" w:rsidP="00C23AB1">
            <w:pPr>
              <w:jc w:val="center"/>
              <w:rPr>
                <w:rFonts w:ascii="Arial" w:hAnsi="Arial" w:cs="Arial"/>
                <w:szCs w:val="22"/>
              </w:rPr>
            </w:pPr>
            <w:r>
              <w:rPr>
                <w:rFonts w:ascii="Arial" w:hAnsi="Arial" w:cs="Arial"/>
                <w:szCs w:val="22"/>
              </w:rPr>
              <w:t>1</w:t>
            </w:r>
            <w:r w:rsidR="005C27CC">
              <w:rPr>
                <w:rFonts w:ascii="Arial" w:hAnsi="Arial" w:cs="Arial"/>
                <w:szCs w:val="22"/>
              </w:rPr>
              <w:t>.</w:t>
            </w:r>
            <w:r>
              <w:rPr>
                <w:rFonts w:ascii="Arial" w:hAnsi="Arial" w:cs="Arial"/>
                <w:szCs w:val="22"/>
              </w:rPr>
              <w:t>252,44</w:t>
            </w:r>
          </w:p>
        </w:tc>
      </w:tr>
      <w:tr w:rsidR="00C23AB1">
        <w:trPr>
          <w:trHeight w:val="342"/>
          <w:jc w:val="center"/>
        </w:trPr>
        <w:tc>
          <w:tcPr>
            <w:tcW w:w="1463" w:type="dxa"/>
            <w:vAlign w:val="center"/>
          </w:tcPr>
          <w:p w:rsidR="00C23AB1" w:rsidRDefault="00C23AB1" w:rsidP="00C23AB1">
            <w:pPr>
              <w:autoSpaceDE w:val="0"/>
              <w:autoSpaceDN w:val="0"/>
              <w:adjustRightInd w:val="0"/>
              <w:jc w:val="both"/>
              <w:rPr>
                <w:rFonts w:ascii="Arial" w:hAnsi="Arial" w:cs="Arial"/>
                <w:szCs w:val="22"/>
              </w:rPr>
            </w:pPr>
            <w:r>
              <w:rPr>
                <w:rFonts w:ascii="Arial" w:hAnsi="Arial" w:cs="Arial"/>
                <w:szCs w:val="22"/>
              </w:rPr>
              <w:t>GRUPA  4</w:t>
            </w:r>
          </w:p>
        </w:tc>
        <w:tc>
          <w:tcPr>
            <w:tcW w:w="6307" w:type="dxa"/>
          </w:tcPr>
          <w:p w:rsidR="00C23AB1" w:rsidRDefault="00C23AB1" w:rsidP="00C23AB1">
            <w:pPr>
              <w:autoSpaceDE w:val="0"/>
              <w:autoSpaceDN w:val="0"/>
              <w:adjustRightInd w:val="0"/>
              <w:jc w:val="both"/>
              <w:rPr>
                <w:rFonts w:ascii="Arial" w:hAnsi="Arial" w:cs="Arial"/>
                <w:szCs w:val="22"/>
              </w:rPr>
            </w:pPr>
            <w:r>
              <w:rPr>
                <w:rFonts w:ascii="Arial" w:hAnsi="Arial" w:cs="Arial"/>
                <w:szCs w:val="22"/>
              </w:rPr>
              <w:t>Procese de producţie</w:t>
            </w:r>
          </w:p>
        </w:tc>
        <w:tc>
          <w:tcPr>
            <w:tcW w:w="1440" w:type="dxa"/>
          </w:tcPr>
          <w:p w:rsidR="00C23AB1" w:rsidRDefault="00C23AB1" w:rsidP="00C23AB1">
            <w:pPr>
              <w:jc w:val="center"/>
              <w:rPr>
                <w:rFonts w:ascii="Arial" w:hAnsi="Arial" w:cs="Arial"/>
                <w:szCs w:val="22"/>
              </w:rPr>
            </w:pPr>
            <w:r>
              <w:rPr>
                <w:rFonts w:ascii="Arial" w:hAnsi="Arial" w:cs="Arial"/>
                <w:szCs w:val="22"/>
              </w:rPr>
              <w:t>25,26</w:t>
            </w:r>
          </w:p>
        </w:tc>
      </w:tr>
      <w:tr w:rsidR="00C23AB1">
        <w:trPr>
          <w:trHeight w:val="264"/>
          <w:jc w:val="center"/>
        </w:trPr>
        <w:tc>
          <w:tcPr>
            <w:tcW w:w="1463" w:type="dxa"/>
            <w:vAlign w:val="center"/>
          </w:tcPr>
          <w:p w:rsidR="00C23AB1" w:rsidRDefault="00C23AB1" w:rsidP="00C23AB1">
            <w:pPr>
              <w:autoSpaceDE w:val="0"/>
              <w:autoSpaceDN w:val="0"/>
              <w:adjustRightInd w:val="0"/>
              <w:jc w:val="both"/>
              <w:rPr>
                <w:rFonts w:ascii="Arial" w:hAnsi="Arial" w:cs="Arial"/>
                <w:szCs w:val="22"/>
              </w:rPr>
            </w:pPr>
            <w:r>
              <w:rPr>
                <w:rFonts w:ascii="Arial" w:hAnsi="Arial" w:cs="Arial"/>
                <w:szCs w:val="22"/>
              </w:rPr>
              <w:t>GRUPA  5</w:t>
            </w:r>
          </w:p>
        </w:tc>
        <w:tc>
          <w:tcPr>
            <w:tcW w:w="6307" w:type="dxa"/>
          </w:tcPr>
          <w:p w:rsidR="00C23AB1" w:rsidRDefault="00C23AB1" w:rsidP="00C23AB1">
            <w:pPr>
              <w:autoSpaceDE w:val="0"/>
              <w:autoSpaceDN w:val="0"/>
              <w:adjustRightInd w:val="0"/>
              <w:jc w:val="both"/>
              <w:rPr>
                <w:rFonts w:ascii="Arial" w:hAnsi="Arial" w:cs="Arial"/>
                <w:szCs w:val="22"/>
                <w:lang w:val="it-IT"/>
              </w:rPr>
            </w:pPr>
            <w:r>
              <w:rPr>
                <w:rFonts w:ascii="Arial" w:hAnsi="Arial" w:cs="Arial"/>
                <w:szCs w:val="22"/>
                <w:lang w:val="it-IT"/>
              </w:rPr>
              <w:t>Extracţia si distrib. combustib.fosili si a energ. geotermale</w:t>
            </w:r>
          </w:p>
        </w:tc>
        <w:tc>
          <w:tcPr>
            <w:tcW w:w="1440" w:type="dxa"/>
          </w:tcPr>
          <w:p w:rsidR="00C23AB1" w:rsidRDefault="00C23AB1" w:rsidP="00C23AB1">
            <w:pPr>
              <w:jc w:val="center"/>
              <w:rPr>
                <w:rFonts w:ascii="Arial" w:hAnsi="Arial" w:cs="Arial"/>
                <w:szCs w:val="22"/>
              </w:rPr>
            </w:pPr>
            <w:r>
              <w:rPr>
                <w:rFonts w:ascii="Arial" w:hAnsi="Arial" w:cs="Arial"/>
                <w:szCs w:val="22"/>
              </w:rPr>
              <w:t>-</w:t>
            </w:r>
          </w:p>
        </w:tc>
      </w:tr>
      <w:tr w:rsidR="00C23AB1">
        <w:trPr>
          <w:trHeight w:val="281"/>
          <w:jc w:val="center"/>
        </w:trPr>
        <w:tc>
          <w:tcPr>
            <w:tcW w:w="1463" w:type="dxa"/>
            <w:vAlign w:val="center"/>
          </w:tcPr>
          <w:p w:rsidR="00C23AB1" w:rsidRDefault="00C23AB1" w:rsidP="00C23AB1">
            <w:pPr>
              <w:autoSpaceDE w:val="0"/>
              <w:autoSpaceDN w:val="0"/>
              <w:adjustRightInd w:val="0"/>
              <w:jc w:val="both"/>
              <w:rPr>
                <w:rFonts w:ascii="Arial" w:hAnsi="Arial" w:cs="Arial"/>
                <w:szCs w:val="22"/>
              </w:rPr>
            </w:pPr>
            <w:r>
              <w:rPr>
                <w:rFonts w:ascii="Arial" w:hAnsi="Arial" w:cs="Arial"/>
                <w:szCs w:val="22"/>
              </w:rPr>
              <w:t>GRUPA  6</w:t>
            </w:r>
          </w:p>
        </w:tc>
        <w:tc>
          <w:tcPr>
            <w:tcW w:w="6307" w:type="dxa"/>
          </w:tcPr>
          <w:p w:rsidR="00C23AB1" w:rsidRDefault="00C23AB1" w:rsidP="00C23AB1">
            <w:pPr>
              <w:autoSpaceDE w:val="0"/>
              <w:autoSpaceDN w:val="0"/>
              <w:adjustRightInd w:val="0"/>
              <w:jc w:val="both"/>
              <w:rPr>
                <w:rFonts w:ascii="Arial" w:hAnsi="Arial" w:cs="Arial"/>
                <w:szCs w:val="22"/>
              </w:rPr>
            </w:pPr>
            <w:r>
              <w:rPr>
                <w:rFonts w:ascii="Arial" w:hAnsi="Arial" w:cs="Arial"/>
                <w:szCs w:val="22"/>
              </w:rPr>
              <w:t>Utilizarea solvenţilor si a altor produse</w:t>
            </w:r>
          </w:p>
        </w:tc>
        <w:tc>
          <w:tcPr>
            <w:tcW w:w="1440" w:type="dxa"/>
          </w:tcPr>
          <w:p w:rsidR="00C23AB1" w:rsidRDefault="00C23AB1" w:rsidP="00C23AB1">
            <w:pPr>
              <w:jc w:val="center"/>
              <w:rPr>
                <w:rFonts w:ascii="Arial" w:hAnsi="Arial" w:cs="Arial"/>
                <w:szCs w:val="22"/>
              </w:rPr>
            </w:pPr>
            <w:r>
              <w:rPr>
                <w:rFonts w:ascii="Arial" w:hAnsi="Arial" w:cs="Arial"/>
                <w:szCs w:val="22"/>
              </w:rPr>
              <w:t>-</w:t>
            </w:r>
          </w:p>
        </w:tc>
      </w:tr>
      <w:tr w:rsidR="00C23AB1">
        <w:trPr>
          <w:trHeight w:val="286"/>
          <w:jc w:val="center"/>
        </w:trPr>
        <w:tc>
          <w:tcPr>
            <w:tcW w:w="1463" w:type="dxa"/>
            <w:vAlign w:val="center"/>
          </w:tcPr>
          <w:p w:rsidR="00C23AB1" w:rsidRDefault="00C23AB1" w:rsidP="00C23AB1">
            <w:pPr>
              <w:pStyle w:val="Footer"/>
              <w:autoSpaceDE w:val="0"/>
              <w:autoSpaceDN w:val="0"/>
              <w:adjustRightInd w:val="0"/>
              <w:jc w:val="both"/>
              <w:rPr>
                <w:rFonts w:ascii="Arial" w:hAnsi="Arial" w:cs="Arial"/>
                <w:szCs w:val="22"/>
              </w:rPr>
            </w:pPr>
            <w:r>
              <w:rPr>
                <w:rFonts w:ascii="Arial" w:hAnsi="Arial" w:cs="Arial"/>
                <w:szCs w:val="22"/>
              </w:rPr>
              <w:t>GRUPA  7</w:t>
            </w:r>
          </w:p>
        </w:tc>
        <w:tc>
          <w:tcPr>
            <w:tcW w:w="6307" w:type="dxa"/>
          </w:tcPr>
          <w:p w:rsidR="00C23AB1" w:rsidRDefault="00C23AB1" w:rsidP="00C23AB1">
            <w:pPr>
              <w:autoSpaceDE w:val="0"/>
              <w:autoSpaceDN w:val="0"/>
              <w:adjustRightInd w:val="0"/>
              <w:jc w:val="both"/>
              <w:rPr>
                <w:rFonts w:ascii="Arial" w:hAnsi="Arial" w:cs="Arial"/>
                <w:szCs w:val="22"/>
              </w:rPr>
            </w:pPr>
            <w:r>
              <w:rPr>
                <w:rFonts w:ascii="Arial" w:hAnsi="Arial" w:cs="Arial"/>
                <w:szCs w:val="22"/>
              </w:rPr>
              <w:t>Transport rutier</w:t>
            </w:r>
          </w:p>
        </w:tc>
        <w:tc>
          <w:tcPr>
            <w:tcW w:w="1440" w:type="dxa"/>
          </w:tcPr>
          <w:p w:rsidR="00C23AB1" w:rsidRDefault="00C23AB1" w:rsidP="00C23AB1">
            <w:pPr>
              <w:jc w:val="center"/>
              <w:rPr>
                <w:rFonts w:ascii="Arial" w:hAnsi="Arial" w:cs="Arial"/>
                <w:szCs w:val="22"/>
              </w:rPr>
            </w:pPr>
            <w:r>
              <w:rPr>
                <w:rFonts w:ascii="Arial" w:hAnsi="Arial" w:cs="Arial"/>
                <w:szCs w:val="22"/>
              </w:rPr>
              <w:t>-</w:t>
            </w:r>
          </w:p>
        </w:tc>
      </w:tr>
      <w:tr w:rsidR="00C23AB1">
        <w:trPr>
          <w:trHeight w:val="276"/>
          <w:jc w:val="center"/>
        </w:trPr>
        <w:tc>
          <w:tcPr>
            <w:tcW w:w="1463" w:type="dxa"/>
            <w:vAlign w:val="center"/>
          </w:tcPr>
          <w:p w:rsidR="00C23AB1" w:rsidRDefault="00C23AB1" w:rsidP="00C23AB1">
            <w:pPr>
              <w:autoSpaceDE w:val="0"/>
              <w:autoSpaceDN w:val="0"/>
              <w:adjustRightInd w:val="0"/>
              <w:jc w:val="both"/>
              <w:rPr>
                <w:rFonts w:ascii="Arial" w:hAnsi="Arial" w:cs="Arial"/>
                <w:szCs w:val="22"/>
              </w:rPr>
            </w:pPr>
            <w:r>
              <w:rPr>
                <w:rFonts w:ascii="Arial" w:hAnsi="Arial" w:cs="Arial"/>
                <w:szCs w:val="22"/>
              </w:rPr>
              <w:t>GRUPA  8</w:t>
            </w:r>
          </w:p>
        </w:tc>
        <w:tc>
          <w:tcPr>
            <w:tcW w:w="6307" w:type="dxa"/>
          </w:tcPr>
          <w:p w:rsidR="00C23AB1" w:rsidRDefault="00C23AB1" w:rsidP="00C23AB1">
            <w:pPr>
              <w:autoSpaceDE w:val="0"/>
              <w:autoSpaceDN w:val="0"/>
              <w:adjustRightInd w:val="0"/>
              <w:jc w:val="both"/>
              <w:rPr>
                <w:rFonts w:ascii="Arial" w:hAnsi="Arial" w:cs="Arial"/>
                <w:szCs w:val="22"/>
                <w:lang w:val="it-IT"/>
              </w:rPr>
            </w:pPr>
            <w:r>
              <w:rPr>
                <w:rFonts w:ascii="Arial" w:hAnsi="Arial" w:cs="Arial"/>
                <w:szCs w:val="22"/>
                <w:lang w:val="it-IT"/>
              </w:rPr>
              <w:t>Alte surse mobile şi utilaje</w:t>
            </w:r>
          </w:p>
        </w:tc>
        <w:tc>
          <w:tcPr>
            <w:tcW w:w="1440" w:type="dxa"/>
          </w:tcPr>
          <w:p w:rsidR="00C23AB1" w:rsidRDefault="00C23AB1" w:rsidP="00C23AB1">
            <w:pPr>
              <w:jc w:val="center"/>
              <w:rPr>
                <w:rFonts w:ascii="Arial" w:hAnsi="Arial" w:cs="Arial"/>
                <w:szCs w:val="22"/>
              </w:rPr>
            </w:pPr>
            <w:r>
              <w:rPr>
                <w:rFonts w:ascii="Arial" w:hAnsi="Arial" w:cs="Arial"/>
                <w:szCs w:val="22"/>
              </w:rPr>
              <w:t>120,73</w:t>
            </w:r>
          </w:p>
        </w:tc>
      </w:tr>
      <w:tr w:rsidR="00C23AB1">
        <w:trPr>
          <w:trHeight w:val="235"/>
          <w:jc w:val="center"/>
        </w:trPr>
        <w:tc>
          <w:tcPr>
            <w:tcW w:w="1463" w:type="dxa"/>
            <w:vAlign w:val="center"/>
          </w:tcPr>
          <w:p w:rsidR="00C23AB1" w:rsidRDefault="00C23AB1" w:rsidP="00C23AB1">
            <w:pPr>
              <w:autoSpaceDE w:val="0"/>
              <w:autoSpaceDN w:val="0"/>
              <w:adjustRightInd w:val="0"/>
              <w:jc w:val="both"/>
              <w:rPr>
                <w:rFonts w:ascii="Arial" w:hAnsi="Arial" w:cs="Arial"/>
                <w:szCs w:val="22"/>
              </w:rPr>
            </w:pPr>
            <w:r>
              <w:rPr>
                <w:rFonts w:ascii="Arial" w:hAnsi="Arial" w:cs="Arial"/>
                <w:szCs w:val="22"/>
              </w:rPr>
              <w:t>GRUPA  9</w:t>
            </w:r>
          </w:p>
        </w:tc>
        <w:tc>
          <w:tcPr>
            <w:tcW w:w="6307" w:type="dxa"/>
          </w:tcPr>
          <w:p w:rsidR="00C23AB1" w:rsidRDefault="00C23AB1" w:rsidP="00C23AB1">
            <w:pPr>
              <w:autoSpaceDE w:val="0"/>
              <w:autoSpaceDN w:val="0"/>
              <w:adjustRightInd w:val="0"/>
              <w:jc w:val="both"/>
              <w:rPr>
                <w:rFonts w:ascii="Arial" w:hAnsi="Arial" w:cs="Arial"/>
                <w:szCs w:val="22"/>
              </w:rPr>
            </w:pPr>
            <w:r>
              <w:rPr>
                <w:rFonts w:ascii="Arial" w:hAnsi="Arial" w:cs="Arial"/>
                <w:szCs w:val="22"/>
              </w:rPr>
              <w:t>Tratarea si depozitarea deşeurilor</w:t>
            </w:r>
          </w:p>
        </w:tc>
        <w:tc>
          <w:tcPr>
            <w:tcW w:w="1440" w:type="dxa"/>
          </w:tcPr>
          <w:p w:rsidR="00C23AB1" w:rsidRDefault="00C23AB1" w:rsidP="00C23AB1">
            <w:pPr>
              <w:jc w:val="center"/>
              <w:rPr>
                <w:rFonts w:ascii="Arial" w:hAnsi="Arial" w:cs="Arial"/>
                <w:szCs w:val="22"/>
              </w:rPr>
            </w:pPr>
            <w:r>
              <w:rPr>
                <w:rFonts w:ascii="Arial" w:hAnsi="Arial" w:cs="Arial"/>
                <w:szCs w:val="22"/>
              </w:rPr>
              <w:t>1,93E-05</w:t>
            </w:r>
          </w:p>
        </w:tc>
      </w:tr>
      <w:tr w:rsidR="00C23AB1">
        <w:trPr>
          <w:trHeight w:val="256"/>
          <w:jc w:val="center"/>
        </w:trPr>
        <w:tc>
          <w:tcPr>
            <w:tcW w:w="1463" w:type="dxa"/>
            <w:vAlign w:val="center"/>
          </w:tcPr>
          <w:p w:rsidR="00C23AB1" w:rsidRDefault="00C23AB1" w:rsidP="00C23AB1">
            <w:pPr>
              <w:autoSpaceDE w:val="0"/>
              <w:autoSpaceDN w:val="0"/>
              <w:adjustRightInd w:val="0"/>
              <w:jc w:val="both"/>
              <w:rPr>
                <w:rFonts w:ascii="Arial" w:hAnsi="Arial" w:cs="Arial"/>
                <w:szCs w:val="22"/>
              </w:rPr>
            </w:pPr>
            <w:r>
              <w:rPr>
                <w:rFonts w:ascii="Arial" w:hAnsi="Arial" w:cs="Arial"/>
                <w:szCs w:val="22"/>
              </w:rPr>
              <w:t>GRUPA10</w:t>
            </w:r>
          </w:p>
        </w:tc>
        <w:tc>
          <w:tcPr>
            <w:tcW w:w="6307" w:type="dxa"/>
          </w:tcPr>
          <w:p w:rsidR="00C23AB1" w:rsidRDefault="00C23AB1" w:rsidP="00C23AB1">
            <w:pPr>
              <w:autoSpaceDE w:val="0"/>
              <w:autoSpaceDN w:val="0"/>
              <w:adjustRightInd w:val="0"/>
              <w:jc w:val="both"/>
              <w:rPr>
                <w:rFonts w:ascii="Arial" w:hAnsi="Arial" w:cs="Arial"/>
                <w:szCs w:val="22"/>
              </w:rPr>
            </w:pPr>
            <w:r>
              <w:rPr>
                <w:rFonts w:ascii="Arial" w:hAnsi="Arial" w:cs="Arial"/>
                <w:szCs w:val="22"/>
              </w:rPr>
              <w:t>Agricultură şi silvicultură, modificarea suprafeţelor împăd.</w:t>
            </w:r>
          </w:p>
        </w:tc>
        <w:tc>
          <w:tcPr>
            <w:tcW w:w="1440" w:type="dxa"/>
          </w:tcPr>
          <w:p w:rsidR="00C23AB1" w:rsidRDefault="00C23AB1" w:rsidP="00C23AB1">
            <w:pPr>
              <w:jc w:val="center"/>
              <w:rPr>
                <w:rFonts w:ascii="Arial" w:hAnsi="Arial" w:cs="Arial"/>
                <w:szCs w:val="22"/>
              </w:rPr>
            </w:pPr>
            <w:r>
              <w:rPr>
                <w:rFonts w:ascii="Arial" w:hAnsi="Arial" w:cs="Arial"/>
                <w:szCs w:val="22"/>
              </w:rPr>
              <w:t>8,86</w:t>
            </w:r>
          </w:p>
        </w:tc>
      </w:tr>
      <w:tr w:rsidR="00C23AB1">
        <w:trPr>
          <w:trHeight w:val="256"/>
          <w:jc w:val="center"/>
        </w:trPr>
        <w:tc>
          <w:tcPr>
            <w:tcW w:w="1463" w:type="dxa"/>
            <w:vAlign w:val="center"/>
          </w:tcPr>
          <w:p w:rsidR="00C23AB1" w:rsidRDefault="00C23AB1" w:rsidP="00C23AB1">
            <w:pPr>
              <w:autoSpaceDE w:val="0"/>
              <w:autoSpaceDN w:val="0"/>
              <w:adjustRightInd w:val="0"/>
              <w:jc w:val="both"/>
              <w:rPr>
                <w:rFonts w:ascii="Arial" w:hAnsi="Arial" w:cs="Arial"/>
                <w:szCs w:val="22"/>
              </w:rPr>
            </w:pPr>
            <w:r>
              <w:rPr>
                <w:rFonts w:ascii="Arial" w:hAnsi="Arial" w:cs="Arial"/>
                <w:szCs w:val="22"/>
              </w:rPr>
              <w:t>GRUPA11</w:t>
            </w:r>
          </w:p>
        </w:tc>
        <w:tc>
          <w:tcPr>
            <w:tcW w:w="6307" w:type="dxa"/>
          </w:tcPr>
          <w:p w:rsidR="00C23AB1" w:rsidRDefault="00C23AB1" w:rsidP="00C23AB1">
            <w:pPr>
              <w:autoSpaceDE w:val="0"/>
              <w:autoSpaceDN w:val="0"/>
              <w:adjustRightInd w:val="0"/>
              <w:jc w:val="both"/>
              <w:rPr>
                <w:rFonts w:ascii="Arial" w:hAnsi="Arial" w:cs="Arial"/>
                <w:szCs w:val="22"/>
              </w:rPr>
            </w:pPr>
            <w:r>
              <w:rPr>
                <w:rFonts w:ascii="Arial" w:hAnsi="Arial" w:cs="Arial"/>
                <w:szCs w:val="22"/>
              </w:rPr>
              <w:t>Alte surse</w:t>
            </w:r>
          </w:p>
        </w:tc>
        <w:tc>
          <w:tcPr>
            <w:tcW w:w="1440" w:type="dxa"/>
          </w:tcPr>
          <w:p w:rsidR="00C23AB1" w:rsidRDefault="00C23AB1" w:rsidP="00C23AB1">
            <w:pPr>
              <w:jc w:val="center"/>
              <w:rPr>
                <w:rFonts w:ascii="Arial" w:hAnsi="Arial" w:cs="Arial"/>
                <w:szCs w:val="22"/>
              </w:rPr>
            </w:pPr>
            <w:r>
              <w:rPr>
                <w:rFonts w:ascii="Arial" w:hAnsi="Arial" w:cs="Arial"/>
                <w:szCs w:val="22"/>
              </w:rPr>
              <w:t>-</w:t>
            </w:r>
          </w:p>
        </w:tc>
      </w:tr>
      <w:tr w:rsidR="00C23AB1">
        <w:trPr>
          <w:trHeight w:val="256"/>
          <w:jc w:val="center"/>
        </w:trPr>
        <w:tc>
          <w:tcPr>
            <w:tcW w:w="1463" w:type="dxa"/>
            <w:vAlign w:val="center"/>
          </w:tcPr>
          <w:p w:rsidR="00C23AB1" w:rsidRDefault="00C23AB1" w:rsidP="00C23AB1">
            <w:pPr>
              <w:pStyle w:val="Footer"/>
              <w:autoSpaceDE w:val="0"/>
              <w:autoSpaceDN w:val="0"/>
              <w:adjustRightInd w:val="0"/>
              <w:jc w:val="both"/>
              <w:rPr>
                <w:rFonts w:ascii="Arial" w:hAnsi="Arial" w:cs="Arial"/>
                <w:b/>
                <w:bCs/>
                <w:szCs w:val="22"/>
                <w:lang w:val="fr-FR"/>
              </w:rPr>
            </w:pPr>
            <w:r>
              <w:rPr>
                <w:rFonts w:ascii="Arial" w:hAnsi="Arial" w:cs="Arial"/>
                <w:b/>
                <w:bCs/>
                <w:szCs w:val="22"/>
                <w:lang w:val="fr-FR"/>
              </w:rPr>
              <w:t>TOTAL</w:t>
            </w:r>
          </w:p>
        </w:tc>
        <w:tc>
          <w:tcPr>
            <w:tcW w:w="6307" w:type="dxa"/>
          </w:tcPr>
          <w:p w:rsidR="00C23AB1" w:rsidRDefault="00C23AB1" w:rsidP="00C23AB1">
            <w:pPr>
              <w:autoSpaceDE w:val="0"/>
              <w:autoSpaceDN w:val="0"/>
              <w:adjustRightInd w:val="0"/>
              <w:jc w:val="both"/>
              <w:rPr>
                <w:rFonts w:ascii="Arial" w:hAnsi="Arial" w:cs="Arial"/>
                <w:b/>
                <w:bCs/>
                <w:szCs w:val="22"/>
              </w:rPr>
            </w:pPr>
          </w:p>
        </w:tc>
        <w:tc>
          <w:tcPr>
            <w:tcW w:w="1440" w:type="dxa"/>
          </w:tcPr>
          <w:p w:rsidR="00C23AB1" w:rsidRDefault="00C23AB1" w:rsidP="00C23AB1">
            <w:pPr>
              <w:jc w:val="center"/>
              <w:rPr>
                <w:rFonts w:ascii="Arial" w:eastAsia="Arial Unicode MS" w:hAnsi="Arial" w:cs="Arial"/>
                <w:b/>
                <w:bCs/>
                <w:szCs w:val="20"/>
              </w:rPr>
            </w:pPr>
            <w:r>
              <w:rPr>
                <w:rFonts w:ascii="Arial" w:eastAsia="Arial Unicode MS" w:hAnsi="Arial" w:cs="Arial"/>
                <w:b/>
                <w:bCs/>
                <w:szCs w:val="20"/>
              </w:rPr>
              <w:t>8</w:t>
            </w:r>
            <w:r w:rsidR="005C27CC">
              <w:rPr>
                <w:rFonts w:ascii="Arial" w:eastAsia="Arial Unicode MS" w:hAnsi="Arial" w:cs="Arial"/>
                <w:b/>
                <w:bCs/>
                <w:szCs w:val="20"/>
              </w:rPr>
              <w:t>.</w:t>
            </w:r>
            <w:r>
              <w:rPr>
                <w:rFonts w:ascii="Arial" w:eastAsia="Arial Unicode MS" w:hAnsi="Arial" w:cs="Arial"/>
                <w:b/>
                <w:bCs/>
                <w:szCs w:val="20"/>
              </w:rPr>
              <w:t>829,86</w:t>
            </w:r>
          </w:p>
        </w:tc>
      </w:tr>
    </w:tbl>
    <w:p w:rsidR="0062023C" w:rsidRDefault="0062023C" w:rsidP="00C23AB1">
      <w:pPr>
        <w:jc w:val="center"/>
        <w:rPr>
          <w:rFonts w:ascii="Arial" w:hAnsi="Arial" w:cs="Arial"/>
        </w:rPr>
      </w:pPr>
    </w:p>
    <w:p w:rsidR="00C23AB1" w:rsidRDefault="00C23AB1" w:rsidP="00C23AB1">
      <w:pPr>
        <w:jc w:val="center"/>
        <w:rPr>
          <w:rFonts w:ascii="Arial" w:hAnsi="Arial" w:cs="Arial"/>
        </w:rPr>
      </w:pPr>
      <w:r>
        <w:rPr>
          <w:rFonts w:ascii="Arial" w:hAnsi="Arial" w:cs="Arial"/>
        </w:rPr>
        <w:t>Tabel</w:t>
      </w:r>
      <w:r w:rsidR="005C27CC">
        <w:rPr>
          <w:rFonts w:ascii="Arial" w:hAnsi="Arial" w:cs="Arial"/>
        </w:rPr>
        <w:t>ul</w:t>
      </w:r>
      <w:r>
        <w:rPr>
          <w:rFonts w:ascii="Arial" w:hAnsi="Arial" w:cs="Arial"/>
        </w:rPr>
        <w:t xml:space="preserve"> nr. 2.1.1.4. Emisii de oxizi de azot pe sectoare de activitate, în anul 2010</w:t>
      </w:r>
    </w:p>
    <w:p w:rsidR="00C23AB1" w:rsidRDefault="00C23AB1" w:rsidP="00C23AB1">
      <w:pPr>
        <w:jc w:val="both"/>
        <w:rPr>
          <w:rFonts w:ascii="Arial" w:hAnsi="Arial" w:cs="Arial"/>
          <w:color w:val="FF6600"/>
        </w:rPr>
      </w:pPr>
    </w:p>
    <w:p w:rsidR="0062023C" w:rsidRDefault="00054365" w:rsidP="00C23AB1">
      <w:pPr>
        <w:jc w:val="center"/>
        <w:rPr>
          <w:rFonts w:ascii="Arial" w:hAnsi="Arial" w:cs="Arial"/>
          <w:color w:val="000000"/>
        </w:rPr>
      </w:pPr>
      <w:r>
        <w:rPr>
          <w:rFonts w:ascii="Arial" w:hAnsi="Arial" w:cs="Arial"/>
          <w:noProof/>
          <w:lang w:val="en-US" w:eastAsia="en-US"/>
        </w:rPr>
        <w:drawing>
          <wp:inline distT="0" distB="0" distL="0" distR="0">
            <wp:extent cx="5829300" cy="3305175"/>
            <wp:effectExtent l="0" t="0" r="0" b="0"/>
            <wp:docPr id="8" name="Object 8"/>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r w:rsidR="00C23AB1">
        <w:rPr>
          <w:rFonts w:ascii="Arial" w:hAnsi="Arial" w:cs="Arial"/>
          <w:color w:val="000000"/>
        </w:rPr>
        <w:t xml:space="preserve"> </w:t>
      </w:r>
    </w:p>
    <w:p w:rsidR="0062023C" w:rsidRDefault="0062023C" w:rsidP="00C23AB1">
      <w:pPr>
        <w:jc w:val="center"/>
        <w:rPr>
          <w:rFonts w:ascii="Arial" w:hAnsi="Arial" w:cs="Arial"/>
          <w:color w:val="000000"/>
        </w:rPr>
      </w:pPr>
    </w:p>
    <w:p w:rsidR="00C23AB1" w:rsidRDefault="00C23AB1" w:rsidP="00C23AB1">
      <w:pPr>
        <w:jc w:val="center"/>
        <w:rPr>
          <w:rFonts w:ascii="Arial" w:hAnsi="Arial" w:cs="Arial"/>
          <w:iCs/>
        </w:rPr>
      </w:pPr>
      <w:r>
        <w:rPr>
          <w:rFonts w:ascii="Arial" w:hAnsi="Arial" w:cs="Arial"/>
        </w:rPr>
        <w:t>Fig</w:t>
      </w:r>
      <w:r w:rsidR="005C27CC">
        <w:rPr>
          <w:rFonts w:ascii="Arial" w:hAnsi="Arial" w:cs="Arial"/>
        </w:rPr>
        <w:t>ura</w:t>
      </w:r>
      <w:r>
        <w:rPr>
          <w:rFonts w:ascii="Arial" w:hAnsi="Arial" w:cs="Arial"/>
        </w:rPr>
        <w:t xml:space="preserve"> nr. 2.1.1.3. Evoluţia emisiilor de NO</w:t>
      </w:r>
      <w:r>
        <w:rPr>
          <w:rFonts w:ascii="Arial" w:hAnsi="Arial" w:cs="Arial"/>
          <w:vertAlign w:val="subscript"/>
        </w:rPr>
        <w:t>x</w:t>
      </w:r>
      <w:r>
        <w:rPr>
          <w:rFonts w:ascii="Arial" w:hAnsi="Arial" w:cs="Arial"/>
          <w:iCs/>
        </w:rPr>
        <w:t xml:space="preserve"> în perioada 2003 </w:t>
      </w:r>
      <w:r w:rsidR="0062023C">
        <w:rPr>
          <w:rFonts w:ascii="Arial" w:hAnsi="Arial" w:cs="Arial"/>
          <w:iCs/>
        </w:rPr>
        <w:t>-</w:t>
      </w:r>
      <w:r>
        <w:rPr>
          <w:rFonts w:ascii="Arial" w:hAnsi="Arial" w:cs="Arial"/>
          <w:iCs/>
        </w:rPr>
        <w:t xml:space="preserve"> 2010</w:t>
      </w:r>
    </w:p>
    <w:p w:rsidR="0062023C" w:rsidRDefault="0062023C" w:rsidP="00C23AB1">
      <w:pPr>
        <w:jc w:val="center"/>
        <w:rPr>
          <w:rFonts w:ascii="Arial" w:hAnsi="Arial" w:cs="Arial"/>
          <w:iCs/>
        </w:rPr>
      </w:pPr>
    </w:p>
    <w:p w:rsidR="0062023C" w:rsidRDefault="0062023C" w:rsidP="00C23AB1">
      <w:pPr>
        <w:jc w:val="center"/>
        <w:rPr>
          <w:rFonts w:ascii="Arial" w:hAnsi="Arial" w:cs="Arial"/>
          <w:iCs/>
        </w:rPr>
      </w:pPr>
    </w:p>
    <w:p w:rsidR="0062023C" w:rsidRDefault="0062023C" w:rsidP="00C23AB1">
      <w:pPr>
        <w:jc w:val="center"/>
        <w:rPr>
          <w:rFonts w:ascii="Arial" w:hAnsi="Arial" w:cs="Arial"/>
          <w:iCs/>
        </w:rPr>
      </w:pPr>
    </w:p>
    <w:p w:rsidR="00C23AB1" w:rsidRDefault="00C23AB1" w:rsidP="00C23AB1">
      <w:pPr>
        <w:jc w:val="center"/>
        <w:rPr>
          <w:rFonts w:ascii="Arial" w:hAnsi="Arial" w:cs="Arial"/>
          <w:color w:val="FF0000"/>
        </w:rPr>
      </w:pPr>
    </w:p>
    <w:p w:rsidR="0062023C" w:rsidRDefault="0062023C" w:rsidP="00C23AB1">
      <w:pPr>
        <w:jc w:val="center"/>
        <w:rPr>
          <w:rFonts w:ascii="Arial" w:hAnsi="Arial" w:cs="Arial"/>
          <w:color w:val="FF0000"/>
        </w:rPr>
      </w:pPr>
    </w:p>
    <w:p w:rsidR="0062023C" w:rsidRDefault="0062023C" w:rsidP="00C23AB1">
      <w:pPr>
        <w:jc w:val="center"/>
        <w:rPr>
          <w:rFonts w:ascii="Arial" w:hAnsi="Arial" w:cs="Arial"/>
          <w:color w:val="FF0000"/>
        </w:rPr>
      </w:pPr>
    </w:p>
    <w:p w:rsidR="0062023C" w:rsidRDefault="0062023C" w:rsidP="00C23AB1">
      <w:pPr>
        <w:jc w:val="center"/>
        <w:rPr>
          <w:rFonts w:ascii="Arial" w:hAnsi="Arial" w:cs="Arial"/>
          <w:color w:val="FF0000"/>
        </w:rPr>
      </w:pPr>
    </w:p>
    <w:p w:rsidR="00C23AB1" w:rsidRDefault="00C23AB1" w:rsidP="00C23AB1">
      <w:pPr>
        <w:jc w:val="center"/>
        <w:rPr>
          <w:rFonts w:ascii="Arial" w:hAnsi="Arial" w:cs="Arial"/>
        </w:rPr>
      </w:pPr>
      <w:r>
        <w:rPr>
          <w:rFonts w:ascii="Arial" w:hAnsi="Arial" w:cs="Arial"/>
        </w:rPr>
        <w:t xml:space="preserve">  </w:t>
      </w:r>
      <w:r w:rsidR="00054365">
        <w:rPr>
          <w:rFonts w:ascii="Arial" w:hAnsi="Arial" w:cs="Arial"/>
          <w:noProof/>
          <w:lang w:val="en-US" w:eastAsia="en-US"/>
        </w:rPr>
        <w:drawing>
          <wp:inline distT="0" distB="0" distL="0" distR="0">
            <wp:extent cx="5800725" cy="3133725"/>
            <wp:effectExtent l="0" t="0" r="0" b="0"/>
            <wp:docPr id="9" name="Object 9"/>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rsidR="0062023C" w:rsidRDefault="0062023C" w:rsidP="00F91401">
      <w:pPr>
        <w:jc w:val="center"/>
        <w:rPr>
          <w:rFonts w:ascii="Arial" w:hAnsi="Arial" w:cs="Arial"/>
        </w:rPr>
      </w:pPr>
    </w:p>
    <w:p w:rsidR="00C23AB1" w:rsidRPr="00794A57" w:rsidRDefault="00C23AB1" w:rsidP="00F91401">
      <w:pPr>
        <w:jc w:val="center"/>
        <w:rPr>
          <w:rFonts w:ascii="Arial" w:hAnsi="Arial" w:cs="Arial"/>
        </w:rPr>
      </w:pPr>
      <w:r>
        <w:rPr>
          <w:rFonts w:ascii="Arial" w:hAnsi="Arial" w:cs="Arial"/>
        </w:rPr>
        <w:t>Fig</w:t>
      </w:r>
      <w:r w:rsidR="005C27CC">
        <w:rPr>
          <w:rFonts w:ascii="Arial" w:hAnsi="Arial" w:cs="Arial"/>
        </w:rPr>
        <w:t>ura</w:t>
      </w:r>
      <w:r>
        <w:rPr>
          <w:rFonts w:ascii="Arial" w:hAnsi="Arial" w:cs="Arial"/>
        </w:rPr>
        <w:t xml:space="preserve"> nr. 2.1.1.4. Repartiţia emisiilor de NO</w:t>
      </w:r>
      <w:r>
        <w:rPr>
          <w:rFonts w:ascii="Arial" w:hAnsi="Arial" w:cs="Arial"/>
          <w:vertAlign w:val="subscript"/>
        </w:rPr>
        <w:t>x</w:t>
      </w:r>
      <w:r>
        <w:rPr>
          <w:rFonts w:ascii="Arial" w:hAnsi="Arial" w:cs="Arial"/>
          <w:iCs/>
        </w:rPr>
        <w:t xml:space="preserve"> </w:t>
      </w:r>
      <w:r>
        <w:rPr>
          <w:rFonts w:ascii="Arial" w:hAnsi="Arial" w:cs="Arial"/>
        </w:rPr>
        <w:t>pe sectoare de activitate</w:t>
      </w:r>
      <w:r w:rsidR="0062023C">
        <w:rPr>
          <w:rFonts w:ascii="Arial" w:hAnsi="Arial" w:cs="Arial"/>
        </w:rPr>
        <w:t>,</w:t>
      </w:r>
      <w:r>
        <w:rPr>
          <w:rFonts w:ascii="Arial" w:hAnsi="Arial" w:cs="Arial"/>
        </w:rPr>
        <w:t xml:space="preserve"> în anul 2010</w:t>
      </w:r>
    </w:p>
    <w:p w:rsidR="00F91401" w:rsidRDefault="00F91401" w:rsidP="00C23AB1">
      <w:pPr>
        <w:ind w:firstLine="720"/>
        <w:jc w:val="both"/>
        <w:rPr>
          <w:rFonts w:ascii="Arial" w:hAnsi="Arial" w:cs="Arial"/>
          <w:iCs/>
        </w:rPr>
      </w:pPr>
    </w:p>
    <w:p w:rsidR="00C23AB1" w:rsidRDefault="00C23AB1" w:rsidP="00C23AB1">
      <w:pPr>
        <w:ind w:firstLine="720"/>
        <w:jc w:val="both"/>
        <w:rPr>
          <w:rFonts w:ascii="Arial" w:hAnsi="Arial" w:cs="Arial"/>
          <w:iCs/>
        </w:rPr>
      </w:pPr>
      <w:r>
        <w:rPr>
          <w:rFonts w:ascii="Arial" w:hAnsi="Arial" w:cs="Arial"/>
          <w:iCs/>
        </w:rPr>
        <w:t>În ultimii ani se observă o scădere generală a emisiilor de NO</w:t>
      </w:r>
      <w:r>
        <w:rPr>
          <w:rFonts w:ascii="Arial" w:hAnsi="Arial" w:cs="Arial"/>
          <w:iCs/>
          <w:vertAlign w:val="subscript"/>
        </w:rPr>
        <w:t>x</w:t>
      </w:r>
      <w:r>
        <w:rPr>
          <w:rFonts w:ascii="Arial" w:hAnsi="Arial" w:cs="Arial"/>
          <w:iCs/>
        </w:rPr>
        <w:t>, de la 91 mii tone în anul 2003, la 8,8 mii tone în anul 2010 (precizăm că în valoarea din 2010 nu sunt incluse şi emisiile din traficul rutier). Ca şi în cazul emisiilor de SO</w:t>
      </w:r>
      <w:r>
        <w:rPr>
          <w:rFonts w:ascii="Arial" w:hAnsi="Arial" w:cs="Arial"/>
          <w:iCs/>
          <w:vertAlign w:val="subscript"/>
        </w:rPr>
        <w:t>2</w:t>
      </w:r>
      <w:r>
        <w:rPr>
          <w:rFonts w:ascii="Arial" w:hAnsi="Arial" w:cs="Arial"/>
          <w:iCs/>
        </w:rPr>
        <w:t>, arderile din industria energetică reprezintă principala sursă de emisii de NO</w:t>
      </w:r>
      <w:r>
        <w:rPr>
          <w:rFonts w:ascii="Arial" w:hAnsi="Arial" w:cs="Arial"/>
          <w:iCs/>
          <w:vertAlign w:val="subscript"/>
        </w:rPr>
        <w:t>x</w:t>
      </w:r>
      <w:r>
        <w:rPr>
          <w:rFonts w:ascii="Arial" w:hAnsi="Arial" w:cs="Arial"/>
          <w:iCs/>
        </w:rPr>
        <w:t>, respectiv 82% din totalul emisiilor de oxizi de azot. Alte sectoare generatoare de emisii de NO</w:t>
      </w:r>
      <w:r>
        <w:rPr>
          <w:rFonts w:ascii="Arial" w:hAnsi="Arial" w:cs="Arial"/>
          <w:iCs/>
          <w:vertAlign w:val="subscript"/>
        </w:rPr>
        <w:t xml:space="preserve">x </w:t>
      </w:r>
      <w:r>
        <w:rPr>
          <w:rFonts w:ascii="Arial" w:hAnsi="Arial" w:cs="Arial"/>
          <w:iCs/>
        </w:rPr>
        <w:t xml:space="preserve">sunt: </w:t>
      </w:r>
      <w:r>
        <w:rPr>
          <w:rFonts w:ascii="Arial" w:hAnsi="Arial" w:cs="Arial"/>
        </w:rPr>
        <w:t>arderile în industria de prelucrare şi instalaţiile de ardere neindustriale.</w:t>
      </w:r>
    </w:p>
    <w:p w:rsidR="00C23AB1" w:rsidRDefault="00C23AB1" w:rsidP="00C23AB1">
      <w:pPr>
        <w:jc w:val="both"/>
        <w:rPr>
          <w:rFonts w:ascii="Arial" w:hAnsi="Arial" w:cs="Arial"/>
          <w:i/>
        </w:rPr>
      </w:pPr>
    </w:p>
    <w:p w:rsidR="00C23AB1" w:rsidRDefault="00C23AB1" w:rsidP="00C23AB1">
      <w:pPr>
        <w:jc w:val="both"/>
        <w:rPr>
          <w:rFonts w:ascii="Arial" w:hAnsi="Arial" w:cs="Arial"/>
          <w:i/>
        </w:rPr>
      </w:pPr>
      <w:r>
        <w:rPr>
          <w:rFonts w:ascii="Arial" w:hAnsi="Arial" w:cs="Arial"/>
          <w:i/>
        </w:rPr>
        <w:t>Emisii anuale de amoniac (NH</w:t>
      </w:r>
      <w:r>
        <w:rPr>
          <w:rFonts w:ascii="Arial" w:hAnsi="Arial" w:cs="Arial"/>
          <w:i/>
          <w:vertAlign w:val="subscript"/>
        </w:rPr>
        <w:t>3</w:t>
      </w:r>
      <w:r>
        <w:rPr>
          <w:rFonts w:ascii="Arial" w:hAnsi="Arial" w:cs="Arial"/>
          <w:i/>
        </w:rPr>
        <w:t xml:space="preserve">)                    </w:t>
      </w:r>
    </w:p>
    <w:p w:rsidR="00C23AB1" w:rsidRDefault="00C23AB1" w:rsidP="00C23AB1">
      <w:pPr>
        <w:jc w:val="both"/>
        <w:rPr>
          <w:rFonts w:ascii="Arial" w:hAnsi="Arial" w:cs="Arial"/>
        </w:rPr>
      </w:pPr>
    </w:p>
    <w:p w:rsidR="00C23AB1" w:rsidRDefault="00C23AB1" w:rsidP="00C23AB1">
      <w:pPr>
        <w:ind w:firstLine="720"/>
        <w:jc w:val="both"/>
        <w:rPr>
          <w:rFonts w:ascii="Arial" w:hAnsi="Arial" w:cs="Arial"/>
        </w:rPr>
      </w:pPr>
      <w:r>
        <w:rPr>
          <w:rFonts w:ascii="Arial" w:hAnsi="Arial" w:cs="Arial"/>
        </w:rPr>
        <w:t xml:space="preserve">Situaţia emisiilor anuale de amoniac, estimate prin metodele CORINAIR şi AP-42, în judeţul Hunedoara, în perioada 2003 – 2008, iar în perioada 2009 - 2010 conform </w:t>
      </w:r>
      <w:r>
        <w:rPr>
          <w:rFonts w:ascii="Arial" w:hAnsi="Arial" w:cs="Arial"/>
          <w:iCs/>
        </w:rPr>
        <w:t>ultimului ghid pentru elaborarea inventarului de emisii (EMEP/EEA Air Pollutant Emission Inventory Guidebook – 2009)</w:t>
      </w:r>
      <w:r>
        <w:rPr>
          <w:rFonts w:ascii="Arial" w:hAnsi="Arial" w:cs="Arial"/>
        </w:rPr>
        <w:t xml:space="preserve">  se prezintă în tabelul următor:</w:t>
      </w:r>
    </w:p>
    <w:p w:rsidR="00C23AB1" w:rsidRDefault="00C23AB1" w:rsidP="00C23AB1">
      <w:pPr>
        <w:jc w:val="both"/>
        <w:rPr>
          <w:rFonts w:ascii="Arial" w:hAnsi="Arial" w:cs="Arial"/>
        </w:rPr>
      </w:pPr>
    </w:p>
    <w:tbl>
      <w:tblPr>
        <w:tblW w:w="9610" w:type="dxa"/>
        <w:jc w:val="center"/>
        <w:tblInd w:w="-7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495"/>
        <w:gridCol w:w="931"/>
        <w:gridCol w:w="900"/>
        <w:gridCol w:w="784"/>
        <w:gridCol w:w="900"/>
        <w:gridCol w:w="900"/>
        <w:gridCol w:w="900"/>
        <w:gridCol w:w="900"/>
        <w:gridCol w:w="900"/>
      </w:tblGrid>
      <w:tr w:rsidR="00C23AB1">
        <w:tblPrEx>
          <w:tblCellMar>
            <w:top w:w="0" w:type="dxa"/>
            <w:bottom w:w="0" w:type="dxa"/>
          </w:tblCellMar>
        </w:tblPrEx>
        <w:trPr>
          <w:jc w:val="center"/>
        </w:trPr>
        <w:tc>
          <w:tcPr>
            <w:tcW w:w="2495" w:type="dxa"/>
          </w:tcPr>
          <w:p w:rsidR="00C23AB1" w:rsidRDefault="00C23AB1" w:rsidP="00C23AB1">
            <w:pPr>
              <w:jc w:val="both"/>
              <w:rPr>
                <w:rFonts w:ascii="Arial" w:hAnsi="Arial" w:cs="Arial"/>
              </w:rPr>
            </w:pPr>
            <w:r>
              <w:rPr>
                <w:rFonts w:ascii="Arial" w:hAnsi="Arial" w:cs="Arial"/>
              </w:rPr>
              <w:t>Judeţul Hunedoara</w:t>
            </w:r>
          </w:p>
        </w:tc>
        <w:tc>
          <w:tcPr>
            <w:tcW w:w="931" w:type="dxa"/>
          </w:tcPr>
          <w:p w:rsidR="00C23AB1" w:rsidRDefault="00C23AB1" w:rsidP="00C23AB1">
            <w:pPr>
              <w:jc w:val="center"/>
              <w:rPr>
                <w:rFonts w:ascii="Arial" w:hAnsi="Arial" w:cs="Arial"/>
              </w:rPr>
            </w:pPr>
            <w:r>
              <w:rPr>
                <w:rFonts w:ascii="Arial" w:hAnsi="Arial" w:cs="Arial"/>
              </w:rPr>
              <w:t>2003</w:t>
            </w:r>
          </w:p>
        </w:tc>
        <w:tc>
          <w:tcPr>
            <w:tcW w:w="900" w:type="dxa"/>
          </w:tcPr>
          <w:p w:rsidR="00C23AB1" w:rsidRDefault="00C23AB1" w:rsidP="00C23AB1">
            <w:pPr>
              <w:jc w:val="center"/>
              <w:rPr>
                <w:rFonts w:ascii="Arial" w:hAnsi="Arial" w:cs="Arial"/>
              </w:rPr>
            </w:pPr>
            <w:r>
              <w:rPr>
                <w:rFonts w:ascii="Arial" w:hAnsi="Arial" w:cs="Arial"/>
              </w:rPr>
              <w:t>2004</w:t>
            </w:r>
          </w:p>
        </w:tc>
        <w:tc>
          <w:tcPr>
            <w:tcW w:w="784" w:type="dxa"/>
          </w:tcPr>
          <w:p w:rsidR="00C23AB1" w:rsidRDefault="00C23AB1" w:rsidP="00C23AB1">
            <w:pPr>
              <w:jc w:val="center"/>
              <w:rPr>
                <w:rFonts w:ascii="Arial" w:hAnsi="Arial" w:cs="Arial"/>
              </w:rPr>
            </w:pPr>
            <w:r>
              <w:rPr>
                <w:rFonts w:ascii="Arial" w:hAnsi="Arial" w:cs="Arial"/>
              </w:rPr>
              <w:t>2005</w:t>
            </w:r>
          </w:p>
        </w:tc>
        <w:tc>
          <w:tcPr>
            <w:tcW w:w="900" w:type="dxa"/>
          </w:tcPr>
          <w:p w:rsidR="00C23AB1" w:rsidRDefault="00C23AB1" w:rsidP="00C23AB1">
            <w:pPr>
              <w:jc w:val="center"/>
              <w:rPr>
                <w:rFonts w:ascii="Arial" w:hAnsi="Arial" w:cs="Arial"/>
              </w:rPr>
            </w:pPr>
            <w:r>
              <w:rPr>
                <w:rFonts w:ascii="Arial" w:hAnsi="Arial" w:cs="Arial"/>
              </w:rPr>
              <w:t>2006</w:t>
            </w:r>
          </w:p>
        </w:tc>
        <w:tc>
          <w:tcPr>
            <w:tcW w:w="900" w:type="dxa"/>
          </w:tcPr>
          <w:p w:rsidR="00C23AB1" w:rsidRDefault="00C23AB1" w:rsidP="00C23AB1">
            <w:pPr>
              <w:jc w:val="center"/>
              <w:rPr>
                <w:rFonts w:ascii="Arial" w:hAnsi="Arial" w:cs="Arial"/>
              </w:rPr>
            </w:pPr>
            <w:r>
              <w:rPr>
                <w:rFonts w:ascii="Arial" w:hAnsi="Arial" w:cs="Arial"/>
              </w:rPr>
              <w:t>2007</w:t>
            </w:r>
          </w:p>
        </w:tc>
        <w:tc>
          <w:tcPr>
            <w:tcW w:w="900" w:type="dxa"/>
          </w:tcPr>
          <w:p w:rsidR="00C23AB1" w:rsidRDefault="00C23AB1" w:rsidP="00C23AB1">
            <w:pPr>
              <w:jc w:val="center"/>
              <w:rPr>
                <w:rFonts w:ascii="Arial" w:hAnsi="Arial" w:cs="Arial"/>
              </w:rPr>
            </w:pPr>
            <w:r>
              <w:rPr>
                <w:rFonts w:ascii="Arial" w:hAnsi="Arial" w:cs="Arial"/>
              </w:rPr>
              <w:t>2008</w:t>
            </w:r>
          </w:p>
        </w:tc>
        <w:tc>
          <w:tcPr>
            <w:tcW w:w="900" w:type="dxa"/>
          </w:tcPr>
          <w:p w:rsidR="00C23AB1" w:rsidRDefault="00C23AB1" w:rsidP="00C23AB1">
            <w:pPr>
              <w:pStyle w:val="WW-BodyText3"/>
              <w:suppressAutoHyphens w:val="0"/>
              <w:rPr>
                <w:rFonts w:ascii="Arial" w:hAnsi="Arial" w:cs="Arial"/>
                <w:szCs w:val="24"/>
                <w:lang w:val="ro-RO" w:eastAsia="ro-RO"/>
              </w:rPr>
            </w:pPr>
            <w:r>
              <w:rPr>
                <w:rFonts w:ascii="Arial" w:hAnsi="Arial" w:cs="Arial"/>
                <w:szCs w:val="24"/>
                <w:lang w:val="ro-RO" w:eastAsia="ro-RO"/>
              </w:rPr>
              <w:t>2009</w:t>
            </w:r>
          </w:p>
        </w:tc>
        <w:tc>
          <w:tcPr>
            <w:tcW w:w="900" w:type="dxa"/>
          </w:tcPr>
          <w:p w:rsidR="00C23AB1" w:rsidRDefault="00C23AB1" w:rsidP="00C23AB1">
            <w:pPr>
              <w:pStyle w:val="WW-BodyText3"/>
              <w:suppressAutoHyphens w:val="0"/>
              <w:rPr>
                <w:rFonts w:ascii="Arial" w:hAnsi="Arial" w:cs="Arial"/>
                <w:szCs w:val="24"/>
                <w:lang w:val="ro-RO" w:eastAsia="ro-RO"/>
              </w:rPr>
            </w:pPr>
            <w:r>
              <w:rPr>
                <w:rFonts w:ascii="Arial" w:hAnsi="Arial" w:cs="Arial"/>
                <w:szCs w:val="24"/>
                <w:lang w:val="ro-RO" w:eastAsia="ro-RO"/>
              </w:rPr>
              <w:t>2010</w:t>
            </w:r>
          </w:p>
        </w:tc>
      </w:tr>
      <w:tr w:rsidR="00C23AB1">
        <w:tblPrEx>
          <w:tblCellMar>
            <w:top w:w="0" w:type="dxa"/>
            <w:bottom w:w="0" w:type="dxa"/>
          </w:tblCellMar>
        </w:tblPrEx>
        <w:trPr>
          <w:jc w:val="center"/>
        </w:trPr>
        <w:tc>
          <w:tcPr>
            <w:tcW w:w="2495" w:type="dxa"/>
          </w:tcPr>
          <w:p w:rsidR="00C23AB1" w:rsidRDefault="00C23AB1" w:rsidP="00C23AB1">
            <w:pPr>
              <w:jc w:val="both"/>
              <w:rPr>
                <w:rFonts w:ascii="Arial" w:hAnsi="Arial" w:cs="Arial"/>
              </w:rPr>
            </w:pPr>
            <w:r>
              <w:rPr>
                <w:rFonts w:ascii="Arial" w:hAnsi="Arial" w:cs="Arial"/>
              </w:rPr>
              <w:t xml:space="preserve">Emisii totale </w:t>
            </w:r>
          </w:p>
          <w:p w:rsidR="00C23AB1" w:rsidRDefault="00C23AB1" w:rsidP="00C23AB1">
            <w:pPr>
              <w:jc w:val="both"/>
              <w:rPr>
                <w:rFonts w:ascii="Arial" w:hAnsi="Arial" w:cs="Arial"/>
              </w:rPr>
            </w:pPr>
            <w:r>
              <w:rPr>
                <w:rFonts w:ascii="Arial" w:hAnsi="Arial" w:cs="Arial"/>
              </w:rPr>
              <w:t>(mii tone NH</w:t>
            </w:r>
            <w:r>
              <w:rPr>
                <w:rFonts w:ascii="Arial" w:hAnsi="Arial" w:cs="Arial"/>
                <w:vertAlign w:val="subscript"/>
              </w:rPr>
              <w:t>3</w:t>
            </w:r>
            <w:r>
              <w:rPr>
                <w:rFonts w:ascii="Arial" w:hAnsi="Arial" w:cs="Arial"/>
              </w:rPr>
              <w:t>)</w:t>
            </w:r>
          </w:p>
        </w:tc>
        <w:tc>
          <w:tcPr>
            <w:tcW w:w="931" w:type="dxa"/>
          </w:tcPr>
          <w:p w:rsidR="00C23AB1" w:rsidRDefault="00C23AB1" w:rsidP="00C23AB1">
            <w:pPr>
              <w:jc w:val="center"/>
              <w:rPr>
                <w:rFonts w:ascii="Arial" w:hAnsi="Arial" w:cs="Arial"/>
              </w:rPr>
            </w:pPr>
            <w:r>
              <w:rPr>
                <w:rFonts w:ascii="Arial" w:hAnsi="Arial" w:cs="Arial"/>
              </w:rPr>
              <w:t>0,5</w:t>
            </w:r>
          </w:p>
        </w:tc>
        <w:tc>
          <w:tcPr>
            <w:tcW w:w="900" w:type="dxa"/>
          </w:tcPr>
          <w:p w:rsidR="00C23AB1" w:rsidRDefault="00C23AB1" w:rsidP="00C23AB1">
            <w:pPr>
              <w:jc w:val="center"/>
              <w:rPr>
                <w:rFonts w:ascii="Arial" w:hAnsi="Arial" w:cs="Arial"/>
              </w:rPr>
            </w:pPr>
            <w:r>
              <w:rPr>
                <w:rFonts w:ascii="Arial" w:hAnsi="Arial" w:cs="Arial"/>
              </w:rPr>
              <w:t>0,9</w:t>
            </w:r>
          </w:p>
        </w:tc>
        <w:tc>
          <w:tcPr>
            <w:tcW w:w="784" w:type="dxa"/>
          </w:tcPr>
          <w:p w:rsidR="00C23AB1" w:rsidRDefault="00C23AB1" w:rsidP="00C23AB1">
            <w:pPr>
              <w:jc w:val="center"/>
              <w:rPr>
                <w:rFonts w:ascii="Arial" w:hAnsi="Arial" w:cs="Arial"/>
              </w:rPr>
            </w:pPr>
            <w:r>
              <w:rPr>
                <w:rFonts w:ascii="Arial" w:hAnsi="Arial" w:cs="Arial"/>
              </w:rPr>
              <w:t>1,0</w:t>
            </w:r>
          </w:p>
        </w:tc>
        <w:tc>
          <w:tcPr>
            <w:tcW w:w="900" w:type="dxa"/>
          </w:tcPr>
          <w:p w:rsidR="00C23AB1" w:rsidRDefault="00C23AB1" w:rsidP="00C23AB1">
            <w:pPr>
              <w:jc w:val="center"/>
              <w:rPr>
                <w:rFonts w:ascii="Arial" w:hAnsi="Arial" w:cs="Arial"/>
              </w:rPr>
            </w:pPr>
            <w:r>
              <w:rPr>
                <w:rFonts w:ascii="Arial" w:hAnsi="Arial" w:cs="Arial"/>
              </w:rPr>
              <w:t>0,8</w:t>
            </w:r>
          </w:p>
        </w:tc>
        <w:tc>
          <w:tcPr>
            <w:tcW w:w="900" w:type="dxa"/>
          </w:tcPr>
          <w:p w:rsidR="00C23AB1" w:rsidRDefault="00C23AB1" w:rsidP="00C23AB1">
            <w:pPr>
              <w:jc w:val="center"/>
              <w:rPr>
                <w:rFonts w:ascii="Arial" w:hAnsi="Arial" w:cs="Arial"/>
              </w:rPr>
            </w:pPr>
            <w:r>
              <w:rPr>
                <w:rFonts w:ascii="Arial" w:hAnsi="Arial" w:cs="Arial"/>
              </w:rPr>
              <w:t>4,4</w:t>
            </w:r>
          </w:p>
        </w:tc>
        <w:tc>
          <w:tcPr>
            <w:tcW w:w="900" w:type="dxa"/>
          </w:tcPr>
          <w:p w:rsidR="00C23AB1" w:rsidRDefault="00C23AB1" w:rsidP="00C23AB1">
            <w:pPr>
              <w:jc w:val="center"/>
              <w:rPr>
                <w:rFonts w:ascii="Arial" w:hAnsi="Arial" w:cs="Arial"/>
              </w:rPr>
            </w:pPr>
            <w:r>
              <w:rPr>
                <w:rFonts w:ascii="Arial" w:hAnsi="Arial" w:cs="Arial"/>
              </w:rPr>
              <w:t>4,6</w:t>
            </w:r>
          </w:p>
        </w:tc>
        <w:tc>
          <w:tcPr>
            <w:tcW w:w="900" w:type="dxa"/>
          </w:tcPr>
          <w:p w:rsidR="00C23AB1" w:rsidRDefault="00C23AB1" w:rsidP="00C23AB1">
            <w:pPr>
              <w:jc w:val="center"/>
              <w:rPr>
                <w:rFonts w:ascii="Arial" w:hAnsi="Arial" w:cs="Arial"/>
              </w:rPr>
            </w:pPr>
            <w:r>
              <w:rPr>
                <w:rFonts w:ascii="Arial" w:hAnsi="Arial" w:cs="Arial"/>
              </w:rPr>
              <w:t>2,7</w:t>
            </w:r>
          </w:p>
        </w:tc>
        <w:tc>
          <w:tcPr>
            <w:tcW w:w="900" w:type="dxa"/>
          </w:tcPr>
          <w:p w:rsidR="00C23AB1" w:rsidRDefault="00C23AB1" w:rsidP="00C23AB1">
            <w:pPr>
              <w:jc w:val="center"/>
              <w:rPr>
                <w:rFonts w:ascii="Arial" w:hAnsi="Arial" w:cs="Arial"/>
              </w:rPr>
            </w:pPr>
            <w:r>
              <w:rPr>
                <w:rFonts w:ascii="Arial" w:hAnsi="Arial" w:cs="Arial"/>
              </w:rPr>
              <w:t>2,6</w:t>
            </w:r>
          </w:p>
        </w:tc>
      </w:tr>
    </w:tbl>
    <w:p w:rsidR="0062023C" w:rsidRDefault="0062023C" w:rsidP="00C23AB1">
      <w:pPr>
        <w:jc w:val="center"/>
        <w:rPr>
          <w:rFonts w:ascii="Arial" w:hAnsi="Arial" w:cs="Arial"/>
        </w:rPr>
      </w:pPr>
    </w:p>
    <w:p w:rsidR="00C23AB1" w:rsidRDefault="00C23AB1" w:rsidP="00C23AB1">
      <w:pPr>
        <w:jc w:val="center"/>
        <w:rPr>
          <w:rFonts w:ascii="Arial" w:hAnsi="Arial" w:cs="Arial"/>
        </w:rPr>
      </w:pPr>
      <w:r>
        <w:rPr>
          <w:rFonts w:ascii="Arial" w:hAnsi="Arial" w:cs="Arial"/>
        </w:rPr>
        <w:t>Tabel nr. 2.1.1.5. Emisii anuale de amoniac în perioada 2003 – 2010</w:t>
      </w:r>
    </w:p>
    <w:p w:rsidR="00C23AB1" w:rsidRDefault="00C23AB1" w:rsidP="00C23AB1">
      <w:pPr>
        <w:jc w:val="center"/>
        <w:rPr>
          <w:rFonts w:ascii="Arial" w:hAnsi="Arial" w:cs="Arial"/>
        </w:rPr>
      </w:pPr>
    </w:p>
    <w:tbl>
      <w:tblPr>
        <w:tblW w:w="9210" w:type="dxa"/>
        <w:jc w:val="cente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Layout w:type="fixed"/>
        <w:tblCellMar>
          <w:left w:w="30" w:type="dxa"/>
          <w:right w:w="30" w:type="dxa"/>
        </w:tblCellMar>
        <w:tblLook w:val="00B7"/>
      </w:tblPr>
      <w:tblGrid>
        <w:gridCol w:w="1463"/>
        <w:gridCol w:w="6307"/>
        <w:gridCol w:w="1440"/>
      </w:tblGrid>
      <w:tr w:rsidR="00C23AB1">
        <w:trPr>
          <w:trHeight w:val="256"/>
          <w:jc w:val="center"/>
        </w:trPr>
        <w:tc>
          <w:tcPr>
            <w:tcW w:w="1463" w:type="dxa"/>
          </w:tcPr>
          <w:p w:rsidR="00C23AB1" w:rsidRDefault="00C23AB1" w:rsidP="00C23AB1">
            <w:pPr>
              <w:autoSpaceDE w:val="0"/>
              <w:autoSpaceDN w:val="0"/>
              <w:adjustRightInd w:val="0"/>
              <w:jc w:val="center"/>
              <w:rPr>
                <w:rFonts w:ascii="Arial" w:hAnsi="Arial" w:cs="Arial"/>
                <w:b/>
                <w:bCs/>
                <w:szCs w:val="16"/>
              </w:rPr>
            </w:pPr>
            <w:r>
              <w:rPr>
                <w:rFonts w:ascii="Arial" w:hAnsi="Arial" w:cs="Arial"/>
                <w:b/>
                <w:bCs/>
                <w:szCs w:val="16"/>
              </w:rPr>
              <w:t>Grupa</w:t>
            </w:r>
          </w:p>
        </w:tc>
        <w:tc>
          <w:tcPr>
            <w:tcW w:w="6307" w:type="dxa"/>
          </w:tcPr>
          <w:p w:rsidR="00C23AB1" w:rsidRDefault="00C23AB1" w:rsidP="00C23AB1">
            <w:pPr>
              <w:autoSpaceDE w:val="0"/>
              <w:autoSpaceDN w:val="0"/>
              <w:adjustRightInd w:val="0"/>
              <w:jc w:val="center"/>
              <w:rPr>
                <w:rFonts w:ascii="Arial" w:hAnsi="Arial" w:cs="Arial"/>
                <w:b/>
                <w:bCs/>
                <w:szCs w:val="16"/>
              </w:rPr>
            </w:pPr>
            <w:r>
              <w:rPr>
                <w:rFonts w:ascii="Arial" w:hAnsi="Arial" w:cs="Arial"/>
                <w:b/>
                <w:bCs/>
                <w:szCs w:val="16"/>
              </w:rPr>
              <w:t>Activitate</w:t>
            </w:r>
          </w:p>
        </w:tc>
        <w:tc>
          <w:tcPr>
            <w:tcW w:w="1440" w:type="dxa"/>
          </w:tcPr>
          <w:p w:rsidR="00C23AB1" w:rsidRDefault="00C23AB1" w:rsidP="00C23AB1">
            <w:pPr>
              <w:autoSpaceDE w:val="0"/>
              <w:autoSpaceDN w:val="0"/>
              <w:adjustRightInd w:val="0"/>
              <w:jc w:val="center"/>
              <w:rPr>
                <w:rFonts w:ascii="Arial" w:hAnsi="Arial" w:cs="Arial"/>
                <w:b/>
                <w:bCs/>
                <w:szCs w:val="16"/>
                <w:vertAlign w:val="subscript"/>
              </w:rPr>
            </w:pPr>
            <w:r>
              <w:rPr>
                <w:rFonts w:ascii="Arial" w:hAnsi="Arial" w:cs="Arial"/>
                <w:b/>
                <w:bCs/>
                <w:szCs w:val="16"/>
              </w:rPr>
              <w:t>NH</w:t>
            </w:r>
            <w:r>
              <w:rPr>
                <w:rFonts w:ascii="Arial" w:hAnsi="Arial" w:cs="Arial"/>
                <w:b/>
                <w:bCs/>
                <w:szCs w:val="16"/>
                <w:vertAlign w:val="subscript"/>
              </w:rPr>
              <w:t>3</w:t>
            </w:r>
          </w:p>
          <w:p w:rsidR="00C23AB1" w:rsidRDefault="00C23AB1" w:rsidP="00C23AB1">
            <w:pPr>
              <w:autoSpaceDE w:val="0"/>
              <w:autoSpaceDN w:val="0"/>
              <w:adjustRightInd w:val="0"/>
              <w:jc w:val="center"/>
              <w:rPr>
                <w:rFonts w:ascii="Arial" w:hAnsi="Arial" w:cs="Arial"/>
                <w:b/>
                <w:bCs/>
                <w:szCs w:val="16"/>
              </w:rPr>
            </w:pPr>
            <w:r>
              <w:rPr>
                <w:rFonts w:ascii="Arial" w:hAnsi="Arial" w:cs="Arial"/>
                <w:szCs w:val="22"/>
              </w:rPr>
              <w:t>( tone)</w:t>
            </w:r>
          </w:p>
        </w:tc>
      </w:tr>
      <w:tr w:rsidR="00C23AB1">
        <w:trPr>
          <w:trHeight w:val="271"/>
          <w:jc w:val="center"/>
        </w:trPr>
        <w:tc>
          <w:tcPr>
            <w:tcW w:w="1463" w:type="dxa"/>
            <w:vAlign w:val="center"/>
          </w:tcPr>
          <w:p w:rsidR="00C23AB1" w:rsidRDefault="00C23AB1" w:rsidP="00C23AB1">
            <w:pPr>
              <w:pStyle w:val="Footer"/>
              <w:autoSpaceDE w:val="0"/>
              <w:autoSpaceDN w:val="0"/>
              <w:adjustRightInd w:val="0"/>
              <w:jc w:val="both"/>
              <w:rPr>
                <w:rFonts w:ascii="Arial" w:hAnsi="Arial" w:cs="Arial"/>
                <w:szCs w:val="22"/>
              </w:rPr>
            </w:pPr>
            <w:r>
              <w:rPr>
                <w:rFonts w:ascii="Arial" w:hAnsi="Arial" w:cs="Arial"/>
                <w:szCs w:val="22"/>
              </w:rPr>
              <w:t>GRUPA  1</w:t>
            </w:r>
          </w:p>
        </w:tc>
        <w:tc>
          <w:tcPr>
            <w:tcW w:w="6307" w:type="dxa"/>
          </w:tcPr>
          <w:p w:rsidR="00C23AB1" w:rsidRDefault="00C23AB1" w:rsidP="00C23AB1">
            <w:pPr>
              <w:pStyle w:val="Footer"/>
              <w:autoSpaceDE w:val="0"/>
              <w:autoSpaceDN w:val="0"/>
              <w:adjustRightInd w:val="0"/>
              <w:jc w:val="both"/>
              <w:rPr>
                <w:rFonts w:ascii="Arial" w:hAnsi="Arial" w:cs="Arial"/>
                <w:szCs w:val="22"/>
              </w:rPr>
            </w:pPr>
            <w:r>
              <w:rPr>
                <w:rFonts w:ascii="Arial" w:hAnsi="Arial" w:cs="Arial"/>
                <w:szCs w:val="22"/>
              </w:rPr>
              <w:t>Arderi în energii şi ind. de transformare</w:t>
            </w:r>
          </w:p>
        </w:tc>
        <w:tc>
          <w:tcPr>
            <w:tcW w:w="1440" w:type="dxa"/>
          </w:tcPr>
          <w:p w:rsidR="00C23AB1" w:rsidRDefault="00C23AB1" w:rsidP="00C23AB1">
            <w:pPr>
              <w:pStyle w:val="WW-BodyText3"/>
              <w:suppressAutoHyphens w:val="0"/>
              <w:rPr>
                <w:rFonts w:ascii="Arial" w:hAnsi="Arial" w:cs="Arial"/>
                <w:szCs w:val="22"/>
                <w:lang w:val="ro-RO" w:eastAsia="ro-RO"/>
              </w:rPr>
            </w:pPr>
            <w:r>
              <w:rPr>
                <w:rFonts w:ascii="Arial" w:hAnsi="Arial" w:cs="Arial"/>
                <w:szCs w:val="22"/>
                <w:lang w:val="ro-RO" w:eastAsia="ro-RO"/>
              </w:rPr>
              <w:t>-</w:t>
            </w:r>
          </w:p>
        </w:tc>
      </w:tr>
      <w:tr w:rsidR="00C23AB1">
        <w:trPr>
          <w:trHeight w:val="290"/>
          <w:jc w:val="center"/>
        </w:trPr>
        <w:tc>
          <w:tcPr>
            <w:tcW w:w="1463" w:type="dxa"/>
            <w:vAlign w:val="center"/>
          </w:tcPr>
          <w:p w:rsidR="00C23AB1" w:rsidRDefault="00C23AB1" w:rsidP="00C23AB1">
            <w:pPr>
              <w:pStyle w:val="BodyText21"/>
              <w:widowControl/>
              <w:autoSpaceDE w:val="0"/>
              <w:autoSpaceDN w:val="0"/>
              <w:adjustRightInd w:val="0"/>
              <w:rPr>
                <w:rFonts w:ascii="Arial" w:hAnsi="Arial" w:cs="Arial"/>
                <w:snapToGrid/>
                <w:szCs w:val="22"/>
                <w:lang w:val="ro-RO"/>
              </w:rPr>
            </w:pPr>
            <w:r>
              <w:rPr>
                <w:rFonts w:ascii="Arial" w:hAnsi="Arial" w:cs="Arial"/>
                <w:snapToGrid/>
                <w:szCs w:val="22"/>
                <w:lang w:val="ro-RO"/>
              </w:rPr>
              <w:t>GRUPA  2</w:t>
            </w:r>
          </w:p>
        </w:tc>
        <w:tc>
          <w:tcPr>
            <w:tcW w:w="6307" w:type="dxa"/>
          </w:tcPr>
          <w:p w:rsidR="00C23AB1" w:rsidRDefault="00C23AB1" w:rsidP="00C23AB1">
            <w:pPr>
              <w:autoSpaceDE w:val="0"/>
              <w:autoSpaceDN w:val="0"/>
              <w:adjustRightInd w:val="0"/>
              <w:jc w:val="both"/>
              <w:rPr>
                <w:rFonts w:ascii="Arial" w:hAnsi="Arial" w:cs="Arial"/>
                <w:szCs w:val="22"/>
              </w:rPr>
            </w:pPr>
            <w:r>
              <w:rPr>
                <w:rFonts w:ascii="Arial" w:hAnsi="Arial" w:cs="Arial"/>
                <w:szCs w:val="22"/>
              </w:rPr>
              <w:t>Instalaţii de ardere neindustriale</w:t>
            </w:r>
          </w:p>
        </w:tc>
        <w:tc>
          <w:tcPr>
            <w:tcW w:w="1440" w:type="dxa"/>
          </w:tcPr>
          <w:p w:rsidR="00C23AB1" w:rsidRDefault="00C23AB1" w:rsidP="00C23AB1">
            <w:pPr>
              <w:jc w:val="center"/>
              <w:rPr>
                <w:rFonts w:ascii="Arial" w:hAnsi="Arial" w:cs="Arial"/>
                <w:szCs w:val="22"/>
              </w:rPr>
            </w:pPr>
            <w:r>
              <w:rPr>
                <w:rFonts w:ascii="Arial" w:hAnsi="Arial" w:cs="Arial"/>
                <w:szCs w:val="22"/>
              </w:rPr>
              <w:t>0,01</w:t>
            </w:r>
          </w:p>
        </w:tc>
      </w:tr>
      <w:tr w:rsidR="00C23AB1">
        <w:trPr>
          <w:trHeight w:val="295"/>
          <w:jc w:val="center"/>
        </w:trPr>
        <w:tc>
          <w:tcPr>
            <w:tcW w:w="1463" w:type="dxa"/>
            <w:vAlign w:val="center"/>
          </w:tcPr>
          <w:p w:rsidR="00C23AB1" w:rsidRDefault="00C23AB1" w:rsidP="00C23AB1">
            <w:pPr>
              <w:autoSpaceDE w:val="0"/>
              <w:autoSpaceDN w:val="0"/>
              <w:adjustRightInd w:val="0"/>
              <w:jc w:val="both"/>
              <w:rPr>
                <w:rFonts w:ascii="Arial" w:hAnsi="Arial" w:cs="Arial"/>
                <w:szCs w:val="22"/>
              </w:rPr>
            </w:pPr>
            <w:r>
              <w:rPr>
                <w:rFonts w:ascii="Arial" w:hAnsi="Arial" w:cs="Arial"/>
                <w:szCs w:val="22"/>
              </w:rPr>
              <w:t>GRUPA  3</w:t>
            </w:r>
          </w:p>
        </w:tc>
        <w:tc>
          <w:tcPr>
            <w:tcW w:w="6307" w:type="dxa"/>
          </w:tcPr>
          <w:p w:rsidR="00C23AB1" w:rsidRDefault="00C23AB1" w:rsidP="00C23AB1">
            <w:pPr>
              <w:autoSpaceDE w:val="0"/>
              <w:autoSpaceDN w:val="0"/>
              <w:adjustRightInd w:val="0"/>
              <w:jc w:val="both"/>
              <w:rPr>
                <w:rFonts w:ascii="Arial" w:hAnsi="Arial" w:cs="Arial"/>
                <w:szCs w:val="22"/>
                <w:lang w:val="it-IT"/>
              </w:rPr>
            </w:pPr>
            <w:r>
              <w:rPr>
                <w:rFonts w:ascii="Arial" w:hAnsi="Arial" w:cs="Arial"/>
                <w:szCs w:val="22"/>
                <w:lang w:val="it-IT"/>
              </w:rPr>
              <w:t xml:space="preserve">Arderi in industria de prelucrare </w:t>
            </w:r>
          </w:p>
        </w:tc>
        <w:tc>
          <w:tcPr>
            <w:tcW w:w="1440" w:type="dxa"/>
          </w:tcPr>
          <w:p w:rsidR="00C23AB1" w:rsidRDefault="00C23AB1" w:rsidP="00C23AB1">
            <w:pPr>
              <w:jc w:val="center"/>
              <w:rPr>
                <w:rFonts w:ascii="Arial" w:hAnsi="Arial" w:cs="Arial"/>
                <w:szCs w:val="22"/>
              </w:rPr>
            </w:pPr>
            <w:r>
              <w:rPr>
                <w:rFonts w:ascii="Arial" w:hAnsi="Arial" w:cs="Arial"/>
                <w:szCs w:val="22"/>
              </w:rPr>
              <w:t>-</w:t>
            </w:r>
          </w:p>
        </w:tc>
      </w:tr>
      <w:tr w:rsidR="00C23AB1">
        <w:trPr>
          <w:trHeight w:val="342"/>
          <w:jc w:val="center"/>
        </w:trPr>
        <w:tc>
          <w:tcPr>
            <w:tcW w:w="1463" w:type="dxa"/>
            <w:vAlign w:val="center"/>
          </w:tcPr>
          <w:p w:rsidR="00C23AB1" w:rsidRDefault="00C23AB1" w:rsidP="00C23AB1">
            <w:pPr>
              <w:autoSpaceDE w:val="0"/>
              <w:autoSpaceDN w:val="0"/>
              <w:adjustRightInd w:val="0"/>
              <w:jc w:val="both"/>
              <w:rPr>
                <w:rFonts w:ascii="Arial" w:hAnsi="Arial" w:cs="Arial"/>
                <w:szCs w:val="22"/>
              </w:rPr>
            </w:pPr>
            <w:r>
              <w:rPr>
                <w:rFonts w:ascii="Arial" w:hAnsi="Arial" w:cs="Arial"/>
                <w:szCs w:val="22"/>
              </w:rPr>
              <w:t>GRUPA  4</w:t>
            </w:r>
          </w:p>
        </w:tc>
        <w:tc>
          <w:tcPr>
            <w:tcW w:w="6307" w:type="dxa"/>
          </w:tcPr>
          <w:p w:rsidR="00C23AB1" w:rsidRDefault="00C23AB1" w:rsidP="00C23AB1">
            <w:pPr>
              <w:autoSpaceDE w:val="0"/>
              <w:autoSpaceDN w:val="0"/>
              <w:adjustRightInd w:val="0"/>
              <w:jc w:val="both"/>
              <w:rPr>
                <w:rFonts w:ascii="Arial" w:hAnsi="Arial" w:cs="Arial"/>
                <w:szCs w:val="22"/>
              </w:rPr>
            </w:pPr>
            <w:r>
              <w:rPr>
                <w:rFonts w:ascii="Arial" w:hAnsi="Arial" w:cs="Arial"/>
                <w:szCs w:val="22"/>
              </w:rPr>
              <w:t>Procese de producţie</w:t>
            </w:r>
          </w:p>
        </w:tc>
        <w:tc>
          <w:tcPr>
            <w:tcW w:w="1440" w:type="dxa"/>
          </w:tcPr>
          <w:p w:rsidR="00C23AB1" w:rsidRDefault="00C23AB1" w:rsidP="00C23AB1">
            <w:pPr>
              <w:jc w:val="center"/>
              <w:rPr>
                <w:rFonts w:ascii="Arial" w:hAnsi="Arial" w:cs="Arial"/>
                <w:szCs w:val="22"/>
              </w:rPr>
            </w:pPr>
            <w:r>
              <w:rPr>
                <w:rFonts w:ascii="Arial" w:hAnsi="Arial" w:cs="Arial"/>
                <w:szCs w:val="22"/>
              </w:rPr>
              <w:t>-</w:t>
            </w:r>
          </w:p>
        </w:tc>
      </w:tr>
      <w:tr w:rsidR="00C23AB1">
        <w:trPr>
          <w:trHeight w:val="264"/>
          <w:jc w:val="center"/>
        </w:trPr>
        <w:tc>
          <w:tcPr>
            <w:tcW w:w="1463" w:type="dxa"/>
            <w:vAlign w:val="center"/>
          </w:tcPr>
          <w:p w:rsidR="00C23AB1" w:rsidRDefault="00C23AB1" w:rsidP="00C23AB1">
            <w:pPr>
              <w:autoSpaceDE w:val="0"/>
              <w:autoSpaceDN w:val="0"/>
              <w:adjustRightInd w:val="0"/>
              <w:jc w:val="both"/>
              <w:rPr>
                <w:rFonts w:ascii="Arial" w:hAnsi="Arial" w:cs="Arial"/>
                <w:szCs w:val="22"/>
              </w:rPr>
            </w:pPr>
            <w:r>
              <w:rPr>
                <w:rFonts w:ascii="Arial" w:hAnsi="Arial" w:cs="Arial"/>
                <w:szCs w:val="22"/>
              </w:rPr>
              <w:t>GRUPA  5</w:t>
            </w:r>
          </w:p>
        </w:tc>
        <w:tc>
          <w:tcPr>
            <w:tcW w:w="6307" w:type="dxa"/>
          </w:tcPr>
          <w:p w:rsidR="00C23AB1" w:rsidRDefault="00C23AB1" w:rsidP="00C23AB1">
            <w:pPr>
              <w:autoSpaceDE w:val="0"/>
              <w:autoSpaceDN w:val="0"/>
              <w:adjustRightInd w:val="0"/>
              <w:jc w:val="both"/>
              <w:rPr>
                <w:rFonts w:ascii="Arial" w:hAnsi="Arial" w:cs="Arial"/>
                <w:szCs w:val="22"/>
                <w:lang w:val="it-IT"/>
              </w:rPr>
            </w:pPr>
            <w:r>
              <w:rPr>
                <w:rFonts w:ascii="Arial" w:hAnsi="Arial" w:cs="Arial"/>
                <w:szCs w:val="22"/>
                <w:lang w:val="it-IT"/>
              </w:rPr>
              <w:t>Extracţia si distrib. combustib.fosili si a energ. geotermale</w:t>
            </w:r>
          </w:p>
        </w:tc>
        <w:tc>
          <w:tcPr>
            <w:tcW w:w="1440" w:type="dxa"/>
          </w:tcPr>
          <w:p w:rsidR="00C23AB1" w:rsidRDefault="00C23AB1" w:rsidP="00C23AB1">
            <w:pPr>
              <w:jc w:val="center"/>
              <w:rPr>
                <w:rFonts w:ascii="Arial" w:hAnsi="Arial" w:cs="Arial"/>
                <w:szCs w:val="22"/>
              </w:rPr>
            </w:pPr>
            <w:r>
              <w:rPr>
                <w:rFonts w:ascii="Arial" w:hAnsi="Arial" w:cs="Arial"/>
                <w:szCs w:val="22"/>
              </w:rPr>
              <w:t>-</w:t>
            </w:r>
          </w:p>
        </w:tc>
      </w:tr>
      <w:tr w:rsidR="00C23AB1">
        <w:trPr>
          <w:trHeight w:val="281"/>
          <w:jc w:val="center"/>
        </w:trPr>
        <w:tc>
          <w:tcPr>
            <w:tcW w:w="1463" w:type="dxa"/>
            <w:vAlign w:val="center"/>
          </w:tcPr>
          <w:p w:rsidR="00C23AB1" w:rsidRDefault="00C23AB1" w:rsidP="00C23AB1">
            <w:pPr>
              <w:autoSpaceDE w:val="0"/>
              <w:autoSpaceDN w:val="0"/>
              <w:adjustRightInd w:val="0"/>
              <w:jc w:val="both"/>
              <w:rPr>
                <w:rFonts w:ascii="Arial" w:hAnsi="Arial" w:cs="Arial"/>
                <w:szCs w:val="22"/>
              </w:rPr>
            </w:pPr>
            <w:r>
              <w:rPr>
                <w:rFonts w:ascii="Arial" w:hAnsi="Arial" w:cs="Arial"/>
                <w:szCs w:val="22"/>
              </w:rPr>
              <w:t>GRUPA  6</w:t>
            </w:r>
          </w:p>
        </w:tc>
        <w:tc>
          <w:tcPr>
            <w:tcW w:w="6307" w:type="dxa"/>
          </w:tcPr>
          <w:p w:rsidR="00C23AB1" w:rsidRDefault="00C23AB1" w:rsidP="00C23AB1">
            <w:pPr>
              <w:autoSpaceDE w:val="0"/>
              <w:autoSpaceDN w:val="0"/>
              <w:adjustRightInd w:val="0"/>
              <w:jc w:val="both"/>
              <w:rPr>
                <w:rFonts w:ascii="Arial" w:hAnsi="Arial" w:cs="Arial"/>
                <w:szCs w:val="22"/>
              </w:rPr>
            </w:pPr>
            <w:r>
              <w:rPr>
                <w:rFonts w:ascii="Arial" w:hAnsi="Arial" w:cs="Arial"/>
                <w:szCs w:val="22"/>
              </w:rPr>
              <w:t>Utilizarea solvenţilor si a altor produse</w:t>
            </w:r>
          </w:p>
        </w:tc>
        <w:tc>
          <w:tcPr>
            <w:tcW w:w="1440" w:type="dxa"/>
          </w:tcPr>
          <w:p w:rsidR="00C23AB1" w:rsidRDefault="00C23AB1" w:rsidP="00C23AB1">
            <w:pPr>
              <w:jc w:val="center"/>
              <w:rPr>
                <w:rFonts w:ascii="Arial" w:hAnsi="Arial" w:cs="Arial"/>
                <w:szCs w:val="22"/>
              </w:rPr>
            </w:pPr>
            <w:r>
              <w:rPr>
                <w:rFonts w:ascii="Arial" w:hAnsi="Arial" w:cs="Arial"/>
                <w:szCs w:val="22"/>
              </w:rPr>
              <w:t>-</w:t>
            </w:r>
          </w:p>
        </w:tc>
      </w:tr>
      <w:tr w:rsidR="00C23AB1">
        <w:trPr>
          <w:trHeight w:val="286"/>
          <w:jc w:val="center"/>
        </w:trPr>
        <w:tc>
          <w:tcPr>
            <w:tcW w:w="1463" w:type="dxa"/>
            <w:vAlign w:val="center"/>
          </w:tcPr>
          <w:p w:rsidR="00C23AB1" w:rsidRDefault="00C23AB1" w:rsidP="00C23AB1">
            <w:pPr>
              <w:pStyle w:val="Footer"/>
              <w:autoSpaceDE w:val="0"/>
              <w:autoSpaceDN w:val="0"/>
              <w:adjustRightInd w:val="0"/>
              <w:jc w:val="both"/>
              <w:rPr>
                <w:rFonts w:ascii="Arial" w:hAnsi="Arial" w:cs="Arial"/>
                <w:szCs w:val="22"/>
              </w:rPr>
            </w:pPr>
            <w:r>
              <w:rPr>
                <w:rFonts w:ascii="Arial" w:hAnsi="Arial" w:cs="Arial"/>
                <w:szCs w:val="22"/>
              </w:rPr>
              <w:t>GRUPA  7</w:t>
            </w:r>
          </w:p>
        </w:tc>
        <w:tc>
          <w:tcPr>
            <w:tcW w:w="6307" w:type="dxa"/>
          </w:tcPr>
          <w:p w:rsidR="00C23AB1" w:rsidRDefault="00C23AB1" w:rsidP="00C23AB1">
            <w:pPr>
              <w:autoSpaceDE w:val="0"/>
              <w:autoSpaceDN w:val="0"/>
              <w:adjustRightInd w:val="0"/>
              <w:jc w:val="both"/>
              <w:rPr>
                <w:rFonts w:ascii="Arial" w:hAnsi="Arial" w:cs="Arial"/>
                <w:szCs w:val="22"/>
              </w:rPr>
            </w:pPr>
            <w:r>
              <w:rPr>
                <w:rFonts w:ascii="Arial" w:hAnsi="Arial" w:cs="Arial"/>
                <w:szCs w:val="22"/>
              </w:rPr>
              <w:t>Transport rutier</w:t>
            </w:r>
          </w:p>
        </w:tc>
        <w:tc>
          <w:tcPr>
            <w:tcW w:w="1440" w:type="dxa"/>
          </w:tcPr>
          <w:p w:rsidR="00C23AB1" w:rsidRDefault="00C23AB1" w:rsidP="00C23AB1">
            <w:pPr>
              <w:jc w:val="center"/>
              <w:rPr>
                <w:rFonts w:ascii="Arial" w:hAnsi="Arial" w:cs="Arial"/>
                <w:szCs w:val="22"/>
              </w:rPr>
            </w:pPr>
            <w:r>
              <w:rPr>
                <w:rFonts w:ascii="Arial" w:hAnsi="Arial" w:cs="Arial"/>
                <w:szCs w:val="22"/>
              </w:rPr>
              <w:t>-</w:t>
            </w:r>
          </w:p>
        </w:tc>
      </w:tr>
    </w:tbl>
    <w:p w:rsidR="005C27CC" w:rsidRDefault="005C27CC"/>
    <w:tbl>
      <w:tblPr>
        <w:tblW w:w="9210" w:type="dxa"/>
        <w:jc w:val="cente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Layout w:type="fixed"/>
        <w:tblCellMar>
          <w:left w:w="30" w:type="dxa"/>
          <w:right w:w="30" w:type="dxa"/>
        </w:tblCellMar>
        <w:tblLook w:val="00B7"/>
      </w:tblPr>
      <w:tblGrid>
        <w:gridCol w:w="1463"/>
        <w:gridCol w:w="6307"/>
        <w:gridCol w:w="1440"/>
      </w:tblGrid>
      <w:tr w:rsidR="00C23AB1">
        <w:trPr>
          <w:trHeight w:val="276"/>
          <w:jc w:val="center"/>
        </w:trPr>
        <w:tc>
          <w:tcPr>
            <w:tcW w:w="1463" w:type="dxa"/>
            <w:vAlign w:val="center"/>
          </w:tcPr>
          <w:p w:rsidR="00C23AB1" w:rsidRDefault="00C23AB1" w:rsidP="00C23AB1">
            <w:pPr>
              <w:autoSpaceDE w:val="0"/>
              <w:autoSpaceDN w:val="0"/>
              <w:adjustRightInd w:val="0"/>
              <w:jc w:val="both"/>
              <w:rPr>
                <w:rFonts w:ascii="Arial" w:hAnsi="Arial" w:cs="Arial"/>
                <w:szCs w:val="22"/>
              </w:rPr>
            </w:pPr>
            <w:r>
              <w:rPr>
                <w:rFonts w:ascii="Arial" w:hAnsi="Arial" w:cs="Arial"/>
                <w:szCs w:val="22"/>
              </w:rPr>
              <w:t>GRUPA  8</w:t>
            </w:r>
          </w:p>
        </w:tc>
        <w:tc>
          <w:tcPr>
            <w:tcW w:w="6307" w:type="dxa"/>
          </w:tcPr>
          <w:p w:rsidR="00C23AB1" w:rsidRDefault="00C23AB1" w:rsidP="00C23AB1">
            <w:pPr>
              <w:autoSpaceDE w:val="0"/>
              <w:autoSpaceDN w:val="0"/>
              <w:adjustRightInd w:val="0"/>
              <w:jc w:val="both"/>
              <w:rPr>
                <w:rFonts w:ascii="Arial" w:hAnsi="Arial" w:cs="Arial"/>
                <w:szCs w:val="22"/>
                <w:lang w:val="it-IT"/>
              </w:rPr>
            </w:pPr>
            <w:r>
              <w:rPr>
                <w:rFonts w:ascii="Arial" w:hAnsi="Arial" w:cs="Arial"/>
                <w:szCs w:val="22"/>
                <w:lang w:val="it-IT"/>
              </w:rPr>
              <w:t>Alte surse mobile şi utilaje</w:t>
            </w:r>
          </w:p>
        </w:tc>
        <w:tc>
          <w:tcPr>
            <w:tcW w:w="1440" w:type="dxa"/>
          </w:tcPr>
          <w:p w:rsidR="00C23AB1" w:rsidRDefault="00C23AB1" w:rsidP="00C23AB1">
            <w:pPr>
              <w:jc w:val="center"/>
              <w:rPr>
                <w:rFonts w:ascii="Arial" w:hAnsi="Arial" w:cs="Arial"/>
                <w:szCs w:val="22"/>
              </w:rPr>
            </w:pPr>
            <w:r>
              <w:rPr>
                <w:rFonts w:ascii="Arial" w:hAnsi="Arial" w:cs="Arial"/>
                <w:szCs w:val="22"/>
              </w:rPr>
              <w:t>0,02</w:t>
            </w:r>
          </w:p>
        </w:tc>
      </w:tr>
      <w:tr w:rsidR="00C23AB1">
        <w:trPr>
          <w:trHeight w:val="235"/>
          <w:jc w:val="center"/>
        </w:trPr>
        <w:tc>
          <w:tcPr>
            <w:tcW w:w="1463" w:type="dxa"/>
            <w:vAlign w:val="center"/>
          </w:tcPr>
          <w:p w:rsidR="00C23AB1" w:rsidRDefault="00C23AB1" w:rsidP="00C23AB1">
            <w:pPr>
              <w:autoSpaceDE w:val="0"/>
              <w:autoSpaceDN w:val="0"/>
              <w:adjustRightInd w:val="0"/>
              <w:jc w:val="both"/>
              <w:rPr>
                <w:rFonts w:ascii="Arial" w:hAnsi="Arial" w:cs="Arial"/>
                <w:szCs w:val="22"/>
              </w:rPr>
            </w:pPr>
            <w:r>
              <w:rPr>
                <w:rFonts w:ascii="Arial" w:hAnsi="Arial" w:cs="Arial"/>
                <w:szCs w:val="22"/>
              </w:rPr>
              <w:t>GRUPA  9</w:t>
            </w:r>
          </w:p>
        </w:tc>
        <w:tc>
          <w:tcPr>
            <w:tcW w:w="6307" w:type="dxa"/>
          </w:tcPr>
          <w:p w:rsidR="00C23AB1" w:rsidRDefault="00C23AB1" w:rsidP="00C23AB1">
            <w:pPr>
              <w:autoSpaceDE w:val="0"/>
              <w:autoSpaceDN w:val="0"/>
              <w:adjustRightInd w:val="0"/>
              <w:jc w:val="both"/>
              <w:rPr>
                <w:rFonts w:ascii="Arial" w:hAnsi="Arial" w:cs="Arial"/>
                <w:szCs w:val="22"/>
              </w:rPr>
            </w:pPr>
            <w:r>
              <w:rPr>
                <w:rFonts w:ascii="Arial" w:hAnsi="Arial" w:cs="Arial"/>
                <w:szCs w:val="22"/>
              </w:rPr>
              <w:t>Tratarea si depozitarea deşeurilor</w:t>
            </w:r>
          </w:p>
        </w:tc>
        <w:tc>
          <w:tcPr>
            <w:tcW w:w="1440" w:type="dxa"/>
          </w:tcPr>
          <w:p w:rsidR="00C23AB1" w:rsidRDefault="00C23AB1" w:rsidP="00C23AB1">
            <w:pPr>
              <w:jc w:val="center"/>
              <w:rPr>
                <w:rFonts w:ascii="Arial" w:hAnsi="Arial" w:cs="Arial"/>
                <w:szCs w:val="22"/>
              </w:rPr>
            </w:pPr>
            <w:r>
              <w:rPr>
                <w:rFonts w:ascii="Arial" w:hAnsi="Arial" w:cs="Arial"/>
                <w:szCs w:val="22"/>
              </w:rPr>
              <w:t>563,45</w:t>
            </w:r>
          </w:p>
        </w:tc>
      </w:tr>
      <w:tr w:rsidR="00C23AB1">
        <w:trPr>
          <w:trHeight w:val="256"/>
          <w:jc w:val="center"/>
        </w:trPr>
        <w:tc>
          <w:tcPr>
            <w:tcW w:w="1463" w:type="dxa"/>
            <w:vAlign w:val="center"/>
          </w:tcPr>
          <w:p w:rsidR="00C23AB1" w:rsidRDefault="00C23AB1" w:rsidP="00C23AB1">
            <w:pPr>
              <w:autoSpaceDE w:val="0"/>
              <w:autoSpaceDN w:val="0"/>
              <w:adjustRightInd w:val="0"/>
              <w:jc w:val="both"/>
              <w:rPr>
                <w:rFonts w:ascii="Arial" w:hAnsi="Arial" w:cs="Arial"/>
                <w:szCs w:val="22"/>
              </w:rPr>
            </w:pPr>
            <w:r>
              <w:rPr>
                <w:rFonts w:ascii="Arial" w:hAnsi="Arial" w:cs="Arial"/>
                <w:szCs w:val="22"/>
              </w:rPr>
              <w:t>GRUPA10</w:t>
            </w:r>
          </w:p>
        </w:tc>
        <w:tc>
          <w:tcPr>
            <w:tcW w:w="6307" w:type="dxa"/>
          </w:tcPr>
          <w:p w:rsidR="00C23AB1" w:rsidRDefault="00C23AB1" w:rsidP="00C23AB1">
            <w:pPr>
              <w:autoSpaceDE w:val="0"/>
              <w:autoSpaceDN w:val="0"/>
              <w:adjustRightInd w:val="0"/>
              <w:jc w:val="both"/>
              <w:rPr>
                <w:rFonts w:ascii="Arial" w:hAnsi="Arial" w:cs="Arial"/>
                <w:szCs w:val="22"/>
              </w:rPr>
            </w:pPr>
            <w:r>
              <w:rPr>
                <w:rFonts w:ascii="Arial" w:hAnsi="Arial" w:cs="Arial"/>
                <w:szCs w:val="22"/>
              </w:rPr>
              <w:t>Agricultură şi silvicultură, modificarea suprafeţelor împăd.</w:t>
            </w:r>
          </w:p>
        </w:tc>
        <w:tc>
          <w:tcPr>
            <w:tcW w:w="1440" w:type="dxa"/>
          </w:tcPr>
          <w:p w:rsidR="00C23AB1" w:rsidRDefault="00C23AB1" w:rsidP="00C23AB1">
            <w:pPr>
              <w:jc w:val="center"/>
              <w:rPr>
                <w:rFonts w:ascii="Arial" w:hAnsi="Arial" w:cs="Arial"/>
                <w:szCs w:val="22"/>
              </w:rPr>
            </w:pPr>
            <w:r>
              <w:rPr>
                <w:rFonts w:ascii="Arial" w:hAnsi="Arial" w:cs="Arial"/>
                <w:szCs w:val="22"/>
              </w:rPr>
              <w:t>2</w:t>
            </w:r>
            <w:r w:rsidR="005C27CC">
              <w:rPr>
                <w:rFonts w:ascii="Arial" w:hAnsi="Arial" w:cs="Arial"/>
                <w:szCs w:val="22"/>
              </w:rPr>
              <w:t>.</w:t>
            </w:r>
            <w:r>
              <w:rPr>
                <w:rFonts w:ascii="Arial" w:hAnsi="Arial" w:cs="Arial"/>
                <w:szCs w:val="22"/>
              </w:rPr>
              <w:t>003,7</w:t>
            </w:r>
          </w:p>
        </w:tc>
      </w:tr>
      <w:tr w:rsidR="00C23AB1">
        <w:trPr>
          <w:trHeight w:val="256"/>
          <w:jc w:val="center"/>
        </w:trPr>
        <w:tc>
          <w:tcPr>
            <w:tcW w:w="1463" w:type="dxa"/>
            <w:vAlign w:val="center"/>
          </w:tcPr>
          <w:p w:rsidR="00C23AB1" w:rsidRDefault="00C23AB1" w:rsidP="00C23AB1">
            <w:pPr>
              <w:autoSpaceDE w:val="0"/>
              <w:autoSpaceDN w:val="0"/>
              <w:adjustRightInd w:val="0"/>
              <w:jc w:val="both"/>
              <w:rPr>
                <w:rFonts w:ascii="Arial" w:hAnsi="Arial" w:cs="Arial"/>
                <w:szCs w:val="22"/>
              </w:rPr>
            </w:pPr>
            <w:r>
              <w:rPr>
                <w:rFonts w:ascii="Arial" w:hAnsi="Arial" w:cs="Arial"/>
                <w:szCs w:val="22"/>
              </w:rPr>
              <w:t>GRUPA11</w:t>
            </w:r>
          </w:p>
        </w:tc>
        <w:tc>
          <w:tcPr>
            <w:tcW w:w="6307" w:type="dxa"/>
          </w:tcPr>
          <w:p w:rsidR="00C23AB1" w:rsidRDefault="00C23AB1" w:rsidP="00C23AB1">
            <w:pPr>
              <w:autoSpaceDE w:val="0"/>
              <w:autoSpaceDN w:val="0"/>
              <w:adjustRightInd w:val="0"/>
              <w:jc w:val="both"/>
              <w:rPr>
                <w:rFonts w:ascii="Arial" w:hAnsi="Arial" w:cs="Arial"/>
                <w:szCs w:val="22"/>
              </w:rPr>
            </w:pPr>
            <w:r>
              <w:rPr>
                <w:rFonts w:ascii="Arial" w:hAnsi="Arial" w:cs="Arial"/>
                <w:szCs w:val="22"/>
              </w:rPr>
              <w:t>Alte surse</w:t>
            </w:r>
          </w:p>
        </w:tc>
        <w:tc>
          <w:tcPr>
            <w:tcW w:w="1440" w:type="dxa"/>
          </w:tcPr>
          <w:p w:rsidR="00C23AB1" w:rsidRDefault="00C23AB1" w:rsidP="00C23AB1">
            <w:pPr>
              <w:jc w:val="center"/>
              <w:rPr>
                <w:rFonts w:ascii="Arial" w:hAnsi="Arial" w:cs="Arial"/>
                <w:szCs w:val="22"/>
              </w:rPr>
            </w:pPr>
            <w:r>
              <w:rPr>
                <w:rFonts w:ascii="Arial" w:hAnsi="Arial" w:cs="Arial"/>
                <w:szCs w:val="22"/>
              </w:rPr>
              <w:t>-</w:t>
            </w:r>
          </w:p>
        </w:tc>
      </w:tr>
      <w:tr w:rsidR="00C23AB1">
        <w:trPr>
          <w:trHeight w:val="256"/>
          <w:jc w:val="center"/>
        </w:trPr>
        <w:tc>
          <w:tcPr>
            <w:tcW w:w="1463" w:type="dxa"/>
            <w:vAlign w:val="center"/>
          </w:tcPr>
          <w:p w:rsidR="00C23AB1" w:rsidRDefault="00C23AB1" w:rsidP="00C23AB1">
            <w:pPr>
              <w:pStyle w:val="Footer"/>
              <w:autoSpaceDE w:val="0"/>
              <w:autoSpaceDN w:val="0"/>
              <w:adjustRightInd w:val="0"/>
              <w:jc w:val="both"/>
              <w:rPr>
                <w:rFonts w:ascii="Arial" w:hAnsi="Arial" w:cs="Arial"/>
                <w:b/>
                <w:bCs/>
                <w:szCs w:val="22"/>
                <w:lang w:val="fr-FR"/>
              </w:rPr>
            </w:pPr>
            <w:r>
              <w:rPr>
                <w:rFonts w:ascii="Arial" w:hAnsi="Arial" w:cs="Arial"/>
                <w:b/>
                <w:bCs/>
                <w:szCs w:val="22"/>
                <w:lang w:val="fr-FR"/>
              </w:rPr>
              <w:t>TOTAL</w:t>
            </w:r>
          </w:p>
        </w:tc>
        <w:tc>
          <w:tcPr>
            <w:tcW w:w="6307" w:type="dxa"/>
          </w:tcPr>
          <w:p w:rsidR="00C23AB1" w:rsidRDefault="00C23AB1" w:rsidP="00C23AB1">
            <w:pPr>
              <w:autoSpaceDE w:val="0"/>
              <w:autoSpaceDN w:val="0"/>
              <w:adjustRightInd w:val="0"/>
              <w:jc w:val="both"/>
              <w:rPr>
                <w:rFonts w:ascii="Arial" w:hAnsi="Arial" w:cs="Arial"/>
                <w:b/>
                <w:bCs/>
                <w:szCs w:val="22"/>
              </w:rPr>
            </w:pPr>
          </w:p>
        </w:tc>
        <w:tc>
          <w:tcPr>
            <w:tcW w:w="1440" w:type="dxa"/>
          </w:tcPr>
          <w:p w:rsidR="00C23AB1" w:rsidRDefault="00C23AB1" w:rsidP="00C23AB1">
            <w:pPr>
              <w:jc w:val="center"/>
              <w:rPr>
                <w:rFonts w:ascii="Arial" w:eastAsia="Arial Unicode MS" w:hAnsi="Arial" w:cs="Arial"/>
                <w:b/>
                <w:bCs/>
                <w:szCs w:val="20"/>
              </w:rPr>
            </w:pPr>
            <w:r>
              <w:rPr>
                <w:rFonts w:ascii="Arial" w:eastAsia="Arial Unicode MS" w:hAnsi="Arial" w:cs="Arial"/>
                <w:b/>
                <w:bCs/>
                <w:szCs w:val="20"/>
              </w:rPr>
              <w:t>2</w:t>
            </w:r>
            <w:r w:rsidR="005C27CC">
              <w:rPr>
                <w:rFonts w:ascii="Arial" w:eastAsia="Arial Unicode MS" w:hAnsi="Arial" w:cs="Arial"/>
                <w:b/>
                <w:bCs/>
                <w:szCs w:val="20"/>
              </w:rPr>
              <w:t>.</w:t>
            </w:r>
            <w:r>
              <w:rPr>
                <w:rFonts w:ascii="Arial" w:eastAsia="Arial Unicode MS" w:hAnsi="Arial" w:cs="Arial"/>
                <w:b/>
                <w:bCs/>
                <w:szCs w:val="20"/>
              </w:rPr>
              <w:t>567,18</w:t>
            </w:r>
          </w:p>
        </w:tc>
      </w:tr>
    </w:tbl>
    <w:p w:rsidR="005C27CC" w:rsidRDefault="005C27CC" w:rsidP="00C23AB1">
      <w:pPr>
        <w:jc w:val="center"/>
        <w:rPr>
          <w:rFonts w:ascii="Arial" w:hAnsi="Arial" w:cs="Arial"/>
        </w:rPr>
      </w:pPr>
    </w:p>
    <w:p w:rsidR="00C23AB1" w:rsidRDefault="00C23AB1" w:rsidP="00C23AB1">
      <w:pPr>
        <w:jc w:val="center"/>
        <w:rPr>
          <w:rFonts w:ascii="Arial" w:hAnsi="Arial" w:cs="Arial"/>
          <w:color w:val="FF6600"/>
        </w:rPr>
      </w:pPr>
      <w:r>
        <w:rPr>
          <w:rFonts w:ascii="Arial" w:hAnsi="Arial" w:cs="Arial"/>
        </w:rPr>
        <w:t>Tabel</w:t>
      </w:r>
      <w:r w:rsidR="005C27CC">
        <w:rPr>
          <w:rFonts w:ascii="Arial" w:hAnsi="Arial" w:cs="Arial"/>
        </w:rPr>
        <w:t>ul</w:t>
      </w:r>
      <w:r>
        <w:rPr>
          <w:rFonts w:ascii="Arial" w:hAnsi="Arial" w:cs="Arial"/>
        </w:rPr>
        <w:t xml:space="preserve"> nr. 2.1.1.6. Emisii de amoniac pe sectoare de activitate, în anul 2010</w:t>
      </w:r>
    </w:p>
    <w:p w:rsidR="00C23AB1" w:rsidRDefault="00C23AB1" w:rsidP="00C23AB1">
      <w:pPr>
        <w:jc w:val="both"/>
        <w:rPr>
          <w:rFonts w:ascii="Arial" w:hAnsi="Arial" w:cs="Arial"/>
          <w:color w:val="FF6600"/>
        </w:rPr>
      </w:pPr>
      <w:r>
        <w:rPr>
          <w:rFonts w:ascii="Arial" w:hAnsi="Arial" w:cs="Arial"/>
          <w:color w:val="FF6600"/>
        </w:rPr>
        <w:tab/>
      </w:r>
    </w:p>
    <w:p w:rsidR="00C23AB1" w:rsidRDefault="00C23AB1" w:rsidP="00C23AB1">
      <w:pPr>
        <w:ind w:firstLine="720"/>
        <w:jc w:val="both"/>
        <w:rPr>
          <w:rFonts w:ascii="Arial" w:hAnsi="Arial"/>
        </w:rPr>
      </w:pPr>
      <w:r>
        <w:rPr>
          <w:rFonts w:ascii="Arial" w:hAnsi="Arial" w:cs="Arial"/>
        </w:rPr>
        <w:t>Emisiile de amoniac aferente anului 2010 prezintă o mică scădere faţă de anul precedent (datorată faptului că în anul 2010 nu au fost inventariatele si emisiile din transportul rutier)</w:t>
      </w:r>
      <w:r w:rsidRPr="00DA1F62">
        <w:rPr>
          <w:rFonts w:ascii="Arial" w:hAnsi="Arial" w:cs="Arial"/>
        </w:rPr>
        <w:t xml:space="preserve">. </w:t>
      </w:r>
      <w:r>
        <w:rPr>
          <w:rFonts w:ascii="Arial" w:hAnsi="Arial"/>
        </w:rPr>
        <w:t>Cea mai mare cantitate de amoniac provine din agricultură, respectiv 78%. Emisii de amoniac rezultă şi din tratarea şi depozitarea deşeurilor (21,9%).</w:t>
      </w:r>
    </w:p>
    <w:p w:rsidR="00C23AB1" w:rsidRDefault="00C23AB1" w:rsidP="00C23AB1">
      <w:pPr>
        <w:jc w:val="both"/>
        <w:rPr>
          <w:rFonts w:ascii="Arial" w:hAnsi="Arial" w:cs="Arial"/>
          <w:color w:val="FF0000"/>
        </w:rPr>
      </w:pPr>
    </w:p>
    <w:p w:rsidR="00C23AB1" w:rsidRDefault="00054365" w:rsidP="00C23AB1">
      <w:pPr>
        <w:jc w:val="center"/>
        <w:rPr>
          <w:rFonts w:ascii="Arial" w:hAnsi="Arial" w:cs="Arial"/>
        </w:rPr>
      </w:pPr>
      <w:r>
        <w:rPr>
          <w:rFonts w:ascii="Arial" w:hAnsi="Arial" w:cs="Arial"/>
          <w:noProof/>
          <w:lang w:val="en-US" w:eastAsia="en-US"/>
        </w:rPr>
        <w:drawing>
          <wp:inline distT="0" distB="0" distL="0" distR="0">
            <wp:extent cx="5886450" cy="2705100"/>
            <wp:effectExtent l="0" t="0" r="0" b="0"/>
            <wp:docPr id="10" name="Object 10"/>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rsidR="005C27CC" w:rsidRDefault="005C27CC" w:rsidP="00C23AB1">
      <w:pPr>
        <w:jc w:val="center"/>
        <w:rPr>
          <w:rFonts w:ascii="Arial" w:hAnsi="Arial" w:cs="Arial"/>
        </w:rPr>
      </w:pPr>
    </w:p>
    <w:p w:rsidR="00C23AB1" w:rsidRDefault="00C23AB1" w:rsidP="00C23AB1">
      <w:pPr>
        <w:jc w:val="center"/>
        <w:rPr>
          <w:rFonts w:ascii="Arial" w:hAnsi="Arial" w:cs="Arial"/>
        </w:rPr>
      </w:pPr>
      <w:r>
        <w:rPr>
          <w:rFonts w:ascii="Arial" w:hAnsi="Arial" w:cs="Arial"/>
        </w:rPr>
        <w:t>Fig</w:t>
      </w:r>
      <w:r w:rsidR="005C27CC">
        <w:rPr>
          <w:rFonts w:ascii="Arial" w:hAnsi="Arial" w:cs="Arial"/>
        </w:rPr>
        <w:t>ura</w:t>
      </w:r>
      <w:r>
        <w:rPr>
          <w:rFonts w:ascii="Arial" w:hAnsi="Arial" w:cs="Arial"/>
        </w:rPr>
        <w:t xml:space="preserve"> nr. 2.1.1.5. Repartiţia emisiilor de NH</w:t>
      </w:r>
      <w:r>
        <w:rPr>
          <w:rFonts w:ascii="Arial" w:hAnsi="Arial" w:cs="Arial"/>
          <w:vertAlign w:val="subscript"/>
        </w:rPr>
        <w:t>3</w:t>
      </w:r>
      <w:r>
        <w:rPr>
          <w:rFonts w:ascii="Arial" w:hAnsi="Arial" w:cs="Arial"/>
        </w:rPr>
        <w:t xml:space="preserve"> în perioada 2003 - 2010</w:t>
      </w:r>
    </w:p>
    <w:p w:rsidR="00C23AB1" w:rsidRDefault="00C23AB1" w:rsidP="00C23AB1">
      <w:pPr>
        <w:jc w:val="center"/>
        <w:rPr>
          <w:rFonts w:ascii="Arial" w:hAnsi="Arial" w:cs="Arial"/>
        </w:rPr>
      </w:pPr>
    </w:p>
    <w:p w:rsidR="00C23AB1" w:rsidRDefault="00054365" w:rsidP="00C23AB1">
      <w:pPr>
        <w:jc w:val="center"/>
        <w:rPr>
          <w:rFonts w:ascii="Arial" w:hAnsi="Arial" w:cs="Arial"/>
          <w:color w:val="FF6600"/>
        </w:rPr>
      </w:pPr>
      <w:r>
        <w:rPr>
          <w:rFonts w:ascii="Arial" w:hAnsi="Arial" w:cs="Arial"/>
          <w:noProof/>
          <w:lang w:val="en-US" w:eastAsia="en-US"/>
        </w:rPr>
        <w:drawing>
          <wp:inline distT="0" distB="0" distL="0" distR="0">
            <wp:extent cx="5867400" cy="2914650"/>
            <wp:effectExtent l="0" t="0" r="0" b="0"/>
            <wp:docPr id="11" name="Object 11"/>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5C27CC" w:rsidRDefault="005C27CC" w:rsidP="00F91401">
      <w:pPr>
        <w:jc w:val="center"/>
        <w:rPr>
          <w:rFonts w:ascii="Arial" w:hAnsi="Arial" w:cs="Arial"/>
        </w:rPr>
      </w:pPr>
    </w:p>
    <w:p w:rsidR="00C23AB1" w:rsidRDefault="00C23AB1" w:rsidP="00F91401">
      <w:pPr>
        <w:jc w:val="center"/>
        <w:rPr>
          <w:rFonts w:ascii="Arial" w:hAnsi="Arial" w:cs="Arial"/>
        </w:rPr>
      </w:pPr>
      <w:r>
        <w:rPr>
          <w:rFonts w:ascii="Arial" w:hAnsi="Arial" w:cs="Arial"/>
        </w:rPr>
        <w:t>Fig</w:t>
      </w:r>
      <w:r w:rsidR="005C27CC">
        <w:rPr>
          <w:rFonts w:ascii="Arial" w:hAnsi="Arial" w:cs="Arial"/>
        </w:rPr>
        <w:t>ura</w:t>
      </w:r>
      <w:r>
        <w:rPr>
          <w:rFonts w:ascii="Arial" w:hAnsi="Arial" w:cs="Arial"/>
        </w:rPr>
        <w:t xml:space="preserve"> nr. 2.1.1.6. Evoluţia emisiilor de NH</w:t>
      </w:r>
      <w:r>
        <w:rPr>
          <w:rFonts w:ascii="Arial" w:hAnsi="Arial" w:cs="Arial"/>
          <w:vertAlign w:val="subscript"/>
        </w:rPr>
        <w:t>3</w:t>
      </w:r>
      <w:r>
        <w:rPr>
          <w:rFonts w:ascii="Arial" w:hAnsi="Arial" w:cs="Arial"/>
        </w:rPr>
        <w:t xml:space="preserve"> pe sectoare de activitate</w:t>
      </w:r>
      <w:r w:rsidR="005C27CC">
        <w:rPr>
          <w:rFonts w:ascii="Arial" w:hAnsi="Arial" w:cs="Arial"/>
        </w:rPr>
        <w:t>,</w:t>
      </w:r>
      <w:r>
        <w:rPr>
          <w:rFonts w:ascii="Arial" w:hAnsi="Arial" w:cs="Arial"/>
        </w:rPr>
        <w:t xml:space="preserve"> în anul 2010</w:t>
      </w:r>
    </w:p>
    <w:p w:rsidR="005C27CC" w:rsidRDefault="005C27CC" w:rsidP="00F91401">
      <w:pPr>
        <w:jc w:val="center"/>
        <w:rPr>
          <w:rFonts w:ascii="Arial" w:hAnsi="Arial" w:cs="Arial"/>
        </w:rPr>
      </w:pPr>
    </w:p>
    <w:p w:rsidR="005C27CC" w:rsidRDefault="005C27CC" w:rsidP="00F91401">
      <w:pPr>
        <w:jc w:val="center"/>
        <w:rPr>
          <w:rFonts w:ascii="Arial" w:hAnsi="Arial" w:cs="Arial"/>
        </w:rPr>
      </w:pPr>
    </w:p>
    <w:p w:rsidR="00C23AB1" w:rsidRDefault="00C23AB1" w:rsidP="00C23AB1">
      <w:pPr>
        <w:jc w:val="both"/>
        <w:rPr>
          <w:rFonts w:ascii="Arial" w:hAnsi="Arial" w:cs="Arial"/>
          <w:iCs/>
          <w:color w:val="FF6600"/>
        </w:rPr>
      </w:pPr>
    </w:p>
    <w:p w:rsidR="00C23AB1" w:rsidRPr="005C27CC" w:rsidRDefault="00C23AB1" w:rsidP="00C23AB1">
      <w:pPr>
        <w:jc w:val="both"/>
        <w:rPr>
          <w:rFonts w:ascii="Arial" w:hAnsi="Arial" w:cs="Arial"/>
          <w:b/>
        </w:rPr>
      </w:pPr>
      <w:r w:rsidRPr="005C27CC">
        <w:rPr>
          <w:rFonts w:ascii="Arial" w:hAnsi="Arial" w:cs="Arial"/>
          <w:b/>
        </w:rPr>
        <w:t xml:space="preserve">2.1.2. Emisiile de compuşi organici volatili nemetanici </w:t>
      </w:r>
    </w:p>
    <w:p w:rsidR="00C23AB1" w:rsidRDefault="00C23AB1" w:rsidP="00C23AB1">
      <w:pPr>
        <w:jc w:val="both"/>
        <w:rPr>
          <w:rFonts w:ascii="Arial" w:hAnsi="Arial" w:cs="Arial"/>
        </w:rPr>
      </w:pPr>
    </w:p>
    <w:p w:rsidR="00C23AB1" w:rsidRDefault="00C23AB1" w:rsidP="00C23AB1">
      <w:pPr>
        <w:ind w:firstLine="720"/>
        <w:jc w:val="both"/>
        <w:rPr>
          <w:rFonts w:ascii="Arial" w:hAnsi="Arial" w:cs="Arial"/>
        </w:rPr>
      </w:pPr>
      <w:r>
        <w:rPr>
          <w:rFonts w:ascii="Arial" w:hAnsi="Arial" w:cs="Arial"/>
        </w:rPr>
        <w:t xml:space="preserve">Situaţia emisiilor anuale de compuşi organici volatili nemetanici (COVNM) estimate </w:t>
      </w:r>
      <w:r w:rsidR="005C27CC">
        <w:rPr>
          <w:rFonts w:ascii="Arial" w:hAnsi="Arial" w:cs="Arial"/>
        </w:rPr>
        <w:t xml:space="preserve">pentru judeţul Hunedoara </w:t>
      </w:r>
      <w:r>
        <w:rPr>
          <w:rFonts w:ascii="Arial" w:hAnsi="Arial" w:cs="Arial"/>
        </w:rPr>
        <w:t xml:space="preserve">prin metodele CORINAIR şi AP-42 </w:t>
      </w:r>
      <w:r w:rsidR="005C27CC">
        <w:rPr>
          <w:rFonts w:ascii="Arial" w:hAnsi="Arial" w:cs="Arial"/>
        </w:rPr>
        <w:t>pentru</w:t>
      </w:r>
      <w:r>
        <w:rPr>
          <w:rFonts w:ascii="Arial" w:hAnsi="Arial" w:cs="Arial"/>
        </w:rPr>
        <w:t xml:space="preserve"> perioada 2003 </w:t>
      </w:r>
      <w:r w:rsidR="005C27CC">
        <w:rPr>
          <w:rFonts w:ascii="Arial" w:hAnsi="Arial" w:cs="Arial"/>
        </w:rPr>
        <w:t>-</w:t>
      </w:r>
      <w:r>
        <w:rPr>
          <w:rFonts w:ascii="Arial" w:hAnsi="Arial" w:cs="Arial"/>
        </w:rPr>
        <w:t xml:space="preserve"> 2008, iar începând cu anul 2009 conform </w:t>
      </w:r>
      <w:r>
        <w:rPr>
          <w:rFonts w:ascii="Arial" w:hAnsi="Arial" w:cs="Arial"/>
          <w:iCs/>
        </w:rPr>
        <w:t>ultimului ghid pentru elaborarea inventarului de emisii (EMEP/EEA Air Pollutant Emission Inventory Guidebook – 2009),</w:t>
      </w:r>
      <w:r>
        <w:rPr>
          <w:rFonts w:ascii="Arial" w:hAnsi="Arial" w:cs="Arial"/>
        </w:rPr>
        <w:t xml:space="preserve"> se prezintă în </w:t>
      </w:r>
      <w:r w:rsidR="005C27CC">
        <w:rPr>
          <w:rFonts w:ascii="Arial" w:hAnsi="Arial" w:cs="Arial"/>
        </w:rPr>
        <w:t>Tabelul nr. 2.1.2.1.</w:t>
      </w:r>
    </w:p>
    <w:p w:rsidR="00C23AB1" w:rsidRDefault="00C23AB1" w:rsidP="00C23AB1">
      <w:pPr>
        <w:jc w:val="both"/>
        <w:rPr>
          <w:rFonts w:ascii="Arial" w:hAnsi="Arial" w:cs="Arial"/>
        </w:rPr>
      </w:pPr>
    </w:p>
    <w:tbl>
      <w:tblPr>
        <w:tblW w:w="87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2449"/>
        <w:gridCol w:w="750"/>
        <w:gridCol w:w="750"/>
        <w:gridCol w:w="860"/>
        <w:gridCol w:w="891"/>
        <w:gridCol w:w="750"/>
        <w:gridCol w:w="750"/>
        <w:gridCol w:w="750"/>
        <w:gridCol w:w="750"/>
      </w:tblGrid>
      <w:tr w:rsidR="00C23AB1">
        <w:tblPrEx>
          <w:tblCellMar>
            <w:top w:w="0" w:type="dxa"/>
            <w:bottom w:w="0" w:type="dxa"/>
          </w:tblCellMar>
        </w:tblPrEx>
        <w:trPr>
          <w:jc w:val="center"/>
        </w:trPr>
        <w:tc>
          <w:tcPr>
            <w:tcW w:w="2449" w:type="dxa"/>
          </w:tcPr>
          <w:p w:rsidR="00C23AB1" w:rsidRDefault="00C23AB1" w:rsidP="00C23AB1">
            <w:pPr>
              <w:jc w:val="both"/>
              <w:rPr>
                <w:rFonts w:ascii="Arial" w:hAnsi="Arial" w:cs="Arial"/>
              </w:rPr>
            </w:pPr>
            <w:r>
              <w:rPr>
                <w:rFonts w:ascii="Arial" w:hAnsi="Arial" w:cs="Arial"/>
              </w:rPr>
              <w:t>Judeţul Hunedoara</w:t>
            </w:r>
          </w:p>
        </w:tc>
        <w:tc>
          <w:tcPr>
            <w:tcW w:w="750" w:type="dxa"/>
          </w:tcPr>
          <w:p w:rsidR="00C23AB1" w:rsidRDefault="00C23AB1" w:rsidP="00C23AB1">
            <w:pPr>
              <w:jc w:val="both"/>
              <w:rPr>
                <w:rFonts w:ascii="Arial" w:hAnsi="Arial" w:cs="Arial"/>
              </w:rPr>
            </w:pPr>
            <w:r>
              <w:rPr>
                <w:rFonts w:ascii="Arial" w:hAnsi="Arial" w:cs="Arial"/>
              </w:rPr>
              <w:t>2003</w:t>
            </w:r>
          </w:p>
        </w:tc>
        <w:tc>
          <w:tcPr>
            <w:tcW w:w="750" w:type="dxa"/>
          </w:tcPr>
          <w:p w:rsidR="00C23AB1" w:rsidRDefault="00C23AB1" w:rsidP="00C23AB1">
            <w:pPr>
              <w:jc w:val="both"/>
              <w:rPr>
                <w:rFonts w:ascii="Arial" w:hAnsi="Arial" w:cs="Arial"/>
              </w:rPr>
            </w:pPr>
            <w:r>
              <w:rPr>
                <w:rFonts w:ascii="Arial" w:hAnsi="Arial" w:cs="Arial"/>
              </w:rPr>
              <w:t>2004</w:t>
            </w:r>
          </w:p>
        </w:tc>
        <w:tc>
          <w:tcPr>
            <w:tcW w:w="860" w:type="dxa"/>
          </w:tcPr>
          <w:p w:rsidR="00C23AB1" w:rsidRDefault="00C23AB1" w:rsidP="00C23AB1">
            <w:pPr>
              <w:jc w:val="both"/>
              <w:rPr>
                <w:rFonts w:ascii="Arial" w:hAnsi="Arial" w:cs="Arial"/>
              </w:rPr>
            </w:pPr>
            <w:r>
              <w:rPr>
                <w:rFonts w:ascii="Arial" w:hAnsi="Arial" w:cs="Arial"/>
              </w:rPr>
              <w:t>2005</w:t>
            </w:r>
          </w:p>
        </w:tc>
        <w:tc>
          <w:tcPr>
            <w:tcW w:w="891" w:type="dxa"/>
          </w:tcPr>
          <w:p w:rsidR="00C23AB1" w:rsidRDefault="00C23AB1" w:rsidP="00C23AB1">
            <w:pPr>
              <w:jc w:val="both"/>
              <w:rPr>
                <w:rFonts w:ascii="Arial" w:hAnsi="Arial" w:cs="Arial"/>
              </w:rPr>
            </w:pPr>
            <w:r>
              <w:rPr>
                <w:rFonts w:ascii="Arial" w:hAnsi="Arial" w:cs="Arial"/>
              </w:rPr>
              <w:t>2006</w:t>
            </w:r>
          </w:p>
        </w:tc>
        <w:tc>
          <w:tcPr>
            <w:tcW w:w="750" w:type="dxa"/>
          </w:tcPr>
          <w:p w:rsidR="00C23AB1" w:rsidRDefault="00C23AB1" w:rsidP="00C23AB1">
            <w:pPr>
              <w:jc w:val="both"/>
              <w:rPr>
                <w:rFonts w:ascii="Arial" w:hAnsi="Arial" w:cs="Arial"/>
              </w:rPr>
            </w:pPr>
            <w:r>
              <w:rPr>
                <w:rFonts w:ascii="Arial" w:hAnsi="Arial" w:cs="Arial"/>
              </w:rPr>
              <w:t>2007</w:t>
            </w:r>
          </w:p>
        </w:tc>
        <w:tc>
          <w:tcPr>
            <w:tcW w:w="750" w:type="dxa"/>
          </w:tcPr>
          <w:p w:rsidR="00C23AB1" w:rsidRDefault="00C23AB1" w:rsidP="00C23AB1">
            <w:pPr>
              <w:jc w:val="both"/>
              <w:rPr>
                <w:rFonts w:ascii="Arial" w:hAnsi="Arial" w:cs="Arial"/>
              </w:rPr>
            </w:pPr>
            <w:r>
              <w:rPr>
                <w:rFonts w:ascii="Arial" w:hAnsi="Arial" w:cs="Arial"/>
              </w:rPr>
              <w:t>2008</w:t>
            </w:r>
          </w:p>
        </w:tc>
        <w:tc>
          <w:tcPr>
            <w:tcW w:w="750" w:type="dxa"/>
          </w:tcPr>
          <w:p w:rsidR="00C23AB1" w:rsidRDefault="00C23AB1" w:rsidP="00C23AB1">
            <w:pPr>
              <w:pStyle w:val="BodyText21"/>
              <w:widowControl/>
              <w:rPr>
                <w:rFonts w:ascii="Arial" w:hAnsi="Arial" w:cs="Arial"/>
                <w:snapToGrid/>
                <w:szCs w:val="24"/>
                <w:lang w:val="ro-RO"/>
              </w:rPr>
            </w:pPr>
            <w:r>
              <w:rPr>
                <w:rFonts w:ascii="Arial" w:hAnsi="Arial" w:cs="Arial"/>
                <w:snapToGrid/>
                <w:szCs w:val="24"/>
                <w:lang w:val="ro-RO"/>
              </w:rPr>
              <w:t>2009</w:t>
            </w:r>
          </w:p>
        </w:tc>
        <w:tc>
          <w:tcPr>
            <w:tcW w:w="750" w:type="dxa"/>
          </w:tcPr>
          <w:p w:rsidR="00C23AB1" w:rsidRDefault="00C23AB1" w:rsidP="00C23AB1">
            <w:pPr>
              <w:pStyle w:val="BodyText21"/>
              <w:widowControl/>
              <w:rPr>
                <w:rFonts w:ascii="Arial" w:hAnsi="Arial" w:cs="Arial"/>
                <w:snapToGrid/>
                <w:szCs w:val="24"/>
                <w:lang w:val="ro-RO"/>
              </w:rPr>
            </w:pPr>
            <w:r>
              <w:rPr>
                <w:rFonts w:ascii="Arial" w:hAnsi="Arial" w:cs="Arial"/>
                <w:snapToGrid/>
                <w:szCs w:val="24"/>
                <w:lang w:val="ro-RO"/>
              </w:rPr>
              <w:t>2010</w:t>
            </w:r>
          </w:p>
        </w:tc>
      </w:tr>
      <w:tr w:rsidR="00C23AB1">
        <w:tblPrEx>
          <w:tblCellMar>
            <w:top w:w="0" w:type="dxa"/>
            <w:bottom w:w="0" w:type="dxa"/>
          </w:tblCellMar>
        </w:tblPrEx>
        <w:trPr>
          <w:jc w:val="center"/>
        </w:trPr>
        <w:tc>
          <w:tcPr>
            <w:tcW w:w="2449" w:type="dxa"/>
          </w:tcPr>
          <w:p w:rsidR="005C27CC" w:rsidRDefault="00C23AB1" w:rsidP="00C23AB1">
            <w:pPr>
              <w:jc w:val="both"/>
              <w:rPr>
                <w:rFonts w:ascii="Arial" w:hAnsi="Arial" w:cs="Arial"/>
              </w:rPr>
            </w:pPr>
            <w:r>
              <w:rPr>
                <w:rFonts w:ascii="Arial" w:hAnsi="Arial" w:cs="Arial"/>
              </w:rPr>
              <w:t xml:space="preserve">Emisii totale </w:t>
            </w:r>
          </w:p>
          <w:p w:rsidR="00C23AB1" w:rsidRDefault="00C23AB1" w:rsidP="00C23AB1">
            <w:pPr>
              <w:jc w:val="both"/>
              <w:rPr>
                <w:rFonts w:ascii="Arial" w:hAnsi="Arial" w:cs="Arial"/>
              </w:rPr>
            </w:pPr>
            <w:r>
              <w:rPr>
                <w:rFonts w:ascii="Arial" w:hAnsi="Arial" w:cs="Arial"/>
              </w:rPr>
              <w:t>(mii tone COVNM)</w:t>
            </w:r>
          </w:p>
        </w:tc>
        <w:tc>
          <w:tcPr>
            <w:tcW w:w="750" w:type="dxa"/>
          </w:tcPr>
          <w:p w:rsidR="00C23AB1" w:rsidRDefault="00C23AB1" w:rsidP="005C27CC">
            <w:pPr>
              <w:jc w:val="center"/>
              <w:rPr>
                <w:rFonts w:ascii="Arial" w:hAnsi="Arial" w:cs="Arial"/>
              </w:rPr>
            </w:pPr>
            <w:r>
              <w:rPr>
                <w:rFonts w:ascii="Arial" w:hAnsi="Arial" w:cs="Arial"/>
              </w:rPr>
              <w:t>7,0</w:t>
            </w:r>
          </w:p>
        </w:tc>
        <w:tc>
          <w:tcPr>
            <w:tcW w:w="750" w:type="dxa"/>
          </w:tcPr>
          <w:p w:rsidR="00C23AB1" w:rsidRDefault="00C23AB1" w:rsidP="005C27CC">
            <w:pPr>
              <w:jc w:val="center"/>
              <w:rPr>
                <w:rFonts w:ascii="Arial" w:hAnsi="Arial" w:cs="Arial"/>
              </w:rPr>
            </w:pPr>
            <w:r>
              <w:rPr>
                <w:rFonts w:ascii="Arial" w:hAnsi="Arial" w:cs="Arial"/>
              </w:rPr>
              <w:t>5,2</w:t>
            </w:r>
          </w:p>
        </w:tc>
        <w:tc>
          <w:tcPr>
            <w:tcW w:w="860" w:type="dxa"/>
          </w:tcPr>
          <w:p w:rsidR="00C23AB1" w:rsidRDefault="00C23AB1" w:rsidP="005C27CC">
            <w:pPr>
              <w:jc w:val="center"/>
              <w:rPr>
                <w:rFonts w:ascii="Arial" w:hAnsi="Arial" w:cs="Arial"/>
              </w:rPr>
            </w:pPr>
            <w:r>
              <w:rPr>
                <w:rFonts w:ascii="Arial" w:hAnsi="Arial" w:cs="Arial"/>
              </w:rPr>
              <w:t>5,1</w:t>
            </w:r>
          </w:p>
        </w:tc>
        <w:tc>
          <w:tcPr>
            <w:tcW w:w="891" w:type="dxa"/>
          </w:tcPr>
          <w:p w:rsidR="00C23AB1" w:rsidRDefault="00C23AB1" w:rsidP="005C27CC">
            <w:pPr>
              <w:jc w:val="center"/>
              <w:rPr>
                <w:rFonts w:ascii="Arial" w:hAnsi="Arial" w:cs="Arial"/>
              </w:rPr>
            </w:pPr>
            <w:r>
              <w:rPr>
                <w:rFonts w:ascii="Arial" w:hAnsi="Arial" w:cs="Arial"/>
              </w:rPr>
              <w:t>10,1</w:t>
            </w:r>
          </w:p>
        </w:tc>
        <w:tc>
          <w:tcPr>
            <w:tcW w:w="750" w:type="dxa"/>
          </w:tcPr>
          <w:p w:rsidR="00C23AB1" w:rsidRDefault="00C23AB1" w:rsidP="005C27CC">
            <w:pPr>
              <w:jc w:val="center"/>
              <w:rPr>
                <w:rFonts w:ascii="Arial" w:hAnsi="Arial" w:cs="Arial"/>
              </w:rPr>
            </w:pPr>
            <w:r>
              <w:rPr>
                <w:rFonts w:ascii="Arial" w:hAnsi="Arial" w:cs="Arial"/>
              </w:rPr>
              <w:t>12,4</w:t>
            </w:r>
          </w:p>
        </w:tc>
        <w:tc>
          <w:tcPr>
            <w:tcW w:w="750" w:type="dxa"/>
          </w:tcPr>
          <w:p w:rsidR="00C23AB1" w:rsidRDefault="00C23AB1" w:rsidP="005C27CC">
            <w:pPr>
              <w:jc w:val="center"/>
              <w:rPr>
                <w:rFonts w:ascii="Arial" w:hAnsi="Arial" w:cs="Arial"/>
              </w:rPr>
            </w:pPr>
            <w:r>
              <w:rPr>
                <w:rFonts w:ascii="Arial" w:hAnsi="Arial" w:cs="Arial"/>
              </w:rPr>
              <w:t>7,7</w:t>
            </w:r>
          </w:p>
        </w:tc>
        <w:tc>
          <w:tcPr>
            <w:tcW w:w="750" w:type="dxa"/>
          </w:tcPr>
          <w:p w:rsidR="00C23AB1" w:rsidRDefault="00C23AB1" w:rsidP="005C27CC">
            <w:pPr>
              <w:pStyle w:val="BodyText21"/>
              <w:widowControl/>
              <w:jc w:val="center"/>
              <w:rPr>
                <w:rFonts w:ascii="Arial" w:hAnsi="Arial" w:cs="Arial"/>
                <w:snapToGrid/>
                <w:szCs w:val="24"/>
                <w:lang w:val="ro-RO"/>
              </w:rPr>
            </w:pPr>
            <w:r>
              <w:rPr>
                <w:rFonts w:ascii="Arial" w:hAnsi="Arial" w:cs="Arial"/>
                <w:snapToGrid/>
                <w:szCs w:val="24"/>
                <w:lang w:val="ro-RO"/>
              </w:rPr>
              <w:t>6,6</w:t>
            </w:r>
          </w:p>
        </w:tc>
        <w:tc>
          <w:tcPr>
            <w:tcW w:w="750" w:type="dxa"/>
          </w:tcPr>
          <w:p w:rsidR="00C23AB1" w:rsidRDefault="00C23AB1" w:rsidP="005C27CC">
            <w:pPr>
              <w:pStyle w:val="BodyText21"/>
              <w:widowControl/>
              <w:jc w:val="center"/>
              <w:rPr>
                <w:rFonts w:ascii="Arial" w:hAnsi="Arial" w:cs="Arial"/>
                <w:snapToGrid/>
                <w:szCs w:val="24"/>
                <w:lang w:val="ro-RO"/>
              </w:rPr>
            </w:pPr>
            <w:r>
              <w:rPr>
                <w:rFonts w:ascii="Arial" w:hAnsi="Arial" w:cs="Arial"/>
                <w:snapToGrid/>
                <w:szCs w:val="24"/>
                <w:lang w:val="ro-RO"/>
              </w:rPr>
              <w:t>5,5</w:t>
            </w:r>
          </w:p>
        </w:tc>
      </w:tr>
    </w:tbl>
    <w:p w:rsidR="005C27CC" w:rsidRDefault="005C27CC" w:rsidP="00C23AB1">
      <w:pPr>
        <w:jc w:val="center"/>
        <w:rPr>
          <w:rFonts w:ascii="Arial" w:hAnsi="Arial" w:cs="Arial"/>
        </w:rPr>
      </w:pPr>
    </w:p>
    <w:p w:rsidR="00C23AB1" w:rsidRDefault="00C23AB1" w:rsidP="00C23AB1">
      <w:pPr>
        <w:jc w:val="center"/>
        <w:rPr>
          <w:rFonts w:ascii="Arial" w:hAnsi="Arial" w:cs="Arial"/>
        </w:rPr>
      </w:pPr>
      <w:r>
        <w:rPr>
          <w:rFonts w:ascii="Arial" w:hAnsi="Arial" w:cs="Arial"/>
        </w:rPr>
        <w:t>Tabel</w:t>
      </w:r>
      <w:r w:rsidR="005C27CC">
        <w:rPr>
          <w:rFonts w:ascii="Arial" w:hAnsi="Arial" w:cs="Arial"/>
        </w:rPr>
        <w:t>ul</w:t>
      </w:r>
      <w:r>
        <w:rPr>
          <w:rFonts w:ascii="Arial" w:hAnsi="Arial" w:cs="Arial"/>
        </w:rPr>
        <w:t xml:space="preserve"> nr. 2.1.2.1. Emisii de COVNM în perioada 2003-2010</w:t>
      </w:r>
    </w:p>
    <w:p w:rsidR="00C23AB1" w:rsidRDefault="00C23AB1" w:rsidP="00C23AB1">
      <w:pPr>
        <w:pStyle w:val="BodyText21"/>
        <w:widowControl/>
        <w:rPr>
          <w:rFonts w:ascii="Arial" w:hAnsi="Arial" w:cs="Arial"/>
          <w:snapToGrid/>
          <w:szCs w:val="24"/>
          <w:lang w:val="ro-RO"/>
        </w:rPr>
      </w:pPr>
      <w:r>
        <w:rPr>
          <w:rFonts w:ascii="Arial" w:hAnsi="Arial" w:cs="Arial"/>
          <w:snapToGrid/>
          <w:szCs w:val="24"/>
          <w:lang w:val="ro-RO"/>
        </w:rPr>
        <w:tab/>
      </w:r>
    </w:p>
    <w:tbl>
      <w:tblPr>
        <w:tblW w:w="9210" w:type="dxa"/>
        <w:jc w:val="cente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Layout w:type="fixed"/>
        <w:tblCellMar>
          <w:left w:w="30" w:type="dxa"/>
          <w:right w:w="30" w:type="dxa"/>
        </w:tblCellMar>
        <w:tblLook w:val="00B7"/>
      </w:tblPr>
      <w:tblGrid>
        <w:gridCol w:w="1463"/>
        <w:gridCol w:w="6307"/>
        <w:gridCol w:w="1440"/>
      </w:tblGrid>
      <w:tr w:rsidR="00C23AB1">
        <w:trPr>
          <w:trHeight w:val="256"/>
          <w:jc w:val="center"/>
        </w:trPr>
        <w:tc>
          <w:tcPr>
            <w:tcW w:w="1463" w:type="dxa"/>
          </w:tcPr>
          <w:p w:rsidR="00C23AB1" w:rsidRDefault="00C23AB1" w:rsidP="00C23AB1">
            <w:pPr>
              <w:autoSpaceDE w:val="0"/>
              <w:autoSpaceDN w:val="0"/>
              <w:adjustRightInd w:val="0"/>
              <w:jc w:val="center"/>
              <w:rPr>
                <w:rFonts w:ascii="Arial" w:hAnsi="Arial" w:cs="Arial"/>
                <w:b/>
                <w:bCs/>
                <w:szCs w:val="16"/>
              </w:rPr>
            </w:pPr>
            <w:r>
              <w:rPr>
                <w:rFonts w:ascii="Arial" w:hAnsi="Arial" w:cs="Arial"/>
                <w:b/>
                <w:bCs/>
                <w:szCs w:val="16"/>
              </w:rPr>
              <w:t>Grupa</w:t>
            </w:r>
          </w:p>
        </w:tc>
        <w:tc>
          <w:tcPr>
            <w:tcW w:w="6307" w:type="dxa"/>
          </w:tcPr>
          <w:p w:rsidR="00C23AB1" w:rsidRDefault="00C23AB1" w:rsidP="00C23AB1">
            <w:pPr>
              <w:autoSpaceDE w:val="0"/>
              <w:autoSpaceDN w:val="0"/>
              <w:adjustRightInd w:val="0"/>
              <w:jc w:val="center"/>
              <w:rPr>
                <w:rFonts w:ascii="Arial" w:hAnsi="Arial" w:cs="Arial"/>
                <w:b/>
                <w:bCs/>
                <w:szCs w:val="16"/>
              </w:rPr>
            </w:pPr>
            <w:r>
              <w:rPr>
                <w:rFonts w:ascii="Arial" w:hAnsi="Arial" w:cs="Arial"/>
                <w:b/>
                <w:bCs/>
                <w:szCs w:val="16"/>
              </w:rPr>
              <w:t>Activitate</w:t>
            </w:r>
          </w:p>
        </w:tc>
        <w:tc>
          <w:tcPr>
            <w:tcW w:w="1440" w:type="dxa"/>
          </w:tcPr>
          <w:p w:rsidR="00C23AB1" w:rsidRDefault="00C23AB1" w:rsidP="00C23AB1">
            <w:pPr>
              <w:autoSpaceDE w:val="0"/>
              <w:autoSpaceDN w:val="0"/>
              <w:adjustRightInd w:val="0"/>
              <w:jc w:val="center"/>
              <w:rPr>
                <w:rFonts w:ascii="Arial" w:hAnsi="Arial" w:cs="Arial"/>
                <w:b/>
                <w:bCs/>
                <w:szCs w:val="16"/>
                <w:vertAlign w:val="subscript"/>
              </w:rPr>
            </w:pPr>
            <w:r>
              <w:rPr>
                <w:rFonts w:ascii="Arial" w:hAnsi="Arial" w:cs="Arial"/>
                <w:b/>
                <w:bCs/>
                <w:szCs w:val="16"/>
              </w:rPr>
              <w:t>COVNM</w:t>
            </w:r>
          </w:p>
          <w:p w:rsidR="00C23AB1" w:rsidRDefault="00C23AB1" w:rsidP="00C23AB1">
            <w:pPr>
              <w:autoSpaceDE w:val="0"/>
              <w:autoSpaceDN w:val="0"/>
              <w:adjustRightInd w:val="0"/>
              <w:jc w:val="center"/>
              <w:rPr>
                <w:rFonts w:ascii="Arial" w:hAnsi="Arial" w:cs="Arial"/>
                <w:b/>
                <w:bCs/>
                <w:szCs w:val="16"/>
              </w:rPr>
            </w:pPr>
            <w:r>
              <w:rPr>
                <w:rFonts w:ascii="Arial" w:hAnsi="Arial" w:cs="Arial"/>
                <w:szCs w:val="22"/>
              </w:rPr>
              <w:t>( tone)</w:t>
            </w:r>
          </w:p>
        </w:tc>
      </w:tr>
      <w:tr w:rsidR="00C23AB1">
        <w:trPr>
          <w:trHeight w:val="271"/>
          <w:jc w:val="center"/>
        </w:trPr>
        <w:tc>
          <w:tcPr>
            <w:tcW w:w="1463" w:type="dxa"/>
            <w:vAlign w:val="center"/>
          </w:tcPr>
          <w:p w:rsidR="00C23AB1" w:rsidRDefault="00C23AB1" w:rsidP="00C23AB1">
            <w:pPr>
              <w:pStyle w:val="Footer"/>
              <w:autoSpaceDE w:val="0"/>
              <w:autoSpaceDN w:val="0"/>
              <w:adjustRightInd w:val="0"/>
              <w:jc w:val="both"/>
              <w:rPr>
                <w:rFonts w:ascii="Arial" w:hAnsi="Arial" w:cs="Arial"/>
                <w:szCs w:val="22"/>
              </w:rPr>
            </w:pPr>
            <w:r>
              <w:rPr>
                <w:rFonts w:ascii="Arial" w:hAnsi="Arial" w:cs="Arial"/>
                <w:szCs w:val="22"/>
              </w:rPr>
              <w:t>GRUPA  1</w:t>
            </w:r>
          </w:p>
        </w:tc>
        <w:tc>
          <w:tcPr>
            <w:tcW w:w="6307" w:type="dxa"/>
          </w:tcPr>
          <w:p w:rsidR="00C23AB1" w:rsidRDefault="00C23AB1" w:rsidP="00C23AB1">
            <w:pPr>
              <w:pStyle w:val="Footer"/>
              <w:autoSpaceDE w:val="0"/>
              <w:autoSpaceDN w:val="0"/>
              <w:adjustRightInd w:val="0"/>
              <w:jc w:val="both"/>
              <w:rPr>
                <w:rFonts w:ascii="Arial" w:hAnsi="Arial" w:cs="Arial"/>
                <w:szCs w:val="22"/>
              </w:rPr>
            </w:pPr>
            <w:r>
              <w:rPr>
                <w:rFonts w:ascii="Arial" w:hAnsi="Arial" w:cs="Arial"/>
                <w:szCs w:val="22"/>
              </w:rPr>
              <w:t>Arderi în energii şi ind. de transformare</w:t>
            </w:r>
          </w:p>
        </w:tc>
        <w:tc>
          <w:tcPr>
            <w:tcW w:w="1440" w:type="dxa"/>
          </w:tcPr>
          <w:p w:rsidR="00C23AB1" w:rsidRDefault="00C23AB1" w:rsidP="00C23AB1">
            <w:pPr>
              <w:pStyle w:val="WW-BodyText3"/>
              <w:suppressAutoHyphens w:val="0"/>
              <w:rPr>
                <w:rFonts w:ascii="Arial" w:hAnsi="Arial" w:cs="Arial"/>
                <w:szCs w:val="22"/>
                <w:lang w:val="ro-RO" w:eastAsia="ro-RO"/>
              </w:rPr>
            </w:pPr>
            <w:r>
              <w:rPr>
                <w:rFonts w:ascii="Arial" w:hAnsi="Arial" w:cs="Arial"/>
                <w:szCs w:val="22"/>
                <w:lang w:val="ro-RO" w:eastAsia="ro-RO"/>
              </w:rPr>
              <w:t>53,31</w:t>
            </w:r>
          </w:p>
        </w:tc>
      </w:tr>
      <w:tr w:rsidR="00C23AB1">
        <w:trPr>
          <w:trHeight w:val="290"/>
          <w:jc w:val="center"/>
        </w:trPr>
        <w:tc>
          <w:tcPr>
            <w:tcW w:w="1463" w:type="dxa"/>
            <w:vAlign w:val="center"/>
          </w:tcPr>
          <w:p w:rsidR="00C23AB1" w:rsidRDefault="00C23AB1" w:rsidP="00C23AB1">
            <w:pPr>
              <w:pStyle w:val="BodyText21"/>
              <w:widowControl/>
              <w:autoSpaceDE w:val="0"/>
              <w:autoSpaceDN w:val="0"/>
              <w:adjustRightInd w:val="0"/>
              <w:rPr>
                <w:rFonts w:ascii="Arial" w:hAnsi="Arial" w:cs="Arial"/>
                <w:snapToGrid/>
                <w:szCs w:val="22"/>
                <w:lang w:val="ro-RO"/>
              </w:rPr>
            </w:pPr>
            <w:r>
              <w:rPr>
                <w:rFonts w:ascii="Arial" w:hAnsi="Arial" w:cs="Arial"/>
                <w:snapToGrid/>
                <w:szCs w:val="22"/>
                <w:lang w:val="ro-RO"/>
              </w:rPr>
              <w:t>GRUPA  2</w:t>
            </w:r>
          </w:p>
        </w:tc>
        <w:tc>
          <w:tcPr>
            <w:tcW w:w="6307" w:type="dxa"/>
          </w:tcPr>
          <w:p w:rsidR="00C23AB1" w:rsidRDefault="00C23AB1" w:rsidP="00C23AB1">
            <w:pPr>
              <w:autoSpaceDE w:val="0"/>
              <w:autoSpaceDN w:val="0"/>
              <w:adjustRightInd w:val="0"/>
              <w:jc w:val="both"/>
              <w:rPr>
                <w:rFonts w:ascii="Arial" w:hAnsi="Arial" w:cs="Arial"/>
                <w:szCs w:val="22"/>
              </w:rPr>
            </w:pPr>
            <w:r>
              <w:rPr>
                <w:rFonts w:ascii="Arial" w:hAnsi="Arial" w:cs="Arial"/>
                <w:szCs w:val="22"/>
              </w:rPr>
              <w:t>Instalaţii de ardere neindustriale</w:t>
            </w:r>
          </w:p>
        </w:tc>
        <w:tc>
          <w:tcPr>
            <w:tcW w:w="1440" w:type="dxa"/>
          </w:tcPr>
          <w:p w:rsidR="00C23AB1" w:rsidRDefault="00C23AB1" w:rsidP="00C23AB1">
            <w:pPr>
              <w:jc w:val="center"/>
              <w:rPr>
                <w:rFonts w:ascii="Arial" w:hAnsi="Arial" w:cs="Arial"/>
                <w:szCs w:val="22"/>
              </w:rPr>
            </w:pPr>
            <w:r>
              <w:rPr>
                <w:rFonts w:ascii="Arial" w:hAnsi="Arial" w:cs="Arial"/>
                <w:szCs w:val="22"/>
              </w:rPr>
              <w:t>42,88</w:t>
            </w:r>
          </w:p>
        </w:tc>
      </w:tr>
      <w:tr w:rsidR="00C23AB1">
        <w:trPr>
          <w:trHeight w:val="295"/>
          <w:jc w:val="center"/>
        </w:trPr>
        <w:tc>
          <w:tcPr>
            <w:tcW w:w="1463" w:type="dxa"/>
            <w:vAlign w:val="center"/>
          </w:tcPr>
          <w:p w:rsidR="00C23AB1" w:rsidRDefault="00C23AB1" w:rsidP="00C23AB1">
            <w:pPr>
              <w:autoSpaceDE w:val="0"/>
              <w:autoSpaceDN w:val="0"/>
              <w:adjustRightInd w:val="0"/>
              <w:jc w:val="both"/>
              <w:rPr>
                <w:rFonts w:ascii="Arial" w:hAnsi="Arial" w:cs="Arial"/>
                <w:szCs w:val="22"/>
              </w:rPr>
            </w:pPr>
            <w:r>
              <w:rPr>
                <w:rFonts w:ascii="Arial" w:hAnsi="Arial" w:cs="Arial"/>
                <w:szCs w:val="22"/>
              </w:rPr>
              <w:t>GRUPA  3</w:t>
            </w:r>
          </w:p>
        </w:tc>
        <w:tc>
          <w:tcPr>
            <w:tcW w:w="6307" w:type="dxa"/>
          </w:tcPr>
          <w:p w:rsidR="00C23AB1" w:rsidRDefault="00C23AB1" w:rsidP="00C23AB1">
            <w:pPr>
              <w:autoSpaceDE w:val="0"/>
              <w:autoSpaceDN w:val="0"/>
              <w:adjustRightInd w:val="0"/>
              <w:jc w:val="both"/>
              <w:rPr>
                <w:rFonts w:ascii="Arial" w:hAnsi="Arial" w:cs="Arial"/>
                <w:szCs w:val="22"/>
                <w:lang w:val="it-IT"/>
              </w:rPr>
            </w:pPr>
            <w:r>
              <w:rPr>
                <w:rFonts w:ascii="Arial" w:hAnsi="Arial" w:cs="Arial"/>
                <w:szCs w:val="22"/>
                <w:lang w:val="it-IT"/>
              </w:rPr>
              <w:t xml:space="preserve">Arderi in industria de prelucrare </w:t>
            </w:r>
          </w:p>
        </w:tc>
        <w:tc>
          <w:tcPr>
            <w:tcW w:w="1440" w:type="dxa"/>
          </w:tcPr>
          <w:p w:rsidR="00C23AB1" w:rsidRDefault="00C23AB1" w:rsidP="00C23AB1">
            <w:pPr>
              <w:pStyle w:val="WW-BodyText3"/>
              <w:suppressAutoHyphens w:val="0"/>
              <w:rPr>
                <w:rFonts w:ascii="Arial" w:hAnsi="Arial" w:cs="Arial"/>
                <w:szCs w:val="22"/>
                <w:lang w:val="ro-RO" w:eastAsia="ro-RO"/>
              </w:rPr>
            </w:pPr>
            <w:r>
              <w:rPr>
                <w:rFonts w:ascii="Arial" w:hAnsi="Arial" w:cs="Arial"/>
                <w:szCs w:val="22"/>
                <w:lang w:val="ro-RO" w:eastAsia="ro-RO"/>
              </w:rPr>
              <w:t>66,99</w:t>
            </w:r>
          </w:p>
        </w:tc>
      </w:tr>
      <w:tr w:rsidR="00C23AB1">
        <w:trPr>
          <w:trHeight w:val="342"/>
          <w:jc w:val="center"/>
        </w:trPr>
        <w:tc>
          <w:tcPr>
            <w:tcW w:w="1463" w:type="dxa"/>
            <w:vAlign w:val="center"/>
          </w:tcPr>
          <w:p w:rsidR="00C23AB1" w:rsidRDefault="00C23AB1" w:rsidP="00C23AB1">
            <w:pPr>
              <w:autoSpaceDE w:val="0"/>
              <w:autoSpaceDN w:val="0"/>
              <w:adjustRightInd w:val="0"/>
              <w:jc w:val="both"/>
              <w:rPr>
                <w:rFonts w:ascii="Arial" w:hAnsi="Arial" w:cs="Arial"/>
                <w:szCs w:val="22"/>
              </w:rPr>
            </w:pPr>
            <w:r>
              <w:rPr>
                <w:rFonts w:ascii="Arial" w:hAnsi="Arial" w:cs="Arial"/>
                <w:szCs w:val="22"/>
              </w:rPr>
              <w:t>GRUPA  4</w:t>
            </w:r>
          </w:p>
        </w:tc>
        <w:tc>
          <w:tcPr>
            <w:tcW w:w="6307" w:type="dxa"/>
          </w:tcPr>
          <w:p w:rsidR="00C23AB1" w:rsidRDefault="00C23AB1" w:rsidP="00C23AB1">
            <w:pPr>
              <w:autoSpaceDE w:val="0"/>
              <w:autoSpaceDN w:val="0"/>
              <w:adjustRightInd w:val="0"/>
              <w:jc w:val="both"/>
              <w:rPr>
                <w:rFonts w:ascii="Arial" w:hAnsi="Arial" w:cs="Arial"/>
                <w:szCs w:val="22"/>
              </w:rPr>
            </w:pPr>
            <w:r>
              <w:rPr>
                <w:rFonts w:ascii="Arial" w:hAnsi="Arial" w:cs="Arial"/>
                <w:szCs w:val="22"/>
              </w:rPr>
              <w:t>Procese de producţie</w:t>
            </w:r>
          </w:p>
        </w:tc>
        <w:tc>
          <w:tcPr>
            <w:tcW w:w="1440" w:type="dxa"/>
          </w:tcPr>
          <w:p w:rsidR="00C23AB1" w:rsidRDefault="00C23AB1" w:rsidP="00C23AB1">
            <w:pPr>
              <w:jc w:val="center"/>
              <w:rPr>
                <w:rFonts w:ascii="Arial" w:hAnsi="Arial" w:cs="Arial"/>
                <w:szCs w:val="22"/>
              </w:rPr>
            </w:pPr>
            <w:r>
              <w:rPr>
                <w:rFonts w:ascii="Arial" w:hAnsi="Arial" w:cs="Arial"/>
                <w:szCs w:val="22"/>
              </w:rPr>
              <w:t>296,36</w:t>
            </w:r>
          </w:p>
        </w:tc>
      </w:tr>
      <w:tr w:rsidR="00C23AB1">
        <w:trPr>
          <w:trHeight w:val="264"/>
          <w:jc w:val="center"/>
        </w:trPr>
        <w:tc>
          <w:tcPr>
            <w:tcW w:w="1463" w:type="dxa"/>
            <w:vAlign w:val="center"/>
          </w:tcPr>
          <w:p w:rsidR="00C23AB1" w:rsidRDefault="00C23AB1" w:rsidP="00C23AB1">
            <w:pPr>
              <w:autoSpaceDE w:val="0"/>
              <w:autoSpaceDN w:val="0"/>
              <w:adjustRightInd w:val="0"/>
              <w:jc w:val="both"/>
              <w:rPr>
                <w:rFonts w:ascii="Arial" w:hAnsi="Arial" w:cs="Arial"/>
                <w:szCs w:val="22"/>
              </w:rPr>
            </w:pPr>
            <w:r>
              <w:rPr>
                <w:rFonts w:ascii="Arial" w:hAnsi="Arial" w:cs="Arial"/>
                <w:szCs w:val="22"/>
              </w:rPr>
              <w:t>GRUPA  5</w:t>
            </w:r>
          </w:p>
        </w:tc>
        <w:tc>
          <w:tcPr>
            <w:tcW w:w="6307" w:type="dxa"/>
          </w:tcPr>
          <w:p w:rsidR="00C23AB1" w:rsidRDefault="00C23AB1" w:rsidP="00C23AB1">
            <w:pPr>
              <w:autoSpaceDE w:val="0"/>
              <w:autoSpaceDN w:val="0"/>
              <w:adjustRightInd w:val="0"/>
              <w:jc w:val="both"/>
              <w:rPr>
                <w:rFonts w:ascii="Arial" w:hAnsi="Arial" w:cs="Arial"/>
                <w:szCs w:val="22"/>
                <w:lang w:val="it-IT"/>
              </w:rPr>
            </w:pPr>
            <w:r>
              <w:rPr>
                <w:rFonts w:ascii="Arial" w:hAnsi="Arial" w:cs="Arial"/>
                <w:szCs w:val="22"/>
                <w:lang w:val="it-IT"/>
              </w:rPr>
              <w:t>Extracţia si distrib. combustib.fosili si a energ. geotermale</w:t>
            </w:r>
          </w:p>
        </w:tc>
        <w:tc>
          <w:tcPr>
            <w:tcW w:w="1440" w:type="dxa"/>
          </w:tcPr>
          <w:p w:rsidR="00C23AB1" w:rsidRDefault="00C23AB1" w:rsidP="00C23AB1">
            <w:pPr>
              <w:jc w:val="center"/>
              <w:rPr>
                <w:rFonts w:ascii="Arial" w:hAnsi="Arial" w:cs="Arial"/>
                <w:szCs w:val="22"/>
              </w:rPr>
            </w:pPr>
            <w:r>
              <w:rPr>
                <w:rFonts w:ascii="Arial" w:hAnsi="Arial" w:cs="Arial"/>
                <w:szCs w:val="22"/>
              </w:rPr>
              <w:t>187,74</w:t>
            </w:r>
          </w:p>
        </w:tc>
      </w:tr>
      <w:tr w:rsidR="00C23AB1">
        <w:trPr>
          <w:trHeight w:val="281"/>
          <w:jc w:val="center"/>
        </w:trPr>
        <w:tc>
          <w:tcPr>
            <w:tcW w:w="1463" w:type="dxa"/>
            <w:vAlign w:val="center"/>
          </w:tcPr>
          <w:p w:rsidR="00C23AB1" w:rsidRDefault="00C23AB1" w:rsidP="00C23AB1">
            <w:pPr>
              <w:autoSpaceDE w:val="0"/>
              <w:autoSpaceDN w:val="0"/>
              <w:adjustRightInd w:val="0"/>
              <w:jc w:val="both"/>
              <w:rPr>
                <w:rFonts w:ascii="Arial" w:hAnsi="Arial" w:cs="Arial"/>
                <w:szCs w:val="22"/>
              </w:rPr>
            </w:pPr>
            <w:r>
              <w:rPr>
                <w:rFonts w:ascii="Arial" w:hAnsi="Arial" w:cs="Arial"/>
                <w:szCs w:val="22"/>
              </w:rPr>
              <w:t>GRUPA  6</w:t>
            </w:r>
          </w:p>
        </w:tc>
        <w:tc>
          <w:tcPr>
            <w:tcW w:w="6307" w:type="dxa"/>
          </w:tcPr>
          <w:p w:rsidR="00C23AB1" w:rsidRDefault="00C23AB1" w:rsidP="00C23AB1">
            <w:pPr>
              <w:autoSpaceDE w:val="0"/>
              <w:autoSpaceDN w:val="0"/>
              <w:adjustRightInd w:val="0"/>
              <w:jc w:val="both"/>
              <w:rPr>
                <w:rFonts w:ascii="Arial" w:hAnsi="Arial" w:cs="Arial"/>
                <w:szCs w:val="22"/>
              </w:rPr>
            </w:pPr>
            <w:r>
              <w:rPr>
                <w:rFonts w:ascii="Arial" w:hAnsi="Arial" w:cs="Arial"/>
                <w:szCs w:val="22"/>
              </w:rPr>
              <w:t>Utilizarea solvenţilor si a altor produse</w:t>
            </w:r>
          </w:p>
        </w:tc>
        <w:tc>
          <w:tcPr>
            <w:tcW w:w="1440" w:type="dxa"/>
          </w:tcPr>
          <w:p w:rsidR="00C23AB1" w:rsidRDefault="00C23AB1" w:rsidP="00C23AB1">
            <w:pPr>
              <w:jc w:val="center"/>
              <w:rPr>
                <w:rFonts w:ascii="Arial" w:hAnsi="Arial" w:cs="Arial"/>
                <w:szCs w:val="22"/>
              </w:rPr>
            </w:pPr>
            <w:r>
              <w:rPr>
                <w:rFonts w:ascii="Arial" w:hAnsi="Arial" w:cs="Arial"/>
                <w:szCs w:val="22"/>
              </w:rPr>
              <w:t>313,81</w:t>
            </w:r>
          </w:p>
        </w:tc>
      </w:tr>
      <w:tr w:rsidR="00C23AB1">
        <w:trPr>
          <w:trHeight w:val="286"/>
          <w:jc w:val="center"/>
        </w:trPr>
        <w:tc>
          <w:tcPr>
            <w:tcW w:w="1463" w:type="dxa"/>
            <w:vAlign w:val="center"/>
          </w:tcPr>
          <w:p w:rsidR="00C23AB1" w:rsidRDefault="00C23AB1" w:rsidP="00C23AB1">
            <w:pPr>
              <w:pStyle w:val="Footer"/>
              <w:autoSpaceDE w:val="0"/>
              <w:autoSpaceDN w:val="0"/>
              <w:adjustRightInd w:val="0"/>
              <w:jc w:val="both"/>
              <w:rPr>
                <w:rFonts w:ascii="Arial" w:hAnsi="Arial" w:cs="Arial"/>
                <w:szCs w:val="22"/>
              </w:rPr>
            </w:pPr>
            <w:r>
              <w:rPr>
                <w:rFonts w:ascii="Arial" w:hAnsi="Arial" w:cs="Arial"/>
                <w:szCs w:val="22"/>
              </w:rPr>
              <w:t>GRUPA  7</w:t>
            </w:r>
          </w:p>
        </w:tc>
        <w:tc>
          <w:tcPr>
            <w:tcW w:w="6307" w:type="dxa"/>
          </w:tcPr>
          <w:p w:rsidR="00C23AB1" w:rsidRDefault="00C23AB1" w:rsidP="00C23AB1">
            <w:pPr>
              <w:autoSpaceDE w:val="0"/>
              <w:autoSpaceDN w:val="0"/>
              <w:adjustRightInd w:val="0"/>
              <w:jc w:val="both"/>
              <w:rPr>
                <w:rFonts w:ascii="Arial" w:hAnsi="Arial" w:cs="Arial"/>
                <w:szCs w:val="22"/>
              </w:rPr>
            </w:pPr>
            <w:r>
              <w:rPr>
                <w:rFonts w:ascii="Arial" w:hAnsi="Arial" w:cs="Arial"/>
                <w:szCs w:val="22"/>
              </w:rPr>
              <w:t>Transport rutier</w:t>
            </w:r>
          </w:p>
        </w:tc>
        <w:tc>
          <w:tcPr>
            <w:tcW w:w="1440" w:type="dxa"/>
          </w:tcPr>
          <w:p w:rsidR="00C23AB1" w:rsidRDefault="00C23AB1" w:rsidP="00C23AB1">
            <w:pPr>
              <w:jc w:val="center"/>
              <w:rPr>
                <w:rFonts w:ascii="Arial" w:hAnsi="Arial" w:cs="Arial"/>
                <w:szCs w:val="22"/>
              </w:rPr>
            </w:pPr>
            <w:r>
              <w:rPr>
                <w:rFonts w:ascii="Arial" w:hAnsi="Arial" w:cs="Arial"/>
                <w:szCs w:val="22"/>
              </w:rPr>
              <w:t>-</w:t>
            </w:r>
          </w:p>
        </w:tc>
      </w:tr>
      <w:tr w:rsidR="00C23AB1">
        <w:trPr>
          <w:trHeight w:val="276"/>
          <w:jc w:val="center"/>
        </w:trPr>
        <w:tc>
          <w:tcPr>
            <w:tcW w:w="1463" w:type="dxa"/>
            <w:vAlign w:val="center"/>
          </w:tcPr>
          <w:p w:rsidR="00C23AB1" w:rsidRDefault="00C23AB1" w:rsidP="00C23AB1">
            <w:pPr>
              <w:autoSpaceDE w:val="0"/>
              <w:autoSpaceDN w:val="0"/>
              <w:adjustRightInd w:val="0"/>
              <w:jc w:val="both"/>
              <w:rPr>
                <w:rFonts w:ascii="Arial" w:hAnsi="Arial" w:cs="Arial"/>
                <w:szCs w:val="22"/>
              </w:rPr>
            </w:pPr>
            <w:r>
              <w:rPr>
                <w:rFonts w:ascii="Arial" w:hAnsi="Arial" w:cs="Arial"/>
                <w:szCs w:val="22"/>
              </w:rPr>
              <w:t>GRUPA  8</w:t>
            </w:r>
          </w:p>
        </w:tc>
        <w:tc>
          <w:tcPr>
            <w:tcW w:w="6307" w:type="dxa"/>
          </w:tcPr>
          <w:p w:rsidR="00C23AB1" w:rsidRDefault="00C23AB1" w:rsidP="00C23AB1">
            <w:pPr>
              <w:autoSpaceDE w:val="0"/>
              <w:autoSpaceDN w:val="0"/>
              <w:adjustRightInd w:val="0"/>
              <w:jc w:val="both"/>
              <w:rPr>
                <w:rFonts w:ascii="Arial" w:hAnsi="Arial" w:cs="Arial"/>
                <w:szCs w:val="22"/>
                <w:lang w:val="it-IT"/>
              </w:rPr>
            </w:pPr>
            <w:r>
              <w:rPr>
                <w:rFonts w:ascii="Arial" w:hAnsi="Arial" w:cs="Arial"/>
                <w:szCs w:val="22"/>
                <w:lang w:val="it-IT"/>
              </w:rPr>
              <w:t>Alte surse mobile şi utilaje</w:t>
            </w:r>
          </w:p>
        </w:tc>
        <w:tc>
          <w:tcPr>
            <w:tcW w:w="1440" w:type="dxa"/>
          </w:tcPr>
          <w:p w:rsidR="00C23AB1" w:rsidRDefault="00C23AB1" w:rsidP="00C23AB1">
            <w:pPr>
              <w:jc w:val="center"/>
              <w:rPr>
                <w:rFonts w:ascii="Arial" w:hAnsi="Arial" w:cs="Arial"/>
                <w:szCs w:val="22"/>
              </w:rPr>
            </w:pPr>
            <w:r>
              <w:rPr>
                <w:rFonts w:ascii="Arial" w:hAnsi="Arial" w:cs="Arial"/>
                <w:szCs w:val="22"/>
              </w:rPr>
              <w:t>17,52</w:t>
            </w:r>
          </w:p>
        </w:tc>
      </w:tr>
      <w:tr w:rsidR="00C23AB1">
        <w:trPr>
          <w:trHeight w:val="235"/>
          <w:jc w:val="center"/>
        </w:trPr>
        <w:tc>
          <w:tcPr>
            <w:tcW w:w="1463" w:type="dxa"/>
            <w:vAlign w:val="center"/>
          </w:tcPr>
          <w:p w:rsidR="00C23AB1" w:rsidRDefault="00C23AB1" w:rsidP="00C23AB1">
            <w:pPr>
              <w:autoSpaceDE w:val="0"/>
              <w:autoSpaceDN w:val="0"/>
              <w:adjustRightInd w:val="0"/>
              <w:jc w:val="both"/>
              <w:rPr>
                <w:rFonts w:ascii="Arial" w:hAnsi="Arial" w:cs="Arial"/>
                <w:szCs w:val="22"/>
              </w:rPr>
            </w:pPr>
            <w:r>
              <w:rPr>
                <w:rFonts w:ascii="Arial" w:hAnsi="Arial" w:cs="Arial"/>
                <w:szCs w:val="22"/>
              </w:rPr>
              <w:t>GRUPA  9</w:t>
            </w:r>
          </w:p>
        </w:tc>
        <w:tc>
          <w:tcPr>
            <w:tcW w:w="6307" w:type="dxa"/>
          </w:tcPr>
          <w:p w:rsidR="00C23AB1" w:rsidRDefault="00C23AB1" w:rsidP="00C23AB1">
            <w:pPr>
              <w:autoSpaceDE w:val="0"/>
              <w:autoSpaceDN w:val="0"/>
              <w:adjustRightInd w:val="0"/>
              <w:jc w:val="both"/>
              <w:rPr>
                <w:rFonts w:ascii="Arial" w:hAnsi="Arial" w:cs="Arial"/>
                <w:szCs w:val="22"/>
              </w:rPr>
            </w:pPr>
            <w:r>
              <w:rPr>
                <w:rFonts w:ascii="Arial" w:hAnsi="Arial" w:cs="Arial"/>
                <w:szCs w:val="22"/>
              </w:rPr>
              <w:t>Tratarea si depozitarea deşeurilor</w:t>
            </w:r>
          </w:p>
        </w:tc>
        <w:tc>
          <w:tcPr>
            <w:tcW w:w="1440" w:type="dxa"/>
          </w:tcPr>
          <w:p w:rsidR="00C23AB1" w:rsidRDefault="00C23AB1" w:rsidP="00C23AB1">
            <w:pPr>
              <w:jc w:val="center"/>
              <w:rPr>
                <w:rFonts w:ascii="Arial" w:hAnsi="Arial" w:cs="Arial"/>
                <w:szCs w:val="22"/>
              </w:rPr>
            </w:pPr>
            <w:r>
              <w:rPr>
                <w:rFonts w:ascii="Arial" w:hAnsi="Arial" w:cs="Arial"/>
                <w:szCs w:val="22"/>
              </w:rPr>
              <w:t>1,46</w:t>
            </w:r>
          </w:p>
        </w:tc>
      </w:tr>
      <w:tr w:rsidR="00C23AB1">
        <w:trPr>
          <w:trHeight w:val="256"/>
          <w:jc w:val="center"/>
        </w:trPr>
        <w:tc>
          <w:tcPr>
            <w:tcW w:w="1463" w:type="dxa"/>
            <w:vAlign w:val="center"/>
          </w:tcPr>
          <w:p w:rsidR="00C23AB1" w:rsidRDefault="00C23AB1" w:rsidP="00C23AB1">
            <w:pPr>
              <w:autoSpaceDE w:val="0"/>
              <w:autoSpaceDN w:val="0"/>
              <w:adjustRightInd w:val="0"/>
              <w:jc w:val="both"/>
              <w:rPr>
                <w:rFonts w:ascii="Arial" w:hAnsi="Arial" w:cs="Arial"/>
                <w:szCs w:val="22"/>
              </w:rPr>
            </w:pPr>
            <w:r>
              <w:rPr>
                <w:rFonts w:ascii="Arial" w:hAnsi="Arial" w:cs="Arial"/>
                <w:szCs w:val="22"/>
              </w:rPr>
              <w:t>GRUPA10</w:t>
            </w:r>
          </w:p>
        </w:tc>
        <w:tc>
          <w:tcPr>
            <w:tcW w:w="6307" w:type="dxa"/>
          </w:tcPr>
          <w:p w:rsidR="00C23AB1" w:rsidRDefault="00C23AB1" w:rsidP="00C23AB1">
            <w:pPr>
              <w:autoSpaceDE w:val="0"/>
              <w:autoSpaceDN w:val="0"/>
              <w:adjustRightInd w:val="0"/>
              <w:jc w:val="both"/>
              <w:rPr>
                <w:rFonts w:ascii="Arial" w:hAnsi="Arial" w:cs="Arial"/>
                <w:szCs w:val="22"/>
              </w:rPr>
            </w:pPr>
            <w:r>
              <w:rPr>
                <w:rFonts w:ascii="Arial" w:hAnsi="Arial" w:cs="Arial"/>
                <w:szCs w:val="22"/>
              </w:rPr>
              <w:t>Agricultură şi silvicultură, modificarea suprafeţelor împăd.</w:t>
            </w:r>
          </w:p>
        </w:tc>
        <w:tc>
          <w:tcPr>
            <w:tcW w:w="1440" w:type="dxa"/>
          </w:tcPr>
          <w:p w:rsidR="00C23AB1" w:rsidRDefault="00C23AB1" w:rsidP="00C23AB1">
            <w:pPr>
              <w:jc w:val="center"/>
              <w:rPr>
                <w:rFonts w:ascii="Arial" w:hAnsi="Arial" w:cs="Arial"/>
                <w:szCs w:val="22"/>
              </w:rPr>
            </w:pPr>
            <w:r>
              <w:rPr>
                <w:rFonts w:ascii="Arial" w:hAnsi="Arial" w:cs="Arial"/>
                <w:szCs w:val="22"/>
              </w:rPr>
              <w:t>0,006</w:t>
            </w:r>
          </w:p>
        </w:tc>
      </w:tr>
      <w:tr w:rsidR="00C23AB1">
        <w:trPr>
          <w:trHeight w:val="256"/>
          <w:jc w:val="center"/>
        </w:trPr>
        <w:tc>
          <w:tcPr>
            <w:tcW w:w="1463" w:type="dxa"/>
            <w:vAlign w:val="center"/>
          </w:tcPr>
          <w:p w:rsidR="00C23AB1" w:rsidRDefault="00C23AB1" w:rsidP="00C23AB1">
            <w:pPr>
              <w:autoSpaceDE w:val="0"/>
              <w:autoSpaceDN w:val="0"/>
              <w:adjustRightInd w:val="0"/>
              <w:jc w:val="both"/>
              <w:rPr>
                <w:rFonts w:ascii="Arial" w:hAnsi="Arial" w:cs="Arial"/>
                <w:szCs w:val="22"/>
              </w:rPr>
            </w:pPr>
            <w:r>
              <w:rPr>
                <w:rFonts w:ascii="Arial" w:hAnsi="Arial" w:cs="Arial"/>
                <w:szCs w:val="22"/>
              </w:rPr>
              <w:t>GRUPA11</w:t>
            </w:r>
          </w:p>
        </w:tc>
        <w:tc>
          <w:tcPr>
            <w:tcW w:w="6307" w:type="dxa"/>
          </w:tcPr>
          <w:p w:rsidR="00C23AB1" w:rsidRDefault="00C23AB1" w:rsidP="00C23AB1">
            <w:pPr>
              <w:autoSpaceDE w:val="0"/>
              <w:autoSpaceDN w:val="0"/>
              <w:adjustRightInd w:val="0"/>
              <w:jc w:val="both"/>
              <w:rPr>
                <w:rFonts w:ascii="Arial" w:hAnsi="Arial" w:cs="Arial"/>
                <w:szCs w:val="22"/>
              </w:rPr>
            </w:pPr>
            <w:r>
              <w:rPr>
                <w:rFonts w:ascii="Arial" w:hAnsi="Arial" w:cs="Arial"/>
                <w:szCs w:val="22"/>
              </w:rPr>
              <w:t>Alte surse</w:t>
            </w:r>
          </w:p>
        </w:tc>
        <w:tc>
          <w:tcPr>
            <w:tcW w:w="1440" w:type="dxa"/>
          </w:tcPr>
          <w:p w:rsidR="00C23AB1" w:rsidRDefault="00C23AB1" w:rsidP="00C23AB1">
            <w:pPr>
              <w:jc w:val="center"/>
              <w:rPr>
                <w:rFonts w:ascii="Arial" w:hAnsi="Arial" w:cs="Arial"/>
                <w:szCs w:val="22"/>
              </w:rPr>
            </w:pPr>
            <w:r>
              <w:rPr>
                <w:rFonts w:ascii="Arial" w:hAnsi="Arial" w:cs="Arial"/>
                <w:szCs w:val="22"/>
              </w:rPr>
              <w:t>4</w:t>
            </w:r>
            <w:r w:rsidR="005C27CC">
              <w:rPr>
                <w:rFonts w:ascii="Arial" w:hAnsi="Arial" w:cs="Arial"/>
                <w:szCs w:val="22"/>
              </w:rPr>
              <w:t>.</w:t>
            </w:r>
            <w:r>
              <w:rPr>
                <w:rFonts w:ascii="Arial" w:hAnsi="Arial" w:cs="Arial"/>
                <w:szCs w:val="22"/>
              </w:rPr>
              <w:t>503,81</w:t>
            </w:r>
          </w:p>
        </w:tc>
      </w:tr>
      <w:tr w:rsidR="00C23AB1">
        <w:trPr>
          <w:trHeight w:val="256"/>
          <w:jc w:val="center"/>
        </w:trPr>
        <w:tc>
          <w:tcPr>
            <w:tcW w:w="1463" w:type="dxa"/>
            <w:vAlign w:val="center"/>
          </w:tcPr>
          <w:p w:rsidR="00C23AB1" w:rsidRDefault="00C23AB1" w:rsidP="00C23AB1">
            <w:pPr>
              <w:pStyle w:val="Footer"/>
              <w:autoSpaceDE w:val="0"/>
              <w:autoSpaceDN w:val="0"/>
              <w:adjustRightInd w:val="0"/>
              <w:jc w:val="both"/>
              <w:rPr>
                <w:rFonts w:ascii="Arial" w:hAnsi="Arial" w:cs="Arial"/>
                <w:b/>
                <w:bCs/>
                <w:szCs w:val="22"/>
                <w:lang w:val="fr-FR"/>
              </w:rPr>
            </w:pPr>
            <w:r>
              <w:rPr>
                <w:rFonts w:ascii="Arial" w:hAnsi="Arial" w:cs="Arial"/>
                <w:b/>
                <w:bCs/>
                <w:szCs w:val="22"/>
                <w:lang w:val="fr-FR"/>
              </w:rPr>
              <w:t>TOTAL</w:t>
            </w:r>
          </w:p>
        </w:tc>
        <w:tc>
          <w:tcPr>
            <w:tcW w:w="6307" w:type="dxa"/>
          </w:tcPr>
          <w:p w:rsidR="00C23AB1" w:rsidRDefault="00C23AB1" w:rsidP="00C23AB1">
            <w:pPr>
              <w:autoSpaceDE w:val="0"/>
              <w:autoSpaceDN w:val="0"/>
              <w:adjustRightInd w:val="0"/>
              <w:jc w:val="both"/>
              <w:rPr>
                <w:rFonts w:ascii="Arial" w:hAnsi="Arial" w:cs="Arial"/>
                <w:b/>
                <w:bCs/>
                <w:szCs w:val="22"/>
              </w:rPr>
            </w:pPr>
          </w:p>
        </w:tc>
        <w:tc>
          <w:tcPr>
            <w:tcW w:w="1440" w:type="dxa"/>
          </w:tcPr>
          <w:p w:rsidR="00C23AB1" w:rsidRDefault="00C23AB1" w:rsidP="00C23AB1">
            <w:pPr>
              <w:jc w:val="center"/>
              <w:rPr>
                <w:rFonts w:ascii="Arial" w:eastAsia="Arial Unicode MS" w:hAnsi="Arial" w:cs="Arial"/>
                <w:b/>
                <w:bCs/>
                <w:szCs w:val="20"/>
              </w:rPr>
            </w:pPr>
            <w:r>
              <w:rPr>
                <w:rFonts w:ascii="Arial" w:eastAsia="Arial Unicode MS" w:hAnsi="Arial" w:cs="Arial"/>
                <w:b/>
                <w:bCs/>
                <w:szCs w:val="20"/>
              </w:rPr>
              <w:t>5</w:t>
            </w:r>
            <w:r w:rsidR="005C27CC">
              <w:rPr>
                <w:rFonts w:ascii="Arial" w:eastAsia="Arial Unicode MS" w:hAnsi="Arial" w:cs="Arial"/>
                <w:b/>
                <w:bCs/>
                <w:szCs w:val="20"/>
              </w:rPr>
              <w:t>.</w:t>
            </w:r>
            <w:r>
              <w:rPr>
                <w:rFonts w:ascii="Arial" w:eastAsia="Arial Unicode MS" w:hAnsi="Arial" w:cs="Arial"/>
                <w:b/>
                <w:bCs/>
                <w:szCs w:val="20"/>
              </w:rPr>
              <w:t>483,88</w:t>
            </w:r>
          </w:p>
        </w:tc>
      </w:tr>
    </w:tbl>
    <w:p w:rsidR="005C27CC" w:rsidRDefault="005C27CC" w:rsidP="00C23AB1">
      <w:pPr>
        <w:jc w:val="center"/>
        <w:rPr>
          <w:rFonts w:ascii="Arial" w:hAnsi="Arial" w:cs="Arial"/>
        </w:rPr>
      </w:pPr>
    </w:p>
    <w:p w:rsidR="00C23AB1" w:rsidRDefault="00C23AB1" w:rsidP="00C23AB1">
      <w:pPr>
        <w:jc w:val="center"/>
        <w:rPr>
          <w:rFonts w:ascii="Arial" w:hAnsi="Arial" w:cs="Arial"/>
          <w:color w:val="FF6600"/>
        </w:rPr>
      </w:pPr>
      <w:r>
        <w:rPr>
          <w:rFonts w:ascii="Arial" w:hAnsi="Arial" w:cs="Arial"/>
        </w:rPr>
        <w:t>Tabel</w:t>
      </w:r>
      <w:r w:rsidR="005C27CC">
        <w:rPr>
          <w:rFonts w:ascii="Arial" w:hAnsi="Arial" w:cs="Arial"/>
        </w:rPr>
        <w:t>ul</w:t>
      </w:r>
      <w:r>
        <w:rPr>
          <w:rFonts w:ascii="Arial" w:hAnsi="Arial" w:cs="Arial"/>
        </w:rPr>
        <w:t xml:space="preserve"> nr. 2.1.2.2. Emisii de COVNM pe sectoare de activitate</w:t>
      </w:r>
      <w:r w:rsidR="005C27CC">
        <w:rPr>
          <w:rFonts w:ascii="Arial" w:hAnsi="Arial" w:cs="Arial"/>
        </w:rPr>
        <w:t>,</w:t>
      </w:r>
      <w:r>
        <w:rPr>
          <w:rFonts w:ascii="Arial" w:hAnsi="Arial" w:cs="Arial"/>
        </w:rPr>
        <w:t xml:space="preserve"> în anul 2010</w:t>
      </w:r>
    </w:p>
    <w:p w:rsidR="00C23AB1" w:rsidRDefault="00C23AB1" w:rsidP="00C23AB1">
      <w:pPr>
        <w:pStyle w:val="BodyText21"/>
        <w:widowControl/>
        <w:ind w:firstLine="720"/>
        <w:rPr>
          <w:rFonts w:ascii="Arial" w:hAnsi="Arial" w:cs="Arial"/>
          <w:snapToGrid/>
          <w:color w:val="FF0000"/>
          <w:szCs w:val="24"/>
          <w:lang w:val="ro-RO"/>
        </w:rPr>
      </w:pPr>
    </w:p>
    <w:p w:rsidR="00C23AB1" w:rsidRDefault="00C23AB1" w:rsidP="00C23AB1">
      <w:pPr>
        <w:pStyle w:val="BodyText21"/>
        <w:widowControl/>
        <w:ind w:firstLine="720"/>
        <w:rPr>
          <w:rFonts w:ascii="Arial" w:hAnsi="Arial" w:cs="Arial"/>
          <w:snapToGrid/>
          <w:szCs w:val="24"/>
          <w:lang w:val="ro-RO"/>
        </w:rPr>
      </w:pPr>
      <w:r>
        <w:rPr>
          <w:rFonts w:ascii="Arial" w:hAnsi="Arial" w:cs="Arial"/>
          <w:snapToGrid/>
          <w:szCs w:val="24"/>
          <w:lang w:val="ro-RO"/>
        </w:rPr>
        <w:t xml:space="preserve">Emisiile de </w:t>
      </w:r>
      <w:r>
        <w:rPr>
          <w:rFonts w:ascii="Arial" w:hAnsi="Arial" w:cs="Arial"/>
          <w:lang w:val="ro-RO"/>
        </w:rPr>
        <w:t xml:space="preserve">compuşi organici volatili nemetanici au înregistrat în anul 2010 o  scădere faţă de anul precedent </w:t>
      </w:r>
      <w:r w:rsidRPr="00D345E0">
        <w:rPr>
          <w:rFonts w:ascii="Arial" w:hAnsi="Arial" w:cs="Arial"/>
          <w:lang w:val="ro-RO"/>
        </w:rPr>
        <w:t>(datorită faptului că în anul 2010 nu au fost inventariatele emisiile din transporturi).</w:t>
      </w:r>
      <w:r>
        <w:rPr>
          <w:rFonts w:ascii="Arial" w:hAnsi="Arial" w:cs="Arial"/>
          <w:lang w:val="ro-RO"/>
        </w:rPr>
        <w:t xml:space="preserve"> Aceste emisii provin din următoarele sectoare:</w:t>
      </w:r>
      <w:r w:rsidRPr="00CD748A">
        <w:rPr>
          <w:rFonts w:ascii="Arial" w:hAnsi="Arial" w:cs="Arial"/>
          <w:lang w:val="ro-RO"/>
        </w:rPr>
        <w:t xml:space="preserve"> </w:t>
      </w:r>
      <w:r>
        <w:rPr>
          <w:rFonts w:ascii="Arial" w:hAnsi="Arial" w:cs="Arial"/>
          <w:lang w:val="ro-RO"/>
        </w:rPr>
        <w:t>extracţia şi distribuţia combustibililor fosili, utilizarea solvenţilor,  procesele de producţie, etc.; un procent semnificativ (82,13%) fiind reprezentat de alte surse, respectiv sursele naturale (emisii foliare din păduri şi păşuni). Faptul că emisiile de compuşi organici volatili nemetanici provenite din sursele naturale au fost inventariate la nivel judeţean doar începând cu anul 2006, justifică creşterea acestor emisii pe perioada ultimilor cinci ani.</w:t>
      </w:r>
    </w:p>
    <w:p w:rsidR="00C23AB1" w:rsidRDefault="00C23AB1" w:rsidP="00C23AB1">
      <w:pPr>
        <w:jc w:val="both"/>
        <w:rPr>
          <w:rFonts w:ascii="Arial" w:hAnsi="Arial" w:cs="Arial"/>
        </w:rPr>
      </w:pPr>
    </w:p>
    <w:p w:rsidR="00C23AB1" w:rsidRDefault="008E6368" w:rsidP="00C23AB1">
      <w:pPr>
        <w:jc w:val="center"/>
        <w:rPr>
          <w:rFonts w:ascii="Arial" w:hAnsi="Arial" w:cs="Arial"/>
        </w:rPr>
      </w:pPr>
      <w:r w:rsidRPr="007F7B16">
        <w:rPr>
          <w:rFonts w:ascii="Arial" w:hAnsi="Arial" w:cs="Arial"/>
        </w:rPr>
        <w:object w:dxaOrig="8275" w:dyaOrig="402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6" type="#_x0000_t75" style="width:462pt;height:201pt">
            <v:imagedata r:id="rId15" o:title=""/>
          </v:shape>
        </w:object>
      </w:r>
    </w:p>
    <w:p w:rsidR="005C27CC" w:rsidRDefault="005C27CC" w:rsidP="00C23AB1">
      <w:pPr>
        <w:jc w:val="center"/>
        <w:rPr>
          <w:rFonts w:ascii="Arial" w:hAnsi="Arial" w:cs="Arial"/>
        </w:rPr>
      </w:pPr>
    </w:p>
    <w:p w:rsidR="00C23AB1" w:rsidRDefault="00C23AB1" w:rsidP="00C23AB1">
      <w:pPr>
        <w:jc w:val="center"/>
        <w:rPr>
          <w:rFonts w:ascii="Arial" w:hAnsi="Arial" w:cs="Arial"/>
          <w:szCs w:val="20"/>
        </w:rPr>
      </w:pPr>
      <w:r>
        <w:rPr>
          <w:rFonts w:ascii="Arial" w:hAnsi="Arial" w:cs="Arial"/>
        </w:rPr>
        <w:t>Fig</w:t>
      </w:r>
      <w:r w:rsidR="005C27CC">
        <w:rPr>
          <w:rFonts w:ascii="Arial" w:hAnsi="Arial" w:cs="Arial"/>
        </w:rPr>
        <w:t>ura</w:t>
      </w:r>
      <w:r>
        <w:rPr>
          <w:rFonts w:ascii="Arial" w:hAnsi="Arial" w:cs="Arial"/>
        </w:rPr>
        <w:t xml:space="preserve"> nr.</w:t>
      </w:r>
      <w:r w:rsidR="005C27CC">
        <w:rPr>
          <w:rFonts w:ascii="Arial" w:hAnsi="Arial" w:cs="Arial"/>
        </w:rPr>
        <w:t xml:space="preserve"> </w:t>
      </w:r>
      <w:r>
        <w:rPr>
          <w:rFonts w:ascii="Arial" w:hAnsi="Arial" w:cs="Arial"/>
        </w:rPr>
        <w:t>2.1.2.1. Evoluţia emisiilor de COVNM</w:t>
      </w:r>
      <w:r>
        <w:rPr>
          <w:rFonts w:ascii="Arial" w:hAnsi="Arial" w:cs="Arial"/>
          <w:szCs w:val="20"/>
        </w:rPr>
        <w:t xml:space="preserve"> în perioada 2003-2010</w:t>
      </w:r>
    </w:p>
    <w:p w:rsidR="00C23AB1" w:rsidRDefault="00C23AB1" w:rsidP="00C23AB1">
      <w:pPr>
        <w:jc w:val="center"/>
        <w:rPr>
          <w:rFonts w:ascii="Arial" w:hAnsi="Arial" w:cs="Arial"/>
          <w:szCs w:val="20"/>
        </w:rPr>
      </w:pPr>
    </w:p>
    <w:p w:rsidR="005C27CC" w:rsidRDefault="00054365" w:rsidP="00C23AB1">
      <w:pPr>
        <w:jc w:val="center"/>
        <w:rPr>
          <w:rFonts w:ascii="Arial" w:hAnsi="Arial" w:cs="Arial"/>
        </w:rPr>
      </w:pPr>
      <w:r>
        <w:rPr>
          <w:rFonts w:ascii="Arial" w:hAnsi="Arial" w:cs="Arial"/>
          <w:noProof/>
          <w:lang w:val="en-US" w:eastAsia="en-US"/>
        </w:rPr>
        <w:drawing>
          <wp:inline distT="0" distB="0" distL="0" distR="0">
            <wp:extent cx="5981700" cy="3895725"/>
            <wp:effectExtent l="0" t="0" r="0" b="0"/>
            <wp:docPr id="13" name="Object 13"/>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C23AB1" w:rsidRDefault="00C23AB1" w:rsidP="00C23AB1">
      <w:pPr>
        <w:jc w:val="center"/>
        <w:rPr>
          <w:rFonts w:ascii="Arial" w:hAnsi="Arial" w:cs="Arial"/>
          <w:szCs w:val="20"/>
        </w:rPr>
      </w:pPr>
      <w:r>
        <w:rPr>
          <w:rFonts w:ascii="Arial" w:hAnsi="Arial" w:cs="Arial"/>
        </w:rPr>
        <w:t>Fig</w:t>
      </w:r>
      <w:r w:rsidR="005C27CC">
        <w:rPr>
          <w:rFonts w:ascii="Arial" w:hAnsi="Arial" w:cs="Arial"/>
        </w:rPr>
        <w:t xml:space="preserve">ura </w:t>
      </w:r>
      <w:r>
        <w:rPr>
          <w:rFonts w:ascii="Arial" w:hAnsi="Arial" w:cs="Arial"/>
        </w:rPr>
        <w:t>nr.2.1.2.2. Repartiţia emisiilor de COVNM</w:t>
      </w:r>
      <w:r>
        <w:rPr>
          <w:rFonts w:ascii="Arial" w:hAnsi="Arial" w:cs="Arial"/>
          <w:szCs w:val="20"/>
        </w:rPr>
        <w:t xml:space="preserve"> pe sectoare de activitate,</w:t>
      </w:r>
      <w:r w:rsidR="005C27CC">
        <w:rPr>
          <w:rFonts w:ascii="Arial" w:hAnsi="Arial" w:cs="Arial"/>
          <w:szCs w:val="20"/>
        </w:rPr>
        <w:t xml:space="preserve"> </w:t>
      </w:r>
      <w:r>
        <w:rPr>
          <w:rFonts w:ascii="Arial" w:hAnsi="Arial" w:cs="Arial"/>
          <w:szCs w:val="20"/>
        </w:rPr>
        <w:t>în anul 2010</w:t>
      </w:r>
    </w:p>
    <w:p w:rsidR="00C23AB1" w:rsidRDefault="00C23AB1" w:rsidP="00C23AB1">
      <w:pPr>
        <w:jc w:val="both"/>
        <w:rPr>
          <w:rFonts w:ascii="Arial" w:hAnsi="Arial" w:cs="Arial"/>
          <w:szCs w:val="20"/>
        </w:rPr>
      </w:pPr>
    </w:p>
    <w:p w:rsidR="00C23AB1" w:rsidRPr="005C27CC" w:rsidRDefault="00C23AB1" w:rsidP="00C23AB1">
      <w:pPr>
        <w:jc w:val="both"/>
        <w:rPr>
          <w:rFonts w:ascii="Arial" w:hAnsi="Arial" w:cs="Arial"/>
          <w:b/>
        </w:rPr>
      </w:pPr>
      <w:r w:rsidRPr="005C27CC">
        <w:rPr>
          <w:rFonts w:ascii="Arial" w:hAnsi="Arial" w:cs="Arial"/>
          <w:b/>
        </w:rPr>
        <w:t xml:space="preserve">2.1.3. Emisii de metale grele </w:t>
      </w:r>
    </w:p>
    <w:p w:rsidR="00C23AB1" w:rsidRDefault="00C23AB1" w:rsidP="00C23AB1">
      <w:pPr>
        <w:ind w:firstLine="720"/>
        <w:jc w:val="both"/>
        <w:rPr>
          <w:rFonts w:ascii="Arial" w:hAnsi="Arial" w:cs="Arial"/>
        </w:rPr>
      </w:pPr>
    </w:p>
    <w:p w:rsidR="00C23AB1" w:rsidRDefault="00C23AB1" w:rsidP="00C23AB1">
      <w:pPr>
        <w:ind w:firstLine="720"/>
        <w:jc w:val="both"/>
        <w:rPr>
          <w:rFonts w:ascii="Arial" w:hAnsi="Arial" w:cs="Arial"/>
          <w:iCs/>
        </w:rPr>
      </w:pPr>
      <w:r>
        <w:rPr>
          <w:rFonts w:ascii="Arial" w:hAnsi="Arial" w:cs="Arial"/>
        </w:rPr>
        <w:t>Metalele grele pot proveni de la surse staţionare şi mobile: procese de ardere a combustibililor şi deşeurilor, procese tehnologice din metalurgia metalelor neferoase grele şi trafic rutier.</w:t>
      </w:r>
    </w:p>
    <w:p w:rsidR="00C23AB1" w:rsidRDefault="005C27CC" w:rsidP="00C23AB1">
      <w:pPr>
        <w:ind w:firstLine="720"/>
        <w:jc w:val="both"/>
        <w:rPr>
          <w:rFonts w:ascii="Arial" w:hAnsi="Arial" w:cs="Arial"/>
        </w:rPr>
      </w:pPr>
      <w:r>
        <w:rPr>
          <w:rFonts w:ascii="Arial" w:hAnsi="Arial" w:cs="Arial"/>
        </w:rPr>
        <w:t>Emisiile de metale grele, î</w:t>
      </w:r>
      <w:r w:rsidR="00C23AB1">
        <w:rPr>
          <w:rFonts w:ascii="Arial" w:hAnsi="Arial" w:cs="Arial"/>
        </w:rPr>
        <w:t xml:space="preserve">n judeţul Hunedoara, </w:t>
      </w:r>
      <w:r>
        <w:rPr>
          <w:rFonts w:ascii="Arial" w:hAnsi="Arial" w:cs="Arial"/>
        </w:rPr>
        <w:t xml:space="preserve">estimate </w:t>
      </w:r>
      <w:r w:rsidR="00C23AB1">
        <w:rPr>
          <w:rFonts w:ascii="Arial" w:hAnsi="Arial" w:cs="Arial"/>
        </w:rPr>
        <w:t>în perioada 2003</w:t>
      </w:r>
      <w:r>
        <w:rPr>
          <w:rFonts w:ascii="Arial" w:hAnsi="Arial" w:cs="Arial"/>
        </w:rPr>
        <w:t xml:space="preserve"> </w:t>
      </w:r>
      <w:r w:rsidR="00C23AB1">
        <w:rPr>
          <w:rFonts w:ascii="Arial" w:hAnsi="Arial" w:cs="Arial"/>
        </w:rPr>
        <w:t>-</w:t>
      </w:r>
      <w:r>
        <w:rPr>
          <w:rFonts w:ascii="Arial" w:hAnsi="Arial" w:cs="Arial"/>
        </w:rPr>
        <w:t xml:space="preserve"> </w:t>
      </w:r>
      <w:r w:rsidR="00C23AB1">
        <w:rPr>
          <w:rFonts w:ascii="Arial" w:hAnsi="Arial" w:cs="Arial"/>
        </w:rPr>
        <w:t xml:space="preserve">2008 prin metodele CORINAIR şi AP-42, iar începând cu anul 2009 conform </w:t>
      </w:r>
      <w:r w:rsidR="00C23AB1">
        <w:rPr>
          <w:rFonts w:ascii="Arial" w:hAnsi="Arial" w:cs="Arial"/>
          <w:iCs/>
        </w:rPr>
        <w:t>ultimului ghid pentru elaborarea inventarului de emisii (EMEP/EEA Air Pollutant Emission Inventory Guidebook – 2009),</w:t>
      </w:r>
      <w:r w:rsidR="00C23AB1">
        <w:rPr>
          <w:rFonts w:ascii="Arial" w:hAnsi="Arial" w:cs="Arial"/>
        </w:rPr>
        <w:t xml:space="preserve"> sunt prezentate în tabelul de mai jos:</w:t>
      </w:r>
    </w:p>
    <w:p w:rsidR="005C27CC" w:rsidRDefault="005C27CC" w:rsidP="00C23AB1">
      <w:pPr>
        <w:ind w:firstLine="720"/>
        <w:jc w:val="both"/>
        <w:rPr>
          <w:rFonts w:ascii="Arial" w:hAnsi="Arial" w:cs="Arial"/>
        </w:rPr>
      </w:pPr>
    </w:p>
    <w:tbl>
      <w:tblPr>
        <w:tblW w:w="9278" w:type="dxa"/>
        <w:jc w:val="center"/>
        <w:tblInd w:w="16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206"/>
        <w:gridCol w:w="1051"/>
        <w:gridCol w:w="1051"/>
        <w:gridCol w:w="1051"/>
        <w:gridCol w:w="1051"/>
        <w:gridCol w:w="1051"/>
        <w:gridCol w:w="939"/>
        <w:gridCol w:w="939"/>
        <w:gridCol w:w="939"/>
      </w:tblGrid>
      <w:tr w:rsidR="00C23AB1" w:rsidRPr="00F91401">
        <w:tblPrEx>
          <w:tblCellMar>
            <w:top w:w="0" w:type="dxa"/>
            <w:bottom w:w="0" w:type="dxa"/>
          </w:tblCellMar>
        </w:tblPrEx>
        <w:trPr>
          <w:cantSplit/>
          <w:trHeight w:val="283"/>
          <w:jc w:val="center"/>
        </w:trPr>
        <w:tc>
          <w:tcPr>
            <w:tcW w:w="0" w:type="auto"/>
            <w:vMerge w:val="restart"/>
            <w:shd w:val="clear" w:color="auto" w:fill="CCCCCC"/>
          </w:tcPr>
          <w:p w:rsidR="00C23AB1" w:rsidRPr="00F91401" w:rsidRDefault="00C23AB1" w:rsidP="00E14D06">
            <w:pPr>
              <w:jc w:val="center"/>
              <w:rPr>
                <w:rFonts w:ascii="Arial" w:hAnsi="Arial" w:cs="Arial"/>
                <w:sz w:val="20"/>
                <w:szCs w:val="20"/>
              </w:rPr>
            </w:pPr>
            <w:r w:rsidRPr="00F91401">
              <w:rPr>
                <w:rFonts w:ascii="Arial" w:hAnsi="Arial" w:cs="Arial"/>
                <w:sz w:val="20"/>
                <w:szCs w:val="20"/>
              </w:rPr>
              <w:lastRenderedPageBreak/>
              <w:t>Judeţul Hunedoara</w:t>
            </w:r>
          </w:p>
        </w:tc>
        <w:tc>
          <w:tcPr>
            <w:tcW w:w="0" w:type="auto"/>
            <w:gridSpan w:val="8"/>
            <w:shd w:val="clear" w:color="auto" w:fill="CCCCCC"/>
          </w:tcPr>
          <w:p w:rsidR="00C23AB1" w:rsidRPr="00F91401" w:rsidRDefault="00C23AB1" w:rsidP="00C23AB1">
            <w:pPr>
              <w:jc w:val="center"/>
              <w:rPr>
                <w:rFonts w:ascii="Arial" w:hAnsi="Arial" w:cs="Arial"/>
                <w:sz w:val="20"/>
                <w:szCs w:val="20"/>
              </w:rPr>
            </w:pPr>
            <w:r w:rsidRPr="00F91401">
              <w:rPr>
                <w:rFonts w:ascii="Arial" w:hAnsi="Arial" w:cs="Arial"/>
                <w:sz w:val="20"/>
                <w:szCs w:val="20"/>
              </w:rPr>
              <w:t>Anul</w:t>
            </w:r>
          </w:p>
        </w:tc>
      </w:tr>
      <w:tr w:rsidR="00C23AB1" w:rsidRPr="00F91401">
        <w:tblPrEx>
          <w:tblCellMar>
            <w:top w:w="0" w:type="dxa"/>
            <w:bottom w:w="0" w:type="dxa"/>
          </w:tblCellMar>
        </w:tblPrEx>
        <w:trPr>
          <w:cantSplit/>
          <w:trHeight w:val="257"/>
          <w:jc w:val="center"/>
        </w:trPr>
        <w:tc>
          <w:tcPr>
            <w:tcW w:w="0" w:type="auto"/>
            <w:vMerge/>
            <w:shd w:val="clear" w:color="auto" w:fill="CCCCCC"/>
          </w:tcPr>
          <w:p w:rsidR="00C23AB1" w:rsidRPr="00F91401" w:rsidRDefault="00C23AB1" w:rsidP="00C23AB1">
            <w:pPr>
              <w:jc w:val="both"/>
              <w:rPr>
                <w:rFonts w:ascii="Arial" w:hAnsi="Arial" w:cs="Arial"/>
                <w:sz w:val="20"/>
                <w:szCs w:val="20"/>
              </w:rPr>
            </w:pPr>
          </w:p>
        </w:tc>
        <w:tc>
          <w:tcPr>
            <w:tcW w:w="0" w:type="auto"/>
            <w:shd w:val="clear" w:color="auto" w:fill="CCCCCC"/>
          </w:tcPr>
          <w:p w:rsidR="00C23AB1" w:rsidRPr="00F91401" w:rsidRDefault="00C23AB1" w:rsidP="00C23AB1">
            <w:pPr>
              <w:pStyle w:val="Footer"/>
              <w:jc w:val="center"/>
              <w:rPr>
                <w:rFonts w:ascii="Arial" w:hAnsi="Arial" w:cs="Arial"/>
                <w:sz w:val="20"/>
              </w:rPr>
            </w:pPr>
            <w:r w:rsidRPr="00F91401">
              <w:rPr>
                <w:rFonts w:ascii="Arial" w:hAnsi="Arial" w:cs="Arial"/>
                <w:sz w:val="20"/>
              </w:rPr>
              <w:t>2003</w:t>
            </w:r>
          </w:p>
        </w:tc>
        <w:tc>
          <w:tcPr>
            <w:tcW w:w="0" w:type="auto"/>
            <w:shd w:val="clear" w:color="auto" w:fill="CCCCCC"/>
          </w:tcPr>
          <w:p w:rsidR="00C23AB1" w:rsidRPr="00F91401" w:rsidRDefault="00C23AB1" w:rsidP="00C23AB1">
            <w:pPr>
              <w:pStyle w:val="BodyText21"/>
              <w:jc w:val="center"/>
              <w:rPr>
                <w:rFonts w:ascii="Arial" w:hAnsi="Arial" w:cs="Arial"/>
                <w:snapToGrid/>
                <w:sz w:val="20"/>
                <w:lang w:val="ro-RO"/>
              </w:rPr>
            </w:pPr>
            <w:r w:rsidRPr="00F91401">
              <w:rPr>
                <w:rFonts w:ascii="Arial" w:hAnsi="Arial" w:cs="Arial"/>
                <w:snapToGrid/>
                <w:sz w:val="20"/>
                <w:lang w:val="ro-RO"/>
              </w:rPr>
              <w:t>2004</w:t>
            </w:r>
          </w:p>
        </w:tc>
        <w:tc>
          <w:tcPr>
            <w:tcW w:w="0" w:type="auto"/>
            <w:shd w:val="clear" w:color="auto" w:fill="CCCCCC"/>
          </w:tcPr>
          <w:p w:rsidR="00C23AB1" w:rsidRPr="00F91401" w:rsidRDefault="00C23AB1" w:rsidP="00C23AB1">
            <w:pPr>
              <w:jc w:val="center"/>
              <w:rPr>
                <w:rFonts w:ascii="Arial" w:hAnsi="Arial" w:cs="Arial"/>
                <w:sz w:val="20"/>
                <w:szCs w:val="20"/>
              </w:rPr>
            </w:pPr>
            <w:r w:rsidRPr="00F91401">
              <w:rPr>
                <w:rFonts w:ascii="Arial" w:hAnsi="Arial" w:cs="Arial"/>
                <w:sz w:val="20"/>
                <w:szCs w:val="20"/>
              </w:rPr>
              <w:t>2005</w:t>
            </w:r>
          </w:p>
        </w:tc>
        <w:tc>
          <w:tcPr>
            <w:tcW w:w="0" w:type="auto"/>
            <w:shd w:val="clear" w:color="auto" w:fill="CCCCCC"/>
          </w:tcPr>
          <w:p w:rsidR="00C23AB1" w:rsidRPr="00F91401" w:rsidRDefault="00C23AB1" w:rsidP="00C23AB1">
            <w:pPr>
              <w:jc w:val="center"/>
              <w:rPr>
                <w:rFonts w:ascii="Arial" w:hAnsi="Arial" w:cs="Arial"/>
                <w:sz w:val="20"/>
                <w:szCs w:val="20"/>
              </w:rPr>
            </w:pPr>
            <w:r w:rsidRPr="00F91401">
              <w:rPr>
                <w:rFonts w:ascii="Arial" w:hAnsi="Arial" w:cs="Arial"/>
                <w:sz w:val="20"/>
                <w:szCs w:val="20"/>
              </w:rPr>
              <w:t>2006</w:t>
            </w:r>
          </w:p>
        </w:tc>
        <w:tc>
          <w:tcPr>
            <w:tcW w:w="0" w:type="auto"/>
            <w:shd w:val="clear" w:color="auto" w:fill="CCCCCC"/>
          </w:tcPr>
          <w:p w:rsidR="00C23AB1" w:rsidRPr="00F91401" w:rsidRDefault="00C23AB1" w:rsidP="00C23AB1">
            <w:pPr>
              <w:jc w:val="center"/>
              <w:rPr>
                <w:rFonts w:ascii="Arial" w:hAnsi="Arial" w:cs="Arial"/>
                <w:sz w:val="20"/>
                <w:szCs w:val="20"/>
              </w:rPr>
            </w:pPr>
            <w:r w:rsidRPr="00F91401">
              <w:rPr>
                <w:rFonts w:ascii="Arial" w:hAnsi="Arial" w:cs="Arial"/>
                <w:sz w:val="20"/>
                <w:szCs w:val="20"/>
              </w:rPr>
              <w:t>2007</w:t>
            </w:r>
          </w:p>
        </w:tc>
        <w:tc>
          <w:tcPr>
            <w:tcW w:w="0" w:type="auto"/>
            <w:shd w:val="clear" w:color="auto" w:fill="CCCCCC"/>
          </w:tcPr>
          <w:p w:rsidR="00C23AB1" w:rsidRPr="00F91401" w:rsidRDefault="00C23AB1" w:rsidP="00C23AB1">
            <w:pPr>
              <w:jc w:val="center"/>
              <w:rPr>
                <w:rFonts w:ascii="Arial" w:hAnsi="Arial" w:cs="Arial"/>
                <w:sz w:val="20"/>
                <w:szCs w:val="20"/>
              </w:rPr>
            </w:pPr>
            <w:r w:rsidRPr="00F91401">
              <w:rPr>
                <w:rFonts w:ascii="Arial" w:hAnsi="Arial" w:cs="Arial"/>
                <w:sz w:val="20"/>
                <w:szCs w:val="20"/>
              </w:rPr>
              <w:t>2008</w:t>
            </w:r>
          </w:p>
        </w:tc>
        <w:tc>
          <w:tcPr>
            <w:tcW w:w="0" w:type="auto"/>
            <w:shd w:val="clear" w:color="auto" w:fill="CCCCCC"/>
          </w:tcPr>
          <w:p w:rsidR="00C23AB1" w:rsidRPr="00F91401" w:rsidRDefault="00C23AB1" w:rsidP="00C23AB1">
            <w:pPr>
              <w:pStyle w:val="Footer"/>
              <w:tabs>
                <w:tab w:val="clear" w:pos="4536"/>
                <w:tab w:val="clear" w:pos="9072"/>
              </w:tabs>
              <w:jc w:val="center"/>
              <w:rPr>
                <w:rFonts w:ascii="Arial" w:hAnsi="Arial" w:cs="Arial"/>
                <w:sz w:val="20"/>
              </w:rPr>
            </w:pPr>
            <w:r w:rsidRPr="00F91401">
              <w:rPr>
                <w:rFonts w:ascii="Arial" w:hAnsi="Arial" w:cs="Arial"/>
                <w:sz w:val="20"/>
              </w:rPr>
              <w:t>2009</w:t>
            </w:r>
          </w:p>
        </w:tc>
        <w:tc>
          <w:tcPr>
            <w:tcW w:w="0" w:type="auto"/>
            <w:shd w:val="clear" w:color="auto" w:fill="CCCCCC"/>
          </w:tcPr>
          <w:p w:rsidR="00C23AB1" w:rsidRPr="00F91401" w:rsidRDefault="00C23AB1" w:rsidP="00C23AB1">
            <w:pPr>
              <w:pStyle w:val="Footer"/>
              <w:tabs>
                <w:tab w:val="clear" w:pos="4536"/>
                <w:tab w:val="clear" w:pos="9072"/>
              </w:tabs>
              <w:jc w:val="center"/>
              <w:rPr>
                <w:rFonts w:ascii="Arial" w:hAnsi="Arial" w:cs="Arial"/>
                <w:sz w:val="20"/>
              </w:rPr>
            </w:pPr>
            <w:r w:rsidRPr="00F91401">
              <w:rPr>
                <w:rFonts w:ascii="Arial" w:hAnsi="Arial" w:cs="Arial"/>
                <w:sz w:val="20"/>
              </w:rPr>
              <w:t>2010</w:t>
            </w:r>
          </w:p>
        </w:tc>
      </w:tr>
      <w:tr w:rsidR="00C23AB1" w:rsidRPr="00F91401">
        <w:tblPrEx>
          <w:tblCellMar>
            <w:top w:w="0" w:type="dxa"/>
            <w:bottom w:w="0" w:type="dxa"/>
          </w:tblCellMar>
        </w:tblPrEx>
        <w:trPr>
          <w:jc w:val="center"/>
        </w:trPr>
        <w:tc>
          <w:tcPr>
            <w:tcW w:w="0" w:type="auto"/>
          </w:tcPr>
          <w:p w:rsidR="00C23AB1" w:rsidRPr="00F91401" w:rsidRDefault="00C23AB1" w:rsidP="00E14D06">
            <w:pPr>
              <w:rPr>
                <w:rFonts w:ascii="Arial" w:hAnsi="Arial" w:cs="Arial"/>
                <w:sz w:val="20"/>
                <w:szCs w:val="20"/>
              </w:rPr>
            </w:pPr>
            <w:r w:rsidRPr="00F91401">
              <w:rPr>
                <w:rFonts w:ascii="Arial" w:hAnsi="Arial" w:cs="Arial"/>
                <w:sz w:val="20"/>
                <w:szCs w:val="20"/>
              </w:rPr>
              <w:t xml:space="preserve">Emisii de mercur </w:t>
            </w:r>
          </w:p>
        </w:tc>
        <w:tc>
          <w:tcPr>
            <w:tcW w:w="0" w:type="auto"/>
          </w:tcPr>
          <w:p w:rsidR="00C23AB1" w:rsidRPr="00F91401" w:rsidRDefault="00C23AB1" w:rsidP="00C23AB1">
            <w:pPr>
              <w:jc w:val="center"/>
              <w:rPr>
                <w:rFonts w:ascii="Arial" w:hAnsi="Arial" w:cs="Arial"/>
                <w:sz w:val="20"/>
                <w:szCs w:val="20"/>
              </w:rPr>
            </w:pPr>
            <w:r w:rsidRPr="00F91401">
              <w:rPr>
                <w:rFonts w:ascii="Arial" w:hAnsi="Arial" w:cs="Arial"/>
                <w:sz w:val="20"/>
                <w:szCs w:val="20"/>
              </w:rPr>
              <w:t>2248,92</w:t>
            </w:r>
          </w:p>
        </w:tc>
        <w:tc>
          <w:tcPr>
            <w:tcW w:w="0" w:type="auto"/>
          </w:tcPr>
          <w:p w:rsidR="00C23AB1" w:rsidRPr="00F91401" w:rsidRDefault="00C23AB1" w:rsidP="00C23AB1">
            <w:pPr>
              <w:jc w:val="center"/>
              <w:rPr>
                <w:rFonts w:ascii="Arial" w:hAnsi="Arial" w:cs="Arial"/>
                <w:sz w:val="20"/>
                <w:szCs w:val="20"/>
              </w:rPr>
            </w:pPr>
            <w:r w:rsidRPr="00F91401">
              <w:rPr>
                <w:rFonts w:ascii="Arial" w:hAnsi="Arial" w:cs="Arial"/>
                <w:sz w:val="20"/>
                <w:szCs w:val="20"/>
              </w:rPr>
              <w:t>407,36</w:t>
            </w:r>
          </w:p>
        </w:tc>
        <w:tc>
          <w:tcPr>
            <w:tcW w:w="0" w:type="auto"/>
          </w:tcPr>
          <w:p w:rsidR="00C23AB1" w:rsidRPr="00F91401" w:rsidRDefault="00C23AB1" w:rsidP="00C23AB1">
            <w:pPr>
              <w:jc w:val="center"/>
              <w:rPr>
                <w:rFonts w:ascii="Arial" w:hAnsi="Arial" w:cs="Arial"/>
                <w:sz w:val="20"/>
                <w:szCs w:val="20"/>
              </w:rPr>
            </w:pPr>
            <w:r w:rsidRPr="00F91401">
              <w:rPr>
                <w:rFonts w:ascii="Arial" w:hAnsi="Arial" w:cs="Arial"/>
                <w:sz w:val="20"/>
                <w:szCs w:val="20"/>
              </w:rPr>
              <w:t>180,54</w:t>
            </w:r>
          </w:p>
        </w:tc>
        <w:tc>
          <w:tcPr>
            <w:tcW w:w="0" w:type="auto"/>
          </w:tcPr>
          <w:p w:rsidR="00C23AB1" w:rsidRPr="00F91401" w:rsidRDefault="00C23AB1" w:rsidP="00C23AB1">
            <w:pPr>
              <w:jc w:val="center"/>
              <w:rPr>
                <w:rFonts w:ascii="Arial" w:hAnsi="Arial" w:cs="Arial"/>
                <w:sz w:val="20"/>
                <w:szCs w:val="20"/>
              </w:rPr>
            </w:pPr>
            <w:r w:rsidRPr="00F91401">
              <w:rPr>
                <w:rFonts w:ascii="Arial" w:hAnsi="Arial" w:cs="Arial"/>
                <w:sz w:val="20"/>
                <w:szCs w:val="20"/>
              </w:rPr>
              <w:t>252,59</w:t>
            </w:r>
          </w:p>
        </w:tc>
        <w:tc>
          <w:tcPr>
            <w:tcW w:w="0" w:type="auto"/>
          </w:tcPr>
          <w:p w:rsidR="00C23AB1" w:rsidRPr="00F91401" w:rsidRDefault="00C23AB1" w:rsidP="00C23AB1">
            <w:pPr>
              <w:jc w:val="center"/>
              <w:rPr>
                <w:rFonts w:ascii="Arial" w:hAnsi="Arial" w:cs="Arial"/>
                <w:sz w:val="20"/>
                <w:szCs w:val="20"/>
              </w:rPr>
            </w:pPr>
            <w:r w:rsidRPr="00F91401">
              <w:rPr>
                <w:rFonts w:ascii="Arial" w:hAnsi="Arial" w:cs="Arial"/>
                <w:sz w:val="20"/>
                <w:szCs w:val="20"/>
              </w:rPr>
              <w:t>330,16</w:t>
            </w:r>
          </w:p>
        </w:tc>
        <w:tc>
          <w:tcPr>
            <w:tcW w:w="0" w:type="auto"/>
          </w:tcPr>
          <w:p w:rsidR="00C23AB1" w:rsidRPr="00F91401" w:rsidRDefault="00C23AB1" w:rsidP="00C23AB1">
            <w:pPr>
              <w:jc w:val="center"/>
              <w:rPr>
                <w:rFonts w:ascii="Arial" w:hAnsi="Arial" w:cs="Arial"/>
                <w:sz w:val="20"/>
                <w:szCs w:val="20"/>
              </w:rPr>
            </w:pPr>
            <w:r w:rsidRPr="00F91401">
              <w:rPr>
                <w:rFonts w:ascii="Arial" w:hAnsi="Arial" w:cs="Arial"/>
                <w:sz w:val="20"/>
                <w:szCs w:val="20"/>
              </w:rPr>
              <w:t>300,24</w:t>
            </w:r>
          </w:p>
        </w:tc>
        <w:tc>
          <w:tcPr>
            <w:tcW w:w="0" w:type="auto"/>
          </w:tcPr>
          <w:p w:rsidR="00C23AB1" w:rsidRPr="00F91401" w:rsidRDefault="00C23AB1" w:rsidP="00C23AB1">
            <w:pPr>
              <w:pStyle w:val="xl34"/>
              <w:pBdr>
                <w:bottom w:val="none" w:sz="0" w:space="0" w:color="auto"/>
                <w:right w:val="none" w:sz="0" w:space="0" w:color="auto"/>
              </w:pBdr>
              <w:spacing w:before="0" w:beforeAutospacing="0" w:after="0" w:afterAutospacing="0"/>
              <w:textAlignment w:val="auto"/>
              <w:rPr>
                <w:rFonts w:ascii="Arial" w:hAnsi="Arial" w:cs="Arial"/>
                <w:sz w:val="20"/>
                <w:szCs w:val="20"/>
              </w:rPr>
            </w:pPr>
            <w:r w:rsidRPr="00F91401">
              <w:rPr>
                <w:rFonts w:ascii="Arial" w:hAnsi="Arial" w:cs="Arial"/>
                <w:sz w:val="20"/>
                <w:szCs w:val="20"/>
              </w:rPr>
              <w:t>133,47</w:t>
            </w:r>
          </w:p>
        </w:tc>
        <w:tc>
          <w:tcPr>
            <w:tcW w:w="0" w:type="auto"/>
          </w:tcPr>
          <w:p w:rsidR="00C23AB1" w:rsidRPr="00F91401" w:rsidRDefault="00C23AB1" w:rsidP="00C23AB1">
            <w:pPr>
              <w:pStyle w:val="xl34"/>
              <w:pBdr>
                <w:bottom w:val="none" w:sz="0" w:space="0" w:color="auto"/>
                <w:right w:val="none" w:sz="0" w:space="0" w:color="auto"/>
              </w:pBdr>
              <w:spacing w:before="0" w:beforeAutospacing="0" w:after="0" w:afterAutospacing="0"/>
              <w:textAlignment w:val="auto"/>
              <w:rPr>
                <w:rFonts w:ascii="Arial" w:hAnsi="Arial" w:cs="Arial"/>
                <w:sz w:val="20"/>
                <w:szCs w:val="20"/>
              </w:rPr>
            </w:pPr>
            <w:r w:rsidRPr="00F91401">
              <w:rPr>
                <w:rFonts w:ascii="Arial" w:hAnsi="Arial" w:cs="Arial"/>
                <w:sz w:val="20"/>
                <w:szCs w:val="20"/>
              </w:rPr>
              <w:t>111,26</w:t>
            </w:r>
          </w:p>
        </w:tc>
      </w:tr>
      <w:tr w:rsidR="00C23AB1" w:rsidRPr="00F91401">
        <w:tblPrEx>
          <w:tblCellMar>
            <w:top w:w="0" w:type="dxa"/>
            <w:bottom w:w="0" w:type="dxa"/>
          </w:tblCellMar>
        </w:tblPrEx>
        <w:trPr>
          <w:jc w:val="center"/>
        </w:trPr>
        <w:tc>
          <w:tcPr>
            <w:tcW w:w="0" w:type="auto"/>
          </w:tcPr>
          <w:p w:rsidR="00C23AB1" w:rsidRPr="00F91401" w:rsidRDefault="00C23AB1" w:rsidP="00E14D06">
            <w:pPr>
              <w:rPr>
                <w:rFonts w:ascii="Arial" w:hAnsi="Arial" w:cs="Arial"/>
                <w:sz w:val="20"/>
                <w:szCs w:val="20"/>
              </w:rPr>
            </w:pPr>
            <w:r w:rsidRPr="00F91401">
              <w:rPr>
                <w:rFonts w:ascii="Arial" w:hAnsi="Arial" w:cs="Arial"/>
                <w:sz w:val="20"/>
                <w:szCs w:val="20"/>
              </w:rPr>
              <w:t xml:space="preserve">Emisii de cadmiu </w:t>
            </w:r>
          </w:p>
        </w:tc>
        <w:tc>
          <w:tcPr>
            <w:tcW w:w="0" w:type="auto"/>
          </w:tcPr>
          <w:p w:rsidR="00C23AB1" w:rsidRPr="00F91401" w:rsidRDefault="00C23AB1" w:rsidP="00C23AB1">
            <w:pPr>
              <w:jc w:val="center"/>
              <w:rPr>
                <w:rFonts w:ascii="Arial" w:hAnsi="Arial" w:cs="Arial"/>
                <w:sz w:val="20"/>
                <w:szCs w:val="20"/>
              </w:rPr>
            </w:pPr>
            <w:r w:rsidRPr="00F91401">
              <w:rPr>
                <w:rFonts w:ascii="Arial" w:hAnsi="Arial" w:cs="Arial"/>
                <w:sz w:val="20"/>
                <w:szCs w:val="20"/>
              </w:rPr>
              <w:t>213,07</w:t>
            </w:r>
          </w:p>
        </w:tc>
        <w:tc>
          <w:tcPr>
            <w:tcW w:w="0" w:type="auto"/>
          </w:tcPr>
          <w:p w:rsidR="00C23AB1" w:rsidRPr="00F91401" w:rsidRDefault="00C23AB1" w:rsidP="00C23AB1">
            <w:pPr>
              <w:jc w:val="center"/>
              <w:rPr>
                <w:rFonts w:ascii="Arial" w:hAnsi="Arial" w:cs="Arial"/>
                <w:sz w:val="20"/>
                <w:szCs w:val="20"/>
              </w:rPr>
            </w:pPr>
            <w:r w:rsidRPr="00F91401">
              <w:rPr>
                <w:rFonts w:ascii="Arial" w:hAnsi="Arial" w:cs="Arial"/>
                <w:sz w:val="20"/>
                <w:szCs w:val="20"/>
              </w:rPr>
              <w:t>411,22</w:t>
            </w:r>
          </w:p>
        </w:tc>
        <w:tc>
          <w:tcPr>
            <w:tcW w:w="0" w:type="auto"/>
          </w:tcPr>
          <w:p w:rsidR="00C23AB1" w:rsidRPr="00F91401" w:rsidRDefault="00C23AB1" w:rsidP="00C23AB1">
            <w:pPr>
              <w:jc w:val="center"/>
              <w:rPr>
                <w:rFonts w:ascii="Arial" w:hAnsi="Arial" w:cs="Arial"/>
                <w:sz w:val="20"/>
                <w:szCs w:val="20"/>
              </w:rPr>
            </w:pPr>
            <w:r w:rsidRPr="00F91401">
              <w:rPr>
                <w:rFonts w:ascii="Arial" w:hAnsi="Arial" w:cs="Arial"/>
                <w:sz w:val="20"/>
                <w:szCs w:val="20"/>
              </w:rPr>
              <w:t>60,64</w:t>
            </w:r>
          </w:p>
        </w:tc>
        <w:tc>
          <w:tcPr>
            <w:tcW w:w="0" w:type="auto"/>
          </w:tcPr>
          <w:p w:rsidR="00C23AB1" w:rsidRPr="00F91401" w:rsidRDefault="00C23AB1" w:rsidP="00C23AB1">
            <w:pPr>
              <w:jc w:val="center"/>
              <w:rPr>
                <w:rFonts w:ascii="Arial" w:hAnsi="Arial" w:cs="Arial"/>
                <w:sz w:val="20"/>
                <w:szCs w:val="20"/>
              </w:rPr>
            </w:pPr>
            <w:r w:rsidRPr="00F91401">
              <w:rPr>
                <w:rFonts w:ascii="Arial" w:hAnsi="Arial" w:cs="Arial"/>
                <w:sz w:val="20"/>
                <w:szCs w:val="20"/>
              </w:rPr>
              <w:t>62,65</w:t>
            </w:r>
          </w:p>
        </w:tc>
        <w:tc>
          <w:tcPr>
            <w:tcW w:w="0" w:type="auto"/>
          </w:tcPr>
          <w:p w:rsidR="00C23AB1" w:rsidRPr="00F91401" w:rsidRDefault="00C23AB1" w:rsidP="00C23AB1">
            <w:pPr>
              <w:jc w:val="center"/>
              <w:rPr>
                <w:rFonts w:ascii="Arial" w:hAnsi="Arial" w:cs="Arial"/>
                <w:sz w:val="20"/>
                <w:szCs w:val="20"/>
              </w:rPr>
            </w:pPr>
            <w:r w:rsidRPr="00F91401">
              <w:rPr>
                <w:rFonts w:ascii="Arial" w:hAnsi="Arial" w:cs="Arial"/>
                <w:sz w:val="20"/>
                <w:szCs w:val="20"/>
              </w:rPr>
              <w:t>68,07</w:t>
            </w:r>
          </w:p>
        </w:tc>
        <w:tc>
          <w:tcPr>
            <w:tcW w:w="0" w:type="auto"/>
          </w:tcPr>
          <w:p w:rsidR="00C23AB1" w:rsidRPr="00F91401" w:rsidRDefault="00C23AB1" w:rsidP="00C23AB1">
            <w:pPr>
              <w:jc w:val="center"/>
              <w:rPr>
                <w:rFonts w:ascii="Arial" w:hAnsi="Arial" w:cs="Arial"/>
                <w:sz w:val="20"/>
                <w:szCs w:val="20"/>
              </w:rPr>
            </w:pPr>
            <w:r w:rsidRPr="00F91401">
              <w:rPr>
                <w:rFonts w:ascii="Arial" w:hAnsi="Arial" w:cs="Arial"/>
                <w:sz w:val="20"/>
                <w:szCs w:val="20"/>
              </w:rPr>
              <w:t>41,93</w:t>
            </w:r>
          </w:p>
        </w:tc>
        <w:tc>
          <w:tcPr>
            <w:tcW w:w="0" w:type="auto"/>
          </w:tcPr>
          <w:p w:rsidR="00C23AB1" w:rsidRPr="00F91401" w:rsidRDefault="00C23AB1" w:rsidP="00C23AB1">
            <w:pPr>
              <w:jc w:val="center"/>
              <w:rPr>
                <w:rFonts w:ascii="Arial" w:hAnsi="Arial" w:cs="Arial"/>
                <w:sz w:val="20"/>
                <w:szCs w:val="20"/>
              </w:rPr>
            </w:pPr>
            <w:r w:rsidRPr="00F91401">
              <w:rPr>
                <w:rFonts w:ascii="Arial" w:hAnsi="Arial" w:cs="Arial"/>
                <w:sz w:val="20"/>
                <w:szCs w:val="20"/>
              </w:rPr>
              <w:t>86,30</w:t>
            </w:r>
          </w:p>
        </w:tc>
        <w:tc>
          <w:tcPr>
            <w:tcW w:w="0" w:type="auto"/>
          </w:tcPr>
          <w:p w:rsidR="00C23AB1" w:rsidRPr="00F91401" w:rsidRDefault="00C23AB1" w:rsidP="00C23AB1">
            <w:pPr>
              <w:jc w:val="center"/>
              <w:rPr>
                <w:rFonts w:ascii="Arial" w:hAnsi="Arial" w:cs="Arial"/>
                <w:sz w:val="20"/>
                <w:szCs w:val="20"/>
              </w:rPr>
            </w:pPr>
            <w:r w:rsidRPr="00F91401">
              <w:rPr>
                <w:rFonts w:ascii="Arial" w:hAnsi="Arial" w:cs="Arial"/>
                <w:sz w:val="20"/>
                <w:szCs w:val="20"/>
              </w:rPr>
              <w:t>72,74</w:t>
            </w:r>
          </w:p>
        </w:tc>
      </w:tr>
      <w:tr w:rsidR="00C23AB1" w:rsidRPr="00F91401">
        <w:tblPrEx>
          <w:tblCellMar>
            <w:top w:w="0" w:type="dxa"/>
            <w:bottom w:w="0" w:type="dxa"/>
          </w:tblCellMar>
        </w:tblPrEx>
        <w:trPr>
          <w:jc w:val="center"/>
        </w:trPr>
        <w:tc>
          <w:tcPr>
            <w:tcW w:w="0" w:type="auto"/>
          </w:tcPr>
          <w:p w:rsidR="00C23AB1" w:rsidRPr="00F91401" w:rsidRDefault="00C23AB1" w:rsidP="00E14D06">
            <w:pPr>
              <w:rPr>
                <w:rFonts w:ascii="Arial" w:hAnsi="Arial" w:cs="Arial"/>
                <w:sz w:val="20"/>
                <w:szCs w:val="20"/>
              </w:rPr>
            </w:pPr>
            <w:r w:rsidRPr="00F91401">
              <w:rPr>
                <w:rFonts w:ascii="Arial" w:hAnsi="Arial" w:cs="Arial"/>
                <w:sz w:val="20"/>
                <w:szCs w:val="20"/>
              </w:rPr>
              <w:t xml:space="preserve">Emisii de arsen  </w:t>
            </w:r>
          </w:p>
        </w:tc>
        <w:tc>
          <w:tcPr>
            <w:tcW w:w="0" w:type="auto"/>
          </w:tcPr>
          <w:p w:rsidR="00C23AB1" w:rsidRPr="00F91401" w:rsidRDefault="00C23AB1" w:rsidP="00C23AB1">
            <w:pPr>
              <w:jc w:val="center"/>
              <w:rPr>
                <w:rFonts w:ascii="Arial" w:hAnsi="Arial" w:cs="Arial"/>
                <w:sz w:val="20"/>
                <w:szCs w:val="20"/>
              </w:rPr>
            </w:pPr>
            <w:r w:rsidRPr="00F91401">
              <w:rPr>
                <w:rFonts w:ascii="Arial" w:hAnsi="Arial" w:cs="Arial"/>
                <w:sz w:val="20"/>
                <w:szCs w:val="20"/>
              </w:rPr>
              <w:t>229,04</w:t>
            </w:r>
          </w:p>
        </w:tc>
        <w:tc>
          <w:tcPr>
            <w:tcW w:w="0" w:type="auto"/>
          </w:tcPr>
          <w:p w:rsidR="00C23AB1" w:rsidRPr="00F91401" w:rsidRDefault="00C23AB1" w:rsidP="00C23AB1">
            <w:pPr>
              <w:jc w:val="center"/>
              <w:rPr>
                <w:rFonts w:ascii="Arial" w:hAnsi="Arial" w:cs="Arial"/>
                <w:sz w:val="20"/>
                <w:szCs w:val="20"/>
              </w:rPr>
            </w:pPr>
            <w:r w:rsidRPr="00F91401">
              <w:rPr>
                <w:rFonts w:ascii="Arial" w:hAnsi="Arial" w:cs="Arial"/>
                <w:sz w:val="20"/>
                <w:szCs w:val="20"/>
              </w:rPr>
              <w:t>33,38</w:t>
            </w:r>
          </w:p>
        </w:tc>
        <w:tc>
          <w:tcPr>
            <w:tcW w:w="0" w:type="auto"/>
          </w:tcPr>
          <w:p w:rsidR="00C23AB1" w:rsidRPr="00F91401" w:rsidRDefault="00C23AB1" w:rsidP="00C23AB1">
            <w:pPr>
              <w:jc w:val="center"/>
              <w:rPr>
                <w:rFonts w:ascii="Arial" w:hAnsi="Arial" w:cs="Arial"/>
                <w:sz w:val="20"/>
                <w:szCs w:val="20"/>
              </w:rPr>
            </w:pPr>
            <w:r w:rsidRPr="00F91401">
              <w:rPr>
                <w:rFonts w:ascii="Arial" w:hAnsi="Arial" w:cs="Arial"/>
                <w:sz w:val="20"/>
                <w:szCs w:val="20"/>
              </w:rPr>
              <w:t>118,78</w:t>
            </w:r>
          </w:p>
        </w:tc>
        <w:tc>
          <w:tcPr>
            <w:tcW w:w="0" w:type="auto"/>
          </w:tcPr>
          <w:p w:rsidR="00C23AB1" w:rsidRPr="00F91401" w:rsidRDefault="00C23AB1" w:rsidP="00C23AB1">
            <w:pPr>
              <w:jc w:val="center"/>
              <w:rPr>
                <w:rFonts w:ascii="Arial" w:hAnsi="Arial" w:cs="Arial"/>
                <w:sz w:val="20"/>
                <w:szCs w:val="20"/>
              </w:rPr>
            </w:pPr>
            <w:r w:rsidRPr="00F91401">
              <w:rPr>
                <w:rFonts w:ascii="Arial" w:hAnsi="Arial" w:cs="Arial"/>
                <w:sz w:val="20"/>
                <w:szCs w:val="20"/>
              </w:rPr>
              <w:t>124,06</w:t>
            </w:r>
          </w:p>
        </w:tc>
        <w:tc>
          <w:tcPr>
            <w:tcW w:w="0" w:type="auto"/>
          </w:tcPr>
          <w:p w:rsidR="00C23AB1" w:rsidRPr="00F91401" w:rsidRDefault="00C23AB1" w:rsidP="00C23AB1">
            <w:pPr>
              <w:jc w:val="center"/>
              <w:rPr>
                <w:rFonts w:ascii="Arial" w:hAnsi="Arial" w:cs="Arial"/>
                <w:sz w:val="20"/>
                <w:szCs w:val="20"/>
              </w:rPr>
            </w:pPr>
            <w:r w:rsidRPr="00F91401">
              <w:rPr>
                <w:rFonts w:ascii="Arial" w:hAnsi="Arial" w:cs="Arial"/>
                <w:sz w:val="20"/>
                <w:szCs w:val="20"/>
              </w:rPr>
              <w:t>114,79</w:t>
            </w:r>
          </w:p>
        </w:tc>
        <w:tc>
          <w:tcPr>
            <w:tcW w:w="0" w:type="auto"/>
          </w:tcPr>
          <w:p w:rsidR="00C23AB1" w:rsidRPr="00F91401" w:rsidRDefault="00C23AB1" w:rsidP="00C23AB1">
            <w:pPr>
              <w:jc w:val="center"/>
              <w:rPr>
                <w:rFonts w:ascii="Arial" w:hAnsi="Arial" w:cs="Arial"/>
                <w:sz w:val="20"/>
                <w:szCs w:val="20"/>
              </w:rPr>
            </w:pPr>
            <w:r w:rsidRPr="00F91401">
              <w:rPr>
                <w:rFonts w:ascii="Arial" w:hAnsi="Arial" w:cs="Arial"/>
                <w:sz w:val="20"/>
                <w:szCs w:val="20"/>
              </w:rPr>
              <w:t>80,93</w:t>
            </w:r>
          </w:p>
        </w:tc>
        <w:tc>
          <w:tcPr>
            <w:tcW w:w="0" w:type="auto"/>
          </w:tcPr>
          <w:p w:rsidR="00C23AB1" w:rsidRPr="00F91401" w:rsidRDefault="00C23AB1" w:rsidP="00C23AB1">
            <w:pPr>
              <w:jc w:val="center"/>
              <w:rPr>
                <w:rFonts w:ascii="Arial" w:hAnsi="Arial" w:cs="Arial"/>
                <w:sz w:val="20"/>
                <w:szCs w:val="20"/>
              </w:rPr>
            </w:pPr>
            <w:r w:rsidRPr="00F91401">
              <w:rPr>
                <w:rFonts w:ascii="Arial" w:hAnsi="Arial" w:cs="Arial"/>
                <w:sz w:val="20"/>
                <w:szCs w:val="20"/>
              </w:rPr>
              <w:t>629,96</w:t>
            </w:r>
          </w:p>
        </w:tc>
        <w:tc>
          <w:tcPr>
            <w:tcW w:w="0" w:type="auto"/>
          </w:tcPr>
          <w:p w:rsidR="00C23AB1" w:rsidRPr="00F91401" w:rsidRDefault="00C23AB1" w:rsidP="00C23AB1">
            <w:pPr>
              <w:jc w:val="center"/>
              <w:rPr>
                <w:rFonts w:ascii="Arial" w:hAnsi="Arial" w:cs="Arial"/>
                <w:sz w:val="20"/>
                <w:szCs w:val="20"/>
              </w:rPr>
            </w:pPr>
            <w:r w:rsidRPr="00F91401">
              <w:rPr>
                <w:rFonts w:ascii="Arial" w:hAnsi="Arial" w:cs="Arial"/>
                <w:sz w:val="20"/>
                <w:szCs w:val="20"/>
              </w:rPr>
              <w:t>520,55</w:t>
            </w:r>
          </w:p>
        </w:tc>
      </w:tr>
      <w:tr w:rsidR="00C23AB1" w:rsidRPr="00F91401">
        <w:tblPrEx>
          <w:tblCellMar>
            <w:top w:w="0" w:type="dxa"/>
            <w:bottom w:w="0" w:type="dxa"/>
          </w:tblCellMar>
        </w:tblPrEx>
        <w:trPr>
          <w:jc w:val="center"/>
        </w:trPr>
        <w:tc>
          <w:tcPr>
            <w:tcW w:w="0" w:type="auto"/>
          </w:tcPr>
          <w:p w:rsidR="00C23AB1" w:rsidRPr="00F91401" w:rsidRDefault="00C23AB1" w:rsidP="00E14D06">
            <w:pPr>
              <w:rPr>
                <w:rFonts w:ascii="Arial" w:hAnsi="Arial" w:cs="Arial"/>
                <w:sz w:val="20"/>
                <w:szCs w:val="20"/>
              </w:rPr>
            </w:pPr>
            <w:r w:rsidRPr="00F91401">
              <w:rPr>
                <w:rFonts w:ascii="Arial" w:hAnsi="Arial" w:cs="Arial"/>
                <w:sz w:val="20"/>
                <w:szCs w:val="20"/>
              </w:rPr>
              <w:t>Emisii de crom</w:t>
            </w:r>
          </w:p>
        </w:tc>
        <w:tc>
          <w:tcPr>
            <w:tcW w:w="0" w:type="auto"/>
          </w:tcPr>
          <w:p w:rsidR="00C23AB1" w:rsidRPr="00F91401" w:rsidRDefault="00C23AB1" w:rsidP="00C23AB1">
            <w:pPr>
              <w:jc w:val="center"/>
              <w:rPr>
                <w:rFonts w:ascii="Arial" w:hAnsi="Arial" w:cs="Arial"/>
                <w:sz w:val="20"/>
                <w:szCs w:val="20"/>
              </w:rPr>
            </w:pPr>
            <w:r w:rsidRPr="00F91401">
              <w:rPr>
                <w:rFonts w:ascii="Arial" w:hAnsi="Arial" w:cs="Arial"/>
                <w:sz w:val="20"/>
                <w:szCs w:val="20"/>
              </w:rPr>
              <w:t>1006,03</w:t>
            </w:r>
          </w:p>
        </w:tc>
        <w:tc>
          <w:tcPr>
            <w:tcW w:w="0" w:type="auto"/>
          </w:tcPr>
          <w:p w:rsidR="00C23AB1" w:rsidRPr="00F91401" w:rsidRDefault="00C23AB1" w:rsidP="00C23AB1">
            <w:pPr>
              <w:jc w:val="center"/>
              <w:rPr>
                <w:rFonts w:ascii="Arial" w:hAnsi="Arial" w:cs="Arial"/>
                <w:sz w:val="20"/>
                <w:szCs w:val="20"/>
              </w:rPr>
            </w:pPr>
            <w:r w:rsidRPr="00F91401">
              <w:rPr>
                <w:rFonts w:ascii="Arial" w:hAnsi="Arial" w:cs="Arial"/>
                <w:sz w:val="20"/>
                <w:szCs w:val="20"/>
              </w:rPr>
              <w:t>478,13</w:t>
            </w:r>
          </w:p>
        </w:tc>
        <w:tc>
          <w:tcPr>
            <w:tcW w:w="0" w:type="auto"/>
          </w:tcPr>
          <w:p w:rsidR="00C23AB1" w:rsidRPr="00F91401" w:rsidRDefault="00C23AB1" w:rsidP="00C23AB1">
            <w:pPr>
              <w:jc w:val="center"/>
              <w:rPr>
                <w:rFonts w:ascii="Arial" w:hAnsi="Arial" w:cs="Arial"/>
                <w:sz w:val="20"/>
                <w:szCs w:val="20"/>
              </w:rPr>
            </w:pPr>
            <w:r w:rsidRPr="00F91401">
              <w:rPr>
                <w:rFonts w:ascii="Arial" w:hAnsi="Arial" w:cs="Arial"/>
                <w:sz w:val="20"/>
                <w:szCs w:val="20"/>
              </w:rPr>
              <w:t>1095,05</w:t>
            </w:r>
          </w:p>
        </w:tc>
        <w:tc>
          <w:tcPr>
            <w:tcW w:w="0" w:type="auto"/>
          </w:tcPr>
          <w:p w:rsidR="00C23AB1" w:rsidRPr="00F91401" w:rsidRDefault="00C23AB1" w:rsidP="00C23AB1">
            <w:pPr>
              <w:jc w:val="center"/>
              <w:rPr>
                <w:rFonts w:ascii="Arial" w:hAnsi="Arial" w:cs="Arial"/>
                <w:sz w:val="20"/>
                <w:szCs w:val="20"/>
              </w:rPr>
            </w:pPr>
            <w:r w:rsidRPr="00F91401">
              <w:rPr>
                <w:rFonts w:ascii="Arial" w:hAnsi="Arial" w:cs="Arial"/>
                <w:sz w:val="20"/>
                <w:szCs w:val="20"/>
              </w:rPr>
              <w:t>1032,64</w:t>
            </w:r>
          </w:p>
        </w:tc>
        <w:tc>
          <w:tcPr>
            <w:tcW w:w="0" w:type="auto"/>
          </w:tcPr>
          <w:p w:rsidR="00C23AB1" w:rsidRPr="00F91401" w:rsidRDefault="00C23AB1" w:rsidP="00C23AB1">
            <w:pPr>
              <w:jc w:val="center"/>
              <w:rPr>
                <w:rFonts w:ascii="Arial" w:hAnsi="Arial" w:cs="Arial"/>
                <w:sz w:val="20"/>
                <w:szCs w:val="20"/>
              </w:rPr>
            </w:pPr>
            <w:r w:rsidRPr="00F91401">
              <w:rPr>
                <w:rFonts w:ascii="Arial" w:hAnsi="Arial" w:cs="Arial"/>
                <w:sz w:val="20"/>
                <w:szCs w:val="20"/>
              </w:rPr>
              <w:t>925,56</w:t>
            </w:r>
          </w:p>
        </w:tc>
        <w:tc>
          <w:tcPr>
            <w:tcW w:w="0" w:type="auto"/>
          </w:tcPr>
          <w:p w:rsidR="00C23AB1" w:rsidRPr="00F91401" w:rsidRDefault="00C23AB1" w:rsidP="00C23AB1">
            <w:pPr>
              <w:jc w:val="center"/>
              <w:rPr>
                <w:rFonts w:ascii="Arial" w:hAnsi="Arial" w:cs="Arial"/>
                <w:sz w:val="20"/>
                <w:szCs w:val="20"/>
              </w:rPr>
            </w:pPr>
            <w:r w:rsidRPr="00F91401">
              <w:rPr>
                <w:rFonts w:ascii="Arial" w:hAnsi="Arial" w:cs="Arial"/>
                <w:sz w:val="20"/>
                <w:szCs w:val="20"/>
              </w:rPr>
              <w:t>509,00</w:t>
            </w:r>
          </w:p>
        </w:tc>
        <w:tc>
          <w:tcPr>
            <w:tcW w:w="0" w:type="auto"/>
          </w:tcPr>
          <w:p w:rsidR="00C23AB1" w:rsidRPr="00F91401" w:rsidRDefault="00C23AB1" w:rsidP="00C23AB1">
            <w:pPr>
              <w:jc w:val="center"/>
              <w:rPr>
                <w:rFonts w:ascii="Arial" w:hAnsi="Arial" w:cs="Arial"/>
                <w:sz w:val="20"/>
                <w:szCs w:val="20"/>
              </w:rPr>
            </w:pPr>
            <w:r w:rsidRPr="00F91401">
              <w:rPr>
                <w:rFonts w:ascii="Arial" w:hAnsi="Arial" w:cs="Arial"/>
                <w:sz w:val="20"/>
                <w:szCs w:val="20"/>
              </w:rPr>
              <w:t>544,15</w:t>
            </w:r>
          </w:p>
        </w:tc>
        <w:tc>
          <w:tcPr>
            <w:tcW w:w="0" w:type="auto"/>
          </w:tcPr>
          <w:p w:rsidR="00C23AB1" w:rsidRPr="00F91401" w:rsidRDefault="00C23AB1" w:rsidP="00C23AB1">
            <w:pPr>
              <w:jc w:val="center"/>
              <w:rPr>
                <w:rFonts w:ascii="Arial" w:hAnsi="Arial" w:cs="Arial"/>
                <w:sz w:val="20"/>
                <w:szCs w:val="20"/>
              </w:rPr>
            </w:pPr>
            <w:r w:rsidRPr="00F91401">
              <w:rPr>
                <w:rFonts w:ascii="Arial" w:hAnsi="Arial" w:cs="Arial"/>
                <w:sz w:val="20"/>
                <w:szCs w:val="20"/>
              </w:rPr>
              <w:t>433,38</w:t>
            </w:r>
          </w:p>
        </w:tc>
      </w:tr>
      <w:tr w:rsidR="00C23AB1" w:rsidRPr="00F91401">
        <w:tblPrEx>
          <w:tblCellMar>
            <w:top w:w="0" w:type="dxa"/>
            <w:bottom w:w="0" w:type="dxa"/>
          </w:tblCellMar>
        </w:tblPrEx>
        <w:trPr>
          <w:jc w:val="center"/>
        </w:trPr>
        <w:tc>
          <w:tcPr>
            <w:tcW w:w="0" w:type="auto"/>
          </w:tcPr>
          <w:p w:rsidR="00C23AB1" w:rsidRPr="00F91401" w:rsidRDefault="00C23AB1" w:rsidP="00E14D06">
            <w:pPr>
              <w:pStyle w:val="BodyText21"/>
              <w:widowControl/>
              <w:jc w:val="left"/>
              <w:rPr>
                <w:rFonts w:ascii="Arial" w:hAnsi="Arial" w:cs="Arial"/>
                <w:snapToGrid/>
                <w:sz w:val="20"/>
                <w:lang w:val="ro-RO"/>
              </w:rPr>
            </w:pPr>
            <w:r w:rsidRPr="00F91401">
              <w:rPr>
                <w:rFonts w:ascii="Arial" w:hAnsi="Arial" w:cs="Arial"/>
                <w:snapToGrid/>
                <w:sz w:val="20"/>
                <w:lang w:val="ro-RO"/>
              </w:rPr>
              <w:t xml:space="preserve">Emisii de cupru </w:t>
            </w:r>
          </w:p>
        </w:tc>
        <w:tc>
          <w:tcPr>
            <w:tcW w:w="0" w:type="auto"/>
          </w:tcPr>
          <w:p w:rsidR="00C23AB1" w:rsidRPr="00F91401" w:rsidRDefault="00C23AB1" w:rsidP="00C23AB1">
            <w:pPr>
              <w:jc w:val="center"/>
              <w:rPr>
                <w:rFonts w:ascii="Arial" w:hAnsi="Arial" w:cs="Arial"/>
                <w:sz w:val="20"/>
                <w:szCs w:val="20"/>
              </w:rPr>
            </w:pPr>
            <w:r w:rsidRPr="00F91401">
              <w:rPr>
                <w:rFonts w:ascii="Arial" w:hAnsi="Arial" w:cs="Arial"/>
                <w:sz w:val="20"/>
                <w:szCs w:val="20"/>
              </w:rPr>
              <w:t>780,70</w:t>
            </w:r>
          </w:p>
        </w:tc>
        <w:tc>
          <w:tcPr>
            <w:tcW w:w="0" w:type="auto"/>
          </w:tcPr>
          <w:p w:rsidR="00C23AB1" w:rsidRPr="00F91401" w:rsidRDefault="00C23AB1" w:rsidP="00C23AB1">
            <w:pPr>
              <w:jc w:val="center"/>
              <w:rPr>
                <w:rFonts w:ascii="Arial" w:hAnsi="Arial" w:cs="Arial"/>
                <w:sz w:val="20"/>
                <w:szCs w:val="20"/>
              </w:rPr>
            </w:pPr>
            <w:r w:rsidRPr="00F91401">
              <w:rPr>
                <w:rFonts w:ascii="Arial" w:hAnsi="Arial" w:cs="Arial"/>
                <w:sz w:val="20"/>
                <w:szCs w:val="20"/>
              </w:rPr>
              <w:t>336,52</w:t>
            </w:r>
          </w:p>
        </w:tc>
        <w:tc>
          <w:tcPr>
            <w:tcW w:w="0" w:type="auto"/>
          </w:tcPr>
          <w:p w:rsidR="00C23AB1" w:rsidRPr="00F91401" w:rsidRDefault="00C23AB1" w:rsidP="00C23AB1">
            <w:pPr>
              <w:jc w:val="center"/>
              <w:rPr>
                <w:rFonts w:ascii="Arial" w:hAnsi="Arial" w:cs="Arial"/>
                <w:sz w:val="20"/>
                <w:szCs w:val="20"/>
              </w:rPr>
            </w:pPr>
            <w:r w:rsidRPr="00F91401">
              <w:rPr>
                <w:rFonts w:ascii="Arial" w:hAnsi="Arial" w:cs="Arial"/>
                <w:sz w:val="20"/>
                <w:szCs w:val="20"/>
              </w:rPr>
              <w:t>115,41</w:t>
            </w:r>
          </w:p>
        </w:tc>
        <w:tc>
          <w:tcPr>
            <w:tcW w:w="0" w:type="auto"/>
          </w:tcPr>
          <w:p w:rsidR="00C23AB1" w:rsidRPr="00F91401" w:rsidRDefault="00C23AB1" w:rsidP="00C23AB1">
            <w:pPr>
              <w:jc w:val="center"/>
              <w:rPr>
                <w:rFonts w:ascii="Arial" w:hAnsi="Arial" w:cs="Arial"/>
                <w:sz w:val="20"/>
                <w:szCs w:val="20"/>
              </w:rPr>
            </w:pPr>
            <w:r w:rsidRPr="00F91401">
              <w:rPr>
                <w:rFonts w:ascii="Arial" w:hAnsi="Arial" w:cs="Arial"/>
                <w:sz w:val="20"/>
                <w:szCs w:val="20"/>
              </w:rPr>
              <w:t>26,12</w:t>
            </w:r>
          </w:p>
        </w:tc>
        <w:tc>
          <w:tcPr>
            <w:tcW w:w="0" w:type="auto"/>
          </w:tcPr>
          <w:p w:rsidR="00C23AB1" w:rsidRPr="00F91401" w:rsidRDefault="00C23AB1" w:rsidP="00C23AB1">
            <w:pPr>
              <w:jc w:val="center"/>
              <w:rPr>
                <w:rFonts w:ascii="Arial" w:hAnsi="Arial" w:cs="Arial"/>
                <w:sz w:val="20"/>
                <w:szCs w:val="20"/>
              </w:rPr>
            </w:pPr>
            <w:r w:rsidRPr="00F91401">
              <w:rPr>
                <w:rFonts w:ascii="Arial" w:hAnsi="Arial" w:cs="Arial"/>
                <w:sz w:val="20"/>
                <w:szCs w:val="20"/>
              </w:rPr>
              <w:t>39,18</w:t>
            </w:r>
          </w:p>
        </w:tc>
        <w:tc>
          <w:tcPr>
            <w:tcW w:w="0" w:type="auto"/>
          </w:tcPr>
          <w:p w:rsidR="00C23AB1" w:rsidRPr="00F91401" w:rsidRDefault="00C23AB1" w:rsidP="00C23AB1">
            <w:pPr>
              <w:jc w:val="center"/>
              <w:rPr>
                <w:rFonts w:ascii="Arial" w:hAnsi="Arial" w:cs="Arial"/>
                <w:sz w:val="20"/>
                <w:szCs w:val="20"/>
              </w:rPr>
            </w:pPr>
            <w:r w:rsidRPr="00F91401">
              <w:rPr>
                <w:rFonts w:ascii="Arial" w:hAnsi="Arial" w:cs="Arial"/>
                <w:sz w:val="20"/>
                <w:szCs w:val="20"/>
              </w:rPr>
              <w:t>25,25</w:t>
            </w:r>
          </w:p>
        </w:tc>
        <w:tc>
          <w:tcPr>
            <w:tcW w:w="0" w:type="auto"/>
          </w:tcPr>
          <w:p w:rsidR="00C23AB1" w:rsidRPr="00F91401" w:rsidRDefault="00C23AB1" w:rsidP="00C23AB1">
            <w:pPr>
              <w:jc w:val="center"/>
              <w:rPr>
                <w:rFonts w:ascii="Arial" w:hAnsi="Arial" w:cs="Arial"/>
                <w:sz w:val="20"/>
                <w:szCs w:val="20"/>
              </w:rPr>
            </w:pPr>
            <w:r w:rsidRPr="00F91401">
              <w:rPr>
                <w:rFonts w:ascii="Arial" w:hAnsi="Arial" w:cs="Arial"/>
                <w:sz w:val="20"/>
                <w:szCs w:val="20"/>
              </w:rPr>
              <w:t>366,24</w:t>
            </w:r>
          </w:p>
        </w:tc>
        <w:tc>
          <w:tcPr>
            <w:tcW w:w="0" w:type="auto"/>
          </w:tcPr>
          <w:p w:rsidR="00C23AB1" w:rsidRPr="00F91401" w:rsidRDefault="00C23AB1" w:rsidP="00C23AB1">
            <w:pPr>
              <w:jc w:val="center"/>
              <w:rPr>
                <w:rFonts w:ascii="Arial" w:hAnsi="Arial" w:cs="Arial"/>
                <w:sz w:val="20"/>
                <w:szCs w:val="20"/>
              </w:rPr>
            </w:pPr>
            <w:r w:rsidRPr="00F91401">
              <w:rPr>
                <w:rFonts w:ascii="Arial" w:hAnsi="Arial" w:cs="Arial"/>
                <w:sz w:val="20"/>
                <w:szCs w:val="20"/>
              </w:rPr>
              <w:t>57,52</w:t>
            </w:r>
          </w:p>
        </w:tc>
      </w:tr>
      <w:tr w:rsidR="00C23AB1" w:rsidRPr="00F91401">
        <w:tblPrEx>
          <w:tblCellMar>
            <w:top w:w="0" w:type="dxa"/>
            <w:bottom w:w="0" w:type="dxa"/>
          </w:tblCellMar>
        </w:tblPrEx>
        <w:trPr>
          <w:jc w:val="center"/>
        </w:trPr>
        <w:tc>
          <w:tcPr>
            <w:tcW w:w="0" w:type="auto"/>
          </w:tcPr>
          <w:p w:rsidR="00C23AB1" w:rsidRPr="00F91401" w:rsidRDefault="00C23AB1" w:rsidP="00E14D06">
            <w:pPr>
              <w:rPr>
                <w:rFonts w:ascii="Arial" w:hAnsi="Arial" w:cs="Arial"/>
                <w:sz w:val="20"/>
                <w:szCs w:val="20"/>
              </w:rPr>
            </w:pPr>
            <w:r w:rsidRPr="00F91401">
              <w:rPr>
                <w:rFonts w:ascii="Arial" w:hAnsi="Arial" w:cs="Arial"/>
                <w:sz w:val="20"/>
                <w:szCs w:val="20"/>
              </w:rPr>
              <w:t xml:space="preserve">Emisii de nichel </w:t>
            </w:r>
          </w:p>
        </w:tc>
        <w:tc>
          <w:tcPr>
            <w:tcW w:w="0" w:type="auto"/>
          </w:tcPr>
          <w:p w:rsidR="00C23AB1" w:rsidRPr="00F91401" w:rsidRDefault="00C23AB1" w:rsidP="00C23AB1">
            <w:pPr>
              <w:jc w:val="center"/>
              <w:rPr>
                <w:rFonts w:ascii="Arial" w:hAnsi="Arial" w:cs="Arial"/>
                <w:sz w:val="20"/>
                <w:szCs w:val="20"/>
              </w:rPr>
            </w:pPr>
            <w:r w:rsidRPr="00F91401">
              <w:rPr>
                <w:rFonts w:ascii="Arial" w:hAnsi="Arial" w:cs="Arial"/>
                <w:sz w:val="20"/>
                <w:szCs w:val="20"/>
              </w:rPr>
              <w:t>538,37</w:t>
            </w:r>
          </w:p>
        </w:tc>
        <w:tc>
          <w:tcPr>
            <w:tcW w:w="0" w:type="auto"/>
          </w:tcPr>
          <w:p w:rsidR="00C23AB1" w:rsidRPr="00F91401" w:rsidRDefault="00C23AB1" w:rsidP="00C23AB1">
            <w:pPr>
              <w:jc w:val="center"/>
              <w:rPr>
                <w:rFonts w:ascii="Arial" w:hAnsi="Arial" w:cs="Arial"/>
                <w:sz w:val="20"/>
                <w:szCs w:val="20"/>
              </w:rPr>
            </w:pPr>
            <w:r w:rsidRPr="00F91401">
              <w:rPr>
                <w:rFonts w:ascii="Arial" w:hAnsi="Arial" w:cs="Arial"/>
                <w:sz w:val="20"/>
                <w:szCs w:val="20"/>
              </w:rPr>
              <w:t>309,86</w:t>
            </w:r>
          </w:p>
        </w:tc>
        <w:tc>
          <w:tcPr>
            <w:tcW w:w="0" w:type="auto"/>
          </w:tcPr>
          <w:p w:rsidR="00C23AB1" w:rsidRPr="00F91401" w:rsidRDefault="00C23AB1" w:rsidP="00C23AB1">
            <w:pPr>
              <w:jc w:val="center"/>
              <w:rPr>
                <w:rFonts w:ascii="Arial" w:hAnsi="Arial" w:cs="Arial"/>
                <w:sz w:val="20"/>
                <w:szCs w:val="20"/>
              </w:rPr>
            </w:pPr>
            <w:r w:rsidRPr="00F91401">
              <w:rPr>
                <w:rFonts w:ascii="Arial" w:hAnsi="Arial" w:cs="Arial"/>
                <w:sz w:val="20"/>
                <w:szCs w:val="20"/>
              </w:rPr>
              <w:t>1196,13</w:t>
            </w:r>
          </w:p>
        </w:tc>
        <w:tc>
          <w:tcPr>
            <w:tcW w:w="0" w:type="auto"/>
          </w:tcPr>
          <w:p w:rsidR="00C23AB1" w:rsidRPr="00F91401" w:rsidRDefault="00C23AB1" w:rsidP="00C23AB1">
            <w:pPr>
              <w:jc w:val="center"/>
              <w:rPr>
                <w:rFonts w:ascii="Arial" w:hAnsi="Arial" w:cs="Arial"/>
                <w:sz w:val="20"/>
                <w:szCs w:val="20"/>
              </w:rPr>
            </w:pPr>
            <w:r w:rsidRPr="00F91401">
              <w:rPr>
                <w:rFonts w:ascii="Arial" w:hAnsi="Arial" w:cs="Arial"/>
                <w:sz w:val="20"/>
                <w:szCs w:val="20"/>
              </w:rPr>
              <w:t>1076,77</w:t>
            </w:r>
          </w:p>
        </w:tc>
        <w:tc>
          <w:tcPr>
            <w:tcW w:w="0" w:type="auto"/>
          </w:tcPr>
          <w:p w:rsidR="00C23AB1" w:rsidRPr="00F91401" w:rsidRDefault="00C23AB1" w:rsidP="00C23AB1">
            <w:pPr>
              <w:jc w:val="center"/>
              <w:rPr>
                <w:rFonts w:ascii="Arial" w:hAnsi="Arial" w:cs="Arial"/>
                <w:sz w:val="20"/>
                <w:szCs w:val="20"/>
              </w:rPr>
            </w:pPr>
            <w:r w:rsidRPr="00F91401">
              <w:rPr>
                <w:rFonts w:ascii="Arial" w:hAnsi="Arial" w:cs="Arial"/>
                <w:sz w:val="20"/>
                <w:szCs w:val="20"/>
              </w:rPr>
              <w:t>1696,89</w:t>
            </w:r>
          </w:p>
        </w:tc>
        <w:tc>
          <w:tcPr>
            <w:tcW w:w="0" w:type="auto"/>
          </w:tcPr>
          <w:p w:rsidR="00C23AB1" w:rsidRPr="00F91401" w:rsidRDefault="00C23AB1" w:rsidP="00C23AB1">
            <w:pPr>
              <w:jc w:val="center"/>
              <w:rPr>
                <w:rFonts w:ascii="Arial" w:hAnsi="Arial" w:cs="Arial"/>
                <w:sz w:val="20"/>
                <w:szCs w:val="20"/>
              </w:rPr>
            </w:pPr>
            <w:r w:rsidRPr="00F91401">
              <w:rPr>
                <w:rFonts w:ascii="Arial" w:hAnsi="Arial" w:cs="Arial"/>
                <w:sz w:val="20"/>
                <w:szCs w:val="20"/>
              </w:rPr>
              <w:t>449,30</w:t>
            </w:r>
          </w:p>
        </w:tc>
        <w:tc>
          <w:tcPr>
            <w:tcW w:w="0" w:type="auto"/>
          </w:tcPr>
          <w:p w:rsidR="00C23AB1" w:rsidRPr="00F91401" w:rsidRDefault="00C23AB1" w:rsidP="00C23AB1">
            <w:pPr>
              <w:jc w:val="center"/>
              <w:rPr>
                <w:rFonts w:ascii="Arial" w:hAnsi="Arial" w:cs="Arial"/>
                <w:sz w:val="20"/>
                <w:szCs w:val="20"/>
              </w:rPr>
            </w:pPr>
            <w:r w:rsidRPr="00F91401">
              <w:rPr>
                <w:rFonts w:ascii="Arial" w:hAnsi="Arial" w:cs="Arial"/>
                <w:sz w:val="20"/>
                <w:szCs w:val="20"/>
              </w:rPr>
              <w:t>707,04</w:t>
            </w:r>
          </w:p>
        </w:tc>
        <w:tc>
          <w:tcPr>
            <w:tcW w:w="0" w:type="auto"/>
          </w:tcPr>
          <w:p w:rsidR="00C23AB1" w:rsidRPr="00F91401" w:rsidRDefault="00C23AB1" w:rsidP="00C23AB1">
            <w:pPr>
              <w:jc w:val="center"/>
              <w:rPr>
                <w:rFonts w:ascii="Arial" w:hAnsi="Arial" w:cs="Arial"/>
                <w:sz w:val="20"/>
                <w:szCs w:val="20"/>
              </w:rPr>
            </w:pPr>
            <w:r w:rsidRPr="00F91401">
              <w:rPr>
                <w:rFonts w:ascii="Arial" w:hAnsi="Arial" w:cs="Arial"/>
                <w:sz w:val="20"/>
                <w:szCs w:val="20"/>
              </w:rPr>
              <w:t>559,86</w:t>
            </w:r>
          </w:p>
        </w:tc>
      </w:tr>
      <w:tr w:rsidR="00C23AB1" w:rsidRPr="00F91401">
        <w:tblPrEx>
          <w:tblCellMar>
            <w:top w:w="0" w:type="dxa"/>
            <w:bottom w:w="0" w:type="dxa"/>
          </w:tblCellMar>
        </w:tblPrEx>
        <w:trPr>
          <w:jc w:val="center"/>
        </w:trPr>
        <w:tc>
          <w:tcPr>
            <w:tcW w:w="0" w:type="auto"/>
          </w:tcPr>
          <w:p w:rsidR="00C23AB1" w:rsidRPr="00F91401" w:rsidRDefault="00C23AB1" w:rsidP="00E14D06">
            <w:pPr>
              <w:rPr>
                <w:rFonts w:ascii="Arial" w:hAnsi="Arial" w:cs="Arial"/>
                <w:sz w:val="20"/>
                <w:szCs w:val="20"/>
              </w:rPr>
            </w:pPr>
            <w:r w:rsidRPr="00F91401">
              <w:rPr>
                <w:rFonts w:ascii="Arial" w:hAnsi="Arial" w:cs="Arial"/>
                <w:sz w:val="20"/>
                <w:szCs w:val="20"/>
              </w:rPr>
              <w:t xml:space="preserve">Emisii de seleniu </w:t>
            </w:r>
          </w:p>
        </w:tc>
        <w:tc>
          <w:tcPr>
            <w:tcW w:w="0" w:type="auto"/>
          </w:tcPr>
          <w:p w:rsidR="00C23AB1" w:rsidRPr="00F91401" w:rsidRDefault="00C23AB1" w:rsidP="00C23AB1">
            <w:pPr>
              <w:jc w:val="center"/>
              <w:rPr>
                <w:rFonts w:ascii="Arial" w:hAnsi="Arial" w:cs="Arial"/>
                <w:sz w:val="20"/>
                <w:szCs w:val="20"/>
              </w:rPr>
            </w:pPr>
            <w:r w:rsidRPr="00F91401">
              <w:rPr>
                <w:rFonts w:ascii="Arial" w:hAnsi="Arial" w:cs="Arial"/>
                <w:sz w:val="20"/>
                <w:szCs w:val="20"/>
              </w:rPr>
              <w:t>1411,21</w:t>
            </w:r>
          </w:p>
        </w:tc>
        <w:tc>
          <w:tcPr>
            <w:tcW w:w="0" w:type="auto"/>
          </w:tcPr>
          <w:p w:rsidR="00C23AB1" w:rsidRPr="00F91401" w:rsidRDefault="00C23AB1" w:rsidP="00C23AB1">
            <w:pPr>
              <w:jc w:val="center"/>
              <w:rPr>
                <w:rFonts w:ascii="Arial" w:hAnsi="Arial" w:cs="Arial"/>
                <w:sz w:val="20"/>
                <w:szCs w:val="20"/>
              </w:rPr>
            </w:pPr>
            <w:r w:rsidRPr="00F91401">
              <w:rPr>
                <w:rFonts w:ascii="Arial" w:hAnsi="Arial" w:cs="Arial"/>
                <w:sz w:val="20"/>
                <w:szCs w:val="20"/>
              </w:rPr>
              <w:t>17,47</w:t>
            </w:r>
          </w:p>
        </w:tc>
        <w:tc>
          <w:tcPr>
            <w:tcW w:w="0" w:type="auto"/>
          </w:tcPr>
          <w:p w:rsidR="00C23AB1" w:rsidRPr="00F91401" w:rsidRDefault="00C23AB1" w:rsidP="00C23AB1">
            <w:pPr>
              <w:jc w:val="center"/>
              <w:rPr>
                <w:rFonts w:ascii="Arial" w:hAnsi="Arial" w:cs="Arial"/>
                <w:sz w:val="20"/>
                <w:szCs w:val="20"/>
              </w:rPr>
            </w:pPr>
            <w:r w:rsidRPr="00F91401">
              <w:rPr>
                <w:rFonts w:ascii="Arial" w:hAnsi="Arial" w:cs="Arial"/>
                <w:sz w:val="20"/>
                <w:szCs w:val="20"/>
              </w:rPr>
              <w:t>1836,17</w:t>
            </w:r>
          </w:p>
        </w:tc>
        <w:tc>
          <w:tcPr>
            <w:tcW w:w="0" w:type="auto"/>
          </w:tcPr>
          <w:p w:rsidR="00C23AB1" w:rsidRPr="00F91401" w:rsidRDefault="00C23AB1" w:rsidP="00C23AB1">
            <w:pPr>
              <w:jc w:val="center"/>
              <w:rPr>
                <w:rFonts w:ascii="Arial" w:hAnsi="Arial" w:cs="Arial"/>
                <w:sz w:val="20"/>
                <w:szCs w:val="20"/>
              </w:rPr>
            </w:pPr>
            <w:r w:rsidRPr="00F91401">
              <w:rPr>
                <w:rFonts w:ascii="Arial" w:hAnsi="Arial" w:cs="Arial"/>
                <w:sz w:val="20"/>
                <w:szCs w:val="20"/>
              </w:rPr>
              <w:t>1877,19</w:t>
            </w:r>
          </w:p>
        </w:tc>
        <w:tc>
          <w:tcPr>
            <w:tcW w:w="0" w:type="auto"/>
          </w:tcPr>
          <w:p w:rsidR="00C23AB1" w:rsidRPr="00F91401" w:rsidRDefault="00C23AB1" w:rsidP="00C23AB1">
            <w:pPr>
              <w:jc w:val="center"/>
              <w:rPr>
                <w:rFonts w:ascii="Arial" w:hAnsi="Arial" w:cs="Arial"/>
                <w:sz w:val="20"/>
                <w:szCs w:val="20"/>
              </w:rPr>
            </w:pPr>
            <w:r w:rsidRPr="00F91401">
              <w:rPr>
                <w:rFonts w:ascii="Arial" w:hAnsi="Arial" w:cs="Arial"/>
                <w:sz w:val="20"/>
                <w:szCs w:val="20"/>
              </w:rPr>
              <w:t>1409,12</w:t>
            </w:r>
          </w:p>
        </w:tc>
        <w:tc>
          <w:tcPr>
            <w:tcW w:w="0" w:type="auto"/>
          </w:tcPr>
          <w:p w:rsidR="00C23AB1" w:rsidRPr="00F91401" w:rsidRDefault="00C23AB1" w:rsidP="00C23AB1">
            <w:pPr>
              <w:jc w:val="center"/>
              <w:rPr>
                <w:rFonts w:ascii="Arial" w:hAnsi="Arial" w:cs="Arial"/>
                <w:sz w:val="20"/>
                <w:szCs w:val="20"/>
              </w:rPr>
            </w:pPr>
            <w:r w:rsidRPr="00F91401">
              <w:rPr>
                <w:rFonts w:ascii="Arial" w:hAnsi="Arial" w:cs="Arial"/>
                <w:sz w:val="20"/>
                <w:szCs w:val="20"/>
              </w:rPr>
              <w:t>1127,33</w:t>
            </w:r>
          </w:p>
        </w:tc>
        <w:tc>
          <w:tcPr>
            <w:tcW w:w="0" w:type="auto"/>
          </w:tcPr>
          <w:p w:rsidR="00C23AB1" w:rsidRPr="00F91401" w:rsidRDefault="00C23AB1" w:rsidP="00C23AB1">
            <w:pPr>
              <w:jc w:val="center"/>
              <w:rPr>
                <w:rFonts w:ascii="Arial" w:hAnsi="Arial" w:cs="Arial"/>
                <w:sz w:val="20"/>
                <w:szCs w:val="20"/>
              </w:rPr>
            </w:pPr>
            <w:r w:rsidRPr="00F91401">
              <w:rPr>
                <w:rFonts w:ascii="Arial" w:hAnsi="Arial" w:cs="Arial"/>
                <w:sz w:val="20"/>
                <w:szCs w:val="20"/>
              </w:rPr>
              <w:t>2011,25</w:t>
            </w:r>
          </w:p>
        </w:tc>
        <w:tc>
          <w:tcPr>
            <w:tcW w:w="0" w:type="auto"/>
          </w:tcPr>
          <w:p w:rsidR="00C23AB1" w:rsidRPr="00F91401" w:rsidRDefault="00C23AB1" w:rsidP="00C23AB1">
            <w:pPr>
              <w:jc w:val="center"/>
              <w:rPr>
                <w:rFonts w:ascii="Arial" w:hAnsi="Arial" w:cs="Arial"/>
                <w:sz w:val="20"/>
                <w:szCs w:val="20"/>
              </w:rPr>
            </w:pPr>
            <w:r w:rsidRPr="00F91401">
              <w:rPr>
                <w:rFonts w:ascii="Arial" w:hAnsi="Arial" w:cs="Arial"/>
                <w:sz w:val="20"/>
                <w:szCs w:val="20"/>
              </w:rPr>
              <w:t>1625,25</w:t>
            </w:r>
          </w:p>
        </w:tc>
      </w:tr>
      <w:tr w:rsidR="00C23AB1" w:rsidRPr="00F91401">
        <w:tblPrEx>
          <w:tblCellMar>
            <w:top w:w="0" w:type="dxa"/>
            <w:bottom w:w="0" w:type="dxa"/>
          </w:tblCellMar>
        </w:tblPrEx>
        <w:trPr>
          <w:jc w:val="center"/>
        </w:trPr>
        <w:tc>
          <w:tcPr>
            <w:tcW w:w="0" w:type="auto"/>
          </w:tcPr>
          <w:p w:rsidR="00C23AB1" w:rsidRPr="00F91401" w:rsidRDefault="00C23AB1" w:rsidP="00E14D06">
            <w:pPr>
              <w:rPr>
                <w:rFonts w:ascii="Arial" w:hAnsi="Arial" w:cs="Arial"/>
                <w:sz w:val="20"/>
                <w:szCs w:val="20"/>
              </w:rPr>
            </w:pPr>
            <w:r w:rsidRPr="00F91401">
              <w:rPr>
                <w:rFonts w:ascii="Arial" w:hAnsi="Arial" w:cs="Arial"/>
                <w:sz w:val="20"/>
                <w:szCs w:val="20"/>
              </w:rPr>
              <w:t xml:space="preserve">Emisii de zinc </w:t>
            </w:r>
          </w:p>
        </w:tc>
        <w:tc>
          <w:tcPr>
            <w:tcW w:w="0" w:type="auto"/>
          </w:tcPr>
          <w:p w:rsidR="00C23AB1" w:rsidRPr="00F91401" w:rsidRDefault="00C23AB1" w:rsidP="00C23AB1">
            <w:pPr>
              <w:jc w:val="center"/>
              <w:rPr>
                <w:rFonts w:ascii="Arial" w:hAnsi="Arial" w:cs="Arial"/>
                <w:sz w:val="20"/>
                <w:szCs w:val="20"/>
              </w:rPr>
            </w:pPr>
            <w:r w:rsidRPr="00F91401">
              <w:rPr>
                <w:rFonts w:ascii="Arial" w:hAnsi="Arial" w:cs="Arial"/>
                <w:sz w:val="20"/>
                <w:szCs w:val="20"/>
              </w:rPr>
              <w:t>4801,97</w:t>
            </w:r>
          </w:p>
        </w:tc>
        <w:tc>
          <w:tcPr>
            <w:tcW w:w="0" w:type="auto"/>
          </w:tcPr>
          <w:p w:rsidR="00C23AB1" w:rsidRPr="00F91401" w:rsidRDefault="00C23AB1" w:rsidP="00C23AB1">
            <w:pPr>
              <w:pStyle w:val="xl34"/>
              <w:pBdr>
                <w:bottom w:val="none" w:sz="0" w:space="0" w:color="auto"/>
                <w:right w:val="none" w:sz="0" w:space="0" w:color="auto"/>
              </w:pBdr>
              <w:spacing w:before="0" w:beforeAutospacing="0" w:after="0" w:afterAutospacing="0"/>
              <w:textAlignment w:val="auto"/>
              <w:rPr>
                <w:rFonts w:ascii="Arial" w:hAnsi="Arial" w:cs="Arial"/>
                <w:sz w:val="20"/>
                <w:szCs w:val="20"/>
              </w:rPr>
            </w:pPr>
            <w:r w:rsidRPr="00F91401">
              <w:rPr>
                <w:rFonts w:ascii="Arial" w:hAnsi="Arial" w:cs="Arial"/>
                <w:sz w:val="20"/>
                <w:szCs w:val="20"/>
              </w:rPr>
              <w:t>16177,5</w:t>
            </w:r>
          </w:p>
        </w:tc>
        <w:tc>
          <w:tcPr>
            <w:tcW w:w="0" w:type="auto"/>
          </w:tcPr>
          <w:p w:rsidR="00C23AB1" w:rsidRPr="00F91401" w:rsidRDefault="00C23AB1" w:rsidP="00C23AB1">
            <w:pPr>
              <w:jc w:val="center"/>
              <w:rPr>
                <w:rFonts w:ascii="Arial" w:hAnsi="Arial" w:cs="Arial"/>
                <w:sz w:val="20"/>
                <w:szCs w:val="20"/>
              </w:rPr>
            </w:pPr>
            <w:r w:rsidRPr="00F91401">
              <w:rPr>
                <w:rFonts w:ascii="Arial" w:hAnsi="Arial" w:cs="Arial"/>
                <w:sz w:val="20"/>
                <w:szCs w:val="20"/>
              </w:rPr>
              <w:t>6327,91</w:t>
            </w:r>
          </w:p>
        </w:tc>
        <w:tc>
          <w:tcPr>
            <w:tcW w:w="0" w:type="auto"/>
          </w:tcPr>
          <w:p w:rsidR="00C23AB1" w:rsidRPr="00F91401" w:rsidRDefault="00C23AB1" w:rsidP="00C23AB1">
            <w:pPr>
              <w:jc w:val="center"/>
              <w:rPr>
                <w:rFonts w:ascii="Arial" w:hAnsi="Arial" w:cs="Arial"/>
                <w:sz w:val="20"/>
                <w:szCs w:val="20"/>
              </w:rPr>
            </w:pPr>
            <w:r w:rsidRPr="00F91401">
              <w:rPr>
                <w:rFonts w:ascii="Arial" w:hAnsi="Arial" w:cs="Arial"/>
                <w:sz w:val="20"/>
                <w:szCs w:val="20"/>
              </w:rPr>
              <w:t>6550,13</w:t>
            </w:r>
          </w:p>
        </w:tc>
        <w:tc>
          <w:tcPr>
            <w:tcW w:w="0" w:type="auto"/>
          </w:tcPr>
          <w:p w:rsidR="00C23AB1" w:rsidRPr="00F91401" w:rsidRDefault="00C23AB1" w:rsidP="00C23AB1">
            <w:pPr>
              <w:jc w:val="center"/>
              <w:rPr>
                <w:rFonts w:ascii="Arial" w:hAnsi="Arial" w:cs="Arial"/>
                <w:sz w:val="20"/>
                <w:szCs w:val="20"/>
              </w:rPr>
            </w:pPr>
            <w:r w:rsidRPr="00F91401">
              <w:rPr>
                <w:rFonts w:ascii="Arial" w:hAnsi="Arial" w:cs="Arial"/>
                <w:sz w:val="20"/>
                <w:szCs w:val="20"/>
              </w:rPr>
              <w:t>4990,93</w:t>
            </w:r>
          </w:p>
        </w:tc>
        <w:tc>
          <w:tcPr>
            <w:tcW w:w="0" w:type="auto"/>
          </w:tcPr>
          <w:p w:rsidR="00C23AB1" w:rsidRPr="00F91401" w:rsidRDefault="00C23AB1" w:rsidP="00C23AB1">
            <w:pPr>
              <w:jc w:val="center"/>
              <w:rPr>
                <w:rFonts w:ascii="Arial" w:hAnsi="Arial" w:cs="Arial"/>
                <w:sz w:val="20"/>
                <w:szCs w:val="20"/>
              </w:rPr>
            </w:pPr>
            <w:r w:rsidRPr="00F91401">
              <w:rPr>
                <w:rFonts w:ascii="Arial" w:hAnsi="Arial" w:cs="Arial"/>
                <w:sz w:val="20"/>
                <w:szCs w:val="20"/>
              </w:rPr>
              <w:t>4122,11</w:t>
            </w:r>
          </w:p>
        </w:tc>
        <w:tc>
          <w:tcPr>
            <w:tcW w:w="0" w:type="auto"/>
          </w:tcPr>
          <w:p w:rsidR="00C23AB1" w:rsidRPr="00F91401" w:rsidRDefault="00C23AB1" w:rsidP="00C23AB1">
            <w:pPr>
              <w:jc w:val="center"/>
              <w:rPr>
                <w:rFonts w:ascii="Arial" w:hAnsi="Arial" w:cs="Arial"/>
                <w:sz w:val="20"/>
                <w:szCs w:val="20"/>
              </w:rPr>
            </w:pPr>
            <w:r w:rsidRPr="00F91401">
              <w:rPr>
                <w:rFonts w:ascii="Arial" w:hAnsi="Arial" w:cs="Arial"/>
                <w:sz w:val="20"/>
                <w:szCs w:val="20"/>
              </w:rPr>
              <w:t>775,47</w:t>
            </w:r>
          </w:p>
        </w:tc>
        <w:tc>
          <w:tcPr>
            <w:tcW w:w="0" w:type="auto"/>
          </w:tcPr>
          <w:p w:rsidR="00C23AB1" w:rsidRPr="00F91401" w:rsidRDefault="00C23AB1" w:rsidP="00C23AB1">
            <w:pPr>
              <w:jc w:val="center"/>
              <w:rPr>
                <w:rFonts w:ascii="Arial" w:hAnsi="Arial" w:cs="Arial"/>
                <w:sz w:val="20"/>
                <w:szCs w:val="20"/>
              </w:rPr>
            </w:pPr>
            <w:r w:rsidRPr="00F91401">
              <w:rPr>
                <w:rFonts w:ascii="Arial" w:hAnsi="Arial" w:cs="Arial"/>
                <w:sz w:val="20"/>
                <w:szCs w:val="20"/>
              </w:rPr>
              <w:t>851,32</w:t>
            </w:r>
          </w:p>
        </w:tc>
      </w:tr>
      <w:tr w:rsidR="00C23AB1" w:rsidRPr="00F91401">
        <w:tblPrEx>
          <w:tblCellMar>
            <w:top w:w="0" w:type="dxa"/>
            <w:bottom w:w="0" w:type="dxa"/>
          </w:tblCellMar>
        </w:tblPrEx>
        <w:trPr>
          <w:jc w:val="center"/>
        </w:trPr>
        <w:tc>
          <w:tcPr>
            <w:tcW w:w="0" w:type="auto"/>
          </w:tcPr>
          <w:p w:rsidR="00C23AB1" w:rsidRPr="00F91401" w:rsidRDefault="00C23AB1" w:rsidP="00E14D06">
            <w:pPr>
              <w:rPr>
                <w:rFonts w:ascii="Arial" w:hAnsi="Arial" w:cs="Arial"/>
                <w:sz w:val="20"/>
                <w:szCs w:val="20"/>
              </w:rPr>
            </w:pPr>
            <w:r w:rsidRPr="00F91401">
              <w:rPr>
                <w:rFonts w:ascii="Arial" w:hAnsi="Arial" w:cs="Arial"/>
                <w:sz w:val="20"/>
                <w:szCs w:val="20"/>
              </w:rPr>
              <w:t>Emisii de plumb</w:t>
            </w:r>
          </w:p>
        </w:tc>
        <w:tc>
          <w:tcPr>
            <w:tcW w:w="0" w:type="auto"/>
          </w:tcPr>
          <w:p w:rsidR="00C23AB1" w:rsidRPr="00F91401" w:rsidRDefault="00C23AB1" w:rsidP="00C23AB1">
            <w:pPr>
              <w:jc w:val="both"/>
              <w:rPr>
                <w:rFonts w:ascii="Arial" w:hAnsi="Arial" w:cs="Arial"/>
                <w:sz w:val="20"/>
                <w:szCs w:val="20"/>
              </w:rPr>
            </w:pPr>
            <w:r w:rsidRPr="00F91401">
              <w:rPr>
                <w:rFonts w:ascii="Arial" w:hAnsi="Arial" w:cs="Arial"/>
                <w:sz w:val="20"/>
                <w:szCs w:val="20"/>
              </w:rPr>
              <w:t>1164,38</w:t>
            </w:r>
          </w:p>
        </w:tc>
        <w:tc>
          <w:tcPr>
            <w:tcW w:w="0" w:type="auto"/>
          </w:tcPr>
          <w:p w:rsidR="00C23AB1" w:rsidRPr="00F91401" w:rsidRDefault="00C23AB1" w:rsidP="00C23AB1">
            <w:pPr>
              <w:jc w:val="both"/>
              <w:rPr>
                <w:rFonts w:ascii="Arial" w:hAnsi="Arial" w:cs="Arial"/>
                <w:sz w:val="20"/>
                <w:szCs w:val="20"/>
              </w:rPr>
            </w:pPr>
            <w:r w:rsidRPr="00F91401">
              <w:rPr>
                <w:rFonts w:ascii="Arial" w:hAnsi="Arial" w:cs="Arial"/>
                <w:sz w:val="20"/>
                <w:szCs w:val="20"/>
              </w:rPr>
              <w:t>7546,49</w:t>
            </w:r>
          </w:p>
        </w:tc>
        <w:tc>
          <w:tcPr>
            <w:tcW w:w="0" w:type="auto"/>
          </w:tcPr>
          <w:p w:rsidR="00C23AB1" w:rsidRPr="00F91401" w:rsidRDefault="00C23AB1" w:rsidP="00C23AB1">
            <w:pPr>
              <w:jc w:val="both"/>
              <w:rPr>
                <w:rFonts w:ascii="Arial" w:hAnsi="Arial" w:cs="Arial"/>
                <w:sz w:val="20"/>
                <w:szCs w:val="20"/>
              </w:rPr>
            </w:pPr>
            <w:r w:rsidRPr="00F91401">
              <w:rPr>
                <w:rFonts w:ascii="Arial" w:hAnsi="Arial" w:cs="Arial"/>
                <w:sz w:val="20"/>
                <w:szCs w:val="20"/>
              </w:rPr>
              <w:t>7035,94</w:t>
            </w:r>
          </w:p>
        </w:tc>
        <w:tc>
          <w:tcPr>
            <w:tcW w:w="0" w:type="auto"/>
          </w:tcPr>
          <w:p w:rsidR="00C23AB1" w:rsidRPr="00F91401" w:rsidRDefault="00C23AB1" w:rsidP="00C23AB1">
            <w:pPr>
              <w:jc w:val="both"/>
              <w:rPr>
                <w:rFonts w:ascii="Arial" w:hAnsi="Arial" w:cs="Arial"/>
                <w:sz w:val="20"/>
                <w:szCs w:val="20"/>
              </w:rPr>
            </w:pPr>
            <w:r w:rsidRPr="00F91401">
              <w:rPr>
                <w:rFonts w:ascii="Arial" w:hAnsi="Arial" w:cs="Arial"/>
                <w:sz w:val="20"/>
                <w:szCs w:val="20"/>
              </w:rPr>
              <w:t>3383,91</w:t>
            </w:r>
          </w:p>
        </w:tc>
        <w:tc>
          <w:tcPr>
            <w:tcW w:w="0" w:type="auto"/>
          </w:tcPr>
          <w:p w:rsidR="00C23AB1" w:rsidRPr="00F91401" w:rsidRDefault="00C23AB1" w:rsidP="00C23AB1">
            <w:pPr>
              <w:jc w:val="both"/>
              <w:rPr>
                <w:rFonts w:ascii="Arial" w:hAnsi="Arial" w:cs="Arial"/>
                <w:sz w:val="20"/>
                <w:szCs w:val="20"/>
              </w:rPr>
            </w:pPr>
            <w:r w:rsidRPr="00F91401">
              <w:rPr>
                <w:rFonts w:ascii="Arial" w:hAnsi="Arial" w:cs="Arial"/>
                <w:sz w:val="20"/>
                <w:szCs w:val="20"/>
              </w:rPr>
              <w:t>2697,17</w:t>
            </w:r>
          </w:p>
        </w:tc>
        <w:tc>
          <w:tcPr>
            <w:tcW w:w="0" w:type="auto"/>
          </w:tcPr>
          <w:p w:rsidR="00C23AB1" w:rsidRPr="00F91401" w:rsidRDefault="00C23AB1" w:rsidP="00C23AB1">
            <w:pPr>
              <w:jc w:val="center"/>
              <w:rPr>
                <w:rFonts w:ascii="Arial" w:hAnsi="Arial" w:cs="Arial"/>
                <w:sz w:val="20"/>
                <w:szCs w:val="20"/>
              </w:rPr>
            </w:pPr>
            <w:r w:rsidRPr="00F91401">
              <w:rPr>
                <w:rFonts w:ascii="Arial" w:hAnsi="Arial" w:cs="Arial"/>
                <w:sz w:val="20"/>
                <w:szCs w:val="20"/>
              </w:rPr>
              <w:t>2122,58</w:t>
            </w:r>
          </w:p>
        </w:tc>
        <w:tc>
          <w:tcPr>
            <w:tcW w:w="0" w:type="auto"/>
          </w:tcPr>
          <w:p w:rsidR="00C23AB1" w:rsidRPr="00F91401" w:rsidRDefault="00C23AB1" w:rsidP="00C23AB1">
            <w:pPr>
              <w:jc w:val="center"/>
              <w:rPr>
                <w:rFonts w:ascii="Arial" w:hAnsi="Arial" w:cs="Arial"/>
                <w:sz w:val="20"/>
                <w:szCs w:val="20"/>
              </w:rPr>
            </w:pPr>
            <w:r w:rsidRPr="00F91401">
              <w:rPr>
                <w:rFonts w:ascii="Arial" w:hAnsi="Arial" w:cs="Arial"/>
                <w:sz w:val="20"/>
                <w:szCs w:val="20"/>
              </w:rPr>
              <w:t>982,49</w:t>
            </w:r>
          </w:p>
        </w:tc>
        <w:tc>
          <w:tcPr>
            <w:tcW w:w="0" w:type="auto"/>
          </w:tcPr>
          <w:p w:rsidR="00C23AB1" w:rsidRPr="00F91401" w:rsidRDefault="00C23AB1" w:rsidP="00C23AB1">
            <w:pPr>
              <w:jc w:val="center"/>
              <w:rPr>
                <w:rFonts w:ascii="Arial" w:hAnsi="Arial" w:cs="Arial"/>
                <w:sz w:val="20"/>
                <w:szCs w:val="20"/>
              </w:rPr>
            </w:pPr>
            <w:r w:rsidRPr="00F91401">
              <w:rPr>
                <w:rFonts w:ascii="Arial" w:hAnsi="Arial" w:cs="Arial"/>
                <w:sz w:val="20"/>
                <w:szCs w:val="20"/>
              </w:rPr>
              <w:t>1841,03</w:t>
            </w:r>
          </w:p>
        </w:tc>
      </w:tr>
      <w:tr w:rsidR="00C23AB1" w:rsidRPr="00F91401">
        <w:tblPrEx>
          <w:tblCellMar>
            <w:top w:w="0" w:type="dxa"/>
            <w:bottom w:w="0" w:type="dxa"/>
          </w:tblCellMar>
        </w:tblPrEx>
        <w:trPr>
          <w:jc w:val="center"/>
        </w:trPr>
        <w:tc>
          <w:tcPr>
            <w:tcW w:w="0" w:type="auto"/>
          </w:tcPr>
          <w:p w:rsidR="00C23AB1" w:rsidRPr="00F91401" w:rsidRDefault="00C23AB1" w:rsidP="00C23AB1">
            <w:pPr>
              <w:jc w:val="center"/>
              <w:rPr>
                <w:rFonts w:ascii="Arial" w:hAnsi="Arial" w:cs="Arial"/>
                <w:b/>
                <w:bCs/>
                <w:sz w:val="20"/>
                <w:szCs w:val="20"/>
              </w:rPr>
            </w:pPr>
            <w:r w:rsidRPr="00F91401">
              <w:rPr>
                <w:rFonts w:ascii="Arial" w:hAnsi="Arial" w:cs="Arial"/>
                <w:b/>
                <w:bCs/>
                <w:sz w:val="20"/>
                <w:szCs w:val="20"/>
              </w:rPr>
              <w:t xml:space="preserve">Total emisii </w:t>
            </w:r>
          </w:p>
        </w:tc>
        <w:tc>
          <w:tcPr>
            <w:tcW w:w="0" w:type="auto"/>
          </w:tcPr>
          <w:p w:rsidR="00C23AB1" w:rsidRPr="00F91401" w:rsidRDefault="00C23AB1" w:rsidP="00C23AB1">
            <w:pPr>
              <w:jc w:val="center"/>
              <w:rPr>
                <w:rFonts w:ascii="Arial" w:hAnsi="Arial" w:cs="Arial"/>
                <w:b/>
                <w:bCs/>
                <w:sz w:val="20"/>
                <w:szCs w:val="20"/>
              </w:rPr>
            </w:pPr>
            <w:r w:rsidRPr="00F91401">
              <w:rPr>
                <w:rFonts w:ascii="Arial" w:hAnsi="Arial" w:cs="Arial"/>
                <w:b/>
                <w:bCs/>
                <w:sz w:val="20"/>
                <w:szCs w:val="20"/>
              </w:rPr>
              <w:t>12393,67</w:t>
            </w:r>
          </w:p>
        </w:tc>
        <w:tc>
          <w:tcPr>
            <w:tcW w:w="0" w:type="auto"/>
          </w:tcPr>
          <w:p w:rsidR="00C23AB1" w:rsidRPr="00F91401" w:rsidRDefault="00C23AB1" w:rsidP="00C23AB1">
            <w:pPr>
              <w:jc w:val="center"/>
              <w:rPr>
                <w:rFonts w:ascii="Arial" w:hAnsi="Arial" w:cs="Arial"/>
                <w:b/>
                <w:bCs/>
                <w:sz w:val="20"/>
                <w:szCs w:val="20"/>
              </w:rPr>
            </w:pPr>
            <w:r w:rsidRPr="00F91401">
              <w:rPr>
                <w:rFonts w:ascii="Arial" w:hAnsi="Arial" w:cs="Arial"/>
                <w:b/>
                <w:bCs/>
                <w:sz w:val="20"/>
                <w:szCs w:val="20"/>
              </w:rPr>
              <w:t>25687,93</w:t>
            </w:r>
          </w:p>
        </w:tc>
        <w:tc>
          <w:tcPr>
            <w:tcW w:w="0" w:type="auto"/>
          </w:tcPr>
          <w:p w:rsidR="00C23AB1" w:rsidRPr="00F91401" w:rsidRDefault="00C23AB1" w:rsidP="00C23AB1">
            <w:pPr>
              <w:jc w:val="center"/>
              <w:rPr>
                <w:rFonts w:ascii="Arial" w:hAnsi="Arial" w:cs="Arial"/>
                <w:b/>
                <w:bCs/>
                <w:sz w:val="20"/>
                <w:szCs w:val="20"/>
              </w:rPr>
            </w:pPr>
            <w:r w:rsidRPr="00F91401">
              <w:rPr>
                <w:rFonts w:ascii="Arial" w:hAnsi="Arial" w:cs="Arial"/>
                <w:b/>
                <w:bCs/>
                <w:sz w:val="20"/>
                <w:szCs w:val="20"/>
              </w:rPr>
              <w:t>17966,57</w:t>
            </w:r>
          </w:p>
        </w:tc>
        <w:tc>
          <w:tcPr>
            <w:tcW w:w="0" w:type="auto"/>
          </w:tcPr>
          <w:p w:rsidR="00C23AB1" w:rsidRPr="00F91401" w:rsidRDefault="00C23AB1" w:rsidP="00C23AB1">
            <w:pPr>
              <w:jc w:val="center"/>
              <w:rPr>
                <w:rFonts w:ascii="Arial" w:hAnsi="Arial" w:cs="Arial"/>
                <w:b/>
                <w:bCs/>
                <w:sz w:val="20"/>
                <w:szCs w:val="20"/>
              </w:rPr>
            </w:pPr>
            <w:r w:rsidRPr="00F91401">
              <w:rPr>
                <w:rFonts w:ascii="Arial" w:hAnsi="Arial" w:cs="Arial"/>
                <w:b/>
                <w:bCs/>
                <w:sz w:val="20"/>
                <w:szCs w:val="20"/>
              </w:rPr>
              <w:t>14386,06</w:t>
            </w:r>
          </w:p>
        </w:tc>
        <w:tc>
          <w:tcPr>
            <w:tcW w:w="0" w:type="auto"/>
          </w:tcPr>
          <w:p w:rsidR="00C23AB1" w:rsidRPr="00F91401" w:rsidRDefault="00C23AB1" w:rsidP="00C23AB1">
            <w:pPr>
              <w:jc w:val="center"/>
              <w:rPr>
                <w:rFonts w:ascii="Arial" w:hAnsi="Arial" w:cs="Arial"/>
                <w:b/>
                <w:bCs/>
                <w:sz w:val="20"/>
                <w:szCs w:val="20"/>
              </w:rPr>
            </w:pPr>
            <w:r w:rsidRPr="00F91401">
              <w:rPr>
                <w:rFonts w:ascii="Arial" w:hAnsi="Arial" w:cs="Arial"/>
                <w:b/>
                <w:bCs/>
                <w:sz w:val="20"/>
                <w:szCs w:val="20"/>
              </w:rPr>
              <w:t>12271,87</w:t>
            </w:r>
          </w:p>
        </w:tc>
        <w:tc>
          <w:tcPr>
            <w:tcW w:w="0" w:type="auto"/>
          </w:tcPr>
          <w:p w:rsidR="00C23AB1" w:rsidRPr="00F91401" w:rsidRDefault="00C23AB1" w:rsidP="00C23AB1">
            <w:pPr>
              <w:jc w:val="center"/>
              <w:rPr>
                <w:rFonts w:ascii="Arial" w:hAnsi="Arial" w:cs="Arial"/>
                <w:b/>
                <w:bCs/>
                <w:sz w:val="20"/>
                <w:szCs w:val="20"/>
              </w:rPr>
            </w:pPr>
            <w:r w:rsidRPr="00F91401">
              <w:rPr>
                <w:rFonts w:ascii="Arial" w:hAnsi="Arial" w:cs="Arial"/>
                <w:b/>
                <w:bCs/>
                <w:sz w:val="20"/>
                <w:szCs w:val="20"/>
              </w:rPr>
              <w:t>8778,67</w:t>
            </w:r>
          </w:p>
        </w:tc>
        <w:tc>
          <w:tcPr>
            <w:tcW w:w="0" w:type="auto"/>
          </w:tcPr>
          <w:p w:rsidR="00C23AB1" w:rsidRPr="00F91401" w:rsidRDefault="00C23AB1" w:rsidP="00C23AB1">
            <w:pPr>
              <w:rPr>
                <w:rFonts w:ascii="Arial" w:hAnsi="Arial" w:cs="Arial"/>
                <w:b/>
                <w:bCs/>
                <w:sz w:val="20"/>
                <w:szCs w:val="20"/>
              </w:rPr>
            </w:pPr>
            <w:r w:rsidRPr="00F91401">
              <w:rPr>
                <w:rFonts w:ascii="Arial" w:hAnsi="Arial" w:cs="Arial"/>
                <w:b/>
                <w:bCs/>
                <w:sz w:val="20"/>
                <w:szCs w:val="20"/>
              </w:rPr>
              <w:t>6236,37</w:t>
            </w:r>
          </w:p>
        </w:tc>
        <w:tc>
          <w:tcPr>
            <w:tcW w:w="0" w:type="auto"/>
          </w:tcPr>
          <w:p w:rsidR="00C23AB1" w:rsidRPr="00F91401" w:rsidRDefault="00C23AB1" w:rsidP="00C23AB1">
            <w:pPr>
              <w:jc w:val="center"/>
              <w:rPr>
                <w:rFonts w:ascii="Arial" w:hAnsi="Arial" w:cs="Arial"/>
                <w:b/>
                <w:bCs/>
                <w:sz w:val="20"/>
                <w:szCs w:val="20"/>
              </w:rPr>
            </w:pPr>
            <w:r w:rsidRPr="00F91401">
              <w:rPr>
                <w:rFonts w:ascii="Arial" w:hAnsi="Arial" w:cs="Arial"/>
                <w:b/>
                <w:bCs/>
                <w:sz w:val="20"/>
                <w:szCs w:val="20"/>
              </w:rPr>
              <w:t>6072,91</w:t>
            </w:r>
          </w:p>
        </w:tc>
      </w:tr>
    </w:tbl>
    <w:p w:rsidR="005C27CC" w:rsidRDefault="005C27CC" w:rsidP="00C23AB1">
      <w:pPr>
        <w:pStyle w:val="WW-BodyText3"/>
        <w:suppressAutoHyphens w:val="0"/>
        <w:rPr>
          <w:rFonts w:ascii="Arial" w:hAnsi="Arial" w:cs="Arial"/>
          <w:szCs w:val="24"/>
          <w:lang w:val="ro-RO" w:eastAsia="ro-RO"/>
        </w:rPr>
      </w:pPr>
    </w:p>
    <w:p w:rsidR="00C23AB1" w:rsidRDefault="00C23AB1" w:rsidP="00C23AB1">
      <w:pPr>
        <w:pStyle w:val="WW-BodyText3"/>
        <w:suppressAutoHyphens w:val="0"/>
        <w:rPr>
          <w:rFonts w:ascii="Arial" w:hAnsi="Arial" w:cs="Arial"/>
          <w:szCs w:val="24"/>
          <w:lang w:val="ro-RO" w:eastAsia="ro-RO"/>
        </w:rPr>
      </w:pPr>
      <w:r>
        <w:rPr>
          <w:rFonts w:ascii="Arial" w:hAnsi="Arial" w:cs="Arial"/>
          <w:szCs w:val="24"/>
          <w:lang w:val="ro-RO" w:eastAsia="ro-RO"/>
        </w:rPr>
        <w:t>Tabel</w:t>
      </w:r>
      <w:r w:rsidR="005C27CC">
        <w:rPr>
          <w:rFonts w:ascii="Arial" w:hAnsi="Arial" w:cs="Arial"/>
          <w:szCs w:val="24"/>
          <w:lang w:val="ro-RO" w:eastAsia="ro-RO"/>
        </w:rPr>
        <w:t>ul</w:t>
      </w:r>
      <w:r>
        <w:rPr>
          <w:rFonts w:ascii="Arial" w:hAnsi="Arial" w:cs="Arial"/>
          <w:szCs w:val="24"/>
          <w:lang w:val="ro-RO" w:eastAsia="ro-RO"/>
        </w:rPr>
        <w:t xml:space="preserve"> nr. 2.1.3.1. Emisii de metale grele</w:t>
      </w:r>
      <w:r w:rsidR="005C27CC">
        <w:rPr>
          <w:rFonts w:ascii="Arial" w:hAnsi="Arial" w:cs="Arial"/>
          <w:szCs w:val="24"/>
          <w:lang w:val="ro-RO" w:eastAsia="ro-RO"/>
        </w:rPr>
        <w:t xml:space="preserve"> (kg/an)</w:t>
      </w:r>
      <w:r>
        <w:rPr>
          <w:rFonts w:ascii="Arial" w:hAnsi="Arial" w:cs="Arial"/>
          <w:szCs w:val="24"/>
          <w:lang w:val="ro-RO" w:eastAsia="ro-RO"/>
        </w:rPr>
        <w:t xml:space="preserve"> în perioada 2003 – 2010</w:t>
      </w:r>
    </w:p>
    <w:p w:rsidR="00C23AB1" w:rsidRDefault="00C23AB1" w:rsidP="00C23AB1">
      <w:pPr>
        <w:rPr>
          <w:rFonts w:ascii="Arial" w:hAnsi="Arial" w:cs="Arial"/>
          <w:color w:val="FF0000"/>
        </w:rPr>
      </w:pPr>
    </w:p>
    <w:p w:rsidR="00C23AB1" w:rsidRDefault="00C23AB1" w:rsidP="00C23AB1">
      <w:pPr>
        <w:ind w:firstLine="720"/>
        <w:jc w:val="both"/>
        <w:rPr>
          <w:rFonts w:ascii="Arial" w:hAnsi="Arial"/>
          <w:color w:val="000000"/>
          <w:lang w:val="de-DE"/>
        </w:rPr>
      </w:pPr>
      <w:r>
        <w:rPr>
          <w:rFonts w:ascii="Arial" w:hAnsi="Arial"/>
          <w:color w:val="000000"/>
          <w:lang w:val="de-DE"/>
        </w:rPr>
        <w:t>Din tabelul de mai sus se constată o scădere a emisiilor de metale grele începând cu anul 2009 faţă de anii precedenţi, deoarece din acest an s-a aplicat metodologia de calcul</w:t>
      </w:r>
      <w:r>
        <w:rPr>
          <w:rFonts w:ascii="Arial" w:hAnsi="Arial"/>
        </w:rPr>
        <w:t xml:space="preserve"> CORINVENT 2009</w:t>
      </w:r>
      <w:r>
        <w:rPr>
          <w:rFonts w:ascii="Arial" w:hAnsi="Arial"/>
          <w:color w:val="000000"/>
          <w:lang w:val="de-DE"/>
        </w:rPr>
        <w:t xml:space="preserve"> care prevede factori de emisie diferiţi. Diferenţele de valori din anul 2010 faţă de anul p</w:t>
      </w:r>
      <w:r w:rsidR="005C27CC">
        <w:rPr>
          <w:rFonts w:ascii="Arial" w:hAnsi="Arial"/>
          <w:color w:val="000000"/>
          <w:lang w:val="de-DE"/>
        </w:rPr>
        <w:t>recedent</w:t>
      </w:r>
      <w:r>
        <w:rPr>
          <w:rFonts w:ascii="Arial" w:hAnsi="Arial"/>
          <w:color w:val="000000"/>
          <w:lang w:val="de-DE"/>
        </w:rPr>
        <w:t xml:space="preserve"> sunt cauzate de faptul că în anul 2010 nu au fost inventariate şi emisiile provenite din traficul rutier. O diferenţă semnificativă apare în cazul emisiilor de cupru care vor fi comparative cu cele din anul precedent doar după ce vor fi inventariate şi cele rezultate din traficul rutier. </w:t>
      </w:r>
      <w:r w:rsidR="005C27CC">
        <w:rPr>
          <w:rFonts w:ascii="Arial" w:hAnsi="Arial"/>
          <w:color w:val="000000"/>
          <w:lang w:val="de-DE"/>
        </w:rPr>
        <w:t>În schimb, s</w:t>
      </w:r>
      <w:r>
        <w:rPr>
          <w:rFonts w:ascii="Arial" w:hAnsi="Arial"/>
          <w:color w:val="000000"/>
          <w:lang w:val="de-DE"/>
        </w:rPr>
        <w:t xml:space="preserve">e observă în </w:t>
      </w:r>
      <w:r w:rsidR="005C27CC">
        <w:rPr>
          <w:rFonts w:ascii="Arial" w:hAnsi="Arial"/>
          <w:color w:val="000000"/>
          <w:lang w:val="de-DE"/>
        </w:rPr>
        <w:t>anul 2010</w:t>
      </w:r>
      <w:r>
        <w:rPr>
          <w:rFonts w:ascii="Arial" w:hAnsi="Arial"/>
          <w:color w:val="000000"/>
          <w:lang w:val="de-DE"/>
        </w:rPr>
        <w:t xml:space="preserve"> o creştere faţă de anul precedent a emisiilor de plumb şi zinc, aceasta fiind cauzată de creşterea producţiei în ultimul an a unui operator IPPC care are domeniu de activitate producţia plumbului, zincului şi cositorului.</w:t>
      </w:r>
    </w:p>
    <w:p w:rsidR="00C23AB1" w:rsidRDefault="00C23AB1" w:rsidP="00C23AB1">
      <w:pPr>
        <w:ind w:firstLine="720"/>
        <w:jc w:val="both"/>
        <w:rPr>
          <w:rFonts w:ascii="Arial" w:hAnsi="Arial" w:cs="Arial"/>
        </w:rPr>
      </w:pPr>
    </w:p>
    <w:tbl>
      <w:tblPr>
        <w:tblW w:w="8501" w:type="dxa"/>
        <w:jc w:val="cente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Layout w:type="fixed"/>
        <w:tblCellMar>
          <w:left w:w="30" w:type="dxa"/>
          <w:right w:w="30" w:type="dxa"/>
        </w:tblCellMar>
        <w:tblLook w:val="00B7"/>
      </w:tblPr>
      <w:tblGrid>
        <w:gridCol w:w="1255"/>
        <w:gridCol w:w="4502"/>
        <w:gridCol w:w="1440"/>
        <w:gridCol w:w="1304"/>
      </w:tblGrid>
      <w:tr w:rsidR="00C23AB1">
        <w:trPr>
          <w:trHeight w:val="256"/>
          <w:jc w:val="center"/>
        </w:trPr>
        <w:tc>
          <w:tcPr>
            <w:tcW w:w="1255" w:type="dxa"/>
          </w:tcPr>
          <w:p w:rsidR="00C23AB1" w:rsidRDefault="00C23AB1" w:rsidP="00C23AB1">
            <w:pPr>
              <w:autoSpaceDE w:val="0"/>
              <w:autoSpaceDN w:val="0"/>
              <w:adjustRightInd w:val="0"/>
              <w:jc w:val="both"/>
              <w:rPr>
                <w:rFonts w:ascii="Arial" w:hAnsi="Arial" w:cs="Arial"/>
                <w:b/>
                <w:bCs/>
                <w:szCs w:val="16"/>
              </w:rPr>
            </w:pPr>
            <w:r>
              <w:rPr>
                <w:rFonts w:ascii="Arial" w:hAnsi="Arial" w:cs="Arial"/>
                <w:b/>
                <w:bCs/>
                <w:szCs w:val="16"/>
              </w:rPr>
              <w:t>Grupa</w:t>
            </w:r>
          </w:p>
        </w:tc>
        <w:tc>
          <w:tcPr>
            <w:tcW w:w="4502" w:type="dxa"/>
          </w:tcPr>
          <w:p w:rsidR="00C23AB1" w:rsidRDefault="00C23AB1" w:rsidP="00C23AB1">
            <w:pPr>
              <w:autoSpaceDE w:val="0"/>
              <w:autoSpaceDN w:val="0"/>
              <w:adjustRightInd w:val="0"/>
              <w:jc w:val="center"/>
              <w:rPr>
                <w:rFonts w:ascii="Arial" w:hAnsi="Arial" w:cs="Arial"/>
                <w:b/>
                <w:bCs/>
                <w:szCs w:val="16"/>
              </w:rPr>
            </w:pPr>
            <w:r>
              <w:rPr>
                <w:rFonts w:ascii="Arial" w:hAnsi="Arial" w:cs="Arial"/>
                <w:b/>
                <w:bCs/>
                <w:szCs w:val="16"/>
              </w:rPr>
              <w:t>Activitate</w:t>
            </w:r>
          </w:p>
        </w:tc>
        <w:tc>
          <w:tcPr>
            <w:tcW w:w="1440" w:type="dxa"/>
          </w:tcPr>
          <w:p w:rsidR="00C23AB1" w:rsidRDefault="00C23AB1" w:rsidP="00C23AB1">
            <w:pPr>
              <w:autoSpaceDE w:val="0"/>
              <w:autoSpaceDN w:val="0"/>
              <w:adjustRightInd w:val="0"/>
              <w:jc w:val="center"/>
              <w:rPr>
                <w:rFonts w:ascii="Arial" w:hAnsi="Arial" w:cs="Arial"/>
                <w:b/>
                <w:bCs/>
                <w:szCs w:val="16"/>
              </w:rPr>
            </w:pPr>
            <w:r>
              <w:rPr>
                <w:rFonts w:ascii="Arial" w:hAnsi="Arial" w:cs="Arial"/>
                <w:b/>
                <w:bCs/>
                <w:szCs w:val="16"/>
              </w:rPr>
              <w:t>Mercur</w:t>
            </w:r>
          </w:p>
          <w:p w:rsidR="00C23AB1" w:rsidRDefault="00C23AB1" w:rsidP="00C23AB1">
            <w:pPr>
              <w:autoSpaceDE w:val="0"/>
              <w:autoSpaceDN w:val="0"/>
              <w:adjustRightInd w:val="0"/>
              <w:jc w:val="center"/>
              <w:rPr>
                <w:rFonts w:ascii="Arial" w:hAnsi="Arial" w:cs="Arial"/>
                <w:b/>
                <w:bCs/>
                <w:szCs w:val="16"/>
              </w:rPr>
            </w:pPr>
            <w:r>
              <w:rPr>
                <w:rFonts w:ascii="Arial" w:hAnsi="Arial" w:cs="Arial"/>
                <w:b/>
                <w:bCs/>
                <w:szCs w:val="16"/>
              </w:rPr>
              <w:t>(kg)</w:t>
            </w:r>
          </w:p>
        </w:tc>
        <w:tc>
          <w:tcPr>
            <w:tcW w:w="1304" w:type="dxa"/>
          </w:tcPr>
          <w:p w:rsidR="00C23AB1" w:rsidRDefault="00C23AB1" w:rsidP="00C23AB1">
            <w:pPr>
              <w:autoSpaceDE w:val="0"/>
              <w:autoSpaceDN w:val="0"/>
              <w:adjustRightInd w:val="0"/>
              <w:jc w:val="center"/>
              <w:rPr>
                <w:rFonts w:ascii="Arial" w:hAnsi="Arial" w:cs="Arial"/>
                <w:b/>
                <w:bCs/>
                <w:szCs w:val="16"/>
              </w:rPr>
            </w:pPr>
            <w:r>
              <w:rPr>
                <w:rFonts w:ascii="Arial" w:hAnsi="Arial" w:cs="Arial"/>
                <w:b/>
                <w:bCs/>
                <w:szCs w:val="16"/>
              </w:rPr>
              <w:t>Cadmiu</w:t>
            </w:r>
          </w:p>
          <w:p w:rsidR="00C23AB1" w:rsidRDefault="00C23AB1" w:rsidP="00C23AB1">
            <w:pPr>
              <w:autoSpaceDE w:val="0"/>
              <w:autoSpaceDN w:val="0"/>
              <w:adjustRightInd w:val="0"/>
              <w:jc w:val="center"/>
              <w:rPr>
                <w:rFonts w:ascii="Arial" w:hAnsi="Arial" w:cs="Arial"/>
                <w:b/>
                <w:bCs/>
                <w:szCs w:val="16"/>
              </w:rPr>
            </w:pPr>
            <w:r>
              <w:rPr>
                <w:rFonts w:ascii="Arial" w:hAnsi="Arial" w:cs="Arial"/>
                <w:b/>
                <w:bCs/>
                <w:szCs w:val="16"/>
              </w:rPr>
              <w:t>(kg)</w:t>
            </w:r>
          </w:p>
        </w:tc>
      </w:tr>
      <w:tr w:rsidR="00C23AB1">
        <w:trPr>
          <w:trHeight w:val="271"/>
          <w:jc w:val="center"/>
        </w:trPr>
        <w:tc>
          <w:tcPr>
            <w:tcW w:w="1255" w:type="dxa"/>
            <w:vAlign w:val="center"/>
          </w:tcPr>
          <w:p w:rsidR="00C23AB1" w:rsidRDefault="00C23AB1" w:rsidP="00C23AB1">
            <w:pPr>
              <w:pStyle w:val="Footer"/>
              <w:autoSpaceDE w:val="0"/>
              <w:autoSpaceDN w:val="0"/>
              <w:adjustRightInd w:val="0"/>
              <w:jc w:val="both"/>
              <w:rPr>
                <w:rFonts w:ascii="Arial" w:hAnsi="Arial" w:cs="Arial"/>
                <w:szCs w:val="22"/>
              </w:rPr>
            </w:pPr>
            <w:r>
              <w:rPr>
                <w:rFonts w:ascii="Arial" w:hAnsi="Arial" w:cs="Arial"/>
                <w:szCs w:val="22"/>
              </w:rPr>
              <w:t>GRUPA  1</w:t>
            </w:r>
          </w:p>
        </w:tc>
        <w:tc>
          <w:tcPr>
            <w:tcW w:w="4502" w:type="dxa"/>
          </w:tcPr>
          <w:p w:rsidR="00C23AB1" w:rsidRDefault="00C23AB1" w:rsidP="00C23AB1">
            <w:pPr>
              <w:autoSpaceDE w:val="0"/>
              <w:autoSpaceDN w:val="0"/>
              <w:adjustRightInd w:val="0"/>
              <w:jc w:val="both"/>
              <w:rPr>
                <w:rFonts w:ascii="Arial" w:hAnsi="Arial" w:cs="Arial"/>
                <w:szCs w:val="22"/>
              </w:rPr>
            </w:pPr>
            <w:r>
              <w:rPr>
                <w:rFonts w:ascii="Arial" w:hAnsi="Arial" w:cs="Arial"/>
                <w:szCs w:val="22"/>
              </w:rPr>
              <w:t>Arderi în energii şi ind. de transf.</w:t>
            </w:r>
          </w:p>
        </w:tc>
        <w:tc>
          <w:tcPr>
            <w:tcW w:w="1440" w:type="dxa"/>
            <w:vAlign w:val="bottom"/>
          </w:tcPr>
          <w:p w:rsidR="00C23AB1" w:rsidRDefault="00C23AB1" w:rsidP="00C23AB1">
            <w:pPr>
              <w:pStyle w:val="WW-BodyText3"/>
              <w:suppressAutoHyphens w:val="0"/>
              <w:rPr>
                <w:rFonts w:ascii="Arial" w:hAnsi="Arial" w:cs="Arial"/>
                <w:szCs w:val="22"/>
                <w:lang w:val="ro-RO" w:eastAsia="ro-RO"/>
              </w:rPr>
            </w:pPr>
            <w:r>
              <w:rPr>
                <w:rFonts w:ascii="Arial" w:hAnsi="Arial" w:cs="Arial"/>
                <w:szCs w:val="22"/>
                <w:lang w:val="ro-RO" w:eastAsia="ro-RO"/>
              </w:rPr>
              <w:t>101,55</w:t>
            </w:r>
          </w:p>
        </w:tc>
        <w:tc>
          <w:tcPr>
            <w:tcW w:w="1304" w:type="dxa"/>
            <w:vAlign w:val="bottom"/>
          </w:tcPr>
          <w:p w:rsidR="00C23AB1" w:rsidRDefault="00C23AB1" w:rsidP="00C23AB1">
            <w:pPr>
              <w:jc w:val="center"/>
              <w:rPr>
                <w:rFonts w:ascii="Arial" w:hAnsi="Arial" w:cs="Arial"/>
                <w:szCs w:val="22"/>
              </w:rPr>
            </w:pPr>
            <w:r>
              <w:rPr>
                <w:rFonts w:ascii="Arial" w:hAnsi="Arial" w:cs="Arial"/>
                <w:szCs w:val="22"/>
              </w:rPr>
              <w:t>62,28</w:t>
            </w:r>
          </w:p>
        </w:tc>
      </w:tr>
      <w:tr w:rsidR="00C23AB1">
        <w:trPr>
          <w:trHeight w:val="290"/>
          <w:jc w:val="center"/>
        </w:trPr>
        <w:tc>
          <w:tcPr>
            <w:tcW w:w="1255" w:type="dxa"/>
            <w:vAlign w:val="center"/>
          </w:tcPr>
          <w:p w:rsidR="00C23AB1" w:rsidRDefault="00C23AB1" w:rsidP="00C23AB1">
            <w:pPr>
              <w:autoSpaceDE w:val="0"/>
              <w:autoSpaceDN w:val="0"/>
              <w:adjustRightInd w:val="0"/>
              <w:jc w:val="both"/>
              <w:rPr>
                <w:rFonts w:ascii="Arial" w:hAnsi="Arial" w:cs="Arial"/>
                <w:szCs w:val="22"/>
              </w:rPr>
            </w:pPr>
            <w:r>
              <w:rPr>
                <w:rFonts w:ascii="Arial" w:hAnsi="Arial" w:cs="Arial"/>
                <w:szCs w:val="22"/>
              </w:rPr>
              <w:t>GRUPA  2</w:t>
            </w:r>
          </w:p>
        </w:tc>
        <w:tc>
          <w:tcPr>
            <w:tcW w:w="4502" w:type="dxa"/>
          </w:tcPr>
          <w:p w:rsidR="00C23AB1" w:rsidRDefault="00C23AB1" w:rsidP="00C23AB1">
            <w:pPr>
              <w:autoSpaceDE w:val="0"/>
              <w:autoSpaceDN w:val="0"/>
              <w:adjustRightInd w:val="0"/>
              <w:jc w:val="both"/>
              <w:rPr>
                <w:rFonts w:ascii="Arial" w:hAnsi="Arial" w:cs="Arial"/>
                <w:szCs w:val="22"/>
              </w:rPr>
            </w:pPr>
            <w:r>
              <w:rPr>
                <w:rFonts w:ascii="Arial" w:hAnsi="Arial" w:cs="Arial"/>
                <w:szCs w:val="22"/>
              </w:rPr>
              <w:t>Instalaţii de ardere neindustriale</w:t>
            </w:r>
          </w:p>
        </w:tc>
        <w:tc>
          <w:tcPr>
            <w:tcW w:w="1440" w:type="dxa"/>
            <w:vAlign w:val="bottom"/>
          </w:tcPr>
          <w:p w:rsidR="00C23AB1" w:rsidRDefault="00C23AB1" w:rsidP="00C23AB1">
            <w:pPr>
              <w:jc w:val="center"/>
              <w:rPr>
                <w:rFonts w:ascii="Arial" w:hAnsi="Arial" w:cs="Arial"/>
                <w:szCs w:val="22"/>
              </w:rPr>
            </w:pPr>
            <w:r>
              <w:rPr>
                <w:rFonts w:ascii="Arial" w:hAnsi="Arial" w:cs="Arial"/>
                <w:szCs w:val="22"/>
              </w:rPr>
              <w:t>1,11</w:t>
            </w:r>
          </w:p>
        </w:tc>
        <w:tc>
          <w:tcPr>
            <w:tcW w:w="1304" w:type="dxa"/>
            <w:vAlign w:val="bottom"/>
          </w:tcPr>
          <w:p w:rsidR="00C23AB1" w:rsidRDefault="00C23AB1" w:rsidP="00C23AB1">
            <w:pPr>
              <w:jc w:val="center"/>
              <w:rPr>
                <w:rFonts w:ascii="Arial" w:hAnsi="Arial" w:cs="Arial"/>
                <w:szCs w:val="22"/>
              </w:rPr>
            </w:pPr>
            <w:r>
              <w:rPr>
                <w:rFonts w:ascii="Arial" w:hAnsi="Arial" w:cs="Arial"/>
                <w:szCs w:val="22"/>
              </w:rPr>
              <w:t>1,64</w:t>
            </w:r>
          </w:p>
        </w:tc>
      </w:tr>
      <w:tr w:rsidR="00C23AB1">
        <w:trPr>
          <w:trHeight w:val="295"/>
          <w:jc w:val="center"/>
        </w:trPr>
        <w:tc>
          <w:tcPr>
            <w:tcW w:w="1255" w:type="dxa"/>
            <w:vAlign w:val="center"/>
          </w:tcPr>
          <w:p w:rsidR="00C23AB1" w:rsidRDefault="00C23AB1" w:rsidP="00C23AB1">
            <w:pPr>
              <w:autoSpaceDE w:val="0"/>
              <w:autoSpaceDN w:val="0"/>
              <w:adjustRightInd w:val="0"/>
              <w:jc w:val="both"/>
              <w:rPr>
                <w:rFonts w:ascii="Arial" w:hAnsi="Arial" w:cs="Arial"/>
                <w:szCs w:val="22"/>
              </w:rPr>
            </w:pPr>
            <w:r>
              <w:rPr>
                <w:rFonts w:ascii="Arial" w:hAnsi="Arial" w:cs="Arial"/>
                <w:szCs w:val="22"/>
              </w:rPr>
              <w:t>GRUPA  3</w:t>
            </w:r>
          </w:p>
        </w:tc>
        <w:tc>
          <w:tcPr>
            <w:tcW w:w="4502" w:type="dxa"/>
          </w:tcPr>
          <w:p w:rsidR="00C23AB1" w:rsidRDefault="00C23AB1" w:rsidP="00C23AB1">
            <w:pPr>
              <w:autoSpaceDE w:val="0"/>
              <w:autoSpaceDN w:val="0"/>
              <w:adjustRightInd w:val="0"/>
              <w:jc w:val="both"/>
              <w:rPr>
                <w:rFonts w:ascii="Arial" w:hAnsi="Arial" w:cs="Arial"/>
                <w:szCs w:val="22"/>
                <w:lang w:val="it-IT"/>
              </w:rPr>
            </w:pPr>
            <w:r>
              <w:rPr>
                <w:rFonts w:ascii="Arial" w:hAnsi="Arial" w:cs="Arial"/>
                <w:szCs w:val="22"/>
                <w:lang w:val="it-IT"/>
              </w:rPr>
              <w:t xml:space="preserve">Arderi in industria de prelucrare </w:t>
            </w:r>
          </w:p>
        </w:tc>
        <w:tc>
          <w:tcPr>
            <w:tcW w:w="1440" w:type="dxa"/>
            <w:vAlign w:val="bottom"/>
          </w:tcPr>
          <w:p w:rsidR="00C23AB1" w:rsidRDefault="00C23AB1" w:rsidP="00C23AB1">
            <w:pPr>
              <w:jc w:val="center"/>
              <w:rPr>
                <w:rFonts w:ascii="Arial" w:hAnsi="Arial" w:cs="Arial"/>
                <w:szCs w:val="22"/>
              </w:rPr>
            </w:pPr>
            <w:r>
              <w:rPr>
                <w:rFonts w:ascii="Arial" w:hAnsi="Arial" w:cs="Arial"/>
                <w:szCs w:val="22"/>
              </w:rPr>
              <w:t>6,86</w:t>
            </w:r>
          </w:p>
        </w:tc>
        <w:tc>
          <w:tcPr>
            <w:tcW w:w="1304" w:type="dxa"/>
            <w:vAlign w:val="bottom"/>
          </w:tcPr>
          <w:p w:rsidR="00C23AB1" w:rsidRDefault="00C23AB1" w:rsidP="00C23AB1">
            <w:pPr>
              <w:jc w:val="center"/>
              <w:rPr>
                <w:rFonts w:ascii="Arial" w:hAnsi="Arial" w:cs="Arial"/>
                <w:szCs w:val="22"/>
              </w:rPr>
            </w:pPr>
            <w:r>
              <w:rPr>
                <w:rFonts w:ascii="Arial" w:hAnsi="Arial" w:cs="Arial"/>
                <w:szCs w:val="22"/>
              </w:rPr>
              <w:t>5,56</w:t>
            </w:r>
          </w:p>
        </w:tc>
      </w:tr>
      <w:tr w:rsidR="00C23AB1">
        <w:trPr>
          <w:trHeight w:val="342"/>
          <w:jc w:val="center"/>
        </w:trPr>
        <w:tc>
          <w:tcPr>
            <w:tcW w:w="1255" w:type="dxa"/>
            <w:vAlign w:val="center"/>
          </w:tcPr>
          <w:p w:rsidR="00C23AB1" w:rsidRDefault="00C23AB1" w:rsidP="00C23AB1">
            <w:pPr>
              <w:autoSpaceDE w:val="0"/>
              <w:autoSpaceDN w:val="0"/>
              <w:adjustRightInd w:val="0"/>
              <w:jc w:val="both"/>
              <w:rPr>
                <w:rFonts w:ascii="Arial" w:hAnsi="Arial" w:cs="Arial"/>
                <w:szCs w:val="22"/>
              </w:rPr>
            </w:pPr>
            <w:r>
              <w:rPr>
                <w:rFonts w:ascii="Arial" w:hAnsi="Arial" w:cs="Arial"/>
                <w:szCs w:val="22"/>
              </w:rPr>
              <w:t>GRUPA  4</w:t>
            </w:r>
          </w:p>
        </w:tc>
        <w:tc>
          <w:tcPr>
            <w:tcW w:w="4502" w:type="dxa"/>
          </w:tcPr>
          <w:p w:rsidR="00C23AB1" w:rsidRDefault="00C23AB1" w:rsidP="00C23AB1">
            <w:pPr>
              <w:autoSpaceDE w:val="0"/>
              <w:autoSpaceDN w:val="0"/>
              <w:adjustRightInd w:val="0"/>
              <w:jc w:val="both"/>
              <w:rPr>
                <w:rFonts w:ascii="Arial" w:hAnsi="Arial" w:cs="Arial"/>
                <w:szCs w:val="22"/>
              </w:rPr>
            </w:pPr>
            <w:r>
              <w:rPr>
                <w:rFonts w:ascii="Arial" w:hAnsi="Arial" w:cs="Arial"/>
                <w:szCs w:val="22"/>
              </w:rPr>
              <w:t>Procese de producţie</w:t>
            </w:r>
          </w:p>
        </w:tc>
        <w:tc>
          <w:tcPr>
            <w:tcW w:w="1440" w:type="dxa"/>
            <w:vAlign w:val="bottom"/>
          </w:tcPr>
          <w:p w:rsidR="00C23AB1" w:rsidRDefault="00C23AB1" w:rsidP="00C23AB1">
            <w:pPr>
              <w:jc w:val="center"/>
              <w:rPr>
                <w:rFonts w:ascii="Arial" w:hAnsi="Arial" w:cs="Arial"/>
                <w:szCs w:val="22"/>
              </w:rPr>
            </w:pPr>
            <w:r>
              <w:rPr>
                <w:rFonts w:ascii="Arial" w:hAnsi="Arial" w:cs="Arial"/>
                <w:szCs w:val="22"/>
              </w:rPr>
              <w:t>1,74</w:t>
            </w:r>
          </w:p>
        </w:tc>
        <w:tc>
          <w:tcPr>
            <w:tcW w:w="1304" w:type="dxa"/>
            <w:vAlign w:val="bottom"/>
          </w:tcPr>
          <w:p w:rsidR="00C23AB1" w:rsidRDefault="00C23AB1" w:rsidP="00C23AB1">
            <w:pPr>
              <w:jc w:val="center"/>
              <w:rPr>
                <w:rFonts w:ascii="Arial" w:hAnsi="Arial" w:cs="Arial"/>
                <w:szCs w:val="22"/>
              </w:rPr>
            </w:pPr>
            <w:r>
              <w:rPr>
                <w:rFonts w:ascii="Arial" w:hAnsi="Arial" w:cs="Arial"/>
                <w:szCs w:val="22"/>
              </w:rPr>
              <w:t>3,24</w:t>
            </w:r>
          </w:p>
        </w:tc>
      </w:tr>
      <w:tr w:rsidR="00C23AB1">
        <w:trPr>
          <w:trHeight w:val="431"/>
          <w:jc w:val="center"/>
        </w:trPr>
        <w:tc>
          <w:tcPr>
            <w:tcW w:w="1255" w:type="dxa"/>
            <w:vAlign w:val="center"/>
          </w:tcPr>
          <w:p w:rsidR="00C23AB1" w:rsidRDefault="00C23AB1" w:rsidP="00C23AB1">
            <w:pPr>
              <w:autoSpaceDE w:val="0"/>
              <w:autoSpaceDN w:val="0"/>
              <w:adjustRightInd w:val="0"/>
              <w:jc w:val="both"/>
              <w:rPr>
                <w:rFonts w:ascii="Arial" w:hAnsi="Arial" w:cs="Arial"/>
                <w:szCs w:val="22"/>
              </w:rPr>
            </w:pPr>
            <w:r>
              <w:rPr>
                <w:rFonts w:ascii="Arial" w:hAnsi="Arial" w:cs="Arial"/>
                <w:szCs w:val="22"/>
              </w:rPr>
              <w:t>GRUPA  5</w:t>
            </w:r>
          </w:p>
        </w:tc>
        <w:tc>
          <w:tcPr>
            <w:tcW w:w="4502" w:type="dxa"/>
          </w:tcPr>
          <w:p w:rsidR="00C23AB1" w:rsidRDefault="00C23AB1" w:rsidP="00C23AB1">
            <w:pPr>
              <w:autoSpaceDE w:val="0"/>
              <w:autoSpaceDN w:val="0"/>
              <w:adjustRightInd w:val="0"/>
              <w:jc w:val="both"/>
              <w:rPr>
                <w:rFonts w:ascii="Arial" w:hAnsi="Arial" w:cs="Arial"/>
                <w:szCs w:val="22"/>
                <w:lang w:val="it-IT"/>
              </w:rPr>
            </w:pPr>
            <w:r>
              <w:rPr>
                <w:rFonts w:ascii="Arial" w:hAnsi="Arial" w:cs="Arial"/>
                <w:szCs w:val="22"/>
                <w:lang w:val="it-IT"/>
              </w:rPr>
              <w:t>Extracţia si distribuţia combustib. fosili si a energiei geotermale</w:t>
            </w:r>
          </w:p>
        </w:tc>
        <w:tc>
          <w:tcPr>
            <w:tcW w:w="1440" w:type="dxa"/>
            <w:vAlign w:val="bottom"/>
          </w:tcPr>
          <w:p w:rsidR="00C23AB1" w:rsidRDefault="00C23AB1" w:rsidP="00C23AB1">
            <w:pPr>
              <w:jc w:val="center"/>
              <w:rPr>
                <w:rFonts w:ascii="Arial" w:hAnsi="Arial" w:cs="Arial"/>
                <w:szCs w:val="22"/>
              </w:rPr>
            </w:pPr>
            <w:r>
              <w:rPr>
                <w:rFonts w:ascii="Arial" w:hAnsi="Arial" w:cs="Arial"/>
                <w:szCs w:val="22"/>
              </w:rPr>
              <w:t>-</w:t>
            </w:r>
          </w:p>
        </w:tc>
        <w:tc>
          <w:tcPr>
            <w:tcW w:w="1304" w:type="dxa"/>
            <w:vAlign w:val="bottom"/>
          </w:tcPr>
          <w:p w:rsidR="00C23AB1" w:rsidRDefault="00C23AB1" w:rsidP="00C23AB1">
            <w:pPr>
              <w:jc w:val="center"/>
              <w:rPr>
                <w:rFonts w:ascii="Arial" w:hAnsi="Arial" w:cs="Arial"/>
                <w:szCs w:val="22"/>
              </w:rPr>
            </w:pPr>
            <w:r>
              <w:rPr>
                <w:rFonts w:ascii="Arial" w:hAnsi="Arial" w:cs="Arial"/>
                <w:szCs w:val="22"/>
              </w:rPr>
              <w:t>-</w:t>
            </w:r>
          </w:p>
        </w:tc>
      </w:tr>
      <w:tr w:rsidR="00C23AB1">
        <w:trPr>
          <w:trHeight w:val="281"/>
          <w:jc w:val="center"/>
        </w:trPr>
        <w:tc>
          <w:tcPr>
            <w:tcW w:w="1255" w:type="dxa"/>
            <w:vAlign w:val="center"/>
          </w:tcPr>
          <w:p w:rsidR="00C23AB1" w:rsidRDefault="00C23AB1" w:rsidP="00C23AB1">
            <w:pPr>
              <w:autoSpaceDE w:val="0"/>
              <w:autoSpaceDN w:val="0"/>
              <w:adjustRightInd w:val="0"/>
              <w:jc w:val="both"/>
              <w:rPr>
                <w:rFonts w:ascii="Arial" w:hAnsi="Arial" w:cs="Arial"/>
                <w:szCs w:val="22"/>
              </w:rPr>
            </w:pPr>
            <w:r>
              <w:rPr>
                <w:rFonts w:ascii="Arial" w:hAnsi="Arial" w:cs="Arial"/>
                <w:szCs w:val="22"/>
              </w:rPr>
              <w:t>GRUPA  6</w:t>
            </w:r>
          </w:p>
        </w:tc>
        <w:tc>
          <w:tcPr>
            <w:tcW w:w="4502" w:type="dxa"/>
          </w:tcPr>
          <w:p w:rsidR="00C23AB1" w:rsidRDefault="00C23AB1" w:rsidP="00C23AB1">
            <w:pPr>
              <w:autoSpaceDE w:val="0"/>
              <w:autoSpaceDN w:val="0"/>
              <w:adjustRightInd w:val="0"/>
              <w:jc w:val="both"/>
              <w:rPr>
                <w:rFonts w:ascii="Arial" w:hAnsi="Arial" w:cs="Arial"/>
                <w:szCs w:val="22"/>
              </w:rPr>
            </w:pPr>
            <w:r>
              <w:rPr>
                <w:rFonts w:ascii="Arial" w:hAnsi="Arial" w:cs="Arial"/>
                <w:szCs w:val="22"/>
              </w:rPr>
              <w:t>Utilizarea solvenţilor si a altor produse</w:t>
            </w:r>
          </w:p>
        </w:tc>
        <w:tc>
          <w:tcPr>
            <w:tcW w:w="1440" w:type="dxa"/>
            <w:vAlign w:val="bottom"/>
          </w:tcPr>
          <w:p w:rsidR="00C23AB1" w:rsidRDefault="00C23AB1" w:rsidP="00C23AB1">
            <w:pPr>
              <w:jc w:val="center"/>
              <w:rPr>
                <w:rFonts w:ascii="Arial" w:hAnsi="Arial" w:cs="Arial"/>
                <w:szCs w:val="22"/>
              </w:rPr>
            </w:pPr>
            <w:r>
              <w:rPr>
                <w:rFonts w:ascii="Arial" w:hAnsi="Arial" w:cs="Arial"/>
                <w:szCs w:val="22"/>
              </w:rPr>
              <w:t>-</w:t>
            </w:r>
          </w:p>
        </w:tc>
        <w:tc>
          <w:tcPr>
            <w:tcW w:w="1304" w:type="dxa"/>
            <w:vAlign w:val="bottom"/>
          </w:tcPr>
          <w:p w:rsidR="00C23AB1" w:rsidRDefault="00C23AB1" w:rsidP="00C23AB1">
            <w:pPr>
              <w:jc w:val="center"/>
              <w:rPr>
                <w:rFonts w:ascii="Arial" w:hAnsi="Arial" w:cs="Arial"/>
                <w:szCs w:val="22"/>
              </w:rPr>
            </w:pPr>
            <w:r>
              <w:rPr>
                <w:rFonts w:ascii="Arial" w:hAnsi="Arial" w:cs="Arial"/>
                <w:szCs w:val="22"/>
              </w:rPr>
              <w:t>-</w:t>
            </w:r>
          </w:p>
        </w:tc>
      </w:tr>
      <w:tr w:rsidR="00C23AB1">
        <w:trPr>
          <w:trHeight w:val="286"/>
          <w:jc w:val="center"/>
        </w:trPr>
        <w:tc>
          <w:tcPr>
            <w:tcW w:w="1255" w:type="dxa"/>
            <w:vAlign w:val="center"/>
          </w:tcPr>
          <w:p w:rsidR="00C23AB1" w:rsidRDefault="00C23AB1" w:rsidP="00C23AB1">
            <w:pPr>
              <w:autoSpaceDE w:val="0"/>
              <w:autoSpaceDN w:val="0"/>
              <w:adjustRightInd w:val="0"/>
              <w:jc w:val="both"/>
              <w:rPr>
                <w:rFonts w:ascii="Arial" w:hAnsi="Arial" w:cs="Arial"/>
                <w:szCs w:val="22"/>
              </w:rPr>
            </w:pPr>
            <w:r>
              <w:rPr>
                <w:rFonts w:ascii="Arial" w:hAnsi="Arial" w:cs="Arial"/>
                <w:szCs w:val="22"/>
              </w:rPr>
              <w:t>GRUPA  7</w:t>
            </w:r>
          </w:p>
        </w:tc>
        <w:tc>
          <w:tcPr>
            <w:tcW w:w="4502" w:type="dxa"/>
          </w:tcPr>
          <w:p w:rsidR="00C23AB1" w:rsidRDefault="00C23AB1" w:rsidP="00C23AB1">
            <w:pPr>
              <w:autoSpaceDE w:val="0"/>
              <w:autoSpaceDN w:val="0"/>
              <w:adjustRightInd w:val="0"/>
              <w:jc w:val="both"/>
              <w:rPr>
                <w:rFonts w:ascii="Arial" w:hAnsi="Arial" w:cs="Arial"/>
                <w:szCs w:val="22"/>
              </w:rPr>
            </w:pPr>
            <w:r>
              <w:rPr>
                <w:rFonts w:ascii="Arial" w:hAnsi="Arial" w:cs="Arial"/>
                <w:szCs w:val="22"/>
              </w:rPr>
              <w:t>Transport rutier</w:t>
            </w:r>
          </w:p>
        </w:tc>
        <w:tc>
          <w:tcPr>
            <w:tcW w:w="1440" w:type="dxa"/>
            <w:vAlign w:val="bottom"/>
          </w:tcPr>
          <w:p w:rsidR="00C23AB1" w:rsidRDefault="00C23AB1" w:rsidP="00C23AB1">
            <w:pPr>
              <w:jc w:val="center"/>
              <w:rPr>
                <w:rFonts w:ascii="Arial" w:hAnsi="Arial" w:cs="Arial"/>
                <w:szCs w:val="22"/>
              </w:rPr>
            </w:pPr>
            <w:r>
              <w:rPr>
                <w:rFonts w:ascii="Arial" w:hAnsi="Arial" w:cs="Arial"/>
                <w:szCs w:val="22"/>
              </w:rPr>
              <w:t>-</w:t>
            </w:r>
          </w:p>
        </w:tc>
        <w:tc>
          <w:tcPr>
            <w:tcW w:w="1304" w:type="dxa"/>
            <w:vAlign w:val="bottom"/>
          </w:tcPr>
          <w:p w:rsidR="00C23AB1" w:rsidRDefault="00C23AB1" w:rsidP="00C23AB1">
            <w:pPr>
              <w:jc w:val="center"/>
              <w:rPr>
                <w:rFonts w:ascii="Arial" w:hAnsi="Arial" w:cs="Arial"/>
                <w:szCs w:val="22"/>
              </w:rPr>
            </w:pPr>
            <w:r>
              <w:rPr>
                <w:rFonts w:ascii="Arial" w:hAnsi="Arial" w:cs="Arial"/>
                <w:szCs w:val="22"/>
              </w:rPr>
              <w:t>-</w:t>
            </w:r>
          </w:p>
        </w:tc>
      </w:tr>
      <w:tr w:rsidR="00C23AB1">
        <w:trPr>
          <w:trHeight w:val="276"/>
          <w:jc w:val="center"/>
        </w:trPr>
        <w:tc>
          <w:tcPr>
            <w:tcW w:w="1255" w:type="dxa"/>
            <w:vAlign w:val="center"/>
          </w:tcPr>
          <w:p w:rsidR="00C23AB1" w:rsidRDefault="00C23AB1" w:rsidP="00C23AB1">
            <w:pPr>
              <w:autoSpaceDE w:val="0"/>
              <w:autoSpaceDN w:val="0"/>
              <w:adjustRightInd w:val="0"/>
              <w:jc w:val="both"/>
              <w:rPr>
                <w:rFonts w:ascii="Arial" w:hAnsi="Arial" w:cs="Arial"/>
                <w:szCs w:val="22"/>
              </w:rPr>
            </w:pPr>
            <w:r>
              <w:rPr>
                <w:rFonts w:ascii="Arial" w:hAnsi="Arial" w:cs="Arial"/>
                <w:szCs w:val="22"/>
              </w:rPr>
              <w:t>GRUPA  8</w:t>
            </w:r>
          </w:p>
        </w:tc>
        <w:tc>
          <w:tcPr>
            <w:tcW w:w="4502" w:type="dxa"/>
          </w:tcPr>
          <w:p w:rsidR="00C23AB1" w:rsidRDefault="00C23AB1" w:rsidP="00C23AB1">
            <w:pPr>
              <w:autoSpaceDE w:val="0"/>
              <w:autoSpaceDN w:val="0"/>
              <w:adjustRightInd w:val="0"/>
              <w:jc w:val="both"/>
              <w:rPr>
                <w:rFonts w:ascii="Arial" w:hAnsi="Arial" w:cs="Arial"/>
                <w:szCs w:val="22"/>
                <w:lang w:val="it-IT"/>
              </w:rPr>
            </w:pPr>
            <w:r>
              <w:rPr>
                <w:rFonts w:ascii="Arial" w:hAnsi="Arial" w:cs="Arial"/>
                <w:szCs w:val="22"/>
                <w:lang w:val="it-IT"/>
              </w:rPr>
              <w:t>Alte surse mobile şi utilaje</w:t>
            </w:r>
          </w:p>
        </w:tc>
        <w:tc>
          <w:tcPr>
            <w:tcW w:w="1440" w:type="dxa"/>
            <w:vAlign w:val="bottom"/>
          </w:tcPr>
          <w:p w:rsidR="00C23AB1" w:rsidRDefault="00C23AB1" w:rsidP="00C23AB1">
            <w:pPr>
              <w:jc w:val="center"/>
              <w:rPr>
                <w:rFonts w:ascii="Arial" w:hAnsi="Arial" w:cs="Arial"/>
                <w:szCs w:val="22"/>
              </w:rPr>
            </w:pPr>
            <w:r>
              <w:rPr>
                <w:rFonts w:ascii="Arial" w:hAnsi="Arial" w:cs="Arial"/>
                <w:szCs w:val="22"/>
              </w:rPr>
              <w:t>-</w:t>
            </w:r>
          </w:p>
        </w:tc>
        <w:tc>
          <w:tcPr>
            <w:tcW w:w="1304" w:type="dxa"/>
            <w:vAlign w:val="bottom"/>
          </w:tcPr>
          <w:p w:rsidR="00C23AB1" w:rsidRDefault="00C23AB1" w:rsidP="00C23AB1">
            <w:pPr>
              <w:jc w:val="center"/>
              <w:rPr>
                <w:rFonts w:ascii="Arial" w:hAnsi="Arial" w:cs="Arial"/>
                <w:szCs w:val="22"/>
              </w:rPr>
            </w:pPr>
            <w:r>
              <w:rPr>
                <w:rFonts w:ascii="Arial" w:hAnsi="Arial" w:cs="Arial"/>
                <w:szCs w:val="22"/>
              </w:rPr>
              <w:t>0,02</w:t>
            </w:r>
          </w:p>
        </w:tc>
      </w:tr>
      <w:tr w:rsidR="00C23AB1">
        <w:trPr>
          <w:trHeight w:val="235"/>
          <w:jc w:val="center"/>
        </w:trPr>
        <w:tc>
          <w:tcPr>
            <w:tcW w:w="1255" w:type="dxa"/>
            <w:vAlign w:val="center"/>
          </w:tcPr>
          <w:p w:rsidR="00C23AB1" w:rsidRDefault="00C23AB1" w:rsidP="00C23AB1">
            <w:pPr>
              <w:autoSpaceDE w:val="0"/>
              <w:autoSpaceDN w:val="0"/>
              <w:adjustRightInd w:val="0"/>
              <w:jc w:val="both"/>
              <w:rPr>
                <w:rFonts w:ascii="Arial" w:hAnsi="Arial" w:cs="Arial"/>
                <w:szCs w:val="22"/>
              </w:rPr>
            </w:pPr>
            <w:r>
              <w:rPr>
                <w:rFonts w:ascii="Arial" w:hAnsi="Arial" w:cs="Arial"/>
                <w:szCs w:val="22"/>
              </w:rPr>
              <w:t>GRUPA  9</w:t>
            </w:r>
          </w:p>
        </w:tc>
        <w:tc>
          <w:tcPr>
            <w:tcW w:w="4502" w:type="dxa"/>
          </w:tcPr>
          <w:p w:rsidR="00C23AB1" w:rsidRDefault="00C23AB1" w:rsidP="00C23AB1">
            <w:pPr>
              <w:autoSpaceDE w:val="0"/>
              <w:autoSpaceDN w:val="0"/>
              <w:adjustRightInd w:val="0"/>
              <w:jc w:val="both"/>
              <w:rPr>
                <w:rFonts w:ascii="Arial" w:hAnsi="Arial" w:cs="Arial"/>
                <w:szCs w:val="22"/>
              </w:rPr>
            </w:pPr>
            <w:r>
              <w:rPr>
                <w:rFonts w:ascii="Arial" w:hAnsi="Arial" w:cs="Arial"/>
                <w:szCs w:val="22"/>
              </w:rPr>
              <w:t>Tratarea si depozitarea deşeurilor</w:t>
            </w:r>
          </w:p>
        </w:tc>
        <w:tc>
          <w:tcPr>
            <w:tcW w:w="1440" w:type="dxa"/>
            <w:vAlign w:val="bottom"/>
          </w:tcPr>
          <w:p w:rsidR="00C23AB1" w:rsidRDefault="00C23AB1" w:rsidP="00C23AB1">
            <w:pPr>
              <w:jc w:val="center"/>
              <w:rPr>
                <w:rFonts w:ascii="Arial" w:hAnsi="Arial" w:cs="Arial"/>
                <w:szCs w:val="22"/>
              </w:rPr>
            </w:pPr>
            <w:r>
              <w:rPr>
                <w:rFonts w:ascii="Arial" w:hAnsi="Arial" w:cs="Arial"/>
                <w:szCs w:val="22"/>
              </w:rPr>
              <w:t>1,24E-05</w:t>
            </w:r>
          </w:p>
        </w:tc>
        <w:tc>
          <w:tcPr>
            <w:tcW w:w="1304" w:type="dxa"/>
            <w:vAlign w:val="bottom"/>
          </w:tcPr>
          <w:p w:rsidR="00C23AB1" w:rsidRDefault="00C23AB1" w:rsidP="00C23AB1">
            <w:pPr>
              <w:jc w:val="center"/>
              <w:rPr>
                <w:rFonts w:ascii="Arial" w:hAnsi="Arial" w:cs="Arial"/>
                <w:szCs w:val="22"/>
              </w:rPr>
            </w:pPr>
            <w:r>
              <w:rPr>
                <w:rFonts w:ascii="Arial" w:hAnsi="Arial" w:cs="Arial"/>
                <w:szCs w:val="22"/>
              </w:rPr>
              <w:t>0,2 E-04</w:t>
            </w:r>
          </w:p>
        </w:tc>
      </w:tr>
      <w:tr w:rsidR="00C23AB1">
        <w:trPr>
          <w:trHeight w:val="256"/>
          <w:jc w:val="center"/>
        </w:trPr>
        <w:tc>
          <w:tcPr>
            <w:tcW w:w="1255" w:type="dxa"/>
            <w:vAlign w:val="center"/>
          </w:tcPr>
          <w:p w:rsidR="00C23AB1" w:rsidRDefault="00C23AB1" w:rsidP="00C23AB1">
            <w:pPr>
              <w:autoSpaceDE w:val="0"/>
              <w:autoSpaceDN w:val="0"/>
              <w:adjustRightInd w:val="0"/>
              <w:jc w:val="both"/>
              <w:rPr>
                <w:rFonts w:ascii="Arial" w:hAnsi="Arial" w:cs="Arial"/>
                <w:szCs w:val="22"/>
              </w:rPr>
            </w:pPr>
            <w:r>
              <w:rPr>
                <w:rFonts w:ascii="Arial" w:hAnsi="Arial" w:cs="Arial"/>
                <w:szCs w:val="22"/>
              </w:rPr>
              <w:t>GRUPA10</w:t>
            </w:r>
          </w:p>
        </w:tc>
        <w:tc>
          <w:tcPr>
            <w:tcW w:w="4502" w:type="dxa"/>
          </w:tcPr>
          <w:p w:rsidR="00C23AB1" w:rsidRDefault="00C23AB1" w:rsidP="00C23AB1">
            <w:pPr>
              <w:autoSpaceDE w:val="0"/>
              <w:autoSpaceDN w:val="0"/>
              <w:adjustRightInd w:val="0"/>
              <w:jc w:val="both"/>
              <w:rPr>
                <w:rFonts w:ascii="Arial" w:hAnsi="Arial" w:cs="Arial"/>
                <w:szCs w:val="22"/>
                <w:lang w:val="it-IT"/>
              </w:rPr>
            </w:pPr>
            <w:r>
              <w:rPr>
                <w:rFonts w:ascii="Arial" w:hAnsi="Arial" w:cs="Arial"/>
                <w:szCs w:val="22"/>
                <w:lang w:val="it-IT"/>
              </w:rPr>
              <w:t>Agricultură şi silvicultură, modificarea suprafeţelor împădurite</w:t>
            </w:r>
          </w:p>
        </w:tc>
        <w:tc>
          <w:tcPr>
            <w:tcW w:w="1440" w:type="dxa"/>
            <w:vAlign w:val="bottom"/>
          </w:tcPr>
          <w:p w:rsidR="00C23AB1" w:rsidRDefault="00C23AB1" w:rsidP="00C23AB1">
            <w:pPr>
              <w:jc w:val="center"/>
              <w:rPr>
                <w:rFonts w:ascii="Arial" w:hAnsi="Arial" w:cs="Arial"/>
                <w:szCs w:val="22"/>
              </w:rPr>
            </w:pPr>
            <w:r>
              <w:rPr>
                <w:rFonts w:ascii="Arial" w:hAnsi="Arial" w:cs="Arial"/>
                <w:szCs w:val="22"/>
              </w:rPr>
              <w:t>-</w:t>
            </w:r>
          </w:p>
        </w:tc>
        <w:tc>
          <w:tcPr>
            <w:tcW w:w="1304" w:type="dxa"/>
            <w:vAlign w:val="bottom"/>
          </w:tcPr>
          <w:p w:rsidR="00C23AB1" w:rsidRDefault="00C23AB1" w:rsidP="00C23AB1">
            <w:pPr>
              <w:jc w:val="center"/>
              <w:rPr>
                <w:rFonts w:ascii="Arial" w:hAnsi="Arial" w:cs="Arial"/>
                <w:szCs w:val="22"/>
              </w:rPr>
            </w:pPr>
            <w:r>
              <w:rPr>
                <w:rFonts w:ascii="Arial" w:hAnsi="Arial" w:cs="Arial"/>
                <w:szCs w:val="22"/>
              </w:rPr>
              <w:t>-</w:t>
            </w:r>
          </w:p>
        </w:tc>
      </w:tr>
      <w:tr w:rsidR="00C23AB1">
        <w:trPr>
          <w:trHeight w:val="256"/>
          <w:jc w:val="center"/>
        </w:trPr>
        <w:tc>
          <w:tcPr>
            <w:tcW w:w="1255" w:type="dxa"/>
            <w:vAlign w:val="center"/>
          </w:tcPr>
          <w:p w:rsidR="00C23AB1" w:rsidRDefault="00C23AB1" w:rsidP="00C23AB1">
            <w:pPr>
              <w:autoSpaceDE w:val="0"/>
              <w:autoSpaceDN w:val="0"/>
              <w:adjustRightInd w:val="0"/>
              <w:jc w:val="both"/>
              <w:rPr>
                <w:rFonts w:ascii="Arial" w:hAnsi="Arial" w:cs="Arial"/>
                <w:szCs w:val="22"/>
              </w:rPr>
            </w:pPr>
            <w:r>
              <w:rPr>
                <w:rFonts w:ascii="Arial" w:hAnsi="Arial" w:cs="Arial"/>
                <w:szCs w:val="22"/>
              </w:rPr>
              <w:t>Grupa  11</w:t>
            </w:r>
          </w:p>
        </w:tc>
        <w:tc>
          <w:tcPr>
            <w:tcW w:w="4502" w:type="dxa"/>
            <w:vAlign w:val="center"/>
          </w:tcPr>
          <w:p w:rsidR="00C23AB1" w:rsidRDefault="00C23AB1" w:rsidP="00C23AB1">
            <w:pPr>
              <w:pStyle w:val="Footer"/>
              <w:autoSpaceDE w:val="0"/>
              <w:autoSpaceDN w:val="0"/>
              <w:adjustRightInd w:val="0"/>
              <w:jc w:val="both"/>
              <w:rPr>
                <w:rFonts w:ascii="Arial" w:hAnsi="Arial" w:cs="Arial"/>
                <w:szCs w:val="22"/>
                <w:lang w:val="it-IT"/>
              </w:rPr>
            </w:pPr>
            <w:r>
              <w:rPr>
                <w:rFonts w:ascii="Arial" w:hAnsi="Arial" w:cs="Arial"/>
                <w:szCs w:val="22"/>
                <w:lang w:val="it-IT"/>
              </w:rPr>
              <w:t>Alte surse</w:t>
            </w:r>
          </w:p>
        </w:tc>
        <w:tc>
          <w:tcPr>
            <w:tcW w:w="1440" w:type="dxa"/>
            <w:vAlign w:val="bottom"/>
          </w:tcPr>
          <w:p w:rsidR="00C23AB1" w:rsidRDefault="00C23AB1" w:rsidP="00C23AB1">
            <w:pPr>
              <w:jc w:val="center"/>
              <w:rPr>
                <w:rFonts w:ascii="Arial" w:hAnsi="Arial" w:cs="Arial"/>
                <w:szCs w:val="22"/>
              </w:rPr>
            </w:pPr>
            <w:r>
              <w:rPr>
                <w:rFonts w:ascii="Arial" w:hAnsi="Arial" w:cs="Arial"/>
                <w:szCs w:val="22"/>
              </w:rPr>
              <w:t>-</w:t>
            </w:r>
          </w:p>
        </w:tc>
        <w:tc>
          <w:tcPr>
            <w:tcW w:w="1304" w:type="dxa"/>
            <w:vAlign w:val="bottom"/>
          </w:tcPr>
          <w:p w:rsidR="00C23AB1" w:rsidRDefault="00C23AB1" w:rsidP="00C23AB1">
            <w:pPr>
              <w:jc w:val="center"/>
              <w:rPr>
                <w:rFonts w:ascii="Arial" w:hAnsi="Arial" w:cs="Arial"/>
                <w:szCs w:val="22"/>
              </w:rPr>
            </w:pPr>
            <w:r>
              <w:rPr>
                <w:rFonts w:ascii="Arial" w:hAnsi="Arial" w:cs="Arial"/>
                <w:szCs w:val="22"/>
              </w:rPr>
              <w:t>-</w:t>
            </w:r>
          </w:p>
        </w:tc>
      </w:tr>
      <w:tr w:rsidR="00C23AB1">
        <w:trPr>
          <w:trHeight w:val="256"/>
          <w:jc w:val="center"/>
        </w:trPr>
        <w:tc>
          <w:tcPr>
            <w:tcW w:w="1255" w:type="dxa"/>
          </w:tcPr>
          <w:p w:rsidR="00C23AB1" w:rsidRDefault="00C23AB1" w:rsidP="00C23AB1">
            <w:pPr>
              <w:pStyle w:val="Footer"/>
              <w:autoSpaceDE w:val="0"/>
              <w:autoSpaceDN w:val="0"/>
              <w:adjustRightInd w:val="0"/>
              <w:jc w:val="both"/>
              <w:rPr>
                <w:rFonts w:ascii="Arial" w:hAnsi="Arial" w:cs="Arial"/>
                <w:b/>
                <w:bCs/>
                <w:szCs w:val="22"/>
                <w:lang w:val="fr-FR"/>
              </w:rPr>
            </w:pPr>
            <w:r>
              <w:rPr>
                <w:rFonts w:ascii="Arial" w:hAnsi="Arial" w:cs="Arial"/>
                <w:b/>
                <w:bCs/>
                <w:szCs w:val="22"/>
                <w:lang w:val="fr-FR"/>
              </w:rPr>
              <w:t>TOTAL</w:t>
            </w:r>
          </w:p>
        </w:tc>
        <w:tc>
          <w:tcPr>
            <w:tcW w:w="4502" w:type="dxa"/>
          </w:tcPr>
          <w:p w:rsidR="00C23AB1" w:rsidRDefault="00C23AB1" w:rsidP="00C23AB1">
            <w:pPr>
              <w:autoSpaceDE w:val="0"/>
              <w:autoSpaceDN w:val="0"/>
              <w:adjustRightInd w:val="0"/>
              <w:jc w:val="both"/>
              <w:rPr>
                <w:rFonts w:ascii="Arial" w:hAnsi="Arial" w:cs="Arial"/>
                <w:b/>
                <w:bCs/>
                <w:szCs w:val="22"/>
              </w:rPr>
            </w:pPr>
          </w:p>
        </w:tc>
        <w:tc>
          <w:tcPr>
            <w:tcW w:w="1440" w:type="dxa"/>
            <w:vAlign w:val="bottom"/>
          </w:tcPr>
          <w:p w:rsidR="00C23AB1" w:rsidRDefault="00C23AB1" w:rsidP="00C23AB1">
            <w:pPr>
              <w:jc w:val="center"/>
              <w:rPr>
                <w:rFonts w:ascii="Arial" w:hAnsi="Arial" w:cs="Arial"/>
                <w:b/>
                <w:bCs/>
                <w:szCs w:val="22"/>
              </w:rPr>
            </w:pPr>
            <w:r>
              <w:rPr>
                <w:rFonts w:ascii="Arial" w:hAnsi="Arial" w:cs="Arial"/>
                <w:b/>
                <w:bCs/>
                <w:szCs w:val="22"/>
              </w:rPr>
              <w:t>111,26</w:t>
            </w:r>
          </w:p>
        </w:tc>
        <w:tc>
          <w:tcPr>
            <w:tcW w:w="1304" w:type="dxa"/>
            <w:vAlign w:val="bottom"/>
          </w:tcPr>
          <w:p w:rsidR="00C23AB1" w:rsidRDefault="00C23AB1" w:rsidP="00C23AB1">
            <w:pPr>
              <w:jc w:val="center"/>
              <w:rPr>
                <w:rFonts w:ascii="Arial" w:hAnsi="Arial" w:cs="Arial"/>
                <w:b/>
                <w:bCs/>
                <w:szCs w:val="22"/>
              </w:rPr>
            </w:pPr>
            <w:r>
              <w:rPr>
                <w:rFonts w:ascii="Arial" w:hAnsi="Arial" w:cs="Arial"/>
                <w:b/>
                <w:bCs/>
                <w:szCs w:val="22"/>
              </w:rPr>
              <w:t>72,74</w:t>
            </w:r>
          </w:p>
        </w:tc>
      </w:tr>
    </w:tbl>
    <w:p w:rsidR="00D6539E" w:rsidRDefault="00D6539E" w:rsidP="00C23AB1">
      <w:pPr>
        <w:pStyle w:val="BodyText2"/>
        <w:rPr>
          <w:rFonts w:cs="Arial"/>
          <w:szCs w:val="24"/>
        </w:rPr>
      </w:pPr>
    </w:p>
    <w:p w:rsidR="00C23AB1" w:rsidRDefault="00C23AB1" w:rsidP="00C23AB1">
      <w:pPr>
        <w:pStyle w:val="BodyText2"/>
        <w:rPr>
          <w:rFonts w:cs="Arial"/>
          <w:szCs w:val="24"/>
        </w:rPr>
      </w:pPr>
      <w:r>
        <w:rPr>
          <w:rFonts w:cs="Arial"/>
          <w:szCs w:val="24"/>
        </w:rPr>
        <w:t>Tabel</w:t>
      </w:r>
      <w:r w:rsidR="00D6539E">
        <w:rPr>
          <w:rFonts w:cs="Arial"/>
          <w:szCs w:val="24"/>
        </w:rPr>
        <w:t>ul</w:t>
      </w:r>
      <w:r>
        <w:rPr>
          <w:rFonts w:cs="Arial"/>
          <w:szCs w:val="24"/>
        </w:rPr>
        <w:t xml:space="preserve"> nr. 2.1.3.2. Emisii de cadmiu şi mercur pe sectoare de activitate, în anul 2010</w:t>
      </w:r>
    </w:p>
    <w:p w:rsidR="00C23AB1" w:rsidRDefault="00054365" w:rsidP="00C23AB1">
      <w:pPr>
        <w:jc w:val="center"/>
        <w:rPr>
          <w:rFonts w:ascii="Arial" w:hAnsi="Arial" w:cs="Arial"/>
        </w:rPr>
      </w:pPr>
      <w:r>
        <w:rPr>
          <w:rFonts w:ascii="Arial" w:hAnsi="Arial" w:cs="Arial"/>
          <w:noProof/>
          <w:lang w:val="en-US" w:eastAsia="en-US"/>
        </w:rPr>
        <w:lastRenderedPageBreak/>
        <w:drawing>
          <wp:inline distT="0" distB="0" distL="0" distR="0">
            <wp:extent cx="5781675" cy="2743200"/>
            <wp:effectExtent l="0" t="0" r="0" b="0"/>
            <wp:docPr id="14" name="Object 14"/>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C23AB1" w:rsidRDefault="00C23AB1" w:rsidP="00C23AB1">
      <w:pPr>
        <w:pStyle w:val="WW-BodyText3"/>
        <w:suppressAutoHyphens w:val="0"/>
        <w:rPr>
          <w:rFonts w:ascii="Arial" w:hAnsi="Arial" w:cs="Arial"/>
          <w:szCs w:val="24"/>
          <w:lang w:val="ro-RO" w:eastAsia="ro-RO"/>
        </w:rPr>
      </w:pPr>
      <w:r>
        <w:rPr>
          <w:rFonts w:ascii="Arial" w:hAnsi="Arial" w:cs="Arial"/>
          <w:szCs w:val="24"/>
          <w:lang w:val="ro-RO" w:eastAsia="ro-RO"/>
        </w:rPr>
        <w:t>Fig</w:t>
      </w:r>
      <w:r w:rsidR="00D6539E">
        <w:rPr>
          <w:rFonts w:ascii="Arial" w:hAnsi="Arial" w:cs="Arial"/>
          <w:szCs w:val="24"/>
          <w:lang w:val="ro-RO" w:eastAsia="ro-RO"/>
        </w:rPr>
        <w:t xml:space="preserve">ura </w:t>
      </w:r>
      <w:r>
        <w:rPr>
          <w:rFonts w:ascii="Arial" w:hAnsi="Arial" w:cs="Arial"/>
          <w:szCs w:val="24"/>
          <w:lang w:val="ro-RO" w:eastAsia="ro-RO"/>
        </w:rPr>
        <w:t>nr. 2.1.3.1. Evoluţia emisiilor de metale grele în perioada 2003-2010</w:t>
      </w:r>
    </w:p>
    <w:p w:rsidR="00C23AB1" w:rsidRDefault="00C23AB1" w:rsidP="00C23AB1">
      <w:pPr>
        <w:jc w:val="both"/>
        <w:rPr>
          <w:rFonts w:ascii="Arial" w:hAnsi="Arial" w:cs="Arial"/>
          <w:color w:val="FF0000"/>
        </w:rPr>
      </w:pPr>
    </w:p>
    <w:p w:rsidR="00C23AB1" w:rsidRPr="00401B73" w:rsidRDefault="00C23AB1" w:rsidP="00F91401">
      <w:pPr>
        <w:jc w:val="both"/>
        <w:rPr>
          <w:rFonts w:ascii="Arial" w:hAnsi="Arial" w:cs="Arial"/>
          <w:color w:val="FF6600"/>
        </w:rPr>
      </w:pPr>
      <w:r>
        <w:rPr>
          <w:rFonts w:ascii="Arial" w:hAnsi="Arial" w:cs="Arial"/>
        </w:rPr>
        <w:t xml:space="preserve">  </w:t>
      </w:r>
      <w:r w:rsidR="00054365">
        <w:rPr>
          <w:noProof/>
          <w:lang w:val="en-US" w:eastAsia="en-US"/>
        </w:rPr>
        <w:drawing>
          <wp:inline distT="0" distB="0" distL="0" distR="0">
            <wp:extent cx="5819775" cy="2514600"/>
            <wp:effectExtent l="0" t="0" r="0" b="0"/>
            <wp:docPr id="15" name="Object 15"/>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C23AB1" w:rsidRDefault="00C23AB1" w:rsidP="00C23AB1">
      <w:pPr>
        <w:pStyle w:val="WW-BodyText3"/>
        <w:suppressAutoHyphens w:val="0"/>
        <w:rPr>
          <w:rFonts w:ascii="Arial" w:hAnsi="Arial" w:cs="Arial"/>
          <w:szCs w:val="24"/>
          <w:lang w:val="ro-RO" w:eastAsia="ro-RO"/>
        </w:rPr>
      </w:pPr>
      <w:r>
        <w:rPr>
          <w:rFonts w:ascii="Arial" w:hAnsi="Arial" w:cs="Arial"/>
          <w:szCs w:val="24"/>
          <w:lang w:val="ro-RO" w:eastAsia="ro-RO"/>
        </w:rPr>
        <w:t>Fig</w:t>
      </w:r>
      <w:r w:rsidR="00D6539E">
        <w:rPr>
          <w:rFonts w:ascii="Arial" w:hAnsi="Arial" w:cs="Arial"/>
          <w:szCs w:val="24"/>
          <w:lang w:val="ro-RO" w:eastAsia="ro-RO"/>
        </w:rPr>
        <w:t>ura</w:t>
      </w:r>
      <w:r>
        <w:rPr>
          <w:rFonts w:ascii="Arial" w:hAnsi="Arial" w:cs="Arial"/>
          <w:szCs w:val="24"/>
          <w:lang w:val="ro-RO" w:eastAsia="ro-RO"/>
        </w:rPr>
        <w:t xml:space="preserve"> nr. 2.1.3.2. Repartiţia emisiilor de </w:t>
      </w:r>
      <w:r w:rsidR="00D6539E">
        <w:rPr>
          <w:rFonts w:ascii="Arial" w:hAnsi="Arial" w:cs="Arial"/>
          <w:szCs w:val="24"/>
          <w:lang w:val="ro-RO" w:eastAsia="ro-RO"/>
        </w:rPr>
        <w:t xml:space="preserve">mercur </w:t>
      </w:r>
      <w:r>
        <w:rPr>
          <w:rFonts w:ascii="Arial" w:hAnsi="Arial" w:cs="Arial"/>
          <w:szCs w:val="24"/>
          <w:lang w:val="ro-RO" w:eastAsia="ro-RO"/>
        </w:rPr>
        <w:t>pe sectoare de activitate, în anul 2010</w:t>
      </w:r>
    </w:p>
    <w:p w:rsidR="00C23AB1" w:rsidRDefault="00C23AB1" w:rsidP="00C23AB1">
      <w:pPr>
        <w:jc w:val="center"/>
        <w:rPr>
          <w:rFonts w:ascii="Arial" w:hAnsi="Arial" w:cs="Arial"/>
        </w:rPr>
      </w:pPr>
    </w:p>
    <w:p w:rsidR="00C23AB1" w:rsidRDefault="00054365" w:rsidP="00C23AB1">
      <w:pPr>
        <w:jc w:val="center"/>
      </w:pPr>
      <w:r>
        <w:rPr>
          <w:noProof/>
          <w:lang w:val="en-US" w:eastAsia="en-US"/>
        </w:rPr>
        <w:drawing>
          <wp:inline distT="0" distB="0" distL="0" distR="0">
            <wp:extent cx="5705475" cy="2952750"/>
            <wp:effectExtent l="0" t="0" r="0" b="0"/>
            <wp:docPr id="16" name="Object 16"/>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C23AB1" w:rsidRDefault="00D6539E" w:rsidP="00C23AB1">
      <w:pPr>
        <w:jc w:val="center"/>
        <w:rPr>
          <w:rFonts w:ascii="Arial" w:hAnsi="Arial" w:cs="Arial"/>
        </w:rPr>
      </w:pPr>
      <w:r>
        <w:rPr>
          <w:rFonts w:ascii="Arial" w:hAnsi="Arial" w:cs="Arial"/>
        </w:rPr>
        <w:t>Figura</w:t>
      </w:r>
      <w:r w:rsidR="00C23AB1">
        <w:rPr>
          <w:rFonts w:ascii="Arial" w:hAnsi="Arial" w:cs="Arial"/>
        </w:rPr>
        <w:t xml:space="preserve"> nr.</w:t>
      </w:r>
      <w:r>
        <w:rPr>
          <w:rFonts w:ascii="Arial" w:hAnsi="Arial" w:cs="Arial"/>
        </w:rPr>
        <w:t xml:space="preserve"> </w:t>
      </w:r>
      <w:r w:rsidR="00C23AB1">
        <w:rPr>
          <w:rFonts w:ascii="Arial" w:hAnsi="Arial" w:cs="Arial"/>
        </w:rPr>
        <w:t xml:space="preserve">2.1.3.3. Repartiţia emisiilor de </w:t>
      </w:r>
      <w:r>
        <w:rPr>
          <w:rFonts w:ascii="Arial" w:hAnsi="Arial" w:cs="Arial"/>
        </w:rPr>
        <w:t>cadmiu</w:t>
      </w:r>
      <w:r w:rsidR="00C23AB1">
        <w:rPr>
          <w:rFonts w:ascii="Arial" w:hAnsi="Arial" w:cs="Arial"/>
        </w:rPr>
        <w:t xml:space="preserve"> pe sectoare de activitate</w:t>
      </w:r>
      <w:r>
        <w:rPr>
          <w:rFonts w:ascii="Arial" w:hAnsi="Arial" w:cs="Arial"/>
        </w:rPr>
        <w:t>,</w:t>
      </w:r>
      <w:r w:rsidR="00C23AB1">
        <w:rPr>
          <w:rFonts w:ascii="Arial" w:hAnsi="Arial" w:cs="Arial"/>
        </w:rPr>
        <w:t xml:space="preserve"> în anul 2010</w:t>
      </w:r>
    </w:p>
    <w:p w:rsidR="00C23AB1" w:rsidRDefault="00C23AB1" w:rsidP="00C23AB1">
      <w:pPr>
        <w:ind w:firstLine="720"/>
        <w:jc w:val="both"/>
        <w:rPr>
          <w:rFonts w:ascii="Arial" w:hAnsi="Arial" w:cs="Arial"/>
          <w:i/>
        </w:rPr>
      </w:pPr>
      <w:r>
        <w:rPr>
          <w:rFonts w:ascii="Arial" w:hAnsi="Arial" w:cs="Arial"/>
          <w:iCs/>
        </w:rPr>
        <w:lastRenderedPageBreak/>
        <w:t>Din repartiţia emisiilor pe sectoare de activitate se observă că ponderea cea mai mare a emisiilor de mercur (91,3%) şi a emisiilor de cadmiu (85,6%) provine din arderile în industria energetică. La acestea se adaugă sectoare precum arderi</w:t>
      </w:r>
      <w:r w:rsidR="00C127F4">
        <w:rPr>
          <w:rFonts w:ascii="Arial" w:hAnsi="Arial" w:cs="Arial"/>
          <w:iCs/>
        </w:rPr>
        <w:t>le</w:t>
      </w:r>
      <w:r>
        <w:rPr>
          <w:rFonts w:ascii="Arial" w:hAnsi="Arial" w:cs="Arial"/>
          <w:iCs/>
        </w:rPr>
        <w:t xml:space="preserve"> </w:t>
      </w:r>
      <w:r w:rsidR="00C127F4">
        <w:rPr>
          <w:rFonts w:ascii="Arial" w:hAnsi="Arial" w:cs="Arial"/>
          <w:iCs/>
        </w:rPr>
        <w:t>di</w:t>
      </w:r>
      <w:r>
        <w:rPr>
          <w:rFonts w:ascii="Arial" w:hAnsi="Arial" w:cs="Arial"/>
          <w:iCs/>
        </w:rPr>
        <w:t>n industria de prelucrare, instalaţiile de ardere neindustriale, procese</w:t>
      </w:r>
      <w:r w:rsidR="00C127F4">
        <w:rPr>
          <w:rFonts w:ascii="Arial" w:hAnsi="Arial" w:cs="Arial"/>
          <w:iCs/>
        </w:rPr>
        <w:t>le</w:t>
      </w:r>
      <w:r>
        <w:rPr>
          <w:rFonts w:ascii="Arial" w:hAnsi="Arial" w:cs="Arial"/>
          <w:iCs/>
        </w:rPr>
        <w:t xml:space="preserve"> de producţie</w:t>
      </w:r>
      <w:r w:rsidR="00C127F4">
        <w:rPr>
          <w:rFonts w:ascii="Arial" w:hAnsi="Arial" w:cs="Arial"/>
          <w:iCs/>
        </w:rPr>
        <w:t>.</w:t>
      </w:r>
    </w:p>
    <w:p w:rsidR="00C23AB1" w:rsidRDefault="00C23AB1" w:rsidP="00C23AB1">
      <w:pPr>
        <w:jc w:val="both"/>
        <w:rPr>
          <w:rFonts w:ascii="Arial" w:hAnsi="Arial" w:cs="Arial"/>
          <w:i/>
        </w:rPr>
      </w:pPr>
    </w:p>
    <w:p w:rsidR="00C23AB1" w:rsidRPr="00F40C67" w:rsidRDefault="00C23AB1" w:rsidP="00C23AB1">
      <w:pPr>
        <w:jc w:val="both"/>
        <w:rPr>
          <w:rFonts w:ascii="Arial" w:hAnsi="Arial" w:cs="Arial"/>
          <w:b/>
        </w:rPr>
      </w:pPr>
      <w:r w:rsidRPr="00F40C67">
        <w:rPr>
          <w:rFonts w:ascii="Arial" w:hAnsi="Arial" w:cs="Arial"/>
          <w:b/>
        </w:rPr>
        <w:t>2.1.4. Emisii de plumb</w:t>
      </w:r>
    </w:p>
    <w:p w:rsidR="00C23AB1" w:rsidRDefault="00C23AB1" w:rsidP="00C23AB1">
      <w:pPr>
        <w:pStyle w:val="BodyText21"/>
        <w:widowControl/>
        <w:rPr>
          <w:rFonts w:ascii="Arial" w:hAnsi="Arial" w:cs="Arial"/>
          <w:iCs/>
          <w:snapToGrid/>
          <w:szCs w:val="24"/>
          <w:lang w:val="ro-RO"/>
        </w:rPr>
      </w:pPr>
    </w:p>
    <w:p w:rsidR="007A3E8B" w:rsidRDefault="00C23AB1" w:rsidP="00C23AB1">
      <w:pPr>
        <w:ind w:firstLine="720"/>
        <w:jc w:val="both"/>
        <w:rPr>
          <w:rFonts w:ascii="Arial" w:hAnsi="Arial" w:cs="Arial"/>
          <w:iCs/>
        </w:rPr>
      </w:pPr>
      <w:r w:rsidRPr="007F6AFA">
        <w:rPr>
          <w:rFonts w:ascii="Arial" w:hAnsi="Arial" w:cs="Arial"/>
          <w:iCs/>
        </w:rPr>
        <w:t xml:space="preserve">Emisiile de plumb au înregistrat </w:t>
      </w:r>
      <w:r w:rsidR="007A3E8B" w:rsidRPr="007F6AFA">
        <w:rPr>
          <w:rFonts w:ascii="Arial" w:hAnsi="Arial" w:cs="Arial"/>
          <w:iCs/>
        </w:rPr>
        <w:t xml:space="preserve">în judeţului Hunedoara </w:t>
      </w:r>
      <w:r w:rsidRPr="007F6AFA">
        <w:rPr>
          <w:rFonts w:ascii="Arial" w:hAnsi="Arial" w:cs="Arial"/>
          <w:iCs/>
        </w:rPr>
        <w:t xml:space="preserve">o creştere faţă de anul precedent, această creştere fiind cauzată de faptul că, în anul 2010, </w:t>
      </w:r>
      <w:r>
        <w:rPr>
          <w:rFonts w:ascii="Arial" w:hAnsi="Arial" w:cs="Arial"/>
          <w:iCs/>
        </w:rPr>
        <w:t xml:space="preserve">un </w:t>
      </w:r>
      <w:r w:rsidRPr="007F6AFA">
        <w:rPr>
          <w:rFonts w:ascii="Arial" w:hAnsi="Arial" w:cs="Arial"/>
          <w:iCs/>
        </w:rPr>
        <w:t>operator IPPC</w:t>
      </w:r>
      <w:r>
        <w:rPr>
          <w:rFonts w:ascii="Arial" w:hAnsi="Arial" w:cs="Arial"/>
          <w:iCs/>
        </w:rPr>
        <w:t xml:space="preserve"> inventariat</w:t>
      </w:r>
      <w:r w:rsidRPr="007F6AFA">
        <w:rPr>
          <w:rFonts w:ascii="Arial" w:hAnsi="Arial" w:cs="Arial"/>
          <w:iCs/>
        </w:rPr>
        <w:t xml:space="preserve"> </w:t>
      </w:r>
      <w:r w:rsidR="007A3E8B">
        <w:rPr>
          <w:rFonts w:ascii="Arial" w:hAnsi="Arial" w:cs="Arial"/>
          <w:iCs/>
        </w:rPr>
        <w:t>având ca</w:t>
      </w:r>
      <w:r w:rsidRPr="007F6AFA">
        <w:rPr>
          <w:rFonts w:ascii="Arial" w:hAnsi="Arial" w:cs="Arial"/>
          <w:iCs/>
        </w:rPr>
        <w:t xml:space="preserve"> domeniu de activitate producţia plumbului, zincului şi cositorului</w:t>
      </w:r>
      <w:r>
        <w:rPr>
          <w:rFonts w:ascii="Arial" w:hAnsi="Arial" w:cs="Arial"/>
          <w:iCs/>
        </w:rPr>
        <w:t xml:space="preserve"> </w:t>
      </w:r>
    </w:p>
    <w:p w:rsidR="00C23AB1" w:rsidRPr="007F6AFA" w:rsidRDefault="00C23AB1" w:rsidP="007A3E8B">
      <w:pPr>
        <w:jc w:val="both"/>
        <w:rPr>
          <w:rFonts w:ascii="Arial" w:hAnsi="Arial" w:cs="Arial"/>
          <w:iCs/>
        </w:rPr>
      </w:pPr>
      <w:r>
        <w:rPr>
          <w:rFonts w:ascii="Arial" w:hAnsi="Arial" w:cs="Arial"/>
          <w:iCs/>
        </w:rPr>
        <w:t>şi-</w:t>
      </w:r>
      <w:r w:rsidR="007A3E8B">
        <w:rPr>
          <w:rFonts w:ascii="Arial" w:hAnsi="Arial" w:cs="Arial"/>
          <w:iCs/>
        </w:rPr>
        <w:t>a</w:t>
      </w:r>
      <w:r>
        <w:rPr>
          <w:rFonts w:ascii="Arial" w:hAnsi="Arial" w:cs="Arial"/>
          <w:iCs/>
        </w:rPr>
        <w:t xml:space="preserve"> crescut semnificativ producţia. </w:t>
      </w:r>
    </w:p>
    <w:p w:rsidR="00C23AB1" w:rsidRDefault="00C23AB1" w:rsidP="00C23AB1">
      <w:pPr>
        <w:pStyle w:val="BodyText"/>
        <w:ind w:firstLine="720"/>
        <w:rPr>
          <w:rFonts w:cs="Arial"/>
          <w:iCs/>
        </w:rPr>
      </w:pPr>
      <w:r>
        <w:rPr>
          <w:rFonts w:cs="Arial"/>
          <w:iCs/>
        </w:rPr>
        <w:t>La nivelul anului 2010, cea mai mare cantitate de emisii de plumb au provenit din procesele de producţie, respectiv 66,3%. Alte sectoare respons</w:t>
      </w:r>
      <w:r w:rsidR="00791E0B">
        <w:rPr>
          <w:rFonts w:cs="Arial"/>
          <w:iCs/>
        </w:rPr>
        <w:t>abile de emisiile de plumb sunt</w:t>
      </w:r>
      <w:r>
        <w:rPr>
          <w:rFonts w:cs="Arial"/>
          <w:iCs/>
        </w:rPr>
        <w:t xml:space="preserve"> arderile în industria energetică, arderile în industria de prelucrare şi instalaţiile de ardere neindustriale.</w:t>
      </w:r>
    </w:p>
    <w:p w:rsidR="00C23AB1" w:rsidRDefault="00C23AB1" w:rsidP="00C23AB1">
      <w:pPr>
        <w:ind w:firstLine="720"/>
        <w:jc w:val="both"/>
        <w:rPr>
          <w:rFonts w:ascii="Arial" w:hAnsi="Arial" w:cs="Arial"/>
        </w:rPr>
      </w:pPr>
      <w:r>
        <w:rPr>
          <w:rFonts w:ascii="Arial" w:hAnsi="Arial" w:cs="Arial"/>
        </w:rPr>
        <w:t>Emisiile totale de plumb</w:t>
      </w:r>
      <w:r w:rsidR="00791E0B" w:rsidRPr="00791E0B">
        <w:rPr>
          <w:rFonts w:ascii="Arial" w:hAnsi="Arial" w:cs="Arial"/>
        </w:rPr>
        <w:t xml:space="preserve"> </w:t>
      </w:r>
      <w:r w:rsidR="00791E0B">
        <w:rPr>
          <w:rFonts w:ascii="Arial" w:hAnsi="Arial" w:cs="Arial"/>
        </w:rPr>
        <w:t>estimate</w:t>
      </w:r>
      <w:r>
        <w:rPr>
          <w:rFonts w:ascii="Arial" w:hAnsi="Arial" w:cs="Arial"/>
        </w:rPr>
        <w:t xml:space="preserve"> </w:t>
      </w:r>
      <w:r w:rsidR="00791E0B">
        <w:rPr>
          <w:rFonts w:ascii="Arial" w:hAnsi="Arial" w:cs="Arial"/>
        </w:rPr>
        <w:t xml:space="preserve">în judeţul Hunedoara </w:t>
      </w:r>
      <w:r>
        <w:rPr>
          <w:rFonts w:ascii="Arial" w:hAnsi="Arial" w:cs="Arial"/>
        </w:rPr>
        <w:t>în perioada 2003</w:t>
      </w:r>
      <w:r w:rsidR="00791E0B">
        <w:rPr>
          <w:rFonts w:ascii="Arial" w:hAnsi="Arial" w:cs="Arial"/>
        </w:rPr>
        <w:t xml:space="preserve"> </w:t>
      </w:r>
      <w:r>
        <w:rPr>
          <w:rFonts w:ascii="Arial" w:hAnsi="Arial" w:cs="Arial"/>
        </w:rPr>
        <w:t>-</w:t>
      </w:r>
      <w:r w:rsidR="00791E0B">
        <w:rPr>
          <w:rFonts w:ascii="Arial" w:hAnsi="Arial" w:cs="Arial"/>
        </w:rPr>
        <w:t xml:space="preserve"> </w:t>
      </w:r>
      <w:r>
        <w:rPr>
          <w:rFonts w:ascii="Arial" w:hAnsi="Arial" w:cs="Arial"/>
        </w:rPr>
        <w:t xml:space="preserve">2008 prin metodele CORINAIR şi AP-42, iar începând cu anul 2009 conform </w:t>
      </w:r>
      <w:r>
        <w:rPr>
          <w:rFonts w:ascii="Arial" w:hAnsi="Arial" w:cs="Arial"/>
          <w:iCs/>
        </w:rPr>
        <w:t>ultimului ghid pentru elaborarea inventarului de emisii (EMEP/EEA Air Pollutant Emission Inventory Guidebook – 2009)</w:t>
      </w:r>
      <w:r>
        <w:rPr>
          <w:rFonts w:ascii="Arial" w:hAnsi="Arial" w:cs="Arial"/>
        </w:rPr>
        <w:t>, sunt prezentate în tabelul de mai jos:</w:t>
      </w:r>
    </w:p>
    <w:p w:rsidR="00C23AB1" w:rsidRDefault="00C23AB1" w:rsidP="00C23AB1">
      <w:pPr>
        <w:ind w:firstLine="720"/>
        <w:jc w:val="both"/>
        <w:rPr>
          <w:rFonts w:ascii="Arial" w:hAnsi="Arial" w:cs="Arial"/>
        </w:rPr>
      </w:pPr>
    </w:p>
    <w:tbl>
      <w:tblPr>
        <w:tblW w:w="9515" w:type="dxa"/>
        <w:jc w:val="center"/>
        <w:tblInd w:w="5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542"/>
        <w:gridCol w:w="1012"/>
        <w:gridCol w:w="1012"/>
        <w:gridCol w:w="1012"/>
        <w:gridCol w:w="1012"/>
        <w:gridCol w:w="1012"/>
        <w:gridCol w:w="1012"/>
        <w:gridCol w:w="889"/>
        <w:gridCol w:w="1012"/>
      </w:tblGrid>
      <w:tr w:rsidR="00C23AB1" w:rsidRPr="00F91401">
        <w:tblPrEx>
          <w:tblCellMar>
            <w:top w:w="0" w:type="dxa"/>
            <w:bottom w:w="0" w:type="dxa"/>
          </w:tblCellMar>
        </w:tblPrEx>
        <w:trPr>
          <w:trHeight w:val="89"/>
          <w:jc w:val="center"/>
        </w:trPr>
        <w:tc>
          <w:tcPr>
            <w:tcW w:w="1542" w:type="dxa"/>
          </w:tcPr>
          <w:p w:rsidR="00C23AB1" w:rsidRPr="00F91401" w:rsidRDefault="00C23AB1" w:rsidP="00C23AB1">
            <w:pPr>
              <w:jc w:val="center"/>
              <w:rPr>
                <w:rFonts w:ascii="Arial" w:hAnsi="Arial" w:cs="Arial"/>
                <w:sz w:val="22"/>
                <w:szCs w:val="22"/>
              </w:rPr>
            </w:pPr>
            <w:r w:rsidRPr="00F91401">
              <w:rPr>
                <w:rFonts w:ascii="Arial" w:hAnsi="Arial" w:cs="Arial"/>
                <w:sz w:val="22"/>
                <w:szCs w:val="22"/>
              </w:rPr>
              <w:t>Judeţul Hunedoara</w:t>
            </w:r>
          </w:p>
        </w:tc>
        <w:tc>
          <w:tcPr>
            <w:tcW w:w="0" w:type="auto"/>
          </w:tcPr>
          <w:p w:rsidR="00C23AB1" w:rsidRPr="00F91401" w:rsidRDefault="00C23AB1" w:rsidP="00C23AB1">
            <w:pPr>
              <w:jc w:val="center"/>
              <w:rPr>
                <w:rFonts w:ascii="Arial" w:hAnsi="Arial" w:cs="Arial"/>
                <w:sz w:val="22"/>
                <w:szCs w:val="22"/>
              </w:rPr>
            </w:pPr>
            <w:r w:rsidRPr="00F91401">
              <w:rPr>
                <w:rFonts w:ascii="Arial" w:hAnsi="Arial" w:cs="Arial"/>
                <w:sz w:val="22"/>
                <w:szCs w:val="22"/>
              </w:rPr>
              <w:t>2003</w:t>
            </w:r>
          </w:p>
          <w:p w:rsidR="00C23AB1" w:rsidRPr="00F91401" w:rsidRDefault="00C23AB1" w:rsidP="00C23AB1">
            <w:pPr>
              <w:jc w:val="center"/>
              <w:rPr>
                <w:rFonts w:ascii="Arial" w:hAnsi="Arial" w:cs="Arial"/>
                <w:sz w:val="22"/>
                <w:szCs w:val="22"/>
              </w:rPr>
            </w:pPr>
          </w:p>
        </w:tc>
        <w:tc>
          <w:tcPr>
            <w:tcW w:w="0" w:type="auto"/>
          </w:tcPr>
          <w:p w:rsidR="00C23AB1" w:rsidRPr="00F91401" w:rsidRDefault="00C23AB1" w:rsidP="00C23AB1">
            <w:pPr>
              <w:jc w:val="center"/>
              <w:rPr>
                <w:rFonts w:ascii="Arial" w:hAnsi="Arial" w:cs="Arial"/>
                <w:sz w:val="22"/>
                <w:szCs w:val="22"/>
              </w:rPr>
            </w:pPr>
            <w:r w:rsidRPr="00F91401">
              <w:rPr>
                <w:rFonts w:ascii="Arial" w:hAnsi="Arial" w:cs="Arial"/>
                <w:sz w:val="22"/>
                <w:szCs w:val="22"/>
              </w:rPr>
              <w:t>2004</w:t>
            </w:r>
          </w:p>
        </w:tc>
        <w:tc>
          <w:tcPr>
            <w:tcW w:w="0" w:type="auto"/>
          </w:tcPr>
          <w:p w:rsidR="00C23AB1" w:rsidRPr="00F91401" w:rsidRDefault="00C23AB1" w:rsidP="00C23AB1">
            <w:pPr>
              <w:jc w:val="center"/>
              <w:rPr>
                <w:rFonts w:ascii="Arial" w:hAnsi="Arial" w:cs="Arial"/>
                <w:sz w:val="22"/>
                <w:szCs w:val="22"/>
              </w:rPr>
            </w:pPr>
            <w:r w:rsidRPr="00F91401">
              <w:rPr>
                <w:rFonts w:ascii="Arial" w:hAnsi="Arial" w:cs="Arial"/>
                <w:sz w:val="22"/>
                <w:szCs w:val="22"/>
              </w:rPr>
              <w:t>2005</w:t>
            </w:r>
          </w:p>
        </w:tc>
        <w:tc>
          <w:tcPr>
            <w:tcW w:w="0" w:type="auto"/>
          </w:tcPr>
          <w:p w:rsidR="00C23AB1" w:rsidRPr="00F91401" w:rsidRDefault="00C23AB1" w:rsidP="00C23AB1">
            <w:pPr>
              <w:jc w:val="center"/>
              <w:rPr>
                <w:rFonts w:ascii="Arial" w:hAnsi="Arial" w:cs="Arial"/>
                <w:sz w:val="22"/>
                <w:szCs w:val="22"/>
              </w:rPr>
            </w:pPr>
            <w:r w:rsidRPr="00F91401">
              <w:rPr>
                <w:rFonts w:ascii="Arial" w:hAnsi="Arial" w:cs="Arial"/>
                <w:sz w:val="22"/>
                <w:szCs w:val="22"/>
              </w:rPr>
              <w:t>2006</w:t>
            </w:r>
          </w:p>
        </w:tc>
        <w:tc>
          <w:tcPr>
            <w:tcW w:w="0" w:type="auto"/>
          </w:tcPr>
          <w:p w:rsidR="00C23AB1" w:rsidRPr="00F91401" w:rsidRDefault="00C23AB1" w:rsidP="00C23AB1">
            <w:pPr>
              <w:jc w:val="center"/>
              <w:rPr>
                <w:rFonts w:ascii="Arial" w:hAnsi="Arial" w:cs="Arial"/>
                <w:sz w:val="22"/>
                <w:szCs w:val="22"/>
              </w:rPr>
            </w:pPr>
            <w:r w:rsidRPr="00F91401">
              <w:rPr>
                <w:rFonts w:ascii="Arial" w:hAnsi="Arial" w:cs="Arial"/>
                <w:sz w:val="22"/>
                <w:szCs w:val="22"/>
              </w:rPr>
              <w:t>2007</w:t>
            </w:r>
          </w:p>
        </w:tc>
        <w:tc>
          <w:tcPr>
            <w:tcW w:w="0" w:type="auto"/>
          </w:tcPr>
          <w:p w:rsidR="00C23AB1" w:rsidRPr="00F91401" w:rsidRDefault="00C23AB1" w:rsidP="00C23AB1">
            <w:pPr>
              <w:jc w:val="center"/>
              <w:rPr>
                <w:rFonts w:ascii="Arial" w:hAnsi="Arial" w:cs="Arial"/>
                <w:sz w:val="22"/>
                <w:szCs w:val="22"/>
              </w:rPr>
            </w:pPr>
            <w:r w:rsidRPr="00F91401">
              <w:rPr>
                <w:rFonts w:ascii="Arial" w:hAnsi="Arial" w:cs="Arial"/>
                <w:sz w:val="22"/>
                <w:szCs w:val="22"/>
              </w:rPr>
              <w:t>2008</w:t>
            </w:r>
          </w:p>
        </w:tc>
        <w:tc>
          <w:tcPr>
            <w:tcW w:w="0" w:type="auto"/>
          </w:tcPr>
          <w:p w:rsidR="00C23AB1" w:rsidRPr="00F91401" w:rsidRDefault="00C23AB1" w:rsidP="00C23AB1">
            <w:pPr>
              <w:pStyle w:val="WW-BodyText3"/>
              <w:suppressAutoHyphens w:val="0"/>
              <w:rPr>
                <w:rFonts w:ascii="Arial" w:hAnsi="Arial" w:cs="Arial"/>
                <w:sz w:val="22"/>
                <w:szCs w:val="22"/>
                <w:lang w:val="ro-RO" w:eastAsia="ro-RO"/>
              </w:rPr>
            </w:pPr>
            <w:r w:rsidRPr="00F91401">
              <w:rPr>
                <w:rFonts w:ascii="Arial" w:hAnsi="Arial" w:cs="Arial"/>
                <w:sz w:val="22"/>
                <w:szCs w:val="22"/>
                <w:lang w:val="ro-RO" w:eastAsia="ro-RO"/>
              </w:rPr>
              <w:t>2009</w:t>
            </w:r>
          </w:p>
        </w:tc>
        <w:tc>
          <w:tcPr>
            <w:tcW w:w="0" w:type="auto"/>
          </w:tcPr>
          <w:p w:rsidR="00C23AB1" w:rsidRPr="00F91401" w:rsidRDefault="00C23AB1" w:rsidP="00C23AB1">
            <w:pPr>
              <w:pStyle w:val="WW-BodyText3"/>
              <w:suppressAutoHyphens w:val="0"/>
              <w:rPr>
                <w:rFonts w:ascii="Arial" w:hAnsi="Arial" w:cs="Arial"/>
                <w:sz w:val="22"/>
                <w:szCs w:val="22"/>
                <w:lang w:val="ro-RO" w:eastAsia="ro-RO"/>
              </w:rPr>
            </w:pPr>
            <w:r w:rsidRPr="00F91401">
              <w:rPr>
                <w:rFonts w:ascii="Arial" w:hAnsi="Arial" w:cs="Arial"/>
                <w:sz w:val="22"/>
                <w:szCs w:val="22"/>
                <w:lang w:val="ro-RO" w:eastAsia="ro-RO"/>
              </w:rPr>
              <w:t>2010</w:t>
            </w:r>
          </w:p>
        </w:tc>
      </w:tr>
      <w:tr w:rsidR="00C23AB1" w:rsidRPr="00F91401">
        <w:tblPrEx>
          <w:tblCellMar>
            <w:top w:w="0" w:type="dxa"/>
            <w:bottom w:w="0" w:type="dxa"/>
          </w:tblCellMar>
        </w:tblPrEx>
        <w:trPr>
          <w:jc w:val="center"/>
        </w:trPr>
        <w:tc>
          <w:tcPr>
            <w:tcW w:w="1542" w:type="dxa"/>
          </w:tcPr>
          <w:p w:rsidR="00C23AB1" w:rsidRPr="00F91401" w:rsidRDefault="00C23AB1" w:rsidP="00C23AB1">
            <w:pPr>
              <w:jc w:val="center"/>
              <w:rPr>
                <w:rFonts w:ascii="Arial" w:hAnsi="Arial" w:cs="Arial"/>
                <w:sz w:val="22"/>
                <w:szCs w:val="22"/>
              </w:rPr>
            </w:pPr>
            <w:r w:rsidRPr="00F91401">
              <w:rPr>
                <w:rFonts w:ascii="Arial" w:hAnsi="Arial" w:cs="Arial"/>
                <w:sz w:val="22"/>
                <w:szCs w:val="22"/>
              </w:rPr>
              <w:t>Emisii de plumb</w:t>
            </w:r>
            <w:r w:rsidR="00791E0B">
              <w:rPr>
                <w:rFonts w:ascii="Arial" w:hAnsi="Arial" w:cs="Arial"/>
                <w:sz w:val="22"/>
                <w:szCs w:val="22"/>
              </w:rPr>
              <w:t xml:space="preserve"> </w:t>
            </w:r>
          </w:p>
        </w:tc>
        <w:tc>
          <w:tcPr>
            <w:tcW w:w="0" w:type="auto"/>
          </w:tcPr>
          <w:p w:rsidR="00C23AB1" w:rsidRPr="00F91401" w:rsidRDefault="00C23AB1" w:rsidP="00C23AB1">
            <w:pPr>
              <w:jc w:val="center"/>
              <w:rPr>
                <w:rFonts w:ascii="Arial" w:hAnsi="Arial" w:cs="Arial"/>
                <w:sz w:val="22"/>
                <w:szCs w:val="22"/>
              </w:rPr>
            </w:pPr>
            <w:r w:rsidRPr="00F91401">
              <w:rPr>
                <w:rFonts w:ascii="Arial" w:hAnsi="Arial" w:cs="Arial"/>
                <w:sz w:val="22"/>
                <w:szCs w:val="22"/>
              </w:rPr>
              <w:t>1164,38</w:t>
            </w:r>
          </w:p>
        </w:tc>
        <w:tc>
          <w:tcPr>
            <w:tcW w:w="0" w:type="auto"/>
          </w:tcPr>
          <w:p w:rsidR="00C23AB1" w:rsidRPr="00F91401" w:rsidRDefault="00C23AB1" w:rsidP="00C23AB1">
            <w:pPr>
              <w:jc w:val="center"/>
              <w:rPr>
                <w:rFonts w:ascii="Arial" w:hAnsi="Arial" w:cs="Arial"/>
                <w:sz w:val="22"/>
                <w:szCs w:val="22"/>
              </w:rPr>
            </w:pPr>
            <w:r w:rsidRPr="00F91401">
              <w:rPr>
                <w:rFonts w:ascii="Arial" w:hAnsi="Arial" w:cs="Arial"/>
                <w:sz w:val="22"/>
                <w:szCs w:val="22"/>
              </w:rPr>
              <w:t>7546,49</w:t>
            </w:r>
          </w:p>
        </w:tc>
        <w:tc>
          <w:tcPr>
            <w:tcW w:w="0" w:type="auto"/>
          </w:tcPr>
          <w:p w:rsidR="00C23AB1" w:rsidRPr="00F91401" w:rsidRDefault="00C23AB1" w:rsidP="00C23AB1">
            <w:pPr>
              <w:jc w:val="center"/>
              <w:rPr>
                <w:rFonts w:ascii="Arial" w:hAnsi="Arial" w:cs="Arial"/>
                <w:sz w:val="22"/>
                <w:szCs w:val="22"/>
              </w:rPr>
            </w:pPr>
            <w:r w:rsidRPr="00F91401">
              <w:rPr>
                <w:rFonts w:ascii="Arial" w:hAnsi="Arial" w:cs="Arial"/>
                <w:sz w:val="22"/>
                <w:szCs w:val="22"/>
              </w:rPr>
              <w:t>7035,94</w:t>
            </w:r>
          </w:p>
        </w:tc>
        <w:tc>
          <w:tcPr>
            <w:tcW w:w="0" w:type="auto"/>
          </w:tcPr>
          <w:p w:rsidR="00C23AB1" w:rsidRPr="00F91401" w:rsidRDefault="00C23AB1" w:rsidP="00C23AB1">
            <w:pPr>
              <w:jc w:val="center"/>
              <w:rPr>
                <w:rFonts w:ascii="Arial" w:hAnsi="Arial" w:cs="Arial"/>
                <w:sz w:val="22"/>
                <w:szCs w:val="22"/>
              </w:rPr>
            </w:pPr>
            <w:r w:rsidRPr="00F91401">
              <w:rPr>
                <w:rFonts w:ascii="Arial" w:hAnsi="Arial" w:cs="Arial"/>
                <w:sz w:val="22"/>
                <w:szCs w:val="22"/>
              </w:rPr>
              <w:t>3383,91</w:t>
            </w:r>
          </w:p>
        </w:tc>
        <w:tc>
          <w:tcPr>
            <w:tcW w:w="0" w:type="auto"/>
          </w:tcPr>
          <w:p w:rsidR="00C23AB1" w:rsidRPr="00F91401" w:rsidRDefault="00C23AB1" w:rsidP="00C23AB1">
            <w:pPr>
              <w:jc w:val="center"/>
              <w:rPr>
                <w:rFonts w:ascii="Arial" w:hAnsi="Arial" w:cs="Arial"/>
                <w:sz w:val="22"/>
                <w:szCs w:val="22"/>
              </w:rPr>
            </w:pPr>
            <w:r w:rsidRPr="00F91401">
              <w:rPr>
                <w:rFonts w:ascii="Arial" w:hAnsi="Arial" w:cs="Arial"/>
                <w:sz w:val="22"/>
                <w:szCs w:val="22"/>
              </w:rPr>
              <w:t>2697,17</w:t>
            </w:r>
          </w:p>
        </w:tc>
        <w:tc>
          <w:tcPr>
            <w:tcW w:w="0" w:type="auto"/>
          </w:tcPr>
          <w:p w:rsidR="00C23AB1" w:rsidRPr="00F91401" w:rsidRDefault="00C23AB1" w:rsidP="00C23AB1">
            <w:pPr>
              <w:jc w:val="center"/>
              <w:rPr>
                <w:rFonts w:ascii="Arial" w:hAnsi="Arial" w:cs="Arial"/>
                <w:sz w:val="22"/>
                <w:szCs w:val="22"/>
              </w:rPr>
            </w:pPr>
            <w:r w:rsidRPr="00F91401">
              <w:rPr>
                <w:rFonts w:ascii="Arial" w:hAnsi="Arial" w:cs="Arial"/>
                <w:sz w:val="22"/>
                <w:szCs w:val="22"/>
              </w:rPr>
              <w:t>2122,58</w:t>
            </w:r>
          </w:p>
        </w:tc>
        <w:tc>
          <w:tcPr>
            <w:tcW w:w="0" w:type="auto"/>
          </w:tcPr>
          <w:p w:rsidR="00C23AB1" w:rsidRPr="00F91401" w:rsidRDefault="00C23AB1" w:rsidP="00C23AB1">
            <w:pPr>
              <w:jc w:val="center"/>
              <w:rPr>
                <w:rFonts w:ascii="Arial" w:hAnsi="Arial" w:cs="Arial"/>
                <w:sz w:val="22"/>
                <w:szCs w:val="22"/>
              </w:rPr>
            </w:pPr>
            <w:r w:rsidRPr="00F91401">
              <w:rPr>
                <w:rFonts w:ascii="Arial" w:hAnsi="Arial" w:cs="Arial"/>
                <w:sz w:val="22"/>
                <w:szCs w:val="22"/>
              </w:rPr>
              <w:t>982,49</w:t>
            </w:r>
          </w:p>
        </w:tc>
        <w:tc>
          <w:tcPr>
            <w:tcW w:w="0" w:type="auto"/>
          </w:tcPr>
          <w:p w:rsidR="00C23AB1" w:rsidRPr="00F91401" w:rsidRDefault="00C23AB1" w:rsidP="00C23AB1">
            <w:pPr>
              <w:jc w:val="center"/>
              <w:rPr>
                <w:rFonts w:ascii="Arial" w:hAnsi="Arial" w:cs="Arial"/>
                <w:sz w:val="22"/>
                <w:szCs w:val="22"/>
              </w:rPr>
            </w:pPr>
            <w:r w:rsidRPr="00F91401">
              <w:rPr>
                <w:rFonts w:ascii="Arial" w:hAnsi="Arial" w:cs="Arial"/>
                <w:sz w:val="22"/>
                <w:szCs w:val="22"/>
              </w:rPr>
              <w:t>1841,03</w:t>
            </w:r>
          </w:p>
        </w:tc>
      </w:tr>
    </w:tbl>
    <w:p w:rsidR="00791E0B" w:rsidRDefault="00791E0B" w:rsidP="00C23AB1">
      <w:pPr>
        <w:jc w:val="center"/>
        <w:rPr>
          <w:rFonts w:ascii="Arial" w:hAnsi="Arial" w:cs="Arial"/>
        </w:rPr>
      </w:pPr>
    </w:p>
    <w:p w:rsidR="00C23AB1" w:rsidRDefault="00C23AB1" w:rsidP="00C23AB1">
      <w:pPr>
        <w:jc w:val="center"/>
        <w:rPr>
          <w:rFonts w:ascii="Arial" w:hAnsi="Arial" w:cs="Arial"/>
        </w:rPr>
      </w:pPr>
      <w:r>
        <w:rPr>
          <w:rFonts w:ascii="Arial" w:hAnsi="Arial" w:cs="Arial"/>
        </w:rPr>
        <w:t>Tabel</w:t>
      </w:r>
      <w:r w:rsidR="00336991">
        <w:rPr>
          <w:rFonts w:ascii="Arial" w:hAnsi="Arial" w:cs="Arial"/>
        </w:rPr>
        <w:t>ul</w:t>
      </w:r>
      <w:r>
        <w:rPr>
          <w:rFonts w:ascii="Arial" w:hAnsi="Arial" w:cs="Arial"/>
        </w:rPr>
        <w:t xml:space="preserve"> nr. 2.1.4.1. Emisii de plumb</w:t>
      </w:r>
      <w:r w:rsidR="00336991">
        <w:rPr>
          <w:rFonts w:ascii="Arial" w:hAnsi="Arial" w:cs="Arial"/>
        </w:rPr>
        <w:t xml:space="preserve"> (kg/an) în perioada 2003-2010</w:t>
      </w:r>
    </w:p>
    <w:p w:rsidR="00C23AB1" w:rsidRDefault="00C23AB1" w:rsidP="00C23AB1">
      <w:pPr>
        <w:jc w:val="center"/>
        <w:rPr>
          <w:rFonts w:ascii="Arial" w:hAnsi="Arial" w:cs="Arial"/>
        </w:rPr>
      </w:pPr>
    </w:p>
    <w:tbl>
      <w:tblPr>
        <w:tblW w:w="0" w:type="auto"/>
        <w:jc w:val="cente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left w:w="30" w:type="dxa"/>
          <w:right w:w="30" w:type="dxa"/>
        </w:tblCellMar>
        <w:tblLook w:val="00B7"/>
      </w:tblPr>
      <w:tblGrid>
        <w:gridCol w:w="1181"/>
        <w:gridCol w:w="6730"/>
        <w:gridCol w:w="1300"/>
      </w:tblGrid>
      <w:tr w:rsidR="00C23AB1">
        <w:trPr>
          <w:trHeight w:val="256"/>
          <w:jc w:val="center"/>
        </w:trPr>
        <w:tc>
          <w:tcPr>
            <w:tcW w:w="0" w:type="auto"/>
          </w:tcPr>
          <w:p w:rsidR="00C23AB1" w:rsidRDefault="00C23AB1" w:rsidP="00C23AB1">
            <w:pPr>
              <w:autoSpaceDE w:val="0"/>
              <w:autoSpaceDN w:val="0"/>
              <w:adjustRightInd w:val="0"/>
              <w:jc w:val="both"/>
              <w:rPr>
                <w:rFonts w:ascii="Arial" w:hAnsi="Arial" w:cs="Arial"/>
                <w:b/>
                <w:bCs/>
                <w:szCs w:val="16"/>
              </w:rPr>
            </w:pPr>
            <w:r>
              <w:rPr>
                <w:rFonts w:ascii="Arial" w:hAnsi="Arial" w:cs="Arial"/>
                <w:b/>
                <w:bCs/>
                <w:szCs w:val="16"/>
              </w:rPr>
              <w:t>Grupa</w:t>
            </w:r>
          </w:p>
        </w:tc>
        <w:tc>
          <w:tcPr>
            <w:tcW w:w="0" w:type="auto"/>
          </w:tcPr>
          <w:p w:rsidR="00C23AB1" w:rsidRDefault="00C23AB1" w:rsidP="00C23AB1">
            <w:pPr>
              <w:autoSpaceDE w:val="0"/>
              <w:autoSpaceDN w:val="0"/>
              <w:adjustRightInd w:val="0"/>
              <w:jc w:val="center"/>
              <w:rPr>
                <w:rFonts w:ascii="Arial" w:hAnsi="Arial" w:cs="Arial"/>
                <w:b/>
                <w:bCs/>
                <w:szCs w:val="16"/>
              </w:rPr>
            </w:pPr>
            <w:r>
              <w:rPr>
                <w:rFonts w:ascii="Arial" w:hAnsi="Arial" w:cs="Arial"/>
                <w:b/>
                <w:bCs/>
                <w:szCs w:val="16"/>
              </w:rPr>
              <w:t>Activitate</w:t>
            </w:r>
          </w:p>
        </w:tc>
        <w:tc>
          <w:tcPr>
            <w:tcW w:w="0" w:type="auto"/>
          </w:tcPr>
          <w:p w:rsidR="00C23AB1" w:rsidRDefault="00C23AB1" w:rsidP="00C23AB1">
            <w:pPr>
              <w:autoSpaceDE w:val="0"/>
              <w:autoSpaceDN w:val="0"/>
              <w:adjustRightInd w:val="0"/>
              <w:jc w:val="center"/>
              <w:rPr>
                <w:rFonts w:ascii="Arial" w:hAnsi="Arial" w:cs="Arial"/>
                <w:b/>
                <w:bCs/>
                <w:szCs w:val="16"/>
              </w:rPr>
            </w:pPr>
            <w:r>
              <w:rPr>
                <w:rFonts w:ascii="Arial" w:hAnsi="Arial" w:cs="Arial"/>
                <w:b/>
                <w:bCs/>
                <w:szCs w:val="16"/>
              </w:rPr>
              <w:t>Plumb (kg)</w:t>
            </w:r>
          </w:p>
        </w:tc>
      </w:tr>
      <w:tr w:rsidR="00C23AB1">
        <w:trPr>
          <w:trHeight w:val="271"/>
          <w:jc w:val="center"/>
        </w:trPr>
        <w:tc>
          <w:tcPr>
            <w:tcW w:w="0" w:type="auto"/>
            <w:vAlign w:val="center"/>
          </w:tcPr>
          <w:p w:rsidR="00C23AB1" w:rsidRDefault="00C23AB1" w:rsidP="00C23AB1">
            <w:pPr>
              <w:pStyle w:val="Footer"/>
              <w:autoSpaceDE w:val="0"/>
              <w:autoSpaceDN w:val="0"/>
              <w:adjustRightInd w:val="0"/>
              <w:jc w:val="both"/>
              <w:rPr>
                <w:rFonts w:ascii="Arial" w:hAnsi="Arial" w:cs="Arial"/>
                <w:szCs w:val="22"/>
              </w:rPr>
            </w:pPr>
            <w:r>
              <w:rPr>
                <w:rFonts w:ascii="Arial" w:hAnsi="Arial" w:cs="Arial"/>
                <w:szCs w:val="22"/>
              </w:rPr>
              <w:t>GRUPA  1</w:t>
            </w:r>
          </w:p>
        </w:tc>
        <w:tc>
          <w:tcPr>
            <w:tcW w:w="0" w:type="auto"/>
          </w:tcPr>
          <w:p w:rsidR="00C23AB1" w:rsidRDefault="00C23AB1" w:rsidP="00C23AB1">
            <w:pPr>
              <w:pStyle w:val="BodyText21"/>
              <w:widowControl/>
              <w:autoSpaceDE w:val="0"/>
              <w:autoSpaceDN w:val="0"/>
              <w:adjustRightInd w:val="0"/>
              <w:rPr>
                <w:rFonts w:ascii="Arial" w:hAnsi="Arial" w:cs="Arial"/>
                <w:snapToGrid/>
                <w:szCs w:val="22"/>
                <w:lang w:val="ro-RO"/>
              </w:rPr>
            </w:pPr>
            <w:r>
              <w:rPr>
                <w:rFonts w:ascii="Arial" w:hAnsi="Arial" w:cs="Arial"/>
                <w:snapToGrid/>
                <w:szCs w:val="22"/>
                <w:lang w:val="ro-RO"/>
              </w:rPr>
              <w:t>Arde</w:t>
            </w:r>
            <w:r w:rsidR="00336991">
              <w:rPr>
                <w:rFonts w:ascii="Arial" w:hAnsi="Arial" w:cs="Arial"/>
                <w:snapToGrid/>
                <w:szCs w:val="22"/>
                <w:lang w:val="ro-RO"/>
              </w:rPr>
              <w:t>ri în energii şi industria de transformare</w:t>
            </w:r>
          </w:p>
        </w:tc>
        <w:tc>
          <w:tcPr>
            <w:tcW w:w="0" w:type="auto"/>
            <w:vAlign w:val="bottom"/>
          </w:tcPr>
          <w:p w:rsidR="00C23AB1" w:rsidRDefault="00C23AB1" w:rsidP="00C23AB1">
            <w:pPr>
              <w:pStyle w:val="BodyText21"/>
              <w:widowControl/>
              <w:autoSpaceDE w:val="0"/>
              <w:autoSpaceDN w:val="0"/>
              <w:adjustRightInd w:val="0"/>
              <w:jc w:val="center"/>
              <w:rPr>
                <w:rFonts w:ascii="Arial" w:hAnsi="Arial" w:cs="Arial"/>
                <w:snapToGrid/>
                <w:szCs w:val="22"/>
                <w:lang w:val="ro-RO"/>
              </w:rPr>
            </w:pPr>
            <w:r>
              <w:rPr>
                <w:rFonts w:ascii="Arial" w:hAnsi="Arial" w:cs="Arial"/>
                <w:snapToGrid/>
                <w:szCs w:val="22"/>
                <w:lang w:val="ro-RO"/>
              </w:rPr>
              <w:t>521,87</w:t>
            </w:r>
          </w:p>
        </w:tc>
      </w:tr>
      <w:tr w:rsidR="00C23AB1">
        <w:trPr>
          <w:trHeight w:val="290"/>
          <w:jc w:val="center"/>
        </w:trPr>
        <w:tc>
          <w:tcPr>
            <w:tcW w:w="0" w:type="auto"/>
            <w:vAlign w:val="center"/>
          </w:tcPr>
          <w:p w:rsidR="00C23AB1" w:rsidRDefault="00C23AB1" w:rsidP="00C23AB1">
            <w:pPr>
              <w:autoSpaceDE w:val="0"/>
              <w:autoSpaceDN w:val="0"/>
              <w:adjustRightInd w:val="0"/>
              <w:jc w:val="both"/>
              <w:rPr>
                <w:rFonts w:ascii="Arial" w:hAnsi="Arial" w:cs="Arial"/>
                <w:szCs w:val="22"/>
              </w:rPr>
            </w:pPr>
            <w:r>
              <w:rPr>
                <w:rFonts w:ascii="Arial" w:hAnsi="Arial" w:cs="Arial"/>
                <w:szCs w:val="22"/>
              </w:rPr>
              <w:t>GRUPA  2</w:t>
            </w:r>
          </w:p>
        </w:tc>
        <w:tc>
          <w:tcPr>
            <w:tcW w:w="0" w:type="auto"/>
          </w:tcPr>
          <w:p w:rsidR="00C23AB1" w:rsidRDefault="00C23AB1" w:rsidP="00C23AB1">
            <w:pPr>
              <w:autoSpaceDE w:val="0"/>
              <w:autoSpaceDN w:val="0"/>
              <w:adjustRightInd w:val="0"/>
              <w:jc w:val="both"/>
              <w:rPr>
                <w:rFonts w:ascii="Arial" w:hAnsi="Arial" w:cs="Arial"/>
                <w:szCs w:val="22"/>
              </w:rPr>
            </w:pPr>
            <w:r>
              <w:rPr>
                <w:rFonts w:ascii="Arial" w:hAnsi="Arial" w:cs="Arial"/>
                <w:szCs w:val="22"/>
              </w:rPr>
              <w:t>Instalaţii de ardere neindustriale</w:t>
            </w:r>
          </w:p>
        </w:tc>
        <w:tc>
          <w:tcPr>
            <w:tcW w:w="0" w:type="auto"/>
            <w:vAlign w:val="bottom"/>
          </w:tcPr>
          <w:p w:rsidR="00C23AB1" w:rsidRDefault="00C23AB1" w:rsidP="00C23AB1">
            <w:pPr>
              <w:pStyle w:val="BodyText21"/>
              <w:widowControl/>
              <w:autoSpaceDE w:val="0"/>
              <w:autoSpaceDN w:val="0"/>
              <w:adjustRightInd w:val="0"/>
              <w:jc w:val="center"/>
              <w:rPr>
                <w:rFonts w:ascii="Arial" w:hAnsi="Arial" w:cs="Arial"/>
                <w:snapToGrid/>
                <w:szCs w:val="22"/>
                <w:lang w:val="ro-RO"/>
              </w:rPr>
            </w:pPr>
            <w:r>
              <w:rPr>
                <w:rFonts w:ascii="Arial" w:hAnsi="Arial" w:cs="Arial"/>
                <w:snapToGrid/>
                <w:szCs w:val="22"/>
                <w:lang w:val="ro-RO"/>
              </w:rPr>
              <w:t>11</w:t>
            </w:r>
          </w:p>
        </w:tc>
      </w:tr>
      <w:tr w:rsidR="00C23AB1">
        <w:trPr>
          <w:trHeight w:val="295"/>
          <w:jc w:val="center"/>
        </w:trPr>
        <w:tc>
          <w:tcPr>
            <w:tcW w:w="0" w:type="auto"/>
            <w:vAlign w:val="center"/>
          </w:tcPr>
          <w:p w:rsidR="00C23AB1" w:rsidRDefault="00C23AB1" w:rsidP="00C23AB1">
            <w:pPr>
              <w:autoSpaceDE w:val="0"/>
              <w:autoSpaceDN w:val="0"/>
              <w:adjustRightInd w:val="0"/>
              <w:jc w:val="both"/>
              <w:rPr>
                <w:rFonts w:ascii="Arial" w:hAnsi="Arial" w:cs="Arial"/>
                <w:szCs w:val="22"/>
              </w:rPr>
            </w:pPr>
            <w:r>
              <w:rPr>
                <w:rFonts w:ascii="Arial" w:hAnsi="Arial" w:cs="Arial"/>
                <w:szCs w:val="22"/>
              </w:rPr>
              <w:t>GRUPA  3</w:t>
            </w:r>
          </w:p>
        </w:tc>
        <w:tc>
          <w:tcPr>
            <w:tcW w:w="0" w:type="auto"/>
          </w:tcPr>
          <w:p w:rsidR="00C23AB1" w:rsidRDefault="00C23AB1" w:rsidP="00C23AB1">
            <w:pPr>
              <w:autoSpaceDE w:val="0"/>
              <w:autoSpaceDN w:val="0"/>
              <w:adjustRightInd w:val="0"/>
              <w:jc w:val="both"/>
              <w:rPr>
                <w:rFonts w:ascii="Arial" w:hAnsi="Arial" w:cs="Arial"/>
                <w:szCs w:val="22"/>
                <w:lang w:val="it-IT"/>
              </w:rPr>
            </w:pPr>
            <w:r>
              <w:rPr>
                <w:rFonts w:ascii="Arial" w:hAnsi="Arial" w:cs="Arial"/>
                <w:szCs w:val="22"/>
                <w:lang w:val="it-IT"/>
              </w:rPr>
              <w:t xml:space="preserve">Arderi in industria de prelucrare </w:t>
            </w:r>
          </w:p>
        </w:tc>
        <w:tc>
          <w:tcPr>
            <w:tcW w:w="0" w:type="auto"/>
            <w:vAlign w:val="bottom"/>
          </w:tcPr>
          <w:p w:rsidR="00C23AB1" w:rsidRDefault="00C23AB1" w:rsidP="00C23AB1">
            <w:pPr>
              <w:pStyle w:val="BodyText21"/>
              <w:widowControl/>
              <w:autoSpaceDE w:val="0"/>
              <w:autoSpaceDN w:val="0"/>
              <w:adjustRightInd w:val="0"/>
              <w:jc w:val="center"/>
              <w:rPr>
                <w:rFonts w:ascii="Arial" w:hAnsi="Arial" w:cs="Arial"/>
                <w:snapToGrid/>
                <w:szCs w:val="22"/>
                <w:lang w:val="ro-RO"/>
              </w:rPr>
            </w:pPr>
            <w:r>
              <w:rPr>
                <w:rFonts w:ascii="Arial" w:hAnsi="Arial" w:cs="Arial"/>
                <w:snapToGrid/>
                <w:szCs w:val="22"/>
                <w:lang w:val="ro-RO"/>
              </w:rPr>
              <w:t>87,51</w:t>
            </w:r>
          </w:p>
        </w:tc>
      </w:tr>
      <w:tr w:rsidR="00C23AB1">
        <w:trPr>
          <w:trHeight w:val="342"/>
          <w:jc w:val="center"/>
        </w:trPr>
        <w:tc>
          <w:tcPr>
            <w:tcW w:w="0" w:type="auto"/>
            <w:vAlign w:val="center"/>
          </w:tcPr>
          <w:p w:rsidR="00C23AB1" w:rsidRDefault="00C23AB1" w:rsidP="00C23AB1">
            <w:pPr>
              <w:autoSpaceDE w:val="0"/>
              <w:autoSpaceDN w:val="0"/>
              <w:adjustRightInd w:val="0"/>
              <w:jc w:val="both"/>
              <w:rPr>
                <w:rFonts w:ascii="Arial" w:hAnsi="Arial" w:cs="Arial"/>
                <w:szCs w:val="22"/>
              </w:rPr>
            </w:pPr>
            <w:r>
              <w:rPr>
                <w:rFonts w:ascii="Arial" w:hAnsi="Arial" w:cs="Arial"/>
                <w:szCs w:val="22"/>
              </w:rPr>
              <w:t>GRUPA  4</w:t>
            </w:r>
          </w:p>
        </w:tc>
        <w:tc>
          <w:tcPr>
            <w:tcW w:w="0" w:type="auto"/>
          </w:tcPr>
          <w:p w:rsidR="00C23AB1" w:rsidRDefault="00C23AB1" w:rsidP="00C23AB1">
            <w:pPr>
              <w:autoSpaceDE w:val="0"/>
              <w:autoSpaceDN w:val="0"/>
              <w:adjustRightInd w:val="0"/>
              <w:jc w:val="both"/>
              <w:rPr>
                <w:rFonts w:ascii="Arial" w:hAnsi="Arial" w:cs="Arial"/>
                <w:szCs w:val="22"/>
              </w:rPr>
            </w:pPr>
            <w:r>
              <w:rPr>
                <w:rFonts w:ascii="Arial" w:hAnsi="Arial" w:cs="Arial"/>
                <w:szCs w:val="22"/>
              </w:rPr>
              <w:t>Procese de producţie</w:t>
            </w:r>
          </w:p>
        </w:tc>
        <w:tc>
          <w:tcPr>
            <w:tcW w:w="0" w:type="auto"/>
            <w:vAlign w:val="bottom"/>
          </w:tcPr>
          <w:p w:rsidR="00C23AB1" w:rsidRDefault="00C23AB1" w:rsidP="00C23AB1">
            <w:pPr>
              <w:pStyle w:val="BodyText21"/>
              <w:widowControl/>
              <w:autoSpaceDE w:val="0"/>
              <w:autoSpaceDN w:val="0"/>
              <w:adjustRightInd w:val="0"/>
              <w:jc w:val="center"/>
              <w:rPr>
                <w:rFonts w:ascii="Arial" w:hAnsi="Arial" w:cs="Arial"/>
                <w:snapToGrid/>
                <w:szCs w:val="22"/>
                <w:lang w:val="ro-RO"/>
              </w:rPr>
            </w:pPr>
            <w:r>
              <w:rPr>
                <w:rFonts w:ascii="Arial" w:hAnsi="Arial" w:cs="Arial"/>
                <w:snapToGrid/>
                <w:szCs w:val="22"/>
                <w:lang w:val="ro-RO"/>
              </w:rPr>
              <w:t>1</w:t>
            </w:r>
            <w:r w:rsidR="00336991">
              <w:rPr>
                <w:rFonts w:ascii="Arial" w:hAnsi="Arial" w:cs="Arial"/>
                <w:snapToGrid/>
                <w:szCs w:val="22"/>
                <w:lang w:val="ro-RO"/>
              </w:rPr>
              <w:t>.</w:t>
            </w:r>
            <w:r>
              <w:rPr>
                <w:rFonts w:ascii="Arial" w:hAnsi="Arial" w:cs="Arial"/>
                <w:snapToGrid/>
                <w:szCs w:val="22"/>
                <w:lang w:val="ro-RO"/>
              </w:rPr>
              <w:t>220,65</w:t>
            </w:r>
          </w:p>
        </w:tc>
      </w:tr>
      <w:tr w:rsidR="00C23AB1">
        <w:trPr>
          <w:trHeight w:val="354"/>
          <w:jc w:val="center"/>
        </w:trPr>
        <w:tc>
          <w:tcPr>
            <w:tcW w:w="0" w:type="auto"/>
            <w:vAlign w:val="center"/>
          </w:tcPr>
          <w:p w:rsidR="00C23AB1" w:rsidRDefault="00C23AB1" w:rsidP="00C23AB1">
            <w:pPr>
              <w:autoSpaceDE w:val="0"/>
              <w:autoSpaceDN w:val="0"/>
              <w:adjustRightInd w:val="0"/>
              <w:jc w:val="both"/>
              <w:rPr>
                <w:rFonts w:ascii="Arial" w:hAnsi="Arial" w:cs="Arial"/>
                <w:szCs w:val="22"/>
              </w:rPr>
            </w:pPr>
            <w:r>
              <w:rPr>
                <w:rFonts w:ascii="Arial" w:hAnsi="Arial" w:cs="Arial"/>
                <w:szCs w:val="22"/>
              </w:rPr>
              <w:t>GRUPA  5</w:t>
            </w:r>
          </w:p>
        </w:tc>
        <w:tc>
          <w:tcPr>
            <w:tcW w:w="0" w:type="auto"/>
          </w:tcPr>
          <w:p w:rsidR="00C23AB1" w:rsidRDefault="00C23AB1" w:rsidP="00C23AB1">
            <w:pPr>
              <w:autoSpaceDE w:val="0"/>
              <w:autoSpaceDN w:val="0"/>
              <w:adjustRightInd w:val="0"/>
              <w:jc w:val="both"/>
              <w:rPr>
                <w:rFonts w:ascii="Arial" w:hAnsi="Arial" w:cs="Arial"/>
                <w:szCs w:val="22"/>
                <w:lang w:val="it-IT"/>
              </w:rPr>
            </w:pPr>
            <w:r>
              <w:rPr>
                <w:rFonts w:ascii="Arial" w:hAnsi="Arial" w:cs="Arial"/>
                <w:szCs w:val="22"/>
                <w:lang w:val="it-IT"/>
              </w:rPr>
              <w:t>Extracţia si distribuţia combustib. fosili si a energiei geotermale</w:t>
            </w:r>
          </w:p>
        </w:tc>
        <w:tc>
          <w:tcPr>
            <w:tcW w:w="0" w:type="auto"/>
            <w:vAlign w:val="bottom"/>
          </w:tcPr>
          <w:p w:rsidR="00C23AB1" w:rsidRDefault="00C23AB1" w:rsidP="00C23AB1">
            <w:pPr>
              <w:pStyle w:val="BodyText21"/>
              <w:widowControl/>
              <w:autoSpaceDE w:val="0"/>
              <w:autoSpaceDN w:val="0"/>
              <w:adjustRightInd w:val="0"/>
              <w:jc w:val="center"/>
              <w:rPr>
                <w:rFonts w:ascii="Arial" w:hAnsi="Arial" w:cs="Arial"/>
                <w:snapToGrid/>
                <w:szCs w:val="22"/>
                <w:lang w:val="ro-RO"/>
              </w:rPr>
            </w:pPr>
            <w:r>
              <w:rPr>
                <w:rFonts w:ascii="Arial" w:hAnsi="Arial" w:cs="Arial"/>
                <w:snapToGrid/>
                <w:szCs w:val="22"/>
                <w:lang w:val="ro-RO"/>
              </w:rPr>
              <w:t>-</w:t>
            </w:r>
          </w:p>
        </w:tc>
      </w:tr>
      <w:tr w:rsidR="00C23AB1">
        <w:trPr>
          <w:trHeight w:val="281"/>
          <w:jc w:val="center"/>
        </w:trPr>
        <w:tc>
          <w:tcPr>
            <w:tcW w:w="0" w:type="auto"/>
            <w:vAlign w:val="center"/>
          </w:tcPr>
          <w:p w:rsidR="00C23AB1" w:rsidRDefault="00C23AB1" w:rsidP="00C23AB1">
            <w:pPr>
              <w:autoSpaceDE w:val="0"/>
              <w:autoSpaceDN w:val="0"/>
              <w:adjustRightInd w:val="0"/>
              <w:jc w:val="both"/>
              <w:rPr>
                <w:rFonts w:ascii="Arial" w:hAnsi="Arial" w:cs="Arial"/>
                <w:szCs w:val="22"/>
              </w:rPr>
            </w:pPr>
            <w:r>
              <w:rPr>
                <w:rFonts w:ascii="Arial" w:hAnsi="Arial" w:cs="Arial"/>
                <w:szCs w:val="22"/>
              </w:rPr>
              <w:t>GRUPA  6</w:t>
            </w:r>
          </w:p>
        </w:tc>
        <w:tc>
          <w:tcPr>
            <w:tcW w:w="0" w:type="auto"/>
          </w:tcPr>
          <w:p w:rsidR="00C23AB1" w:rsidRDefault="00C23AB1" w:rsidP="00C23AB1">
            <w:pPr>
              <w:autoSpaceDE w:val="0"/>
              <w:autoSpaceDN w:val="0"/>
              <w:adjustRightInd w:val="0"/>
              <w:jc w:val="both"/>
              <w:rPr>
                <w:rFonts w:ascii="Arial" w:hAnsi="Arial" w:cs="Arial"/>
                <w:szCs w:val="22"/>
              </w:rPr>
            </w:pPr>
            <w:r>
              <w:rPr>
                <w:rFonts w:ascii="Arial" w:hAnsi="Arial" w:cs="Arial"/>
                <w:szCs w:val="22"/>
              </w:rPr>
              <w:t>Utilizarea solvenţilor si a altor produse</w:t>
            </w:r>
          </w:p>
        </w:tc>
        <w:tc>
          <w:tcPr>
            <w:tcW w:w="0" w:type="auto"/>
            <w:vAlign w:val="bottom"/>
          </w:tcPr>
          <w:p w:rsidR="00C23AB1" w:rsidRDefault="00C23AB1" w:rsidP="00C23AB1">
            <w:pPr>
              <w:pStyle w:val="BodyText21"/>
              <w:widowControl/>
              <w:autoSpaceDE w:val="0"/>
              <w:autoSpaceDN w:val="0"/>
              <w:adjustRightInd w:val="0"/>
              <w:jc w:val="center"/>
              <w:rPr>
                <w:rFonts w:ascii="Arial" w:hAnsi="Arial" w:cs="Arial"/>
                <w:snapToGrid/>
                <w:szCs w:val="22"/>
                <w:lang w:val="ro-RO"/>
              </w:rPr>
            </w:pPr>
            <w:r>
              <w:rPr>
                <w:rFonts w:ascii="Arial" w:hAnsi="Arial" w:cs="Arial"/>
                <w:snapToGrid/>
                <w:szCs w:val="22"/>
                <w:lang w:val="ro-RO"/>
              </w:rPr>
              <w:t>-</w:t>
            </w:r>
          </w:p>
        </w:tc>
      </w:tr>
      <w:tr w:rsidR="00C23AB1">
        <w:trPr>
          <w:trHeight w:val="286"/>
          <w:jc w:val="center"/>
        </w:trPr>
        <w:tc>
          <w:tcPr>
            <w:tcW w:w="0" w:type="auto"/>
            <w:vAlign w:val="center"/>
          </w:tcPr>
          <w:p w:rsidR="00C23AB1" w:rsidRDefault="00C23AB1" w:rsidP="00C23AB1">
            <w:pPr>
              <w:autoSpaceDE w:val="0"/>
              <w:autoSpaceDN w:val="0"/>
              <w:adjustRightInd w:val="0"/>
              <w:jc w:val="both"/>
              <w:rPr>
                <w:rFonts w:ascii="Arial" w:hAnsi="Arial" w:cs="Arial"/>
                <w:szCs w:val="22"/>
              </w:rPr>
            </w:pPr>
            <w:r>
              <w:rPr>
                <w:rFonts w:ascii="Arial" w:hAnsi="Arial" w:cs="Arial"/>
                <w:szCs w:val="22"/>
              </w:rPr>
              <w:t>GRUPA  7</w:t>
            </w:r>
          </w:p>
        </w:tc>
        <w:tc>
          <w:tcPr>
            <w:tcW w:w="0" w:type="auto"/>
          </w:tcPr>
          <w:p w:rsidR="00C23AB1" w:rsidRDefault="00C23AB1" w:rsidP="00C23AB1">
            <w:pPr>
              <w:autoSpaceDE w:val="0"/>
              <w:autoSpaceDN w:val="0"/>
              <w:adjustRightInd w:val="0"/>
              <w:jc w:val="both"/>
              <w:rPr>
                <w:rFonts w:ascii="Arial" w:hAnsi="Arial" w:cs="Arial"/>
                <w:szCs w:val="22"/>
              </w:rPr>
            </w:pPr>
            <w:r>
              <w:rPr>
                <w:rFonts w:ascii="Arial" w:hAnsi="Arial" w:cs="Arial"/>
                <w:szCs w:val="22"/>
              </w:rPr>
              <w:t>Transport rutier</w:t>
            </w:r>
          </w:p>
        </w:tc>
        <w:tc>
          <w:tcPr>
            <w:tcW w:w="0" w:type="auto"/>
            <w:vAlign w:val="bottom"/>
          </w:tcPr>
          <w:p w:rsidR="00C23AB1" w:rsidRDefault="00C23AB1" w:rsidP="00C23AB1">
            <w:pPr>
              <w:pStyle w:val="BodyText21"/>
              <w:widowControl/>
              <w:autoSpaceDE w:val="0"/>
              <w:autoSpaceDN w:val="0"/>
              <w:adjustRightInd w:val="0"/>
              <w:jc w:val="center"/>
              <w:rPr>
                <w:rFonts w:ascii="Arial" w:hAnsi="Arial" w:cs="Arial"/>
                <w:snapToGrid/>
                <w:szCs w:val="22"/>
                <w:lang w:val="ro-RO"/>
              </w:rPr>
            </w:pPr>
            <w:r>
              <w:rPr>
                <w:rFonts w:ascii="Arial" w:hAnsi="Arial" w:cs="Arial"/>
                <w:snapToGrid/>
                <w:szCs w:val="22"/>
                <w:lang w:val="ro-RO"/>
              </w:rPr>
              <w:t>-</w:t>
            </w:r>
          </w:p>
        </w:tc>
      </w:tr>
      <w:tr w:rsidR="00C23AB1">
        <w:trPr>
          <w:trHeight w:val="276"/>
          <w:jc w:val="center"/>
        </w:trPr>
        <w:tc>
          <w:tcPr>
            <w:tcW w:w="0" w:type="auto"/>
            <w:vAlign w:val="center"/>
          </w:tcPr>
          <w:p w:rsidR="00C23AB1" w:rsidRDefault="00C23AB1" w:rsidP="00C23AB1">
            <w:pPr>
              <w:autoSpaceDE w:val="0"/>
              <w:autoSpaceDN w:val="0"/>
              <w:adjustRightInd w:val="0"/>
              <w:jc w:val="both"/>
              <w:rPr>
                <w:rFonts w:ascii="Arial" w:hAnsi="Arial" w:cs="Arial"/>
                <w:szCs w:val="22"/>
              </w:rPr>
            </w:pPr>
            <w:r>
              <w:rPr>
                <w:rFonts w:ascii="Arial" w:hAnsi="Arial" w:cs="Arial"/>
                <w:szCs w:val="22"/>
              </w:rPr>
              <w:t>GRUPA  8</w:t>
            </w:r>
          </w:p>
        </w:tc>
        <w:tc>
          <w:tcPr>
            <w:tcW w:w="0" w:type="auto"/>
          </w:tcPr>
          <w:p w:rsidR="00C23AB1" w:rsidRDefault="00C23AB1" w:rsidP="00C23AB1">
            <w:pPr>
              <w:autoSpaceDE w:val="0"/>
              <w:autoSpaceDN w:val="0"/>
              <w:adjustRightInd w:val="0"/>
              <w:jc w:val="both"/>
              <w:rPr>
                <w:rFonts w:ascii="Arial" w:hAnsi="Arial" w:cs="Arial"/>
                <w:szCs w:val="22"/>
                <w:lang w:val="it-IT"/>
              </w:rPr>
            </w:pPr>
            <w:r>
              <w:rPr>
                <w:rFonts w:ascii="Arial" w:hAnsi="Arial" w:cs="Arial"/>
                <w:szCs w:val="22"/>
                <w:lang w:val="it-IT"/>
              </w:rPr>
              <w:t>Alte surse mobile şi utilaje</w:t>
            </w:r>
          </w:p>
        </w:tc>
        <w:tc>
          <w:tcPr>
            <w:tcW w:w="0" w:type="auto"/>
            <w:vAlign w:val="bottom"/>
          </w:tcPr>
          <w:p w:rsidR="00C23AB1" w:rsidRDefault="00C23AB1" w:rsidP="00C23AB1">
            <w:pPr>
              <w:pStyle w:val="BodyText21"/>
              <w:widowControl/>
              <w:autoSpaceDE w:val="0"/>
              <w:autoSpaceDN w:val="0"/>
              <w:adjustRightInd w:val="0"/>
              <w:jc w:val="center"/>
              <w:rPr>
                <w:rFonts w:ascii="Arial" w:hAnsi="Arial" w:cs="Arial"/>
                <w:snapToGrid/>
                <w:szCs w:val="22"/>
                <w:lang w:val="ro-RO"/>
              </w:rPr>
            </w:pPr>
            <w:r>
              <w:rPr>
                <w:rFonts w:ascii="Arial" w:hAnsi="Arial" w:cs="Arial"/>
                <w:snapToGrid/>
                <w:szCs w:val="22"/>
                <w:lang w:val="ro-RO"/>
              </w:rPr>
              <w:t>-</w:t>
            </w:r>
          </w:p>
        </w:tc>
      </w:tr>
      <w:tr w:rsidR="00C23AB1">
        <w:trPr>
          <w:trHeight w:val="235"/>
          <w:jc w:val="center"/>
        </w:trPr>
        <w:tc>
          <w:tcPr>
            <w:tcW w:w="0" w:type="auto"/>
            <w:vAlign w:val="center"/>
          </w:tcPr>
          <w:p w:rsidR="00C23AB1" w:rsidRDefault="00C23AB1" w:rsidP="00C23AB1">
            <w:pPr>
              <w:autoSpaceDE w:val="0"/>
              <w:autoSpaceDN w:val="0"/>
              <w:adjustRightInd w:val="0"/>
              <w:jc w:val="both"/>
              <w:rPr>
                <w:rFonts w:ascii="Arial" w:hAnsi="Arial" w:cs="Arial"/>
                <w:szCs w:val="22"/>
              </w:rPr>
            </w:pPr>
            <w:r>
              <w:rPr>
                <w:rFonts w:ascii="Arial" w:hAnsi="Arial" w:cs="Arial"/>
                <w:szCs w:val="22"/>
              </w:rPr>
              <w:t>GRUPA  9</w:t>
            </w:r>
          </w:p>
        </w:tc>
        <w:tc>
          <w:tcPr>
            <w:tcW w:w="0" w:type="auto"/>
          </w:tcPr>
          <w:p w:rsidR="00C23AB1" w:rsidRDefault="00C23AB1" w:rsidP="00C23AB1">
            <w:pPr>
              <w:autoSpaceDE w:val="0"/>
              <w:autoSpaceDN w:val="0"/>
              <w:adjustRightInd w:val="0"/>
              <w:jc w:val="both"/>
              <w:rPr>
                <w:rFonts w:ascii="Arial" w:hAnsi="Arial" w:cs="Arial"/>
                <w:szCs w:val="22"/>
              </w:rPr>
            </w:pPr>
            <w:r>
              <w:rPr>
                <w:rFonts w:ascii="Arial" w:hAnsi="Arial" w:cs="Arial"/>
                <w:szCs w:val="22"/>
              </w:rPr>
              <w:t>Tratarea si depozitarea deşeurilor</w:t>
            </w:r>
          </w:p>
        </w:tc>
        <w:tc>
          <w:tcPr>
            <w:tcW w:w="0" w:type="auto"/>
            <w:vAlign w:val="bottom"/>
          </w:tcPr>
          <w:p w:rsidR="00C23AB1" w:rsidRDefault="00C23AB1" w:rsidP="00C23AB1">
            <w:pPr>
              <w:pStyle w:val="BodyText21"/>
              <w:widowControl/>
              <w:autoSpaceDE w:val="0"/>
              <w:autoSpaceDN w:val="0"/>
              <w:adjustRightInd w:val="0"/>
              <w:jc w:val="center"/>
              <w:rPr>
                <w:rFonts w:ascii="Arial" w:hAnsi="Arial" w:cs="Arial"/>
                <w:snapToGrid/>
                <w:szCs w:val="22"/>
                <w:lang w:val="ro-RO"/>
              </w:rPr>
            </w:pPr>
            <w:r>
              <w:rPr>
                <w:rFonts w:ascii="Arial" w:hAnsi="Arial" w:cs="Arial"/>
                <w:snapToGrid/>
                <w:szCs w:val="22"/>
                <w:lang w:val="ro-RO"/>
              </w:rPr>
              <w:t>2,9E-04</w:t>
            </w:r>
          </w:p>
        </w:tc>
      </w:tr>
      <w:tr w:rsidR="00C23AB1">
        <w:trPr>
          <w:trHeight w:val="256"/>
          <w:jc w:val="center"/>
        </w:trPr>
        <w:tc>
          <w:tcPr>
            <w:tcW w:w="0" w:type="auto"/>
            <w:vAlign w:val="center"/>
          </w:tcPr>
          <w:p w:rsidR="00C23AB1" w:rsidRDefault="00C23AB1" w:rsidP="00C23AB1">
            <w:pPr>
              <w:autoSpaceDE w:val="0"/>
              <w:autoSpaceDN w:val="0"/>
              <w:adjustRightInd w:val="0"/>
              <w:jc w:val="both"/>
              <w:rPr>
                <w:rFonts w:ascii="Arial" w:hAnsi="Arial" w:cs="Arial"/>
                <w:szCs w:val="22"/>
              </w:rPr>
            </w:pPr>
            <w:r>
              <w:rPr>
                <w:rFonts w:ascii="Arial" w:hAnsi="Arial" w:cs="Arial"/>
                <w:szCs w:val="22"/>
              </w:rPr>
              <w:t>GRUPA10</w:t>
            </w:r>
          </w:p>
        </w:tc>
        <w:tc>
          <w:tcPr>
            <w:tcW w:w="0" w:type="auto"/>
          </w:tcPr>
          <w:p w:rsidR="00C23AB1" w:rsidRDefault="00C23AB1" w:rsidP="00C23AB1">
            <w:pPr>
              <w:autoSpaceDE w:val="0"/>
              <w:autoSpaceDN w:val="0"/>
              <w:adjustRightInd w:val="0"/>
              <w:jc w:val="both"/>
              <w:rPr>
                <w:rFonts w:ascii="Arial" w:hAnsi="Arial" w:cs="Arial"/>
                <w:szCs w:val="22"/>
                <w:lang w:val="it-IT"/>
              </w:rPr>
            </w:pPr>
            <w:r>
              <w:rPr>
                <w:rFonts w:ascii="Arial" w:hAnsi="Arial" w:cs="Arial"/>
                <w:szCs w:val="22"/>
                <w:lang w:val="it-IT"/>
              </w:rPr>
              <w:t>Agricultură şi silvicultură, modificarea suprafeţelor împădurite</w:t>
            </w:r>
          </w:p>
        </w:tc>
        <w:tc>
          <w:tcPr>
            <w:tcW w:w="0" w:type="auto"/>
            <w:vAlign w:val="bottom"/>
          </w:tcPr>
          <w:p w:rsidR="00C23AB1" w:rsidRDefault="00C23AB1" w:rsidP="00C23AB1">
            <w:pPr>
              <w:pStyle w:val="BodyText21"/>
              <w:widowControl/>
              <w:autoSpaceDE w:val="0"/>
              <w:autoSpaceDN w:val="0"/>
              <w:adjustRightInd w:val="0"/>
              <w:jc w:val="center"/>
              <w:rPr>
                <w:rFonts w:ascii="Arial" w:hAnsi="Arial" w:cs="Arial"/>
                <w:snapToGrid/>
                <w:szCs w:val="22"/>
                <w:lang w:val="ro-RO"/>
              </w:rPr>
            </w:pPr>
            <w:r>
              <w:rPr>
                <w:rFonts w:ascii="Arial" w:hAnsi="Arial" w:cs="Arial"/>
                <w:snapToGrid/>
                <w:szCs w:val="22"/>
                <w:lang w:val="ro-RO"/>
              </w:rPr>
              <w:t>-</w:t>
            </w:r>
          </w:p>
        </w:tc>
      </w:tr>
      <w:tr w:rsidR="00C23AB1">
        <w:trPr>
          <w:trHeight w:val="256"/>
          <w:jc w:val="center"/>
        </w:trPr>
        <w:tc>
          <w:tcPr>
            <w:tcW w:w="0" w:type="auto"/>
            <w:vAlign w:val="center"/>
          </w:tcPr>
          <w:p w:rsidR="00C23AB1" w:rsidRDefault="00C23AB1" w:rsidP="00C23AB1">
            <w:pPr>
              <w:autoSpaceDE w:val="0"/>
              <w:autoSpaceDN w:val="0"/>
              <w:adjustRightInd w:val="0"/>
              <w:jc w:val="both"/>
              <w:rPr>
                <w:rFonts w:ascii="Arial" w:hAnsi="Arial" w:cs="Arial"/>
                <w:szCs w:val="22"/>
              </w:rPr>
            </w:pPr>
            <w:r>
              <w:rPr>
                <w:rFonts w:ascii="Arial" w:hAnsi="Arial" w:cs="Arial"/>
                <w:szCs w:val="22"/>
              </w:rPr>
              <w:t>Grupa  11</w:t>
            </w:r>
          </w:p>
        </w:tc>
        <w:tc>
          <w:tcPr>
            <w:tcW w:w="0" w:type="auto"/>
            <w:vAlign w:val="center"/>
          </w:tcPr>
          <w:p w:rsidR="00C23AB1" w:rsidRDefault="00C23AB1" w:rsidP="00C23AB1">
            <w:pPr>
              <w:pStyle w:val="Footer"/>
              <w:autoSpaceDE w:val="0"/>
              <w:autoSpaceDN w:val="0"/>
              <w:adjustRightInd w:val="0"/>
              <w:jc w:val="both"/>
              <w:rPr>
                <w:rFonts w:ascii="Arial" w:hAnsi="Arial" w:cs="Arial"/>
                <w:szCs w:val="22"/>
                <w:lang w:val="it-IT"/>
              </w:rPr>
            </w:pPr>
            <w:r>
              <w:rPr>
                <w:rFonts w:ascii="Arial" w:hAnsi="Arial" w:cs="Arial"/>
                <w:szCs w:val="22"/>
                <w:lang w:val="it-IT"/>
              </w:rPr>
              <w:t>Alte surse</w:t>
            </w:r>
          </w:p>
        </w:tc>
        <w:tc>
          <w:tcPr>
            <w:tcW w:w="0" w:type="auto"/>
            <w:vAlign w:val="bottom"/>
          </w:tcPr>
          <w:p w:rsidR="00C23AB1" w:rsidRDefault="00C23AB1" w:rsidP="00C23AB1">
            <w:pPr>
              <w:pStyle w:val="BodyText21"/>
              <w:widowControl/>
              <w:autoSpaceDE w:val="0"/>
              <w:autoSpaceDN w:val="0"/>
              <w:adjustRightInd w:val="0"/>
              <w:jc w:val="center"/>
              <w:rPr>
                <w:rFonts w:ascii="Arial" w:hAnsi="Arial" w:cs="Arial"/>
                <w:snapToGrid/>
                <w:szCs w:val="22"/>
                <w:lang w:val="ro-RO"/>
              </w:rPr>
            </w:pPr>
            <w:r>
              <w:rPr>
                <w:rFonts w:ascii="Arial" w:hAnsi="Arial" w:cs="Arial"/>
                <w:snapToGrid/>
                <w:szCs w:val="22"/>
                <w:lang w:val="ro-RO"/>
              </w:rPr>
              <w:t>-</w:t>
            </w:r>
          </w:p>
        </w:tc>
      </w:tr>
      <w:tr w:rsidR="00C23AB1">
        <w:trPr>
          <w:trHeight w:val="256"/>
          <w:jc w:val="center"/>
        </w:trPr>
        <w:tc>
          <w:tcPr>
            <w:tcW w:w="0" w:type="auto"/>
          </w:tcPr>
          <w:p w:rsidR="00C23AB1" w:rsidRDefault="00C23AB1" w:rsidP="00C23AB1">
            <w:pPr>
              <w:pStyle w:val="Footer"/>
              <w:autoSpaceDE w:val="0"/>
              <w:autoSpaceDN w:val="0"/>
              <w:adjustRightInd w:val="0"/>
              <w:jc w:val="both"/>
              <w:rPr>
                <w:rFonts w:ascii="Arial" w:hAnsi="Arial" w:cs="Arial"/>
                <w:b/>
                <w:bCs/>
                <w:szCs w:val="22"/>
                <w:lang w:val="fr-FR"/>
              </w:rPr>
            </w:pPr>
            <w:r>
              <w:rPr>
                <w:rFonts w:ascii="Arial" w:hAnsi="Arial" w:cs="Arial"/>
                <w:b/>
                <w:bCs/>
                <w:szCs w:val="22"/>
                <w:lang w:val="fr-FR"/>
              </w:rPr>
              <w:t>TOTAL</w:t>
            </w:r>
          </w:p>
        </w:tc>
        <w:tc>
          <w:tcPr>
            <w:tcW w:w="0" w:type="auto"/>
          </w:tcPr>
          <w:p w:rsidR="00C23AB1" w:rsidRDefault="00C23AB1" w:rsidP="00C23AB1">
            <w:pPr>
              <w:autoSpaceDE w:val="0"/>
              <w:autoSpaceDN w:val="0"/>
              <w:adjustRightInd w:val="0"/>
              <w:jc w:val="both"/>
              <w:rPr>
                <w:rFonts w:ascii="Arial" w:hAnsi="Arial" w:cs="Arial"/>
                <w:b/>
                <w:bCs/>
                <w:szCs w:val="22"/>
              </w:rPr>
            </w:pPr>
          </w:p>
        </w:tc>
        <w:tc>
          <w:tcPr>
            <w:tcW w:w="0" w:type="auto"/>
            <w:vAlign w:val="bottom"/>
          </w:tcPr>
          <w:p w:rsidR="00C23AB1" w:rsidRDefault="00C23AB1" w:rsidP="00C23AB1">
            <w:pPr>
              <w:pStyle w:val="BodyText21"/>
              <w:widowControl/>
              <w:autoSpaceDE w:val="0"/>
              <w:autoSpaceDN w:val="0"/>
              <w:adjustRightInd w:val="0"/>
              <w:jc w:val="center"/>
              <w:rPr>
                <w:rFonts w:ascii="Arial" w:hAnsi="Arial" w:cs="Arial"/>
                <w:b/>
                <w:bCs/>
                <w:snapToGrid/>
                <w:szCs w:val="22"/>
                <w:lang w:val="ro-RO"/>
              </w:rPr>
            </w:pPr>
            <w:r>
              <w:rPr>
                <w:rFonts w:ascii="Arial" w:hAnsi="Arial" w:cs="Arial"/>
                <w:b/>
                <w:bCs/>
                <w:snapToGrid/>
                <w:szCs w:val="22"/>
                <w:lang w:val="ro-RO"/>
              </w:rPr>
              <w:t>1</w:t>
            </w:r>
            <w:r w:rsidR="00336991">
              <w:rPr>
                <w:rFonts w:ascii="Arial" w:hAnsi="Arial" w:cs="Arial"/>
                <w:b/>
                <w:bCs/>
                <w:snapToGrid/>
                <w:szCs w:val="22"/>
                <w:lang w:val="ro-RO"/>
              </w:rPr>
              <w:t>.</w:t>
            </w:r>
            <w:r>
              <w:rPr>
                <w:rFonts w:ascii="Arial" w:hAnsi="Arial" w:cs="Arial"/>
                <w:b/>
                <w:bCs/>
                <w:snapToGrid/>
                <w:szCs w:val="22"/>
                <w:lang w:val="ro-RO"/>
              </w:rPr>
              <w:t>841,03</w:t>
            </w:r>
          </w:p>
        </w:tc>
      </w:tr>
    </w:tbl>
    <w:p w:rsidR="00336991" w:rsidRDefault="00336991" w:rsidP="00C23AB1">
      <w:pPr>
        <w:jc w:val="center"/>
        <w:rPr>
          <w:rFonts w:ascii="Arial" w:hAnsi="Arial" w:cs="Arial"/>
        </w:rPr>
      </w:pPr>
    </w:p>
    <w:p w:rsidR="00C23AB1" w:rsidRDefault="00C23AB1" w:rsidP="00C23AB1">
      <w:pPr>
        <w:jc w:val="center"/>
        <w:rPr>
          <w:rFonts w:ascii="Arial" w:hAnsi="Arial" w:cs="Arial"/>
        </w:rPr>
      </w:pPr>
      <w:r>
        <w:rPr>
          <w:rFonts w:ascii="Arial" w:hAnsi="Arial" w:cs="Arial"/>
        </w:rPr>
        <w:t>Tabel</w:t>
      </w:r>
      <w:r w:rsidR="00336991">
        <w:rPr>
          <w:rFonts w:ascii="Arial" w:hAnsi="Arial" w:cs="Arial"/>
        </w:rPr>
        <w:t>ul</w:t>
      </w:r>
      <w:r>
        <w:rPr>
          <w:rFonts w:ascii="Arial" w:hAnsi="Arial" w:cs="Arial"/>
        </w:rPr>
        <w:t xml:space="preserve"> nr. 2.1.4.2. Emisii de plumb pe sectoare de activitate</w:t>
      </w:r>
      <w:r w:rsidR="00336991">
        <w:rPr>
          <w:rFonts w:ascii="Arial" w:hAnsi="Arial" w:cs="Arial"/>
        </w:rPr>
        <w:t>,</w:t>
      </w:r>
      <w:r>
        <w:rPr>
          <w:rFonts w:ascii="Arial" w:hAnsi="Arial" w:cs="Arial"/>
        </w:rPr>
        <w:t xml:space="preserve"> în anul 2010</w:t>
      </w:r>
    </w:p>
    <w:p w:rsidR="00C23AB1" w:rsidRDefault="00C23AB1" w:rsidP="00C23AB1">
      <w:pPr>
        <w:jc w:val="both"/>
        <w:rPr>
          <w:rFonts w:ascii="Arial" w:hAnsi="Arial" w:cs="Arial"/>
        </w:rPr>
      </w:pPr>
    </w:p>
    <w:p w:rsidR="00C23AB1" w:rsidRDefault="00C23AB1" w:rsidP="00C23AB1">
      <w:pPr>
        <w:jc w:val="both"/>
        <w:rPr>
          <w:rFonts w:ascii="Arial" w:hAnsi="Arial" w:cs="Arial"/>
          <w:color w:val="FF6600"/>
        </w:rPr>
      </w:pPr>
    </w:p>
    <w:p w:rsidR="00C23AB1" w:rsidRDefault="00054365" w:rsidP="00C23AB1">
      <w:pPr>
        <w:jc w:val="center"/>
        <w:rPr>
          <w:rFonts w:ascii="Arial" w:hAnsi="Arial" w:cs="Arial"/>
        </w:rPr>
      </w:pPr>
      <w:r>
        <w:rPr>
          <w:rFonts w:ascii="Arial" w:hAnsi="Arial" w:cs="Arial"/>
          <w:noProof/>
          <w:lang w:val="en-US" w:eastAsia="en-US"/>
        </w:rPr>
        <w:lastRenderedPageBreak/>
        <w:drawing>
          <wp:inline distT="0" distB="0" distL="0" distR="0">
            <wp:extent cx="5810250" cy="2895600"/>
            <wp:effectExtent l="0" t="0" r="0" b="0"/>
            <wp:docPr id="17" name="Object 17"/>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336991" w:rsidRDefault="00336991" w:rsidP="00C23AB1">
      <w:pPr>
        <w:pStyle w:val="WW-BodyText3"/>
        <w:suppressAutoHyphens w:val="0"/>
        <w:rPr>
          <w:rFonts w:ascii="Arial" w:hAnsi="Arial" w:cs="Arial"/>
          <w:lang w:val="ro-RO" w:eastAsia="ro-RO"/>
        </w:rPr>
      </w:pPr>
    </w:p>
    <w:p w:rsidR="00C23AB1" w:rsidRDefault="00C23AB1" w:rsidP="00C23AB1">
      <w:pPr>
        <w:pStyle w:val="WW-BodyText3"/>
        <w:suppressAutoHyphens w:val="0"/>
        <w:rPr>
          <w:rFonts w:ascii="Arial" w:hAnsi="Arial" w:cs="Arial"/>
          <w:iCs/>
          <w:lang w:val="ro-RO" w:eastAsia="ro-RO"/>
        </w:rPr>
      </w:pPr>
      <w:r>
        <w:rPr>
          <w:rFonts w:ascii="Arial" w:hAnsi="Arial" w:cs="Arial"/>
          <w:lang w:val="ro-RO" w:eastAsia="ro-RO"/>
        </w:rPr>
        <w:t>Fig</w:t>
      </w:r>
      <w:r w:rsidR="00336991">
        <w:rPr>
          <w:rFonts w:ascii="Arial" w:hAnsi="Arial" w:cs="Arial"/>
          <w:lang w:val="ro-RO" w:eastAsia="ro-RO"/>
        </w:rPr>
        <w:t>ura</w:t>
      </w:r>
      <w:r>
        <w:rPr>
          <w:rFonts w:ascii="Arial" w:hAnsi="Arial" w:cs="Arial"/>
          <w:lang w:val="ro-RO" w:eastAsia="ro-RO"/>
        </w:rPr>
        <w:t xml:space="preserve"> nr. 2.1.4.1. Repartiţia emisiilor de </w:t>
      </w:r>
      <w:r w:rsidR="00336991">
        <w:rPr>
          <w:rFonts w:ascii="Arial" w:hAnsi="Arial" w:cs="Arial"/>
          <w:lang w:val="ro-RO" w:eastAsia="ro-RO"/>
        </w:rPr>
        <w:t>plumb</w:t>
      </w:r>
      <w:r>
        <w:rPr>
          <w:rFonts w:ascii="Arial" w:hAnsi="Arial" w:cs="Arial"/>
          <w:lang w:val="ro-RO" w:eastAsia="ro-RO"/>
        </w:rPr>
        <w:t xml:space="preserve"> pe sectoare de activitate</w:t>
      </w:r>
      <w:r w:rsidR="00336991">
        <w:rPr>
          <w:rFonts w:ascii="Arial" w:hAnsi="Arial" w:cs="Arial"/>
          <w:lang w:val="ro-RO" w:eastAsia="ro-RO"/>
        </w:rPr>
        <w:t>,</w:t>
      </w:r>
      <w:r>
        <w:rPr>
          <w:rFonts w:ascii="Arial" w:hAnsi="Arial" w:cs="Arial"/>
          <w:lang w:val="ro-RO" w:eastAsia="ro-RO"/>
        </w:rPr>
        <w:t xml:space="preserve"> în anul 2010</w:t>
      </w:r>
    </w:p>
    <w:p w:rsidR="00C23AB1" w:rsidRDefault="00C23AB1" w:rsidP="00C23AB1">
      <w:pPr>
        <w:jc w:val="both"/>
        <w:rPr>
          <w:rFonts w:ascii="Arial" w:hAnsi="Arial" w:cs="Arial"/>
          <w:i/>
          <w:color w:val="FF0000"/>
        </w:rPr>
      </w:pPr>
    </w:p>
    <w:p w:rsidR="00C23AB1" w:rsidRPr="00336991" w:rsidRDefault="00C23AB1" w:rsidP="00C23AB1">
      <w:pPr>
        <w:jc w:val="both"/>
        <w:rPr>
          <w:rFonts w:ascii="Arial" w:hAnsi="Arial" w:cs="Arial"/>
          <w:b/>
        </w:rPr>
      </w:pPr>
      <w:r w:rsidRPr="00336991">
        <w:rPr>
          <w:rFonts w:ascii="Arial" w:hAnsi="Arial" w:cs="Arial"/>
          <w:b/>
        </w:rPr>
        <w:t xml:space="preserve">2.1.5. Emisii de poluanţi organici persistenţi </w:t>
      </w:r>
    </w:p>
    <w:p w:rsidR="00C23AB1" w:rsidRDefault="00C23AB1" w:rsidP="00C23AB1">
      <w:pPr>
        <w:jc w:val="both"/>
        <w:rPr>
          <w:rFonts w:ascii="Arial" w:hAnsi="Arial" w:cs="Arial"/>
          <w:iCs/>
        </w:rPr>
      </w:pPr>
    </w:p>
    <w:p w:rsidR="00C23AB1" w:rsidRDefault="00C23AB1" w:rsidP="00C23AB1">
      <w:pPr>
        <w:ind w:firstLine="720"/>
        <w:jc w:val="both"/>
        <w:rPr>
          <w:rFonts w:ascii="Arial" w:hAnsi="Arial" w:cs="Arial"/>
        </w:rPr>
      </w:pPr>
      <w:r>
        <w:rPr>
          <w:rFonts w:ascii="Arial" w:hAnsi="Arial" w:cs="Arial"/>
        </w:rPr>
        <w:t>Poluanţii Organici Persistenţi (POPs) sunt substanţe chimice (pesticide: aldrin, clordan, DDT, dieldrin, endrin, heptaclor, mirex şi toxafen; substanţe chimice industriale: hexaclorbenzen</w:t>
      </w:r>
      <w:r w:rsidR="00336991">
        <w:rPr>
          <w:rFonts w:ascii="Arial" w:hAnsi="Arial" w:cs="Arial"/>
        </w:rPr>
        <w:t>-</w:t>
      </w:r>
      <w:r>
        <w:rPr>
          <w:rFonts w:ascii="Arial" w:hAnsi="Arial" w:cs="Arial"/>
        </w:rPr>
        <w:t>HCB, bifenili policloruraţi</w:t>
      </w:r>
      <w:r w:rsidR="00336991">
        <w:rPr>
          <w:rFonts w:ascii="Arial" w:hAnsi="Arial" w:cs="Arial"/>
        </w:rPr>
        <w:t>-</w:t>
      </w:r>
      <w:r>
        <w:rPr>
          <w:rFonts w:ascii="Arial" w:hAnsi="Arial" w:cs="Arial"/>
        </w:rPr>
        <w:t>PC</w:t>
      </w:r>
      <w:r w:rsidR="00336991">
        <w:rPr>
          <w:rFonts w:ascii="Arial" w:hAnsi="Arial" w:cs="Arial"/>
        </w:rPr>
        <w:t>B</w:t>
      </w:r>
      <w:r>
        <w:rPr>
          <w:rFonts w:ascii="Arial" w:hAnsi="Arial" w:cs="Arial"/>
        </w:rPr>
        <w:t>) şi produse secundare: dioxine şi furani</w:t>
      </w:r>
      <w:r w:rsidR="00336991">
        <w:rPr>
          <w:rFonts w:ascii="Arial" w:hAnsi="Arial" w:cs="Arial"/>
        </w:rPr>
        <w:t>,</w:t>
      </w:r>
      <w:r>
        <w:rPr>
          <w:rFonts w:ascii="Arial" w:hAnsi="Arial" w:cs="Arial"/>
        </w:rPr>
        <w:t xml:space="preserve"> care intră în mediul înconjurător ca rezultat al unei activităţi antropice</w:t>
      </w:r>
      <w:r w:rsidR="00336991">
        <w:rPr>
          <w:rFonts w:ascii="Arial" w:hAnsi="Arial" w:cs="Arial"/>
        </w:rPr>
        <w:t xml:space="preserve">. Aceştia </w:t>
      </w:r>
      <w:r>
        <w:rPr>
          <w:rFonts w:ascii="Arial" w:hAnsi="Arial" w:cs="Arial"/>
        </w:rPr>
        <w:t>au propietăţi toxice, sunt rezistenţi la degradare, se bioacumulează în organismele vii şi se transportă pe calea aerului, apei şi prin specii migratoare la distanţe foarte mari, sunt depozitate departe de locul de origine şi se acumulează în ecosistemele terestre şi acvatice. POPs-urile au impact nociv asupra mediului şi efecte genotoxice, cancerigene şi disfuncţii endocrine asupra sănătăţii umane.</w:t>
      </w:r>
    </w:p>
    <w:p w:rsidR="00C23AB1" w:rsidRDefault="00C23AB1" w:rsidP="00C23AB1">
      <w:pPr>
        <w:ind w:firstLine="720"/>
        <w:jc w:val="both"/>
        <w:rPr>
          <w:rFonts w:ascii="Arial" w:hAnsi="Arial" w:cs="Arial"/>
        </w:rPr>
      </w:pPr>
      <w:r>
        <w:rPr>
          <w:rFonts w:ascii="Arial" w:hAnsi="Arial" w:cs="Arial"/>
        </w:rPr>
        <w:t>În prezent, în ţara noastră nu se mai produc şi utilizează: DDT, aldrin, dieldrin, clordan, endrin. Cei mai importanţi POPs emişi din surse fixe  sunt:</w:t>
      </w:r>
    </w:p>
    <w:p w:rsidR="00C23AB1" w:rsidRDefault="00C23AB1" w:rsidP="00C23AB1">
      <w:pPr>
        <w:numPr>
          <w:ilvl w:val="0"/>
          <w:numId w:val="5"/>
        </w:numPr>
        <w:jc w:val="both"/>
        <w:rPr>
          <w:rFonts w:ascii="Arial" w:hAnsi="Arial" w:cs="Arial"/>
        </w:rPr>
      </w:pPr>
      <w:r>
        <w:rPr>
          <w:rFonts w:ascii="Arial" w:hAnsi="Arial" w:cs="Arial"/>
        </w:rPr>
        <w:t>policlorodibenzo-p-dioxin/furan (PCDD/PCDF);</w:t>
      </w:r>
    </w:p>
    <w:p w:rsidR="00C23AB1" w:rsidRDefault="00C23AB1" w:rsidP="00C23AB1">
      <w:pPr>
        <w:numPr>
          <w:ilvl w:val="0"/>
          <w:numId w:val="5"/>
        </w:numPr>
        <w:jc w:val="both"/>
        <w:rPr>
          <w:rFonts w:ascii="Arial" w:hAnsi="Arial" w:cs="Arial"/>
        </w:rPr>
      </w:pPr>
      <w:r>
        <w:rPr>
          <w:rFonts w:ascii="Arial" w:hAnsi="Arial" w:cs="Arial"/>
        </w:rPr>
        <w:t>hexaclorbenzen (HCB);</w:t>
      </w:r>
    </w:p>
    <w:p w:rsidR="00C23AB1" w:rsidRDefault="00C23AB1" w:rsidP="00C23AB1">
      <w:pPr>
        <w:numPr>
          <w:ilvl w:val="0"/>
          <w:numId w:val="5"/>
        </w:numPr>
        <w:jc w:val="both"/>
        <w:rPr>
          <w:rFonts w:ascii="Arial" w:hAnsi="Arial" w:cs="Arial"/>
        </w:rPr>
      </w:pPr>
      <w:r>
        <w:rPr>
          <w:rFonts w:ascii="Arial" w:hAnsi="Arial" w:cs="Arial"/>
        </w:rPr>
        <w:t>hirocarburi aromatice policiclice (HAP).</w:t>
      </w:r>
    </w:p>
    <w:p w:rsidR="00C23AB1" w:rsidRDefault="00C23AB1" w:rsidP="00C23AB1">
      <w:pPr>
        <w:ind w:left="1080"/>
        <w:jc w:val="both"/>
        <w:rPr>
          <w:rFonts w:ascii="Arial" w:hAnsi="Arial" w:cs="Arial"/>
        </w:rPr>
      </w:pPr>
      <w:r>
        <w:rPr>
          <w:rFonts w:ascii="Arial" w:hAnsi="Arial" w:cs="Arial"/>
        </w:rPr>
        <w:t>Principalele surse fixe de policlorodibenzo-p-dioxin/furan (PCDD/PCDF) sunt:</w:t>
      </w:r>
    </w:p>
    <w:p w:rsidR="00C23AB1" w:rsidRDefault="00C23AB1" w:rsidP="00CA5860">
      <w:pPr>
        <w:numPr>
          <w:ilvl w:val="0"/>
          <w:numId w:val="6"/>
        </w:numPr>
        <w:tabs>
          <w:tab w:val="clear" w:pos="1800"/>
          <w:tab w:val="num" w:pos="1080"/>
        </w:tabs>
        <w:ind w:left="1080" w:firstLine="0"/>
        <w:jc w:val="both"/>
        <w:rPr>
          <w:rFonts w:ascii="Arial" w:hAnsi="Arial" w:cs="Arial"/>
        </w:rPr>
      </w:pPr>
      <w:r>
        <w:rPr>
          <w:rFonts w:ascii="Arial" w:hAnsi="Arial" w:cs="Arial"/>
        </w:rPr>
        <w:t>incinerarea deşeurilor, inclusiv coincinerarea;</w:t>
      </w:r>
    </w:p>
    <w:p w:rsidR="00C23AB1" w:rsidRDefault="00C23AB1" w:rsidP="00CA5860">
      <w:pPr>
        <w:numPr>
          <w:ilvl w:val="0"/>
          <w:numId w:val="6"/>
        </w:numPr>
        <w:tabs>
          <w:tab w:val="clear" w:pos="1800"/>
          <w:tab w:val="num" w:pos="1080"/>
        </w:tabs>
        <w:ind w:left="1080" w:firstLine="0"/>
        <w:jc w:val="both"/>
        <w:rPr>
          <w:rFonts w:ascii="Arial" w:hAnsi="Arial" w:cs="Arial"/>
        </w:rPr>
      </w:pPr>
      <w:r>
        <w:rPr>
          <w:rFonts w:ascii="Arial" w:hAnsi="Arial" w:cs="Arial"/>
        </w:rPr>
        <w:t>procesele metalurgice termice;</w:t>
      </w:r>
    </w:p>
    <w:p w:rsidR="00C23AB1" w:rsidRDefault="00C23AB1" w:rsidP="00CA5860">
      <w:pPr>
        <w:numPr>
          <w:ilvl w:val="0"/>
          <w:numId w:val="6"/>
        </w:numPr>
        <w:tabs>
          <w:tab w:val="clear" w:pos="1800"/>
          <w:tab w:val="num" w:pos="1080"/>
        </w:tabs>
        <w:ind w:left="1080" w:firstLine="0"/>
        <w:jc w:val="both"/>
        <w:rPr>
          <w:rFonts w:ascii="Arial" w:hAnsi="Arial" w:cs="Arial"/>
        </w:rPr>
      </w:pPr>
      <w:r>
        <w:rPr>
          <w:rFonts w:ascii="Arial" w:hAnsi="Arial" w:cs="Arial"/>
        </w:rPr>
        <w:t>instalaţiile de ardere care produc energie;</w:t>
      </w:r>
    </w:p>
    <w:p w:rsidR="00C23AB1" w:rsidRDefault="00C23AB1" w:rsidP="00CA5860">
      <w:pPr>
        <w:numPr>
          <w:ilvl w:val="0"/>
          <w:numId w:val="6"/>
        </w:numPr>
        <w:tabs>
          <w:tab w:val="clear" w:pos="1800"/>
          <w:tab w:val="num" w:pos="1080"/>
        </w:tabs>
        <w:ind w:left="1080" w:firstLine="0"/>
        <w:jc w:val="both"/>
        <w:rPr>
          <w:rFonts w:ascii="Arial" w:hAnsi="Arial" w:cs="Arial"/>
        </w:rPr>
      </w:pPr>
      <w:r>
        <w:rPr>
          <w:rFonts w:ascii="Arial" w:hAnsi="Arial" w:cs="Arial"/>
        </w:rPr>
        <w:t>încălzirea rezidenţială;</w:t>
      </w:r>
    </w:p>
    <w:p w:rsidR="00C23AB1" w:rsidRDefault="00C23AB1" w:rsidP="00CA5860">
      <w:pPr>
        <w:numPr>
          <w:ilvl w:val="0"/>
          <w:numId w:val="6"/>
        </w:numPr>
        <w:tabs>
          <w:tab w:val="clear" w:pos="1800"/>
          <w:tab w:val="num" w:pos="0"/>
          <w:tab w:val="left" w:pos="1080"/>
        </w:tabs>
        <w:ind w:left="0" w:firstLine="1080"/>
        <w:jc w:val="both"/>
        <w:rPr>
          <w:rFonts w:ascii="Arial" w:hAnsi="Arial" w:cs="Arial"/>
        </w:rPr>
      </w:pPr>
      <w:r>
        <w:rPr>
          <w:rFonts w:ascii="Arial" w:hAnsi="Arial" w:cs="Arial"/>
        </w:rPr>
        <w:t>anumite procese de obţinerea substanţelor chimice care degajă produşi intermediari şi subproduşi.</w:t>
      </w:r>
    </w:p>
    <w:p w:rsidR="00C23AB1" w:rsidRDefault="00C23AB1" w:rsidP="00C23AB1">
      <w:pPr>
        <w:pStyle w:val="BodyText21"/>
        <w:widowControl/>
        <w:tabs>
          <w:tab w:val="left" w:pos="720"/>
        </w:tabs>
        <w:rPr>
          <w:rFonts w:ascii="Arial" w:hAnsi="Arial" w:cs="Arial"/>
          <w:snapToGrid/>
          <w:szCs w:val="24"/>
          <w:lang w:val="ro-RO"/>
        </w:rPr>
      </w:pPr>
      <w:r>
        <w:rPr>
          <w:rFonts w:ascii="Arial" w:hAnsi="Arial" w:cs="Arial"/>
          <w:snapToGrid/>
          <w:szCs w:val="24"/>
          <w:lang w:val="ro-RO"/>
        </w:rPr>
        <w:tab/>
        <w:t>Sursele fixe majore de de emisii de</w:t>
      </w:r>
      <w:r>
        <w:rPr>
          <w:rFonts w:ascii="Arial" w:hAnsi="Arial" w:cs="Arial"/>
        </w:rPr>
        <w:t xml:space="preserve"> hirocarburi aromatice policiclice (</w:t>
      </w:r>
      <w:r>
        <w:rPr>
          <w:rFonts w:ascii="Arial" w:hAnsi="Arial" w:cs="Arial"/>
          <w:snapToGrid/>
          <w:szCs w:val="24"/>
          <w:lang w:val="ro-RO"/>
        </w:rPr>
        <w:t>HAP) sunt:</w:t>
      </w:r>
    </w:p>
    <w:p w:rsidR="00C23AB1" w:rsidRDefault="00C23AB1" w:rsidP="00C23AB1">
      <w:pPr>
        <w:pStyle w:val="BodyText21"/>
        <w:widowControl/>
        <w:numPr>
          <w:ilvl w:val="0"/>
          <w:numId w:val="7"/>
        </w:numPr>
        <w:tabs>
          <w:tab w:val="left" w:pos="720"/>
        </w:tabs>
        <w:rPr>
          <w:rFonts w:ascii="Arial" w:hAnsi="Arial" w:cs="Arial"/>
          <w:snapToGrid/>
          <w:szCs w:val="24"/>
          <w:lang w:val="ro-RO"/>
        </w:rPr>
      </w:pPr>
      <w:r>
        <w:rPr>
          <w:rFonts w:ascii="Arial" w:hAnsi="Arial" w:cs="Arial"/>
          <w:snapToGrid/>
          <w:szCs w:val="24"/>
          <w:lang w:val="ro-RO"/>
        </w:rPr>
        <w:t>încălzirea locuinţelor cu lemn şi cărbune;</w:t>
      </w:r>
    </w:p>
    <w:p w:rsidR="00C23AB1" w:rsidRDefault="00336991" w:rsidP="00C23AB1">
      <w:pPr>
        <w:pStyle w:val="BodyText21"/>
        <w:widowControl/>
        <w:numPr>
          <w:ilvl w:val="0"/>
          <w:numId w:val="7"/>
        </w:numPr>
        <w:tabs>
          <w:tab w:val="left" w:pos="720"/>
        </w:tabs>
        <w:rPr>
          <w:rFonts w:ascii="Arial" w:hAnsi="Arial" w:cs="Arial"/>
          <w:snapToGrid/>
          <w:szCs w:val="24"/>
          <w:lang w:val="ro-RO"/>
        </w:rPr>
      </w:pPr>
      <w:r>
        <w:rPr>
          <w:rFonts w:ascii="Arial" w:hAnsi="Arial" w:cs="Arial"/>
          <w:snapToGrid/>
          <w:szCs w:val="24"/>
          <w:lang w:val="ro-RO"/>
        </w:rPr>
        <w:t>focurile în aer liber (</w:t>
      </w:r>
      <w:r w:rsidR="00C23AB1">
        <w:rPr>
          <w:rFonts w:ascii="Arial" w:hAnsi="Arial" w:cs="Arial"/>
          <w:snapToGrid/>
          <w:szCs w:val="24"/>
          <w:lang w:val="ro-RO"/>
        </w:rPr>
        <w:t>arderea gunoaielor, incinerarea pădurilor, curăţarea terenului prin arderea miriştilor după recoltare</w:t>
      </w:r>
      <w:r>
        <w:rPr>
          <w:rFonts w:ascii="Arial" w:hAnsi="Arial" w:cs="Arial"/>
          <w:snapToGrid/>
          <w:szCs w:val="24"/>
          <w:lang w:val="ro-RO"/>
        </w:rPr>
        <w:t>)</w:t>
      </w:r>
      <w:r w:rsidR="00C23AB1">
        <w:rPr>
          <w:rFonts w:ascii="Arial" w:hAnsi="Arial" w:cs="Arial"/>
          <w:snapToGrid/>
          <w:szCs w:val="24"/>
          <w:lang w:val="ro-RO"/>
        </w:rPr>
        <w:t>;</w:t>
      </w:r>
    </w:p>
    <w:p w:rsidR="00C23AB1" w:rsidRDefault="00C23AB1" w:rsidP="00C23AB1">
      <w:pPr>
        <w:pStyle w:val="BodyText21"/>
        <w:widowControl/>
        <w:numPr>
          <w:ilvl w:val="0"/>
          <w:numId w:val="7"/>
        </w:numPr>
        <w:tabs>
          <w:tab w:val="left" w:pos="720"/>
        </w:tabs>
        <w:rPr>
          <w:rFonts w:ascii="Arial" w:hAnsi="Arial" w:cs="Arial"/>
          <w:snapToGrid/>
          <w:szCs w:val="24"/>
          <w:lang w:val="ro-RO"/>
        </w:rPr>
      </w:pPr>
      <w:r>
        <w:rPr>
          <w:rFonts w:ascii="Arial" w:hAnsi="Arial" w:cs="Arial"/>
          <w:snapToGrid/>
          <w:szCs w:val="24"/>
          <w:lang w:val="ro-RO"/>
        </w:rPr>
        <w:t>cocsificarea şi arderea anozilor;</w:t>
      </w:r>
    </w:p>
    <w:p w:rsidR="00C23AB1" w:rsidRDefault="00C23AB1" w:rsidP="00C23AB1">
      <w:pPr>
        <w:pStyle w:val="BodyText21"/>
        <w:widowControl/>
        <w:numPr>
          <w:ilvl w:val="0"/>
          <w:numId w:val="7"/>
        </w:numPr>
        <w:tabs>
          <w:tab w:val="left" w:pos="720"/>
        </w:tabs>
        <w:rPr>
          <w:rFonts w:ascii="Arial" w:hAnsi="Arial" w:cs="Arial"/>
          <w:snapToGrid/>
          <w:szCs w:val="24"/>
          <w:lang w:val="ro-RO"/>
        </w:rPr>
      </w:pPr>
      <w:r>
        <w:rPr>
          <w:rFonts w:ascii="Arial" w:hAnsi="Arial" w:cs="Arial"/>
          <w:snapToGrid/>
          <w:szCs w:val="24"/>
          <w:lang w:val="ro-RO"/>
        </w:rPr>
        <w:t>producerea de aluminiu;</w:t>
      </w:r>
    </w:p>
    <w:p w:rsidR="00C23AB1" w:rsidRDefault="00C23AB1" w:rsidP="00C23AB1">
      <w:pPr>
        <w:pStyle w:val="BodyText"/>
        <w:numPr>
          <w:ilvl w:val="0"/>
          <w:numId w:val="7"/>
        </w:numPr>
        <w:rPr>
          <w:rFonts w:cs="Arial"/>
          <w:iCs/>
        </w:rPr>
      </w:pPr>
      <w:r>
        <w:rPr>
          <w:rFonts w:cs="Arial"/>
        </w:rPr>
        <w:t>instalaţiile pentru conservarea lemnului.</w:t>
      </w:r>
    </w:p>
    <w:p w:rsidR="00C23AB1" w:rsidRDefault="00C23AB1" w:rsidP="00C23AB1">
      <w:pPr>
        <w:pStyle w:val="BodyText21"/>
        <w:widowControl/>
        <w:tabs>
          <w:tab w:val="left" w:pos="720"/>
        </w:tabs>
        <w:rPr>
          <w:rFonts w:ascii="Arial" w:hAnsi="Arial" w:cs="Arial"/>
          <w:snapToGrid/>
          <w:szCs w:val="24"/>
          <w:lang w:val="ro-RO"/>
        </w:rPr>
      </w:pPr>
      <w:r>
        <w:rPr>
          <w:rFonts w:ascii="Arial" w:hAnsi="Arial" w:cs="Arial"/>
          <w:snapToGrid/>
          <w:szCs w:val="24"/>
          <w:lang w:val="ro-RO"/>
        </w:rPr>
        <w:tab/>
        <w:t>Sursele majore de emisii de</w:t>
      </w:r>
      <w:r>
        <w:rPr>
          <w:rFonts w:ascii="Arial" w:hAnsi="Arial" w:cs="Arial"/>
        </w:rPr>
        <w:t xml:space="preserve"> </w:t>
      </w:r>
      <w:r>
        <w:rPr>
          <w:rFonts w:ascii="Arial" w:hAnsi="Arial" w:cs="Arial"/>
          <w:lang w:val="ro-RO"/>
        </w:rPr>
        <w:t>hexaclorbenzen</w:t>
      </w:r>
      <w:r>
        <w:rPr>
          <w:rFonts w:ascii="Arial" w:hAnsi="Arial" w:cs="Arial"/>
          <w:snapToGrid/>
          <w:szCs w:val="24"/>
          <w:lang w:val="ro-RO"/>
        </w:rPr>
        <w:t xml:space="preserve"> (HCB) sunt:</w:t>
      </w:r>
    </w:p>
    <w:p w:rsidR="00C23AB1" w:rsidRDefault="00C23AB1" w:rsidP="00C23AB1">
      <w:pPr>
        <w:pStyle w:val="BodyText21"/>
        <w:widowControl/>
        <w:numPr>
          <w:ilvl w:val="0"/>
          <w:numId w:val="8"/>
        </w:numPr>
        <w:tabs>
          <w:tab w:val="left" w:pos="720"/>
        </w:tabs>
        <w:rPr>
          <w:rFonts w:ascii="Arial" w:hAnsi="Arial" w:cs="Arial"/>
          <w:snapToGrid/>
          <w:szCs w:val="24"/>
          <w:lang w:val="ro-RO"/>
        </w:rPr>
      </w:pPr>
      <w:r>
        <w:rPr>
          <w:rFonts w:ascii="Arial" w:hAnsi="Arial" w:cs="Arial"/>
          <w:snapToGrid/>
          <w:szCs w:val="24"/>
          <w:lang w:val="ro-RO"/>
        </w:rPr>
        <w:t>instalaţiile de incinerare a deşeurilor, instalaţiile de coincinerare;</w:t>
      </w:r>
    </w:p>
    <w:p w:rsidR="00C23AB1" w:rsidRDefault="00C23AB1" w:rsidP="00C23AB1">
      <w:pPr>
        <w:pStyle w:val="BodyText21"/>
        <w:widowControl/>
        <w:numPr>
          <w:ilvl w:val="0"/>
          <w:numId w:val="8"/>
        </w:numPr>
        <w:tabs>
          <w:tab w:val="left" w:pos="720"/>
        </w:tabs>
        <w:rPr>
          <w:rFonts w:ascii="Arial" w:hAnsi="Arial" w:cs="Arial"/>
          <w:snapToGrid/>
          <w:szCs w:val="24"/>
          <w:lang w:val="ro-RO"/>
        </w:rPr>
      </w:pPr>
      <w:r>
        <w:rPr>
          <w:rFonts w:ascii="Arial" w:hAnsi="Arial" w:cs="Arial"/>
          <w:snapToGrid/>
          <w:szCs w:val="24"/>
          <w:lang w:val="ro-RO"/>
        </w:rPr>
        <w:lastRenderedPageBreak/>
        <w:t>sursele termice ale industriei metalurgice;</w:t>
      </w:r>
    </w:p>
    <w:p w:rsidR="00C23AB1" w:rsidRDefault="00C23AB1" w:rsidP="00C23AB1">
      <w:pPr>
        <w:pStyle w:val="BodyText21"/>
        <w:widowControl/>
        <w:numPr>
          <w:ilvl w:val="0"/>
          <w:numId w:val="8"/>
        </w:numPr>
        <w:tabs>
          <w:tab w:val="left" w:pos="720"/>
        </w:tabs>
        <w:rPr>
          <w:rFonts w:ascii="Arial" w:hAnsi="Arial" w:cs="Arial"/>
          <w:snapToGrid/>
          <w:szCs w:val="24"/>
          <w:lang w:val="ro-RO"/>
        </w:rPr>
      </w:pPr>
      <w:r>
        <w:rPr>
          <w:rFonts w:ascii="Arial" w:hAnsi="Arial" w:cs="Arial"/>
          <w:snapToGrid/>
          <w:szCs w:val="24"/>
          <w:lang w:val="ro-RO"/>
        </w:rPr>
        <w:t>arderea în cuptoare a combustibililor care conţin clor.</w:t>
      </w:r>
    </w:p>
    <w:p w:rsidR="00C23AB1" w:rsidRDefault="00C23AB1" w:rsidP="00C23AB1">
      <w:pPr>
        <w:pStyle w:val="BodyText21"/>
        <w:widowControl/>
        <w:tabs>
          <w:tab w:val="left" w:pos="720"/>
        </w:tabs>
        <w:ind w:firstLine="1080"/>
        <w:rPr>
          <w:rFonts w:ascii="Arial" w:hAnsi="Arial" w:cs="Arial"/>
          <w:snapToGrid/>
          <w:szCs w:val="24"/>
          <w:lang w:val="ro-RO"/>
        </w:rPr>
      </w:pPr>
      <w:r>
        <w:rPr>
          <w:rFonts w:ascii="Arial" w:hAnsi="Arial" w:cs="Arial"/>
          <w:snapToGrid/>
          <w:szCs w:val="24"/>
          <w:lang w:val="ro-RO"/>
        </w:rPr>
        <w:t>În judeţul Hunedoara principalele activităţi care generează emisii de POPs sunt:</w:t>
      </w:r>
    </w:p>
    <w:p w:rsidR="00C23AB1" w:rsidRDefault="00C23AB1" w:rsidP="00C23AB1">
      <w:pPr>
        <w:pStyle w:val="BodyText21"/>
        <w:widowControl/>
        <w:tabs>
          <w:tab w:val="left" w:pos="720"/>
        </w:tabs>
        <w:ind w:firstLine="1080"/>
        <w:rPr>
          <w:rFonts w:ascii="Arial" w:hAnsi="Arial" w:cs="Arial"/>
          <w:snapToGrid/>
          <w:szCs w:val="24"/>
          <w:lang w:val="ro-RO"/>
        </w:rPr>
      </w:pPr>
      <w:r>
        <w:rPr>
          <w:rFonts w:ascii="Arial" w:hAnsi="Arial" w:cs="Arial"/>
          <w:snapToGrid/>
          <w:szCs w:val="24"/>
          <w:lang w:val="ro-RO"/>
        </w:rPr>
        <w:t xml:space="preserve">- instalaţiile de ardere care produc energie electrică şi termică, respectiv: S.C. Electrocentrale Deva S.A. şi S.C. Termoelectrica S.A. </w:t>
      </w:r>
      <w:r w:rsidR="00C55DFE">
        <w:rPr>
          <w:rFonts w:ascii="Arial" w:hAnsi="Arial" w:cs="Arial"/>
          <w:snapToGrid/>
          <w:szCs w:val="24"/>
          <w:lang w:val="ro-RO"/>
        </w:rPr>
        <w:t>-</w:t>
      </w:r>
      <w:r>
        <w:rPr>
          <w:rFonts w:ascii="Arial" w:hAnsi="Arial" w:cs="Arial"/>
          <w:snapToGrid/>
          <w:szCs w:val="24"/>
          <w:lang w:val="ro-RO"/>
        </w:rPr>
        <w:t xml:space="preserve"> S.E. Paroşeni;</w:t>
      </w:r>
    </w:p>
    <w:p w:rsidR="00C23AB1" w:rsidRDefault="00C23AB1" w:rsidP="00C23AB1">
      <w:pPr>
        <w:pStyle w:val="BodyText21"/>
        <w:widowControl/>
        <w:tabs>
          <w:tab w:val="left" w:pos="720"/>
        </w:tabs>
        <w:ind w:firstLine="1080"/>
        <w:rPr>
          <w:rFonts w:ascii="Arial" w:hAnsi="Arial" w:cs="Arial"/>
          <w:snapToGrid/>
          <w:szCs w:val="24"/>
          <w:lang w:val="ro-RO"/>
        </w:rPr>
      </w:pPr>
      <w:r>
        <w:rPr>
          <w:rFonts w:ascii="Arial" w:hAnsi="Arial" w:cs="Arial"/>
          <w:snapToGrid/>
          <w:szCs w:val="24"/>
          <w:lang w:val="ro-RO"/>
        </w:rPr>
        <w:t>- instalaţiile de coincinerare, respectiv S.C. Carpatcement Holding S.A.</w:t>
      </w:r>
      <w:r w:rsidR="00C55DFE">
        <w:rPr>
          <w:rFonts w:ascii="Arial" w:hAnsi="Arial" w:cs="Arial"/>
          <w:snapToGrid/>
          <w:szCs w:val="24"/>
          <w:lang w:val="ro-RO"/>
        </w:rPr>
        <w:t xml:space="preserve"> -</w:t>
      </w:r>
      <w:r>
        <w:rPr>
          <w:rFonts w:ascii="Arial" w:hAnsi="Arial" w:cs="Arial"/>
          <w:snapToGrid/>
          <w:szCs w:val="24"/>
          <w:lang w:val="ro-RO"/>
        </w:rPr>
        <w:t xml:space="preserve"> Sucursala Deva;</w:t>
      </w:r>
    </w:p>
    <w:p w:rsidR="00C23AB1" w:rsidRDefault="00C23AB1" w:rsidP="00C23AB1">
      <w:pPr>
        <w:pStyle w:val="BodyText21"/>
        <w:widowControl/>
        <w:tabs>
          <w:tab w:val="left" w:pos="720"/>
        </w:tabs>
        <w:ind w:firstLine="1080"/>
        <w:rPr>
          <w:rFonts w:ascii="Arial" w:hAnsi="Arial" w:cs="Arial"/>
          <w:snapToGrid/>
          <w:szCs w:val="24"/>
          <w:lang w:val="ro-RO"/>
        </w:rPr>
      </w:pPr>
      <w:r>
        <w:rPr>
          <w:rFonts w:ascii="Arial" w:hAnsi="Arial" w:cs="Arial"/>
          <w:snapToGrid/>
          <w:szCs w:val="24"/>
          <w:lang w:val="ro-RO"/>
        </w:rPr>
        <w:t>-</w:t>
      </w:r>
      <w:r w:rsidR="00C55DFE">
        <w:rPr>
          <w:rFonts w:ascii="Arial" w:hAnsi="Arial" w:cs="Arial"/>
          <w:snapToGrid/>
          <w:szCs w:val="24"/>
          <w:lang w:val="ro-RO"/>
        </w:rPr>
        <w:t xml:space="preserve"> </w:t>
      </w:r>
      <w:r>
        <w:rPr>
          <w:rFonts w:ascii="Arial" w:hAnsi="Arial" w:cs="Arial"/>
          <w:snapToGrid/>
          <w:szCs w:val="24"/>
          <w:lang w:val="ro-RO"/>
        </w:rPr>
        <w:t xml:space="preserve">procesele termice din industria metalurgică, respectiv S.C. ArcelorMittal </w:t>
      </w:r>
      <w:r w:rsidR="00C55DFE">
        <w:rPr>
          <w:rFonts w:ascii="Arial" w:hAnsi="Arial" w:cs="Arial"/>
          <w:snapToGrid/>
          <w:szCs w:val="24"/>
          <w:lang w:val="ro-RO"/>
        </w:rPr>
        <w:t xml:space="preserve">Hunedoara </w:t>
      </w:r>
      <w:r>
        <w:rPr>
          <w:rFonts w:ascii="Arial" w:hAnsi="Arial" w:cs="Arial"/>
          <w:snapToGrid/>
          <w:szCs w:val="24"/>
          <w:lang w:val="ro-RO"/>
        </w:rPr>
        <w:t>S.A.</w:t>
      </w:r>
    </w:p>
    <w:p w:rsidR="00C23AB1" w:rsidRDefault="00C23AB1" w:rsidP="00C23AB1">
      <w:pPr>
        <w:ind w:firstLine="720"/>
        <w:jc w:val="both"/>
        <w:rPr>
          <w:rFonts w:ascii="Arial" w:hAnsi="Arial" w:cs="Arial"/>
        </w:rPr>
      </w:pPr>
      <w:r>
        <w:rPr>
          <w:rFonts w:ascii="Arial" w:hAnsi="Arial" w:cs="Arial"/>
        </w:rPr>
        <w:t>Situaţia emisiilor de dioxină</w:t>
      </w:r>
      <w:r w:rsidR="00C55DFE" w:rsidRPr="00C55DFE">
        <w:rPr>
          <w:rFonts w:ascii="Arial" w:hAnsi="Arial" w:cs="Arial"/>
        </w:rPr>
        <w:t xml:space="preserve"> </w:t>
      </w:r>
      <w:r w:rsidR="00C55DFE">
        <w:rPr>
          <w:rFonts w:ascii="Arial" w:hAnsi="Arial" w:cs="Arial"/>
        </w:rPr>
        <w:t>în judeţul Hunedoara</w:t>
      </w:r>
      <w:r>
        <w:rPr>
          <w:rFonts w:ascii="Arial" w:hAnsi="Arial" w:cs="Arial"/>
        </w:rPr>
        <w:t xml:space="preserve"> în perioada 2003-2008, estimate prin metodele CORINAIR şi AP-42, iar începând cu anul 2009 conform </w:t>
      </w:r>
      <w:r>
        <w:rPr>
          <w:rFonts w:ascii="Arial" w:hAnsi="Arial" w:cs="Arial"/>
          <w:iCs/>
        </w:rPr>
        <w:t>ultimului ghid pentru elaborarea inventarului de emisii (EMEP/EEA Air Pollutant Emission Inventory Guidebook – 2009),</w:t>
      </w:r>
      <w:r>
        <w:rPr>
          <w:rFonts w:ascii="Arial" w:hAnsi="Arial" w:cs="Arial"/>
        </w:rPr>
        <w:t xml:space="preserve"> este prezentată în tabelul de mai jos:</w:t>
      </w:r>
    </w:p>
    <w:p w:rsidR="00C23AB1" w:rsidRDefault="00C23AB1" w:rsidP="00C23AB1">
      <w:pPr>
        <w:jc w:val="center"/>
        <w:rPr>
          <w:rFonts w:ascii="Arial" w:hAnsi="Arial" w:cs="Arial"/>
        </w:rPr>
      </w:pPr>
      <w:r>
        <w:rPr>
          <w:rFonts w:ascii="Arial" w:hAnsi="Arial" w:cs="Arial"/>
        </w:rPr>
        <w:tab/>
      </w:r>
    </w:p>
    <w:tbl>
      <w:tblPr>
        <w:tblW w:w="8872" w:type="dxa"/>
        <w:jc w:val="center"/>
        <w:tblInd w:w="-150" w:type="dxa"/>
        <w:tblBorders>
          <w:top w:val="double" w:sz="6" w:space="0" w:color="000000"/>
          <w:left w:val="double" w:sz="6" w:space="0" w:color="000000"/>
          <w:bottom w:val="double" w:sz="6" w:space="0" w:color="000000"/>
          <w:right w:val="double" w:sz="6" w:space="0" w:color="000000"/>
        </w:tblBorders>
        <w:tblLayout w:type="fixed"/>
        <w:tblCellMar>
          <w:left w:w="30" w:type="dxa"/>
          <w:right w:w="30" w:type="dxa"/>
        </w:tblCellMar>
        <w:tblLook w:val="0000"/>
      </w:tblPr>
      <w:tblGrid>
        <w:gridCol w:w="1314"/>
        <w:gridCol w:w="3670"/>
        <w:gridCol w:w="1247"/>
        <w:gridCol w:w="1207"/>
        <w:gridCol w:w="1434"/>
      </w:tblGrid>
      <w:tr w:rsidR="00C23AB1">
        <w:trPr>
          <w:trHeight w:val="256"/>
          <w:jc w:val="center"/>
        </w:trPr>
        <w:tc>
          <w:tcPr>
            <w:tcW w:w="1314" w:type="dxa"/>
            <w:tcBorders>
              <w:top w:val="double" w:sz="6" w:space="0" w:color="000000"/>
              <w:left w:val="double" w:sz="6" w:space="0" w:color="000000"/>
              <w:bottom w:val="single" w:sz="6" w:space="0" w:color="000000"/>
              <w:right w:val="single" w:sz="6" w:space="0" w:color="000000"/>
            </w:tcBorders>
          </w:tcPr>
          <w:p w:rsidR="00C23AB1" w:rsidRDefault="00C23AB1" w:rsidP="00C23AB1">
            <w:pPr>
              <w:autoSpaceDE w:val="0"/>
              <w:autoSpaceDN w:val="0"/>
              <w:adjustRightInd w:val="0"/>
              <w:jc w:val="both"/>
              <w:rPr>
                <w:rFonts w:ascii="Arial" w:hAnsi="Arial" w:cs="Arial"/>
                <w:b/>
                <w:bCs/>
                <w:szCs w:val="22"/>
              </w:rPr>
            </w:pPr>
            <w:r>
              <w:rPr>
                <w:rFonts w:ascii="Arial" w:hAnsi="Arial" w:cs="Arial"/>
                <w:b/>
                <w:bCs/>
                <w:szCs w:val="22"/>
              </w:rPr>
              <w:t>Grupa</w:t>
            </w:r>
          </w:p>
        </w:tc>
        <w:tc>
          <w:tcPr>
            <w:tcW w:w="3670" w:type="dxa"/>
            <w:tcBorders>
              <w:top w:val="double" w:sz="6" w:space="0" w:color="000000"/>
              <w:left w:val="single" w:sz="6" w:space="0" w:color="000000"/>
              <w:bottom w:val="single" w:sz="6" w:space="0" w:color="000000"/>
              <w:right w:val="single" w:sz="6" w:space="0" w:color="000000"/>
            </w:tcBorders>
          </w:tcPr>
          <w:p w:rsidR="00C23AB1" w:rsidRDefault="00C23AB1" w:rsidP="00C23AB1">
            <w:pPr>
              <w:autoSpaceDE w:val="0"/>
              <w:autoSpaceDN w:val="0"/>
              <w:adjustRightInd w:val="0"/>
              <w:jc w:val="both"/>
              <w:rPr>
                <w:rFonts w:ascii="Arial" w:hAnsi="Arial" w:cs="Arial"/>
                <w:b/>
                <w:bCs/>
                <w:szCs w:val="22"/>
              </w:rPr>
            </w:pPr>
            <w:r>
              <w:rPr>
                <w:rFonts w:ascii="Arial" w:hAnsi="Arial" w:cs="Arial"/>
                <w:b/>
                <w:bCs/>
                <w:szCs w:val="22"/>
              </w:rPr>
              <w:t>Activitate</w:t>
            </w:r>
          </w:p>
        </w:tc>
        <w:tc>
          <w:tcPr>
            <w:tcW w:w="1247" w:type="dxa"/>
            <w:tcBorders>
              <w:top w:val="double" w:sz="6" w:space="0" w:color="000000"/>
              <w:left w:val="single" w:sz="6" w:space="0" w:color="000000"/>
              <w:bottom w:val="single" w:sz="6" w:space="0" w:color="000000"/>
              <w:right w:val="single" w:sz="6" w:space="0" w:color="000000"/>
            </w:tcBorders>
          </w:tcPr>
          <w:p w:rsidR="00C23AB1" w:rsidRDefault="00C23AB1" w:rsidP="00C23AB1">
            <w:pPr>
              <w:autoSpaceDE w:val="0"/>
              <w:autoSpaceDN w:val="0"/>
              <w:adjustRightInd w:val="0"/>
              <w:jc w:val="center"/>
              <w:rPr>
                <w:rFonts w:ascii="Arial" w:hAnsi="Arial" w:cs="Arial"/>
                <w:b/>
                <w:bCs/>
                <w:szCs w:val="22"/>
              </w:rPr>
            </w:pPr>
            <w:r>
              <w:rPr>
                <w:rFonts w:ascii="Arial" w:hAnsi="Arial" w:cs="Arial"/>
                <w:b/>
                <w:bCs/>
                <w:szCs w:val="22"/>
              </w:rPr>
              <w:t>HAP (Mg)</w:t>
            </w:r>
          </w:p>
        </w:tc>
        <w:tc>
          <w:tcPr>
            <w:tcW w:w="1207" w:type="dxa"/>
            <w:tcBorders>
              <w:top w:val="double" w:sz="6" w:space="0" w:color="000000"/>
              <w:left w:val="single" w:sz="6" w:space="0" w:color="000000"/>
              <w:bottom w:val="single" w:sz="6" w:space="0" w:color="000000"/>
              <w:right w:val="single" w:sz="6" w:space="0" w:color="000000"/>
            </w:tcBorders>
            <w:vAlign w:val="center"/>
          </w:tcPr>
          <w:p w:rsidR="00C23AB1" w:rsidRDefault="00C23AB1" w:rsidP="00C23AB1">
            <w:pPr>
              <w:autoSpaceDE w:val="0"/>
              <w:autoSpaceDN w:val="0"/>
              <w:adjustRightInd w:val="0"/>
              <w:jc w:val="center"/>
              <w:rPr>
                <w:rFonts w:ascii="Arial" w:hAnsi="Arial" w:cs="Arial"/>
                <w:b/>
                <w:bCs/>
                <w:szCs w:val="22"/>
              </w:rPr>
            </w:pPr>
            <w:r>
              <w:rPr>
                <w:rFonts w:ascii="Arial" w:hAnsi="Arial" w:cs="Arial"/>
                <w:b/>
                <w:bCs/>
                <w:szCs w:val="22"/>
              </w:rPr>
              <w:t>PCB (kg)</w:t>
            </w:r>
          </w:p>
        </w:tc>
        <w:tc>
          <w:tcPr>
            <w:tcW w:w="1434" w:type="dxa"/>
            <w:tcBorders>
              <w:top w:val="double" w:sz="6" w:space="0" w:color="000000"/>
              <w:left w:val="single" w:sz="6" w:space="0" w:color="000000"/>
              <w:bottom w:val="single" w:sz="6" w:space="0" w:color="000000"/>
              <w:right w:val="double" w:sz="6" w:space="0" w:color="000000"/>
            </w:tcBorders>
          </w:tcPr>
          <w:p w:rsidR="00C23AB1" w:rsidRDefault="00C23AB1" w:rsidP="00C23AB1">
            <w:pPr>
              <w:autoSpaceDE w:val="0"/>
              <w:autoSpaceDN w:val="0"/>
              <w:adjustRightInd w:val="0"/>
              <w:jc w:val="center"/>
              <w:rPr>
                <w:rFonts w:ascii="Arial" w:hAnsi="Arial" w:cs="Arial"/>
                <w:b/>
                <w:bCs/>
                <w:szCs w:val="22"/>
              </w:rPr>
            </w:pPr>
            <w:r>
              <w:rPr>
                <w:rFonts w:ascii="Arial" w:hAnsi="Arial" w:cs="Arial"/>
                <w:b/>
                <w:bCs/>
                <w:szCs w:val="22"/>
              </w:rPr>
              <w:t>Dioxina (g)</w:t>
            </w:r>
          </w:p>
        </w:tc>
      </w:tr>
      <w:tr w:rsidR="00C23AB1">
        <w:trPr>
          <w:trHeight w:val="271"/>
          <w:jc w:val="center"/>
        </w:trPr>
        <w:tc>
          <w:tcPr>
            <w:tcW w:w="1314" w:type="dxa"/>
            <w:tcBorders>
              <w:top w:val="single" w:sz="6" w:space="0" w:color="000000"/>
              <w:left w:val="double" w:sz="6" w:space="0" w:color="000000"/>
              <w:bottom w:val="single" w:sz="6" w:space="0" w:color="000000"/>
              <w:right w:val="single" w:sz="6" w:space="0" w:color="000000"/>
            </w:tcBorders>
            <w:vAlign w:val="center"/>
          </w:tcPr>
          <w:p w:rsidR="00C23AB1" w:rsidRDefault="00C23AB1" w:rsidP="00C23AB1">
            <w:pPr>
              <w:autoSpaceDE w:val="0"/>
              <w:autoSpaceDN w:val="0"/>
              <w:adjustRightInd w:val="0"/>
              <w:jc w:val="center"/>
              <w:rPr>
                <w:rFonts w:ascii="Arial" w:hAnsi="Arial" w:cs="Arial"/>
                <w:szCs w:val="22"/>
              </w:rPr>
            </w:pPr>
            <w:r>
              <w:rPr>
                <w:rFonts w:ascii="Arial" w:hAnsi="Arial" w:cs="Arial"/>
                <w:szCs w:val="22"/>
              </w:rPr>
              <w:t>GRUPA  1</w:t>
            </w:r>
          </w:p>
        </w:tc>
        <w:tc>
          <w:tcPr>
            <w:tcW w:w="3670" w:type="dxa"/>
            <w:tcBorders>
              <w:top w:val="single" w:sz="6" w:space="0" w:color="000000"/>
              <w:left w:val="single" w:sz="6" w:space="0" w:color="000000"/>
              <w:bottom w:val="single" w:sz="6" w:space="0" w:color="000000"/>
              <w:right w:val="single" w:sz="6" w:space="0" w:color="000000"/>
            </w:tcBorders>
          </w:tcPr>
          <w:p w:rsidR="00C23AB1" w:rsidRDefault="00C23AB1" w:rsidP="00C23AB1">
            <w:pPr>
              <w:pStyle w:val="Footer"/>
              <w:tabs>
                <w:tab w:val="clear" w:pos="4536"/>
                <w:tab w:val="clear" w:pos="9072"/>
              </w:tabs>
              <w:autoSpaceDE w:val="0"/>
              <w:autoSpaceDN w:val="0"/>
              <w:adjustRightInd w:val="0"/>
              <w:rPr>
                <w:rFonts w:ascii="Arial" w:hAnsi="Arial" w:cs="Arial"/>
                <w:szCs w:val="22"/>
              </w:rPr>
            </w:pPr>
            <w:r>
              <w:rPr>
                <w:rFonts w:ascii="Arial" w:hAnsi="Arial" w:cs="Arial"/>
                <w:szCs w:val="22"/>
              </w:rPr>
              <w:t>Arderi în energii şi ind. de transf.</w:t>
            </w:r>
          </w:p>
        </w:tc>
        <w:tc>
          <w:tcPr>
            <w:tcW w:w="1247" w:type="dxa"/>
            <w:tcBorders>
              <w:top w:val="single" w:sz="6" w:space="0" w:color="000000"/>
              <w:left w:val="single" w:sz="6" w:space="0" w:color="000000"/>
              <w:bottom w:val="single" w:sz="6" w:space="0" w:color="000000"/>
              <w:right w:val="single" w:sz="6" w:space="0" w:color="000000"/>
            </w:tcBorders>
            <w:vAlign w:val="bottom"/>
          </w:tcPr>
          <w:p w:rsidR="00C23AB1" w:rsidRDefault="00C23AB1" w:rsidP="00C23AB1">
            <w:pPr>
              <w:pStyle w:val="WW-BodyText3"/>
              <w:suppressAutoHyphens w:val="0"/>
              <w:autoSpaceDE w:val="0"/>
              <w:autoSpaceDN w:val="0"/>
              <w:adjustRightInd w:val="0"/>
              <w:rPr>
                <w:rFonts w:ascii="Arial" w:hAnsi="Arial" w:cs="Arial"/>
                <w:szCs w:val="22"/>
                <w:lang w:val="ro-RO" w:eastAsia="ro-RO"/>
              </w:rPr>
            </w:pPr>
            <w:r>
              <w:rPr>
                <w:rFonts w:ascii="Arial" w:hAnsi="Arial" w:cs="Arial"/>
                <w:szCs w:val="22"/>
                <w:lang w:val="ro-RO" w:eastAsia="ro-RO"/>
              </w:rPr>
              <w:t>-</w:t>
            </w:r>
          </w:p>
        </w:tc>
        <w:tc>
          <w:tcPr>
            <w:tcW w:w="1207" w:type="dxa"/>
            <w:tcBorders>
              <w:top w:val="single" w:sz="6" w:space="0" w:color="000000"/>
              <w:left w:val="single" w:sz="6" w:space="0" w:color="000000"/>
              <w:bottom w:val="single" w:sz="6" w:space="0" w:color="000000"/>
              <w:right w:val="single" w:sz="6" w:space="0" w:color="000000"/>
            </w:tcBorders>
            <w:vAlign w:val="bottom"/>
          </w:tcPr>
          <w:p w:rsidR="00C23AB1" w:rsidRDefault="00C23AB1" w:rsidP="00C23AB1">
            <w:pPr>
              <w:pStyle w:val="WW-BodyText3"/>
              <w:suppressAutoHyphens w:val="0"/>
              <w:autoSpaceDE w:val="0"/>
              <w:autoSpaceDN w:val="0"/>
              <w:adjustRightInd w:val="0"/>
              <w:rPr>
                <w:rFonts w:ascii="Arial" w:hAnsi="Arial" w:cs="Arial"/>
                <w:szCs w:val="22"/>
                <w:lang w:val="ro-RO" w:eastAsia="ro-RO"/>
              </w:rPr>
            </w:pPr>
            <w:r>
              <w:rPr>
                <w:rFonts w:ascii="Arial" w:hAnsi="Arial" w:cs="Arial"/>
                <w:szCs w:val="22"/>
                <w:lang w:val="ro-RO" w:eastAsia="ro-RO"/>
              </w:rPr>
              <w:t>-</w:t>
            </w:r>
          </w:p>
        </w:tc>
        <w:tc>
          <w:tcPr>
            <w:tcW w:w="1434" w:type="dxa"/>
            <w:tcBorders>
              <w:top w:val="single" w:sz="6" w:space="0" w:color="000000"/>
              <w:left w:val="single" w:sz="6" w:space="0" w:color="000000"/>
              <w:bottom w:val="single" w:sz="6" w:space="0" w:color="000000"/>
              <w:right w:val="double" w:sz="6" w:space="0" w:color="000000"/>
            </w:tcBorders>
            <w:vAlign w:val="bottom"/>
          </w:tcPr>
          <w:p w:rsidR="00C23AB1" w:rsidRDefault="00C23AB1" w:rsidP="00C23AB1">
            <w:pPr>
              <w:pStyle w:val="WW-BodyText3"/>
              <w:suppressAutoHyphens w:val="0"/>
              <w:autoSpaceDE w:val="0"/>
              <w:autoSpaceDN w:val="0"/>
              <w:adjustRightInd w:val="0"/>
              <w:rPr>
                <w:rFonts w:ascii="Arial" w:hAnsi="Arial" w:cs="Arial"/>
                <w:szCs w:val="22"/>
                <w:lang w:val="ro-RO" w:eastAsia="ro-RO"/>
              </w:rPr>
            </w:pPr>
            <w:r>
              <w:rPr>
                <w:rFonts w:ascii="Arial" w:hAnsi="Arial" w:cs="Arial"/>
                <w:szCs w:val="22"/>
                <w:lang w:val="ro-RO" w:eastAsia="ro-RO"/>
              </w:rPr>
              <w:t>0,29</w:t>
            </w:r>
          </w:p>
        </w:tc>
      </w:tr>
      <w:tr w:rsidR="00C23AB1">
        <w:trPr>
          <w:trHeight w:val="290"/>
          <w:jc w:val="center"/>
        </w:trPr>
        <w:tc>
          <w:tcPr>
            <w:tcW w:w="1314" w:type="dxa"/>
            <w:tcBorders>
              <w:top w:val="single" w:sz="6" w:space="0" w:color="000000"/>
              <w:left w:val="double" w:sz="6" w:space="0" w:color="000000"/>
              <w:bottom w:val="single" w:sz="6" w:space="0" w:color="000000"/>
              <w:right w:val="single" w:sz="6" w:space="0" w:color="000000"/>
            </w:tcBorders>
            <w:vAlign w:val="center"/>
          </w:tcPr>
          <w:p w:rsidR="00C23AB1" w:rsidRDefault="00C23AB1" w:rsidP="00C23AB1">
            <w:pPr>
              <w:autoSpaceDE w:val="0"/>
              <w:autoSpaceDN w:val="0"/>
              <w:adjustRightInd w:val="0"/>
              <w:jc w:val="center"/>
              <w:rPr>
                <w:rFonts w:ascii="Arial" w:hAnsi="Arial" w:cs="Arial"/>
                <w:szCs w:val="22"/>
              </w:rPr>
            </w:pPr>
            <w:r>
              <w:rPr>
                <w:rFonts w:ascii="Arial" w:hAnsi="Arial" w:cs="Arial"/>
                <w:szCs w:val="22"/>
              </w:rPr>
              <w:t>GRUPA  2</w:t>
            </w:r>
          </w:p>
        </w:tc>
        <w:tc>
          <w:tcPr>
            <w:tcW w:w="3670" w:type="dxa"/>
            <w:tcBorders>
              <w:top w:val="single" w:sz="6" w:space="0" w:color="000000"/>
              <w:left w:val="single" w:sz="6" w:space="0" w:color="000000"/>
              <w:bottom w:val="single" w:sz="6" w:space="0" w:color="000000"/>
              <w:right w:val="single" w:sz="6" w:space="0" w:color="000000"/>
            </w:tcBorders>
          </w:tcPr>
          <w:p w:rsidR="00C23AB1" w:rsidRDefault="00C23AB1" w:rsidP="00C23AB1">
            <w:pPr>
              <w:autoSpaceDE w:val="0"/>
              <w:autoSpaceDN w:val="0"/>
              <w:adjustRightInd w:val="0"/>
              <w:rPr>
                <w:rFonts w:ascii="Arial" w:hAnsi="Arial" w:cs="Arial"/>
                <w:szCs w:val="22"/>
              </w:rPr>
            </w:pPr>
            <w:r>
              <w:rPr>
                <w:rFonts w:ascii="Arial" w:hAnsi="Arial" w:cs="Arial"/>
                <w:szCs w:val="22"/>
              </w:rPr>
              <w:t>Instalaţii de ardere neindustriale</w:t>
            </w:r>
          </w:p>
        </w:tc>
        <w:tc>
          <w:tcPr>
            <w:tcW w:w="1247" w:type="dxa"/>
            <w:tcBorders>
              <w:top w:val="single" w:sz="6" w:space="0" w:color="000000"/>
              <w:left w:val="single" w:sz="6" w:space="0" w:color="000000"/>
              <w:bottom w:val="single" w:sz="6" w:space="0" w:color="000000"/>
              <w:right w:val="single" w:sz="6" w:space="0" w:color="000000"/>
            </w:tcBorders>
            <w:vAlign w:val="bottom"/>
          </w:tcPr>
          <w:p w:rsidR="00C23AB1" w:rsidRDefault="00C23AB1" w:rsidP="00C23AB1">
            <w:pPr>
              <w:autoSpaceDE w:val="0"/>
              <w:autoSpaceDN w:val="0"/>
              <w:adjustRightInd w:val="0"/>
              <w:jc w:val="center"/>
              <w:rPr>
                <w:rFonts w:ascii="Arial" w:hAnsi="Arial" w:cs="Arial"/>
                <w:szCs w:val="22"/>
              </w:rPr>
            </w:pPr>
            <w:r>
              <w:rPr>
                <w:rFonts w:ascii="Arial" w:hAnsi="Arial" w:cs="Arial"/>
                <w:szCs w:val="22"/>
              </w:rPr>
              <w:t>-</w:t>
            </w:r>
          </w:p>
        </w:tc>
        <w:tc>
          <w:tcPr>
            <w:tcW w:w="1207" w:type="dxa"/>
            <w:tcBorders>
              <w:top w:val="single" w:sz="6" w:space="0" w:color="000000"/>
              <w:left w:val="single" w:sz="6" w:space="0" w:color="000000"/>
              <w:bottom w:val="single" w:sz="6" w:space="0" w:color="000000"/>
              <w:right w:val="single" w:sz="6" w:space="0" w:color="000000"/>
            </w:tcBorders>
            <w:vAlign w:val="bottom"/>
          </w:tcPr>
          <w:p w:rsidR="00C23AB1" w:rsidRDefault="00C23AB1" w:rsidP="00C23AB1">
            <w:pPr>
              <w:autoSpaceDE w:val="0"/>
              <w:autoSpaceDN w:val="0"/>
              <w:adjustRightInd w:val="0"/>
              <w:jc w:val="center"/>
              <w:rPr>
                <w:rFonts w:ascii="Arial" w:hAnsi="Arial" w:cs="Arial"/>
                <w:szCs w:val="22"/>
              </w:rPr>
            </w:pPr>
            <w:r>
              <w:rPr>
                <w:rFonts w:ascii="Arial" w:hAnsi="Arial" w:cs="Arial"/>
                <w:szCs w:val="22"/>
              </w:rPr>
              <w:t>7,40E-09</w:t>
            </w:r>
          </w:p>
        </w:tc>
        <w:tc>
          <w:tcPr>
            <w:tcW w:w="1434" w:type="dxa"/>
            <w:tcBorders>
              <w:top w:val="single" w:sz="6" w:space="0" w:color="000000"/>
              <w:left w:val="single" w:sz="6" w:space="0" w:color="000000"/>
              <w:bottom w:val="single" w:sz="6" w:space="0" w:color="000000"/>
              <w:right w:val="double" w:sz="6" w:space="0" w:color="000000"/>
            </w:tcBorders>
            <w:vAlign w:val="bottom"/>
          </w:tcPr>
          <w:p w:rsidR="00C23AB1" w:rsidRDefault="00C23AB1" w:rsidP="00C23AB1">
            <w:pPr>
              <w:pStyle w:val="WW-BodyText3"/>
              <w:suppressAutoHyphens w:val="0"/>
              <w:autoSpaceDE w:val="0"/>
              <w:autoSpaceDN w:val="0"/>
              <w:adjustRightInd w:val="0"/>
              <w:rPr>
                <w:rFonts w:ascii="Arial" w:hAnsi="Arial" w:cs="Arial"/>
                <w:szCs w:val="22"/>
                <w:lang w:val="ro-RO" w:eastAsia="ro-RO"/>
              </w:rPr>
            </w:pPr>
            <w:r>
              <w:rPr>
                <w:rFonts w:ascii="Arial" w:hAnsi="Arial" w:cs="Arial"/>
                <w:szCs w:val="22"/>
                <w:lang w:val="ro-RO" w:eastAsia="ro-RO"/>
              </w:rPr>
              <w:t>0,03</w:t>
            </w:r>
          </w:p>
        </w:tc>
      </w:tr>
      <w:tr w:rsidR="00C23AB1">
        <w:trPr>
          <w:trHeight w:val="295"/>
          <w:jc w:val="center"/>
        </w:trPr>
        <w:tc>
          <w:tcPr>
            <w:tcW w:w="1314" w:type="dxa"/>
            <w:tcBorders>
              <w:top w:val="single" w:sz="6" w:space="0" w:color="000000"/>
              <w:left w:val="double" w:sz="6" w:space="0" w:color="000000"/>
              <w:bottom w:val="single" w:sz="6" w:space="0" w:color="000000"/>
              <w:right w:val="single" w:sz="6" w:space="0" w:color="000000"/>
            </w:tcBorders>
            <w:vAlign w:val="center"/>
          </w:tcPr>
          <w:p w:rsidR="00C23AB1" w:rsidRDefault="00C23AB1" w:rsidP="00C23AB1">
            <w:pPr>
              <w:autoSpaceDE w:val="0"/>
              <w:autoSpaceDN w:val="0"/>
              <w:adjustRightInd w:val="0"/>
              <w:jc w:val="center"/>
              <w:rPr>
                <w:rFonts w:ascii="Arial" w:hAnsi="Arial" w:cs="Arial"/>
                <w:szCs w:val="22"/>
              </w:rPr>
            </w:pPr>
            <w:r>
              <w:rPr>
                <w:rFonts w:ascii="Arial" w:hAnsi="Arial" w:cs="Arial"/>
                <w:szCs w:val="22"/>
              </w:rPr>
              <w:t>GRUPA  3</w:t>
            </w:r>
          </w:p>
        </w:tc>
        <w:tc>
          <w:tcPr>
            <w:tcW w:w="3670" w:type="dxa"/>
            <w:tcBorders>
              <w:top w:val="single" w:sz="6" w:space="0" w:color="000000"/>
              <w:left w:val="single" w:sz="6" w:space="0" w:color="000000"/>
              <w:bottom w:val="single" w:sz="6" w:space="0" w:color="000000"/>
              <w:right w:val="single" w:sz="6" w:space="0" w:color="000000"/>
            </w:tcBorders>
          </w:tcPr>
          <w:p w:rsidR="00C23AB1" w:rsidRDefault="00C23AB1" w:rsidP="00C23AB1">
            <w:pPr>
              <w:autoSpaceDE w:val="0"/>
              <w:autoSpaceDN w:val="0"/>
              <w:adjustRightInd w:val="0"/>
              <w:rPr>
                <w:rFonts w:ascii="Arial" w:hAnsi="Arial" w:cs="Arial"/>
                <w:szCs w:val="22"/>
              </w:rPr>
            </w:pPr>
            <w:r>
              <w:rPr>
                <w:rFonts w:ascii="Arial" w:hAnsi="Arial" w:cs="Arial"/>
                <w:szCs w:val="22"/>
              </w:rPr>
              <w:t>Arderi in industria de prelucrare</w:t>
            </w:r>
          </w:p>
        </w:tc>
        <w:tc>
          <w:tcPr>
            <w:tcW w:w="1247" w:type="dxa"/>
            <w:tcBorders>
              <w:top w:val="single" w:sz="6" w:space="0" w:color="000000"/>
              <w:left w:val="single" w:sz="6" w:space="0" w:color="000000"/>
              <w:bottom w:val="single" w:sz="6" w:space="0" w:color="000000"/>
              <w:right w:val="single" w:sz="6" w:space="0" w:color="000000"/>
            </w:tcBorders>
            <w:vAlign w:val="bottom"/>
          </w:tcPr>
          <w:p w:rsidR="00C23AB1" w:rsidRDefault="00C23AB1" w:rsidP="00C23AB1">
            <w:pPr>
              <w:autoSpaceDE w:val="0"/>
              <w:autoSpaceDN w:val="0"/>
              <w:adjustRightInd w:val="0"/>
              <w:jc w:val="center"/>
              <w:rPr>
                <w:rFonts w:ascii="Arial" w:hAnsi="Arial" w:cs="Arial"/>
                <w:szCs w:val="22"/>
              </w:rPr>
            </w:pPr>
            <w:r>
              <w:rPr>
                <w:rFonts w:ascii="Arial" w:hAnsi="Arial" w:cs="Arial"/>
                <w:szCs w:val="22"/>
              </w:rPr>
              <w:t>-</w:t>
            </w:r>
          </w:p>
        </w:tc>
        <w:tc>
          <w:tcPr>
            <w:tcW w:w="1207" w:type="dxa"/>
            <w:tcBorders>
              <w:top w:val="single" w:sz="6" w:space="0" w:color="000000"/>
              <w:left w:val="single" w:sz="6" w:space="0" w:color="000000"/>
              <w:bottom w:val="single" w:sz="6" w:space="0" w:color="000000"/>
              <w:right w:val="single" w:sz="6" w:space="0" w:color="000000"/>
            </w:tcBorders>
            <w:vAlign w:val="bottom"/>
          </w:tcPr>
          <w:p w:rsidR="00C23AB1" w:rsidRDefault="00C23AB1" w:rsidP="00C23AB1">
            <w:pPr>
              <w:autoSpaceDE w:val="0"/>
              <w:autoSpaceDN w:val="0"/>
              <w:adjustRightInd w:val="0"/>
              <w:jc w:val="center"/>
              <w:rPr>
                <w:rFonts w:ascii="Arial" w:hAnsi="Arial" w:cs="Arial"/>
                <w:szCs w:val="22"/>
              </w:rPr>
            </w:pPr>
            <w:r>
              <w:rPr>
                <w:rFonts w:ascii="Arial" w:hAnsi="Arial" w:cs="Arial"/>
                <w:szCs w:val="22"/>
              </w:rPr>
              <w:t>6,22E-10</w:t>
            </w:r>
          </w:p>
        </w:tc>
        <w:tc>
          <w:tcPr>
            <w:tcW w:w="1434" w:type="dxa"/>
            <w:tcBorders>
              <w:top w:val="single" w:sz="6" w:space="0" w:color="000000"/>
              <w:left w:val="single" w:sz="6" w:space="0" w:color="000000"/>
              <w:bottom w:val="single" w:sz="6" w:space="0" w:color="000000"/>
              <w:right w:val="double" w:sz="6" w:space="0" w:color="000000"/>
            </w:tcBorders>
            <w:vAlign w:val="bottom"/>
          </w:tcPr>
          <w:p w:rsidR="00C23AB1" w:rsidRDefault="00C23AB1" w:rsidP="00C23AB1">
            <w:pPr>
              <w:autoSpaceDE w:val="0"/>
              <w:autoSpaceDN w:val="0"/>
              <w:adjustRightInd w:val="0"/>
              <w:jc w:val="center"/>
              <w:rPr>
                <w:rFonts w:ascii="Arial" w:hAnsi="Arial" w:cs="Arial"/>
                <w:szCs w:val="22"/>
              </w:rPr>
            </w:pPr>
            <w:r>
              <w:rPr>
                <w:rFonts w:ascii="Arial" w:hAnsi="Arial" w:cs="Arial"/>
                <w:szCs w:val="22"/>
              </w:rPr>
              <w:t>1,2E-04</w:t>
            </w:r>
          </w:p>
        </w:tc>
      </w:tr>
      <w:tr w:rsidR="00C23AB1">
        <w:trPr>
          <w:trHeight w:val="342"/>
          <w:jc w:val="center"/>
        </w:trPr>
        <w:tc>
          <w:tcPr>
            <w:tcW w:w="1314" w:type="dxa"/>
            <w:tcBorders>
              <w:top w:val="single" w:sz="6" w:space="0" w:color="000000"/>
              <w:left w:val="double" w:sz="6" w:space="0" w:color="000000"/>
              <w:bottom w:val="single" w:sz="6" w:space="0" w:color="000000"/>
              <w:right w:val="single" w:sz="6" w:space="0" w:color="000000"/>
            </w:tcBorders>
            <w:vAlign w:val="center"/>
          </w:tcPr>
          <w:p w:rsidR="00C23AB1" w:rsidRDefault="00C23AB1" w:rsidP="00C23AB1">
            <w:pPr>
              <w:autoSpaceDE w:val="0"/>
              <w:autoSpaceDN w:val="0"/>
              <w:adjustRightInd w:val="0"/>
              <w:jc w:val="center"/>
              <w:rPr>
                <w:rFonts w:ascii="Arial" w:hAnsi="Arial" w:cs="Arial"/>
                <w:szCs w:val="22"/>
              </w:rPr>
            </w:pPr>
            <w:r>
              <w:rPr>
                <w:rFonts w:ascii="Arial" w:hAnsi="Arial" w:cs="Arial"/>
                <w:szCs w:val="22"/>
              </w:rPr>
              <w:t>GRUPA  4</w:t>
            </w:r>
          </w:p>
        </w:tc>
        <w:tc>
          <w:tcPr>
            <w:tcW w:w="3670" w:type="dxa"/>
            <w:tcBorders>
              <w:top w:val="single" w:sz="6" w:space="0" w:color="000000"/>
              <w:left w:val="single" w:sz="6" w:space="0" w:color="000000"/>
              <w:bottom w:val="single" w:sz="6" w:space="0" w:color="000000"/>
              <w:right w:val="single" w:sz="6" w:space="0" w:color="000000"/>
            </w:tcBorders>
          </w:tcPr>
          <w:p w:rsidR="00C23AB1" w:rsidRDefault="00C23AB1" w:rsidP="00C23AB1">
            <w:pPr>
              <w:autoSpaceDE w:val="0"/>
              <w:autoSpaceDN w:val="0"/>
              <w:adjustRightInd w:val="0"/>
              <w:rPr>
                <w:rFonts w:ascii="Arial" w:hAnsi="Arial" w:cs="Arial"/>
                <w:szCs w:val="22"/>
              </w:rPr>
            </w:pPr>
            <w:r>
              <w:rPr>
                <w:rFonts w:ascii="Arial" w:hAnsi="Arial" w:cs="Arial"/>
                <w:szCs w:val="22"/>
              </w:rPr>
              <w:t>Procese de producţie</w:t>
            </w:r>
          </w:p>
        </w:tc>
        <w:tc>
          <w:tcPr>
            <w:tcW w:w="1247" w:type="dxa"/>
            <w:tcBorders>
              <w:top w:val="single" w:sz="6" w:space="0" w:color="000000"/>
              <w:left w:val="single" w:sz="6" w:space="0" w:color="000000"/>
              <w:bottom w:val="single" w:sz="6" w:space="0" w:color="000000"/>
              <w:right w:val="single" w:sz="6" w:space="0" w:color="000000"/>
            </w:tcBorders>
            <w:vAlign w:val="bottom"/>
          </w:tcPr>
          <w:p w:rsidR="00C23AB1" w:rsidRDefault="00C23AB1" w:rsidP="00C23AB1">
            <w:pPr>
              <w:autoSpaceDE w:val="0"/>
              <w:autoSpaceDN w:val="0"/>
              <w:adjustRightInd w:val="0"/>
              <w:jc w:val="center"/>
              <w:rPr>
                <w:rFonts w:ascii="Arial" w:hAnsi="Arial" w:cs="Arial"/>
                <w:szCs w:val="22"/>
              </w:rPr>
            </w:pPr>
            <w:r>
              <w:rPr>
                <w:rFonts w:ascii="Arial" w:hAnsi="Arial" w:cs="Arial"/>
                <w:szCs w:val="22"/>
              </w:rPr>
              <w:t>2,45E-06</w:t>
            </w:r>
          </w:p>
        </w:tc>
        <w:tc>
          <w:tcPr>
            <w:tcW w:w="1207" w:type="dxa"/>
            <w:tcBorders>
              <w:top w:val="single" w:sz="6" w:space="0" w:color="000000"/>
              <w:left w:val="single" w:sz="6" w:space="0" w:color="000000"/>
              <w:bottom w:val="single" w:sz="6" w:space="0" w:color="000000"/>
              <w:right w:val="single" w:sz="6" w:space="0" w:color="000000"/>
            </w:tcBorders>
            <w:vAlign w:val="bottom"/>
          </w:tcPr>
          <w:p w:rsidR="00C23AB1" w:rsidRDefault="00C23AB1" w:rsidP="00C23AB1">
            <w:pPr>
              <w:autoSpaceDE w:val="0"/>
              <w:autoSpaceDN w:val="0"/>
              <w:adjustRightInd w:val="0"/>
              <w:jc w:val="center"/>
              <w:rPr>
                <w:rFonts w:ascii="Arial" w:hAnsi="Arial" w:cs="Arial"/>
                <w:szCs w:val="22"/>
              </w:rPr>
            </w:pPr>
            <w:r>
              <w:rPr>
                <w:rFonts w:ascii="Arial" w:hAnsi="Arial" w:cs="Arial"/>
                <w:szCs w:val="22"/>
              </w:rPr>
              <w:t>9,21E-06</w:t>
            </w:r>
          </w:p>
        </w:tc>
        <w:tc>
          <w:tcPr>
            <w:tcW w:w="1434" w:type="dxa"/>
            <w:tcBorders>
              <w:top w:val="single" w:sz="6" w:space="0" w:color="000000"/>
              <w:left w:val="single" w:sz="6" w:space="0" w:color="000000"/>
              <w:bottom w:val="single" w:sz="6" w:space="0" w:color="000000"/>
              <w:right w:val="double" w:sz="6" w:space="0" w:color="000000"/>
            </w:tcBorders>
            <w:vAlign w:val="bottom"/>
          </w:tcPr>
          <w:p w:rsidR="00C23AB1" w:rsidRDefault="00C23AB1" w:rsidP="00C23AB1">
            <w:pPr>
              <w:autoSpaceDE w:val="0"/>
              <w:autoSpaceDN w:val="0"/>
              <w:adjustRightInd w:val="0"/>
              <w:jc w:val="center"/>
              <w:rPr>
                <w:rFonts w:ascii="Arial" w:hAnsi="Arial" w:cs="Arial"/>
                <w:szCs w:val="22"/>
              </w:rPr>
            </w:pPr>
            <w:r>
              <w:rPr>
                <w:rFonts w:ascii="Arial" w:hAnsi="Arial" w:cs="Arial"/>
                <w:szCs w:val="22"/>
              </w:rPr>
              <w:t>1,2E-07</w:t>
            </w:r>
          </w:p>
        </w:tc>
      </w:tr>
      <w:tr w:rsidR="00C23AB1">
        <w:trPr>
          <w:trHeight w:val="431"/>
          <w:jc w:val="center"/>
        </w:trPr>
        <w:tc>
          <w:tcPr>
            <w:tcW w:w="1314" w:type="dxa"/>
            <w:tcBorders>
              <w:top w:val="single" w:sz="6" w:space="0" w:color="000000"/>
              <w:left w:val="double" w:sz="6" w:space="0" w:color="000000"/>
              <w:bottom w:val="single" w:sz="6" w:space="0" w:color="000000"/>
              <w:right w:val="single" w:sz="6" w:space="0" w:color="000000"/>
            </w:tcBorders>
            <w:vAlign w:val="center"/>
          </w:tcPr>
          <w:p w:rsidR="00C23AB1" w:rsidRDefault="00C23AB1" w:rsidP="00C23AB1">
            <w:pPr>
              <w:autoSpaceDE w:val="0"/>
              <w:autoSpaceDN w:val="0"/>
              <w:adjustRightInd w:val="0"/>
              <w:jc w:val="center"/>
              <w:rPr>
                <w:rFonts w:ascii="Arial" w:hAnsi="Arial" w:cs="Arial"/>
                <w:szCs w:val="22"/>
              </w:rPr>
            </w:pPr>
            <w:r>
              <w:rPr>
                <w:rFonts w:ascii="Arial" w:hAnsi="Arial" w:cs="Arial"/>
                <w:szCs w:val="22"/>
              </w:rPr>
              <w:t>GRUPA  5</w:t>
            </w:r>
          </w:p>
        </w:tc>
        <w:tc>
          <w:tcPr>
            <w:tcW w:w="3670" w:type="dxa"/>
            <w:tcBorders>
              <w:top w:val="single" w:sz="6" w:space="0" w:color="000000"/>
              <w:left w:val="single" w:sz="6" w:space="0" w:color="000000"/>
              <w:bottom w:val="single" w:sz="6" w:space="0" w:color="000000"/>
              <w:right w:val="single" w:sz="6" w:space="0" w:color="000000"/>
            </w:tcBorders>
          </w:tcPr>
          <w:p w:rsidR="00C23AB1" w:rsidRDefault="00C23AB1" w:rsidP="00C23AB1">
            <w:pPr>
              <w:autoSpaceDE w:val="0"/>
              <w:autoSpaceDN w:val="0"/>
              <w:adjustRightInd w:val="0"/>
              <w:rPr>
                <w:rFonts w:ascii="Arial" w:hAnsi="Arial" w:cs="Arial"/>
                <w:szCs w:val="22"/>
              </w:rPr>
            </w:pPr>
            <w:r>
              <w:rPr>
                <w:rFonts w:ascii="Arial" w:hAnsi="Arial" w:cs="Arial"/>
                <w:szCs w:val="22"/>
              </w:rPr>
              <w:t>Extracţia si distribuţia combustib. fosili si a energiei geotermale</w:t>
            </w:r>
          </w:p>
        </w:tc>
        <w:tc>
          <w:tcPr>
            <w:tcW w:w="1247" w:type="dxa"/>
            <w:tcBorders>
              <w:top w:val="single" w:sz="6" w:space="0" w:color="000000"/>
              <w:left w:val="single" w:sz="6" w:space="0" w:color="000000"/>
              <w:bottom w:val="single" w:sz="6" w:space="0" w:color="000000"/>
              <w:right w:val="single" w:sz="6" w:space="0" w:color="000000"/>
            </w:tcBorders>
          </w:tcPr>
          <w:p w:rsidR="00C23AB1" w:rsidRDefault="00C23AB1" w:rsidP="00C23AB1">
            <w:pPr>
              <w:autoSpaceDE w:val="0"/>
              <w:autoSpaceDN w:val="0"/>
              <w:adjustRightInd w:val="0"/>
              <w:jc w:val="center"/>
              <w:rPr>
                <w:rFonts w:ascii="Arial" w:hAnsi="Arial" w:cs="Arial"/>
                <w:szCs w:val="22"/>
              </w:rPr>
            </w:pPr>
            <w:r>
              <w:rPr>
                <w:rFonts w:ascii="Arial" w:hAnsi="Arial" w:cs="Arial"/>
                <w:szCs w:val="22"/>
              </w:rPr>
              <w:t>-</w:t>
            </w:r>
          </w:p>
        </w:tc>
        <w:tc>
          <w:tcPr>
            <w:tcW w:w="1207" w:type="dxa"/>
            <w:tcBorders>
              <w:top w:val="single" w:sz="6" w:space="0" w:color="000000"/>
              <w:left w:val="single" w:sz="6" w:space="0" w:color="000000"/>
              <w:bottom w:val="single" w:sz="6" w:space="0" w:color="000000"/>
              <w:right w:val="single" w:sz="6" w:space="0" w:color="000000"/>
            </w:tcBorders>
          </w:tcPr>
          <w:p w:rsidR="00C23AB1" w:rsidRDefault="00C23AB1" w:rsidP="00C23AB1">
            <w:pPr>
              <w:autoSpaceDE w:val="0"/>
              <w:autoSpaceDN w:val="0"/>
              <w:adjustRightInd w:val="0"/>
              <w:jc w:val="center"/>
              <w:rPr>
                <w:rFonts w:ascii="Arial" w:hAnsi="Arial" w:cs="Arial"/>
                <w:szCs w:val="22"/>
              </w:rPr>
            </w:pPr>
            <w:r>
              <w:rPr>
                <w:rFonts w:ascii="Arial" w:hAnsi="Arial" w:cs="Arial"/>
                <w:szCs w:val="22"/>
              </w:rPr>
              <w:t>-</w:t>
            </w:r>
          </w:p>
        </w:tc>
        <w:tc>
          <w:tcPr>
            <w:tcW w:w="1434" w:type="dxa"/>
            <w:tcBorders>
              <w:top w:val="single" w:sz="6" w:space="0" w:color="000000"/>
              <w:left w:val="single" w:sz="6" w:space="0" w:color="000000"/>
              <w:bottom w:val="single" w:sz="6" w:space="0" w:color="000000"/>
              <w:right w:val="double" w:sz="6" w:space="0" w:color="000000"/>
            </w:tcBorders>
          </w:tcPr>
          <w:p w:rsidR="00C23AB1" w:rsidRDefault="00C23AB1" w:rsidP="00C23AB1">
            <w:pPr>
              <w:pStyle w:val="WW-BodyText3"/>
              <w:suppressAutoHyphens w:val="0"/>
              <w:autoSpaceDE w:val="0"/>
              <w:autoSpaceDN w:val="0"/>
              <w:adjustRightInd w:val="0"/>
              <w:rPr>
                <w:rFonts w:ascii="Arial" w:hAnsi="Arial" w:cs="Arial"/>
                <w:szCs w:val="22"/>
                <w:lang w:val="ro-RO" w:eastAsia="ro-RO"/>
              </w:rPr>
            </w:pPr>
            <w:r>
              <w:rPr>
                <w:rFonts w:ascii="Arial" w:hAnsi="Arial" w:cs="Arial"/>
                <w:szCs w:val="22"/>
                <w:lang w:val="ro-RO" w:eastAsia="ro-RO"/>
              </w:rPr>
              <w:t>-</w:t>
            </w:r>
          </w:p>
        </w:tc>
      </w:tr>
      <w:tr w:rsidR="00C23AB1">
        <w:trPr>
          <w:trHeight w:val="281"/>
          <w:jc w:val="center"/>
        </w:trPr>
        <w:tc>
          <w:tcPr>
            <w:tcW w:w="1314" w:type="dxa"/>
            <w:tcBorders>
              <w:top w:val="single" w:sz="6" w:space="0" w:color="000000"/>
              <w:left w:val="double" w:sz="6" w:space="0" w:color="000000"/>
              <w:bottom w:val="single" w:sz="6" w:space="0" w:color="000000"/>
              <w:right w:val="single" w:sz="6" w:space="0" w:color="000000"/>
            </w:tcBorders>
            <w:vAlign w:val="center"/>
          </w:tcPr>
          <w:p w:rsidR="00C23AB1" w:rsidRDefault="00C23AB1" w:rsidP="00C23AB1">
            <w:pPr>
              <w:autoSpaceDE w:val="0"/>
              <w:autoSpaceDN w:val="0"/>
              <w:adjustRightInd w:val="0"/>
              <w:jc w:val="center"/>
              <w:rPr>
                <w:rFonts w:ascii="Arial" w:hAnsi="Arial" w:cs="Arial"/>
                <w:szCs w:val="22"/>
              </w:rPr>
            </w:pPr>
            <w:r>
              <w:rPr>
                <w:rFonts w:ascii="Arial" w:hAnsi="Arial" w:cs="Arial"/>
                <w:szCs w:val="22"/>
              </w:rPr>
              <w:t>GRUPA  6</w:t>
            </w:r>
          </w:p>
        </w:tc>
        <w:tc>
          <w:tcPr>
            <w:tcW w:w="3670" w:type="dxa"/>
            <w:tcBorders>
              <w:top w:val="single" w:sz="6" w:space="0" w:color="000000"/>
              <w:left w:val="single" w:sz="6" w:space="0" w:color="000000"/>
              <w:bottom w:val="single" w:sz="6" w:space="0" w:color="000000"/>
              <w:right w:val="single" w:sz="6" w:space="0" w:color="000000"/>
            </w:tcBorders>
          </w:tcPr>
          <w:p w:rsidR="00C23AB1" w:rsidRDefault="00C23AB1" w:rsidP="00C23AB1">
            <w:pPr>
              <w:autoSpaceDE w:val="0"/>
              <w:autoSpaceDN w:val="0"/>
              <w:adjustRightInd w:val="0"/>
              <w:rPr>
                <w:rFonts w:ascii="Arial" w:hAnsi="Arial" w:cs="Arial"/>
                <w:szCs w:val="22"/>
              </w:rPr>
            </w:pPr>
            <w:r>
              <w:rPr>
                <w:rFonts w:ascii="Arial" w:hAnsi="Arial" w:cs="Arial"/>
                <w:szCs w:val="22"/>
              </w:rPr>
              <w:t>Utilizarea solvenţilor si a altor produse</w:t>
            </w:r>
          </w:p>
        </w:tc>
        <w:tc>
          <w:tcPr>
            <w:tcW w:w="1247" w:type="dxa"/>
            <w:tcBorders>
              <w:top w:val="single" w:sz="6" w:space="0" w:color="000000"/>
              <w:left w:val="single" w:sz="6" w:space="0" w:color="000000"/>
              <w:bottom w:val="single" w:sz="6" w:space="0" w:color="000000"/>
              <w:right w:val="single" w:sz="6" w:space="0" w:color="000000"/>
            </w:tcBorders>
            <w:vAlign w:val="bottom"/>
          </w:tcPr>
          <w:p w:rsidR="00C23AB1" w:rsidRDefault="00C23AB1" w:rsidP="00C23AB1">
            <w:pPr>
              <w:autoSpaceDE w:val="0"/>
              <w:autoSpaceDN w:val="0"/>
              <w:adjustRightInd w:val="0"/>
              <w:jc w:val="center"/>
              <w:rPr>
                <w:rFonts w:ascii="Arial" w:hAnsi="Arial" w:cs="Arial"/>
                <w:szCs w:val="22"/>
              </w:rPr>
            </w:pPr>
            <w:r>
              <w:rPr>
                <w:rFonts w:ascii="Arial" w:hAnsi="Arial" w:cs="Arial"/>
                <w:szCs w:val="22"/>
              </w:rPr>
              <w:t>-</w:t>
            </w:r>
          </w:p>
        </w:tc>
        <w:tc>
          <w:tcPr>
            <w:tcW w:w="1207" w:type="dxa"/>
            <w:tcBorders>
              <w:top w:val="single" w:sz="6" w:space="0" w:color="000000"/>
              <w:left w:val="single" w:sz="6" w:space="0" w:color="000000"/>
              <w:bottom w:val="single" w:sz="6" w:space="0" w:color="000000"/>
              <w:right w:val="single" w:sz="6" w:space="0" w:color="000000"/>
            </w:tcBorders>
            <w:vAlign w:val="bottom"/>
          </w:tcPr>
          <w:p w:rsidR="00C23AB1" w:rsidRDefault="00C23AB1" w:rsidP="00C23AB1">
            <w:pPr>
              <w:autoSpaceDE w:val="0"/>
              <w:autoSpaceDN w:val="0"/>
              <w:adjustRightInd w:val="0"/>
              <w:jc w:val="center"/>
              <w:rPr>
                <w:rFonts w:ascii="Arial" w:hAnsi="Arial" w:cs="Arial"/>
                <w:szCs w:val="22"/>
              </w:rPr>
            </w:pPr>
            <w:r>
              <w:rPr>
                <w:rFonts w:ascii="Arial" w:hAnsi="Arial" w:cs="Arial"/>
                <w:szCs w:val="22"/>
              </w:rPr>
              <w:t>-</w:t>
            </w:r>
          </w:p>
        </w:tc>
        <w:tc>
          <w:tcPr>
            <w:tcW w:w="1434" w:type="dxa"/>
            <w:tcBorders>
              <w:top w:val="single" w:sz="6" w:space="0" w:color="000000"/>
              <w:left w:val="single" w:sz="6" w:space="0" w:color="000000"/>
              <w:bottom w:val="single" w:sz="6" w:space="0" w:color="000000"/>
              <w:right w:val="double" w:sz="6" w:space="0" w:color="000000"/>
            </w:tcBorders>
            <w:vAlign w:val="bottom"/>
          </w:tcPr>
          <w:p w:rsidR="00C23AB1" w:rsidRDefault="00C23AB1" w:rsidP="00C23AB1">
            <w:pPr>
              <w:autoSpaceDE w:val="0"/>
              <w:autoSpaceDN w:val="0"/>
              <w:adjustRightInd w:val="0"/>
              <w:jc w:val="center"/>
              <w:rPr>
                <w:rFonts w:ascii="Arial" w:hAnsi="Arial" w:cs="Arial"/>
                <w:szCs w:val="22"/>
              </w:rPr>
            </w:pPr>
            <w:r>
              <w:rPr>
                <w:rFonts w:ascii="Arial" w:hAnsi="Arial" w:cs="Arial"/>
                <w:szCs w:val="22"/>
              </w:rPr>
              <w:t>-</w:t>
            </w:r>
          </w:p>
        </w:tc>
      </w:tr>
      <w:tr w:rsidR="00C23AB1">
        <w:trPr>
          <w:trHeight w:val="286"/>
          <w:jc w:val="center"/>
        </w:trPr>
        <w:tc>
          <w:tcPr>
            <w:tcW w:w="1314" w:type="dxa"/>
            <w:tcBorders>
              <w:top w:val="single" w:sz="6" w:space="0" w:color="000000"/>
              <w:left w:val="double" w:sz="6" w:space="0" w:color="000000"/>
              <w:bottom w:val="single" w:sz="6" w:space="0" w:color="000000"/>
              <w:right w:val="single" w:sz="6" w:space="0" w:color="000000"/>
            </w:tcBorders>
            <w:vAlign w:val="center"/>
          </w:tcPr>
          <w:p w:rsidR="00C23AB1" w:rsidRDefault="00C23AB1" w:rsidP="00C23AB1">
            <w:pPr>
              <w:autoSpaceDE w:val="0"/>
              <w:autoSpaceDN w:val="0"/>
              <w:adjustRightInd w:val="0"/>
              <w:jc w:val="center"/>
              <w:rPr>
                <w:rFonts w:ascii="Arial" w:hAnsi="Arial" w:cs="Arial"/>
                <w:szCs w:val="22"/>
              </w:rPr>
            </w:pPr>
            <w:r>
              <w:rPr>
                <w:rFonts w:ascii="Arial" w:hAnsi="Arial" w:cs="Arial"/>
                <w:szCs w:val="22"/>
              </w:rPr>
              <w:t>GRUPA  7</w:t>
            </w:r>
          </w:p>
        </w:tc>
        <w:tc>
          <w:tcPr>
            <w:tcW w:w="3670" w:type="dxa"/>
            <w:tcBorders>
              <w:top w:val="single" w:sz="6" w:space="0" w:color="000000"/>
              <w:left w:val="single" w:sz="6" w:space="0" w:color="000000"/>
              <w:bottom w:val="single" w:sz="6" w:space="0" w:color="000000"/>
              <w:right w:val="single" w:sz="6" w:space="0" w:color="000000"/>
            </w:tcBorders>
          </w:tcPr>
          <w:p w:rsidR="00C23AB1" w:rsidRDefault="00C23AB1" w:rsidP="00C23AB1">
            <w:pPr>
              <w:autoSpaceDE w:val="0"/>
              <w:autoSpaceDN w:val="0"/>
              <w:adjustRightInd w:val="0"/>
              <w:rPr>
                <w:rFonts w:ascii="Arial" w:hAnsi="Arial" w:cs="Arial"/>
                <w:szCs w:val="22"/>
              </w:rPr>
            </w:pPr>
            <w:r>
              <w:rPr>
                <w:rFonts w:ascii="Arial" w:hAnsi="Arial" w:cs="Arial"/>
                <w:szCs w:val="22"/>
              </w:rPr>
              <w:t>Transport rutier</w:t>
            </w:r>
          </w:p>
        </w:tc>
        <w:tc>
          <w:tcPr>
            <w:tcW w:w="1247" w:type="dxa"/>
            <w:tcBorders>
              <w:top w:val="single" w:sz="6" w:space="0" w:color="000000"/>
              <w:left w:val="single" w:sz="6" w:space="0" w:color="000000"/>
              <w:bottom w:val="single" w:sz="6" w:space="0" w:color="000000"/>
              <w:right w:val="single" w:sz="6" w:space="0" w:color="000000"/>
            </w:tcBorders>
            <w:vAlign w:val="bottom"/>
          </w:tcPr>
          <w:p w:rsidR="00C23AB1" w:rsidRDefault="00C23AB1" w:rsidP="00C23AB1">
            <w:pPr>
              <w:autoSpaceDE w:val="0"/>
              <w:autoSpaceDN w:val="0"/>
              <w:adjustRightInd w:val="0"/>
              <w:jc w:val="center"/>
              <w:rPr>
                <w:rFonts w:ascii="Arial" w:hAnsi="Arial" w:cs="Arial"/>
                <w:szCs w:val="22"/>
              </w:rPr>
            </w:pPr>
            <w:r>
              <w:rPr>
                <w:rFonts w:ascii="Arial" w:hAnsi="Arial" w:cs="Arial"/>
                <w:szCs w:val="22"/>
              </w:rPr>
              <w:t>-</w:t>
            </w:r>
          </w:p>
        </w:tc>
        <w:tc>
          <w:tcPr>
            <w:tcW w:w="1207" w:type="dxa"/>
            <w:tcBorders>
              <w:top w:val="single" w:sz="6" w:space="0" w:color="000000"/>
              <w:left w:val="single" w:sz="6" w:space="0" w:color="000000"/>
              <w:bottom w:val="single" w:sz="6" w:space="0" w:color="000000"/>
              <w:right w:val="single" w:sz="6" w:space="0" w:color="000000"/>
            </w:tcBorders>
            <w:vAlign w:val="bottom"/>
          </w:tcPr>
          <w:p w:rsidR="00C23AB1" w:rsidRDefault="00C23AB1" w:rsidP="00C23AB1">
            <w:pPr>
              <w:autoSpaceDE w:val="0"/>
              <w:autoSpaceDN w:val="0"/>
              <w:adjustRightInd w:val="0"/>
              <w:jc w:val="center"/>
              <w:rPr>
                <w:rFonts w:ascii="Arial" w:hAnsi="Arial" w:cs="Arial"/>
                <w:szCs w:val="22"/>
              </w:rPr>
            </w:pPr>
            <w:r>
              <w:rPr>
                <w:rFonts w:ascii="Arial" w:hAnsi="Arial" w:cs="Arial"/>
                <w:szCs w:val="22"/>
              </w:rPr>
              <w:t>-</w:t>
            </w:r>
          </w:p>
        </w:tc>
        <w:tc>
          <w:tcPr>
            <w:tcW w:w="1434" w:type="dxa"/>
            <w:tcBorders>
              <w:top w:val="single" w:sz="6" w:space="0" w:color="000000"/>
              <w:left w:val="single" w:sz="6" w:space="0" w:color="000000"/>
              <w:bottom w:val="single" w:sz="6" w:space="0" w:color="000000"/>
              <w:right w:val="double" w:sz="6" w:space="0" w:color="000000"/>
            </w:tcBorders>
            <w:vAlign w:val="bottom"/>
          </w:tcPr>
          <w:p w:rsidR="00C23AB1" w:rsidRDefault="00C23AB1" w:rsidP="00C23AB1">
            <w:pPr>
              <w:autoSpaceDE w:val="0"/>
              <w:autoSpaceDN w:val="0"/>
              <w:adjustRightInd w:val="0"/>
              <w:jc w:val="center"/>
              <w:rPr>
                <w:rFonts w:ascii="Arial" w:hAnsi="Arial" w:cs="Arial"/>
                <w:szCs w:val="22"/>
              </w:rPr>
            </w:pPr>
            <w:r>
              <w:rPr>
                <w:rFonts w:ascii="Arial" w:hAnsi="Arial" w:cs="Arial"/>
                <w:szCs w:val="22"/>
              </w:rPr>
              <w:t>-</w:t>
            </w:r>
          </w:p>
        </w:tc>
      </w:tr>
      <w:tr w:rsidR="00C23AB1">
        <w:trPr>
          <w:trHeight w:val="276"/>
          <w:jc w:val="center"/>
        </w:trPr>
        <w:tc>
          <w:tcPr>
            <w:tcW w:w="1314" w:type="dxa"/>
            <w:tcBorders>
              <w:top w:val="single" w:sz="6" w:space="0" w:color="000000"/>
              <w:left w:val="double" w:sz="6" w:space="0" w:color="000000"/>
              <w:bottom w:val="single" w:sz="6" w:space="0" w:color="000000"/>
              <w:right w:val="single" w:sz="6" w:space="0" w:color="000000"/>
            </w:tcBorders>
            <w:vAlign w:val="center"/>
          </w:tcPr>
          <w:p w:rsidR="00C23AB1" w:rsidRDefault="00C23AB1" w:rsidP="00C23AB1">
            <w:pPr>
              <w:autoSpaceDE w:val="0"/>
              <w:autoSpaceDN w:val="0"/>
              <w:adjustRightInd w:val="0"/>
              <w:jc w:val="center"/>
              <w:rPr>
                <w:rFonts w:ascii="Arial" w:hAnsi="Arial" w:cs="Arial"/>
                <w:szCs w:val="22"/>
              </w:rPr>
            </w:pPr>
            <w:r>
              <w:rPr>
                <w:rFonts w:ascii="Arial" w:hAnsi="Arial" w:cs="Arial"/>
                <w:szCs w:val="22"/>
              </w:rPr>
              <w:t>GRUPA  8</w:t>
            </w:r>
          </w:p>
        </w:tc>
        <w:tc>
          <w:tcPr>
            <w:tcW w:w="3670" w:type="dxa"/>
            <w:tcBorders>
              <w:top w:val="single" w:sz="6" w:space="0" w:color="000000"/>
              <w:left w:val="single" w:sz="6" w:space="0" w:color="000000"/>
              <w:bottom w:val="single" w:sz="6" w:space="0" w:color="000000"/>
              <w:right w:val="single" w:sz="6" w:space="0" w:color="000000"/>
            </w:tcBorders>
          </w:tcPr>
          <w:p w:rsidR="00C23AB1" w:rsidRDefault="00C23AB1" w:rsidP="00C23AB1">
            <w:pPr>
              <w:autoSpaceDE w:val="0"/>
              <w:autoSpaceDN w:val="0"/>
              <w:adjustRightInd w:val="0"/>
              <w:rPr>
                <w:rFonts w:ascii="Arial" w:hAnsi="Arial" w:cs="Arial"/>
                <w:szCs w:val="22"/>
              </w:rPr>
            </w:pPr>
            <w:r>
              <w:rPr>
                <w:rFonts w:ascii="Arial" w:hAnsi="Arial" w:cs="Arial"/>
                <w:szCs w:val="22"/>
              </w:rPr>
              <w:t>Alte surse mobile şi utilaje</w:t>
            </w:r>
          </w:p>
        </w:tc>
        <w:tc>
          <w:tcPr>
            <w:tcW w:w="1247" w:type="dxa"/>
            <w:tcBorders>
              <w:top w:val="single" w:sz="6" w:space="0" w:color="000000"/>
              <w:left w:val="single" w:sz="6" w:space="0" w:color="000000"/>
              <w:bottom w:val="single" w:sz="6" w:space="0" w:color="000000"/>
              <w:right w:val="single" w:sz="6" w:space="0" w:color="000000"/>
            </w:tcBorders>
            <w:vAlign w:val="bottom"/>
          </w:tcPr>
          <w:p w:rsidR="00C23AB1" w:rsidRDefault="00C23AB1" w:rsidP="00C23AB1">
            <w:pPr>
              <w:autoSpaceDE w:val="0"/>
              <w:autoSpaceDN w:val="0"/>
              <w:adjustRightInd w:val="0"/>
              <w:jc w:val="center"/>
              <w:rPr>
                <w:rFonts w:ascii="Arial" w:hAnsi="Arial" w:cs="Arial"/>
                <w:szCs w:val="22"/>
              </w:rPr>
            </w:pPr>
            <w:r>
              <w:rPr>
                <w:rFonts w:ascii="Arial" w:hAnsi="Arial" w:cs="Arial"/>
                <w:szCs w:val="22"/>
              </w:rPr>
              <w:t>-</w:t>
            </w:r>
          </w:p>
        </w:tc>
        <w:tc>
          <w:tcPr>
            <w:tcW w:w="1207" w:type="dxa"/>
            <w:tcBorders>
              <w:top w:val="single" w:sz="6" w:space="0" w:color="000000"/>
              <w:left w:val="single" w:sz="6" w:space="0" w:color="000000"/>
              <w:bottom w:val="single" w:sz="6" w:space="0" w:color="000000"/>
              <w:right w:val="single" w:sz="6" w:space="0" w:color="000000"/>
            </w:tcBorders>
            <w:vAlign w:val="bottom"/>
          </w:tcPr>
          <w:p w:rsidR="00C23AB1" w:rsidRDefault="00C23AB1" w:rsidP="00C23AB1">
            <w:pPr>
              <w:autoSpaceDE w:val="0"/>
              <w:autoSpaceDN w:val="0"/>
              <w:adjustRightInd w:val="0"/>
              <w:jc w:val="center"/>
              <w:rPr>
                <w:rFonts w:ascii="Arial" w:hAnsi="Arial" w:cs="Arial"/>
                <w:szCs w:val="22"/>
              </w:rPr>
            </w:pPr>
            <w:r>
              <w:rPr>
                <w:rFonts w:ascii="Arial" w:hAnsi="Arial" w:cs="Arial"/>
                <w:szCs w:val="22"/>
              </w:rPr>
              <w:t>-</w:t>
            </w:r>
          </w:p>
        </w:tc>
        <w:tc>
          <w:tcPr>
            <w:tcW w:w="1434" w:type="dxa"/>
            <w:tcBorders>
              <w:top w:val="single" w:sz="6" w:space="0" w:color="000000"/>
              <w:left w:val="single" w:sz="6" w:space="0" w:color="000000"/>
              <w:bottom w:val="single" w:sz="6" w:space="0" w:color="000000"/>
              <w:right w:val="double" w:sz="6" w:space="0" w:color="000000"/>
            </w:tcBorders>
            <w:vAlign w:val="bottom"/>
          </w:tcPr>
          <w:p w:rsidR="00C23AB1" w:rsidRDefault="00C23AB1" w:rsidP="00C23AB1">
            <w:pPr>
              <w:autoSpaceDE w:val="0"/>
              <w:autoSpaceDN w:val="0"/>
              <w:adjustRightInd w:val="0"/>
              <w:jc w:val="center"/>
              <w:rPr>
                <w:rFonts w:ascii="Arial" w:hAnsi="Arial" w:cs="Arial"/>
                <w:szCs w:val="22"/>
              </w:rPr>
            </w:pPr>
            <w:r>
              <w:rPr>
                <w:rFonts w:ascii="Arial" w:hAnsi="Arial" w:cs="Arial"/>
                <w:szCs w:val="22"/>
              </w:rPr>
              <w:t>-</w:t>
            </w:r>
          </w:p>
        </w:tc>
      </w:tr>
      <w:tr w:rsidR="00C23AB1">
        <w:trPr>
          <w:trHeight w:val="235"/>
          <w:jc w:val="center"/>
        </w:trPr>
        <w:tc>
          <w:tcPr>
            <w:tcW w:w="1314" w:type="dxa"/>
            <w:tcBorders>
              <w:top w:val="single" w:sz="6" w:space="0" w:color="000000"/>
              <w:left w:val="double" w:sz="6" w:space="0" w:color="000000"/>
              <w:bottom w:val="single" w:sz="6" w:space="0" w:color="000000"/>
              <w:right w:val="single" w:sz="6" w:space="0" w:color="000000"/>
            </w:tcBorders>
            <w:vAlign w:val="center"/>
          </w:tcPr>
          <w:p w:rsidR="00C23AB1" w:rsidRDefault="00C23AB1" w:rsidP="00C23AB1">
            <w:pPr>
              <w:autoSpaceDE w:val="0"/>
              <w:autoSpaceDN w:val="0"/>
              <w:adjustRightInd w:val="0"/>
              <w:jc w:val="center"/>
              <w:rPr>
                <w:rFonts w:ascii="Arial" w:hAnsi="Arial" w:cs="Arial"/>
                <w:szCs w:val="22"/>
              </w:rPr>
            </w:pPr>
            <w:r>
              <w:rPr>
                <w:rFonts w:ascii="Arial" w:hAnsi="Arial" w:cs="Arial"/>
                <w:szCs w:val="22"/>
              </w:rPr>
              <w:t>GRUPA  9</w:t>
            </w:r>
          </w:p>
        </w:tc>
        <w:tc>
          <w:tcPr>
            <w:tcW w:w="3670" w:type="dxa"/>
            <w:tcBorders>
              <w:top w:val="single" w:sz="6" w:space="0" w:color="000000"/>
              <w:left w:val="single" w:sz="6" w:space="0" w:color="000000"/>
              <w:bottom w:val="single" w:sz="6" w:space="0" w:color="000000"/>
              <w:right w:val="single" w:sz="6" w:space="0" w:color="000000"/>
            </w:tcBorders>
          </w:tcPr>
          <w:p w:rsidR="00C23AB1" w:rsidRDefault="00C23AB1" w:rsidP="00C23AB1">
            <w:pPr>
              <w:autoSpaceDE w:val="0"/>
              <w:autoSpaceDN w:val="0"/>
              <w:adjustRightInd w:val="0"/>
              <w:rPr>
                <w:rFonts w:ascii="Arial" w:hAnsi="Arial" w:cs="Arial"/>
                <w:szCs w:val="22"/>
              </w:rPr>
            </w:pPr>
            <w:r>
              <w:rPr>
                <w:rFonts w:ascii="Arial" w:hAnsi="Arial" w:cs="Arial"/>
                <w:szCs w:val="22"/>
              </w:rPr>
              <w:t>Tratarea si depozitarea deşeurilor</w:t>
            </w:r>
          </w:p>
        </w:tc>
        <w:tc>
          <w:tcPr>
            <w:tcW w:w="1247" w:type="dxa"/>
            <w:tcBorders>
              <w:top w:val="single" w:sz="6" w:space="0" w:color="000000"/>
              <w:left w:val="single" w:sz="6" w:space="0" w:color="000000"/>
              <w:bottom w:val="single" w:sz="6" w:space="0" w:color="000000"/>
              <w:right w:val="single" w:sz="6" w:space="0" w:color="000000"/>
            </w:tcBorders>
            <w:vAlign w:val="bottom"/>
          </w:tcPr>
          <w:p w:rsidR="00C23AB1" w:rsidRDefault="00C23AB1" w:rsidP="00C23AB1">
            <w:pPr>
              <w:autoSpaceDE w:val="0"/>
              <w:autoSpaceDN w:val="0"/>
              <w:adjustRightInd w:val="0"/>
              <w:jc w:val="center"/>
              <w:rPr>
                <w:rFonts w:ascii="Arial" w:hAnsi="Arial" w:cs="Arial"/>
                <w:szCs w:val="22"/>
              </w:rPr>
            </w:pPr>
            <w:r>
              <w:rPr>
                <w:rFonts w:ascii="Arial" w:hAnsi="Arial" w:cs="Arial"/>
                <w:szCs w:val="22"/>
              </w:rPr>
              <w:t>0,039</w:t>
            </w:r>
          </w:p>
        </w:tc>
        <w:tc>
          <w:tcPr>
            <w:tcW w:w="1207" w:type="dxa"/>
            <w:tcBorders>
              <w:top w:val="single" w:sz="6" w:space="0" w:color="000000"/>
              <w:left w:val="single" w:sz="6" w:space="0" w:color="000000"/>
              <w:bottom w:val="single" w:sz="6" w:space="0" w:color="000000"/>
              <w:right w:val="single" w:sz="6" w:space="0" w:color="000000"/>
            </w:tcBorders>
            <w:vAlign w:val="bottom"/>
          </w:tcPr>
          <w:p w:rsidR="00C23AB1" w:rsidRDefault="00C23AB1" w:rsidP="00C23AB1">
            <w:pPr>
              <w:autoSpaceDE w:val="0"/>
              <w:autoSpaceDN w:val="0"/>
              <w:adjustRightInd w:val="0"/>
              <w:jc w:val="center"/>
              <w:rPr>
                <w:rFonts w:ascii="Arial" w:hAnsi="Arial" w:cs="Arial"/>
                <w:szCs w:val="22"/>
              </w:rPr>
            </w:pPr>
            <w:r>
              <w:rPr>
                <w:rFonts w:ascii="Arial" w:hAnsi="Arial" w:cs="Arial"/>
                <w:szCs w:val="22"/>
              </w:rPr>
              <w:t>-</w:t>
            </w:r>
          </w:p>
        </w:tc>
        <w:tc>
          <w:tcPr>
            <w:tcW w:w="1434" w:type="dxa"/>
            <w:tcBorders>
              <w:top w:val="single" w:sz="6" w:space="0" w:color="000000"/>
              <w:left w:val="single" w:sz="6" w:space="0" w:color="000000"/>
              <w:bottom w:val="single" w:sz="6" w:space="0" w:color="000000"/>
              <w:right w:val="double" w:sz="6" w:space="0" w:color="000000"/>
            </w:tcBorders>
            <w:vAlign w:val="bottom"/>
          </w:tcPr>
          <w:p w:rsidR="00C23AB1" w:rsidRDefault="00C23AB1" w:rsidP="00C23AB1">
            <w:pPr>
              <w:autoSpaceDE w:val="0"/>
              <w:autoSpaceDN w:val="0"/>
              <w:adjustRightInd w:val="0"/>
              <w:jc w:val="center"/>
              <w:rPr>
                <w:rFonts w:ascii="Arial" w:hAnsi="Arial" w:cs="Arial"/>
                <w:szCs w:val="22"/>
              </w:rPr>
            </w:pPr>
            <w:r>
              <w:rPr>
                <w:rFonts w:ascii="Arial" w:hAnsi="Arial" w:cs="Arial"/>
                <w:szCs w:val="22"/>
              </w:rPr>
              <w:t>0,004</w:t>
            </w:r>
          </w:p>
        </w:tc>
      </w:tr>
      <w:tr w:rsidR="00C23AB1">
        <w:trPr>
          <w:trHeight w:val="256"/>
          <w:jc w:val="center"/>
        </w:trPr>
        <w:tc>
          <w:tcPr>
            <w:tcW w:w="1314" w:type="dxa"/>
            <w:tcBorders>
              <w:top w:val="single" w:sz="6" w:space="0" w:color="000000"/>
              <w:left w:val="double" w:sz="6" w:space="0" w:color="000000"/>
              <w:bottom w:val="single" w:sz="6" w:space="0" w:color="000000"/>
              <w:right w:val="single" w:sz="6" w:space="0" w:color="000000"/>
            </w:tcBorders>
            <w:vAlign w:val="center"/>
          </w:tcPr>
          <w:p w:rsidR="00C23AB1" w:rsidRDefault="00C23AB1" w:rsidP="00C23AB1">
            <w:pPr>
              <w:autoSpaceDE w:val="0"/>
              <w:autoSpaceDN w:val="0"/>
              <w:adjustRightInd w:val="0"/>
              <w:jc w:val="center"/>
              <w:rPr>
                <w:rFonts w:ascii="Arial" w:hAnsi="Arial" w:cs="Arial"/>
                <w:szCs w:val="22"/>
              </w:rPr>
            </w:pPr>
            <w:r>
              <w:rPr>
                <w:rFonts w:ascii="Arial" w:hAnsi="Arial" w:cs="Arial"/>
                <w:szCs w:val="22"/>
              </w:rPr>
              <w:t>GRUPA10</w:t>
            </w:r>
          </w:p>
        </w:tc>
        <w:tc>
          <w:tcPr>
            <w:tcW w:w="3670" w:type="dxa"/>
            <w:tcBorders>
              <w:top w:val="single" w:sz="6" w:space="0" w:color="000000"/>
              <w:left w:val="single" w:sz="6" w:space="0" w:color="000000"/>
              <w:bottom w:val="single" w:sz="6" w:space="0" w:color="000000"/>
              <w:right w:val="single" w:sz="6" w:space="0" w:color="000000"/>
            </w:tcBorders>
          </w:tcPr>
          <w:p w:rsidR="00C23AB1" w:rsidRDefault="00C23AB1" w:rsidP="00C23AB1">
            <w:pPr>
              <w:pStyle w:val="Footer"/>
              <w:tabs>
                <w:tab w:val="clear" w:pos="4536"/>
                <w:tab w:val="clear" w:pos="9072"/>
              </w:tabs>
              <w:autoSpaceDE w:val="0"/>
              <w:autoSpaceDN w:val="0"/>
              <w:adjustRightInd w:val="0"/>
              <w:rPr>
                <w:rFonts w:ascii="Arial" w:hAnsi="Arial" w:cs="Arial"/>
                <w:szCs w:val="22"/>
              </w:rPr>
            </w:pPr>
            <w:r>
              <w:rPr>
                <w:rFonts w:ascii="Arial" w:hAnsi="Arial" w:cs="Arial"/>
                <w:szCs w:val="22"/>
              </w:rPr>
              <w:t>Agricultură şi silvicultură, modificarea suprafeţelor împădurite</w:t>
            </w:r>
          </w:p>
        </w:tc>
        <w:tc>
          <w:tcPr>
            <w:tcW w:w="1247" w:type="dxa"/>
            <w:tcBorders>
              <w:top w:val="single" w:sz="6" w:space="0" w:color="000000"/>
              <w:left w:val="single" w:sz="6" w:space="0" w:color="000000"/>
              <w:bottom w:val="single" w:sz="6" w:space="0" w:color="000000"/>
              <w:right w:val="single" w:sz="6" w:space="0" w:color="000000"/>
            </w:tcBorders>
            <w:vAlign w:val="bottom"/>
          </w:tcPr>
          <w:p w:rsidR="00C23AB1" w:rsidRDefault="00C23AB1" w:rsidP="00C23AB1">
            <w:pPr>
              <w:autoSpaceDE w:val="0"/>
              <w:autoSpaceDN w:val="0"/>
              <w:adjustRightInd w:val="0"/>
              <w:jc w:val="center"/>
              <w:rPr>
                <w:rFonts w:ascii="Arial" w:hAnsi="Arial" w:cs="Arial"/>
                <w:szCs w:val="22"/>
              </w:rPr>
            </w:pPr>
            <w:r>
              <w:rPr>
                <w:rFonts w:ascii="Arial" w:hAnsi="Arial" w:cs="Arial"/>
                <w:szCs w:val="22"/>
              </w:rPr>
              <w:t>-</w:t>
            </w:r>
          </w:p>
        </w:tc>
        <w:tc>
          <w:tcPr>
            <w:tcW w:w="1207" w:type="dxa"/>
            <w:tcBorders>
              <w:top w:val="single" w:sz="6" w:space="0" w:color="000000"/>
              <w:left w:val="single" w:sz="6" w:space="0" w:color="000000"/>
              <w:bottom w:val="single" w:sz="6" w:space="0" w:color="000000"/>
              <w:right w:val="single" w:sz="6" w:space="0" w:color="000000"/>
            </w:tcBorders>
            <w:vAlign w:val="bottom"/>
          </w:tcPr>
          <w:p w:rsidR="00C23AB1" w:rsidRDefault="00C23AB1" w:rsidP="00C23AB1">
            <w:pPr>
              <w:autoSpaceDE w:val="0"/>
              <w:autoSpaceDN w:val="0"/>
              <w:adjustRightInd w:val="0"/>
              <w:jc w:val="center"/>
              <w:rPr>
                <w:rFonts w:ascii="Arial" w:hAnsi="Arial" w:cs="Arial"/>
                <w:szCs w:val="22"/>
              </w:rPr>
            </w:pPr>
            <w:r>
              <w:rPr>
                <w:rFonts w:ascii="Arial" w:hAnsi="Arial" w:cs="Arial"/>
                <w:szCs w:val="22"/>
              </w:rPr>
              <w:t>-</w:t>
            </w:r>
          </w:p>
        </w:tc>
        <w:tc>
          <w:tcPr>
            <w:tcW w:w="1434" w:type="dxa"/>
            <w:tcBorders>
              <w:top w:val="single" w:sz="6" w:space="0" w:color="000000"/>
              <w:left w:val="single" w:sz="6" w:space="0" w:color="000000"/>
              <w:bottom w:val="single" w:sz="6" w:space="0" w:color="000000"/>
              <w:right w:val="double" w:sz="6" w:space="0" w:color="000000"/>
            </w:tcBorders>
            <w:vAlign w:val="bottom"/>
          </w:tcPr>
          <w:p w:rsidR="00C23AB1" w:rsidRDefault="00C23AB1" w:rsidP="00C23AB1">
            <w:pPr>
              <w:autoSpaceDE w:val="0"/>
              <w:autoSpaceDN w:val="0"/>
              <w:adjustRightInd w:val="0"/>
              <w:jc w:val="center"/>
              <w:rPr>
                <w:rFonts w:ascii="Arial" w:hAnsi="Arial" w:cs="Arial"/>
                <w:szCs w:val="22"/>
              </w:rPr>
            </w:pPr>
            <w:r>
              <w:rPr>
                <w:rFonts w:ascii="Arial" w:hAnsi="Arial" w:cs="Arial"/>
                <w:szCs w:val="22"/>
              </w:rPr>
              <w:t>-</w:t>
            </w:r>
          </w:p>
        </w:tc>
      </w:tr>
      <w:tr w:rsidR="00C23AB1">
        <w:trPr>
          <w:trHeight w:val="256"/>
          <w:jc w:val="center"/>
        </w:trPr>
        <w:tc>
          <w:tcPr>
            <w:tcW w:w="1314" w:type="dxa"/>
            <w:tcBorders>
              <w:top w:val="single" w:sz="6" w:space="0" w:color="000000"/>
              <w:left w:val="double" w:sz="6" w:space="0" w:color="000000"/>
              <w:bottom w:val="single" w:sz="6" w:space="0" w:color="000000"/>
              <w:right w:val="single" w:sz="6" w:space="0" w:color="000000"/>
            </w:tcBorders>
            <w:vAlign w:val="center"/>
          </w:tcPr>
          <w:p w:rsidR="00C23AB1" w:rsidRDefault="00C23AB1" w:rsidP="00C23AB1">
            <w:pPr>
              <w:autoSpaceDE w:val="0"/>
              <w:autoSpaceDN w:val="0"/>
              <w:adjustRightInd w:val="0"/>
              <w:jc w:val="center"/>
              <w:rPr>
                <w:rFonts w:ascii="Arial" w:hAnsi="Arial" w:cs="Arial"/>
                <w:szCs w:val="22"/>
              </w:rPr>
            </w:pPr>
            <w:r>
              <w:rPr>
                <w:rFonts w:ascii="Arial" w:hAnsi="Arial" w:cs="Arial"/>
                <w:szCs w:val="22"/>
              </w:rPr>
              <w:t>Grupa  11</w:t>
            </w:r>
          </w:p>
        </w:tc>
        <w:tc>
          <w:tcPr>
            <w:tcW w:w="3670" w:type="dxa"/>
            <w:tcBorders>
              <w:top w:val="single" w:sz="6" w:space="0" w:color="000000"/>
              <w:left w:val="single" w:sz="6" w:space="0" w:color="000000"/>
              <w:bottom w:val="single" w:sz="6" w:space="0" w:color="000000"/>
              <w:right w:val="single" w:sz="6" w:space="0" w:color="000000"/>
            </w:tcBorders>
            <w:vAlign w:val="center"/>
          </w:tcPr>
          <w:p w:rsidR="00C23AB1" w:rsidRDefault="00C23AB1" w:rsidP="00C23AB1">
            <w:pPr>
              <w:autoSpaceDE w:val="0"/>
              <w:autoSpaceDN w:val="0"/>
              <w:adjustRightInd w:val="0"/>
              <w:rPr>
                <w:rFonts w:ascii="Arial" w:hAnsi="Arial" w:cs="Arial"/>
                <w:szCs w:val="22"/>
              </w:rPr>
            </w:pPr>
            <w:r>
              <w:rPr>
                <w:rFonts w:ascii="Arial" w:hAnsi="Arial" w:cs="Arial"/>
                <w:szCs w:val="22"/>
              </w:rPr>
              <w:t>Alte surse</w:t>
            </w:r>
          </w:p>
        </w:tc>
        <w:tc>
          <w:tcPr>
            <w:tcW w:w="1247" w:type="dxa"/>
            <w:tcBorders>
              <w:top w:val="single" w:sz="6" w:space="0" w:color="000000"/>
              <w:left w:val="single" w:sz="6" w:space="0" w:color="000000"/>
              <w:bottom w:val="single" w:sz="6" w:space="0" w:color="000000"/>
              <w:right w:val="single" w:sz="6" w:space="0" w:color="000000"/>
            </w:tcBorders>
            <w:vAlign w:val="bottom"/>
          </w:tcPr>
          <w:p w:rsidR="00C23AB1" w:rsidRDefault="00C23AB1" w:rsidP="00C23AB1">
            <w:pPr>
              <w:autoSpaceDE w:val="0"/>
              <w:autoSpaceDN w:val="0"/>
              <w:adjustRightInd w:val="0"/>
              <w:jc w:val="center"/>
              <w:rPr>
                <w:rFonts w:ascii="Arial" w:hAnsi="Arial" w:cs="Arial"/>
                <w:szCs w:val="22"/>
              </w:rPr>
            </w:pPr>
            <w:r>
              <w:rPr>
                <w:rFonts w:ascii="Arial" w:hAnsi="Arial" w:cs="Arial"/>
                <w:szCs w:val="22"/>
              </w:rPr>
              <w:t>-</w:t>
            </w:r>
          </w:p>
        </w:tc>
        <w:tc>
          <w:tcPr>
            <w:tcW w:w="1207" w:type="dxa"/>
            <w:tcBorders>
              <w:top w:val="single" w:sz="6" w:space="0" w:color="000000"/>
              <w:left w:val="single" w:sz="6" w:space="0" w:color="000000"/>
              <w:bottom w:val="single" w:sz="6" w:space="0" w:color="000000"/>
              <w:right w:val="single" w:sz="6" w:space="0" w:color="000000"/>
            </w:tcBorders>
            <w:vAlign w:val="bottom"/>
          </w:tcPr>
          <w:p w:rsidR="00C23AB1" w:rsidRDefault="00C23AB1" w:rsidP="00C23AB1">
            <w:pPr>
              <w:autoSpaceDE w:val="0"/>
              <w:autoSpaceDN w:val="0"/>
              <w:adjustRightInd w:val="0"/>
              <w:jc w:val="center"/>
              <w:rPr>
                <w:rFonts w:ascii="Arial" w:hAnsi="Arial" w:cs="Arial"/>
                <w:szCs w:val="22"/>
              </w:rPr>
            </w:pPr>
            <w:r>
              <w:rPr>
                <w:rFonts w:ascii="Arial" w:hAnsi="Arial" w:cs="Arial"/>
                <w:szCs w:val="22"/>
              </w:rPr>
              <w:t>-</w:t>
            </w:r>
          </w:p>
        </w:tc>
        <w:tc>
          <w:tcPr>
            <w:tcW w:w="1434" w:type="dxa"/>
            <w:tcBorders>
              <w:top w:val="single" w:sz="6" w:space="0" w:color="000000"/>
              <w:left w:val="single" w:sz="6" w:space="0" w:color="000000"/>
              <w:bottom w:val="single" w:sz="6" w:space="0" w:color="000000"/>
              <w:right w:val="double" w:sz="6" w:space="0" w:color="000000"/>
            </w:tcBorders>
            <w:vAlign w:val="bottom"/>
          </w:tcPr>
          <w:p w:rsidR="00C23AB1" w:rsidRDefault="00C23AB1" w:rsidP="00C23AB1">
            <w:pPr>
              <w:autoSpaceDE w:val="0"/>
              <w:autoSpaceDN w:val="0"/>
              <w:adjustRightInd w:val="0"/>
              <w:jc w:val="center"/>
              <w:rPr>
                <w:rFonts w:ascii="Arial" w:hAnsi="Arial" w:cs="Arial"/>
                <w:szCs w:val="22"/>
              </w:rPr>
            </w:pPr>
            <w:r>
              <w:rPr>
                <w:rFonts w:ascii="Arial" w:hAnsi="Arial" w:cs="Arial"/>
                <w:szCs w:val="22"/>
              </w:rPr>
              <w:t>-</w:t>
            </w:r>
          </w:p>
        </w:tc>
      </w:tr>
      <w:tr w:rsidR="00C23AB1">
        <w:trPr>
          <w:trHeight w:val="256"/>
          <w:jc w:val="center"/>
        </w:trPr>
        <w:tc>
          <w:tcPr>
            <w:tcW w:w="1314" w:type="dxa"/>
            <w:tcBorders>
              <w:top w:val="single" w:sz="6" w:space="0" w:color="000000"/>
              <w:left w:val="double" w:sz="6" w:space="0" w:color="000000"/>
              <w:bottom w:val="double" w:sz="6" w:space="0" w:color="000000"/>
              <w:right w:val="single" w:sz="6" w:space="0" w:color="000000"/>
            </w:tcBorders>
          </w:tcPr>
          <w:p w:rsidR="00C23AB1" w:rsidRDefault="00C23AB1" w:rsidP="00C23AB1">
            <w:pPr>
              <w:autoSpaceDE w:val="0"/>
              <w:autoSpaceDN w:val="0"/>
              <w:adjustRightInd w:val="0"/>
              <w:jc w:val="center"/>
              <w:rPr>
                <w:rFonts w:ascii="Arial" w:hAnsi="Arial" w:cs="Arial"/>
                <w:b/>
                <w:bCs/>
                <w:szCs w:val="22"/>
              </w:rPr>
            </w:pPr>
            <w:r>
              <w:rPr>
                <w:rFonts w:ascii="Arial" w:hAnsi="Arial" w:cs="Arial"/>
                <w:b/>
                <w:bCs/>
                <w:szCs w:val="22"/>
              </w:rPr>
              <w:t>TOTAL</w:t>
            </w:r>
          </w:p>
        </w:tc>
        <w:tc>
          <w:tcPr>
            <w:tcW w:w="3670" w:type="dxa"/>
            <w:tcBorders>
              <w:top w:val="single" w:sz="6" w:space="0" w:color="000000"/>
              <w:left w:val="single" w:sz="6" w:space="0" w:color="000000"/>
              <w:bottom w:val="double" w:sz="6" w:space="0" w:color="000000"/>
              <w:right w:val="single" w:sz="6" w:space="0" w:color="000000"/>
            </w:tcBorders>
          </w:tcPr>
          <w:p w:rsidR="00C23AB1" w:rsidRDefault="00C23AB1" w:rsidP="00C23AB1">
            <w:pPr>
              <w:autoSpaceDE w:val="0"/>
              <w:autoSpaceDN w:val="0"/>
              <w:adjustRightInd w:val="0"/>
              <w:jc w:val="center"/>
              <w:rPr>
                <w:rFonts w:ascii="Arial" w:hAnsi="Arial" w:cs="Arial"/>
                <w:szCs w:val="22"/>
              </w:rPr>
            </w:pPr>
          </w:p>
        </w:tc>
        <w:tc>
          <w:tcPr>
            <w:tcW w:w="1247" w:type="dxa"/>
            <w:tcBorders>
              <w:top w:val="single" w:sz="6" w:space="0" w:color="000000"/>
              <w:left w:val="single" w:sz="6" w:space="0" w:color="000000"/>
              <w:bottom w:val="double" w:sz="6" w:space="0" w:color="000000"/>
              <w:right w:val="single" w:sz="6" w:space="0" w:color="000000"/>
            </w:tcBorders>
            <w:vAlign w:val="bottom"/>
          </w:tcPr>
          <w:p w:rsidR="00C23AB1" w:rsidRDefault="00C23AB1" w:rsidP="00C23AB1">
            <w:pPr>
              <w:autoSpaceDE w:val="0"/>
              <w:autoSpaceDN w:val="0"/>
              <w:adjustRightInd w:val="0"/>
              <w:jc w:val="center"/>
              <w:rPr>
                <w:rFonts w:ascii="Arial" w:hAnsi="Arial" w:cs="Arial"/>
                <w:b/>
                <w:bCs/>
                <w:szCs w:val="22"/>
              </w:rPr>
            </w:pPr>
            <w:r>
              <w:rPr>
                <w:rFonts w:ascii="Arial" w:hAnsi="Arial" w:cs="Arial"/>
                <w:b/>
                <w:bCs/>
                <w:szCs w:val="22"/>
              </w:rPr>
              <w:t>0,039</w:t>
            </w:r>
          </w:p>
        </w:tc>
        <w:tc>
          <w:tcPr>
            <w:tcW w:w="1207" w:type="dxa"/>
            <w:tcBorders>
              <w:top w:val="single" w:sz="6" w:space="0" w:color="000000"/>
              <w:left w:val="single" w:sz="6" w:space="0" w:color="000000"/>
              <w:bottom w:val="double" w:sz="6" w:space="0" w:color="000000"/>
              <w:right w:val="single" w:sz="6" w:space="0" w:color="000000"/>
            </w:tcBorders>
            <w:vAlign w:val="bottom"/>
          </w:tcPr>
          <w:p w:rsidR="00C23AB1" w:rsidRDefault="00C23AB1" w:rsidP="00C23AB1">
            <w:pPr>
              <w:autoSpaceDE w:val="0"/>
              <w:autoSpaceDN w:val="0"/>
              <w:adjustRightInd w:val="0"/>
              <w:jc w:val="center"/>
              <w:rPr>
                <w:rFonts w:ascii="Arial" w:hAnsi="Arial" w:cs="Arial"/>
                <w:b/>
                <w:bCs/>
                <w:szCs w:val="22"/>
              </w:rPr>
            </w:pPr>
            <w:r>
              <w:rPr>
                <w:rFonts w:ascii="Arial" w:hAnsi="Arial" w:cs="Arial"/>
                <w:b/>
                <w:bCs/>
                <w:szCs w:val="22"/>
              </w:rPr>
              <w:t>9,21E-06</w:t>
            </w:r>
          </w:p>
        </w:tc>
        <w:tc>
          <w:tcPr>
            <w:tcW w:w="1434" w:type="dxa"/>
            <w:tcBorders>
              <w:top w:val="single" w:sz="6" w:space="0" w:color="000000"/>
              <w:left w:val="single" w:sz="6" w:space="0" w:color="000000"/>
              <w:bottom w:val="double" w:sz="6" w:space="0" w:color="000000"/>
              <w:right w:val="double" w:sz="6" w:space="0" w:color="000000"/>
            </w:tcBorders>
            <w:vAlign w:val="bottom"/>
          </w:tcPr>
          <w:p w:rsidR="00C23AB1" w:rsidRDefault="00C23AB1" w:rsidP="00C23AB1">
            <w:pPr>
              <w:autoSpaceDE w:val="0"/>
              <w:autoSpaceDN w:val="0"/>
              <w:adjustRightInd w:val="0"/>
              <w:jc w:val="center"/>
              <w:rPr>
                <w:rFonts w:ascii="Arial" w:hAnsi="Arial" w:cs="Arial"/>
                <w:b/>
                <w:bCs/>
                <w:szCs w:val="22"/>
              </w:rPr>
            </w:pPr>
            <w:r>
              <w:rPr>
                <w:rFonts w:ascii="Arial" w:hAnsi="Arial" w:cs="Arial"/>
                <w:b/>
                <w:bCs/>
                <w:szCs w:val="22"/>
              </w:rPr>
              <w:t>0,33</w:t>
            </w:r>
          </w:p>
        </w:tc>
      </w:tr>
    </w:tbl>
    <w:p w:rsidR="00C55DFE" w:rsidRDefault="00C55DFE" w:rsidP="00C23AB1">
      <w:pPr>
        <w:jc w:val="center"/>
        <w:rPr>
          <w:rFonts w:ascii="Arial" w:hAnsi="Arial" w:cs="Arial"/>
        </w:rPr>
      </w:pPr>
    </w:p>
    <w:p w:rsidR="00C23AB1" w:rsidRDefault="00C23AB1" w:rsidP="00C23AB1">
      <w:pPr>
        <w:jc w:val="center"/>
        <w:rPr>
          <w:rFonts w:ascii="Arial" w:hAnsi="Arial" w:cs="Arial"/>
        </w:rPr>
      </w:pPr>
      <w:r>
        <w:rPr>
          <w:rFonts w:ascii="Arial" w:hAnsi="Arial" w:cs="Arial"/>
        </w:rPr>
        <w:t>Tabel</w:t>
      </w:r>
      <w:r w:rsidR="00C55DFE">
        <w:rPr>
          <w:rFonts w:ascii="Arial" w:hAnsi="Arial" w:cs="Arial"/>
        </w:rPr>
        <w:t>ul</w:t>
      </w:r>
      <w:r>
        <w:rPr>
          <w:rFonts w:ascii="Arial" w:hAnsi="Arial" w:cs="Arial"/>
        </w:rPr>
        <w:t xml:space="preserve"> nr. 2.1.5.1. Emisii de poluanţii organici persistenţi pe sectoare de activitate</w:t>
      </w:r>
      <w:r w:rsidR="00C55DFE">
        <w:rPr>
          <w:rFonts w:ascii="Arial" w:hAnsi="Arial" w:cs="Arial"/>
        </w:rPr>
        <w:t>,</w:t>
      </w:r>
    </w:p>
    <w:p w:rsidR="00C23AB1" w:rsidRDefault="00C23AB1" w:rsidP="00C23AB1">
      <w:pPr>
        <w:jc w:val="center"/>
        <w:rPr>
          <w:rFonts w:ascii="Arial" w:hAnsi="Arial" w:cs="Arial"/>
        </w:rPr>
      </w:pPr>
      <w:r>
        <w:rPr>
          <w:rFonts w:ascii="Arial" w:hAnsi="Arial" w:cs="Arial"/>
        </w:rPr>
        <w:t xml:space="preserve"> în anul 2010</w:t>
      </w:r>
    </w:p>
    <w:p w:rsidR="00C23AB1" w:rsidRDefault="00C23AB1" w:rsidP="00C23AB1">
      <w:pPr>
        <w:autoSpaceDE w:val="0"/>
        <w:autoSpaceDN w:val="0"/>
        <w:adjustRightInd w:val="0"/>
        <w:jc w:val="both"/>
        <w:rPr>
          <w:rFonts w:ascii="Arial" w:hAnsi="Arial" w:cs="Arial"/>
          <w:szCs w:val="22"/>
        </w:rPr>
      </w:pPr>
    </w:p>
    <w:tbl>
      <w:tblPr>
        <w:tblW w:w="0" w:type="auto"/>
        <w:jc w:val="center"/>
        <w:tblInd w:w="2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2245"/>
        <w:gridCol w:w="951"/>
        <w:gridCol w:w="817"/>
        <w:gridCol w:w="750"/>
        <w:gridCol w:w="750"/>
        <w:gridCol w:w="750"/>
        <w:gridCol w:w="750"/>
        <w:gridCol w:w="750"/>
        <w:gridCol w:w="750"/>
      </w:tblGrid>
      <w:tr w:rsidR="00C23AB1">
        <w:tblPrEx>
          <w:tblCellMar>
            <w:top w:w="0" w:type="dxa"/>
            <w:bottom w:w="0" w:type="dxa"/>
          </w:tblCellMar>
        </w:tblPrEx>
        <w:trPr>
          <w:jc w:val="center"/>
        </w:trPr>
        <w:tc>
          <w:tcPr>
            <w:tcW w:w="0" w:type="auto"/>
          </w:tcPr>
          <w:p w:rsidR="00C23AB1" w:rsidRDefault="00C23AB1" w:rsidP="00C23AB1">
            <w:pPr>
              <w:jc w:val="both"/>
              <w:rPr>
                <w:rFonts w:ascii="Arial" w:hAnsi="Arial" w:cs="Arial"/>
              </w:rPr>
            </w:pPr>
            <w:r>
              <w:rPr>
                <w:rFonts w:ascii="Arial" w:hAnsi="Arial" w:cs="Arial"/>
              </w:rPr>
              <w:t>Judeţul Hunedoara</w:t>
            </w:r>
          </w:p>
        </w:tc>
        <w:tc>
          <w:tcPr>
            <w:tcW w:w="0" w:type="auto"/>
          </w:tcPr>
          <w:p w:rsidR="00C23AB1" w:rsidRDefault="00C23AB1" w:rsidP="00C23AB1">
            <w:pPr>
              <w:jc w:val="both"/>
              <w:rPr>
                <w:rFonts w:ascii="Arial" w:hAnsi="Arial" w:cs="Arial"/>
              </w:rPr>
            </w:pPr>
            <w:r>
              <w:rPr>
                <w:rFonts w:ascii="Arial" w:hAnsi="Arial" w:cs="Arial"/>
              </w:rPr>
              <w:t>2003</w:t>
            </w:r>
          </w:p>
        </w:tc>
        <w:tc>
          <w:tcPr>
            <w:tcW w:w="0" w:type="auto"/>
          </w:tcPr>
          <w:p w:rsidR="00C23AB1" w:rsidRDefault="00C23AB1" w:rsidP="00C23AB1">
            <w:pPr>
              <w:jc w:val="both"/>
              <w:rPr>
                <w:rFonts w:ascii="Arial" w:hAnsi="Arial" w:cs="Arial"/>
              </w:rPr>
            </w:pPr>
            <w:r>
              <w:rPr>
                <w:rFonts w:ascii="Arial" w:hAnsi="Arial" w:cs="Arial"/>
              </w:rPr>
              <w:t>2004</w:t>
            </w:r>
          </w:p>
        </w:tc>
        <w:tc>
          <w:tcPr>
            <w:tcW w:w="0" w:type="auto"/>
          </w:tcPr>
          <w:p w:rsidR="00C23AB1" w:rsidRDefault="00C23AB1" w:rsidP="00C23AB1">
            <w:pPr>
              <w:jc w:val="both"/>
              <w:rPr>
                <w:rFonts w:ascii="Arial" w:hAnsi="Arial" w:cs="Arial"/>
              </w:rPr>
            </w:pPr>
            <w:r>
              <w:rPr>
                <w:rFonts w:ascii="Arial" w:hAnsi="Arial" w:cs="Arial"/>
              </w:rPr>
              <w:t>2005</w:t>
            </w:r>
          </w:p>
        </w:tc>
        <w:tc>
          <w:tcPr>
            <w:tcW w:w="0" w:type="auto"/>
          </w:tcPr>
          <w:p w:rsidR="00C23AB1" w:rsidRDefault="00C23AB1" w:rsidP="00C23AB1">
            <w:pPr>
              <w:jc w:val="both"/>
              <w:rPr>
                <w:rFonts w:ascii="Arial" w:hAnsi="Arial" w:cs="Arial"/>
              </w:rPr>
            </w:pPr>
            <w:r>
              <w:rPr>
                <w:rFonts w:ascii="Arial" w:hAnsi="Arial" w:cs="Arial"/>
              </w:rPr>
              <w:t>2006</w:t>
            </w:r>
          </w:p>
        </w:tc>
        <w:tc>
          <w:tcPr>
            <w:tcW w:w="0" w:type="auto"/>
          </w:tcPr>
          <w:p w:rsidR="00C23AB1" w:rsidRDefault="00C23AB1" w:rsidP="00C23AB1">
            <w:pPr>
              <w:jc w:val="both"/>
              <w:rPr>
                <w:rFonts w:ascii="Arial" w:hAnsi="Arial" w:cs="Arial"/>
              </w:rPr>
            </w:pPr>
            <w:r>
              <w:rPr>
                <w:rFonts w:ascii="Arial" w:hAnsi="Arial" w:cs="Arial"/>
              </w:rPr>
              <w:t>2007</w:t>
            </w:r>
          </w:p>
        </w:tc>
        <w:tc>
          <w:tcPr>
            <w:tcW w:w="0" w:type="auto"/>
          </w:tcPr>
          <w:p w:rsidR="00C23AB1" w:rsidRDefault="00C23AB1" w:rsidP="00C23AB1">
            <w:pPr>
              <w:jc w:val="both"/>
              <w:rPr>
                <w:rFonts w:ascii="Arial" w:hAnsi="Arial" w:cs="Arial"/>
              </w:rPr>
            </w:pPr>
            <w:r>
              <w:rPr>
                <w:rFonts w:ascii="Arial" w:hAnsi="Arial" w:cs="Arial"/>
              </w:rPr>
              <w:t>2008</w:t>
            </w:r>
          </w:p>
        </w:tc>
        <w:tc>
          <w:tcPr>
            <w:tcW w:w="0" w:type="auto"/>
          </w:tcPr>
          <w:p w:rsidR="00C23AB1" w:rsidRDefault="00C23AB1" w:rsidP="00C23AB1">
            <w:pPr>
              <w:pStyle w:val="BodyText21"/>
              <w:widowControl/>
              <w:rPr>
                <w:rFonts w:ascii="Arial" w:hAnsi="Arial" w:cs="Arial"/>
                <w:snapToGrid/>
                <w:szCs w:val="24"/>
                <w:lang w:val="ro-RO"/>
              </w:rPr>
            </w:pPr>
            <w:r>
              <w:rPr>
                <w:rFonts w:ascii="Arial" w:hAnsi="Arial" w:cs="Arial"/>
                <w:snapToGrid/>
                <w:szCs w:val="24"/>
                <w:lang w:val="ro-RO"/>
              </w:rPr>
              <w:t>2009</w:t>
            </w:r>
          </w:p>
        </w:tc>
        <w:tc>
          <w:tcPr>
            <w:tcW w:w="0" w:type="auto"/>
          </w:tcPr>
          <w:p w:rsidR="00C23AB1" w:rsidRDefault="00C23AB1" w:rsidP="00C23AB1">
            <w:pPr>
              <w:pStyle w:val="BodyText21"/>
              <w:widowControl/>
              <w:rPr>
                <w:rFonts w:ascii="Arial" w:hAnsi="Arial" w:cs="Arial"/>
                <w:snapToGrid/>
                <w:szCs w:val="24"/>
                <w:lang w:val="ro-RO"/>
              </w:rPr>
            </w:pPr>
            <w:r>
              <w:rPr>
                <w:rFonts w:ascii="Arial" w:hAnsi="Arial" w:cs="Arial"/>
                <w:snapToGrid/>
                <w:szCs w:val="24"/>
                <w:lang w:val="ro-RO"/>
              </w:rPr>
              <w:t>2010</w:t>
            </w:r>
          </w:p>
        </w:tc>
      </w:tr>
      <w:tr w:rsidR="00C23AB1">
        <w:tblPrEx>
          <w:tblCellMar>
            <w:top w:w="0" w:type="dxa"/>
            <w:bottom w:w="0" w:type="dxa"/>
          </w:tblCellMar>
        </w:tblPrEx>
        <w:trPr>
          <w:jc w:val="center"/>
        </w:trPr>
        <w:tc>
          <w:tcPr>
            <w:tcW w:w="0" w:type="auto"/>
          </w:tcPr>
          <w:p w:rsidR="00C55DFE" w:rsidRDefault="00C23AB1" w:rsidP="00824532">
            <w:pPr>
              <w:rPr>
                <w:rFonts w:ascii="Arial" w:hAnsi="Arial" w:cs="Arial"/>
              </w:rPr>
            </w:pPr>
            <w:r>
              <w:rPr>
                <w:rFonts w:ascii="Arial" w:hAnsi="Arial" w:cs="Arial"/>
              </w:rPr>
              <w:t>Emisii totale</w:t>
            </w:r>
          </w:p>
          <w:p w:rsidR="00C23AB1" w:rsidRDefault="00C23AB1" w:rsidP="00824532">
            <w:pPr>
              <w:rPr>
                <w:rFonts w:ascii="Arial" w:hAnsi="Arial" w:cs="Arial"/>
              </w:rPr>
            </w:pPr>
            <w:r>
              <w:rPr>
                <w:rFonts w:ascii="Arial" w:hAnsi="Arial" w:cs="Arial"/>
              </w:rPr>
              <w:t>(grame</w:t>
            </w:r>
            <w:r w:rsidR="00C55DFE">
              <w:rPr>
                <w:rFonts w:ascii="Arial" w:hAnsi="Arial" w:cs="Arial"/>
              </w:rPr>
              <w:t xml:space="preserve"> </w:t>
            </w:r>
            <w:r>
              <w:rPr>
                <w:rFonts w:ascii="Arial" w:hAnsi="Arial" w:cs="Arial"/>
              </w:rPr>
              <w:t>DIOX)</w:t>
            </w:r>
          </w:p>
        </w:tc>
        <w:tc>
          <w:tcPr>
            <w:tcW w:w="0" w:type="auto"/>
          </w:tcPr>
          <w:p w:rsidR="00C23AB1" w:rsidRDefault="00C23AB1" w:rsidP="00C23AB1">
            <w:pPr>
              <w:jc w:val="both"/>
              <w:rPr>
                <w:rFonts w:ascii="Arial" w:hAnsi="Arial" w:cs="Arial"/>
              </w:rPr>
            </w:pPr>
            <w:r>
              <w:rPr>
                <w:rFonts w:ascii="Arial" w:hAnsi="Arial" w:cs="Arial"/>
              </w:rPr>
              <w:t>446,42</w:t>
            </w:r>
          </w:p>
        </w:tc>
        <w:tc>
          <w:tcPr>
            <w:tcW w:w="0" w:type="auto"/>
          </w:tcPr>
          <w:p w:rsidR="00C23AB1" w:rsidRDefault="00C23AB1" w:rsidP="00C23AB1">
            <w:pPr>
              <w:jc w:val="both"/>
              <w:rPr>
                <w:rFonts w:ascii="Arial" w:hAnsi="Arial" w:cs="Arial"/>
              </w:rPr>
            </w:pPr>
            <w:r>
              <w:rPr>
                <w:rFonts w:ascii="Arial" w:hAnsi="Arial" w:cs="Arial"/>
              </w:rPr>
              <w:t>19,03</w:t>
            </w:r>
          </w:p>
        </w:tc>
        <w:tc>
          <w:tcPr>
            <w:tcW w:w="0" w:type="auto"/>
          </w:tcPr>
          <w:p w:rsidR="00C23AB1" w:rsidRDefault="00C23AB1" w:rsidP="00C23AB1">
            <w:pPr>
              <w:jc w:val="both"/>
              <w:rPr>
                <w:rFonts w:ascii="Arial" w:hAnsi="Arial" w:cs="Arial"/>
              </w:rPr>
            </w:pPr>
            <w:r>
              <w:rPr>
                <w:rFonts w:ascii="Arial" w:hAnsi="Arial" w:cs="Arial"/>
              </w:rPr>
              <w:t>0,77</w:t>
            </w:r>
          </w:p>
        </w:tc>
        <w:tc>
          <w:tcPr>
            <w:tcW w:w="0" w:type="auto"/>
          </w:tcPr>
          <w:p w:rsidR="00C23AB1" w:rsidRDefault="00C23AB1" w:rsidP="00C23AB1">
            <w:pPr>
              <w:jc w:val="both"/>
              <w:rPr>
                <w:rFonts w:ascii="Arial" w:hAnsi="Arial" w:cs="Arial"/>
              </w:rPr>
            </w:pPr>
            <w:r>
              <w:rPr>
                <w:rFonts w:ascii="Arial" w:hAnsi="Arial" w:cs="Arial"/>
              </w:rPr>
              <w:t>0,8</w:t>
            </w:r>
          </w:p>
        </w:tc>
        <w:tc>
          <w:tcPr>
            <w:tcW w:w="0" w:type="auto"/>
          </w:tcPr>
          <w:p w:rsidR="00C23AB1" w:rsidRDefault="00C23AB1" w:rsidP="00C23AB1">
            <w:pPr>
              <w:jc w:val="both"/>
              <w:rPr>
                <w:rFonts w:ascii="Arial" w:hAnsi="Arial" w:cs="Arial"/>
              </w:rPr>
            </w:pPr>
            <w:r>
              <w:rPr>
                <w:rFonts w:ascii="Arial" w:hAnsi="Arial" w:cs="Arial"/>
              </w:rPr>
              <w:t>0,58</w:t>
            </w:r>
          </w:p>
        </w:tc>
        <w:tc>
          <w:tcPr>
            <w:tcW w:w="0" w:type="auto"/>
          </w:tcPr>
          <w:p w:rsidR="00C23AB1" w:rsidRDefault="00C23AB1" w:rsidP="00C23AB1">
            <w:pPr>
              <w:jc w:val="both"/>
              <w:rPr>
                <w:rFonts w:ascii="Arial" w:hAnsi="Arial" w:cs="Arial"/>
              </w:rPr>
            </w:pPr>
            <w:r>
              <w:rPr>
                <w:rFonts w:ascii="Arial" w:hAnsi="Arial" w:cs="Arial"/>
              </w:rPr>
              <w:t>0,49</w:t>
            </w:r>
          </w:p>
        </w:tc>
        <w:tc>
          <w:tcPr>
            <w:tcW w:w="0" w:type="auto"/>
          </w:tcPr>
          <w:p w:rsidR="00C23AB1" w:rsidRDefault="00C23AB1" w:rsidP="00C23AB1">
            <w:pPr>
              <w:pStyle w:val="BodyText21"/>
              <w:widowControl/>
              <w:rPr>
                <w:rFonts w:ascii="Arial" w:hAnsi="Arial" w:cs="Arial"/>
                <w:snapToGrid/>
                <w:szCs w:val="24"/>
                <w:lang w:val="ro-RO"/>
              </w:rPr>
            </w:pPr>
            <w:r>
              <w:rPr>
                <w:rFonts w:ascii="Arial" w:hAnsi="Arial" w:cs="Arial"/>
                <w:snapToGrid/>
                <w:szCs w:val="24"/>
                <w:lang w:val="ro-RO"/>
              </w:rPr>
              <w:t>0,42</w:t>
            </w:r>
          </w:p>
        </w:tc>
        <w:tc>
          <w:tcPr>
            <w:tcW w:w="0" w:type="auto"/>
          </w:tcPr>
          <w:p w:rsidR="00C23AB1" w:rsidRDefault="00C23AB1" w:rsidP="00C23AB1">
            <w:pPr>
              <w:pStyle w:val="BodyText21"/>
              <w:widowControl/>
              <w:rPr>
                <w:rFonts w:ascii="Arial" w:hAnsi="Arial" w:cs="Arial"/>
                <w:snapToGrid/>
                <w:szCs w:val="24"/>
                <w:lang w:val="ro-RO"/>
              </w:rPr>
            </w:pPr>
            <w:r>
              <w:rPr>
                <w:rFonts w:ascii="Arial" w:hAnsi="Arial" w:cs="Arial"/>
                <w:snapToGrid/>
                <w:szCs w:val="24"/>
                <w:lang w:val="ro-RO"/>
              </w:rPr>
              <w:t>0,33</w:t>
            </w:r>
          </w:p>
        </w:tc>
      </w:tr>
    </w:tbl>
    <w:p w:rsidR="00C55DFE" w:rsidRDefault="00C55DFE" w:rsidP="00C23AB1">
      <w:pPr>
        <w:jc w:val="center"/>
        <w:rPr>
          <w:rFonts w:ascii="Arial" w:hAnsi="Arial" w:cs="Arial"/>
        </w:rPr>
      </w:pPr>
    </w:p>
    <w:p w:rsidR="00C23AB1" w:rsidRDefault="00C23AB1" w:rsidP="00C23AB1">
      <w:pPr>
        <w:jc w:val="center"/>
        <w:rPr>
          <w:rFonts w:ascii="Arial" w:hAnsi="Arial" w:cs="Arial"/>
        </w:rPr>
      </w:pPr>
      <w:r>
        <w:rPr>
          <w:rFonts w:ascii="Arial" w:hAnsi="Arial" w:cs="Arial"/>
        </w:rPr>
        <w:t>Tabel</w:t>
      </w:r>
      <w:r w:rsidR="00C55DFE">
        <w:rPr>
          <w:rFonts w:ascii="Arial" w:hAnsi="Arial" w:cs="Arial"/>
        </w:rPr>
        <w:t>ul nr</w:t>
      </w:r>
      <w:r>
        <w:rPr>
          <w:rFonts w:ascii="Arial" w:hAnsi="Arial" w:cs="Arial"/>
        </w:rPr>
        <w:t>. 2.1.5.2. Emisii de dioxină</w:t>
      </w:r>
      <w:r>
        <w:rPr>
          <w:rFonts w:ascii="Arial" w:hAnsi="Arial" w:cs="Arial"/>
          <w:vertAlign w:val="subscript"/>
        </w:rPr>
        <w:t xml:space="preserve"> </w:t>
      </w:r>
      <w:r>
        <w:rPr>
          <w:rFonts w:ascii="Arial" w:hAnsi="Arial" w:cs="Arial"/>
        </w:rPr>
        <w:t>în perioada 2003 -2010</w:t>
      </w:r>
    </w:p>
    <w:p w:rsidR="00C23AB1" w:rsidRDefault="00C23AB1" w:rsidP="00C23AB1">
      <w:pPr>
        <w:autoSpaceDE w:val="0"/>
        <w:autoSpaceDN w:val="0"/>
        <w:adjustRightInd w:val="0"/>
        <w:jc w:val="both"/>
        <w:rPr>
          <w:rFonts w:ascii="Arial" w:hAnsi="Arial" w:cs="Arial"/>
          <w:color w:val="FF0000"/>
          <w:szCs w:val="22"/>
        </w:rPr>
      </w:pPr>
    </w:p>
    <w:p w:rsidR="00C23AB1" w:rsidRDefault="00054365" w:rsidP="00C23AB1">
      <w:pPr>
        <w:jc w:val="center"/>
        <w:rPr>
          <w:rFonts w:ascii="Arial" w:hAnsi="Arial" w:cs="Arial"/>
        </w:rPr>
      </w:pPr>
      <w:r>
        <w:rPr>
          <w:rFonts w:ascii="Arial" w:hAnsi="Arial" w:cs="Arial"/>
          <w:noProof/>
          <w:lang w:val="en-US" w:eastAsia="en-US"/>
        </w:rPr>
        <w:lastRenderedPageBreak/>
        <w:drawing>
          <wp:inline distT="0" distB="0" distL="0" distR="0">
            <wp:extent cx="5772150" cy="2438400"/>
            <wp:effectExtent l="0" t="0" r="0" b="0"/>
            <wp:docPr id="18" name="Object 18"/>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C55DFE" w:rsidRDefault="00C55DFE" w:rsidP="00F91401">
      <w:pPr>
        <w:jc w:val="center"/>
        <w:rPr>
          <w:rFonts w:ascii="Arial" w:hAnsi="Arial" w:cs="Arial"/>
        </w:rPr>
      </w:pPr>
    </w:p>
    <w:p w:rsidR="00C23AB1" w:rsidRPr="00F91401" w:rsidRDefault="00C23AB1" w:rsidP="00F91401">
      <w:pPr>
        <w:jc w:val="center"/>
        <w:rPr>
          <w:rFonts w:ascii="Arial" w:hAnsi="Arial" w:cs="Arial"/>
        </w:rPr>
      </w:pPr>
      <w:r w:rsidRPr="00F91401">
        <w:rPr>
          <w:rFonts w:ascii="Arial" w:hAnsi="Arial" w:cs="Arial"/>
        </w:rPr>
        <w:t>Fig</w:t>
      </w:r>
      <w:r w:rsidR="00C55DFE">
        <w:rPr>
          <w:rFonts w:ascii="Arial" w:hAnsi="Arial" w:cs="Arial"/>
        </w:rPr>
        <w:t xml:space="preserve">ura </w:t>
      </w:r>
      <w:r w:rsidRPr="00F91401">
        <w:rPr>
          <w:rFonts w:ascii="Arial" w:hAnsi="Arial" w:cs="Arial"/>
        </w:rPr>
        <w:t>nr.2.1.5.1. Evoluţia emisiilor de dioxină în perioada 200</w:t>
      </w:r>
      <w:r w:rsidR="00C55DFE">
        <w:rPr>
          <w:rFonts w:ascii="Arial" w:hAnsi="Arial" w:cs="Arial"/>
        </w:rPr>
        <w:t>4</w:t>
      </w:r>
      <w:r w:rsidRPr="00F91401">
        <w:rPr>
          <w:rFonts w:ascii="Arial" w:hAnsi="Arial" w:cs="Arial"/>
        </w:rPr>
        <w:t>-2010</w:t>
      </w:r>
    </w:p>
    <w:p w:rsidR="00C23AB1" w:rsidRDefault="00C23AB1" w:rsidP="00C23AB1">
      <w:pPr>
        <w:jc w:val="both"/>
        <w:rPr>
          <w:rFonts w:ascii="Arial" w:hAnsi="Arial" w:cs="Arial"/>
          <w:iCs/>
          <w:color w:val="FF6600"/>
        </w:rPr>
      </w:pPr>
    </w:p>
    <w:p w:rsidR="00C23AB1" w:rsidRDefault="00C23AB1" w:rsidP="00C23AB1">
      <w:pPr>
        <w:pStyle w:val="BodyText"/>
      </w:pPr>
      <w:r>
        <w:tab/>
        <w:t>Emisiile de dioxină sunt comparative cu cele din anul precedent, prezentând o scădere de 99,9% faţă de anul 2003. Această scădere semnificativă se datorează, în principal, închiderii în ultimii ani, la nivelul judeţului Hunedoara, a incineratoarelor de deşeuri spitaliceşti, acestea fiind sursă importantă de emisii de dioxină.</w:t>
      </w:r>
    </w:p>
    <w:p w:rsidR="00C23AB1" w:rsidRDefault="00C23AB1" w:rsidP="00C23AB1">
      <w:pPr>
        <w:jc w:val="both"/>
        <w:rPr>
          <w:rFonts w:ascii="Arial" w:hAnsi="Arial" w:cs="Arial"/>
          <w:b/>
          <w:bCs/>
        </w:rPr>
      </w:pPr>
    </w:p>
    <w:p w:rsidR="00C23AB1" w:rsidRDefault="00C23AB1" w:rsidP="00C23AB1">
      <w:pPr>
        <w:jc w:val="both"/>
        <w:rPr>
          <w:rFonts w:ascii="Arial" w:hAnsi="Arial" w:cs="Arial"/>
          <w:b/>
          <w:bCs/>
        </w:rPr>
      </w:pPr>
      <w:r>
        <w:rPr>
          <w:rFonts w:ascii="Arial" w:hAnsi="Arial" w:cs="Arial"/>
          <w:b/>
          <w:bCs/>
        </w:rPr>
        <w:t>2.2. Calitatea aerului ambiental</w:t>
      </w:r>
    </w:p>
    <w:p w:rsidR="00C23AB1" w:rsidRDefault="00C23AB1" w:rsidP="00C23AB1">
      <w:pPr>
        <w:jc w:val="both"/>
        <w:rPr>
          <w:rFonts w:ascii="Arial" w:hAnsi="Arial" w:cs="Arial"/>
          <w:szCs w:val="20"/>
        </w:rPr>
      </w:pPr>
    </w:p>
    <w:p w:rsidR="00C23AB1" w:rsidRPr="00B63EA6" w:rsidRDefault="00C55DFE" w:rsidP="00C23AB1">
      <w:pPr>
        <w:ind w:firstLine="720"/>
        <w:jc w:val="both"/>
        <w:rPr>
          <w:rFonts w:ascii="Arial" w:hAnsi="Arial" w:cs="Arial"/>
        </w:rPr>
      </w:pPr>
      <w:r>
        <w:rPr>
          <w:rFonts w:ascii="Arial" w:hAnsi="Arial" w:cs="Arial"/>
        </w:rPr>
        <w:t>În anul 2010, mo</w:t>
      </w:r>
      <w:r w:rsidR="00C23AB1" w:rsidRPr="00B63EA6">
        <w:rPr>
          <w:rFonts w:ascii="Arial" w:hAnsi="Arial" w:cs="Arial"/>
        </w:rPr>
        <w:t>nitorizarea calităţii aerului</w:t>
      </w:r>
      <w:r>
        <w:rPr>
          <w:rFonts w:ascii="Arial" w:hAnsi="Arial" w:cs="Arial"/>
        </w:rPr>
        <w:t xml:space="preserve"> prin reţeaua manuală</w:t>
      </w:r>
      <w:r w:rsidR="00C23AB1" w:rsidRPr="00B63EA6">
        <w:rPr>
          <w:rFonts w:ascii="Arial" w:hAnsi="Arial" w:cs="Arial"/>
        </w:rPr>
        <w:t xml:space="preserve"> a fost asigurată de către Agenţia pentru Protecţia Mediului Hunedoara </w:t>
      </w:r>
      <w:r>
        <w:rPr>
          <w:rFonts w:ascii="Arial" w:hAnsi="Arial" w:cs="Arial"/>
        </w:rPr>
        <w:t>î</w:t>
      </w:r>
      <w:r w:rsidR="00C23AB1" w:rsidRPr="00B63EA6">
        <w:rPr>
          <w:rFonts w:ascii="Arial" w:hAnsi="Arial" w:cs="Arial"/>
        </w:rPr>
        <w:t>n 4 puncte de control dotate cu pompe de aspiraţie a probelor de aer pentru poluanţii gazoşi, 6 puncte de control pentru aerosoli, 1 punct de control pentru PM</w:t>
      </w:r>
      <w:r w:rsidR="00C23AB1" w:rsidRPr="00B63EA6">
        <w:rPr>
          <w:rFonts w:ascii="Arial" w:hAnsi="Arial" w:cs="Arial"/>
          <w:vertAlign w:val="subscript"/>
        </w:rPr>
        <w:t xml:space="preserve">10 </w:t>
      </w:r>
      <w:r w:rsidR="00C23AB1" w:rsidRPr="00B63EA6">
        <w:rPr>
          <w:rFonts w:ascii="Arial" w:hAnsi="Arial" w:cs="Arial"/>
        </w:rPr>
        <w:t xml:space="preserve">şi 26 de puncte de control pentru determinarea pulberilor sedimentabile.  </w:t>
      </w:r>
    </w:p>
    <w:p w:rsidR="00C23AB1" w:rsidRDefault="00C23AB1" w:rsidP="00C23AB1">
      <w:pPr>
        <w:pStyle w:val="BodyTextIndent"/>
        <w:ind w:firstLine="720"/>
        <w:rPr>
          <w:rFonts w:cs="Arial"/>
        </w:rPr>
      </w:pPr>
      <w:r>
        <w:rPr>
          <w:rFonts w:cs="Arial"/>
        </w:rPr>
        <w:t xml:space="preserve">Agenţia pentru Protecţia Mediului Hunedoara, prin Contractul nr. 84/11.01.2006 încheiat între Ministerul Mediului şi Gospodăririi Apelor şi DAMAT Italia, în asociere cu ORION SRL Italia şi ORION EUROPE România, în baza acordului cadru de împrumut dintre România şi Banca de Dezvoltare a Consiliului Europei privind finanţarea „Proiectului pentru prevenirea catastrofelor naturale generate de inundaţii şi poluarea aerului”, a primit în dotare 4 staţii automate de monitorizare a calităţii aerului repartizate astfel: </w:t>
      </w:r>
      <w:r w:rsidR="00C55DFE">
        <w:rPr>
          <w:rFonts w:cs="Arial"/>
        </w:rPr>
        <w:t>două</w:t>
      </w:r>
      <w:r>
        <w:rPr>
          <w:rFonts w:cs="Arial"/>
        </w:rPr>
        <w:t xml:space="preserve"> </w:t>
      </w:r>
      <w:r w:rsidR="00C55DFE">
        <w:rPr>
          <w:rFonts w:cs="Arial"/>
        </w:rPr>
        <w:t>în</w:t>
      </w:r>
      <w:r>
        <w:rPr>
          <w:rFonts w:cs="Arial"/>
        </w:rPr>
        <w:t xml:space="preserve"> Deva, </w:t>
      </w:r>
      <w:r w:rsidR="00C55DFE">
        <w:rPr>
          <w:rFonts w:cs="Arial"/>
        </w:rPr>
        <w:t>una în</w:t>
      </w:r>
      <w:r>
        <w:rPr>
          <w:rFonts w:cs="Arial"/>
        </w:rPr>
        <w:t xml:space="preserve"> Hunedoara şi </w:t>
      </w:r>
      <w:r w:rsidR="00C55DFE">
        <w:rPr>
          <w:rFonts w:cs="Arial"/>
        </w:rPr>
        <w:t>una în</w:t>
      </w:r>
      <w:r>
        <w:rPr>
          <w:rFonts w:cs="Arial"/>
        </w:rPr>
        <w:t xml:space="preserve"> Călan, precum şi două panouri de informare a publicului</w:t>
      </w:r>
      <w:r w:rsidR="00C55DFE">
        <w:rPr>
          <w:rFonts w:cs="Arial"/>
        </w:rPr>
        <w:t>, din care</w:t>
      </w:r>
      <w:r>
        <w:rPr>
          <w:rFonts w:cs="Arial"/>
        </w:rPr>
        <w:t xml:space="preserve"> 1 panou exterior amplasat în Deva, P-ţa Victoriei şi 1 panou interior la sediul Agenţiei pentru Protecţia Mediului Hunedoara din Deva, str. Aurel Vlaicu, nr.25.</w:t>
      </w:r>
    </w:p>
    <w:p w:rsidR="00C23AB1" w:rsidRDefault="00C23AB1" w:rsidP="00C23AB1">
      <w:pPr>
        <w:pStyle w:val="BodyTextIndent"/>
        <w:ind w:firstLine="720"/>
        <w:rPr>
          <w:rFonts w:cs="Arial"/>
        </w:rPr>
      </w:pPr>
      <w:r w:rsidRPr="000A7C8E">
        <w:rPr>
          <w:rFonts w:cs="Arial"/>
        </w:rPr>
        <w:t>În urma completării reţelei naţionale de monitorizare a calităţii aerului prin Contractul nr. 4361/2007, s-a primit o staţie automată pentru municipiul Vulcan, care a fost pusă în funcţiune începând cu luna martie 2010 şi un panou interior de informare a publicului amplasat în incinta Primăriei Municipiului Vulcan.</w:t>
      </w:r>
    </w:p>
    <w:p w:rsidR="00C23AB1" w:rsidRDefault="00C23AB1" w:rsidP="00C23AB1">
      <w:pPr>
        <w:pStyle w:val="BodyTextIndent"/>
        <w:ind w:firstLine="720"/>
        <w:rPr>
          <w:rFonts w:cs="Arial"/>
        </w:rPr>
      </w:pPr>
      <w:r>
        <w:rPr>
          <w:rFonts w:cs="Arial"/>
        </w:rPr>
        <w:t xml:space="preserve"> Tipul staţiilor este următorul:</w:t>
      </w:r>
    </w:p>
    <w:p w:rsidR="00C23AB1" w:rsidRDefault="00C23AB1" w:rsidP="00C23AB1">
      <w:pPr>
        <w:pStyle w:val="BodyTextIndent"/>
        <w:ind w:left="720"/>
        <w:rPr>
          <w:rFonts w:cs="Arial"/>
        </w:rPr>
      </w:pPr>
      <w:r>
        <w:rPr>
          <w:rFonts w:cs="Arial"/>
        </w:rPr>
        <w:t xml:space="preserve"> -  HD - 1 staţie fond urban – Deva str. Carpaţi;</w:t>
      </w:r>
    </w:p>
    <w:p w:rsidR="00C23AB1" w:rsidRDefault="00C23AB1" w:rsidP="00C23AB1">
      <w:pPr>
        <w:pStyle w:val="BodyTextIndent"/>
        <w:ind w:left="720"/>
        <w:rPr>
          <w:rFonts w:cs="Arial"/>
        </w:rPr>
      </w:pPr>
      <w:r>
        <w:rPr>
          <w:rFonts w:cs="Arial"/>
        </w:rPr>
        <w:t xml:space="preserve"> -  HD - 2 staţie fond industrial 1</w:t>
      </w:r>
      <w:r w:rsidR="00C55DFE">
        <w:rPr>
          <w:rFonts w:cs="Arial"/>
        </w:rPr>
        <w:t xml:space="preserve"> -</w:t>
      </w:r>
      <w:r>
        <w:rPr>
          <w:rFonts w:cs="Arial"/>
        </w:rPr>
        <w:t xml:space="preserve"> Deva, Calea Zarandului;</w:t>
      </w:r>
    </w:p>
    <w:p w:rsidR="00C23AB1" w:rsidRDefault="00C23AB1" w:rsidP="00C23AB1">
      <w:pPr>
        <w:pStyle w:val="BodyTextIndent"/>
        <w:ind w:left="720"/>
        <w:rPr>
          <w:rFonts w:cs="Arial"/>
        </w:rPr>
      </w:pPr>
      <w:r>
        <w:rPr>
          <w:rFonts w:cs="Arial"/>
        </w:rPr>
        <w:t xml:space="preserve"> -  HD - 3 staţie fond industrial 1</w:t>
      </w:r>
      <w:r w:rsidR="00C55DFE">
        <w:rPr>
          <w:rFonts w:cs="Arial"/>
        </w:rPr>
        <w:t xml:space="preserve"> </w:t>
      </w:r>
      <w:r>
        <w:rPr>
          <w:rFonts w:cs="Arial"/>
        </w:rPr>
        <w:t>- Hunedoara, str.Bicicliştilor;</w:t>
      </w:r>
    </w:p>
    <w:p w:rsidR="00C23AB1" w:rsidRDefault="00C23AB1" w:rsidP="00C23AB1">
      <w:pPr>
        <w:pStyle w:val="BodyTextIndent"/>
        <w:ind w:left="795"/>
        <w:rPr>
          <w:rFonts w:cs="Arial"/>
        </w:rPr>
      </w:pPr>
      <w:r>
        <w:rPr>
          <w:rFonts w:cs="Arial"/>
        </w:rPr>
        <w:t xml:space="preserve">-  HD - 4 </w:t>
      </w:r>
      <w:bookmarkStart w:id="0" w:name="OLE_LINK5"/>
      <w:r>
        <w:rPr>
          <w:rFonts w:cs="Arial"/>
        </w:rPr>
        <w:t>staţie fond industrial 1</w:t>
      </w:r>
      <w:bookmarkEnd w:id="0"/>
      <w:r w:rsidR="00C55DFE">
        <w:rPr>
          <w:rFonts w:cs="Arial"/>
        </w:rPr>
        <w:t xml:space="preserve"> </w:t>
      </w:r>
      <w:r>
        <w:rPr>
          <w:rFonts w:cs="Arial"/>
        </w:rPr>
        <w:t>- Călan, str.Furnalistului.</w:t>
      </w:r>
    </w:p>
    <w:p w:rsidR="00C23AB1" w:rsidRDefault="00C23AB1" w:rsidP="00C23AB1">
      <w:pPr>
        <w:pStyle w:val="BodyTextIndent"/>
        <w:ind w:left="795"/>
        <w:rPr>
          <w:rFonts w:cs="Arial"/>
        </w:rPr>
      </w:pPr>
      <w:r>
        <w:rPr>
          <w:rFonts w:cs="Arial"/>
        </w:rPr>
        <w:t xml:space="preserve">-  HD </w:t>
      </w:r>
      <w:r w:rsidR="00C55DFE">
        <w:rPr>
          <w:rFonts w:cs="Arial"/>
        </w:rPr>
        <w:t>-</w:t>
      </w:r>
      <w:r>
        <w:rPr>
          <w:rFonts w:cs="Arial"/>
        </w:rPr>
        <w:t xml:space="preserve"> 5 staţie fond industrial 1 </w:t>
      </w:r>
      <w:r w:rsidR="00C55DFE">
        <w:rPr>
          <w:rFonts w:cs="Arial"/>
        </w:rPr>
        <w:t>-</w:t>
      </w:r>
      <w:r>
        <w:rPr>
          <w:rFonts w:cs="Arial"/>
        </w:rPr>
        <w:t xml:space="preserve"> Vulcan, </w:t>
      </w:r>
      <w:r w:rsidR="00C55DFE">
        <w:rPr>
          <w:rFonts w:cs="Arial"/>
        </w:rPr>
        <w:t>bd.</w:t>
      </w:r>
      <w:r>
        <w:rPr>
          <w:rFonts w:cs="Arial"/>
        </w:rPr>
        <w:t xml:space="preserve"> Mihai Viteazu.</w:t>
      </w:r>
    </w:p>
    <w:p w:rsidR="00C23AB1" w:rsidRDefault="00C23AB1" w:rsidP="00C23AB1">
      <w:pPr>
        <w:pStyle w:val="BodyTextIndent"/>
        <w:ind w:firstLine="720"/>
        <w:rPr>
          <w:rFonts w:cs="Arial"/>
        </w:rPr>
      </w:pPr>
      <w:r>
        <w:rPr>
          <w:rFonts w:cs="Arial"/>
        </w:rPr>
        <w:t>Staţia de fond urban monitorizează indicatorii: NO</w:t>
      </w:r>
      <w:r w:rsidRPr="00C55DFE">
        <w:rPr>
          <w:rFonts w:cs="Arial"/>
          <w:vertAlign w:val="subscript"/>
        </w:rPr>
        <w:t>x</w:t>
      </w:r>
      <w:r>
        <w:rPr>
          <w:rFonts w:cs="Arial"/>
        </w:rPr>
        <w:t>/NO</w:t>
      </w:r>
      <w:r w:rsidRPr="00C55DFE">
        <w:rPr>
          <w:rFonts w:cs="Arial"/>
          <w:vertAlign w:val="subscript"/>
        </w:rPr>
        <w:t>2</w:t>
      </w:r>
      <w:r>
        <w:rPr>
          <w:rFonts w:cs="Arial"/>
        </w:rPr>
        <w:t>, SO</w:t>
      </w:r>
      <w:r w:rsidRPr="00C55DFE">
        <w:rPr>
          <w:rFonts w:cs="Arial"/>
          <w:vertAlign w:val="subscript"/>
        </w:rPr>
        <w:t>2</w:t>
      </w:r>
      <w:r>
        <w:rPr>
          <w:rFonts w:cs="Arial"/>
        </w:rPr>
        <w:t>, CO, O</w:t>
      </w:r>
      <w:r w:rsidRPr="00C55DFE">
        <w:rPr>
          <w:rFonts w:cs="Arial"/>
          <w:vertAlign w:val="subscript"/>
        </w:rPr>
        <w:t>3</w:t>
      </w:r>
      <w:r>
        <w:rPr>
          <w:rFonts w:cs="Arial"/>
        </w:rPr>
        <w:t>, COV, PM</w:t>
      </w:r>
      <w:r w:rsidRPr="00C55DFE">
        <w:rPr>
          <w:rFonts w:cs="Arial"/>
          <w:vertAlign w:val="subscript"/>
        </w:rPr>
        <w:t>10</w:t>
      </w:r>
      <w:r w:rsidR="00C55DFE">
        <w:rPr>
          <w:rFonts w:cs="Arial"/>
        </w:rPr>
        <w:t xml:space="preserve">, Pb, staţia meteo. </w:t>
      </w:r>
      <w:r>
        <w:rPr>
          <w:rFonts w:cs="Arial"/>
        </w:rPr>
        <w:t>Staţiile de fond industrial 1 monitorizează indicatorii: NO</w:t>
      </w:r>
      <w:r w:rsidRPr="00C55DFE">
        <w:rPr>
          <w:rFonts w:cs="Arial"/>
          <w:vertAlign w:val="subscript"/>
        </w:rPr>
        <w:t>x</w:t>
      </w:r>
      <w:r>
        <w:rPr>
          <w:rFonts w:cs="Arial"/>
        </w:rPr>
        <w:t>/NO</w:t>
      </w:r>
      <w:r w:rsidRPr="00C55DFE">
        <w:rPr>
          <w:rFonts w:cs="Arial"/>
          <w:vertAlign w:val="subscript"/>
        </w:rPr>
        <w:t>2</w:t>
      </w:r>
      <w:r>
        <w:rPr>
          <w:rFonts w:cs="Arial"/>
        </w:rPr>
        <w:t>, SO</w:t>
      </w:r>
      <w:r w:rsidRPr="00C55DFE">
        <w:rPr>
          <w:rFonts w:cs="Arial"/>
          <w:vertAlign w:val="subscript"/>
        </w:rPr>
        <w:t>2</w:t>
      </w:r>
      <w:r>
        <w:rPr>
          <w:rFonts w:cs="Arial"/>
        </w:rPr>
        <w:t>, CO, O</w:t>
      </w:r>
      <w:r w:rsidRPr="00C55DFE">
        <w:rPr>
          <w:rFonts w:cs="Arial"/>
          <w:vertAlign w:val="subscript"/>
        </w:rPr>
        <w:t>3</w:t>
      </w:r>
      <w:r>
        <w:rPr>
          <w:rFonts w:cs="Arial"/>
        </w:rPr>
        <w:t>, PM</w:t>
      </w:r>
      <w:r w:rsidRPr="00C55DFE">
        <w:rPr>
          <w:rFonts w:cs="Arial"/>
          <w:vertAlign w:val="subscript"/>
        </w:rPr>
        <w:t>10</w:t>
      </w:r>
      <w:r>
        <w:rPr>
          <w:rFonts w:cs="Arial"/>
        </w:rPr>
        <w:t>, Pb, staţia meteo.</w:t>
      </w:r>
    </w:p>
    <w:p w:rsidR="00C23AB1" w:rsidRDefault="00C23AB1" w:rsidP="00C23AB1">
      <w:pPr>
        <w:ind w:firstLine="720"/>
        <w:jc w:val="both"/>
        <w:rPr>
          <w:rFonts w:ascii="Arial" w:hAnsi="Arial" w:cs="Arial"/>
        </w:rPr>
      </w:pPr>
      <w:r>
        <w:rPr>
          <w:rFonts w:ascii="Arial" w:hAnsi="Arial" w:cs="Arial"/>
        </w:rPr>
        <w:lastRenderedPageBreak/>
        <w:t xml:space="preserve"> Situaţia punctelor de prelevare din reţeaua manuală, precum şi a tipului de poluanţi monitorizaţi şi a numărului de analize efectuate, în anul 2010, se prezintă în tabelul următor:</w:t>
      </w:r>
    </w:p>
    <w:p w:rsidR="00C23AB1" w:rsidRDefault="00C23AB1" w:rsidP="00C23AB1">
      <w:pPr>
        <w:ind w:firstLine="720"/>
        <w:jc w:val="both"/>
        <w:rPr>
          <w:rFonts w:ascii="Arial" w:hAnsi="Arial" w:cs="Arial"/>
        </w:rPr>
      </w:pPr>
    </w:p>
    <w:tbl>
      <w:tblPr>
        <w:tblW w:w="0" w:type="auto"/>
        <w:jc w:val="center"/>
        <w:tblInd w:w="-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506"/>
        <w:gridCol w:w="1639"/>
        <w:gridCol w:w="1324"/>
        <w:gridCol w:w="1760"/>
        <w:gridCol w:w="779"/>
        <w:gridCol w:w="1470"/>
        <w:gridCol w:w="1033"/>
        <w:gridCol w:w="1124"/>
      </w:tblGrid>
      <w:tr w:rsidR="004B5F71" w:rsidRPr="00824532">
        <w:trPr>
          <w:cantSplit/>
          <w:trHeight w:val="860"/>
          <w:jc w:val="center"/>
        </w:trPr>
        <w:tc>
          <w:tcPr>
            <w:tcW w:w="0" w:type="auto"/>
            <w:shd w:val="clear" w:color="auto" w:fill="CCCCCC"/>
            <w:textDirection w:val="btLr"/>
            <w:vAlign w:val="center"/>
          </w:tcPr>
          <w:p w:rsidR="00C23AB1" w:rsidRPr="00824532" w:rsidRDefault="00C23AB1" w:rsidP="00C23AB1">
            <w:pPr>
              <w:ind w:left="113" w:right="113"/>
              <w:jc w:val="center"/>
              <w:rPr>
                <w:rFonts w:ascii="Arial" w:hAnsi="Arial" w:cs="Arial"/>
                <w:sz w:val="22"/>
                <w:szCs w:val="22"/>
              </w:rPr>
            </w:pPr>
            <w:r w:rsidRPr="00824532">
              <w:rPr>
                <w:rFonts w:ascii="Arial" w:hAnsi="Arial" w:cs="Arial"/>
                <w:sz w:val="22"/>
                <w:szCs w:val="22"/>
              </w:rPr>
              <w:t>Oraş</w:t>
            </w:r>
          </w:p>
        </w:tc>
        <w:tc>
          <w:tcPr>
            <w:tcW w:w="0" w:type="auto"/>
            <w:shd w:val="clear" w:color="auto" w:fill="CCCCCC"/>
            <w:vAlign w:val="center"/>
          </w:tcPr>
          <w:p w:rsidR="00C23AB1" w:rsidRPr="00824532" w:rsidRDefault="00C23AB1" w:rsidP="00C23AB1">
            <w:pPr>
              <w:jc w:val="center"/>
              <w:rPr>
                <w:rFonts w:ascii="Arial" w:hAnsi="Arial" w:cs="Arial"/>
                <w:sz w:val="22"/>
                <w:szCs w:val="22"/>
              </w:rPr>
            </w:pPr>
            <w:r w:rsidRPr="00824532">
              <w:rPr>
                <w:rFonts w:ascii="Arial" w:hAnsi="Arial" w:cs="Arial"/>
                <w:sz w:val="22"/>
                <w:szCs w:val="22"/>
              </w:rPr>
              <w:t>Punct de prelevare</w:t>
            </w:r>
          </w:p>
        </w:tc>
        <w:tc>
          <w:tcPr>
            <w:tcW w:w="0" w:type="auto"/>
            <w:shd w:val="clear" w:color="auto" w:fill="CCCCCC"/>
            <w:vAlign w:val="center"/>
          </w:tcPr>
          <w:p w:rsidR="00C23AB1" w:rsidRPr="00824532" w:rsidRDefault="00C23AB1" w:rsidP="00C23AB1">
            <w:pPr>
              <w:pStyle w:val="WW-BodyText3"/>
              <w:rPr>
                <w:rFonts w:ascii="Arial" w:hAnsi="Arial" w:cs="Arial"/>
                <w:sz w:val="22"/>
                <w:szCs w:val="22"/>
                <w:lang w:val="ro-RO" w:eastAsia="ro-RO"/>
              </w:rPr>
            </w:pPr>
            <w:r w:rsidRPr="00824532">
              <w:rPr>
                <w:rFonts w:ascii="Arial" w:hAnsi="Arial" w:cs="Arial"/>
                <w:sz w:val="22"/>
                <w:szCs w:val="22"/>
                <w:lang w:val="ro-RO" w:eastAsia="ro-RO"/>
              </w:rPr>
              <w:t xml:space="preserve">Tipul </w:t>
            </w:r>
          </w:p>
          <w:p w:rsidR="00C23AB1" w:rsidRPr="00824532" w:rsidRDefault="00C23AB1" w:rsidP="00C23AB1">
            <w:pPr>
              <w:pStyle w:val="WW-BodyText3"/>
              <w:rPr>
                <w:rFonts w:ascii="Arial" w:hAnsi="Arial" w:cs="Arial"/>
                <w:sz w:val="22"/>
                <w:szCs w:val="22"/>
                <w:lang w:val="ro-RO" w:eastAsia="ro-RO"/>
              </w:rPr>
            </w:pPr>
            <w:r w:rsidRPr="00824532">
              <w:rPr>
                <w:rFonts w:ascii="Arial" w:hAnsi="Arial" w:cs="Arial"/>
                <w:sz w:val="22"/>
                <w:szCs w:val="22"/>
                <w:lang w:val="ro-RO" w:eastAsia="ro-RO"/>
              </w:rPr>
              <w:t>staţiei</w:t>
            </w:r>
          </w:p>
        </w:tc>
        <w:tc>
          <w:tcPr>
            <w:tcW w:w="0" w:type="auto"/>
            <w:shd w:val="clear" w:color="auto" w:fill="CCCCCC"/>
          </w:tcPr>
          <w:p w:rsidR="00C23AB1" w:rsidRPr="00824532" w:rsidRDefault="00C23AB1" w:rsidP="00C23AB1">
            <w:pPr>
              <w:jc w:val="center"/>
              <w:rPr>
                <w:rFonts w:ascii="Arial" w:hAnsi="Arial" w:cs="Arial"/>
                <w:sz w:val="22"/>
                <w:szCs w:val="22"/>
              </w:rPr>
            </w:pPr>
            <w:r w:rsidRPr="00824532">
              <w:rPr>
                <w:rFonts w:ascii="Arial" w:hAnsi="Arial" w:cs="Arial"/>
                <w:sz w:val="22"/>
                <w:szCs w:val="22"/>
              </w:rPr>
              <w:t>Tip</w:t>
            </w:r>
          </w:p>
          <w:p w:rsidR="00C23AB1" w:rsidRPr="00824532" w:rsidRDefault="00C23AB1" w:rsidP="00C23AB1">
            <w:pPr>
              <w:jc w:val="center"/>
              <w:rPr>
                <w:rFonts w:ascii="Arial" w:hAnsi="Arial" w:cs="Arial"/>
                <w:sz w:val="22"/>
                <w:szCs w:val="22"/>
              </w:rPr>
            </w:pPr>
            <w:r w:rsidRPr="00824532">
              <w:rPr>
                <w:rFonts w:ascii="Arial" w:hAnsi="Arial" w:cs="Arial"/>
                <w:sz w:val="22"/>
                <w:szCs w:val="22"/>
              </w:rPr>
              <w:t xml:space="preserve"> poluant</w:t>
            </w:r>
          </w:p>
        </w:tc>
        <w:tc>
          <w:tcPr>
            <w:tcW w:w="0" w:type="auto"/>
            <w:shd w:val="clear" w:color="auto" w:fill="CCCCCC"/>
          </w:tcPr>
          <w:p w:rsidR="00C23AB1" w:rsidRPr="00824532" w:rsidRDefault="00C23AB1" w:rsidP="00C23AB1">
            <w:pPr>
              <w:jc w:val="center"/>
              <w:rPr>
                <w:rFonts w:ascii="Arial" w:hAnsi="Arial" w:cs="Arial"/>
                <w:sz w:val="22"/>
                <w:szCs w:val="22"/>
              </w:rPr>
            </w:pPr>
            <w:r w:rsidRPr="00824532">
              <w:rPr>
                <w:rFonts w:ascii="Arial" w:hAnsi="Arial" w:cs="Arial"/>
                <w:sz w:val="22"/>
                <w:szCs w:val="22"/>
              </w:rPr>
              <w:t>Nr.</w:t>
            </w:r>
          </w:p>
          <w:p w:rsidR="00C23AB1" w:rsidRPr="00824532" w:rsidRDefault="00C23AB1" w:rsidP="00C23AB1">
            <w:pPr>
              <w:jc w:val="center"/>
              <w:rPr>
                <w:rFonts w:ascii="Arial" w:hAnsi="Arial" w:cs="Arial"/>
                <w:sz w:val="22"/>
                <w:szCs w:val="22"/>
              </w:rPr>
            </w:pPr>
            <w:r w:rsidRPr="00824532">
              <w:rPr>
                <w:rFonts w:ascii="Arial" w:hAnsi="Arial" w:cs="Arial"/>
                <w:sz w:val="22"/>
                <w:szCs w:val="22"/>
              </w:rPr>
              <w:t>probe</w:t>
            </w:r>
          </w:p>
        </w:tc>
        <w:tc>
          <w:tcPr>
            <w:tcW w:w="0" w:type="auto"/>
            <w:shd w:val="clear" w:color="auto" w:fill="CCCCCC"/>
          </w:tcPr>
          <w:p w:rsidR="00C23AB1" w:rsidRPr="00824532" w:rsidRDefault="00C23AB1" w:rsidP="00C23AB1">
            <w:pPr>
              <w:jc w:val="center"/>
              <w:rPr>
                <w:rFonts w:ascii="Arial" w:hAnsi="Arial" w:cs="Arial"/>
                <w:sz w:val="22"/>
                <w:szCs w:val="22"/>
              </w:rPr>
            </w:pPr>
            <w:r w:rsidRPr="00824532">
              <w:rPr>
                <w:rFonts w:ascii="Arial" w:hAnsi="Arial" w:cs="Arial"/>
                <w:sz w:val="22"/>
                <w:szCs w:val="22"/>
              </w:rPr>
              <w:t>Concentraţia</w:t>
            </w:r>
          </w:p>
          <w:p w:rsidR="00C23AB1" w:rsidRPr="00824532" w:rsidRDefault="00C23AB1" w:rsidP="00C23AB1">
            <w:pPr>
              <w:jc w:val="center"/>
              <w:rPr>
                <w:rFonts w:ascii="Arial" w:hAnsi="Arial" w:cs="Arial"/>
                <w:sz w:val="22"/>
                <w:szCs w:val="22"/>
              </w:rPr>
            </w:pPr>
            <w:r w:rsidRPr="00824532">
              <w:rPr>
                <w:rFonts w:ascii="Arial" w:hAnsi="Arial" w:cs="Arial"/>
                <w:sz w:val="22"/>
                <w:szCs w:val="22"/>
              </w:rPr>
              <w:t>medie anuală</w:t>
            </w:r>
          </w:p>
        </w:tc>
        <w:tc>
          <w:tcPr>
            <w:tcW w:w="0" w:type="auto"/>
            <w:shd w:val="clear" w:color="auto" w:fill="CCCCCC"/>
          </w:tcPr>
          <w:p w:rsidR="00C23AB1" w:rsidRPr="00824532" w:rsidRDefault="00C23AB1" w:rsidP="00C23AB1">
            <w:pPr>
              <w:jc w:val="center"/>
              <w:rPr>
                <w:rFonts w:ascii="Arial" w:hAnsi="Arial" w:cs="Arial"/>
                <w:sz w:val="22"/>
                <w:szCs w:val="22"/>
              </w:rPr>
            </w:pPr>
            <w:r w:rsidRPr="00824532">
              <w:rPr>
                <w:rFonts w:ascii="Arial" w:hAnsi="Arial" w:cs="Arial"/>
                <w:sz w:val="22"/>
                <w:szCs w:val="22"/>
              </w:rPr>
              <w:t>Unitate de măsură</w:t>
            </w:r>
          </w:p>
        </w:tc>
        <w:tc>
          <w:tcPr>
            <w:tcW w:w="0" w:type="auto"/>
            <w:shd w:val="clear" w:color="auto" w:fill="CCCCCC"/>
          </w:tcPr>
          <w:p w:rsidR="00C23AB1" w:rsidRPr="00824532" w:rsidRDefault="00C23AB1" w:rsidP="00C23AB1">
            <w:pPr>
              <w:jc w:val="center"/>
              <w:rPr>
                <w:rFonts w:ascii="Arial" w:hAnsi="Arial" w:cs="Arial"/>
                <w:sz w:val="22"/>
                <w:szCs w:val="22"/>
              </w:rPr>
            </w:pPr>
            <w:r w:rsidRPr="00824532">
              <w:rPr>
                <w:rFonts w:ascii="Arial" w:hAnsi="Arial" w:cs="Arial"/>
                <w:sz w:val="22"/>
                <w:szCs w:val="22"/>
              </w:rPr>
              <w:t>Nr. probe depăşite</w:t>
            </w:r>
          </w:p>
        </w:tc>
      </w:tr>
      <w:tr w:rsidR="00EA5197" w:rsidRPr="00824532">
        <w:trPr>
          <w:cantSplit/>
          <w:trHeight w:val="359"/>
          <w:jc w:val="center"/>
        </w:trPr>
        <w:tc>
          <w:tcPr>
            <w:tcW w:w="0" w:type="auto"/>
            <w:gridSpan w:val="8"/>
            <w:shd w:val="clear" w:color="auto" w:fill="D9D9D9"/>
            <w:vAlign w:val="center"/>
          </w:tcPr>
          <w:p w:rsidR="00EA5197" w:rsidRPr="00824532" w:rsidRDefault="00EA5197" w:rsidP="00C23AB1">
            <w:pPr>
              <w:jc w:val="center"/>
              <w:rPr>
                <w:rFonts w:ascii="Arial" w:hAnsi="Arial" w:cs="Arial"/>
                <w:sz w:val="22"/>
                <w:szCs w:val="22"/>
              </w:rPr>
            </w:pPr>
            <w:r w:rsidRPr="00824532">
              <w:rPr>
                <w:rFonts w:ascii="Arial" w:hAnsi="Arial" w:cs="Arial"/>
                <w:b/>
                <w:sz w:val="22"/>
                <w:szCs w:val="22"/>
              </w:rPr>
              <w:t>Determinări manuale</w:t>
            </w:r>
          </w:p>
        </w:tc>
      </w:tr>
      <w:tr w:rsidR="004B5F71" w:rsidRPr="00824532">
        <w:trPr>
          <w:cantSplit/>
          <w:trHeight w:val="515"/>
          <w:jc w:val="center"/>
        </w:trPr>
        <w:tc>
          <w:tcPr>
            <w:tcW w:w="0" w:type="auto"/>
            <w:vMerge w:val="restart"/>
            <w:textDirection w:val="btLr"/>
            <w:vAlign w:val="center"/>
          </w:tcPr>
          <w:p w:rsidR="00C23AB1" w:rsidRPr="00824532" w:rsidRDefault="00EA5197" w:rsidP="00C23AB1">
            <w:pPr>
              <w:ind w:left="113" w:right="113"/>
              <w:jc w:val="center"/>
              <w:rPr>
                <w:rFonts w:ascii="Arial" w:hAnsi="Arial" w:cs="Arial"/>
                <w:sz w:val="22"/>
                <w:szCs w:val="22"/>
              </w:rPr>
            </w:pPr>
            <w:r w:rsidRPr="00824532">
              <w:rPr>
                <w:rFonts w:ascii="Arial" w:hAnsi="Arial" w:cs="Arial"/>
                <w:sz w:val="22"/>
                <w:szCs w:val="22"/>
              </w:rPr>
              <w:t>Deva</w:t>
            </w:r>
          </w:p>
        </w:tc>
        <w:tc>
          <w:tcPr>
            <w:tcW w:w="0" w:type="auto"/>
            <w:vMerge w:val="restart"/>
            <w:vAlign w:val="center"/>
          </w:tcPr>
          <w:p w:rsidR="00C23AB1" w:rsidRPr="00824532" w:rsidRDefault="00C23AB1" w:rsidP="00C23AB1">
            <w:pPr>
              <w:jc w:val="center"/>
              <w:rPr>
                <w:rFonts w:ascii="Arial" w:hAnsi="Arial" w:cs="Arial"/>
                <w:sz w:val="22"/>
                <w:szCs w:val="22"/>
              </w:rPr>
            </w:pPr>
            <w:r w:rsidRPr="00824532">
              <w:rPr>
                <w:rFonts w:ascii="Arial" w:hAnsi="Arial" w:cs="Arial"/>
                <w:sz w:val="22"/>
                <w:szCs w:val="22"/>
              </w:rPr>
              <w:t>A.P.M. Deva</w:t>
            </w:r>
          </w:p>
        </w:tc>
        <w:tc>
          <w:tcPr>
            <w:tcW w:w="0" w:type="auto"/>
            <w:vMerge w:val="restart"/>
            <w:vAlign w:val="center"/>
          </w:tcPr>
          <w:p w:rsidR="00C23AB1" w:rsidRPr="00824532" w:rsidRDefault="00C23AB1" w:rsidP="00C23AB1">
            <w:pPr>
              <w:pStyle w:val="WW-BodyText3"/>
              <w:suppressAutoHyphens w:val="0"/>
              <w:rPr>
                <w:rFonts w:ascii="Arial" w:hAnsi="Arial" w:cs="Arial"/>
                <w:sz w:val="22"/>
                <w:szCs w:val="22"/>
                <w:lang w:val="ro-RO" w:eastAsia="ro-RO"/>
              </w:rPr>
            </w:pPr>
            <w:r w:rsidRPr="00824532">
              <w:rPr>
                <w:rFonts w:ascii="Arial" w:hAnsi="Arial" w:cs="Arial"/>
                <w:sz w:val="22"/>
                <w:szCs w:val="22"/>
                <w:lang w:val="ro-RO" w:eastAsia="ro-RO"/>
              </w:rPr>
              <w:t>Urbană</w:t>
            </w:r>
          </w:p>
        </w:tc>
        <w:tc>
          <w:tcPr>
            <w:tcW w:w="0" w:type="auto"/>
          </w:tcPr>
          <w:p w:rsidR="00C23AB1" w:rsidRPr="00824532" w:rsidRDefault="00C23AB1" w:rsidP="00C23AB1">
            <w:pPr>
              <w:jc w:val="center"/>
              <w:rPr>
                <w:rFonts w:ascii="Arial" w:hAnsi="Arial" w:cs="Arial"/>
                <w:sz w:val="22"/>
                <w:szCs w:val="22"/>
              </w:rPr>
            </w:pPr>
            <w:r w:rsidRPr="00824532">
              <w:rPr>
                <w:rFonts w:ascii="Arial" w:hAnsi="Arial" w:cs="Arial"/>
                <w:sz w:val="22"/>
                <w:szCs w:val="22"/>
              </w:rPr>
              <w:t>Pulberi în suspensie</w:t>
            </w:r>
          </w:p>
        </w:tc>
        <w:tc>
          <w:tcPr>
            <w:tcW w:w="0" w:type="auto"/>
          </w:tcPr>
          <w:p w:rsidR="00C23AB1" w:rsidRPr="00824532" w:rsidRDefault="00C23AB1" w:rsidP="00C23AB1">
            <w:pPr>
              <w:jc w:val="center"/>
              <w:rPr>
                <w:rFonts w:ascii="Arial" w:hAnsi="Arial" w:cs="Arial"/>
                <w:sz w:val="22"/>
                <w:szCs w:val="22"/>
              </w:rPr>
            </w:pPr>
            <w:r w:rsidRPr="00824532">
              <w:rPr>
                <w:rFonts w:ascii="Arial" w:hAnsi="Arial" w:cs="Arial"/>
                <w:sz w:val="22"/>
                <w:szCs w:val="22"/>
              </w:rPr>
              <w:t>362</w:t>
            </w:r>
          </w:p>
        </w:tc>
        <w:tc>
          <w:tcPr>
            <w:tcW w:w="0" w:type="auto"/>
          </w:tcPr>
          <w:p w:rsidR="00C23AB1" w:rsidRPr="00824532" w:rsidRDefault="00C23AB1" w:rsidP="00C23AB1">
            <w:pPr>
              <w:jc w:val="center"/>
              <w:rPr>
                <w:rFonts w:ascii="Arial" w:hAnsi="Arial" w:cs="Arial"/>
                <w:sz w:val="22"/>
                <w:szCs w:val="22"/>
              </w:rPr>
            </w:pPr>
            <w:r w:rsidRPr="00824532">
              <w:rPr>
                <w:rFonts w:ascii="Arial" w:hAnsi="Arial" w:cs="Arial"/>
                <w:sz w:val="22"/>
                <w:szCs w:val="22"/>
              </w:rPr>
              <w:t>0,03623</w:t>
            </w:r>
          </w:p>
        </w:tc>
        <w:tc>
          <w:tcPr>
            <w:tcW w:w="0" w:type="auto"/>
          </w:tcPr>
          <w:p w:rsidR="00C23AB1" w:rsidRPr="00824532" w:rsidRDefault="00C23AB1" w:rsidP="00C23AB1">
            <w:pPr>
              <w:jc w:val="center"/>
              <w:rPr>
                <w:rFonts w:ascii="Arial" w:hAnsi="Arial" w:cs="Arial"/>
                <w:sz w:val="22"/>
                <w:szCs w:val="22"/>
              </w:rPr>
            </w:pPr>
            <w:r w:rsidRPr="00824532">
              <w:rPr>
                <w:rFonts w:ascii="Arial" w:hAnsi="Arial" w:cs="Arial"/>
                <w:sz w:val="22"/>
                <w:szCs w:val="22"/>
              </w:rPr>
              <w:t>mg/mc</w:t>
            </w:r>
          </w:p>
        </w:tc>
        <w:tc>
          <w:tcPr>
            <w:tcW w:w="0" w:type="auto"/>
          </w:tcPr>
          <w:p w:rsidR="00C23AB1" w:rsidRPr="00824532" w:rsidRDefault="00C23AB1" w:rsidP="00C23AB1">
            <w:pPr>
              <w:jc w:val="center"/>
              <w:rPr>
                <w:rFonts w:ascii="Arial" w:hAnsi="Arial" w:cs="Arial"/>
                <w:sz w:val="22"/>
                <w:szCs w:val="22"/>
              </w:rPr>
            </w:pPr>
            <w:r w:rsidRPr="00824532">
              <w:rPr>
                <w:rFonts w:ascii="Arial" w:hAnsi="Arial" w:cs="Arial"/>
                <w:sz w:val="22"/>
                <w:szCs w:val="22"/>
              </w:rPr>
              <w:t>0</w:t>
            </w:r>
          </w:p>
        </w:tc>
      </w:tr>
      <w:tr w:rsidR="004B5F71" w:rsidRPr="00824532">
        <w:trPr>
          <w:cantSplit/>
          <w:jc w:val="center"/>
        </w:trPr>
        <w:tc>
          <w:tcPr>
            <w:tcW w:w="0" w:type="auto"/>
            <w:vMerge/>
            <w:vAlign w:val="center"/>
          </w:tcPr>
          <w:p w:rsidR="00C23AB1" w:rsidRPr="00824532" w:rsidRDefault="00C23AB1" w:rsidP="00EA5197">
            <w:pPr>
              <w:ind w:left="113" w:right="113"/>
              <w:jc w:val="center"/>
              <w:rPr>
                <w:rFonts w:ascii="Arial" w:hAnsi="Arial" w:cs="Arial"/>
                <w:sz w:val="22"/>
                <w:szCs w:val="22"/>
              </w:rPr>
            </w:pPr>
          </w:p>
        </w:tc>
        <w:tc>
          <w:tcPr>
            <w:tcW w:w="0" w:type="auto"/>
            <w:vMerge/>
            <w:vAlign w:val="center"/>
          </w:tcPr>
          <w:p w:rsidR="00C23AB1" w:rsidRPr="00824532" w:rsidRDefault="00C23AB1" w:rsidP="00C23AB1">
            <w:pPr>
              <w:rPr>
                <w:rFonts w:ascii="Arial" w:hAnsi="Arial" w:cs="Arial"/>
                <w:sz w:val="22"/>
                <w:szCs w:val="22"/>
              </w:rPr>
            </w:pPr>
          </w:p>
        </w:tc>
        <w:tc>
          <w:tcPr>
            <w:tcW w:w="0" w:type="auto"/>
            <w:vMerge/>
            <w:vAlign w:val="center"/>
          </w:tcPr>
          <w:p w:rsidR="00C23AB1" w:rsidRPr="00824532" w:rsidRDefault="00C23AB1" w:rsidP="00C23AB1">
            <w:pPr>
              <w:rPr>
                <w:rFonts w:ascii="Arial" w:hAnsi="Arial" w:cs="Arial"/>
                <w:sz w:val="22"/>
                <w:szCs w:val="22"/>
              </w:rPr>
            </w:pPr>
          </w:p>
        </w:tc>
        <w:tc>
          <w:tcPr>
            <w:tcW w:w="0" w:type="auto"/>
          </w:tcPr>
          <w:p w:rsidR="00C23AB1" w:rsidRPr="00824532" w:rsidRDefault="00C23AB1" w:rsidP="00C23AB1">
            <w:pPr>
              <w:jc w:val="center"/>
              <w:rPr>
                <w:rFonts w:ascii="Arial" w:hAnsi="Arial" w:cs="Arial"/>
                <w:sz w:val="22"/>
                <w:szCs w:val="22"/>
              </w:rPr>
            </w:pPr>
            <w:r w:rsidRPr="00824532">
              <w:rPr>
                <w:rFonts w:ascii="Arial" w:hAnsi="Arial" w:cs="Arial"/>
                <w:sz w:val="22"/>
                <w:szCs w:val="22"/>
              </w:rPr>
              <w:t>Pulberi sedimentabile</w:t>
            </w:r>
          </w:p>
        </w:tc>
        <w:tc>
          <w:tcPr>
            <w:tcW w:w="0" w:type="auto"/>
          </w:tcPr>
          <w:p w:rsidR="00C23AB1" w:rsidRPr="00824532" w:rsidRDefault="00C23AB1" w:rsidP="00C23AB1">
            <w:pPr>
              <w:jc w:val="center"/>
              <w:rPr>
                <w:rFonts w:ascii="Arial" w:hAnsi="Arial" w:cs="Arial"/>
                <w:sz w:val="22"/>
                <w:szCs w:val="22"/>
              </w:rPr>
            </w:pPr>
            <w:r w:rsidRPr="00824532">
              <w:rPr>
                <w:rFonts w:ascii="Arial" w:hAnsi="Arial" w:cs="Arial"/>
                <w:sz w:val="22"/>
                <w:szCs w:val="22"/>
              </w:rPr>
              <w:t>12</w:t>
            </w:r>
          </w:p>
        </w:tc>
        <w:tc>
          <w:tcPr>
            <w:tcW w:w="0" w:type="auto"/>
          </w:tcPr>
          <w:p w:rsidR="00C23AB1" w:rsidRPr="00824532" w:rsidRDefault="00C23AB1" w:rsidP="00C23AB1">
            <w:pPr>
              <w:jc w:val="center"/>
              <w:rPr>
                <w:rFonts w:ascii="Arial" w:hAnsi="Arial" w:cs="Arial"/>
                <w:sz w:val="22"/>
                <w:szCs w:val="22"/>
              </w:rPr>
            </w:pPr>
            <w:r w:rsidRPr="00824532">
              <w:rPr>
                <w:rFonts w:ascii="Arial" w:hAnsi="Arial" w:cs="Arial"/>
                <w:sz w:val="22"/>
                <w:szCs w:val="22"/>
              </w:rPr>
              <w:t>5,63</w:t>
            </w:r>
          </w:p>
        </w:tc>
        <w:tc>
          <w:tcPr>
            <w:tcW w:w="0" w:type="auto"/>
          </w:tcPr>
          <w:p w:rsidR="00C23AB1" w:rsidRPr="00824532" w:rsidRDefault="00C23AB1" w:rsidP="00C23AB1">
            <w:pPr>
              <w:jc w:val="center"/>
              <w:rPr>
                <w:rFonts w:ascii="Arial" w:hAnsi="Arial" w:cs="Arial"/>
                <w:sz w:val="22"/>
                <w:szCs w:val="22"/>
              </w:rPr>
            </w:pPr>
            <w:r w:rsidRPr="00824532">
              <w:rPr>
                <w:rFonts w:ascii="Arial" w:hAnsi="Arial" w:cs="Arial"/>
                <w:sz w:val="22"/>
                <w:szCs w:val="22"/>
              </w:rPr>
              <w:t>g/mp</w:t>
            </w:r>
          </w:p>
        </w:tc>
        <w:tc>
          <w:tcPr>
            <w:tcW w:w="0" w:type="auto"/>
          </w:tcPr>
          <w:p w:rsidR="00C23AB1" w:rsidRPr="00824532" w:rsidRDefault="00C23AB1" w:rsidP="00C23AB1">
            <w:pPr>
              <w:jc w:val="center"/>
              <w:rPr>
                <w:sz w:val="22"/>
                <w:szCs w:val="22"/>
              </w:rPr>
            </w:pPr>
            <w:r w:rsidRPr="00824532">
              <w:rPr>
                <w:rFonts w:ascii="Arial" w:hAnsi="Arial" w:cs="Arial"/>
                <w:sz w:val="22"/>
                <w:szCs w:val="22"/>
              </w:rPr>
              <w:t>0</w:t>
            </w:r>
          </w:p>
        </w:tc>
      </w:tr>
      <w:tr w:rsidR="004B5F71" w:rsidRPr="00824532">
        <w:trPr>
          <w:cantSplit/>
          <w:trHeight w:val="379"/>
          <w:jc w:val="center"/>
        </w:trPr>
        <w:tc>
          <w:tcPr>
            <w:tcW w:w="0" w:type="auto"/>
            <w:vMerge/>
            <w:vAlign w:val="center"/>
          </w:tcPr>
          <w:p w:rsidR="00C23AB1" w:rsidRPr="00824532" w:rsidRDefault="00C23AB1" w:rsidP="00EA5197">
            <w:pPr>
              <w:ind w:left="113" w:right="113"/>
              <w:jc w:val="center"/>
              <w:rPr>
                <w:rFonts w:ascii="Arial" w:hAnsi="Arial" w:cs="Arial"/>
                <w:sz w:val="22"/>
                <w:szCs w:val="22"/>
              </w:rPr>
            </w:pPr>
          </w:p>
        </w:tc>
        <w:tc>
          <w:tcPr>
            <w:tcW w:w="0" w:type="auto"/>
            <w:vMerge/>
            <w:vAlign w:val="center"/>
          </w:tcPr>
          <w:p w:rsidR="00C23AB1" w:rsidRPr="00824532" w:rsidRDefault="00C23AB1" w:rsidP="00C23AB1">
            <w:pPr>
              <w:rPr>
                <w:rFonts w:ascii="Arial" w:hAnsi="Arial" w:cs="Arial"/>
                <w:sz w:val="22"/>
                <w:szCs w:val="22"/>
              </w:rPr>
            </w:pPr>
          </w:p>
        </w:tc>
        <w:tc>
          <w:tcPr>
            <w:tcW w:w="0" w:type="auto"/>
            <w:vMerge/>
            <w:vAlign w:val="center"/>
          </w:tcPr>
          <w:p w:rsidR="00C23AB1" w:rsidRPr="00824532" w:rsidRDefault="00C23AB1" w:rsidP="00C23AB1">
            <w:pPr>
              <w:rPr>
                <w:rFonts w:ascii="Arial" w:hAnsi="Arial" w:cs="Arial"/>
                <w:sz w:val="22"/>
                <w:szCs w:val="22"/>
              </w:rPr>
            </w:pPr>
          </w:p>
        </w:tc>
        <w:tc>
          <w:tcPr>
            <w:tcW w:w="0" w:type="auto"/>
          </w:tcPr>
          <w:p w:rsidR="00C23AB1" w:rsidRPr="00824532" w:rsidRDefault="00C23AB1" w:rsidP="00C23AB1">
            <w:pPr>
              <w:jc w:val="center"/>
              <w:rPr>
                <w:rFonts w:ascii="Arial" w:hAnsi="Arial" w:cs="Arial"/>
                <w:sz w:val="22"/>
                <w:szCs w:val="22"/>
                <w:vertAlign w:val="subscript"/>
              </w:rPr>
            </w:pPr>
            <w:r w:rsidRPr="00824532">
              <w:rPr>
                <w:rFonts w:ascii="Arial" w:hAnsi="Arial" w:cs="Arial"/>
                <w:sz w:val="22"/>
                <w:szCs w:val="22"/>
              </w:rPr>
              <w:t xml:space="preserve">PM </w:t>
            </w:r>
            <w:r w:rsidRPr="00824532">
              <w:rPr>
                <w:rFonts w:ascii="Arial" w:hAnsi="Arial" w:cs="Arial"/>
                <w:sz w:val="22"/>
                <w:szCs w:val="22"/>
                <w:vertAlign w:val="subscript"/>
              </w:rPr>
              <w:t>10</w:t>
            </w:r>
          </w:p>
        </w:tc>
        <w:tc>
          <w:tcPr>
            <w:tcW w:w="0" w:type="auto"/>
          </w:tcPr>
          <w:p w:rsidR="00C23AB1" w:rsidRPr="00824532" w:rsidRDefault="00C23AB1" w:rsidP="00C23AB1">
            <w:pPr>
              <w:jc w:val="center"/>
              <w:rPr>
                <w:rFonts w:ascii="Arial" w:hAnsi="Arial" w:cs="Arial"/>
                <w:sz w:val="22"/>
                <w:szCs w:val="22"/>
              </w:rPr>
            </w:pPr>
            <w:r w:rsidRPr="00824532">
              <w:rPr>
                <w:rFonts w:ascii="Arial" w:hAnsi="Arial" w:cs="Arial"/>
                <w:sz w:val="22"/>
                <w:szCs w:val="22"/>
              </w:rPr>
              <w:t>163</w:t>
            </w:r>
          </w:p>
        </w:tc>
        <w:tc>
          <w:tcPr>
            <w:tcW w:w="0" w:type="auto"/>
          </w:tcPr>
          <w:p w:rsidR="00C23AB1" w:rsidRPr="00824532" w:rsidRDefault="00C23AB1" w:rsidP="00C23AB1">
            <w:pPr>
              <w:jc w:val="center"/>
              <w:rPr>
                <w:rFonts w:ascii="Arial" w:hAnsi="Arial" w:cs="Arial"/>
                <w:sz w:val="22"/>
                <w:szCs w:val="22"/>
              </w:rPr>
            </w:pPr>
            <w:r w:rsidRPr="00824532">
              <w:rPr>
                <w:rFonts w:ascii="Arial" w:hAnsi="Arial" w:cs="Arial"/>
                <w:sz w:val="22"/>
                <w:szCs w:val="22"/>
              </w:rPr>
              <w:t>15,9305</w:t>
            </w:r>
          </w:p>
        </w:tc>
        <w:tc>
          <w:tcPr>
            <w:tcW w:w="0" w:type="auto"/>
          </w:tcPr>
          <w:p w:rsidR="00C23AB1" w:rsidRPr="00824532" w:rsidRDefault="00C23AB1" w:rsidP="00C23AB1">
            <w:pPr>
              <w:jc w:val="center"/>
              <w:rPr>
                <w:rFonts w:ascii="Arial" w:hAnsi="Arial" w:cs="Arial"/>
                <w:sz w:val="22"/>
                <w:szCs w:val="22"/>
              </w:rPr>
            </w:pPr>
            <w:r w:rsidRPr="00824532">
              <w:rPr>
                <w:rFonts w:ascii="Arial" w:hAnsi="Arial" w:cs="Arial"/>
                <w:sz w:val="22"/>
                <w:szCs w:val="22"/>
              </w:rPr>
              <w:t>µg/mc</w:t>
            </w:r>
          </w:p>
        </w:tc>
        <w:tc>
          <w:tcPr>
            <w:tcW w:w="0" w:type="auto"/>
          </w:tcPr>
          <w:p w:rsidR="00C23AB1" w:rsidRPr="00824532" w:rsidRDefault="00C23AB1" w:rsidP="00C23AB1">
            <w:pPr>
              <w:jc w:val="center"/>
              <w:rPr>
                <w:rFonts w:ascii="Arial" w:hAnsi="Arial" w:cs="Arial"/>
                <w:sz w:val="22"/>
                <w:szCs w:val="22"/>
              </w:rPr>
            </w:pPr>
            <w:r w:rsidRPr="00824532">
              <w:rPr>
                <w:rFonts w:ascii="Arial" w:hAnsi="Arial" w:cs="Arial"/>
                <w:sz w:val="22"/>
                <w:szCs w:val="22"/>
              </w:rPr>
              <w:t>5</w:t>
            </w:r>
          </w:p>
        </w:tc>
      </w:tr>
      <w:tr w:rsidR="004B5F71" w:rsidRPr="00824532">
        <w:trPr>
          <w:cantSplit/>
          <w:trHeight w:val="526"/>
          <w:jc w:val="center"/>
        </w:trPr>
        <w:tc>
          <w:tcPr>
            <w:tcW w:w="0" w:type="auto"/>
            <w:vMerge/>
            <w:vAlign w:val="center"/>
          </w:tcPr>
          <w:p w:rsidR="00C23AB1" w:rsidRPr="00824532" w:rsidRDefault="00C23AB1" w:rsidP="00EA5197">
            <w:pPr>
              <w:ind w:left="113" w:right="113"/>
              <w:jc w:val="center"/>
              <w:rPr>
                <w:rFonts w:ascii="Arial" w:hAnsi="Arial" w:cs="Arial"/>
                <w:sz w:val="22"/>
                <w:szCs w:val="22"/>
              </w:rPr>
            </w:pPr>
          </w:p>
        </w:tc>
        <w:tc>
          <w:tcPr>
            <w:tcW w:w="0" w:type="auto"/>
            <w:vAlign w:val="center"/>
          </w:tcPr>
          <w:p w:rsidR="00C23AB1" w:rsidRPr="00824532" w:rsidRDefault="00C23AB1" w:rsidP="00C23AB1">
            <w:pPr>
              <w:jc w:val="center"/>
              <w:rPr>
                <w:rFonts w:ascii="Arial" w:hAnsi="Arial" w:cs="Arial"/>
                <w:sz w:val="22"/>
                <w:szCs w:val="22"/>
              </w:rPr>
            </w:pPr>
            <w:r w:rsidRPr="00824532">
              <w:rPr>
                <w:rFonts w:ascii="Arial" w:hAnsi="Arial" w:cs="Arial"/>
                <w:sz w:val="22"/>
                <w:szCs w:val="22"/>
              </w:rPr>
              <w:t>Staţia IRE</w:t>
            </w:r>
          </w:p>
        </w:tc>
        <w:tc>
          <w:tcPr>
            <w:tcW w:w="0" w:type="auto"/>
            <w:vAlign w:val="center"/>
          </w:tcPr>
          <w:p w:rsidR="00C23AB1" w:rsidRPr="00824532" w:rsidRDefault="00C23AB1" w:rsidP="00C23AB1">
            <w:pPr>
              <w:pStyle w:val="BodyText21"/>
              <w:widowControl/>
              <w:jc w:val="center"/>
              <w:rPr>
                <w:rFonts w:ascii="Arial" w:hAnsi="Arial" w:cs="Arial"/>
                <w:sz w:val="22"/>
                <w:szCs w:val="22"/>
                <w:lang w:val="ro-RO"/>
              </w:rPr>
            </w:pPr>
            <w:r w:rsidRPr="00824532">
              <w:rPr>
                <w:rFonts w:ascii="Arial" w:hAnsi="Arial" w:cs="Arial"/>
                <w:sz w:val="22"/>
                <w:szCs w:val="22"/>
                <w:lang w:val="ro-RO"/>
              </w:rPr>
              <w:t>Trafic</w:t>
            </w:r>
          </w:p>
        </w:tc>
        <w:tc>
          <w:tcPr>
            <w:tcW w:w="0" w:type="auto"/>
          </w:tcPr>
          <w:p w:rsidR="00C23AB1" w:rsidRPr="00824532" w:rsidRDefault="00C23AB1" w:rsidP="00C23AB1">
            <w:pPr>
              <w:pStyle w:val="WW-BodyText3"/>
              <w:suppressAutoHyphens w:val="0"/>
              <w:rPr>
                <w:rFonts w:ascii="Arial" w:hAnsi="Arial" w:cs="Arial"/>
                <w:sz w:val="22"/>
                <w:szCs w:val="22"/>
                <w:lang w:val="ro-RO" w:eastAsia="ro-RO"/>
              </w:rPr>
            </w:pPr>
            <w:r w:rsidRPr="00824532">
              <w:rPr>
                <w:rFonts w:ascii="Arial" w:hAnsi="Arial" w:cs="Arial"/>
                <w:sz w:val="22"/>
                <w:szCs w:val="22"/>
                <w:lang w:val="ro-RO" w:eastAsia="ro-RO"/>
              </w:rPr>
              <w:t>Pulberi sedimentabile</w:t>
            </w:r>
          </w:p>
        </w:tc>
        <w:tc>
          <w:tcPr>
            <w:tcW w:w="0" w:type="auto"/>
          </w:tcPr>
          <w:p w:rsidR="00C23AB1" w:rsidRPr="00824532" w:rsidRDefault="00C23AB1" w:rsidP="00C23AB1">
            <w:pPr>
              <w:jc w:val="center"/>
              <w:rPr>
                <w:rFonts w:ascii="Arial" w:hAnsi="Arial" w:cs="Arial"/>
                <w:sz w:val="22"/>
                <w:szCs w:val="22"/>
              </w:rPr>
            </w:pPr>
            <w:r w:rsidRPr="00824532">
              <w:rPr>
                <w:rFonts w:ascii="Arial" w:hAnsi="Arial" w:cs="Arial"/>
                <w:sz w:val="22"/>
                <w:szCs w:val="22"/>
              </w:rPr>
              <w:t>12</w:t>
            </w:r>
          </w:p>
        </w:tc>
        <w:tc>
          <w:tcPr>
            <w:tcW w:w="0" w:type="auto"/>
          </w:tcPr>
          <w:p w:rsidR="00C23AB1" w:rsidRPr="00824532" w:rsidRDefault="00C23AB1" w:rsidP="00C23AB1">
            <w:pPr>
              <w:jc w:val="center"/>
              <w:rPr>
                <w:rFonts w:ascii="Arial" w:hAnsi="Arial" w:cs="Arial"/>
                <w:sz w:val="22"/>
                <w:szCs w:val="22"/>
              </w:rPr>
            </w:pPr>
            <w:r w:rsidRPr="00824532">
              <w:rPr>
                <w:rFonts w:ascii="Arial" w:hAnsi="Arial" w:cs="Arial"/>
                <w:sz w:val="22"/>
                <w:szCs w:val="22"/>
              </w:rPr>
              <w:t>6,14</w:t>
            </w:r>
          </w:p>
        </w:tc>
        <w:tc>
          <w:tcPr>
            <w:tcW w:w="0" w:type="auto"/>
          </w:tcPr>
          <w:p w:rsidR="00C23AB1" w:rsidRPr="00824532" w:rsidRDefault="00C23AB1" w:rsidP="00C23AB1">
            <w:pPr>
              <w:jc w:val="center"/>
              <w:rPr>
                <w:rFonts w:ascii="Arial" w:hAnsi="Arial" w:cs="Arial"/>
                <w:sz w:val="22"/>
                <w:szCs w:val="22"/>
              </w:rPr>
            </w:pPr>
            <w:r w:rsidRPr="00824532">
              <w:rPr>
                <w:rFonts w:ascii="Arial" w:hAnsi="Arial" w:cs="Arial"/>
                <w:sz w:val="22"/>
                <w:szCs w:val="22"/>
              </w:rPr>
              <w:t>g/mp</w:t>
            </w:r>
          </w:p>
        </w:tc>
        <w:tc>
          <w:tcPr>
            <w:tcW w:w="0" w:type="auto"/>
          </w:tcPr>
          <w:p w:rsidR="00C23AB1" w:rsidRPr="00824532" w:rsidRDefault="00C23AB1" w:rsidP="00C23AB1">
            <w:pPr>
              <w:jc w:val="center"/>
              <w:rPr>
                <w:sz w:val="22"/>
                <w:szCs w:val="22"/>
              </w:rPr>
            </w:pPr>
            <w:r w:rsidRPr="00824532">
              <w:rPr>
                <w:rFonts w:ascii="Arial" w:hAnsi="Arial" w:cs="Arial"/>
                <w:sz w:val="22"/>
                <w:szCs w:val="22"/>
              </w:rPr>
              <w:t>0</w:t>
            </w:r>
          </w:p>
        </w:tc>
      </w:tr>
      <w:tr w:rsidR="004B5F71" w:rsidRPr="00824532">
        <w:trPr>
          <w:cantSplit/>
          <w:trHeight w:val="535"/>
          <w:jc w:val="center"/>
        </w:trPr>
        <w:tc>
          <w:tcPr>
            <w:tcW w:w="0" w:type="auto"/>
            <w:vMerge/>
            <w:vAlign w:val="center"/>
          </w:tcPr>
          <w:p w:rsidR="00C23AB1" w:rsidRPr="00824532" w:rsidRDefault="00C23AB1" w:rsidP="00EA5197">
            <w:pPr>
              <w:ind w:left="113" w:right="113"/>
              <w:jc w:val="center"/>
              <w:rPr>
                <w:rFonts w:ascii="Arial" w:hAnsi="Arial" w:cs="Arial"/>
                <w:sz w:val="22"/>
                <w:szCs w:val="22"/>
              </w:rPr>
            </w:pPr>
          </w:p>
        </w:tc>
        <w:tc>
          <w:tcPr>
            <w:tcW w:w="0" w:type="auto"/>
            <w:vAlign w:val="center"/>
          </w:tcPr>
          <w:p w:rsidR="00C23AB1" w:rsidRPr="00824532" w:rsidRDefault="00C23AB1" w:rsidP="00C23AB1">
            <w:pPr>
              <w:jc w:val="center"/>
              <w:rPr>
                <w:rFonts w:ascii="Arial" w:hAnsi="Arial" w:cs="Arial"/>
                <w:sz w:val="22"/>
                <w:szCs w:val="22"/>
              </w:rPr>
            </w:pPr>
            <w:r w:rsidRPr="00824532">
              <w:rPr>
                <w:rFonts w:ascii="Arial" w:hAnsi="Arial" w:cs="Arial"/>
                <w:sz w:val="22"/>
                <w:szCs w:val="22"/>
              </w:rPr>
              <w:t>Deva, str. Matei Corvin</w:t>
            </w:r>
          </w:p>
        </w:tc>
        <w:tc>
          <w:tcPr>
            <w:tcW w:w="0" w:type="auto"/>
            <w:vAlign w:val="center"/>
          </w:tcPr>
          <w:p w:rsidR="00C23AB1" w:rsidRPr="00824532" w:rsidRDefault="00C23AB1" w:rsidP="00C23AB1">
            <w:pPr>
              <w:jc w:val="center"/>
              <w:rPr>
                <w:rFonts w:ascii="Arial" w:hAnsi="Arial" w:cs="Arial"/>
                <w:sz w:val="22"/>
                <w:szCs w:val="22"/>
              </w:rPr>
            </w:pPr>
            <w:r w:rsidRPr="00824532">
              <w:rPr>
                <w:rFonts w:ascii="Arial" w:hAnsi="Arial" w:cs="Arial"/>
                <w:sz w:val="22"/>
                <w:szCs w:val="22"/>
              </w:rPr>
              <w:t>Urbană</w:t>
            </w:r>
          </w:p>
        </w:tc>
        <w:tc>
          <w:tcPr>
            <w:tcW w:w="0" w:type="auto"/>
          </w:tcPr>
          <w:p w:rsidR="00C23AB1" w:rsidRPr="00824532" w:rsidRDefault="00C23AB1" w:rsidP="00C23AB1">
            <w:pPr>
              <w:jc w:val="center"/>
              <w:rPr>
                <w:rFonts w:ascii="Arial" w:hAnsi="Arial" w:cs="Arial"/>
                <w:sz w:val="22"/>
                <w:szCs w:val="22"/>
              </w:rPr>
            </w:pPr>
            <w:r w:rsidRPr="00824532">
              <w:rPr>
                <w:rFonts w:ascii="Arial" w:hAnsi="Arial" w:cs="Arial"/>
                <w:sz w:val="22"/>
                <w:szCs w:val="22"/>
              </w:rPr>
              <w:t>Pulberi sedimentabile</w:t>
            </w:r>
          </w:p>
        </w:tc>
        <w:tc>
          <w:tcPr>
            <w:tcW w:w="0" w:type="auto"/>
          </w:tcPr>
          <w:p w:rsidR="00C23AB1" w:rsidRPr="00824532" w:rsidRDefault="00C23AB1" w:rsidP="00C23AB1">
            <w:pPr>
              <w:jc w:val="center"/>
              <w:rPr>
                <w:rFonts w:ascii="Arial" w:hAnsi="Arial" w:cs="Arial"/>
                <w:sz w:val="22"/>
                <w:szCs w:val="22"/>
              </w:rPr>
            </w:pPr>
            <w:r w:rsidRPr="00824532">
              <w:rPr>
                <w:rFonts w:ascii="Arial" w:hAnsi="Arial" w:cs="Arial"/>
                <w:sz w:val="22"/>
                <w:szCs w:val="22"/>
              </w:rPr>
              <w:t>10</w:t>
            </w:r>
          </w:p>
        </w:tc>
        <w:tc>
          <w:tcPr>
            <w:tcW w:w="0" w:type="auto"/>
          </w:tcPr>
          <w:p w:rsidR="00C23AB1" w:rsidRPr="00824532" w:rsidRDefault="00C23AB1" w:rsidP="00C23AB1">
            <w:pPr>
              <w:jc w:val="center"/>
              <w:rPr>
                <w:rFonts w:ascii="Arial" w:hAnsi="Arial" w:cs="Arial"/>
                <w:sz w:val="22"/>
                <w:szCs w:val="22"/>
              </w:rPr>
            </w:pPr>
            <w:r w:rsidRPr="00824532">
              <w:rPr>
                <w:rFonts w:ascii="Arial" w:hAnsi="Arial" w:cs="Arial"/>
                <w:sz w:val="22"/>
                <w:szCs w:val="22"/>
              </w:rPr>
              <w:t>5,78</w:t>
            </w:r>
          </w:p>
        </w:tc>
        <w:tc>
          <w:tcPr>
            <w:tcW w:w="0" w:type="auto"/>
          </w:tcPr>
          <w:p w:rsidR="00C23AB1" w:rsidRPr="00824532" w:rsidRDefault="00C23AB1" w:rsidP="00C23AB1">
            <w:pPr>
              <w:jc w:val="center"/>
              <w:rPr>
                <w:rFonts w:ascii="Arial" w:hAnsi="Arial" w:cs="Arial"/>
                <w:sz w:val="22"/>
                <w:szCs w:val="22"/>
              </w:rPr>
            </w:pPr>
            <w:r w:rsidRPr="00824532">
              <w:rPr>
                <w:rFonts w:ascii="Arial" w:hAnsi="Arial" w:cs="Arial"/>
                <w:sz w:val="22"/>
                <w:szCs w:val="22"/>
              </w:rPr>
              <w:t>g/mp</w:t>
            </w:r>
          </w:p>
        </w:tc>
        <w:tc>
          <w:tcPr>
            <w:tcW w:w="0" w:type="auto"/>
          </w:tcPr>
          <w:p w:rsidR="00C23AB1" w:rsidRPr="00824532" w:rsidRDefault="00C23AB1" w:rsidP="00C23AB1">
            <w:pPr>
              <w:jc w:val="center"/>
              <w:rPr>
                <w:sz w:val="22"/>
                <w:szCs w:val="22"/>
              </w:rPr>
            </w:pPr>
            <w:r w:rsidRPr="00824532">
              <w:rPr>
                <w:rFonts w:ascii="Arial" w:hAnsi="Arial" w:cs="Arial"/>
                <w:sz w:val="22"/>
                <w:szCs w:val="22"/>
              </w:rPr>
              <w:t>0</w:t>
            </w:r>
          </w:p>
        </w:tc>
      </w:tr>
      <w:tr w:rsidR="004B5F71" w:rsidRPr="00824532">
        <w:trPr>
          <w:cantSplit/>
          <w:trHeight w:val="529"/>
          <w:jc w:val="center"/>
        </w:trPr>
        <w:tc>
          <w:tcPr>
            <w:tcW w:w="0" w:type="auto"/>
            <w:vMerge/>
            <w:vAlign w:val="center"/>
          </w:tcPr>
          <w:p w:rsidR="00C23AB1" w:rsidRPr="00824532" w:rsidRDefault="00C23AB1" w:rsidP="00EA5197">
            <w:pPr>
              <w:ind w:left="113" w:right="113"/>
              <w:jc w:val="center"/>
              <w:rPr>
                <w:rFonts w:ascii="Arial" w:hAnsi="Arial" w:cs="Arial"/>
                <w:sz w:val="22"/>
                <w:szCs w:val="22"/>
              </w:rPr>
            </w:pPr>
          </w:p>
        </w:tc>
        <w:tc>
          <w:tcPr>
            <w:tcW w:w="0" w:type="auto"/>
            <w:vAlign w:val="center"/>
          </w:tcPr>
          <w:p w:rsidR="00C23AB1" w:rsidRPr="00824532" w:rsidRDefault="00C23AB1" w:rsidP="00C23AB1">
            <w:pPr>
              <w:jc w:val="center"/>
              <w:rPr>
                <w:rFonts w:ascii="Arial" w:hAnsi="Arial" w:cs="Arial"/>
                <w:sz w:val="22"/>
                <w:szCs w:val="22"/>
              </w:rPr>
            </w:pPr>
            <w:r w:rsidRPr="00824532">
              <w:rPr>
                <w:rFonts w:ascii="Arial" w:hAnsi="Arial" w:cs="Arial"/>
                <w:sz w:val="22"/>
                <w:szCs w:val="22"/>
              </w:rPr>
              <w:t>Deva,Staţia hidrometeo</w:t>
            </w:r>
          </w:p>
        </w:tc>
        <w:tc>
          <w:tcPr>
            <w:tcW w:w="0" w:type="auto"/>
            <w:vAlign w:val="center"/>
          </w:tcPr>
          <w:p w:rsidR="00C23AB1" w:rsidRPr="00824532" w:rsidRDefault="00C23AB1" w:rsidP="00C23AB1">
            <w:pPr>
              <w:jc w:val="center"/>
              <w:rPr>
                <w:rFonts w:ascii="Arial" w:hAnsi="Arial" w:cs="Arial"/>
                <w:sz w:val="22"/>
                <w:szCs w:val="22"/>
              </w:rPr>
            </w:pPr>
            <w:r w:rsidRPr="00824532">
              <w:rPr>
                <w:rFonts w:ascii="Arial" w:hAnsi="Arial" w:cs="Arial"/>
                <w:sz w:val="22"/>
                <w:szCs w:val="22"/>
              </w:rPr>
              <w:t>Urbană</w:t>
            </w:r>
          </w:p>
        </w:tc>
        <w:tc>
          <w:tcPr>
            <w:tcW w:w="0" w:type="auto"/>
          </w:tcPr>
          <w:p w:rsidR="00C23AB1" w:rsidRPr="00824532" w:rsidRDefault="00C23AB1" w:rsidP="00C23AB1">
            <w:pPr>
              <w:jc w:val="center"/>
              <w:rPr>
                <w:rFonts w:ascii="Arial" w:hAnsi="Arial" w:cs="Arial"/>
                <w:sz w:val="22"/>
                <w:szCs w:val="22"/>
              </w:rPr>
            </w:pPr>
            <w:r w:rsidRPr="00824532">
              <w:rPr>
                <w:rFonts w:ascii="Arial" w:hAnsi="Arial" w:cs="Arial"/>
                <w:sz w:val="22"/>
                <w:szCs w:val="22"/>
              </w:rPr>
              <w:t>Pulberi sedimentabile</w:t>
            </w:r>
          </w:p>
        </w:tc>
        <w:tc>
          <w:tcPr>
            <w:tcW w:w="0" w:type="auto"/>
          </w:tcPr>
          <w:p w:rsidR="00C23AB1" w:rsidRPr="00824532" w:rsidRDefault="00C23AB1" w:rsidP="00C23AB1">
            <w:pPr>
              <w:jc w:val="center"/>
              <w:rPr>
                <w:rFonts w:ascii="Arial" w:hAnsi="Arial" w:cs="Arial"/>
                <w:sz w:val="22"/>
                <w:szCs w:val="22"/>
              </w:rPr>
            </w:pPr>
            <w:r w:rsidRPr="00824532">
              <w:rPr>
                <w:rFonts w:ascii="Arial" w:hAnsi="Arial" w:cs="Arial"/>
                <w:sz w:val="22"/>
                <w:szCs w:val="22"/>
              </w:rPr>
              <w:t>11</w:t>
            </w:r>
          </w:p>
        </w:tc>
        <w:tc>
          <w:tcPr>
            <w:tcW w:w="0" w:type="auto"/>
          </w:tcPr>
          <w:p w:rsidR="00C23AB1" w:rsidRPr="00824532" w:rsidRDefault="00C23AB1" w:rsidP="00C23AB1">
            <w:pPr>
              <w:jc w:val="center"/>
              <w:rPr>
                <w:rFonts w:ascii="Arial" w:hAnsi="Arial" w:cs="Arial"/>
                <w:sz w:val="22"/>
                <w:szCs w:val="22"/>
              </w:rPr>
            </w:pPr>
            <w:r w:rsidRPr="00824532">
              <w:rPr>
                <w:rFonts w:ascii="Arial" w:hAnsi="Arial" w:cs="Arial"/>
                <w:sz w:val="22"/>
                <w:szCs w:val="22"/>
              </w:rPr>
              <w:t>4,53</w:t>
            </w:r>
          </w:p>
        </w:tc>
        <w:tc>
          <w:tcPr>
            <w:tcW w:w="0" w:type="auto"/>
          </w:tcPr>
          <w:p w:rsidR="00C23AB1" w:rsidRPr="00824532" w:rsidRDefault="00C23AB1" w:rsidP="00C23AB1">
            <w:pPr>
              <w:jc w:val="center"/>
              <w:rPr>
                <w:rFonts w:ascii="Arial" w:hAnsi="Arial" w:cs="Arial"/>
                <w:sz w:val="22"/>
                <w:szCs w:val="22"/>
              </w:rPr>
            </w:pPr>
            <w:r w:rsidRPr="00824532">
              <w:rPr>
                <w:rFonts w:ascii="Arial" w:hAnsi="Arial" w:cs="Arial"/>
                <w:sz w:val="22"/>
                <w:szCs w:val="22"/>
              </w:rPr>
              <w:t>g/mp</w:t>
            </w:r>
          </w:p>
        </w:tc>
        <w:tc>
          <w:tcPr>
            <w:tcW w:w="0" w:type="auto"/>
          </w:tcPr>
          <w:p w:rsidR="00C23AB1" w:rsidRPr="00824532" w:rsidRDefault="00C23AB1" w:rsidP="00C23AB1">
            <w:pPr>
              <w:jc w:val="center"/>
              <w:rPr>
                <w:sz w:val="22"/>
                <w:szCs w:val="22"/>
              </w:rPr>
            </w:pPr>
            <w:r w:rsidRPr="00824532">
              <w:rPr>
                <w:rFonts w:ascii="Arial" w:hAnsi="Arial" w:cs="Arial"/>
                <w:sz w:val="22"/>
                <w:szCs w:val="22"/>
              </w:rPr>
              <w:t>0</w:t>
            </w:r>
          </w:p>
        </w:tc>
      </w:tr>
      <w:tr w:rsidR="004B5F71" w:rsidRPr="00824532">
        <w:trPr>
          <w:cantSplit/>
          <w:trHeight w:val="523"/>
          <w:jc w:val="center"/>
        </w:trPr>
        <w:tc>
          <w:tcPr>
            <w:tcW w:w="0" w:type="auto"/>
            <w:vMerge/>
            <w:vAlign w:val="center"/>
          </w:tcPr>
          <w:p w:rsidR="00C23AB1" w:rsidRPr="00824532" w:rsidRDefault="00C23AB1" w:rsidP="00EA5197">
            <w:pPr>
              <w:ind w:left="113" w:right="113"/>
              <w:jc w:val="center"/>
              <w:rPr>
                <w:rFonts w:ascii="Arial" w:hAnsi="Arial" w:cs="Arial"/>
                <w:sz w:val="22"/>
                <w:szCs w:val="22"/>
              </w:rPr>
            </w:pPr>
          </w:p>
        </w:tc>
        <w:tc>
          <w:tcPr>
            <w:tcW w:w="0" w:type="auto"/>
            <w:vAlign w:val="center"/>
          </w:tcPr>
          <w:p w:rsidR="00C23AB1" w:rsidRPr="00824532" w:rsidRDefault="00C23AB1" w:rsidP="00C23AB1">
            <w:pPr>
              <w:jc w:val="center"/>
              <w:rPr>
                <w:rFonts w:ascii="Arial" w:hAnsi="Arial" w:cs="Arial"/>
                <w:sz w:val="22"/>
                <w:szCs w:val="22"/>
              </w:rPr>
            </w:pPr>
            <w:r w:rsidRPr="00824532">
              <w:rPr>
                <w:rFonts w:ascii="Arial" w:hAnsi="Arial" w:cs="Arial"/>
                <w:sz w:val="22"/>
                <w:szCs w:val="22"/>
              </w:rPr>
              <w:t>Sat. Veţel - Dispensar</w:t>
            </w:r>
          </w:p>
        </w:tc>
        <w:tc>
          <w:tcPr>
            <w:tcW w:w="0" w:type="auto"/>
            <w:vAlign w:val="center"/>
          </w:tcPr>
          <w:p w:rsidR="00C23AB1" w:rsidRPr="00824532" w:rsidRDefault="00C23AB1" w:rsidP="00C23AB1">
            <w:pPr>
              <w:jc w:val="center"/>
              <w:rPr>
                <w:rFonts w:ascii="Arial" w:hAnsi="Arial" w:cs="Arial"/>
                <w:sz w:val="22"/>
                <w:szCs w:val="22"/>
              </w:rPr>
            </w:pPr>
            <w:r w:rsidRPr="00824532">
              <w:rPr>
                <w:rFonts w:ascii="Arial" w:hAnsi="Arial" w:cs="Arial"/>
                <w:sz w:val="22"/>
                <w:szCs w:val="22"/>
              </w:rPr>
              <w:t>Industrială</w:t>
            </w:r>
          </w:p>
        </w:tc>
        <w:tc>
          <w:tcPr>
            <w:tcW w:w="0" w:type="auto"/>
          </w:tcPr>
          <w:p w:rsidR="00C23AB1" w:rsidRPr="00824532" w:rsidRDefault="00C23AB1" w:rsidP="00C23AB1">
            <w:pPr>
              <w:jc w:val="center"/>
              <w:rPr>
                <w:rFonts w:ascii="Arial" w:hAnsi="Arial" w:cs="Arial"/>
                <w:sz w:val="22"/>
                <w:szCs w:val="22"/>
              </w:rPr>
            </w:pPr>
            <w:r w:rsidRPr="00824532">
              <w:rPr>
                <w:rFonts w:ascii="Arial" w:hAnsi="Arial" w:cs="Arial"/>
                <w:sz w:val="22"/>
                <w:szCs w:val="22"/>
              </w:rPr>
              <w:t>Pulberi sedimentabile</w:t>
            </w:r>
          </w:p>
        </w:tc>
        <w:tc>
          <w:tcPr>
            <w:tcW w:w="0" w:type="auto"/>
          </w:tcPr>
          <w:p w:rsidR="00C23AB1" w:rsidRPr="00824532" w:rsidRDefault="00C23AB1" w:rsidP="00C23AB1">
            <w:pPr>
              <w:jc w:val="center"/>
              <w:rPr>
                <w:rFonts w:ascii="Arial" w:hAnsi="Arial" w:cs="Arial"/>
                <w:sz w:val="22"/>
                <w:szCs w:val="22"/>
              </w:rPr>
            </w:pPr>
            <w:r w:rsidRPr="00824532">
              <w:rPr>
                <w:rFonts w:ascii="Arial" w:hAnsi="Arial" w:cs="Arial"/>
                <w:sz w:val="22"/>
                <w:szCs w:val="22"/>
              </w:rPr>
              <w:t>11</w:t>
            </w:r>
          </w:p>
        </w:tc>
        <w:tc>
          <w:tcPr>
            <w:tcW w:w="0" w:type="auto"/>
          </w:tcPr>
          <w:p w:rsidR="00C23AB1" w:rsidRPr="00824532" w:rsidRDefault="00C23AB1" w:rsidP="00C23AB1">
            <w:pPr>
              <w:jc w:val="center"/>
              <w:rPr>
                <w:rFonts w:ascii="Arial" w:hAnsi="Arial" w:cs="Arial"/>
                <w:sz w:val="22"/>
                <w:szCs w:val="22"/>
              </w:rPr>
            </w:pPr>
            <w:r w:rsidRPr="00824532">
              <w:rPr>
                <w:rFonts w:ascii="Arial" w:hAnsi="Arial" w:cs="Arial"/>
                <w:sz w:val="22"/>
                <w:szCs w:val="22"/>
              </w:rPr>
              <w:t>4,08</w:t>
            </w:r>
          </w:p>
        </w:tc>
        <w:tc>
          <w:tcPr>
            <w:tcW w:w="0" w:type="auto"/>
          </w:tcPr>
          <w:p w:rsidR="00C23AB1" w:rsidRPr="00824532" w:rsidRDefault="00C23AB1" w:rsidP="00C23AB1">
            <w:pPr>
              <w:jc w:val="center"/>
              <w:rPr>
                <w:rFonts w:ascii="Arial" w:hAnsi="Arial" w:cs="Arial"/>
                <w:sz w:val="22"/>
                <w:szCs w:val="22"/>
              </w:rPr>
            </w:pPr>
            <w:r w:rsidRPr="00824532">
              <w:rPr>
                <w:rFonts w:ascii="Arial" w:hAnsi="Arial" w:cs="Arial"/>
                <w:sz w:val="22"/>
                <w:szCs w:val="22"/>
              </w:rPr>
              <w:t>g/mp</w:t>
            </w:r>
          </w:p>
        </w:tc>
        <w:tc>
          <w:tcPr>
            <w:tcW w:w="0" w:type="auto"/>
          </w:tcPr>
          <w:p w:rsidR="00C23AB1" w:rsidRPr="00824532" w:rsidRDefault="00C23AB1" w:rsidP="00C23AB1">
            <w:pPr>
              <w:jc w:val="center"/>
              <w:rPr>
                <w:sz w:val="22"/>
                <w:szCs w:val="22"/>
              </w:rPr>
            </w:pPr>
            <w:r w:rsidRPr="00824532">
              <w:rPr>
                <w:rFonts w:ascii="Arial" w:hAnsi="Arial" w:cs="Arial"/>
                <w:sz w:val="22"/>
                <w:szCs w:val="22"/>
              </w:rPr>
              <w:t>0</w:t>
            </w:r>
          </w:p>
        </w:tc>
      </w:tr>
      <w:tr w:rsidR="004B5F71" w:rsidRPr="00824532">
        <w:trPr>
          <w:cantSplit/>
          <w:trHeight w:val="531"/>
          <w:jc w:val="center"/>
        </w:trPr>
        <w:tc>
          <w:tcPr>
            <w:tcW w:w="0" w:type="auto"/>
            <w:vMerge w:val="restart"/>
            <w:textDirection w:val="btLr"/>
            <w:vAlign w:val="center"/>
          </w:tcPr>
          <w:p w:rsidR="00C23AB1" w:rsidRPr="00824532" w:rsidRDefault="00EA5197" w:rsidP="00EA5197">
            <w:pPr>
              <w:ind w:left="113" w:right="113"/>
              <w:jc w:val="center"/>
              <w:rPr>
                <w:rFonts w:ascii="Arial" w:hAnsi="Arial" w:cs="Arial"/>
                <w:sz w:val="22"/>
                <w:szCs w:val="22"/>
              </w:rPr>
            </w:pPr>
            <w:r w:rsidRPr="00824532">
              <w:rPr>
                <w:rFonts w:ascii="Arial" w:hAnsi="Arial" w:cs="Arial"/>
                <w:sz w:val="22"/>
                <w:szCs w:val="22"/>
              </w:rPr>
              <w:t>Hunedoara</w:t>
            </w:r>
          </w:p>
        </w:tc>
        <w:tc>
          <w:tcPr>
            <w:tcW w:w="0" w:type="auto"/>
            <w:vAlign w:val="center"/>
          </w:tcPr>
          <w:p w:rsidR="00C23AB1" w:rsidRPr="00824532" w:rsidRDefault="00C23AB1" w:rsidP="00C23AB1">
            <w:pPr>
              <w:jc w:val="center"/>
              <w:rPr>
                <w:rFonts w:ascii="Arial" w:hAnsi="Arial" w:cs="Arial"/>
                <w:sz w:val="22"/>
                <w:szCs w:val="22"/>
              </w:rPr>
            </w:pPr>
            <w:r w:rsidRPr="00824532">
              <w:rPr>
                <w:rFonts w:ascii="Arial" w:hAnsi="Arial" w:cs="Arial"/>
                <w:sz w:val="22"/>
                <w:szCs w:val="22"/>
              </w:rPr>
              <w:t>Staţia de epurare Buituri</w:t>
            </w:r>
          </w:p>
        </w:tc>
        <w:tc>
          <w:tcPr>
            <w:tcW w:w="0" w:type="auto"/>
            <w:vAlign w:val="center"/>
          </w:tcPr>
          <w:p w:rsidR="00C23AB1" w:rsidRPr="00824532" w:rsidRDefault="00C23AB1" w:rsidP="00C23AB1">
            <w:pPr>
              <w:jc w:val="center"/>
              <w:rPr>
                <w:rFonts w:ascii="Arial" w:hAnsi="Arial" w:cs="Arial"/>
                <w:sz w:val="22"/>
                <w:szCs w:val="22"/>
              </w:rPr>
            </w:pPr>
            <w:r w:rsidRPr="00824532">
              <w:rPr>
                <w:rFonts w:ascii="Arial" w:hAnsi="Arial" w:cs="Arial"/>
                <w:sz w:val="22"/>
                <w:szCs w:val="22"/>
              </w:rPr>
              <w:t>Industrială</w:t>
            </w:r>
          </w:p>
        </w:tc>
        <w:tc>
          <w:tcPr>
            <w:tcW w:w="0" w:type="auto"/>
            <w:vAlign w:val="center"/>
          </w:tcPr>
          <w:p w:rsidR="00C23AB1" w:rsidRPr="00824532" w:rsidRDefault="00C23AB1" w:rsidP="00C23AB1">
            <w:pPr>
              <w:jc w:val="center"/>
              <w:rPr>
                <w:rFonts w:ascii="Arial" w:hAnsi="Arial" w:cs="Arial"/>
                <w:sz w:val="22"/>
                <w:szCs w:val="22"/>
              </w:rPr>
            </w:pPr>
            <w:r w:rsidRPr="00824532">
              <w:rPr>
                <w:rFonts w:ascii="Arial" w:hAnsi="Arial" w:cs="Arial"/>
                <w:sz w:val="22"/>
                <w:szCs w:val="22"/>
              </w:rPr>
              <w:t>Pulberi</w:t>
            </w:r>
          </w:p>
          <w:p w:rsidR="00C23AB1" w:rsidRPr="00824532" w:rsidRDefault="00C23AB1" w:rsidP="00C23AB1">
            <w:pPr>
              <w:jc w:val="center"/>
              <w:rPr>
                <w:rFonts w:ascii="Arial" w:hAnsi="Arial" w:cs="Arial"/>
                <w:sz w:val="22"/>
                <w:szCs w:val="22"/>
              </w:rPr>
            </w:pPr>
            <w:r w:rsidRPr="00824532">
              <w:rPr>
                <w:rFonts w:ascii="Arial" w:hAnsi="Arial" w:cs="Arial"/>
                <w:sz w:val="22"/>
                <w:szCs w:val="22"/>
              </w:rPr>
              <w:t>sedimentabile</w:t>
            </w:r>
          </w:p>
        </w:tc>
        <w:tc>
          <w:tcPr>
            <w:tcW w:w="0" w:type="auto"/>
            <w:vAlign w:val="center"/>
          </w:tcPr>
          <w:p w:rsidR="00C23AB1" w:rsidRPr="00824532" w:rsidRDefault="00C23AB1" w:rsidP="00C23AB1">
            <w:pPr>
              <w:jc w:val="center"/>
              <w:rPr>
                <w:rFonts w:ascii="Arial" w:hAnsi="Arial" w:cs="Arial"/>
                <w:sz w:val="22"/>
                <w:szCs w:val="22"/>
              </w:rPr>
            </w:pPr>
            <w:r w:rsidRPr="00824532">
              <w:rPr>
                <w:rFonts w:ascii="Arial" w:hAnsi="Arial" w:cs="Arial"/>
                <w:sz w:val="22"/>
                <w:szCs w:val="22"/>
              </w:rPr>
              <w:t>12</w:t>
            </w:r>
          </w:p>
        </w:tc>
        <w:tc>
          <w:tcPr>
            <w:tcW w:w="0" w:type="auto"/>
            <w:vAlign w:val="center"/>
          </w:tcPr>
          <w:p w:rsidR="00C23AB1" w:rsidRPr="00824532" w:rsidRDefault="00C23AB1" w:rsidP="00C23AB1">
            <w:pPr>
              <w:jc w:val="center"/>
              <w:rPr>
                <w:rFonts w:ascii="Arial" w:hAnsi="Arial" w:cs="Arial"/>
                <w:sz w:val="22"/>
                <w:szCs w:val="22"/>
              </w:rPr>
            </w:pPr>
            <w:r w:rsidRPr="00824532">
              <w:rPr>
                <w:rFonts w:ascii="Arial" w:hAnsi="Arial" w:cs="Arial"/>
                <w:sz w:val="22"/>
                <w:szCs w:val="22"/>
              </w:rPr>
              <w:t>7,24</w:t>
            </w:r>
          </w:p>
        </w:tc>
        <w:tc>
          <w:tcPr>
            <w:tcW w:w="0" w:type="auto"/>
            <w:vAlign w:val="center"/>
          </w:tcPr>
          <w:p w:rsidR="00C23AB1" w:rsidRPr="00824532" w:rsidRDefault="00C23AB1" w:rsidP="00C23AB1">
            <w:pPr>
              <w:jc w:val="center"/>
              <w:rPr>
                <w:rFonts w:ascii="Arial" w:hAnsi="Arial" w:cs="Arial"/>
                <w:sz w:val="22"/>
                <w:szCs w:val="22"/>
              </w:rPr>
            </w:pPr>
            <w:r w:rsidRPr="00824532">
              <w:rPr>
                <w:rFonts w:ascii="Arial" w:hAnsi="Arial" w:cs="Arial"/>
                <w:sz w:val="22"/>
                <w:szCs w:val="22"/>
              </w:rPr>
              <w:t>g/mp</w:t>
            </w:r>
          </w:p>
        </w:tc>
        <w:tc>
          <w:tcPr>
            <w:tcW w:w="0" w:type="auto"/>
          </w:tcPr>
          <w:p w:rsidR="00C23AB1" w:rsidRPr="00824532" w:rsidRDefault="00C23AB1" w:rsidP="00C23AB1">
            <w:pPr>
              <w:jc w:val="center"/>
              <w:rPr>
                <w:sz w:val="22"/>
                <w:szCs w:val="22"/>
              </w:rPr>
            </w:pPr>
            <w:r w:rsidRPr="00824532">
              <w:rPr>
                <w:rFonts w:ascii="Arial" w:hAnsi="Arial" w:cs="Arial"/>
                <w:sz w:val="22"/>
                <w:szCs w:val="22"/>
              </w:rPr>
              <w:t>0</w:t>
            </w:r>
          </w:p>
        </w:tc>
      </w:tr>
      <w:tr w:rsidR="004B5F71" w:rsidRPr="00824532">
        <w:trPr>
          <w:cantSplit/>
          <w:jc w:val="center"/>
        </w:trPr>
        <w:tc>
          <w:tcPr>
            <w:tcW w:w="0" w:type="auto"/>
            <w:vMerge/>
            <w:vAlign w:val="center"/>
          </w:tcPr>
          <w:p w:rsidR="00C23AB1" w:rsidRPr="00824532" w:rsidRDefault="00C23AB1" w:rsidP="00EA5197">
            <w:pPr>
              <w:ind w:left="113" w:right="113"/>
              <w:jc w:val="center"/>
              <w:rPr>
                <w:rFonts w:ascii="Arial" w:hAnsi="Arial" w:cs="Arial"/>
                <w:sz w:val="22"/>
                <w:szCs w:val="22"/>
              </w:rPr>
            </w:pPr>
          </w:p>
        </w:tc>
        <w:tc>
          <w:tcPr>
            <w:tcW w:w="0" w:type="auto"/>
            <w:vMerge w:val="restart"/>
            <w:vAlign w:val="center"/>
          </w:tcPr>
          <w:p w:rsidR="00C23AB1" w:rsidRPr="00824532" w:rsidRDefault="00C23AB1" w:rsidP="00C23AB1">
            <w:pPr>
              <w:jc w:val="center"/>
              <w:rPr>
                <w:rFonts w:ascii="Arial" w:hAnsi="Arial" w:cs="Arial"/>
                <w:sz w:val="22"/>
                <w:szCs w:val="22"/>
              </w:rPr>
            </w:pPr>
            <w:r w:rsidRPr="00824532">
              <w:rPr>
                <w:rFonts w:ascii="Arial" w:hAnsi="Arial" w:cs="Arial"/>
                <w:sz w:val="22"/>
                <w:szCs w:val="22"/>
              </w:rPr>
              <w:t>Spital Hunedoara</w:t>
            </w:r>
          </w:p>
        </w:tc>
        <w:tc>
          <w:tcPr>
            <w:tcW w:w="0" w:type="auto"/>
            <w:vMerge w:val="restart"/>
            <w:vAlign w:val="center"/>
          </w:tcPr>
          <w:p w:rsidR="00C23AB1" w:rsidRPr="00824532" w:rsidRDefault="00C23AB1" w:rsidP="00C23AB1">
            <w:pPr>
              <w:jc w:val="center"/>
              <w:rPr>
                <w:rFonts w:ascii="Arial" w:hAnsi="Arial" w:cs="Arial"/>
                <w:sz w:val="22"/>
                <w:szCs w:val="22"/>
              </w:rPr>
            </w:pPr>
            <w:r w:rsidRPr="00824532">
              <w:rPr>
                <w:rFonts w:ascii="Arial" w:hAnsi="Arial" w:cs="Arial"/>
                <w:sz w:val="22"/>
                <w:szCs w:val="22"/>
              </w:rPr>
              <w:t>Industrială</w:t>
            </w:r>
          </w:p>
        </w:tc>
        <w:tc>
          <w:tcPr>
            <w:tcW w:w="0" w:type="auto"/>
          </w:tcPr>
          <w:p w:rsidR="00C23AB1" w:rsidRPr="00824532" w:rsidRDefault="00C23AB1" w:rsidP="00C23AB1">
            <w:pPr>
              <w:jc w:val="center"/>
              <w:rPr>
                <w:rFonts w:ascii="Arial" w:hAnsi="Arial" w:cs="Arial"/>
                <w:sz w:val="22"/>
                <w:szCs w:val="22"/>
              </w:rPr>
            </w:pPr>
            <w:r w:rsidRPr="00824532">
              <w:rPr>
                <w:rFonts w:ascii="Arial" w:hAnsi="Arial" w:cs="Arial"/>
                <w:sz w:val="22"/>
                <w:szCs w:val="22"/>
              </w:rPr>
              <w:t>NO2</w:t>
            </w:r>
          </w:p>
        </w:tc>
        <w:tc>
          <w:tcPr>
            <w:tcW w:w="0" w:type="auto"/>
          </w:tcPr>
          <w:p w:rsidR="00C23AB1" w:rsidRPr="00824532" w:rsidRDefault="00C23AB1" w:rsidP="00C23AB1">
            <w:pPr>
              <w:jc w:val="center"/>
              <w:rPr>
                <w:rFonts w:ascii="Arial" w:hAnsi="Arial" w:cs="Arial"/>
                <w:sz w:val="22"/>
                <w:szCs w:val="22"/>
              </w:rPr>
            </w:pPr>
            <w:r w:rsidRPr="00824532">
              <w:rPr>
                <w:rFonts w:ascii="Arial" w:hAnsi="Arial" w:cs="Arial"/>
                <w:sz w:val="22"/>
                <w:szCs w:val="22"/>
              </w:rPr>
              <w:t>172</w:t>
            </w:r>
          </w:p>
        </w:tc>
        <w:tc>
          <w:tcPr>
            <w:tcW w:w="0" w:type="auto"/>
          </w:tcPr>
          <w:p w:rsidR="00C23AB1" w:rsidRPr="00824532" w:rsidRDefault="00C23AB1" w:rsidP="00C23AB1">
            <w:pPr>
              <w:jc w:val="center"/>
              <w:rPr>
                <w:rFonts w:ascii="Arial" w:hAnsi="Arial" w:cs="Arial"/>
                <w:sz w:val="22"/>
                <w:szCs w:val="22"/>
              </w:rPr>
            </w:pPr>
            <w:r w:rsidRPr="00824532">
              <w:rPr>
                <w:rFonts w:ascii="Arial" w:hAnsi="Arial" w:cs="Arial"/>
                <w:sz w:val="22"/>
                <w:szCs w:val="22"/>
              </w:rPr>
              <w:t>0,00226</w:t>
            </w:r>
          </w:p>
        </w:tc>
        <w:tc>
          <w:tcPr>
            <w:tcW w:w="0" w:type="auto"/>
          </w:tcPr>
          <w:p w:rsidR="00C23AB1" w:rsidRPr="00824532" w:rsidRDefault="00C23AB1" w:rsidP="00C23AB1">
            <w:pPr>
              <w:jc w:val="center"/>
              <w:rPr>
                <w:rFonts w:ascii="Arial" w:hAnsi="Arial" w:cs="Arial"/>
                <w:sz w:val="22"/>
                <w:szCs w:val="22"/>
              </w:rPr>
            </w:pPr>
            <w:r w:rsidRPr="00824532">
              <w:rPr>
                <w:rFonts w:ascii="Arial" w:hAnsi="Arial" w:cs="Arial"/>
                <w:sz w:val="22"/>
                <w:szCs w:val="22"/>
              </w:rPr>
              <w:t>mg/mc</w:t>
            </w:r>
          </w:p>
        </w:tc>
        <w:tc>
          <w:tcPr>
            <w:tcW w:w="0" w:type="auto"/>
          </w:tcPr>
          <w:p w:rsidR="00C23AB1" w:rsidRPr="00824532" w:rsidRDefault="00C23AB1" w:rsidP="00C23AB1">
            <w:pPr>
              <w:jc w:val="center"/>
              <w:rPr>
                <w:sz w:val="22"/>
                <w:szCs w:val="22"/>
              </w:rPr>
            </w:pPr>
            <w:r w:rsidRPr="00824532">
              <w:rPr>
                <w:rFonts w:ascii="Arial" w:hAnsi="Arial" w:cs="Arial"/>
                <w:sz w:val="22"/>
                <w:szCs w:val="22"/>
              </w:rPr>
              <w:t>0</w:t>
            </w:r>
          </w:p>
        </w:tc>
      </w:tr>
      <w:tr w:rsidR="004B5F71" w:rsidRPr="00824532">
        <w:trPr>
          <w:cantSplit/>
          <w:jc w:val="center"/>
        </w:trPr>
        <w:tc>
          <w:tcPr>
            <w:tcW w:w="0" w:type="auto"/>
            <w:vMerge/>
            <w:vAlign w:val="center"/>
          </w:tcPr>
          <w:p w:rsidR="00C23AB1" w:rsidRPr="00824532" w:rsidRDefault="00C23AB1" w:rsidP="00EA5197">
            <w:pPr>
              <w:ind w:left="113" w:right="113"/>
              <w:jc w:val="center"/>
              <w:rPr>
                <w:rFonts w:ascii="Arial" w:hAnsi="Arial" w:cs="Arial"/>
                <w:sz w:val="22"/>
                <w:szCs w:val="22"/>
              </w:rPr>
            </w:pPr>
          </w:p>
        </w:tc>
        <w:tc>
          <w:tcPr>
            <w:tcW w:w="0" w:type="auto"/>
            <w:vMerge/>
            <w:vAlign w:val="center"/>
          </w:tcPr>
          <w:p w:rsidR="00C23AB1" w:rsidRPr="00824532" w:rsidRDefault="00C23AB1" w:rsidP="00C23AB1">
            <w:pPr>
              <w:rPr>
                <w:rFonts w:ascii="Arial" w:hAnsi="Arial" w:cs="Arial"/>
                <w:sz w:val="22"/>
                <w:szCs w:val="22"/>
              </w:rPr>
            </w:pPr>
          </w:p>
        </w:tc>
        <w:tc>
          <w:tcPr>
            <w:tcW w:w="0" w:type="auto"/>
            <w:vMerge/>
            <w:vAlign w:val="center"/>
          </w:tcPr>
          <w:p w:rsidR="00C23AB1" w:rsidRPr="00824532" w:rsidRDefault="00C23AB1" w:rsidP="00C23AB1">
            <w:pPr>
              <w:rPr>
                <w:rFonts w:ascii="Arial" w:hAnsi="Arial" w:cs="Arial"/>
                <w:sz w:val="22"/>
                <w:szCs w:val="22"/>
              </w:rPr>
            </w:pPr>
          </w:p>
        </w:tc>
        <w:tc>
          <w:tcPr>
            <w:tcW w:w="0" w:type="auto"/>
          </w:tcPr>
          <w:p w:rsidR="00C23AB1" w:rsidRPr="00824532" w:rsidRDefault="00C23AB1" w:rsidP="00C23AB1">
            <w:pPr>
              <w:jc w:val="center"/>
              <w:rPr>
                <w:rFonts w:ascii="Arial" w:hAnsi="Arial" w:cs="Arial"/>
                <w:sz w:val="22"/>
                <w:szCs w:val="22"/>
              </w:rPr>
            </w:pPr>
            <w:r w:rsidRPr="00824532">
              <w:rPr>
                <w:rFonts w:ascii="Arial" w:hAnsi="Arial" w:cs="Arial"/>
                <w:sz w:val="22"/>
                <w:szCs w:val="22"/>
              </w:rPr>
              <w:t>SO2</w:t>
            </w:r>
          </w:p>
        </w:tc>
        <w:tc>
          <w:tcPr>
            <w:tcW w:w="0" w:type="auto"/>
          </w:tcPr>
          <w:p w:rsidR="00C23AB1" w:rsidRPr="00824532" w:rsidRDefault="00C23AB1" w:rsidP="00C23AB1">
            <w:pPr>
              <w:jc w:val="center"/>
              <w:rPr>
                <w:rFonts w:ascii="Arial" w:hAnsi="Arial" w:cs="Arial"/>
                <w:sz w:val="22"/>
                <w:szCs w:val="22"/>
              </w:rPr>
            </w:pPr>
            <w:r w:rsidRPr="00824532">
              <w:rPr>
                <w:rFonts w:ascii="Arial" w:hAnsi="Arial" w:cs="Arial"/>
                <w:sz w:val="22"/>
                <w:szCs w:val="22"/>
              </w:rPr>
              <w:t>172</w:t>
            </w:r>
          </w:p>
        </w:tc>
        <w:tc>
          <w:tcPr>
            <w:tcW w:w="0" w:type="auto"/>
          </w:tcPr>
          <w:p w:rsidR="00C23AB1" w:rsidRPr="00824532" w:rsidRDefault="00C23AB1" w:rsidP="00C23AB1">
            <w:pPr>
              <w:jc w:val="center"/>
              <w:rPr>
                <w:rFonts w:ascii="Arial" w:hAnsi="Arial" w:cs="Arial"/>
                <w:sz w:val="22"/>
                <w:szCs w:val="22"/>
              </w:rPr>
            </w:pPr>
            <w:r w:rsidRPr="00824532">
              <w:rPr>
                <w:rFonts w:ascii="Arial" w:hAnsi="Arial" w:cs="Arial"/>
                <w:sz w:val="22"/>
                <w:szCs w:val="22"/>
              </w:rPr>
              <w:t>0,0032</w:t>
            </w:r>
          </w:p>
        </w:tc>
        <w:tc>
          <w:tcPr>
            <w:tcW w:w="0" w:type="auto"/>
          </w:tcPr>
          <w:p w:rsidR="00C23AB1" w:rsidRPr="00824532" w:rsidRDefault="00C23AB1" w:rsidP="00C23AB1">
            <w:pPr>
              <w:jc w:val="center"/>
              <w:rPr>
                <w:rFonts w:ascii="Arial" w:hAnsi="Arial" w:cs="Arial"/>
                <w:sz w:val="22"/>
                <w:szCs w:val="22"/>
              </w:rPr>
            </w:pPr>
            <w:r w:rsidRPr="00824532">
              <w:rPr>
                <w:rFonts w:ascii="Arial" w:hAnsi="Arial" w:cs="Arial"/>
                <w:sz w:val="22"/>
                <w:szCs w:val="22"/>
              </w:rPr>
              <w:t>mg/mc</w:t>
            </w:r>
          </w:p>
        </w:tc>
        <w:tc>
          <w:tcPr>
            <w:tcW w:w="0" w:type="auto"/>
          </w:tcPr>
          <w:p w:rsidR="00C23AB1" w:rsidRPr="00824532" w:rsidRDefault="00C23AB1" w:rsidP="00C23AB1">
            <w:pPr>
              <w:jc w:val="center"/>
              <w:rPr>
                <w:sz w:val="22"/>
                <w:szCs w:val="22"/>
              </w:rPr>
            </w:pPr>
            <w:r w:rsidRPr="00824532">
              <w:rPr>
                <w:rFonts w:ascii="Arial" w:hAnsi="Arial" w:cs="Arial"/>
                <w:sz w:val="22"/>
                <w:szCs w:val="22"/>
              </w:rPr>
              <w:t>0</w:t>
            </w:r>
          </w:p>
        </w:tc>
      </w:tr>
      <w:tr w:rsidR="004B5F71" w:rsidRPr="00824532">
        <w:trPr>
          <w:cantSplit/>
          <w:jc w:val="center"/>
        </w:trPr>
        <w:tc>
          <w:tcPr>
            <w:tcW w:w="0" w:type="auto"/>
            <w:vMerge/>
            <w:vAlign w:val="center"/>
          </w:tcPr>
          <w:p w:rsidR="00C23AB1" w:rsidRPr="00824532" w:rsidRDefault="00C23AB1" w:rsidP="00EA5197">
            <w:pPr>
              <w:ind w:left="113" w:right="113"/>
              <w:jc w:val="center"/>
              <w:rPr>
                <w:rFonts w:ascii="Arial" w:hAnsi="Arial" w:cs="Arial"/>
                <w:sz w:val="22"/>
                <w:szCs w:val="22"/>
              </w:rPr>
            </w:pPr>
          </w:p>
        </w:tc>
        <w:tc>
          <w:tcPr>
            <w:tcW w:w="0" w:type="auto"/>
            <w:vMerge/>
            <w:vAlign w:val="center"/>
          </w:tcPr>
          <w:p w:rsidR="00C23AB1" w:rsidRPr="00824532" w:rsidRDefault="00C23AB1" w:rsidP="00C23AB1">
            <w:pPr>
              <w:rPr>
                <w:rFonts w:ascii="Arial" w:hAnsi="Arial" w:cs="Arial"/>
                <w:sz w:val="22"/>
                <w:szCs w:val="22"/>
              </w:rPr>
            </w:pPr>
          </w:p>
        </w:tc>
        <w:tc>
          <w:tcPr>
            <w:tcW w:w="0" w:type="auto"/>
            <w:vMerge/>
            <w:vAlign w:val="center"/>
          </w:tcPr>
          <w:p w:rsidR="00C23AB1" w:rsidRPr="00824532" w:rsidRDefault="00C23AB1" w:rsidP="00C23AB1">
            <w:pPr>
              <w:rPr>
                <w:rFonts w:ascii="Arial" w:hAnsi="Arial" w:cs="Arial"/>
                <w:sz w:val="22"/>
                <w:szCs w:val="22"/>
              </w:rPr>
            </w:pPr>
          </w:p>
        </w:tc>
        <w:tc>
          <w:tcPr>
            <w:tcW w:w="0" w:type="auto"/>
          </w:tcPr>
          <w:p w:rsidR="00C23AB1" w:rsidRPr="00824532" w:rsidRDefault="00C23AB1" w:rsidP="00C23AB1">
            <w:pPr>
              <w:jc w:val="center"/>
              <w:rPr>
                <w:rFonts w:ascii="Arial" w:hAnsi="Arial" w:cs="Arial"/>
                <w:sz w:val="22"/>
                <w:szCs w:val="22"/>
              </w:rPr>
            </w:pPr>
            <w:r w:rsidRPr="00824532">
              <w:rPr>
                <w:rFonts w:ascii="Arial" w:hAnsi="Arial" w:cs="Arial"/>
                <w:sz w:val="22"/>
                <w:szCs w:val="22"/>
              </w:rPr>
              <w:t>Pulberi în suspensie</w:t>
            </w:r>
          </w:p>
        </w:tc>
        <w:tc>
          <w:tcPr>
            <w:tcW w:w="0" w:type="auto"/>
          </w:tcPr>
          <w:p w:rsidR="00C23AB1" w:rsidRPr="00824532" w:rsidRDefault="00C23AB1" w:rsidP="00C23AB1">
            <w:pPr>
              <w:jc w:val="center"/>
              <w:rPr>
                <w:rFonts w:ascii="Arial" w:hAnsi="Arial" w:cs="Arial"/>
                <w:sz w:val="22"/>
                <w:szCs w:val="22"/>
              </w:rPr>
            </w:pPr>
            <w:r w:rsidRPr="00824532">
              <w:rPr>
                <w:rFonts w:ascii="Arial" w:hAnsi="Arial" w:cs="Arial"/>
                <w:sz w:val="22"/>
                <w:szCs w:val="22"/>
              </w:rPr>
              <w:t>172</w:t>
            </w:r>
          </w:p>
        </w:tc>
        <w:tc>
          <w:tcPr>
            <w:tcW w:w="0" w:type="auto"/>
          </w:tcPr>
          <w:p w:rsidR="00C23AB1" w:rsidRPr="00824532" w:rsidRDefault="00C23AB1" w:rsidP="00C23AB1">
            <w:pPr>
              <w:jc w:val="center"/>
              <w:rPr>
                <w:rFonts w:ascii="Arial" w:hAnsi="Arial" w:cs="Arial"/>
                <w:sz w:val="22"/>
                <w:szCs w:val="22"/>
              </w:rPr>
            </w:pPr>
            <w:r w:rsidRPr="00824532">
              <w:rPr>
                <w:rFonts w:ascii="Arial" w:hAnsi="Arial" w:cs="Arial"/>
                <w:sz w:val="22"/>
                <w:szCs w:val="22"/>
              </w:rPr>
              <w:t>0,02882</w:t>
            </w:r>
          </w:p>
        </w:tc>
        <w:tc>
          <w:tcPr>
            <w:tcW w:w="0" w:type="auto"/>
          </w:tcPr>
          <w:p w:rsidR="00C23AB1" w:rsidRPr="00824532" w:rsidRDefault="00C23AB1" w:rsidP="00C23AB1">
            <w:pPr>
              <w:jc w:val="center"/>
              <w:rPr>
                <w:rFonts w:ascii="Arial" w:hAnsi="Arial" w:cs="Arial"/>
                <w:sz w:val="22"/>
                <w:szCs w:val="22"/>
              </w:rPr>
            </w:pPr>
            <w:r w:rsidRPr="00824532">
              <w:rPr>
                <w:rFonts w:ascii="Arial" w:hAnsi="Arial" w:cs="Arial"/>
                <w:sz w:val="22"/>
                <w:szCs w:val="22"/>
              </w:rPr>
              <w:t>mg/mc</w:t>
            </w:r>
          </w:p>
        </w:tc>
        <w:tc>
          <w:tcPr>
            <w:tcW w:w="0" w:type="auto"/>
          </w:tcPr>
          <w:p w:rsidR="00C23AB1" w:rsidRPr="00824532" w:rsidRDefault="00C23AB1" w:rsidP="00C23AB1">
            <w:pPr>
              <w:jc w:val="center"/>
              <w:rPr>
                <w:sz w:val="22"/>
                <w:szCs w:val="22"/>
              </w:rPr>
            </w:pPr>
            <w:r w:rsidRPr="00824532">
              <w:rPr>
                <w:rFonts w:ascii="Arial" w:hAnsi="Arial" w:cs="Arial"/>
                <w:sz w:val="22"/>
                <w:szCs w:val="22"/>
              </w:rPr>
              <w:t>0</w:t>
            </w:r>
          </w:p>
        </w:tc>
      </w:tr>
      <w:tr w:rsidR="004B5F71" w:rsidRPr="00824532">
        <w:trPr>
          <w:cantSplit/>
          <w:trHeight w:val="238"/>
          <w:jc w:val="center"/>
        </w:trPr>
        <w:tc>
          <w:tcPr>
            <w:tcW w:w="0" w:type="auto"/>
            <w:vMerge/>
            <w:vAlign w:val="center"/>
          </w:tcPr>
          <w:p w:rsidR="00C23AB1" w:rsidRPr="00824532" w:rsidRDefault="00C23AB1" w:rsidP="00EA5197">
            <w:pPr>
              <w:ind w:left="113" w:right="113"/>
              <w:jc w:val="center"/>
              <w:rPr>
                <w:rFonts w:ascii="Arial" w:hAnsi="Arial" w:cs="Arial"/>
                <w:sz w:val="22"/>
                <w:szCs w:val="22"/>
              </w:rPr>
            </w:pPr>
          </w:p>
        </w:tc>
        <w:tc>
          <w:tcPr>
            <w:tcW w:w="0" w:type="auto"/>
            <w:vMerge/>
            <w:vAlign w:val="center"/>
          </w:tcPr>
          <w:p w:rsidR="00C23AB1" w:rsidRPr="00824532" w:rsidRDefault="00C23AB1" w:rsidP="00C23AB1">
            <w:pPr>
              <w:rPr>
                <w:rFonts w:ascii="Arial" w:hAnsi="Arial" w:cs="Arial"/>
                <w:sz w:val="22"/>
                <w:szCs w:val="22"/>
              </w:rPr>
            </w:pPr>
          </w:p>
        </w:tc>
        <w:tc>
          <w:tcPr>
            <w:tcW w:w="0" w:type="auto"/>
            <w:vMerge/>
            <w:vAlign w:val="center"/>
          </w:tcPr>
          <w:p w:rsidR="00C23AB1" w:rsidRPr="00824532" w:rsidRDefault="00C23AB1" w:rsidP="00C23AB1">
            <w:pPr>
              <w:rPr>
                <w:rFonts w:ascii="Arial" w:hAnsi="Arial" w:cs="Arial"/>
                <w:sz w:val="22"/>
                <w:szCs w:val="22"/>
              </w:rPr>
            </w:pPr>
          </w:p>
        </w:tc>
        <w:tc>
          <w:tcPr>
            <w:tcW w:w="0" w:type="auto"/>
          </w:tcPr>
          <w:p w:rsidR="00C23AB1" w:rsidRPr="00824532" w:rsidRDefault="00C23AB1" w:rsidP="00C23AB1">
            <w:pPr>
              <w:jc w:val="center"/>
              <w:rPr>
                <w:rFonts w:ascii="Arial" w:hAnsi="Arial" w:cs="Arial"/>
                <w:sz w:val="22"/>
                <w:szCs w:val="22"/>
              </w:rPr>
            </w:pPr>
            <w:r w:rsidRPr="00824532">
              <w:rPr>
                <w:rFonts w:ascii="Arial" w:hAnsi="Arial" w:cs="Arial"/>
                <w:sz w:val="22"/>
                <w:szCs w:val="22"/>
              </w:rPr>
              <w:t>NH3</w:t>
            </w:r>
          </w:p>
        </w:tc>
        <w:tc>
          <w:tcPr>
            <w:tcW w:w="0" w:type="auto"/>
          </w:tcPr>
          <w:p w:rsidR="00C23AB1" w:rsidRPr="00824532" w:rsidRDefault="00C23AB1" w:rsidP="00C23AB1">
            <w:pPr>
              <w:jc w:val="center"/>
              <w:rPr>
                <w:rFonts w:ascii="Arial" w:hAnsi="Arial" w:cs="Arial"/>
                <w:sz w:val="22"/>
                <w:szCs w:val="22"/>
              </w:rPr>
            </w:pPr>
            <w:r w:rsidRPr="00824532">
              <w:rPr>
                <w:rFonts w:ascii="Arial" w:hAnsi="Arial" w:cs="Arial"/>
                <w:sz w:val="22"/>
                <w:szCs w:val="22"/>
              </w:rPr>
              <w:t>172</w:t>
            </w:r>
          </w:p>
        </w:tc>
        <w:tc>
          <w:tcPr>
            <w:tcW w:w="0" w:type="auto"/>
          </w:tcPr>
          <w:p w:rsidR="00C23AB1" w:rsidRPr="00824532" w:rsidRDefault="00C23AB1" w:rsidP="00C23AB1">
            <w:pPr>
              <w:jc w:val="center"/>
              <w:rPr>
                <w:rFonts w:ascii="Arial" w:hAnsi="Arial" w:cs="Arial"/>
                <w:sz w:val="22"/>
                <w:szCs w:val="22"/>
              </w:rPr>
            </w:pPr>
            <w:r w:rsidRPr="00824532">
              <w:rPr>
                <w:rFonts w:ascii="Arial" w:hAnsi="Arial" w:cs="Arial"/>
                <w:sz w:val="22"/>
                <w:szCs w:val="22"/>
              </w:rPr>
              <w:t>0,00592</w:t>
            </w:r>
          </w:p>
        </w:tc>
        <w:tc>
          <w:tcPr>
            <w:tcW w:w="0" w:type="auto"/>
          </w:tcPr>
          <w:p w:rsidR="00C23AB1" w:rsidRPr="00824532" w:rsidRDefault="00C23AB1" w:rsidP="00C23AB1">
            <w:pPr>
              <w:jc w:val="center"/>
              <w:rPr>
                <w:rFonts w:ascii="Arial" w:hAnsi="Arial" w:cs="Arial"/>
                <w:sz w:val="22"/>
                <w:szCs w:val="22"/>
              </w:rPr>
            </w:pPr>
            <w:r w:rsidRPr="00824532">
              <w:rPr>
                <w:rFonts w:ascii="Arial" w:hAnsi="Arial" w:cs="Arial"/>
                <w:sz w:val="22"/>
                <w:szCs w:val="22"/>
              </w:rPr>
              <w:t>mg/mc</w:t>
            </w:r>
          </w:p>
        </w:tc>
        <w:tc>
          <w:tcPr>
            <w:tcW w:w="0" w:type="auto"/>
          </w:tcPr>
          <w:p w:rsidR="00C23AB1" w:rsidRPr="00824532" w:rsidRDefault="00C23AB1" w:rsidP="00C23AB1">
            <w:pPr>
              <w:jc w:val="center"/>
              <w:rPr>
                <w:sz w:val="22"/>
                <w:szCs w:val="22"/>
              </w:rPr>
            </w:pPr>
            <w:r w:rsidRPr="00824532">
              <w:rPr>
                <w:rFonts w:ascii="Arial" w:hAnsi="Arial" w:cs="Arial"/>
                <w:sz w:val="22"/>
                <w:szCs w:val="22"/>
              </w:rPr>
              <w:t>0</w:t>
            </w:r>
          </w:p>
        </w:tc>
      </w:tr>
      <w:tr w:rsidR="004B5F71" w:rsidRPr="00824532">
        <w:trPr>
          <w:cantSplit/>
          <w:trHeight w:val="570"/>
          <w:jc w:val="center"/>
        </w:trPr>
        <w:tc>
          <w:tcPr>
            <w:tcW w:w="0" w:type="auto"/>
            <w:vMerge/>
            <w:vAlign w:val="center"/>
          </w:tcPr>
          <w:p w:rsidR="00C23AB1" w:rsidRPr="00824532" w:rsidRDefault="00C23AB1" w:rsidP="00EA5197">
            <w:pPr>
              <w:ind w:left="113" w:right="113"/>
              <w:jc w:val="center"/>
              <w:rPr>
                <w:rFonts w:ascii="Arial" w:hAnsi="Arial" w:cs="Arial"/>
                <w:sz w:val="22"/>
                <w:szCs w:val="22"/>
              </w:rPr>
            </w:pPr>
          </w:p>
        </w:tc>
        <w:tc>
          <w:tcPr>
            <w:tcW w:w="0" w:type="auto"/>
            <w:vAlign w:val="center"/>
          </w:tcPr>
          <w:p w:rsidR="00C23AB1" w:rsidRPr="00824532" w:rsidRDefault="00C23AB1" w:rsidP="00C23AB1">
            <w:pPr>
              <w:jc w:val="center"/>
              <w:rPr>
                <w:rFonts w:ascii="Arial" w:hAnsi="Arial" w:cs="Arial"/>
                <w:sz w:val="22"/>
                <w:szCs w:val="22"/>
              </w:rPr>
            </w:pPr>
            <w:r w:rsidRPr="00824532">
              <w:rPr>
                <w:rFonts w:ascii="Arial" w:hAnsi="Arial" w:cs="Arial"/>
                <w:sz w:val="22"/>
                <w:szCs w:val="22"/>
              </w:rPr>
              <w:t>Hunedoara,</w:t>
            </w:r>
          </w:p>
          <w:p w:rsidR="00C23AB1" w:rsidRPr="00824532" w:rsidRDefault="00C23AB1" w:rsidP="00C23AB1">
            <w:pPr>
              <w:jc w:val="center"/>
              <w:rPr>
                <w:rFonts w:ascii="Arial" w:hAnsi="Arial" w:cs="Arial"/>
                <w:sz w:val="22"/>
                <w:szCs w:val="22"/>
              </w:rPr>
            </w:pPr>
            <w:r w:rsidRPr="00824532">
              <w:rPr>
                <w:rFonts w:ascii="Arial" w:hAnsi="Arial" w:cs="Arial"/>
                <w:sz w:val="22"/>
                <w:szCs w:val="22"/>
              </w:rPr>
              <w:t>str.Voinii,nr.6</w:t>
            </w:r>
          </w:p>
        </w:tc>
        <w:tc>
          <w:tcPr>
            <w:tcW w:w="0" w:type="auto"/>
            <w:vAlign w:val="center"/>
          </w:tcPr>
          <w:p w:rsidR="00C23AB1" w:rsidRPr="00824532" w:rsidRDefault="00C23AB1" w:rsidP="00C23AB1">
            <w:pPr>
              <w:jc w:val="center"/>
              <w:rPr>
                <w:rFonts w:ascii="Arial" w:hAnsi="Arial" w:cs="Arial"/>
                <w:sz w:val="22"/>
                <w:szCs w:val="22"/>
              </w:rPr>
            </w:pPr>
            <w:r w:rsidRPr="00824532">
              <w:rPr>
                <w:rFonts w:ascii="Arial" w:hAnsi="Arial" w:cs="Arial"/>
                <w:sz w:val="22"/>
                <w:szCs w:val="22"/>
              </w:rPr>
              <w:t>Industrială</w:t>
            </w:r>
          </w:p>
        </w:tc>
        <w:tc>
          <w:tcPr>
            <w:tcW w:w="0" w:type="auto"/>
          </w:tcPr>
          <w:p w:rsidR="00C23AB1" w:rsidRPr="00824532" w:rsidRDefault="00C23AB1" w:rsidP="00C23AB1">
            <w:pPr>
              <w:jc w:val="center"/>
              <w:rPr>
                <w:rFonts w:ascii="Arial" w:hAnsi="Arial" w:cs="Arial"/>
                <w:sz w:val="22"/>
                <w:szCs w:val="22"/>
              </w:rPr>
            </w:pPr>
            <w:r w:rsidRPr="00824532">
              <w:rPr>
                <w:rFonts w:ascii="Arial" w:hAnsi="Arial" w:cs="Arial"/>
                <w:sz w:val="22"/>
                <w:szCs w:val="22"/>
              </w:rPr>
              <w:t>Pulberi sedimentabile</w:t>
            </w:r>
          </w:p>
        </w:tc>
        <w:tc>
          <w:tcPr>
            <w:tcW w:w="0" w:type="auto"/>
          </w:tcPr>
          <w:p w:rsidR="00C23AB1" w:rsidRPr="00824532" w:rsidRDefault="00C23AB1" w:rsidP="00C23AB1">
            <w:pPr>
              <w:jc w:val="center"/>
              <w:rPr>
                <w:rFonts w:ascii="Arial" w:hAnsi="Arial" w:cs="Arial"/>
                <w:sz w:val="22"/>
                <w:szCs w:val="22"/>
              </w:rPr>
            </w:pPr>
            <w:r w:rsidRPr="00824532">
              <w:rPr>
                <w:rFonts w:ascii="Arial" w:hAnsi="Arial" w:cs="Arial"/>
                <w:sz w:val="22"/>
                <w:szCs w:val="22"/>
              </w:rPr>
              <w:t>12</w:t>
            </w:r>
          </w:p>
        </w:tc>
        <w:tc>
          <w:tcPr>
            <w:tcW w:w="0" w:type="auto"/>
          </w:tcPr>
          <w:p w:rsidR="00C23AB1" w:rsidRPr="00824532" w:rsidRDefault="00C23AB1" w:rsidP="00C23AB1">
            <w:pPr>
              <w:jc w:val="center"/>
              <w:rPr>
                <w:rFonts w:ascii="Arial" w:hAnsi="Arial" w:cs="Arial"/>
                <w:sz w:val="22"/>
                <w:szCs w:val="22"/>
              </w:rPr>
            </w:pPr>
            <w:r w:rsidRPr="00824532">
              <w:rPr>
                <w:rFonts w:ascii="Arial" w:hAnsi="Arial" w:cs="Arial"/>
                <w:sz w:val="22"/>
                <w:szCs w:val="22"/>
              </w:rPr>
              <w:t>6,96</w:t>
            </w:r>
          </w:p>
        </w:tc>
        <w:tc>
          <w:tcPr>
            <w:tcW w:w="0" w:type="auto"/>
          </w:tcPr>
          <w:p w:rsidR="00C23AB1" w:rsidRPr="00824532" w:rsidRDefault="00C23AB1" w:rsidP="00C23AB1">
            <w:pPr>
              <w:jc w:val="center"/>
              <w:rPr>
                <w:rFonts w:ascii="Arial" w:hAnsi="Arial" w:cs="Arial"/>
                <w:sz w:val="22"/>
                <w:szCs w:val="22"/>
              </w:rPr>
            </w:pPr>
            <w:r w:rsidRPr="00824532">
              <w:rPr>
                <w:rFonts w:ascii="Arial" w:hAnsi="Arial" w:cs="Arial"/>
                <w:sz w:val="22"/>
                <w:szCs w:val="22"/>
              </w:rPr>
              <w:t>g/mp</w:t>
            </w:r>
          </w:p>
        </w:tc>
        <w:tc>
          <w:tcPr>
            <w:tcW w:w="0" w:type="auto"/>
          </w:tcPr>
          <w:p w:rsidR="00C23AB1" w:rsidRPr="00824532" w:rsidRDefault="00C23AB1" w:rsidP="00C23AB1">
            <w:pPr>
              <w:jc w:val="center"/>
              <w:rPr>
                <w:sz w:val="22"/>
                <w:szCs w:val="22"/>
              </w:rPr>
            </w:pPr>
            <w:r w:rsidRPr="00824532">
              <w:rPr>
                <w:rFonts w:ascii="Arial" w:hAnsi="Arial" w:cs="Arial"/>
                <w:sz w:val="22"/>
                <w:szCs w:val="22"/>
              </w:rPr>
              <w:t>0</w:t>
            </w:r>
          </w:p>
        </w:tc>
      </w:tr>
      <w:tr w:rsidR="004B5F71" w:rsidRPr="00824532">
        <w:trPr>
          <w:cantSplit/>
          <w:trHeight w:val="570"/>
          <w:jc w:val="center"/>
        </w:trPr>
        <w:tc>
          <w:tcPr>
            <w:tcW w:w="0" w:type="auto"/>
            <w:vMerge/>
            <w:vAlign w:val="center"/>
          </w:tcPr>
          <w:p w:rsidR="00C23AB1" w:rsidRPr="00824532" w:rsidRDefault="00C23AB1" w:rsidP="00EA5197">
            <w:pPr>
              <w:ind w:left="113" w:right="113"/>
              <w:jc w:val="center"/>
              <w:rPr>
                <w:rFonts w:ascii="Arial" w:hAnsi="Arial" w:cs="Arial"/>
                <w:sz w:val="22"/>
                <w:szCs w:val="22"/>
              </w:rPr>
            </w:pPr>
          </w:p>
        </w:tc>
        <w:tc>
          <w:tcPr>
            <w:tcW w:w="0" w:type="auto"/>
            <w:vAlign w:val="center"/>
          </w:tcPr>
          <w:p w:rsidR="00C23AB1" w:rsidRPr="00824532" w:rsidRDefault="00C23AB1" w:rsidP="00C23AB1">
            <w:pPr>
              <w:jc w:val="center"/>
              <w:rPr>
                <w:rFonts w:ascii="Arial" w:hAnsi="Arial" w:cs="Arial"/>
                <w:sz w:val="22"/>
                <w:szCs w:val="22"/>
              </w:rPr>
            </w:pPr>
            <w:r w:rsidRPr="00824532">
              <w:rPr>
                <w:rFonts w:ascii="Arial" w:hAnsi="Arial" w:cs="Arial"/>
                <w:sz w:val="22"/>
                <w:szCs w:val="22"/>
              </w:rPr>
              <w:t>Sat Zlasti, nr.2</w:t>
            </w:r>
          </w:p>
        </w:tc>
        <w:tc>
          <w:tcPr>
            <w:tcW w:w="0" w:type="auto"/>
            <w:vAlign w:val="center"/>
          </w:tcPr>
          <w:p w:rsidR="00C23AB1" w:rsidRPr="00824532" w:rsidRDefault="00C23AB1" w:rsidP="00C23AB1">
            <w:pPr>
              <w:jc w:val="center"/>
              <w:rPr>
                <w:rFonts w:ascii="Arial" w:hAnsi="Arial" w:cs="Arial"/>
                <w:sz w:val="22"/>
                <w:szCs w:val="22"/>
              </w:rPr>
            </w:pPr>
            <w:r w:rsidRPr="00824532">
              <w:rPr>
                <w:rFonts w:ascii="Arial" w:hAnsi="Arial" w:cs="Arial"/>
                <w:sz w:val="22"/>
                <w:szCs w:val="22"/>
              </w:rPr>
              <w:t>Industrială</w:t>
            </w:r>
          </w:p>
        </w:tc>
        <w:tc>
          <w:tcPr>
            <w:tcW w:w="0" w:type="auto"/>
          </w:tcPr>
          <w:p w:rsidR="00C23AB1" w:rsidRPr="00824532" w:rsidRDefault="00C23AB1" w:rsidP="00C23AB1">
            <w:pPr>
              <w:jc w:val="center"/>
              <w:rPr>
                <w:rFonts w:ascii="Arial" w:hAnsi="Arial" w:cs="Arial"/>
                <w:sz w:val="22"/>
                <w:szCs w:val="22"/>
              </w:rPr>
            </w:pPr>
            <w:r w:rsidRPr="00824532">
              <w:rPr>
                <w:rFonts w:ascii="Arial" w:hAnsi="Arial" w:cs="Arial"/>
                <w:sz w:val="22"/>
                <w:szCs w:val="22"/>
              </w:rPr>
              <w:t>Pulberi sedimentabile</w:t>
            </w:r>
          </w:p>
        </w:tc>
        <w:tc>
          <w:tcPr>
            <w:tcW w:w="0" w:type="auto"/>
          </w:tcPr>
          <w:p w:rsidR="00C23AB1" w:rsidRPr="00824532" w:rsidRDefault="00C23AB1" w:rsidP="00C23AB1">
            <w:pPr>
              <w:jc w:val="center"/>
              <w:rPr>
                <w:rFonts w:ascii="Arial" w:hAnsi="Arial" w:cs="Arial"/>
                <w:sz w:val="22"/>
                <w:szCs w:val="22"/>
              </w:rPr>
            </w:pPr>
            <w:r w:rsidRPr="00824532">
              <w:rPr>
                <w:rFonts w:ascii="Arial" w:hAnsi="Arial" w:cs="Arial"/>
                <w:sz w:val="22"/>
                <w:szCs w:val="22"/>
              </w:rPr>
              <w:t>12</w:t>
            </w:r>
          </w:p>
        </w:tc>
        <w:tc>
          <w:tcPr>
            <w:tcW w:w="0" w:type="auto"/>
          </w:tcPr>
          <w:p w:rsidR="00C23AB1" w:rsidRPr="00824532" w:rsidRDefault="00C23AB1" w:rsidP="00C23AB1">
            <w:pPr>
              <w:jc w:val="center"/>
              <w:rPr>
                <w:rFonts w:ascii="Arial" w:hAnsi="Arial" w:cs="Arial"/>
                <w:sz w:val="22"/>
                <w:szCs w:val="22"/>
              </w:rPr>
            </w:pPr>
            <w:r w:rsidRPr="00824532">
              <w:rPr>
                <w:rFonts w:ascii="Arial" w:hAnsi="Arial" w:cs="Arial"/>
                <w:sz w:val="22"/>
                <w:szCs w:val="22"/>
              </w:rPr>
              <w:t>7,23</w:t>
            </w:r>
          </w:p>
        </w:tc>
        <w:tc>
          <w:tcPr>
            <w:tcW w:w="0" w:type="auto"/>
          </w:tcPr>
          <w:p w:rsidR="00C23AB1" w:rsidRPr="00824532" w:rsidRDefault="00C23AB1" w:rsidP="00C23AB1">
            <w:pPr>
              <w:jc w:val="center"/>
              <w:rPr>
                <w:rFonts w:ascii="Arial" w:hAnsi="Arial" w:cs="Arial"/>
                <w:sz w:val="22"/>
                <w:szCs w:val="22"/>
              </w:rPr>
            </w:pPr>
            <w:r w:rsidRPr="00824532">
              <w:rPr>
                <w:rFonts w:ascii="Arial" w:hAnsi="Arial" w:cs="Arial"/>
                <w:sz w:val="22"/>
                <w:szCs w:val="22"/>
              </w:rPr>
              <w:t>g/mp</w:t>
            </w:r>
          </w:p>
        </w:tc>
        <w:tc>
          <w:tcPr>
            <w:tcW w:w="0" w:type="auto"/>
          </w:tcPr>
          <w:p w:rsidR="00C23AB1" w:rsidRPr="00824532" w:rsidRDefault="00C23AB1" w:rsidP="00C23AB1">
            <w:pPr>
              <w:jc w:val="center"/>
              <w:rPr>
                <w:sz w:val="22"/>
                <w:szCs w:val="22"/>
              </w:rPr>
            </w:pPr>
            <w:r w:rsidRPr="00824532">
              <w:rPr>
                <w:rFonts w:ascii="Arial" w:hAnsi="Arial" w:cs="Arial"/>
                <w:sz w:val="22"/>
                <w:szCs w:val="22"/>
              </w:rPr>
              <w:t>0</w:t>
            </w:r>
          </w:p>
        </w:tc>
      </w:tr>
      <w:tr w:rsidR="004B5F71" w:rsidRPr="00824532">
        <w:trPr>
          <w:cantSplit/>
          <w:jc w:val="center"/>
        </w:trPr>
        <w:tc>
          <w:tcPr>
            <w:tcW w:w="0" w:type="auto"/>
            <w:vMerge/>
            <w:vAlign w:val="center"/>
          </w:tcPr>
          <w:p w:rsidR="00C23AB1" w:rsidRPr="00824532" w:rsidRDefault="00C23AB1" w:rsidP="00EA5197">
            <w:pPr>
              <w:ind w:left="113" w:right="113"/>
              <w:jc w:val="center"/>
              <w:rPr>
                <w:rFonts w:ascii="Arial" w:hAnsi="Arial" w:cs="Arial"/>
                <w:sz w:val="22"/>
                <w:szCs w:val="22"/>
              </w:rPr>
            </w:pPr>
          </w:p>
        </w:tc>
        <w:tc>
          <w:tcPr>
            <w:tcW w:w="0" w:type="auto"/>
            <w:vAlign w:val="center"/>
          </w:tcPr>
          <w:p w:rsidR="00C23AB1" w:rsidRPr="00824532" w:rsidRDefault="00C23AB1" w:rsidP="00C23AB1">
            <w:pPr>
              <w:jc w:val="center"/>
              <w:rPr>
                <w:rFonts w:ascii="Arial" w:hAnsi="Arial" w:cs="Arial"/>
                <w:sz w:val="22"/>
                <w:szCs w:val="22"/>
              </w:rPr>
            </w:pPr>
            <w:r w:rsidRPr="00824532">
              <w:rPr>
                <w:rFonts w:ascii="Arial" w:hAnsi="Arial" w:cs="Arial"/>
                <w:sz w:val="22"/>
                <w:szCs w:val="22"/>
              </w:rPr>
              <w:t>Sat Zlasti, nr.138</w:t>
            </w:r>
          </w:p>
        </w:tc>
        <w:tc>
          <w:tcPr>
            <w:tcW w:w="0" w:type="auto"/>
            <w:vAlign w:val="center"/>
          </w:tcPr>
          <w:p w:rsidR="00C23AB1" w:rsidRPr="00824532" w:rsidRDefault="00C23AB1" w:rsidP="00C23AB1">
            <w:pPr>
              <w:jc w:val="center"/>
              <w:rPr>
                <w:rFonts w:ascii="Arial" w:hAnsi="Arial" w:cs="Arial"/>
                <w:sz w:val="22"/>
                <w:szCs w:val="22"/>
              </w:rPr>
            </w:pPr>
            <w:r w:rsidRPr="00824532">
              <w:rPr>
                <w:rFonts w:ascii="Arial" w:hAnsi="Arial" w:cs="Arial"/>
                <w:sz w:val="22"/>
                <w:szCs w:val="22"/>
              </w:rPr>
              <w:t>Industrială</w:t>
            </w:r>
          </w:p>
        </w:tc>
        <w:tc>
          <w:tcPr>
            <w:tcW w:w="0" w:type="auto"/>
          </w:tcPr>
          <w:p w:rsidR="00C23AB1" w:rsidRPr="00824532" w:rsidRDefault="00C23AB1" w:rsidP="00C23AB1">
            <w:pPr>
              <w:jc w:val="center"/>
              <w:rPr>
                <w:rFonts w:ascii="Arial" w:hAnsi="Arial" w:cs="Arial"/>
                <w:sz w:val="22"/>
                <w:szCs w:val="22"/>
              </w:rPr>
            </w:pPr>
            <w:r w:rsidRPr="00824532">
              <w:rPr>
                <w:rFonts w:ascii="Arial" w:hAnsi="Arial" w:cs="Arial"/>
                <w:sz w:val="22"/>
                <w:szCs w:val="22"/>
              </w:rPr>
              <w:t>Pulberi sedimentabile</w:t>
            </w:r>
          </w:p>
        </w:tc>
        <w:tc>
          <w:tcPr>
            <w:tcW w:w="0" w:type="auto"/>
          </w:tcPr>
          <w:p w:rsidR="00C23AB1" w:rsidRPr="00824532" w:rsidRDefault="00C23AB1" w:rsidP="00C23AB1">
            <w:pPr>
              <w:jc w:val="center"/>
              <w:rPr>
                <w:rFonts w:ascii="Arial" w:hAnsi="Arial" w:cs="Arial"/>
                <w:sz w:val="22"/>
                <w:szCs w:val="22"/>
              </w:rPr>
            </w:pPr>
            <w:r w:rsidRPr="00824532">
              <w:rPr>
                <w:rFonts w:ascii="Arial" w:hAnsi="Arial" w:cs="Arial"/>
                <w:sz w:val="22"/>
                <w:szCs w:val="22"/>
              </w:rPr>
              <w:t>12</w:t>
            </w:r>
          </w:p>
        </w:tc>
        <w:tc>
          <w:tcPr>
            <w:tcW w:w="0" w:type="auto"/>
          </w:tcPr>
          <w:p w:rsidR="00C23AB1" w:rsidRPr="00824532" w:rsidRDefault="00C23AB1" w:rsidP="00C23AB1">
            <w:pPr>
              <w:jc w:val="center"/>
              <w:rPr>
                <w:rFonts w:ascii="Arial" w:hAnsi="Arial" w:cs="Arial"/>
                <w:sz w:val="22"/>
                <w:szCs w:val="22"/>
              </w:rPr>
            </w:pPr>
            <w:r w:rsidRPr="00824532">
              <w:rPr>
                <w:rFonts w:ascii="Arial" w:hAnsi="Arial" w:cs="Arial"/>
                <w:sz w:val="22"/>
                <w:szCs w:val="22"/>
              </w:rPr>
              <w:t>18,78</w:t>
            </w:r>
          </w:p>
        </w:tc>
        <w:tc>
          <w:tcPr>
            <w:tcW w:w="0" w:type="auto"/>
          </w:tcPr>
          <w:p w:rsidR="00C23AB1" w:rsidRPr="00824532" w:rsidRDefault="00C23AB1" w:rsidP="00C23AB1">
            <w:pPr>
              <w:pStyle w:val="WW-BodyText3"/>
              <w:suppressAutoHyphens w:val="0"/>
              <w:rPr>
                <w:rFonts w:ascii="Arial" w:hAnsi="Arial" w:cs="Arial"/>
                <w:sz w:val="22"/>
                <w:szCs w:val="22"/>
                <w:lang w:val="ro-RO" w:eastAsia="ro-RO"/>
              </w:rPr>
            </w:pPr>
            <w:r w:rsidRPr="00824532">
              <w:rPr>
                <w:rFonts w:ascii="Arial" w:hAnsi="Arial" w:cs="Arial"/>
                <w:sz w:val="22"/>
                <w:szCs w:val="22"/>
                <w:lang w:val="ro-RO"/>
              </w:rPr>
              <w:t>g/mp</w:t>
            </w:r>
          </w:p>
        </w:tc>
        <w:tc>
          <w:tcPr>
            <w:tcW w:w="0" w:type="auto"/>
          </w:tcPr>
          <w:p w:rsidR="00C23AB1" w:rsidRPr="00824532" w:rsidRDefault="00C23AB1" w:rsidP="00C23AB1">
            <w:pPr>
              <w:pStyle w:val="WW-BodyText3"/>
              <w:suppressAutoHyphens w:val="0"/>
              <w:rPr>
                <w:rFonts w:ascii="Arial" w:hAnsi="Arial" w:cs="Arial"/>
                <w:sz w:val="22"/>
                <w:szCs w:val="22"/>
                <w:lang w:val="ro-RO" w:eastAsia="ro-RO"/>
              </w:rPr>
            </w:pPr>
            <w:r w:rsidRPr="00824532">
              <w:rPr>
                <w:rFonts w:ascii="Arial" w:hAnsi="Arial" w:cs="Arial"/>
                <w:sz w:val="22"/>
                <w:szCs w:val="22"/>
                <w:lang w:val="ro-RO" w:eastAsia="ro-RO"/>
              </w:rPr>
              <w:t>6</w:t>
            </w:r>
          </w:p>
        </w:tc>
      </w:tr>
      <w:tr w:rsidR="004B5F71" w:rsidRPr="00824532">
        <w:trPr>
          <w:cantSplit/>
          <w:jc w:val="center"/>
        </w:trPr>
        <w:tc>
          <w:tcPr>
            <w:tcW w:w="0" w:type="auto"/>
            <w:vMerge/>
            <w:vAlign w:val="center"/>
          </w:tcPr>
          <w:p w:rsidR="00C23AB1" w:rsidRPr="00824532" w:rsidRDefault="00C23AB1" w:rsidP="00EA5197">
            <w:pPr>
              <w:ind w:left="113" w:right="113"/>
              <w:jc w:val="center"/>
              <w:rPr>
                <w:rFonts w:ascii="Arial" w:hAnsi="Arial" w:cs="Arial"/>
                <w:sz w:val="22"/>
                <w:szCs w:val="22"/>
              </w:rPr>
            </w:pPr>
          </w:p>
        </w:tc>
        <w:tc>
          <w:tcPr>
            <w:tcW w:w="0" w:type="auto"/>
            <w:vAlign w:val="center"/>
          </w:tcPr>
          <w:p w:rsidR="00C23AB1" w:rsidRPr="00824532" w:rsidRDefault="00C23AB1" w:rsidP="00C23AB1">
            <w:pPr>
              <w:jc w:val="center"/>
              <w:rPr>
                <w:rFonts w:ascii="Arial" w:hAnsi="Arial" w:cs="Arial"/>
                <w:sz w:val="22"/>
                <w:szCs w:val="22"/>
              </w:rPr>
            </w:pPr>
            <w:r w:rsidRPr="00824532">
              <w:rPr>
                <w:rFonts w:ascii="Arial" w:hAnsi="Arial" w:cs="Arial"/>
                <w:sz w:val="22"/>
                <w:szCs w:val="22"/>
              </w:rPr>
              <w:t>Teliuc</w:t>
            </w:r>
          </w:p>
        </w:tc>
        <w:tc>
          <w:tcPr>
            <w:tcW w:w="0" w:type="auto"/>
            <w:vAlign w:val="center"/>
          </w:tcPr>
          <w:p w:rsidR="00C23AB1" w:rsidRPr="00824532" w:rsidRDefault="00C23AB1" w:rsidP="00C23AB1">
            <w:pPr>
              <w:jc w:val="center"/>
              <w:rPr>
                <w:rFonts w:ascii="Arial" w:hAnsi="Arial" w:cs="Arial"/>
                <w:sz w:val="22"/>
                <w:szCs w:val="22"/>
              </w:rPr>
            </w:pPr>
            <w:r w:rsidRPr="00824532">
              <w:rPr>
                <w:rFonts w:ascii="Arial" w:hAnsi="Arial" w:cs="Arial"/>
                <w:sz w:val="22"/>
                <w:szCs w:val="22"/>
              </w:rPr>
              <w:t>Industrială</w:t>
            </w:r>
          </w:p>
        </w:tc>
        <w:tc>
          <w:tcPr>
            <w:tcW w:w="0" w:type="auto"/>
          </w:tcPr>
          <w:p w:rsidR="00C23AB1" w:rsidRPr="00824532" w:rsidRDefault="00C23AB1" w:rsidP="00C23AB1">
            <w:pPr>
              <w:jc w:val="center"/>
              <w:rPr>
                <w:rFonts w:ascii="Arial" w:hAnsi="Arial" w:cs="Arial"/>
                <w:sz w:val="22"/>
                <w:szCs w:val="22"/>
              </w:rPr>
            </w:pPr>
            <w:r w:rsidRPr="00824532">
              <w:rPr>
                <w:rFonts w:ascii="Arial" w:hAnsi="Arial" w:cs="Arial"/>
                <w:sz w:val="22"/>
                <w:szCs w:val="22"/>
              </w:rPr>
              <w:t>Pulberi sedimentabile</w:t>
            </w:r>
          </w:p>
        </w:tc>
        <w:tc>
          <w:tcPr>
            <w:tcW w:w="0" w:type="auto"/>
          </w:tcPr>
          <w:p w:rsidR="00C23AB1" w:rsidRPr="00824532" w:rsidRDefault="00C23AB1" w:rsidP="00C23AB1">
            <w:pPr>
              <w:jc w:val="center"/>
              <w:rPr>
                <w:rFonts w:ascii="Arial" w:hAnsi="Arial" w:cs="Arial"/>
                <w:sz w:val="22"/>
                <w:szCs w:val="22"/>
              </w:rPr>
            </w:pPr>
            <w:r w:rsidRPr="00824532">
              <w:rPr>
                <w:rFonts w:ascii="Arial" w:hAnsi="Arial" w:cs="Arial"/>
                <w:sz w:val="22"/>
                <w:szCs w:val="22"/>
              </w:rPr>
              <w:t>12</w:t>
            </w:r>
          </w:p>
        </w:tc>
        <w:tc>
          <w:tcPr>
            <w:tcW w:w="0" w:type="auto"/>
          </w:tcPr>
          <w:p w:rsidR="00C23AB1" w:rsidRPr="00824532" w:rsidRDefault="00C23AB1" w:rsidP="00C23AB1">
            <w:pPr>
              <w:jc w:val="center"/>
              <w:rPr>
                <w:rFonts w:ascii="Arial" w:hAnsi="Arial" w:cs="Arial"/>
                <w:sz w:val="22"/>
                <w:szCs w:val="22"/>
              </w:rPr>
            </w:pPr>
            <w:r w:rsidRPr="00824532">
              <w:rPr>
                <w:rFonts w:ascii="Arial" w:hAnsi="Arial" w:cs="Arial"/>
                <w:sz w:val="22"/>
                <w:szCs w:val="22"/>
              </w:rPr>
              <w:t>6,37</w:t>
            </w:r>
          </w:p>
        </w:tc>
        <w:tc>
          <w:tcPr>
            <w:tcW w:w="0" w:type="auto"/>
          </w:tcPr>
          <w:p w:rsidR="00C23AB1" w:rsidRPr="00824532" w:rsidRDefault="00C23AB1" w:rsidP="00C23AB1">
            <w:pPr>
              <w:pStyle w:val="WW-BodyText3"/>
              <w:suppressAutoHyphens w:val="0"/>
              <w:rPr>
                <w:rFonts w:ascii="Arial" w:hAnsi="Arial" w:cs="Arial"/>
                <w:sz w:val="22"/>
                <w:szCs w:val="22"/>
                <w:lang w:val="ro-RO" w:eastAsia="ro-RO"/>
              </w:rPr>
            </w:pPr>
            <w:r w:rsidRPr="00824532">
              <w:rPr>
                <w:rFonts w:ascii="Arial" w:hAnsi="Arial" w:cs="Arial"/>
                <w:sz w:val="22"/>
                <w:szCs w:val="22"/>
                <w:lang w:val="ro-RO"/>
              </w:rPr>
              <w:t>g/mp</w:t>
            </w:r>
          </w:p>
        </w:tc>
        <w:tc>
          <w:tcPr>
            <w:tcW w:w="0" w:type="auto"/>
          </w:tcPr>
          <w:p w:rsidR="00C23AB1" w:rsidRPr="00824532" w:rsidRDefault="00C23AB1" w:rsidP="00C23AB1">
            <w:pPr>
              <w:jc w:val="center"/>
              <w:rPr>
                <w:sz w:val="22"/>
                <w:szCs w:val="22"/>
              </w:rPr>
            </w:pPr>
            <w:r w:rsidRPr="00824532">
              <w:rPr>
                <w:rFonts w:ascii="Arial" w:hAnsi="Arial" w:cs="Arial"/>
                <w:sz w:val="22"/>
                <w:szCs w:val="22"/>
              </w:rPr>
              <w:t>0</w:t>
            </w:r>
          </w:p>
        </w:tc>
      </w:tr>
      <w:tr w:rsidR="004B5F71" w:rsidRPr="00824532">
        <w:trPr>
          <w:cantSplit/>
          <w:jc w:val="center"/>
        </w:trPr>
        <w:tc>
          <w:tcPr>
            <w:tcW w:w="0" w:type="auto"/>
            <w:vMerge w:val="restart"/>
            <w:textDirection w:val="btLr"/>
            <w:vAlign w:val="center"/>
          </w:tcPr>
          <w:p w:rsidR="00C23AB1" w:rsidRPr="00824532" w:rsidRDefault="00C23AB1" w:rsidP="00C23AB1">
            <w:pPr>
              <w:ind w:left="113" w:right="113"/>
              <w:jc w:val="center"/>
              <w:rPr>
                <w:rFonts w:ascii="Arial" w:hAnsi="Arial" w:cs="Arial"/>
                <w:sz w:val="22"/>
                <w:szCs w:val="22"/>
              </w:rPr>
            </w:pPr>
            <w:r w:rsidRPr="00824532">
              <w:rPr>
                <w:rFonts w:ascii="Arial" w:hAnsi="Arial" w:cs="Arial"/>
                <w:sz w:val="22"/>
                <w:szCs w:val="22"/>
              </w:rPr>
              <w:t>Simeria</w:t>
            </w:r>
          </w:p>
        </w:tc>
        <w:tc>
          <w:tcPr>
            <w:tcW w:w="0" w:type="auto"/>
            <w:vMerge w:val="restart"/>
            <w:vAlign w:val="center"/>
          </w:tcPr>
          <w:p w:rsidR="00C23AB1" w:rsidRPr="00824532" w:rsidRDefault="00C23AB1" w:rsidP="00C23AB1">
            <w:pPr>
              <w:jc w:val="center"/>
              <w:rPr>
                <w:rFonts w:ascii="Arial" w:hAnsi="Arial" w:cs="Arial"/>
                <w:sz w:val="22"/>
                <w:szCs w:val="22"/>
              </w:rPr>
            </w:pPr>
            <w:r w:rsidRPr="00824532">
              <w:rPr>
                <w:rFonts w:ascii="Arial" w:hAnsi="Arial" w:cs="Arial"/>
                <w:sz w:val="22"/>
                <w:szCs w:val="22"/>
              </w:rPr>
              <w:t>Simeria - stadion</w:t>
            </w:r>
          </w:p>
        </w:tc>
        <w:tc>
          <w:tcPr>
            <w:tcW w:w="0" w:type="auto"/>
            <w:vMerge w:val="restart"/>
            <w:vAlign w:val="center"/>
          </w:tcPr>
          <w:p w:rsidR="00C23AB1" w:rsidRPr="00824532" w:rsidRDefault="00C23AB1" w:rsidP="00C23AB1">
            <w:pPr>
              <w:jc w:val="center"/>
              <w:rPr>
                <w:rFonts w:ascii="Arial" w:hAnsi="Arial" w:cs="Arial"/>
                <w:sz w:val="22"/>
                <w:szCs w:val="22"/>
              </w:rPr>
            </w:pPr>
            <w:r w:rsidRPr="00824532">
              <w:rPr>
                <w:rFonts w:ascii="Arial" w:hAnsi="Arial" w:cs="Arial"/>
                <w:sz w:val="22"/>
                <w:szCs w:val="22"/>
              </w:rPr>
              <w:t>Urbană</w:t>
            </w:r>
          </w:p>
        </w:tc>
        <w:tc>
          <w:tcPr>
            <w:tcW w:w="0" w:type="auto"/>
          </w:tcPr>
          <w:p w:rsidR="00C23AB1" w:rsidRPr="00824532" w:rsidRDefault="00C23AB1" w:rsidP="00C23AB1">
            <w:pPr>
              <w:jc w:val="center"/>
              <w:rPr>
                <w:rFonts w:ascii="Arial" w:hAnsi="Arial" w:cs="Arial"/>
                <w:sz w:val="22"/>
                <w:szCs w:val="22"/>
              </w:rPr>
            </w:pPr>
            <w:r w:rsidRPr="00824532">
              <w:rPr>
                <w:rFonts w:ascii="Arial" w:hAnsi="Arial" w:cs="Arial"/>
                <w:sz w:val="22"/>
                <w:szCs w:val="22"/>
              </w:rPr>
              <w:t>NO2</w:t>
            </w:r>
          </w:p>
        </w:tc>
        <w:tc>
          <w:tcPr>
            <w:tcW w:w="0" w:type="auto"/>
          </w:tcPr>
          <w:p w:rsidR="00C23AB1" w:rsidRPr="00824532" w:rsidRDefault="00C23AB1" w:rsidP="00C23AB1">
            <w:pPr>
              <w:jc w:val="center"/>
              <w:rPr>
                <w:rFonts w:ascii="Arial" w:hAnsi="Arial" w:cs="Arial"/>
                <w:sz w:val="22"/>
                <w:szCs w:val="22"/>
              </w:rPr>
            </w:pPr>
            <w:r w:rsidRPr="00824532">
              <w:rPr>
                <w:rFonts w:ascii="Arial" w:hAnsi="Arial" w:cs="Arial"/>
                <w:sz w:val="22"/>
                <w:szCs w:val="22"/>
              </w:rPr>
              <w:t>185</w:t>
            </w:r>
          </w:p>
        </w:tc>
        <w:tc>
          <w:tcPr>
            <w:tcW w:w="0" w:type="auto"/>
          </w:tcPr>
          <w:p w:rsidR="00C23AB1" w:rsidRPr="00824532" w:rsidRDefault="00C23AB1" w:rsidP="00C23AB1">
            <w:pPr>
              <w:jc w:val="center"/>
              <w:rPr>
                <w:rFonts w:ascii="Arial" w:hAnsi="Arial" w:cs="Arial"/>
                <w:sz w:val="22"/>
                <w:szCs w:val="22"/>
              </w:rPr>
            </w:pPr>
            <w:r w:rsidRPr="00824532">
              <w:rPr>
                <w:rFonts w:ascii="Arial" w:hAnsi="Arial" w:cs="Arial"/>
                <w:sz w:val="22"/>
                <w:szCs w:val="22"/>
              </w:rPr>
              <w:t>0,0018</w:t>
            </w:r>
          </w:p>
        </w:tc>
        <w:tc>
          <w:tcPr>
            <w:tcW w:w="0" w:type="auto"/>
          </w:tcPr>
          <w:p w:rsidR="00C23AB1" w:rsidRPr="00824532" w:rsidRDefault="00C23AB1" w:rsidP="00C23AB1">
            <w:pPr>
              <w:pStyle w:val="WW-BodyText3"/>
              <w:suppressAutoHyphens w:val="0"/>
              <w:rPr>
                <w:rFonts w:ascii="Arial" w:hAnsi="Arial" w:cs="Arial"/>
                <w:sz w:val="22"/>
                <w:szCs w:val="22"/>
                <w:lang w:val="ro-RO" w:eastAsia="ro-RO"/>
              </w:rPr>
            </w:pPr>
            <w:r w:rsidRPr="00824532">
              <w:rPr>
                <w:rFonts w:ascii="Arial" w:hAnsi="Arial" w:cs="Arial"/>
                <w:sz w:val="22"/>
                <w:szCs w:val="22"/>
                <w:lang w:val="ro-RO"/>
              </w:rPr>
              <w:t>mg/mc</w:t>
            </w:r>
          </w:p>
        </w:tc>
        <w:tc>
          <w:tcPr>
            <w:tcW w:w="0" w:type="auto"/>
          </w:tcPr>
          <w:p w:rsidR="00C23AB1" w:rsidRPr="00824532" w:rsidRDefault="00C23AB1" w:rsidP="00C23AB1">
            <w:pPr>
              <w:jc w:val="center"/>
              <w:rPr>
                <w:sz w:val="22"/>
                <w:szCs w:val="22"/>
              </w:rPr>
            </w:pPr>
            <w:r w:rsidRPr="00824532">
              <w:rPr>
                <w:rFonts w:ascii="Arial" w:hAnsi="Arial" w:cs="Arial"/>
                <w:sz w:val="22"/>
                <w:szCs w:val="22"/>
              </w:rPr>
              <w:t>0</w:t>
            </w:r>
          </w:p>
        </w:tc>
      </w:tr>
      <w:tr w:rsidR="004B5F71" w:rsidRPr="00824532">
        <w:trPr>
          <w:cantSplit/>
          <w:jc w:val="center"/>
        </w:trPr>
        <w:tc>
          <w:tcPr>
            <w:tcW w:w="0" w:type="auto"/>
            <w:vMerge/>
            <w:vAlign w:val="center"/>
          </w:tcPr>
          <w:p w:rsidR="00C23AB1" w:rsidRPr="00824532" w:rsidRDefault="00C23AB1" w:rsidP="00C23AB1">
            <w:pPr>
              <w:rPr>
                <w:rFonts w:ascii="Arial" w:hAnsi="Arial" w:cs="Arial"/>
                <w:sz w:val="22"/>
                <w:szCs w:val="22"/>
              </w:rPr>
            </w:pPr>
          </w:p>
        </w:tc>
        <w:tc>
          <w:tcPr>
            <w:tcW w:w="0" w:type="auto"/>
            <w:vMerge/>
            <w:vAlign w:val="center"/>
          </w:tcPr>
          <w:p w:rsidR="00C23AB1" w:rsidRPr="00824532" w:rsidRDefault="00C23AB1" w:rsidP="00C23AB1">
            <w:pPr>
              <w:rPr>
                <w:rFonts w:ascii="Arial" w:hAnsi="Arial" w:cs="Arial"/>
                <w:sz w:val="22"/>
                <w:szCs w:val="22"/>
              </w:rPr>
            </w:pPr>
          </w:p>
        </w:tc>
        <w:tc>
          <w:tcPr>
            <w:tcW w:w="0" w:type="auto"/>
            <w:vMerge/>
            <w:vAlign w:val="center"/>
          </w:tcPr>
          <w:p w:rsidR="00C23AB1" w:rsidRPr="00824532" w:rsidRDefault="00C23AB1" w:rsidP="00C23AB1">
            <w:pPr>
              <w:rPr>
                <w:rFonts w:ascii="Arial" w:hAnsi="Arial" w:cs="Arial"/>
                <w:sz w:val="22"/>
                <w:szCs w:val="22"/>
              </w:rPr>
            </w:pPr>
          </w:p>
        </w:tc>
        <w:tc>
          <w:tcPr>
            <w:tcW w:w="0" w:type="auto"/>
          </w:tcPr>
          <w:p w:rsidR="00C23AB1" w:rsidRPr="00824532" w:rsidRDefault="00C23AB1" w:rsidP="00C23AB1">
            <w:pPr>
              <w:jc w:val="center"/>
              <w:rPr>
                <w:rFonts w:ascii="Arial" w:hAnsi="Arial" w:cs="Arial"/>
                <w:sz w:val="22"/>
                <w:szCs w:val="22"/>
              </w:rPr>
            </w:pPr>
            <w:r w:rsidRPr="00824532">
              <w:rPr>
                <w:rFonts w:ascii="Arial" w:hAnsi="Arial" w:cs="Arial"/>
                <w:sz w:val="22"/>
                <w:szCs w:val="22"/>
              </w:rPr>
              <w:t>SO2</w:t>
            </w:r>
          </w:p>
        </w:tc>
        <w:tc>
          <w:tcPr>
            <w:tcW w:w="0" w:type="auto"/>
          </w:tcPr>
          <w:p w:rsidR="00C23AB1" w:rsidRPr="00824532" w:rsidRDefault="00C23AB1" w:rsidP="00C23AB1">
            <w:pPr>
              <w:jc w:val="center"/>
              <w:rPr>
                <w:rFonts w:ascii="Arial" w:hAnsi="Arial" w:cs="Arial"/>
                <w:sz w:val="22"/>
                <w:szCs w:val="22"/>
              </w:rPr>
            </w:pPr>
            <w:r w:rsidRPr="00824532">
              <w:rPr>
                <w:rFonts w:ascii="Arial" w:hAnsi="Arial" w:cs="Arial"/>
                <w:sz w:val="22"/>
                <w:szCs w:val="22"/>
              </w:rPr>
              <w:t>185</w:t>
            </w:r>
          </w:p>
        </w:tc>
        <w:tc>
          <w:tcPr>
            <w:tcW w:w="0" w:type="auto"/>
          </w:tcPr>
          <w:p w:rsidR="00C23AB1" w:rsidRPr="00824532" w:rsidRDefault="00C23AB1" w:rsidP="00C23AB1">
            <w:pPr>
              <w:jc w:val="center"/>
              <w:rPr>
                <w:rFonts w:ascii="Arial" w:hAnsi="Arial" w:cs="Arial"/>
                <w:sz w:val="22"/>
                <w:szCs w:val="22"/>
              </w:rPr>
            </w:pPr>
            <w:r w:rsidRPr="00824532">
              <w:rPr>
                <w:rFonts w:ascii="Arial" w:hAnsi="Arial" w:cs="Arial"/>
                <w:sz w:val="22"/>
                <w:szCs w:val="22"/>
              </w:rPr>
              <w:t>0,00015</w:t>
            </w:r>
          </w:p>
        </w:tc>
        <w:tc>
          <w:tcPr>
            <w:tcW w:w="0" w:type="auto"/>
          </w:tcPr>
          <w:p w:rsidR="00C23AB1" w:rsidRPr="00824532" w:rsidRDefault="00C23AB1" w:rsidP="00C23AB1">
            <w:pPr>
              <w:jc w:val="center"/>
              <w:rPr>
                <w:rFonts w:ascii="Arial" w:hAnsi="Arial" w:cs="Arial"/>
                <w:sz w:val="22"/>
                <w:szCs w:val="22"/>
              </w:rPr>
            </w:pPr>
            <w:r w:rsidRPr="00824532">
              <w:rPr>
                <w:rFonts w:ascii="Arial" w:hAnsi="Arial" w:cs="Arial"/>
                <w:sz w:val="22"/>
                <w:szCs w:val="22"/>
              </w:rPr>
              <w:t>mg/mc</w:t>
            </w:r>
          </w:p>
        </w:tc>
        <w:tc>
          <w:tcPr>
            <w:tcW w:w="0" w:type="auto"/>
          </w:tcPr>
          <w:p w:rsidR="00C23AB1" w:rsidRPr="00824532" w:rsidRDefault="00C23AB1" w:rsidP="00C23AB1">
            <w:pPr>
              <w:jc w:val="center"/>
              <w:rPr>
                <w:sz w:val="22"/>
                <w:szCs w:val="22"/>
              </w:rPr>
            </w:pPr>
            <w:r w:rsidRPr="00824532">
              <w:rPr>
                <w:rFonts w:ascii="Arial" w:hAnsi="Arial" w:cs="Arial"/>
                <w:sz w:val="22"/>
                <w:szCs w:val="22"/>
              </w:rPr>
              <w:t>0</w:t>
            </w:r>
          </w:p>
        </w:tc>
      </w:tr>
      <w:tr w:rsidR="004B5F71" w:rsidRPr="00824532">
        <w:trPr>
          <w:cantSplit/>
          <w:jc w:val="center"/>
        </w:trPr>
        <w:tc>
          <w:tcPr>
            <w:tcW w:w="0" w:type="auto"/>
            <w:vMerge/>
            <w:vAlign w:val="center"/>
          </w:tcPr>
          <w:p w:rsidR="00C23AB1" w:rsidRPr="00824532" w:rsidRDefault="00C23AB1" w:rsidP="00C23AB1">
            <w:pPr>
              <w:rPr>
                <w:rFonts w:ascii="Arial" w:hAnsi="Arial" w:cs="Arial"/>
                <w:sz w:val="22"/>
                <w:szCs w:val="22"/>
              </w:rPr>
            </w:pPr>
          </w:p>
        </w:tc>
        <w:tc>
          <w:tcPr>
            <w:tcW w:w="0" w:type="auto"/>
            <w:vMerge/>
            <w:vAlign w:val="center"/>
          </w:tcPr>
          <w:p w:rsidR="00C23AB1" w:rsidRPr="00824532" w:rsidRDefault="00C23AB1" w:rsidP="00C23AB1">
            <w:pPr>
              <w:rPr>
                <w:rFonts w:ascii="Arial" w:hAnsi="Arial" w:cs="Arial"/>
                <w:sz w:val="22"/>
                <w:szCs w:val="22"/>
              </w:rPr>
            </w:pPr>
          </w:p>
        </w:tc>
        <w:tc>
          <w:tcPr>
            <w:tcW w:w="0" w:type="auto"/>
            <w:vMerge/>
            <w:vAlign w:val="center"/>
          </w:tcPr>
          <w:p w:rsidR="00C23AB1" w:rsidRPr="00824532" w:rsidRDefault="00C23AB1" w:rsidP="00C23AB1">
            <w:pPr>
              <w:rPr>
                <w:rFonts w:ascii="Arial" w:hAnsi="Arial" w:cs="Arial"/>
                <w:sz w:val="22"/>
                <w:szCs w:val="22"/>
              </w:rPr>
            </w:pPr>
          </w:p>
        </w:tc>
        <w:tc>
          <w:tcPr>
            <w:tcW w:w="0" w:type="auto"/>
          </w:tcPr>
          <w:p w:rsidR="00C23AB1" w:rsidRPr="00824532" w:rsidRDefault="00C23AB1" w:rsidP="00C23AB1">
            <w:pPr>
              <w:jc w:val="center"/>
              <w:rPr>
                <w:rFonts w:ascii="Arial" w:hAnsi="Arial" w:cs="Arial"/>
                <w:sz w:val="22"/>
                <w:szCs w:val="22"/>
              </w:rPr>
            </w:pPr>
            <w:r w:rsidRPr="00824532">
              <w:rPr>
                <w:rFonts w:ascii="Arial" w:hAnsi="Arial" w:cs="Arial"/>
                <w:sz w:val="22"/>
                <w:szCs w:val="22"/>
              </w:rPr>
              <w:t>Pulberi în suspensie</w:t>
            </w:r>
          </w:p>
        </w:tc>
        <w:tc>
          <w:tcPr>
            <w:tcW w:w="0" w:type="auto"/>
          </w:tcPr>
          <w:p w:rsidR="00C23AB1" w:rsidRPr="00824532" w:rsidRDefault="00C23AB1" w:rsidP="00C23AB1">
            <w:pPr>
              <w:jc w:val="center"/>
              <w:rPr>
                <w:rFonts w:ascii="Arial" w:hAnsi="Arial" w:cs="Arial"/>
                <w:sz w:val="22"/>
                <w:szCs w:val="22"/>
              </w:rPr>
            </w:pPr>
            <w:r w:rsidRPr="00824532">
              <w:rPr>
                <w:rFonts w:ascii="Arial" w:hAnsi="Arial" w:cs="Arial"/>
                <w:sz w:val="22"/>
                <w:szCs w:val="22"/>
              </w:rPr>
              <w:t>185</w:t>
            </w:r>
          </w:p>
        </w:tc>
        <w:tc>
          <w:tcPr>
            <w:tcW w:w="0" w:type="auto"/>
          </w:tcPr>
          <w:p w:rsidR="00C23AB1" w:rsidRPr="00824532" w:rsidRDefault="00C23AB1" w:rsidP="00C23AB1">
            <w:pPr>
              <w:jc w:val="center"/>
              <w:rPr>
                <w:rFonts w:ascii="Arial" w:hAnsi="Arial" w:cs="Arial"/>
                <w:sz w:val="22"/>
                <w:szCs w:val="22"/>
              </w:rPr>
            </w:pPr>
            <w:r w:rsidRPr="00824532">
              <w:rPr>
                <w:rFonts w:ascii="Arial" w:hAnsi="Arial" w:cs="Arial"/>
                <w:sz w:val="22"/>
                <w:szCs w:val="22"/>
              </w:rPr>
              <w:t>0,03052</w:t>
            </w:r>
          </w:p>
        </w:tc>
        <w:tc>
          <w:tcPr>
            <w:tcW w:w="0" w:type="auto"/>
          </w:tcPr>
          <w:p w:rsidR="00C23AB1" w:rsidRPr="00824532" w:rsidRDefault="00C23AB1" w:rsidP="00C23AB1">
            <w:pPr>
              <w:jc w:val="center"/>
              <w:rPr>
                <w:rFonts w:ascii="Arial" w:hAnsi="Arial" w:cs="Arial"/>
                <w:sz w:val="22"/>
                <w:szCs w:val="22"/>
              </w:rPr>
            </w:pPr>
            <w:r w:rsidRPr="00824532">
              <w:rPr>
                <w:rFonts w:ascii="Arial" w:hAnsi="Arial" w:cs="Arial"/>
                <w:sz w:val="22"/>
                <w:szCs w:val="22"/>
              </w:rPr>
              <w:t>mg/mc</w:t>
            </w:r>
          </w:p>
        </w:tc>
        <w:tc>
          <w:tcPr>
            <w:tcW w:w="0" w:type="auto"/>
          </w:tcPr>
          <w:p w:rsidR="00C23AB1" w:rsidRPr="00824532" w:rsidRDefault="00C23AB1" w:rsidP="00C23AB1">
            <w:pPr>
              <w:jc w:val="center"/>
              <w:rPr>
                <w:sz w:val="22"/>
                <w:szCs w:val="22"/>
              </w:rPr>
            </w:pPr>
            <w:r w:rsidRPr="00824532">
              <w:rPr>
                <w:rFonts w:ascii="Arial" w:hAnsi="Arial" w:cs="Arial"/>
                <w:sz w:val="22"/>
                <w:szCs w:val="22"/>
              </w:rPr>
              <w:t>0</w:t>
            </w:r>
          </w:p>
        </w:tc>
      </w:tr>
      <w:tr w:rsidR="004B5F71">
        <w:trPr>
          <w:cantSplit/>
          <w:jc w:val="center"/>
        </w:trPr>
        <w:tc>
          <w:tcPr>
            <w:tcW w:w="0" w:type="auto"/>
            <w:vMerge w:val="restart"/>
            <w:textDirection w:val="btLr"/>
            <w:vAlign w:val="center"/>
          </w:tcPr>
          <w:p w:rsidR="00C23AB1" w:rsidRDefault="00EA5197" w:rsidP="00C23AB1">
            <w:pPr>
              <w:ind w:left="113" w:right="113"/>
              <w:jc w:val="center"/>
              <w:rPr>
                <w:rFonts w:ascii="Arial" w:hAnsi="Arial" w:cs="Arial"/>
              </w:rPr>
            </w:pPr>
            <w:r>
              <w:rPr>
                <w:rFonts w:ascii="Arial" w:hAnsi="Arial" w:cs="Arial"/>
              </w:rPr>
              <w:t>Petroşani</w:t>
            </w:r>
          </w:p>
        </w:tc>
        <w:tc>
          <w:tcPr>
            <w:tcW w:w="0" w:type="auto"/>
            <w:vAlign w:val="center"/>
          </w:tcPr>
          <w:p w:rsidR="00C23AB1" w:rsidRDefault="00C23AB1" w:rsidP="00C23AB1">
            <w:pPr>
              <w:jc w:val="center"/>
              <w:rPr>
                <w:rFonts w:ascii="Arial" w:hAnsi="Arial" w:cs="Arial"/>
              </w:rPr>
            </w:pPr>
            <w:r>
              <w:rPr>
                <w:rFonts w:ascii="Arial" w:hAnsi="Arial" w:cs="Arial"/>
              </w:rPr>
              <w:t>Livezeni – S.H. Jiu</w:t>
            </w:r>
          </w:p>
        </w:tc>
        <w:tc>
          <w:tcPr>
            <w:tcW w:w="0" w:type="auto"/>
            <w:vAlign w:val="center"/>
          </w:tcPr>
          <w:p w:rsidR="00C23AB1" w:rsidRDefault="00C23AB1" w:rsidP="00C23AB1">
            <w:pPr>
              <w:jc w:val="center"/>
              <w:rPr>
                <w:rFonts w:ascii="Arial" w:hAnsi="Arial" w:cs="Arial"/>
              </w:rPr>
            </w:pPr>
            <w:r>
              <w:rPr>
                <w:rFonts w:ascii="Arial" w:hAnsi="Arial" w:cs="Arial"/>
              </w:rPr>
              <w:t>Industrială</w:t>
            </w:r>
          </w:p>
        </w:tc>
        <w:tc>
          <w:tcPr>
            <w:tcW w:w="0" w:type="auto"/>
          </w:tcPr>
          <w:p w:rsidR="00C23AB1" w:rsidRDefault="00C23AB1" w:rsidP="00C23AB1">
            <w:pPr>
              <w:jc w:val="center"/>
              <w:rPr>
                <w:rFonts w:ascii="Arial" w:hAnsi="Arial" w:cs="Arial"/>
              </w:rPr>
            </w:pPr>
            <w:r>
              <w:rPr>
                <w:rFonts w:ascii="Arial" w:hAnsi="Arial" w:cs="Arial"/>
              </w:rPr>
              <w:t>Pulberi sedimentabile</w:t>
            </w:r>
          </w:p>
        </w:tc>
        <w:tc>
          <w:tcPr>
            <w:tcW w:w="0" w:type="auto"/>
          </w:tcPr>
          <w:p w:rsidR="00C23AB1" w:rsidRDefault="00C23AB1" w:rsidP="00C23AB1">
            <w:pPr>
              <w:jc w:val="center"/>
              <w:rPr>
                <w:rFonts w:ascii="Arial" w:hAnsi="Arial" w:cs="Arial"/>
              </w:rPr>
            </w:pPr>
            <w:r>
              <w:rPr>
                <w:rFonts w:ascii="Arial" w:hAnsi="Arial" w:cs="Arial"/>
              </w:rPr>
              <w:t>12</w:t>
            </w:r>
          </w:p>
        </w:tc>
        <w:tc>
          <w:tcPr>
            <w:tcW w:w="0" w:type="auto"/>
          </w:tcPr>
          <w:p w:rsidR="00C23AB1" w:rsidRDefault="00C23AB1" w:rsidP="00C23AB1">
            <w:pPr>
              <w:jc w:val="center"/>
              <w:rPr>
                <w:rFonts w:ascii="Arial" w:hAnsi="Arial" w:cs="Arial"/>
              </w:rPr>
            </w:pPr>
            <w:r>
              <w:rPr>
                <w:rFonts w:ascii="Arial" w:hAnsi="Arial" w:cs="Arial"/>
              </w:rPr>
              <w:t>8,88</w:t>
            </w:r>
          </w:p>
        </w:tc>
        <w:tc>
          <w:tcPr>
            <w:tcW w:w="0" w:type="auto"/>
          </w:tcPr>
          <w:p w:rsidR="00C23AB1" w:rsidRDefault="00C23AB1" w:rsidP="00C23AB1">
            <w:pPr>
              <w:jc w:val="center"/>
              <w:rPr>
                <w:rFonts w:ascii="Arial" w:hAnsi="Arial" w:cs="Arial"/>
              </w:rPr>
            </w:pPr>
            <w:r>
              <w:rPr>
                <w:rFonts w:ascii="Arial" w:hAnsi="Arial" w:cs="Arial"/>
              </w:rPr>
              <w:t>g/mp</w:t>
            </w:r>
          </w:p>
        </w:tc>
        <w:tc>
          <w:tcPr>
            <w:tcW w:w="0" w:type="auto"/>
          </w:tcPr>
          <w:p w:rsidR="00C23AB1" w:rsidRDefault="00C23AB1" w:rsidP="00C23AB1">
            <w:pPr>
              <w:jc w:val="center"/>
            </w:pPr>
            <w:r>
              <w:rPr>
                <w:rFonts w:ascii="Arial" w:hAnsi="Arial" w:cs="Arial"/>
              </w:rPr>
              <w:t>0</w:t>
            </w:r>
          </w:p>
        </w:tc>
      </w:tr>
      <w:tr w:rsidR="004B5F71">
        <w:trPr>
          <w:cantSplit/>
          <w:jc w:val="center"/>
        </w:trPr>
        <w:tc>
          <w:tcPr>
            <w:tcW w:w="0" w:type="auto"/>
            <w:vMerge/>
            <w:vAlign w:val="center"/>
          </w:tcPr>
          <w:p w:rsidR="00C23AB1" w:rsidRDefault="00C23AB1" w:rsidP="00C23AB1">
            <w:pPr>
              <w:rPr>
                <w:rFonts w:ascii="Arial" w:hAnsi="Arial" w:cs="Arial"/>
              </w:rPr>
            </w:pPr>
          </w:p>
        </w:tc>
        <w:tc>
          <w:tcPr>
            <w:tcW w:w="0" w:type="auto"/>
            <w:vAlign w:val="center"/>
          </w:tcPr>
          <w:p w:rsidR="00C23AB1" w:rsidRDefault="00C23AB1" w:rsidP="00C23AB1">
            <w:pPr>
              <w:jc w:val="center"/>
              <w:rPr>
                <w:rFonts w:ascii="Arial" w:hAnsi="Arial" w:cs="Arial"/>
              </w:rPr>
            </w:pPr>
            <w:r>
              <w:rPr>
                <w:rFonts w:ascii="Arial" w:hAnsi="Arial" w:cs="Arial"/>
              </w:rPr>
              <w:t>Paroşeni – Filiala electrică</w:t>
            </w:r>
          </w:p>
        </w:tc>
        <w:tc>
          <w:tcPr>
            <w:tcW w:w="0" w:type="auto"/>
            <w:vAlign w:val="center"/>
          </w:tcPr>
          <w:p w:rsidR="00C23AB1" w:rsidRDefault="00C23AB1" w:rsidP="00C23AB1">
            <w:pPr>
              <w:jc w:val="center"/>
              <w:rPr>
                <w:rFonts w:ascii="Arial" w:hAnsi="Arial" w:cs="Arial"/>
              </w:rPr>
            </w:pPr>
            <w:r>
              <w:rPr>
                <w:rFonts w:ascii="Arial" w:hAnsi="Arial" w:cs="Arial"/>
              </w:rPr>
              <w:t>Industrială</w:t>
            </w:r>
          </w:p>
        </w:tc>
        <w:tc>
          <w:tcPr>
            <w:tcW w:w="0" w:type="auto"/>
          </w:tcPr>
          <w:p w:rsidR="00C23AB1" w:rsidRDefault="00C23AB1" w:rsidP="00C23AB1">
            <w:pPr>
              <w:jc w:val="center"/>
              <w:rPr>
                <w:rFonts w:ascii="Arial" w:hAnsi="Arial" w:cs="Arial"/>
              </w:rPr>
            </w:pPr>
            <w:r>
              <w:rPr>
                <w:rFonts w:ascii="Arial" w:hAnsi="Arial" w:cs="Arial"/>
              </w:rPr>
              <w:t>Pulberi sedimentabile</w:t>
            </w:r>
          </w:p>
        </w:tc>
        <w:tc>
          <w:tcPr>
            <w:tcW w:w="0" w:type="auto"/>
          </w:tcPr>
          <w:p w:rsidR="00C23AB1" w:rsidRDefault="00C23AB1" w:rsidP="00C23AB1">
            <w:pPr>
              <w:jc w:val="center"/>
              <w:rPr>
                <w:rFonts w:ascii="Arial" w:hAnsi="Arial" w:cs="Arial"/>
              </w:rPr>
            </w:pPr>
            <w:r>
              <w:rPr>
                <w:rFonts w:ascii="Arial" w:hAnsi="Arial" w:cs="Arial"/>
              </w:rPr>
              <w:t>12</w:t>
            </w:r>
          </w:p>
        </w:tc>
        <w:tc>
          <w:tcPr>
            <w:tcW w:w="0" w:type="auto"/>
          </w:tcPr>
          <w:p w:rsidR="00C23AB1" w:rsidRDefault="00C23AB1" w:rsidP="00C23AB1">
            <w:pPr>
              <w:jc w:val="center"/>
              <w:rPr>
                <w:rFonts w:ascii="Arial" w:hAnsi="Arial" w:cs="Arial"/>
              </w:rPr>
            </w:pPr>
            <w:r>
              <w:rPr>
                <w:rFonts w:ascii="Arial" w:hAnsi="Arial" w:cs="Arial"/>
              </w:rPr>
              <w:t>12,41</w:t>
            </w:r>
          </w:p>
        </w:tc>
        <w:tc>
          <w:tcPr>
            <w:tcW w:w="0" w:type="auto"/>
          </w:tcPr>
          <w:p w:rsidR="00C23AB1" w:rsidRDefault="00C23AB1" w:rsidP="00C23AB1">
            <w:pPr>
              <w:jc w:val="center"/>
              <w:rPr>
                <w:rFonts w:ascii="Arial" w:hAnsi="Arial" w:cs="Arial"/>
              </w:rPr>
            </w:pPr>
            <w:r>
              <w:rPr>
                <w:rFonts w:ascii="Arial" w:hAnsi="Arial" w:cs="Arial"/>
              </w:rPr>
              <w:t>g/mp</w:t>
            </w:r>
          </w:p>
        </w:tc>
        <w:tc>
          <w:tcPr>
            <w:tcW w:w="0" w:type="auto"/>
          </w:tcPr>
          <w:p w:rsidR="00C23AB1" w:rsidRDefault="00C23AB1" w:rsidP="00C23AB1">
            <w:pPr>
              <w:jc w:val="center"/>
            </w:pPr>
            <w:r>
              <w:rPr>
                <w:rFonts w:ascii="Arial" w:hAnsi="Arial" w:cs="Arial"/>
              </w:rPr>
              <w:t>0</w:t>
            </w:r>
          </w:p>
        </w:tc>
      </w:tr>
      <w:tr w:rsidR="004B5F71">
        <w:trPr>
          <w:cantSplit/>
          <w:jc w:val="center"/>
        </w:trPr>
        <w:tc>
          <w:tcPr>
            <w:tcW w:w="0" w:type="auto"/>
            <w:vMerge/>
            <w:vAlign w:val="center"/>
          </w:tcPr>
          <w:p w:rsidR="00C23AB1" w:rsidRDefault="00C23AB1" w:rsidP="00C23AB1">
            <w:pPr>
              <w:rPr>
                <w:rFonts w:ascii="Arial" w:hAnsi="Arial" w:cs="Arial"/>
              </w:rPr>
            </w:pPr>
          </w:p>
        </w:tc>
        <w:tc>
          <w:tcPr>
            <w:tcW w:w="0" w:type="auto"/>
            <w:vAlign w:val="center"/>
          </w:tcPr>
          <w:p w:rsidR="00C23AB1" w:rsidRDefault="00C23AB1" w:rsidP="00C23AB1">
            <w:pPr>
              <w:jc w:val="center"/>
              <w:rPr>
                <w:rFonts w:ascii="Arial" w:hAnsi="Arial" w:cs="Arial"/>
              </w:rPr>
            </w:pPr>
            <w:r>
              <w:rPr>
                <w:rFonts w:ascii="Arial" w:hAnsi="Arial" w:cs="Arial"/>
              </w:rPr>
              <w:t>Iscroni</w:t>
            </w:r>
          </w:p>
        </w:tc>
        <w:tc>
          <w:tcPr>
            <w:tcW w:w="0" w:type="auto"/>
            <w:vAlign w:val="center"/>
          </w:tcPr>
          <w:p w:rsidR="00C23AB1" w:rsidRDefault="00C23AB1" w:rsidP="00C23AB1">
            <w:pPr>
              <w:jc w:val="center"/>
              <w:rPr>
                <w:rFonts w:ascii="Arial" w:hAnsi="Arial" w:cs="Arial"/>
              </w:rPr>
            </w:pPr>
            <w:r>
              <w:rPr>
                <w:rFonts w:ascii="Arial" w:hAnsi="Arial" w:cs="Arial"/>
              </w:rPr>
              <w:t>Industrială</w:t>
            </w:r>
          </w:p>
        </w:tc>
        <w:tc>
          <w:tcPr>
            <w:tcW w:w="0" w:type="auto"/>
          </w:tcPr>
          <w:p w:rsidR="00C23AB1" w:rsidRDefault="00C23AB1" w:rsidP="00C23AB1">
            <w:pPr>
              <w:jc w:val="center"/>
              <w:rPr>
                <w:rFonts w:ascii="Arial" w:hAnsi="Arial" w:cs="Arial"/>
              </w:rPr>
            </w:pPr>
            <w:r>
              <w:rPr>
                <w:rFonts w:ascii="Arial" w:hAnsi="Arial" w:cs="Arial"/>
              </w:rPr>
              <w:t>Pulberi sedimentabile</w:t>
            </w:r>
          </w:p>
        </w:tc>
        <w:tc>
          <w:tcPr>
            <w:tcW w:w="0" w:type="auto"/>
          </w:tcPr>
          <w:p w:rsidR="00C23AB1" w:rsidRDefault="00C23AB1" w:rsidP="00C23AB1">
            <w:pPr>
              <w:jc w:val="center"/>
              <w:rPr>
                <w:rFonts w:ascii="Arial" w:hAnsi="Arial" w:cs="Arial"/>
              </w:rPr>
            </w:pPr>
            <w:r>
              <w:rPr>
                <w:rFonts w:ascii="Arial" w:hAnsi="Arial" w:cs="Arial"/>
              </w:rPr>
              <w:t>12</w:t>
            </w:r>
          </w:p>
        </w:tc>
        <w:tc>
          <w:tcPr>
            <w:tcW w:w="0" w:type="auto"/>
          </w:tcPr>
          <w:p w:rsidR="00C23AB1" w:rsidRDefault="00C23AB1" w:rsidP="00C23AB1">
            <w:pPr>
              <w:jc w:val="center"/>
              <w:rPr>
                <w:rFonts w:ascii="Arial" w:hAnsi="Arial" w:cs="Arial"/>
              </w:rPr>
            </w:pPr>
            <w:r>
              <w:rPr>
                <w:rFonts w:ascii="Arial" w:hAnsi="Arial" w:cs="Arial"/>
              </w:rPr>
              <w:t>10,08</w:t>
            </w:r>
          </w:p>
        </w:tc>
        <w:tc>
          <w:tcPr>
            <w:tcW w:w="0" w:type="auto"/>
          </w:tcPr>
          <w:p w:rsidR="00C23AB1" w:rsidRDefault="00C23AB1" w:rsidP="00C23AB1">
            <w:pPr>
              <w:jc w:val="center"/>
              <w:rPr>
                <w:rFonts w:ascii="Arial" w:hAnsi="Arial" w:cs="Arial"/>
              </w:rPr>
            </w:pPr>
            <w:r>
              <w:rPr>
                <w:rFonts w:ascii="Arial" w:hAnsi="Arial" w:cs="Arial"/>
              </w:rPr>
              <w:t>g/mp</w:t>
            </w:r>
          </w:p>
        </w:tc>
        <w:tc>
          <w:tcPr>
            <w:tcW w:w="0" w:type="auto"/>
          </w:tcPr>
          <w:p w:rsidR="00C23AB1" w:rsidRDefault="00C23AB1" w:rsidP="00C23AB1">
            <w:pPr>
              <w:jc w:val="center"/>
            </w:pPr>
            <w:r>
              <w:rPr>
                <w:rFonts w:ascii="Arial" w:hAnsi="Arial" w:cs="Arial"/>
              </w:rPr>
              <w:t>0</w:t>
            </w:r>
          </w:p>
        </w:tc>
      </w:tr>
      <w:tr w:rsidR="004B5F71">
        <w:trPr>
          <w:cantSplit/>
          <w:jc w:val="center"/>
        </w:trPr>
        <w:tc>
          <w:tcPr>
            <w:tcW w:w="0" w:type="auto"/>
            <w:vMerge/>
            <w:vAlign w:val="center"/>
          </w:tcPr>
          <w:p w:rsidR="00C23AB1" w:rsidRDefault="00C23AB1" w:rsidP="00C23AB1">
            <w:pPr>
              <w:rPr>
                <w:rFonts w:ascii="Arial" w:hAnsi="Arial" w:cs="Arial"/>
              </w:rPr>
            </w:pPr>
          </w:p>
        </w:tc>
        <w:tc>
          <w:tcPr>
            <w:tcW w:w="0" w:type="auto"/>
            <w:vAlign w:val="center"/>
          </w:tcPr>
          <w:p w:rsidR="00C23AB1" w:rsidRDefault="00C23AB1" w:rsidP="00C23AB1">
            <w:pPr>
              <w:jc w:val="center"/>
              <w:rPr>
                <w:rFonts w:ascii="Arial" w:hAnsi="Arial" w:cs="Arial"/>
              </w:rPr>
            </w:pPr>
            <w:r>
              <w:rPr>
                <w:rFonts w:ascii="Arial" w:hAnsi="Arial" w:cs="Arial"/>
              </w:rPr>
              <w:t>Denuţoni</w:t>
            </w:r>
          </w:p>
        </w:tc>
        <w:tc>
          <w:tcPr>
            <w:tcW w:w="0" w:type="auto"/>
            <w:vAlign w:val="center"/>
          </w:tcPr>
          <w:p w:rsidR="00C23AB1" w:rsidRDefault="00C23AB1" w:rsidP="00C23AB1">
            <w:pPr>
              <w:jc w:val="center"/>
              <w:rPr>
                <w:rFonts w:ascii="Arial" w:hAnsi="Arial" w:cs="Arial"/>
              </w:rPr>
            </w:pPr>
            <w:r>
              <w:rPr>
                <w:rFonts w:ascii="Arial" w:hAnsi="Arial" w:cs="Arial"/>
              </w:rPr>
              <w:t>Industrială</w:t>
            </w:r>
          </w:p>
        </w:tc>
        <w:tc>
          <w:tcPr>
            <w:tcW w:w="0" w:type="auto"/>
          </w:tcPr>
          <w:p w:rsidR="00C23AB1" w:rsidRDefault="00C23AB1" w:rsidP="00C23AB1">
            <w:pPr>
              <w:jc w:val="center"/>
              <w:rPr>
                <w:rFonts w:ascii="Arial" w:hAnsi="Arial" w:cs="Arial"/>
              </w:rPr>
            </w:pPr>
            <w:r>
              <w:rPr>
                <w:rFonts w:ascii="Arial" w:hAnsi="Arial" w:cs="Arial"/>
              </w:rPr>
              <w:t>Pulberi în suspensie</w:t>
            </w:r>
          </w:p>
        </w:tc>
        <w:tc>
          <w:tcPr>
            <w:tcW w:w="0" w:type="auto"/>
          </w:tcPr>
          <w:p w:rsidR="00C23AB1" w:rsidRDefault="00C23AB1" w:rsidP="00C23AB1">
            <w:pPr>
              <w:jc w:val="center"/>
              <w:rPr>
                <w:rFonts w:ascii="Arial" w:hAnsi="Arial" w:cs="Arial"/>
              </w:rPr>
            </w:pPr>
            <w:r>
              <w:rPr>
                <w:rFonts w:ascii="Arial" w:hAnsi="Arial" w:cs="Arial"/>
              </w:rPr>
              <w:t>267</w:t>
            </w:r>
          </w:p>
        </w:tc>
        <w:tc>
          <w:tcPr>
            <w:tcW w:w="0" w:type="auto"/>
          </w:tcPr>
          <w:p w:rsidR="00C23AB1" w:rsidRDefault="00C23AB1" w:rsidP="00C23AB1">
            <w:pPr>
              <w:jc w:val="center"/>
              <w:rPr>
                <w:rFonts w:ascii="Arial" w:hAnsi="Arial" w:cs="Arial"/>
              </w:rPr>
            </w:pPr>
            <w:r>
              <w:rPr>
                <w:rFonts w:ascii="Arial" w:hAnsi="Arial" w:cs="Arial"/>
              </w:rPr>
              <w:t>0,10131</w:t>
            </w:r>
          </w:p>
        </w:tc>
        <w:tc>
          <w:tcPr>
            <w:tcW w:w="0" w:type="auto"/>
          </w:tcPr>
          <w:p w:rsidR="00C23AB1" w:rsidRDefault="00C23AB1" w:rsidP="00C23AB1">
            <w:pPr>
              <w:jc w:val="center"/>
              <w:rPr>
                <w:rFonts w:ascii="Arial" w:hAnsi="Arial" w:cs="Arial"/>
              </w:rPr>
            </w:pPr>
            <w:r>
              <w:rPr>
                <w:rFonts w:ascii="Arial" w:hAnsi="Arial" w:cs="Arial"/>
              </w:rPr>
              <w:t>g/mp</w:t>
            </w:r>
          </w:p>
        </w:tc>
        <w:tc>
          <w:tcPr>
            <w:tcW w:w="0" w:type="auto"/>
          </w:tcPr>
          <w:p w:rsidR="00C23AB1" w:rsidRDefault="00C23AB1" w:rsidP="00C23AB1">
            <w:pPr>
              <w:jc w:val="center"/>
            </w:pPr>
            <w:r>
              <w:rPr>
                <w:rFonts w:ascii="Arial" w:hAnsi="Arial" w:cs="Arial"/>
              </w:rPr>
              <w:t>0</w:t>
            </w:r>
          </w:p>
        </w:tc>
      </w:tr>
      <w:tr w:rsidR="004B5F71">
        <w:trPr>
          <w:cantSplit/>
          <w:jc w:val="center"/>
        </w:trPr>
        <w:tc>
          <w:tcPr>
            <w:tcW w:w="0" w:type="auto"/>
            <w:vMerge/>
            <w:vAlign w:val="center"/>
          </w:tcPr>
          <w:p w:rsidR="00C23AB1" w:rsidRDefault="00C23AB1" w:rsidP="00C23AB1">
            <w:pPr>
              <w:rPr>
                <w:rFonts w:ascii="Arial" w:hAnsi="Arial" w:cs="Arial"/>
              </w:rPr>
            </w:pPr>
          </w:p>
        </w:tc>
        <w:tc>
          <w:tcPr>
            <w:tcW w:w="0" w:type="auto"/>
            <w:vMerge w:val="restart"/>
            <w:vAlign w:val="center"/>
          </w:tcPr>
          <w:p w:rsidR="00C23AB1" w:rsidRDefault="00C23AB1" w:rsidP="00C23AB1">
            <w:pPr>
              <w:jc w:val="center"/>
              <w:rPr>
                <w:rFonts w:ascii="Arial" w:hAnsi="Arial" w:cs="Arial"/>
              </w:rPr>
            </w:pPr>
            <w:r>
              <w:rPr>
                <w:rFonts w:ascii="Arial" w:hAnsi="Arial" w:cs="Arial"/>
              </w:rPr>
              <w:t xml:space="preserve">RENEL – Filiala </w:t>
            </w:r>
            <w:r>
              <w:rPr>
                <w:rFonts w:ascii="Arial" w:hAnsi="Arial" w:cs="Arial"/>
              </w:rPr>
              <w:lastRenderedPageBreak/>
              <w:t>electrică</w:t>
            </w:r>
          </w:p>
        </w:tc>
        <w:tc>
          <w:tcPr>
            <w:tcW w:w="0" w:type="auto"/>
            <w:vMerge w:val="restart"/>
            <w:vAlign w:val="center"/>
          </w:tcPr>
          <w:p w:rsidR="00C23AB1" w:rsidRDefault="00C23AB1" w:rsidP="00C23AB1">
            <w:pPr>
              <w:jc w:val="center"/>
              <w:rPr>
                <w:rFonts w:ascii="Arial" w:hAnsi="Arial" w:cs="Arial"/>
              </w:rPr>
            </w:pPr>
            <w:r>
              <w:rPr>
                <w:rFonts w:ascii="Arial" w:hAnsi="Arial" w:cs="Arial"/>
              </w:rPr>
              <w:lastRenderedPageBreak/>
              <w:t>Industrială</w:t>
            </w:r>
          </w:p>
        </w:tc>
        <w:tc>
          <w:tcPr>
            <w:tcW w:w="0" w:type="auto"/>
          </w:tcPr>
          <w:p w:rsidR="00C23AB1" w:rsidRDefault="00C23AB1" w:rsidP="00C23AB1">
            <w:pPr>
              <w:jc w:val="center"/>
              <w:rPr>
                <w:rFonts w:ascii="Arial" w:hAnsi="Arial" w:cs="Arial"/>
              </w:rPr>
            </w:pPr>
            <w:r>
              <w:rPr>
                <w:rFonts w:ascii="Arial" w:hAnsi="Arial" w:cs="Arial"/>
              </w:rPr>
              <w:t>NO2</w:t>
            </w:r>
          </w:p>
        </w:tc>
        <w:tc>
          <w:tcPr>
            <w:tcW w:w="0" w:type="auto"/>
          </w:tcPr>
          <w:p w:rsidR="00C23AB1" w:rsidRDefault="00C23AB1" w:rsidP="00C23AB1">
            <w:pPr>
              <w:jc w:val="center"/>
              <w:rPr>
                <w:rFonts w:ascii="Arial" w:hAnsi="Arial" w:cs="Arial"/>
              </w:rPr>
            </w:pPr>
            <w:r>
              <w:rPr>
                <w:rFonts w:ascii="Arial" w:hAnsi="Arial" w:cs="Arial"/>
              </w:rPr>
              <w:t>267</w:t>
            </w:r>
          </w:p>
        </w:tc>
        <w:tc>
          <w:tcPr>
            <w:tcW w:w="0" w:type="auto"/>
          </w:tcPr>
          <w:p w:rsidR="00C23AB1" w:rsidRDefault="00C23AB1" w:rsidP="00C23AB1">
            <w:pPr>
              <w:jc w:val="center"/>
              <w:rPr>
                <w:rFonts w:ascii="Arial" w:hAnsi="Arial" w:cs="Arial"/>
              </w:rPr>
            </w:pPr>
            <w:r>
              <w:rPr>
                <w:rFonts w:ascii="Arial" w:hAnsi="Arial" w:cs="Arial"/>
              </w:rPr>
              <w:t>0,0075</w:t>
            </w:r>
          </w:p>
        </w:tc>
        <w:tc>
          <w:tcPr>
            <w:tcW w:w="0" w:type="auto"/>
          </w:tcPr>
          <w:p w:rsidR="00C23AB1" w:rsidRDefault="00C23AB1" w:rsidP="00C23AB1">
            <w:pPr>
              <w:jc w:val="center"/>
              <w:rPr>
                <w:rFonts w:ascii="Arial" w:hAnsi="Arial" w:cs="Arial"/>
              </w:rPr>
            </w:pPr>
            <w:r>
              <w:rPr>
                <w:rFonts w:ascii="Arial" w:hAnsi="Arial" w:cs="Arial"/>
              </w:rPr>
              <w:t>mg/mc</w:t>
            </w:r>
          </w:p>
        </w:tc>
        <w:tc>
          <w:tcPr>
            <w:tcW w:w="0" w:type="auto"/>
          </w:tcPr>
          <w:p w:rsidR="00C23AB1" w:rsidRDefault="00C23AB1" w:rsidP="00C23AB1">
            <w:pPr>
              <w:jc w:val="center"/>
            </w:pPr>
            <w:r>
              <w:rPr>
                <w:rFonts w:ascii="Arial" w:hAnsi="Arial" w:cs="Arial"/>
              </w:rPr>
              <w:t>0</w:t>
            </w:r>
          </w:p>
        </w:tc>
      </w:tr>
      <w:tr w:rsidR="004B5F71">
        <w:trPr>
          <w:cantSplit/>
          <w:jc w:val="center"/>
        </w:trPr>
        <w:tc>
          <w:tcPr>
            <w:tcW w:w="0" w:type="auto"/>
            <w:vMerge/>
            <w:vAlign w:val="center"/>
          </w:tcPr>
          <w:p w:rsidR="00C23AB1" w:rsidRDefault="00C23AB1" w:rsidP="00C23AB1">
            <w:pPr>
              <w:rPr>
                <w:rFonts w:ascii="Arial" w:hAnsi="Arial" w:cs="Arial"/>
              </w:rPr>
            </w:pPr>
          </w:p>
        </w:tc>
        <w:tc>
          <w:tcPr>
            <w:tcW w:w="0" w:type="auto"/>
            <w:vMerge/>
            <w:vAlign w:val="center"/>
          </w:tcPr>
          <w:p w:rsidR="00C23AB1" w:rsidRDefault="00C23AB1" w:rsidP="00C23AB1">
            <w:pPr>
              <w:rPr>
                <w:rFonts w:ascii="Arial" w:hAnsi="Arial" w:cs="Arial"/>
              </w:rPr>
            </w:pPr>
          </w:p>
        </w:tc>
        <w:tc>
          <w:tcPr>
            <w:tcW w:w="0" w:type="auto"/>
            <w:vMerge/>
            <w:vAlign w:val="center"/>
          </w:tcPr>
          <w:p w:rsidR="00C23AB1" w:rsidRDefault="00C23AB1" w:rsidP="00C23AB1">
            <w:pPr>
              <w:rPr>
                <w:rFonts w:ascii="Arial" w:hAnsi="Arial" w:cs="Arial"/>
              </w:rPr>
            </w:pPr>
          </w:p>
        </w:tc>
        <w:tc>
          <w:tcPr>
            <w:tcW w:w="0" w:type="auto"/>
          </w:tcPr>
          <w:p w:rsidR="00C23AB1" w:rsidRDefault="00C23AB1" w:rsidP="00C23AB1">
            <w:pPr>
              <w:jc w:val="center"/>
              <w:rPr>
                <w:rFonts w:ascii="Arial" w:hAnsi="Arial" w:cs="Arial"/>
              </w:rPr>
            </w:pPr>
            <w:r>
              <w:rPr>
                <w:rFonts w:ascii="Arial" w:hAnsi="Arial" w:cs="Arial"/>
              </w:rPr>
              <w:t>SO2</w:t>
            </w:r>
          </w:p>
        </w:tc>
        <w:tc>
          <w:tcPr>
            <w:tcW w:w="0" w:type="auto"/>
          </w:tcPr>
          <w:p w:rsidR="00C23AB1" w:rsidRDefault="00C23AB1" w:rsidP="00C23AB1">
            <w:pPr>
              <w:jc w:val="center"/>
              <w:rPr>
                <w:rFonts w:ascii="Arial" w:hAnsi="Arial" w:cs="Arial"/>
              </w:rPr>
            </w:pPr>
            <w:r>
              <w:rPr>
                <w:rFonts w:ascii="Arial" w:hAnsi="Arial" w:cs="Arial"/>
              </w:rPr>
              <w:t>267</w:t>
            </w:r>
          </w:p>
        </w:tc>
        <w:tc>
          <w:tcPr>
            <w:tcW w:w="0" w:type="auto"/>
          </w:tcPr>
          <w:p w:rsidR="00C23AB1" w:rsidRDefault="00C23AB1" w:rsidP="00C23AB1">
            <w:pPr>
              <w:jc w:val="center"/>
              <w:rPr>
                <w:rFonts w:ascii="Arial" w:hAnsi="Arial" w:cs="Arial"/>
              </w:rPr>
            </w:pPr>
            <w:r>
              <w:rPr>
                <w:rFonts w:ascii="Arial" w:hAnsi="Arial" w:cs="Arial"/>
              </w:rPr>
              <w:t>0,0081</w:t>
            </w:r>
          </w:p>
        </w:tc>
        <w:tc>
          <w:tcPr>
            <w:tcW w:w="0" w:type="auto"/>
          </w:tcPr>
          <w:p w:rsidR="00C23AB1" w:rsidRDefault="00C23AB1" w:rsidP="00C23AB1">
            <w:pPr>
              <w:jc w:val="center"/>
              <w:rPr>
                <w:rFonts w:ascii="Arial" w:hAnsi="Arial" w:cs="Arial"/>
              </w:rPr>
            </w:pPr>
            <w:r>
              <w:rPr>
                <w:rFonts w:ascii="Arial" w:hAnsi="Arial" w:cs="Arial"/>
              </w:rPr>
              <w:t>mg/mc</w:t>
            </w:r>
          </w:p>
        </w:tc>
        <w:tc>
          <w:tcPr>
            <w:tcW w:w="0" w:type="auto"/>
          </w:tcPr>
          <w:p w:rsidR="00C23AB1" w:rsidRDefault="00C23AB1" w:rsidP="00C23AB1">
            <w:pPr>
              <w:jc w:val="center"/>
              <w:rPr>
                <w:rFonts w:ascii="Arial" w:hAnsi="Arial" w:cs="Arial"/>
              </w:rPr>
            </w:pPr>
            <w:r>
              <w:rPr>
                <w:rFonts w:ascii="Arial" w:hAnsi="Arial" w:cs="Arial"/>
              </w:rPr>
              <w:t>0</w:t>
            </w:r>
          </w:p>
        </w:tc>
      </w:tr>
      <w:tr w:rsidR="004B5F71">
        <w:trPr>
          <w:cantSplit/>
          <w:jc w:val="center"/>
        </w:trPr>
        <w:tc>
          <w:tcPr>
            <w:tcW w:w="0" w:type="auto"/>
            <w:vMerge/>
            <w:vAlign w:val="center"/>
          </w:tcPr>
          <w:p w:rsidR="00C23AB1" w:rsidRDefault="00C23AB1" w:rsidP="00C23AB1">
            <w:pPr>
              <w:rPr>
                <w:rFonts w:ascii="Arial" w:hAnsi="Arial" w:cs="Arial"/>
              </w:rPr>
            </w:pPr>
          </w:p>
        </w:tc>
        <w:tc>
          <w:tcPr>
            <w:tcW w:w="0" w:type="auto"/>
            <w:vMerge/>
            <w:vAlign w:val="center"/>
          </w:tcPr>
          <w:p w:rsidR="00C23AB1" w:rsidRDefault="00C23AB1" w:rsidP="00C23AB1">
            <w:pPr>
              <w:rPr>
                <w:rFonts w:ascii="Arial" w:hAnsi="Arial" w:cs="Arial"/>
              </w:rPr>
            </w:pPr>
          </w:p>
        </w:tc>
        <w:tc>
          <w:tcPr>
            <w:tcW w:w="0" w:type="auto"/>
            <w:vMerge/>
            <w:vAlign w:val="center"/>
          </w:tcPr>
          <w:p w:rsidR="00C23AB1" w:rsidRDefault="00C23AB1" w:rsidP="00C23AB1">
            <w:pPr>
              <w:rPr>
                <w:rFonts w:ascii="Arial" w:hAnsi="Arial" w:cs="Arial"/>
              </w:rPr>
            </w:pPr>
          </w:p>
        </w:tc>
        <w:tc>
          <w:tcPr>
            <w:tcW w:w="0" w:type="auto"/>
          </w:tcPr>
          <w:p w:rsidR="00C23AB1" w:rsidRDefault="00C23AB1" w:rsidP="00C23AB1">
            <w:pPr>
              <w:jc w:val="center"/>
              <w:rPr>
                <w:rFonts w:ascii="Arial" w:hAnsi="Arial" w:cs="Arial"/>
              </w:rPr>
            </w:pPr>
            <w:r>
              <w:rPr>
                <w:rFonts w:ascii="Arial" w:hAnsi="Arial" w:cs="Arial"/>
              </w:rPr>
              <w:t>Pulberi în suspensie</w:t>
            </w:r>
          </w:p>
        </w:tc>
        <w:tc>
          <w:tcPr>
            <w:tcW w:w="0" w:type="auto"/>
          </w:tcPr>
          <w:p w:rsidR="00C23AB1" w:rsidRDefault="00C23AB1" w:rsidP="00C23AB1">
            <w:pPr>
              <w:jc w:val="center"/>
              <w:rPr>
                <w:rFonts w:ascii="Arial" w:hAnsi="Arial" w:cs="Arial"/>
              </w:rPr>
            </w:pPr>
            <w:r>
              <w:rPr>
                <w:rFonts w:ascii="Arial" w:hAnsi="Arial" w:cs="Arial"/>
              </w:rPr>
              <w:t>267</w:t>
            </w:r>
          </w:p>
        </w:tc>
        <w:tc>
          <w:tcPr>
            <w:tcW w:w="0" w:type="auto"/>
          </w:tcPr>
          <w:p w:rsidR="00C23AB1" w:rsidRDefault="00C23AB1" w:rsidP="00C23AB1">
            <w:pPr>
              <w:jc w:val="center"/>
              <w:rPr>
                <w:rFonts w:ascii="Arial" w:hAnsi="Arial" w:cs="Arial"/>
              </w:rPr>
            </w:pPr>
            <w:r>
              <w:rPr>
                <w:rFonts w:ascii="Arial" w:hAnsi="Arial" w:cs="Arial"/>
              </w:rPr>
              <w:t>0,1069</w:t>
            </w:r>
          </w:p>
        </w:tc>
        <w:tc>
          <w:tcPr>
            <w:tcW w:w="0" w:type="auto"/>
          </w:tcPr>
          <w:p w:rsidR="00C23AB1" w:rsidRDefault="00C23AB1" w:rsidP="00C23AB1">
            <w:pPr>
              <w:jc w:val="center"/>
              <w:rPr>
                <w:rFonts w:ascii="Arial" w:hAnsi="Arial" w:cs="Arial"/>
              </w:rPr>
            </w:pPr>
            <w:r>
              <w:rPr>
                <w:rFonts w:ascii="Arial" w:hAnsi="Arial" w:cs="Arial"/>
              </w:rPr>
              <w:t>mg/mc</w:t>
            </w:r>
          </w:p>
        </w:tc>
        <w:tc>
          <w:tcPr>
            <w:tcW w:w="0" w:type="auto"/>
          </w:tcPr>
          <w:p w:rsidR="00C23AB1" w:rsidRDefault="00C23AB1" w:rsidP="00C23AB1">
            <w:pPr>
              <w:jc w:val="center"/>
            </w:pPr>
            <w:r>
              <w:rPr>
                <w:rFonts w:ascii="Arial" w:hAnsi="Arial" w:cs="Arial"/>
              </w:rPr>
              <w:t>0</w:t>
            </w:r>
          </w:p>
        </w:tc>
      </w:tr>
      <w:tr w:rsidR="004B5F71">
        <w:trPr>
          <w:cantSplit/>
          <w:jc w:val="center"/>
        </w:trPr>
        <w:tc>
          <w:tcPr>
            <w:tcW w:w="0" w:type="auto"/>
            <w:vMerge/>
            <w:vAlign w:val="center"/>
          </w:tcPr>
          <w:p w:rsidR="00C23AB1" w:rsidRDefault="00C23AB1" w:rsidP="00C23AB1">
            <w:pPr>
              <w:rPr>
                <w:rFonts w:ascii="Arial" w:hAnsi="Arial" w:cs="Arial"/>
              </w:rPr>
            </w:pPr>
          </w:p>
        </w:tc>
        <w:tc>
          <w:tcPr>
            <w:tcW w:w="0" w:type="auto"/>
            <w:vAlign w:val="center"/>
          </w:tcPr>
          <w:p w:rsidR="00C23AB1" w:rsidRDefault="00C23AB1" w:rsidP="00C23AB1">
            <w:pPr>
              <w:jc w:val="center"/>
              <w:rPr>
                <w:rFonts w:ascii="Arial" w:hAnsi="Arial" w:cs="Arial"/>
              </w:rPr>
            </w:pPr>
            <w:r>
              <w:rPr>
                <w:rFonts w:ascii="Arial" w:hAnsi="Arial" w:cs="Arial"/>
              </w:rPr>
              <w:t>Vulcan, str. Decebal, nr. 12</w:t>
            </w:r>
          </w:p>
        </w:tc>
        <w:tc>
          <w:tcPr>
            <w:tcW w:w="0" w:type="auto"/>
            <w:vAlign w:val="center"/>
          </w:tcPr>
          <w:p w:rsidR="00C23AB1" w:rsidRDefault="00C23AB1" w:rsidP="00C23AB1">
            <w:pPr>
              <w:jc w:val="center"/>
              <w:rPr>
                <w:rFonts w:ascii="Arial" w:hAnsi="Arial" w:cs="Arial"/>
              </w:rPr>
            </w:pPr>
            <w:r>
              <w:rPr>
                <w:rFonts w:ascii="Arial" w:hAnsi="Arial" w:cs="Arial"/>
              </w:rPr>
              <w:t>Industrială</w:t>
            </w:r>
          </w:p>
        </w:tc>
        <w:tc>
          <w:tcPr>
            <w:tcW w:w="0" w:type="auto"/>
          </w:tcPr>
          <w:p w:rsidR="00C23AB1" w:rsidRDefault="00C23AB1" w:rsidP="00C23AB1">
            <w:pPr>
              <w:jc w:val="center"/>
              <w:rPr>
                <w:rFonts w:ascii="Arial" w:hAnsi="Arial" w:cs="Arial"/>
              </w:rPr>
            </w:pPr>
            <w:r>
              <w:rPr>
                <w:rFonts w:ascii="Arial" w:hAnsi="Arial" w:cs="Arial"/>
              </w:rPr>
              <w:t>Pulberi sedimentabile</w:t>
            </w:r>
          </w:p>
        </w:tc>
        <w:tc>
          <w:tcPr>
            <w:tcW w:w="0" w:type="auto"/>
          </w:tcPr>
          <w:p w:rsidR="00C23AB1" w:rsidRDefault="00C23AB1" w:rsidP="00C23AB1">
            <w:pPr>
              <w:jc w:val="center"/>
              <w:rPr>
                <w:rFonts w:ascii="Arial" w:hAnsi="Arial" w:cs="Arial"/>
              </w:rPr>
            </w:pPr>
            <w:r>
              <w:rPr>
                <w:rFonts w:ascii="Arial" w:hAnsi="Arial" w:cs="Arial"/>
              </w:rPr>
              <w:t>12</w:t>
            </w:r>
          </w:p>
        </w:tc>
        <w:tc>
          <w:tcPr>
            <w:tcW w:w="0" w:type="auto"/>
          </w:tcPr>
          <w:p w:rsidR="00C23AB1" w:rsidRDefault="00C23AB1" w:rsidP="00C23AB1">
            <w:pPr>
              <w:jc w:val="center"/>
              <w:rPr>
                <w:rFonts w:ascii="Arial" w:hAnsi="Arial" w:cs="Arial"/>
              </w:rPr>
            </w:pPr>
            <w:r>
              <w:rPr>
                <w:rFonts w:ascii="Arial" w:hAnsi="Arial" w:cs="Arial"/>
              </w:rPr>
              <w:t>11,57</w:t>
            </w:r>
          </w:p>
        </w:tc>
        <w:tc>
          <w:tcPr>
            <w:tcW w:w="0" w:type="auto"/>
          </w:tcPr>
          <w:p w:rsidR="00C23AB1" w:rsidRDefault="00C23AB1" w:rsidP="00C23AB1">
            <w:pPr>
              <w:jc w:val="center"/>
              <w:rPr>
                <w:rFonts w:ascii="Arial" w:hAnsi="Arial" w:cs="Arial"/>
              </w:rPr>
            </w:pPr>
            <w:r>
              <w:rPr>
                <w:rFonts w:ascii="Arial" w:hAnsi="Arial" w:cs="Arial"/>
              </w:rPr>
              <w:t>g/mp</w:t>
            </w:r>
          </w:p>
        </w:tc>
        <w:tc>
          <w:tcPr>
            <w:tcW w:w="0" w:type="auto"/>
          </w:tcPr>
          <w:p w:rsidR="00C23AB1" w:rsidRDefault="00C23AB1" w:rsidP="00C23AB1">
            <w:pPr>
              <w:jc w:val="center"/>
            </w:pPr>
            <w:r>
              <w:rPr>
                <w:rFonts w:ascii="Arial" w:hAnsi="Arial" w:cs="Arial"/>
              </w:rPr>
              <w:t>0</w:t>
            </w:r>
          </w:p>
        </w:tc>
      </w:tr>
      <w:tr w:rsidR="004B5F71">
        <w:trPr>
          <w:cantSplit/>
          <w:jc w:val="center"/>
        </w:trPr>
        <w:tc>
          <w:tcPr>
            <w:tcW w:w="0" w:type="auto"/>
            <w:vMerge/>
            <w:vAlign w:val="center"/>
          </w:tcPr>
          <w:p w:rsidR="00C23AB1" w:rsidRDefault="00C23AB1" w:rsidP="00C23AB1">
            <w:pPr>
              <w:rPr>
                <w:rFonts w:ascii="Arial" w:hAnsi="Arial" w:cs="Arial"/>
              </w:rPr>
            </w:pPr>
          </w:p>
        </w:tc>
        <w:tc>
          <w:tcPr>
            <w:tcW w:w="0" w:type="auto"/>
            <w:vAlign w:val="center"/>
          </w:tcPr>
          <w:p w:rsidR="00C23AB1" w:rsidRDefault="00C23AB1" w:rsidP="00C23AB1">
            <w:pPr>
              <w:jc w:val="center"/>
              <w:rPr>
                <w:rFonts w:ascii="Arial" w:hAnsi="Arial" w:cs="Arial"/>
              </w:rPr>
            </w:pPr>
            <w:r>
              <w:rPr>
                <w:rFonts w:ascii="Arial" w:hAnsi="Arial" w:cs="Arial"/>
              </w:rPr>
              <w:t>Lupeni, str. 23 August, nr. 12</w:t>
            </w:r>
          </w:p>
        </w:tc>
        <w:tc>
          <w:tcPr>
            <w:tcW w:w="0" w:type="auto"/>
            <w:vAlign w:val="center"/>
          </w:tcPr>
          <w:p w:rsidR="00C23AB1" w:rsidRDefault="00C23AB1" w:rsidP="00C23AB1">
            <w:pPr>
              <w:jc w:val="center"/>
              <w:rPr>
                <w:rFonts w:ascii="Arial" w:hAnsi="Arial" w:cs="Arial"/>
              </w:rPr>
            </w:pPr>
            <w:r>
              <w:rPr>
                <w:rFonts w:ascii="Arial" w:hAnsi="Arial" w:cs="Arial"/>
              </w:rPr>
              <w:t xml:space="preserve">Industrială </w:t>
            </w:r>
          </w:p>
        </w:tc>
        <w:tc>
          <w:tcPr>
            <w:tcW w:w="0" w:type="auto"/>
          </w:tcPr>
          <w:p w:rsidR="00C23AB1" w:rsidRDefault="00C23AB1" w:rsidP="00C23AB1">
            <w:pPr>
              <w:jc w:val="center"/>
              <w:rPr>
                <w:rFonts w:ascii="Arial" w:hAnsi="Arial" w:cs="Arial"/>
              </w:rPr>
            </w:pPr>
            <w:r>
              <w:rPr>
                <w:rFonts w:ascii="Arial" w:hAnsi="Arial" w:cs="Arial"/>
              </w:rPr>
              <w:t>Pulberi sedimentabile</w:t>
            </w:r>
          </w:p>
        </w:tc>
        <w:tc>
          <w:tcPr>
            <w:tcW w:w="0" w:type="auto"/>
          </w:tcPr>
          <w:p w:rsidR="00C23AB1" w:rsidRDefault="00C23AB1" w:rsidP="00C23AB1">
            <w:pPr>
              <w:jc w:val="center"/>
              <w:rPr>
                <w:rFonts w:ascii="Arial" w:hAnsi="Arial" w:cs="Arial"/>
              </w:rPr>
            </w:pPr>
            <w:r>
              <w:rPr>
                <w:rFonts w:ascii="Arial" w:hAnsi="Arial" w:cs="Arial"/>
              </w:rPr>
              <w:t>12</w:t>
            </w:r>
          </w:p>
        </w:tc>
        <w:tc>
          <w:tcPr>
            <w:tcW w:w="0" w:type="auto"/>
          </w:tcPr>
          <w:p w:rsidR="00C23AB1" w:rsidRDefault="00C23AB1" w:rsidP="00C23AB1">
            <w:pPr>
              <w:jc w:val="center"/>
              <w:rPr>
                <w:rFonts w:ascii="Arial" w:hAnsi="Arial" w:cs="Arial"/>
              </w:rPr>
            </w:pPr>
            <w:r>
              <w:rPr>
                <w:rFonts w:ascii="Arial" w:hAnsi="Arial" w:cs="Arial"/>
              </w:rPr>
              <w:t>9,37</w:t>
            </w:r>
          </w:p>
        </w:tc>
        <w:tc>
          <w:tcPr>
            <w:tcW w:w="0" w:type="auto"/>
          </w:tcPr>
          <w:p w:rsidR="00C23AB1" w:rsidRDefault="00C23AB1" w:rsidP="00C23AB1">
            <w:pPr>
              <w:jc w:val="center"/>
              <w:rPr>
                <w:rFonts w:ascii="Arial" w:hAnsi="Arial" w:cs="Arial"/>
              </w:rPr>
            </w:pPr>
            <w:r>
              <w:rPr>
                <w:rFonts w:ascii="Arial" w:hAnsi="Arial" w:cs="Arial"/>
              </w:rPr>
              <w:t>g/mp</w:t>
            </w:r>
          </w:p>
        </w:tc>
        <w:tc>
          <w:tcPr>
            <w:tcW w:w="0" w:type="auto"/>
          </w:tcPr>
          <w:p w:rsidR="00C23AB1" w:rsidRDefault="00C23AB1" w:rsidP="00C23AB1">
            <w:pPr>
              <w:jc w:val="center"/>
            </w:pPr>
            <w:r>
              <w:rPr>
                <w:rFonts w:ascii="Arial" w:hAnsi="Arial" w:cs="Arial"/>
              </w:rPr>
              <w:t>0</w:t>
            </w:r>
          </w:p>
        </w:tc>
      </w:tr>
      <w:tr w:rsidR="004B5F71">
        <w:trPr>
          <w:cantSplit/>
          <w:jc w:val="center"/>
        </w:trPr>
        <w:tc>
          <w:tcPr>
            <w:tcW w:w="0" w:type="auto"/>
            <w:vMerge/>
            <w:vAlign w:val="center"/>
          </w:tcPr>
          <w:p w:rsidR="00C23AB1" w:rsidRDefault="00C23AB1" w:rsidP="00C23AB1">
            <w:pPr>
              <w:rPr>
                <w:rFonts w:ascii="Arial" w:hAnsi="Arial" w:cs="Arial"/>
              </w:rPr>
            </w:pPr>
          </w:p>
        </w:tc>
        <w:tc>
          <w:tcPr>
            <w:tcW w:w="0" w:type="auto"/>
            <w:vMerge w:val="restart"/>
            <w:vAlign w:val="center"/>
          </w:tcPr>
          <w:p w:rsidR="00C23AB1" w:rsidRDefault="00C23AB1" w:rsidP="00C23AB1">
            <w:pPr>
              <w:jc w:val="center"/>
              <w:rPr>
                <w:rFonts w:ascii="Arial" w:hAnsi="Arial" w:cs="Arial"/>
              </w:rPr>
            </w:pPr>
            <w:r>
              <w:rPr>
                <w:rFonts w:ascii="Arial" w:hAnsi="Arial" w:cs="Arial"/>
              </w:rPr>
              <w:t>Petroşani – Universitate</w:t>
            </w:r>
          </w:p>
        </w:tc>
        <w:tc>
          <w:tcPr>
            <w:tcW w:w="0" w:type="auto"/>
            <w:vMerge w:val="restart"/>
            <w:vAlign w:val="center"/>
          </w:tcPr>
          <w:p w:rsidR="00C23AB1" w:rsidRDefault="00C23AB1" w:rsidP="00C23AB1">
            <w:pPr>
              <w:jc w:val="center"/>
              <w:rPr>
                <w:rFonts w:ascii="Arial" w:hAnsi="Arial" w:cs="Arial"/>
              </w:rPr>
            </w:pPr>
            <w:r>
              <w:rPr>
                <w:rFonts w:ascii="Arial" w:hAnsi="Arial" w:cs="Arial"/>
              </w:rPr>
              <w:t>Industrială</w:t>
            </w:r>
          </w:p>
        </w:tc>
        <w:tc>
          <w:tcPr>
            <w:tcW w:w="0" w:type="auto"/>
          </w:tcPr>
          <w:p w:rsidR="00C23AB1" w:rsidRDefault="00C23AB1" w:rsidP="00C23AB1">
            <w:pPr>
              <w:jc w:val="center"/>
              <w:rPr>
                <w:rFonts w:ascii="Arial" w:hAnsi="Arial" w:cs="Arial"/>
              </w:rPr>
            </w:pPr>
            <w:r>
              <w:rPr>
                <w:rFonts w:ascii="Arial" w:hAnsi="Arial" w:cs="Arial"/>
              </w:rPr>
              <w:t>NO2</w:t>
            </w:r>
          </w:p>
        </w:tc>
        <w:tc>
          <w:tcPr>
            <w:tcW w:w="0" w:type="auto"/>
          </w:tcPr>
          <w:p w:rsidR="00C23AB1" w:rsidRDefault="00C23AB1" w:rsidP="00C23AB1">
            <w:pPr>
              <w:jc w:val="center"/>
              <w:rPr>
                <w:rFonts w:ascii="Arial" w:hAnsi="Arial" w:cs="Arial"/>
              </w:rPr>
            </w:pPr>
            <w:r>
              <w:rPr>
                <w:rFonts w:ascii="Arial" w:hAnsi="Arial" w:cs="Arial"/>
              </w:rPr>
              <w:t>267</w:t>
            </w:r>
          </w:p>
        </w:tc>
        <w:tc>
          <w:tcPr>
            <w:tcW w:w="0" w:type="auto"/>
          </w:tcPr>
          <w:p w:rsidR="00C23AB1" w:rsidRDefault="00C23AB1" w:rsidP="00C23AB1">
            <w:pPr>
              <w:jc w:val="center"/>
              <w:rPr>
                <w:rFonts w:ascii="Arial" w:hAnsi="Arial" w:cs="Arial"/>
              </w:rPr>
            </w:pPr>
            <w:r>
              <w:rPr>
                <w:rFonts w:ascii="Arial" w:hAnsi="Arial" w:cs="Arial"/>
              </w:rPr>
              <w:t>0,00643</w:t>
            </w:r>
          </w:p>
          <w:p w:rsidR="00C23AB1" w:rsidRDefault="00C23AB1" w:rsidP="00C23AB1">
            <w:pPr>
              <w:jc w:val="center"/>
              <w:rPr>
                <w:rFonts w:ascii="Arial" w:hAnsi="Arial" w:cs="Arial"/>
              </w:rPr>
            </w:pPr>
          </w:p>
        </w:tc>
        <w:tc>
          <w:tcPr>
            <w:tcW w:w="0" w:type="auto"/>
          </w:tcPr>
          <w:p w:rsidR="00C23AB1" w:rsidRDefault="00C23AB1" w:rsidP="00C23AB1">
            <w:pPr>
              <w:jc w:val="center"/>
              <w:rPr>
                <w:rFonts w:ascii="Arial" w:hAnsi="Arial" w:cs="Arial"/>
              </w:rPr>
            </w:pPr>
            <w:r>
              <w:rPr>
                <w:rFonts w:ascii="Arial" w:hAnsi="Arial" w:cs="Arial"/>
              </w:rPr>
              <w:t>mg/mc</w:t>
            </w:r>
          </w:p>
        </w:tc>
        <w:tc>
          <w:tcPr>
            <w:tcW w:w="0" w:type="auto"/>
          </w:tcPr>
          <w:p w:rsidR="00C23AB1" w:rsidRDefault="00C23AB1" w:rsidP="00C23AB1">
            <w:pPr>
              <w:jc w:val="center"/>
            </w:pPr>
            <w:r>
              <w:rPr>
                <w:rFonts w:ascii="Arial" w:hAnsi="Arial" w:cs="Arial"/>
              </w:rPr>
              <w:t>0</w:t>
            </w:r>
          </w:p>
        </w:tc>
      </w:tr>
      <w:tr w:rsidR="004B5F71">
        <w:trPr>
          <w:cantSplit/>
          <w:jc w:val="center"/>
        </w:trPr>
        <w:tc>
          <w:tcPr>
            <w:tcW w:w="0" w:type="auto"/>
            <w:vMerge/>
            <w:vAlign w:val="center"/>
          </w:tcPr>
          <w:p w:rsidR="00C23AB1" w:rsidRDefault="00C23AB1" w:rsidP="00C23AB1">
            <w:pPr>
              <w:rPr>
                <w:rFonts w:ascii="Arial" w:hAnsi="Arial" w:cs="Arial"/>
              </w:rPr>
            </w:pPr>
          </w:p>
        </w:tc>
        <w:tc>
          <w:tcPr>
            <w:tcW w:w="0" w:type="auto"/>
            <w:vMerge/>
            <w:vAlign w:val="center"/>
          </w:tcPr>
          <w:p w:rsidR="00C23AB1" w:rsidRDefault="00C23AB1" w:rsidP="00C23AB1">
            <w:pPr>
              <w:rPr>
                <w:rFonts w:ascii="Arial" w:hAnsi="Arial" w:cs="Arial"/>
              </w:rPr>
            </w:pPr>
          </w:p>
        </w:tc>
        <w:tc>
          <w:tcPr>
            <w:tcW w:w="0" w:type="auto"/>
            <w:vMerge/>
            <w:vAlign w:val="center"/>
          </w:tcPr>
          <w:p w:rsidR="00C23AB1" w:rsidRDefault="00C23AB1" w:rsidP="00C23AB1">
            <w:pPr>
              <w:rPr>
                <w:rFonts w:ascii="Arial" w:hAnsi="Arial" w:cs="Arial"/>
              </w:rPr>
            </w:pPr>
          </w:p>
        </w:tc>
        <w:tc>
          <w:tcPr>
            <w:tcW w:w="0" w:type="auto"/>
          </w:tcPr>
          <w:p w:rsidR="00C23AB1" w:rsidRDefault="00C23AB1" w:rsidP="00C23AB1">
            <w:pPr>
              <w:jc w:val="center"/>
              <w:rPr>
                <w:rFonts w:ascii="Arial" w:hAnsi="Arial" w:cs="Arial"/>
              </w:rPr>
            </w:pPr>
            <w:r>
              <w:rPr>
                <w:rFonts w:ascii="Arial" w:hAnsi="Arial" w:cs="Arial"/>
              </w:rPr>
              <w:t>SO2</w:t>
            </w:r>
          </w:p>
        </w:tc>
        <w:tc>
          <w:tcPr>
            <w:tcW w:w="0" w:type="auto"/>
          </w:tcPr>
          <w:p w:rsidR="00C23AB1" w:rsidRDefault="00C23AB1" w:rsidP="00C23AB1">
            <w:pPr>
              <w:jc w:val="center"/>
              <w:rPr>
                <w:rFonts w:ascii="Arial" w:hAnsi="Arial" w:cs="Arial"/>
              </w:rPr>
            </w:pPr>
            <w:r>
              <w:rPr>
                <w:rFonts w:ascii="Arial" w:hAnsi="Arial" w:cs="Arial"/>
              </w:rPr>
              <w:t>267</w:t>
            </w:r>
          </w:p>
        </w:tc>
        <w:tc>
          <w:tcPr>
            <w:tcW w:w="0" w:type="auto"/>
          </w:tcPr>
          <w:p w:rsidR="00C23AB1" w:rsidRDefault="00C23AB1" w:rsidP="00C23AB1">
            <w:pPr>
              <w:jc w:val="center"/>
              <w:rPr>
                <w:rFonts w:ascii="Arial" w:hAnsi="Arial" w:cs="Arial"/>
              </w:rPr>
            </w:pPr>
            <w:r>
              <w:rPr>
                <w:rFonts w:ascii="Arial" w:hAnsi="Arial" w:cs="Arial"/>
              </w:rPr>
              <w:t>0,00651</w:t>
            </w:r>
          </w:p>
        </w:tc>
        <w:tc>
          <w:tcPr>
            <w:tcW w:w="0" w:type="auto"/>
          </w:tcPr>
          <w:p w:rsidR="00C23AB1" w:rsidRDefault="00C23AB1" w:rsidP="00C23AB1">
            <w:pPr>
              <w:jc w:val="center"/>
              <w:rPr>
                <w:rFonts w:ascii="Arial" w:hAnsi="Arial" w:cs="Arial"/>
              </w:rPr>
            </w:pPr>
            <w:r>
              <w:rPr>
                <w:rFonts w:ascii="Arial" w:hAnsi="Arial" w:cs="Arial"/>
              </w:rPr>
              <w:t>mg/mc</w:t>
            </w:r>
          </w:p>
        </w:tc>
        <w:tc>
          <w:tcPr>
            <w:tcW w:w="0" w:type="auto"/>
          </w:tcPr>
          <w:p w:rsidR="00C23AB1" w:rsidRDefault="00C23AB1" w:rsidP="00C23AB1">
            <w:pPr>
              <w:jc w:val="center"/>
            </w:pPr>
            <w:r>
              <w:rPr>
                <w:rFonts w:ascii="Arial" w:hAnsi="Arial" w:cs="Arial"/>
              </w:rPr>
              <w:t>0</w:t>
            </w:r>
          </w:p>
        </w:tc>
      </w:tr>
      <w:tr w:rsidR="004B5F71">
        <w:trPr>
          <w:cantSplit/>
          <w:jc w:val="center"/>
        </w:trPr>
        <w:tc>
          <w:tcPr>
            <w:tcW w:w="0" w:type="auto"/>
            <w:vMerge/>
            <w:vAlign w:val="center"/>
          </w:tcPr>
          <w:p w:rsidR="00C23AB1" w:rsidRDefault="00C23AB1" w:rsidP="00C23AB1">
            <w:pPr>
              <w:rPr>
                <w:rFonts w:ascii="Arial" w:hAnsi="Arial" w:cs="Arial"/>
              </w:rPr>
            </w:pPr>
          </w:p>
        </w:tc>
        <w:tc>
          <w:tcPr>
            <w:tcW w:w="0" w:type="auto"/>
            <w:vMerge/>
            <w:vAlign w:val="center"/>
          </w:tcPr>
          <w:p w:rsidR="00C23AB1" w:rsidRDefault="00C23AB1" w:rsidP="00C23AB1">
            <w:pPr>
              <w:rPr>
                <w:rFonts w:ascii="Arial" w:hAnsi="Arial" w:cs="Arial"/>
              </w:rPr>
            </w:pPr>
          </w:p>
        </w:tc>
        <w:tc>
          <w:tcPr>
            <w:tcW w:w="0" w:type="auto"/>
            <w:vMerge/>
            <w:vAlign w:val="center"/>
          </w:tcPr>
          <w:p w:rsidR="00C23AB1" w:rsidRDefault="00C23AB1" w:rsidP="00C23AB1">
            <w:pPr>
              <w:rPr>
                <w:rFonts w:ascii="Arial" w:hAnsi="Arial" w:cs="Arial"/>
              </w:rPr>
            </w:pPr>
          </w:p>
        </w:tc>
        <w:tc>
          <w:tcPr>
            <w:tcW w:w="0" w:type="auto"/>
          </w:tcPr>
          <w:p w:rsidR="00C23AB1" w:rsidRDefault="00C23AB1" w:rsidP="00C23AB1">
            <w:pPr>
              <w:jc w:val="center"/>
              <w:rPr>
                <w:rFonts w:ascii="Arial" w:hAnsi="Arial" w:cs="Arial"/>
              </w:rPr>
            </w:pPr>
            <w:r>
              <w:rPr>
                <w:rFonts w:ascii="Arial" w:hAnsi="Arial" w:cs="Arial"/>
              </w:rPr>
              <w:t>Pulberi în suspensie</w:t>
            </w:r>
          </w:p>
        </w:tc>
        <w:tc>
          <w:tcPr>
            <w:tcW w:w="0" w:type="auto"/>
          </w:tcPr>
          <w:p w:rsidR="00C23AB1" w:rsidRDefault="00C23AB1" w:rsidP="00C23AB1">
            <w:pPr>
              <w:jc w:val="center"/>
              <w:rPr>
                <w:rFonts w:ascii="Arial" w:hAnsi="Arial" w:cs="Arial"/>
              </w:rPr>
            </w:pPr>
            <w:r>
              <w:rPr>
                <w:rFonts w:ascii="Arial" w:hAnsi="Arial" w:cs="Arial"/>
              </w:rPr>
              <w:t>267</w:t>
            </w:r>
          </w:p>
        </w:tc>
        <w:tc>
          <w:tcPr>
            <w:tcW w:w="0" w:type="auto"/>
          </w:tcPr>
          <w:p w:rsidR="00C23AB1" w:rsidRDefault="00C23AB1" w:rsidP="00C23AB1">
            <w:pPr>
              <w:jc w:val="center"/>
              <w:rPr>
                <w:rFonts w:ascii="Arial" w:hAnsi="Arial" w:cs="Arial"/>
              </w:rPr>
            </w:pPr>
            <w:r>
              <w:rPr>
                <w:rFonts w:ascii="Arial" w:hAnsi="Arial" w:cs="Arial"/>
              </w:rPr>
              <w:t>0,07992</w:t>
            </w:r>
          </w:p>
        </w:tc>
        <w:tc>
          <w:tcPr>
            <w:tcW w:w="0" w:type="auto"/>
          </w:tcPr>
          <w:p w:rsidR="00C23AB1" w:rsidRDefault="00C23AB1" w:rsidP="00C23AB1">
            <w:pPr>
              <w:jc w:val="center"/>
              <w:rPr>
                <w:rFonts w:ascii="Arial" w:hAnsi="Arial" w:cs="Arial"/>
              </w:rPr>
            </w:pPr>
            <w:r>
              <w:rPr>
                <w:rFonts w:ascii="Arial" w:hAnsi="Arial" w:cs="Arial"/>
              </w:rPr>
              <w:t>mg/mc</w:t>
            </w:r>
          </w:p>
        </w:tc>
        <w:tc>
          <w:tcPr>
            <w:tcW w:w="0" w:type="auto"/>
          </w:tcPr>
          <w:p w:rsidR="00C23AB1" w:rsidRDefault="00C23AB1" w:rsidP="00C23AB1">
            <w:pPr>
              <w:jc w:val="center"/>
            </w:pPr>
            <w:r>
              <w:rPr>
                <w:rFonts w:ascii="Arial" w:hAnsi="Arial" w:cs="Arial"/>
              </w:rPr>
              <w:t>0</w:t>
            </w:r>
          </w:p>
        </w:tc>
      </w:tr>
      <w:tr w:rsidR="004B5F71">
        <w:trPr>
          <w:cantSplit/>
          <w:jc w:val="center"/>
        </w:trPr>
        <w:tc>
          <w:tcPr>
            <w:tcW w:w="0" w:type="auto"/>
            <w:vMerge/>
            <w:vAlign w:val="center"/>
          </w:tcPr>
          <w:p w:rsidR="00C23AB1" w:rsidRDefault="00C23AB1" w:rsidP="00C23AB1">
            <w:pPr>
              <w:rPr>
                <w:rFonts w:ascii="Arial" w:hAnsi="Arial" w:cs="Arial"/>
              </w:rPr>
            </w:pPr>
          </w:p>
        </w:tc>
        <w:tc>
          <w:tcPr>
            <w:tcW w:w="0" w:type="auto"/>
            <w:vMerge/>
            <w:vAlign w:val="center"/>
          </w:tcPr>
          <w:p w:rsidR="00C23AB1" w:rsidRDefault="00C23AB1" w:rsidP="00C23AB1">
            <w:pPr>
              <w:rPr>
                <w:rFonts w:ascii="Arial" w:hAnsi="Arial" w:cs="Arial"/>
              </w:rPr>
            </w:pPr>
          </w:p>
        </w:tc>
        <w:tc>
          <w:tcPr>
            <w:tcW w:w="0" w:type="auto"/>
            <w:vMerge/>
            <w:vAlign w:val="center"/>
          </w:tcPr>
          <w:p w:rsidR="00C23AB1" w:rsidRDefault="00C23AB1" w:rsidP="00C23AB1">
            <w:pPr>
              <w:rPr>
                <w:rFonts w:ascii="Arial" w:hAnsi="Arial" w:cs="Arial"/>
              </w:rPr>
            </w:pPr>
          </w:p>
        </w:tc>
        <w:tc>
          <w:tcPr>
            <w:tcW w:w="0" w:type="auto"/>
          </w:tcPr>
          <w:p w:rsidR="00C23AB1" w:rsidRDefault="00C23AB1" w:rsidP="00C23AB1">
            <w:pPr>
              <w:jc w:val="center"/>
              <w:rPr>
                <w:rFonts w:ascii="Arial" w:hAnsi="Arial" w:cs="Arial"/>
              </w:rPr>
            </w:pPr>
            <w:r>
              <w:rPr>
                <w:rFonts w:ascii="Arial" w:hAnsi="Arial" w:cs="Arial"/>
              </w:rPr>
              <w:t>Pulberi sedimentabile</w:t>
            </w:r>
          </w:p>
        </w:tc>
        <w:tc>
          <w:tcPr>
            <w:tcW w:w="0" w:type="auto"/>
          </w:tcPr>
          <w:p w:rsidR="00C23AB1" w:rsidRDefault="00C23AB1" w:rsidP="00C23AB1">
            <w:pPr>
              <w:jc w:val="center"/>
              <w:rPr>
                <w:rFonts w:ascii="Arial" w:hAnsi="Arial" w:cs="Arial"/>
              </w:rPr>
            </w:pPr>
            <w:r>
              <w:rPr>
                <w:rFonts w:ascii="Arial" w:hAnsi="Arial" w:cs="Arial"/>
              </w:rPr>
              <w:t>12</w:t>
            </w:r>
          </w:p>
        </w:tc>
        <w:tc>
          <w:tcPr>
            <w:tcW w:w="0" w:type="auto"/>
          </w:tcPr>
          <w:p w:rsidR="00C23AB1" w:rsidRDefault="00C23AB1" w:rsidP="00C23AB1">
            <w:pPr>
              <w:jc w:val="center"/>
              <w:rPr>
                <w:rFonts w:ascii="Arial" w:hAnsi="Arial" w:cs="Arial"/>
              </w:rPr>
            </w:pPr>
            <w:r>
              <w:rPr>
                <w:rFonts w:ascii="Arial" w:hAnsi="Arial" w:cs="Arial"/>
              </w:rPr>
              <w:t>10,47</w:t>
            </w:r>
          </w:p>
        </w:tc>
        <w:tc>
          <w:tcPr>
            <w:tcW w:w="0" w:type="auto"/>
          </w:tcPr>
          <w:p w:rsidR="00C23AB1" w:rsidRDefault="00C23AB1" w:rsidP="00C23AB1">
            <w:pPr>
              <w:jc w:val="center"/>
              <w:rPr>
                <w:rFonts w:ascii="Arial" w:hAnsi="Arial" w:cs="Arial"/>
              </w:rPr>
            </w:pPr>
            <w:r>
              <w:rPr>
                <w:rFonts w:ascii="Arial" w:hAnsi="Arial" w:cs="Arial"/>
              </w:rPr>
              <w:t>g/mp</w:t>
            </w:r>
          </w:p>
        </w:tc>
        <w:tc>
          <w:tcPr>
            <w:tcW w:w="0" w:type="auto"/>
          </w:tcPr>
          <w:p w:rsidR="00C23AB1" w:rsidRDefault="00C23AB1" w:rsidP="00C23AB1">
            <w:pPr>
              <w:jc w:val="center"/>
            </w:pPr>
            <w:r>
              <w:rPr>
                <w:rFonts w:ascii="Arial" w:hAnsi="Arial" w:cs="Arial"/>
              </w:rPr>
              <w:t>0</w:t>
            </w:r>
          </w:p>
        </w:tc>
      </w:tr>
      <w:tr w:rsidR="004B5F71">
        <w:trPr>
          <w:cantSplit/>
          <w:jc w:val="center"/>
        </w:trPr>
        <w:tc>
          <w:tcPr>
            <w:tcW w:w="0" w:type="auto"/>
            <w:vMerge w:val="restart"/>
            <w:textDirection w:val="btLr"/>
            <w:vAlign w:val="center"/>
          </w:tcPr>
          <w:p w:rsidR="00C23AB1" w:rsidRDefault="00C23AB1" w:rsidP="00C23AB1">
            <w:pPr>
              <w:ind w:left="113" w:right="113"/>
              <w:jc w:val="center"/>
              <w:rPr>
                <w:rFonts w:ascii="Arial" w:hAnsi="Arial" w:cs="Arial"/>
              </w:rPr>
            </w:pPr>
            <w:r>
              <w:rPr>
                <w:rFonts w:ascii="Arial" w:hAnsi="Arial" w:cs="Arial"/>
              </w:rPr>
              <w:t>Brad</w:t>
            </w:r>
          </w:p>
        </w:tc>
        <w:tc>
          <w:tcPr>
            <w:tcW w:w="0" w:type="auto"/>
            <w:vAlign w:val="center"/>
          </w:tcPr>
          <w:p w:rsidR="00C23AB1" w:rsidRDefault="00C23AB1" w:rsidP="00C23AB1">
            <w:pPr>
              <w:jc w:val="center"/>
              <w:rPr>
                <w:rFonts w:ascii="Arial" w:hAnsi="Arial" w:cs="Arial"/>
              </w:rPr>
            </w:pPr>
            <w:r>
              <w:rPr>
                <w:rFonts w:ascii="Arial" w:hAnsi="Arial" w:cs="Arial"/>
              </w:rPr>
              <w:t>Ţebea – post hidro</w:t>
            </w:r>
          </w:p>
        </w:tc>
        <w:tc>
          <w:tcPr>
            <w:tcW w:w="0" w:type="auto"/>
          </w:tcPr>
          <w:p w:rsidR="00C23AB1" w:rsidRDefault="00C23AB1" w:rsidP="00C23AB1">
            <w:r>
              <w:rPr>
                <w:rFonts w:ascii="Arial" w:hAnsi="Arial" w:cs="Arial"/>
              </w:rPr>
              <w:t>Industrială</w:t>
            </w:r>
          </w:p>
        </w:tc>
        <w:tc>
          <w:tcPr>
            <w:tcW w:w="0" w:type="auto"/>
          </w:tcPr>
          <w:p w:rsidR="00C23AB1" w:rsidRDefault="00C23AB1" w:rsidP="00C23AB1">
            <w:pPr>
              <w:jc w:val="center"/>
              <w:rPr>
                <w:rFonts w:ascii="Arial" w:hAnsi="Arial" w:cs="Arial"/>
              </w:rPr>
            </w:pPr>
            <w:r>
              <w:rPr>
                <w:rFonts w:ascii="Arial" w:hAnsi="Arial" w:cs="Arial"/>
              </w:rPr>
              <w:t>Pulberi sedimentabile</w:t>
            </w:r>
          </w:p>
        </w:tc>
        <w:tc>
          <w:tcPr>
            <w:tcW w:w="0" w:type="auto"/>
          </w:tcPr>
          <w:p w:rsidR="00C23AB1" w:rsidRDefault="00C23AB1" w:rsidP="00C23AB1">
            <w:pPr>
              <w:jc w:val="center"/>
              <w:rPr>
                <w:rFonts w:ascii="Arial" w:hAnsi="Arial" w:cs="Arial"/>
              </w:rPr>
            </w:pPr>
            <w:r>
              <w:rPr>
                <w:rFonts w:ascii="Arial" w:hAnsi="Arial" w:cs="Arial"/>
              </w:rPr>
              <w:t>12</w:t>
            </w:r>
          </w:p>
        </w:tc>
        <w:tc>
          <w:tcPr>
            <w:tcW w:w="0" w:type="auto"/>
          </w:tcPr>
          <w:p w:rsidR="00C23AB1" w:rsidRDefault="00C23AB1" w:rsidP="00C23AB1">
            <w:pPr>
              <w:jc w:val="center"/>
              <w:rPr>
                <w:rFonts w:ascii="Arial" w:hAnsi="Arial" w:cs="Arial"/>
              </w:rPr>
            </w:pPr>
            <w:r>
              <w:rPr>
                <w:rFonts w:ascii="Arial" w:hAnsi="Arial" w:cs="Arial"/>
              </w:rPr>
              <w:t>4,53</w:t>
            </w:r>
          </w:p>
        </w:tc>
        <w:tc>
          <w:tcPr>
            <w:tcW w:w="0" w:type="auto"/>
          </w:tcPr>
          <w:p w:rsidR="00C23AB1" w:rsidRDefault="00C23AB1" w:rsidP="00C23AB1">
            <w:pPr>
              <w:jc w:val="center"/>
              <w:rPr>
                <w:rFonts w:ascii="Arial" w:hAnsi="Arial" w:cs="Arial"/>
              </w:rPr>
            </w:pPr>
            <w:r>
              <w:rPr>
                <w:rFonts w:ascii="Arial" w:hAnsi="Arial" w:cs="Arial"/>
              </w:rPr>
              <w:t>g/mp</w:t>
            </w:r>
          </w:p>
        </w:tc>
        <w:tc>
          <w:tcPr>
            <w:tcW w:w="0" w:type="auto"/>
          </w:tcPr>
          <w:p w:rsidR="00C23AB1" w:rsidRDefault="00C23AB1" w:rsidP="00C23AB1">
            <w:pPr>
              <w:jc w:val="center"/>
            </w:pPr>
            <w:r>
              <w:rPr>
                <w:rFonts w:ascii="Arial" w:hAnsi="Arial" w:cs="Arial"/>
              </w:rPr>
              <w:t>0</w:t>
            </w:r>
          </w:p>
        </w:tc>
      </w:tr>
      <w:tr w:rsidR="004B5F71">
        <w:trPr>
          <w:cantSplit/>
          <w:jc w:val="center"/>
        </w:trPr>
        <w:tc>
          <w:tcPr>
            <w:tcW w:w="0" w:type="auto"/>
            <w:vMerge/>
            <w:vAlign w:val="center"/>
          </w:tcPr>
          <w:p w:rsidR="00C23AB1" w:rsidRDefault="00C23AB1" w:rsidP="00C23AB1">
            <w:pPr>
              <w:rPr>
                <w:rFonts w:ascii="Arial" w:hAnsi="Arial" w:cs="Arial"/>
              </w:rPr>
            </w:pPr>
          </w:p>
        </w:tc>
        <w:tc>
          <w:tcPr>
            <w:tcW w:w="0" w:type="auto"/>
            <w:vAlign w:val="center"/>
          </w:tcPr>
          <w:p w:rsidR="00C23AB1" w:rsidRDefault="00C23AB1" w:rsidP="00C23AB1">
            <w:pPr>
              <w:jc w:val="center"/>
              <w:rPr>
                <w:rFonts w:ascii="Arial" w:hAnsi="Arial" w:cs="Arial"/>
              </w:rPr>
            </w:pPr>
            <w:r>
              <w:rPr>
                <w:rFonts w:ascii="Arial" w:hAnsi="Arial" w:cs="Arial"/>
              </w:rPr>
              <w:t>Vaţa - Poliţie</w:t>
            </w:r>
          </w:p>
        </w:tc>
        <w:tc>
          <w:tcPr>
            <w:tcW w:w="0" w:type="auto"/>
          </w:tcPr>
          <w:p w:rsidR="00C23AB1" w:rsidRDefault="00C23AB1" w:rsidP="00C23AB1">
            <w:r>
              <w:rPr>
                <w:rFonts w:ascii="Arial" w:hAnsi="Arial" w:cs="Arial"/>
              </w:rPr>
              <w:t>Industrială</w:t>
            </w:r>
          </w:p>
        </w:tc>
        <w:tc>
          <w:tcPr>
            <w:tcW w:w="0" w:type="auto"/>
          </w:tcPr>
          <w:p w:rsidR="00C23AB1" w:rsidRDefault="00C23AB1" w:rsidP="00C23AB1">
            <w:pPr>
              <w:jc w:val="center"/>
              <w:rPr>
                <w:rFonts w:ascii="Arial" w:hAnsi="Arial" w:cs="Arial"/>
              </w:rPr>
            </w:pPr>
            <w:r>
              <w:rPr>
                <w:rFonts w:ascii="Arial" w:hAnsi="Arial" w:cs="Arial"/>
              </w:rPr>
              <w:t>Pulberi sedimentabile</w:t>
            </w:r>
          </w:p>
        </w:tc>
        <w:tc>
          <w:tcPr>
            <w:tcW w:w="0" w:type="auto"/>
          </w:tcPr>
          <w:p w:rsidR="00C23AB1" w:rsidRDefault="00C23AB1" w:rsidP="00C23AB1">
            <w:pPr>
              <w:jc w:val="center"/>
              <w:rPr>
                <w:rFonts w:ascii="Arial" w:hAnsi="Arial" w:cs="Arial"/>
              </w:rPr>
            </w:pPr>
            <w:r>
              <w:rPr>
                <w:rFonts w:ascii="Arial" w:hAnsi="Arial" w:cs="Arial"/>
              </w:rPr>
              <w:t>11</w:t>
            </w:r>
          </w:p>
        </w:tc>
        <w:tc>
          <w:tcPr>
            <w:tcW w:w="0" w:type="auto"/>
          </w:tcPr>
          <w:p w:rsidR="00C23AB1" w:rsidRDefault="00C23AB1" w:rsidP="00C23AB1">
            <w:pPr>
              <w:jc w:val="center"/>
              <w:rPr>
                <w:rFonts w:ascii="Arial" w:hAnsi="Arial" w:cs="Arial"/>
              </w:rPr>
            </w:pPr>
            <w:r>
              <w:rPr>
                <w:rFonts w:ascii="Arial" w:hAnsi="Arial" w:cs="Arial"/>
              </w:rPr>
              <w:t>5,48</w:t>
            </w:r>
          </w:p>
        </w:tc>
        <w:tc>
          <w:tcPr>
            <w:tcW w:w="0" w:type="auto"/>
          </w:tcPr>
          <w:p w:rsidR="00C23AB1" w:rsidRDefault="00C23AB1" w:rsidP="00C23AB1">
            <w:pPr>
              <w:jc w:val="center"/>
              <w:rPr>
                <w:rFonts w:ascii="Arial" w:hAnsi="Arial" w:cs="Arial"/>
              </w:rPr>
            </w:pPr>
            <w:r>
              <w:rPr>
                <w:rFonts w:ascii="Arial" w:hAnsi="Arial" w:cs="Arial"/>
              </w:rPr>
              <w:t>g/mp</w:t>
            </w:r>
          </w:p>
        </w:tc>
        <w:tc>
          <w:tcPr>
            <w:tcW w:w="0" w:type="auto"/>
          </w:tcPr>
          <w:p w:rsidR="00C23AB1" w:rsidRDefault="00C23AB1" w:rsidP="00C23AB1">
            <w:pPr>
              <w:jc w:val="center"/>
            </w:pPr>
            <w:r>
              <w:rPr>
                <w:rFonts w:ascii="Arial" w:hAnsi="Arial" w:cs="Arial"/>
              </w:rPr>
              <w:t>0</w:t>
            </w:r>
          </w:p>
        </w:tc>
      </w:tr>
      <w:tr w:rsidR="004B5F71">
        <w:trPr>
          <w:cantSplit/>
          <w:jc w:val="center"/>
        </w:trPr>
        <w:tc>
          <w:tcPr>
            <w:tcW w:w="0" w:type="auto"/>
            <w:vMerge w:val="restart"/>
            <w:textDirection w:val="btLr"/>
            <w:vAlign w:val="center"/>
          </w:tcPr>
          <w:p w:rsidR="00C23AB1" w:rsidRDefault="00C23AB1" w:rsidP="00C23AB1">
            <w:pPr>
              <w:ind w:left="113" w:right="113"/>
              <w:jc w:val="center"/>
              <w:rPr>
                <w:rFonts w:ascii="Arial" w:hAnsi="Arial" w:cs="Arial"/>
              </w:rPr>
            </w:pPr>
            <w:r>
              <w:rPr>
                <w:rFonts w:ascii="Arial" w:hAnsi="Arial" w:cs="Arial"/>
              </w:rPr>
              <w:t>Călan</w:t>
            </w:r>
          </w:p>
        </w:tc>
        <w:tc>
          <w:tcPr>
            <w:tcW w:w="0" w:type="auto"/>
            <w:vMerge w:val="restart"/>
            <w:vAlign w:val="center"/>
          </w:tcPr>
          <w:p w:rsidR="00C23AB1" w:rsidRDefault="00C23AB1" w:rsidP="00C23AB1">
            <w:pPr>
              <w:jc w:val="center"/>
              <w:rPr>
                <w:rFonts w:ascii="Arial" w:hAnsi="Arial" w:cs="Arial"/>
              </w:rPr>
            </w:pPr>
            <w:r>
              <w:rPr>
                <w:rFonts w:ascii="Arial" w:hAnsi="Arial" w:cs="Arial"/>
              </w:rPr>
              <w:t>Călan - Primărie</w:t>
            </w:r>
          </w:p>
        </w:tc>
        <w:tc>
          <w:tcPr>
            <w:tcW w:w="0" w:type="auto"/>
            <w:vMerge w:val="restart"/>
            <w:vAlign w:val="center"/>
          </w:tcPr>
          <w:p w:rsidR="00C23AB1" w:rsidRDefault="00C23AB1" w:rsidP="00C23AB1">
            <w:pPr>
              <w:jc w:val="center"/>
              <w:rPr>
                <w:rFonts w:ascii="Arial" w:hAnsi="Arial" w:cs="Arial"/>
              </w:rPr>
            </w:pPr>
            <w:r>
              <w:rPr>
                <w:rFonts w:ascii="Arial" w:hAnsi="Arial" w:cs="Arial"/>
              </w:rPr>
              <w:t>Industrială</w:t>
            </w:r>
          </w:p>
        </w:tc>
        <w:tc>
          <w:tcPr>
            <w:tcW w:w="0" w:type="auto"/>
          </w:tcPr>
          <w:p w:rsidR="00C23AB1" w:rsidRDefault="00C23AB1" w:rsidP="00C23AB1">
            <w:pPr>
              <w:jc w:val="center"/>
              <w:rPr>
                <w:rFonts w:ascii="Arial" w:hAnsi="Arial" w:cs="Arial"/>
              </w:rPr>
            </w:pPr>
            <w:r>
              <w:rPr>
                <w:rFonts w:ascii="Arial" w:hAnsi="Arial" w:cs="Arial"/>
              </w:rPr>
              <w:t>NO2</w:t>
            </w:r>
          </w:p>
        </w:tc>
        <w:tc>
          <w:tcPr>
            <w:tcW w:w="0" w:type="auto"/>
          </w:tcPr>
          <w:p w:rsidR="00C23AB1" w:rsidRDefault="00C23AB1" w:rsidP="00C23AB1">
            <w:pPr>
              <w:jc w:val="center"/>
              <w:rPr>
                <w:rFonts w:ascii="Arial" w:hAnsi="Arial" w:cs="Arial"/>
              </w:rPr>
            </w:pPr>
            <w:r>
              <w:rPr>
                <w:rFonts w:ascii="Arial" w:hAnsi="Arial" w:cs="Arial"/>
              </w:rPr>
              <w:t>192</w:t>
            </w:r>
          </w:p>
        </w:tc>
        <w:tc>
          <w:tcPr>
            <w:tcW w:w="0" w:type="auto"/>
          </w:tcPr>
          <w:p w:rsidR="00C23AB1" w:rsidRDefault="00C23AB1" w:rsidP="00C23AB1">
            <w:pPr>
              <w:jc w:val="center"/>
              <w:rPr>
                <w:rFonts w:ascii="Arial" w:hAnsi="Arial" w:cs="Arial"/>
              </w:rPr>
            </w:pPr>
            <w:r>
              <w:rPr>
                <w:rFonts w:ascii="Arial" w:hAnsi="Arial" w:cs="Arial"/>
              </w:rPr>
              <w:t>0,00175</w:t>
            </w:r>
          </w:p>
        </w:tc>
        <w:tc>
          <w:tcPr>
            <w:tcW w:w="0" w:type="auto"/>
          </w:tcPr>
          <w:p w:rsidR="00C23AB1" w:rsidRDefault="00C23AB1" w:rsidP="00C23AB1">
            <w:pPr>
              <w:jc w:val="center"/>
              <w:rPr>
                <w:rFonts w:ascii="Arial" w:hAnsi="Arial" w:cs="Arial"/>
              </w:rPr>
            </w:pPr>
            <w:r>
              <w:rPr>
                <w:rFonts w:ascii="Arial" w:hAnsi="Arial" w:cs="Arial"/>
              </w:rPr>
              <w:t>mg/mc</w:t>
            </w:r>
          </w:p>
        </w:tc>
        <w:tc>
          <w:tcPr>
            <w:tcW w:w="0" w:type="auto"/>
          </w:tcPr>
          <w:p w:rsidR="00C23AB1" w:rsidRDefault="00C23AB1" w:rsidP="00C23AB1">
            <w:pPr>
              <w:jc w:val="center"/>
            </w:pPr>
            <w:r>
              <w:rPr>
                <w:rFonts w:ascii="Arial" w:hAnsi="Arial" w:cs="Arial"/>
              </w:rPr>
              <w:t>0</w:t>
            </w:r>
          </w:p>
        </w:tc>
      </w:tr>
      <w:tr w:rsidR="004B5F71">
        <w:trPr>
          <w:cantSplit/>
          <w:jc w:val="center"/>
        </w:trPr>
        <w:tc>
          <w:tcPr>
            <w:tcW w:w="0" w:type="auto"/>
            <w:vMerge/>
            <w:vAlign w:val="center"/>
          </w:tcPr>
          <w:p w:rsidR="00C23AB1" w:rsidRDefault="00C23AB1" w:rsidP="00C23AB1">
            <w:pPr>
              <w:rPr>
                <w:rFonts w:ascii="Arial" w:hAnsi="Arial" w:cs="Arial"/>
              </w:rPr>
            </w:pPr>
          </w:p>
        </w:tc>
        <w:tc>
          <w:tcPr>
            <w:tcW w:w="0" w:type="auto"/>
            <w:vMerge/>
            <w:vAlign w:val="center"/>
          </w:tcPr>
          <w:p w:rsidR="00C23AB1" w:rsidRDefault="00C23AB1" w:rsidP="00C23AB1">
            <w:pPr>
              <w:rPr>
                <w:rFonts w:ascii="Arial" w:hAnsi="Arial" w:cs="Arial"/>
              </w:rPr>
            </w:pPr>
          </w:p>
        </w:tc>
        <w:tc>
          <w:tcPr>
            <w:tcW w:w="0" w:type="auto"/>
            <w:vMerge/>
            <w:vAlign w:val="center"/>
          </w:tcPr>
          <w:p w:rsidR="00C23AB1" w:rsidRDefault="00C23AB1" w:rsidP="00C23AB1">
            <w:pPr>
              <w:rPr>
                <w:rFonts w:ascii="Arial" w:hAnsi="Arial" w:cs="Arial"/>
              </w:rPr>
            </w:pPr>
          </w:p>
        </w:tc>
        <w:tc>
          <w:tcPr>
            <w:tcW w:w="0" w:type="auto"/>
          </w:tcPr>
          <w:p w:rsidR="00C23AB1" w:rsidRDefault="00C23AB1" w:rsidP="00C23AB1">
            <w:pPr>
              <w:jc w:val="center"/>
              <w:rPr>
                <w:rFonts w:ascii="Arial" w:hAnsi="Arial" w:cs="Arial"/>
              </w:rPr>
            </w:pPr>
            <w:r>
              <w:rPr>
                <w:rFonts w:ascii="Arial" w:hAnsi="Arial" w:cs="Arial"/>
              </w:rPr>
              <w:t>SO2</w:t>
            </w:r>
          </w:p>
        </w:tc>
        <w:tc>
          <w:tcPr>
            <w:tcW w:w="0" w:type="auto"/>
          </w:tcPr>
          <w:p w:rsidR="00C23AB1" w:rsidRDefault="00C23AB1" w:rsidP="00C23AB1">
            <w:pPr>
              <w:jc w:val="center"/>
              <w:rPr>
                <w:rFonts w:ascii="Arial" w:hAnsi="Arial" w:cs="Arial"/>
              </w:rPr>
            </w:pPr>
            <w:r>
              <w:rPr>
                <w:rFonts w:ascii="Arial" w:hAnsi="Arial" w:cs="Arial"/>
              </w:rPr>
              <w:t>192</w:t>
            </w:r>
          </w:p>
        </w:tc>
        <w:tc>
          <w:tcPr>
            <w:tcW w:w="0" w:type="auto"/>
          </w:tcPr>
          <w:p w:rsidR="00C23AB1" w:rsidRDefault="00C23AB1" w:rsidP="00C23AB1">
            <w:pPr>
              <w:jc w:val="center"/>
              <w:rPr>
                <w:rFonts w:ascii="Arial" w:hAnsi="Arial" w:cs="Arial"/>
              </w:rPr>
            </w:pPr>
            <w:r>
              <w:rPr>
                <w:rFonts w:ascii="Arial" w:hAnsi="Arial" w:cs="Arial"/>
              </w:rPr>
              <w:t>0,00036</w:t>
            </w:r>
          </w:p>
        </w:tc>
        <w:tc>
          <w:tcPr>
            <w:tcW w:w="0" w:type="auto"/>
          </w:tcPr>
          <w:p w:rsidR="00C23AB1" w:rsidRDefault="00C23AB1" w:rsidP="00C23AB1">
            <w:pPr>
              <w:jc w:val="center"/>
              <w:rPr>
                <w:rFonts w:ascii="Arial" w:hAnsi="Arial" w:cs="Arial"/>
              </w:rPr>
            </w:pPr>
            <w:r>
              <w:rPr>
                <w:rFonts w:ascii="Arial" w:hAnsi="Arial" w:cs="Arial"/>
              </w:rPr>
              <w:t>mg/mc</w:t>
            </w:r>
          </w:p>
        </w:tc>
        <w:tc>
          <w:tcPr>
            <w:tcW w:w="0" w:type="auto"/>
          </w:tcPr>
          <w:p w:rsidR="00C23AB1" w:rsidRDefault="00C23AB1" w:rsidP="00C23AB1">
            <w:pPr>
              <w:jc w:val="center"/>
            </w:pPr>
            <w:r>
              <w:rPr>
                <w:rFonts w:ascii="Arial" w:hAnsi="Arial" w:cs="Arial"/>
              </w:rPr>
              <w:t>0</w:t>
            </w:r>
          </w:p>
        </w:tc>
      </w:tr>
      <w:tr w:rsidR="004B5F71">
        <w:trPr>
          <w:cantSplit/>
          <w:jc w:val="center"/>
        </w:trPr>
        <w:tc>
          <w:tcPr>
            <w:tcW w:w="0" w:type="auto"/>
            <w:vMerge/>
            <w:vAlign w:val="center"/>
          </w:tcPr>
          <w:p w:rsidR="00C23AB1" w:rsidRDefault="00C23AB1" w:rsidP="00C23AB1">
            <w:pPr>
              <w:rPr>
                <w:rFonts w:ascii="Arial" w:hAnsi="Arial" w:cs="Arial"/>
              </w:rPr>
            </w:pPr>
          </w:p>
        </w:tc>
        <w:tc>
          <w:tcPr>
            <w:tcW w:w="0" w:type="auto"/>
            <w:vMerge/>
            <w:vAlign w:val="center"/>
          </w:tcPr>
          <w:p w:rsidR="00C23AB1" w:rsidRDefault="00C23AB1" w:rsidP="00C23AB1">
            <w:pPr>
              <w:rPr>
                <w:rFonts w:ascii="Arial" w:hAnsi="Arial" w:cs="Arial"/>
              </w:rPr>
            </w:pPr>
          </w:p>
        </w:tc>
        <w:tc>
          <w:tcPr>
            <w:tcW w:w="0" w:type="auto"/>
            <w:vMerge/>
            <w:vAlign w:val="center"/>
          </w:tcPr>
          <w:p w:rsidR="00C23AB1" w:rsidRDefault="00C23AB1" w:rsidP="00C23AB1">
            <w:pPr>
              <w:rPr>
                <w:rFonts w:ascii="Arial" w:hAnsi="Arial" w:cs="Arial"/>
              </w:rPr>
            </w:pPr>
          </w:p>
        </w:tc>
        <w:tc>
          <w:tcPr>
            <w:tcW w:w="0" w:type="auto"/>
          </w:tcPr>
          <w:p w:rsidR="00C23AB1" w:rsidRDefault="00C23AB1" w:rsidP="00C23AB1">
            <w:pPr>
              <w:jc w:val="center"/>
              <w:rPr>
                <w:rFonts w:ascii="Arial" w:hAnsi="Arial" w:cs="Arial"/>
              </w:rPr>
            </w:pPr>
            <w:r>
              <w:rPr>
                <w:rFonts w:ascii="Arial" w:hAnsi="Arial" w:cs="Arial"/>
              </w:rPr>
              <w:t>Pulberi în suspensie</w:t>
            </w:r>
          </w:p>
        </w:tc>
        <w:tc>
          <w:tcPr>
            <w:tcW w:w="0" w:type="auto"/>
          </w:tcPr>
          <w:p w:rsidR="00C23AB1" w:rsidRDefault="00C23AB1" w:rsidP="00C23AB1">
            <w:pPr>
              <w:jc w:val="center"/>
              <w:rPr>
                <w:rFonts w:ascii="Arial" w:hAnsi="Arial" w:cs="Arial"/>
              </w:rPr>
            </w:pPr>
            <w:r>
              <w:rPr>
                <w:rFonts w:ascii="Arial" w:hAnsi="Arial" w:cs="Arial"/>
              </w:rPr>
              <w:t>192</w:t>
            </w:r>
          </w:p>
        </w:tc>
        <w:tc>
          <w:tcPr>
            <w:tcW w:w="0" w:type="auto"/>
          </w:tcPr>
          <w:p w:rsidR="00C23AB1" w:rsidRDefault="00C23AB1" w:rsidP="00C23AB1">
            <w:pPr>
              <w:jc w:val="center"/>
              <w:rPr>
                <w:rFonts w:ascii="Arial" w:hAnsi="Arial" w:cs="Arial"/>
              </w:rPr>
            </w:pPr>
            <w:r>
              <w:rPr>
                <w:rFonts w:ascii="Arial" w:hAnsi="Arial" w:cs="Arial"/>
              </w:rPr>
              <w:t>0,03367</w:t>
            </w:r>
          </w:p>
        </w:tc>
        <w:tc>
          <w:tcPr>
            <w:tcW w:w="0" w:type="auto"/>
          </w:tcPr>
          <w:p w:rsidR="00C23AB1" w:rsidRDefault="00C23AB1" w:rsidP="00C23AB1">
            <w:pPr>
              <w:jc w:val="center"/>
              <w:rPr>
                <w:rFonts w:ascii="Arial" w:hAnsi="Arial" w:cs="Arial"/>
              </w:rPr>
            </w:pPr>
            <w:r>
              <w:rPr>
                <w:rFonts w:ascii="Arial" w:hAnsi="Arial" w:cs="Arial"/>
              </w:rPr>
              <w:t>mg/mc</w:t>
            </w:r>
          </w:p>
        </w:tc>
        <w:tc>
          <w:tcPr>
            <w:tcW w:w="0" w:type="auto"/>
          </w:tcPr>
          <w:p w:rsidR="00C23AB1" w:rsidRDefault="00C23AB1" w:rsidP="00C23AB1">
            <w:pPr>
              <w:jc w:val="center"/>
            </w:pPr>
            <w:r>
              <w:rPr>
                <w:rFonts w:ascii="Arial" w:hAnsi="Arial" w:cs="Arial"/>
              </w:rPr>
              <w:t>0</w:t>
            </w:r>
          </w:p>
        </w:tc>
      </w:tr>
      <w:tr w:rsidR="004B5F71">
        <w:trPr>
          <w:cantSplit/>
          <w:trHeight w:val="570"/>
          <w:jc w:val="center"/>
        </w:trPr>
        <w:tc>
          <w:tcPr>
            <w:tcW w:w="0" w:type="auto"/>
            <w:vMerge/>
            <w:vAlign w:val="center"/>
          </w:tcPr>
          <w:p w:rsidR="00C23AB1" w:rsidRDefault="00C23AB1" w:rsidP="00C23AB1">
            <w:pPr>
              <w:rPr>
                <w:rFonts w:ascii="Arial" w:hAnsi="Arial" w:cs="Arial"/>
              </w:rPr>
            </w:pPr>
          </w:p>
        </w:tc>
        <w:tc>
          <w:tcPr>
            <w:tcW w:w="0" w:type="auto"/>
            <w:vMerge/>
            <w:vAlign w:val="center"/>
          </w:tcPr>
          <w:p w:rsidR="00C23AB1" w:rsidRDefault="00C23AB1" w:rsidP="00C23AB1">
            <w:pPr>
              <w:rPr>
                <w:rFonts w:ascii="Arial" w:hAnsi="Arial" w:cs="Arial"/>
              </w:rPr>
            </w:pPr>
          </w:p>
        </w:tc>
        <w:tc>
          <w:tcPr>
            <w:tcW w:w="0" w:type="auto"/>
            <w:vMerge/>
            <w:vAlign w:val="center"/>
          </w:tcPr>
          <w:p w:rsidR="00C23AB1" w:rsidRDefault="00C23AB1" w:rsidP="00C23AB1">
            <w:pPr>
              <w:rPr>
                <w:rFonts w:ascii="Arial" w:hAnsi="Arial" w:cs="Arial"/>
              </w:rPr>
            </w:pPr>
          </w:p>
        </w:tc>
        <w:tc>
          <w:tcPr>
            <w:tcW w:w="0" w:type="auto"/>
          </w:tcPr>
          <w:p w:rsidR="00C23AB1" w:rsidRDefault="00C23AB1" w:rsidP="00C23AB1">
            <w:pPr>
              <w:jc w:val="center"/>
              <w:rPr>
                <w:rFonts w:ascii="Arial" w:hAnsi="Arial" w:cs="Arial"/>
              </w:rPr>
            </w:pPr>
            <w:r>
              <w:rPr>
                <w:rFonts w:ascii="Arial" w:hAnsi="Arial" w:cs="Arial"/>
              </w:rPr>
              <w:t>Pulberi sedimentabile</w:t>
            </w:r>
          </w:p>
        </w:tc>
        <w:tc>
          <w:tcPr>
            <w:tcW w:w="0" w:type="auto"/>
          </w:tcPr>
          <w:p w:rsidR="00C23AB1" w:rsidRDefault="00C23AB1" w:rsidP="00C23AB1">
            <w:pPr>
              <w:jc w:val="center"/>
              <w:rPr>
                <w:rFonts w:ascii="Arial" w:hAnsi="Arial" w:cs="Arial"/>
              </w:rPr>
            </w:pPr>
            <w:r>
              <w:rPr>
                <w:rFonts w:ascii="Arial" w:hAnsi="Arial" w:cs="Arial"/>
              </w:rPr>
              <w:t>11</w:t>
            </w:r>
          </w:p>
        </w:tc>
        <w:tc>
          <w:tcPr>
            <w:tcW w:w="0" w:type="auto"/>
          </w:tcPr>
          <w:p w:rsidR="00C23AB1" w:rsidRDefault="00C23AB1" w:rsidP="00C23AB1">
            <w:pPr>
              <w:jc w:val="center"/>
              <w:rPr>
                <w:rFonts w:ascii="Arial" w:hAnsi="Arial" w:cs="Arial"/>
              </w:rPr>
            </w:pPr>
            <w:r>
              <w:rPr>
                <w:rFonts w:ascii="Arial" w:hAnsi="Arial" w:cs="Arial"/>
              </w:rPr>
              <w:t>5,42</w:t>
            </w:r>
          </w:p>
        </w:tc>
        <w:tc>
          <w:tcPr>
            <w:tcW w:w="0" w:type="auto"/>
          </w:tcPr>
          <w:p w:rsidR="00C23AB1" w:rsidRDefault="00C23AB1" w:rsidP="00C23AB1">
            <w:pPr>
              <w:jc w:val="center"/>
              <w:rPr>
                <w:rFonts w:ascii="Arial" w:hAnsi="Arial" w:cs="Arial"/>
              </w:rPr>
            </w:pPr>
            <w:r>
              <w:rPr>
                <w:rFonts w:ascii="Arial" w:hAnsi="Arial" w:cs="Arial"/>
              </w:rPr>
              <w:t>g/mp</w:t>
            </w:r>
          </w:p>
        </w:tc>
        <w:tc>
          <w:tcPr>
            <w:tcW w:w="0" w:type="auto"/>
          </w:tcPr>
          <w:p w:rsidR="00C23AB1" w:rsidRDefault="00C23AB1" w:rsidP="00C23AB1">
            <w:pPr>
              <w:jc w:val="center"/>
            </w:pPr>
            <w:r>
              <w:rPr>
                <w:rFonts w:ascii="Arial" w:hAnsi="Arial" w:cs="Arial"/>
              </w:rPr>
              <w:t>0</w:t>
            </w:r>
          </w:p>
        </w:tc>
      </w:tr>
      <w:tr w:rsidR="004B5F71">
        <w:trPr>
          <w:cantSplit/>
          <w:trHeight w:val="1177"/>
          <w:jc w:val="center"/>
        </w:trPr>
        <w:tc>
          <w:tcPr>
            <w:tcW w:w="0" w:type="auto"/>
            <w:textDirection w:val="btLr"/>
            <w:vAlign w:val="center"/>
          </w:tcPr>
          <w:p w:rsidR="00C23AB1" w:rsidRDefault="00C23AB1" w:rsidP="00C23AB1">
            <w:pPr>
              <w:ind w:left="113" w:right="113"/>
              <w:rPr>
                <w:rFonts w:ascii="Arial" w:hAnsi="Arial" w:cs="Arial"/>
              </w:rPr>
            </w:pPr>
            <w:r>
              <w:rPr>
                <w:rFonts w:ascii="Arial" w:hAnsi="Arial" w:cs="Arial"/>
              </w:rPr>
              <w:t>Orăştie</w:t>
            </w:r>
          </w:p>
        </w:tc>
        <w:tc>
          <w:tcPr>
            <w:tcW w:w="0" w:type="auto"/>
            <w:vAlign w:val="center"/>
          </w:tcPr>
          <w:p w:rsidR="00C23AB1" w:rsidRDefault="00C23AB1" w:rsidP="00C23AB1">
            <w:pPr>
              <w:jc w:val="center"/>
              <w:rPr>
                <w:rFonts w:ascii="Arial" w:hAnsi="Arial" w:cs="Arial"/>
              </w:rPr>
            </w:pPr>
            <w:r>
              <w:rPr>
                <w:rFonts w:ascii="Arial" w:hAnsi="Arial" w:cs="Arial"/>
              </w:rPr>
              <w:t>District Ape Orăştie</w:t>
            </w:r>
          </w:p>
        </w:tc>
        <w:tc>
          <w:tcPr>
            <w:tcW w:w="0" w:type="auto"/>
            <w:vAlign w:val="center"/>
          </w:tcPr>
          <w:p w:rsidR="00C23AB1" w:rsidRDefault="00C23AB1" w:rsidP="00C23AB1">
            <w:pPr>
              <w:jc w:val="center"/>
              <w:rPr>
                <w:rFonts w:ascii="Arial" w:hAnsi="Arial" w:cs="Arial"/>
              </w:rPr>
            </w:pPr>
            <w:smartTag w:uri="urn:schemas-microsoft-com:office:smarttags" w:element="place">
              <w:smartTag w:uri="urn:schemas-microsoft-com:office:smarttags" w:element="City">
                <w:r>
                  <w:rPr>
                    <w:rFonts w:ascii="Arial" w:hAnsi="Arial" w:cs="Arial"/>
                  </w:rPr>
                  <w:t>Urbană</w:t>
                </w:r>
              </w:smartTag>
            </w:smartTag>
          </w:p>
        </w:tc>
        <w:tc>
          <w:tcPr>
            <w:tcW w:w="0" w:type="auto"/>
            <w:vAlign w:val="center"/>
          </w:tcPr>
          <w:p w:rsidR="00C23AB1" w:rsidRDefault="00C23AB1" w:rsidP="00C23AB1">
            <w:pPr>
              <w:jc w:val="center"/>
              <w:rPr>
                <w:rFonts w:ascii="Arial" w:hAnsi="Arial" w:cs="Arial"/>
              </w:rPr>
            </w:pPr>
            <w:r>
              <w:rPr>
                <w:rFonts w:ascii="Arial" w:hAnsi="Arial" w:cs="Arial"/>
              </w:rPr>
              <w:t>Pulberi sedimentabile</w:t>
            </w:r>
          </w:p>
        </w:tc>
        <w:tc>
          <w:tcPr>
            <w:tcW w:w="0" w:type="auto"/>
            <w:vAlign w:val="center"/>
          </w:tcPr>
          <w:p w:rsidR="00C23AB1" w:rsidRDefault="00C23AB1" w:rsidP="00C23AB1">
            <w:pPr>
              <w:jc w:val="center"/>
              <w:rPr>
                <w:rFonts w:ascii="Arial" w:hAnsi="Arial" w:cs="Arial"/>
              </w:rPr>
            </w:pPr>
            <w:r>
              <w:rPr>
                <w:rFonts w:ascii="Arial" w:hAnsi="Arial" w:cs="Arial"/>
              </w:rPr>
              <w:t>12</w:t>
            </w:r>
          </w:p>
        </w:tc>
        <w:tc>
          <w:tcPr>
            <w:tcW w:w="0" w:type="auto"/>
            <w:vAlign w:val="center"/>
          </w:tcPr>
          <w:p w:rsidR="00C23AB1" w:rsidRDefault="00C23AB1" w:rsidP="00C23AB1">
            <w:pPr>
              <w:jc w:val="center"/>
              <w:rPr>
                <w:rFonts w:ascii="Arial" w:hAnsi="Arial" w:cs="Arial"/>
              </w:rPr>
            </w:pPr>
            <w:r>
              <w:rPr>
                <w:rFonts w:ascii="Arial" w:hAnsi="Arial" w:cs="Arial"/>
              </w:rPr>
              <w:t>6,16</w:t>
            </w:r>
          </w:p>
        </w:tc>
        <w:tc>
          <w:tcPr>
            <w:tcW w:w="0" w:type="auto"/>
            <w:vAlign w:val="center"/>
          </w:tcPr>
          <w:p w:rsidR="00C23AB1" w:rsidRDefault="00C23AB1" w:rsidP="00C23AB1">
            <w:pPr>
              <w:jc w:val="center"/>
              <w:rPr>
                <w:rFonts w:ascii="Arial" w:hAnsi="Arial" w:cs="Arial"/>
              </w:rPr>
            </w:pPr>
            <w:r>
              <w:rPr>
                <w:rFonts w:ascii="Arial" w:hAnsi="Arial" w:cs="Arial"/>
              </w:rPr>
              <w:t>g/mp</w:t>
            </w:r>
          </w:p>
        </w:tc>
        <w:tc>
          <w:tcPr>
            <w:tcW w:w="0" w:type="auto"/>
          </w:tcPr>
          <w:p w:rsidR="00C23AB1" w:rsidRDefault="00C23AB1" w:rsidP="00C23AB1">
            <w:pPr>
              <w:jc w:val="center"/>
            </w:pPr>
            <w:r>
              <w:rPr>
                <w:rFonts w:ascii="Arial" w:hAnsi="Arial" w:cs="Arial"/>
              </w:rPr>
              <w:t>0</w:t>
            </w:r>
          </w:p>
        </w:tc>
      </w:tr>
      <w:tr w:rsidR="004B5F71">
        <w:trPr>
          <w:cantSplit/>
          <w:trHeight w:val="889"/>
          <w:jc w:val="center"/>
        </w:trPr>
        <w:tc>
          <w:tcPr>
            <w:tcW w:w="0" w:type="auto"/>
            <w:textDirection w:val="btLr"/>
            <w:vAlign w:val="center"/>
          </w:tcPr>
          <w:p w:rsidR="00C23AB1" w:rsidRDefault="00C23AB1" w:rsidP="00C23AB1">
            <w:pPr>
              <w:ind w:left="113" w:right="113"/>
              <w:jc w:val="center"/>
              <w:rPr>
                <w:rFonts w:ascii="Arial" w:hAnsi="Arial" w:cs="Arial"/>
              </w:rPr>
            </w:pPr>
            <w:r>
              <w:rPr>
                <w:rFonts w:ascii="Arial" w:hAnsi="Arial" w:cs="Arial"/>
              </w:rPr>
              <w:t>Baru Mare</w:t>
            </w:r>
          </w:p>
        </w:tc>
        <w:tc>
          <w:tcPr>
            <w:tcW w:w="0" w:type="auto"/>
            <w:vAlign w:val="center"/>
          </w:tcPr>
          <w:p w:rsidR="00C23AB1" w:rsidRDefault="00C23AB1" w:rsidP="00C23AB1">
            <w:pPr>
              <w:jc w:val="center"/>
              <w:rPr>
                <w:rFonts w:ascii="Arial" w:hAnsi="Arial" w:cs="Arial"/>
              </w:rPr>
            </w:pPr>
            <w:r>
              <w:rPr>
                <w:rFonts w:ascii="Arial" w:hAnsi="Arial" w:cs="Arial"/>
              </w:rPr>
              <w:t>Baru Mare, nr. 303</w:t>
            </w:r>
          </w:p>
        </w:tc>
        <w:tc>
          <w:tcPr>
            <w:tcW w:w="0" w:type="auto"/>
          </w:tcPr>
          <w:p w:rsidR="00C23AB1" w:rsidRDefault="00C23AB1" w:rsidP="00C23AB1">
            <w:r>
              <w:rPr>
                <w:rFonts w:ascii="Arial" w:hAnsi="Arial" w:cs="Arial"/>
              </w:rPr>
              <w:t>Industrială</w:t>
            </w:r>
          </w:p>
        </w:tc>
        <w:tc>
          <w:tcPr>
            <w:tcW w:w="0" w:type="auto"/>
          </w:tcPr>
          <w:p w:rsidR="00C23AB1" w:rsidRDefault="00C23AB1" w:rsidP="00C23AB1">
            <w:pPr>
              <w:jc w:val="center"/>
              <w:rPr>
                <w:rFonts w:ascii="Arial" w:hAnsi="Arial" w:cs="Arial"/>
              </w:rPr>
            </w:pPr>
            <w:r>
              <w:rPr>
                <w:rFonts w:ascii="Arial" w:hAnsi="Arial" w:cs="Arial"/>
              </w:rPr>
              <w:t>Pulberi sedimentabile</w:t>
            </w:r>
          </w:p>
        </w:tc>
        <w:tc>
          <w:tcPr>
            <w:tcW w:w="0" w:type="auto"/>
          </w:tcPr>
          <w:p w:rsidR="00C23AB1" w:rsidRDefault="00C23AB1" w:rsidP="00C23AB1">
            <w:pPr>
              <w:jc w:val="center"/>
              <w:rPr>
                <w:rFonts w:ascii="Arial" w:hAnsi="Arial" w:cs="Arial"/>
              </w:rPr>
            </w:pPr>
            <w:r>
              <w:rPr>
                <w:rFonts w:ascii="Arial" w:hAnsi="Arial" w:cs="Arial"/>
              </w:rPr>
              <w:t>12</w:t>
            </w:r>
          </w:p>
        </w:tc>
        <w:tc>
          <w:tcPr>
            <w:tcW w:w="0" w:type="auto"/>
          </w:tcPr>
          <w:p w:rsidR="00C23AB1" w:rsidRDefault="00C23AB1" w:rsidP="00C23AB1">
            <w:pPr>
              <w:jc w:val="center"/>
              <w:rPr>
                <w:rFonts w:ascii="Arial" w:hAnsi="Arial" w:cs="Arial"/>
              </w:rPr>
            </w:pPr>
            <w:r>
              <w:rPr>
                <w:rFonts w:ascii="Arial" w:hAnsi="Arial" w:cs="Arial"/>
              </w:rPr>
              <w:t>7,48</w:t>
            </w:r>
          </w:p>
        </w:tc>
        <w:tc>
          <w:tcPr>
            <w:tcW w:w="0" w:type="auto"/>
          </w:tcPr>
          <w:p w:rsidR="00C23AB1" w:rsidRDefault="00C23AB1" w:rsidP="00C23AB1">
            <w:pPr>
              <w:jc w:val="center"/>
              <w:rPr>
                <w:rFonts w:ascii="Arial" w:hAnsi="Arial" w:cs="Arial"/>
              </w:rPr>
            </w:pPr>
            <w:r>
              <w:rPr>
                <w:rFonts w:ascii="Arial" w:hAnsi="Arial" w:cs="Arial"/>
              </w:rPr>
              <w:t>g/mp</w:t>
            </w:r>
          </w:p>
        </w:tc>
        <w:tc>
          <w:tcPr>
            <w:tcW w:w="0" w:type="auto"/>
          </w:tcPr>
          <w:p w:rsidR="00C23AB1" w:rsidRDefault="00C23AB1" w:rsidP="00C23AB1">
            <w:pPr>
              <w:jc w:val="center"/>
            </w:pPr>
            <w:r>
              <w:rPr>
                <w:rFonts w:ascii="Arial" w:hAnsi="Arial" w:cs="Arial"/>
              </w:rPr>
              <w:t>0</w:t>
            </w:r>
          </w:p>
        </w:tc>
      </w:tr>
      <w:tr w:rsidR="004B5F71">
        <w:trPr>
          <w:cantSplit/>
          <w:jc w:val="center"/>
        </w:trPr>
        <w:tc>
          <w:tcPr>
            <w:tcW w:w="0" w:type="auto"/>
            <w:vMerge w:val="restart"/>
            <w:textDirection w:val="btLr"/>
            <w:vAlign w:val="center"/>
          </w:tcPr>
          <w:p w:rsidR="00C23AB1" w:rsidRDefault="00EA5197" w:rsidP="00EA5197">
            <w:pPr>
              <w:ind w:left="113" w:right="113"/>
              <w:jc w:val="center"/>
              <w:rPr>
                <w:rFonts w:ascii="Arial" w:hAnsi="Arial" w:cs="Arial"/>
              </w:rPr>
            </w:pPr>
            <w:r>
              <w:rPr>
                <w:rFonts w:ascii="Arial" w:hAnsi="Arial" w:cs="Arial"/>
              </w:rPr>
              <w:t>Chişcădaga</w:t>
            </w:r>
          </w:p>
        </w:tc>
        <w:tc>
          <w:tcPr>
            <w:tcW w:w="0" w:type="auto"/>
            <w:vAlign w:val="center"/>
          </w:tcPr>
          <w:p w:rsidR="00C23AB1" w:rsidRDefault="00C23AB1" w:rsidP="00C23AB1">
            <w:pPr>
              <w:jc w:val="center"/>
              <w:rPr>
                <w:rFonts w:ascii="Arial" w:hAnsi="Arial" w:cs="Arial"/>
              </w:rPr>
            </w:pPr>
            <w:r>
              <w:rPr>
                <w:rFonts w:ascii="Arial" w:hAnsi="Arial" w:cs="Arial"/>
              </w:rPr>
              <w:t>Nr. 66</w:t>
            </w:r>
          </w:p>
        </w:tc>
        <w:tc>
          <w:tcPr>
            <w:tcW w:w="0" w:type="auto"/>
          </w:tcPr>
          <w:p w:rsidR="00C23AB1" w:rsidRDefault="00C23AB1" w:rsidP="00C23AB1">
            <w:r>
              <w:rPr>
                <w:rFonts w:ascii="Arial" w:hAnsi="Arial" w:cs="Arial"/>
              </w:rPr>
              <w:t>Industrială</w:t>
            </w:r>
          </w:p>
        </w:tc>
        <w:tc>
          <w:tcPr>
            <w:tcW w:w="0" w:type="auto"/>
          </w:tcPr>
          <w:p w:rsidR="00C23AB1" w:rsidRDefault="00C23AB1" w:rsidP="00C23AB1">
            <w:pPr>
              <w:jc w:val="center"/>
              <w:rPr>
                <w:rFonts w:ascii="Arial" w:hAnsi="Arial" w:cs="Arial"/>
              </w:rPr>
            </w:pPr>
            <w:r>
              <w:rPr>
                <w:rFonts w:ascii="Arial" w:hAnsi="Arial" w:cs="Arial"/>
              </w:rPr>
              <w:t>Pulberi sedimentabile</w:t>
            </w:r>
          </w:p>
        </w:tc>
        <w:tc>
          <w:tcPr>
            <w:tcW w:w="0" w:type="auto"/>
          </w:tcPr>
          <w:p w:rsidR="00C23AB1" w:rsidRDefault="00C23AB1" w:rsidP="00C23AB1">
            <w:pPr>
              <w:jc w:val="center"/>
              <w:rPr>
                <w:rFonts w:ascii="Arial" w:hAnsi="Arial" w:cs="Arial"/>
              </w:rPr>
            </w:pPr>
            <w:r>
              <w:rPr>
                <w:rFonts w:ascii="Arial" w:hAnsi="Arial" w:cs="Arial"/>
              </w:rPr>
              <w:t>12</w:t>
            </w:r>
          </w:p>
        </w:tc>
        <w:tc>
          <w:tcPr>
            <w:tcW w:w="0" w:type="auto"/>
          </w:tcPr>
          <w:p w:rsidR="00C23AB1" w:rsidRDefault="00C23AB1" w:rsidP="00C23AB1">
            <w:pPr>
              <w:jc w:val="center"/>
              <w:rPr>
                <w:rFonts w:ascii="Arial" w:hAnsi="Arial" w:cs="Arial"/>
              </w:rPr>
            </w:pPr>
            <w:r>
              <w:rPr>
                <w:rFonts w:ascii="Arial" w:hAnsi="Arial" w:cs="Arial"/>
              </w:rPr>
              <w:t>6,83</w:t>
            </w:r>
          </w:p>
        </w:tc>
        <w:tc>
          <w:tcPr>
            <w:tcW w:w="0" w:type="auto"/>
          </w:tcPr>
          <w:p w:rsidR="00C23AB1" w:rsidRDefault="00C23AB1" w:rsidP="00C23AB1">
            <w:r>
              <w:rPr>
                <w:rFonts w:ascii="Arial" w:hAnsi="Arial" w:cs="Arial"/>
              </w:rPr>
              <w:t xml:space="preserve">  g/mp</w:t>
            </w:r>
          </w:p>
        </w:tc>
        <w:tc>
          <w:tcPr>
            <w:tcW w:w="0" w:type="auto"/>
          </w:tcPr>
          <w:p w:rsidR="00C23AB1" w:rsidRDefault="00C23AB1" w:rsidP="00C23AB1">
            <w:pPr>
              <w:jc w:val="center"/>
            </w:pPr>
            <w:r>
              <w:rPr>
                <w:rFonts w:ascii="Arial" w:hAnsi="Arial" w:cs="Arial"/>
              </w:rPr>
              <w:t>0</w:t>
            </w:r>
          </w:p>
        </w:tc>
      </w:tr>
      <w:tr w:rsidR="004B5F71">
        <w:trPr>
          <w:cantSplit/>
          <w:jc w:val="center"/>
        </w:trPr>
        <w:tc>
          <w:tcPr>
            <w:tcW w:w="0" w:type="auto"/>
            <w:vMerge/>
            <w:vAlign w:val="center"/>
          </w:tcPr>
          <w:p w:rsidR="00C23AB1" w:rsidRDefault="00C23AB1" w:rsidP="00C23AB1">
            <w:pPr>
              <w:rPr>
                <w:rFonts w:ascii="Arial" w:hAnsi="Arial" w:cs="Arial"/>
              </w:rPr>
            </w:pPr>
          </w:p>
        </w:tc>
        <w:tc>
          <w:tcPr>
            <w:tcW w:w="0" w:type="auto"/>
            <w:vAlign w:val="center"/>
          </w:tcPr>
          <w:p w:rsidR="00C23AB1" w:rsidRDefault="00C23AB1" w:rsidP="00C23AB1">
            <w:pPr>
              <w:jc w:val="center"/>
              <w:rPr>
                <w:rFonts w:ascii="Arial" w:hAnsi="Arial" w:cs="Arial"/>
              </w:rPr>
            </w:pPr>
            <w:r>
              <w:rPr>
                <w:rFonts w:ascii="Arial" w:hAnsi="Arial" w:cs="Arial"/>
              </w:rPr>
              <w:t>Nr. 15</w:t>
            </w:r>
          </w:p>
        </w:tc>
        <w:tc>
          <w:tcPr>
            <w:tcW w:w="0" w:type="auto"/>
          </w:tcPr>
          <w:p w:rsidR="00C23AB1" w:rsidRDefault="00C23AB1" w:rsidP="00C23AB1">
            <w:r>
              <w:rPr>
                <w:rFonts w:ascii="Arial" w:hAnsi="Arial" w:cs="Arial"/>
              </w:rPr>
              <w:t>Industrială</w:t>
            </w:r>
          </w:p>
        </w:tc>
        <w:tc>
          <w:tcPr>
            <w:tcW w:w="0" w:type="auto"/>
          </w:tcPr>
          <w:p w:rsidR="00C23AB1" w:rsidRDefault="00C23AB1" w:rsidP="00C23AB1">
            <w:pPr>
              <w:jc w:val="center"/>
              <w:rPr>
                <w:rFonts w:ascii="Arial" w:hAnsi="Arial" w:cs="Arial"/>
              </w:rPr>
            </w:pPr>
            <w:r>
              <w:rPr>
                <w:rFonts w:ascii="Arial" w:hAnsi="Arial" w:cs="Arial"/>
              </w:rPr>
              <w:t>Pulberi sedimentabile</w:t>
            </w:r>
          </w:p>
        </w:tc>
        <w:tc>
          <w:tcPr>
            <w:tcW w:w="0" w:type="auto"/>
          </w:tcPr>
          <w:p w:rsidR="00C23AB1" w:rsidRDefault="00C23AB1" w:rsidP="00C23AB1">
            <w:pPr>
              <w:jc w:val="center"/>
              <w:rPr>
                <w:rFonts w:ascii="Arial" w:hAnsi="Arial" w:cs="Arial"/>
              </w:rPr>
            </w:pPr>
            <w:r>
              <w:rPr>
                <w:rFonts w:ascii="Arial" w:hAnsi="Arial" w:cs="Arial"/>
              </w:rPr>
              <w:t>12</w:t>
            </w:r>
          </w:p>
        </w:tc>
        <w:tc>
          <w:tcPr>
            <w:tcW w:w="0" w:type="auto"/>
          </w:tcPr>
          <w:p w:rsidR="00C23AB1" w:rsidRDefault="00C23AB1" w:rsidP="00C23AB1">
            <w:pPr>
              <w:jc w:val="center"/>
              <w:rPr>
                <w:rFonts w:ascii="Arial" w:hAnsi="Arial" w:cs="Arial"/>
              </w:rPr>
            </w:pPr>
            <w:r>
              <w:rPr>
                <w:rFonts w:ascii="Arial" w:hAnsi="Arial" w:cs="Arial"/>
              </w:rPr>
              <w:t>8,81</w:t>
            </w:r>
          </w:p>
        </w:tc>
        <w:tc>
          <w:tcPr>
            <w:tcW w:w="0" w:type="auto"/>
          </w:tcPr>
          <w:p w:rsidR="00C23AB1" w:rsidRDefault="00C23AB1" w:rsidP="00C23AB1">
            <w:r>
              <w:rPr>
                <w:rFonts w:ascii="Arial" w:hAnsi="Arial" w:cs="Arial"/>
              </w:rPr>
              <w:t xml:space="preserve">  g/mp</w:t>
            </w:r>
          </w:p>
        </w:tc>
        <w:tc>
          <w:tcPr>
            <w:tcW w:w="0" w:type="auto"/>
          </w:tcPr>
          <w:p w:rsidR="00C23AB1" w:rsidRDefault="00C23AB1" w:rsidP="00C23AB1">
            <w:pPr>
              <w:jc w:val="center"/>
            </w:pPr>
            <w:r>
              <w:rPr>
                <w:rFonts w:ascii="Arial" w:hAnsi="Arial" w:cs="Arial"/>
              </w:rPr>
              <w:t>0</w:t>
            </w:r>
          </w:p>
        </w:tc>
      </w:tr>
      <w:tr w:rsidR="004B5F71">
        <w:trPr>
          <w:cantSplit/>
          <w:jc w:val="center"/>
        </w:trPr>
        <w:tc>
          <w:tcPr>
            <w:tcW w:w="0" w:type="auto"/>
            <w:vMerge/>
            <w:vAlign w:val="center"/>
          </w:tcPr>
          <w:p w:rsidR="00C23AB1" w:rsidRDefault="00C23AB1" w:rsidP="00C23AB1">
            <w:pPr>
              <w:rPr>
                <w:rFonts w:ascii="Arial" w:hAnsi="Arial" w:cs="Arial"/>
              </w:rPr>
            </w:pPr>
          </w:p>
        </w:tc>
        <w:tc>
          <w:tcPr>
            <w:tcW w:w="0" w:type="auto"/>
            <w:vAlign w:val="center"/>
          </w:tcPr>
          <w:p w:rsidR="00C23AB1" w:rsidRDefault="00C23AB1" w:rsidP="00C23AB1">
            <w:pPr>
              <w:jc w:val="center"/>
              <w:rPr>
                <w:rFonts w:ascii="Arial" w:hAnsi="Arial" w:cs="Arial"/>
              </w:rPr>
            </w:pPr>
            <w:r>
              <w:rPr>
                <w:rFonts w:ascii="Arial" w:hAnsi="Arial" w:cs="Arial"/>
              </w:rPr>
              <w:t>Nr. 7</w:t>
            </w:r>
          </w:p>
        </w:tc>
        <w:tc>
          <w:tcPr>
            <w:tcW w:w="0" w:type="auto"/>
            <w:vAlign w:val="center"/>
          </w:tcPr>
          <w:p w:rsidR="00C23AB1" w:rsidRDefault="00C23AB1" w:rsidP="00C23AB1">
            <w:pPr>
              <w:jc w:val="center"/>
              <w:rPr>
                <w:rFonts w:ascii="Arial" w:hAnsi="Arial" w:cs="Arial"/>
              </w:rPr>
            </w:pPr>
            <w:r>
              <w:rPr>
                <w:rFonts w:ascii="Arial" w:hAnsi="Arial" w:cs="Arial"/>
              </w:rPr>
              <w:t>Industrială</w:t>
            </w:r>
          </w:p>
        </w:tc>
        <w:tc>
          <w:tcPr>
            <w:tcW w:w="0" w:type="auto"/>
          </w:tcPr>
          <w:p w:rsidR="00C23AB1" w:rsidRDefault="00C23AB1" w:rsidP="00C23AB1">
            <w:pPr>
              <w:jc w:val="center"/>
              <w:rPr>
                <w:rFonts w:ascii="Arial" w:hAnsi="Arial" w:cs="Arial"/>
              </w:rPr>
            </w:pPr>
            <w:r>
              <w:rPr>
                <w:rFonts w:ascii="Arial" w:hAnsi="Arial" w:cs="Arial"/>
              </w:rPr>
              <w:t>Pulberi sedimentabile</w:t>
            </w:r>
          </w:p>
        </w:tc>
        <w:tc>
          <w:tcPr>
            <w:tcW w:w="0" w:type="auto"/>
          </w:tcPr>
          <w:p w:rsidR="00C23AB1" w:rsidRDefault="00C23AB1" w:rsidP="00C23AB1">
            <w:pPr>
              <w:jc w:val="center"/>
              <w:rPr>
                <w:rFonts w:ascii="Arial" w:hAnsi="Arial" w:cs="Arial"/>
              </w:rPr>
            </w:pPr>
            <w:r>
              <w:rPr>
                <w:rFonts w:ascii="Arial" w:hAnsi="Arial" w:cs="Arial"/>
              </w:rPr>
              <w:t>12</w:t>
            </w:r>
          </w:p>
        </w:tc>
        <w:tc>
          <w:tcPr>
            <w:tcW w:w="0" w:type="auto"/>
          </w:tcPr>
          <w:p w:rsidR="00C23AB1" w:rsidRDefault="00C23AB1" w:rsidP="00C23AB1">
            <w:pPr>
              <w:jc w:val="center"/>
              <w:rPr>
                <w:rFonts w:ascii="Arial" w:hAnsi="Arial" w:cs="Arial"/>
              </w:rPr>
            </w:pPr>
            <w:r>
              <w:rPr>
                <w:rFonts w:ascii="Arial" w:hAnsi="Arial" w:cs="Arial"/>
              </w:rPr>
              <w:t>9,44</w:t>
            </w:r>
          </w:p>
        </w:tc>
        <w:tc>
          <w:tcPr>
            <w:tcW w:w="0" w:type="auto"/>
          </w:tcPr>
          <w:p w:rsidR="00C23AB1" w:rsidRDefault="00C23AB1" w:rsidP="00C23AB1">
            <w:r>
              <w:rPr>
                <w:rFonts w:ascii="Arial" w:hAnsi="Arial" w:cs="Arial"/>
              </w:rPr>
              <w:t xml:space="preserve">  g/mp</w:t>
            </w:r>
          </w:p>
        </w:tc>
        <w:tc>
          <w:tcPr>
            <w:tcW w:w="0" w:type="auto"/>
          </w:tcPr>
          <w:p w:rsidR="00C23AB1" w:rsidRDefault="00C23AB1" w:rsidP="00C23AB1">
            <w:pPr>
              <w:jc w:val="center"/>
            </w:pPr>
            <w:r>
              <w:rPr>
                <w:rFonts w:ascii="Arial" w:hAnsi="Arial" w:cs="Arial"/>
              </w:rPr>
              <w:t>0</w:t>
            </w:r>
          </w:p>
        </w:tc>
      </w:tr>
      <w:tr w:rsidR="004B5F71">
        <w:trPr>
          <w:cantSplit/>
          <w:jc w:val="center"/>
        </w:trPr>
        <w:tc>
          <w:tcPr>
            <w:tcW w:w="0" w:type="auto"/>
            <w:vMerge/>
            <w:vAlign w:val="center"/>
          </w:tcPr>
          <w:p w:rsidR="00C23AB1" w:rsidRDefault="00C23AB1" w:rsidP="00C23AB1">
            <w:pPr>
              <w:rPr>
                <w:rFonts w:ascii="Arial" w:hAnsi="Arial" w:cs="Arial"/>
              </w:rPr>
            </w:pPr>
          </w:p>
        </w:tc>
        <w:tc>
          <w:tcPr>
            <w:tcW w:w="0" w:type="auto"/>
            <w:vAlign w:val="center"/>
          </w:tcPr>
          <w:p w:rsidR="00C23AB1" w:rsidRDefault="00C23AB1" w:rsidP="00C23AB1">
            <w:pPr>
              <w:jc w:val="center"/>
              <w:rPr>
                <w:rFonts w:ascii="Arial" w:hAnsi="Arial" w:cs="Arial"/>
              </w:rPr>
            </w:pPr>
            <w:r>
              <w:rPr>
                <w:rFonts w:ascii="Arial" w:hAnsi="Arial" w:cs="Arial"/>
              </w:rPr>
              <w:t>Sat. Bejan, nr. 58</w:t>
            </w:r>
          </w:p>
        </w:tc>
        <w:tc>
          <w:tcPr>
            <w:tcW w:w="0" w:type="auto"/>
            <w:vAlign w:val="center"/>
          </w:tcPr>
          <w:p w:rsidR="00C23AB1" w:rsidRDefault="00C23AB1" w:rsidP="00C23AB1">
            <w:pPr>
              <w:jc w:val="center"/>
              <w:rPr>
                <w:rFonts w:ascii="Arial" w:hAnsi="Arial" w:cs="Arial"/>
              </w:rPr>
            </w:pPr>
            <w:r>
              <w:rPr>
                <w:rFonts w:ascii="Arial" w:hAnsi="Arial" w:cs="Arial"/>
              </w:rPr>
              <w:t>Industrială</w:t>
            </w:r>
          </w:p>
        </w:tc>
        <w:tc>
          <w:tcPr>
            <w:tcW w:w="0" w:type="auto"/>
          </w:tcPr>
          <w:p w:rsidR="00C23AB1" w:rsidRDefault="00C23AB1" w:rsidP="00C23AB1">
            <w:pPr>
              <w:jc w:val="center"/>
              <w:rPr>
                <w:rFonts w:ascii="Arial" w:hAnsi="Arial" w:cs="Arial"/>
              </w:rPr>
            </w:pPr>
            <w:r>
              <w:rPr>
                <w:rFonts w:ascii="Arial" w:hAnsi="Arial" w:cs="Arial"/>
              </w:rPr>
              <w:t>Pulberi sedimentabile</w:t>
            </w:r>
          </w:p>
        </w:tc>
        <w:tc>
          <w:tcPr>
            <w:tcW w:w="0" w:type="auto"/>
          </w:tcPr>
          <w:p w:rsidR="00C23AB1" w:rsidRDefault="00C23AB1" w:rsidP="00C23AB1">
            <w:pPr>
              <w:jc w:val="center"/>
              <w:rPr>
                <w:rFonts w:ascii="Arial" w:hAnsi="Arial" w:cs="Arial"/>
              </w:rPr>
            </w:pPr>
            <w:r>
              <w:rPr>
                <w:rFonts w:ascii="Arial" w:hAnsi="Arial" w:cs="Arial"/>
              </w:rPr>
              <w:t>11</w:t>
            </w:r>
          </w:p>
        </w:tc>
        <w:tc>
          <w:tcPr>
            <w:tcW w:w="0" w:type="auto"/>
          </w:tcPr>
          <w:p w:rsidR="00C23AB1" w:rsidRDefault="00C23AB1" w:rsidP="00C23AB1">
            <w:pPr>
              <w:jc w:val="center"/>
              <w:rPr>
                <w:rFonts w:ascii="Arial" w:hAnsi="Arial" w:cs="Arial"/>
              </w:rPr>
            </w:pPr>
            <w:r>
              <w:rPr>
                <w:rFonts w:ascii="Arial" w:hAnsi="Arial" w:cs="Arial"/>
              </w:rPr>
              <w:t>6,32</w:t>
            </w:r>
          </w:p>
        </w:tc>
        <w:tc>
          <w:tcPr>
            <w:tcW w:w="0" w:type="auto"/>
          </w:tcPr>
          <w:p w:rsidR="00C23AB1" w:rsidRDefault="00C23AB1" w:rsidP="00C23AB1">
            <w:r>
              <w:rPr>
                <w:rFonts w:ascii="Arial" w:hAnsi="Arial" w:cs="Arial"/>
              </w:rPr>
              <w:t xml:space="preserve">  g/mp</w:t>
            </w:r>
          </w:p>
        </w:tc>
        <w:tc>
          <w:tcPr>
            <w:tcW w:w="0" w:type="auto"/>
          </w:tcPr>
          <w:p w:rsidR="00C23AB1" w:rsidRDefault="00C23AB1" w:rsidP="00C23AB1">
            <w:pPr>
              <w:jc w:val="center"/>
            </w:pPr>
            <w:r>
              <w:rPr>
                <w:rFonts w:ascii="Arial" w:hAnsi="Arial" w:cs="Arial"/>
              </w:rPr>
              <w:t>0</w:t>
            </w:r>
          </w:p>
        </w:tc>
      </w:tr>
      <w:tr w:rsidR="004B5F71">
        <w:trPr>
          <w:cantSplit/>
          <w:jc w:val="center"/>
        </w:trPr>
        <w:tc>
          <w:tcPr>
            <w:tcW w:w="0" w:type="auto"/>
            <w:vMerge/>
            <w:vAlign w:val="center"/>
          </w:tcPr>
          <w:p w:rsidR="00C23AB1" w:rsidRDefault="00C23AB1" w:rsidP="00C23AB1">
            <w:pPr>
              <w:rPr>
                <w:rFonts w:ascii="Arial" w:hAnsi="Arial" w:cs="Arial"/>
              </w:rPr>
            </w:pPr>
          </w:p>
        </w:tc>
        <w:tc>
          <w:tcPr>
            <w:tcW w:w="0" w:type="auto"/>
            <w:vAlign w:val="center"/>
          </w:tcPr>
          <w:p w:rsidR="00C23AB1" w:rsidRDefault="00C23AB1" w:rsidP="00C23AB1">
            <w:pPr>
              <w:jc w:val="center"/>
              <w:rPr>
                <w:rFonts w:ascii="Arial" w:hAnsi="Arial" w:cs="Arial"/>
              </w:rPr>
            </w:pPr>
            <w:r>
              <w:rPr>
                <w:rFonts w:ascii="Arial" w:hAnsi="Arial" w:cs="Arial"/>
              </w:rPr>
              <w:t>Şoimuş - Primărie</w:t>
            </w:r>
          </w:p>
        </w:tc>
        <w:tc>
          <w:tcPr>
            <w:tcW w:w="0" w:type="auto"/>
            <w:vAlign w:val="center"/>
          </w:tcPr>
          <w:p w:rsidR="00C23AB1" w:rsidRDefault="00C23AB1" w:rsidP="00C23AB1">
            <w:pPr>
              <w:jc w:val="center"/>
              <w:rPr>
                <w:rFonts w:ascii="Arial" w:hAnsi="Arial" w:cs="Arial"/>
              </w:rPr>
            </w:pPr>
            <w:r>
              <w:rPr>
                <w:rFonts w:ascii="Arial" w:hAnsi="Arial" w:cs="Arial"/>
              </w:rPr>
              <w:t>Industrială</w:t>
            </w:r>
          </w:p>
        </w:tc>
        <w:tc>
          <w:tcPr>
            <w:tcW w:w="0" w:type="auto"/>
          </w:tcPr>
          <w:p w:rsidR="00C23AB1" w:rsidRDefault="00C23AB1" w:rsidP="00C23AB1">
            <w:pPr>
              <w:jc w:val="center"/>
              <w:rPr>
                <w:rFonts w:ascii="Arial" w:hAnsi="Arial" w:cs="Arial"/>
              </w:rPr>
            </w:pPr>
            <w:r>
              <w:rPr>
                <w:rFonts w:ascii="Arial" w:hAnsi="Arial" w:cs="Arial"/>
              </w:rPr>
              <w:t>Pulberi sedimentabile</w:t>
            </w:r>
          </w:p>
        </w:tc>
        <w:tc>
          <w:tcPr>
            <w:tcW w:w="0" w:type="auto"/>
          </w:tcPr>
          <w:p w:rsidR="00C23AB1" w:rsidRDefault="00C23AB1" w:rsidP="00C23AB1">
            <w:pPr>
              <w:jc w:val="center"/>
              <w:rPr>
                <w:rFonts w:ascii="Arial" w:hAnsi="Arial" w:cs="Arial"/>
              </w:rPr>
            </w:pPr>
            <w:r>
              <w:rPr>
                <w:rFonts w:ascii="Arial" w:hAnsi="Arial" w:cs="Arial"/>
              </w:rPr>
              <w:t>12</w:t>
            </w:r>
          </w:p>
        </w:tc>
        <w:tc>
          <w:tcPr>
            <w:tcW w:w="0" w:type="auto"/>
          </w:tcPr>
          <w:p w:rsidR="00C23AB1" w:rsidRDefault="00C23AB1" w:rsidP="00C23AB1">
            <w:pPr>
              <w:jc w:val="center"/>
              <w:rPr>
                <w:rFonts w:ascii="Arial" w:hAnsi="Arial" w:cs="Arial"/>
              </w:rPr>
            </w:pPr>
            <w:r>
              <w:rPr>
                <w:rFonts w:ascii="Arial" w:hAnsi="Arial" w:cs="Arial"/>
              </w:rPr>
              <w:t>5,67</w:t>
            </w:r>
          </w:p>
        </w:tc>
        <w:tc>
          <w:tcPr>
            <w:tcW w:w="0" w:type="auto"/>
          </w:tcPr>
          <w:p w:rsidR="00C23AB1" w:rsidRDefault="00C23AB1" w:rsidP="00C23AB1">
            <w:r>
              <w:rPr>
                <w:rFonts w:ascii="Arial" w:hAnsi="Arial" w:cs="Arial"/>
              </w:rPr>
              <w:t xml:space="preserve">  g/mp</w:t>
            </w:r>
          </w:p>
        </w:tc>
        <w:tc>
          <w:tcPr>
            <w:tcW w:w="0" w:type="auto"/>
          </w:tcPr>
          <w:p w:rsidR="00C23AB1" w:rsidRDefault="00C23AB1" w:rsidP="00C23AB1">
            <w:pPr>
              <w:jc w:val="center"/>
            </w:pPr>
            <w:r>
              <w:rPr>
                <w:rFonts w:ascii="Arial" w:hAnsi="Arial" w:cs="Arial"/>
              </w:rPr>
              <w:t>0</w:t>
            </w:r>
          </w:p>
        </w:tc>
      </w:tr>
    </w:tbl>
    <w:p w:rsidR="00C23AB1" w:rsidRDefault="00C23AB1" w:rsidP="00C23AB1">
      <w:pPr>
        <w:jc w:val="both"/>
        <w:rPr>
          <w:rFonts w:ascii="Arial" w:hAnsi="Arial" w:cs="Arial"/>
        </w:rPr>
      </w:pPr>
    </w:p>
    <w:p w:rsidR="00C23AB1" w:rsidRPr="006B62F3" w:rsidRDefault="00C23AB1" w:rsidP="00C23AB1">
      <w:pPr>
        <w:pStyle w:val="BodyText2"/>
        <w:rPr>
          <w:rFonts w:cs="Arial"/>
          <w:szCs w:val="24"/>
        </w:rPr>
      </w:pPr>
      <w:r w:rsidRPr="006B62F3">
        <w:rPr>
          <w:rFonts w:cs="Arial"/>
          <w:szCs w:val="24"/>
        </w:rPr>
        <w:t>Tabel</w:t>
      </w:r>
      <w:r w:rsidR="004B5F71">
        <w:rPr>
          <w:rFonts w:cs="Arial"/>
          <w:szCs w:val="24"/>
        </w:rPr>
        <w:t>ul</w:t>
      </w:r>
      <w:r w:rsidRPr="006B62F3">
        <w:rPr>
          <w:rFonts w:cs="Arial"/>
          <w:szCs w:val="24"/>
        </w:rPr>
        <w:t xml:space="preserve"> nr. 2.2.1. Reţeaua de monitorizare manuală</w:t>
      </w:r>
      <w:r w:rsidR="00EA5197">
        <w:rPr>
          <w:rFonts w:cs="Arial"/>
          <w:szCs w:val="24"/>
        </w:rPr>
        <w:t xml:space="preserve"> </w:t>
      </w:r>
      <w:r w:rsidRPr="006B62F3">
        <w:rPr>
          <w:rFonts w:cs="Arial"/>
          <w:szCs w:val="24"/>
        </w:rPr>
        <w:t>în judeţul Hunedoara</w:t>
      </w:r>
      <w:r w:rsidR="004B5F71">
        <w:rPr>
          <w:rFonts w:cs="Arial"/>
          <w:szCs w:val="24"/>
        </w:rPr>
        <w:t>,</w:t>
      </w:r>
      <w:r w:rsidRPr="006B62F3">
        <w:rPr>
          <w:rFonts w:cs="Arial"/>
          <w:szCs w:val="24"/>
        </w:rPr>
        <w:t xml:space="preserve"> anul 2010</w:t>
      </w:r>
    </w:p>
    <w:p w:rsidR="00C23AB1" w:rsidRDefault="00C23AB1" w:rsidP="00C23AB1">
      <w:pPr>
        <w:pStyle w:val="BodyTextIndent"/>
        <w:ind w:firstLine="0"/>
        <w:rPr>
          <w:rFonts w:cs="Arial"/>
        </w:rPr>
      </w:pPr>
    </w:p>
    <w:p w:rsidR="00C23AB1" w:rsidRDefault="00C23AB1" w:rsidP="00C23AB1">
      <w:pPr>
        <w:pStyle w:val="BodyTextIndent"/>
        <w:ind w:firstLine="720"/>
        <w:rPr>
          <w:rFonts w:cs="Arial"/>
        </w:rPr>
      </w:pPr>
      <w:r>
        <w:rPr>
          <w:rFonts w:cs="Arial"/>
        </w:rPr>
        <w:t>La nivelul judeţului Hunedoara, în anul 2010, reţeaua automată de monitorizare a calităţii aerului, precum şi datele provenite de la aceasta, se prezintă astfel:</w:t>
      </w:r>
    </w:p>
    <w:p w:rsidR="00C23AB1" w:rsidRDefault="00C23AB1" w:rsidP="00C23AB1">
      <w:pPr>
        <w:jc w:val="both"/>
        <w:rPr>
          <w:rFonts w:ascii="Arial" w:hAnsi="Arial" w:cs="Arial"/>
        </w:rPr>
      </w:pPr>
    </w:p>
    <w:tbl>
      <w:tblPr>
        <w:tblW w:w="90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tblPr>
      <w:tblGrid>
        <w:gridCol w:w="1455"/>
        <w:gridCol w:w="1260"/>
        <w:gridCol w:w="1440"/>
        <w:gridCol w:w="900"/>
        <w:gridCol w:w="1080"/>
        <w:gridCol w:w="900"/>
        <w:gridCol w:w="1980"/>
      </w:tblGrid>
      <w:tr w:rsidR="00C23AB1">
        <w:trPr>
          <w:trHeight w:val="1020"/>
          <w:jc w:val="center"/>
        </w:trPr>
        <w:tc>
          <w:tcPr>
            <w:tcW w:w="1455" w:type="dxa"/>
            <w:shd w:val="clear" w:color="auto" w:fill="C0C0C0"/>
            <w:tcMar>
              <w:top w:w="15" w:type="dxa"/>
              <w:left w:w="15" w:type="dxa"/>
              <w:bottom w:w="0" w:type="dxa"/>
              <w:right w:w="15" w:type="dxa"/>
            </w:tcMar>
            <w:vAlign w:val="center"/>
          </w:tcPr>
          <w:p w:rsidR="00C23AB1" w:rsidRDefault="004B5F71" w:rsidP="00C23AB1">
            <w:pPr>
              <w:jc w:val="center"/>
              <w:rPr>
                <w:rFonts w:ascii="Arial" w:hAnsi="Arial" w:cs="Arial"/>
              </w:rPr>
            </w:pPr>
            <w:r>
              <w:rPr>
                <w:rFonts w:ascii="Arial" w:hAnsi="Arial" w:cs="Arial"/>
              </w:rPr>
              <w:lastRenderedPageBreak/>
              <w:t>S</w:t>
            </w:r>
            <w:r w:rsidR="00C23AB1">
              <w:rPr>
                <w:rFonts w:ascii="Arial" w:hAnsi="Arial" w:cs="Arial"/>
              </w:rPr>
              <w:t>taţie</w:t>
            </w:r>
          </w:p>
        </w:tc>
        <w:tc>
          <w:tcPr>
            <w:tcW w:w="1260" w:type="dxa"/>
            <w:shd w:val="clear" w:color="auto" w:fill="C0C0C0"/>
            <w:tcMar>
              <w:top w:w="15" w:type="dxa"/>
              <w:left w:w="15" w:type="dxa"/>
              <w:bottom w:w="0" w:type="dxa"/>
              <w:right w:w="15" w:type="dxa"/>
            </w:tcMar>
            <w:vAlign w:val="center"/>
          </w:tcPr>
          <w:p w:rsidR="00C23AB1" w:rsidRDefault="004B5F71" w:rsidP="00C23AB1">
            <w:pPr>
              <w:jc w:val="center"/>
              <w:rPr>
                <w:rFonts w:ascii="Arial" w:hAnsi="Arial" w:cs="Arial"/>
              </w:rPr>
            </w:pPr>
            <w:r>
              <w:rPr>
                <w:rFonts w:ascii="Arial" w:hAnsi="Arial" w:cs="Arial"/>
              </w:rPr>
              <w:t>P</w:t>
            </w:r>
            <w:r w:rsidR="00C23AB1">
              <w:rPr>
                <w:rFonts w:ascii="Arial" w:hAnsi="Arial" w:cs="Arial"/>
              </w:rPr>
              <w:t>oluant</w:t>
            </w:r>
          </w:p>
        </w:tc>
        <w:tc>
          <w:tcPr>
            <w:tcW w:w="1440" w:type="dxa"/>
            <w:shd w:val="clear" w:color="auto" w:fill="C0C0C0"/>
            <w:tcMar>
              <w:top w:w="15" w:type="dxa"/>
              <w:left w:w="15" w:type="dxa"/>
              <w:bottom w:w="0" w:type="dxa"/>
              <w:right w:w="15" w:type="dxa"/>
            </w:tcMar>
            <w:vAlign w:val="center"/>
          </w:tcPr>
          <w:p w:rsidR="00C23AB1" w:rsidRDefault="00C23AB1" w:rsidP="00C23AB1">
            <w:pPr>
              <w:pStyle w:val="WW-BodyText3"/>
              <w:suppressAutoHyphens w:val="0"/>
              <w:rPr>
                <w:rFonts w:ascii="Arial" w:hAnsi="Arial" w:cs="Arial"/>
                <w:szCs w:val="24"/>
                <w:lang w:val="ro-RO" w:eastAsia="ro-RO"/>
              </w:rPr>
            </w:pPr>
            <w:r>
              <w:rPr>
                <w:rFonts w:ascii="Arial" w:hAnsi="Arial" w:cs="Arial"/>
                <w:szCs w:val="24"/>
                <w:lang w:val="ro-RO" w:eastAsia="ro-RO"/>
              </w:rPr>
              <w:t xml:space="preserve">Media aritmetica a concentratii-lor </w:t>
            </w:r>
          </w:p>
        </w:tc>
        <w:tc>
          <w:tcPr>
            <w:tcW w:w="900" w:type="dxa"/>
            <w:shd w:val="clear" w:color="auto" w:fill="C0C0C0"/>
            <w:tcMar>
              <w:top w:w="15" w:type="dxa"/>
              <w:left w:w="15" w:type="dxa"/>
              <w:bottom w:w="0" w:type="dxa"/>
              <w:right w:w="15" w:type="dxa"/>
            </w:tcMar>
            <w:vAlign w:val="center"/>
          </w:tcPr>
          <w:p w:rsidR="00C23AB1" w:rsidRDefault="004B5F71" w:rsidP="00C23AB1">
            <w:pPr>
              <w:jc w:val="center"/>
              <w:rPr>
                <w:rFonts w:ascii="Arial" w:hAnsi="Arial" w:cs="Arial"/>
              </w:rPr>
            </w:pPr>
            <w:r>
              <w:rPr>
                <w:rFonts w:ascii="Arial" w:hAnsi="Arial" w:cs="Arial"/>
              </w:rPr>
              <w:t>U</w:t>
            </w:r>
            <w:r w:rsidR="00C23AB1">
              <w:rPr>
                <w:rFonts w:ascii="Arial" w:hAnsi="Arial" w:cs="Arial"/>
              </w:rPr>
              <w:t>nitate</w:t>
            </w:r>
            <w:r>
              <w:rPr>
                <w:rFonts w:ascii="Arial" w:hAnsi="Arial" w:cs="Arial"/>
              </w:rPr>
              <w:t xml:space="preserve"> de</w:t>
            </w:r>
            <w:r w:rsidR="00C23AB1">
              <w:rPr>
                <w:rFonts w:ascii="Arial" w:hAnsi="Arial" w:cs="Arial"/>
              </w:rPr>
              <w:t xml:space="preserve"> masură</w:t>
            </w:r>
          </w:p>
        </w:tc>
        <w:tc>
          <w:tcPr>
            <w:tcW w:w="1080" w:type="dxa"/>
            <w:shd w:val="clear" w:color="auto" w:fill="C0C0C0"/>
            <w:tcMar>
              <w:top w:w="15" w:type="dxa"/>
              <w:left w:w="15" w:type="dxa"/>
              <w:bottom w:w="0" w:type="dxa"/>
              <w:right w:w="15" w:type="dxa"/>
            </w:tcMar>
            <w:vAlign w:val="center"/>
          </w:tcPr>
          <w:p w:rsidR="00C23AB1" w:rsidRDefault="004B5F71" w:rsidP="00C23AB1">
            <w:pPr>
              <w:jc w:val="center"/>
              <w:rPr>
                <w:rFonts w:ascii="Arial" w:hAnsi="Arial" w:cs="Arial"/>
              </w:rPr>
            </w:pPr>
            <w:r>
              <w:rPr>
                <w:rFonts w:ascii="Arial" w:hAnsi="Arial" w:cs="Arial"/>
              </w:rPr>
              <w:t>T</w:t>
            </w:r>
            <w:r w:rsidR="00C23AB1">
              <w:rPr>
                <w:rFonts w:ascii="Arial" w:hAnsi="Arial" w:cs="Arial"/>
              </w:rPr>
              <w:t>ip depăşire</w:t>
            </w:r>
          </w:p>
          <w:p w:rsidR="00C23AB1" w:rsidRDefault="00C23AB1" w:rsidP="00C23AB1">
            <w:pPr>
              <w:jc w:val="center"/>
              <w:rPr>
                <w:rFonts w:ascii="Arial" w:hAnsi="Arial" w:cs="Arial"/>
              </w:rPr>
            </w:pPr>
          </w:p>
        </w:tc>
        <w:tc>
          <w:tcPr>
            <w:tcW w:w="900" w:type="dxa"/>
            <w:shd w:val="clear" w:color="auto" w:fill="C0C0C0"/>
            <w:tcMar>
              <w:top w:w="15" w:type="dxa"/>
              <w:left w:w="15" w:type="dxa"/>
              <w:bottom w:w="0" w:type="dxa"/>
              <w:right w:w="15" w:type="dxa"/>
            </w:tcMar>
            <w:vAlign w:val="center"/>
          </w:tcPr>
          <w:p w:rsidR="00C23AB1" w:rsidRDefault="004B5F71" w:rsidP="00C23AB1">
            <w:pPr>
              <w:jc w:val="center"/>
              <w:rPr>
                <w:rFonts w:ascii="Arial" w:hAnsi="Arial" w:cs="Arial"/>
              </w:rPr>
            </w:pPr>
            <w:r>
              <w:rPr>
                <w:rFonts w:ascii="Arial" w:hAnsi="Arial" w:cs="Arial"/>
              </w:rPr>
              <w:t>N</w:t>
            </w:r>
            <w:r w:rsidR="00C23AB1">
              <w:rPr>
                <w:rFonts w:ascii="Arial" w:hAnsi="Arial" w:cs="Arial"/>
              </w:rPr>
              <w:t>r. depăşiri</w:t>
            </w:r>
          </w:p>
        </w:tc>
        <w:tc>
          <w:tcPr>
            <w:tcW w:w="1980" w:type="dxa"/>
            <w:shd w:val="clear" w:color="auto" w:fill="C0C0C0"/>
            <w:tcMar>
              <w:top w:w="15" w:type="dxa"/>
              <w:left w:w="15" w:type="dxa"/>
              <w:bottom w:w="0" w:type="dxa"/>
              <w:right w:w="15" w:type="dxa"/>
            </w:tcMar>
            <w:vAlign w:val="center"/>
          </w:tcPr>
          <w:p w:rsidR="00C23AB1" w:rsidRDefault="004B5F71" w:rsidP="004B5F71">
            <w:pPr>
              <w:jc w:val="center"/>
              <w:rPr>
                <w:rFonts w:ascii="Arial" w:hAnsi="Arial" w:cs="Arial"/>
              </w:rPr>
            </w:pPr>
            <w:r>
              <w:rPr>
                <w:rFonts w:ascii="Arial" w:hAnsi="Arial" w:cs="Arial"/>
              </w:rPr>
              <w:t>C</w:t>
            </w:r>
            <w:r w:rsidR="00C23AB1">
              <w:rPr>
                <w:rFonts w:ascii="Arial" w:hAnsi="Arial" w:cs="Arial"/>
              </w:rPr>
              <w:t>aptura de date (%) (validate)</w:t>
            </w:r>
          </w:p>
        </w:tc>
      </w:tr>
      <w:tr w:rsidR="00C23AB1">
        <w:trPr>
          <w:cantSplit/>
          <w:trHeight w:val="255"/>
          <w:jc w:val="center"/>
        </w:trPr>
        <w:tc>
          <w:tcPr>
            <w:tcW w:w="1455" w:type="dxa"/>
            <w:vMerge w:val="restart"/>
            <w:noWrap/>
            <w:tcMar>
              <w:top w:w="15" w:type="dxa"/>
              <w:left w:w="15" w:type="dxa"/>
              <w:bottom w:w="0" w:type="dxa"/>
              <w:right w:w="15" w:type="dxa"/>
            </w:tcMar>
          </w:tcPr>
          <w:p w:rsidR="00C23AB1" w:rsidRDefault="00C23AB1" w:rsidP="004B5F71">
            <w:pPr>
              <w:jc w:val="center"/>
              <w:rPr>
                <w:rFonts w:ascii="Arial" w:hAnsi="Arial" w:cs="Arial"/>
              </w:rPr>
            </w:pPr>
            <w:r>
              <w:rPr>
                <w:rFonts w:ascii="Arial" w:hAnsi="Arial" w:cs="Arial"/>
              </w:rPr>
              <w:t xml:space="preserve">HD </w:t>
            </w:r>
            <w:r w:rsidR="004B5F71">
              <w:rPr>
                <w:rFonts w:ascii="Arial" w:hAnsi="Arial" w:cs="Arial"/>
              </w:rPr>
              <w:t>-</w:t>
            </w:r>
            <w:r>
              <w:rPr>
                <w:rFonts w:ascii="Arial" w:hAnsi="Arial" w:cs="Arial"/>
              </w:rPr>
              <w:t xml:space="preserve"> 1</w:t>
            </w:r>
          </w:p>
          <w:p w:rsidR="00C23AB1" w:rsidRDefault="00C23AB1" w:rsidP="004B5F71">
            <w:pPr>
              <w:jc w:val="center"/>
              <w:rPr>
                <w:rFonts w:ascii="Arial" w:hAnsi="Arial" w:cs="Arial"/>
              </w:rPr>
            </w:pPr>
            <w:r>
              <w:rPr>
                <w:rFonts w:ascii="Arial" w:hAnsi="Arial" w:cs="Arial"/>
              </w:rPr>
              <w:t>Deva,</w:t>
            </w:r>
          </w:p>
          <w:p w:rsidR="00C23AB1" w:rsidRDefault="00C23AB1" w:rsidP="004B5F71">
            <w:pPr>
              <w:jc w:val="center"/>
              <w:rPr>
                <w:rFonts w:ascii="Arial" w:hAnsi="Arial" w:cs="Arial"/>
              </w:rPr>
            </w:pPr>
            <w:r>
              <w:rPr>
                <w:rFonts w:ascii="Arial" w:hAnsi="Arial" w:cs="Arial"/>
              </w:rPr>
              <w:t>Fond urban</w:t>
            </w:r>
          </w:p>
        </w:tc>
        <w:tc>
          <w:tcPr>
            <w:tcW w:w="1260" w:type="dxa"/>
            <w:noWrap/>
            <w:tcMar>
              <w:top w:w="15" w:type="dxa"/>
              <w:left w:w="15" w:type="dxa"/>
              <w:bottom w:w="0" w:type="dxa"/>
              <w:right w:w="15" w:type="dxa"/>
            </w:tcMar>
            <w:vAlign w:val="bottom"/>
          </w:tcPr>
          <w:p w:rsidR="00C23AB1" w:rsidRDefault="00C23AB1" w:rsidP="00C23AB1">
            <w:pPr>
              <w:jc w:val="center"/>
              <w:rPr>
                <w:rFonts w:ascii="Arial" w:hAnsi="Arial" w:cs="Arial"/>
              </w:rPr>
            </w:pPr>
            <w:r>
              <w:rPr>
                <w:rFonts w:ascii="Arial" w:hAnsi="Arial" w:cs="Arial"/>
              </w:rPr>
              <w:t>SO</w:t>
            </w:r>
            <w:r w:rsidRPr="004B5F71">
              <w:rPr>
                <w:rFonts w:ascii="Arial" w:hAnsi="Arial" w:cs="Arial"/>
                <w:vertAlign w:val="subscript"/>
              </w:rPr>
              <w:t>2</w:t>
            </w:r>
          </w:p>
        </w:tc>
        <w:tc>
          <w:tcPr>
            <w:tcW w:w="1440" w:type="dxa"/>
            <w:noWrap/>
            <w:tcMar>
              <w:top w:w="15" w:type="dxa"/>
              <w:left w:w="15" w:type="dxa"/>
              <w:bottom w:w="0" w:type="dxa"/>
              <w:right w:w="15" w:type="dxa"/>
            </w:tcMar>
            <w:vAlign w:val="bottom"/>
          </w:tcPr>
          <w:p w:rsidR="00C23AB1" w:rsidRDefault="00C23AB1" w:rsidP="00C23AB1">
            <w:pPr>
              <w:pStyle w:val="WW-BodyText3"/>
              <w:suppressAutoHyphens w:val="0"/>
              <w:rPr>
                <w:rFonts w:ascii="Arial" w:hAnsi="Arial" w:cs="Arial"/>
                <w:szCs w:val="24"/>
                <w:lang w:val="ro-RO" w:eastAsia="ro-RO"/>
              </w:rPr>
            </w:pPr>
            <w:r>
              <w:rPr>
                <w:rFonts w:ascii="Arial" w:hAnsi="Arial" w:cs="Arial"/>
                <w:szCs w:val="24"/>
                <w:lang w:val="ro-RO" w:eastAsia="ro-RO"/>
              </w:rPr>
              <w:t>5,84</w:t>
            </w:r>
          </w:p>
        </w:tc>
        <w:tc>
          <w:tcPr>
            <w:tcW w:w="900" w:type="dxa"/>
            <w:tcMar>
              <w:top w:w="15" w:type="dxa"/>
              <w:left w:w="15" w:type="dxa"/>
              <w:bottom w:w="0" w:type="dxa"/>
              <w:right w:w="15" w:type="dxa"/>
            </w:tcMar>
            <w:vAlign w:val="bottom"/>
          </w:tcPr>
          <w:p w:rsidR="00C23AB1" w:rsidRDefault="00C23AB1" w:rsidP="00C23AB1">
            <w:pPr>
              <w:jc w:val="center"/>
              <w:rPr>
                <w:rFonts w:ascii="Arial" w:hAnsi="Arial" w:cs="Arial"/>
              </w:rPr>
            </w:pPr>
            <w:r>
              <w:rPr>
                <w:rFonts w:ascii="Arial" w:hAnsi="Arial" w:cs="Arial"/>
              </w:rPr>
              <w:t>µg/mc</w:t>
            </w:r>
          </w:p>
        </w:tc>
        <w:tc>
          <w:tcPr>
            <w:tcW w:w="1080" w:type="dxa"/>
            <w:noWrap/>
            <w:tcMar>
              <w:top w:w="15" w:type="dxa"/>
              <w:left w:w="15" w:type="dxa"/>
              <w:bottom w:w="0" w:type="dxa"/>
              <w:right w:w="15" w:type="dxa"/>
            </w:tcMar>
            <w:vAlign w:val="bottom"/>
          </w:tcPr>
          <w:p w:rsidR="00C23AB1" w:rsidRDefault="00C23AB1" w:rsidP="00C23AB1">
            <w:pPr>
              <w:jc w:val="center"/>
              <w:rPr>
                <w:rFonts w:ascii="Arial" w:hAnsi="Arial" w:cs="Arial"/>
              </w:rPr>
            </w:pPr>
          </w:p>
        </w:tc>
        <w:tc>
          <w:tcPr>
            <w:tcW w:w="900" w:type="dxa"/>
            <w:noWrap/>
            <w:tcMar>
              <w:top w:w="15" w:type="dxa"/>
              <w:left w:w="15" w:type="dxa"/>
              <w:bottom w:w="0" w:type="dxa"/>
              <w:right w:w="15" w:type="dxa"/>
            </w:tcMar>
            <w:vAlign w:val="bottom"/>
          </w:tcPr>
          <w:p w:rsidR="00C23AB1" w:rsidRDefault="00C23AB1" w:rsidP="00C23AB1">
            <w:pPr>
              <w:jc w:val="center"/>
              <w:rPr>
                <w:rFonts w:ascii="Arial" w:hAnsi="Arial" w:cs="Arial"/>
              </w:rPr>
            </w:pPr>
          </w:p>
        </w:tc>
        <w:tc>
          <w:tcPr>
            <w:tcW w:w="1980" w:type="dxa"/>
            <w:noWrap/>
            <w:tcMar>
              <w:top w:w="15" w:type="dxa"/>
              <w:left w:w="15" w:type="dxa"/>
              <w:bottom w:w="0" w:type="dxa"/>
              <w:right w:w="15" w:type="dxa"/>
            </w:tcMar>
            <w:vAlign w:val="bottom"/>
          </w:tcPr>
          <w:p w:rsidR="00C23AB1" w:rsidRDefault="00C23AB1" w:rsidP="00C23AB1">
            <w:pPr>
              <w:jc w:val="center"/>
              <w:rPr>
                <w:rFonts w:ascii="Arial" w:hAnsi="Arial" w:cs="Arial"/>
              </w:rPr>
            </w:pPr>
            <w:r>
              <w:rPr>
                <w:rFonts w:ascii="Arial" w:hAnsi="Arial" w:cs="Arial"/>
              </w:rPr>
              <w:t>91,7</w:t>
            </w:r>
          </w:p>
        </w:tc>
      </w:tr>
      <w:tr w:rsidR="00C23AB1">
        <w:trPr>
          <w:cantSplit/>
          <w:trHeight w:val="255"/>
          <w:jc w:val="center"/>
        </w:trPr>
        <w:tc>
          <w:tcPr>
            <w:tcW w:w="1455" w:type="dxa"/>
            <w:vMerge/>
            <w:noWrap/>
            <w:tcMar>
              <w:top w:w="15" w:type="dxa"/>
              <w:left w:w="15" w:type="dxa"/>
              <w:bottom w:w="0" w:type="dxa"/>
              <w:right w:w="15" w:type="dxa"/>
            </w:tcMar>
            <w:vAlign w:val="bottom"/>
          </w:tcPr>
          <w:p w:rsidR="00C23AB1" w:rsidRDefault="00C23AB1" w:rsidP="00C23AB1">
            <w:pPr>
              <w:jc w:val="center"/>
              <w:rPr>
                <w:rFonts w:ascii="Arial" w:hAnsi="Arial" w:cs="Arial"/>
              </w:rPr>
            </w:pPr>
          </w:p>
        </w:tc>
        <w:tc>
          <w:tcPr>
            <w:tcW w:w="1260" w:type="dxa"/>
            <w:noWrap/>
            <w:tcMar>
              <w:top w:w="15" w:type="dxa"/>
              <w:left w:w="15" w:type="dxa"/>
              <w:bottom w:w="0" w:type="dxa"/>
              <w:right w:w="15" w:type="dxa"/>
            </w:tcMar>
            <w:vAlign w:val="bottom"/>
          </w:tcPr>
          <w:p w:rsidR="00C23AB1" w:rsidRDefault="00C23AB1" w:rsidP="00C23AB1">
            <w:pPr>
              <w:jc w:val="center"/>
              <w:rPr>
                <w:rFonts w:ascii="Arial" w:hAnsi="Arial" w:cs="Arial"/>
              </w:rPr>
            </w:pPr>
            <w:r>
              <w:rPr>
                <w:rFonts w:ascii="Arial" w:hAnsi="Arial" w:cs="Arial"/>
              </w:rPr>
              <w:t>NO</w:t>
            </w:r>
            <w:r w:rsidRPr="004B5F71">
              <w:rPr>
                <w:rFonts w:ascii="Arial" w:hAnsi="Arial" w:cs="Arial"/>
                <w:vertAlign w:val="subscript"/>
              </w:rPr>
              <w:t>2</w:t>
            </w:r>
            <w:r>
              <w:rPr>
                <w:rFonts w:ascii="Arial" w:hAnsi="Arial" w:cs="Arial"/>
              </w:rPr>
              <w:t>/NO</w:t>
            </w:r>
            <w:r w:rsidRPr="004B5F71">
              <w:rPr>
                <w:rFonts w:ascii="Arial" w:hAnsi="Arial" w:cs="Arial"/>
                <w:vertAlign w:val="subscript"/>
              </w:rPr>
              <w:t>x</w:t>
            </w:r>
          </w:p>
        </w:tc>
        <w:tc>
          <w:tcPr>
            <w:tcW w:w="1440" w:type="dxa"/>
            <w:noWrap/>
            <w:tcMar>
              <w:top w:w="15" w:type="dxa"/>
              <w:left w:w="15" w:type="dxa"/>
              <w:bottom w:w="0" w:type="dxa"/>
              <w:right w:w="15" w:type="dxa"/>
            </w:tcMar>
            <w:vAlign w:val="bottom"/>
          </w:tcPr>
          <w:p w:rsidR="00C23AB1" w:rsidRDefault="00C23AB1" w:rsidP="00C23AB1">
            <w:pPr>
              <w:jc w:val="center"/>
              <w:rPr>
                <w:rFonts w:ascii="Arial" w:hAnsi="Arial" w:cs="Arial"/>
              </w:rPr>
            </w:pPr>
            <w:r>
              <w:rPr>
                <w:rFonts w:ascii="Arial" w:hAnsi="Arial" w:cs="Arial"/>
              </w:rPr>
              <w:t>-</w:t>
            </w:r>
          </w:p>
        </w:tc>
        <w:tc>
          <w:tcPr>
            <w:tcW w:w="900" w:type="dxa"/>
            <w:tcMar>
              <w:top w:w="15" w:type="dxa"/>
              <w:left w:w="15" w:type="dxa"/>
              <w:bottom w:w="0" w:type="dxa"/>
              <w:right w:w="15" w:type="dxa"/>
            </w:tcMar>
            <w:vAlign w:val="bottom"/>
          </w:tcPr>
          <w:p w:rsidR="00C23AB1" w:rsidRDefault="00C23AB1" w:rsidP="00C23AB1">
            <w:pPr>
              <w:jc w:val="center"/>
              <w:rPr>
                <w:rFonts w:ascii="Arial" w:hAnsi="Arial" w:cs="Arial"/>
              </w:rPr>
            </w:pPr>
            <w:r>
              <w:rPr>
                <w:rFonts w:ascii="Arial" w:hAnsi="Arial" w:cs="Arial"/>
              </w:rPr>
              <w:t>µg/mc</w:t>
            </w:r>
          </w:p>
        </w:tc>
        <w:tc>
          <w:tcPr>
            <w:tcW w:w="1080" w:type="dxa"/>
            <w:tcMar>
              <w:top w:w="15" w:type="dxa"/>
              <w:left w:w="15" w:type="dxa"/>
              <w:bottom w:w="0" w:type="dxa"/>
              <w:right w:w="15" w:type="dxa"/>
            </w:tcMar>
            <w:vAlign w:val="bottom"/>
          </w:tcPr>
          <w:p w:rsidR="00C23AB1" w:rsidRDefault="00C23AB1" w:rsidP="00C23AB1">
            <w:pPr>
              <w:jc w:val="center"/>
              <w:rPr>
                <w:rFonts w:ascii="Arial" w:hAnsi="Arial" w:cs="Arial"/>
              </w:rPr>
            </w:pPr>
          </w:p>
        </w:tc>
        <w:tc>
          <w:tcPr>
            <w:tcW w:w="900" w:type="dxa"/>
            <w:tcMar>
              <w:top w:w="15" w:type="dxa"/>
              <w:left w:w="15" w:type="dxa"/>
              <w:bottom w:w="0" w:type="dxa"/>
              <w:right w:w="15" w:type="dxa"/>
            </w:tcMar>
            <w:vAlign w:val="bottom"/>
          </w:tcPr>
          <w:p w:rsidR="00C23AB1" w:rsidRDefault="00C23AB1" w:rsidP="00C23AB1">
            <w:pPr>
              <w:jc w:val="center"/>
              <w:rPr>
                <w:rFonts w:ascii="Arial" w:hAnsi="Arial" w:cs="Arial"/>
              </w:rPr>
            </w:pPr>
          </w:p>
        </w:tc>
        <w:tc>
          <w:tcPr>
            <w:tcW w:w="1980" w:type="dxa"/>
            <w:noWrap/>
            <w:tcMar>
              <w:top w:w="15" w:type="dxa"/>
              <w:left w:w="15" w:type="dxa"/>
              <w:bottom w:w="0" w:type="dxa"/>
              <w:right w:w="15" w:type="dxa"/>
            </w:tcMar>
            <w:vAlign w:val="bottom"/>
          </w:tcPr>
          <w:p w:rsidR="00C23AB1" w:rsidRDefault="00C23AB1" w:rsidP="00C23AB1">
            <w:pPr>
              <w:jc w:val="center"/>
              <w:rPr>
                <w:rFonts w:ascii="Arial" w:hAnsi="Arial" w:cs="Arial"/>
              </w:rPr>
            </w:pPr>
            <w:r>
              <w:rPr>
                <w:rFonts w:ascii="Arial" w:hAnsi="Arial" w:cs="Arial"/>
              </w:rPr>
              <w:t>0</w:t>
            </w:r>
          </w:p>
        </w:tc>
      </w:tr>
      <w:tr w:rsidR="00C23AB1">
        <w:trPr>
          <w:cantSplit/>
          <w:trHeight w:val="255"/>
          <w:jc w:val="center"/>
        </w:trPr>
        <w:tc>
          <w:tcPr>
            <w:tcW w:w="1455" w:type="dxa"/>
            <w:vMerge/>
            <w:noWrap/>
            <w:tcMar>
              <w:top w:w="15" w:type="dxa"/>
              <w:left w:w="15" w:type="dxa"/>
              <w:bottom w:w="0" w:type="dxa"/>
              <w:right w:w="15" w:type="dxa"/>
            </w:tcMar>
            <w:vAlign w:val="bottom"/>
          </w:tcPr>
          <w:p w:rsidR="00C23AB1" w:rsidRDefault="00C23AB1" w:rsidP="00C23AB1">
            <w:pPr>
              <w:jc w:val="center"/>
              <w:rPr>
                <w:rFonts w:ascii="Arial" w:hAnsi="Arial" w:cs="Arial"/>
              </w:rPr>
            </w:pPr>
          </w:p>
        </w:tc>
        <w:tc>
          <w:tcPr>
            <w:tcW w:w="1260" w:type="dxa"/>
            <w:noWrap/>
            <w:tcMar>
              <w:top w:w="15" w:type="dxa"/>
              <w:left w:w="15" w:type="dxa"/>
              <w:bottom w:w="0" w:type="dxa"/>
              <w:right w:w="15" w:type="dxa"/>
            </w:tcMar>
            <w:vAlign w:val="bottom"/>
          </w:tcPr>
          <w:p w:rsidR="00C23AB1" w:rsidRDefault="00C23AB1" w:rsidP="00C23AB1">
            <w:pPr>
              <w:jc w:val="center"/>
              <w:rPr>
                <w:rFonts w:ascii="Arial" w:hAnsi="Arial" w:cs="Arial"/>
              </w:rPr>
            </w:pPr>
            <w:r>
              <w:rPr>
                <w:rFonts w:ascii="Arial" w:hAnsi="Arial" w:cs="Arial"/>
              </w:rPr>
              <w:t>CO</w:t>
            </w:r>
          </w:p>
        </w:tc>
        <w:tc>
          <w:tcPr>
            <w:tcW w:w="1440" w:type="dxa"/>
            <w:noWrap/>
            <w:tcMar>
              <w:top w:w="15" w:type="dxa"/>
              <w:left w:w="15" w:type="dxa"/>
              <w:bottom w:w="0" w:type="dxa"/>
              <w:right w:w="15" w:type="dxa"/>
            </w:tcMar>
            <w:vAlign w:val="bottom"/>
          </w:tcPr>
          <w:p w:rsidR="00C23AB1" w:rsidRDefault="00C23AB1" w:rsidP="00C23AB1">
            <w:pPr>
              <w:jc w:val="center"/>
              <w:rPr>
                <w:rFonts w:ascii="Arial" w:hAnsi="Arial" w:cs="Arial"/>
              </w:rPr>
            </w:pPr>
            <w:r>
              <w:rPr>
                <w:rFonts w:ascii="Arial" w:hAnsi="Arial" w:cs="Arial"/>
              </w:rPr>
              <w:t>0,36</w:t>
            </w:r>
          </w:p>
        </w:tc>
        <w:tc>
          <w:tcPr>
            <w:tcW w:w="900" w:type="dxa"/>
            <w:tcMar>
              <w:top w:w="15" w:type="dxa"/>
              <w:left w:w="15" w:type="dxa"/>
              <w:bottom w:w="0" w:type="dxa"/>
              <w:right w:w="15" w:type="dxa"/>
            </w:tcMar>
            <w:vAlign w:val="bottom"/>
          </w:tcPr>
          <w:p w:rsidR="00C23AB1" w:rsidRDefault="00C23AB1" w:rsidP="00C23AB1">
            <w:pPr>
              <w:jc w:val="center"/>
              <w:rPr>
                <w:rFonts w:ascii="Arial" w:hAnsi="Arial" w:cs="Arial"/>
              </w:rPr>
            </w:pPr>
            <w:r>
              <w:rPr>
                <w:rFonts w:ascii="Arial" w:hAnsi="Arial" w:cs="Arial"/>
              </w:rPr>
              <w:t>mg/mc</w:t>
            </w:r>
          </w:p>
        </w:tc>
        <w:tc>
          <w:tcPr>
            <w:tcW w:w="1080" w:type="dxa"/>
            <w:tcMar>
              <w:top w:w="15" w:type="dxa"/>
              <w:left w:w="15" w:type="dxa"/>
              <w:bottom w:w="0" w:type="dxa"/>
              <w:right w:w="15" w:type="dxa"/>
            </w:tcMar>
            <w:vAlign w:val="bottom"/>
          </w:tcPr>
          <w:p w:rsidR="00C23AB1" w:rsidRDefault="00C23AB1" w:rsidP="00C23AB1">
            <w:pPr>
              <w:jc w:val="center"/>
              <w:rPr>
                <w:rFonts w:ascii="Arial" w:hAnsi="Arial" w:cs="Arial"/>
              </w:rPr>
            </w:pPr>
          </w:p>
        </w:tc>
        <w:tc>
          <w:tcPr>
            <w:tcW w:w="900" w:type="dxa"/>
            <w:tcMar>
              <w:top w:w="15" w:type="dxa"/>
              <w:left w:w="15" w:type="dxa"/>
              <w:bottom w:w="0" w:type="dxa"/>
              <w:right w:w="15" w:type="dxa"/>
            </w:tcMar>
            <w:vAlign w:val="bottom"/>
          </w:tcPr>
          <w:p w:rsidR="00C23AB1" w:rsidRDefault="00C23AB1" w:rsidP="00C23AB1">
            <w:pPr>
              <w:jc w:val="center"/>
              <w:rPr>
                <w:rFonts w:ascii="Arial" w:hAnsi="Arial" w:cs="Arial"/>
              </w:rPr>
            </w:pPr>
          </w:p>
        </w:tc>
        <w:tc>
          <w:tcPr>
            <w:tcW w:w="1980" w:type="dxa"/>
            <w:noWrap/>
            <w:tcMar>
              <w:top w:w="15" w:type="dxa"/>
              <w:left w:w="15" w:type="dxa"/>
              <w:bottom w:w="0" w:type="dxa"/>
              <w:right w:w="15" w:type="dxa"/>
            </w:tcMar>
            <w:vAlign w:val="bottom"/>
          </w:tcPr>
          <w:p w:rsidR="00C23AB1" w:rsidRDefault="00C23AB1" w:rsidP="00C23AB1">
            <w:pPr>
              <w:jc w:val="center"/>
              <w:rPr>
                <w:rFonts w:ascii="Arial" w:hAnsi="Arial" w:cs="Arial"/>
              </w:rPr>
            </w:pPr>
            <w:r>
              <w:rPr>
                <w:rFonts w:ascii="Arial" w:hAnsi="Arial" w:cs="Arial"/>
              </w:rPr>
              <w:t>95,7</w:t>
            </w:r>
          </w:p>
        </w:tc>
      </w:tr>
      <w:tr w:rsidR="00C23AB1">
        <w:trPr>
          <w:cantSplit/>
          <w:trHeight w:val="255"/>
          <w:jc w:val="center"/>
        </w:trPr>
        <w:tc>
          <w:tcPr>
            <w:tcW w:w="1455" w:type="dxa"/>
            <w:vMerge/>
            <w:noWrap/>
            <w:tcMar>
              <w:top w:w="15" w:type="dxa"/>
              <w:left w:w="15" w:type="dxa"/>
              <w:bottom w:w="0" w:type="dxa"/>
              <w:right w:w="15" w:type="dxa"/>
            </w:tcMar>
            <w:vAlign w:val="bottom"/>
          </w:tcPr>
          <w:p w:rsidR="00C23AB1" w:rsidRDefault="00C23AB1" w:rsidP="00C23AB1">
            <w:pPr>
              <w:jc w:val="center"/>
              <w:rPr>
                <w:rFonts w:ascii="Arial" w:hAnsi="Arial" w:cs="Arial"/>
              </w:rPr>
            </w:pPr>
          </w:p>
        </w:tc>
        <w:tc>
          <w:tcPr>
            <w:tcW w:w="1260" w:type="dxa"/>
            <w:noWrap/>
            <w:tcMar>
              <w:top w:w="15" w:type="dxa"/>
              <w:left w:w="15" w:type="dxa"/>
              <w:bottom w:w="0" w:type="dxa"/>
              <w:right w:w="15" w:type="dxa"/>
            </w:tcMar>
            <w:vAlign w:val="bottom"/>
          </w:tcPr>
          <w:p w:rsidR="00C23AB1" w:rsidRDefault="00C23AB1" w:rsidP="00C23AB1">
            <w:pPr>
              <w:jc w:val="center"/>
              <w:rPr>
                <w:rFonts w:ascii="Arial" w:hAnsi="Arial" w:cs="Arial"/>
              </w:rPr>
            </w:pPr>
            <w:r>
              <w:rPr>
                <w:rFonts w:ascii="Arial" w:hAnsi="Arial" w:cs="Arial"/>
              </w:rPr>
              <w:t>O</w:t>
            </w:r>
            <w:r w:rsidRPr="004B5F71">
              <w:rPr>
                <w:rFonts w:ascii="Arial" w:hAnsi="Arial" w:cs="Arial"/>
                <w:vertAlign w:val="subscript"/>
              </w:rPr>
              <w:t>3</w:t>
            </w:r>
          </w:p>
        </w:tc>
        <w:tc>
          <w:tcPr>
            <w:tcW w:w="1440" w:type="dxa"/>
            <w:noWrap/>
            <w:tcMar>
              <w:top w:w="15" w:type="dxa"/>
              <w:left w:w="15" w:type="dxa"/>
              <w:bottom w:w="0" w:type="dxa"/>
              <w:right w:w="15" w:type="dxa"/>
            </w:tcMar>
            <w:vAlign w:val="bottom"/>
          </w:tcPr>
          <w:p w:rsidR="00C23AB1" w:rsidRDefault="00C23AB1" w:rsidP="00C23AB1">
            <w:pPr>
              <w:jc w:val="center"/>
              <w:rPr>
                <w:rFonts w:ascii="Arial" w:hAnsi="Arial" w:cs="Arial"/>
              </w:rPr>
            </w:pPr>
            <w:r>
              <w:rPr>
                <w:rFonts w:ascii="Arial" w:hAnsi="Arial" w:cs="Arial"/>
              </w:rPr>
              <w:t>19,37</w:t>
            </w:r>
          </w:p>
        </w:tc>
        <w:tc>
          <w:tcPr>
            <w:tcW w:w="900" w:type="dxa"/>
            <w:tcMar>
              <w:top w:w="15" w:type="dxa"/>
              <w:left w:w="15" w:type="dxa"/>
              <w:bottom w:w="0" w:type="dxa"/>
              <w:right w:w="15" w:type="dxa"/>
            </w:tcMar>
            <w:vAlign w:val="bottom"/>
          </w:tcPr>
          <w:p w:rsidR="00C23AB1" w:rsidRDefault="00C23AB1" w:rsidP="00C23AB1">
            <w:pPr>
              <w:jc w:val="center"/>
              <w:rPr>
                <w:rFonts w:ascii="Arial" w:hAnsi="Arial" w:cs="Arial"/>
              </w:rPr>
            </w:pPr>
            <w:r>
              <w:rPr>
                <w:rFonts w:ascii="Arial" w:hAnsi="Arial" w:cs="Arial"/>
              </w:rPr>
              <w:t>µg/mc</w:t>
            </w:r>
          </w:p>
        </w:tc>
        <w:tc>
          <w:tcPr>
            <w:tcW w:w="1080" w:type="dxa"/>
            <w:tcMar>
              <w:top w:w="15" w:type="dxa"/>
              <w:left w:w="15" w:type="dxa"/>
              <w:bottom w:w="0" w:type="dxa"/>
              <w:right w:w="15" w:type="dxa"/>
            </w:tcMar>
            <w:vAlign w:val="bottom"/>
          </w:tcPr>
          <w:p w:rsidR="00C23AB1" w:rsidRDefault="00C23AB1" w:rsidP="00C23AB1">
            <w:pPr>
              <w:jc w:val="center"/>
              <w:rPr>
                <w:rFonts w:ascii="Arial" w:hAnsi="Arial" w:cs="Arial"/>
              </w:rPr>
            </w:pPr>
            <w:r>
              <w:rPr>
                <w:rFonts w:ascii="Arial" w:hAnsi="Arial" w:cs="Arial"/>
              </w:rPr>
              <w:t>O</w:t>
            </w:r>
            <w:r w:rsidRPr="004B5F71">
              <w:rPr>
                <w:rFonts w:ascii="Arial" w:hAnsi="Arial" w:cs="Arial"/>
                <w:vertAlign w:val="subscript"/>
              </w:rPr>
              <w:t>3</w:t>
            </w:r>
            <w:r>
              <w:rPr>
                <w:rFonts w:ascii="Arial" w:hAnsi="Arial" w:cs="Arial"/>
              </w:rPr>
              <w:t xml:space="preserve"> ţintă</w:t>
            </w:r>
          </w:p>
        </w:tc>
        <w:tc>
          <w:tcPr>
            <w:tcW w:w="900" w:type="dxa"/>
            <w:tcMar>
              <w:top w:w="15" w:type="dxa"/>
              <w:left w:w="15" w:type="dxa"/>
              <w:bottom w:w="0" w:type="dxa"/>
              <w:right w:w="15" w:type="dxa"/>
            </w:tcMar>
            <w:vAlign w:val="bottom"/>
          </w:tcPr>
          <w:p w:rsidR="00C23AB1" w:rsidRDefault="00C23AB1" w:rsidP="00C23AB1">
            <w:pPr>
              <w:jc w:val="center"/>
              <w:rPr>
                <w:rFonts w:ascii="Arial" w:hAnsi="Arial" w:cs="Arial"/>
              </w:rPr>
            </w:pPr>
          </w:p>
        </w:tc>
        <w:tc>
          <w:tcPr>
            <w:tcW w:w="1980" w:type="dxa"/>
            <w:noWrap/>
            <w:tcMar>
              <w:top w:w="15" w:type="dxa"/>
              <w:left w:w="15" w:type="dxa"/>
              <w:bottom w:w="0" w:type="dxa"/>
              <w:right w:w="15" w:type="dxa"/>
            </w:tcMar>
            <w:vAlign w:val="bottom"/>
          </w:tcPr>
          <w:p w:rsidR="00C23AB1" w:rsidRDefault="00C23AB1" w:rsidP="00C23AB1">
            <w:pPr>
              <w:jc w:val="center"/>
              <w:rPr>
                <w:rFonts w:ascii="Arial" w:hAnsi="Arial" w:cs="Arial"/>
              </w:rPr>
            </w:pPr>
            <w:r>
              <w:rPr>
                <w:rFonts w:ascii="Arial" w:hAnsi="Arial" w:cs="Arial"/>
              </w:rPr>
              <w:t>89,7</w:t>
            </w:r>
          </w:p>
        </w:tc>
      </w:tr>
      <w:tr w:rsidR="00C23AB1">
        <w:trPr>
          <w:cantSplit/>
          <w:trHeight w:val="255"/>
          <w:jc w:val="center"/>
        </w:trPr>
        <w:tc>
          <w:tcPr>
            <w:tcW w:w="1455" w:type="dxa"/>
            <w:vMerge/>
            <w:noWrap/>
            <w:tcMar>
              <w:top w:w="15" w:type="dxa"/>
              <w:left w:w="15" w:type="dxa"/>
              <w:bottom w:w="0" w:type="dxa"/>
              <w:right w:w="15" w:type="dxa"/>
            </w:tcMar>
            <w:vAlign w:val="bottom"/>
          </w:tcPr>
          <w:p w:rsidR="00C23AB1" w:rsidRDefault="00C23AB1" w:rsidP="00C23AB1">
            <w:pPr>
              <w:jc w:val="center"/>
              <w:rPr>
                <w:rFonts w:ascii="Arial" w:hAnsi="Arial" w:cs="Arial"/>
              </w:rPr>
            </w:pPr>
          </w:p>
        </w:tc>
        <w:tc>
          <w:tcPr>
            <w:tcW w:w="1260" w:type="dxa"/>
            <w:noWrap/>
            <w:tcMar>
              <w:top w:w="15" w:type="dxa"/>
              <w:left w:w="15" w:type="dxa"/>
              <w:bottom w:w="0" w:type="dxa"/>
              <w:right w:w="15" w:type="dxa"/>
            </w:tcMar>
            <w:vAlign w:val="bottom"/>
          </w:tcPr>
          <w:p w:rsidR="00C23AB1" w:rsidRDefault="00C23AB1" w:rsidP="00C23AB1">
            <w:pPr>
              <w:jc w:val="center"/>
              <w:rPr>
                <w:rFonts w:ascii="Arial" w:hAnsi="Arial" w:cs="Arial"/>
              </w:rPr>
            </w:pPr>
            <w:r>
              <w:rPr>
                <w:rFonts w:ascii="Arial" w:hAnsi="Arial" w:cs="Arial"/>
              </w:rPr>
              <w:t>Benzen</w:t>
            </w:r>
          </w:p>
        </w:tc>
        <w:tc>
          <w:tcPr>
            <w:tcW w:w="1440" w:type="dxa"/>
            <w:noWrap/>
            <w:tcMar>
              <w:top w:w="15" w:type="dxa"/>
              <w:left w:w="15" w:type="dxa"/>
              <w:bottom w:w="0" w:type="dxa"/>
              <w:right w:w="15" w:type="dxa"/>
            </w:tcMar>
            <w:vAlign w:val="bottom"/>
          </w:tcPr>
          <w:p w:rsidR="00C23AB1" w:rsidRDefault="00C23AB1" w:rsidP="00C23AB1">
            <w:pPr>
              <w:jc w:val="center"/>
              <w:rPr>
                <w:rFonts w:ascii="Arial" w:hAnsi="Arial" w:cs="Arial"/>
              </w:rPr>
            </w:pPr>
            <w:r>
              <w:rPr>
                <w:rFonts w:ascii="Arial" w:hAnsi="Arial" w:cs="Arial"/>
              </w:rPr>
              <w:t>1,89</w:t>
            </w:r>
          </w:p>
        </w:tc>
        <w:tc>
          <w:tcPr>
            <w:tcW w:w="900" w:type="dxa"/>
            <w:tcMar>
              <w:top w:w="15" w:type="dxa"/>
              <w:left w:w="15" w:type="dxa"/>
              <w:bottom w:w="0" w:type="dxa"/>
              <w:right w:w="15" w:type="dxa"/>
            </w:tcMar>
            <w:vAlign w:val="bottom"/>
          </w:tcPr>
          <w:p w:rsidR="00C23AB1" w:rsidRDefault="00C23AB1" w:rsidP="00C23AB1">
            <w:pPr>
              <w:jc w:val="center"/>
              <w:rPr>
                <w:rFonts w:ascii="Arial" w:hAnsi="Arial" w:cs="Arial"/>
              </w:rPr>
            </w:pPr>
            <w:r>
              <w:rPr>
                <w:rFonts w:ascii="Arial" w:hAnsi="Arial" w:cs="Arial"/>
              </w:rPr>
              <w:t>µg/mc</w:t>
            </w:r>
          </w:p>
        </w:tc>
        <w:tc>
          <w:tcPr>
            <w:tcW w:w="1080" w:type="dxa"/>
            <w:tcMar>
              <w:top w:w="15" w:type="dxa"/>
              <w:left w:w="15" w:type="dxa"/>
              <w:bottom w:w="0" w:type="dxa"/>
              <w:right w:w="15" w:type="dxa"/>
            </w:tcMar>
            <w:vAlign w:val="bottom"/>
          </w:tcPr>
          <w:p w:rsidR="00C23AB1" w:rsidRDefault="00C23AB1" w:rsidP="00C23AB1">
            <w:pPr>
              <w:jc w:val="center"/>
              <w:rPr>
                <w:rFonts w:ascii="Arial" w:hAnsi="Arial" w:cs="Arial"/>
              </w:rPr>
            </w:pPr>
          </w:p>
        </w:tc>
        <w:tc>
          <w:tcPr>
            <w:tcW w:w="900" w:type="dxa"/>
            <w:tcMar>
              <w:top w:w="15" w:type="dxa"/>
              <w:left w:w="15" w:type="dxa"/>
              <w:bottom w:w="0" w:type="dxa"/>
              <w:right w:w="15" w:type="dxa"/>
            </w:tcMar>
            <w:vAlign w:val="bottom"/>
          </w:tcPr>
          <w:p w:rsidR="00C23AB1" w:rsidRDefault="00C23AB1" w:rsidP="00C23AB1">
            <w:pPr>
              <w:jc w:val="center"/>
              <w:rPr>
                <w:rFonts w:ascii="Arial" w:hAnsi="Arial" w:cs="Arial"/>
              </w:rPr>
            </w:pPr>
          </w:p>
        </w:tc>
        <w:tc>
          <w:tcPr>
            <w:tcW w:w="1980" w:type="dxa"/>
            <w:noWrap/>
            <w:tcMar>
              <w:top w:w="15" w:type="dxa"/>
              <w:left w:w="15" w:type="dxa"/>
              <w:bottom w:w="0" w:type="dxa"/>
              <w:right w:w="15" w:type="dxa"/>
            </w:tcMar>
            <w:vAlign w:val="bottom"/>
          </w:tcPr>
          <w:p w:rsidR="00C23AB1" w:rsidRDefault="00C23AB1" w:rsidP="00C23AB1">
            <w:pPr>
              <w:jc w:val="center"/>
              <w:rPr>
                <w:rFonts w:ascii="Arial" w:hAnsi="Arial" w:cs="Arial"/>
              </w:rPr>
            </w:pPr>
            <w:r>
              <w:rPr>
                <w:rFonts w:ascii="Arial" w:hAnsi="Arial" w:cs="Arial"/>
              </w:rPr>
              <w:t>26,3</w:t>
            </w:r>
          </w:p>
        </w:tc>
      </w:tr>
      <w:tr w:rsidR="00C23AB1">
        <w:trPr>
          <w:cantSplit/>
          <w:trHeight w:val="255"/>
          <w:jc w:val="center"/>
        </w:trPr>
        <w:tc>
          <w:tcPr>
            <w:tcW w:w="1455" w:type="dxa"/>
            <w:vMerge/>
            <w:noWrap/>
            <w:tcMar>
              <w:top w:w="15" w:type="dxa"/>
              <w:left w:w="15" w:type="dxa"/>
              <w:bottom w:w="0" w:type="dxa"/>
              <w:right w:w="15" w:type="dxa"/>
            </w:tcMar>
            <w:vAlign w:val="bottom"/>
          </w:tcPr>
          <w:p w:rsidR="00C23AB1" w:rsidRDefault="00C23AB1" w:rsidP="00C23AB1">
            <w:pPr>
              <w:jc w:val="center"/>
              <w:rPr>
                <w:rFonts w:ascii="Arial" w:hAnsi="Arial" w:cs="Arial"/>
              </w:rPr>
            </w:pPr>
          </w:p>
        </w:tc>
        <w:tc>
          <w:tcPr>
            <w:tcW w:w="1260" w:type="dxa"/>
            <w:noWrap/>
            <w:tcMar>
              <w:top w:w="15" w:type="dxa"/>
              <w:left w:w="15" w:type="dxa"/>
              <w:bottom w:w="0" w:type="dxa"/>
              <w:right w:w="15" w:type="dxa"/>
            </w:tcMar>
            <w:vAlign w:val="bottom"/>
          </w:tcPr>
          <w:p w:rsidR="00C23AB1" w:rsidRDefault="00C23AB1" w:rsidP="00C23AB1">
            <w:pPr>
              <w:jc w:val="center"/>
              <w:rPr>
                <w:rFonts w:ascii="Arial" w:hAnsi="Arial" w:cs="Arial"/>
              </w:rPr>
            </w:pPr>
            <w:r>
              <w:rPr>
                <w:rFonts w:ascii="Arial" w:hAnsi="Arial" w:cs="Arial"/>
              </w:rPr>
              <w:t>PM</w:t>
            </w:r>
            <w:r w:rsidRPr="004B5F71">
              <w:rPr>
                <w:rFonts w:ascii="Arial" w:hAnsi="Arial" w:cs="Arial"/>
                <w:vertAlign w:val="subscript"/>
              </w:rPr>
              <w:t>10</w:t>
            </w:r>
            <w:r>
              <w:rPr>
                <w:rFonts w:ascii="Arial" w:hAnsi="Arial" w:cs="Arial"/>
              </w:rPr>
              <w:t xml:space="preserve"> automat</w:t>
            </w:r>
          </w:p>
        </w:tc>
        <w:tc>
          <w:tcPr>
            <w:tcW w:w="1440" w:type="dxa"/>
            <w:noWrap/>
            <w:tcMar>
              <w:top w:w="15" w:type="dxa"/>
              <w:left w:w="15" w:type="dxa"/>
              <w:bottom w:w="0" w:type="dxa"/>
              <w:right w:w="15" w:type="dxa"/>
            </w:tcMar>
          </w:tcPr>
          <w:p w:rsidR="00C23AB1" w:rsidRDefault="00C23AB1" w:rsidP="00C23AB1">
            <w:pPr>
              <w:pStyle w:val="WW-BodyText3"/>
              <w:suppressAutoHyphens w:val="0"/>
              <w:rPr>
                <w:rFonts w:ascii="Arial" w:hAnsi="Arial" w:cs="Arial"/>
                <w:szCs w:val="24"/>
                <w:lang w:val="ro-RO" w:eastAsia="ro-RO"/>
              </w:rPr>
            </w:pPr>
            <w:r>
              <w:rPr>
                <w:rFonts w:ascii="Arial" w:hAnsi="Arial" w:cs="Arial"/>
                <w:szCs w:val="24"/>
                <w:lang w:val="ro-RO" w:eastAsia="ro-RO"/>
              </w:rPr>
              <w:t>17,08</w:t>
            </w:r>
          </w:p>
        </w:tc>
        <w:tc>
          <w:tcPr>
            <w:tcW w:w="900" w:type="dxa"/>
            <w:tcMar>
              <w:top w:w="15" w:type="dxa"/>
              <w:left w:w="15" w:type="dxa"/>
              <w:bottom w:w="0" w:type="dxa"/>
              <w:right w:w="15" w:type="dxa"/>
            </w:tcMar>
            <w:vAlign w:val="bottom"/>
          </w:tcPr>
          <w:p w:rsidR="00C23AB1" w:rsidRDefault="00C23AB1" w:rsidP="00C23AB1">
            <w:pPr>
              <w:jc w:val="center"/>
              <w:rPr>
                <w:rFonts w:ascii="Arial" w:hAnsi="Arial" w:cs="Arial"/>
              </w:rPr>
            </w:pPr>
            <w:r>
              <w:rPr>
                <w:rFonts w:ascii="Arial" w:hAnsi="Arial" w:cs="Arial"/>
              </w:rPr>
              <w:t>µg/mc</w:t>
            </w:r>
          </w:p>
        </w:tc>
        <w:tc>
          <w:tcPr>
            <w:tcW w:w="1080" w:type="dxa"/>
            <w:noWrap/>
            <w:tcMar>
              <w:top w:w="15" w:type="dxa"/>
              <w:left w:w="15" w:type="dxa"/>
              <w:bottom w:w="0" w:type="dxa"/>
              <w:right w:w="15" w:type="dxa"/>
            </w:tcMar>
            <w:vAlign w:val="bottom"/>
          </w:tcPr>
          <w:p w:rsidR="00C23AB1" w:rsidRDefault="00C23AB1" w:rsidP="00C23AB1">
            <w:pPr>
              <w:jc w:val="center"/>
              <w:rPr>
                <w:rFonts w:ascii="Arial" w:hAnsi="Arial" w:cs="Arial"/>
              </w:rPr>
            </w:pPr>
            <w:r>
              <w:rPr>
                <w:rFonts w:ascii="Arial" w:hAnsi="Arial" w:cs="Arial"/>
              </w:rPr>
              <w:t>PM</w:t>
            </w:r>
            <w:r w:rsidRPr="004B5F71">
              <w:rPr>
                <w:rFonts w:ascii="Arial" w:hAnsi="Arial" w:cs="Arial"/>
                <w:vertAlign w:val="subscript"/>
              </w:rPr>
              <w:t>10</w:t>
            </w:r>
            <w:r>
              <w:rPr>
                <w:rFonts w:ascii="Arial" w:hAnsi="Arial" w:cs="Arial"/>
              </w:rPr>
              <w:t xml:space="preserve"> zilnic</w:t>
            </w:r>
          </w:p>
        </w:tc>
        <w:tc>
          <w:tcPr>
            <w:tcW w:w="900" w:type="dxa"/>
            <w:tcMar>
              <w:top w:w="15" w:type="dxa"/>
              <w:left w:w="15" w:type="dxa"/>
              <w:bottom w:w="0" w:type="dxa"/>
              <w:right w:w="15" w:type="dxa"/>
            </w:tcMar>
          </w:tcPr>
          <w:p w:rsidR="00C23AB1" w:rsidRDefault="00C23AB1" w:rsidP="00C23AB1">
            <w:pPr>
              <w:jc w:val="center"/>
              <w:rPr>
                <w:rFonts w:ascii="Arial" w:hAnsi="Arial" w:cs="Arial"/>
              </w:rPr>
            </w:pPr>
            <w:r>
              <w:rPr>
                <w:rFonts w:ascii="Arial" w:hAnsi="Arial" w:cs="Arial"/>
              </w:rPr>
              <w:t>2</w:t>
            </w:r>
          </w:p>
        </w:tc>
        <w:tc>
          <w:tcPr>
            <w:tcW w:w="1980" w:type="dxa"/>
            <w:noWrap/>
            <w:tcMar>
              <w:top w:w="15" w:type="dxa"/>
              <w:left w:w="15" w:type="dxa"/>
              <w:bottom w:w="0" w:type="dxa"/>
              <w:right w:w="15" w:type="dxa"/>
            </w:tcMar>
          </w:tcPr>
          <w:p w:rsidR="00C23AB1" w:rsidRDefault="00C23AB1" w:rsidP="00C23AB1">
            <w:pPr>
              <w:jc w:val="center"/>
              <w:rPr>
                <w:rFonts w:ascii="Arial" w:hAnsi="Arial" w:cs="Arial"/>
              </w:rPr>
            </w:pPr>
            <w:r>
              <w:rPr>
                <w:rFonts w:ascii="Arial" w:hAnsi="Arial" w:cs="Arial"/>
              </w:rPr>
              <w:t>22,3</w:t>
            </w:r>
          </w:p>
        </w:tc>
      </w:tr>
      <w:tr w:rsidR="00C23AB1">
        <w:trPr>
          <w:cantSplit/>
          <w:trHeight w:val="255"/>
          <w:jc w:val="center"/>
        </w:trPr>
        <w:tc>
          <w:tcPr>
            <w:tcW w:w="1455" w:type="dxa"/>
            <w:vMerge/>
            <w:noWrap/>
            <w:tcMar>
              <w:top w:w="15" w:type="dxa"/>
              <w:left w:w="15" w:type="dxa"/>
              <w:bottom w:w="0" w:type="dxa"/>
              <w:right w:w="15" w:type="dxa"/>
            </w:tcMar>
            <w:vAlign w:val="bottom"/>
          </w:tcPr>
          <w:p w:rsidR="00C23AB1" w:rsidRDefault="00C23AB1" w:rsidP="00C23AB1">
            <w:pPr>
              <w:jc w:val="center"/>
              <w:rPr>
                <w:rFonts w:ascii="Arial" w:hAnsi="Arial" w:cs="Arial"/>
              </w:rPr>
            </w:pPr>
          </w:p>
        </w:tc>
        <w:tc>
          <w:tcPr>
            <w:tcW w:w="1260" w:type="dxa"/>
            <w:noWrap/>
            <w:tcMar>
              <w:top w:w="15" w:type="dxa"/>
              <w:left w:w="15" w:type="dxa"/>
              <w:bottom w:w="0" w:type="dxa"/>
              <w:right w:w="15" w:type="dxa"/>
            </w:tcMar>
            <w:vAlign w:val="bottom"/>
          </w:tcPr>
          <w:p w:rsidR="00C23AB1" w:rsidRDefault="00C23AB1" w:rsidP="00C23AB1">
            <w:pPr>
              <w:jc w:val="center"/>
              <w:rPr>
                <w:rFonts w:ascii="Arial" w:hAnsi="Arial" w:cs="Arial"/>
              </w:rPr>
            </w:pPr>
            <w:r>
              <w:rPr>
                <w:rFonts w:ascii="Arial" w:hAnsi="Arial" w:cs="Arial"/>
              </w:rPr>
              <w:t>PM</w:t>
            </w:r>
            <w:r w:rsidRPr="004B5F71">
              <w:rPr>
                <w:rFonts w:ascii="Arial" w:hAnsi="Arial" w:cs="Arial"/>
                <w:vertAlign w:val="subscript"/>
              </w:rPr>
              <w:t>10</w:t>
            </w:r>
            <w:r>
              <w:rPr>
                <w:rFonts w:ascii="Arial" w:hAnsi="Arial" w:cs="Arial"/>
              </w:rPr>
              <w:t xml:space="preserve"> gravimetric</w:t>
            </w:r>
          </w:p>
        </w:tc>
        <w:tc>
          <w:tcPr>
            <w:tcW w:w="1440" w:type="dxa"/>
            <w:noWrap/>
            <w:tcMar>
              <w:top w:w="15" w:type="dxa"/>
              <w:left w:w="15" w:type="dxa"/>
              <w:bottom w:w="0" w:type="dxa"/>
              <w:right w:w="15" w:type="dxa"/>
            </w:tcMar>
          </w:tcPr>
          <w:p w:rsidR="00C23AB1" w:rsidRDefault="00C23AB1" w:rsidP="00C23AB1">
            <w:pPr>
              <w:jc w:val="center"/>
              <w:rPr>
                <w:rFonts w:ascii="Arial" w:hAnsi="Arial" w:cs="Arial"/>
              </w:rPr>
            </w:pPr>
            <w:r>
              <w:rPr>
                <w:rFonts w:ascii="Arial" w:hAnsi="Arial" w:cs="Arial"/>
              </w:rPr>
              <w:t>25,55</w:t>
            </w:r>
          </w:p>
        </w:tc>
        <w:tc>
          <w:tcPr>
            <w:tcW w:w="900" w:type="dxa"/>
            <w:tcMar>
              <w:top w:w="15" w:type="dxa"/>
              <w:left w:w="15" w:type="dxa"/>
              <w:bottom w:w="0" w:type="dxa"/>
              <w:right w:w="15" w:type="dxa"/>
            </w:tcMar>
            <w:vAlign w:val="bottom"/>
          </w:tcPr>
          <w:p w:rsidR="00C23AB1" w:rsidRDefault="00C23AB1" w:rsidP="00C23AB1">
            <w:pPr>
              <w:jc w:val="center"/>
              <w:rPr>
                <w:rFonts w:ascii="Arial" w:hAnsi="Arial" w:cs="Arial"/>
              </w:rPr>
            </w:pPr>
            <w:r>
              <w:rPr>
                <w:rFonts w:ascii="Arial" w:hAnsi="Arial" w:cs="Arial"/>
              </w:rPr>
              <w:t>µg/mc</w:t>
            </w:r>
          </w:p>
        </w:tc>
        <w:tc>
          <w:tcPr>
            <w:tcW w:w="1080" w:type="dxa"/>
            <w:noWrap/>
            <w:tcMar>
              <w:top w:w="15" w:type="dxa"/>
              <w:left w:w="15" w:type="dxa"/>
              <w:bottom w:w="0" w:type="dxa"/>
              <w:right w:w="15" w:type="dxa"/>
            </w:tcMar>
            <w:vAlign w:val="bottom"/>
          </w:tcPr>
          <w:p w:rsidR="00C23AB1" w:rsidRDefault="00C23AB1" w:rsidP="00C23AB1">
            <w:pPr>
              <w:jc w:val="center"/>
              <w:rPr>
                <w:rFonts w:ascii="Arial" w:hAnsi="Arial" w:cs="Arial"/>
              </w:rPr>
            </w:pPr>
            <w:r>
              <w:rPr>
                <w:rFonts w:ascii="Arial" w:hAnsi="Arial" w:cs="Arial"/>
              </w:rPr>
              <w:t>PM</w:t>
            </w:r>
            <w:r w:rsidRPr="004B5F71">
              <w:rPr>
                <w:rFonts w:ascii="Arial" w:hAnsi="Arial" w:cs="Arial"/>
                <w:vertAlign w:val="subscript"/>
              </w:rPr>
              <w:t>10</w:t>
            </w:r>
            <w:r>
              <w:rPr>
                <w:rFonts w:ascii="Arial" w:hAnsi="Arial" w:cs="Arial"/>
              </w:rPr>
              <w:t xml:space="preserve"> zilnic</w:t>
            </w:r>
          </w:p>
        </w:tc>
        <w:tc>
          <w:tcPr>
            <w:tcW w:w="900" w:type="dxa"/>
            <w:tcMar>
              <w:top w:w="15" w:type="dxa"/>
              <w:left w:w="15" w:type="dxa"/>
              <w:bottom w:w="0" w:type="dxa"/>
              <w:right w:w="15" w:type="dxa"/>
            </w:tcMar>
          </w:tcPr>
          <w:p w:rsidR="00C23AB1" w:rsidRDefault="00C23AB1" w:rsidP="00C23AB1">
            <w:pPr>
              <w:jc w:val="center"/>
              <w:rPr>
                <w:rFonts w:ascii="Arial" w:hAnsi="Arial" w:cs="Arial"/>
              </w:rPr>
            </w:pPr>
            <w:r>
              <w:rPr>
                <w:rFonts w:ascii="Arial" w:hAnsi="Arial" w:cs="Arial"/>
              </w:rPr>
              <w:t>9</w:t>
            </w:r>
          </w:p>
        </w:tc>
        <w:tc>
          <w:tcPr>
            <w:tcW w:w="1980" w:type="dxa"/>
            <w:noWrap/>
            <w:tcMar>
              <w:top w:w="15" w:type="dxa"/>
              <w:left w:w="15" w:type="dxa"/>
              <w:bottom w:w="0" w:type="dxa"/>
              <w:right w:w="15" w:type="dxa"/>
            </w:tcMar>
          </w:tcPr>
          <w:p w:rsidR="00C23AB1" w:rsidRDefault="00C23AB1" w:rsidP="00C23AB1">
            <w:pPr>
              <w:jc w:val="center"/>
              <w:rPr>
                <w:rFonts w:ascii="Arial" w:hAnsi="Arial" w:cs="Arial"/>
              </w:rPr>
            </w:pPr>
            <w:r>
              <w:rPr>
                <w:rFonts w:ascii="Arial" w:hAnsi="Arial" w:cs="Arial"/>
              </w:rPr>
              <w:t>20</w:t>
            </w:r>
          </w:p>
        </w:tc>
      </w:tr>
      <w:tr w:rsidR="00C23AB1">
        <w:trPr>
          <w:cantSplit/>
          <w:trHeight w:val="255"/>
          <w:jc w:val="center"/>
        </w:trPr>
        <w:tc>
          <w:tcPr>
            <w:tcW w:w="1455" w:type="dxa"/>
            <w:vMerge/>
            <w:noWrap/>
            <w:tcMar>
              <w:top w:w="15" w:type="dxa"/>
              <w:left w:w="15" w:type="dxa"/>
              <w:bottom w:w="0" w:type="dxa"/>
              <w:right w:w="15" w:type="dxa"/>
            </w:tcMar>
            <w:vAlign w:val="bottom"/>
          </w:tcPr>
          <w:p w:rsidR="00C23AB1" w:rsidRDefault="00C23AB1" w:rsidP="00C23AB1">
            <w:pPr>
              <w:jc w:val="center"/>
              <w:rPr>
                <w:rFonts w:ascii="Arial" w:hAnsi="Arial" w:cs="Arial"/>
              </w:rPr>
            </w:pPr>
          </w:p>
        </w:tc>
        <w:tc>
          <w:tcPr>
            <w:tcW w:w="1260" w:type="dxa"/>
            <w:noWrap/>
            <w:tcMar>
              <w:top w:w="15" w:type="dxa"/>
              <w:left w:w="15" w:type="dxa"/>
              <w:bottom w:w="0" w:type="dxa"/>
              <w:right w:w="15" w:type="dxa"/>
            </w:tcMar>
            <w:vAlign w:val="bottom"/>
          </w:tcPr>
          <w:p w:rsidR="00C23AB1" w:rsidRDefault="00C23AB1" w:rsidP="00C23AB1">
            <w:pPr>
              <w:jc w:val="center"/>
              <w:rPr>
                <w:rFonts w:ascii="Arial" w:hAnsi="Arial" w:cs="Arial"/>
              </w:rPr>
            </w:pPr>
            <w:r>
              <w:rPr>
                <w:rFonts w:ascii="Arial" w:hAnsi="Arial" w:cs="Arial"/>
              </w:rPr>
              <w:t>Pb</w:t>
            </w:r>
          </w:p>
        </w:tc>
        <w:tc>
          <w:tcPr>
            <w:tcW w:w="1440" w:type="dxa"/>
            <w:noWrap/>
            <w:tcMar>
              <w:top w:w="15" w:type="dxa"/>
              <w:left w:w="15" w:type="dxa"/>
              <w:bottom w:w="0" w:type="dxa"/>
              <w:right w:w="15" w:type="dxa"/>
            </w:tcMar>
            <w:vAlign w:val="bottom"/>
          </w:tcPr>
          <w:p w:rsidR="00C23AB1" w:rsidRDefault="00C23AB1" w:rsidP="00C23AB1">
            <w:pPr>
              <w:jc w:val="center"/>
              <w:rPr>
                <w:rFonts w:ascii="Arial" w:hAnsi="Arial" w:cs="Arial"/>
              </w:rPr>
            </w:pPr>
            <w:r>
              <w:rPr>
                <w:rFonts w:ascii="Arial" w:hAnsi="Arial" w:cs="Arial"/>
              </w:rPr>
              <w:t>0,03</w:t>
            </w:r>
          </w:p>
        </w:tc>
        <w:tc>
          <w:tcPr>
            <w:tcW w:w="900" w:type="dxa"/>
            <w:tcMar>
              <w:top w:w="15" w:type="dxa"/>
              <w:left w:w="15" w:type="dxa"/>
              <w:bottom w:w="0" w:type="dxa"/>
              <w:right w:w="15" w:type="dxa"/>
            </w:tcMar>
            <w:vAlign w:val="bottom"/>
          </w:tcPr>
          <w:p w:rsidR="00C23AB1" w:rsidRDefault="00C23AB1" w:rsidP="00C23AB1">
            <w:pPr>
              <w:jc w:val="center"/>
              <w:rPr>
                <w:rFonts w:ascii="Arial" w:hAnsi="Arial" w:cs="Arial"/>
              </w:rPr>
            </w:pPr>
            <w:r>
              <w:rPr>
                <w:rFonts w:ascii="Arial" w:hAnsi="Arial" w:cs="Arial"/>
              </w:rPr>
              <w:t>µg/mc</w:t>
            </w:r>
          </w:p>
        </w:tc>
        <w:tc>
          <w:tcPr>
            <w:tcW w:w="1080" w:type="dxa"/>
            <w:tcMar>
              <w:top w:w="15" w:type="dxa"/>
              <w:left w:w="15" w:type="dxa"/>
              <w:bottom w:w="0" w:type="dxa"/>
              <w:right w:w="15" w:type="dxa"/>
            </w:tcMar>
            <w:vAlign w:val="bottom"/>
          </w:tcPr>
          <w:p w:rsidR="00C23AB1" w:rsidRDefault="00C23AB1" w:rsidP="00C23AB1">
            <w:pPr>
              <w:jc w:val="center"/>
              <w:rPr>
                <w:rFonts w:ascii="Arial" w:hAnsi="Arial" w:cs="Arial"/>
              </w:rPr>
            </w:pPr>
          </w:p>
        </w:tc>
        <w:tc>
          <w:tcPr>
            <w:tcW w:w="900" w:type="dxa"/>
            <w:tcMar>
              <w:top w:w="15" w:type="dxa"/>
              <w:left w:w="15" w:type="dxa"/>
              <w:bottom w:w="0" w:type="dxa"/>
              <w:right w:w="15" w:type="dxa"/>
            </w:tcMar>
          </w:tcPr>
          <w:p w:rsidR="00C23AB1" w:rsidRDefault="00C23AB1" w:rsidP="00C23AB1">
            <w:pPr>
              <w:jc w:val="center"/>
              <w:rPr>
                <w:rFonts w:ascii="Arial" w:hAnsi="Arial" w:cs="Arial"/>
              </w:rPr>
            </w:pPr>
          </w:p>
        </w:tc>
        <w:tc>
          <w:tcPr>
            <w:tcW w:w="1980" w:type="dxa"/>
            <w:noWrap/>
            <w:tcMar>
              <w:top w:w="15" w:type="dxa"/>
              <w:left w:w="15" w:type="dxa"/>
              <w:bottom w:w="0" w:type="dxa"/>
              <w:right w:w="15" w:type="dxa"/>
            </w:tcMar>
            <w:vAlign w:val="bottom"/>
          </w:tcPr>
          <w:p w:rsidR="00C23AB1" w:rsidRDefault="00C23AB1" w:rsidP="00C23AB1">
            <w:pPr>
              <w:jc w:val="center"/>
              <w:rPr>
                <w:rFonts w:ascii="Arial" w:hAnsi="Arial" w:cs="Arial"/>
              </w:rPr>
            </w:pPr>
            <w:r>
              <w:rPr>
                <w:rFonts w:ascii="Arial" w:hAnsi="Arial" w:cs="Arial"/>
              </w:rPr>
              <w:t>20</w:t>
            </w:r>
          </w:p>
        </w:tc>
      </w:tr>
      <w:tr w:rsidR="00C23AB1">
        <w:trPr>
          <w:cantSplit/>
          <w:trHeight w:val="255"/>
          <w:jc w:val="center"/>
        </w:trPr>
        <w:tc>
          <w:tcPr>
            <w:tcW w:w="1455" w:type="dxa"/>
            <w:vMerge/>
            <w:noWrap/>
            <w:tcMar>
              <w:top w:w="15" w:type="dxa"/>
              <w:left w:w="15" w:type="dxa"/>
              <w:bottom w:w="0" w:type="dxa"/>
              <w:right w:w="15" w:type="dxa"/>
            </w:tcMar>
            <w:vAlign w:val="bottom"/>
          </w:tcPr>
          <w:p w:rsidR="00C23AB1" w:rsidRDefault="00C23AB1" w:rsidP="00C23AB1">
            <w:pPr>
              <w:jc w:val="center"/>
              <w:rPr>
                <w:rFonts w:ascii="Arial" w:hAnsi="Arial" w:cs="Arial"/>
              </w:rPr>
            </w:pPr>
          </w:p>
        </w:tc>
        <w:tc>
          <w:tcPr>
            <w:tcW w:w="1260" w:type="dxa"/>
            <w:noWrap/>
            <w:tcMar>
              <w:top w:w="15" w:type="dxa"/>
              <w:left w:w="15" w:type="dxa"/>
              <w:bottom w:w="0" w:type="dxa"/>
              <w:right w:w="15" w:type="dxa"/>
            </w:tcMar>
            <w:vAlign w:val="bottom"/>
          </w:tcPr>
          <w:p w:rsidR="00C23AB1" w:rsidRDefault="00C23AB1" w:rsidP="00C23AB1">
            <w:pPr>
              <w:jc w:val="center"/>
              <w:rPr>
                <w:rFonts w:ascii="Arial" w:hAnsi="Arial" w:cs="Arial"/>
              </w:rPr>
            </w:pPr>
            <w:r>
              <w:rPr>
                <w:rFonts w:ascii="Arial" w:hAnsi="Arial" w:cs="Arial"/>
              </w:rPr>
              <w:t>Cd</w:t>
            </w:r>
          </w:p>
        </w:tc>
        <w:tc>
          <w:tcPr>
            <w:tcW w:w="1440" w:type="dxa"/>
            <w:noWrap/>
            <w:tcMar>
              <w:top w:w="15" w:type="dxa"/>
              <w:left w:w="15" w:type="dxa"/>
              <w:bottom w:w="0" w:type="dxa"/>
              <w:right w:w="15" w:type="dxa"/>
            </w:tcMar>
            <w:vAlign w:val="bottom"/>
          </w:tcPr>
          <w:p w:rsidR="00C23AB1" w:rsidRDefault="00C23AB1" w:rsidP="00C23AB1">
            <w:pPr>
              <w:jc w:val="center"/>
              <w:rPr>
                <w:rFonts w:ascii="Arial" w:hAnsi="Arial" w:cs="Arial"/>
              </w:rPr>
            </w:pPr>
            <w:r>
              <w:rPr>
                <w:rFonts w:ascii="Arial" w:hAnsi="Arial" w:cs="Arial"/>
              </w:rPr>
              <w:t>0,009</w:t>
            </w:r>
          </w:p>
        </w:tc>
        <w:tc>
          <w:tcPr>
            <w:tcW w:w="900" w:type="dxa"/>
            <w:tcMar>
              <w:top w:w="15" w:type="dxa"/>
              <w:left w:w="15" w:type="dxa"/>
              <w:bottom w:w="0" w:type="dxa"/>
              <w:right w:w="15" w:type="dxa"/>
            </w:tcMar>
            <w:vAlign w:val="bottom"/>
          </w:tcPr>
          <w:p w:rsidR="00C23AB1" w:rsidRDefault="00C23AB1" w:rsidP="00C23AB1">
            <w:pPr>
              <w:jc w:val="center"/>
              <w:rPr>
                <w:rFonts w:ascii="Arial" w:hAnsi="Arial" w:cs="Arial"/>
              </w:rPr>
            </w:pPr>
            <w:r>
              <w:rPr>
                <w:rFonts w:ascii="Arial" w:hAnsi="Arial" w:cs="Arial"/>
              </w:rPr>
              <w:t>ng/mc</w:t>
            </w:r>
          </w:p>
        </w:tc>
        <w:tc>
          <w:tcPr>
            <w:tcW w:w="1080" w:type="dxa"/>
            <w:tcMar>
              <w:top w:w="15" w:type="dxa"/>
              <w:left w:w="15" w:type="dxa"/>
              <w:bottom w:w="0" w:type="dxa"/>
              <w:right w:w="15" w:type="dxa"/>
            </w:tcMar>
            <w:vAlign w:val="bottom"/>
          </w:tcPr>
          <w:p w:rsidR="00C23AB1" w:rsidRDefault="00C23AB1" w:rsidP="00C23AB1">
            <w:pPr>
              <w:jc w:val="center"/>
              <w:rPr>
                <w:rFonts w:ascii="Arial" w:hAnsi="Arial" w:cs="Arial"/>
              </w:rPr>
            </w:pPr>
          </w:p>
        </w:tc>
        <w:tc>
          <w:tcPr>
            <w:tcW w:w="900" w:type="dxa"/>
            <w:tcMar>
              <w:top w:w="15" w:type="dxa"/>
              <w:left w:w="15" w:type="dxa"/>
              <w:bottom w:w="0" w:type="dxa"/>
              <w:right w:w="15" w:type="dxa"/>
            </w:tcMar>
            <w:vAlign w:val="bottom"/>
          </w:tcPr>
          <w:p w:rsidR="00C23AB1" w:rsidRDefault="00C23AB1" w:rsidP="00C23AB1">
            <w:pPr>
              <w:jc w:val="center"/>
              <w:rPr>
                <w:rFonts w:ascii="Arial" w:hAnsi="Arial" w:cs="Arial"/>
              </w:rPr>
            </w:pPr>
          </w:p>
        </w:tc>
        <w:tc>
          <w:tcPr>
            <w:tcW w:w="1980" w:type="dxa"/>
            <w:noWrap/>
            <w:tcMar>
              <w:top w:w="15" w:type="dxa"/>
              <w:left w:w="15" w:type="dxa"/>
              <w:bottom w:w="0" w:type="dxa"/>
              <w:right w:w="15" w:type="dxa"/>
            </w:tcMar>
            <w:vAlign w:val="bottom"/>
          </w:tcPr>
          <w:p w:rsidR="00C23AB1" w:rsidRDefault="00C23AB1" w:rsidP="00C23AB1">
            <w:pPr>
              <w:jc w:val="center"/>
              <w:rPr>
                <w:rFonts w:ascii="Arial" w:hAnsi="Arial" w:cs="Arial"/>
              </w:rPr>
            </w:pPr>
            <w:r>
              <w:rPr>
                <w:rFonts w:ascii="Arial" w:hAnsi="Arial" w:cs="Arial"/>
              </w:rPr>
              <w:t>20</w:t>
            </w:r>
          </w:p>
        </w:tc>
      </w:tr>
      <w:tr w:rsidR="00C23AB1">
        <w:trPr>
          <w:cantSplit/>
          <w:trHeight w:val="255"/>
          <w:jc w:val="center"/>
        </w:trPr>
        <w:tc>
          <w:tcPr>
            <w:tcW w:w="1455" w:type="dxa"/>
            <w:vMerge/>
            <w:noWrap/>
            <w:tcMar>
              <w:top w:w="15" w:type="dxa"/>
              <w:left w:w="15" w:type="dxa"/>
              <w:bottom w:w="0" w:type="dxa"/>
              <w:right w:w="15" w:type="dxa"/>
            </w:tcMar>
            <w:vAlign w:val="bottom"/>
          </w:tcPr>
          <w:p w:rsidR="00C23AB1" w:rsidRDefault="00C23AB1" w:rsidP="00C23AB1">
            <w:pPr>
              <w:jc w:val="center"/>
              <w:rPr>
                <w:rFonts w:ascii="Arial" w:hAnsi="Arial" w:cs="Arial"/>
              </w:rPr>
            </w:pPr>
          </w:p>
        </w:tc>
        <w:tc>
          <w:tcPr>
            <w:tcW w:w="1260" w:type="dxa"/>
            <w:noWrap/>
            <w:tcMar>
              <w:top w:w="15" w:type="dxa"/>
              <w:left w:w="15" w:type="dxa"/>
              <w:bottom w:w="0" w:type="dxa"/>
              <w:right w:w="15" w:type="dxa"/>
            </w:tcMar>
            <w:vAlign w:val="bottom"/>
          </w:tcPr>
          <w:p w:rsidR="00C23AB1" w:rsidRDefault="00C23AB1" w:rsidP="00C23AB1">
            <w:pPr>
              <w:jc w:val="center"/>
              <w:rPr>
                <w:rFonts w:ascii="Arial" w:hAnsi="Arial" w:cs="Arial"/>
              </w:rPr>
            </w:pPr>
            <w:r>
              <w:rPr>
                <w:rFonts w:ascii="Arial" w:hAnsi="Arial" w:cs="Arial"/>
              </w:rPr>
              <w:t>Ni</w:t>
            </w:r>
          </w:p>
        </w:tc>
        <w:tc>
          <w:tcPr>
            <w:tcW w:w="1440" w:type="dxa"/>
            <w:noWrap/>
            <w:tcMar>
              <w:top w:w="15" w:type="dxa"/>
              <w:left w:w="15" w:type="dxa"/>
              <w:bottom w:w="0" w:type="dxa"/>
              <w:right w:w="15" w:type="dxa"/>
            </w:tcMar>
            <w:vAlign w:val="bottom"/>
          </w:tcPr>
          <w:p w:rsidR="00C23AB1" w:rsidRDefault="00C23AB1" w:rsidP="00C23AB1">
            <w:pPr>
              <w:jc w:val="center"/>
              <w:rPr>
                <w:rFonts w:ascii="Arial" w:hAnsi="Arial" w:cs="Arial"/>
              </w:rPr>
            </w:pPr>
            <w:r>
              <w:rPr>
                <w:rFonts w:ascii="Arial" w:hAnsi="Arial" w:cs="Arial"/>
              </w:rPr>
              <w:t>0,017</w:t>
            </w:r>
          </w:p>
        </w:tc>
        <w:tc>
          <w:tcPr>
            <w:tcW w:w="900" w:type="dxa"/>
            <w:tcMar>
              <w:top w:w="15" w:type="dxa"/>
              <w:left w:w="15" w:type="dxa"/>
              <w:bottom w:w="0" w:type="dxa"/>
              <w:right w:w="15" w:type="dxa"/>
            </w:tcMar>
            <w:vAlign w:val="bottom"/>
          </w:tcPr>
          <w:p w:rsidR="00C23AB1" w:rsidRDefault="00C23AB1" w:rsidP="00C23AB1">
            <w:pPr>
              <w:jc w:val="center"/>
              <w:rPr>
                <w:rFonts w:ascii="Arial" w:hAnsi="Arial" w:cs="Arial"/>
              </w:rPr>
            </w:pPr>
            <w:r>
              <w:rPr>
                <w:rFonts w:ascii="Arial" w:hAnsi="Arial" w:cs="Arial"/>
              </w:rPr>
              <w:t>ng/mc</w:t>
            </w:r>
          </w:p>
        </w:tc>
        <w:tc>
          <w:tcPr>
            <w:tcW w:w="1080" w:type="dxa"/>
            <w:tcMar>
              <w:top w:w="15" w:type="dxa"/>
              <w:left w:w="15" w:type="dxa"/>
              <w:bottom w:w="0" w:type="dxa"/>
              <w:right w:w="15" w:type="dxa"/>
            </w:tcMar>
            <w:vAlign w:val="bottom"/>
          </w:tcPr>
          <w:p w:rsidR="00C23AB1" w:rsidRDefault="00C23AB1" w:rsidP="00C23AB1">
            <w:pPr>
              <w:jc w:val="center"/>
              <w:rPr>
                <w:rFonts w:ascii="Arial" w:hAnsi="Arial" w:cs="Arial"/>
              </w:rPr>
            </w:pPr>
          </w:p>
        </w:tc>
        <w:tc>
          <w:tcPr>
            <w:tcW w:w="900" w:type="dxa"/>
            <w:tcMar>
              <w:top w:w="15" w:type="dxa"/>
              <w:left w:w="15" w:type="dxa"/>
              <w:bottom w:w="0" w:type="dxa"/>
              <w:right w:w="15" w:type="dxa"/>
            </w:tcMar>
            <w:vAlign w:val="bottom"/>
          </w:tcPr>
          <w:p w:rsidR="00C23AB1" w:rsidRDefault="00C23AB1" w:rsidP="00C23AB1">
            <w:pPr>
              <w:jc w:val="center"/>
              <w:rPr>
                <w:rFonts w:ascii="Arial" w:hAnsi="Arial" w:cs="Arial"/>
              </w:rPr>
            </w:pPr>
          </w:p>
        </w:tc>
        <w:tc>
          <w:tcPr>
            <w:tcW w:w="1980" w:type="dxa"/>
            <w:noWrap/>
            <w:tcMar>
              <w:top w:w="15" w:type="dxa"/>
              <w:left w:w="15" w:type="dxa"/>
              <w:bottom w:w="0" w:type="dxa"/>
              <w:right w:w="15" w:type="dxa"/>
            </w:tcMar>
            <w:vAlign w:val="bottom"/>
          </w:tcPr>
          <w:p w:rsidR="00C23AB1" w:rsidRDefault="00C23AB1" w:rsidP="00C23AB1">
            <w:pPr>
              <w:jc w:val="center"/>
              <w:rPr>
                <w:rFonts w:ascii="Arial" w:hAnsi="Arial" w:cs="Arial"/>
              </w:rPr>
            </w:pPr>
            <w:r>
              <w:rPr>
                <w:rFonts w:ascii="Arial" w:hAnsi="Arial" w:cs="Arial"/>
              </w:rPr>
              <w:t>20</w:t>
            </w:r>
          </w:p>
        </w:tc>
      </w:tr>
      <w:tr w:rsidR="00C23AB1">
        <w:trPr>
          <w:cantSplit/>
          <w:trHeight w:val="255"/>
          <w:jc w:val="center"/>
        </w:trPr>
        <w:tc>
          <w:tcPr>
            <w:tcW w:w="1455" w:type="dxa"/>
            <w:vMerge w:val="restart"/>
            <w:noWrap/>
            <w:tcMar>
              <w:top w:w="15" w:type="dxa"/>
              <w:left w:w="15" w:type="dxa"/>
              <w:bottom w:w="0" w:type="dxa"/>
              <w:right w:w="15" w:type="dxa"/>
            </w:tcMar>
          </w:tcPr>
          <w:p w:rsidR="00C23AB1" w:rsidRDefault="00C23AB1" w:rsidP="00C23AB1">
            <w:pPr>
              <w:jc w:val="center"/>
              <w:rPr>
                <w:rFonts w:ascii="Arial" w:hAnsi="Arial" w:cs="Arial"/>
              </w:rPr>
            </w:pPr>
            <w:r>
              <w:rPr>
                <w:rFonts w:ascii="Arial" w:hAnsi="Arial" w:cs="Arial"/>
              </w:rPr>
              <w:t>HD - 2</w:t>
            </w:r>
          </w:p>
          <w:p w:rsidR="00C23AB1" w:rsidRDefault="00C23AB1" w:rsidP="00C23AB1">
            <w:pPr>
              <w:jc w:val="center"/>
              <w:rPr>
                <w:rFonts w:ascii="Arial" w:hAnsi="Arial" w:cs="Arial"/>
              </w:rPr>
            </w:pPr>
            <w:r>
              <w:rPr>
                <w:rFonts w:ascii="Arial" w:hAnsi="Arial" w:cs="Arial"/>
              </w:rPr>
              <w:t>Deva, Calea Zarandului -Fond industrial</w:t>
            </w:r>
          </w:p>
        </w:tc>
        <w:tc>
          <w:tcPr>
            <w:tcW w:w="1260" w:type="dxa"/>
            <w:noWrap/>
            <w:tcMar>
              <w:top w:w="15" w:type="dxa"/>
              <w:left w:w="15" w:type="dxa"/>
              <w:bottom w:w="0" w:type="dxa"/>
              <w:right w:w="15" w:type="dxa"/>
            </w:tcMar>
            <w:vAlign w:val="bottom"/>
          </w:tcPr>
          <w:p w:rsidR="00C23AB1" w:rsidRDefault="00C23AB1" w:rsidP="00C23AB1">
            <w:pPr>
              <w:jc w:val="center"/>
              <w:rPr>
                <w:rFonts w:ascii="Arial" w:hAnsi="Arial" w:cs="Arial"/>
              </w:rPr>
            </w:pPr>
            <w:r>
              <w:rPr>
                <w:rFonts w:ascii="Arial" w:hAnsi="Arial" w:cs="Arial"/>
              </w:rPr>
              <w:t>SO</w:t>
            </w:r>
            <w:r w:rsidRPr="004B5F71">
              <w:rPr>
                <w:rFonts w:ascii="Arial" w:hAnsi="Arial" w:cs="Arial"/>
                <w:vertAlign w:val="subscript"/>
              </w:rPr>
              <w:t>2</w:t>
            </w:r>
          </w:p>
        </w:tc>
        <w:tc>
          <w:tcPr>
            <w:tcW w:w="1440" w:type="dxa"/>
            <w:noWrap/>
            <w:tcMar>
              <w:top w:w="15" w:type="dxa"/>
              <w:left w:w="15" w:type="dxa"/>
              <w:bottom w:w="0" w:type="dxa"/>
              <w:right w:w="15" w:type="dxa"/>
            </w:tcMar>
            <w:vAlign w:val="bottom"/>
          </w:tcPr>
          <w:p w:rsidR="00C23AB1" w:rsidRDefault="00C23AB1" w:rsidP="00C23AB1">
            <w:pPr>
              <w:jc w:val="center"/>
              <w:rPr>
                <w:rFonts w:ascii="Arial" w:hAnsi="Arial" w:cs="Arial"/>
              </w:rPr>
            </w:pPr>
            <w:r>
              <w:rPr>
                <w:rFonts w:ascii="Arial" w:hAnsi="Arial" w:cs="Arial"/>
              </w:rPr>
              <w:t>13,5</w:t>
            </w:r>
          </w:p>
        </w:tc>
        <w:tc>
          <w:tcPr>
            <w:tcW w:w="900" w:type="dxa"/>
            <w:tcMar>
              <w:top w:w="15" w:type="dxa"/>
              <w:left w:w="15" w:type="dxa"/>
              <w:bottom w:w="0" w:type="dxa"/>
              <w:right w:w="15" w:type="dxa"/>
            </w:tcMar>
            <w:vAlign w:val="bottom"/>
          </w:tcPr>
          <w:p w:rsidR="00C23AB1" w:rsidRDefault="00C23AB1" w:rsidP="00C23AB1">
            <w:pPr>
              <w:jc w:val="center"/>
              <w:rPr>
                <w:rFonts w:ascii="Arial" w:hAnsi="Arial" w:cs="Arial"/>
              </w:rPr>
            </w:pPr>
            <w:r>
              <w:rPr>
                <w:rFonts w:ascii="Arial" w:hAnsi="Arial" w:cs="Arial"/>
              </w:rPr>
              <w:t>µg/mc</w:t>
            </w:r>
          </w:p>
        </w:tc>
        <w:tc>
          <w:tcPr>
            <w:tcW w:w="1080" w:type="dxa"/>
            <w:noWrap/>
            <w:tcMar>
              <w:top w:w="15" w:type="dxa"/>
              <w:left w:w="15" w:type="dxa"/>
              <w:bottom w:w="0" w:type="dxa"/>
              <w:right w:w="15" w:type="dxa"/>
            </w:tcMar>
            <w:vAlign w:val="bottom"/>
          </w:tcPr>
          <w:p w:rsidR="00C23AB1" w:rsidRDefault="00C23AB1" w:rsidP="00C23AB1">
            <w:pPr>
              <w:jc w:val="center"/>
              <w:rPr>
                <w:rFonts w:ascii="Arial" w:hAnsi="Arial" w:cs="Arial"/>
              </w:rPr>
            </w:pPr>
          </w:p>
        </w:tc>
        <w:tc>
          <w:tcPr>
            <w:tcW w:w="900" w:type="dxa"/>
            <w:tcMar>
              <w:top w:w="15" w:type="dxa"/>
              <w:left w:w="15" w:type="dxa"/>
              <w:bottom w:w="0" w:type="dxa"/>
              <w:right w:w="15" w:type="dxa"/>
            </w:tcMar>
            <w:vAlign w:val="bottom"/>
          </w:tcPr>
          <w:p w:rsidR="00C23AB1" w:rsidRDefault="00C23AB1" w:rsidP="00C23AB1">
            <w:pPr>
              <w:jc w:val="center"/>
              <w:rPr>
                <w:rFonts w:ascii="Arial" w:hAnsi="Arial" w:cs="Arial"/>
              </w:rPr>
            </w:pPr>
          </w:p>
        </w:tc>
        <w:tc>
          <w:tcPr>
            <w:tcW w:w="1980" w:type="dxa"/>
            <w:noWrap/>
            <w:tcMar>
              <w:top w:w="15" w:type="dxa"/>
              <w:left w:w="15" w:type="dxa"/>
              <w:bottom w:w="0" w:type="dxa"/>
              <w:right w:w="15" w:type="dxa"/>
            </w:tcMar>
            <w:vAlign w:val="bottom"/>
          </w:tcPr>
          <w:p w:rsidR="00C23AB1" w:rsidRDefault="00C23AB1" w:rsidP="00C23AB1">
            <w:pPr>
              <w:jc w:val="center"/>
              <w:rPr>
                <w:rFonts w:ascii="Arial" w:hAnsi="Arial" w:cs="Arial"/>
              </w:rPr>
            </w:pPr>
            <w:r>
              <w:rPr>
                <w:rFonts w:ascii="Arial" w:hAnsi="Arial" w:cs="Arial"/>
              </w:rPr>
              <w:t>92,6</w:t>
            </w:r>
          </w:p>
        </w:tc>
      </w:tr>
      <w:tr w:rsidR="00C23AB1">
        <w:trPr>
          <w:cantSplit/>
          <w:trHeight w:val="255"/>
          <w:jc w:val="center"/>
        </w:trPr>
        <w:tc>
          <w:tcPr>
            <w:tcW w:w="1455" w:type="dxa"/>
            <w:vMerge/>
            <w:noWrap/>
            <w:tcMar>
              <w:top w:w="15" w:type="dxa"/>
              <w:left w:w="15" w:type="dxa"/>
              <w:bottom w:w="0" w:type="dxa"/>
              <w:right w:w="15" w:type="dxa"/>
            </w:tcMar>
            <w:vAlign w:val="bottom"/>
          </w:tcPr>
          <w:p w:rsidR="00C23AB1" w:rsidRDefault="00C23AB1" w:rsidP="00C23AB1">
            <w:pPr>
              <w:jc w:val="center"/>
              <w:rPr>
                <w:rFonts w:ascii="Arial" w:hAnsi="Arial" w:cs="Arial"/>
              </w:rPr>
            </w:pPr>
          </w:p>
        </w:tc>
        <w:tc>
          <w:tcPr>
            <w:tcW w:w="1260" w:type="dxa"/>
            <w:noWrap/>
            <w:tcMar>
              <w:top w:w="15" w:type="dxa"/>
              <w:left w:w="15" w:type="dxa"/>
              <w:bottom w:w="0" w:type="dxa"/>
              <w:right w:w="15" w:type="dxa"/>
            </w:tcMar>
            <w:vAlign w:val="bottom"/>
          </w:tcPr>
          <w:p w:rsidR="00C23AB1" w:rsidRDefault="00C23AB1" w:rsidP="00C23AB1">
            <w:pPr>
              <w:jc w:val="center"/>
              <w:rPr>
                <w:rFonts w:ascii="Arial" w:hAnsi="Arial" w:cs="Arial"/>
              </w:rPr>
            </w:pPr>
            <w:r>
              <w:rPr>
                <w:rFonts w:ascii="Arial" w:hAnsi="Arial" w:cs="Arial"/>
              </w:rPr>
              <w:t>NO</w:t>
            </w:r>
            <w:r w:rsidRPr="004B5F71">
              <w:rPr>
                <w:rFonts w:ascii="Arial" w:hAnsi="Arial" w:cs="Arial"/>
                <w:vertAlign w:val="subscript"/>
              </w:rPr>
              <w:t>2</w:t>
            </w:r>
            <w:r>
              <w:rPr>
                <w:rFonts w:ascii="Arial" w:hAnsi="Arial" w:cs="Arial"/>
              </w:rPr>
              <w:t>/NO</w:t>
            </w:r>
            <w:r w:rsidRPr="004B5F71">
              <w:rPr>
                <w:rFonts w:ascii="Arial" w:hAnsi="Arial" w:cs="Arial"/>
                <w:vertAlign w:val="subscript"/>
              </w:rPr>
              <w:t>x</w:t>
            </w:r>
          </w:p>
        </w:tc>
        <w:tc>
          <w:tcPr>
            <w:tcW w:w="1440" w:type="dxa"/>
            <w:noWrap/>
            <w:tcMar>
              <w:top w:w="15" w:type="dxa"/>
              <w:left w:w="15" w:type="dxa"/>
              <w:bottom w:w="0" w:type="dxa"/>
              <w:right w:w="15" w:type="dxa"/>
            </w:tcMar>
            <w:vAlign w:val="bottom"/>
          </w:tcPr>
          <w:p w:rsidR="00C23AB1" w:rsidRDefault="00C23AB1" w:rsidP="00C23AB1">
            <w:pPr>
              <w:jc w:val="center"/>
              <w:rPr>
                <w:rFonts w:ascii="Arial" w:hAnsi="Arial" w:cs="Arial"/>
              </w:rPr>
            </w:pPr>
            <w:r>
              <w:rPr>
                <w:rFonts w:ascii="Arial" w:hAnsi="Arial" w:cs="Arial"/>
              </w:rPr>
              <w:t>11,52</w:t>
            </w:r>
          </w:p>
        </w:tc>
        <w:tc>
          <w:tcPr>
            <w:tcW w:w="900" w:type="dxa"/>
            <w:tcMar>
              <w:top w:w="15" w:type="dxa"/>
              <w:left w:w="15" w:type="dxa"/>
              <w:bottom w:w="0" w:type="dxa"/>
              <w:right w:w="15" w:type="dxa"/>
            </w:tcMar>
            <w:vAlign w:val="bottom"/>
          </w:tcPr>
          <w:p w:rsidR="00C23AB1" w:rsidRDefault="00C23AB1" w:rsidP="00C23AB1">
            <w:pPr>
              <w:jc w:val="center"/>
              <w:rPr>
                <w:rFonts w:ascii="Arial" w:hAnsi="Arial" w:cs="Arial"/>
              </w:rPr>
            </w:pPr>
            <w:r>
              <w:rPr>
                <w:rFonts w:ascii="Arial" w:hAnsi="Arial" w:cs="Arial"/>
              </w:rPr>
              <w:t>µg/mc</w:t>
            </w:r>
          </w:p>
        </w:tc>
        <w:tc>
          <w:tcPr>
            <w:tcW w:w="1080" w:type="dxa"/>
            <w:noWrap/>
            <w:tcMar>
              <w:top w:w="15" w:type="dxa"/>
              <w:left w:w="15" w:type="dxa"/>
              <w:bottom w:w="0" w:type="dxa"/>
              <w:right w:w="15" w:type="dxa"/>
            </w:tcMar>
            <w:vAlign w:val="bottom"/>
          </w:tcPr>
          <w:p w:rsidR="00C23AB1" w:rsidRDefault="00C23AB1" w:rsidP="00C23AB1">
            <w:pPr>
              <w:jc w:val="center"/>
              <w:rPr>
                <w:rFonts w:ascii="Arial" w:hAnsi="Arial" w:cs="Arial"/>
              </w:rPr>
            </w:pPr>
          </w:p>
        </w:tc>
        <w:tc>
          <w:tcPr>
            <w:tcW w:w="900" w:type="dxa"/>
            <w:noWrap/>
            <w:tcMar>
              <w:top w:w="15" w:type="dxa"/>
              <w:left w:w="15" w:type="dxa"/>
              <w:bottom w:w="0" w:type="dxa"/>
              <w:right w:w="15" w:type="dxa"/>
            </w:tcMar>
            <w:vAlign w:val="bottom"/>
          </w:tcPr>
          <w:p w:rsidR="00C23AB1" w:rsidRDefault="00C23AB1" w:rsidP="00C23AB1">
            <w:pPr>
              <w:jc w:val="center"/>
              <w:rPr>
                <w:rFonts w:ascii="Arial" w:hAnsi="Arial" w:cs="Arial"/>
              </w:rPr>
            </w:pPr>
          </w:p>
        </w:tc>
        <w:tc>
          <w:tcPr>
            <w:tcW w:w="1980" w:type="dxa"/>
            <w:noWrap/>
            <w:tcMar>
              <w:top w:w="15" w:type="dxa"/>
              <w:left w:w="15" w:type="dxa"/>
              <w:bottom w:w="0" w:type="dxa"/>
              <w:right w:w="15" w:type="dxa"/>
            </w:tcMar>
            <w:vAlign w:val="bottom"/>
          </w:tcPr>
          <w:p w:rsidR="00C23AB1" w:rsidRDefault="00C23AB1" w:rsidP="00C23AB1">
            <w:pPr>
              <w:jc w:val="center"/>
              <w:rPr>
                <w:rFonts w:ascii="Arial" w:hAnsi="Arial" w:cs="Arial"/>
              </w:rPr>
            </w:pPr>
            <w:r>
              <w:rPr>
                <w:rFonts w:ascii="Arial" w:hAnsi="Arial" w:cs="Arial"/>
              </w:rPr>
              <w:t>75,2</w:t>
            </w:r>
          </w:p>
        </w:tc>
      </w:tr>
      <w:tr w:rsidR="00C23AB1">
        <w:trPr>
          <w:cantSplit/>
          <w:trHeight w:val="255"/>
          <w:jc w:val="center"/>
        </w:trPr>
        <w:tc>
          <w:tcPr>
            <w:tcW w:w="1455" w:type="dxa"/>
            <w:vMerge/>
            <w:noWrap/>
            <w:tcMar>
              <w:top w:w="15" w:type="dxa"/>
              <w:left w:w="15" w:type="dxa"/>
              <w:bottom w:w="0" w:type="dxa"/>
              <w:right w:w="15" w:type="dxa"/>
            </w:tcMar>
            <w:vAlign w:val="bottom"/>
          </w:tcPr>
          <w:p w:rsidR="00C23AB1" w:rsidRDefault="00C23AB1" w:rsidP="00C23AB1">
            <w:pPr>
              <w:jc w:val="center"/>
              <w:rPr>
                <w:rFonts w:ascii="Arial" w:hAnsi="Arial" w:cs="Arial"/>
              </w:rPr>
            </w:pPr>
          </w:p>
        </w:tc>
        <w:tc>
          <w:tcPr>
            <w:tcW w:w="1260" w:type="dxa"/>
            <w:noWrap/>
            <w:tcMar>
              <w:top w:w="15" w:type="dxa"/>
              <w:left w:w="15" w:type="dxa"/>
              <w:bottom w:w="0" w:type="dxa"/>
              <w:right w:w="15" w:type="dxa"/>
            </w:tcMar>
            <w:vAlign w:val="bottom"/>
          </w:tcPr>
          <w:p w:rsidR="00C23AB1" w:rsidRDefault="00C23AB1" w:rsidP="00C23AB1">
            <w:pPr>
              <w:jc w:val="center"/>
              <w:rPr>
                <w:rFonts w:ascii="Arial" w:hAnsi="Arial" w:cs="Arial"/>
              </w:rPr>
            </w:pPr>
            <w:r>
              <w:rPr>
                <w:rFonts w:ascii="Arial" w:hAnsi="Arial" w:cs="Arial"/>
              </w:rPr>
              <w:t>CO</w:t>
            </w:r>
          </w:p>
        </w:tc>
        <w:tc>
          <w:tcPr>
            <w:tcW w:w="1440" w:type="dxa"/>
            <w:noWrap/>
            <w:tcMar>
              <w:top w:w="15" w:type="dxa"/>
              <w:left w:w="15" w:type="dxa"/>
              <w:bottom w:w="0" w:type="dxa"/>
              <w:right w:w="15" w:type="dxa"/>
            </w:tcMar>
            <w:vAlign w:val="bottom"/>
          </w:tcPr>
          <w:p w:rsidR="00C23AB1" w:rsidRDefault="00C23AB1" w:rsidP="00C23AB1">
            <w:pPr>
              <w:jc w:val="center"/>
              <w:rPr>
                <w:rFonts w:ascii="Arial" w:hAnsi="Arial" w:cs="Arial"/>
              </w:rPr>
            </w:pPr>
            <w:r>
              <w:rPr>
                <w:rFonts w:ascii="Arial" w:hAnsi="Arial" w:cs="Arial"/>
              </w:rPr>
              <w:t>0,19</w:t>
            </w:r>
          </w:p>
        </w:tc>
        <w:tc>
          <w:tcPr>
            <w:tcW w:w="900" w:type="dxa"/>
            <w:tcMar>
              <w:top w:w="15" w:type="dxa"/>
              <w:left w:w="15" w:type="dxa"/>
              <w:bottom w:w="0" w:type="dxa"/>
              <w:right w:w="15" w:type="dxa"/>
            </w:tcMar>
            <w:vAlign w:val="bottom"/>
          </w:tcPr>
          <w:p w:rsidR="00C23AB1" w:rsidRDefault="00C23AB1" w:rsidP="00C23AB1">
            <w:pPr>
              <w:jc w:val="center"/>
              <w:rPr>
                <w:rFonts w:ascii="Arial" w:hAnsi="Arial" w:cs="Arial"/>
              </w:rPr>
            </w:pPr>
            <w:r>
              <w:rPr>
                <w:rFonts w:ascii="Arial" w:hAnsi="Arial" w:cs="Arial"/>
              </w:rPr>
              <w:t>mg/mc</w:t>
            </w:r>
          </w:p>
        </w:tc>
        <w:tc>
          <w:tcPr>
            <w:tcW w:w="1080" w:type="dxa"/>
            <w:noWrap/>
            <w:tcMar>
              <w:top w:w="15" w:type="dxa"/>
              <w:left w:w="15" w:type="dxa"/>
              <w:bottom w:w="0" w:type="dxa"/>
              <w:right w:w="15" w:type="dxa"/>
            </w:tcMar>
            <w:vAlign w:val="bottom"/>
          </w:tcPr>
          <w:p w:rsidR="00C23AB1" w:rsidRDefault="00C23AB1" w:rsidP="00C23AB1">
            <w:pPr>
              <w:jc w:val="center"/>
              <w:rPr>
                <w:rFonts w:ascii="Arial" w:hAnsi="Arial" w:cs="Arial"/>
              </w:rPr>
            </w:pPr>
          </w:p>
        </w:tc>
        <w:tc>
          <w:tcPr>
            <w:tcW w:w="900" w:type="dxa"/>
            <w:noWrap/>
            <w:tcMar>
              <w:top w:w="15" w:type="dxa"/>
              <w:left w:w="15" w:type="dxa"/>
              <w:bottom w:w="0" w:type="dxa"/>
              <w:right w:w="15" w:type="dxa"/>
            </w:tcMar>
            <w:vAlign w:val="bottom"/>
          </w:tcPr>
          <w:p w:rsidR="00C23AB1" w:rsidRDefault="00C23AB1" w:rsidP="00C23AB1">
            <w:pPr>
              <w:jc w:val="center"/>
              <w:rPr>
                <w:rFonts w:ascii="Arial" w:hAnsi="Arial" w:cs="Arial"/>
              </w:rPr>
            </w:pPr>
          </w:p>
        </w:tc>
        <w:tc>
          <w:tcPr>
            <w:tcW w:w="1980" w:type="dxa"/>
            <w:noWrap/>
            <w:tcMar>
              <w:top w:w="15" w:type="dxa"/>
              <w:left w:w="15" w:type="dxa"/>
              <w:bottom w:w="0" w:type="dxa"/>
              <w:right w:w="15" w:type="dxa"/>
            </w:tcMar>
            <w:vAlign w:val="bottom"/>
          </w:tcPr>
          <w:p w:rsidR="00C23AB1" w:rsidRDefault="00C23AB1" w:rsidP="00C23AB1">
            <w:pPr>
              <w:jc w:val="center"/>
              <w:rPr>
                <w:rFonts w:ascii="Arial" w:hAnsi="Arial" w:cs="Arial"/>
              </w:rPr>
            </w:pPr>
            <w:r>
              <w:rPr>
                <w:rFonts w:ascii="Arial" w:hAnsi="Arial" w:cs="Arial"/>
              </w:rPr>
              <w:t>96,3</w:t>
            </w:r>
          </w:p>
        </w:tc>
      </w:tr>
      <w:tr w:rsidR="00C23AB1">
        <w:trPr>
          <w:cantSplit/>
          <w:trHeight w:val="255"/>
          <w:jc w:val="center"/>
        </w:trPr>
        <w:tc>
          <w:tcPr>
            <w:tcW w:w="1455" w:type="dxa"/>
            <w:vMerge/>
            <w:noWrap/>
            <w:tcMar>
              <w:top w:w="15" w:type="dxa"/>
              <w:left w:w="15" w:type="dxa"/>
              <w:bottom w:w="0" w:type="dxa"/>
              <w:right w:w="15" w:type="dxa"/>
            </w:tcMar>
            <w:vAlign w:val="bottom"/>
          </w:tcPr>
          <w:p w:rsidR="00C23AB1" w:rsidRDefault="00C23AB1" w:rsidP="00C23AB1">
            <w:pPr>
              <w:jc w:val="center"/>
              <w:rPr>
                <w:rFonts w:ascii="Arial" w:hAnsi="Arial" w:cs="Arial"/>
              </w:rPr>
            </w:pPr>
          </w:p>
        </w:tc>
        <w:tc>
          <w:tcPr>
            <w:tcW w:w="1260" w:type="dxa"/>
            <w:noWrap/>
            <w:tcMar>
              <w:top w:w="15" w:type="dxa"/>
              <w:left w:w="15" w:type="dxa"/>
              <w:bottom w:w="0" w:type="dxa"/>
              <w:right w:w="15" w:type="dxa"/>
            </w:tcMar>
            <w:vAlign w:val="bottom"/>
          </w:tcPr>
          <w:p w:rsidR="00C23AB1" w:rsidRDefault="00C23AB1" w:rsidP="00C23AB1">
            <w:pPr>
              <w:jc w:val="center"/>
              <w:rPr>
                <w:rFonts w:ascii="Arial" w:hAnsi="Arial" w:cs="Arial"/>
              </w:rPr>
            </w:pPr>
            <w:r>
              <w:rPr>
                <w:rFonts w:ascii="Arial" w:hAnsi="Arial" w:cs="Arial"/>
              </w:rPr>
              <w:t>O</w:t>
            </w:r>
            <w:r w:rsidRPr="004B5F71">
              <w:rPr>
                <w:rFonts w:ascii="Arial" w:hAnsi="Arial" w:cs="Arial"/>
                <w:vertAlign w:val="subscript"/>
              </w:rPr>
              <w:t>3</w:t>
            </w:r>
          </w:p>
        </w:tc>
        <w:tc>
          <w:tcPr>
            <w:tcW w:w="1440" w:type="dxa"/>
            <w:noWrap/>
            <w:tcMar>
              <w:top w:w="15" w:type="dxa"/>
              <w:left w:w="15" w:type="dxa"/>
              <w:bottom w:w="0" w:type="dxa"/>
              <w:right w:w="15" w:type="dxa"/>
            </w:tcMar>
            <w:vAlign w:val="bottom"/>
          </w:tcPr>
          <w:p w:rsidR="00C23AB1" w:rsidRDefault="00C23AB1" w:rsidP="00C23AB1">
            <w:pPr>
              <w:jc w:val="center"/>
              <w:rPr>
                <w:rFonts w:ascii="Arial" w:hAnsi="Arial" w:cs="Arial"/>
              </w:rPr>
            </w:pPr>
            <w:r>
              <w:rPr>
                <w:rFonts w:ascii="Arial" w:hAnsi="Arial" w:cs="Arial"/>
              </w:rPr>
              <w:t>19,23</w:t>
            </w:r>
          </w:p>
        </w:tc>
        <w:tc>
          <w:tcPr>
            <w:tcW w:w="900" w:type="dxa"/>
            <w:tcMar>
              <w:top w:w="15" w:type="dxa"/>
              <w:left w:w="15" w:type="dxa"/>
              <w:bottom w:w="0" w:type="dxa"/>
              <w:right w:w="15" w:type="dxa"/>
            </w:tcMar>
            <w:vAlign w:val="bottom"/>
          </w:tcPr>
          <w:p w:rsidR="00C23AB1" w:rsidRDefault="00C23AB1" w:rsidP="00C23AB1">
            <w:pPr>
              <w:jc w:val="center"/>
              <w:rPr>
                <w:rFonts w:ascii="Arial" w:hAnsi="Arial" w:cs="Arial"/>
              </w:rPr>
            </w:pPr>
            <w:r>
              <w:rPr>
                <w:rFonts w:ascii="Arial" w:hAnsi="Arial" w:cs="Arial"/>
              </w:rPr>
              <w:t>µg/mc</w:t>
            </w:r>
          </w:p>
        </w:tc>
        <w:tc>
          <w:tcPr>
            <w:tcW w:w="1080" w:type="dxa"/>
            <w:noWrap/>
            <w:tcMar>
              <w:top w:w="15" w:type="dxa"/>
              <w:left w:w="15" w:type="dxa"/>
              <w:bottom w:w="0" w:type="dxa"/>
              <w:right w:w="15" w:type="dxa"/>
            </w:tcMar>
            <w:vAlign w:val="bottom"/>
          </w:tcPr>
          <w:p w:rsidR="00C23AB1" w:rsidRDefault="00C23AB1" w:rsidP="00C23AB1">
            <w:pPr>
              <w:jc w:val="center"/>
              <w:rPr>
                <w:rFonts w:ascii="Arial" w:hAnsi="Arial" w:cs="Arial"/>
              </w:rPr>
            </w:pPr>
          </w:p>
        </w:tc>
        <w:tc>
          <w:tcPr>
            <w:tcW w:w="900" w:type="dxa"/>
            <w:noWrap/>
            <w:tcMar>
              <w:top w:w="15" w:type="dxa"/>
              <w:left w:w="15" w:type="dxa"/>
              <w:bottom w:w="0" w:type="dxa"/>
              <w:right w:w="15" w:type="dxa"/>
            </w:tcMar>
            <w:vAlign w:val="bottom"/>
          </w:tcPr>
          <w:p w:rsidR="00C23AB1" w:rsidRDefault="00C23AB1" w:rsidP="00C23AB1">
            <w:pPr>
              <w:jc w:val="center"/>
              <w:rPr>
                <w:rFonts w:ascii="Arial" w:hAnsi="Arial" w:cs="Arial"/>
              </w:rPr>
            </w:pPr>
          </w:p>
        </w:tc>
        <w:tc>
          <w:tcPr>
            <w:tcW w:w="1980" w:type="dxa"/>
            <w:noWrap/>
            <w:tcMar>
              <w:top w:w="15" w:type="dxa"/>
              <w:left w:w="15" w:type="dxa"/>
              <w:bottom w:w="0" w:type="dxa"/>
              <w:right w:w="15" w:type="dxa"/>
            </w:tcMar>
            <w:vAlign w:val="bottom"/>
          </w:tcPr>
          <w:p w:rsidR="00C23AB1" w:rsidRDefault="00C23AB1" w:rsidP="00C23AB1">
            <w:pPr>
              <w:jc w:val="center"/>
              <w:rPr>
                <w:rFonts w:ascii="Arial" w:hAnsi="Arial" w:cs="Arial"/>
              </w:rPr>
            </w:pPr>
            <w:r>
              <w:rPr>
                <w:rFonts w:ascii="Arial" w:hAnsi="Arial" w:cs="Arial"/>
              </w:rPr>
              <w:t>92,8</w:t>
            </w:r>
          </w:p>
        </w:tc>
      </w:tr>
      <w:tr w:rsidR="00C23AB1">
        <w:trPr>
          <w:cantSplit/>
          <w:trHeight w:val="255"/>
          <w:jc w:val="center"/>
        </w:trPr>
        <w:tc>
          <w:tcPr>
            <w:tcW w:w="1455" w:type="dxa"/>
            <w:vMerge/>
            <w:noWrap/>
            <w:tcMar>
              <w:top w:w="15" w:type="dxa"/>
              <w:left w:w="15" w:type="dxa"/>
              <w:bottom w:w="0" w:type="dxa"/>
              <w:right w:w="15" w:type="dxa"/>
            </w:tcMar>
            <w:vAlign w:val="bottom"/>
          </w:tcPr>
          <w:p w:rsidR="00C23AB1" w:rsidRDefault="00C23AB1" w:rsidP="00C23AB1">
            <w:pPr>
              <w:jc w:val="center"/>
              <w:rPr>
                <w:rFonts w:ascii="Arial" w:hAnsi="Arial" w:cs="Arial"/>
              </w:rPr>
            </w:pPr>
          </w:p>
        </w:tc>
        <w:tc>
          <w:tcPr>
            <w:tcW w:w="1260" w:type="dxa"/>
            <w:noWrap/>
            <w:tcMar>
              <w:top w:w="15" w:type="dxa"/>
              <w:left w:w="15" w:type="dxa"/>
              <w:bottom w:w="0" w:type="dxa"/>
              <w:right w:w="15" w:type="dxa"/>
            </w:tcMar>
            <w:vAlign w:val="bottom"/>
          </w:tcPr>
          <w:p w:rsidR="00C23AB1" w:rsidRDefault="00C23AB1" w:rsidP="00C23AB1">
            <w:pPr>
              <w:jc w:val="center"/>
              <w:rPr>
                <w:rFonts w:ascii="Arial" w:hAnsi="Arial" w:cs="Arial"/>
              </w:rPr>
            </w:pPr>
            <w:r>
              <w:rPr>
                <w:rFonts w:ascii="Arial" w:hAnsi="Arial" w:cs="Arial"/>
              </w:rPr>
              <w:t>PM</w:t>
            </w:r>
            <w:r w:rsidRPr="004B5F71">
              <w:rPr>
                <w:rFonts w:ascii="Arial" w:hAnsi="Arial" w:cs="Arial"/>
                <w:vertAlign w:val="subscript"/>
              </w:rPr>
              <w:t xml:space="preserve">10 </w:t>
            </w:r>
            <w:r>
              <w:rPr>
                <w:rFonts w:ascii="Arial" w:hAnsi="Arial" w:cs="Arial"/>
              </w:rPr>
              <w:t>automat</w:t>
            </w:r>
          </w:p>
        </w:tc>
        <w:tc>
          <w:tcPr>
            <w:tcW w:w="1440" w:type="dxa"/>
            <w:noWrap/>
            <w:tcMar>
              <w:top w:w="15" w:type="dxa"/>
              <w:left w:w="15" w:type="dxa"/>
              <w:bottom w:w="0" w:type="dxa"/>
              <w:right w:w="15" w:type="dxa"/>
            </w:tcMar>
          </w:tcPr>
          <w:p w:rsidR="00C23AB1" w:rsidRDefault="00C23AB1" w:rsidP="00C23AB1">
            <w:pPr>
              <w:pStyle w:val="WW-BodyText3"/>
              <w:suppressAutoHyphens w:val="0"/>
              <w:rPr>
                <w:rFonts w:ascii="Arial" w:hAnsi="Arial" w:cs="Arial"/>
                <w:szCs w:val="24"/>
                <w:lang w:val="ro-RO" w:eastAsia="ro-RO"/>
              </w:rPr>
            </w:pPr>
            <w:r>
              <w:rPr>
                <w:rFonts w:ascii="Arial" w:hAnsi="Arial" w:cs="Arial"/>
                <w:szCs w:val="24"/>
                <w:lang w:val="ro-RO" w:eastAsia="ro-RO"/>
              </w:rPr>
              <w:t>26,14</w:t>
            </w:r>
          </w:p>
        </w:tc>
        <w:tc>
          <w:tcPr>
            <w:tcW w:w="900" w:type="dxa"/>
            <w:tcMar>
              <w:top w:w="15" w:type="dxa"/>
              <w:left w:w="15" w:type="dxa"/>
              <w:bottom w:w="0" w:type="dxa"/>
              <w:right w:w="15" w:type="dxa"/>
            </w:tcMar>
          </w:tcPr>
          <w:p w:rsidR="00C23AB1" w:rsidRDefault="00C23AB1" w:rsidP="00C23AB1">
            <w:pPr>
              <w:jc w:val="center"/>
              <w:rPr>
                <w:rFonts w:ascii="Arial" w:hAnsi="Arial" w:cs="Arial"/>
              </w:rPr>
            </w:pPr>
            <w:r>
              <w:rPr>
                <w:rFonts w:ascii="Arial" w:hAnsi="Arial" w:cs="Arial"/>
              </w:rPr>
              <w:t>µg/mc</w:t>
            </w:r>
          </w:p>
        </w:tc>
        <w:tc>
          <w:tcPr>
            <w:tcW w:w="1080" w:type="dxa"/>
            <w:noWrap/>
            <w:tcMar>
              <w:top w:w="15" w:type="dxa"/>
              <w:left w:w="15" w:type="dxa"/>
              <w:bottom w:w="0" w:type="dxa"/>
              <w:right w:w="15" w:type="dxa"/>
            </w:tcMar>
            <w:vAlign w:val="bottom"/>
          </w:tcPr>
          <w:p w:rsidR="00C23AB1" w:rsidRDefault="00C23AB1" w:rsidP="00C23AB1">
            <w:pPr>
              <w:jc w:val="center"/>
              <w:rPr>
                <w:rFonts w:ascii="Arial" w:hAnsi="Arial" w:cs="Arial"/>
              </w:rPr>
            </w:pPr>
            <w:r>
              <w:rPr>
                <w:rFonts w:ascii="Arial" w:hAnsi="Arial" w:cs="Arial"/>
              </w:rPr>
              <w:t>PM</w:t>
            </w:r>
            <w:r w:rsidRPr="004B5F71">
              <w:rPr>
                <w:rFonts w:ascii="Arial" w:hAnsi="Arial" w:cs="Arial"/>
                <w:vertAlign w:val="subscript"/>
              </w:rPr>
              <w:t>10</w:t>
            </w:r>
            <w:r>
              <w:rPr>
                <w:rFonts w:ascii="Arial" w:hAnsi="Arial" w:cs="Arial"/>
              </w:rPr>
              <w:t xml:space="preserve"> zilnic</w:t>
            </w:r>
          </w:p>
        </w:tc>
        <w:tc>
          <w:tcPr>
            <w:tcW w:w="900" w:type="dxa"/>
            <w:noWrap/>
            <w:tcMar>
              <w:top w:w="15" w:type="dxa"/>
              <w:left w:w="15" w:type="dxa"/>
              <w:bottom w:w="0" w:type="dxa"/>
              <w:right w:w="15" w:type="dxa"/>
            </w:tcMar>
          </w:tcPr>
          <w:p w:rsidR="00C23AB1" w:rsidRDefault="00C23AB1" w:rsidP="00C23AB1">
            <w:pPr>
              <w:jc w:val="center"/>
              <w:rPr>
                <w:rFonts w:ascii="Arial" w:hAnsi="Arial" w:cs="Arial"/>
              </w:rPr>
            </w:pPr>
            <w:r>
              <w:rPr>
                <w:rFonts w:ascii="Arial" w:hAnsi="Arial" w:cs="Arial"/>
              </w:rPr>
              <w:t>22</w:t>
            </w:r>
          </w:p>
        </w:tc>
        <w:tc>
          <w:tcPr>
            <w:tcW w:w="1980" w:type="dxa"/>
            <w:noWrap/>
            <w:tcMar>
              <w:top w:w="15" w:type="dxa"/>
              <w:left w:w="15" w:type="dxa"/>
              <w:bottom w:w="0" w:type="dxa"/>
              <w:right w:w="15" w:type="dxa"/>
            </w:tcMar>
          </w:tcPr>
          <w:p w:rsidR="00C23AB1" w:rsidRDefault="00C23AB1" w:rsidP="00C23AB1">
            <w:pPr>
              <w:jc w:val="center"/>
              <w:rPr>
                <w:rFonts w:ascii="Arial" w:hAnsi="Arial" w:cs="Arial"/>
              </w:rPr>
            </w:pPr>
            <w:r>
              <w:rPr>
                <w:rFonts w:ascii="Arial" w:hAnsi="Arial" w:cs="Arial"/>
              </w:rPr>
              <w:t>49,9</w:t>
            </w:r>
          </w:p>
        </w:tc>
      </w:tr>
      <w:tr w:rsidR="00C23AB1">
        <w:trPr>
          <w:cantSplit/>
          <w:trHeight w:val="255"/>
          <w:jc w:val="center"/>
        </w:trPr>
        <w:tc>
          <w:tcPr>
            <w:tcW w:w="1455" w:type="dxa"/>
            <w:vMerge/>
            <w:noWrap/>
            <w:tcMar>
              <w:top w:w="15" w:type="dxa"/>
              <w:left w:w="15" w:type="dxa"/>
              <w:bottom w:w="0" w:type="dxa"/>
              <w:right w:w="15" w:type="dxa"/>
            </w:tcMar>
            <w:vAlign w:val="bottom"/>
          </w:tcPr>
          <w:p w:rsidR="00C23AB1" w:rsidRDefault="00C23AB1" w:rsidP="00C23AB1">
            <w:pPr>
              <w:jc w:val="center"/>
              <w:rPr>
                <w:rFonts w:ascii="Arial" w:hAnsi="Arial" w:cs="Arial"/>
              </w:rPr>
            </w:pPr>
          </w:p>
        </w:tc>
        <w:tc>
          <w:tcPr>
            <w:tcW w:w="1260" w:type="dxa"/>
            <w:noWrap/>
            <w:tcMar>
              <w:top w:w="15" w:type="dxa"/>
              <w:left w:w="15" w:type="dxa"/>
              <w:bottom w:w="0" w:type="dxa"/>
              <w:right w:w="15" w:type="dxa"/>
            </w:tcMar>
            <w:vAlign w:val="bottom"/>
          </w:tcPr>
          <w:p w:rsidR="00C23AB1" w:rsidRDefault="00C23AB1" w:rsidP="00C23AB1">
            <w:pPr>
              <w:jc w:val="center"/>
              <w:rPr>
                <w:rFonts w:ascii="Arial" w:hAnsi="Arial" w:cs="Arial"/>
              </w:rPr>
            </w:pPr>
            <w:r>
              <w:rPr>
                <w:rFonts w:ascii="Arial" w:hAnsi="Arial" w:cs="Arial"/>
              </w:rPr>
              <w:t>PM</w:t>
            </w:r>
            <w:r w:rsidRPr="004B5F71">
              <w:rPr>
                <w:rFonts w:ascii="Arial" w:hAnsi="Arial" w:cs="Arial"/>
                <w:vertAlign w:val="subscript"/>
              </w:rPr>
              <w:t xml:space="preserve">10 </w:t>
            </w:r>
            <w:r>
              <w:rPr>
                <w:rFonts w:ascii="Arial" w:hAnsi="Arial" w:cs="Arial"/>
              </w:rPr>
              <w:t>gravimetric</w:t>
            </w:r>
          </w:p>
        </w:tc>
        <w:tc>
          <w:tcPr>
            <w:tcW w:w="1440" w:type="dxa"/>
            <w:noWrap/>
            <w:tcMar>
              <w:top w:w="15" w:type="dxa"/>
              <w:left w:w="15" w:type="dxa"/>
              <w:bottom w:w="0" w:type="dxa"/>
              <w:right w:w="15" w:type="dxa"/>
            </w:tcMar>
          </w:tcPr>
          <w:p w:rsidR="00C23AB1" w:rsidRDefault="00C23AB1" w:rsidP="00C23AB1">
            <w:pPr>
              <w:jc w:val="center"/>
              <w:rPr>
                <w:rFonts w:ascii="Arial" w:hAnsi="Arial" w:cs="Arial"/>
              </w:rPr>
            </w:pPr>
            <w:r>
              <w:rPr>
                <w:rFonts w:ascii="Arial" w:hAnsi="Arial" w:cs="Arial"/>
              </w:rPr>
              <w:t>28,82</w:t>
            </w:r>
          </w:p>
        </w:tc>
        <w:tc>
          <w:tcPr>
            <w:tcW w:w="900" w:type="dxa"/>
            <w:tcMar>
              <w:top w:w="15" w:type="dxa"/>
              <w:left w:w="15" w:type="dxa"/>
              <w:bottom w:w="0" w:type="dxa"/>
              <w:right w:w="15" w:type="dxa"/>
            </w:tcMar>
            <w:vAlign w:val="bottom"/>
          </w:tcPr>
          <w:p w:rsidR="00C23AB1" w:rsidRDefault="00C23AB1" w:rsidP="00C23AB1">
            <w:pPr>
              <w:jc w:val="center"/>
              <w:rPr>
                <w:rFonts w:ascii="Arial" w:hAnsi="Arial" w:cs="Arial"/>
              </w:rPr>
            </w:pPr>
            <w:r>
              <w:rPr>
                <w:rFonts w:ascii="Arial" w:hAnsi="Arial" w:cs="Arial"/>
              </w:rPr>
              <w:t>µg/mc</w:t>
            </w:r>
          </w:p>
        </w:tc>
        <w:tc>
          <w:tcPr>
            <w:tcW w:w="1080" w:type="dxa"/>
            <w:noWrap/>
            <w:tcMar>
              <w:top w:w="15" w:type="dxa"/>
              <w:left w:w="15" w:type="dxa"/>
              <w:bottom w:w="0" w:type="dxa"/>
              <w:right w:w="15" w:type="dxa"/>
            </w:tcMar>
            <w:vAlign w:val="bottom"/>
          </w:tcPr>
          <w:p w:rsidR="00C23AB1" w:rsidRDefault="00C23AB1" w:rsidP="00C23AB1">
            <w:pPr>
              <w:jc w:val="center"/>
              <w:rPr>
                <w:rFonts w:ascii="Arial" w:hAnsi="Arial" w:cs="Arial"/>
              </w:rPr>
            </w:pPr>
            <w:r>
              <w:rPr>
                <w:rFonts w:ascii="Arial" w:hAnsi="Arial" w:cs="Arial"/>
              </w:rPr>
              <w:t>PM</w:t>
            </w:r>
            <w:r w:rsidRPr="004B5F71">
              <w:rPr>
                <w:rFonts w:ascii="Arial" w:hAnsi="Arial" w:cs="Arial"/>
                <w:vertAlign w:val="subscript"/>
              </w:rPr>
              <w:t>10</w:t>
            </w:r>
            <w:r>
              <w:rPr>
                <w:rFonts w:ascii="Arial" w:hAnsi="Arial" w:cs="Arial"/>
              </w:rPr>
              <w:t xml:space="preserve"> zilnic</w:t>
            </w:r>
          </w:p>
        </w:tc>
        <w:tc>
          <w:tcPr>
            <w:tcW w:w="900" w:type="dxa"/>
            <w:noWrap/>
            <w:tcMar>
              <w:top w:w="15" w:type="dxa"/>
              <w:left w:w="15" w:type="dxa"/>
              <w:bottom w:w="0" w:type="dxa"/>
              <w:right w:w="15" w:type="dxa"/>
            </w:tcMar>
          </w:tcPr>
          <w:p w:rsidR="00C23AB1" w:rsidRDefault="00C23AB1" w:rsidP="00C23AB1">
            <w:pPr>
              <w:jc w:val="center"/>
              <w:rPr>
                <w:rFonts w:ascii="Arial" w:hAnsi="Arial" w:cs="Arial"/>
              </w:rPr>
            </w:pPr>
            <w:r>
              <w:rPr>
                <w:rFonts w:ascii="Arial" w:hAnsi="Arial" w:cs="Arial"/>
              </w:rPr>
              <w:t>13</w:t>
            </w:r>
          </w:p>
        </w:tc>
        <w:tc>
          <w:tcPr>
            <w:tcW w:w="1980" w:type="dxa"/>
            <w:noWrap/>
            <w:tcMar>
              <w:top w:w="15" w:type="dxa"/>
              <w:left w:w="15" w:type="dxa"/>
              <w:bottom w:w="0" w:type="dxa"/>
              <w:right w:w="15" w:type="dxa"/>
            </w:tcMar>
          </w:tcPr>
          <w:p w:rsidR="00C23AB1" w:rsidRDefault="00C23AB1" w:rsidP="00C23AB1">
            <w:pPr>
              <w:jc w:val="center"/>
              <w:rPr>
                <w:rFonts w:ascii="Arial" w:hAnsi="Arial" w:cs="Arial"/>
              </w:rPr>
            </w:pPr>
            <w:r>
              <w:rPr>
                <w:rFonts w:ascii="Arial" w:hAnsi="Arial" w:cs="Arial"/>
              </w:rPr>
              <w:t>46,3</w:t>
            </w:r>
          </w:p>
        </w:tc>
      </w:tr>
      <w:tr w:rsidR="00C23AB1">
        <w:trPr>
          <w:cantSplit/>
          <w:trHeight w:val="255"/>
          <w:jc w:val="center"/>
        </w:trPr>
        <w:tc>
          <w:tcPr>
            <w:tcW w:w="1455" w:type="dxa"/>
            <w:vMerge/>
            <w:noWrap/>
            <w:tcMar>
              <w:top w:w="15" w:type="dxa"/>
              <w:left w:w="15" w:type="dxa"/>
              <w:bottom w:w="0" w:type="dxa"/>
              <w:right w:w="15" w:type="dxa"/>
            </w:tcMar>
            <w:vAlign w:val="bottom"/>
          </w:tcPr>
          <w:p w:rsidR="00C23AB1" w:rsidRDefault="00C23AB1" w:rsidP="00C23AB1">
            <w:pPr>
              <w:jc w:val="center"/>
              <w:rPr>
                <w:rFonts w:ascii="Arial" w:hAnsi="Arial" w:cs="Arial"/>
              </w:rPr>
            </w:pPr>
          </w:p>
        </w:tc>
        <w:tc>
          <w:tcPr>
            <w:tcW w:w="1260" w:type="dxa"/>
            <w:noWrap/>
            <w:tcMar>
              <w:top w:w="15" w:type="dxa"/>
              <w:left w:w="15" w:type="dxa"/>
              <w:bottom w:w="0" w:type="dxa"/>
              <w:right w:w="15" w:type="dxa"/>
            </w:tcMar>
            <w:vAlign w:val="bottom"/>
          </w:tcPr>
          <w:p w:rsidR="00C23AB1" w:rsidRDefault="00C23AB1" w:rsidP="00C23AB1">
            <w:pPr>
              <w:jc w:val="center"/>
              <w:rPr>
                <w:rFonts w:ascii="Arial" w:hAnsi="Arial" w:cs="Arial"/>
              </w:rPr>
            </w:pPr>
            <w:r>
              <w:rPr>
                <w:rFonts w:ascii="Arial" w:hAnsi="Arial" w:cs="Arial"/>
              </w:rPr>
              <w:t>Pb</w:t>
            </w:r>
          </w:p>
        </w:tc>
        <w:tc>
          <w:tcPr>
            <w:tcW w:w="1440" w:type="dxa"/>
            <w:noWrap/>
            <w:tcMar>
              <w:top w:w="15" w:type="dxa"/>
              <w:left w:w="15" w:type="dxa"/>
              <w:bottom w:w="0" w:type="dxa"/>
              <w:right w:w="15" w:type="dxa"/>
            </w:tcMar>
            <w:vAlign w:val="bottom"/>
          </w:tcPr>
          <w:p w:rsidR="00C23AB1" w:rsidRDefault="00C23AB1" w:rsidP="00C23AB1">
            <w:pPr>
              <w:jc w:val="center"/>
              <w:rPr>
                <w:rFonts w:ascii="Arial" w:hAnsi="Arial" w:cs="Arial"/>
              </w:rPr>
            </w:pPr>
            <w:r>
              <w:rPr>
                <w:rFonts w:ascii="Arial" w:hAnsi="Arial" w:cs="Arial"/>
              </w:rPr>
              <w:t>0,032</w:t>
            </w:r>
          </w:p>
        </w:tc>
        <w:tc>
          <w:tcPr>
            <w:tcW w:w="900" w:type="dxa"/>
            <w:tcMar>
              <w:top w:w="15" w:type="dxa"/>
              <w:left w:w="15" w:type="dxa"/>
              <w:bottom w:w="0" w:type="dxa"/>
              <w:right w:w="15" w:type="dxa"/>
            </w:tcMar>
            <w:vAlign w:val="bottom"/>
          </w:tcPr>
          <w:p w:rsidR="00C23AB1" w:rsidRDefault="00C23AB1" w:rsidP="00C23AB1">
            <w:pPr>
              <w:jc w:val="center"/>
              <w:rPr>
                <w:rFonts w:ascii="Arial" w:hAnsi="Arial" w:cs="Arial"/>
              </w:rPr>
            </w:pPr>
            <w:r>
              <w:rPr>
                <w:rFonts w:ascii="Arial" w:hAnsi="Arial" w:cs="Arial"/>
              </w:rPr>
              <w:t>µg/mc</w:t>
            </w:r>
          </w:p>
        </w:tc>
        <w:tc>
          <w:tcPr>
            <w:tcW w:w="1080" w:type="dxa"/>
            <w:noWrap/>
            <w:tcMar>
              <w:top w:w="15" w:type="dxa"/>
              <w:left w:w="15" w:type="dxa"/>
              <w:bottom w:w="0" w:type="dxa"/>
              <w:right w:w="15" w:type="dxa"/>
            </w:tcMar>
            <w:vAlign w:val="bottom"/>
          </w:tcPr>
          <w:p w:rsidR="00C23AB1" w:rsidRDefault="00C23AB1" w:rsidP="00C23AB1">
            <w:pPr>
              <w:jc w:val="center"/>
              <w:rPr>
                <w:rFonts w:ascii="Arial" w:hAnsi="Arial" w:cs="Arial"/>
              </w:rPr>
            </w:pPr>
          </w:p>
        </w:tc>
        <w:tc>
          <w:tcPr>
            <w:tcW w:w="900" w:type="dxa"/>
            <w:noWrap/>
            <w:tcMar>
              <w:top w:w="15" w:type="dxa"/>
              <w:left w:w="15" w:type="dxa"/>
              <w:bottom w:w="0" w:type="dxa"/>
              <w:right w:w="15" w:type="dxa"/>
            </w:tcMar>
            <w:vAlign w:val="bottom"/>
          </w:tcPr>
          <w:p w:rsidR="00C23AB1" w:rsidRDefault="00C23AB1" w:rsidP="00C23AB1">
            <w:pPr>
              <w:jc w:val="center"/>
              <w:rPr>
                <w:rFonts w:ascii="Arial" w:hAnsi="Arial" w:cs="Arial"/>
              </w:rPr>
            </w:pPr>
          </w:p>
        </w:tc>
        <w:tc>
          <w:tcPr>
            <w:tcW w:w="1980" w:type="dxa"/>
            <w:noWrap/>
            <w:tcMar>
              <w:top w:w="15" w:type="dxa"/>
              <w:left w:w="15" w:type="dxa"/>
              <w:bottom w:w="0" w:type="dxa"/>
              <w:right w:w="15" w:type="dxa"/>
            </w:tcMar>
            <w:vAlign w:val="bottom"/>
          </w:tcPr>
          <w:p w:rsidR="00C23AB1" w:rsidRDefault="00C23AB1" w:rsidP="00C23AB1">
            <w:pPr>
              <w:jc w:val="center"/>
              <w:rPr>
                <w:rFonts w:ascii="Arial" w:hAnsi="Arial" w:cs="Arial"/>
              </w:rPr>
            </w:pPr>
            <w:r>
              <w:rPr>
                <w:rFonts w:ascii="Arial" w:hAnsi="Arial" w:cs="Arial"/>
              </w:rPr>
              <w:t>46,3</w:t>
            </w:r>
          </w:p>
        </w:tc>
      </w:tr>
      <w:tr w:rsidR="00C23AB1">
        <w:trPr>
          <w:cantSplit/>
          <w:trHeight w:val="255"/>
          <w:jc w:val="center"/>
        </w:trPr>
        <w:tc>
          <w:tcPr>
            <w:tcW w:w="1455" w:type="dxa"/>
            <w:vMerge/>
            <w:noWrap/>
            <w:tcMar>
              <w:top w:w="15" w:type="dxa"/>
              <w:left w:w="15" w:type="dxa"/>
              <w:bottom w:w="0" w:type="dxa"/>
              <w:right w:w="15" w:type="dxa"/>
            </w:tcMar>
            <w:vAlign w:val="bottom"/>
          </w:tcPr>
          <w:p w:rsidR="00C23AB1" w:rsidRDefault="00C23AB1" w:rsidP="00C23AB1">
            <w:pPr>
              <w:jc w:val="center"/>
              <w:rPr>
                <w:rFonts w:ascii="Arial" w:hAnsi="Arial" w:cs="Arial"/>
              </w:rPr>
            </w:pPr>
          </w:p>
        </w:tc>
        <w:tc>
          <w:tcPr>
            <w:tcW w:w="1260" w:type="dxa"/>
            <w:noWrap/>
            <w:tcMar>
              <w:top w:w="15" w:type="dxa"/>
              <w:left w:w="15" w:type="dxa"/>
              <w:bottom w:w="0" w:type="dxa"/>
              <w:right w:w="15" w:type="dxa"/>
            </w:tcMar>
            <w:vAlign w:val="bottom"/>
          </w:tcPr>
          <w:p w:rsidR="00C23AB1" w:rsidRDefault="00C23AB1" w:rsidP="00C23AB1">
            <w:pPr>
              <w:jc w:val="center"/>
              <w:rPr>
                <w:rFonts w:ascii="Arial" w:hAnsi="Arial" w:cs="Arial"/>
              </w:rPr>
            </w:pPr>
            <w:r>
              <w:rPr>
                <w:rFonts w:ascii="Arial" w:hAnsi="Arial" w:cs="Arial"/>
              </w:rPr>
              <w:t>Cd</w:t>
            </w:r>
          </w:p>
        </w:tc>
        <w:tc>
          <w:tcPr>
            <w:tcW w:w="1440" w:type="dxa"/>
            <w:noWrap/>
            <w:tcMar>
              <w:top w:w="15" w:type="dxa"/>
              <w:left w:w="15" w:type="dxa"/>
              <w:bottom w:w="0" w:type="dxa"/>
              <w:right w:w="15" w:type="dxa"/>
            </w:tcMar>
            <w:vAlign w:val="bottom"/>
          </w:tcPr>
          <w:p w:rsidR="00C23AB1" w:rsidRDefault="00C23AB1" w:rsidP="00C23AB1">
            <w:pPr>
              <w:jc w:val="center"/>
              <w:rPr>
                <w:rFonts w:ascii="Arial" w:hAnsi="Arial" w:cs="Arial"/>
              </w:rPr>
            </w:pPr>
            <w:r>
              <w:rPr>
                <w:rFonts w:ascii="Arial" w:hAnsi="Arial" w:cs="Arial"/>
              </w:rPr>
              <w:t>0,141</w:t>
            </w:r>
          </w:p>
        </w:tc>
        <w:tc>
          <w:tcPr>
            <w:tcW w:w="900" w:type="dxa"/>
            <w:tcMar>
              <w:top w:w="15" w:type="dxa"/>
              <w:left w:w="15" w:type="dxa"/>
              <w:bottom w:w="0" w:type="dxa"/>
              <w:right w:w="15" w:type="dxa"/>
            </w:tcMar>
            <w:vAlign w:val="bottom"/>
          </w:tcPr>
          <w:p w:rsidR="00C23AB1" w:rsidRDefault="00C23AB1" w:rsidP="00C23AB1">
            <w:pPr>
              <w:jc w:val="center"/>
              <w:rPr>
                <w:rFonts w:ascii="Arial" w:hAnsi="Arial" w:cs="Arial"/>
              </w:rPr>
            </w:pPr>
            <w:r>
              <w:rPr>
                <w:rFonts w:ascii="Arial" w:hAnsi="Arial" w:cs="Arial"/>
              </w:rPr>
              <w:t>ng/mc</w:t>
            </w:r>
          </w:p>
        </w:tc>
        <w:tc>
          <w:tcPr>
            <w:tcW w:w="1080" w:type="dxa"/>
            <w:noWrap/>
            <w:tcMar>
              <w:top w:w="15" w:type="dxa"/>
              <w:left w:w="15" w:type="dxa"/>
              <w:bottom w:w="0" w:type="dxa"/>
              <w:right w:w="15" w:type="dxa"/>
            </w:tcMar>
            <w:vAlign w:val="bottom"/>
          </w:tcPr>
          <w:p w:rsidR="00C23AB1" w:rsidRDefault="00C23AB1" w:rsidP="00C23AB1">
            <w:pPr>
              <w:jc w:val="center"/>
              <w:rPr>
                <w:rFonts w:ascii="Arial" w:hAnsi="Arial" w:cs="Arial"/>
              </w:rPr>
            </w:pPr>
          </w:p>
        </w:tc>
        <w:tc>
          <w:tcPr>
            <w:tcW w:w="900" w:type="dxa"/>
            <w:noWrap/>
            <w:tcMar>
              <w:top w:w="15" w:type="dxa"/>
              <w:left w:w="15" w:type="dxa"/>
              <w:bottom w:w="0" w:type="dxa"/>
              <w:right w:w="15" w:type="dxa"/>
            </w:tcMar>
            <w:vAlign w:val="bottom"/>
          </w:tcPr>
          <w:p w:rsidR="00C23AB1" w:rsidRDefault="00C23AB1" w:rsidP="00C23AB1">
            <w:pPr>
              <w:jc w:val="center"/>
              <w:rPr>
                <w:rFonts w:ascii="Arial" w:hAnsi="Arial" w:cs="Arial"/>
              </w:rPr>
            </w:pPr>
          </w:p>
        </w:tc>
        <w:tc>
          <w:tcPr>
            <w:tcW w:w="1980" w:type="dxa"/>
            <w:noWrap/>
            <w:tcMar>
              <w:top w:w="15" w:type="dxa"/>
              <w:left w:w="15" w:type="dxa"/>
              <w:bottom w:w="0" w:type="dxa"/>
              <w:right w:w="15" w:type="dxa"/>
            </w:tcMar>
            <w:vAlign w:val="bottom"/>
          </w:tcPr>
          <w:p w:rsidR="00C23AB1" w:rsidRDefault="00C23AB1" w:rsidP="00C23AB1">
            <w:pPr>
              <w:jc w:val="center"/>
              <w:rPr>
                <w:rFonts w:ascii="Arial" w:hAnsi="Arial" w:cs="Arial"/>
              </w:rPr>
            </w:pPr>
            <w:r>
              <w:rPr>
                <w:rFonts w:ascii="Arial" w:hAnsi="Arial" w:cs="Arial"/>
              </w:rPr>
              <w:t>46,3</w:t>
            </w:r>
          </w:p>
        </w:tc>
      </w:tr>
      <w:tr w:rsidR="00C23AB1">
        <w:trPr>
          <w:cantSplit/>
          <w:trHeight w:val="255"/>
          <w:jc w:val="center"/>
        </w:trPr>
        <w:tc>
          <w:tcPr>
            <w:tcW w:w="1455" w:type="dxa"/>
            <w:vMerge/>
            <w:noWrap/>
            <w:tcMar>
              <w:top w:w="15" w:type="dxa"/>
              <w:left w:w="15" w:type="dxa"/>
              <w:bottom w:w="0" w:type="dxa"/>
              <w:right w:w="15" w:type="dxa"/>
            </w:tcMar>
            <w:vAlign w:val="bottom"/>
          </w:tcPr>
          <w:p w:rsidR="00C23AB1" w:rsidRDefault="00C23AB1" w:rsidP="00C23AB1">
            <w:pPr>
              <w:jc w:val="center"/>
              <w:rPr>
                <w:rFonts w:ascii="Arial" w:hAnsi="Arial" w:cs="Arial"/>
              </w:rPr>
            </w:pPr>
          </w:p>
        </w:tc>
        <w:tc>
          <w:tcPr>
            <w:tcW w:w="1260" w:type="dxa"/>
            <w:noWrap/>
            <w:tcMar>
              <w:top w:w="15" w:type="dxa"/>
              <w:left w:w="15" w:type="dxa"/>
              <w:bottom w:w="0" w:type="dxa"/>
              <w:right w:w="15" w:type="dxa"/>
            </w:tcMar>
            <w:vAlign w:val="bottom"/>
          </w:tcPr>
          <w:p w:rsidR="00C23AB1" w:rsidRDefault="00C23AB1" w:rsidP="00C23AB1">
            <w:pPr>
              <w:jc w:val="center"/>
              <w:rPr>
                <w:rFonts w:ascii="Arial" w:hAnsi="Arial" w:cs="Arial"/>
              </w:rPr>
            </w:pPr>
            <w:r>
              <w:rPr>
                <w:rFonts w:ascii="Arial" w:hAnsi="Arial" w:cs="Arial"/>
              </w:rPr>
              <w:t>Ni</w:t>
            </w:r>
          </w:p>
        </w:tc>
        <w:tc>
          <w:tcPr>
            <w:tcW w:w="1440" w:type="dxa"/>
            <w:noWrap/>
            <w:tcMar>
              <w:top w:w="15" w:type="dxa"/>
              <w:left w:w="15" w:type="dxa"/>
              <w:bottom w:w="0" w:type="dxa"/>
              <w:right w:w="15" w:type="dxa"/>
            </w:tcMar>
            <w:vAlign w:val="bottom"/>
          </w:tcPr>
          <w:p w:rsidR="00C23AB1" w:rsidRDefault="00C23AB1" w:rsidP="00C23AB1">
            <w:pPr>
              <w:jc w:val="center"/>
              <w:rPr>
                <w:rFonts w:ascii="Arial" w:hAnsi="Arial" w:cs="Arial"/>
              </w:rPr>
            </w:pPr>
            <w:r>
              <w:rPr>
                <w:rFonts w:ascii="Arial" w:hAnsi="Arial" w:cs="Arial"/>
              </w:rPr>
              <w:t>1,269</w:t>
            </w:r>
          </w:p>
        </w:tc>
        <w:tc>
          <w:tcPr>
            <w:tcW w:w="900" w:type="dxa"/>
            <w:tcMar>
              <w:top w:w="15" w:type="dxa"/>
              <w:left w:w="15" w:type="dxa"/>
              <w:bottom w:w="0" w:type="dxa"/>
              <w:right w:w="15" w:type="dxa"/>
            </w:tcMar>
            <w:vAlign w:val="bottom"/>
          </w:tcPr>
          <w:p w:rsidR="00C23AB1" w:rsidRDefault="00C23AB1" w:rsidP="00C23AB1">
            <w:pPr>
              <w:jc w:val="center"/>
              <w:rPr>
                <w:rFonts w:ascii="Arial" w:hAnsi="Arial" w:cs="Arial"/>
              </w:rPr>
            </w:pPr>
            <w:r>
              <w:rPr>
                <w:rFonts w:ascii="Arial" w:hAnsi="Arial" w:cs="Arial"/>
              </w:rPr>
              <w:t>ng/mc</w:t>
            </w:r>
          </w:p>
        </w:tc>
        <w:tc>
          <w:tcPr>
            <w:tcW w:w="1080" w:type="dxa"/>
            <w:noWrap/>
            <w:tcMar>
              <w:top w:w="15" w:type="dxa"/>
              <w:left w:w="15" w:type="dxa"/>
              <w:bottom w:w="0" w:type="dxa"/>
              <w:right w:w="15" w:type="dxa"/>
            </w:tcMar>
            <w:vAlign w:val="bottom"/>
          </w:tcPr>
          <w:p w:rsidR="00C23AB1" w:rsidRDefault="00C23AB1" w:rsidP="00C23AB1">
            <w:pPr>
              <w:jc w:val="center"/>
              <w:rPr>
                <w:rFonts w:ascii="Arial" w:hAnsi="Arial" w:cs="Arial"/>
              </w:rPr>
            </w:pPr>
          </w:p>
        </w:tc>
        <w:tc>
          <w:tcPr>
            <w:tcW w:w="900" w:type="dxa"/>
            <w:noWrap/>
            <w:tcMar>
              <w:top w:w="15" w:type="dxa"/>
              <w:left w:w="15" w:type="dxa"/>
              <w:bottom w:w="0" w:type="dxa"/>
              <w:right w:w="15" w:type="dxa"/>
            </w:tcMar>
            <w:vAlign w:val="bottom"/>
          </w:tcPr>
          <w:p w:rsidR="00C23AB1" w:rsidRDefault="00C23AB1" w:rsidP="00C23AB1">
            <w:pPr>
              <w:jc w:val="center"/>
              <w:rPr>
                <w:rFonts w:ascii="Arial" w:hAnsi="Arial" w:cs="Arial"/>
              </w:rPr>
            </w:pPr>
          </w:p>
        </w:tc>
        <w:tc>
          <w:tcPr>
            <w:tcW w:w="1980" w:type="dxa"/>
            <w:noWrap/>
            <w:tcMar>
              <w:top w:w="15" w:type="dxa"/>
              <w:left w:w="15" w:type="dxa"/>
              <w:bottom w:w="0" w:type="dxa"/>
              <w:right w:w="15" w:type="dxa"/>
            </w:tcMar>
            <w:vAlign w:val="bottom"/>
          </w:tcPr>
          <w:p w:rsidR="00C23AB1" w:rsidRDefault="00C23AB1" w:rsidP="00C23AB1">
            <w:pPr>
              <w:jc w:val="center"/>
              <w:rPr>
                <w:rFonts w:ascii="Arial" w:hAnsi="Arial" w:cs="Arial"/>
              </w:rPr>
            </w:pPr>
            <w:r>
              <w:rPr>
                <w:rFonts w:ascii="Arial" w:hAnsi="Arial" w:cs="Arial"/>
              </w:rPr>
              <w:t>46,3</w:t>
            </w:r>
          </w:p>
        </w:tc>
      </w:tr>
      <w:tr w:rsidR="00C23AB1">
        <w:trPr>
          <w:cantSplit/>
          <w:trHeight w:val="255"/>
          <w:jc w:val="center"/>
        </w:trPr>
        <w:tc>
          <w:tcPr>
            <w:tcW w:w="1455" w:type="dxa"/>
            <w:vMerge w:val="restart"/>
            <w:noWrap/>
            <w:tcMar>
              <w:top w:w="15" w:type="dxa"/>
              <w:left w:w="15" w:type="dxa"/>
              <w:bottom w:w="0" w:type="dxa"/>
              <w:right w:w="15" w:type="dxa"/>
            </w:tcMar>
          </w:tcPr>
          <w:p w:rsidR="00C23AB1" w:rsidRDefault="00C23AB1" w:rsidP="00C23AB1">
            <w:pPr>
              <w:pStyle w:val="BodyText2"/>
            </w:pPr>
          </w:p>
          <w:p w:rsidR="00C23AB1" w:rsidRDefault="00C23AB1" w:rsidP="00C23AB1">
            <w:pPr>
              <w:pStyle w:val="BodyText2"/>
            </w:pPr>
          </w:p>
          <w:p w:rsidR="00C23AB1" w:rsidRDefault="00C23AB1" w:rsidP="00C23AB1">
            <w:pPr>
              <w:pStyle w:val="BodyText2"/>
            </w:pPr>
          </w:p>
          <w:p w:rsidR="00C23AB1" w:rsidRDefault="00C23AB1" w:rsidP="00C23AB1">
            <w:pPr>
              <w:pStyle w:val="BodyText2"/>
            </w:pPr>
            <w:r>
              <w:t>HD</w:t>
            </w:r>
            <w:r w:rsidR="004B5F71">
              <w:t xml:space="preserve"> </w:t>
            </w:r>
            <w:r>
              <w:t>-</w:t>
            </w:r>
            <w:r w:rsidR="004B5F71">
              <w:t xml:space="preserve"> </w:t>
            </w:r>
            <w:r>
              <w:t>3 Hunedoara, str.</w:t>
            </w:r>
          </w:p>
          <w:p w:rsidR="00C23AB1" w:rsidRDefault="00C23AB1" w:rsidP="00C23AB1">
            <w:pPr>
              <w:pStyle w:val="BodyText2"/>
            </w:pPr>
            <w:r>
              <w:t>Bicicliştilor</w:t>
            </w:r>
          </w:p>
          <w:p w:rsidR="00C23AB1" w:rsidRDefault="00C23AB1" w:rsidP="00C23AB1">
            <w:pPr>
              <w:jc w:val="center"/>
              <w:rPr>
                <w:rFonts w:ascii="Arial" w:hAnsi="Arial" w:cs="Arial"/>
              </w:rPr>
            </w:pPr>
            <w:r>
              <w:rPr>
                <w:rFonts w:ascii="Arial" w:hAnsi="Arial" w:cs="Arial"/>
              </w:rPr>
              <w:t>Fond industrial</w:t>
            </w:r>
          </w:p>
        </w:tc>
        <w:tc>
          <w:tcPr>
            <w:tcW w:w="1260" w:type="dxa"/>
            <w:noWrap/>
            <w:tcMar>
              <w:top w:w="15" w:type="dxa"/>
              <w:left w:w="15" w:type="dxa"/>
              <w:bottom w:w="0" w:type="dxa"/>
              <w:right w:w="15" w:type="dxa"/>
            </w:tcMar>
            <w:vAlign w:val="bottom"/>
          </w:tcPr>
          <w:p w:rsidR="00C23AB1" w:rsidRDefault="00C23AB1" w:rsidP="00C23AB1">
            <w:pPr>
              <w:jc w:val="center"/>
              <w:rPr>
                <w:rFonts w:ascii="Arial" w:hAnsi="Arial" w:cs="Arial"/>
              </w:rPr>
            </w:pPr>
            <w:r>
              <w:rPr>
                <w:rFonts w:ascii="Arial" w:hAnsi="Arial" w:cs="Arial"/>
              </w:rPr>
              <w:t>SO</w:t>
            </w:r>
            <w:r w:rsidRPr="004B5F71">
              <w:rPr>
                <w:rFonts w:ascii="Arial" w:hAnsi="Arial" w:cs="Arial"/>
                <w:vertAlign w:val="subscript"/>
              </w:rPr>
              <w:t>2</w:t>
            </w:r>
          </w:p>
        </w:tc>
        <w:tc>
          <w:tcPr>
            <w:tcW w:w="1440" w:type="dxa"/>
            <w:noWrap/>
            <w:tcMar>
              <w:top w:w="15" w:type="dxa"/>
              <w:left w:w="15" w:type="dxa"/>
              <w:bottom w:w="0" w:type="dxa"/>
              <w:right w:w="15" w:type="dxa"/>
            </w:tcMar>
            <w:vAlign w:val="bottom"/>
          </w:tcPr>
          <w:p w:rsidR="00C23AB1" w:rsidRDefault="00C23AB1" w:rsidP="00C23AB1">
            <w:pPr>
              <w:jc w:val="center"/>
              <w:rPr>
                <w:rFonts w:ascii="Arial" w:hAnsi="Arial" w:cs="Arial"/>
              </w:rPr>
            </w:pPr>
            <w:r>
              <w:rPr>
                <w:rFonts w:ascii="Arial" w:hAnsi="Arial" w:cs="Arial"/>
              </w:rPr>
              <w:t>3,45</w:t>
            </w:r>
          </w:p>
        </w:tc>
        <w:tc>
          <w:tcPr>
            <w:tcW w:w="900" w:type="dxa"/>
            <w:tcMar>
              <w:top w:w="15" w:type="dxa"/>
              <w:left w:w="15" w:type="dxa"/>
              <w:bottom w:w="0" w:type="dxa"/>
              <w:right w:w="15" w:type="dxa"/>
            </w:tcMar>
            <w:vAlign w:val="bottom"/>
          </w:tcPr>
          <w:p w:rsidR="00C23AB1" w:rsidRDefault="00C23AB1" w:rsidP="00C23AB1">
            <w:pPr>
              <w:jc w:val="center"/>
              <w:rPr>
                <w:rFonts w:ascii="Arial" w:hAnsi="Arial" w:cs="Arial"/>
              </w:rPr>
            </w:pPr>
            <w:r>
              <w:rPr>
                <w:rFonts w:ascii="Arial" w:hAnsi="Arial" w:cs="Arial"/>
              </w:rPr>
              <w:t>µg/mc</w:t>
            </w:r>
          </w:p>
        </w:tc>
        <w:tc>
          <w:tcPr>
            <w:tcW w:w="1080" w:type="dxa"/>
            <w:noWrap/>
            <w:tcMar>
              <w:top w:w="15" w:type="dxa"/>
              <w:left w:w="15" w:type="dxa"/>
              <w:bottom w:w="0" w:type="dxa"/>
              <w:right w:w="15" w:type="dxa"/>
            </w:tcMar>
            <w:vAlign w:val="bottom"/>
          </w:tcPr>
          <w:p w:rsidR="00C23AB1" w:rsidRDefault="00C23AB1" w:rsidP="00C23AB1">
            <w:pPr>
              <w:jc w:val="center"/>
              <w:rPr>
                <w:rFonts w:ascii="Arial" w:hAnsi="Arial" w:cs="Arial"/>
              </w:rPr>
            </w:pPr>
          </w:p>
        </w:tc>
        <w:tc>
          <w:tcPr>
            <w:tcW w:w="900" w:type="dxa"/>
            <w:noWrap/>
            <w:tcMar>
              <w:top w:w="15" w:type="dxa"/>
              <w:left w:w="15" w:type="dxa"/>
              <w:bottom w:w="0" w:type="dxa"/>
              <w:right w:w="15" w:type="dxa"/>
            </w:tcMar>
            <w:vAlign w:val="bottom"/>
          </w:tcPr>
          <w:p w:rsidR="00C23AB1" w:rsidRDefault="00C23AB1" w:rsidP="00C23AB1">
            <w:pPr>
              <w:jc w:val="center"/>
              <w:rPr>
                <w:rFonts w:ascii="Arial" w:hAnsi="Arial" w:cs="Arial"/>
              </w:rPr>
            </w:pPr>
          </w:p>
        </w:tc>
        <w:tc>
          <w:tcPr>
            <w:tcW w:w="1980" w:type="dxa"/>
            <w:noWrap/>
            <w:tcMar>
              <w:top w:w="15" w:type="dxa"/>
              <w:left w:w="15" w:type="dxa"/>
              <w:bottom w:w="0" w:type="dxa"/>
              <w:right w:w="15" w:type="dxa"/>
            </w:tcMar>
            <w:vAlign w:val="bottom"/>
          </w:tcPr>
          <w:p w:rsidR="00C23AB1" w:rsidRDefault="00C23AB1" w:rsidP="00C23AB1">
            <w:pPr>
              <w:jc w:val="center"/>
              <w:rPr>
                <w:rFonts w:ascii="Arial" w:hAnsi="Arial" w:cs="Arial"/>
              </w:rPr>
            </w:pPr>
            <w:r>
              <w:rPr>
                <w:rFonts w:ascii="Arial" w:hAnsi="Arial" w:cs="Arial"/>
              </w:rPr>
              <w:t>43,4</w:t>
            </w:r>
          </w:p>
        </w:tc>
      </w:tr>
      <w:tr w:rsidR="00C23AB1">
        <w:trPr>
          <w:cantSplit/>
          <w:trHeight w:val="255"/>
          <w:jc w:val="center"/>
        </w:trPr>
        <w:tc>
          <w:tcPr>
            <w:tcW w:w="1455" w:type="dxa"/>
            <w:vMerge/>
            <w:noWrap/>
            <w:tcMar>
              <w:top w:w="15" w:type="dxa"/>
              <w:left w:w="15" w:type="dxa"/>
              <w:bottom w:w="0" w:type="dxa"/>
              <w:right w:w="15" w:type="dxa"/>
            </w:tcMar>
            <w:vAlign w:val="bottom"/>
          </w:tcPr>
          <w:p w:rsidR="00C23AB1" w:rsidRDefault="00C23AB1" w:rsidP="00C23AB1">
            <w:pPr>
              <w:jc w:val="center"/>
              <w:rPr>
                <w:rFonts w:ascii="Arial" w:hAnsi="Arial" w:cs="Arial"/>
              </w:rPr>
            </w:pPr>
          </w:p>
        </w:tc>
        <w:tc>
          <w:tcPr>
            <w:tcW w:w="1260" w:type="dxa"/>
            <w:noWrap/>
            <w:tcMar>
              <w:top w:w="15" w:type="dxa"/>
              <w:left w:w="15" w:type="dxa"/>
              <w:bottom w:w="0" w:type="dxa"/>
              <w:right w:w="15" w:type="dxa"/>
            </w:tcMar>
            <w:vAlign w:val="bottom"/>
          </w:tcPr>
          <w:p w:rsidR="00C23AB1" w:rsidRDefault="00C23AB1" w:rsidP="00C23AB1">
            <w:pPr>
              <w:jc w:val="center"/>
              <w:rPr>
                <w:rFonts w:ascii="Arial" w:hAnsi="Arial" w:cs="Arial"/>
              </w:rPr>
            </w:pPr>
            <w:r>
              <w:rPr>
                <w:rFonts w:ascii="Arial" w:hAnsi="Arial" w:cs="Arial"/>
              </w:rPr>
              <w:t>NO</w:t>
            </w:r>
            <w:r w:rsidRPr="004B5F71">
              <w:rPr>
                <w:rFonts w:ascii="Arial" w:hAnsi="Arial" w:cs="Arial"/>
                <w:vertAlign w:val="subscript"/>
              </w:rPr>
              <w:t>2</w:t>
            </w:r>
            <w:r>
              <w:rPr>
                <w:rFonts w:ascii="Arial" w:hAnsi="Arial" w:cs="Arial"/>
              </w:rPr>
              <w:t>/NO</w:t>
            </w:r>
            <w:r w:rsidRPr="004B5F71">
              <w:rPr>
                <w:rFonts w:ascii="Arial" w:hAnsi="Arial" w:cs="Arial"/>
                <w:vertAlign w:val="subscript"/>
              </w:rPr>
              <w:t>x</w:t>
            </w:r>
          </w:p>
        </w:tc>
        <w:tc>
          <w:tcPr>
            <w:tcW w:w="1440" w:type="dxa"/>
            <w:noWrap/>
            <w:tcMar>
              <w:top w:w="15" w:type="dxa"/>
              <w:left w:w="15" w:type="dxa"/>
              <w:bottom w:w="0" w:type="dxa"/>
              <w:right w:w="15" w:type="dxa"/>
            </w:tcMar>
            <w:vAlign w:val="bottom"/>
          </w:tcPr>
          <w:p w:rsidR="00C23AB1" w:rsidRDefault="00C23AB1" w:rsidP="00C23AB1">
            <w:pPr>
              <w:jc w:val="center"/>
              <w:rPr>
                <w:rFonts w:ascii="Arial" w:hAnsi="Arial" w:cs="Arial"/>
              </w:rPr>
            </w:pPr>
            <w:r>
              <w:rPr>
                <w:rFonts w:ascii="Arial" w:hAnsi="Arial" w:cs="Arial"/>
              </w:rPr>
              <w:t>5,6</w:t>
            </w:r>
          </w:p>
        </w:tc>
        <w:tc>
          <w:tcPr>
            <w:tcW w:w="900" w:type="dxa"/>
            <w:tcMar>
              <w:top w:w="15" w:type="dxa"/>
              <w:left w:w="15" w:type="dxa"/>
              <w:bottom w:w="0" w:type="dxa"/>
              <w:right w:w="15" w:type="dxa"/>
            </w:tcMar>
            <w:vAlign w:val="bottom"/>
          </w:tcPr>
          <w:p w:rsidR="00C23AB1" w:rsidRDefault="00C23AB1" w:rsidP="00C23AB1">
            <w:pPr>
              <w:jc w:val="center"/>
              <w:rPr>
                <w:rFonts w:ascii="Arial" w:hAnsi="Arial" w:cs="Arial"/>
              </w:rPr>
            </w:pPr>
            <w:r>
              <w:rPr>
                <w:rFonts w:ascii="Arial" w:hAnsi="Arial" w:cs="Arial"/>
              </w:rPr>
              <w:t>µg/mc</w:t>
            </w:r>
          </w:p>
        </w:tc>
        <w:tc>
          <w:tcPr>
            <w:tcW w:w="1080" w:type="dxa"/>
            <w:noWrap/>
            <w:tcMar>
              <w:top w:w="15" w:type="dxa"/>
              <w:left w:w="15" w:type="dxa"/>
              <w:bottom w:w="0" w:type="dxa"/>
              <w:right w:w="15" w:type="dxa"/>
            </w:tcMar>
            <w:vAlign w:val="bottom"/>
          </w:tcPr>
          <w:p w:rsidR="00C23AB1" w:rsidRDefault="00C23AB1" w:rsidP="00C23AB1">
            <w:pPr>
              <w:jc w:val="center"/>
              <w:rPr>
                <w:rFonts w:ascii="Arial" w:hAnsi="Arial" w:cs="Arial"/>
              </w:rPr>
            </w:pPr>
          </w:p>
        </w:tc>
        <w:tc>
          <w:tcPr>
            <w:tcW w:w="900" w:type="dxa"/>
            <w:noWrap/>
            <w:tcMar>
              <w:top w:w="15" w:type="dxa"/>
              <w:left w:w="15" w:type="dxa"/>
              <w:bottom w:w="0" w:type="dxa"/>
              <w:right w:w="15" w:type="dxa"/>
            </w:tcMar>
            <w:vAlign w:val="bottom"/>
          </w:tcPr>
          <w:p w:rsidR="00C23AB1" w:rsidRDefault="00C23AB1" w:rsidP="00C23AB1">
            <w:pPr>
              <w:jc w:val="center"/>
              <w:rPr>
                <w:rFonts w:ascii="Arial" w:hAnsi="Arial" w:cs="Arial"/>
              </w:rPr>
            </w:pPr>
          </w:p>
        </w:tc>
        <w:tc>
          <w:tcPr>
            <w:tcW w:w="1980" w:type="dxa"/>
            <w:noWrap/>
            <w:tcMar>
              <w:top w:w="15" w:type="dxa"/>
              <w:left w:w="15" w:type="dxa"/>
              <w:bottom w:w="0" w:type="dxa"/>
              <w:right w:w="15" w:type="dxa"/>
            </w:tcMar>
            <w:vAlign w:val="bottom"/>
          </w:tcPr>
          <w:p w:rsidR="00C23AB1" w:rsidRDefault="00C23AB1" w:rsidP="00C23AB1">
            <w:pPr>
              <w:jc w:val="center"/>
              <w:rPr>
                <w:rFonts w:ascii="Arial" w:hAnsi="Arial" w:cs="Arial"/>
              </w:rPr>
            </w:pPr>
            <w:r>
              <w:rPr>
                <w:rFonts w:ascii="Arial" w:hAnsi="Arial" w:cs="Arial"/>
              </w:rPr>
              <w:t>2,4</w:t>
            </w:r>
          </w:p>
        </w:tc>
      </w:tr>
      <w:tr w:rsidR="00C23AB1">
        <w:trPr>
          <w:cantSplit/>
          <w:trHeight w:val="255"/>
          <w:jc w:val="center"/>
        </w:trPr>
        <w:tc>
          <w:tcPr>
            <w:tcW w:w="1455" w:type="dxa"/>
            <w:vMerge/>
            <w:noWrap/>
            <w:tcMar>
              <w:top w:w="15" w:type="dxa"/>
              <w:left w:w="15" w:type="dxa"/>
              <w:bottom w:w="0" w:type="dxa"/>
              <w:right w:w="15" w:type="dxa"/>
            </w:tcMar>
            <w:vAlign w:val="bottom"/>
          </w:tcPr>
          <w:p w:rsidR="00C23AB1" w:rsidRDefault="00C23AB1" w:rsidP="00C23AB1">
            <w:pPr>
              <w:jc w:val="center"/>
              <w:rPr>
                <w:rFonts w:ascii="Arial" w:hAnsi="Arial" w:cs="Arial"/>
              </w:rPr>
            </w:pPr>
          </w:p>
        </w:tc>
        <w:tc>
          <w:tcPr>
            <w:tcW w:w="1260" w:type="dxa"/>
            <w:noWrap/>
            <w:tcMar>
              <w:top w:w="15" w:type="dxa"/>
              <w:left w:w="15" w:type="dxa"/>
              <w:bottom w:w="0" w:type="dxa"/>
              <w:right w:w="15" w:type="dxa"/>
            </w:tcMar>
            <w:vAlign w:val="bottom"/>
          </w:tcPr>
          <w:p w:rsidR="00C23AB1" w:rsidRDefault="00C23AB1" w:rsidP="00C23AB1">
            <w:pPr>
              <w:jc w:val="center"/>
              <w:rPr>
                <w:rFonts w:ascii="Arial" w:hAnsi="Arial" w:cs="Arial"/>
              </w:rPr>
            </w:pPr>
            <w:r>
              <w:rPr>
                <w:rFonts w:ascii="Arial" w:hAnsi="Arial" w:cs="Arial"/>
              </w:rPr>
              <w:t>CO</w:t>
            </w:r>
          </w:p>
        </w:tc>
        <w:tc>
          <w:tcPr>
            <w:tcW w:w="1440" w:type="dxa"/>
            <w:noWrap/>
            <w:tcMar>
              <w:top w:w="15" w:type="dxa"/>
              <w:left w:w="15" w:type="dxa"/>
              <w:bottom w:w="0" w:type="dxa"/>
              <w:right w:w="15" w:type="dxa"/>
            </w:tcMar>
            <w:vAlign w:val="bottom"/>
          </w:tcPr>
          <w:p w:rsidR="00C23AB1" w:rsidRDefault="00C23AB1" w:rsidP="00C23AB1">
            <w:pPr>
              <w:jc w:val="center"/>
              <w:rPr>
                <w:rFonts w:ascii="Arial" w:hAnsi="Arial" w:cs="Arial"/>
              </w:rPr>
            </w:pPr>
            <w:r>
              <w:rPr>
                <w:rFonts w:ascii="Arial" w:hAnsi="Arial" w:cs="Arial"/>
              </w:rPr>
              <w:t>0,21</w:t>
            </w:r>
          </w:p>
        </w:tc>
        <w:tc>
          <w:tcPr>
            <w:tcW w:w="900" w:type="dxa"/>
            <w:tcMar>
              <w:top w:w="15" w:type="dxa"/>
              <w:left w:w="15" w:type="dxa"/>
              <w:bottom w:w="0" w:type="dxa"/>
              <w:right w:w="15" w:type="dxa"/>
            </w:tcMar>
            <w:vAlign w:val="bottom"/>
          </w:tcPr>
          <w:p w:rsidR="00C23AB1" w:rsidRDefault="00C23AB1" w:rsidP="00C23AB1">
            <w:pPr>
              <w:jc w:val="center"/>
              <w:rPr>
                <w:rFonts w:ascii="Arial" w:hAnsi="Arial" w:cs="Arial"/>
              </w:rPr>
            </w:pPr>
            <w:r>
              <w:rPr>
                <w:rFonts w:ascii="Arial" w:hAnsi="Arial" w:cs="Arial"/>
              </w:rPr>
              <w:t>mg/mc</w:t>
            </w:r>
          </w:p>
        </w:tc>
        <w:tc>
          <w:tcPr>
            <w:tcW w:w="1080" w:type="dxa"/>
            <w:noWrap/>
            <w:tcMar>
              <w:top w:w="15" w:type="dxa"/>
              <w:left w:w="15" w:type="dxa"/>
              <w:bottom w:w="0" w:type="dxa"/>
              <w:right w:w="15" w:type="dxa"/>
            </w:tcMar>
            <w:vAlign w:val="bottom"/>
          </w:tcPr>
          <w:p w:rsidR="00C23AB1" w:rsidRDefault="00C23AB1" w:rsidP="00C23AB1">
            <w:pPr>
              <w:jc w:val="center"/>
              <w:rPr>
                <w:rFonts w:ascii="Arial" w:hAnsi="Arial" w:cs="Arial"/>
              </w:rPr>
            </w:pPr>
          </w:p>
        </w:tc>
        <w:tc>
          <w:tcPr>
            <w:tcW w:w="900" w:type="dxa"/>
            <w:noWrap/>
            <w:tcMar>
              <w:top w:w="15" w:type="dxa"/>
              <w:left w:w="15" w:type="dxa"/>
              <w:bottom w:w="0" w:type="dxa"/>
              <w:right w:w="15" w:type="dxa"/>
            </w:tcMar>
            <w:vAlign w:val="bottom"/>
          </w:tcPr>
          <w:p w:rsidR="00C23AB1" w:rsidRDefault="00C23AB1" w:rsidP="00C23AB1">
            <w:pPr>
              <w:jc w:val="center"/>
              <w:rPr>
                <w:rFonts w:ascii="Arial" w:hAnsi="Arial" w:cs="Arial"/>
              </w:rPr>
            </w:pPr>
          </w:p>
        </w:tc>
        <w:tc>
          <w:tcPr>
            <w:tcW w:w="1980" w:type="dxa"/>
            <w:noWrap/>
            <w:tcMar>
              <w:top w:w="15" w:type="dxa"/>
              <w:left w:w="15" w:type="dxa"/>
              <w:bottom w:w="0" w:type="dxa"/>
              <w:right w:w="15" w:type="dxa"/>
            </w:tcMar>
            <w:vAlign w:val="bottom"/>
          </w:tcPr>
          <w:p w:rsidR="00C23AB1" w:rsidRDefault="00C23AB1" w:rsidP="00C23AB1">
            <w:pPr>
              <w:jc w:val="center"/>
              <w:rPr>
                <w:rFonts w:ascii="Arial" w:hAnsi="Arial" w:cs="Arial"/>
              </w:rPr>
            </w:pPr>
            <w:r>
              <w:rPr>
                <w:rFonts w:ascii="Arial" w:hAnsi="Arial" w:cs="Arial"/>
              </w:rPr>
              <w:t>44,1</w:t>
            </w:r>
          </w:p>
        </w:tc>
      </w:tr>
      <w:tr w:rsidR="00C23AB1">
        <w:trPr>
          <w:cantSplit/>
          <w:trHeight w:val="255"/>
          <w:jc w:val="center"/>
        </w:trPr>
        <w:tc>
          <w:tcPr>
            <w:tcW w:w="1455" w:type="dxa"/>
            <w:vMerge/>
            <w:noWrap/>
            <w:tcMar>
              <w:top w:w="15" w:type="dxa"/>
              <w:left w:w="15" w:type="dxa"/>
              <w:bottom w:w="0" w:type="dxa"/>
              <w:right w:w="15" w:type="dxa"/>
            </w:tcMar>
            <w:vAlign w:val="bottom"/>
          </w:tcPr>
          <w:p w:rsidR="00C23AB1" w:rsidRDefault="00C23AB1" w:rsidP="00C23AB1">
            <w:pPr>
              <w:jc w:val="center"/>
              <w:rPr>
                <w:rFonts w:ascii="Arial" w:hAnsi="Arial" w:cs="Arial"/>
              </w:rPr>
            </w:pPr>
          </w:p>
        </w:tc>
        <w:tc>
          <w:tcPr>
            <w:tcW w:w="1260" w:type="dxa"/>
            <w:noWrap/>
            <w:tcMar>
              <w:top w:w="15" w:type="dxa"/>
              <w:left w:w="15" w:type="dxa"/>
              <w:bottom w:w="0" w:type="dxa"/>
              <w:right w:w="15" w:type="dxa"/>
            </w:tcMar>
            <w:vAlign w:val="bottom"/>
          </w:tcPr>
          <w:p w:rsidR="00C23AB1" w:rsidRDefault="00C23AB1" w:rsidP="00C23AB1">
            <w:pPr>
              <w:jc w:val="center"/>
              <w:rPr>
                <w:rFonts w:ascii="Arial" w:hAnsi="Arial" w:cs="Arial"/>
              </w:rPr>
            </w:pPr>
            <w:r>
              <w:rPr>
                <w:rFonts w:ascii="Arial" w:hAnsi="Arial" w:cs="Arial"/>
              </w:rPr>
              <w:t>O</w:t>
            </w:r>
            <w:r w:rsidRPr="004B5F71">
              <w:rPr>
                <w:rFonts w:ascii="Arial" w:hAnsi="Arial" w:cs="Arial"/>
                <w:vertAlign w:val="subscript"/>
              </w:rPr>
              <w:t>3</w:t>
            </w:r>
          </w:p>
        </w:tc>
        <w:tc>
          <w:tcPr>
            <w:tcW w:w="1440" w:type="dxa"/>
            <w:noWrap/>
            <w:tcMar>
              <w:top w:w="15" w:type="dxa"/>
              <w:left w:w="15" w:type="dxa"/>
              <w:bottom w:w="0" w:type="dxa"/>
              <w:right w:w="15" w:type="dxa"/>
            </w:tcMar>
            <w:vAlign w:val="bottom"/>
          </w:tcPr>
          <w:p w:rsidR="00C23AB1" w:rsidRDefault="00C23AB1" w:rsidP="00C23AB1">
            <w:pPr>
              <w:jc w:val="center"/>
              <w:rPr>
                <w:rFonts w:ascii="Arial" w:hAnsi="Arial" w:cs="Arial"/>
              </w:rPr>
            </w:pPr>
            <w:r>
              <w:rPr>
                <w:rFonts w:ascii="Arial" w:hAnsi="Arial" w:cs="Arial"/>
              </w:rPr>
              <w:t>21,1</w:t>
            </w:r>
          </w:p>
        </w:tc>
        <w:tc>
          <w:tcPr>
            <w:tcW w:w="900" w:type="dxa"/>
            <w:tcMar>
              <w:top w:w="15" w:type="dxa"/>
              <w:left w:w="15" w:type="dxa"/>
              <w:bottom w:w="0" w:type="dxa"/>
              <w:right w:w="15" w:type="dxa"/>
            </w:tcMar>
            <w:vAlign w:val="bottom"/>
          </w:tcPr>
          <w:p w:rsidR="00C23AB1" w:rsidRDefault="00C23AB1" w:rsidP="00C23AB1">
            <w:pPr>
              <w:jc w:val="center"/>
              <w:rPr>
                <w:rFonts w:ascii="Arial" w:hAnsi="Arial" w:cs="Arial"/>
              </w:rPr>
            </w:pPr>
            <w:r>
              <w:rPr>
                <w:rFonts w:ascii="Arial" w:hAnsi="Arial" w:cs="Arial"/>
              </w:rPr>
              <w:t>µg/mc</w:t>
            </w:r>
          </w:p>
        </w:tc>
        <w:tc>
          <w:tcPr>
            <w:tcW w:w="1080" w:type="dxa"/>
            <w:noWrap/>
            <w:tcMar>
              <w:top w:w="15" w:type="dxa"/>
              <w:left w:w="15" w:type="dxa"/>
              <w:bottom w:w="0" w:type="dxa"/>
              <w:right w:w="15" w:type="dxa"/>
            </w:tcMar>
            <w:vAlign w:val="bottom"/>
          </w:tcPr>
          <w:p w:rsidR="00C23AB1" w:rsidRDefault="00C23AB1" w:rsidP="00C23AB1">
            <w:pPr>
              <w:jc w:val="center"/>
              <w:rPr>
                <w:rFonts w:ascii="Arial" w:hAnsi="Arial" w:cs="Arial"/>
              </w:rPr>
            </w:pPr>
          </w:p>
        </w:tc>
        <w:tc>
          <w:tcPr>
            <w:tcW w:w="900" w:type="dxa"/>
            <w:noWrap/>
            <w:tcMar>
              <w:top w:w="15" w:type="dxa"/>
              <w:left w:w="15" w:type="dxa"/>
              <w:bottom w:w="0" w:type="dxa"/>
              <w:right w:w="15" w:type="dxa"/>
            </w:tcMar>
            <w:vAlign w:val="bottom"/>
          </w:tcPr>
          <w:p w:rsidR="00C23AB1" w:rsidRDefault="00C23AB1" w:rsidP="00C23AB1">
            <w:pPr>
              <w:jc w:val="center"/>
              <w:rPr>
                <w:rFonts w:ascii="Arial" w:hAnsi="Arial" w:cs="Arial"/>
              </w:rPr>
            </w:pPr>
          </w:p>
        </w:tc>
        <w:tc>
          <w:tcPr>
            <w:tcW w:w="1980" w:type="dxa"/>
            <w:noWrap/>
            <w:tcMar>
              <w:top w:w="15" w:type="dxa"/>
              <w:left w:w="15" w:type="dxa"/>
              <w:bottom w:w="0" w:type="dxa"/>
              <w:right w:w="15" w:type="dxa"/>
            </w:tcMar>
            <w:vAlign w:val="bottom"/>
          </w:tcPr>
          <w:p w:rsidR="00C23AB1" w:rsidRDefault="00C23AB1" w:rsidP="00C23AB1">
            <w:pPr>
              <w:jc w:val="center"/>
              <w:rPr>
                <w:rFonts w:ascii="Arial" w:hAnsi="Arial" w:cs="Arial"/>
              </w:rPr>
            </w:pPr>
            <w:r>
              <w:rPr>
                <w:rFonts w:ascii="Arial" w:hAnsi="Arial" w:cs="Arial"/>
              </w:rPr>
              <w:t>36,6</w:t>
            </w:r>
          </w:p>
        </w:tc>
      </w:tr>
      <w:tr w:rsidR="00C23AB1">
        <w:trPr>
          <w:cantSplit/>
          <w:trHeight w:val="255"/>
          <w:jc w:val="center"/>
        </w:trPr>
        <w:tc>
          <w:tcPr>
            <w:tcW w:w="1455" w:type="dxa"/>
            <w:vMerge/>
            <w:noWrap/>
            <w:tcMar>
              <w:top w:w="15" w:type="dxa"/>
              <w:left w:w="15" w:type="dxa"/>
              <w:bottom w:w="0" w:type="dxa"/>
              <w:right w:w="15" w:type="dxa"/>
            </w:tcMar>
            <w:vAlign w:val="bottom"/>
          </w:tcPr>
          <w:p w:rsidR="00C23AB1" w:rsidRDefault="00C23AB1" w:rsidP="00C23AB1">
            <w:pPr>
              <w:jc w:val="center"/>
              <w:rPr>
                <w:rFonts w:ascii="Arial" w:hAnsi="Arial" w:cs="Arial"/>
              </w:rPr>
            </w:pPr>
          </w:p>
        </w:tc>
        <w:tc>
          <w:tcPr>
            <w:tcW w:w="1260" w:type="dxa"/>
            <w:noWrap/>
            <w:tcMar>
              <w:top w:w="15" w:type="dxa"/>
              <w:left w:w="15" w:type="dxa"/>
              <w:bottom w:w="0" w:type="dxa"/>
              <w:right w:w="15" w:type="dxa"/>
            </w:tcMar>
            <w:vAlign w:val="bottom"/>
          </w:tcPr>
          <w:p w:rsidR="00C23AB1" w:rsidRDefault="00C23AB1" w:rsidP="00C23AB1">
            <w:pPr>
              <w:pStyle w:val="WW-BodyText3"/>
              <w:suppressAutoHyphens w:val="0"/>
              <w:rPr>
                <w:rFonts w:ascii="Arial" w:hAnsi="Arial" w:cs="Arial"/>
                <w:szCs w:val="24"/>
                <w:lang w:val="ro-RO" w:eastAsia="ro-RO"/>
              </w:rPr>
            </w:pPr>
            <w:r>
              <w:rPr>
                <w:rFonts w:ascii="Arial" w:hAnsi="Arial" w:cs="Arial"/>
                <w:szCs w:val="24"/>
                <w:lang w:val="ro-RO" w:eastAsia="ro-RO"/>
              </w:rPr>
              <w:t>PM</w:t>
            </w:r>
            <w:r w:rsidRPr="004B5F71">
              <w:rPr>
                <w:rFonts w:ascii="Arial" w:hAnsi="Arial" w:cs="Arial"/>
                <w:szCs w:val="24"/>
                <w:vertAlign w:val="subscript"/>
                <w:lang w:val="ro-RO" w:eastAsia="ro-RO"/>
              </w:rPr>
              <w:t xml:space="preserve">10 </w:t>
            </w:r>
            <w:r>
              <w:rPr>
                <w:rFonts w:ascii="Arial" w:hAnsi="Arial" w:cs="Arial"/>
                <w:szCs w:val="24"/>
                <w:lang w:val="ro-RO" w:eastAsia="ro-RO"/>
              </w:rPr>
              <w:t>automat</w:t>
            </w:r>
          </w:p>
        </w:tc>
        <w:tc>
          <w:tcPr>
            <w:tcW w:w="1440" w:type="dxa"/>
            <w:noWrap/>
            <w:tcMar>
              <w:top w:w="15" w:type="dxa"/>
              <w:left w:w="15" w:type="dxa"/>
              <w:bottom w:w="0" w:type="dxa"/>
              <w:right w:w="15" w:type="dxa"/>
            </w:tcMar>
          </w:tcPr>
          <w:p w:rsidR="00C23AB1" w:rsidRDefault="00C23AB1" w:rsidP="00C23AB1">
            <w:pPr>
              <w:pStyle w:val="WW-BodyText3"/>
              <w:suppressAutoHyphens w:val="0"/>
              <w:rPr>
                <w:rFonts w:ascii="Arial" w:hAnsi="Arial" w:cs="Arial"/>
                <w:szCs w:val="24"/>
                <w:lang w:val="ro-RO" w:eastAsia="ro-RO"/>
              </w:rPr>
            </w:pPr>
            <w:r>
              <w:rPr>
                <w:rFonts w:ascii="Arial" w:hAnsi="Arial" w:cs="Arial"/>
                <w:szCs w:val="24"/>
                <w:lang w:val="ro-RO" w:eastAsia="ro-RO"/>
              </w:rPr>
              <w:t>13,79</w:t>
            </w:r>
          </w:p>
        </w:tc>
        <w:tc>
          <w:tcPr>
            <w:tcW w:w="900" w:type="dxa"/>
            <w:tcMar>
              <w:top w:w="15" w:type="dxa"/>
              <w:left w:w="15" w:type="dxa"/>
              <w:bottom w:w="0" w:type="dxa"/>
              <w:right w:w="15" w:type="dxa"/>
            </w:tcMar>
            <w:vAlign w:val="bottom"/>
          </w:tcPr>
          <w:p w:rsidR="00C23AB1" w:rsidRDefault="00C23AB1" w:rsidP="00C23AB1">
            <w:pPr>
              <w:jc w:val="center"/>
              <w:rPr>
                <w:rFonts w:ascii="Arial" w:hAnsi="Arial" w:cs="Arial"/>
              </w:rPr>
            </w:pPr>
            <w:r>
              <w:rPr>
                <w:rFonts w:ascii="Arial" w:hAnsi="Arial" w:cs="Arial"/>
              </w:rPr>
              <w:t>µg/mc</w:t>
            </w:r>
          </w:p>
        </w:tc>
        <w:tc>
          <w:tcPr>
            <w:tcW w:w="1080" w:type="dxa"/>
            <w:noWrap/>
            <w:tcMar>
              <w:top w:w="15" w:type="dxa"/>
              <w:left w:w="15" w:type="dxa"/>
              <w:bottom w:w="0" w:type="dxa"/>
              <w:right w:w="15" w:type="dxa"/>
            </w:tcMar>
            <w:vAlign w:val="bottom"/>
          </w:tcPr>
          <w:p w:rsidR="00C23AB1" w:rsidRDefault="00C23AB1" w:rsidP="00C23AB1">
            <w:pPr>
              <w:jc w:val="center"/>
              <w:rPr>
                <w:rFonts w:ascii="Arial" w:hAnsi="Arial" w:cs="Arial"/>
              </w:rPr>
            </w:pPr>
            <w:r>
              <w:rPr>
                <w:rFonts w:ascii="Arial" w:hAnsi="Arial" w:cs="Arial"/>
              </w:rPr>
              <w:t>PM</w:t>
            </w:r>
            <w:r w:rsidRPr="004B5F71">
              <w:rPr>
                <w:rFonts w:ascii="Arial" w:hAnsi="Arial" w:cs="Arial"/>
                <w:vertAlign w:val="subscript"/>
              </w:rPr>
              <w:t xml:space="preserve">10 </w:t>
            </w:r>
            <w:r>
              <w:rPr>
                <w:rFonts w:ascii="Arial" w:hAnsi="Arial" w:cs="Arial"/>
              </w:rPr>
              <w:t>zilnic</w:t>
            </w:r>
          </w:p>
        </w:tc>
        <w:tc>
          <w:tcPr>
            <w:tcW w:w="900" w:type="dxa"/>
            <w:noWrap/>
            <w:tcMar>
              <w:top w:w="15" w:type="dxa"/>
              <w:left w:w="15" w:type="dxa"/>
              <w:bottom w:w="0" w:type="dxa"/>
              <w:right w:w="15" w:type="dxa"/>
            </w:tcMar>
          </w:tcPr>
          <w:p w:rsidR="00C23AB1" w:rsidRDefault="00C23AB1" w:rsidP="00C23AB1">
            <w:pPr>
              <w:jc w:val="center"/>
              <w:rPr>
                <w:rFonts w:ascii="Arial" w:hAnsi="Arial" w:cs="Arial"/>
              </w:rPr>
            </w:pPr>
            <w:r>
              <w:rPr>
                <w:rFonts w:ascii="Arial" w:hAnsi="Arial" w:cs="Arial"/>
              </w:rPr>
              <w:t>1</w:t>
            </w:r>
          </w:p>
        </w:tc>
        <w:tc>
          <w:tcPr>
            <w:tcW w:w="1980" w:type="dxa"/>
            <w:noWrap/>
            <w:tcMar>
              <w:top w:w="15" w:type="dxa"/>
              <w:left w:w="15" w:type="dxa"/>
              <w:bottom w:w="0" w:type="dxa"/>
              <w:right w:w="15" w:type="dxa"/>
            </w:tcMar>
          </w:tcPr>
          <w:p w:rsidR="00C23AB1" w:rsidRDefault="00C23AB1" w:rsidP="00C23AB1">
            <w:pPr>
              <w:jc w:val="center"/>
              <w:rPr>
                <w:rFonts w:ascii="Arial" w:hAnsi="Arial" w:cs="Arial"/>
              </w:rPr>
            </w:pPr>
            <w:r>
              <w:rPr>
                <w:rFonts w:ascii="Arial" w:hAnsi="Arial" w:cs="Arial"/>
              </w:rPr>
              <w:t>22,1</w:t>
            </w:r>
          </w:p>
        </w:tc>
      </w:tr>
      <w:tr w:rsidR="00C23AB1">
        <w:trPr>
          <w:cantSplit/>
          <w:trHeight w:val="255"/>
          <w:jc w:val="center"/>
        </w:trPr>
        <w:tc>
          <w:tcPr>
            <w:tcW w:w="1455" w:type="dxa"/>
            <w:vMerge/>
            <w:noWrap/>
            <w:tcMar>
              <w:top w:w="15" w:type="dxa"/>
              <w:left w:w="15" w:type="dxa"/>
              <w:bottom w:w="0" w:type="dxa"/>
              <w:right w:w="15" w:type="dxa"/>
            </w:tcMar>
            <w:vAlign w:val="bottom"/>
          </w:tcPr>
          <w:p w:rsidR="00C23AB1" w:rsidRDefault="00C23AB1" w:rsidP="00C23AB1">
            <w:pPr>
              <w:jc w:val="center"/>
              <w:rPr>
                <w:rFonts w:ascii="Arial" w:hAnsi="Arial" w:cs="Arial"/>
              </w:rPr>
            </w:pPr>
          </w:p>
        </w:tc>
        <w:tc>
          <w:tcPr>
            <w:tcW w:w="1260" w:type="dxa"/>
            <w:noWrap/>
            <w:tcMar>
              <w:top w:w="15" w:type="dxa"/>
              <w:left w:w="15" w:type="dxa"/>
              <w:bottom w:w="0" w:type="dxa"/>
              <w:right w:w="15" w:type="dxa"/>
            </w:tcMar>
            <w:vAlign w:val="bottom"/>
          </w:tcPr>
          <w:p w:rsidR="00C23AB1" w:rsidRDefault="00C23AB1" w:rsidP="00C23AB1">
            <w:pPr>
              <w:jc w:val="center"/>
              <w:rPr>
                <w:rFonts w:ascii="Arial" w:hAnsi="Arial" w:cs="Arial"/>
              </w:rPr>
            </w:pPr>
            <w:r>
              <w:rPr>
                <w:rFonts w:ascii="Arial" w:hAnsi="Arial" w:cs="Arial"/>
              </w:rPr>
              <w:t>PM</w:t>
            </w:r>
            <w:r w:rsidRPr="004B5F71">
              <w:rPr>
                <w:rFonts w:ascii="Arial" w:hAnsi="Arial" w:cs="Arial"/>
                <w:vertAlign w:val="subscript"/>
              </w:rPr>
              <w:t>10</w:t>
            </w:r>
            <w:r>
              <w:rPr>
                <w:rFonts w:ascii="Arial" w:hAnsi="Arial" w:cs="Arial"/>
              </w:rPr>
              <w:t xml:space="preserve"> gravimetric</w:t>
            </w:r>
          </w:p>
        </w:tc>
        <w:tc>
          <w:tcPr>
            <w:tcW w:w="1440" w:type="dxa"/>
            <w:noWrap/>
            <w:tcMar>
              <w:top w:w="15" w:type="dxa"/>
              <w:left w:w="15" w:type="dxa"/>
              <w:bottom w:w="0" w:type="dxa"/>
              <w:right w:w="15" w:type="dxa"/>
            </w:tcMar>
          </w:tcPr>
          <w:p w:rsidR="00C23AB1" w:rsidRDefault="00C23AB1" w:rsidP="00C23AB1">
            <w:pPr>
              <w:jc w:val="center"/>
              <w:rPr>
                <w:rFonts w:ascii="Arial" w:hAnsi="Arial" w:cs="Arial"/>
              </w:rPr>
            </w:pPr>
            <w:r>
              <w:rPr>
                <w:rFonts w:ascii="Arial" w:hAnsi="Arial" w:cs="Arial"/>
              </w:rPr>
              <w:t>22,65</w:t>
            </w:r>
          </w:p>
        </w:tc>
        <w:tc>
          <w:tcPr>
            <w:tcW w:w="900" w:type="dxa"/>
            <w:tcMar>
              <w:top w:w="15" w:type="dxa"/>
              <w:left w:w="15" w:type="dxa"/>
              <w:bottom w:w="0" w:type="dxa"/>
              <w:right w:w="15" w:type="dxa"/>
            </w:tcMar>
            <w:vAlign w:val="bottom"/>
          </w:tcPr>
          <w:p w:rsidR="00C23AB1" w:rsidRDefault="00C23AB1" w:rsidP="00C23AB1">
            <w:pPr>
              <w:jc w:val="center"/>
              <w:rPr>
                <w:rFonts w:ascii="Arial" w:hAnsi="Arial" w:cs="Arial"/>
              </w:rPr>
            </w:pPr>
            <w:r>
              <w:rPr>
                <w:rFonts w:ascii="Arial" w:hAnsi="Arial" w:cs="Arial"/>
              </w:rPr>
              <w:t>µg/mc</w:t>
            </w:r>
          </w:p>
        </w:tc>
        <w:tc>
          <w:tcPr>
            <w:tcW w:w="1080" w:type="dxa"/>
            <w:noWrap/>
            <w:tcMar>
              <w:top w:w="15" w:type="dxa"/>
              <w:left w:w="15" w:type="dxa"/>
              <w:bottom w:w="0" w:type="dxa"/>
              <w:right w:w="15" w:type="dxa"/>
            </w:tcMar>
            <w:vAlign w:val="bottom"/>
          </w:tcPr>
          <w:p w:rsidR="00C23AB1" w:rsidRDefault="00C23AB1" w:rsidP="00C23AB1">
            <w:pPr>
              <w:jc w:val="center"/>
              <w:rPr>
                <w:rFonts w:ascii="Arial" w:hAnsi="Arial" w:cs="Arial"/>
              </w:rPr>
            </w:pPr>
            <w:r>
              <w:rPr>
                <w:rFonts w:ascii="Arial" w:hAnsi="Arial" w:cs="Arial"/>
              </w:rPr>
              <w:t>PM</w:t>
            </w:r>
            <w:r w:rsidRPr="004B5F71">
              <w:rPr>
                <w:rFonts w:ascii="Arial" w:hAnsi="Arial" w:cs="Arial"/>
                <w:vertAlign w:val="subscript"/>
              </w:rPr>
              <w:t>10</w:t>
            </w:r>
            <w:r>
              <w:rPr>
                <w:rFonts w:ascii="Arial" w:hAnsi="Arial" w:cs="Arial"/>
              </w:rPr>
              <w:t xml:space="preserve"> zilnic</w:t>
            </w:r>
          </w:p>
        </w:tc>
        <w:tc>
          <w:tcPr>
            <w:tcW w:w="900" w:type="dxa"/>
            <w:noWrap/>
            <w:tcMar>
              <w:top w:w="15" w:type="dxa"/>
              <w:left w:w="15" w:type="dxa"/>
              <w:bottom w:w="0" w:type="dxa"/>
              <w:right w:w="15" w:type="dxa"/>
            </w:tcMar>
          </w:tcPr>
          <w:p w:rsidR="00C23AB1" w:rsidRDefault="00C23AB1" w:rsidP="00C23AB1">
            <w:pPr>
              <w:jc w:val="center"/>
              <w:rPr>
                <w:rFonts w:ascii="Arial" w:hAnsi="Arial" w:cs="Arial"/>
              </w:rPr>
            </w:pPr>
            <w:r>
              <w:rPr>
                <w:rFonts w:ascii="Arial" w:hAnsi="Arial" w:cs="Arial"/>
              </w:rPr>
              <w:t>2</w:t>
            </w:r>
          </w:p>
        </w:tc>
        <w:tc>
          <w:tcPr>
            <w:tcW w:w="1980" w:type="dxa"/>
            <w:noWrap/>
            <w:tcMar>
              <w:top w:w="15" w:type="dxa"/>
              <w:left w:w="15" w:type="dxa"/>
              <w:bottom w:w="0" w:type="dxa"/>
              <w:right w:w="15" w:type="dxa"/>
            </w:tcMar>
          </w:tcPr>
          <w:p w:rsidR="00C23AB1" w:rsidRDefault="00C23AB1" w:rsidP="00C23AB1">
            <w:pPr>
              <w:jc w:val="center"/>
              <w:rPr>
                <w:rFonts w:ascii="Arial" w:hAnsi="Arial" w:cs="Arial"/>
              </w:rPr>
            </w:pPr>
            <w:r>
              <w:rPr>
                <w:rFonts w:ascii="Arial" w:hAnsi="Arial" w:cs="Arial"/>
              </w:rPr>
              <w:t>19,1</w:t>
            </w:r>
          </w:p>
        </w:tc>
      </w:tr>
      <w:tr w:rsidR="00C23AB1">
        <w:trPr>
          <w:cantSplit/>
          <w:trHeight w:val="255"/>
          <w:jc w:val="center"/>
        </w:trPr>
        <w:tc>
          <w:tcPr>
            <w:tcW w:w="1455" w:type="dxa"/>
            <w:vMerge/>
            <w:noWrap/>
            <w:tcMar>
              <w:top w:w="15" w:type="dxa"/>
              <w:left w:w="15" w:type="dxa"/>
              <w:bottom w:w="0" w:type="dxa"/>
              <w:right w:w="15" w:type="dxa"/>
            </w:tcMar>
            <w:vAlign w:val="bottom"/>
          </w:tcPr>
          <w:p w:rsidR="00C23AB1" w:rsidRDefault="00C23AB1" w:rsidP="00C23AB1">
            <w:pPr>
              <w:jc w:val="center"/>
              <w:rPr>
                <w:rFonts w:ascii="Arial" w:hAnsi="Arial" w:cs="Arial"/>
              </w:rPr>
            </w:pPr>
          </w:p>
        </w:tc>
        <w:tc>
          <w:tcPr>
            <w:tcW w:w="1260" w:type="dxa"/>
            <w:noWrap/>
            <w:tcMar>
              <w:top w:w="15" w:type="dxa"/>
              <w:left w:w="15" w:type="dxa"/>
              <w:bottom w:w="0" w:type="dxa"/>
              <w:right w:w="15" w:type="dxa"/>
            </w:tcMar>
            <w:vAlign w:val="bottom"/>
          </w:tcPr>
          <w:p w:rsidR="00C23AB1" w:rsidRDefault="00C23AB1" w:rsidP="00C23AB1">
            <w:pPr>
              <w:jc w:val="center"/>
              <w:rPr>
                <w:rFonts w:ascii="Arial" w:hAnsi="Arial" w:cs="Arial"/>
              </w:rPr>
            </w:pPr>
            <w:r>
              <w:rPr>
                <w:rFonts w:ascii="Arial" w:hAnsi="Arial" w:cs="Arial"/>
              </w:rPr>
              <w:t>Pb</w:t>
            </w:r>
          </w:p>
        </w:tc>
        <w:tc>
          <w:tcPr>
            <w:tcW w:w="1440" w:type="dxa"/>
            <w:noWrap/>
            <w:tcMar>
              <w:top w:w="15" w:type="dxa"/>
              <w:left w:w="15" w:type="dxa"/>
              <w:bottom w:w="0" w:type="dxa"/>
              <w:right w:w="15" w:type="dxa"/>
            </w:tcMar>
            <w:vAlign w:val="bottom"/>
          </w:tcPr>
          <w:p w:rsidR="00C23AB1" w:rsidRDefault="00C23AB1" w:rsidP="00C23AB1">
            <w:pPr>
              <w:jc w:val="center"/>
              <w:rPr>
                <w:rFonts w:ascii="Arial" w:hAnsi="Arial" w:cs="Arial"/>
              </w:rPr>
            </w:pPr>
            <w:r>
              <w:rPr>
                <w:rFonts w:ascii="Arial" w:hAnsi="Arial" w:cs="Arial"/>
              </w:rPr>
              <w:t>0,033</w:t>
            </w:r>
          </w:p>
        </w:tc>
        <w:tc>
          <w:tcPr>
            <w:tcW w:w="900" w:type="dxa"/>
            <w:tcMar>
              <w:top w:w="15" w:type="dxa"/>
              <w:left w:w="15" w:type="dxa"/>
              <w:bottom w:w="0" w:type="dxa"/>
              <w:right w:w="15" w:type="dxa"/>
            </w:tcMar>
            <w:vAlign w:val="bottom"/>
          </w:tcPr>
          <w:p w:rsidR="00C23AB1" w:rsidRDefault="00C23AB1" w:rsidP="00C23AB1">
            <w:pPr>
              <w:jc w:val="center"/>
              <w:rPr>
                <w:rFonts w:ascii="Arial" w:hAnsi="Arial" w:cs="Arial"/>
              </w:rPr>
            </w:pPr>
            <w:r>
              <w:rPr>
                <w:rFonts w:ascii="Arial" w:hAnsi="Arial" w:cs="Arial"/>
              </w:rPr>
              <w:t>ng/mc</w:t>
            </w:r>
          </w:p>
        </w:tc>
        <w:tc>
          <w:tcPr>
            <w:tcW w:w="1080" w:type="dxa"/>
            <w:noWrap/>
            <w:tcMar>
              <w:top w:w="15" w:type="dxa"/>
              <w:left w:w="15" w:type="dxa"/>
              <w:bottom w:w="0" w:type="dxa"/>
              <w:right w:w="15" w:type="dxa"/>
            </w:tcMar>
            <w:vAlign w:val="bottom"/>
          </w:tcPr>
          <w:p w:rsidR="00C23AB1" w:rsidRDefault="00C23AB1" w:rsidP="00C23AB1">
            <w:pPr>
              <w:jc w:val="center"/>
              <w:rPr>
                <w:rFonts w:ascii="Arial" w:hAnsi="Arial" w:cs="Arial"/>
              </w:rPr>
            </w:pPr>
          </w:p>
        </w:tc>
        <w:tc>
          <w:tcPr>
            <w:tcW w:w="900" w:type="dxa"/>
            <w:noWrap/>
            <w:tcMar>
              <w:top w:w="15" w:type="dxa"/>
              <w:left w:w="15" w:type="dxa"/>
              <w:bottom w:w="0" w:type="dxa"/>
              <w:right w:w="15" w:type="dxa"/>
            </w:tcMar>
            <w:vAlign w:val="bottom"/>
          </w:tcPr>
          <w:p w:rsidR="00C23AB1" w:rsidRDefault="00C23AB1" w:rsidP="00C23AB1">
            <w:pPr>
              <w:jc w:val="center"/>
              <w:rPr>
                <w:rFonts w:ascii="Arial" w:hAnsi="Arial" w:cs="Arial"/>
              </w:rPr>
            </w:pPr>
          </w:p>
        </w:tc>
        <w:tc>
          <w:tcPr>
            <w:tcW w:w="1980" w:type="dxa"/>
            <w:noWrap/>
            <w:tcMar>
              <w:top w:w="15" w:type="dxa"/>
              <w:left w:w="15" w:type="dxa"/>
              <w:bottom w:w="0" w:type="dxa"/>
              <w:right w:w="15" w:type="dxa"/>
            </w:tcMar>
            <w:vAlign w:val="bottom"/>
          </w:tcPr>
          <w:p w:rsidR="00C23AB1" w:rsidRDefault="00C23AB1" w:rsidP="00C23AB1">
            <w:pPr>
              <w:jc w:val="center"/>
              <w:rPr>
                <w:rFonts w:ascii="Arial" w:hAnsi="Arial" w:cs="Arial"/>
              </w:rPr>
            </w:pPr>
            <w:r>
              <w:rPr>
                <w:rFonts w:ascii="Arial" w:hAnsi="Arial" w:cs="Arial"/>
              </w:rPr>
              <w:t>7,3</w:t>
            </w:r>
          </w:p>
        </w:tc>
      </w:tr>
      <w:tr w:rsidR="00C23AB1">
        <w:trPr>
          <w:cantSplit/>
          <w:trHeight w:val="255"/>
          <w:jc w:val="center"/>
        </w:trPr>
        <w:tc>
          <w:tcPr>
            <w:tcW w:w="1455" w:type="dxa"/>
            <w:vMerge/>
            <w:noWrap/>
            <w:tcMar>
              <w:top w:w="15" w:type="dxa"/>
              <w:left w:w="15" w:type="dxa"/>
              <w:bottom w:w="0" w:type="dxa"/>
              <w:right w:w="15" w:type="dxa"/>
            </w:tcMar>
            <w:vAlign w:val="bottom"/>
          </w:tcPr>
          <w:p w:rsidR="00C23AB1" w:rsidRDefault="00C23AB1" w:rsidP="00C23AB1">
            <w:pPr>
              <w:jc w:val="center"/>
              <w:rPr>
                <w:rFonts w:ascii="Arial" w:hAnsi="Arial" w:cs="Arial"/>
              </w:rPr>
            </w:pPr>
          </w:p>
        </w:tc>
        <w:tc>
          <w:tcPr>
            <w:tcW w:w="1260" w:type="dxa"/>
            <w:noWrap/>
            <w:tcMar>
              <w:top w:w="15" w:type="dxa"/>
              <w:left w:w="15" w:type="dxa"/>
              <w:bottom w:w="0" w:type="dxa"/>
              <w:right w:w="15" w:type="dxa"/>
            </w:tcMar>
            <w:vAlign w:val="bottom"/>
          </w:tcPr>
          <w:p w:rsidR="00C23AB1" w:rsidRDefault="00C23AB1" w:rsidP="00C23AB1">
            <w:pPr>
              <w:jc w:val="center"/>
              <w:rPr>
                <w:rFonts w:ascii="Arial" w:hAnsi="Arial" w:cs="Arial"/>
              </w:rPr>
            </w:pPr>
            <w:r>
              <w:rPr>
                <w:rFonts w:ascii="Arial" w:hAnsi="Arial" w:cs="Arial"/>
              </w:rPr>
              <w:t>Cd</w:t>
            </w:r>
          </w:p>
        </w:tc>
        <w:tc>
          <w:tcPr>
            <w:tcW w:w="1440" w:type="dxa"/>
            <w:noWrap/>
            <w:tcMar>
              <w:top w:w="15" w:type="dxa"/>
              <w:left w:w="15" w:type="dxa"/>
              <w:bottom w:w="0" w:type="dxa"/>
              <w:right w:w="15" w:type="dxa"/>
            </w:tcMar>
            <w:vAlign w:val="bottom"/>
          </w:tcPr>
          <w:p w:rsidR="00C23AB1" w:rsidRDefault="00C23AB1" w:rsidP="00C23AB1">
            <w:pPr>
              <w:jc w:val="center"/>
              <w:rPr>
                <w:rFonts w:ascii="Arial" w:hAnsi="Arial" w:cs="Arial"/>
              </w:rPr>
            </w:pPr>
            <w:r>
              <w:rPr>
                <w:rFonts w:ascii="Arial" w:hAnsi="Arial" w:cs="Arial"/>
              </w:rPr>
              <w:t>0,067</w:t>
            </w:r>
          </w:p>
        </w:tc>
        <w:tc>
          <w:tcPr>
            <w:tcW w:w="900" w:type="dxa"/>
            <w:tcMar>
              <w:top w:w="15" w:type="dxa"/>
              <w:left w:w="15" w:type="dxa"/>
              <w:bottom w:w="0" w:type="dxa"/>
              <w:right w:w="15" w:type="dxa"/>
            </w:tcMar>
            <w:vAlign w:val="bottom"/>
          </w:tcPr>
          <w:p w:rsidR="00C23AB1" w:rsidRDefault="00C23AB1" w:rsidP="00C23AB1">
            <w:pPr>
              <w:jc w:val="center"/>
              <w:rPr>
                <w:rFonts w:ascii="Arial" w:hAnsi="Arial" w:cs="Arial"/>
              </w:rPr>
            </w:pPr>
            <w:r>
              <w:rPr>
                <w:rFonts w:ascii="Arial" w:hAnsi="Arial" w:cs="Arial"/>
              </w:rPr>
              <w:t>ng/mc</w:t>
            </w:r>
          </w:p>
        </w:tc>
        <w:tc>
          <w:tcPr>
            <w:tcW w:w="1080" w:type="dxa"/>
            <w:noWrap/>
            <w:tcMar>
              <w:top w:w="15" w:type="dxa"/>
              <w:left w:w="15" w:type="dxa"/>
              <w:bottom w:w="0" w:type="dxa"/>
              <w:right w:w="15" w:type="dxa"/>
            </w:tcMar>
            <w:vAlign w:val="bottom"/>
          </w:tcPr>
          <w:p w:rsidR="00C23AB1" w:rsidRDefault="00C23AB1" w:rsidP="00C23AB1">
            <w:pPr>
              <w:jc w:val="center"/>
              <w:rPr>
                <w:rFonts w:ascii="Arial" w:hAnsi="Arial" w:cs="Arial"/>
              </w:rPr>
            </w:pPr>
          </w:p>
        </w:tc>
        <w:tc>
          <w:tcPr>
            <w:tcW w:w="900" w:type="dxa"/>
            <w:noWrap/>
            <w:tcMar>
              <w:top w:w="15" w:type="dxa"/>
              <w:left w:w="15" w:type="dxa"/>
              <w:bottom w:w="0" w:type="dxa"/>
              <w:right w:w="15" w:type="dxa"/>
            </w:tcMar>
            <w:vAlign w:val="bottom"/>
          </w:tcPr>
          <w:p w:rsidR="00C23AB1" w:rsidRDefault="00C23AB1" w:rsidP="00C23AB1">
            <w:pPr>
              <w:jc w:val="center"/>
              <w:rPr>
                <w:rFonts w:ascii="Arial" w:hAnsi="Arial" w:cs="Arial"/>
              </w:rPr>
            </w:pPr>
          </w:p>
        </w:tc>
        <w:tc>
          <w:tcPr>
            <w:tcW w:w="1980" w:type="dxa"/>
            <w:noWrap/>
            <w:tcMar>
              <w:top w:w="15" w:type="dxa"/>
              <w:left w:w="15" w:type="dxa"/>
              <w:bottom w:w="0" w:type="dxa"/>
              <w:right w:w="15" w:type="dxa"/>
            </w:tcMar>
            <w:vAlign w:val="bottom"/>
          </w:tcPr>
          <w:p w:rsidR="00C23AB1" w:rsidRDefault="00C23AB1" w:rsidP="00C23AB1">
            <w:pPr>
              <w:jc w:val="center"/>
              <w:rPr>
                <w:rFonts w:ascii="Arial" w:hAnsi="Arial" w:cs="Arial"/>
              </w:rPr>
            </w:pPr>
            <w:r>
              <w:rPr>
                <w:rFonts w:ascii="Arial" w:hAnsi="Arial" w:cs="Arial"/>
              </w:rPr>
              <w:t>7,3</w:t>
            </w:r>
          </w:p>
        </w:tc>
      </w:tr>
      <w:tr w:rsidR="00C23AB1">
        <w:trPr>
          <w:cantSplit/>
          <w:trHeight w:val="255"/>
          <w:jc w:val="center"/>
        </w:trPr>
        <w:tc>
          <w:tcPr>
            <w:tcW w:w="1455" w:type="dxa"/>
            <w:vMerge/>
            <w:noWrap/>
            <w:tcMar>
              <w:top w:w="15" w:type="dxa"/>
              <w:left w:w="15" w:type="dxa"/>
              <w:bottom w:w="0" w:type="dxa"/>
              <w:right w:w="15" w:type="dxa"/>
            </w:tcMar>
            <w:vAlign w:val="bottom"/>
          </w:tcPr>
          <w:p w:rsidR="00C23AB1" w:rsidRDefault="00C23AB1" w:rsidP="00C23AB1">
            <w:pPr>
              <w:jc w:val="center"/>
              <w:rPr>
                <w:rFonts w:ascii="Arial" w:hAnsi="Arial" w:cs="Arial"/>
              </w:rPr>
            </w:pPr>
          </w:p>
        </w:tc>
        <w:tc>
          <w:tcPr>
            <w:tcW w:w="1260" w:type="dxa"/>
            <w:noWrap/>
            <w:tcMar>
              <w:top w:w="15" w:type="dxa"/>
              <w:left w:w="15" w:type="dxa"/>
              <w:bottom w:w="0" w:type="dxa"/>
              <w:right w:w="15" w:type="dxa"/>
            </w:tcMar>
            <w:vAlign w:val="bottom"/>
          </w:tcPr>
          <w:p w:rsidR="00C23AB1" w:rsidRDefault="00C23AB1" w:rsidP="00C23AB1">
            <w:pPr>
              <w:jc w:val="center"/>
              <w:rPr>
                <w:rFonts w:ascii="Arial" w:hAnsi="Arial" w:cs="Arial"/>
              </w:rPr>
            </w:pPr>
            <w:r>
              <w:rPr>
                <w:rFonts w:ascii="Arial" w:hAnsi="Arial" w:cs="Arial"/>
              </w:rPr>
              <w:t>Ni</w:t>
            </w:r>
          </w:p>
        </w:tc>
        <w:tc>
          <w:tcPr>
            <w:tcW w:w="1440" w:type="dxa"/>
            <w:noWrap/>
            <w:tcMar>
              <w:top w:w="15" w:type="dxa"/>
              <w:left w:w="15" w:type="dxa"/>
              <w:bottom w:w="0" w:type="dxa"/>
              <w:right w:w="15" w:type="dxa"/>
            </w:tcMar>
            <w:vAlign w:val="bottom"/>
          </w:tcPr>
          <w:p w:rsidR="00C23AB1" w:rsidRDefault="00C23AB1" w:rsidP="00C23AB1">
            <w:pPr>
              <w:jc w:val="center"/>
              <w:rPr>
                <w:rFonts w:ascii="Arial" w:hAnsi="Arial" w:cs="Arial"/>
              </w:rPr>
            </w:pPr>
            <w:r>
              <w:rPr>
                <w:rFonts w:ascii="Arial" w:hAnsi="Arial" w:cs="Arial"/>
              </w:rPr>
              <w:t>2,31</w:t>
            </w:r>
          </w:p>
        </w:tc>
        <w:tc>
          <w:tcPr>
            <w:tcW w:w="900" w:type="dxa"/>
            <w:tcMar>
              <w:top w:w="15" w:type="dxa"/>
              <w:left w:w="15" w:type="dxa"/>
              <w:bottom w:w="0" w:type="dxa"/>
              <w:right w:w="15" w:type="dxa"/>
            </w:tcMar>
            <w:vAlign w:val="bottom"/>
          </w:tcPr>
          <w:p w:rsidR="00C23AB1" w:rsidRDefault="00C23AB1" w:rsidP="00C23AB1">
            <w:pPr>
              <w:jc w:val="center"/>
              <w:rPr>
                <w:rFonts w:ascii="Arial" w:hAnsi="Arial" w:cs="Arial"/>
              </w:rPr>
            </w:pPr>
            <w:r>
              <w:rPr>
                <w:rFonts w:ascii="Arial" w:hAnsi="Arial" w:cs="Arial"/>
              </w:rPr>
              <w:t>ng/mc</w:t>
            </w:r>
          </w:p>
        </w:tc>
        <w:tc>
          <w:tcPr>
            <w:tcW w:w="1080" w:type="dxa"/>
            <w:noWrap/>
            <w:tcMar>
              <w:top w:w="15" w:type="dxa"/>
              <w:left w:w="15" w:type="dxa"/>
              <w:bottom w:w="0" w:type="dxa"/>
              <w:right w:w="15" w:type="dxa"/>
            </w:tcMar>
            <w:vAlign w:val="bottom"/>
          </w:tcPr>
          <w:p w:rsidR="00C23AB1" w:rsidRDefault="00C23AB1" w:rsidP="00C23AB1">
            <w:pPr>
              <w:jc w:val="center"/>
              <w:rPr>
                <w:rFonts w:ascii="Arial" w:hAnsi="Arial" w:cs="Arial"/>
              </w:rPr>
            </w:pPr>
          </w:p>
        </w:tc>
        <w:tc>
          <w:tcPr>
            <w:tcW w:w="900" w:type="dxa"/>
            <w:noWrap/>
            <w:tcMar>
              <w:top w:w="15" w:type="dxa"/>
              <w:left w:w="15" w:type="dxa"/>
              <w:bottom w:w="0" w:type="dxa"/>
              <w:right w:w="15" w:type="dxa"/>
            </w:tcMar>
            <w:vAlign w:val="bottom"/>
          </w:tcPr>
          <w:p w:rsidR="00C23AB1" w:rsidRDefault="00C23AB1" w:rsidP="00C23AB1">
            <w:pPr>
              <w:jc w:val="center"/>
              <w:rPr>
                <w:rFonts w:ascii="Arial" w:hAnsi="Arial" w:cs="Arial"/>
              </w:rPr>
            </w:pPr>
          </w:p>
        </w:tc>
        <w:tc>
          <w:tcPr>
            <w:tcW w:w="1980" w:type="dxa"/>
            <w:noWrap/>
            <w:tcMar>
              <w:top w:w="15" w:type="dxa"/>
              <w:left w:w="15" w:type="dxa"/>
              <w:bottom w:w="0" w:type="dxa"/>
              <w:right w:w="15" w:type="dxa"/>
            </w:tcMar>
            <w:vAlign w:val="bottom"/>
          </w:tcPr>
          <w:p w:rsidR="00C23AB1" w:rsidRDefault="00C23AB1" w:rsidP="00C23AB1">
            <w:pPr>
              <w:jc w:val="center"/>
              <w:rPr>
                <w:rFonts w:ascii="Arial" w:hAnsi="Arial" w:cs="Arial"/>
              </w:rPr>
            </w:pPr>
            <w:r>
              <w:rPr>
                <w:rFonts w:ascii="Arial" w:hAnsi="Arial" w:cs="Arial"/>
              </w:rPr>
              <w:t>7,3</w:t>
            </w:r>
          </w:p>
        </w:tc>
      </w:tr>
      <w:tr w:rsidR="00C23AB1">
        <w:trPr>
          <w:cantSplit/>
          <w:trHeight w:val="255"/>
          <w:jc w:val="center"/>
        </w:trPr>
        <w:tc>
          <w:tcPr>
            <w:tcW w:w="1455" w:type="dxa"/>
            <w:vMerge w:val="restart"/>
            <w:noWrap/>
            <w:tcMar>
              <w:top w:w="15" w:type="dxa"/>
              <w:left w:w="15" w:type="dxa"/>
              <w:bottom w:w="0" w:type="dxa"/>
              <w:right w:w="15" w:type="dxa"/>
            </w:tcMar>
          </w:tcPr>
          <w:p w:rsidR="00C23AB1" w:rsidRDefault="00C23AB1" w:rsidP="00C23AB1">
            <w:pPr>
              <w:jc w:val="center"/>
              <w:rPr>
                <w:rFonts w:ascii="Arial" w:hAnsi="Arial" w:cs="Arial"/>
              </w:rPr>
            </w:pPr>
            <w:r>
              <w:rPr>
                <w:rFonts w:ascii="Arial" w:hAnsi="Arial" w:cs="Arial"/>
              </w:rPr>
              <w:t>HD -</w:t>
            </w:r>
            <w:r w:rsidR="004B5F71">
              <w:rPr>
                <w:rFonts w:ascii="Arial" w:hAnsi="Arial" w:cs="Arial"/>
              </w:rPr>
              <w:t xml:space="preserve"> </w:t>
            </w:r>
            <w:r>
              <w:rPr>
                <w:rFonts w:ascii="Arial" w:hAnsi="Arial" w:cs="Arial"/>
              </w:rPr>
              <w:t>4</w:t>
            </w:r>
          </w:p>
          <w:p w:rsidR="00C23AB1" w:rsidRDefault="00C23AB1" w:rsidP="00C23AB1">
            <w:pPr>
              <w:jc w:val="center"/>
              <w:rPr>
                <w:rFonts w:ascii="Arial" w:hAnsi="Arial" w:cs="Arial"/>
              </w:rPr>
            </w:pPr>
            <w:r>
              <w:rPr>
                <w:rFonts w:ascii="Arial" w:hAnsi="Arial" w:cs="Arial"/>
              </w:rPr>
              <w:t>Călan, str.</w:t>
            </w:r>
          </w:p>
          <w:p w:rsidR="00C23AB1" w:rsidRDefault="00C23AB1" w:rsidP="00C23AB1">
            <w:pPr>
              <w:jc w:val="center"/>
              <w:rPr>
                <w:rFonts w:ascii="Arial" w:hAnsi="Arial" w:cs="Arial"/>
              </w:rPr>
            </w:pPr>
            <w:r>
              <w:rPr>
                <w:rFonts w:ascii="Arial" w:hAnsi="Arial" w:cs="Arial"/>
              </w:rPr>
              <w:t>Furnalistului Fond industrial</w:t>
            </w:r>
          </w:p>
        </w:tc>
        <w:tc>
          <w:tcPr>
            <w:tcW w:w="1260" w:type="dxa"/>
            <w:noWrap/>
            <w:tcMar>
              <w:top w:w="15" w:type="dxa"/>
              <w:left w:w="15" w:type="dxa"/>
              <w:bottom w:w="0" w:type="dxa"/>
              <w:right w:w="15" w:type="dxa"/>
            </w:tcMar>
            <w:vAlign w:val="bottom"/>
          </w:tcPr>
          <w:p w:rsidR="00C23AB1" w:rsidRDefault="00C23AB1" w:rsidP="00C23AB1">
            <w:pPr>
              <w:jc w:val="center"/>
              <w:rPr>
                <w:rFonts w:ascii="Arial" w:hAnsi="Arial" w:cs="Arial"/>
              </w:rPr>
            </w:pPr>
            <w:r>
              <w:rPr>
                <w:rFonts w:ascii="Arial" w:hAnsi="Arial" w:cs="Arial"/>
              </w:rPr>
              <w:t>SO</w:t>
            </w:r>
            <w:r w:rsidRPr="004B5F71">
              <w:rPr>
                <w:rFonts w:ascii="Arial" w:hAnsi="Arial" w:cs="Arial"/>
                <w:vertAlign w:val="subscript"/>
              </w:rPr>
              <w:t>2</w:t>
            </w:r>
          </w:p>
        </w:tc>
        <w:tc>
          <w:tcPr>
            <w:tcW w:w="1440" w:type="dxa"/>
            <w:noWrap/>
            <w:tcMar>
              <w:top w:w="15" w:type="dxa"/>
              <w:left w:w="15" w:type="dxa"/>
              <w:bottom w:w="0" w:type="dxa"/>
              <w:right w:w="15" w:type="dxa"/>
            </w:tcMar>
            <w:vAlign w:val="bottom"/>
          </w:tcPr>
          <w:p w:rsidR="00C23AB1" w:rsidRDefault="00C23AB1" w:rsidP="00C23AB1">
            <w:pPr>
              <w:jc w:val="center"/>
              <w:rPr>
                <w:rFonts w:ascii="Arial" w:hAnsi="Arial" w:cs="Arial"/>
              </w:rPr>
            </w:pPr>
            <w:r>
              <w:rPr>
                <w:rFonts w:ascii="Arial" w:hAnsi="Arial" w:cs="Arial"/>
              </w:rPr>
              <w:t>6,64</w:t>
            </w:r>
          </w:p>
        </w:tc>
        <w:tc>
          <w:tcPr>
            <w:tcW w:w="900" w:type="dxa"/>
            <w:tcMar>
              <w:top w:w="15" w:type="dxa"/>
              <w:left w:w="15" w:type="dxa"/>
              <w:bottom w:w="0" w:type="dxa"/>
              <w:right w:w="15" w:type="dxa"/>
            </w:tcMar>
            <w:vAlign w:val="bottom"/>
          </w:tcPr>
          <w:p w:rsidR="00C23AB1" w:rsidRDefault="00C23AB1" w:rsidP="00C23AB1">
            <w:pPr>
              <w:jc w:val="center"/>
              <w:rPr>
                <w:rFonts w:ascii="Arial" w:hAnsi="Arial" w:cs="Arial"/>
              </w:rPr>
            </w:pPr>
            <w:r>
              <w:rPr>
                <w:rFonts w:ascii="Arial" w:hAnsi="Arial" w:cs="Arial"/>
              </w:rPr>
              <w:t>µg/mc</w:t>
            </w:r>
          </w:p>
        </w:tc>
        <w:tc>
          <w:tcPr>
            <w:tcW w:w="1080" w:type="dxa"/>
            <w:noWrap/>
            <w:tcMar>
              <w:top w:w="15" w:type="dxa"/>
              <w:left w:w="15" w:type="dxa"/>
              <w:bottom w:w="0" w:type="dxa"/>
              <w:right w:w="15" w:type="dxa"/>
            </w:tcMar>
            <w:vAlign w:val="bottom"/>
          </w:tcPr>
          <w:p w:rsidR="00C23AB1" w:rsidRDefault="00C23AB1" w:rsidP="00C23AB1">
            <w:pPr>
              <w:jc w:val="center"/>
              <w:rPr>
                <w:rFonts w:ascii="Arial" w:hAnsi="Arial" w:cs="Arial"/>
              </w:rPr>
            </w:pPr>
          </w:p>
        </w:tc>
        <w:tc>
          <w:tcPr>
            <w:tcW w:w="900" w:type="dxa"/>
            <w:noWrap/>
            <w:tcMar>
              <w:top w:w="15" w:type="dxa"/>
              <w:left w:w="15" w:type="dxa"/>
              <w:bottom w:w="0" w:type="dxa"/>
              <w:right w:w="15" w:type="dxa"/>
            </w:tcMar>
            <w:vAlign w:val="bottom"/>
          </w:tcPr>
          <w:p w:rsidR="00C23AB1" w:rsidRDefault="00C23AB1" w:rsidP="00C23AB1">
            <w:pPr>
              <w:jc w:val="center"/>
              <w:rPr>
                <w:rFonts w:ascii="Arial" w:hAnsi="Arial" w:cs="Arial"/>
              </w:rPr>
            </w:pPr>
          </w:p>
        </w:tc>
        <w:tc>
          <w:tcPr>
            <w:tcW w:w="1980" w:type="dxa"/>
            <w:noWrap/>
            <w:tcMar>
              <w:top w:w="15" w:type="dxa"/>
              <w:left w:w="15" w:type="dxa"/>
              <w:bottom w:w="0" w:type="dxa"/>
              <w:right w:w="15" w:type="dxa"/>
            </w:tcMar>
            <w:vAlign w:val="bottom"/>
          </w:tcPr>
          <w:p w:rsidR="00C23AB1" w:rsidRDefault="00C23AB1" w:rsidP="00C23AB1">
            <w:pPr>
              <w:jc w:val="center"/>
              <w:rPr>
                <w:rFonts w:ascii="Arial" w:hAnsi="Arial" w:cs="Arial"/>
              </w:rPr>
            </w:pPr>
            <w:r>
              <w:rPr>
                <w:rFonts w:ascii="Arial" w:hAnsi="Arial" w:cs="Arial"/>
              </w:rPr>
              <w:t>61,8</w:t>
            </w:r>
          </w:p>
        </w:tc>
      </w:tr>
      <w:tr w:rsidR="00C23AB1">
        <w:trPr>
          <w:cantSplit/>
          <w:trHeight w:val="255"/>
          <w:jc w:val="center"/>
        </w:trPr>
        <w:tc>
          <w:tcPr>
            <w:tcW w:w="1455" w:type="dxa"/>
            <w:vMerge/>
            <w:noWrap/>
            <w:tcMar>
              <w:top w:w="15" w:type="dxa"/>
              <w:left w:w="15" w:type="dxa"/>
              <w:bottom w:w="0" w:type="dxa"/>
              <w:right w:w="15" w:type="dxa"/>
            </w:tcMar>
          </w:tcPr>
          <w:p w:rsidR="00C23AB1" w:rsidRDefault="00C23AB1" w:rsidP="00C23AB1">
            <w:pPr>
              <w:jc w:val="center"/>
              <w:rPr>
                <w:rFonts w:ascii="Arial" w:hAnsi="Arial" w:cs="Arial"/>
              </w:rPr>
            </w:pPr>
          </w:p>
        </w:tc>
        <w:tc>
          <w:tcPr>
            <w:tcW w:w="1260" w:type="dxa"/>
            <w:noWrap/>
            <w:tcMar>
              <w:top w:w="15" w:type="dxa"/>
              <w:left w:w="15" w:type="dxa"/>
              <w:bottom w:w="0" w:type="dxa"/>
              <w:right w:w="15" w:type="dxa"/>
            </w:tcMar>
            <w:vAlign w:val="bottom"/>
          </w:tcPr>
          <w:p w:rsidR="00C23AB1" w:rsidRDefault="00C23AB1" w:rsidP="00C23AB1">
            <w:pPr>
              <w:jc w:val="center"/>
              <w:rPr>
                <w:rFonts w:ascii="Arial" w:hAnsi="Arial" w:cs="Arial"/>
              </w:rPr>
            </w:pPr>
            <w:r>
              <w:rPr>
                <w:rFonts w:ascii="Arial" w:hAnsi="Arial" w:cs="Arial"/>
              </w:rPr>
              <w:t>NO</w:t>
            </w:r>
            <w:r w:rsidRPr="004B5F71">
              <w:rPr>
                <w:rFonts w:ascii="Arial" w:hAnsi="Arial" w:cs="Arial"/>
                <w:vertAlign w:val="subscript"/>
              </w:rPr>
              <w:t>2</w:t>
            </w:r>
            <w:r>
              <w:rPr>
                <w:rFonts w:ascii="Arial" w:hAnsi="Arial" w:cs="Arial"/>
              </w:rPr>
              <w:t>/NO</w:t>
            </w:r>
            <w:r w:rsidRPr="004B5F71">
              <w:rPr>
                <w:rFonts w:ascii="Arial" w:hAnsi="Arial" w:cs="Arial"/>
                <w:vertAlign w:val="subscript"/>
              </w:rPr>
              <w:t>x</w:t>
            </w:r>
          </w:p>
        </w:tc>
        <w:tc>
          <w:tcPr>
            <w:tcW w:w="1440" w:type="dxa"/>
            <w:noWrap/>
            <w:tcMar>
              <w:top w:w="15" w:type="dxa"/>
              <w:left w:w="15" w:type="dxa"/>
              <w:bottom w:w="0" w:type="dxa"/>
              <w:right w:w="15" w:type="dxa"/>
            </w:tcMar>
            <w:vAlign w:val="bottom"/>
          </w:tcPr>
          <w:p w:rsidR="00C23AB1" w:rsidRDefault="00C23AB1" w:rsidP="00C23AB1">
            <w:pPr>
              <w:jc w:val="center"/>
              <w:rPr>
                <w:rFonts w:ascii="Arial" w:hAnsi="Arial" w:cs="Arial"/>
              </w:rPr>
            </w:pPr>
            <w:r>
              <w:rPr>
                <w:rFonts w:ascii="Arial" w:hAnsi="Arial" w:cs="Arial"/>
              </w:rPr>
              <w:t>6,6</w:t>
            </w:r>
          </w:p>
        </w:tc>
        <w:tc>
          <w:tcPr>
            <w:tcW w:w="900" w:type="dxa"/>
            <w:tcMar>
              <w:top w:w="15" w:type="dxa"/>
              <w:left w:w="15" w:type="dxa"/>
              <w:bottom w:w="0" w:type="dxa"/>
              <w:right w:w="15" w:type="dxa"/>
            </w:tcMar>
            <w:vAlign w:val="bottom"/>
          </w:tcPr>
          <w:p w:rsidR="00C23AB1" w:rsidRDefault="00C23AB1" w:rsidP="00C23AB1">
            <w:pPr>
              <w:jc w:val="center"/>
              <w:rPr>
                <w:rFonts w:ascii="Arial" w:hAnsi="Arial" w:cs="Arial"/>
              </w:rPr>
            </w:pPr>
            <w:r>
              <w:rPr>
                <w:rFonts w:ascii="Arial" w:hAnsi="Arial" w:cs="Arial"/>
              </w:rPr>
              <w:t>µg/mc</w:t>
            </w:r>
          </w:p>
        </w:tc>
        <w:tc>
          <w:tcPr>
            <w:tcW w:w="1080" w:type="dxa"/>
            <w:noWrap/>
            <w:tcMar>
              <w:top w:w="15" w:type="dxa"/>
              <w:left w:w="15" w:type="dxa"/>
              <w:bottom w:w="0" w:type="dxa"/>
              <w:right w:w="15" w:type="dxa"/>
            </w:tcMar>
            <w:vAlign w:val="bottom"/>
          </w:tcPr>
          <w:p w:rsidR="00C23AB1" w:rsidRDefault="00C23AB1" w:rsidP="00C23AB1">
            <w:pPr>
              <w:jc w:val="center"/>
              <w:rPr>
                <w:rFonts w:ascii="Arial" w:hAnsi="Arial" w:cs="Arial"/>
              </w:rPr>
            </w:pPr>
          </w:p>
        </w:tc>
        <w:tc>
          <w:tcPr>
            <w:tcW w:w="900" w:type="dxa"/>
            <w:noWrap/>
            <w:tcMar>
              <w:top w:w="15" w:type="dxa"/>
              <w:left w:w="15" w:type="dxa"/>
              <w:bottom w:w="0" w:type="dxa"/>
              <w:right w:w="15" w:type="dxa"/>
            </w:tcMar>
            <w:vAlign w:val="bottom"/>
          </w:tcPr>
          <w:p w:rsidR="00C23AB1" w:rsidRDefault="00C23AB1" w:rsidP="00C23AB1">
            <w:pPr>
              <w:jc w:val="center"/>
              <w:rPr>
                <w:rFonts w:ascii="Arial" w:hAnsi="Arial" w:cs="Arial"/>
              </w:rPr>
            </w:pPr>
          </w:p>
        </w:tc>
        <w:tc>
          <w:tcPr>
            <w:tcW w:w="1980" w:type="dxa"/>
            <w:noWrap/>
            <w:tcMar>
              <w:top w:w="15" w:type="dxa"/>
              <w:left w:w="15" w:type="dxa"/>
              <w:bottom w:w="0" w:type="dxa"/>
              <w:right w:w="15" w:type="dxa"/>
            </w:tcMar>
            <w:vAlign w:val="bottom"/>
          </w:tcPr>
          <w:p w:rsidR="00C23AB1" w:rsidRDefault="00C23AB1" w:rsidP="00C23AB1">
            <w:pPr>
              <w:jc w:val="center"/>
              <w:rPr>
                <w:rFonts w:ascii="Arial" w:hAnsi="Arial" w:cs="Arial"/>
              </w:rPr>
            </w:pPr>
            <w:r>
              <w:rPr>
                <w:rFonts w:ascii="Arial" w:hAnsi="Arial" w:cs="Arial"/>
              </w:rPr>
              <w:t>64,1</w:t>
            </w:r>
          </w:p>
        </w:tc>
      </w:tr>
      <w:tr w:rsidR="00C23AB1">
        <w:trPr>
          <w:cantSplit/>
          <w:trHeight w:val="255"/>
          <w:jc w:val="center"/>
        </w:trPr>
        <w:tc>
          <w:tcPr>
            <w:tcW w:w="1455" w:type="dxa"/>
            <w:vMerge/>
            <w:noWrap/>
            <w:tcMar>
              <w:top w:w="15" w:type="dxa"/>
              <w:left w:w="15" w:type="dxa"/>
              <w:bottom w:w="0" w:type="dxa"/>
              <w:right w:w="15" w:type="dxa"/>
            </w:tcMar>
          </w:tcPr>
          <w:p w:rsidR="00C23AB1" w:rsidRDefault="00C23AB1" w:rsidP="00C23AB1">
            <w:pPr>
              <w:jc w:val="center"/>
              <w:rPr>
                <w:rFonts w:ascii="Arial" w:hAnsi="Arial" w:cs="Arial"/>
              </w:rPr>
            </w:pPr>
          </w:p>
        </w:tc>
        <w:tc>
          <w:tcPr>
            <w:tcW w:w="1260" w:type="dxa"/>
            <w:noWrap/>
            <w:tcMar>
              <w:top w:w="15" w:type="dxa"/>
              <w:left w:w="15" w:type="dxa"/>
              <w:bottom w:w="0" w:type="dxa"/>
              <w:right w:w="15" w:type="dxa"/>
            </w:tcMar>
            <w:vAlign w:val="bottom"/>
          </w:tcPr>
          <w:p w:rsidR="00C23AB1" w:rsidRDefault="00C23AB1" w:rsidP="00C23AB1">
            <w:pPr>
              <w:jc w:val="center"/>
              <w:rPr>
                <w:rFonts w:ascii="Arial" w:hAnsi="Arial" w:cs="Arial"/>
              </w:rPr>
            </w:pPr>
            <w:r>
              <w:rPr>
                <w:rFonts w:ascii="Arial" w:hAnsi="Arial" w:cs="Arial"/>
              </w:rPr>
              <w:t>CO</w:t>
            </w:r>
          </w:p>
        </w:tc>
        <w:tc>
          <w:tcPr>
            <w:tcW w:w="1440" w:type="dxa"/>
            <w:noWrap/>
            <w:tcMar>
              <w:top w:w="15" w:type="dxa"/>
              <w:left w:w="15" w:type="dxa"/>
              <w:bottom w:w="0" w:type="dxa"/>
              <w:right w:w="15" w:type="dxa"/>
            </w:tcMar>
            <w:vAlign w:val="bottom"/>
          </w:tcPr>
          <w:p w:rsidR="00C23AB1" w:rsidRDefault="00C23AB1" w:rsidP="00C23AB1">
            <w:pPr>
              <w:jc w:val="center"/>
              <w:rPr>
                <w:rFonts w:ascii="Arial" w:hAnsi="Arial" w:cs="Arial"/>
              </w:rPr>
            </w:pPr>
            <w:r>
              <w:rPr>
                <w:rFonts w:ascii="Arial" w:hAnsi="Arial" w:cs="Arial"/>
              </w:rPr>
              <w:t>0,22</w:t>
            </w:r>
          </w:p>
        </w:tc>
        <w:tc>
          <w:tcPr>
            <w:tcW w:w="900" w:type="dxa"/>
            <w:noWrap/>
            <w:tcMar>
              <w:top w:w="15" w:type="dxa"/>
              <w:left w:w="15" w:type="dxa"/>
              <w:bottom w:w="0" w:type="dxa"/>
              <w:right w:w="15" w:type="dxa"/>
            </w:tcMar>
            <w:vAlign w:val="bottom"/>
          </w:tcPr>
          <w:p w:rsidR="00C23AB1" w:rsidRDefault="00C23AB1" w:rsidP="00C23AB1">
            <w:pPr>
              <w:jc w:val="center"/>
              <w:rPr>
                <w:rFonts w:ascii="Arial" w:hAnsi="Arial" w:cs="Arial"/>
              </w:rPr>
            </w:pPr>
            <w:r>
              <w:rPr>
                <w:rFonts w:ascii="Arial" w:hAnsi="Arial" w:cs="Arial"/>
              </w:rPr>
              <w:t>mg/mc</w:t>
            </w:r>
          </w:p>
        </w:tc>
        <w:tc>
          <w:tcPr>
            <w:tcW w:w="1080" w:type="dxa"/>
            <w:noWrap/>
            <w:tcMar>
              <w:top w:w="15" w:type="dxa"/>
              <w:left w:w="15" w:type="dxa"/>
              <w:bottom w:w="0" w:type="dxa"/>
              <w:right w:w="15" w:type="dxa"/>
            </w:tcMar>
            <w:vAlign w:val="bottom"/>
          </w:tcPr>
          <w:p w:rsidR="00C23AB1" w:rsidRDefault="00C23AB1" w:rsidP="00C23AB1">
            <w:pPr>
              <w:jc w:val="center"/>
              <w:rPr>
                <w:rFonts w:ascii="Arial" w:hAnsi="Arial" w:cs="Arial"/>
              </w:rPr>
            </w:pPr>
          </w:p>
        </w:tc>
        <w:tc>
          <w:tcPr>
            <w:tcW w:w="900" w:type="dxa"/>
            <w:noWrap/>
            <w:tcMar>
              <w:top w:w="15" w:type="dxa"/>
              <w:left w:w="15" w:type="dxa"/>
              <w:bottom w:w="0" w:type="dxa"/>
              <w:right w:w="15" w:type="dxa"/>
            </w:tcMar>
            <w:vAlign w:val="bottom"/>
          </w:tcPr>
          <w:p w:rsidR="00C23AB1" w:rsidRDefault="00C23AB1" w:rsidP="00C23AB1">
            <w:pPr>
              <w:jc w:val="center"/>
              <w:rPr>
                <w:rFonts w:ascii="Arial" w:hAnsi="Arial" w:cs="Arial"/>
              </w:rPr>
            </w:pPr>
          </w:p>
        </w:tc>
        <w:tc>
          <w:tcPr>
            <w:tcW w:w="1980" w:type="dxa"/>
            <w:noWrap/>
            <w:tcMar>
              <w:top w:w="15" w:type="dxa"/>
              <w:left w:w="15" w:type="dxa"/>
              <w:bottom w:w="0" w:type="dxa"/>
              <w:right w:w="15" w:type="dxa"/>
            </w:tcMar>
            <w:vAlign w:val="bottom"/>
          </w:tcPr>
          <w:p w:rsidR="00C23AB1" w:rsidRDefault="00C23AB1" w:rsidP="00C23AB1">
            <w:pPr>
              <w:jc w:val="center"/>
              <w:rPr>
                <w:rFonts w:ascii="Arial" w:hAnsi="Arial" w:cs="Arial"/>
              </w:rPr>
            </w:pPr>
            <w:r>
              <w:rPr>
                <w:rFonts w:ascii="Arial" w:hAnsi="Arial" w:cs="Arial"/>
              </w:rPr>
              <w:t>92,8</w:t>
            </w:r>
          </w:p>
        </w:tc>
      </w:tr>
      <w:tr w:rsidR="00C23AB1">
        <w:trPr>
          <w:cantSplit/>
          <w:trHeight w:val="255"/>
          <w:jc w:val="center"/>
        </w:trPr>
        <w:tc>
          <w:tcPr>
            <w:tcW w:w="1455" w:type="dxa"/>
            <w:vMerge/>
            <w:noWrap/>
            <w:tcMar>
              <w:top w:w="15" w:type="dxa"/>
              <w:left w:w="15" w:type="dxa"/>
              <w:bottom w:w="0" w:type="dxa"/>
              <w:right w:w="15" w:type="dxa"/>
            </w:tcMar>
          </w:tcPr>
          <w:p w:rsidR="00C23AB1" w:rsidRDefault="00C23AB1" w:rsidP="00C23AB1">
            <w:pPr>
              <w:jc w:val="center"/>
              <w:rPr>
                <w:rFonts w:ascii="Arial" w:hAnsi="Arial" w:cs="Arial"/>
              </w:rPr>
            </w:pPr>
          </w:p>
        </w:tc>
        <w:tc>
          <w:tcPr>
            <w:tcW w:w="1260" w:type="dxa"/>
            <w:noWrap/>
            <w:tcMar>
              <w:top w:w="15" w:type="dxa"/>
              <w:left w:w="15" w:type="dxa"/>
              <w:bottom w:w="0" w:type="dxa"/>
              <w:right w:w="15" w:type="dxa"/>
            </w:tcMar>
            <w:vAlign w:val="bottom"/>
          </w:tcPr>
          <w:p w:rsidR="00C23AB1" w:rsidRDefault="00C23AB1" w:rsidP="00C23AB1">
            <w:pPr>
              <w:jc w:val="center"/>
              <w:rPr>
                <w:rFonts w:ascii="Arial" w:hAnsi="Arial" w:cs="Arial"/>
              </w:rPr>
            </w:pPr>
            <w:r>
              <w:rPr>
                <w:rFonts w:ascii="Arial" w:hAnsi="Arial" w:cs="Arial"/>
              </w:rPr>
              <w:t>O3</w:t>
            </w:r>
          </w:p>
        </w:tc>
        <w:tc>
          <w:tcPr>
            <w:tcW w:w="1440" w:type="dxa"/>
            <w:noWrap/>
            <w:tcMar>
              <w:top w:w="15" w:type="dxa"/>
              <w:left w:w="15" w:type="dxa"/>
              <w:bottom w:w="0" w:type="dxa"/>
              <w:right w:w="15" w:type="dxa"/>
            </w:tcMar>
            <w:vAlign w:val="bottom"/>
          </w:tcPr>
          <w:p w:rsidR="00C23AB1" w:rsidRDefault="00C23AB1" w:rsidP="00C23AB1">
            <w:pPr>
              <w:jc w:val="center"/>
              <w:rPr>
                <w:rFonts w:ascii="Arial" w:hAnsi="Arial" w:cs="Arial"/>
              </w:rPr>
            </w:pPr>
            <w:r>
              <w:rPr>
                <w:rFonts w:ascii="Arial" w:hAnsi="Arial" w:cs="Arial"/>
              </w:rPr>
              <w:t>27,4</w:t>
            </w:r>
          </w:p>
        </w:tc>
        <w:tc>
          <w:tcPr>
            <w:tcW w:w="900" w:type="dxa"/>
            <w:tcMar>
              <w:top w:w="15" w:type="dxa"/>
              <w:left w:w="15" w:type="dxa"/>
              <w:bottom w:w="0" w:type="dxa"/>
              <w:right w:w="15" w:type="dxa"/>
            </w:tcMar>
            <w:vAlign w:val="bottom"/>
          </w:tcPr>
          <w:p w:rsidR="00C23AB1" w:rsidRDefault="00C23AB1" w:rsidP="00C23AB1">
            <w:pPr>
              <w:jc w:val="center"/>
              <w:rPr>
                <w:rFonts w:ascii="Arial" w:hAnsi="Arial" w:cs="Arial"/>
              </w:rPr>
            </w:pPr>
            <w:r>
              <w:rPr>
                <w:rFonts w:ascii="Arial" w:hAnsi="Arial" w:cs="Arial"/>
              </w:rPr>
              <w:t>µg/mc</w:t>
            </w:r>
          </w:p>
        </w:tc>
        <w:tc>
          <w:tcPr>
            <w:tcW w:w="1080" w:type="dxa"/>
            <w:noWrap/>
            <w:tcMar>
              <w:top w:w="15" w:type="dxa"/>
              <w:left w:w="15" w:type="dxa"/>
              <w:bottom w:w="0" w:type="dxa"/>
              <w:right w:w="15" w:type="dxa"/>
            </w:tcMar>
            <w:vAlign w:val="bottom"/>
          </w:tcPr>
          <w:p w:rsidR="00C23AB1" w:rsidRDefault="00C23AB1" w:rsidP="00C23AB1">
            <w:pPr>
              <w:jc w:val="center"/>
              <w:rPr>
                <w:rFonts w:ascii="Arial" w:hAnsi="Arial" w:cs="Arial"/>
              </w:rPr>
            </w:pPr>
          </w:p>
        </w:tc>
        <w:tc>
          <w:tcPr>
            <w:tcW w:w="900" w:type="dxa"/>
            <w:noWrap/>
            <w:tcMar>
              <w:top w:w="15" w:type="dxa"/>
              <w:left w:w="15" w:type="dxa"/>
              <w:bottom w:w="0" w:type="dxa"/>
              <w:right w:w="15" w:type="dxa"/>
            </w:tcMar>
            <w:vAlign w:val="bottom"/>
          </w:tcPr>
          <w:p w:rsidR="00C23AB1" w:rsidRDefault="00C23AB1" w:rsidP="00C23AB1">
            <w:pPr>
              <w:jc w:val="center"/>
              <w:rPr>
                <w:rFonts w:ascii="Arial" w:hAnsi="Arial" w:cs="Arial"/>
              </w:rPr>
            </w:pPr>
          </w:p>
        </w:tc>
        <w:tc>
          <w:tcPr>
            <w:tcW w:w="1980" w:type="dxa"/>
            <w:noWrap/>
            <w:tcMar>
              <w:top w:w="15" w:type="dxa"/>
              <w:left w:w="15" w:type="dxa"/>
              <w:bottom w:w="0" w:type="dxa"/>
              <w:right w:w="15" w:type="dxa"/>
            </w:tcMar>
            <w:vAlign w:val="bottom"/>
          </w:tcPr>
          <w:p w:rsidR="00C23AB1" w:rsidRDefault="00C23AB1" w:rsidP="00C23AB1">
            <w:pPr>
              <w:jc w:val="center"/>
              <w:rPr>
                <w:rFonts w:ascii="Arial" w:hAnsi="Arial" w:cs="Arial"/>
              </w:rPr>
            </w:pPr>
            <w:r>
              <w:rPr>
                <w:rFonts w:ascii="Arial" w:hAnsi="Arial" w:cs="Arial"/>
              </w:rPr>
              <w:t>75,1</w:t>
            </w:r>
          </w:p>
        </w:tc>
      </w:tr>
      <w:tr w:rsidR="00C23AB1">
        <w:trPr>
          <w:cantSplit/>
          <w:trHeight w:val="255"/>
          <w:jc w:val="center"/>
        </w:trPr>
        <w:tc>
          <w:tcPr>
            <w:tcW w:w="1455" w:type="dxa"/>
            <w:vMerge/>
            <w:noWrap/>
            <w:tcMar>
              <w:top w:w="15" w:type="dxa"/>
              <w:left w:w="15" w:type="dxa"/>
              <w:bottom w:w="0" w:type="dxa"/>
              <w:right w:w="15" w:type="dxa"/>
            </w:tcMar>
          </w:tcPr>
          <w:p w:rsidR="00C23AB1" w:rsidRDefault="00C23AB1" w:rsidP="00C23AB1">
            <w:pPr>
              <w:jc w:val="center"/>
              <w:rPr>
                <w:rFonts w:ascii="Arial" w:hAnsi="Arial" w:cs="Arial"/>
              </w:rPr>
            </w:pPr>
          </w:p>
        </w:tc>
        <w:tc>
          <w:tcPr>
            <w:tcW w:w="1260" w:type="dxa"/>
            <w:noWrap/>
            <w:tcMar>
              <w:top w:w="15" w:type="dxa"/>
              <w:left w:w="15" w:type="dxa"/>
              <w:bottom w:w="0" w:type="dxa"/>
              <w:right w:w="15" w:type="dxa"/>
            </w:tcMar>
            <w:vAlign w:val="bottom"/>
          </w:tcPr>
          <w:p w:rsidR="00C23AB1" w:rsidRDefault="00C23AB1" w:rsidP="00C23AB1">
            <w:pPr>
              <w:jc w:val="center"/>
              <w:rPr>
                <w:rFonts w:ascii="Arial" w:hAnsi="Arial" w:cs="Arial"/>
              </w:rPr>
            </w:pPr>
            <w:r>
              <w:rPr>
                <w:rFonts w:ascii="Arial" w:hAnsi="Arial" w:cs="Arial"/>
              </w:rPr>
              <w:t>PM</w:t>
            </w:r>
            <w:r w:rsidRPr="004B5F71">
              <w:rPr>
                <w:rFonts w:ascii="Arial" w:hAnsi="Arial" w:cs="Arial"/>
                <w:vertAlign w:val="subscript"/>
              </w:rPr>
              <w:t>10</w:t>
            </w:r>
            <w:r>
              <w:rPr>
                <w:rFonts w:ascii="Arial" w:hAnsi="Arial" w:cs="Arial"/>
              </w:rPr>
              <w:t xml:space="preserve"> automat</w:t>
            </w:r>
          </w:p>
        </w:tc>
        <w:tc>
          <w:tcPr>
            <w:tcW w:w="1440" w:type="dxa"/>
            <w:noWrap/>
            <w:tcMar>
              <w:top w:w="15" w:type="dxa"/>
              <w:left w:w="15" w:type="dxa"/>
              <w:bottom w:w="0" w:type="dxa"/>
              <w:right w:w="15" w:type="dxa"/>
            </w:tcMar>
          </w:tcPr>
          <w:p w:rsidR="00C23AB1" w:rsidRDefault="00C23AB1" w:rsidP="00C23AB1">
            <w:pPr>
              <w:pStyle w:val="WW-BodyText3"/>
              <w:suppressAutoHyphens w:val="0"/>
              <w:rPr>
                <w:rFonts w:ascii="Arial" w:hAnsi="Arial" w:cs="Arial"/>
                <w:szCs w:val="24"/>
                <w:lang w:val="ro-RO" w:eastAsia="ro-RO"/>
              </w:rPr>
            </w:pPr>
            <w:r>
              <w:rPr>
                <w:rFonts w:ascii="Arial" w:hAnsi="Arial" w:cs="Arial"/>
                <w:szCs w:val="24"/>
                <w:lang w:val="ro-RO" w:eastAsia="ro-RO"/>
              </w:rPr>
              <w:t>19,96</w:t>
            </w:r>
          </w:p>
        </w:tc>
        <w:tc>
          <w:tcPr>
            <w:tcW w:w="900" w:type="dxa"/>
            <w:tcMar>
              <w:top w:w="15" w:type="dxa"/>
              <w:left w:w="15" w:type="dxa"/>
              <w:bottom w:w="0" w:type="dxa"/>
              <w:right w:w="15" w:type="dxa"/>
            </w:tcMar>
          </w:tcPr>
          <w:p w:rsidR="00C23AB1" w:rsidRDefault="00C23AB1" w:rsidP="00C23AB1">
            <w:pPr>
              <w:jc w:val="center"/>
              <w:rPr>
                <w:rFonts w:ascii="Arial" w:hAnsi="Arial" w:cs="Arial"/>
              </w:rPr>
            </w:pPr>
            <w:r>
              <w:rPr>
                <w:rFonts w:ascii="Arial" w:hAnsi="Arial" w:cs="Arial"/>
              </w:rPr>
              <w:t>µg/mc</w:t>
            </w:r>
          </w:p>
        </w:tc>
        <w:tc>
          <w:tcPr>
            <w:tcW w:w="1080" w:type="dxa"/>
            <w:noWrap/>
            <w:tcMar>
              <w:top w:w="15" w:type="dxa"/>
              <w:left w:w="15" w:type="dxa"/>
              <w:bottom w:w="0" w:type="dxa"/>
              <w:right w:w="15" w:type="dxa"/>
            </w:tcMar>
            <w:vAlign w:val="bottom"/>
          </w:tcPr>
          <w:p w:rsidR="00C23AB1" w:rsidRDefault="00C23AB1" w:rsidP="00C23AB1">
            <w:pPr>
              <w:jc w:val="center"/>
              <w:rPr>
                <w:rFonts w:ascii="Arial" w:hAnsi="Arial" w:cs="Arial"/>
              </w:rPr>
            </w:pPr>
            <w:r>
              <w:rPr>
                <w:rFonts w:ascii="Arial" w:hAnsi="Arial" w:cs="Arial"/>
              </w:rPr>
              <w:t>PM</w:t>
            </w:r>
            <w:r w:rsidRPr="004B5F71">
              <w:rPr>
                <w:rFonts w:ascii="Arial" w:hAnsi="Arial" w:cs="Arial"/>
                <w:vertAlign w:val="subscript"/>
              </w:rPr>
              <w:t>10</w:t>
            </w:r>
            <w:r>
              <w:rPr>
                <w:rFonts w:ascii="Arial" w:hAnsi="Arial" w:cs="Arial"/>
              </w:rPr>
              <w:t xml:space="preserve"> zilnic</w:t>
            </w:r>
          </w:p>
        </w:tc>
        <w:tc>
          <w:tcPr>
            <w:tcW w:w="900" w:type="dxa"/>
            <w:noWrap/>
            <w:tcMar>
              <w:top w:w="15" w:type="dxa"/>
              <w:left w:w="15" w:type="dxa"/>
              <w:bottom w:w="0" w:type="dxa"/>
              <w:right w:w="15" w:type="dxa"/>
            </w:tcMar>
          </w:tcPr>
          <w:p w:rsidR="00C23AB1" w:rsidRDefault="00C23AB1" w:rsidP="00C23AB1">
            <w:pPr>
              <w:jc w:val="center"/>
              <w:rPr>
                <w:rFonts w:ascii="Arial" w:hAnsi="Arial" w:cs="Arial"/>
              </w:rPr>
            </w:pPr>
            <w:r>
              <w:rPr>
                <w:rFonts w:ascii="Arial" w:hAnsi="Arial" w:cs="Arial"/>
              </w:rPr>
              <w:t>11</w:t>
            </w:r>
          </w:p>
        </w:tc>
        <w:tc>
          <w:tcPr>
            <w:tcW w:w="1980" w:type="dxa"/>
            <w:noWrap/>
            <w:tcMar>
              <w:top w:w="15" w:type="dxa"/>
              <w:left w:w="15" w:type="dxa"/>
              <w:bottom w:w="0" w:type="dxa"/>
              <w:right w:w="15" w:type="dxa"/>
            </w:tcMar>
          </w:tcPr>
          <w:p w:rsidR="00C23AB1" w:rsidRDefault="00C23AB1" w:rsidP="00C23AB1">
            <w:pPr>
              <w:jc w:val="center"/>
              <w:rPr>
                <w:rFonts w:ascii="Arial" w:hAnsi="Arial" w:cs="Arial"/>
              </w:rPr>
            </w:pPr>
            <w:r>
              <w:rPr>
                <w:rFonts w:ascii="Arial" w:hAnsi="Arial" w:cs="Arial"/>
              </w:rPr>
              <w:t>95,3</w:t>
            </w:r>
          </w:p>
        </w:tc>
      </w:tr>
      <w:tr w:rsidR="00C23AB1">
        <w:trPr>
          <w:cantSplit/>
          <w:trHeight w:val="255"/>
          <w:jc w:val="center"/>
        </w:trPr>
        <w:tc>
          <w:tcPr>
            <w:tcW w:w="1455" w:type="dxa"/>
            <w:vMerge/>
            <w:noWrap/>
            <w:tcMar>
              <w:top w:w="15" w:type="dxa"/>
              <w:left w:w="15" w:type="dxa"/>
              <w:bottom w:w="0" w:type="dxa"/>
              <w:right w:w="15" w:type="dxa"/>
            </w:tcMar>
          </w:tcPr>
          <w:p w:rsidR="00C23AB1" w:rsidRDefault="00C23AB1" w:rsidP="00C23AB1">
            <w:pPr>
              <w:jc w:val="center"/>
              <w:rPr>
                <w:rFonts w:ascii="Arial" w:hAnsi="Arial" w:cs="Arial"/>
              </w:rPr>
            </w:pPr>
          </w:p>
        </w:tc>
        <w:tc>
          <w:tcPr>
            <w:tcW w:w="1260" w:type="dxa"/>
            <w:noWrap/>
            <w:tcMar>
              <w:top w:w="15" w:type="dxa"/>
              <w:left w:w="15" w:type="dxa"/>
              <w:bottom w:w="0" w:type="dxa"/>
              <w:right w:w="15" w:type="dxa"/>
            </w:tcMar>
            <w:vAlign w:val="bottom"/>
          </w:tcPr>
          <w:p w:rsidR="00C23AB1" w:rsidRDefault="00C23AB1" w:rsidP="00C23AB1">
            <w:pPr>
              <w:jc w:val="center"/>
              <w:rPr>
                <w:rFonts w:ascii="Arial" w:hAnsi="Arial" w:cs="Arial"/>
              </w:rPr>
            </w:pPr>
            <w:r>
              <w:rPr>
                <w:rFonts w:ascii="Arial" w:hAnsi="Arial" w:cs="Arial"/>
              </w:rPr>
              <w:t>PM</w:t>
            </w:r>
            <w:r w:rsidRPr="004B5F71">
              <w:rPr>
                <w:rFonts w:ascii="Arial" w:hAnsi="Arial" w:cs="Arial"/>
                <w:vertAlign w:val="subscript"/>
              </w:rPr>
              <w:t>10</w:t>
            </w:r>
            <w:r>
              <w:rPr>
                <w:rFonts w:ascii="Arial" w:hAnsi="Arial" w:cs="Arial"/>
              </w:rPr>
              <w:t xml:space="preserve"> gravimetric</w:t>
            </w:r>
          </w:p>
        </w:tc>
        <w:tc>
          <w:tcPr>
            <w:tcW w:w="1440" w:type="dxa"/>
            <w:noWrap/>
            <w:tcMar>
              <w:top w:w="15" w:type="dxa"/>
              <w:left w:w="15" w:type="dxa"/>
              <w:bottom w:w="0" w:type="dxa"/>
              <w:right w:w="15" w:type="dxa"/>
            </w:tcMar>
          </w:tcPr>
          <w:p w:rsidR="00C23AB1" w:rsidRDefault="00C23AB1" w:rsidP="00C23AB1">
            <w:pPr>
              <w:jc w:val="center"/>
              <w:rPr>
                <w:rFonts w:ascii="Arial" w:hAnsi="Arial" w:cs="Arial"/>
              </w:rPr>
            </w:pPr>
            <w:r>
              <w:rPr>
                <w:rFonts w:ascii="Arial" w:hAnsi="Arial" w:cs="Arial"/>
              </w:rPr>
              <w:t>23,37</w:t>
            </w:r>
          </w:p>
        </w:tc>
        <w:tc>
          <w:tcPr>
            <w:tcW w:w="900" w:type="dxa"/>
            <w:tcMar>
              <w:top w:w="15" w:type="dxa"/>
              <w:left w:w="15" w:type="dxa"/>
              <w:bottom w:w="0" w:type="dxa"/>
              <w:right w:w="15" w:type="dxa"/>
            </w:tcMar>
          </w:tcPr>
          <w:p w:rsidR="00C23AB1" w:rsidRDefault="00C23AB1" w:rsidP="00C23AB1">
            <w:pPr>
              <w:jc w:val="center"/>
              <w:rPr>
                <w:rFonts w:ascii="Arial" w:hAnsi="Arial" w:cs="Arial"/>
              </w:rPr>
            </w:pPr>
            <w:r>
              <w:rPr>
                <w:rFonts w:ascii="Arial" w:hAnsi="Arial" w:cs="Arial"/>
              </w:rPr>
              <w:t>µg/mc</w:t>
            </w:r>
          </w:p>
        </w:tc>
        <w:tc>
          <w:tcPr>
            <w:tcW w:w="1080" w:type="dxa"/>
            <w:noWrap/>
            <w:tcMar>
              <w:top w:w="15" w:type="dxa"/>
              <w:left w:w="15" w:type="dxa"/>
              <w:bottom w:w="0" w:type="dxa"/>
              <w:right w:w="15" w:type="dxa"/>
            </w:tcMar>
            <w:vAlign w:val="bottom"/>
          </w:tcPr>
          <w:p w:rsidR="00C23AB1" w:rsidRDefault="00C23AB1" w:rsidP="00C23AB1">
            <w:pPr>
              <w:jc w:val="center"/>
              <w:rPr>
                <w:rFonts w:ascii="Arial" w:hAnsi="Arial" w:cs="Arial"/>
              </w:rPr>
            </w:pPr>
            <w:r>
              <w:rPr>
                <w:rFonts w:ascii="Arial" w:hAnsi="Arial" w:cs="Arial"/>
              </w:rPr>
              <w:t>PM</w:t>
            </w:r>
            <w:r w:rsidRPr="004B5F71">
              <w:rPr>
                <w:rFonts w:ascii="Arial" w:hAnsi="Arial" w:cs="Arial"/>
                <w:vertAlign w:val="subscript"/>
              </w:rPr>
              <w:t>10</w:t>
            </w:r>
            <w:r>
              <w:rPr>
                <w:rFonts w:ascii="Arial" w:hAnsi="Arial" w:cs="Arial"/>
              </w:rPr>
              <w:t xml:space="preserve"> zilnic</w:t>
            </w:r>
          </w:p>
        </w:tc>
        <w:tc>
          <w:tcPr>
            <w:tcW w:w="900" w:type="dxa"/>
            <w:noWrap/>
            <w:tcMar>
              <w:top w:w="15" w:type="dxa"/>
              <w:left w:w="15" w:type="dxa"/>
              <w:bottom w:w="0" w:type="dxa"/>
              <w:right w:w="15" w:type="dxa"/>
            </w:tcMar>
          </w:tcPr>
          <w:p w:rsidR="00C23AB1" w:rsidRDefault="00C23AB1" w:rsidP="00C23AB1">
            <w:pPr>
              <w:jc w:val="center"/>
              <w:rPr>
                <w:rFonts w:ascii="Arial" w:hAnsi="Arial" w:cs="Arial"/>
              </w:rPr>
            </w:pPr>
            <w:r>
              <w:rPr>
                <w:rFonts w:ascii="Arial" w:hAnsi="Arial" w:cs="Arial"/>
              </w:rPr>
              <w:t>13</w:t>
            </w:r>
          </w:p>
        </w:tc>
        <w:tc>
          <w:tcPr>
            <w:tcW w:w="1980" w:type="dxa"/>
            <w:noWrap/>
            <w:tcMar>
              <w:top w:w="15" w:type="dxa"/>
              <w:left w:w="15" w:type="dxa"/>
              <w:bottom w:w="0" w:type="dxa"/>
              <w:right w:w="15" w:type="dxa"/>
            </w:tcMar>
          </w:tcPr>
          <w:p w:rsidR="00C23AB1" w:rsidRDefault="00C23AB1" w:rsidP="00C23AB1">
            <w:pPr>
              <w:jc w:val="center"/>
              <w:rPr>
                <w:rFonts w:ascii="Arial" w:hAnsi="Arial" w:cs="Arial"/>
              </w:rPr>
            </w:pPr>
            <w:r>
              <w:rPr>
                <w:rFonts w:ascii="Arial" w:hAnsi="Arial" w:cs="Arial"/>
              </w:rPr>
              <w:t>78,6</w:t>
            </w:r>
          </w:p>
        </w:tc>
      </w:tr>
      <w:tr w:rsidR="00C23AB1">
        <w:trPr>
          <w:cantSplit/>
          <w:trHeight w:val="255"/>
          <w:jc w:val="center"/>
        </w:trPr>
        <w:tc>
          <w:tcPr>
            <w:tcW w:w="1455" w:type="dxa"/>
            <w:vMerge/>
            <w:noWrap/>
            <w:tcMar>
              <w:top w:w="15" w:type="dxa"/>
              <w:left w:w="15" w:type="dxa"/>
              <w:bottom w:w="0" w:type="dxa"/>
              <w:right w:w="15" w:type="dxa"/>
            </w:tcMar>
          </w:tcPr>
          <w:p w:rsidR="00C23AB1" w:rsidRDefault="00C23AB1" w:rsidP="00C23AB1">
            <w:pPr>
              <w:jc w:val="center"/>
              <w:rPr>
                <w:rFonts w:ascii="Arial" w:hAnsi="Arial" w:cs="Arial"/>
              </w:rPr>
            </w:pPr>
          </w:p>
        </w:tc>
        <w:tc>
          <w:tcPr>
            <w:tcW w:w="1260" w:type="dxa"/>
            <w:noWrap/>
            <w:tcMar>
              <w:top w:w="15" w:type="dxa"/>
              <w:left w:w="15" w:type="dxa"/>
              <w:bottom w:w="0" w:type="dxa"/>
              <w:right w:w="15" w:type="dxa"/>
            </w:tcMar>
            <w:vAlign w:val="bottom"/>
          </w:tcPr>
          <w:p w:rsidR="00C23AB1" w:rsidRDefault="00C23AB1" w:rsidP="00C23AB1">
            <w:pPr>
              <w:jc w:val="center"/>
              <w:rPr>
                <w:rFonts w:ascii="Arial" w:hAnsi="Arial" w:cs="Arial"/>
              </w:rPr>
            </w:pPr>
            <w:r>
              <w:rPr>
                <w:rFonts w:ascii="Arial" w:hAnsi="Arial" w:cs="Arial"/>
              </w:rPr>
              <w:t>Pb</w:t>
            </w:r>
          </w:p>
        </w:tc>
        <w:tc>
          <w:tcPr>
            <w:tcW w:w="1440" w:type="dxa"/>
            <w:noWrap/>
            <w:tcMar>
              <w:top w:w="15" w:type="dxa"/>
              <w:left w:w="15" w:type="dxa"/>
              <w:bottom w:w="0" w:type="dxa"/>
              <w:right w:w="15" w:type="dxa"/>
            </w:tcMar>
            <w:vAlign w:val="bottom"/>
          </w:tcPr>
          <w:p w:rsidR="00C23AB1" w:rsidRDefault="00C23AB1" w:rsidP="00C23AB1">
            <w:pPr>
              <w:jc w:val="center"/>
              <w:rPr>
                <w:rFonts w:ascii="Arial" w:hAnsi="Arial" w:cs="Arial"/>
              </w:rPr>
            </w:pPr>
            <w:r>
              <w:rPr>
                <w:rFonts w:ascii="Arial" w:hAnsi="Arial" w:cs="Arial"/>
              </w:rPr>
              <w:t>0,024</w:t>
            </w:r>
          </w:p>
        </w:tc>
        <w:tc>
          <w:tcPr>
            <w:tcW w:w="900" w:type="dxa"/>
            <w:tcMar>
              <w:top w:w="15" w:type="dxa"/>
              <w:left w:w="15" w:type="dxa"/>
              <w:bottom w:w="0" w:type="dxa"/>
              <w:right w:w="15" w:type="dxa"/>
            </w:tcMar>
            <w:vAlign w:val="bottom"/>
          </w:tcPr>
          <w:p w:rsidR="00C23AB1" w:rsidRDefault="00C23AB1" w:rsidP="00C23AB1">
            <w:pPr>
              <w:jc w:val="center"/>
              <w:rPr>
                <w:rFonts w:ascii="Arial" w:hAnsi="Arial" w:cs="Arial"/>
              </w:rPr>
            </w:pPr>
            <w:r>
              <w:rPr>
                <w:rFonts w:ascii="Arial" w:hAnsi="Arial" w:cs="Arial"/>
              </w:rPr>
              <w:t>µg/mc</w:t>
            </w:r>
          </w:p>
        </w:tc>
        <w:tc>
          <w:tcPr>
            <w:tcW w:w="1080" w:type="dxa"/>
            <w:noWrap/>
            <w:tcMar>
              <w:top w:w="15" w:type="dxa"/>
              <w:left w:w="15" w:type="dxa"/>
              <w:bottom w:w="0" w:type="dxa"/>
              <w:right w:w="15" w:type="dxa"/>
            </w:tcMar>
            <w:vAlign w:val="bottom"/>
          </w:tcPr>
          <w:p w:rsidR="00C23AB1" w:rsidRDefault="00C23AB1" w:rsidP="00C23AB1">
            <w:pPr>
              <w:jc w:val="center"/>
              <w:rPr>
                <w:rFonts w:ascii="Arial" w:hAnsi="Arial" w:cs="Arial"/>
              </w:rPr>
            </w:pPr>
          </w:p>
        </w:tc>
        <w:tc>
          <w:tcPr>
            <w:tcW w:w="900" w:type="dxa"/>
            <w:noWrap/>
            <w:tcMar>
              <w:top w:w="15" w:type="dxa"/>
              <w:left w:w="15" w:type="dxa"/>
              <w:bottom w:w="0" w:type="dxa"/>
              <w:right w:w="15" w:type="dxa"/>
            </w:tcMar>
            <w:vAlign w:val="bottom"/>
          </w:tcPr>
          <w:p w:rsidR="00C23AB1" w:rsidRDefault="00C23AB1" w:rsidP="00C23AB1">
            <w:pPr>
              <w:jc w:val="center"/>
              <w:rPr>
                <w:rFonts w:ascii="Arial" w:hAnsi="Arial" w:cs="Arial"/>
              </w:rPr>
            </w:pPr>
          </w:p>
        </w:tc>
        <w:tc>
          <w:tcPr>
            <w:tcW w:w="1980" w:type="dxa"/>
            <w:noWrap/>
            <w:tcMar>
              <w:top w:w="15" w:type="dxa"/>
              <w:left w:w="15" w:type="dxa"/>
              <w:bottom w:w="0" w:type="dxa"/>
              <w:right w:w="15" w:type="dxa"/>
            </w:tcMar>
            <w:vAlign w:val="bottom"/>
          </w:tcPr>
          <w:p w:rsidR="00C23AB1" w:rsidRDefault="00C23AB1" w:rsidP="00C23AB1">
            <w:pPr>
              <w:jc w:val="center"/>
              <w:rPr>
                <w:rFonts w:ascii="Arial" w:hAnsi="Arial" w:cs="Arial"/>
              </w:rPr>
            </w:pPr>
            <w:r>
              <w:rPr>
                <w:rFonts w:ascii="Arial" w:hAnsi="Arial" w:cs="Arial"/>
              </w:rPr>
              <w:t>54,5</w:t>
            </w:r>
          </w:p>
        </w:tc>
      </w:tr>
      <w:tr w:rsidR="00C23AB1">
        <w:trPr>
          <w:cantSplit/>
          <w:trHeight w:val="255"/>
          <w:jc w:val="center"/>
        </w:trPr>
        <w:tc>
          <w:tcPr>
            <w:tcW w:w="1455" w:type="dxa"/>
            <w:vMerge/>
            <w:noWrap/>
            <w:tcMar>
              <w:top w:w="15" w:type="dxa"/>
              <w:left w:w="15" w:type="dxa"/>
              <w:bottom w:w="0" w:type="dxa"/>
              <w:right w:w="15" w:type="dxa"/>
            </w:tcMar>
          </w:tcPr>
          <w:p w:rsidR="00C23AB1" w:rsidRDefault="00C23AB1" w:rsidP="00C23AB1">
            <w:pPr>
              <w:jc w:val="center"/>
              <w:rPr>
                <w:rFonts w:ascii="Arial" w:hAnsi="Arial" w:cs="Arial"/>
              </w:rPr>
            </w:pPr>
          </w:p>
        </w:tc>
        <w:tc>
          <w:tcPr>
            <w:tcW w:w="1260" w:type="dxa"/>
            <w:noWrap/>
            <w:tcMar>
              <w:top w:w="15" w:type="dxa"/>
              <w:left w:w="15" w:type="dxa"/>
              <w:bottom w:w="0" w:type="dxa"/>
              <w:right w:w="15" w:type="dxa"/>
            </w:tcMar>
            <w:vAlign w:val="bottom"/>
          </w:tcPr>
          <w:p w:rsidR="00C23AB1" w:rsidRDefault="00C23AB1" w:rsidP="00C23AB1">
            <w:pPr>
              <w:jc w:val="center"/>
              <w:rPr>
                <w:rFonts w:ascii="Arial" w:hAnsi="Arial" w:cs="Arial"/>
              </w:rPr>
            </w:pPr>
            <w:r>
              <w:rPr>
                <w:rFonts w:ascii="Arial" w:hAnsi="Arial" w:cs="Arial"/>
              </w:rPr>
              <w:t>Cd</w:t>
            </w:r>
          </w:p>
        </w:tc>
        <w:tc>
          <w:tcPr>
            <w:tcW w:w="1440" w:type="dxa"/>
            <w:noWrap/>
            <w:tcMar>
              <w:top w:w="15" w:type="dxa"/>
              <w:left w:w="15" w:type="dxa"/>
              <w:bottom w:w="0" w:type="dxa"/>
              <w:right w:w="15" w:type="dxa"/>
            </w:tcMar>
            <w:vAlign w:val="bottom"/>
          </w:tcPr>
          <w:p w:rsidR="00C23AB1" w:rsidRDefault="00C23AB1" w:rsidP="00C23AB1">
            <w:pPr>
              <w:jc w:val="center"/>
              <w:rPr>
                <w:rFonts w:ascii="Arial" w:hAnsi="Arial" w:cs="Arial"/>
              </w:rPr>
            </w:pPr>
            <w:r>
              <w:rPr>
                <w:rFonts w:ascii="Arial" w:hAnsi="Arial" w:cs="Arial"/>
              </w:rPr>
              <w:t>0,06</w:t>
            </w:r>
          </w:p>
        </w:tc>
        <w:tc>
          <w:tcPr>
            <w:tcW w:w="900" w:type="dxa"/>
            <w:tcMar>
              <w:top w:w="15" w:type="dxa"/>
              <w:left w:w="15" w:type="dxa"/>
              <w:bottom w:w="0" w:type="dxa"/>
              <w:right w:w="15" w:type="dxa"/>
            </w:tcMar>
            <w:vAlign w:val="bottom"/>
          </w:tcPr>
          <w:p w:rsidR="00C23AB1" w:rsidRDefault="00C23AB1" w:rsidP="00C23AB1">
            <w:pPr>
              <w:jc w:val="center"/>
              <w:rPr>
                <w:rFonts w:ascii="Arial" w:hAnsi="Arial" w:cs="Arial"/>
              </w:rPr>
            </w:pPr>
            <w:r>
              <w:rPr>
                <w:rFonts w:ascii="Arial" w:hAnsi="Arial" w:cs="Arial"/>
              </w:rPr>
              <w:t>ng/mc</w:t>
            </w:r>
          </w:p>
        </w:tc>
        <w:tc>
          <w:tcPr>
            <w:tcW w:w="1080" w:type="dxa"/>
            <w:noWrap/>
            <w:tcMar>
              <w:top w:w="15" w:type="dxa"/>
              <w:left w:w="15" w:type="dxa"/>
              <w:bottom w:w="0" w:type="dxa"/>
              <w:right w:w="15" w:type="dxa"/>
            </w:tcMar>
            <w:vAlign w:val="bottom"/>
          </w:tcPr>
          <w:p w:rsidR="00C23AB1" w:rsidRDefault="00C23AB1" w:rsidP="00C23AB1">
            <w:pPr>
              <w:jc w:val="center"/>
              <w:rPr>
                <w:rFonts w:ascii="Arial" w:hAnsi="Arial" w:cs="Arial"/>
              </w:rPr>
            </w:pPr>
          </w:p>
        </w:tc>
        <w:tc>
          <w:tcPr>
            <w:tcW w:w="900" w:type="dxa"/>
            <w:noWrap/>
            <w:tcMar>
              <w:top w:w="15" w:type="dxa"/>
              <w:left w:w="15" w:type="dxa"/>
              <w:bottom w:w="0" w:type="dxa"/>
              <w:right w:w="15" w:type="dxa"/>
            </w:tcMar>
            <w:vAlign w:val="bottom"/>
          </w:tcPr>
          <w:p w:rsidR="00C23AB1" w:rsidRDefault="00C23AB1" w:rsidP="00C23AB1">
            <w:pPr>
              <w:jc w:val="center"/>
              <w:rPr>
                <w:rFonts w:ascii="Arial" w:hAnsi="Arial" w:cs="Arial"/>
              </w:rPr>
            </w:pPr>
          </w:p>
        </w:tc>
        <w:tc>
          <w:tcPr>
            <w:tcW w:w="1980" w:type="dxa"/>
            <w:noWrap/>
            <w:tcMar>
              <w:top w:w="15" w:type="dxa"/>
              <w:left w:w="15" w:type="dxa"/>
              <w:bottom w:w="0" w:type="dxa"/>
              <w:right w:w="15" w:type="dxa"/>
            </w:tcMar>
            <w:vAlign w:val="bottom"/>
          </w:tcPr>
          <w:p w:rsidR="00C23AB1" w:rsidRDefault="00C23AB1" w:rsidP="00C23AB1">
            <w:pPr>
              <w:jc w:val="center"/>
              <w:rPr>
                <w:rFonts w:ascii="Arial" w:hAnsi="Arial" w:cs="Arial"/>
              </w:rPr>
            </w:pPr>
            <w:r>
              <w:rPr>
                <w:rFonts w:ascii="Arial" w:hAnsi="Arial" w:cs="Arial"/>
              </w:rPr>
              <w:t>54,5</w:t>
            </w:r>
          </w:p>
        </w:tc>
      </w:tr>
      <w:tr w:rsidR="00C23AB1">
        <w:trPr>
          <w:cantSplit/>
          <w:trHeight w:val="255"/>
          <w:jc w:val="center"/>
        </w:trPr>
        <w:tc>
          <w:tcPr>
            <w:tcW w:w="1455" w:type="dxa"/>
            <w:vMerge/>
            <w:noWrap/>
            <w:tcMar>
              <w:top w:w="15" w:type="dxa"/>
              <w:left w:w="15" w:type="dxa"/>
              <w:bottom w:w="0" w:type="dxa"/>
              <w:right w:w="15" w:type="dxa"/>
            </w:tcMar>
          </w:tcPr>
          <w:p w:rsidR="00C23AB1" w:rsidRDefault="00C23AB1" w:rsidP="00C23AB1">
            <w:pPr>
              <w:rPr>
                <w:rFonts w:ascii="Arial" w:eastAsia="Arial Unicode MS" w:hAnsi="Arial" w:cs="Arial"/>
                <w:sz w:val="20"/>
                <w:szCs w:val="20"/>
              </w:rPr>
            </w:pPr>
          </w:p>
        </w:tc>
        <w:tc>
          <w:tcPr>
            <w:tcW w:w="1260" w:type="dxa"/>
            <w:noWrap/>
            <w:tcMar>
              <w:top w:w="15" w:type="dxa"/>
              <w:left w:w="15" w:type="dxa"/>
              <w:bottom w:w="0" w:type="dxa"/>
              <w:right w:w="15" w:type="dxa"/>
            </w:tcMar>
            <w:vAlign w:val="bottom"/>
          </w:tcPr>
          <w:p w:rsidR="00C23AB1" w:rsidRDefault="00C23AB1" w:rsidP="00C23AB1">
            <w:pPr>
              <w:jc w:val="center"/>
              <w:rPr>
                <w:rFonts w:ascii="Arial" w:hAnsi="Arial" w:cs="Arial"/>
              </w:rPr>
            </w:pPr>
            <w:r>
              <w:rPr>
                <w:rFonts w:ascii="Arial" w:hAnsi="Arial" w:cs="Arial"/>
              </w:rPr>
              <w:t>Ni</w:t>
            </w:r>
          </w:p>
        </w:tc>
        <w:tc>
          <w:tcPr>
            <w:tcW w:w="1440" w:type="dxa"/>
            <w:noWrap/>
            <w:tcMar>
              <w:top w:w="15" w:type="dxa"/>
              <w:left w:w="15" w:type="dxa"/>
              <w:bottom w:w="0" w:type="dxa"/>
              <w:right w:w="15" w:type="dxa"/>
            </w:tcMar>
            <w:vAlign w:val="bottom"/>
          </w:tcPr>
          <w:p w:rsidR="00C23AB1" w:rsidRDefault="00C23AB1" w:rsidP="00C23AB1">
            <w:pPr>
              <w:jc w:val="center"/>
              <w:rPr>
                <w:rFonts w:ascii="Arial" w:hAnsi="Arial" w:cs="Arial"/>
              </w:rPr>
            </w:pPr>
            <w:r>
              <w:rPr>
                <w:rFonts w:ascii="Arial" w:hAnsi="Arial" w:cs="Arial"/>
              </w:rPr>
              <w:t>0,285</w:t>
            </w:r>
          </w:p>
        </w:tc>
        <w:tc>
          <w:tcPr>
            <w:tcW w:w="900" w:type="dxa"/>
            <w:tcMar>
              <w:top w:w="15" w:type="dxa"/>
              <w:left w:w="15" w:type="dxa"/>
              <w:bottom w:w="0" w:type="dxa"/>
              <w:right w:w="15" w:type="dxa"/>
            </w:tcMar>
            <w:vAlign w:val="bottom"/>
          </w:tcPr>
          <w:p w:rsidR="00C23AB1" w:rsidRDefault="00C23AB1" w:rsidP="00C23AB1">
            <w:pPr>
              <w:jc w:val="center"/>
              <w:rPr>
                <w:rFonts w:ascii="Arial" w:hAnsi="Arial" w:cs="Arial"/>
              </w:rPr>
            </w:pPr>
            <w:r>
              <w:rPr>
                <w:rFonts w:ascii="Arial" w:hAnsi="Arial" w:cs="Arial"/>
              </w:rPr>
              <w:t>ng/mc</w:t>
            </w:r>
          </w:p>
        </w:tc>
        <w:tc>
          <w:tcPr>
            <w:tcW w:w="1080" w:type="dxa"/>
            <w:noWrap/>
            <w:tcMar>
              <w:top w:w="15" w:type="dxa"/>
              <w:left w:w="15" w:type="dxa"/>
              <w:bottom w:w="0" w:type="dxa"/>
              <w:right w:w="15" w:type="dxa"/>
            </w:tcMar>
            <w:vAlign w:val="bottom"/>
          </w:tcPr>
          <w:p w:rsidR="00C23AB1" w:rsidRDefault="00C23AB1" w:rsidP="00C23AB1">
            <w:pPr>
              <w:jc w:val="center"/>
              <w:rPr>
                <w:rFonts w:ascii="Arial" w:hAnsi="Arial" w:cs="Arial"/>
              </w:rPr>
            </w:pPr>
          </w:p>
        </w:tc>
        <w:tc>
          <w:tcPr>
            <w:tcW w:w="900" w:type="dxa"/>
            <w:noWrap/>
            <w:tcMar>
              <w:top w:w="15" w:type="dxa"/>
              <w:left w:w="15" w:type="dxa"/>
              <w:bottom w:w="0" w:type="dxa"/>
              <w:right w:w="15" w:type="dxa"/>
            </w:tcMar>
            <w:vAlign w:val="bottom"/>
          </w:tcPr>
          <w:p w:rsidR="00C23AB1" w:rsidRDefault="00C23AB1" w:rsidP="00C23AB1">
            <w:pPr>
              <w:jc w:val="center"/>
              <w:rPr>
                <w:rFonts w:ascii="Arial" w:hAnsi="Arial" w:cs="Arial"/>
              </w:rPr>
            </w:pPr>
          </w:p>
        </w:tc>
        <w:tc>
          <w:tcPr>
            <w:tcW w:w="1980" w:type="dxa"/>
            <w:noWrap/>
            <w:tcMar>
              <w:top w:w="15" w:type="dxa"/>
              <w:left w:w="15" w:type="dxa"/>
              <w:bottom w:w="0" w:type="dxa"/>
              <w:right w:w="15" w:type="dxa"/>
            </w:tcMar>
            <w:vAlign w:val="bottom"/>
          </w:tcPr>
          <w:p w:rsidR="00C23AB1" w:rsidRDefault="00C23AB1" w:rsidP="00C23AB1">
            <w:pPr>
              <w:jc w:val="center"/>
              <w:rPr>
                <w:rFonts w:ascii="Arial" w:hAnsi="Arial" w:cs="Arial"/>
              </w:rPr>
            </w:pPr>
            <w:r>
              <w:rPr>
                <w:rFonts w:ascii="Arial" w:hAnsi="Arial" w:cs="Arial"/>
              </w:rPr>
              <w:t>54,5</w:t>
            </w:r>
          </w:p>
        </w:tc>
      </w:tr>
    </w:tbl>
    <w:p w:rsidR="00E03A7C" w:rsidRDefault="00E03A7C"/>
    <w:tbl>
      <w:tblPr>
        <w:tblW w:w="90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tblPr>
      <w:tblGrid>
        <w:gridCol w:w="1455"/>
        <w:gridCol w:w="1260"/>
        <w:gridCol w:w="1440"/>
        <w:gridCol w:w="900"/>
        <w:gridCol w:w="1080"/>
        <w:gridCol w:w="900"/>
        <w:gridCol w:w="1980"/>
      </w:tblGrid>
      <w:tr w:rsidR="00C23AB1">
        <w:trPr>
          <w:cantSplit/>
          <w:trHeight w:val="255"/>
          <w:jc w:val="center"/>
        </w:trPr>
        <w:tc>
          <w:tcPr>
            <w:tcW w:w="1455" w:type="dxa"/>
            <w:vMerge w:val="restart"/>
            <w:noWrap/>
            <w:tcMar>
              <w:top w:w="15" w:type="dxa"/>
              <w:left w:w="15" w:type="dxa"/>
              <w:bottom w:w="0" w:type="dxa"/>
              <w:right w:w="15" w:type="dxa"/>
            </w:tcMar>
          </w:tcPr>
          <w:p w:rsidR="00C23AB1" w:rsidRDefault="00C23AB1" w:rsidP="00C23AB1">
            <w:pPr>
              <w:jc w:val="center"/>
              <w:rPr>
                <w:rFonts w:ascii="Arial" w:hAnsi="Arial" w:cs="Arial"/>
              </w:rPr>
            </w:pPr>
            <w:r>
              <w:rPr>
                <w:rFonts w:ascii="Arial" w:hAnsi="Arial" w:cs="Arial"/>
              </w:rPr>
              <w:t>HD -</w:t>
            </w:r>
            <w:r w:rsidR="004B5F71">
              <w:rPr>
                <w:rFonts w:ascii="Arial" w:hAnsi="Arial" w:cs="Arial"/>
              </w:rPr>
              <w:t xml:space="preserve"> </w:t>
            </w:r>
            <w:r>
              <w:rPr>
                <w:rFonts w:ascii="Arial" w:hAnsi="Arial" w:cs="Arial"/>
              </w:rPr>
              <w:t>5</w:t>
            </w:r>
          </w:p>
          <w:p w:rsidR="00C23AB1" w:rsidRDefault="00C23AB1" w:rsidP="00C23AB1">
            <w:pPr>
              <w:jc w:val="center"/>
              <w:rPr>
                <w:rFonts w:ascii="Arial" w:hAnsi="Arial" w:cs="Arial"/>
              </w:rPr>
            </w:pPr>
            <w:r>
              <w:rPr>
                <w:rFonts w:ascii="Arial" w:hAnsi="Arial" w:cs="Arial"/>
              </w:rPr>
              <w:t>Vulcan, str. Mihai Viteazu, Fond industrial</w:t>
            </w:r>
          </w:p>
        </w:tc>
        <w:tc>
          <w:tcPr>
            <w:tcW w:w="1260" w:type="dxa"/>
            <w:noWrap/>
            <w:tcMar>
              <w:top w:w="15" w:type="dxa"/>
              <w:left w:w="15" w:type="dxa"/>
              <w:bottom w:w="0" w:type="dxa"/>
              <w:right w:w="15" w:type="dxa"/>
            </w:tcMar>
            <w:vAlign w:val="bottom"/>
          </w:tcPr>
          <w:p w:rsidR="00C23AB1" w:rsidRDefault="00C23AB1" w:rsidP="00C23AB1">
            <w:pPr>
              <w:jc w:val="center"/>
              <w:rPr>
                <w:rFonts w:ascii="Arial" w:hAnsi="Arial" w:cs="Arial"/>
              </w:rPr>
            </w:pPr>
            <w:r>
              <w:rPr>
                <w:rFonts w:ascii="Arial" w:hAnsi="Arial" w:cs="Arial"/>
              </w:rPr>
              <w:t>SO</w:t>
            </w:r>
            <w:r w:rsidRPr="004B5F71">
              <w:rPr>
                <w:rFonts w:ascii="Arial" w:hAnsi="Arial" w:cs="Arial"/>
                <w:vertAlign w:val="subscript"/>
              </w:rPr>
              <w:t>2</w:t>
            </w:r>
          </w:p>
        </w:tc>
        <w:tc>
          <w:tcPr>
            <w:tcW w:w="1440" w:type="dxa"/>
            <w:noWrap/>
            <w:tcMar>
              <w:top w:w="15" w:type="dxa"/>
              <w:left w:w="15" w:type="dxa"/>
              <w:bottom w:w="0" w:type="dxa"/>
              <w:right w:w="15" w:type="dxa"/>
            </w:tcMar>
            <w:vAlign w:val="bottom"/>
          </w:tcPr>
          <w:p w:rsidR="00C23AB1" w:rsidRDefault="00C23AB1" w:rsidP="00C23AB1">
            <w:pPr>
              <w:jc w:val="center"/>
              <w:rPr>
                <w:rFonts w:ascii="Arial" w:hAnsi="Arial" w:cs="Arial"/>
              </w:rPr>
            </w:pPr>
            <w:r>
              <w:rPr>
                <w:rFonts w:ascii="Arial" w:hAnsi="Arial" w:cs="Arial"/>
              </w:rPr>
              <w:t>-</w:t>
            </w:r>
          </w:p>
        </w:tc>
        <w:tc>
          <w:tcPr>
            <w:tcW w:w="900" w:type="dxa"/>
            <w:tcMar>
              <w:top w:w="15" w:type="dxa"/>
              <w:left w:w="15" w:type="dxa"/>
              <w:bottom w:w="0" w:type="dxa"/>
              <w:right w:w="15" w:type="dxa"/>
            </w:tcMar>
            <w:vAlign w:val="bottom"/>
          </w:tcPr>
          <w:p w:rsidR="00C23AB1" w:rsidRDefault="00C23AB1" w:rsidP="00C23AB1">
            <w:pPr>
              <w:jc w:val="center"/>
              <w:rPr>
                <w:rFonts w:ascii="Arial" w:hAnsi="Arial" w:cs="Arial"/>
              </w:rPr>
            </w:pPr>
            <w:r>
              <w:rPr>
                <w:rFonts w:ascii="Arial" w:hAnsi="Arial" w:cs="Arial"/>
              </w:rPr>
              <w:t>µg/mc</w:t>
            </w:r>
          </w:p>
        </w:tc>
        <w:tc>
          <w:tcPr>
            <w:tcW w:w="1080" w:type="dxa"/>
            <w:noWrap/>
            <w:tcMar>
              <w:top w:w="15" w:type="dxa"/>
              <w:left w:w="15" w:type="dxa"/>
              <w:bottom w:w="0" w:type="dxa"/>
              <w:right w:w="15" w:type="dxa"/>
            </w:tcMar>
            <w:vAlign w:val="bottom"/>
          </w:tcPr>
          <w:p w:rsidR="00C23AB1" w:rsidRDefault="00C23AB1" w:rsidP="00C23AB1">
            <w:pPr>
              <w:jc w:val="center"/>
              <w:rPr>
                <w:rFonts w:ascii="Arial" w:hAnsi="Arial" w:cs="Arial"/>
              </w:rPr>
            </w:pPr>
          </w:p>
        </w:tc>
        <w:tc>
          <w:tcPr>
            <w:tcW w:w="900" w:type="dxa"/>
            <w:noWrap/>
            <w:tcMar>
              <w:top w:w="15" w:type="dxa"/>
              <w:left w:w="15" w:type="dxa"/>
              <w:bottom w:w="0" w:type="dxa"/>
              <w:right w:w="15" w:type="dxa"/>
            </w:tcMar>
            <w:vAlign w:val="bottom"/>
          </w:tcPr>
          <w:p w:rsidR="00C23AB1" w:rsidRDefault="00C23AB1" w:rsidP="00C23AB1">
            <w:pPr>
              <w:jc w:val="center"/>
              <w:rPr>
                <w:rFonts w:ascii="Arial" w:hAnsi="Arial" w:cs="Arial"/>
              </w:rPr>
            </w:pPr>
          </w:p>
        </w:tc>
        <w:tc>
          <w:tcPr>
            <w:tcW w:w="1980" w:type="dxa"/>
            <w:noWrap/>
            <w:tcMar>
              <w:top w:w="15" w:type="dxa"/>
              <w:left w:w="15" w:type="dxa"/>
              <w:bottom w:w="0" w:type="dxa"/>
              <w:right w:w="15" w:type="dxa"/>
            </w:tcMar>
            <w:vAlign w:val="bottom"/>
          </w:tcPr>
          <w:p w:rsidR="00C23AB1" w:rsidRDefault="00C23AB1" w:rsidP="00C23AB1">
            <w:pPr>
              <w:jc w:val="center"/>
              <w:rPr>
                <w:rFonts w:ascii="Arial" w:hAnsi="Arial" w:cs="Arial"/>
              </w:rPr>
            </w:pPr>
            <w:r>
              <w:rPr>
                <w:rFonts w:ascii="Arial" w:hAnsi="Arial" w:cs="Arial"/>
              </w:rPr>
              <w:t>0</w:t>
            </w:r>
          </w:p>
        </w:tc>
      </w:tr>
      <w:tr w:rsidR="00C23AB1">
        <w:trPr>
          <w:cantSplit/>
          <w:trHeight w:val="255"/>
          <w:jc w:val="center"/>
        </w:trPr>
        <w:tc>
          <w:tcPr>
            <w:tcW w:w="1455" w:type="dxa"/>
            <w:vMerge/>
            <w:noWrap/>
            <w:tcMar>
              <w:top w:w="15" w:type="dxa"/>
              <w:left w:w="15" w:type="dxa"/>
              <w:bottom w:w="0" w:type="dxa"/>
              <w:right w:w="15" w:type="dxa"/>
            </w:tcMar>
          </w:tcPr>
          <w:p w:rsidR="00C23AB1" w:rsidRDefault="00C23AB1" w:rsidP="00C23AB1">
            <w:pPr>
              <w:jc w:val="center"/>
              <w:rPr>
                <w:rFonts w:ascii="Arial" w:hAnsi="Arial" w:cs="Arial"/>
              </w:rPr>
            </w:pPr>
          </w:p>
        </w:tc>
        <w:tc>
          <w:tcPr>
            <w:tcW w:w="1260" w:type="dxa"/>
            <w:noWrap/>
            <w:tcMar>
              <w:top w:w="15" w:type="dxa"/>
              <w:left w:w="15" w:type="dxa"/>
              <w:bottom w:w="0" w:type="dxa"/>
              <w:right w:w="15" w:type="dxa"/>
            </w:tcMar>
            <w:vAlign w:val="bottom"/>
          </w:tcPr>
          <w:p w:rsidR="00C23AB1" w:rsidRDefault="00C23AB1" w:rsidP="00C23AB1">
            <w:pPr>
              <w:jc w:val="center"/>
              <w:rPr>
                <w:rFonts w:ascii="Arial" w:hAnsi="Arial" w:cs="Arial"/>
              </w:rPr>
            </w:pPr>
            <w:r>
              <w:rPr>
                <w:rFonts w:ascii="Arial" w:hAnsi="Arial" w:cs="Arial"/>
              </w:rPr>
              <w:t>NO</w:t>
            </w:r>
            <w:r w:rsidRPr="004B5F71">
              <w:rPr>
                <w:rFonts w:ascii="Arial" w:hAnsi="Arial" w:cs="Arial"/>
                <w:vertAlign w:val="subscript"/>
              </w:rPr>
              <w:t>2</w:t>
            </w:r>
            <w:r>
              <w:rPr>
                <w:rFonts w:ascii="Arial" w:hAnsi="Arial" w:cs="Arial"/>
              </w:rPr>
              <w:t>/NO</w:t>
            </w:r>
            <w:r w:rsidRPr="004B5F71">
              <w:rPr>
                <w:rFonts w:ascii="Arial" w:hAnsi="Arial" w:cs="Arial"/>
                <w:vertAlign w:val="subscript"/>
              </w:rPr>
              <w:t>x</w:t>
            </w:r>
          </w:p>
        </w:tc>
        <w:tc>
          <w:tcPr>
            <w:tcW w:w="1440" w:type="dxa"/>
            <w:noWrap/>
            <w:tcMar>
              <w:top w:w="15" w:type="dxa"/>
              <w:left w:w="15" w:type="dxa"/>
              <w:bottom w:w="0" w:type="dxa"/>
              <w:right w:w="15" w:type="dxa"/>
            </w:tcMar>
            <w:vAlign w:val="bottom"/>
          </w:tcPr>
          <w:p w:rsidR="00C23AB1" w:rsidRDefault="00C23AB1" w:rsidP="00C23AB1">
            <w:pPr>
              <w:jc w:val="center"/>
              <w:rPr>
                <w:rFonts w:ascii="Arial" w:hAnsi="Arial" w:cs="Arial"/>
              </w:rPr>
            </w:pPr>
            <w:r>
              <w:rPr>
                <w:rFonts w:ascii="Arial" w:hAnsi="Arial" w:cs="Arial"/>
              </w:rPr>
              <w:t>8,54</w:t>
            </w:r>
          </w:p>
        </w:tc>
        <w:tc>
          <w:tcPr>
            <w:tcW w:w="900" w:type="dxa"/>
            <w:tcMar>
              <w:top w:w="15" w:type="dxa"/>
              <w:left w:w="15" w:type="dxa"/>
              <w:bottom w:w="0" w:type="dxa"/>
              <w:right w:w="15" w:type="dxa"/>
            </w:tcMar>
            <w:vAlign w:val="bottom"/>
          </w:tcPr>
          <w:p w:rsidR="00C23AB1" w:rsidRDefault="00C23AB1" w:rsidP="00C23AB1">
            <w:pPr>
              <w:jc w:val="center"/>
              <w:rPr>
                <w:rFonts w:ascii="Arial" w:hAnsi="Arial" w:cs="Arial"/>
              </w:rPr>
            </w:pPr>
            <w:r>
              <w:rPr>
                <w:rFonts w:ascii="Arial" w:hAnsi="Arial" w:cs="Arial"/>
              </w:rPr>
              <w:t>µg/mc</w:t>
            </w:r>
          </w:p>
        </w:tc>
        <w:tc>
          <w:tcPr>
            <w:tcW w:w="1080" w:type="dxa"/>
            <w:noWrap/>
            <w:tcMar>
              <w:top w:w="15" w:type="dxa"/>
              <w:left w:w="15" w:type="dxa"/>
              <w:bottom w:w="0" w:type="dxa"/>
              <w:right w:w="15" w:type="dxa"/>
            </w:tcMar>
            <w:vAlign w:val="bottom"/>
          </w:tcPr>
          <w:p w:rsidR="00C23AB1" w:rsidRDefault="00C23AB1" w:rsidP="00C23AB1">
            <w:pPr>
              <w:jc w:val="center"/>
              <w:rPr>
                <w:rFonts w:ascii="Arial" w:hAnsi="Arial" w:cs="Arial"/>
              </w:rPr>
            </w:pPr>
          </w:p>
        </w:tc>
        <w:tc>
          <w:tcPr>
            <w:tcW w:w="900" w:type="dxa"/>
            <w:noWrap/>
            <w:tcMar>
              <w:top w:w="15" w:type="dxa"/>
              <w:left w:w="15" w:type="dxa"/>
              <w:bottom w:w="0" w:type="dxa"/>
              <w:right w:w="15" w:type="dxa"/>
            </w:tcMar>
            <w:vAlign w:val="bottom"/>
          </w:tcPr>
          <w:p w:rsidR="00C23AB1" w:rsidRDefault="00C23AB1" w:rsidP="00C23AB1">
            <w:pPr>
              <w:jc w:val="center"/>
              <w:rPr>
                <w:rFonts w:ascii="Arial" w:hAnsi="Arial" w:cs="Arial"/>
              </w:rPr>
            </w:pPr>
          </w:p>
        </w:tc>
        <w:tc>
          <w:tcPr>
            <w:tcW w:w="1980" w:type="dxa"/>
            <w:noWrap/>
            <w:tcMar>
              <w:top w:w="15" w:type="dxa"/>
              <w:left w:w="15" w:type="dxa"/>
              <w:bottom w:w="0" w:type="dxa"/>
              <w:right w:w="15" w:type="dxa"/>
            </w:tcMar>
            <w:vAlign w:val="bottom"/>
          </w:tcPr>
          <w:p w:rsidR="00C23AB1" w:rsidRDefault="00C23AB1" w:rsidP="00C23AB1">
            <w:pPr>
              <w:jc w:val="center"/>
              <w:rPr>
                <w:rFonts w:ascii="Arial" w:hAnsi="Arial" w:cs="Arial"/>
              </w:rPr>
            </w:pPr>
            <w:r>
              <w:rPr>
                <w:rFonts w:ascii="Arial" w:hAnsi="Arial" w:cs="Arial"/>
              </w:rPr>
              <w:t>37,5</w:t>
            </w:r>
          </w:p>
        </w:tc>
      </w:tr>
      <w:tr w:rsidR="00C23AB1">
        <w:trPr>
          <w:cantSplit/>
          <w:trHeight w:val="255"/>
          <w:jc w:val="center"/>
        </w:trPr>
        <w:tc>
          <w:tcPr>
            <w:tcW w:w="1455" w:type="dxa"/>
            <w:vMerge/>
            <w:noWrap/>
            <w:tcMar>
              <w:top w:w="15" w:type="dxa"/>
              <w:left w:w="15" w:type="dxa"/>
              <w:bottom w:w="0" w:type="dxa"/>
              <w:right w:w="15" w:type="dxa"/>
            </w:tcMar>
          </w:tcPr>
          <w:p w:rsidR="00C23AB1" w:rsidRDefault="00C23AB1" w:rsidP="00C23AB1">
            <w:pPr>
              <w:jc w:val="center"/>
              <w:rPr>
                <w:rFonts w:ascii="Arial" w:hAnsi="Arial" w:cs="Arial"/>
              </w:rPr>
            </w:pPr>
          </w:p>
        </w:tc>
        <w:tc>
          <w:tcPr>
            <w:tcW w:w="1260" w:type="dxa"/>
            <w:noWrap/>
            <w:tcMar>
              <w:top w:w="15" w:type="dxa"/>
              <w:left w:w="15" w:type="dxa"/>
              <w:bottom w:w="0" w:type="dxa"/>
              <w:right w:w="15" w:type="dxa"/>
            </w:tcMar>
            <w:vAlign w:val="bottom"/>
          </w:tcPr>
          <w:p w:rsidR="00C23AB1" w:rsidRDefault="00C23AB1" w:rsidP="00C23AB1">
            <w:pPr>
              <w:jc w:val="center"/>
              <w:rPr>
                <w:rFonts w:ascii="Arial" w:hAnsi="Arial" w:cs="Arial"/>
              </w:rPr>
            </w:pPr>
            <w:r>
              <w:rPr>
                <w:rFonts w:ascii="Arial" w:hAnsi="Arial" w:cs="Arial"/>
              </w:rPr>
              <w:t>CO</w:t>
            </w:r>
          </w:p>
        </w:tc>
        <w:tc>
          <w:tcPr>
            <w:tcW w:w="1440" w:type="dxa"/>
            <w:noWrap/>
            <w:tcMar>
              <w:top w:w="15" w:type="dxa"/>
              <w:left w:w="15" w:type="dxa"/>
              <w:bottom w:w="0" w:type="dxa"/>
              <w:right w:w="15" w:type="dxa"/>
            </w:tcMar>
            <w:vAlign w:val="bottom"/>
          </w:tcPr>
          <w:p w:rsidR="00C23AB1" w:rsidRDefault="00C23AB1" w:rsidP="00C23AB1">
            <w:pPr>
              <w:jc w:val="center"/>
              <w:rPr>
                <w:rFonts w:ascii="Arial" w:hAnsi="Arial" w:cs="Arial"/>
              </w:rPr>
            </w:pPr>
            <w:r>
              <w:rPr>
                <w:rFonts w:ascii="Arial" w:hAnsi="Arial" w:cs="Arial"/>
              </w:rPr>
              <w:t>1,49</w:t>
            </w:r>
          </w:p>
        </w:tc>
        <w:tc>
          <w:tcPr>
            <w:tcW w:w="900" w:type="dxa"/>
            <w:tcMar>
              <w:top w:w="15" w:type="dxa"/>
              <w:left w:w="15" w:type="dxa"/>
              <w:bottom w:w="0" w:type="dxa"/>
              <w:right w:w="15" w:type="dxa"/>
            </w:tcMar>
            <w:vAlign w:val="bottom"/>
          </w:tcPr>
          <w:p w:rsidR="00C23AB1" w:rsidRDefault="00C23AB1" w:rsidP="00C23AB1">
            <w:pPr>
              <w:jc w:val="center"/>
              <w:rPr>
                <w:rFonts w:ascii="Arial" w:hAnsi="Arial" w:cs="Arial"/>
              </w:rPr>
            </w:pPr>
            <w:r>
              <w:rPr>
                <w:rFonts w:ascii="Arial" w:hAnsi="Arial" w:cs="Arial"/>
              </w:rPr>
              <w:t>mg/mc</w:t>
            </w:r>
          </w:p>
        </w:tc>
        <w:tc>
          <w:tcPr>
            <w:tcW w:w="1080" w:type="dxa"/>
            <w:noWrap/>
            <w:tcMar>
              <w:top w:w="15" w:type="dxa"/>
              <w:left w:w="15" w:type="dxa"/>
              <w:bottom w:w="0" w:type="dxa"/>
              <w:right w:w="15" w:type="dxa"/>
            </w:tcMar>
            <w:vAlign w:val="bottom"/>
          </w:tcPr>
          <w:p w:rsidR="00C23AB1" w:rsidRDefault="00C23AB1" w:rsidP="00C23AB1">
            <w:pPr>
              <w:jc w:val="center"/>
              <w:rPr>
                <w:rFonts w:ascii="Arial" w:hAnsi="Arial" w:cs="Arial"/>
              </w:rPr>
            </w:pPr>
          </w:p>
        </w:tc>
        <w:tc>
          <w:tcPr>
            <w:tcW w:w="900" w:type="dxa"/>
            <w:noWrap/>
            <w:tcMar>
              <w:top w:w="15" w:type="dxa"/>
              <w:left w:w="15" w:type="dxa"/>
              <w:bottom w:w="0" w:type="dxa"/>
              <w:right w:w="15" w:type="dxa"/>
            </w:tcMar>
            <w:vAlign w:val="bottom"/>
          </w:tcPr>
          <w:p w:rsidR="00C23AB1" w:rsidRDefault="00C23AB1" w:rsidP="00C23AB1">
            <w:pPr>
              <w:jc w:val="center"/>
              <w:rPr>
                <w:rFonts w:ascii="Arial" w:hAnsi="Arial" w:cs="Arial"/>
              </w:rPr>
            </w:pPr>
          </w:p>
        </w:tc>
        <w:tc>
          <w:tcPr>
            <w:tcW w:w="1980" w:type="dxa"/>
            <w:noWrap/>
            <w:tcMar>
              <w:top w:w="15" w:type="dxa"/>
              <w:left w:w="15" w:type="dxa"/>
              <w:bottom w:w="0" w:type="dxa"/>
              <w:right w:w="15" w:type="dxa"/>
            </w:tcMar>
            <w:vAlign w:val="bottom"/>
          </w:tcPr>
          <w:p w:rsidR="00C23AB1" w:rsidRDefault="00C23AB1" w:rsidP="00C23AB1">
            <w:pPr>
              <w:jc w:val="center"/>
              <w:rPr>
                <w:rFonts w:ascii="Arial" w:hAnsi="Arial" w:cs="Arial"/>
              </w:rPr>
            </w:pPr>
            <w:r>
              <w:rPr>
                <w:rFonts w:ascii="Arial" w:hAnsi="Arial" w:cs="Arial"/>
              </w:rPr>
              <w:t>33,5</w:t>
            </w:r>
          </w:p>
        </w:tc>
      </w:tr>
      <w:tr w:rsidR="00C23AB1">
        <w:trPr>
          <w:cantSplit/>
          <w:trHeight w:val="255"/>
          <w:jc w:val="center"/>
        </w:trPr>
        <w:tc>
          <w:tcPr>
            <w:tcW w:w="1455" w:type="dxa"/>
            <w:vMerge/>
            <w:noWrap/>
            <w:tcMar>
              <w:top w:w="15" w:type="dxa"/>
              <w:left w:w="15" w:type="dxa"/>
              <w:bottom w:w="0" w:type="dxa"/>
              <w:right w:w="15" w:type="dxa"/>
            </w:tcMar>
          </w:tcPr>
          <w:p w:rsidR="00C23AB1" w:rsidRDefault="00C23AB1" w:rsidP="00C23AB1">
            <w:pPr>
              <w:jc w:val="center"/>
              <w:rPr>
                <w:rFonts w:ascii="Arial" w:hAnsi="Arial" w:cs="Arial"/>
              </w:rPr>
            </w:pPr>
          </w:p>
        </w:tc>
        <w:tc>
          <w:tcPr>
            <w:tcW w:w="1260" w:type="dxa"/>
            <w:noWrap/>
            <w:tcMar>
              <w:top w:w="15" w:type="dxa"/>
              <w:left w:w="15" w:type="dxa"/>
              <w:bottom w:w="0" w:type="dxa"/>
              <w:right w:w="15" w:type="dxa"/>
            </w:tcMar>
            <w:vAlign w:val="bottom"/>
          </w:tcPr>
          <w:p w:rsidR="00C23AB1" w:rsidRDefault="00C23AB1" w:rsidP="00C23AB1">
            <w:pPr>
              <w:jc w:val="center"/>
              <w:rPr>
                <w:rFonts w:ascii="Arial" w:hAnsi="Arial" w:cs="Arial"/>
              </w:rPr>
            </w:pPr>
            <w:r>
              <w:rPr>
                <w:rFonts w:ascii="Arial" w:hAnsi="Arial" w:cs="Arial"/>
              </w:rPr>
              <w:t>PM</w:t>
            </w:r>
            <w:r w:rsidRPr="004B5F71">
              <w:rPr>
                <w:rFonts w:ascii="Arial" w:hAnsi="Arial" w:cs="Arial"/>
                <w:vertAlign w:val="subscript"/>
              </w:rPr>
              <w:t xml:space="preserve">10 </w:t>
            </w:r>
            <w:r>
              <w:rPr>
                <w:rFonts w:ascii="Arial" w:hAnsi="Arial" w:cs="Arial"/>
              </w:rPr>
              <w:t>automat</w:t>
            </w:r>
          </w:p>
        </w:tc>
        <w:tc>
          <w:tcPr>
            <w:tcW w:w="1440" w:type="dxa"/>
            <w:noWrap/>
            <w:tcMar>
              <w:top w:w="15" w:type="dxa"/>
              <w:left w:w="15" w:type="dxa"/>
              <w:bottom w:w="0" w:type="dxa"/>
              <w:right w:w="15" w:type="dxa"/>
            </w:tcMar>
          </w:tcPr>
          <w:p w:rsidR="00C23AB1" w:rsidRDefault="00C23AB1" w:rsidP="00C23AB1">
            <w:pPr>
              <w:pStyle w:val="WW-BodyText3"/>
              <w:suppressAutoHyphens w:val="0"/>
              <w:rPr>
                <w:rFonts w:ascii="Arial" w:hAnsi="Arial" w:cs="Arial"/>
                <w:szCs w:val="24"/>
                <w:lang w:val="ro-RO" w:eastAsia="ro-RO"/>
              </w:rPr>
            </w:pPr>
            <w:r>
              <w:rPr>
                <w:rFonts w:ascii="Arial" w:hAnsi="Arial" w:cs="Arial"/>
                <w:szCs w:val="24"/>
                <w:lang w:val="ro-RO" w:eastAsia="ro-RO"/>
              </w:rPr>
              <w:t>22,02</w:t>
            </w:r>
          </w:p>
        </w:tc>
        <w:tc>
          <w:tcPr>
            <w:tcW w:w="900" w:type="dxa"/>
            <w:tcMar>
              <w:top w:w="15" w:type="dxa"/>
              <w:left w:w="15" w:type="dxa"/>
              <w:bottom w:w="0" w:type="dxa"/>
              <w:right w:w="15" w:type="dxa"/>
            </w:tcMar>
          </w:tcPr>
          <w:p w:rsidR="00C23AB1" w:rsidRDefault="00C23AB1" w:rsidP="00C23AB1">
            <w:pPr>
              <w:jc w:val="center"/>
              <w:rPr>
                <w:rFonts w:ascii="Arial" w:hAnsi="Arial" w:cs="Arial"/>
              </w:rPr>
            </w:pPr>
            <w:r>
              <w:rPr>
                <w:rFonts w:ascii="Arial" w:hAnsi="Arial" w:cs="Arial"/>
              </w:rPr>
              <w:t>µg/mc</w:t>
            </w:r>
          </w:p>
        </w:tc>
        <w:tc>
          <w:tcPr>
            <w:tcW w:w="1080" w:type="dxa"/>
            <w:noWrap/>
            <w:tcMar>
              <w:top w:w="15" w:type="dxa"/>
              <w:left w:w="15" w:type="dxa"/>
              <w:bottom w:w="0" w:type="dxa"/>
              <w:right w:w="15" w:type="dxa"/>
            </w:tcMar>
            <w:vAlign w:val="bottom"/>
          </w:tcPr>
          <w:p w:rsidR="00C23AB1" w:rsidRDefault="00C23AB1" w:rsidP="00C23AB1">
            <w:pPr>
              <w:jc w:val="center"/>
              <w:rPr>
                <w:rFonts w:ascii="Arial" w:hAnsi="Arial" w:cs="Arial"/>
              </w:rPr>
            </w:pPr>
            <w:r>
              <w:rPr>
                <w:rFonts w:ascii="Arial" w:hAnsi="Arial" w:cs="Arial"/>
              </w:rPr>
              <w:t>PM</w:t>
            </w:r>
            <w:r w:rsidRPr="004B5F71">
              <w:rPr>
                <w:rFonts w:ascii="Arial" w:hAnsi="Arial" w:cs="Arial"/>
                <w:vertAlign w:val="subscript"/>
              </w:rPr>
              <w:t>10</w:t>
            </w:r>
            <w:r>
              <w:rPr>
                <w:rFonts w:ascii="Arial" w:hAnsi="Arial" w:cs="Arial"/>
              </w:rPr>
              <w:t xml:space="preserve"> zilnic</w:t>
            </w:r>
          </w:p>
        </w:tc>
        <w:tc>
          <w:tcPr>
            <w:tcW w:w="900" w:type="dxa"/>
            <w:noWrap/>
            <w:tcMar>
              <w:top w:w="15" w:type="dxa"/>
              <w:left w:w="15" w:type="dxa"/>
              <w:bottom w:w="0" w:type="dxa"/>
              <w:right w:w="15" w:type="dxa"/>
            </w:tcMar>
          </w:tcPr>
          <w:p w:rsidR="00C23AB1" w:rsidRDefault="00C23AB1" w:rsidP="00C23AB1">
            <w:pPr>
              <w:jc w:val="center"/>
              <w:rPr>
                <w:rFonts w:ascii="Arial" w:hAnsi="Arial" w:cs="Arial"/>
              </w:rPr>
            </w:pPr>
            <w:r>
              <w:rPr>
                <w:rFonts w:ascii="Arial" w:hAnsi="Arial" w:cs="Arial"/>
              </w:rPr>
              <w:t>2</w:t>
            </w:r>
          </w:p>
        </w:tc>
        <w:tc>
          <w:tcPr>
            <w:tcW w:w="1980" w:type="dxa"/>
            <w:noWrap/>
            <w:tcMar>
              <w:top w:w="15" w:type="dxa"/>
              <w:left w:w="15" w:type="dxa"/>
              <w:bottom w:w="0" w:type="dxa"/>
              <w:right w:w="15" w:type="dxa"/>
            </w:tcMar>
          </w:tcPr>
          <w:p w:rsidR="00C23AB1" w:rsidRDefault="00C23AB1" w:rsidP="00C23AB1">
            <w:pPr>
              <w:jc w:val="center"/>
              <w:rPr>
                <w:rFonts w:ascii="Arial" w:hAnsi="Arial" w:cs="Arial"/>
              </w:rPr>
            </w:pPr>
            <w:r>
              <w:rPr>
                <w:rFonts w:ascii="Arial" w:hAnsi="Arial" w:cs="Arial"/>
              </w:rPr>
              <w:t>9,7</w:t>
            </w:r>
          </w:p>
        </w:tc>
      </w:tr>
      <w:tr w:rsidR="00C23AB1">
        <w:trPr>
          <w:cantSplit/>
          <w:trHeight w:val="255"/>
          <w:jc w:val="center"/>
        </w:trPr>
        <w:tc>
          <w:tcPr>
            <w:tcW w:w="1455" w:type="dxa"/>
            <w:vMerge/>
            <w:noWrap/>
            <w:tcMar>
              <w:top w:w="15" w:type="dxa"/>
              <w:left w:w="15" w:type="dxa"/>
              <w:bottom w:w="0" w:type="dxa"/>
              <w:right w:w="15" w:type="dxa"/>
            </w:tcMar>
          </w:tcPr>
          <w:p w:rsidR="00C23AB1" w:rsidRDefault="00C23AB1" w:rsidP="00C23AB1">
            <w:pPr>
              <w:jc w:val="center"/>
              <w:rPr>
                <w:rFonts w:ascii="Arial" w:hAnsi="Arial" w:cs="Arial"/>
              </w:rPr>
            </w:pPr>
          </w:p>
        </w:tc>
        <w:tc>
          <w:tcPr>
            <w:tcW w:w="1260" w:type="dxa"/>
            <w:noWrap/>
            <w:tcMar>
              <w:top w:w="15" w:type="dxa"/>
              <w:left w:w="15" w:type="dxa"/>
              <w:bottom w:w="0" w:type="dxa"/>
              <w:right w:w="15" w:type="dxa"/>
            </w:tcMar>
            <w:vAlign w:val="bottom"/>
          </w:tcPr>
          <w:p w:rsidR="00C23AB1" w:rsidRDefault="00C23AB1" w:rsidP="00C23AB1">
            <w:pPr>
              <w:jc w:val="center"/>
              <w:rPr>
                <w:rFonts w:ascii="Arial" w:hAnsi="Arial" w:cs="Arial"/>
              </w:rPr>
            </w:pPr>
            <w:r>
              <w:rPr>
                <w:rFonts w:ascii="Arial" w:hAnsi="Arial" w:cs="Arial"/>
              </w:rPr>
              <w:t>PM</w:t>
            </w:r>
            <w:r w:rsidRPr="004B5F71">
              <w:rPr>
                <w:rFonts w:ascii="Arial" w:hAnsi="Arial" w:cs="Arial"/>
                <w:vertAlign w:val="subscript"/>
              </w:rPr>
              <w:t>10</w:t>
            </w:r>
            <w:r>
              <w:rPr>
                <w:rFonts w:ascii="Arial" w:hAnsi="Arial" w:cs="Arial"/>
              </w:rPr>
              <w:t xml:space="preserve"> gravimetric</w:t>
            </w:r>
          </w:p>
        </w:tc>
        <w:tc>
          <w:tcPr>
            <w:tcW w:w="1440" w:type="dxa"/>
            <w:noWrap/>
            <w:tcMar>
              <w:top w:w="15" w:type="dxa"/>
              <w:left w:w="15" w:type="dxa"/>
              <w:bottom w:w="0" w:type="dxa"/>
              <w:right w:w="15" w:type="dxa"/>
            </w:tcMar>
          </w:tcPr>
          <w:p w:rsidR="00C23AB1" w:rsidRDefault="00C23AB1" w:rsidP="00C23AB1">
            <w:pPr>
              <w:jc w:val="center"/>
              <w:rPr>
                <w:rFonts w:ascii="Arial" w:hAnsi="Arial" w:cs="Arial"/>
              </w:rPr>
            </w:pPr>
            <w:r>
              <w:rPr>
                <w:rFonts w:ascii="Arial" w:hAnsi="Arial" w:cs="Arial"/>
              </w:rPr>
              <w:t>22,15</w:t>
            </w:r>
          </w:p>
        </w:tc>
        <w:tc>
          <w:tcPr>
            <w:tcW w:w="900" w:type="dxa"/>
            <w:tcMar>
              <w:top w:w="15" w:type="dxa"/>
              <w:left w:w="15" w:type="dxa"/>
              <w:bottom w:w="0" w:type="dxa"/>
              <w:right w:w="15" w:type="dxa"/>
            </w:tcMar>
          </w:tcPr>
          <w:p w:rsidR="00C23AB1" w:rsidRDefault="00C23AB1" w:rsidP="00C23AB1">
            <w:pPr>
              <w:jc w:val="center"/>
              <w:rPr>
                <w:rFonts w:ascii="Arial" w:hAnsi="Arial" w:cs="Arial"/>
              </w:rPr>
            </w:pPr>
            <w:r>
              <w:rPr>
                <w:rFonts w:ascii="Arial" w:hAnsi="Arial" w:cs="Arial"/>
              </w:rPr>
              <w:t>µg/mc</w:t>
            </w:r>
          </w:p>
        </w:tc>
        <w:tc>
          <w:tcPr>
            <w:tcW w:w="1080" w:type="dxa"/>
            <w:noWrap/>
            <w:tcMar>
              <w:top w:w="15" w:type="dxa"/>
              <w:left w:w="15" w:type="dxa"/>
              <w:bottom w:w="0" w:type="dxa"/>
              <w:right w:w="15" w:type="dxa"/>
            </w:tcMar>
            <w:vAlign w:val="bottom"/>
          </w:tcPr>
          <w:p w:rsidR="00C23AB1" w:rsidRDefault="00C23AB1" w:rsidP="00C23AB1">
            <w:pPr>
              <w:jc w:val="center"/>
              <w:rPr>
                <w:rFonts w:ascii="Arial" w:hAnsi="Arial" w:cs="Arial"/>
              </w:rPr>
            </w:pPr>
            <w:r>
              <w:rPr>
                <w:rFonts w:ascii="Arial" w:hAnsi="Arial" w:cs="Arial"/>
              </w:rPr>
              <w:t>PM10 zilnic</w:t>
            </w:r>
          </w:p>
        </w:tc>
        <w:tc>
          <w:tcPr>
            <w:tcW w:w="900" w:type="dxa"/>
            <w:noWrap/>
            <w:tcMar>
              <w:top w:w="15" w:type="dxa"/>
              <w:left w:w="15" w:type="dxa"/>
              <w:bottom w:w="0" w:type="dxa"/>
              <w:right w:w="15" w:type="dxa"/>
            </w:tcMar>
          </w:tcPr>
          <w:p w:rsidR="00C23AB1" w:rsidRDefault="00C23AB1" w:rsidP="00C23AB1">
            <w:pPr>
              <w:jc w:val="center"/>
              <w:rPr>
                <w:rFonts w:ascii="Arial" w:hAnsi="Arial" w:cs="Arial"/>
              </w:rPr>
            </w:pPr>
          </w:p>
        </w:tc>
        <w:tc>
          <w:tcPr>
            <w:tcW w:w="1980" w:type="dxa"/>
            <w:noWrap/>
            <w:tcMar>
              <w:top w:w="15" w:type="dxa"/>
              <w:left w:w="15" w:type="dxa"/>
              <w:bottom w:w="0" w:type="dxa"/>
              <w:right w:w="15" w:type="dxa"/>
            </w:tcMar>
          </w:tcPr>
          <w:p w:rsidR="00C23AB1" w:rsidRDefault="00C23AB1" w:rsidP="00C23AB1">
            <w:pPr>
              <w:jc w:val="center"/>
              <w:rPr>
                <w:rFonts w:ascii="Arial" w:hAnsi="Arial" w:cs="Arial"/>
              </w:rPr>
            </w:pPr>
            <w:r>
              <w:rPr>
                <w:rFonts w:ascii="Arial" w:hAnsi="Arial" w:cs="Arial"/>
              </w:rPr>
              <w:t>21,6</w:t>
            </w:r>
          </w:p>
        </w:tc>
      </w:tr>
      <w:tr w:rsidR="00C23AB1">
        <w:trPr>
          <w:cantSplit/>
          <w:trHeight w:val="255"/>
          <w:jc w:val="center"/>
        </w:trPr>
        <w:tc>
          <w:tcPr>
            <w:tcW w:w="1455" w:type="dxa"/>
            <w:vMerge/>
            <w:noWrap/>
            <w:tcMar>
              <w:top w:w="15" w:type="dxa"/>
              <w:left w:w="15" w:type="dxa"/>
              <w:bottom w:w="0" w:type="dxa"/>
              <w:right w:w="15" w:type="dxa"/>
            </w:tcMar>
          </w:tcPr>
          <w:p w:rsidR="00C23AB1" w:rsidRDefault="00C23AB1" w:rsidP="00C23AB1">
            <w:pPr>
              <w:jc w:val="center"/>
              <w:rPr>
                <w:rFonts w:ascii="Arial" w:hAnsi="Arial" w:cs="Arial"/>
              </w:rPr>
            </w:pPr>
          </w:p>
        </w:tc>
        <w:tc>
          <w:tcPr>
            <w:tcW w:w="1260" w:type="dxa"/>
            <w:noWrap/>
            <w:tcMar>
              <w:top w:w="15" w:type="dxa"/>
              <w:left w:w="15" w:type="dxa"/>
              <w:bottom w:w="0" w:type="dxa"/>
              <w:right w:w="15" w:type="dxa"/>
            </w:tcMar>
            <w:vAlign w:val="bottom"/>
          </w:tcPr>
          <w:p w:rsidR="00C23AB1" w:rsidRDefault="00C23AB1" w:rsidP="00C23AB1">
            <w:pPr>
              <w:jc w:val="center"/>
              <w:rPr>
                <w:rFonts w:ascii="Arial" w:hAnsi="Arial" w:cs="Arial"/>
              </w:rPr>
            </w:pPr>
            <w:r>
              <w:rPr>
                <w:rFonts w:ascii="Arial" w:hAnsi="Arial" w:cs="Arial"/>
              </w:rPr>
              <w:t>Pb</w:t>
            </w:r>
          </w:p>
        </w:tc>
        <w:tc>
          <w:tcPr>
            <w:tcW w:w="1440" w:type="dxa"/>
            <w:noWrap/>
            <w:tcMar>
              <w:top w:w="15" w:type="dxa"/>
              <w:left w:w="15" w:type="dxa"/>
              <w:bottom w:w="0" w:type="dxa"/>
              <w:right w:w="15" w:type="dxa"/>
            </w:tcMar>
            <w:vAlign w:val="bottom"/>
          </w:tcPr>
          <w:p w:rsidR="00C23AB1" w:rsidRDefault="00C23AB1" w:rsidP="00C23AB1">
            <w:pPr>
              <w:jc w:val="center"/>
              <w:rPr>
                <w:rFonts w:ascii="Arial" w:hAnsi="Arial" w:cs="Arial"/>
              </w:rPr>
            </w:pPr>
            <w:r>
              <w:rPr>
                <w:rFonts w:ascii="Arial" w:hAnsi="Arial" w:cs="Arial"/>
              </w:rPr>
              <w:t>0,027</w:t>
            </w:r>
          </w:p>
        </w:tc>
        <w:tc>
          <w:tcPr>
            <w:tcW w:w="900" w:type="dxa"/>
            <w:tcMar>
              <w:top w:w="15" w:type="dxa"/>
              <w:left w:w="15" w:type="dxa"/>
              <w:bottom w:w="0" w:type="dxa"/>
              <w:right w:w="15" w:type="dxa"/>
            </w:tcMar>
            <w:vAlign w:val="bottom"/>
          </w:tcPr>
          <w:p w:rsidR="00C23AB1" w:rsidRDefault="00C23AB1" w:rsidP="00C23AB1">
            <w:pPr>
              <w:jc w:val="center"/>
              <w:rPr>
                <w:rFonts w:ascii="Arial" w:hAnsi="Arial" w:cs="Arial"/>
              </w:rPr>
            </w:pPr>
            <w:r>
              <w:rPr>
                <w:rFonts w:ascii="Arial" w:hAnsi="Arial" w:cs="Arial"/>
              </w:rPr>
              <w:t>µg/mc</w:t>
            </w:r>
          </w:p>
        </w:tc>
        <w:tc>
          <w:tcPr>
            <w:tcW w:w="1080" w:type="dxa"/>
            <w:noWrap/>
            <w:tcMar>
              <w:top w:w="15" w:type="dxa"/>
              <w:left w:w="15" w:type="dxa"/>
              <w:bottom w:w="0" w:type="dxa"/>
              <w:right w:w="15" w:type="dxa"/>
            </w:tcMar>
            <w:vAlign w:val="bottom"/>
          </w:tcPr>
          <w:p w:rsidR="00C23AB1" w:rsidRDefault="00C23AB1" w:rsidP="00C23AB1">
            <w:pPr>
              <w:jc w:val="center"/>
              <w:rPr>
                <w:rFonts w:ascii="Arial" w:hAnsi="Arial" w:cs="Arial"/>
              </w:rPr>
            </w:pPr>
            <w:r>
              <w:rPr>
                <w:rFonts w:ascii="Arial" w:hAnsi="Arial" w:cs="Arial"/>
              </w:rPr>
              <w:t>0,027</w:t>
            </w:r>
          </w:p>
        </w:tc>
        <w:tc>
          <w:tcPr>
            <w:tcW w:w="900" w:type="dxa"/>
            <w:noWrap/>
            <w:tcMar>
              <w:top w:w="15" w:type="dxa"/>
              <w:left w:w="15" w:type="dxa"/>
              <w:bottom w:w="0" w:type="dxa"/>
              <w:right w:w="15" w:type="dxa"/>
            </w:tcMar>
            <w:vAlign w:val="bottom"/>
          </w:tcPr>
          <w:p w:rsidR="00C23AB1" w:rsidRDefault="00C23AB1" w:rsidP="00C23AB1">
            <w:pPr>
              <w:jc w:val="center"/>
              <w:rPr>
                <w:rFonts w:ascii="Arial" w:hAnsi="Arial" w:cs="Arial"/>
              </w:rPr>
            </w:pPr>
          </w:p>
        </w:tc>
        <w:tc>
          <w:tcPr>
            <w:tcW w:w="1980" w:type="dxa"/>
            <w:noWrap/>
            <w:tcMar>
              <w:top w:w="15" w:type="dxa"/>
              <w:left w:w="15" w:type="dxa"/>
              <w:bottom w:w="0" w:type="dxa"/>
              <w:right w:w="15" w:type="dxa"/>
            </w:tcMar>
            <w:vAlign w:val="bottom"/>
          </w:tcPr>
          <w:p w:rsidR="00C23AB1" w:rsidRDefault="00C23AB1" w:rsidP="00C23AB1">
            <w:pPr>
              <w:jc w:val="center"/>
              <w:rPr>
                <w:rFonts w:ascii="Arial" w:hAnsi="Arial" w:cs="Arial"/>
              </w:rPr>
            </w:pPr>
            <w:r>
              <w:rPr>
                <w:rFonts w:ascii="Arial" w:hAnsi="Arial" w:cs="Arial"/>
              </w:rPr>
              <w:t>10,6</w:t>
            </w:r>
          </w:p>
        </w:tc>
      </w:tr>
      <w:tr w:rsidR="00C23AB1">
        <w:trPr>
          <w:cantSplit/>
          <w:trHeight w:val="255"/>
          <w:jc w:val="center"/>
        </w:trPr>
        <w:tc>
          <w:tcPr>
            <w:tcW w:w="1455" w:type="dxa"/>
            <w:vMerge/>
            <w:noWrap/>
            <w:tcMar>
              <w:top w:w="15" w:type="dxa"/>
              <w:left w:w="15" w:type="dxa"/>
              <w:bottom w:w="0" w:type="dxa"/>
              <w:right w:w="15" w:type="dxa"/>
            </w:tcMar>
          </w:tcPr>
          <w:p w:rsidR="00C23AB1" w:rsidRDefault="00C23AB1" w:rsidP="00C23AB1">
            <w:pPr>
              <w:jc w:val="center"/>
              <w:rPr>
                <w:rFonts w:ascii="Arial" w:hAnsi="Arial" w:cs="Arial"/>
              </w:rPr>
            </w:pPr>
          </w:p>
        </w:tc>
        <w:tc>
          <w:tcPr>
            <w:tcW w:w="1260" w:type="dxa"/>
            <w:noWrap/>
            <w:tcMar>
              <w:top w:w="15" w:type="dxa"/>
              <w:left w:w="15" w:type="dxa"/>
              <w:bottom w:w="0" w:type="dxa"/>
              <w:right w:w="15" w:type="dxa"/>
            </w:tcMar>
            <w:vAlign w:val="bottom"/>
          </w:tcPr>
          <w:p w:rsidR="00C23AB1" w:rsidRDefault="00C23AB1" w:rsidP="00C23AB1">
            <w:pPr>
              <w:jc w:val="center"/>
              <w:rPr>
                <w:rFonts w:ascii="Arial" w:hAnsi="Arial" w:cs="Arial"/>
              </w:rPr>
            </w:pPr>
            <w:r>
              <w:rPr>
                <w:rFonts w:ascii="Arial" w:hAnsi="Arial" w:cs="Arial"/>
              </w:rPr>
              <w:t>Cd</w:t>
            </w:r>
          </w:p>
        </w:tc>
        <w:tc>
          <w:tcPr>
            <w:tcW w:w="1440" w:type="dxa"/>
            <w:noWrap/>
            <w:tcMar>
              <w:top w:w="15" w:type="dxa"/>
              <w:left w:w="15" w:type="dxa"/>
              <w:bottom w:w="0" w:type="dxa"/>
              <w:right w:w="15" w:type="dxa"/>
            </w:tcMar>
            <w:vAlign w:val="bottom"/>
          </w:tcPr>
          <w:p w:rsidR="00C23AB1" w:rsidRDefault="00C23AB1" w:rsidP="00C23AB1">
            <w:pPr>
              <w:jc w:val="center"/>
              <w:rPr>
                <w:rFonts w:ascii="Arial" w:hAnsi="Arial" w:cs="Arial"/>
              </w:rPr>
            </w:pPr>
            <w:r>
              <w:rPr>
                <w:rFonts w:ascii="Arial" w:hAnsi="Arial" w:cs="Arial"/>
              </w:rPr>
              <w:t>0,005</w:t>
            </w:r>
          </w:p>
        </w:tc>
        <w:tc>
          <w:tcPr>
            <w:tcW w:w="900" w:type="dxa"/>
            <w:tcMar>
              <w:top w:w="15" w:type="dxa"/>
              <w:left w:w="15" w:type="dxa"/>
              <w:bottom w:w="0" w:type="dxa"/>
              <w:right w:w="15" w:type="dxa"/>
            </w:tcMar>
            <w:vAlign w:val="bottom"/>
          </w:tcPr>
          <w:p w:rsidR="00C23AB1" w:rsidRDefault="00C23AB1" w:rsidP="00C23AB1">
            <w:pPr>
              <w:jc w:val="center"/>
              <w:rPr>
                <w:rFonts w:ascii="Arial" w:hAnsi="Arial" w:cs="Arial"/>
              </w:rPr>
            </w:pPr>
            <w:r>
              <w:rPr>
                <w:rFonts w:ascii="Arial" w:hAnsi="Arial" w:cs="Arial"/>
              </w:rPr>
              <w:t>ng/mc</w:t>
            </w:r>
          </w:p>
        </w:tc>
        <w:tc>
          <w:tcPr>
            <w:tcW w:w="1080" w:type="dxa"/>
            <w:noWrap/>
            <w:tcMar>
              <w:top w:w="15" w:type="dxa"/>
              <w:left w:w="15" w:type="dxa"/>
              <w:bottom w:w="0" w:type="dxa"/>
              <w:right w:w="15" w:type="dxa"/>
            </w:tcMar>
            <w:vAlign w:val="bottom"/>
          </w:tcPr>
          <w:p w:rsidR="00C23AB1" w:rsidRDefault="00C23AB1" w:rsidP="00C23AB1">
            <w:pPr>
              <w:jc w:val="center"/>
              <w:rPr>
                <w:rFonts w:ascii="Arial" w:hAnsi="Arial" w:cs="Arial"/>
              </w:rPr>
            </w:pPr>
            <w:r>
              <w:rPr>
                <w:rFonts w:ascii="Arial" w:hAnsi="Arial" w:cs="Arial"/>
              </w:rPr>
              <w:t>0,005</w:t>
            </w:r>
          </w:p>
        </w:tc>
        <w:tc>
          <w:tcPr>
            <w:tcW w:w="900" w:type="dxa"/>
            <w:noWrap/>
            <w:tcMar>
              <w:top w:w="15" w:type="dxa"/>
              <w:left w:w="15" w:type="dxa"/>
              <w:bottom w:w="0" w:type="dxa"/>
              <w:right w:w="15" w:type="dxa"/>
            </w:tcMar>
            <w:vAlign w:val="bottom"/>
          </w:tcPr>
          <w:p w:rsidR="00C23AB1" w:rsidRDefault="00C23AB1" w:rsidP="00C23AB1">
            <w:pPr>
              <w:jc w:val="center"/>
              <w:rPr>
                <w:rFonts w:ascii="Arial" w:hAnsi="Arial" w:cs="Arial"/>
              </w:rPr>
            </w:pPr>
          </w:p>
        </w:tc>
        <w:tc>
          <w:tcPr>
            <w:tcW w:w="1980" w:type="dxa"/>
            <w:noWrap/>
            <w:tcMar>
              <w:top w:w="15" w:type="dxa"/>
              <w:left w:w="15" w:type="dxa"/>
              <w:bottom w:w="0" w:type="dxa"/>
              <w:right w:w="15" w:type="dxa"/>
            </w:tcMar>
            <w:vAlign w:val="bottom"/>
          </w:tcPr>
          <w:p w:rsidR="00C23AB1" w:rsidRDefault="00C23AB1" w:rsidP="00C23AB1">
            <w:pPr>
              <w:jc w:val="center"/>
              <w:rPr>
                <w:rFonts w:ascii="Arial" w:hAnsi="Arial" w:cs="Arial"/>
              </w:rPr>
            </w:pPr>
            <w:r>
              <w:rPr>
                <w:rFonts w:ascii="Arial" w:hAnsi="Arial" w:cs="Arial"/>
              </w:rPr>
              <w:t>10,6</w:t>
            </w:r>
          </w:p>
        </w:tc>
      </w:tr>
      <w:tr w:rsidR="00C23AB1">
        <w:trPr>
          <w:cantSplit/>
          <w:trHeight w:val="255"/>
          <w:jc w:val="center"/>
        </w:trPr>
        <w:tc>
          <w:tcPr>
            <w:tcW w:w="1455" w:type="dxa"/>
            <w:vMerge/>
            <w:noWrap/>
            <w:tcMar>
              <w:top w:w="15" w:type="dxa"/>
              <w:left w:w="15" w:type="dxa"/>
              <w:bottom w:w="0" w:type="dxa"/>
              <w:right w:w="15" w:type="dxa"/>
            </w:tcMar>
          </w:tcPr>
          <w:p w:rsidR="00C23AB1" w:rsidRDefault="00C23AB1" w:rsidP="00C23AB1">
            <w:pPr>
              <w:rPr>
                <w:rFonts w:ascii="Arial" w:eastAsia="Arial Unicode MS" w:hAnsi="Arial" w:cs="Arial"/>
                <w:sz w:val="20"/>
                <w:szCs w:val="20"/>
              </w:rPr>
            </w:pPr>
          </w:p>
        </w:tc>
        <w:tc>
          <w:tcPr>
            <w:tcW w:w="1260" w:type="dxa"/>
            <w:noWrap/>
            <w:tcMar>
              <w:top w:w="15" w:type="dxa"/>
              <w:left w:w="15" w:type="dxa"/>
              <w:bottom w:w="0" w:type="dxa"/>
              <w:right w:w="15" w:type="dxa"/>
            </w:tcMar>
            <w:vAlign w:val="bottom"/>
          </w:tcPr>
          <w:p w:rsidR="00C23AB1" w:rsidRDefault="00C23AB1" w:rsidP="00C23AB1">
            <w:pPr>
              <w:jc w:val="center"/>
              <w:rPr>
                <w:rFonts w:ascii="Arial" w:hAnsi="Arial" w:cs="Arial"/>
              </w:rPr>
            </w:pPr>
            <w:r>
              <w:rPr>
                <w:rFonts w:ascii="Arial" w:hAnsi="Arial" w:cs="Arial"/>
              </w:rPr>
              <w:t>Ni</w:t>
            </w:r>
          </w:p>
        </w:tc>
        <w:tc>
          <w:tcPr>
            <w:tcW w:w="1440" w:type="dxa"/>
            <w:noWrap/>
            <w:tcMar>
              <w:top w:w="15" w:type="dxa"/>
              <w:left w:w="15" w:type="dxa"/>
              <w:bottom w:w="0" w:type="dxa"/>
              <w:right w:w="15" w:type="dxa"/>
            </w:tcMar>
            <w:vAlign w:val="bottom"/>
          </w:tcPr>
          <w:p w:rsidR="00C23AB1" w:rsidRDefault="00C23AB1" w:rsidP="00C23AB1">
            <w:pPr>
              <w:jc w:val="center"/>
              <w:rPr>
                <w:rFonts w:ascii="Arial" w:hAnsi="Arial" w:cs="Arial"/>
              </w:rPr>
            </w:pPr>
            <w:r>
              <w:rPr>
                <w:rFonts w:ascii="Arial" w:hAnsi="Arial" w:cs="Arial"/>
              </w:rPr>
              <w:t>0,013</w:t>
            </w:r>
          </w:p>
        </w:tc>
        <w:tc>
          <w:tcPr>
            <w:tcW w:w="900" w:type="dxa"/>
            <w:tcMar>
              <w:top w:w="15" w:type="dxa"/>
              <w:left w:w="15" w:type="dxa"/>
              <w:bottom w:w="0" w:type="dxa"/>
              <w:right w:w="15" w:type="dxa"/>
            </w:tcMar>
            <w:vAlign w:val="bottom"/>
          </w:tcPr>
          <w:p w:rsidR="00C23AB1" w:rsidRDefault="00C23AB1" w:rsidP="00C23AB1">
            <w:pPr>
              <w:jc w:val="center"/>
              <w:rPr>
                <w:rFonts w:ascii="Arial" w:hAnsi="Arial" w:cs="Arial"/>
              </w:rPr>
            </w:pPr>
            <w:r>
              <w:rPr>
                <w:rFonts w:ascii="Arial" w:hAnsi="Arial" w:cs="Arial"/>
              </w:rPr>
              <w:t>ng/mc</w:t>
            </w:r>
          </w:p>
        </w:tc>
        <w:tc>
          <w:tcPr>
            <w:tcW w:w="1080" w:type="dxa"/>
            <w:noWrap/>
            <w:tcMar>
              <w:top w:w="15" w:type="dxa"/>
              <w:left w:w="15" w:type="dxa"/>
              <w:bottom w:w="0" w:type="dxa"/>
              <w:right w:w="15" w:type="dxa"/>
            </w:tcMar>
            <w:vAlign w:val="bottom"/>
          </w:tcPr>
          <w:p w:rsidR="00C23AB1" w:rsidRDefault="00C23AB1" w:rsidP="00C23AB1">
            <w:pPr>
              <w:jc w:val="center"/>
              <w:rPr>
                <w:rFonts w:ascii="Arial" w:hAnsi="Arial" w:cs="Arial"/>
              </w:rPr>
            </w:pPr>
            <w:r>
              <w:rPr>
                <w:rFonts w:ascii="Arial" w:hAnsi="Arial" w:cs="Arial"/>
              </w:rPr>
              <w:t>0,013</w:t>
            </w:r>
          </w:p>
        </w:tc>
        <w:tc>
          <w:tcPr>
            <w:tcW w:w="900" w:type="dxa"/>
            <w:noWrap/>
            <w:tcMar>
              <w:top w:w="15" w:type="dxa"/>
              <w:left w:w="15" w:type="dxa"/>
              <w:bottom w:w="0" w:type="dxa"/>
              <w:right w:w="15" w:type="dxa"/>
            </w:tcMar>
            <w:vAlign w:val="bottom"/>
          </w:tcPr>
          <w:p w:rsidR="00C23AB1" w:rsidRDefault="00C23AB1" w:rsidP="00C23AB1">
            <w:pPr>
              <w:jc w:val="center"/>
              <w:rPr>
                <w:rFonts w:ascii="Arial" w:hAnsi="Arial" w:cs="Arial"/>
              </w:rPr>
            </w:pPr>
          </w:p>
        </w:tc>
        <w:tc>
          <w:tcPr>
            <w:tcW w:w="1980" w:type="dxa"/>
            <w:noWrap/>
            <w:tcMar>
              <w:top w:w="15" w:type="dxa"/>
              <w:left w:w="15" w:type="dxa"/>
              <w:bottom w:w="0" w:type="dxa"/>
              <w:right w:w="15" w:type="dxa"/>
            </w:tcMar>
            <w:vAlign w:val="bottom"/>
          </w:tcPr>
          <w:p w:rsidR="00C23AB1" w:rsidRDefault="00C23AB1" w:rsidP="00C23AB1">
            <w:pPr>
              <w:jc w:val="center"/>
              <w:rPr>
                <w:rFonts w:ascii="Arial" w:hAnsi="Arial" w:cs="Arial"/>
              </w:rPr>
            </w:pPr>
            <w:r>
              <w:rPr>
                <w:rFonts w:ascii="Arial" w:hAnsi="Arial" w:cs="Arial"/>
              </w:rPr>
              <w:t>10,6</w:t>
            </w:r>
          </w:p>
        </w:tc>
      </w:tr>
    </w:tbl>
    <w:p w:rsidR="00C23AB1" w:rsidRDefault="00C23AB1" w:rsidP="00C23AB1">
      <w:pPr>
        <w:pStyle w:val="WW-BodyText3"/>
        <w:suppressAutoHyphens w:val="0"/>
        <w:rPr>
          <w:rFonts w:ascii="Arial" w:hAnsi="Arial" w:cs="Arial"/>
          <w:szCs w:val="24"/>
          <w:lang w:val="ro-RO" w:eastAsia="ro-RO"/>
        </w:rPr>
      </w:pPr>
      <w:r>
        <w:rPr>
          <w:rFonts w:ascii="Arial" w:hAnsi="Arial" w:cs="Arial"/>
          <w:szCs w:val="24"/>
          <w:lang w:val="ro-RO" w:eastAsia="ro-RO"/>
        </w:rPr>
        <w:t>Tabel</w:t>
      </w:r>
      <w:r w:rsidR="00E03A7C">
        <w:rPr>
          <w:rFonts w:ascii="Arial" w:hAnsi="Arial" w:cs="Arial"/>
          <w:szCs w:val="24"/>
          <w:lang w:val="ro-RO" w:eastAsia="ro-RO"/>
        </w:rPr>
        <w:t>ul</w:t>
      </w:r>
      <w:r>
        <w:rPr>
          <w:rFonts w:ascii="Arial" w:hAnsi="Arial" w:cs="Arial"/>
          <w:szCs w:val="24"/>
          <w:lang w:val="ro-RO" w:eastAsia="ro-RO"/>
        </w:rPr>
        <w:t xml:space="preserve"> nr. 2.2.2. Reţeaua automată de monitorizare a calităţii aerului</w:t>
      </w:r>
    </w:p>
    <w:p w:rsidR="00C23AB1" w:rsidRDefault="00C23AB1" w:rsidP="00C23AB1">
      <w:pPr>
        <w:jc w:val="center"/>
        <w:rPr>
          <w:rFonts w:ascii="Arial" w:hAnsi="Arial" w:cs="Arial"/>
        </w:rPr>
      </w:pPr>
      <w:r>
        <w:rPr>
          <w:rFonts w:ascii="Arial" w:hAnsi="Arial" w:cs="Arial"/>
        </w:rPr>
        <w:t>în judeţul Hunedoara, la nivelul anului 2010</w:t>
      </w:r>
    </w:p>
    <w:p w:rsidR="00C23AB1" w:rsidRDefault="00C23AB1" w:rsidP="00C23AB1">
      <w:pPr>
        <w:pStyle w:val="BodyText21"/>
        <w:widowControl/>
        <w:rPr>
          <w:rFonts w:ascii="Arial" w:hAnsi="Arial" w:cs="Arial"/>
          <w:iCs/>
          <w:snapToGrid/>
          <w:szCs w:val="24"/>
          <w:lang w:val="ro-RO"/>
        </w:rPr>
      </w:pPr>
    </w:p>
    <w:p w:rsidR="00C23AB1" w:rsidRPr="00E03A7C" w:rsidRDefault="00C23AB1" w:rsidP="00C23AB1">
      <w:pPr>
        <w:jc w:val="both"/>
        <w:rPr>
          <w:rFonts w:ascii="Arial" w:hAnsi="Arial" w:cs="Arial"/>
          <w:b/>
        </w:rPr>
      </w:pPr>
      <w:r w:rsidRPr="00E03A7C">
        <w:rPr>
          <w:rFonts w:ascii="Arial" w:hAnsi="Arial" w:cs="Arial"/>
          <w:b/>
        </w:rPr>
        <w:t>2.2.1. Dioxidul de azot</w:t>
      </w:r>
    </w:p>
    <w:p w:rsidR="00C23AB1" w:rsidRDefault="00C23AB1" w:rsidP="00C23AB1">
      <w:pPr>
        <w:autoSpaceDE w:val="0"/>
        <w:autoSpaceDN w:val="0"/>
        <w:adjustRightInd w:val="0"/>
        <w:rPr>
          <w:rFonts w:ascii="Arial" w:hAnsi="Arial" w:cs="Arial"/>
        </w:rPr>
      </w:pPr>
    </w:p>
    <w:p w:rsidR="00C23AB1" w:rsidRDefault="00C23AB1" w:rsidP="00C23AB1">
      <w:pPr>
        <w:autoSpaceDE w:val="0"/>
        <w:autoSpaceDN w:val="0"/>
        <w:adjustRightInd w:val="0"/>
        <w:ind w:firstLine="720"/>
        <w:jc w:val="both"/>
        <w:rPr>
          <w:sz w:val="28"/>
        </w:rPr>
      </w:pPr>
      <w:r>
        <w:rPr>
          <w:rFonts w:ascii="Arial" w:hAnsi="Arial" w:cs="Arial"/>
        </w:rPr>
        <w:t>Dioxidul de azot este un gaz de culoare brună, rezultat din oxidarea monoxidului de azot cu aerul. În atmosferă, în reacţie cu vaporii de apă se formează acid azotic sau azotos, care confer</w:t>
      </w:r>
      <w:r w:rsidR="00E03A7C">
        <w:rPr>
          <w:rFonts w:ascii="Arial" w:hAnsi="Arial" w:cs="Arial"/>
        </w:rPr>
        <w:t>ă</w:t>
      </w:r>
      <w:r>
        <w:rPr>
          <w:rFonts w:ascii="Arial" w:hAnsi="Arial" w:cs="Arial"/>
        </w:rPr>
        <w:t xml:space="preserve"> ploilor caracterul acid.</w:t>
      </w:r>
    </w:p>
    <w:p w:rsidR="00C23AB1" w:rsidRDefault="00C23AB1" w:rsidP="00C23AB1">
      <w:pPr>
        <w:autoSpaceDE w:val="0"/>
        <w:autoSpaceDN w:val="0"/>
        <w:adjustRightInd w:val="0"/>
        <w:ind w:firstLine="720"/>
        <w:jc w:val="both"/>
        <w:rPr>
          <w:rFonts w:ascii="Arial" w:hAnsi="Arial" w:cs="Arial"/>
        </w:rPr>
      </w:pPr>
      <w:r>
        <w:rPr>
          <w:rFonts w:ascii="Arial" w:hAnsi="Arial" w:cs="Arial"/>
        </w:rPr>
        <w:t>Dioxidul de azot este un gaz iritant pentru mucoasă ce afectează aparatul respirator şi diminuează capacitatea respiratorie (gradul de toxicitate al NO</w:t>
      </w:r>
      <w:r w:rsidRPr="00E03A7C">
        <w:rPr>
          <w:rFonts w:ascii="Arial" w:hAnsi="Arial" w:cs="Arial"/>
          <w:vertAlign w:val="subscript"/>
        </w:rPr>
        <w:t xml:space="preserve">2 </w:t>
      </w:r>
      <w:r>
        <w:rPr>
          <w:rFonts w:ascii="Arial" w:hAnsi="Arial" w:cs="Arial"/>
        </w:rPr>
        <w:t>este de 4 ori mai mare decât cel al NO), este produs din surse naturale ca urmare a acţiunii bacteriilor la nivelul solului, iar din surse antropice prin încălzirea rezidenţială şi trafic</w:t>
      </w:r>
      <w:r w:rsidR="00E03A7C">
        <w:rPr>
          <w:rFonts w:ascii="Arial" w:hAnsi="Arial" w:cs="Arial"/>
        </w:rPr>
        <w:t>ul</w:t>
      </w:r>
      <w:r>
        <w:rPr>
          <w:rFonts w:ascii="Arial" w:hAnsi="Arial" w:cs="Arial"/>
        </w:rPr>
        <w:t xml:space="preserve"> rutier.</w:t>
      </w:r>
    </w:p>
    <w:p w:rsidR="00C23AB1" w:rsidRPr="005B30B3" w:rsidRDefault="00C23AB1" w:rsidP="00C23AB1">
      <w:pPr>
        <w:jc w:val="both"/>
        <w:rPr>
          <w:rFonts w:ascii="Arial" w:hAnsi="Arial" w:cs="Arial"/>
          <w:color w:val="FF0000"/>
        </w:rPr>
      </w:pPr>
    </w:p>
    <w:p w:rsidR="00C23AB1" w:rsidRPr="00960934" w:rsidRDefault="00C23AB1" w:rsidP="00C23AB1">
      <w:pPr>
        <w:jc w:val="both"/>
        <w:rPr>
          <w:rFonts w:ascii="Arial" w:hAnsi="Arial" w:cs="Arial"/>
          <w:i/>
        </w:rPr>
      </w:pPr>
      <w:r w:rsidRPr="00960934">
        <w:rPr>
          <w:rFonts w:ascii="Arial" w:hAnsi="Arial" w:cs="Arial"/>
          <w:i/>
        </w:rPr>
        <w:t>Concentraţii ale dioxidului de azot obţinute prin determină</w:t>
      </w:r>
      <w:r w:rsidR="00E03A7C">
        <w:rPr>
          <w:rFonts w:ascii="Arial" w:hAnsi="Arial" w:cs="Arial"/>
          <w:i/>
        </w:rPr>
        <w:t>ri manuale</w:t>
      </w:r>
    </w:p>
    <w:p w:rsidR="00C23AB1" w:rsidRPr="00960934" w:rsidRDefault="00C23AB1" w:rsidP="00C23AB1">
      <w:pPr>
        <w:jc w:val="both"/>
        <w:rPr>
          <w:rFonts w:ascii="Arial" w:hAnsi="Arial" w:cs="Arial"/>
        </w:rPr>
      </w:pPr>
    </w:p>
    <w:p w:rsidR="00C23AB1" w:rsidRPr="00960934" w:rsidRDefault="00C23AB1" w:rsidP="00C23AB1">
      <w:pPr>
        <w:ind w:firstLine="720"/>
        <w:jc w:val="both"/>
        <w:rPr>
          <w:rFonts w:ascii="Arial" w:hAnsi="Arial" w:cs="Arial"/>
        </w:rPr>
      </w:pPr>
      <w:r w:rsidRPr="00960934">
        <w:rPr>
          <w:rFonts w:ascii="Arial" w:hAnsi="Arial" w:cs="Arial"/>
        </w:rPr>
        <w:t xml:space="preserve">Concentraţiile de dioxid de azot (CMA=0,10 mg/mc/24h, conform STAS 12574/87) au scăzut în comparaţie cu valorile din </w:t>
      </w:r>
      <w:r w:rsidR="00E03A7C">
        <w:rPr>
          <w:rFonts w:ascii="Arial" w:hAnsi="Arial" w:cs="Arial"/>
        </w:rPr>
        <w:t xml:space="preserve">anul </w:t>
      </w:r>
      <w:r w:rsidRPr="00960934">
        <w:rPr>
          <w:rFonts w:ascii="Arial" w:hAnsi="Arial" w:cs="Arial"/>
        </w:rPr>
        <w:t xml:space="preserve">2009, pe zonele de monitorizare: Călan, Hunedoara şi Petroşani, înregistrând o uşoară creştere pe zona Simeria. În anul 2010, pe zona Deva acest indicator nu a fost monitorizat. Valorile medii anuale au fost cuprinse între 0,00175 mg/mc (zona Călan) şi 0,00708 mg/mc </w:t>
      </w:r>
      <w:r w:rsidR="00E03A7C">
        <w:rPr>
          <w:rFonts w:ascii="Arial" w:hAnsi="Arial" w:cs="Arial"/>
        </w:rPr>
        <w:t>(</w:t>
      </w:r>
      <w:r w:rsidRPr="00960934">
        <w:rPr>
          <w:rFonts w:ascii="Arial" w:hAnsi="Arial" w:cs="Arial"/>
        </w:rPr>
        <w:t>zona Petroşani</w:t>
      </w:r>
      <w:r w:rsidR="00E03A7C">
        <w:rPr>
          <w:rFonts w:ascii="Arial" w:hAnsi="Arial" w:cs="Arial"/>
        </w:rPr>
        <w:t>)</w:t>
      </w:r>
      <w:r w:rsidRPr="00960934">
        <w:rPr>
          <w:rFonts w:ascii="Arial" w:hAnsi="Arial" w:cs="Arial"/>
        </w:rPr>
        <w:t xml:space="preserve">. </w:t>
      </w:r>
      <w:r w:rsidR="00E03A7C">
        <w:rPr>
          <w:rFonts w:ascii="Arial" w:hAnsi="Arial" w:cs="Arial"/>
        </w:rPr>
        <w:t>P</w:t>
      </w:r>
      <w:r w:rsidR="00E03A7C" w:rsidRPr="00960934">
        <w:rPr>
          <w:rFonts w:ascii="Arial" w:hAnsi="Arial" w:cs="Arial"/>
        </w:rPr>
        <w:t>entru probe medii de lungă durată</w:t>
      </w:r>
      <w:r w:rsidR="00E03A7C">
        <w:rPr>
          <w:rFonts w:ascii="Arial" w:hAnsi="Arial" w:cs="Arial"/>
        </w:rPr>
        <w:t>,</w:t>
      </w:r>
      <w:r w:rsidR="00E03A7C" w:rsidRPr="00960934">
        <w:rPr>
          <w:rFonts w:ascii="Arial" w:hAnsi="Arial" w:cs="Arial"/>
        </w:rPr>
        <w:t xml:space="preserve"> </w:t>
      </w:r>
      <w:r w:rsidR="00E03A7C">
        <w:rPr>
          <w:rFonts w:ascii="Arial" w:hAnsi="Arial" w:cs="Arial"/>
        </w:rPr>
        <w:t>c</w:t>
      </w:r>
      <w:r w:rsidRPr="00960934">
        <w:rPr>
          <w:rFonts w:ascii="Arial" w:hAnsi="Arial" w:cs="Arial"/>
        </w:rPr>
        <w:t>oncentraţia maximă înregistrată a fost de 0,011 mg/mc/24h pe zona Petroşani.</w:t>
      </w:r>
    </w:p>
    <w:p w:rsidR="00C23AB1" w:rsidRDefault="00C23AB1" w:rsidP="00C23AB1">
      <w:pPr>
        <w:ind w:firstLine="720"/>
        <w:jc w:val="both"/>
        <w:rPr>
          <w:rFonts w:ascii="Arial" w:hAnsi="Arial" w:cs="Arial"/>
        </w:rPr>
      </w:pPr>
      <w:r w:rsidRPr="00960934">
        <w:rPr>
          <w:rFonts w:ascii="Arial" w:hAnsi="Arial" w:cs="Arial"/>
        </w:rPr>
        <w:t xml:space="preserve">Concentraţiile medii pentru </w:t>
      </w:r>
      <w:r w:rsidRPr="00960934">
        <w:rPr>
          <w:rFonts w:ascii="Arial" w:hAnsi="Arial" w:cs="Arial"/>
          <w:iCs/>
        </w:rPr>
        <w:t>NO</w:t>
      </w:r>
      <w:r w:rsidRPr="00960934">
        <w:rPr>
          <w:rFonts w:ascii="Arial" w:hAnsi="Arial" w:cs="Arial"/>
          <w:iCs/>
          <w:vertAlign w:val="subscript"/>
        </w:rPr>
        <w:t>2</w:t>
      </w:r>
      <w:r w:rsidRPr="00960934">
        <w:rPr>
          <w:rFonts w:ascii="Arial" w:hAnsi="Arial" w:cs="Arial"/>
          <w:iCs/>
        </w:rPr>
        <w:t>,</w:t>
      </w:r>
      <w:r w:rsidR="00E03A7C">
        <w:rPr>
          <w:rFonts w:ascii="Arial" w:hAnsi="Arial" w:cs="Arial"/>
        </w:rPr>
        <w:t xml:space="preserve"> obţinute în judeţul Hunedoara</w:t>
      </w:r>
      <w:r w:rsidRPr="00960934">
        <w:rPr>
          <w:rFonts w:ascii="Arial" w:hAnsi="Arial" w:cs="Arial"/>
        </w:rPr>
        <w:t xml:space="preserve"> în anul 2010</w:t>
      </w:r>
      <w:r w:rsidR="00E03A7C">
        <w:rPr>
          <w:rFonts w:ascii="Arial" w:hAnsi="Arial" w:cs="Arial"/>
        </w:rPr>
        <w:t>,</w:t>
      </w:r>
      <w:r w:rsidRPr="00960934">
        <w:rPr>
          <w:rFonts w:ascii="Arial" w:hAnsi="Arial" w:cs="Arial"/>
        </w:rPr>
        <w:t xml:space="preserve"> se încad</w:t>
      </w:r>
      <w:r w:rsidR="00E03A7C">
        <w:rPr>
          <w:rFonts w:ascii="Arial" w:hAnsi="Arial" w:cs="Arial"/>
        </w:rPr>
        <w:t>reaza în limitele admise de STAS</w:t>
      </w:r>
      <w:r w:rsidRPr="00960934">
        <w:rPr>
          <w:rFonts w:ascii="Arial" w:hAnsi="Arial" w:cs="Arial"/>
        </w:rPr>
        <w:t xml:space="preserve">l 12574/87, </w:t>
      </w:r>
      <w:r w:rsidR="00E03A7C">
        <w:rPr>
          <w:rFonts w:ascii="Arial" w:hAnsi="Arial" w:cs="Arial"/>
        </w:rPr>
        <w:t xml:space="preserve"> </w:t>
      </w:r>
      <w:r w:rsidRPr="00960934">
        <w:rPr>
          <w:rFonts w:ascii="Arial" w:hAnsi="Arial" w:cs="Arial"/>
        </w:rPr>
        <w:t>pentru un timp de expunere de 24h.</w:t>
      </w:r>
    </w:p>
    <w:p w:rsidR="00E03A7C" w:rsidRDefault="00E03A7C" w:rsidP="00C23AB1">
      <w:pPr>
        <w:ind w:firstLine="720"/>
        <w:jc w:val="both"/>
        <w:rPr>
          <w:rFonts w:ascii="Arial" w:hAnsi="Arial" w:cs="Arial"/>
        </w:rPr>
      </w:pPr>
    </w:p>
    <w:p w:rsidR="00356F9E" w:rsidRDefault="00356F9E" w:rsidP="00356F9E">
      <w:pPr>
        <w:jc w:val="both"/>
        <w:rPr>
          <w:rFonts w:ascii="Arial" w:hAnsi="Arial" w:cs="Arial"/>
          <w:i/>
        </w:rPr>
      </w:pPr>
      <w:r>
        <w:rPr>
          <w:rFonts w:ascii="Arial" w:hAnsi="Arial" w:cs="Arial"/>
          <w:i/>
        </w:rPr>
        <w:t>Valori ale dioxidului de azot obţinute prin determinări automate</w:t>
      </w:r>
    </w:p>
    <w:p w:rsidR="00356F9E" w:rsidRDefault="00356F9E" w:rsidP="00356F9E">
      <w:pPr>
        <w:pStyle w:val="BodyText21"/>
        <w:widowControl/>
        <w:rPr>
          <w:rFonts w:ascii="Arial" w:hAnsi="Arial" w:cs="Arial"/>
          <w:iCs/>
          <w:snapToGrid/>
          <w:szCs w:val="24"/>
          <w:lang w:val="ro-RO"/>
        </w:rPr>
      </w:pPr>
      <w:r>
        <w:rPr>
          <w:rFonts w:ascii="Arial" w:hAnsi="Arial" w:cs="Arial"/>
          <w:iCs/>
          <w:snapToGrid/>
          <w:szCs w:val="24"/>
          <w:lang w:val="ro-RO"/>
        </w:rPr>
        <w:tab/>
      </w:r>
    </w:p>
    <w:p w:rsidR="00356F9E" w:rsidRPr="00C23AB1" w:rsidRDefault="00356F9E" w:rsidP="00356F9E">
      <w:pPr>
        <w:pStyle w:val="BodyText21"/>
        <w:widowControl/>
        <w:ind w:firstLine="720"/>
        <w:rPr>
          <w:rFonts w:ascii="Arial" w:hAnsi="Arial" w:cs="Arial"/>
          <w:lang w:val="ro-RO"/>
        </w:rPr>
      </w:pPr>
      <w:bookmarkStart w:id="1" w:name="OLE_LINK4"/>
      <w:r>
        <w:rPr>
          <w:rFonts w:ascii="Arial" w:hAnsi="Arial" w:cs="Arial"/>
          <w:iCs/>
          <w:snapToGrid/>
          <w:szCs w:val="24"/>
          <w:lang w:val="ro-RO"/>
        </w:rPr>
        <w:t xml:space="preserve">Valorile medii orare obţinute la indicatorul dioxid de azot în anul 2010 la staţiile automate de monitorizare nu arată depăşiri ale valorii limită orare pentru sănătatea umană prevăzută în </w:t>
      </w:r>
      <w:r>
        <w:rPr>
          <w:rFonts w:ascii="Arial" w:hAnsi="Arial" w:cs="Arial"/>
          <w:lang w:val="ro-RO"/>
        </w:rPr>
        <w:t>Ordinul M.A.P.M. nr. 592/2002</w:t>
      </w:r>
      <w:r w:rsidR="007B37B5">
        <w:rPr>
          <w:rFonts w:ascii="Arial" w:hAnsi="Arial" w:cs="Arial"/>
          <w:lang w:val="ro-RO"/>
        </w:rPr>
        <w:t xml:space="preserve"> (</w:t>
      </w:r>
      <w:r>
        <w:rPr>
          <w:rFonts w:ascii="Arial" w:hAnsi="Arial" w:cs="Arial"/>
          <w:lang w:val="ro-RO"/>
        </w:rPr>
        <w:t>200 μg/mc/h</w:t>
      </w:r>
      <w:r w:rsidR="007B37B5">
        <w:rPr>
          <w:rFonts w:ascii="Arial" w:hAnsi="Arial" w:cs="Arial"/>
          <w:lang w:val="ro-RO"/>
        </w:rPr>
        <w:t xml:space="preserve"> - </w:t>
      </w:r>
      <w:r>
        <w:rPr>
          <w:rFonts w:ascii="Arial" w:hAnsi="Arial" w:cs="Arial"/>
          <w:lang w:val="ro-RO"/>
        </w:rPr>
        <w:t xml:space="preserve">a nu se depăşi de peste 18 ori într-un an calendaristic) şi nici a pragului de alertă </w:t>
      </w:r>
      <w:r w:rsidR="007B37B5">
        <w:rPr>
          <w:rFonts w:ascii="Arial" w:hAnsi="Arial" w:cs="Arial"/>
          <w:lang w:val="ro-RO"/>
        </w:rPr>
        <w:t>(</w:t>
      </w:r>
      <w:r>
        <w:rPr>
          <w:rFonts w:ascii="Arial" w:hAnsi="Arial" w:cs="Arial"/>
          <w:lang w:val="ro-RO"/>
        </w:rPr>
        <w:t>400 μg/mc/h</w:t>
      </w:r>
      <w:r w:rsidR="007B37B5">
        <w:rPr>
          <w:rFonts w:ascii="Arial" w:hAnsi="Arial" w:cs="Arial"/>
          <w:lang w:val="ro-RO"/>
        </w:rPr>
        <w:t>)</w:t>
      </w:r>
      <w:r>
        <w:rPr>
          <w:rFonts w:ascii="Arial" w:hAnsi="Arial" w:cs="Arial"/>
          <w:lang w:val="ro-RO"/>
        </w:rPr>
        <w:t xml:space="preserve"> măsurat timp de 3 ore consecutiv</w:t>
      </w:r>
      <w:r w:rsidRPr="00C23AB1">
        <w:rPr>
          <w:rFonts w:ascii="Arial" w:hAnsi="Arial" w:cs="Arial"/>
          <w:lang w:val="ro-RO"/>
        </w:rPr>
        <w:t xml:space="preserve">. </w:t>
      </w:r>
    </w:p>
    <w:p w:rsidR="00356F9E" w:rsidRDefault="00356F9E" w:rsidP="00356F9E">
      <w:pPr>
        <w:pStyle w:val="BodyText21"/>
        <w:widowControl/>
        <w:ind w:firstLine="720"/>
        <w:rPr>
          <w:rFonts w:ascii="Arial" w:hAnsi="Arial" w:cs="Arial"/>
          <w:lang w:val="ro-RO"/>
        </w:rPr>
      </w:pPr>
      <w:r>
        <w:rPr>
          <w:rFonts w:ascii="Arial" w:hAnsi="Arial" w:cs="Arial"/>
          <w:lang w:val="ro-RO"/>
        </w:rPr>
        <w:t xml:space="preserve">Valoarea limită anuală </w:t>
      </w:r>
      <w:r>
        <w:rPr>
          <w:rFonts w:ascii="Arial" w:hAnsi="Arial" w:cs="Arial"/>
          <w:iCs/>
          <w:snapToGrid/>
          <w:szCs w:val="24"/>
          <w:lang w:val="ro-RO"/>
        </w:rPr>
        <w:t xml:space="preserve">pentru sănătatea umană prevăzută în </w:t>
      </w:r>
      <w:r>
        <w:rPr>
          <w:rFonts w:ascii="Arial" w:hAnsi="Arial" w:cs="Arial"/>
          <w:lang w:val="ro-RO"/>
        </w:rPr>
        <w:t>Ordinul M.A.P.M. nr. 592/2002</w:t>
      </w:r>
      <w:bookmarkEnd w:id="1"/>
      <w:r>
        <w:rPr>
          <w:rFonts w:ascii="Arial" w:hAnsi="Arial" w:cs="Arial"/>
          <w:lang w:val="ro-RO"/>
        </w:rPr>
        <w:t xml:space="preserve"> </w:t>
      </w:r>
      <w:r w:rsidR="007B37B5">
        <w:rPr>
          <w:rFonts w:ascii="Arial" w:hAnsi="Arial" w:cs="Arial"/>
          <w:lang w:val="ro-RO"/>
        </w:rPr>
        <w:t>(</w:t>
      </w:r>
      <w:r>
        <w:rPr>
          <w:rFonts w:ascii="Arial" w:hAnsi="Arial" w:cs="Arial"/>
          <w:lang w:val="ro-RO"/>
        </w:rPr>
        <w:t xml:space="preserve"> 40 μg/mc/an</w:t>
      </w:r>
      <w:r w:rsidR="007B37B5">
        <w:rPr>
          <w:rFonts w:ascii="Arial" w:hAnsi="Arial" w:cs="Arial"/>
          <w:lang w:val="ro-RO"/>
        </w:rPr>
        <w:t>)</w:t>
      </w:r>
      <w:r>
        <w:rPr>
          <w:rFonts w:ascii="Arial" w:hAnsi="Arial" w:cs="Arial"/>
          <w:lang w:val="ro-RO"/>
        </w:rPr>
        <w:t xml:space="preserve"> nu a fost depăşită la nici una dintre staţiile din judeţ.</w:t>
      </w:r>
    </w:p>
    <w:p w:rsidR="00356F9E" w:rsidRPr="00D36D04" w:rsidRDefault="00356F9E" w:rsidP="00356F9E">
      <w:pPr>
        <w:pStyle w:val="BodyText21"/>
        <w:widowControl/>
        <w:jc w:val="center"/>
        <w:rPr>
          <w:rFonts w:ascii="Arial" w:hAnsi="Arial" w:cs="Arial"/>
          <w:iCs/>
          <w:snapToGrid/>
          <w:szCs w:val="24"/>
          <w:lang w:val="ro-RO"/>
        </w:rPr>
      </w:pPr>
    </w:p>
    <w:p w:rsidR="00E03A7C" w:rsidRDefault="00E03A7C" w:rsidP="00C23AB1">
      <w:pPr>
        <w:ind w:firstLine="720"/>
        <w:jc w:val="both"/>
        <w:rPr>
          <w:rFonts w:ascii="Arial" w:hAnsi="Arial" w:cs="Arial"/>
        </w:rPr>
      </w:pPr>
    </w:p>
    <w:p w:rsidR="00E03A7C" w:rsidRDefault="00E03A7C" w:rsidP="00C23AB1">
      <w:pPr>
        <w:ind w:firstLine="720"/>
        <w:jc w:val="both"/>
        <w:rPr>
          <w:rFonts w:ascii="Arial" w:hAnsi="Arial" w:cs="Arial"/>
        </w:rPr>
      </w:pPr>
    </w:p>
    <w:p w:rsidR="00E03A7C" w:rsidRDefault="00E03A7C" w:rsidP="00C23AB1">
      <w:pPr>
        <w:ind w:firstLine="720"/>
        <w:jc w:val="both"/>
        <w:rPr>
          <w:rFonts w:ascii="Arial" w:hAnsi="Arial" w:cs="Arial"/>
        </w:rPr>
      </w:pPr>
    </w:p>
    <w:p w:rsidR="007B37B5" w:rsidRDefault="007B37B5" w:rsidP="00C23AB1">
      <w:pPr>
        <w:ind w:firstLine="720"/>
        <w:jc w:val="both"/>
        <w:rPr>
          <w:rFonts w:ascii="Arial" w:hAnsi="Arial" w:cs="Arial"/>
        </w:rPr>
      </w:pPr>
    </w:p>
    <w:p w:rsidR="007B37B5" w:rsidRDefault="007B37B5" w:rsidP="00C23AB1">
      <w:pPr>
        <w:ind w:firstLine="720"/>
        <w:jc w:val="both"/>
        <w:rPr>
          <w:rFonts w:ascii="Arial" w:hAnsi="Arial" w:cs="Arial"/>
        </w:rPr>
      </w:pPr>
    </w:p>
    <w:p w:rsidR="007B37B5" w:rsidRDefault="00054365" w:rsidP="00C23AB1">
      <w:pPr>
        <w:ind w:firstLine="720"/>
        <w:jc w:val="both"/>
        <w:rPr>
          <w:rFonts w:ascii="Arial" w:hAnsi="Arial" w:cs="Arial"/>
        </w:rPr>
      </w:pPr>
      <w:r>
        <w:rPr>
          <w:rFonts w:ascii="Arial" w:hAnsi="Arial" w:cs="Arial"/>
          <w:noProof/>
          <w:lang w:val="en-US" w:eastAsia="en-US"/>
        </w:rPr>
        <w:lastRenderedPageBreak/>
        <w:drawing>
          <wp:anchor distT="0" distB="0" distL="114300" distR="114300" simplePos="0" relativeHeight="251659776" behindDoc="0" locked="0" layoutInCell="1" allowOverlap="1">
            <wp:simplePos x="0" y="0"/>
            <wp:positionH relativeFrom="column">
              <wp:posOffset>228600</wp:posOffset>
            </wp:positionH>
            <wp:positionV relativeFrom="paragraph">
              <wp:posOffset>114300</wp:posOffset>
            </wp:positionV>
            <wp:extent cx="5940425" cy="3495040"/>
            <wp:effectExtent l="0" t="0" r="635" b="0"/>
            <wp:wrapNone/>
            <wp:docPr id="5" name="Object 15"/>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anchor>
        </w:drawing>
      </w:r>
    </w:p>
    <w:p w:rsidR="007B37B5" w:rsidRDefault="007B37B5" w:rsidP="00C23AB1">
      <w:pPr>
        <w:ind w:firstLine="720"/>
        <w:jc w:val="both"/>
        <w:rPr>
          <w:rFonts w:ascii="Arial" w:hAnsi="Arial" w:cs="Arial"/>
        </w:rPr>
      </w:pPr>
    </w:p>
    <w:p w:rsidR="007B37B5" w:rsidRDefault="007B37B5" w:rsidP="00C23AB1">
      <w:pPr>
        <w:ind w:firstLine="720"/>
        <w:jc w:val="both"/>
        <w:rPr>
          <w:rFonts w:ascii="Arial" w:hAnsi="Arial" w:cs="Arial"/>
        </w:rPr>
      </w:pPr>
    </w:p>
    <w:p w:rsidR="007B37B5" w:rsidRDefault="007B37B5" w:rsidP="00C23AB1">
      <w:pPr>
        <w:ind w:firstLine="720"/>
        <w:jc w:val="both"/>
        <w:rPr>
          <w:rFonts w:ascii="Arial" w:hAnsi="Arial" w:cs="Arial"/>
        </w:rPr>
      </w:pPr>
    </w:p>
    <w:p w:rsidR="007B37B5" w:rsidRDefault="007B37B5" w:rsidP="00C23AB1">
      <w:pPr>
        <w:ind w:firstLine="720"/>
        <w:jc w:val="both"/>
        <w:rPr>
          <w:rFonts w:ascii="Arial" w:hAnsi="Arial" w:cs="Arial"/>
        </w:rPr>
      </w:pPr>
    </w:p>
    <w:p w:rsidR="007B37B5" w:rsidRDefault="007B37B5" w:rsidP="00C23AB1">
      <w:pPr>
        <w:ind w:firstLine="720"/>
        <w:jc w:val="both"/>
        <w:rPr>
          <w:rFonts w:ascii="Arial" w:hAnsi="Arial" w:cs="Arial"/>
        </w:rPr>
      </w:pPr>
    </w:p>
    <w:p w:rsidR="007B37B5" w:rsidRDefault="007B37B5" w:rsidP="00C23AB1">
      <w:pPr>
        <w:ind w:firstLine="720"/>
        <w:jc w:val="both"/>
        <w:rPr>
          <w:rFonts w:ascii="Arial" w:hAnsi="Arial" w:cs="Arial"/>
        </w:rPr>
      </w:pPr>
    </w:p>
    <w:p w:rsidR="007B37B5" w:rsidRDefault="007B37B5" w:rsidP="00C23AB1">
      <w:pPr>
        <w:ind w:firstLine="720"/>
        <w:jc w:val="both"/>
        <w:rPr>
          <w:rFonts w:ascii="Arial" w:hAnsi="Arial" w:cs="Arial"/>
        </w:rPr>
      </w:pPr>
    </w:p>
    <w:p w:rsidR="007B37B5" w:rsidRDefault="007B37B5" w:rsidP="00C23AB1">
      <w:pPr>
        <w:ind w:firstLine="720"/>
        <w:jc w:val="both"/>
        <w:rPr>
          <w:rFonts w:ascii="Arial" w:hAnsi="Arial" w:cs="Arial"/>
        </w:rPr>
      </w:pPr>
    </w:p>
    <w:p w:rsidR="007B37B5" w:rsidRDefault="007B37B5" w:rsidP="00C23AB1">
      <w:pPr>
        <w:ind w:firstLine="720"/>
        <w:jc w:val="both"/>
        <w:rPr>
          <w:rFonts w:ascii="Arial" w:hAnsi="Arial" w:cs="Arial"/>
        </w:rPr>
      </w:pPr>
    </w:p>
    <w:p w:rsidR="007B37B5" w:rsidRDefault="007B37B5" w:rsidP="00C23AB1">
      <w:pPr>
        <w:ind w:firstLine="720"/>
        <w:jc w:val="both"/>
        <w:rPr>
          <w:rFonts w:ascii="Arial" w:hAnsi="Arial" w:cs="Arial"/>
        </w:rPr>
      </w:pPr>
    </w:p>
    <w:p w:rsidR="007B37B5" w:rsidRDefault="007B37B5" w:rsidP="00C23AB1">
      <w:pPr>
        <w:ind w:firstLine="720"/>
        <w:jc w:val="both"/>
        <w:rPr>
          <w:rFonts w:ascii="Arial" w:hAnsi="Arial" w:cs="Arial"/>
        </w:rPr>
      </w:pPr>
    </w:p>
    <w:p w:rsidR="007B37B5" w:rsidRDefault="007B37B5" w:rsidP="00C23AB1">
      <w:pPr>
        <w:ind w:firstLine="720"/>
        <w:jc w:val="both"/>
        <w:rPr>
          <w:rFonts w:ascii="Arial" w:hAnsi="Arial" w:cs="Arial"/>
        </w:rPr>
      </w:pPr>
    </w:p>
    <w:p w:rsidR="007B37B5" w:rsidRDefault="007B37B5" w:rsidP="00C23AB1">
      <w:pPr>
        <w:ind w:firstLine="720"/>
        <w:jc w:val="both"/>
        <w:rPr>
          <w:rFonts w:ascii="Arial" w:hAnsi="Arial" w:cs="Arial"/>
        </w:rPr>
      </w:pPr>
    </w:p>
    <w:p w:rsidR="007B37B5" w:rsidRDefault="007B37B5" w:rsidP="00C23AB1">
      <w:pPr>
        <w:ind w:firstLine="720"/>
        <w:jc w:val="both"/>
        <w:rPr>
          <w:rFonts w:ascii="Arial" w:hAnsi="Arial" w:cs="Arial"/>
        </w:rPr>
      </w:pPr>
    </w:p>
    <w:p w:rsidR="007B37B5" w:rsidRDefault="007B37B5" w:rsidP="00C23AB1">
      <w:pPr>
        <w:ind w:firstLine="720"/>
        <w:jc w:val="both"/>
        <w:rPr>
          <w:rFonts w:ascii="Arial" w:hAnsi="Arial" w:cs="Arial"/>
        </w:rPr>
      </w:pPr>
    </w:p>
    <w:p w:rsidR="007B37B5" w:rsidRDefault="007B37B5" w:rsidP="00C23AB1">
      <w:pPr>
        <w:ind w:firstLine="720"/>
        <w:jc w:val="both"/>
        <w:rPr>
          <w:rFonts w:ascii="Arial" w:hAnsi="Arial" w:cs="Arial"/>
        </w:rPr>
      </w:pPr>
    </w:p>
    <w:p w:rsidR="007B37B5" w:rsidRDefault="007B37B5" w:rsidP="00C23AB1">
      <w:pPr>
        <w:ind w:firstLine="720"/>
        <w:jc w:val="both"/>
        <w:rPr>
          <w:rFonts w:ascii="Arial" w:hAnsi="Arial" w:cs="Arial"/>
        </w:rPr>
      </w:pPr>
    </w:p>
    <w:p w:rsidR="007B37B5" w:rsidRDefault="007B37B5" w:rsidP="00C23AB1">
      <w:pPr>
        <w:ind w:firstLine="720"/>
        <w:jc w:val="both"/>
        <w:rPr>
          <w:rFonts w:ascii="Arial" w:hAnsi="Arial" w:cs="Arial"/>
        </w:rPr>
      </w:pPr>
    </w:p>
    <w:p w:rsidR="007B37B5" w:rsidRDefault="007B37B5" w:rsidP="00C23AB1">
      <w:pPr>
        <w:ind w:firstLine="720"/>
        <w:jc w:val="both"/>
        <w:rPr>
          <w:rFonts w:ascii="Arial" w:hAnsi="Arial" w:cs="Arial"/>
        </w:rPr>
      </w:pPr>
    </w:p>
    <w:p w:rsidR="007B37B5" w:rsidRDefault="007B37B5" w:rsidP="00C23AB1">
      <w:pPr>
        <w:ind w:firstLine="720"/>
        <w:jc w:val="both"/>
        <w:rPr>
          <w:rFonts w:ascii="Arial" w:hAnsi="Arial" w:cs="Arial"/>
        </w:rPr>
      </w:pPr>
    </w:p>
    <w:p w:rsidR="007B37B5" w:rsidRDefault="007B37B5" w:rsidP="007B37B5">
      <w:pPr>
        <w:jc w:val="center"/>
        <w:rPr>
          <w:rFonts w:ascii="Arial" w:hAnsi="Arial" w:cs="Arial"/>
        </w:rPr>
      </w:pPr>
    </w:p>
    <w:p w:rsidR="007B37B5" w:rsidRDefault="007B37B5" w:rsidP="007B37B5">
      <w:pPr>
        <w:jc w:val="center"/>
        <w:rPr>
          <w:rFonts w:ascii="Arial" w:hAnsi="Arial" w:cs="Arial"/>
          <w:iCs/>
        </w:rPr>
      </w:pPr>
      <w:r>
        <w:rPr>
          <w:rFonts w:ascii="Arial" w:hAnsi="Arial" w:cs="Arial"/>
        </w:rPr>
        <w:t xml:space="preserve">Figura nr. 2.2.1.1.  </w:t>
      </w:r>
      <w:r>
        <w:rPr>
          <w:rFonts w:ascii="Arial" w:hAnsi="Arial" w:cs="Arial"/>
          <w:iCs/>
        </w:rPr>
        <w:t>Evoluţia concentraţiilor de NO</w:t>
      </w:r>
      <w:r>
        <w:rPr>
          <w:rFonts w:ascii="Arial" w:hAnsi="Arial" w:cs="Arial"/>
          <w:iCs/>
          <w:vertAlign w:val="subscript"/>
        </w:rPr>
        <w:t>2</w:t>
      </w:r>
      <w:r>
        <w:rPr>
          <w:rFonts w:ascii="Arial" w:hAnsi="Arial" w:cs="Arial"/>
          <w:iCs/>
        </w:rPr>
        <w:t xml:space="preserve"> pe zone de monitorizare,</w:t>
      </w:r>
    </w:p>
    <w:p w:rsidR="007B37B5" w:rsidRDefault="007B37B5" w:rsidP="007B37B5">
      <w:pPr>
        <w:jc w:val="center"/>
        <w:rPr>
          <w:rFonts w:ascii="Arial" w:hAnsi="Arial" w:cs="Arial"/>
        </w:rPr>
      </w:pPr>
      <w:r>
        <w:rPr>
          <w:rFonts w:ascii="Arial" w:hAnsi="Arial" w:cs="Arial"/>
          <w:iCs/>
        </w:rPr>
        <w:t>în perioada 2009 - 2010</w:t>
      </w:r>
    </w:p>
    <w:p w:rsidR="00E03A7C" w:rsidRDefault="00054365" w:rsidP="007B37B5">
      <w:pPr>
        <w:jc w:val="center"/>
        <w:rPr>
          <w:rFonts w:ascii="Arial" w:hAnsi="Arial" w:cs="Arial"/>
        </w:rPr>
      </w:pPr>
      <w:r>
        <w:rPr>
          <w:noProof/>
          <w:lang w:val="en-US" w:eastAsia="en-US"/>
        </w:rPr>
        <w:drawing>
          <wp:inline distT="0" distB="0" distL="0" distR="0">
            <wp:extent cx="5600700" cy="319087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3" cstate="print"/>
                    <a:srcRect/>
                    <a:stretch>
                      <a:fillRect/>
                    </a:stretch>
                  </pic:blipFill>
                  <pic:spPr bwMode="auto">
                    <a:xfrm>
                      <a:off x="0" y="0"/>
                      <a:ext cx="5600700" cy="3190875"/>
                    </a:xfrm>
                    <a:prstGeom prst="rect">
                      <a:avLst/>
                    </a:prstGeom>
                    <a:noFill/>
                    <a:ln w="9525">
                      <a:noFill/>
                      <a:miter lim="800000"/>
                      <a:headEnd/>
                      <a:tailEnd/>
                    </a:ln>
                  </pic:spPr>
                </pic:pic>
              </a:graphicData>
            </a:graphic>
          </wp:inline>
        </w:drawing>
      </w:r>
    </w:p>
    <w:p w:rsidR="00C23AB1" w:rsidRDefault="00C23AB1" w:rsidP="00EA5197">
      <w:pPr>
        <w:pStyle w:val="BodyText21"/>
        <w:widowControl/>
        <w:jc w:val="center"/>
        <w:rPr>
          <w:rFonts w:ascii="Arial" w:hAnsi="Arial" w:cs="Arial"/>
          <w:iCs/>
          <w:snapToGrid/>
          <w:szCs w:val="24"/>
          <w:lang w:val="ro-RO"/>
        </w:rPr>
      </w:pPr>
      <w:r>
        <w:rPr>
          <w:rFonts w:ascii="Arial" w:hAnsi="Arial" w:cs="Arial"/>
          <w:iCs/>
          <w:snapToGrid/>
          <w:szCs w:val="24"/>
          <w:lang w:val="ro-RO"/>
        </w:rPr>
        <w:t>Figura nr.  2.2.1.2. Evoluţia  lunară a valorilor de NO</w:t>
      </w:r>
      <w:r w:rsidRPr="007B37B5">
        <w:rPr>
          <w:rFonts w:ascii="Arial" w:hAnsi="Arial" w:cs="Arial"/>
          <w:iCs/>
          <w:snapToGrid/>
          <w:szCs w:val="24"/>
          <w:vertAlign w:val="subscript"/>
          <w:lang w:val="ro-RO"/>
        </w:rPr>
        <w:t>2</w:t>
      </w:r>
      <w:r>
        <w:rPr>
          <w:rFonts w:ascii="Arial" w:hAnsi="Arial" w:cs="Arial"/>
          <w:lang w:val="ro-RO"/>
        </w:rPr>
        <w:t xml:space="preserve"> (μg/mc)</w:t>
      </w:r>
      <w:r>
        <w:rPr>
          <w:rFonts w:ascii="Arial" w:hAnsi="Arial" w:cs="Arial"/>
          <w:iCs/>
          <w:snapToGrid/>
          <w:szCs w:val="24"/>
          <w:lang w:val="ro-RO"/>
        </w:rPr>
        <w:t xml:space="preserve"> la staţiile automate de monitorizare</w:t>
      </w:r>
      <w:r w:rsidR="007B37B5">
        <w:rPr>
          <w:rFonts w:ascii="Arial" w:hAnsi="Arial" w:cs="Arial"/>
          <w:iCs/>
          <w:snapToGrid/>
          <w:szCs w:val="24"/>
          <w:lang w:val="ro-RO"/>
        </w:rPr>
        <w:t>,</w:t>
      </w:r>
      <w:r w:rsidR="007B37B5" w:rsidRPr="007B37B5">
        <w:rPr>
          <w:rFonts w:ascii="Arial" w:hAnsi="Arial" w:cs="Arial"/>
          <w:iCs/>
          <w:snapToGrid/>
          <w:szCs w:val="24"/>
          <w:lang w:val="ro-RO"/>
        </w:rPr>
        <w:t xml:space="preserve"> </w:t>
      </w:r>
      <w:r w:rsidR="007B37B5">
        <w:rPr>
          <w:rFonts w:ascii="Arial" w:hAnsi="Arial" w:cs="Arial"/>
          <w:iCs/>
          <w:snapToGrid/>
          <w:szCs w:val="24"/>
          <w:lang w:val="ro-RO"/>
        </w:rPr>
        <w:t>în anul 2010</w:t>
      </w:r>
    </w:p>
    <w:p w:rsidR="00C23AB1" w:rsidRDefault="00C23AB1" w:rsidP="00C23AB1">
      <w:pPr>
        <w:pStyle w:val="BodyText21"/>
        <w:widowControl/>
        <w:rPr>
          <w:rFonts w:ascii="Arial" w:hAnsi="Arial" w:cs="Arial"/>
          <w:i/>
          <w:snapToGrid/>
          <w:szCs w:val="24"/>
          <w:lang w:val="ro-RO"/>
        </w:rPr>
      </w:pPr>
    </w:p>
    <w:p w:rsidR="00C23AB1" w:rsidRPr="00010CFA" w:rsidRDefault="00C23AB1" w:rsidP="00C23AB1">
      <w:pPr>
        <w:pStyle w:val="BodyText21"/>
        <w:widowControl/>
        <w:rPr>
          <w:rFonts w:ascii="Arial" w:hAnsi="Arial" w:cs="Arial"/>
          <w:b/>
          <w:iCs/>
          <w:snapToGrid/>
          <w:szCs w:val="24"/>
          <w:lang w:val="ro-RO"/>
        </w:rPr>
      </w:pPr>
      <w:r w:rsidRPr="00010CFA">
        <w:rPr>
          <w:rFonts w:ascii="Arial" w:hAnsi="Arial" w:cs="Arial"/>
          <w:b/>
          <w:snapToGrid/>
          <w:szCs w:val="24"/>
          <w:lang w:val="ro-RO"/>
        </w:rPr>
        <w:t>2.2.2. Dioxidul de sulf</w:t>
      </w:r>
    </w:p>
    <w:p w:rsidR="00C23AB1" w:rsidRDefault="00C23AB1" w:rsidP="00C23AB1">
      <w:pPr>
        <w:autoSpaceDE w:val="0"/>
        <w:autoSpaceDN w:val="0"/>
        <w:adjustRightInd w:val="0"/>
        <w:ind w:firstLine="720"/>
        <w:jc w:val="both"/>
        <w:rPr>
          <w:rFonts w:ascii="Arial" w:hAnsi="Arial" w:cs="Arial"/>
        </w:rPr>
      </w:pPr>
    </w:p>
    <w:p w:rsidR="00C23AB1" w:rsidRDefault="00C23AB1" w:rsidP="00C23AB1">
      <w:pPr>
        <w:autoSpaceDE w:val="0"/>
        <w:autoSpaceDN w:val="0"/>
        <w:adjustRightInd w:val="0"/>
        <w:ind w:firstLine="720"/>
        <w:jc w:val="both"/>
        <w:rPr>
          <w:rFonts w:ascii="Arial" w:hAnsi="Arial" w:cs="Arial"/>
        </w:rPr>
      </w:pPr>
      <w:r>
        <w:rPr>
          <w:rFonts w:ascii="Arial" w:hAnsi="Arial" w:cs="Arial"/>
        </w:rPr>
        <w:t>Dioxidul de sulf este un gaz incolor, cu miros înăbuşitor şi pătrunzător. Acesta este transportat la distanţe mari datorită faptului că se fixează uşor pe particulele de praf. În atmosferă, în reacţie cu vaporii de apă</w:t>
      </w:r>
      <w:r w:rsidR="00010CFA">
        <w:rPr>
          <w:rFonts w:ascii="Arial" w:hAnsi="Arial" w:cs="Arial"/>
        </w:rPr>
        <w:t>,</w:t>
      </w:r>
      <w:r>
        <w:rPr>
          <w:rFonts w:ascii="Arial" w:hAnsi="Arial" w:cs="Arial"/>
        </w:rPr>
        <w:t xml:space="preserve"> formează acid sulfuric sau sulfuros care conferă caracterul acid al ploilor. </w:t>
      </w:r>
    </w:p>
    <w:p w:rsidR="00C23AB1" w:rsidRDefault="00C23AB1" w:rsidP="00C23AB1">
      <w:pPr>
        <w:autoSpaceDE w:val="0"/>
        <w:autoSpaceDN w:val="0"/>
        <w:adjustRightInd w:val="0"/>
        <w:ind w:firstLine="720"/>
        <w:jc w:val="both"/>
        <w:rPr>
          <w:rFonts w:ascii="Arial" w:hAnsi="Arial" w:cs="Arial"/>
        </w:rPr>
      </w:pPr>
      <w:r>
        <w:rPr>
          <w:rFonts w:ascii="Arial" w:hAnsi="Arial" w:cs="Arial"/>
        </w:rPr>
        <w:lastRenderedPageBreak/>
        <w:t>Oxizii de sulf (dioxidul si trioxidul de sulf) rezult</w:t>
      </w:r>
      <w:r w:rsidR="00010CFA">
        <w:rPr>
          <w:rFonts w:ascii="Arial" w:hAnsi="Arial" w:cs="Arial"/>
        </w:rPr>
        <w:t>ă</w:t>
      </w:r>
      <w:r>
        <w:rPr>
          <w:rFonts w:ascii="Arial" w:hAnsi="Arial" w:cs="Arial"/>
        </w:rPr>
        <w:t xml:space="preserve"> în principal din surse staţionare şi mobile, prin arderea combustibililor fosili. </w:t>
      </w:r>
    </w:p>
    <w:p w:rsidR="00C23AB1" w:rsidRDefault="00C23AB1" w:rsidP="00C23AB1">
      <w:pPr>
        <w:autoSpaceDE w:val="0"/>
        <w:autoSpaceDN w:val="0"/>
        <w:adjustRightInd w:val="0"/>
        <w:ind w:firstLine="720"/>
        <w:jc w:val="both"/>
        <w:rPr>
          <w:rFonts w:ascii="Arial" w:hAnsi="Arial" w:cs="Arial"/>
        </w:rPr>
      </w:pPr>
      <w:r>
        <w:rPr>
          <w:rFonts w:ascii="Arial" w:hAnsi="Arial" w:cs="Arial"/>
        </w:rPr>
        <w:t>Prezenţa dioxidului de sulf în atmosferă peste anumite limite are efecte negative asupra plantelor, animalelor şi omului. La plante, dioxidul de sulf induce în sistemul foliar leziuni locale care reduc fotosinteza. La om şi animale, în concentraţii reduse produce iritarea aparatului respirator, iar în concentraţii mai mari provoacă spasm bronşic. De asemenea, dioxidul de sulf produce tulburari ale metabolismului glucidelor şi a</w:t>
      </w:r>
      <w:r w:rsidR="00010CFA">
        <w:rPr>
          <w:rFonts w:ascii="Arial" w:hAnsi="Arial" w:cs="Arial"/>
        </w:rPr>
        <w:t>le</w:t>
      </w:r>
      <w:r>
        <w:rPr>
          <w:rFonts w:ascii="Arial" w:hAnsi="Arial" w:cs="Arial"/>
        </w:rPr>
        <w:t xml:space="preserve"> proceselor enzimatice. Efectul toxic al dioxidului de sulf este accentuat de prezenta pulberilor.</w:t>
      </w:r>
    </w:p>
    <w:p w:rsidR="00C23AB1" w:rsidRDefault="00C23AB1" w:rsidP="00C23AB1">
      <w:pPr>
        <w:jc w:val="both"/>
        <w:rPr>
          <w:rFonts w:ascii="Arial" w:hAnsi="Arial" w:cs="Arial"/>
        </w:rPr>
      </w:pPr>
    </w:p>
    <w:p w:rsidR="00C23AB1" w:rsidRPr="00C60B27" w:rsidRDefault="00C23AB1" w:rsidP="00C23AB1">
      <w:pPr>
        <w:jc w:val="both"/>
        <w:rPr>
          <w:rFonts w:ascii="Arial" w:hAnsi="Arial" w:cs="Arial"/>
          <w:i/>
        </w:rPr>
      </w:pPr>
      <w:r w:rsidRPr="00C60B27">
        <w:rPr>
          <w:rFonts w:ascii="Arial" w:hAnsi="Arial" w:cs="Arial"/>
          <w:i/>
        </w:rPr>
        <w:t>Concentraţii ale dioxidului de sulf ob</w:t>
      </w:r>
      <w:r w:rsidR="007C6317">
        <w:rPr>
          <w:rFonts w:ascii="Arial" w:hAnsi="Arial" w:cs="Arial"/>
          <w:i/>
        </w:rPr>
        <w:t>ţinute prin determinări manuale</w:t>
      </w:r>
    </w:p>
    <w:p w:rsidR="00C23AB1" w:rsidRPr="00C60B27" w:rsidRDefault="00C23AB1" w:rsidP="00C23AB1">
      <w:pPr>
        <w:jc w:val="both"/>
        <w:rPr>
          <w:rFonts w:ascii="Arial" w:hAnsi="Arial" w:cs="Arial"/>
        </w:rPr>
      </w:pPr>
    </w:p>
    <w:p w:rsidR="00C23AB1" w:rsidRPr="00C60B27" w:rsidRDefault="00C23AB1" w:rsidP="00C23AB1">
      <w:pPr>
        <w:ind w:firstLine="720"/>
        <w:jc w:val="both"/>
        <w:rPr>
          <w:rFonts w:ascii="Arial" w:hAnsi="Arial" w:cs="Arial"/>
        </w:rPr>
      </w:pPr>
      <w:r w:rsidRPr="00C60B27">
        <w:rPr>
          <w:rFonts w:ascii="Arial" w:hAnsi="Arial" w:cs="Arial"/>
        </w:rPr>
        <w:t xml:space="preserve">Concentraţiile de dioxid de sulf </w:t>
      </w:r>
      <w:r w:rsidR="007C6317">
        <w:rPr>
          <w:rFonts w:ascii="Arial" w:hAnsi="Arial" w:cs="Arial"/>
        </w:rPr>
        <w:t>(CMA</w:t>
      </w:r>
      <w:r w:rsidRPr="00C60B27">
        <w:rPr>
          <w:rFonts w:ascii="Arial" w:hAnsi="Arial" w:cs="Arial"/>
        </w:rPr>
        <w:t>=0,25 mg/mc/24h</w:t>
      </w:r>
      <w:r w:rsidR="007C6317">
        <w:rPr>
          <w:rFonts w:ascii="Arial" w:hAnsi="Arial" w:cs="Arial"/>
        </w:rPr>
        <w:t>)</w:t>
      </w:r>
      <w:r w:rsidRPr="00C60B27">
        <w:rPr>
          <w:rFonts w:ascii="Arial" w:hAnsi="Arial" w:cs="Arial"/>
        </w:rPr>
        <w:t>, conform STAS 12574/</w:t>
      </w:r>
      <w:r w:rsidR="007C6317">
        <w:rPr>
          <w:rFonts w:ascii="Arial" w:hAnsi="Arial" w:cs="Arial"/>
        </w:rPr>
        <w:t xml:space="preserve"> </w:t>
      </w:r>
      <w:r w:rsidRPr="00C60B27">
        <w:rPr>
          <w:rFonts w:ascii="Arial" w:hAnsi="Arial" w:cs="Arial"/>
        </w:rPr>
        <w:t>87 au crescut, în comparaţie cu valorile din 2009, pe zonele de monitorizare: Hunedoara</w:t>
      </w:r>
      <w:r w:rsidR="007C6317">
        <w:rPr>
          <w:rFonts w:ascii="Arial" w:hAnsi="Arial" w:cs="Arial"/>
        </w:rPr>
        <w:t xml:space="preserve"> şi</w:t>
      </w:r>
      <w:r w:rsidRPr="00C60B27">
        <w:rPr>
          <w:rFonts w:ascii="Arial" w:hAnsi="Arial" w:cs="Arial"/>
        </w:rPr>
        <w:t xml:space="preserve"> Călan şi au scăzut pe zonele  Petroşani şi Simeria. În anul 2010, pe zona Deva acest indicator nu a fost monitorizat. Valorile medii anuale au fost cuprinse între 0,00015 mg/mc (zona Simeria) şi 0,00741 mg/mc </w:t>
      </w:r>
      <w:r w:rsidR="007C6317">
        <w:rPr>
          <w:rFonts w:ascii="Arial" w:hAnsi="Arial" w:cs="Arial"/>
        </w:rPr>
        <w:t>(</w:t>
      </w:r>
      <w:r w:rsidRPr="00C60B27">
        <w:rPr>
          <w:rFonts w:ascii="Arial" w:hAnsi="Arial" w:cs="Arial"/>
        </w:rPr>
        <w:t>zona Petroşani</w:t>
      </w:r>
      <w:r w:rsidR="007C6317">
        <w:rPr>
          <w:rFonts w:ascii="Arial" w:hAnsi="Arial" w:cs="Arial"/>
        </w:rPr>
        <w:t>)</w:t>
      </w:r>
      <w:r w:rsidRPr="00C60B27">
        <w:rPr>
          <w:rFonts w:ascii="Arial" w:hAnsi="Arial" w:cs="Arial"/>
        </w:rPr>
        <w:t>. Concentraţia maximă înregistrată a fost, pentru probe medii de lungă durată, de 0,01200 mg/mc/24h, pe zona Petroşani.</w:t>
      </w:r>
    </w:p>
    <w:p w:rsidR="00EA5197" w:rsidRDefault="00C23AB1" w:rsidP="00C23AB1">
      <w:pPr>
        <w:ind w:firstLine="720"/>
        <w:jc w:val="both"/>
        <w:rPr>
          <w:rFonts w:ascii="Arial" w:hAnsi="Arial" w:cs="Arial"/>
        </w:rPr>
      </w:pPr>
      <w:r w:rsidRPr="00C60B27">
        <w:rPr>
          <w:rFonts w:ascii="Arial" w:hAnsi="Arial" w:cs="Arial"/>
        </w:rPr>
        <w:t xml:space="preserve">Concentraţiile medii pentru </w:t>
      </w:r>
      <w:r w:rsidRPr="00C60B27">
        <w:rPr>
          <w:rFonts w:ascii="Arial" w:hAnsi="Arial" w:cs="Arial"/>
          <w:iCs/>
        </w:rPr>
        <w:t>SO</w:t>
      </w:r>
      <w:r w:rsidRPr="00C60B27">
        <w:rPr>
          <w:rFonts w:ascii="Arial" w:hAnsi="Arial" w:cs="Arial"/>
          <w:iCs/>
          <w:vertAlign w:val="subscript"/>
        </w:rPr>
        <w:t>2</w:t>
      </w:r>
      <w:r w:rsidRPr="00C60B27">
        <w:rPr>
          <w:rFonts w:ascii="Arial" w:hAnsi="Arial" w:cs="Arial"/>
          <w:iCs/>
        </w:rPr>
        <w:t>,</w:t>
      </w:r>
      <w:r w:rsidRPr="00C60B27">
        <w:rPr>
          <w:rFonts w:ascii="Arial" w:hAnsi="Arial" w:cs="Arial"/>
        </w:rPr>
        <w:t xml:space="preserve"> obţinute în judeţul Hunedoara în anul 2010</w:t>
      </w:r>
      <w:r w:rsidR="007C6317">
        <w:rPr>
          <w:rFonts w:ascii="Arial" w:hAnsi="Arial" w:cs="Arial"/>
        </w:rPr>
        <w:t>,</w:t>
      </w:r>
      <w:r w:rsidRPr="00C60B27">
        <w:rPr>
          <w:rFonts w:ascii="Arial" w:hAnsi="Arial" w:cs="Arial"/>
          <w:iCs/>
        </w:rPr>
        <w:t xml:space="preserve"> </w:t>
      </w:r>
      <w:r w:rsidRPr="00C60B27">
        <w:rPr>
          <w:rFonts w:ascii="Arial" w:hAnsi="Arial" w:cs="Arial"/>
        </w:rPr>
        <w:t>se încadreaza în limitele admise de STAS 12574/87, pentru un timp de expunere de 24h.</w:t>
      </w:r>
    </w:p>
    <w:p w:rsidR="00EA5197" w:rsidRPr="00C60B27" w:rsidRDefault="00054365" w:rsidP="00C23AB1">
      <w:pPr>
        <w:ind w:firstLine="720"/>
        <w:jc w:val="both"/>
        <w:rPr>
          <w:rFonts w:ascii="Arial" w:hAnsi="Arial" w:cs="Arial"/>
        </w:rPr>
      </w:pPr>
      <w:r>
        <w:rPr>
          <w:rFonts w:ascii="Arial" w:hAnsi="Arial" w:cs="Arial"/>
          <w:iCs/>
          <w:noProof/>
          <w:sz w:val="20"/>
          <w:lang w:val="en-US" w:eastAsia="en-US"/>
        </w:rPr>
        <w:drawing>
          <wp:anchor distT="0" distB="0" distL="114300" distR="114300" simplePos="0" relativeHeight="251657728" behindDoc="0" locked="0" layoutInCell="1" allowOverlap="1">
            <wp:simplePos x="0" y="0"/>
            <wp:positionH relativeFrom="column">
              <wp:posOffset>0</wp:posOffset>
            </wp:positionH>
            <wp:positionV relativeFrom="paragraph">
              <wp:posOffset>114300</wp:posOffset>
            </wp:positionV>
            <wp:extent cx="5867400" cy="3566160"/>
            <wp:effectExtent l="0" t="0" r="0" b="0"/>
            <wp:wrapNone/>
            <wp:docPr id="4" name="Object 13"/>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anchor>
        </w:drawing>
      </w:r>
    </w:p>
    <w:p w:rsidR="00C23AB1" w:rsidRPr="00C60B27" w:rsidRDefault="00C23AB1" w:rsidP="00C23AB1">
      <w:pPr>
        <w:pStyle w:val="BodyText21"/>
        <w:widowControl/>
        <w:rPr>
          <w:rFonts w:ascii="Arial" w:hAnsi="Arial" w:cs="Arial"/>
          <w:iCs/>
          <w:snapToGrid/>
          <w:szCs w:val="24"/>
          <w:lang w:val="ro-RO"/>
        </w:rPr>
      </w:pPr>
    </w:p>
    <w:p w:rsidR="00C23AB1" w:rsidRDefault="00C23AB1" w:rsidP="00C23AB1">
      <w:pPr>
        <w:pStyle w:val="BodyText21"/>
        <w:widowControl/>
        <w:rPr>
          <w:rFonts w:ascii="Arial" w:hAnsi="Arial" w:cs="Arial"/>
          <w:i/>
          <w:snapToGrid/>
          <w:szCs w:val="24"/>
          <w:lang w:val="ro-RO"/>
        </w:rPr>
      </w:pPr>
    </w:p>
    <w:p w:rsidR="00C23AB1" w:rsidRDefault="00C23AB1" w:rsidP="00C23AB1">
      <w:pPr>
        <w:pStyle w:val="BodyText21"/>
        <w:widowControl/>
        <w:rPr>
          <w:rFonts w:ascii="Arial" w:hAnsi="Arial" w:cs="Arial"/>
          <w:i/>
          <w:snapToGrid/>
          <w:szCs w:val="24"/>
          <w:lang w:val="ro-RO"/>
        </w:rPr>
      </w:pPr>
    </w:p>
    <w:p w:rsidR="00C23AB1" w:rsidRDefault="00C23AB1" w:rsidP="00C23AB1">
      <w:pPr>
        <w:pStyle w:val="BodyText21"/>
        <w:widowControl/>
        <w:rPr>
          <w:rFonts w:ascii="Arial" w:hAnsi="Arial" w:cs="Arial"/>
          <w:i/>
          <w:snapToGrid/>
          <w:szCs w:val="24"/>
          <w:lang w:val="ro-RO"/>
        </w:rPr>
      </w:pPr>
    </w:p>
    <w:p w:rsidR="00C23AB1" w:rsidRDefault="00C23AB1" w:rsidP="00C23AB1">
      <w:pPr>
        <w:pStyle w:val="BodyText21"/>
        <w:widowControl/>
        <w:rPr>
          <w:rFonts w:ascii="Arial" w:hAnsi="Arial" w:cs="Arial"/>
          <w:i/>
          <w:snapToGrid/>
          <w:szCs w:val="24"/>
          <w:lang w:val="ro-RO"/>
        </w:rPr>
      </w:pPr>
    </w:p>
    <w:p w:rsidR="00C23AB1" w:rsidRDefault="00C23AB1" w:rsidP="00C23AB1">
      <w:pPr>
        <w:pStyle w:val="BodyText21"/>
        <w:widowControl/>
        <w:rPr>
          <w:rFonts w:ascii="Arial" w:hAnsi="Arial" w:cs="Arial"/>
          <w:i/>
          <w:snapToGrid/>
          <w:szCs w:val="24"/>
          <w:lang w:val="ro-RO"/>
        </w:rPr>
      </w:pPr>
    </w:p>
    <w:p w:rsidR="00C23AB1" w:rsidRDefault="00C23AB1" w:rsidP="00C23AB1">
      <w:pPr>
        <w:pStyle w:val="BodyText21"/>
        <w:widowControl/>
        <w:rPr>
          <w:rFonts w:ascii="Arial" w:hAnsi="Arial" w:cs="Arial"/>
          <w:i/>
          <w:snapToGrid/>
          <w:szCs w:val="24"/>
          <w:lang w:val="ro-RO"/>
        </w:rPr>
      </w:pPr>
    </w:p>
    <w:p w:rsidR="00C23AB1" w:rsidRDefault="00C23AB1" w:rsidP="00C23AB1">
      <w:pPr>
        <w:pStyle w:val="BodyText21"/>
        <w:widowControl/>
        <w:rPr>
          <w:rFonts w:ascii="Arial" w:hAnsi="Arial" w:cs="Arial"/>
          <w:i/>
          <w:snapToGrid/>
          <w:szCs w:val="24"/>
          <w:lang w:val="ro-RO"/>
        </w:rPr>
      </w:pPr>
    </w:p>
    <w:p w:rsidR="00C23AB1" w:rsidRDefault="00C23AB1" w:rsidP="00C23AB1">
      <w:pPr>
        <w:pStyle w:val="BodyText21"/>
        <w:widowControl/>
        <w:rPr>
          <w:rFonts w:ascii="Arial" w:hAnsi="Arial" w:cs="Arial"/>
          <w:i/>
          <w:snapToGrid/>
          <w:szCs w:val="24"/>
          <w:lang w:val="ro-RO"/>
        </w:rPr>
      </w:pPr>
    </w:p>
    <w:p w:rsidR="00C23AB1" w:rsidRDefault="00C23AB1" w:rsidP="00C23AB1">
      <w:pPr>
        <w:pStyle w:val="BodyText21"/>
        <w:widowControl/>
        <w:rPr>
          <w:rFonts w:ascii="Arial" w:hAnsi="Arial" w:cs="Arial"/>
          <w:i/>
          <w:snapToGrid/>
          <w:szCs w:val="24"/>
          <w:lang w:val="ro-RO"/>
        </w:rPr>
      </w:pPr>
    </w:p>
    <w:p w:rsidR="00C23AB1" w:rsidRDefault="00C23AB1" w:rsidP="00C23AB1">
      <w:pPr>
        <w:pStyle w:val="BodyText21"/>
        <w:widowControl/>
        <w:rPr>
          <w:rFonts w:ascii="Arial" w:hAnsi="Arial" w:cs="Arial"/>
          <w:i/>
          <w:snapToGrid/>
          <w:szCs w:val="24"/>
          <w:lang w:val="ro-RO"/>
        </w:rPr>
      </w:pPr>
    </w:p>
    <w:p w:rsidR="00C23AB1" w:rsidRDefault="00C23AB1" w:rsidP="00C23AB1">
      <w:pPr>
        <w:pStyle w:val="BodyText21"/>
        <w:widowControl/>
        <w:rPr>
          <w:rFonts w:ascii="Arial" w:hAnsi="Arial" w:cs="Arial"/>
          <w:i/>
          <w:snapToGrid/>
          <w:szCs w:val="24"/>
          <w:lang w:val="ro-RO"/>
        </w:rPr>
      </w:pPr>
    </w:p>
    <w:p w:rsidR="00C23AB1" w:rsidRDefault="00C23AB1" w:rsidP="00C23AB1">
      <w:pPr>
        <w:pStyle w:val="BodyText21"/>
        <w:widowControl/>
        <w:rPr>
          <w:rFonts w:ascii="Arial" w:hAnsi="Arial" w:cs="Arial"/>
          <w:i/>
          <w:snapToGrid/>
          <w:szCs w:val="24"/>
          <w:lang w:val="ro-RO"/>
        </w:rPr>
      </w:pPr>
    </w:p>
    <w:p w:rsidR="00C23AB1" w:rsidRDefault="00C23AB1" w:rsidP="00C23AB1">
      <w:pPr>
        <w:pStyle w:val="BodyText21"/>
        <w:widowControl/>
        <w:rPr>
          <w:rFonts w:ascii="Arial" w:hAnsi="Arial" w:cs="Arial"/>
          <w:i/>
          <w:snapToGrid/>
          <w:szCs w:val="24"/>
          <w:lang w:val="ro-RO"/>
        </w:rPr>
      </w:pPr>
    </w:p>
    <w:p w:rsidR="00C23AB1" w:rsidRDefault="00C23AB1" w:rsidP="00C23AB1">
      <w:pPr>
        <w:pStyle w:val="BodyText21"/>
        <w:widowControl/>
        <w:rPr>
          <w:rFonts w:ascii="Arial" w:hAnsi="Arial" w:cs="Arial"/>
          <w:i/>
          <w:snapToGrid/>
          <w:szCs w:val="24"/>
          <w:lang w:val="ro-RO"/>
        </w:rPr>
      </w:pPr>
    </w:p>
    <w:p w:rsidR="00C23AB1" w:rsidRDefault="00C23AB1" w:rsidP="00C23AB1">
      <w:pPr>
        <w:pStyle w:val="BodyText21"/>
        <w:widowControl/>
        <w:rPr>
          <w:rFonts w:ascii="Arial" w:hAnsi="Arial" w:cs="Arial"/>
          <w:i/>
          <w:snapToGrid/>
          <w:szCs w:val="24"/>
          <w:lang w:val="ro-RO"/>
        </w:rPr>
      </w:pPr>
    </w:p>
    <w:p w:rsidR="00C23AB1" w:rsidRDefault="00C23AB1" w:rsidP="00C23AB1">
      <w:pPr>
        <w:pStyle w:val="BodyText21"/>
        <w:widowControl/>
        <w:rPr>
          <w:rFonts w:ascii="Arial" w:hAnsi="Arial" w:cs="Arial"/>
          <w:i/>
          <w:snapToGrid/>
          <w:szCs w:val="24"/>
          <w:lang w:val="ro-RO"/>
        </w:rPr>
      </w:pPr>
    </w:p>
    <w:p w:rsidR="00C23AB1" w:rsidRDefault="00C23AB1" w:rsidP="00C23AB1">
      <w:pPr>
        <w:pStyle w:val="BodyText21"/>
        <w:widowControl/>
        <w:rPr>
          <w:rFonts w:ascii="Arial" w:hAnsi="Arial" w:cs="Arial"/>
          <w:i/>
          <w:snapToGrid/>
          <w:szCs w:val="24"/>
          <w:lang w:val="ro-RO"/>
        </w:rPr>
      </w:pPr>
    </w:p>
    <w:p w:rsidR="00C23AB1" w:rsidRDefault="00C23AB1" w:rsidP="00C23AB1">
      <w:pPr>
        <w:pStyle w:val="BodyText21"/>
        <w:widowControl/>
        <w:rPr>
          <w:rFonts w:ascii="Arial" w:hAnsi="Arial" w:cs="Arial"/>
          <w:i/>
          <w:snapToGrid/>
          <w:szCs w:val="24"/>
          <w:lang w:val="ro-RO"/>
        </w:rPr>
      </w:pPr>
    </w:p>
    <w:p w:rsidR="00C23AB1" w:rsidRDefault="00C23AB1" w:rsidP="00C23AB1">
      <w:pPr>
        <w:pStyle w:val="BodyText21"/>
        <w:widowControl/>
        <w:rPr>
          <w:rFonts w:ascii="Arial" w:hAnsi="Arial" w:cs="Arial"/>
          <w:i/>
          <w:snapToGrid/>
          <w:szCs w:val="24"/>
          <w:lang w:val="ro-RO"/>
        </w:rPr>
      </w:pPr>
    </w:p>
    <w:p w:rsidR="00010CFA" w:rsidRDefault="00010CFA" w:rsidP="00C23AB1">
      <w:pPr>
        <w:jc w:val="center"/>
        <w:rPr>
          <w:rFonts w:ascii="Arial" w:hAnsi="Arial" w:cs="Arial"/>
        </w:rPr>
      </w:pPr>
    </w:p>
    <w:p w:rsidR="00C23AB1" w:rsidRDefault="00C23AB1" w:rsidP="00C23AB1">
      <w:pPr>
        <w:jc w:val="center"/>
        <w:rPr>
          <w:rFonts w:ascii="Arial" w:hAnsi="Arial" w:cs="Arial"/>
          <w:iCs/>
        </w:rPr>
      </w:pPr>
      <w:r>
        <w:rPr>
          <w:rFonts w:ascii="Arial" w:hAnsi="Arial" w:cs="Arial"/>
        </w:rPr>
        <w:t xml:space="preserve">Figura nr. 2.2.2.1.  </w:t>
      </w:r>
      <w:r>
        <w:rPr>
          <w:rFonts w:ascii="Arial" w:hAnsi="Arial" w:cs="Arial"/>
          <w:iCs/>
        </w:rPr>
        <w:t>Evoluţia concentraţiilor de SO</w:t>
      </w:r>
      <w:r>
        <w:rPr>
          <w:rFonts w:ascii="Arial" w:hAnsi="Arial" w:cs="Arial"/>
          <w:iCs/>
          <w:vertAlign w:val="subscript"/>
        </w:rPr>
        <w:t>2</w:t>
      </w:r>
      <w:r>
        <w:rPr>
          <w:rFonts w:ascii="Arial" w:hAnsi="Arial" w:cs="Arial"/>
          <w:iCs/>
        </w:rPr>
        <w:t xml:space="preserve"> pe zone de monitorizare,</w:t>
      </w:r>
    </w:p>
    <w:p w:rsidR="00C23AB1" w:rsidRDefault="00C23AB1" w:rsidP="00C23AB1">
      <w:pPr>
        <w:jc w:val="center"/>
        <w:rPr>
          <w:rFonts w:ascii="Arial" w:hAnsi="Arial" w:cs="Arial"/>
        </w:rPr>
      </w:pPr>
      <w:r>
        <w:rPr>
          <w:rFonts w:ascii="Arial" w:hAnsi="Arial" w:cs="Arial"/>
          <w:iCs/>
        </w:rPr>
        <w:t>în perioada 2009 - 2010</w:t>
      </w:r>
    </w:p>
    <w:p w:rsidR="00A16B41" w:rsidRDefault="00A16B41" w:rsidP="00C23AB1">
      <w:pPr>
        <w:jc w:val="both"/>
        <w:rPr>
          <w:rFonts w:ascii="Arial" w:hAnsi="Arial" w:cs="Arial"/>
          <w:i/>
        </w:rPr>
      </w:pPr>
    </w:p>
    <w:p w:rsidR="00C23AB1" w:rsidRDefault="00C23AB1" w:rsidP="00C23AB1">
      <w:pPr>
        <w:jc w:val="both"/>
        <w:rPr>
          <w:rFonts w:ascii="Arial" w:hAnsi="Arial" w:cs="Arial"/>
          <w:i/>
        </w:rPr>
      </w:pPr>
      <w:r>
        <w:rPr>
          <w:rFonts w:ascii="Arial" w:hAnsi="Arial" w:cs="Arial"/>
          <w:i/>
        </w:rPr>
        <w:t>Valori  ale dioxidului de sulf obţinute prin determinări automate:</w:t>
      </w:r>
    </w:p>
    <w:p w:rsidR="00C23AB1" w:rsidRDefault="00C23AB1" w:rsidP="00C23AB1">
      <w:pPr>
        <w:jc w:val="both"/>
        <w:rPr>
          <w:rFonts w:ascii="Arial" w:hAnsi="Arial" w:cs="Arial"/>
          <w:i/>
        </w:rPr>
      </w:pPr>
    </w:p>
    <w:p w:rsidR="00C23AB1" w:rsidRDefault="00C23AB1" w:rsidP="00C23AB1">
      <w:pPr>
        <w:pStyle w:val="BodyText21"/>
        <w:widowControl/>
        <w:ind w:firstLine="720"/>
        <w:rPr>
          <w:rFonts w:ascii="Arial" w:hAnsi="Arial" w:cs="Arial"/>
          <w:lang w:val="ro-RO"/>
        </w:rPr>
      </w:pPr>
      <w:r>
        <w:rPr>
          <w:rFonts w:ascii="Arial" w:hAnsi="Arial" w:cs="Arial"/>
          <w:iCs/>
          <w:snapToGrid/>
          <w:szCs w:val="24"/>
          <w:lang w:val="ro-RO"/>
        </w:rPr>
        <w:t xml:space="preserve">Valorile medii zilnice obţinute la indicatorul dioxid de sulf în anul 2010, la staţiile automate de monitorizare din Deva, Hunedoara şi Călan nu arată depăşiri ale valorii limită zilnice pentru sănătatea umană prevăzută în </w:t>
      </w:r>
      <w:r>
        <w:rPr>
          <w:rFonts w:ascii="Arial" w:hAnsi="Arial" w:cs="Arial"/>
          <w:lang w:val="ro-RO"/>
        </w:rPr>
        <w:t xml:space="preserve">Ordinul M.A.P.M. nr. 592/2002, respectiv de 125 μg/mc/24h şi nici a pragului de alertă de 500 μg/mc/h, măsurat timp de </w:t>
      </w:r>
      <w:r>
        <w:rPr>
          <w:rFonts w:ascii="Arial" w:hAnsi="Arial" w:cs="Arial"/>
          <w:lang w:val="ro-RO"/>
        </w:rPr>
        <w:lastRenderedPageBreak/>
        <w:t>3 ore consecutiv</w:t>
      </w:r>
      <w:r w:rsidRPr="00A35F93">
        <w:rPr>
          <w:rFonts w:ascii="Arial" w:hAnsi="Arial" w:cs="Arial"/>
          <w:lang w:val="ro-RO"/>
        </w:rPr>
        <w:t xml:space="preserve">. La </w:t>
      </w:r>
      <w:r>
        <w:rPr>
          <w:rFonts w:ascii="Arial" w:hAnsi="Arial" w:cs="Arial"/>
          <w:lang w:val="ro-RO"/>
        </w:rPr>
        <w:t>concentraţiile me</w:t>
      </w:r>
      <w:r w:rsidR="007C6317">
        <w:rPr>
          <w:rFonts w:ascii="Arial" w:hAnsi="Arial" w:cs="Arial"/>
          <w:lang w:val="ro-RO"/>
        </w:rPr>
        <w:t>dii orare ale acestui indicator</w:t>
      </w:r>
      <w:r>
        <w:rPr>
          <w:rFonts w:ascii="Arial" w:hAnsi="Arial" w:cs="Arial"/>
          <w:lang w:val="ro-RO"/>
        </w:rPr>
        <w:t xml:space="preserve"> nu s-au înregistrat valori peste valoarea limită orară pentru protecţia sănătăţii umane</w:t>
      </w:r>
      <w:r>
        <w:rPr>
          <w:rFonts w:ascii="Arial" w:hAnsi="Arial" w:cs="Arial"/>
          <w:iCs/>
          <w:snapToGrid/>
          <w:szCs w:val="24"/>
          <w:lang w:val="ro-RO"/>
        </w:rPr>
        <w:t xml:space="preserve"> prevăzută în </w:t>
      </w:r>
      <w:r>
        <w:rPr>
          <w:rFonts w:ascii="Arial" w:hAnsi="Arial" w:cs="Arial"/>
          <w:lang w:val="ro-RO"/>
        </w:rPr>
        <w:t>Ordinul  M.A.P.M. nr. 592/2002, respectiv peste 350 μg/mc/h (a nu se depăşiri de peste 24 de ori într-un an calendaristic).</w:t>
      </w:r>
    </w:p>
    <w:p w:rsidR="00C23AB1" w:rsidRPr="008445E5" w:rsidRDefault="00054365" w:rsidP="00C23AB1">
      <w:pPr>
        <w:jc w:val="both"/>
      </w:pPr>
      <w:r>
        <w:rPr>
          <w:noProof/>
          <w:lang w:val="en-US" w:eastAsia="en-US"/>
        </w:rPr>
        <w:drawing>
          <wp:inline distT="0" distB="0" distL="0" distR="0">
            <wp:extent cx="5943600" cy="34290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5" cstate="print"/>
                    <a:srcRect/>
                    <a:stretch>
                      <a:fillRect/>
                    </a:stretch>
                  </pic:blipFill>
                  <pic:spPr bwMode="auto">
                    <a:xfrm>
                      <a:off x="0" y="0"/>
                      <a:ext cx="5943600" cy="3429000"/>
                    </a:xfrm>
                    <a:prstGeom prst="rect">
                      <a:avLst/>
                    </a:prstGeom>
                    <a:noFill/>
                    <a:ln w="9525">
                      <a:noFill/>
                      <a:miter lim="800000"/>
                      <a:headEnd/>
                      <a:tailEnd/>
                    </a:ln>
                  </pic:spPr>
                </pic:pic>
              </a:graphicData>
            </a:graphic>
          </wp:inline>
        </w:drawing>
      </w:r>
    </w:p>
    <w:p w:rsidR="00C23AB1" w:rsidRDefault="00C23AB1" w:rsidP="00C23AB1">
      <w:pPr>
        <w:pStyle w:val="BodyText2"/>
        <w:rPr>
          <w:rFonts w:cs="Arial"/>
          <w:snapToGrid w:val="0"/>
          <w:szCs w:val="20"/>
        </w:rPr>
      </w:pPr>
      <w:r>
        <w:rPr>
          <w:rFonts w:cs="Arial"/>
          <w:snapToGrid w:val="0"/>
          <w:szCs w:val="20"/>
        </w:rPr>
        <w:t>Figura nr. 2.2.2.2. Evoluţia lunară a valorilor de SO</w:t>
      </w:r>
      <w:r w:rsidRPr="007C6317">
        <w:rPr>
          <w:rFonts w:cs="Arial"/>
          <w:snapToGrid w:val="0"/>
          <w:szCs w:val="20"/>
          <w:vertAlign w:val="subscript"/>
        </w:rPr>
        <w:t>2</w:t>
      </w:r>
      <w:r>
        <w:rPr>
          <w:rFonts w:cs="Arial"/>
          <w:snapToGrid w:val="0"/>
          <w:szCs w:val="20"/>
        </w:rPr>
        <w:t xml:space="preserve"> </w:t>
      </w:r>
      <w:r>
        <w:rPr>
          <w:rFonts w:cs="Arial"/>
        </w:rPr>
        <w:t>(μg/mc)</w:t>
      </w:r>
      <w:r>
        <w:rPr>
          <w:rFonts w:cs="Arial"/>
          <w:snapToGrid w:val="0"/>
          <w:szCs w:val="20"/>
        </w:rPr>
        <w:t xml:space="preserve"> în anul 2010 la staţiile automate de monitorizare</w:t>
      </w:r>
    </w:p>
    <w:p w:rsidR="00C23AB1" w:rsidRDefault="00C23AB1" w:rsidP="00C23AB1">
      <w:pPr>
        <w:pStyle w:val="BodyText21"/>
        <w:widowControl/>
        <w:ind w:firstLine="720"/>
        <w:jc w:val="center"/>
        <w:rPr>
          <w:rFonts w:ascii="Arial" w:hAnsi="Arial" w:cs="Arial"/>
          <w:lang w:val="ro-RO"/>
        </w:rPr>
      </w:pPr>
    </w:p>
    <w:p w:rsidR="00C23AB1" w:rsidRPr="007C6317" w:rsidRDefault="00C23AB1" w:rsidP="00C23AB1">
      <w:pPr>
        <w:numPr>
          <w:ilvl w:val="2"/>
          <w:numId w:val="3"/>
        </w:numPr>
        <w:jc w:val="both"/>
        <w:rPr>
          <w:rFonts w:ascii="Arial" w:hAnsi="Arial" w:cs="Arial"/>
          <w:b/>
          <w:iCs/>
          <w:szCs w:val="20"/>
        </w:rPr>
      </w:pPr>
      <w:r w:rsidRPr="007C6317">
        <w:rPr>
          <w:rFonts w:ascii="Arial" w:hAnsi="Arial" w:cs="Arial"/>
          <w:b/>
          <w:iCs/>
          <w:szCs w:val="20"/>
        </w:rPr>
        <w:t xml:space="preserve">Pulberi în suspensie </w:t>
      </w:r>
    </w:p>
    <w:p w:rsidR="00C23AB1" w:rsidRDefault="00C23AB1" w:rsidP="00C23AB1">
      <w:pPr>
        <w:jc w:val="both"/>
        <w:rPr>
          <w:rFonts w:ascii="Arial" w:hAnsi="Arial" w:cs="Arial"/>
          <w:i/>
          <w:iCs/>
          <w:szCs w:val="20"/>
        </w:rPr>
      </w:pPr>
    </w:p>
    <w:p w:rsidR="00C23AB1" w:rsidRDefault="00C23AB1" w:rsidP="00C23AB1">
      <w:pPr>
        <w:autoSpaceDE w:val="0"/>
        <w:autoSpaceDN w:val="0"/>
        <w:adjustRightInd w:val="0"/>
        <w:ind w:firstLine="720"/>
        <w:jc w:val="both"/>
        <w:rPr>
          <w:rFonts w:ascii="Arial" w:hAnsi="Arial" w:cs="Arial"/>
          <w:snapToGrid w:val="0"/>
          <w:szCs w:val="20"/>
        </w:rPr>
      </w:pPr>
      <w:r>
        <w:rPr>
          <w:rFonts w:ascii="Arial" w:hAnsi="Arial" w:cs="Arial"/>
          <w:snapToGrid w:val="0"/>
          <w:szCs w:val="20"/>
        </w:rPr>
        <w:t>Pulberile în suspensie reprezintă un amestec complex de particule foarte mici şi picături de lichid. Natura acestor pulberi este extrem de diversă. Astfel, ele pot conţine: particule de carbon (funingine), metale grele, oxizi de fier, sulfaţi, dar şi alte noxe toxice, unele dintre acestea având efecte cancerigene (cum este cazul poluanţilor organici</w:t>
      </w:r>
      <w:r w:rsidR="007C6317">
        <w:rPr>
          <w:rFonts w:ascii="Arial" w:hAnsi="Arial" w:cs="Arial"/>
          <w:snapToGrid w:val="0"/>
          <w:szCs w:val="20"/>
        </w:rPr>
        <w:t xml:space="preserve"> </w:t>
      </w:r>
      <w:r>
        <w:rPr>
          <w:rFonts w:ascii="Arial" w:hAnsi="Arial" w:cs="Arial"/>
          <w:snapToGrid w:val="0"/>
          <w:szCs w:val="20"/>
        </w:rPr>
        <w:t>persistenţi).</w:t>
      </w:r>
    </w:p>
    <w:p w:rsidR="00C23AB1" w:rsidRDefault="00C23AB1" w:rsidP="00C23AB1">
      <w:pPr>
        <w:ind w:firstLine="708"/>
        <w:jc w:val="both"/>
        <w:rPr>
          <w:rFonts w:ascii="Arial" w:hAnsi="Arial" w:cs="Arial"/>
          <w:snapToGrid w:val="0"/>
          <w:szCs w:val="20"/>
        </w:rPr>
      </w:pPr>
      <w:r>
        <w:rPr>
          <w:rFonts w:ascii="Arial" w:hAnsi="Arial" w:cs="Arial"/>
          <w:snapToGrid w:val="0"/>
          <w:szCs w:val="20"/>
        </w:rPr>
        <w:t xml:space="preserve">Poluarea atmosferei cu pulberi în suspensie are multe surse. </w:t>
      </w:r>
      <w:r w:rsidR="007C6317">
        <w:rPr>
          <w:rFonts w:ascii="Arial" w:hAnsi="Arial" w:cs="Arial"/>
          <w:snapToGrid w:val="0"/>
          <w:szCs w:val="20"/>
        </w:rPr>
        <w:t>Pe primul loc se situează</w:t>
      </w:r>
      <w:r>
        <w:rPr>
          <w:rFonts w:ascii="Arial" w:hAnsi="Arial" w:cs="Arial"/>
          <w:snapToGrid w:val="0"/>
          <w:szCs w:val="20"/>
        </w:rPr>
        <w:t xml:space="preserve"> procesele industriale, cant</w:t>
      </w:r>
      <w:r w:rsidR="007C6317">
        <w:rPr>
          <w:rFonts w:ascii="Arial" w:hAnsi="Arial" w:cs="Arial"/>
          <w:snapToGrid w:val="0"/>
          <w:szCs w:val="20"/>
        </w:rPr>
        <w:t>itatea cea mai importantă provenind</w:t>
      </w:r>
      <w:r>
        <w:rPr>
          <w:rFonts w:ascii="Arial" w:hAnsi="Arial" w:cs="Arial"/>
          <w:snapToGrid w:val="0"/>
          <w:szCs w:val="20"/>
        </w:rPr>
        <w:t xml:space="preserve"> din metalurgie şi siderurgie, urm</w:t>
      </w:r>
      <w:r w:rsidR="007C6317">
        <w:rPr>
          <w:rFonts w:ascii="Arial" w:hAnsi="Arial" w:cs="Arial"/>
          <w:snapToGrid w:val="0"/>
          <w:szCs w:val="20"/>
        </w:rPr>
        <w:t>ând</w:t>
      </w:r>
      <w:r>
        <w:rPr>
          <w:rFonts w:ascii="Arial" w:hAnsi="Arial" w:cs="Arial"/>
          <w:snapToGrid w:val="0"/>
          <w:szCs w:val="20"/>
        </w:rPr>
        <w:t xml:space="preserve"> centralele termice pe combustibili solizi, fabricile de ciment, transporturile rutiere, haldele şi depozitele de steril.</w:t>
      </w:r>
      <w:r>
        <w:rPr>
          <w:sz w:val="28"/>
          <w:szCs w:val="20"/>
        </w:rPr>
        <w:t xml:space="preserve"> </w:t>
      </w:r>
      <w:r w:rsidR="007C6317" w:rsidRPr="007C6317">
        <w:rPr>
          <w:rFonts w:ascii="Arial" w:hAnsi="Arial" w:cs="Arial"/>
        </w:rPr>
        <w:t>Pentru judeţul Hunedoara</w:t>
      </w:r>
      <w:r w:rsidR="007C6317">
        <w:rPr>
          <w:sz w:val="28"/>
          <w:szCs w:val="20"/>
        </w:rPr>
        <w:t xml:space="preserve"> </w:t>
      </w:r>
      <w:r w:rsidR="007C6317" w:rsidRPr="007C6317">
        <w:rPr>
          <w:rFonts w:ascii="Arial" w:hAnsi="Arial" w:cs="Arial"/>
        </w:rPr>
        <w:t>a</w:t>
      </w:r>
      <w:r w:rsidRPr="007C6317">
        <w:rPr>
          <w:rFonts w:ascii="Arial" w:hAnsi="Arial" w:cs="Arial"/>
          <w:snapToGrid w:val="0"/>
        </w:rPr>
        <w:t>mi</w:t>
      </w:r>
      <w:r>
        <w:rPr>
          <w:rFonts w:ascii="Arial" w:hAnsi="Arial" w:cs="Arial"/>
          <w:snapToGrid w:val="0"/>
          <w:szCs w:val="20"/>
        </w:rPr>
        <w:t>ntim în principal haldele de steril şi iazurile de decantare a căror particule sunt antrenate de vânt pe distan</w:t>
      </w:r>
      <w:r w:rsidR="007C6317">
        <w:rPr>
          <w:rFonts w:ascii="Arial" w:hAnsi="Arial" w:cs="Arial"/>
          <w:snapToGrid w:val="0"/>
          <w:szCs w:val="20"/>
        </w:rPr>
        <w:t>ţ</w:t>
      </w:r>
      <w:r>
        <w:rPr>
          <w:rFonts w:ascii="Arial" w:hAnsi="Arial" w:cs="Arial"/>
          <w:snapToGrid w:val="0"/>
          <w:szCs w:val="20"/>
        </w:rPr>
        <w:t xml:space="preserve">e </w:t>
      </w:r>
      <w:r w:rsidR="007C6317">
        <w:rPr>
          <w:rFonts w:ascii="Arial" w:hAnsi="Arial" w:cs="Arial"/>
          <w:snapToGrid w:val="0"/>
          <w:szCs w:val="20"/>
        </w:rPr>
        <w:t>mari (</w:t>
      </w:r>
      <w:r>
        <w:rPr>
          <w:rFonts w:ascii="Arial" w:hAnsi="Arial" w:cs="Arial"/>
          <w:snapToGrid w:val="0"/>
          <w:szCs w:val="20"/>
        </w:rPr>
        <w:t>zeci de</w:t>
      </w:r>
      <w:r>
        <w:rPr>
          <w:sz w:val="28"/>
          <w:szCs w:val="20"/>
        </w:rPr>
        <w:t xml:space="preserve"> </w:t>
      </w:r>
      <w:r>
        <w:rPr>
          <w:rFonts w:ascii="Arial" w:hAnsi="Arial" w:cs="Arial"/>
          <w:snapToGrid w:val="0"/>
          <w:szCs w:val="20"/>
        </w:rPr>
        <w:t>kilometri</w:t>
      </w:r>
      <w:r w:rsidR="007C6317">
        <w:rPr>
          <w:rFonts w:ascii="Arial" w:hAnsi="Arial" w:cs="Arial"/>
          <w:snapToGrid w:val="0"/>
          <w:szCs w:val="20"/>
        </w:rPr>
        <w:t>)</w:t>
      </w:r>
      <w:r>
        <w:rPr>
          <w:rFonts w:ascii="Arial" w:hAnsi="Arial" w:cs="Arial"/>
          <w:snapToGrid w:val="0"/>
          <w:szCs w:val="20"/>
        </w:rPr>
        <w:t>.</w:t>
      </w:r>
      <w:r>
        <w:rPr>
          <w:sz w:val="28"/>
          <w:szCs w:val="20"/>
        </w:rPr>
        <w:t xml:space="preserve"> </w:t>
      </w:r>
      <w:r>
        <w:rPr>
          <w:rFonts w:ascii="Arial" w:hAnsi="Arial" w:cs="Arial"/>
          <w:snapToGrid w:val="0"/>
          <w:szCs w:val="20"/>
        </w:rPr>
        <w:t>Pulberile minerale conţinute în gazele de ardere evacuate în atmosferă, mai ales când instalaţiile de epurare a gazelor funcţionează defectuos sau nu funcţionează deloc, reprezintă un pericol grav pentru plante, sol şi aer. Prin depunerea acestora pe sol şi plante, datorită sedimentării proprii sau acţiunii precipitaţiilor, se constată o creştere a concentraţiei de metale grele.</w:t>
      </w:r>
    </w:p>
    <w:p w:rsidR="00C23AB1" w:rsidRDefault="00C23AB1" w:rsidP="00C23AB1">
      <w:pPr>
        <w:autoSpaceDE w:val="0"/>
        <w:autoSpaceDN w:val="0"/>
        <w:adjustRightInd w:val="0"/>
        <w:ind w:firstLine="708"/>
        <w:jc w:val="both"/>
        <w:rPr>
          <w:rFonts w:ascii="Arial" w:hAnsi="Arial" w:cs="Arial"/>
          <w:snapToGrid w:val="0"/>
          <w:szCs w:val="20"/>
        </w:rPr>
      </w:pPr>
      <w:r>
        <w:rPr>
          <w:rFonts w:ascii="Arial" w:hAnsi="Arial" w:cs="Arial"/>
          <w:snapToGrid w:val="0"/>
          <w:szCs w:val="20"/>
        </w:rPr>
        <w:t>Prezenţa particulelor solide în atmosferă influenţează negativ transparenţa aerului, favorizează încălzirea aerului prin acumularea unei parţi din căldura solară şi modifică regimul precipitaţiilor.</w:t>
      </w:r>
    </w:p>
    <w:p w:rsidR="00C23AB1" w:rsidRDefault="00C23AB1" w:rsidP="00C23AB1">
      <w:pPr>
        <w:autoSpaceDE w:val="0"/>
        <w:autoSpaceDN w:val="0"/>
        <w:adjustRightInd w:val="0"/>
        <w:ind w:firstLine="720"/>
        <w:jc w:val="both"/>
      </w:pPr>
      <w:r>
        <w:rPr>
          <w:rFonts w:ascii="Arial" w:hAnsi="Arial" w:cs="Arial"/>
          <w:snapToGrid w:val="0"/>
          <w:szCs w:val="20"/>
        </w:rPr>
        <w:t xml:space="preserve"> În general</w:t>
      </w:r>
      <w:r w:rsidR="007C6317">
        <w:rPr>
          <w:rFonts w:ascii="Arial" w:hAnsi="Arial" w:cs="Arial"/>
          <w:snapToGrid w:val="0"/>
          <w:szCs w:val="20"/>
        </w:rPr>
        <w:t>,</w:t>
      </w:r>
      <w:r>
        <w:rPr>
          <w:rFonts w:ascii="Arial" w:hAnsi="Arial" w:cs="Arial"/>
          <w:snapToGrid w:val="0"/>
          <w:szCs w:val="20"/>
        </w:rPr>
        <w:t xml:space="preserve"> pulberile au o acţiune iritantă asupra ochilor, sistemului respirator şi de scădere </w:t>
      </w:r>
      <w:r w:rsidR="007C6317">
        <w:rPr>
          <w:rFonts w:ascii="Arial" w:hAnsi="Arial" w:cs="Arial"/>
          <w:snapToGrid w:val="0"/>
          <w:szCs w:val="20"/>
        </w:rPr>
        <w:t xml:space="preserve">a rezistenţei </w:t>
      </w:r>
      <w:r>
        <w:rPr>
          <w:rFonts w:ascii="Arial" w:hAnsi="Arial" w:cs="Arial"/>
          <w:snapToGrid w:val="0"/>
          <w:szCs w:val="20"/>
        </w:rPr>
        <w:t>organismului la infecţii. Toxicitatea pulberilor se datorează nu numai caracteristicilor fizico-chimice, dar şi dimensiunil</w:t>
      </w:r>
      <w:r w:rsidR="007C6317">
        <w:rPr>
          <w:rFonts w:ascii="Arial" w:hAnsi="Arial" w:cs="Arial"/>
          <w:snapToGrid w:val="0"/>
          <w:szCs w:val="20"/>
        </w:rPr>
        <w:t>or acestora. Cele cu diametrul mai mic de</w:t>
      </w:r>
      <w:r>
        <w:rPr>
          <w:rFonts w:ascii="Arial" w:hAnsi="Arial" w:cs="Arial"/>
          <w:snapToGrid w:val="0"/>
          <w:szCs w:val="20"/>
        </w:rPr>
        <w:t>10 microni (PM</w:t>
      </w:r>
      <w:r>
        <w:rPr>
          <w:rFonts w:ascii="Arial" w:hAnsi="Arial" w:cs="Arial"/>
          <w:snapToGrid w:val="0"/>
          <w:szCs w:val="20"/>
          <w:vertAlign w:val="subscript"/>
        </w:rPr>
        <w:t>10</w:t>
      </w:r>
      <w:r>
        <w:rPr>
          <w:rFonts w:ascii="Arial" w:hAnsi="Arial" w:cs="Arial"/>
          <w:snapToGrid w:val="0"/>
          <w:szCs w:val="20"/>
        </w:rPr>
        <w:t xml:space="preserve">) şi cele cu diamentrul </w:t>
      </w:r>
      <w:r w:rsidR="007C6317">
        <w:rPr>
          <w:rFonts w:ascii="Arial" w:hAnsi="Arial" w:cs="Arial"/>
          <w:snapToGrid w:val="0"/>
          <w:szCs w:val="20"/>
        </w:rPr>
        <w:t xml:space="preserve">mai mic de </w:t>
      </w:r>
      <w:r>
        <w:rPr>
          <w:rFonts w:ascii="Arial" w:hAnsi="Arial" w:cs="Arial"/>
          <w:snapToGrid w:val="0"/>
          <w:szCs w:val="20"/>
        </w:rPr>
        <w:t>5 microni (PM</w:t>
      </w:r>
      <w:r>
        <w:rPr>
          <w:rFonts w:ascii="Arial" w:hAnsi="Arial" w:cs="Arial"/>
          <w:snapToGrid w:val="0"/>
          <w:szCs w:val="20"/>
          <w:vertAlign w:val="subscript"/>
        </w:rPr>
        <w:t>2,5</w:t>
      </w:r>
      <w:r>
        <w:rPr>
          <w:rFonts w:ascii="Arial" w:hAnsi="Arial" w:cs="Arial"/>
          <w:snapToGrid w:val="0"/>
          <w:szCs w:val="20"/>
        </w:rPr>
        <w:t>) prezintă un risc mai mare de a pătrunde în alveolele pulmonare provocând inflamaţii şi intoxicări</w:t>
      </w:r>
      <w:r>
        <w:t>.</w:t>
      </w:r>
    </w:p>
    <w:p w:rsidR="00C23AB1" w:rsidRDefault="00C23AB1" w:rsidP="00C23AB1">
      <w:pPr>
        <w:autoSpaceDE w:val="0"/>
        <w:autoSpaceDN w:val="0"/>
        <w:adjustRightInd w:val="0"/>
        <w:ind w:firstLine="720"/>
        <w:jc w:val="both"/>
        <w:rPr>
          <w:rFonts w:ascii="Arial" w:hAnsi="Arial" w:cs="Arial"/>
          <w:snapToGrid w:val="0"/>
          <w:szCs w:val="20"/>
        </w:rPr>
      </w:pPr>
    </w:p>
    <w:p w:rsidR="00C23AB1" w:rsidRDefault="00C23AB1" w:rsidP="00C23AB1">
      <w:pPr>
        <w:jc w:val="both"/>
        <w:rPr>
          <w:rFonts w:ascii="Arial" w:hAnsi="Arial" w:cs="Arial"/>
          <w:i/>
        </w:rPr>
      </w:pPr>
      <w:r>
        <w:rPr>
          <w:rFonts w:ascii="Arial" w:hAnsi="Arial" w:cs="Arial"/>
          <w:i/>
        </w:rPr>
        <w:lastRenderedPageBreak/>
        <w:t>Concentraţii ale pulberilor în suspensie ob</w:t>
      </w:r>
      <w:r w:rsidR="007C6317">
        <w:rPr>
          <w:rFonts w:ascii="Arial" w:hAnsi="Arial" w:cs="Arial"/>
          <w:i/>
        </w:rPr>
        <w:t>ţinute prin determinări manuale</w:t>
      </w:r>
    </w:p>
    <w:p w:rsidR="00C23AB1" w:rsidRDefault="00C23AB1" w:rsidP="00C23AB1">
      <w:pPr>
        <w:jc w:val="both"/>
        <w:rPr>
          <w:rFonts w:ascii="Arial" w:hAnsi="Arial" w:cs="Arial"/>
        </w:rPr>
      </w:pPr>
    </w:p>
    <w:p w:rsidR="00C23AB1" w:rsidRDefault="00C23AB1" w:rsidP="00C23AB1">
      <w:pPr>
        <w:pStyle w:val="BodyText3"/>
        <w:ind w:right="22" w:firstLine="720"/>
        <w:rPr>
          <w:rFonts w:ascii="Arial" w:hAnsi="Arial" w:cs="Arial"/>
          <w:snapToGrid w:val="0"/>
          <w:lang w:val="ro-RO"/>
        </w:rPr>
      </w:pPr>
      <w:r w:rsidRPr="00D23B2A">
        <w:rPr>
          <w:rFonts w:ascii="Arial" w:hAnsi="Arial" w:cs="Arial"/>
          <w:snapToGrid w:val="0"/>
          <w:lang w:val="ro-RO"/>
        </w:rPr>
        <w:t>Concentraţiile de pulberi în suspensie (CMA = 0,150 mg/mc/24h conform STAS 12574/87) au scăzut, în comparaţie cu valorile din 2009, pe zonele de monitorizare</w:t>
      </w:r>
      <w:r w:rsidR="007C6317">
        <w:rPr>
          <w:rFonts w:ascii="Arial" w:hAnsi="Arial" w:cs="Arial"/>
          <w:snapToGrid w:val="0"/>
          <w:lang w:val="ro-RO"/>
        </w:rPr>
        <w:t xml:space="preserve"> </w:t>
      </w:r>
      <w:r w:rsidRPr="00D23B2A">
        <w:rPr>
          <w:rFonts w:ascii="Arial" w:hAnsi="Arial" w:cs="Arial"/>
          <w:snapToGrid w:val="0"/>
          <w:lang w:val="ro-RO"/>
        </w:rPr>
        <w:t xml:space="preserve"> Hunedoara şi Petroşani şi au crescut</w:t>
      </w:r>
      <w:r>
        <w:rPr>
          <w:rFonts w:ascii="Arial" w:hAnsi="Arial" w:cs="Arial"/>
          <w:snapToGrid w:val="0"/>
          <w:lang w:val="ro-RO"/>
        </w:rPr>
        <w:t xml:space="preserve"> uşor</w:t>
      </w:r>
      <w:r w:rsidRPr="00D23B2A">
        <w:rPr>
          <w:rFonts w:ascii="Arial" w:hAnsi="Arial" w:cs="Arial"/>
          <w:snapToGrid w:val="0"/>
          <w:lang w:val="ro-RO"/>
        </w:rPr>
        <w:t xml:space="preserve"> pe zonele Deva şi Călan. Valorile medii anuale au fost cupri</w:t>
      </w:r>
      <w:r>
        <w:rPr>
          <w:rFonts w:ascii="Arial" w:hAnsi="Arial" w:cs="Arial"/>
          <w:snapToGrid w:val="0"/>
          <w:lang w:val="ro-RO"/>
        </w:rPr>
        <w:t>nse între 0,02882 mg/mc (zona Hunedoara</w:t>
      </w:r>
      <w:r w:rsidRPr="00D23B2A">
        <w:rPr>
          <w:rFonts w:ascii="Arial" w:hAnsi="Arial" w:cs="Arial"/>
          <w:snapToGrid w:val="0"/>
          <w:lang w:val="ro-RO"/>
        </w:rPr>
        <w:t>) şi 0,</w:t>
      </w:r>
      <w:r>
        <w:rPr>
          <w:rFonts w:ascii="Arial" w:hAnsi="Arial" w:cs="Arial"/>
          <w:snapToGrid w:val="0"/>
          <w:lang w:val="ro-RO"/>
        </w:rPr>
        <w:t xml:space="preserve">09234 mg/mc </w:t>
      </w:r>
      <w:r w:rsidR="007C6317">
        <w:rPr>
          <w:rFonts w:ascii="Arial" w:hAnsi="Arial" w:cs="Arial"/>
          <w:snapToGrid w:val="0"/>
          <w:lang w:val="ro-RO"/>
        </w:rPr>
        <w:t>(</w:t>
      </w:r>
      <w:r>
        <w:rPr>
          <w:rFonts w:ascii="Arial" w:hAnsi="Arial" w:cs="Arial"/>
          <w:snapToGrid w:val="0"/>
          <w:lang w:val="ro-RO"/>
        </w:rPr>
        <w:t xml:space="preserve"> zona Petroşani</w:t>
      </w:r>
      <w:r w:rsidR="007C6317">
        <w:rPr>
          <w:rFonts w:ascii="Arial" w:hAnsi="Arial" w:cs="Arial"/>
          <w:snapToGrid w:val="0"/>
          <w:lang w:val="ro-RO"/>
        </w:rPr>
        <w:t>)</w:t>
      </w:r>
      <w:r w:rsidRPr="00D23B2A">
        <w:rPr>
          <w:rFonts w:ascii="Arial" w:hAnsi="Arial" w:cs="Arial"/>
          <w:snapToGrid w:val="0"/>
          <w:lang w:val="ro-RO"/>
        </w:rPr>
        <w:t>. Concentraţia maximă înregistrată a fost, pentru probe m</w:t>
      </w:r>
      <w:r>
        <w:rPr>
          <w:rFonts w:ascii="Arial" w:hAnsi="Arial" w:cs="Arial"/>
          <w:snapToGrid w:val="0"/>
          <w:lang w:val="ro-RO"/>
        </w:rPr>
        <w:t>edii de lungă durată, de 0,0142</w:t>
      </w:r>
      <w:r w:rsidRPr="00D23B2A">
        <w:rPr>
          <w:rFonts w:ascii="Arial" w:hAnsi="Arial" w:cs="Arial"/>
          <w:snapToGrid w:val="0"/>
          <w:lang w:val="ro-RO"/>
        </w:rPr>
        <w:t xml:space="preserve"> mg/mc/24h pe zona Deva, la punctul situat în curtea A.P.M. Hunedoara, </w:t>
      </w:r>
      <w:r>
        <w:rPr>
          <w:rFonts w:ascii="Arial" w:hAnsi="Arial" w:cs="Arial"/>
          <w:snapToGrid w:val="0"/>
          <w:lang w:val="ro-RO"/>
        </w:rPr>
        <w:t xml:space="preserve">fără a depăşi </w:t>
      </w:r>
      <w:r w:rsidRPr="00D23B2A">
        <w:rPr>
          <w:rFonts w:ascii="Arial" w:hAnsi="Arial" w:cs="Arial"/>
          <w:snapToGrid w:val="0"/>
          <w:lang w:val="ro-RO"/>
        </w:rPr>
        <w:t>limitele prevăzute de STAS 12574/87.</w:t>
      </w:r>
    </w:p>
    <w:p w:rsidR="00C23AB1" w:rsidRDefault="00054365" w:rsidP="00686569">
      <w:pPr>
        <w:pStyle w:val="BodyText3"/>
        <w:ind w:right="22" w:firstLine="720"/>
        <w:rPr>
          <w:rFonts w:ascii="Arial" w:hAnsi="Arial" w:cs="Arial"/>
        </w:rPr>
      </w:pPr>
      <w:r>
        <w:rPr>
          <w:noProof/>
          <w:lang w:eastAsia="en-US"/>
        </w:rPr>
        <w:drawing>
          <wp:anchor distT="0" distB="0" distL="114300" distR="114300" simplePos="0" relativeHeight="251658752" behindDoc="0" locked="0" layoutInCell="1" allowOverlap="1">
            <wp:simplePos x="0" y="0"/>
            <wp:positionH relativeFrom="column">
              <wp:posOffset>0</wp:posOffset>
            </wp:positionH>
            <wp:positionV relativeFrom="paragraph">
              <wp:posOffset>137160</wp:posOffset>
            </wp:positionV>
            <wp:extent cx="5943600" cy="4127500"/>
            <wp:effectExtent l="0" t="0" r="0" b="0"/>
            <wp:wrapTopAndBottom/>
            <wp:docPr id="3" name="Object 14"/>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anchor>
        </w:drawing>
      </w:r>
    </w:p>
    <w:p w:rsidR="00686569" w:rsidRDefault="00686569" w:rsidP="00686569">
      <w:pPr>
        <w:jc w:val="center"/>
        <w:rPr>
          <w:rFonts w:ascii="Arial" w:hAnsi="Arial" w:cs="Arial"/>
          <w:i/>
        </w:rPr>
      </w:pPr>
      <w:r>
        <w:rPr>
          <w:rFonts w:ascii="Arial" w:hAnsi="Arial" w:cs="Arial"/>
        </w:rPr>
        <w:t xml:space="preserve">Figura nr. 2.2.3.1.  </w:t>
      </w:r>
      <w:r>
        <w:rPr>
          <w:rFonts w:ascii="Arial" w:hAnsi="Arial" w:cs="Arial"/>
          <w:iCs/>
        </w:rPr>
        <w:t>Evoluţia concentraţiilor de pulberi în suspensie pe zone de monitorizare, în perioada 2009 - 2010</w:t>
      </w:r>
    </w:p>
    <w:p w:rsidR="00686569" w:rsidRDefault="00686569" w:rsidP="00C23AB1">
      <w:pPr>
        <w:jc w:val="both"/>
        <w:rPr>
          <w:rFonts w:ascii="Arial" w:hAnsi="Arial" w:cs="Arial"/>
          <w:i/>
        </w:rPr>
      </w:pPr>
    </w:p>
    <w:p w:rsidR="00C23AB1" w:rsidRDefault="00C23AB1" w:rsidP="00C23AB1">
      <w:pPr>
        <w:jc w:val="both"/>
        <w:rPr>
          <w:rFonts w:ascii="Arial" w:hAnsi="Arial" w:cs="Arial"/>
          <w:i/>
        </w:rPr>
      </w:pPr>
      <w:r>
        <w:rPr>
          <w:rFonts w:ascii="Arial" w:hAnsi="Arial" w:cs="Arial"/>
          <w:i/>
        </w:rPr>
        <w:t>Valori ale pulberilor în suspensie obţinute pri</w:t>
      </w:r>
      <w:r w:rsidR="00686569">
        <w:rPr>
          <w:rFonts w:ascii="Arial" w:hAnsi="Arial" w:cs="Arial"/>
          <w:i/>
        </w:rPr>
        <w:t>n determinări semiautomate</w:t>
      </w:r>
    </w:p>
    <w:p w:rsidR="00A16B41" w:rsidRDefault="00A16B41" w:rsidP="00C23AB1">
      <w:pPr>
        <w:ind w:firstLine="720"/>
        <w:jc w:val="both"/>
        <w:rPr>
          <w:rFonts w:ascii="Arial" w:hAnsi="Arial" w:cs="Arial"/>
          <w:i/>
          <w:iCs/>
        </w:rPr>
      </w:pPr>
    </w:p>
    <w:p w:rsidR="00C23AB1" w:rsidRPr="00851FEB" w:rsidRDefault="00686569" w:rsidP="00C23AB1">
      <w:pPr>
        <w:ind w:firstLine="720"/>
        <w:jc w:val="both"/>
        <w:rPr>
          <w:rFonts w:ascii="Arial" w:hAnsi="Arial" w:cs="Arial"/>
        </w:rPr>
      </w:pPr>
      <w:r>
        <w:rPr>
          <w:rFonts w:ascii="Arial" w:hAnsi="Arial" w:cs="Arial"/>
          <w:iCs/>
        </w:rPr>
        <w:t>Conform ordinului nr. 5892/2002, valoarea limită zilnică pentru p</w:t>
      </w:r>
      <w:r w:rsidR="00C23AB1" w:rsidRPr="00686569">
        <w:rPr>
          <w:rFonts w:ascii="Arial" w:hAnsi="Arial" w:cs="Arial"/>
          <w:iCs/>
        </w:rPr>
        <w:t>ulberile in suspensie sub 10 microni (PM</w:t>
      </w:r>
      <w:r w:rsidR="00C23AB1" w:rsidRPr="00686569">
        <w:rPr>
          <w:rFonts w:ascii="Arial" w:hAnsi="Arial" w:cs="Arial"/>
          <w:iCs/>
          <w:vertAlign w:val="subscript"/>
        </w:rPr>
        <w:t>10</w:t>
      </w:r>
      <w:r w:rsidR="00C23AB1" w:rsidRPr="00686569">
        <w:rPr>
          <w:rFonts w:ascii="Arial" w:hAnsi="Arial" w:cs="Arial"/>
          <w:iCs/>
        </w:rPr>
        <w:t>)</w:t>
      </w:r>
      <w:r>
        <w:rPr>
          <w:rFonts w:ascii="Arial" w:hAnsi="Arial" w:cs="Arial"/>
          <w:iCs/>
        </w:rPr>
        <w:t xml:space="preserve"> este de</w:t>
      </w:r>
      <w:r w:rsidR="00C23AB1" w:rsidRPr="00686569">
        <w:rPr>
          <w:rFonts w:ascii="Arial" w:hAnsi="Arial" w:cs="Arial"/>
        </w:rPr>
        <w:t xml:space="preserve"> 50 μg/mc/24 h (a nu</w:t>
      </w:r>
      <w:r w:rsidR="00C23AB1" w:rsidRPr="00851FEB">
        <w:rPr>
          <w:rFonts w:ascii="Arial" w:hAnsi="Arial" w:cs="Arial"/>
        </w:rPr>
        <w:t xml:space="preserve"> se depăşi de peste 35 ori într-un an)</w:t>
      </w:r>
      <w:r>
        <w:rPr>
          <w:rFonts w:ascii="Arial" w:hAnsi="Arial" w:cs="Arial"/>
        </w:rPr>
        <w:t xml:space="preserve">, iar valoarea limită anuală de </w:t>
      </w:r>
      <w:r w:rsidR="00C23AB1" w:rsidRPr="00851FEB">
        <w:rPr>
          <w:rFonts w:ascii="Arial" w:hAnsi="Arial" w:cs="Arial"/>
        </w:rPr>
        <w:t>40 μg/mc/an</w:t>
      </w:r>
      <w:r>
        <w:rPr>
          <w:rFonts w:ascii="Arial" w:hAnsi="Arial" w:cs="Arial"/>
        </w:rPr>
        <w:t>.</w:t>
      </w:r>
      <w:r w:rsidR="00C23AB1" w:rsidRPr="00851FEB">
        <w:rPr>
          <w:rFonts w:ascii="Arial" w:hAnsi="Arial" w:cs="Arial"/>
        </w:rPr>
        <w:t xml:space="preserve"> Acest indicator s-a determinat în municipiul Deva începând cu luna martie 2007, folosindu-se un sistem prelevare pulberi in suspensie LVS3. Valoarea medie pe anul 2010 a fost de 15,93 μg/mc, în scădere faţă de anul precedent, când s-a înregistrat o valoare medie anuală de 24,48 μg/mc, fără a depăşi valoarea limită anuală de 40 μg/mc/an. </w:t>
      </w:r>
    </w:p>
    <w:p w:rsidR="00C23AB1" w:rsidRPr="00705276" w:rsidRDefault="00C23AB1" w:rsidP="00C23AB1">
      <w:pPr>
        <w:ind w:firstLine="720"/>
        <w:jc w:val="both"/>
        <w:rPr>
          <w:rFonts w:ascii="Arial" w:hAnsi="Arial" w:cs="Arial"/>
        </w:rPr>
      </w:pPr>
      <w:r w:rsidRPr="00300F85">
        <w:rPr>
          <w:rFonts w:ascii="Arial" w:hAnsi="Arial" w:cs="Arial"/>
        </w:rPr>
        <w:t>Pe parcursul anului 2010, s-au înregistrat 5 depăşiri ale valorii limi</w:t>
      </w:r>
      <w:r w:rsidR="00686569">
        <w:rPr>
          <w:rFonts w:ascii="Arial" w:hAnsi="Arial" w:cs="Arial"/>
        </w:rPr>
        <w:t>tă zilnice de 50 μg/mc/aer/24 h</w:t>
      </w:r>
      <w:r w:rsidRPr="00300F85">
        <w:rPr>
          <w:rFonts w:ascii="Arial" w:hAnsi="Arial" w:cs="Arial"/>
        </w:rPr>
        <w:t>, fără a depăşi însă numărul maxim permis într-un an</w:t>
      </w:r>
      <w:r>
        <w:rPr>
          <w:rFonts w:ascii="Arial" w:hAnsi="Arial" w:cs="Arial"/>
        </w:rPr>
        <w:t xml:space="preserve"> calendaristic</w:t>
      </w:r>
      <w:r w:rsidRPr="00300F85">
        <w:rPr>
          <w:rFonts w:ascii="Arial" w:hAnsi="Arial" w:cs="Arial"/>
        </w:rPr>
        <w:t>.</w:t>
      </w:r>
      <w:r w:rsidRPr="005B30B3">
        <w:rPr>
          <w:rFonts w:ascii="Arial" w:hAnsi="Arial" w:cs="Arial"/>
          <w:color w:val="FF0000"/>
        </w:rPr>
        <w:t xml:space="preserve"> </w:t>
      </w:r>
      <w:r w:rsidRPr="00705276">
        <w:rPr>
          <w:rFonts w:ascii="Arial" w:hAnsi="Arial" w:cs="Arial"/>
        </w:rPr>
        <w:t>Valoarea maximă zilnică înregistrată a fost de 62,4 μg/mc/24 h.</w:t>
      </w:r>
    </w:p>
    <w:p w:rsidR="00C23AB1" w:rsidRPr="00C23AB1" w:rsidRDefault="00C23AB1" w:rsidP="00C23AB1">
      <w:pPr>
        <w:pStyle w:val="BodyText21"/>
        <w:widowControl/>
        <w:rPr>
          <w:i/>
          <w:lang w:val="pt-BR"/>
        </w:rPr>
      </w:pPr>
    </w:p>
    <w:p w:rsidR="00C23AB1" w:rsidRPr="00C23AB1" w:rsidRDefault="00C23AB1" w:rsidP="00C23AB1">
      <w:pPr>
        <w:pStyle w:val="BodyText21"/>
        <w:widowControl/>
        <w:rPr>
          <w:i/>
          <w:lang w:val="pt-BR"/>
        </w:rPr>
      </w:pPr>
    </w:p>
    <w:p w:rsidR="00C23AB1" w:rsidRDefault="00C23AB1" w:rsidP="00C23AB1">
      <w:pPr>
        <w:pStyle w:val="BodyText21"/>
        <w:widowControl/>
        <w:jc w:val="center"/>
        <w:rPr>
          <w:iCs/>
        </w:rPr>
      </w:pPr>
      <w:r>
        <w:object w:dxaOrig="15360" w:dyaOrig="11520">
          <v:shape id="_x0000_i1045" type="#_x0000_t75" style="width:243.75pt;height:189pt" o:ole="">
            <v:imagedata r:id="rId27" o:title=""/>
          </v:shape>
          <o:OLEObject Type="Embed" ProgID="MSPhotoEd.3" ShapeID="_x0000_i1045" DrawAspect="Content" ObjectID="_1394527114" r:id="rId28"/>
        </w:object>
      </w:r>
    </w:p>
    <w:p w:rsidR="00085B83" w:rsidRDefault="00085B83" w:rsidP="00C23AB1">
      <w:pPr>
        <w:ind w:left="720"/>
        <w:jc w:val="center"/>
        <w:rPr>
          <w:rFonts w:ascii="Arial" w:hAnsi="Arial" w:cs="Arial"/>
        </w:rPr>
      </w:pPr>
    </w:p>
    <w:p w:rsidR="00C23AB1" w:rsidRDefault="00C23AB1" w:rsidP="00085B83">
      <w:pPr>
        <w:jc w:val="center"/>
      </w:pPr>
      <w:r>
        <w:rPr>
          <w:rFonts w:ascii="Arial" w:hAnsi="Arial" w:cs="Arial"/>
        </w:rPr>
        <w:t>Fig</w:t>
      </w:r>
      <w:r w:rsidR="00686569">
        <w:rPr>
          <w:rFonts w:ascii="Arial" w:hAnsi="Arial" w:cs="Arial"/>
        </w:rPr>
        <w:t>ura nr.</w:t>
      </w:r>
      <w:r>
        <w:rPr>
          <w:rFonts w:ascii="Arial" w:hAnsi="Arial" w:cs="Arial"/>
        </w:rPr>
        <w:t xml:space="preserve"> 2.2.3.2. Sistem </w:t>
      </w:r>
      <w:r w:rsidR="00686569">
        <w:rPr>
          <w:rFonts w:ascii="Arial" w:hAnsi="Arial" w:cs="Arial"/>
        </w:rPr>
        <w:t xml:space="preserve">LVS3 de </w:t>
      </w:r>
      <w:r>
        <w:rPr>
          <w:rFonts w:ascii="Arial" w:hAnsi="Arial" w:cs="Arial"/>
        </w:rPr>
        <w:t>prelevare pulberi in suspensie utilizat la determinarea PM</w:t>
      </w:r>
      <w:r w:rsidRPr="00686569">
        <w:rPr>
          <w:rFonts w:ascii="Arial" w:hAnsi="Arial" w:cs="Arial"/>
          <w:vertAlign w:val="subscript"/>
        </w:rPr>
        <w:t>10</w:t>
      </w:r>
    </w:p>
    <w:p w:rsidR="00C23AB1" w:rsidRPr="00C23AB1" w:rsidRDefault="00C23AB1" w:rsidP="00C23AB1">
      <w:pPr>
        <w:pStyle w:val="BodyText21"/>
        <w:widowControl/>
        <w:rPr>
          <w:iCs/>
          <w:lang w:val="it-IT"/>
        </w:rPr>
      </w:pPr>
    </w:p>
    <w:p w:rsidR="00C23AB1" w:rsidRDefault="00C23AB1" w:rsidP="00C23AB1">
      <w:pPr>
        <w:jc w:val="both"/>
        <w:rPr>
          <w:rFonts w:ascii="Arial" w:hAnsi="Arial" w:cs="Arial"/>
          <w:i/>
        </w:rPr>
      </w:pPr>
      <w:r>
        <w:rPr>
          <w:rFonts w:ascii="Arial" w:hAnsi="Arial" w:cs="Arial"/>
          <w:i/>
        </w:rPr>
        <w:t>Valori ale pulberilor în suspensie obţi</w:t>
      </w:r>
      <w:r w:rsidR="00085B83">
        <w:rPr>
          <w:rFonts w:ascii="Arial" w:hAnsi="Arial" w:cs="Arial"/>
          <w:i/>
        </w:rPr>
        <w:t>nute prin determinări  automate</w:t>
      </w:r>
    </w:p>
    <w:p w:rsidR="00C23AB1" w:rsidRDefault="00C23AB1" w:rsidP="00C23AB1">
      <w:pPr>
        <w:jc w:val="both"/>
        <w:rPr>
          <w:rFonts w:ascii="Arial" w:hAnsi="Arial" w:cs="Arial"/>
          <w:i/>
        </w:rPr>
      </w:pPr>
    </w:p>
    <w:p w:rsidR="00C23AB1" w:rsidRPr="004800EC" w:rsidRDefault="00C23AB1" w:rsidP="00085B83">
      <w:pPr>
        <w:pStyle w:val="justified"/>
        <w:ind w:firstLine="708"/>
        <w:jc w:val="both"/>
        <w:rPr>
          <w:rFonts w:ascii="Arial" w:eastAsia="Times New Roman" w:hAnsi="Arial" w:cs="Arial"/>
          <w:iCs/>
          <w:lang w:eastAsia="ro-RO"/>
        </w:rPr>
      </w:pPr>
      <w:r w:rsidRPr="004800EC">
        <w:rPr>
          <w:rFonts w:ascii="Arial" w:eastAsia="Times New Roman" w:hAnsi="Arial" w:cs="Arial"/>
          <w:iCs/>
          <w:lang w:eastAsia="ro-RO"/>
        </w:rPr>
        <w:t xml:space="preserve">În anul 2010 </w:t>
      </w:r>
      <w:r>
        <w:rPr>
          <w:rFonts w:ascii="Arial" w:eastAsia="Times New Roman" w:hAnsi="Arial" w:cs="Arial"/>
          <w:iCs/>
          <w:lang w:eastAsia="ro-RO"/>
        </w:rPr>
        <w:t>v</w:t>
      </w:r>
      <w:r w:rsidRPr="004800EC">
        <w:rPr>
          <w:rFonts w:ascii="Arial" w:eastAsia="Times New Roman" w:hAnsi="Arial" w:cs="Arial"/>
          <w:iCs/>
          <w:lang w:eastAsia="ro-RO"/>
        </w:rPr>
        <w:t xml:space="preserve">alorile zilnice ale pulberilor în suspensie sub 10 microni (PM10) </w:t>
      </w:r>
      <w:r>
        <w:rPr>
          <w:rFonts w:ascii="Arial" w:eastAsia="Times New Roman" w:hAnsi="Arial" w:cs="Arial"/>
          <w:iCs/>
          <w:lang w:eastAsia="ro-RO"/>
        </w:rPr>
        <w:t>în aerul ambiental,</w:t>
      </w:r>
      <w:r w:rsidR="00686569">
        <w:rPr>
          <w:rFonts w:ascii="Arial" w:eastAsia="Times New Roman" w:hAnsi="Arial" w:cs="Arial"/>
          <w:iCs/>
          <w:lang w:eastAsia="ro-RO"/>
        </w:rPr>
        <w:t xml:space="preserve"> </w:t>
      </w:r>
      <w:r w:rsidRPr="004800EC">
        <w:rPr>
          <w:rFonts w:ascii="Arial" w:eastAsia="Times New Roman" w:hAnsi="Arial" w:cs="Arial"/>
          <w:iCs/>
          <w:lang w:eastAsia="ro-RO"/>
        </w:rPr>
        <w:t xml:space="preserve">obţinute atât </w:t>
      </w:r>
      <w:r w:rsidR="00686569">
        <w:rPr>
          <w:rFonts w:ascii="Arial" w:eastAsia="Times New Roman" w:hAnsi="Arial" w:cs="Arial"/>
          <w:iCs/>
          <w:lang w:eastAsia="ro-RO"/>
        </w:rPr>
        <w:t xml:space="preserve">prin metoda </w:t>
      </w:r>
      <w:r w:rsidRPr="004800EC">
        <w:rPr>
          <w:rFonts w:ascii="Arial" w:eastAsia="Times New Roman" w:hAnsi="Arial" w:cs="Arial"/>
          <w:iCs/>
          <w:lang w:eastAsia="ro-RO"/>
        </w:rPr>
        <w:t>nefelometric</w:t>
      </w:r>
      <w:r w:rsidR="00686569">
        <w:rPr>
          <w:rFonts w:ascii="Arial" w:eastAsia="Times New Roman" w:hAnsi="Arial" w:cs="Arial"/>
          <w:iCs/>
          <w:lang w:eastAsia="ro-RO"/>
        </w:rPr>
        <w:t>ă</w:t>
      </w:r>
      <w:r w:rsidRPr="004800EC">
        <w:rPr>
          <w:rFonts w:ascii="Arial" w:eastAsia="Times New Roman" w:hAnsi="Arial" w:cs="Arial"/>
          <w:iCs/>
          <w:lang w:eastAsia="ro-RO"/>
        </w:rPr>
        <w:t>,</w:t>
      </w:r>
      <w:r>
        <w:rPr>
          <w:rFonts w:ascii="Arial" w:eastAsia="Times New Roman" w:hAnsi="Arial" w:cs="Arial"/>
          <w:iCs/>
          <w:lang w:eastAsia="ro-RO"/>
        </w:rPr>
        <w:t xml:space="preserve"> cât şi</w:t>
      </w:r>
      <w:r w:rsidR="00686569">
        <w:rPr>
          <w:rFonts w:ascii="Arial" w:eastAsia="Times New Roman" w:hAnsi="Arial" w:cs="Arial"/>
          <w:iCs/>
          <w:lang w:eastAsia="ro-RO"/>
        </w:rPr>
        <w:t xml:space="preserve"> prin cea </w:t>
      </w:r>
      <w:r>
        <w:rPr>
          <w:rFonts w:ascii="Arial" w:eastAsia="Times New Roman" w:hAnsi="Arial" w:cs="Arial"/>
          <w:iCs/>
          <w:lang w:eastAsia="ro-RO"/>
        </w:rPr>
        <w:t>gravimetric</w:t>
      </w:r>
      <w:r w:rsidR="00686569">
        <w:rPr>
          <w:rFonts w:ascii="Arial" w:eastAsia="Times New Roman" w:hAnsi="Arial" w:cs="Arial"/>
          <w:iCs/>
          <w:lang w:eastAsia="ro-RO"/>
        </w:rPr>
        <w:t>ă</w:t>
      </w:r>
      <w:r>
        <w:rPr>
          <w:rFonts w:ascii="Arial" w:eastAsia="Times New Roman" w:hAnsi="Arial" w:cs="Arial"/>
          <w:iCs/>
          <w:lang w:eastAsia="ro-RO"/>
        </w:rPr>
        <w:t xml:space="preserve">, </w:t>
      </w:r>
      <w:r w:rsidRPr="004800EC">
        <w:rPr>
          <w:rFonts w:ascii="Arial" w:eastAsia="Times New Roman" w:hAnsi="Arial" w:cs="Arial"/>
          <w:iCs/>
          <w:lang w:eastAsia="ro-RO"/>
        </w:rPr>
        <w:t xml:space="preserve">prin </w:t>
      </w:r>
      <w:r w:rsidR="00686569">
        <w:rPr>
          <w:rFonts w:ascii="Arial" w:eastAsia="Times New Roman" w:hAnsi="Arial" w:cs="Arial"/>
          <w:iCs/>
          <w:lang w:eastAsia="ro-RO"/>
        </w:rPr>
        <w:t xml:space="preserve">intermediul </w:t>
      </w:r>
      <w:r w:rsidRPr="004800EC">
        <w:rPr>
          <w:rFonts w:ascii="Arial" w:eastAsia="Times New Roman" w:hAnsi="Arial" w:cs="Arial"/>
          <w:iCs/>
          <w:lang w:eastAsia="ro-RO"/>
        </w:rPr>
        <w:t>staţiil</w:t>
      </w:r>
      <w:r w:rsidR="00686569">
        <w:rPr>
          <w:rFonts w:ascii="Arial" w:eastAsia="Times New Roman" w:hAnsi="Arial" w:cs="Arial"/>
          <w:iCs/>
          <w:lang w:eastAsia="ro-RO"/>
        </w:rPr>
        <w:t>or</w:t>
      </w:r>
      <w:r w:rsidRPr="004800EC">
        <w:rPr>
          <w:rFonts w:ascii="Arial" w:eastAsia="Times New Roman" w:hAnsi="Arial" w:cs="Arial"/>
          <w:iCs/>
          <w:lang w:eastAsia="ro-RO"/>
        </w:rPr>
        <w:t xml:space="preserve"> automate,</w:t>
      </w:r>
      <w:r w:rsidR="00686569">
        <w:rPr>
          <w:rFonts w:ascii="Arial" w:eastAsia="Times New Roman" w:hAnsi="Arial" w:cs="Arial"/>
          <w:iCs/>
          <w:lang w:eastAsia="ro-RO"/>
        </w:rPr>
        <w:t xml:space="preserve"> </w:t>
      </w:r>
      <w:r w:rsidRPr="004800EC">
        <w:rPr>
          <w:rFonts w:ascii="Arial" w:eastAsia="Times New Roman" w:hAnsi="Arial" w:cs="Arial"/>
          <w:iCs/>
          <w:lang w:eastAsia="ro-RO"/>
        </w:rPr>
        <w:t>nu au depăşit de peste 35 ori (număr depăşiri permise</w:t>
      </w:r>
      <w:r>
        <w:rPr>
          <w:rFonts w:ascii="Arial" w:eastAsia="Times New Roman" w:hAnsi="Arial" w:cs="Arial"/>
          <w:iCs/>
          <w:lang w:eastAsia="ro-RO"/>
        </w:rPr>
        <w:t xml:space="preserve">) </w:t>
      </w:r>
      <w:r w:rsidRPr="004800EC">
        <w:rPr>
          <w:rFonts w:ascii="Arial" w:eastAsia="Times New Roman" w:hAnsi="Arial" w:cs="Arial"/>
          <w:iCs/>
          <w:lang w:eastAsia="ro-RO"/>
        </w:rPr>
        <w:t xml:space="preserve">valoarea limită zilnică (50 μg/mc/24h) pentru sănătatea umană prevăzută în Ordinul M.A.P.M. </w:t>
      </w:r>
      <w:r w:rsidR="00686569">
        <w:rPr>
          <w:rFonts w:ascii="Arial" w:eastAsia="Times New Roman" w:hAnsi="Arial" w:cs="Arial"/>
          <w:iCs/>
          <w:lang w:eastAsia="ro-RO"/>
        </w:rPr>
        <w:t xml:space="preserve">nr. </w:t>
      </w:r>
      <w:r w:rsidRPr="004800EC">
        <w:rPr>
          <w:rFonts w:ascii="Arial" w:eastAsia="Times New Roman" w:hAnsi="Arial" w:cs="Arial"/>
          <w:iCs/>
          <w:lang w:eastAsia="ro-RO"/>
        </w:rPr>
        <w:t xml:space="preserve">592/2002. </w:t>
      </w:r>
      <w:r>
        <w:rPr>
          <w:rFonts w:ascii="Arial" w:eastAsia="Times New Roman" w:hAnsi="Arial" w:cs="Arial"/>
          <w:iCs/>
          <w:lang w:eastAsia="ro-RO"/>
        </w:rPr>
        <w:t>Astfel, s</w:t>
      </w:r>
      <w:r w:rsidRPr="004800EC">
        <w:rPr>
          <w:rFonts w:ascii="Arial" w:eastAsia="Times New Roman" w:hAnsi="Arial" w:cs="Arial"/>
          <w:iCs/>
          <w:lang w:eastAsia="ro-RO"/>
        </w:rPr>
        <w:t xml:space="preserve">-au înregistrat valori peste limită zilnică de 50 μg/mc/24 h prevăzută în Ordinul nr. 592/2002, după cum urmează: </w:t>
      </w:r>
    </w:p>
    <w:p w:rsidR="00C23AB1" w:rsidRPr="00C72BEA" w:rsidRDefault="00C23AB1" w:rsidP="00CA5860">
      <w:pPr>
        <w:pStyle w:val="justified"/>
        <w:numPr>
          <w:ilvl w:val="0"/>
          <w:numId w:val="11"/>
        </w:numPr>
        <w:tabs>
          <w:tab w:val="clear" w:pos="360"/>
          <w:tab w:val="num" w:pos="0"/>
          <w:tab w:val="num" w:pos="960"/>
        </w:tabs>
        <w:ind w:left="0" w:firstLine="720"/>
        <w:jc w:val="both"/>
        <w:rPr>
          <w:rFonts w:ascii="Arial" w:eastAsia="Times New Roman" w:hAnsi="Arial" w:cs="Arial"/>
          <w:iCs/>
          <w:lang w:eastAsia="ro-RO"/>
        </w:rPr>
      </w:pPr>
      <w:r w:rsidRPr="00C72BEA">
        <w:rPr>
          <w:rFonts w:ascii="Arial" w:eastAsia="Times New Roman" w:hAnsi="Arial" w:cs="Arial"/>
          <w:iCs/>
          <w:lang w:eastAsia="ro-RO"/>
        </w:rPr>
        <w:t>2</w:t>
      </w:r>
      <w:r w:rsidR="00C72BEA" w:rsidRPr="00C72BEA">
        <w:rPr>
          <w:rFonts w:ascii="Arial" w:eastAsia="Times New Roman" w:hAnsi="Arial" w:cs="Arial"/>
          <w:iCs/>
          <w:lang w:eastAsia="ro-RO"/>
        </w:rPr>
        <w:t xml:space="preserve"> depăşiri </w:t>
      </w:r>
      <w:r w:rsidR="00686569" w:rsidRPr="00C72BEA">
        <w:rPr>
          <w:rFonts w:ascii="Arial" w:eastAsia="Times New Roman" w:hAnsi="Arial" w:cs="Arial"/>
          <w:iCs/>
          <w:lang w:eastAsia="ro-RO"/>
        </w:rPr>
        <w:t xml:space="preserve">la </w:t>
      </w:r>
      <w:r w:rsidRPr="00C72BEA">
        <w:rPr>
          <w:rFonts w:ascii="Arial" w:eastAsia="Times New Roman" w:hAnsi="Arial" w:cs="Arial"/>
          <w:iCs/>
          <w:lang w:eastAsia="ro-RO"/>
        </w:rPr>
        <w:t>determina</w:t>
      </w:r>
      <w:r w:rsidR="00686569" w:rsidRPr="00C72BEA">
        <w:rPr>
          <w:rFonts w:ascii="Arial" w:eastAsia="Times New Roman" w:hAnsi="Arial" w:cs="Arial"/>
          <w:iCs/>
          <w:lang w:eastAsia="ro-RO"/>
        </w:rPr>
        <w:t>rea</w:t>
      </w:r>
      <w:r w:rsidRPr="00C72BEA">
        <w:rPr>
          <w:rFonts w:ascii="Arial" w:eastAsia="Times New Roman" w:hAnsi="Arial" w:cs="Arial"/>
          <w:iCs/>
          <w:lang w:eastAsia="ro-RO"/>
        </w:rPr>
        <w:t xml:space="preserve"> nefelometric</w:t>
      </w:r>
      <w:r w:rsidR="00686569" w:rsidRPr="00C72BEA">
        <w:rPr>
          <w:rFonts w:ascii="Arial" w:eastAsia="Times New Roman" w:hAnsi="Arial" w:cs="Arial"/>
          <w:iCs/>
          <w:lang w:eastAsia="ro-RO"/>
        </w:rPr>
        <w:t>ă</w:t>
      </w:r>
      <w:r w:rsidRPr="00C72BEA">
        <w:rPr>
          <w:rFonts w:ascii="Arial" w:eastAsia="Times New Roman" w:hAnsi="Arial" w:cs="Arial"/>
          <w:iCs/>
          <w:lang w:eastAsia="ro-RO"/>
        </w:rPr>
        <w:t xml:space="preserve"> şi 9 depăşir</w:t>
      </w:r>
      <w:r w:rsidR="00686569" w:rsidRPr="00C72BEA">
        <w:rPr>
          <w:rFonts w:ascii="Arial" w:eastAsia="Times New Roman" w:hAnsi="Arial" w:cs="Arial"/>
          <w:iCs/>
          <w:lang w:eastAsia="ro-RO"/>
        </w:rPr>
        <w:t>i</w:t>
      </w:r>
      <w:r w:rsidRPr="00C72BEA">
        <w:rPr>
          <w:rFonts w:ascii="Arial" w:eastAsia="Times New Roman" w:hAnsi="Arial" w:cs="Arial"/>
          <w:iCs/>
          <w:lang w:eastAsia="ro-RO"/>
        </w:rPr>
        <w:t xml:space="preserve"> </w:t>
      </w:r>
      <w:r w:rsidR="00686569" w:rsidRPr="00C72BEA">
        <w:rPr>
          <w:rFonts w:ascii="Arial" w:eastAsia="Times New Roman" w:hAnsi="Arial" w:cs="Arial"/>
          <w:iCs/>
          <w:lang w:eastAsia="ro-RO"/>
        </w:rPr>
        <w:t xml:space="preserve">la </w:t>
      </w:r>
      <w:r w:rsidRPr="00C72BEA">
        <w:rPr>
          <w:rFonts w:ascii="Arial" w:eastAsia="Times New Roman" w:hAnsi="Arial" w:cs="Arial"/>
          <w:iCs/>
          <w:lang w:eastAsia="ro-RO"/>
        </w:rPr>
        <w:t>determina</w:t>
      </w:r>
      <w:r w:rsidR="00686569" w:rsidRPr="00C72BEA">
        <w:rPr>
          <w:rFonts w:ascii="Arial" w:eastAsia="Times New Roman" w:hAnsi="Arial" w:cs="Arial"/>
          <w:iCs/>
          <w:lang w:eastAsia="ro-RO"/>
        </w:rPr>
        <w:t>rea</w:t>
      </w:r>
      <w:r w:rsidRPr="00C72BEA">
        <w:rPr>
          <w:rFonts w:ascii="Arial" w:eastAsia="Times New Roman" w:hAnsi="Arial" w:cs="Arial"/>
          <w:iCs/>
          <w:lang w:eastAsia="ro-RO"/>
        </w:rPr>
        <w:t xml:space="preserve"> gravimetric</w:t>
      </w:r>
      <w:r w:rsidR="00686569" w:rsidRPr="00C72BEA">
        <w:rPr>
          <w:rFonts w:ascii="Arial" w:eastAsia="Times New Roman" w:hAnsi="Arial" w:cs="Arial"/>
          <w:iCs/>
          <w:lang w:eastAsia="ro-RO"/>
        </w:rPr>
        <w:t>ă</w:t>
      </w:r>
      <w:r w:rsidRPr="00C72BEA">
        <w:rPr>
          <w:rFonts w:ascii="Arial" w:eastAsia="Times New Roman" w:hAnsi="Arial" w:cs="Arial"/>
          <w:iCs/>
          <w:lang w:eastAsia="ro-RO"/>
        </w:rPr>
        <w:t xml:space="preserve"> la staţia HD-1 din Deva, str. Carpaţi f.n.;</w:t>
      </w:r>
    </w:p>
    <w:p w:rsidR="00C23AB1" w:rsidRPr="00C72BEA" w:rsidRDefault="00C23AB1" w:rsidP="00CA5860">
      <w:pPr>
        <w:pStyle w:val="justified"/>
        <w:numPr>
          <w:ilvl w:val="0"/>
          <w:numId w:val="11"/>
        </w:numPr>
        <w:tabs>
          <w:tab w:val="clear" w:pos="360"/>
          <w:tab w:val="num" w:pos="960"/>
        </w:tabs>
        <w:ind w:left="0" w:firstLine="720"/>
        <w:jc w:val="both"/>
        <w:rPr>
          <w:rFonts w:ascii="Arial" w:eastAsia="Times New Roman" w:hAnsi="Arial" w:cs="Arial"/>
          <w:iCs/>
          <w:lang w:eastAsia="ro-RO"/>
        </w:rPr>
      </w:pPr>
      <w:r w:rsidRPr="00C72BEA">
        <w:rPr>
          <w:rFonts w:ascii="Arial" w:eastAsia="Times New Roman" w:hAnsi="Arial" w:cs="Arial"/>
          <w:iCs/>
          <w:lang w:eastAsia="ro-RO"/>
        </w:rPr>
        <w:t xml:space="preserve">22 depăşiri </w:t>
      </w:r>
      <w:r w:rsidR="00C72BEA" w:rsidRPr="00C72BEA">
        <w:rPr>
          <w:rFonts w:ascii="Arial" w:eastAsia="Times New Roman" w:hAnsi="Arial" w:cs="Arial"/>
          <w:iCs/>
          <w:lang w:eastAsia="ro-RO"/>
        </w:rPr>
        <w:t>la determinarea nefelometrică</w:t>
      </w:r>
      <w:r w:rsidRPr="00C72BEA">
        <w:rPr>
          <w:rFonts w:ascii="Arial" w:eastAsia="Times New Roman" w:hAnsi="Arial" w:cs="Arial"/>
          <w:iCs/>
          <w:lang w:eastAsia="ro-RO"/>
        </w:rPr>
        <w:t xml:space="preserve"> şi 13 depăşiri </w:t>
      </w:r>
      <w:r w:rsidR="00C72BEA" w:rsidRPr="00C72BEA">
        <w:rPr>
          <w:rFonts w:ascii="Arial" w:eastAsia="Times New Roman" w:hAnsi="Arial" w:cs="Arial"/>
          <w:iCs/>
          <w:lang w:eastAsia="ro-RO"/>
        </w:rPr>
        <w:t xml:space="preserve">la determinarea gravimetrică </w:t>
      </w:r>
      <w:r w:rsidRPr="00C72BEA">
        <w:rPr>
          <w:rFonts w:ascii="Arial" w:eastAsia="Times New Roman" w:hAnsi="Arial" w:cs="Arial"/>
          <w:iCs/>
          <w:lang w:eastAsia="ro-RO"/>
        </w:rPr>
        <w:t>la staţia HD-2 din Deva, Calea Zarandului f.n;</w:t>
      </w:r>
    </w:p>
    <w:p w:rsidR="00C23AB1" w:rsidRPr="00C72BEA" w:rsidRDefault="00C23AB1" w:rsidP="00CA5860">
      <w:pPr>
        <w:pStyle w:val="justified"/>
        <w:numPr>
          <w:ilvl w:val="0"/>
          <w:numId w:val="11"/>
        </w:numPr>
        <w:tabs>
          <w:tab w:val="clear" w:pos="360"/>
          <w:tab w:val="num" w:pos="0"/>
          <w:tab w:val="num" w:pos="960"/>
        </w:tabs>
        <w:ind w:left="0" w:firstLine="720"/>
        <w:jc w:val="both"/>
        <w:rPr>
          <w:rFonts w:ascii="Arial" w:eastAsia="Times New Roman" w:hAnsi="Arial" w:cs="Arial"/>
          <w:iCs/>
          <w:lang w:eastAsia="ro-RO"/>
        </w:rPr>
      </w:pPr>
      <w:r w:rsidRPr="00C72BEA">
        <w:rPr>
          <w:rFonts w:ascii="Arial" w:eastAsia="Times New Roman" w:hAnsi="Arial" w:cs="Arial"/>
          <w:iCs/>
          <w:lang w:eastAsia="ro-RO"/>
        </w:rPr>
        <w:t xml:space="preserve">1 depăşire </w:t>
      </w:r>
      <w:r w:rsidR="00C72BEA" w:rsidRPr="00C72BEA">
        <w:rPr>
          <w:rFonts w:ascii="Arial" w:eastAsia="Times New Roman" w:hAnsi="Arial" w:cs="Arial"/>
          <w:iCs/>
          <w:lang w:eastAsia="ro-RO"/>
        </w:rPr>
        <w:t>la determinarea nefelometrică</w:t>
      </w:r>
      <w:r w:rsidRPr="00C72BEA">
        <w:rPr>
          <w:rFonts w:ascii="Arial" w:eastAsia="Times New Roman" w:hAnsi="Arial" w:cs="Arial"/>
          <w:iCs/>
          <w:lang w:eastAsia="ro-RO"/>
        </w:rPr>
        <w:t xml:space="preserve"> şi 2 depăşiri</w:t>
      </w:r>
      <w:r w:rsidR="00C72BEA" w:rsidRPr="00C72BEA">
        <w:rPr>
          <w:rFonts w:ascii="Arial" w:eastAsia="Times New Roman" w:hAnsi="Arial" w:cs="Arial"/>
          <w:iCs/>
          <w:lang w:eastAsia="ro-RO"/>
        </w:rPr>
        <w:t xml:space="preserve"> la determinarea gravimetrică</w:t>
      </w:r>
      <w:r w:rsidRPr="00C72BEA">
        <w:rPr>
          <w:rFonts w:ascii="Arial" w:eastAsia="Times New Roman" w:hAnsi="Arial" w:cs="Arial"/>
          <w:iCs/>
          <w:lang w:eastAsia="ro-RO"/>
        </w:rPr>
        <w:t xml:space="preserve"> la staţia HD-3 din Hunedoara, Aleea Bicicliştilor f.n;</w:t>
      </w:r>
    </w:p>
    <w:p w:rsidR="00C23AB1" w:rsidRPr="00C72BEA" w:rsidRDefault="00C23AB1" w:rsidP="00CA5860">
      <w:pPr>
        <w:pStyle w:val="justified"/>
        <w:numPr>
          <w:ilvl w:val="0"/>
          <w:numId w:val="11"/>
        </w:numPr>
        <w:tabs>
          <w:tab w:val="clear" w:pos="360"/>
          <w:tab w:val="num" w:pos="0"/>
          <w:tab w:val="num" w:pos="960"/>
        </w:tabs>
        <w:ind w:left="0" w:firstLine="720"/>
        <w:jc w:val="both"/>
        <w:rPr>
          <w:rFonts w:ascii="Arial" w:eastAsia="Times New Roman" w:hAnsi="Arial" w:cs="Arial"/>
          <w:iCs/>
          <w:lang w:eastAsia="ro-RO"/>
        </w:rPr>
      </w:pPr>
      <w:r w:rsidRPr="00C72BEA">
        <w:rPr>
          <w:rFonts w:ascii="Arial" w:eastAsia="Times New Roman" w:hAnsi="Arial" w:cs="Arial"/>
          <w:iCs/>
          <w:lang w:eastAsia="ro-RO"/>
        </w:rPr>
        <w:t>11 depăşiri</w:t>
      </w:r>
      <w:r w:rsidR="00C72BEA" w:rsidRPr="00C72BEA">
        <w:rPr>
          <w:rFonts w:ascii="Arial" w:eastAsia="Times New Roman" w:hAnsi="Arial" w:cs="Arial"/>
          <w:iCs/>
          <w:lang w:eastAsia="ro-RO"/>
        </w:rPr>
        <w:t xml:space="preserve"> la determinarea nefelometrică</w:t>
      </w:r>
      <w:r w:rsidRPr="00C72BEA">
        <w:rPr>
          <w:rFonts w:ascii="Arial" w:eastAsia="Times New Roman" w:hAnsi="Arial" w:cs="Arial"/>
          <w:iCs/>
          <w:lang w:eastAsia="ro-RO"/>
        </w:rPr>
        <w:t xml:space="preserve"> şi 13 depăşiri</w:t>
      </w:r>
      <w:r w:rsidR="00C72BEA" w:rsidRPr="00C72BEA">
        <w:rPr>
          <w:rFonts w:ascii="Arial" w:eastAsia="Times New Roman" w:hAnsi="Arial" w:cs="Arial"/>
          <w:iCs/>
          <w:lang w:eastAsia="ro-RO"/>
        </w:rPr>
        <w:t xml:space="preserve"> la determinarea gravimetrică</w:t>
      </w:r>
      <w:r w:rsidRPr="00C72BEA">
        <w:rPr>
          <w:rFonts w:ascii="Arial" w:eastAsia="Times New Roman" w:hAnsi="Arial" w:cs="Arial"/>
          <w:iCs/>
          <w:lang w:eastAsia="ro-RO"/>
        </w:rPr>
        <w:t xml:space="preserve"> la staţia HD-4 din Călan, str. Furnalistului f.n.</w:t>
      </w:r>
    </w:p>
    <w:p w:rsidR="00C23AB1" w:rsidRPr="00C72BEA" w:rsidRDefault="00C23AB1" w:rsidP="00CA5860">
      <w:pPr>
        <w:pStyle w:val="justified"/>
        <w:numPr>
          <w:ilvl w:val="0"/>
          <w:numId w:val="11"/>
        </w:numPr>
        <w:tabs>
          <w:tab w:val="clear" w:pos="360"/>
          <w:tab w:val="num" w:pos="0"/>
          <w:tab w:val="num" w:pos="960"/>
        </w:tabs>
        <w:ind w:left="0" w:firstLine="720"/>
        <w:jc w:val="both"/>
        <w:rPr>
          <w:rFonts w:ascii="Arial" w:hAnsi="Arial" w:cs="Arial"/>
        </w:rPr>
      </w:pPr>
      <w:r w:rsidRPr="00C72BEA">
        <w:rPr>
          <w:rFonts w:ascii="Arial" w:hAnsi="Arial" w:cs="Arial"/>
        </w:rPr>
        <w:t xml:space="preserve">2 depăşiri </w:t>
      </w:r>
      <w:r w:rsidR="00C72BEA" w:rsidRPr="00C72BEA">
        <w:rPr>
          <w:rFonts w:ascii="Arial" w:eastAsia="Times New Roman" w:hAnsi="Arial" w:cs="Arial"/>
          <w:iCs/>
          <w:lang w:eastAsia="ro-RO"/>
        </w:rPr>
        <w:t xml:space="preserve">la determinarea </w:t>
      </w:r>
      <w:r w:rsidR="00C72BEA">
        <w:rPr>
          <w:rFonts w:ascii="Arial" w:eastAsia="Times New Roman" w:hAnsi="Arial" w:cs="Arial"/>
          <w:iCs/>
          <w:lang w:eastAsia="ro-RO"/>
        </w:rPr>
        <w:t>nefelometrică</w:t>
      </w:r>
      <w:r w:rsidRPr="00C72BEA">
        <w:rPr>
          <w:rFonts w:ascii="Arial" w:hAnsi="Arial" w:cs="Arial"/>
        </w:rPr>
        <w:t xml:space="preserve"> la staţia HD-5 din Vulcan, str. Mihai Viteazu f.n.</w:t>
      </w:r>
    </w:p>
    <w:p w:rsidR="00C23AB1" w:rsidRPr="005B30B3" w:rsidRDefault="00C23AB1" w:rsidP="00C23AB1">
      <w:pPr>
        <w:pStyle w:val="BodyText21"/>
        <w:widowControl/>
        <w:ind w:firstLine="720"/>
        <w:rPr>
          <w:rFonts w:ascii="Arial" w:hAnsi="Arial" w:cs="Arial"/>
          <w:lang w:val="ro-RO"/>
        </w:rPr>
      </w:pPr>
      <w:r w:rsidRPr="005B30B3">
        <w:rPr>
          <w:rFonts w:ascii="Arial" w:hAnsi="Arial" w:cs="Arial"/>
          <w:lang w:val="ro-RO"/>
        </w:rPr>
        <w:t xml:space="preserve">Valoarea limită anuală (40 μg/mc/an) </w:t>
      </w:r>
      <w:r w:rsidRPr="005B30B3">
        <w:rPr>
          <w:rFonts w:ascii="Arial" w:hAnsi="Arial" w:cs="Arial"/>
          <w:iCs/>
          <w:snapToGrid/>
          <w:szCs w:val="24"/>
          <w:lang w:val="ro-RO"/>
        </w:rPr>
        <w:t xml:space="preserve">pentru sănătatea umană prevăzută în </w:t>
      </w:r>
      <w:r w:rsidRPr="005B30B3">
        <w:rPr>
          <w:rFonts w:ascii="Arial" w:hAnsi="Arial" w:cs="Arial"/>
          <w:lang w:val="ro-RO"/>
        </w:rPr>
        <w:t>Ordinul 592/2002 nu a fost depăşită la niciuna dintre staţiile de monitorizare.</w:t>
      </w:r>
    </w:p>
    <w:p w:rsidR="00C23AB1" w:rsidRPr="00C23AB1" w:rsidRDefault="00C23AB1" w:rsidP="00C23AB1">
      <w:pPr>
        <w:pStyle w:val="BodyText21"/>
        <w:widowControl/>
        <w:rPr>
          <w:lang w:val="ro-RO"/>
        </w:rPr>
      </w:pPr>
      <w:r w:rsidRPr="00C23AB1">
        <w:rPr>
          <w:snapToGrid/>
          <w:lang w:val="ro-RO"/>
        </w:rPr>
        <w:t xml:space="preserve"> </w:t>
      </w:r>
      <w:r w:rsidRPr="00C23AB1">
        <w:rPr>
          <w:snapToGrid/>
          <w:lang w:val="ro-RO"/>
        </w:rPr>
        <w:tab/>
      </w:r>
    </w:p>
    <w:p w:rsidR="00C23AB1" w:rsidRPr="00901726" w:rsidRDefault="00054365" w:rsidP="00C23AB1">
      <w:pPr>
        <w:jc w:val="both"/>
        <w:rPr>
          <w:rFonts w:ascii="Arial" w:hAnsi="Arial" w:cs="Arial"/>
        </w:rPr>
      </w:pPr>
      <w:r>
        <w:rPr>
          <w:noProof/>
          <w:lang w:val="en-US" w:eastAsia="en-US"/>
        </w:rPr>
        <w:lastRenderedPageBreak/>
        <w:drawing>
          <wp:inline distT="0" distB="0" distL="0" distR="0">
            <wp:extent cx="5829300" cy="3362325"/>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9" cstate="print"/>
                    <a:srcRect/>
                    <a:stretch>
                      <a:fillRect/>
                    </a:stretch>
                  </pic:blipFill>
                  <pic:spPr bwMode="auto">
                    <a:xfrm>
                      <a:off x="0" y="0"/>
                      <a:ext cx="5829300" cy="3362325"/>
                    </a:xfrm>
                    <a:prstGeom prst="rect">
                      <a:avLst/>
                    </a:prstGeom>
                    <a:noFill/>
                    <a:ln w="9525">
                      <a:noFill/>
                      <a:miter lim="800000"/>
                      <a:headEnd/>
                      <a:tailEnd/>
                    </a:ln>
                  </pic:spPr>
                </pic:pic>
              </a:graphicData>
            </a:graphic>
          </wp:inline>
        </w:drawing>
      </w:r>
    </w:p>
    <w:p w:rsidR="00C23AB1" w:rsidRDefault="00C23AB1" w:rsidP="00C23AB1">
      <w:pPr>
        <w:pStyle w:val="BodyText2"/>
        <w:rPr>
          <w:snapToGrid w:val="0"/>
        </w:rPr>
      </w:pPr>
      <w:r>
        <w:rPr>
          <w:snapToGrid w:val="0"/>
        </w:rPr>
        <w:t>Figura nr. 2.2.3.3. Evoluţia lunară a valorilor de PM</w:t>
      </w:r>
      <w:r w:rsidRPr="00C72BEA">
        <w:rPr>
          <w:snapToGrid w:val="0"/>
          <w:vertAlign w:val="subscript"/>
        </w:rPr>
        <w:t>10</w:t>
      </w:r>
      <w:r>
        <w:t>(μg/mc) nefelometric</w:t>
      </w:r>
      <w:r>
        <w:rPr>
          <w:snapToGrid w:val="0"/>
        </w:rPr>
        <w:t>, în anul 2010, la staţiile automate de monitorizare</w:t>
      </w:r>
    </w:p>
    <w:p w:rsidR="00C23AB1" w:rsidRPr="00D548AC" w:rsidRDefault="00054365" w:rsidP="00C23AB1">
      <w:pPr>
        <w:pStyle w:val="BodyText2"/>
        <w:rPr>
          <w:rFonts w:cs="Arial"/>
        </w:rPr>
      </w:pPr>
      <w:r>
        <w:rPr>
          <w:noProof/>
          <w:lang w:val="en-US" w:eastAsia="en-US"/>
        </w:rPr>
        <w:drawing>
          <wp:inline distT="0" distB="0" distL="0" distR="0">
            <wp:extent cx="5829300" cy="3381375"/>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0" cstate="print"/>
                    <a:srcRect/>
                    <a:stretch>
                      <a:fillRect/>
                    </a:stretch>
                  </pic:blipFill>
                  <pic:spPr bwMode="auto">
                    <a:xfrm>
                      <a:off x="0" y="0"/>
                      <a:ext cx="5829300" cy="3381375"/>
                    </a:xfrm>
                    <a:prstGeom prst="rect">
                      <a:avLst/>
                    </a:prstGeom>
                    <a:noFill/>
                    <a:ln w="9525">
                      <a:noFill/>
                      <a:miter lim="800000"/>
                      <a:headEnd/>
                      <a:tailEnd/>
                    </a:ln>
                  </pic:spPr>
                </pic:pic>
              </a:graphicData>
            </a:graphic>
          </wp:inline>
        </w:drawing>
      </w:r>
    </w:p>
    <w:p w:rsidR="00C23AB1" w:rsidRDefault="00C23AB1" w:rsidP="00C23AB1">
      <w:pPr>
        <w:pStyle w:val="BodyText2"/>
        <w:rPr>
          <w:snapToGrid w:val="0"/>
        </w:rPr>
      </w:pPr>
      <w:r>
        <w:rPr>
          <w:snapToGrid w:val="0"/>
        </w:rPr>
        <w:t>Figura nr. 2.2.3.4. Evoluţia lunară a valorilor de PM</w:t>
      </w:r>
      <w:r w:rsidRPr="00C72BEA">
        <w:rPr>
          <w:snapToGrid w:val="0"/>
          <w:vertAlign w:val="subscript"/>
        </w:rPr>
        <w:t>10</w:t>
      </w:r>
      <w:r>
        <w:t>(μg/mc) gravimetric</w:t>
      </w:r>
      <w:r>
        <w:rPr>
          <w:snapToGrid w:val="0"/>
        </w:rPr>
        <w:t>, în anul 2010, la staţiile automate de monitorizare</w:t>
      </w:r>
    </w:p>
    <w:p w:rsidR="00C23AB1" w:rsidRDefault="00C23AB1" w:rsidP="00C23AB1">
      <w:pPr>
        <w:pStyle w:val="BodyText2"/>
        <w:rPr>
          <w:rFonts w:cs="Arial"/>
        </w:rPr>
      </w:pPr>
    </w:p>
    <w:p w:rsidR="00C23AB1" w:rsidRPr="00C72BEA" w:rsidRDefault="00C23AB1" w:rsidP="00C23AB1">
      <w:pPr>
        <w:numPr>
          <w:ilvl w:val="2"/>
          <w:numId w:val="3"/>
        </w:numPr>
        <w:jc w:val="both"/>
        <w:rPr>
          <w:rFonts w:ascii="Arial" w:hAnsi="Arial" w:cs="Arial"/>
          <w:b/>
          <w:iCs/>
        </w:rPr>
      </w:pPr>
      <w:r w:rsidRPr="00C72BEA">
        <w:rPr>
          <w:rFonts w:ascii="Arial" w:hAnsi="Arial" w:cs="Arial"/>
          <w:b/>
          <w:iCs/>
        </w:rPr>
        <w:t>Metale grele</w:t>
      </w:r>
    </w:p>
    <w:p w:rsidR="00C23AB1" w:rsidRDefault="00C23AB1" w:rsidP="00C23AB1">
      <w:pPr>
        <w:ind w:firstLine="720"/>
        <w:jc w:val="both"/>
        <w:rPr>
          <w:rFonts w:ascii="Arial" w:hAnsi="Arial" w:cs="Arial"/>
        </w:rPr>
      </w:pPr>
    </w:p>
    <w:p w:rsidR="00C23AB1" w:rsidRDefault="00C23AB1" w:rsidP="00C23AB1">
      <w:pPr>
        <w:ind w:firstLine="720"/>
        <w:jc w:val="both"/>
        <w:rPr>
          <w:rFonts w:ascii="Arial" w:hAnsi="Arial" w:cs="Arial"/>
        </w:rPr>
      </w:pPr>
      <w:r>
        <w:rPr>
          <w:rFonts w:ascii="Arial" w:hAnsi="Arial" w:cs="Arial"/>
        </w:rPr>
        <w:t xml:space="preserve">Metalele grele (mercur, plumb, cadmiu, etc.) sunt compuşi care nu pot fi degradaţi pe cale naturală, având un timp îndelungat de remanenţă în mediu, iar pe termen lung sunt periculoşi deoarece se pot acumula în lanţul trofic. </w:t>
      </w:r>
    </w:p>
    <w:p w:rsidR="00C23AB1" w:rsidRDefault="00C23AB1" w:rsidP="00C23AB1">
      <w:pPr>
        <w:ind w:firstLine="720"/>
        <w:jc w:val="both"/>
        <w:rPr>
          <w:rFonts w:ascii="Arial" w:hAnsi="Arial" w:cs="Arial"/>
          <w:iCs/>
        </w:rPr>
      </w:pPr>
      <w:r>
        <w:rPr>
          <w:rFonts w:ascii="Arial" w:hAnsi="Arial" w:cs="Arial"/>
        </w:rPr>
        <w:t>Metalele grele pot provoca afecţiuni musculare, nervoase, digestive, stări generale de apatie</w:t>
      </w:r>
      <w:r w:rsidR="00C72BEA">
        <w:rPr>
          <w:rFonts w:ascii="Arial" w:hAnsi="Arial" w:cs="Arial"/>
        </w:rPr>
        <w:t>,</w:t>
      </w:r>
      <w:r>
        <w:rPr>
          <w:rFonts w:ascii="Arial" w:hAnsi="Arial" w:cs="Arial"/>
        </w:rPr>
        <w:t xml:space="preserve"> pot afecta procesul de dezvoltare a plantelor, împiedicând desfăşurarea normală a fotosintezei, respiraţiei sau transpiraţiei.</w:t>
      </w:r>
    </w:p>
    <w:p w:rsidR="00C23AB1" w:rsidRDefault="00C23AB1" w:rsidP="00C23AB1">
      <w:pPr>
        <w:ind w:firstLine="720"/>
        <w:jc w:val="both"/>
        <w:rPr>
          <w:rFonts w:ascii="Arial" w:hAnsi="Arial" w:cs="Arial"/>
        </w:rPr>
      </w:pPr>
      <w:r>
        <w:rPr>
          <w:rFonts w:ascii="Arial" w:hAnsi="Arial" w:cs="Arial"/>
        </w:rPr>
        <w:lastRenderedPageBreak/>
        <w:t>În anul 2010 s-au efectuat determinări de plumb, cadmiu şi nichel din pulberile in suspensie (PM</w:t>
      </w:r>
      <w:r>
        <w:rPr>
          <w:rFonts w:ascii="Arial" w:hAnsi="Arial" w:cs="Arial"/>
          <w:vertAlign w:val="subscript"/>
        </w:rPr>
        <w:t>10</w:t>
      </w:r>
      <w:r>
        <w:rPr>
          <w:rFonts w:ascii="Arial" w:hAnsi="Arial" w:cs="Arial"/>
        </w:rPr>
        <w:t>), în urma analizei gravimetrice a filtrelor prelevate de la staţiile automate de monitorizare a calităţii aerului.</w:t>
      </w:r>
    </w:p>
    <w:p w:rsidR="00C23AB1" w:rsidRDefault="00C23AB1" w:rsidP="00C23AB1">
      <w:pPr>
        <w:ind w:firstLine="720"/>
        <w:jc w:val="both"/>
        <w:rPr>
          <w:rFonts w:ascii="Arial" w:hAnsi="Arial" w:cs="Arial"/>
        </w:rPr>
      </w:pPr>
      <w:r>
        <w:rPr>
          <w:rFonts w:ascii="Arial" w:hAnsi="Arial" w:cs="Arial"/>
        </w:rPr>
        <w:t>Valoarea limită pentru determinările de plumb din PM</w:t>
      </w:r>
      <w:r>
        <w:rPr>
          <w:rFonts w:ascii="Arial" w:hAnsi="Arial" w:cs="Arial"/>
          <w:vertAlign w:val="subscript"/>
        </w:rPr>
        <w:t>10</w:t>
      </w:r>
      <w:r>
        <w:rPr>
          <w:rFonts w:ascii="Arial" w:hAnsi="Arial" w:cs="Arial"/>
        </w:rPr>
        <w:t xml:space="preserve">, prevăzută în Ordinul M.A.P.M. nr. 592/2002 </w:t>
      </w:r>
      <w:r w:rsidR="00C72BEA">
        <w:rPr>
          <w:rFonts w:ascii="Arial" w:hAnsi="Arial" w:cs="Arial"/>
        </w:rPr>
        <w:t>(</w:t>
      </w:r>
      <w:r>
        <w:rPr>
          <w:rFonts w:ascii="Arial" w:hAnsi="Arial" w:cs="Arial"/>
        </w:rPr>
        <w:t>0,5 μg/mc pe an</w:t>
      </w:r>
      <w:r w:rsidR="00C72BEA">
        <w:rPr>
          <w:rFonts w:ascii="Arial" w:hAnsi="Arial" w:cs="Arial"/>
        </w:rPr>
        <w:t>)</w:t>
      </w:r>
      <w:r>
        <w:rPr>
          <w:rFonts w:ascii="Arial" w:hAnsi="Arial" w:cs="Arial"/>
        </w:rPr>
        <w:t xml:space="preserve"> nu a fost depăşită la nici una dintre staţiile automate. Concentraţiile medii anuale la acest indicator au fost cuprinse între 0,024 μg/mc la staţia HD-4 (Călan) şi 0,033 μg/mc la staţia HD-3 (Hunedoara).</w:t>
      </w:r>
    </w:p>
    <w:p w:rsidR="00C23AB1" w:rsidRDefault="00C23AB1" w:rsidP="00C23AB1">
      <w:pPr>
        <w:jc w:val="both"/>
        <w:rPr>
          <w:rFonts w:ascii="Arial" w:hAnsi="Arial" w:cs="Arial"/>
        </w:rPr>
      </w:pPr>
      <w:r>
        <w:rPr>
          <w:rFonts w:ascii="Arial" w:hAnsi="Arial" w:cs="Arial"/>
        </w:rPr>
        <w:tab/>
        <w:t>În ceea ce priveşte cadmiu</w:t>
      </w:r>
      <w:r w:rsidR="00C72BEA">
        <w:rPr>
          <w:rFonts w:ascii="Arial" w:hAnsi="Arial" w:cs="Arial"/>
        </w:rPr>
        <w:t>l</w:t>
      </w:r>
      <w:r>
        <w:rPr>
          <w:rFonts w:ascii="Arial" w:hAnsi="Arial" w:cs="Arial"/>
        </w:rPr>
        <w:t>, Ordinul M.M.G.A. nr. 448/2007 prevede pentru concentraţia medie anuală a cadmiului, măsurat din fracţia PM</w:t>
      </w:r>
      <w:r>
        <w:rPr>
          <w:rFonts w:ascii="Arial" w:hAnsi="Arial" w:cs="Arial"/>
          <w:vertAlign w:val="subscript"/>
        </w:rPr>
        <w:t>10</w:t>
      </w:r>
      <w:r>
        <w:rPr>
          <w:rFonts w:ascii="Arial" w:hAnsi="Arial" w:cs="Arial"/>
        </w:rPr>
        <w:t xml:space="preserve"> o valoare ţintă egală cu 5 ng/mc. Valorile anuale, înregistrate pentru cadmiu, din fracţiunea PM</w:t>
      </w:r>
      <w:r>
        <w:rPr>
          <w:rFonts w:ascii="Arial" w:hAnsi="Arial" w:cs="Arial"/>
          <w:vertAlign w:val="subscript"/>
        </w:rPr>
        <w:t xml:space="preserve">10 </w:t>
      </w:r>
      <w:r>
        <w:rPr>
          <w:rFonts w:ascii="Arial" w:hAnsi="Arial" w:cs="Arial"/>
        </w:rPr>
        <w:t>au fost cuprinse între 0,005 ng/mc la staţia HD-5 (Vulcan) şi 0,141 ng/mc la staţia HD-2 (Deva).</w:t>
      </w:r>
    </w:p>
    <w:p w:rsidR="00C23AB1" w:rsidRDefault="00C23AB1" w:rsidP="00C23AB1">
      <w:pPr>
        <w:ind w:firstLine="720"/>
        <w:jc w:val="both"/>
        <w:rPr>
          <w:rFonts w:ascii="Arial" w:hAnsi="Arial" w:cs="Arial"/>
        </w:rPr>
      </w:pPr>
      <w:r>
        <w:rPr>
          <w:rFonts w:ascii="Arial" w:hAnsi="Arial" w:cs="Arial"/>
        </w:rPr>
        <w:t>Valorile anuale, înregistrate pentru nichel din fracţiunea PM</w:t>
      </w:r>
      <w:r>
        <w:rPr>
          <w:rFonts w:ascii="Arial" w:hAnsi="Arial" w:cs="Arial"/>
          <w:vertAlign w:val="subscript"/>
        </w:rPr>
        <w:t xml:space="preserve">10 </w:t>
      </w:r>
      <w:r>
        <w:rPr>
          <w:rFonts w:ascii="Arial" w:hAnsi="Arial" w:cs="Arial"/>
        </w:rPr>
        <w:t>au fost cuprinse între 0,013 ng/mc la staţia</w:t>
      </w:r>
      <w:r w:rsidRPr="00875990">
        <w:rPr>
          <w:rFonts w:ascii="Arial" w:hAnsi="Arial" w:cs="Arial"/>
        </w:rPr>
        <w:t xml:space="preserve"> </w:t>
      </w:r>
      <w:r>
        <w:rPr>
          <w:rFonts w:ascii="Arial" w:hAnsi="Arial" w:cs="Arial"/>
        </w:rPr>
        <w:t xml:space="preserve">HD-5 (Vulcan) şi 2,31 ng/mc la staţia HD-3 </w:t>
      </w:r>
      <w:r w:rsidR="00C72BEA">
        <w:rPr>
          <w:rFonts w:ascii="Arial" w:hAnsi="Arial" w:cs="Arial"/>
        </w:rPr>
        <w:t>(</w:t>
      </w:r>
      <w:r>
        <w:rPr>
          <w:rFonts w:ascii="Arial" w:hAnsi="Arial" w:cs="Arial"/>
        </w:rPr>
        <w:t>Hunedoara),</w:t>
      </w:r>
      <w:r w:rsidRPr="00C23AB1">
        <w:rPr>
          <w:rFonts w:ascii="Arial" w:hAnsi="Arial" w:cs="Arial"/>
          <w:sz w:val="23"/>
          <w:szCs w:val="23"/>
          <w:lang w:eastAsia="en-US"/>
        </w:rPr>
        <w:t xml:space="preserve"> </w:t>
      </w:r>
      <w:r>
        <w:rPr>
          <w:rFonts w:ascii="Arial" w:hAnsi="Arial" w:cs="Arial"/>
        </w:rPr>
        <w:t>nedepăşind valoarea ţintă de 20 ng/m3 prevăzută în Ordinul MMGA nr. 448/2007 pentru aprobarea Normativului privind evaluarea pentru arsen, cadmiu, mercur, nichel si hidrocarburi aromatice policiclice în aerul înconjurător.</w:t>
      </w:r>
    </w:p>
    <w:p w:rsidR="00085B83" w:rsidRDefault="00054365" w:rsidP="00C23AB1">
      <w:pPr>
        <w:jc w:val="center"/>
      </w:pPr>
      <w:r>
        <w:rPr>
          <w:noProof/>
          <w:lang w:val="en-US" w:eastAsia="en-US"/>
        </w:rPr>
        <w:drawing>
          <wp:inline distT="0" distB="0" distL="0" distR="0">
            <wp:extent cx="5495925" cy="3381375"/>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1" cstate="print"/>
                    <a:srcRect/>
                    <a:stretch>
                      <a:fillRect/>
                    </a:stretch>
                  </pic:blipFill>
                  <pic:spPr bwMode="auto">
                    <a:xfrm>
                      <a:off x="0" y="0"/>
                      <a:ext cx="5495925" cy="3381375"/>
                    </a:xfrm>
                    <a:prstGeom prst="rect">
                      <a:avLst/>
                    </a:prstGeom>
                    <a:noFill/>
                    <a:ln w="9525">
                      <a:noFill/>
                      <a:miter lim="800000"/>
                      <a:headEnd/>
                      <a:tailEnd/>
                    </a:ln>
                  </pic:spPr>
                </pic:pic>
              </a:graphicData>
            </a:graphic>
          </wp:inline>
        </w:drawing>
      </w:r>
    </w:p>
    <w:p w:rsidR="00C23AB1" w:rsidRDefault="00C23AB1" w:rsidP="00C23AB1">
      <w:pPr>
        <w:jc w:val="center"/>
        <w:rPr>
          <w:rFonts w:ascii="Arial" w:hAnsi="Arial" w:cs="Arial"/>
          <w:iCs/>
        </w:rPr>
      </w:pPr>
      <w:r>
        <w:rPr>
          <w:rFonts w:ascii="Arial" w:hAnsi="Arial" w:cs="Arial"/>
          <w:iCs/>
        </w:rPr>
        <w:t>Figura nr. 2.2.4.1. Evoluţia lunară a valorilor de Pb (μg/mc)  din PM</w:t>
      </w:r>
      <w:r w:rsidRPr="00C72BEA">
        <w:rPr>
          <w:rFonts w:ascii="Arial" w:hAnsi="Arial" w:cs="Arial"/>
          <w:iCs/>
          <w:vertAlign w:val="subscript"/>
        </w:rPr>
        <w:t>10</w:t>
      </w:r>
      <w:r>
        <w:rPr>
          <w:rFonts w:ascii="Arial" w:hAnsi="Arial" w:cs="Arial"/>
          <w:iCs/>
        </w:rPr>
        <w:t xml:space="preserve"> gravimetric, în anul 2010, la staţiile automate de monitorizare</w:t>
      </w:r>
    </w:p>
    <w:p w:rsidR="00C23AB1" w:rsidRDefault="00C23AB1" w:rsidP="00C23AB1">
      <w:pPr>
        <w:jc w:val="both"/>
        <w:rPr>
          <w:rFonts w:ascii="Arial" w:hAnsi="Arial" w:cs="Arial"/>
          <w:color w:val="FF6600"/>
        </w:rPr>
      </w:pPr>
    </w:p>
    <w:p w:rsidR="00C23AB1" w:rsidRPr="00C72BEA" w:rsidRDefault="00C23AB1" w:rsidP="00C23AB1">
      <w:pPr>
        <w:numPr>
          <w:ilvl w:val="2"/>
          <w:numId w:val="3"/>
        </w:numPr>
        <w:jc w:val="both"/>
        <w:rPr>
          <w:rFonts w:ascii="Arial" w:hAnsi="Arial" w:cs="Arial"/>
          <w:b/>
          <w:iCs/>
        </w:rPr>
      </w:pPr>
      <w:r w:rsidRPr="00C72BEA">
        <w:rPr>
          <w:rFonts w:ascii="Arial" w:hAnsi="Arial" w:cs="Arial"/>
          <w:b/>
          <w:iCs/>
        </w:rPr>
        <w:t>Monoxidul de carbon</w:t>
      </w:r>
    </w:p>
    <w:p w:rsidR="00C23AB1" w:rsidRDefault="00C23AB1" w:rsidP="00C23AB1">
      <w:pPr>
        <w:autoSpaceDE w:val="0"/>
        <w:autoSpaceDN w:val="0"/>
        <w:adjustRightInd w:val="0"/>
        <w:jc w:val="both"/>
        <w:rPr>
          <w:rFonts w:ascii="Arial" w:hAnsi="Arial" w:cs="Arial"/>
          <w:iCs/>
        </w:rPr>
      </w:pPr>
    </w:p>
    <w:p w:rsidR="00C23AB1" w:rsidRDefault="00C23AB1" w:rsidP="00C23AB1">
      <w:pPr>
        <w:autoSpaceDE w:val="0"/>
        <w:autoSpaceDN w:val="0"/>
        <w:adjustRightInd w:val="0"/>
        <w:ind w:firstLine="720"/>
        <w:jc w:val="both"/>
        <w:rPr>
          <w:rFonts w:ascii="Arial" w:hAnsi="Arial" w:cs="Arial"/>
          <w:iCs/>
        </w:rPr>
      </w:pPr>
      <w:r>
        <w:rPr>
          <w:rFonts w:ascii="Arial" w:hAnsi="Arial" w:cs="Arial"/>
          <w:iCs/>
        </w:rPr>
        <w:t>Monoxidul de carbon este un gaz incolor, inodor, insipid care se formează în principal prin arderea incompletă a combustibililor fosili.</w:t>
      </w:r>
    </w:p>
    <w:p w:rsidR="00C23AB1" w:rsidRDefault="00C23AB1" w:rsidP="00C23AB1">
      <w:pPr>
        <w:autoSpaceDE w:val="0"/>
        <w:autoSpaceDN w:val="0"/>
        <w:adjustRightInd w:val="0"/>
        <w:ind w:firstLine="720"/>
        <w:jc w:val="both"/>
        <w:rPr>
          <w:rFonts w:ascii="Arial" w:hAnsi="Arial" w:cs="Arial"/>
          <w:iCs/>
        </w:rPr>
      </w:pPr>
      <w:r>
        <w:rPr>
          <w:rFonts w:ascii="Arial" w:hAnsi="Arial" w:cs="Arial"/>
          <w:iCs/>
        </w:rPr>
        <w:t>Surse naturale: incendierea pădurilor, emisiile vulcanice şi descărcările electrice.</w:t>
      </w:r>
    </w:p>
    <w:p w:rsidR="00C23AB1" w:rsidRDefault="00C23AB1" w:rsidP="00C23AB1">
      <w:pPr>
        <w:autoSpaceDE w:val="0"/>
        <w:autoSpaceDN w:val="0"/>
        <w:adjustRightInd w:val="0"/>
        <w:ind w:firstLine="720"/>
        <w:jc w:val="both"/>
        <w:rPr>
          <w:rFonts w:ascii="Arial" w:hAnsi="Arial" w:cs="Arial"/>
          <w:iCs/>
        </w:rPr>
      </w:pPr>
      <w:r>
        <w:rPr>
          <w:rFonts w:ascii="Arial" w:hAnsi="Arial" w:cs="Arial"/>
          <w:iCs/>
        </w:rPr>
        <w:t>Surse antropice: în principal arderea incompletă a combustibililor fosili.</w:t>
      </w:r>
    </w:p>
    <w:p w:rsidR="00C23AB1" w:rsidRDefault="00C23AB1" w:rsidP="00C23AB1">
      <w:pPr>
        <w:autoSpaceDE w:val="0"/>
        <w:autoSpaceDN w:val="0"/>
        <w:adjustRightInd w:val="0"/>
        <w:ind w:firstLine="720"/>
        <w:jc w:val="both"/>
        <w:rPr>
          <w:rFonts w:ascii="Arial" w:hAnsi="Arial" w:cs="Arial"/>
          <w:iCs/>
        </w:rPr>
      </w:pPr>
      <w:r>
        <w:rPr>
          <w:rFonts w:ascii="Arial" w:hAnsi="Arial" w:cs="Arial"/>
          <w:iCs/>
        </w:rPr>
        <w:t>Alte surse antropice: producerea oţelului şi a fontei, rafinarea petrolului, traficul rutier, aerian şi feroviar.</w:t>
      </w:r>
    </w:p>
    <w:p w:rsidR="00C23AB1" w:rsidRDefault="00C23AB1" w:rsidP="00C23AB1">
      <w:pPr>
        <w:autoSpaceDE w:val="0"/>
        <w:autoSpaceDN w:val="0"/>
        <w:adjustRightInd w:val="0"/>
        <w:ind w:firstLine="720"/>
        <w:jc w:val="both"/>
        <w:rPr>
          <w:rFonts w:ascii="Arial" w:hAnsi="Arial" w:cs="Arial"/>
          <w:iCs/>
        </w:rPr>
      </w:pPr>
      <w:r>
        <w:rPr>
          <w:rFonts w:ascii="Arial" w:hAnsi="Arial" w:cs="Arial"/>
          <w:iCs/>
        </w:rPr>
        <w:t xml:space="preserve">Monoxidul de carbon se poate acumula la un nivel periculos în special în perioada de calm atmosferic din timpul iernii </w:t>
      </w:r>
      <w:r w:rsidR="00E47838">
        <w:rPr>
          <w:rFonts w:ascii="Arial" w:hAnsi="Arial" w:cs="Arial"/>
          <w:iCs/>
        </w:rPr>
        <w:t>ş</w:t>
      </w:r>
      <w:r>
        <w:rPr>
          <w:rFonts w:ascii="Arial" w:hAnsi="Arial" w:cs="Arial"/>
          <w:iCs/>
        </w:rPr>
        <w:t>i primăverii (acesta fiind mult mai stabil din punct devedere chimic la temperaturi scăzute), când arderea combustibililor fosili atinge un maxim.</w:t>
      </w:r>
    </w:p>
    <w:p w:rsidR="00C23AB1" w:rsidRDefault="00C23AB1" w:rsidP="00C23AB1">
      <w:pPr>
        <w:autoSpaceDE w:val="0"/>
        <w:autoSpaceDN w:val="0"/>
        <w:adjustRightInd w:val="0"/>
        <w:ind w:firstLine="720"/>
        <w:jc w:val="both"/>
        <w:rPr>
          <w:rFonts w:ascii="Arial" w:hAnsi="Arial" w:cs="Arial"/>
          <w:iCs/>
        </w:rPr>
      </w:pPr>
      <w:r>
        <w:rPr>
          <w:rFonts w:ascii="Arial" w:hAnsi="Arial" w:cs="Arial"/>
          <w:iCs/>
        </w:rPr>
        <w:t>În judeţul Hunedoara monoxidul de carbon a fost determinat prin măsurători continue la staţiile de monitorizare a calităţii aerului.</w:t>
      </w:r>
    </w:p>
    <w:p w:rsidR="00C23AB1" w:rsidRDefault="00C23AB1" w:rsidP="00C23AB1">
      <w:pPr>
        <w:jc w:val="both"/>
        <w:rPr>
          <w:rFonts w:ascii="Arial" w:hAnsi="Arial" w:cs="Arial"/>
          <w:i/>
        </w:rPr>
      </w:pPr>
      <w:r>
        <w:rPr>
          <w:rFonts w:ascii="Arial" w:hAnsi="Arial" w:cs="Arial"/>
          <w:i/>
        </w:rPr>
        <w:lastRenderedPageBreak/>
        <w:t>Valori ale monoxidului de carbon obţi</w:t>
      </w:r>
      <w:r w:rsidR="00E47838">
        <w:rPr>
          <w:rFonts w:ascii="Arial" w:hAnsi="Arial" w:cs="Arial"/>
          <w:i/>
        </w:rPr>
        <w:t>nute prin  determinări automate</w:t>
      </w:r>
    </w:p>
    <w:p w:rsidR="00C23AB1" w:rsidRDefault="00C23AB1" w:rsidP="00C23AB1">
      <w:pPr>
        <w:pStyle w:val="BodyText21"/>
        <w:widowControl/>
        <w:rPr>
          <w:rFonts w:ascii="Arial" w:hAnsi="Arial" w:cs="Arial"/>
          <w:iCs/>
          <w:snapToGrid/>
          <w:szCs w:val="24"/>
          <w:lang w:val="ro-RO"/>
        </w:rPr>
      </w:pPr>
      <w:r>
        <w:rPr>
          <w:rFonts w:ascii="Arial" w:hAnsi="Arial" w:cs="Arial"/>
          <w:iCs/>
          <w:snapToGrid/>
          <w:szCs w:val="24"/>
          <w:lang w:val="ro-RO"/>
        </w:rPr>
        <w:tab/>
      </w:r>
    </w:p>
    <w:p w:rsidR="00C23AB1" w:rsidRDefault="00C23AB1" w:rsidP="00C23AB1">
      <w:pPr>
        <w:pStyle w:val="BodyText21"/>
        <w:widowControl/>
        <w:rPr>
          <w:rFonts w:ascii="Arial" w:hAnsi="Arial" w:cs="Arial"/>
          <w:lang w:val="ro-RO"/>
        </w:rPr>
      </w:pPr>
      <w:r>
        <w:rPr>
          <w:rFonts w:ascii="Arial" w:hAnsi="Arial" w:cs="Arial"/>
          <w:iCs/>
          <w:snapToGrid/>
          <w:szCs w:val="24"/>
          <w:lang w:val="ro-RO"/>
        </w:rPr>
        <w:tab/>
        <w:t xml:space="preserve">La cele cinci staţii automate de monitorizare a calităţii aerului din judeţul Hunedoara nu au fost înregistrate depăşiri ale valorii limită pentru sănătatea umană </w:t>
      </w:r>
      <w:r w:rsidR="00E47838">
        <w:rPr>
          <w:rFonts w:ascii="Arial" w:hAnsi="Arial" w:cs="Arial"/>
          <w:iCs/>
          <w:snapToGrid/>
          <w:szCs w:val="24"/>
          <w:lang w:val="ro-RO"/>
        </w:rPr>
        <w:t>(</w:t>
      </w:r>
      <w:r>
        <w:rPr>
          <w:rFonts w:ascii="Arial" w:hAnsi="Arial" w:cs="Arial"/>
          <w:iCs/>
          <w:snapToGrid/>
          <w:szCs w:val="24"/>
          <w:lang w:val="ro-RO"/>
        </w:rPr>
        <w:t>10 mg/mc</w:t>
      </w:r>
      <w:r w:rsidR="00E47838">
        <w:rPr>
          <w:rFonts w:ascii="Arial" w:hAnsi="Arial" w:cs="Arial"/>
          <w:iCs/>
          <w:snapToGrid/>
          <w:szCs w:val="24"/>
          <w:lang w:val="ro-RO"/>
        </w:rPr>
        <w:t>),</w:t>
      </w:r>
      <w:r>
        <w:rPr>
          <w:rFonts w:ascii="Arial" w:hAnsi="Arial" w:cs="Arial"/>
          <w:iCs/>
          <w:snapToGrid/>
          <w:szCs w:val="24"/>
          <w:lang w:val="ro-RO"/>
        </w:rPr>
        <w:t xml:space="preserve"> calculată ca valoare maxim</w:t>
      </w:r>
      <w:r w:rsidR="00E47838">
        <w:rPr>
          <w:rFonts w:ascii="Arial" w:hAnsi="Arial" w:cs="Arial"/>
          <w:iCs/>
          <w:snapToGrid/>
          <w:szCs w:val="24"/>
          <w:lang w:val="ro-RO"/>
        </w:rPr>
        <w:t>ă zilnică a mediilor pe opt ore</w:t>
      </w:r>
      <w:r>
        <w:rPr>
          <w:rFonts w:ascii="Arial" w:hAnsi="Arial" w:cs="Arial"/>
          <w:iCs/>
          <w:snapToGrid/>
          <w:szCs w:val="24"/>
          <w:lang w:val="ro-RO"/>
        </w:rPr>
        <w:t xml:space="preserve">, conform </w:t>
      </w:r>
      <w:r>
        <w:rPr>
          <w:rFonts w:ascii="Arial" w:hAnsi="Arial" w:cs="Arial"/>
          <w:lang w:val="ro-RO"/>
        </w:rPr>
        <w:t>Ordinului M.A.P.M. nr. 592/2002.</w:t>
      </w:r>
    </w:p>
    <w:p w:rsidR="00C23AB1" w:rsidRPr="00F85236" w:rsidRDefault="00054365" w:rsidP="00C23AB1">
      <w:pPr>
        <w:jc w:val="center"/>
        <w:rPr>
          <w:rFonts w:ascii="Arial" w:hAnsi="Arial" w:cs="Arial"/>
          <w:iCs/>
        </w:rPr>
      </w:pPr>
      <w:r>
        <w:rPr>
          <w:noProof/>
          <w:lang w:val="en-US" w:eastAsia="en-US"/>
        </w:rPr>
        <w:drawing>
          <wp:inline distT="0" distB="0" distL="0" distR="0">
            <wp:extent cx="5829300" cy="3743325"/>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2" cstate="print"/>
                    <a:srcRect/>
                    <a:stretch>
                      <a:fillRect/>
                    </a:stretch>
                  </pic:blipFill>
                  <pic:spPr bwMode="auto">
                    <a:xfrm>
                      <a:off x="0" y="0"/>
                      <a:ext cx="5829300" cy="3743325"/>
                    </a:xfrm>
                    <a:prstGeom prst="rect">
                      <a:avLst/>
                    </a:prstGeom>
                    <a:noFill/>
                    <a:ln w="9525">
                      <a:noFill/>
                      <a:miter lim="800000"/>
                      <a:headEnd/>
                      <a:tailEnd/>
                    </a:ln>
                  </pic:spPr>
                </pic:pic>
              </a:graphicData>
            </a:graphic>
          </wp:inline>
        </w:drawing>
      </w:r>
    </w:p>
    <w:p w:rsidR="00C23AB1" w:rsidRDefault="00C23AB1" w:rsidP="00C23AB1">
      <w:pPr>
        <w:jc w:val="center"/>
        <w:rPr>
          <w:rFonts w:ascii="Arial" w:hAnsi="Arial" w:cs="Arial"/>
          <w:iCs/>
        </w:rPr>
      </w:pPr>
      <w:r>
        <w:rPr>
          <w:rFonts w:ascii="Arial" w:hAnsi="Arial" w:cs="Arial"/>
          <w:iCs/>
        </w:rPr>
        <w:t>Figura nr. 2.2.5.1. Evoluţia lunară a valorilorde CO (mg/mc)</w:t>
      </w:r>
      <w:r w:rsidR="00E47838">
        <w:rPr>
          <w:rFonts w:ascii="Arial" w:hAnsi="Arial" w:cs="Arial"/>
          <w:iCs/>
        </w:rPr>
        <w:t xml:space="preserve"> determinate</w:t>
      </w:r>
      <w:r w:rsidR="00E47838" w:rsidRPr="00E47838">
        <w:rPr>
          <w:rFonts w:ascii="Arial" w:hAnsi="Arial" w:cs="Arial"/>
          <w:iCs/>
        </w:rPr>
        <w:t xml:space="preserve"> </w:t>
      </w:r>
      <w:r w:rsidR="00E47838">
        <w:rPr>
          <w:rFonts w:ascii="Arial" w:hAnsi="Arial" w:cs="Arial"/>
          <w:iCs/>
        </w:rPr>
        <w:t>la staţiile automate de monitorizare, în anul 2010</w:t>
      </w:r>
    </w:p>
    <w:p w:rsidR="00C23AB1" w:rsidRDefault="00C23AB1" w:rsidP="00C23AB1">
      <w:pPr>
        <w:jc w:val="both"/>
        <w:rPr>
          <w:rFonts w:ascii="Arial" w:hAnsi="Arial" w:cs="Arial"/>
          <w:iCs/>
        </w:rPr>
      </w:pPr>
    </w:p>
    <w:p w:rsidR="00C23AB1" w:rsidRPr="00E47838" w:rsidRDefault="00C23AB1" w:rsidP="00C23AB1">
      <w:pPr>
        <w:numPr>
          <w:ilvl w:val="2"/>
          <w:numId w:val="3"/>
        </w:numPr>
        <w:jc w:val="both"/>
        <w:rPr>
          <w:rFonts w:ascii="Arial" w:hAnsi="Arial" w:cs="Arial"/>
          <w:b/>
          <w:iCs/>
        </w:rPr>
      </w:pPr>
      <w:r w:rsidRPr="00E47838">
        <w:rPr>
          <w:rFonts w:ascii="Arial" w:hAnsi="Arial" w:cs="Arial"/>
          <w:b/>
          <w:iCs/>
        </w:rPr>
        <w:t>Benzenul</w:t>
      </w:r>
    </w:p>
    <w:p w:rsidR="00C23AB1" w:rsidRDefault="00C23AB1" w:rsidP="00C23AB1">
      <w:pPr>
        <w:jc w:val="both"/>
        <w:rPr>
          <w:rFonts w:ascii="Arial" w:hAnsi="Arial" w:cs="Arial"/>
          <w:i/>
          <w:iCs/>
        </w:rPr>
      </w:pPr>
    </w:p>
    <w:p w:rsidR="00C23AB1" w:rsidRPr="00993B76" w:rsidRDefault="00C23AB1" w:rsidP="00C23AB1">
      <w:pPr>
        <w:autoSpaceDE w:val="0"/>
        <w:autoSpaceDN w:val="0"/>
        <w:adjustRightInd w:val="0"/>
        <w:ind w:firstLine="720"/>
        <w:jc w:val="both"/>
        <w:rPr>
          <w:rFonts w:ascii="Arial" w:hAnsi="Arial" w:cs="Arial"/>
          <w:iCs/>
        </w:rPr>
      </w:pPr>
      <w:r w:rsidRPr="00993B76">
        <w:rPr>
          <w:rFonts w:ascii="Arial" w:hAnsi="Arial" w:cs="Arial"/>
          <w:iCs/>
        </w:rPr>
        <w:t>Benzenul este un compus aromatic cancerigen, puternic volatil şi solubil în apă.</w:t>
      </w:r>
    </w:p>
    <w:p w:rsidR="00C23AB1" w:rsidRDefault="00C23AB1" w:rsidP="00C23AB1">
      <w:pPr>
        <w:jc w:val="both"/>
        <w:rPr>
          <w:rFonts w:ascii="Arial" w:hAnsi="Arial" w:cs="Arial"/>
          <w:color w:val="FF6600"/>
        </w:rPr>
      </w:pPr>
    </w:p>
    <w:p w:rsidR="00C23AB1" w:rsidRDefault="00C23AB1" w:rsidP="00C23AB1">
      <w:pPr>
        <w:jc w:val="both"/>
        <w:rPr>
          <w:rFonts w:ascii="Arial" w:hAnsi="Arial" w:cs="Arial"/>
          <w:i/>
        </w:rPr>
      </w:pPr>
      <w:r>
        <w:rPr>
          <w:rFonts w:ascii="Arial" w:hAnsi="Arial" w:cs="Arial"/>
          <w:i/>
        </w:rPr>
        <w:t>Valori ale benzenului obţinute prin determinări automate</w:t>
      </w:r>
    </w:p>
    <w:p w:rsidR="00C23AB1" w:rsidRPr="00C23AB1" w:rsidRDefault="00C23AB1" w:rsidP="00C23AB1">
      <w:pPr>
        <w:autoSpaceDE w:val="0"/>
        <w:autoSpaceDN w:val="0"/>
        <w:adjustRightInd w:val="0"/>
        <w:rPr>
          <w:rFonts w:ascii="Arial" w:hAnsi="Arial" w:cs="Arial"/>
          <w:sz w:val="23"/>
          <w:szCs w:val="23"/>
          <w:lang w:val="it-IT" w:eastAsia="en-US"/>
        </w:rPr>
      </w:pPr>
    </w:p>
    <w:p w:rsidR="00C23AB1" w:rsidRDefault="00C23AB1" w:rsidP="00C23AB1">
      <w:pPr>
        <w:pStyle w:val="BodyText"/>
        <w:rPr>
          <w:rFonts w:cs="Arial"/>
        </w:rPr>
      </w:pPr>
      <w:r>
        <w:rPr>
          <w:rFonts w:cs="Arial"/>
          <w:iCs/>
        </w:rPr>
        <w:tab/>
        <w:t xml:space="preserve">Acest indicator a fost monitorizat doar la staţia de fond urban din Municipiul Deva, str. Carpaţi, iar valoarea medie anuală înregistrată a fost de 1,89 </w:t>
      </w:r>
      <w:r>
        <w:rPr>
          <w:rFonts w:cs="Arial"/>
        </w:rPr>
        <w:t>μg/mc/an şi</w:t>
      </w:r>
      <w:r>
        <w:rPr>
          <w:rFonts w:cs="Arial"/>
          <w:iCs/>
        </w:rPr>
        <w:t xml:space="preserve"> nu a depăşit valoarea limită anuală de 5</w:t>
      </w:r>
      <w:r>
        <w:rPr>
          <w:rFonts w:cs="Arial"/>
        </w:rPr>
        <w:t xml:space="preserve"> μg/mc/an pentru sănătatea umană, prevăzută în Ordinul 592/2002.</w:t>
      </w:r>
    </w:p>
    <w:p w:rsidR="00C23AB1" w:rsidRDefault="00C23AB1" w:rsidP="00C23AB1">
      <w:pPr>
        <w:pStyle w:val="BodyText21"/>
        <w:widowControl/>
        <w:rPr>
          <w:rFonts w:ascii="Arial" w:hAnsi="Arial" w:cs="Arial"/>
          <w:iCs/>
          <w:snapToGrid/>
          <w:szCs w:val="24"/>
          <w:lang w:val="ro-RO"/>
        </w:rPr>
      </w:pPr>
    </w:p>
    <w:p w:rsidR="00C23AB1" w:rsidRPr="00E47838" w:rsidRDefault="00C23AB1" w:rsidP="00C23AB1">
      <w:pPr>
        <w:jc w:val="both"/>
        <w:rPr>
          <w:rFonts w:ascii="Arial" w:hAnsi="Arial" w:cs="Arial"/>
          <w:b/>
        </w:rPr>
      </w:pPr>
      <w:r w:rsidRPr="00E47838">
        <w:rPr>
          <w:rFonts w:ascii="Arial" w:hAnsi="Arial" w:cs="Arial"/>
          <w:b/>
        </w:rPr>
        <w:t>2.2.7. Amoniac</w:t>
      </w:r>
    </w:p>
    <w:p w:rsidR="00C23AB1" w:rsidRDefault="00C23AB1" w:rsidP="00C23AB1">
      <w:pPr>
        <w:autoSpaceDE w:val="0"/>
        <w:autoSpaceDN w:val="0"/>
        <w:adjustRightInd w:val="0"/>
        <w:rPr>
          <w:rFonts w:ascii="Arial" w:hAnsi="Arial" w:cs="Arial"/>
        </w:rPr>
      </w:pPr>
    </w:p>
    <w:p w:rsidR="00C23AB1" w:rsidRDefault="00C23AB1" w:rsidP="00E47838">
      <w:pPr>
        <w:ind w:firstLine="708"/>
        <w:jc w:val="both"/>
        <w:rPr>
          <w:bCs/>
        </w:rPr>
      </w:pPr>
      <w:r>
        <w:rPr>
          <w:rFonts w:ascii="Arial" w:hAnsi="Arial" w:cs="Arial"/>
        </w:rPr>
        <w:t>Amoniacul este un gaz incolor, cu miros puternic, înecăcios, care irită ochii şi căile respiratorii, uşor lichefiabil. Depozitele neconforme de deşeuri menajere, depozitele de dejecţii animale, epurarea apelor uzate şi aplicarea îngrăşămintelor pe bază de azot în agricultură constituie surse importante de emisie a amoniacului.</w:t>
      </w:r>
    </w:p>
    <w:p w:rsidR="00C23AB1" w:rsidRDefault="00C23AB1" w:rsidP="00C23AB1">
      <w:pPr>
        <w:jc w:val="both"/>
        <w:rPr>
          <w:rFonts w:ascii="Arial" w:hAnsi="Arial" w:cs="Arial"/>
        </w:rPr>
      </w:pPr>
    </w:p>
    <w:p w:rsidR="00C23AB1" w:rsidRDefault="00C23AB1" w:rsidP="00C23AB1">
      <w:pPr>
        <w:jc w:val="both"/>
        <w:rPr>
          <w:rFonts w:ascii="Arial" w:hAnsi="Arial" w:cs="Arial"/>
          <w:i/>
        </w:rPr>
      </w:pPr>
      <w:r>
        <w:rPr>
          <w:rFonts w:ascii="Arial" w:hAnsi="Arial" w:cs="Arial"/>
          <w:i/>
        </w:rPr>
        <w:t>Concentraţii ale amoniacului ob</w:t>
      </w:r>
      <w:r w:rsidR="00E47838">
        <w:rPr>
          <w:rFonts w:ascii="Arial" w:hAnsi="Arial" w:cs="Arial"/>
          <w:i/>
        </w:rPr>
        <w:t>ţinute prin determinari manuale</w:t>
      </w:r>
    </w:p>
    <w:p w:rsidR="00C23AB1" w:rsidRDefault="00C23AB1" w:rsidP="00C23AB1">
      <w:pPr>
        <w:jc w:val="both"/>
        <w:rPr>
          <w:rFonts w:ascii="Arial" w:hAnsi="Arial" w:cs="Arial"/>
        </w:rPr>
      </w:pPr>
    </w:p>
    <w:p w:rsidR="00C23AB1" w:rsidRDefault="00C23AB1" w:rsidP="00C23AB1">
      <w:pPr>
        <w:ind w:firstLine="720"/>
        <w:jc w:val="both"/>
        <w:rPr>
          <w:rFonts w:ascii="Arial" w:hAnsi="Arial" w:cs="Arial"/>
        </w:rPr>
      </w:pPr>
      <w:r w:rsidRPr="002D005A">
        <w:rPr>
          <w:rFonts w:ascii="Arial" w:hAnsi="Arial" w:cs="Arial"/>
        </w:rPr>
        <w:t>Amoniac</w:t>
      </w:r>
      <w:r w:rsidR="00E47838">
        <w:rPr>
          <w:rFonts w:ascii="Arial" w:hAnsi="Arial" w:cs="Arial"/>
        </w:rPr>
        <w:t>ul</w:t>
      </w:r>
      <w:r w:rsidRPr="002D005A">
        <w:rPr>
          <w:rFonts w:ascii="Arial" w:hAnsi="Arial" w:cs="Arial"/>
        </w:rPr>
        <w:t xml:space="preserve"> (CMA=0,10 mg/mc/24</w:t>
      </w:r>
      <w:r w:rsidR="00E47838">
        <w:rPr>
          <w:rFonts w:ascii="Arial" w:hAnsi="Arial" w:cs="Arial"/>
        </w:rPr>
        <w:t xml:space="preserve">h, conform STAS 12574/87) </w:t>
      </w:r>
      <w:r w:rsidRPr="002D005A">
        <w:rPr>
          <w:rFonts w:ascii="Arial" w:hAnsi="Arial" w:cs="Arial"/>
        </w:rPr>
        <w:t>s-a deter</w:t>
      </w:r>
      <w:r w:rsidR="00E47838">
        <w:rPr>
          <w:rFonts w:ascii="Arial" w:hAnsi="Arial" w:cs="Arial"/>
        </w:rPr>
        <w:t xml:space="preserve">minat în </w:t>
      </w:r>
      <w:r w:rsidRPr="002D005A">
        <w:rPr>
          <w:rFonts w:ascii="Arial" w:hAnsi="Arial" w:cs="Arial"/>
        </w:rPr>
        <w:t>Hunedoara şi, în comparaţie cu anul 2009, va</w:t>
      </w:r>
      <w:r w:rsidR="00E47838">
        <w:rPr>
          <w:rFonts w:ascii="Arial" w:hAnsi="Arial" w:cs="Arial"/>
        </w:rPr>
        <w:t>loarea medie anuală a scăzut,</w:t>
      </w:r>
      <w:r w:rsidRPr="002D005A">
        <w:rPr>
          <w:rFonts w:ascii="Arial" w:hAnsi="Arial" w:cs="Arial"/>
        </w:rPr>
        <w:t xml:space="preserve"> ajungând la </w:t>
      </w:r>
      <w:r w:rsidRPr="002D005A">
        <w:rPr>
          <w:rFonts w:ascii="Arial" w:hAnsi="Arial" w:cs="Arial"/>
        </w:rPr>
        <w:lastRenderedPageBreak/>
        <w:t xml:space="preserve">0,00581 mg/mc/24h, valoarea maximă înregistrată </w:t>
      </w:r>
      <w:r w:rsidR="00E47838">
        <w:rPr>
          <w:rFonts w:ascii="Arial" w:hAnsi="Arial" w:cs="Arial"/>
        </w:rPr>
        <w:t>fiind</w:t>
      </w:r>
      <w:r w:rsidRPr="002D005A">
        <w:rPr>
          <w:rFonts w:ascii="Arial" w:hAnsi="Arial" w:cs="Arial"/>
        </w:rPr>
        <w:t xml:space="preserve"> 0,02100 mg/mc/24h. În anul 2010 nu s-au înregistrat depăşiri ale concentraţiei maxime admise conform STAS 12574/87 pentru un timp de expunere de 24h. </w:t>
      </w:r>
    </w:p>
    <w:p w:rsidR="00E47838" w:rsidRPr="002D005A" w:rsidRDefault="00E47838" w:rsidP="00C23AB1">
      <w:pPr>
        <w:ind w:firstLine="720"/>
        <w:jc w:val="both"/>
        <w:rPr>
          <w:rFonts w:ascii="Arial" w:hAnsi="Arial" w:cs="Arial"/>
        </w:rPr>
      </w:pPr>
    </w:p>
    <w:p w:rsidR="00C23AB1" w:rsidRDefault="00054365" w:rsidP="00C23AB1">
      <w:pPr>
        <w:jc w:val="both"/>
        <w:rPr>
          <w:rFonts w:ascii="Arial" w:hAnsi="Arial" w:cs="Arial"/>
        </w:rPr>
      </w:pPr>
      <w:r>
        <w:rPr>
          <w:rFonts w:cs="Arial"/>
          <w:noProof/>
          <w:lang w:val="en-US" w:eastAsia="en-US"/>
        </w:rPr>
        <w:drawing>
          <wp:inline distT="0" distB="0" distL="0" distR="0">
            <wp:extent cx="5943600" cy="3105150"/>
            <wp:effectExtent l="0" t="0" r="0" b="0"/>
            <wp:docPr id="26" name="Object 26"/>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rsidR="00C23AB1" w:rsidRDefault="00C23AB1" w:rsidP="00C23AB1">
      <w:pPr>
        <w:jc w:val="center"/>
        <w:rPr>
          <w:rFonts w:ascii="Arial" w:hAnsi="Arial" w:cs="Arial"/>
          <w:iCs/>
        </w:rPr>
      </w:pPr>
      <w:r>
        <w:rPr>
          <w:rFonts w:ascii="Arial" w:hAnsi="Arial" w:cs="Arial"/>
          <w:iCs/>
        </w:rPr>
        <w:t xml:space="preserve">Figura nr. 2.2.7.1. Evoluţia lunară a concentraţiilor de amoniac </w:t>
      </w:r>
      <w:r w:rsidR="00E47838">
        <w:rPr>
          <w:rFonts w:ascii="Arial" w:hAnsi="Arial" w:cs="Arial"/>
          <w:iCs/>
        </w:rPr>
        <w:t>determinate la staţiile automate de monitorizare</w:t>
      </w:r>
      <w:r>
        <w:rPr>
          <w:rFonts w:ascii="Arial" w:hAnsi="Arial" w:cs="Arial"/>
          <w:iCs/>
        </w:rPr>
        <w:t>,</w:t>
      </w:r>
      <w:r w:rsidR="00E47838">
        <w:rPr>
          <w:rFonts w:ascii="Arial" w:hAnsi="Arial" w:cs="Arial"/>
          <w:iCs/>
        </w:rPr>
        <w:t xml:space="preserve"> </w:t>
      </w:r>
      <w:r>
        <w:rPr>
          <w:rFonts w:ascii="Arial" w:hAnsi="Arial" w:cs="Arial"/>
          <w:iCs/>
        </w:rPr>
        <w:t xml:space="preserve"> în anul 2010 </w:t>
      </w:r>
    </w:p>
    <w:p w:rsidR="00C23AB1" w:rsidRDefault="00C23AB1" w:rsidP="00C23AB1">
      <w:pPr>
        <w:jc w:val="both"/>
        <w:rPr>
          <w:rFonts w:ascii="Arial" w:hAnsi="Arial" w:cs="Arial"/>
          <w:i/>
        </w:rPr>
      </w:pPr>
    </w:p>
    <w:p w:rsidR="00C23AB1" w:rsidRPr="00E47838" w:rsidRDefault="00C23AB1" w:rsidP="00C23AB1">
      <w:pPr>
        <w:numPr>
          <w:ilvl w:val="2"/>
          <w:numId w:val="4"/>
        </w:numPr>
        <w:rPr>
          <w:rFonts w:ascii="Arial" w:hAnsi="Arial" w:cs="Arial"/>
          <w:b/>
          <w:iCs/>
        </w:rPr>
      </w:pPr>
      <w:r w:rsidRPr="00E47838">
        <w:rPr>
          <w:rFonts w:ascii="Arial" w:hAnsi="Arial" w:cs="Arial"/>
          <w:b/>
          <w:iCs/>
        </w:rPr>
        <w:t xml:space="preserve">Ozonul </w:t>
      </w:r>
    </w:p>
    <w:p w:rsidR="00C23AB1" w:rsidRDefault="00C23AB1" w:rsidP="00C23AB1">
      <w:pPr>
        <w:rPr>
          <w:rFonts w:ascii="Arial" w:hAnsi="Arial" w:cs="Arial"/>
        </w:rPr>
      </w:pPr>
    </w:p>
    <w:p w:rsidR="00C23AB1" w:rsidRPr="000A6723" w:rsidRDefault="00C23AB1" w:rsidP="00C23AB1">
      <w:pPr>
        <w:pStyle w:val="BodyTextIndent"/>
        <w:rPr>
          <w:rFonts w:cs="Arial"/>
        </w:rPr>
      </w:pPr>
      <w:r>
        <w:rPr>
          <w:rFonts w:cs="Arial"/>
        </w:rPr>
        <w:t xml:space="preserve">Ozonul este forma alotropică a oxigenului, având molecula formată din trei atomi. Acesta este un puternic oxidant cu miros caracteristic, de culoare albăstruie şi foarte toxic. În atmosferă se poate forma pe cale naturală în urma descărcărilor electrice şi sub acţiunea razelor solare, iar artificial ca urmare a reacţiilor unor substanţe nocive, provenite din sursele de poluare terestră. Ozonul format în partea inferioară a troposferei este principalul poluant în oraşele industrializate. Ozonul troposferic se formează din oxizii de azot (în special dioxidul de azot), compuşii organici volatili </w:t>
      </w:r>
      <w:r w:rsidR="00E47838">
        <w:rPr>
          <w:rFonts w:cs="Arial"/>
        </w:rPr>
        <w:t>–</w:t>
      </w:r>
      <w:r>
        <w:rPr>
          <w:rFonts w:cs="Arial"/>
        </w:rPr>
        <w:t xml:space="preserve"> COV</w:t>
      </w:r>
      <w:r w:rsidR="00E47838">
        <w:rPr>
          <w:rFonts w:cs="Arial"/>
        </w:rPr>
        <w:t xml:space="preserve"> şi</w:t>
      </w:r>
      <w:r>
        <w:rPr>
          <w:rFonts w:cs="Arial"/>
        </w:rPr>
        <w:t xml:space="preserve"> monoxidul de carbon</w:t>
      </w:r>
      <w:r w:rsidR="00E47838">
        <w:rPr>
          <w:rFonts w:cs="Arial"/>
        </w:rPr>
        <w:t>,</w:t>
      </w:r>
      <w:r>
        <w:rPr>
          <w:rFonts w:cs="Arial"/>
        </w:rPr>
        <w:t xml:space="preserve"> în prezenţa razelor solare ca sursă de energie a reacţiilor chimice.</w:t>
      </w:r>
    </w:p>
    <w:p w:rsidR="00C23AB1" w:rsidRDefault="00C23AB1" w:rsidP="00C23AB1">
      <w:pPr>
        <w:pStyle w:val="BodyTextIndent"/>
      </w:pPr>
      <w:r>
        <w:t>Smogul fotochimic este o ceaţă toxică produsă prin interacţia chimică între emisiile poluante şi radiaţiile solare. Cel mai întâlnit produs al acestei reacţii este ozonul. În timpul orelor de vârf, în zonele urbane, concentraţia atmosferică a oxizilor de azot şi de hidrocarburi creşte rapid, datorită traficului intens. În acelaşi timp, cantitatea de dioxid de azot din atmosferă scade datorită faptului că lumina solară duce la descompunerea acestuia în oxid de azot şi atomi de oxigen. Atomii de oxigen combinaţi cu oxigenul molecular formează ozonul. Hidrocarburile se oxidează şi reacţionează cu oxidul de azot pentru a produce dioxidul de azot. Pe măsură ce se apropie mijlocul zilei concentraţia de ozon devine maximă, cuplat cu un minimum de oxid de azot. Această combinaţie produce un nor toxic de culoare gălbuie cunoscut drept smog fotochimic.</w:t>
      </w:r>
    </w:p>
    <w:p w:rsidR="00C23AB1" w:rsidRDefault="00C23AB1" w:rsidP="00C23AB1">
      <w:pPr>
        <w:jc w:val="both"/>
        <w:rPr>
          <w:rFonts w:ascii="Arial" w:hAnsi="Arial" w:cs="Arial"/>
        </w:rPr>
      </w:pPr>
      <w:r>
        <w:rPr>
          <w:rFonts w:ascii="Arial" w:hAnsi="Arial" w:cs="Arial"/>
          <w:color w:val="FF0000"/>
        </w:rPr>
        <w:tab/>
      </w:r>
    </w:p>
    <w:p w:rsidR="00C23AB1" w:rsidRDefault="00C23AB1" w:rsidP="00C23AB1">
      <w:pPr>
        <w:jc w:val="both"/>
        <w:rPr>
          <w:rFonts w:ascii="Arial" w:hAnsi="Arial" w:cs="Arial"/>
          <w:i/>
        </w:rPr>
      </w:pPr>
      <w:r>
        <w:rPr>
          <w:rFonts w:ascii="Arial" w:hAnsi="Arial" w:cs="Arial"/>
          <w:i/>
        </w:rPr>
        <w:t>Concentraţii ale ozonului obţ</w:t>
      </w:r>
      <w:r w:rsidR="0023787E">
        <w:rPr>
          <w:rFonts w:ascii="Arial" w:hAnsi="Arial" w:cs="Arial"/>
          <w:i/>
        </w:rPr>
        <w:t>inute prin determinări automate</w:t>
      </w:r>
    </w:p>
    <w:p w:rsidR="00C23AB1" w:rsidRDefault="00C23AB1" w:rsidP="00C23AB1">
      <w:pPr>
        <w:jc w:val="both"/>
        <w:rPr>
          <w:rFonts w:ascii="Arial" w:hAnsi="Arial" w:cs="Arial"/>
          <w:iCs/>
          <w:color w:val="FF6600"/>
        </w:rPr>
      </w:pPr>
    </w:p>
    <w:p w:rsidR="00C23AB1" w:rsidRDefault="00C23AB1" w:rsidP="00C23AB1">
      <w:pPr>
        <w:pStyle w:val="BodyText21"/>
        <w:widowControl/>
        <w:rPr>
          <w:rFonts w:ascii="Arial" w:hAnsi="Arial" w:cs="Arial"/>
          <w:lang w:val="ro-RO"/>
        </w:rPr>
      </w:pPr>
      <w:r w:rsidRPr="00C23AB1">
        <w:rPr>
          <w:rFonts w:ascii="Arial" w:hAnsi="Arial" w:cs="Arial"/>
          <w:iCs/>
          <w:color w:val="FF6600"/>
          <w:lang w:val="it-IT"/>
        </w:rPr>
        <w:tab/>
      </w:r>
      <w:r w:rsidRPr="00363BF6">
        <w:rPr>
          <w:rFonts w:ascii="Arial" w:hAnsi="Arial" w:cs="Arial"/>
          <w:lang w:val="ro-RO"/>
        </w:rPr>
        <w:t>Acest indicator a fost monitorizat la patru</w:t>
      </w:r>
      <w:r>
        <w:rPr>
          <w:rFonts w:ascii="Arial" w:hAnsi="Arial" w:cs="Arial"/>
          <w:iCs/>
          <w:snapToGrid/>
          <w:szCs w:val="24"/>
          <w:lang w:val="ro-RO"/>
        </w:rPr>
        <w:t xml:space="preserve"> din cele cinci staţii automate de monitorizare a calităţii aerului din judeţul Hunedoara. În anul 2010 nu au fost înregistrate depăşiri </w:t>
      </w:r>
      <w:r>
        <w:rPr>
          <w:rFonts w:ascii="Arial" w:hAnsi="Arial" w:cs="Arial"/>
          <w:lang w:val="ro-RO"/>
        </w:rPr>
        <w:t xml:space="preserve">3 ore consecutiv </w:t>
      </w:r>
      <w:r>
        <w:rPr>
          <w:rFonts w:ascii="Arial" w:hAnsi="Arial" w:cs="Arial"/>
          <w:iCs/>
          <w:snapToGrid/>
          <w:szCs w:val="24"/>
          <w:lang w:val="ro-RO"/>
        </w:rPr>
        <w:t>ale pragului de alertă de 240</w:t>
      </w:r>
      <w:r>
        <w:rPr>
          <w:rFonts w:ascii="Arial" w:hAnsi="Arial" w:cs="Arial"/>
          <w:lang w:val="ro-RO"/>
        </w:rPr>
        <w:t xml:space="preserve"> μg/mc/h şi nici a </w:t>
      </w:r>
      <w:r>
        <w:rPr>
          <w:rFonts w:ascii="Arial" w:hAnsi="Arial" w:cs="Arial"/>
          <w:lang w:val="ro-RO"/>
        </w:rPr>
        <w:lastRenderedPageBreak/>
        <w:t>pragului de informare de 180 μg/mc/h, conform Ordinul M.A.P.M. nr. 592/2002. De asemenea, nu au fost înregistrate depăşiri ale valorii ţintă de 120 μg/mc (calculată ca valoare maximă zilnică a mediilor pe opt ore, a nu se depăşi</w:t>
      </w:r>
      <w:r w:rsidRPr="000A6723">
        <w:rPr>
          <w:rFonts w:ascii="Arial" w:hAnsi="Arial" w:cs="Arial"/>
          <w:lang w:val="ro-RO"/>
        </w:rPr>
        <w:t xml:space="preserve"> </w:t>
      </w:r>
      <w:r w:rsidR="00E47838">
        <w:rPr>
          <w:rFonts w:ascii="Arial" w:hAnsi="Arial" w:cs="Arial"/>
          <w:lang w:val="ro-RO"/>
        </w:rPr>
        <w:t xml:space="preserve">timp </w:t>
      </w:r>
      <w:r>
        <w:rPr>
          <w:rFonts w:ascii="Arial" w:hAnsi="Arial" w:cs="Arial"/>
          <w:lang w:val="ro-RO"/>
        </w:rPr>
        <w:t>de 25 de zile dintr-un an, mediat pe 3 ani).</w:t>
      </w:r>
    </w:p>
    <w:p w:rsidR="00C23AB1" w:rsidRPr="000A6723" w:rsidRDefault="00054365" w:rsidP="00C23AB1">
      <w:pPr>
        <w:jc w:val="both"/>
        <w:rPr>
          <w:rFonts w:ascii="Arial" w:hAnsi="Arial" w:cs="Arial"/>
          <w:iCs/>
          <w:color w:val="FF6600"/>
        </w:rPr>
      </w:pPr>
      <w:r>
        <w:rPr>
          <w:noProof/>
          <w:lang w:val="en-US" w:eastAsia="en-US"/>
        </w:rPr>
        <w:drawing>
          <wp:inline distT="0" distB="0" distL="0" distR="0">
            <wp:extent cx="5943600" cy="297180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4" cstate="print"/>
                    <a:srcRect/>
                    <a:stretch>
                      <a:fillRect/>
                    </a:stretch>
                  </pic:blipFill>
                  <pic:spPr bwMode="auto">
                    <a:xfrm>
                      <a:off x="0" y="0"/>
                      <a:ext cx="5943600" cy="2971800"/>
                    </a:xfrm>
                    <a:prstGeom prst="rect">
                      <a:avLst/>
                    </a:prstGeom>
                    <a:noFill/>
                    <a:ln w="9525">
                      <a:noFill/>
                      <a:miter lim="800000"/>
                      <a:headEnd/>
                      <a:tailEnd/>
                    </a:ln>
                  </pic:spPr>
                </pic:pic>
              </a:graphicData>
            </a:graphic>
          </wp:inline>
        </w:drawing>
      </w:r>
    </w:p>
    <w:p w:rsidR="00C23AB1" w:rsidRDefault="00C23AB1" w:rsidP="00C23AB1">
      <w:pPr>
        <w:jc w:val="center"/>
        <w:rPr>
          <w:rFonts w:ascii="Arial" w:hAnsi="Arial" w:cs="Arial"/>
          <w:iCs/>
        </w:rPr>
      </w:pPr>
      <w:r>
        <w:rPr>
          <w:rFonts w:ascii="Arial" w:hAnsi="Arial" w:cs="Arial"/>
          <w:iCs/>
        </w:rPr>
        <w:t>Figura nr. 2.2.8.1. Evoluţia lunară a valorilor de  ozon (μg/mc)</w:t>
      </w:r>
      <w:r w:rsidR="00E47838">
        <w:rPr>
          <w:rFonts w:ascii="Arial" w:hAnsi="Arial" w:cs="Arial"/>
          <w:iCs/>
        </w:rPr>
        <w:t xml:space="preserve"> determinate la staţiile automate de monitorizare</w:t>
      </w:r>
      <w:r>
        <w:rPr>
          <w:rFonts w:ascii="Arial" w:hAnsi="Arial" w:cs="Arial"/>
          <w:iCs/>
        </w:rPr>
        <w:t>,</w:t>
      </w:r>
      <w:r w:rsidR="00E47838">
        <w:rPr>
          <w:rFonts w:ascii="Arial" w:hAnsi="Arial" w:cs="Arial"/>
          <w:iCs/>
        </w:rPr>
        <w:t xml:space="preserve">  în anul 2010</w:t>
      </w:r>
    </w:p>
    <w:p w:rsidR="001D4EC1" w:rsidRDefault="001D4EC1" w:rsidP="00C23AB1">
      <w:pPr>
        <w:jc w:val="center"/>
        <w:rPr>
          <w:rFonts w:ascii="Arial" w:hAnsi="Arial" w:cs="Arial"/>
          <w:iCs/>
        </w:rPr>
      </w:pPr>
    </w:p>
    <w:p w:rsidR="00C23AB1" w:rsidRDefault="00C23AB1" w:rsidP="00C23AB1">
      <w:pPr>
        <w:jc w:val="both"/>
        <w:rPr>
          <w:rFonts w:ascii="Arial" w:hAnsi="Arial" w:cs="Arial"/>
          <w:i/>
        </w:rPr>
      </w:pPr>
    </w:p>
    <w:p w:rsidR="00C23AB1" w:rsidRDefault="00C23AB1" w:rsidP="00CA5860">
      <w:pPr>
        <w:pStyle w:val="BodyText21"/>
        <w:widowControl/>
        <w:numPr>
          <w:ilvl w:val="1"/>
          <w:numId w:val="4"/>
        </w:numPr>
        <w:tabs>
          <w:tab w:val="clear" w:pos="720"/>
          <w:tab w:val="num" w:pos="480"/>
        </w:tabs>
        <w:rPr>
          <w:rFonts w:ascii="Arial" w:hAnsi="Arial" w:cs="Arial"/>
          <w:b/>
          <w:bCs/>
        </w:rPr>
      </w:pPr>
      <w:r>
        <w:rPr>
          <w:rFonts w:ascii="Arial" w:hAnsi="Arial" w:cs="Arial"/>
          <w:b/>
          <w:bCs/>
        </w:rPr>
        <w:t xml:space="preserve">Poluarea aerului </w:t>
      </w:r>
      <w:r w:rsidR="001D4EC1">
        <w:rPr>
          <w:rFonts w:ascii="Arial" w:hAnsi="Arial" w:cs="Arial"/>
          <w:b/>
          <w:bCs/>
        </w:rPr>
        <w:t>-</w:t>
      </w:r>
      <w:r>
        <w:rPr>
          <w:rFonts w:ascii="Arial" w:hAnsi="Arial" w:cs="Arial"/>
          <w:b/>
          <w:bCs/>
        </w:rPr>
        <w:t xml:space="preserve"> efecte locale</w:t>
      </w:r>
    </w:p>
    <w:p w:rsidR="00C23AB1" w:rsidRDefault="00C23AB1" w:rsidP="00C23AB1">
      <w:pPr>
        <w:pStyle w:val="BodyText21"/>
        <w:widowControl/>
        <w:rPr>
          <w:rFonts w:ascii="Arial" w:hAnsi="Arial" w:cs="Arial"/>
          <w:b/>
          <w:bCs/>
        </w:rPr>
      </w:pPr>
    </w:p>
    <w:p w:rsidR="00C23AB1" w:rsidRDefault="00C23AB1" w:rsidP="00C23AB1">
      <w:pPr>
        <w:ind w:firstLine="708"/>
        <w:jc w:val="both"/>
        <w:rPr>
          <w:rFonts w:ascii="Arial" w:hAnsi="Arial"/>
        </w:rPr>
      </w:pPr>
      <w:r>
        <w:rPr>
          <w:rFonts w:ascii="Arial" w:hAnsi="Arial"/>
        </w:rPr>
        <w:t xml:space="preserve">În baza H.G. nr. 543/2004 privind elaborarea şi punerea în aplicare a planurilor şi programelor de gestionare a calităţii aerului şi a Ordinului M.M.G.A. nr. 35/2007 privind elaborarea Metodologiei de elaborare şi punere în aplicare a  </w:t>
      </w:r>
      <w:r>
        <w:rPr>
          <w:rFonts w:ascii="Arial" w:hAnsi="Arial"/>
          <w:i/>
          <w:iCs/>
        </w:rPr>
        <w:t>planurilor şi programelor de gestionare a calităţii aerului</w:t>
      </w:r>
      <w:r>
        <w:rPr>
          <w:rFonts w:ascii="Arial" w:hAnsi="Arial"/>
        </w:rPr>
        <w:t>, Agenţia pentru Protecţia Mediului Hunedoara are responsabilitatea elaborării planurilor şi programelor de gestionare a calităţii aerului la nivel teritorial, acolo unde este necesar şi asigură integrarea acestora în planul local de acţiune pentru protecţia mediului în colaborare cu serviciile descentralizate ale celorlalte autorităţi de specialitate ale administraţiei publice centrale, cu autorităţile administraţiei publice locale, cu alte instituţii specializate şi cu titularii de activitate.</w:t>
      </w:r>
    </w:p>
    <w:p w:rsidR="00C23AB1" w:rsidRDefault="00C23AB1" w:rsidP="00C23AB1">
      <w:pPr>
        <w:ind w:firstLine="708"/>
        <w:jc w:val="both"/>
        <w:rPr>
          <w:rFonts w:ascii="Arial" w:hAnsi="Arial"/>
        </w:rPr>
      </w:pPr>
      <w:r>
        <w:rPr>
          <w:rFonts w:ascii="Arial" w:hAnsi="Arial"/>
        </w:rPr>
        <w:t>Conform prevederilor H.G. nr. 543/ şi a</w:t>
      </w:r>
      <w:r w:rsidR="00F6080E">
        <w:rPr>
          <w:rFonts w:ascii="Arial" w:hAnsi="Arial"/>
        </w:rPr>
        <w:t>le</w:t>
      </w:r>
      <w:r>
        <w:rPr>
          <w:rFonts w:ascii="Arial" w:hAnsi="Arial"/>
        </w:rPr>
        <w:t xml:space="preserve"> Ordinului nr. M.M.G.A.  35/2007</w:t>
      </w:r>
      <w:r w:rsidR="00F6080E">
        <w:rPr>
          <w:rFonts w:ascii="Arial" w:hAnsi="Arial"/>
        </w:rPr>
        <w:t>,</w:t>
      </w:r>
      <w:r>
        <w:rPr>
          <w:rFonts w:ascii="Arial" w:hAnsi="Arial"/>
        </w:rPr>
        <w:t xml:space="preserve"> în cazul apariţiei unui episod de poluare, caz în care concentraţiile unuia sau mai multor poluanţi în aerul înconjurător ating sau depăşesc pragurile de informare şi de alertă, se întocmeşte </w:t>
      </w:r>
      <w:r>
        <w:rPr>
          <w:rFonts w:ascii="Arial" w:hAnsi="Arial"/>
          <w:i/>
          <w:iCs/>
        </w:rPr>
        <w:t>planul de gestionare/planul integrat de gestionare</w:t>
      </w:r>
      <w:r>
        <w:rPr>
          <w:rFonts w:ascii="Arial" w:hAnsi="Arial"/>
        </w:rPr>
        <w:t>. Acesta cuprinde măsurile/acţiunile ce se desfăşoară pe o durată de maximum 3 zile</w:t>
      </w:r>
      <w:r w:rsidR="00F6080E">
        <w:rPr>
          <w:rFonts w:ascii="Arial" w:hAnsi="Arial"/>
        </w:rPr>
        <w:t xml:space="preserve">. De asemenea, </w:t>
      </w:r>
      <w:r>
        <w:rPr>
          <w:rFonts w:ascii="Arial" w:hAnsi="Arial"/>
        </w:rPr>
        <w:t xml:space="preserve"> Agenţia pentru Protecţia Mediului Hunedoara a întocmit  protocoale de colaborare cu autorităţile ce au responsabilităţi în elaborarea planului de gestionare/planului integrat de gestionare, pentru stabilirea fluxului de informaţii şi a persoanelor/direcţiilor responsabile în vederea aplicării măsurilor/acţiunilor prevăzute în  plan. Astfel, s-a încheiat un n</w:t>
      </w:r>
      <w:r w:rsidR="00F6080E">
        <w:rPr>
          <w:rFonts w:ascii="Arial" w:hAnsi="Arial"/>
        </w:rPr>
        <w:t>umăr</w:t>
      </w:r>
      <w:r>
        <w:rPr>
          <w:rFonts w:ascii="Arial" w:hAnsi="Arial"/>
        </w:rPr>
        <w:t xml:space="preserve"> de 22 protocoale de colaborare cu următoarele instituţii: Autoritatea de Sănătate Publică a Judeţului Hunedoara, Primăria Municipiului Hunedoara, Primăria Municipiului Deva, Primăria Oraşului Călan, Oficiul Judeţean pentru Protecţia Consumatorilor Hunedoara, Direcţia pentru Agricultură şi Dezvoltare Rurală Hunedoara, Primăria Comunei Şoimuş, Primăria Comunei Veţel, Inspectoratul de Poliţie al Judeţului Hunedoara, Consiliul Judeţean Hunedoara, Primăria Municipiului Vulcan, Primăria Comunei Rapoltu Mare, Primăria Comunei Teliucul Inferior, Primăria Comunei Turdaş, </w:t>
      </w:r>
      <w:r>
        <w:rPr>
          <w:rFonts w:ascii="Arial" w:hAnsi="Arial"/>
        </w:rPr>
        <w:lastRenderedPageBreak/>
        <w:t>Primăria Comunei Hărău, Primăria Municipiului Orăştie, Primăria Oraşului Aninoasa, Primăria Comunei Beriu, Primăria Oraşului Simeria, Primăria Comunei Peştişu Mic, Primăria Comunei Băiţa</w:t>
      </w:r>
      <w:r w:rsidR="00F6080E">
        <w:rPr>
          <w:rFonts w:ascii="Arial" w:hAnsi="Arial"/>
        </w:rPr>
        <w:t xml:space="preserve"> şi</w:t>
      </w:r>
      <w:r>
        <w:rPr>
          <w:rFonts w:ascii="Arial" w:hAnsi="Arial"/>
        </w:rPr>
        <w:t xml:space="preserve"> Primăria Municipiului Lupeni.</w:t>
      </w:r>
    </w:p>
    <w:p w:rsidR="00C23AB1" w:rsidRDefault="00C23AB1" w:rsidP="00C23AB1">
      <w:pPr>
        <w:pStyle w:val="BodyTextIndent"/>
        <w:rPr>
          <w:lang w:eastAsia="en-US"/>
        </w:rPr>
      </w:pPr>
      <w:r>
        <w:rPr>
          <w:lang w:eastAsia="en-US"/>
        </w:rPr>
        <w:t>Planul de gestionare/planul integrat de gestionare la nivelul judeţului Hunedoara va fi iniţiat şi elaborat de către Agenţia pentru Protecţia Mediului Hunedoara.</w:t>
      </w:r>
    </w:p>
    <w:p w:rsidR="00C23AB1" w:rsidRDefault="00C23AB1" w:rsidP="00C23AB1">
      <w:pPr>
        <w:pStyle w:val="BodyTextIndent"/>
        <w:rPr>
          <w:lang w:eastAsia="en-US"/>
        </w:rPr>
      </w:pPr>
      <w:r>
        <w:rPr>
          <w:lang w:eastAsia="en-US"/>
        </w:rPr>
        <w:t xml:space="preserve">Întrucât pe parcursul anului 2010, la nivelul judeţului Hunedoara nu s-au înregistrat depăşiri ale </w:t>
      </w:r>
      <w:r>
        <w:t>pragurile de informare şi/sau de alertă la poluanţii monitorizaţi, nu au fost întocmite astfel de planuri de gestionare a calităţii aerului.</w:t>
      </w:r>
    </w:p>
    <w:p w:rsidR="00C23AB1" w:rsidRDefault="00C23AB1" w:rsidP="00C23AB1">
      <w:pPr>
        <w:ind w:firstLine="708"/>
        <w:jc w:val="both"/>
        <w:rPr>
          <w:rFonts w:ascii="Arial" w:hAnsi="Arial"/>
        </w:rPr>
      </w:pPr>
      <w:r>
        <w:rPr>
          <w:rFonts w:ascii="Arial" w:hAnsi="Arial"/>
        </w:rPr>
        <w:t xml:space="preserve">În cazul apariţiei unor depăşiri ale valorilor limită şi/sau ale valorilor ţintă la unul şi/sau mai mulţi poluanţi în aerul înconjurător, se întocmeşte </w:t>
      </w:r>
      <w:r>
        <w:rPr>
          <w:rFonts w:ascii="Arial" w:hAnsi="Arial"/>
          <w:i/>
          <w:iCs/>
        </w:rPr>
        <w:t>programul/programul integrat de gestionare a calităţii aerului</w:t>
      </w:r>
      <w:r>
        <w:rPr>
          <w:rFonts w:ascii="Arial" w:hAnsi="Arial"/>
        </w:rPr>
        <w:t>. Acesta cuprinde măsurile/acţiunile ce se desfăşoară pe o perioadă de maxim 5 ani.</w:t>
      </w:r>
    </w:p>
    <w:p w:rsidR="00C23AB1" w:rsidRDefault="00C23AB1" w:rsidP="00C23AB1">
      <w:pPr>
        <w:ind w:firstLine="708"/>
        <w:jc w:val="both"/>
        <w:rPr>
          <w:rFonts w:ascii="Arial" w:hAnsi="Arial"/>
        </w:rPr>
      </w:pPr>
      <w:r>
        <w:rPr>
          <w:rFonts w:ascii="Arial" w:hAnsi="Arial"/>
        </w:rPr>
        <w:t>Programul/programul integrat de gestionare a calităţii aerului se iniţiază de către Agenţia pentru Protecţia Mediului Hunedoara şi se elaborează de către Comisia tehnică, în termen de 6 luni de la iniţierea acestuia. Conform prevederilor Ordinului M.M.G.A. nr. 35/2007, Comisia tehnică pentru elaborarea programelor de</w:t>
      </w:r>
      <w:r w:rsidR="00F6080E">
        <w:rPr>
          <w:rFonts w:ascii="Arial" w:hAnsi="Arial"/>
        </w:rPr>
        <w:t xml:space="preserve"> gestionare a calităţii aerului</w:t>
      </w:r>
      <w:r>
        <w:rPr>
          <w:rFonts w:ascii="Arial" w:hAnsi="Arial"/>
        </w:rPr>
        <w:t xml:space="preserve"> la nivelul judeţului Hunedoara a fost înfiinţată prin Ordinul prefectului judeţului Hunedoara nr. 333/14.10.2009, la propunerea Agenţiei pentru Protecţia Mediului Hunedoara şi cu acordul Consiliului Judeţean Hunedoara.</w:t>
      </w:r>
    </w:p>
    <w:p w:rsidR="00C23AB1" w:rsidRDefault="00C23AB1" w:rsidP="00C23AB1">
      <w:pPr>
        <w:jc w:val="both"/>
        <w:rPr>
          <w:rFonts w:ascii="Arial" w:hAnsi="Arial"/>
        </w:rPr>
      </w:pPr>
      <w:r>
        <w:rPr>
          <w:rFonts w:ascii="Arial" w:hAnsi="Arial"/>
        </w:rPr>
        <w:tab/>
        <w:t>Întrucât pe parcursul anului 2010 la nivelul judeţului Hunedoara nu s-au înregistrat depăşiri ale valorilor limită şi/sau ale valorilor ţintă la poluanţii monitorizaţi, nu au fost întocmite programe de gestionare a calităţii aerului.</w:t>
      </w:r>
    </w:p>
    <w:p w:rsidR="00C23AB1" w:rsidRPr="001727C6" w:rsidRDefault="00C23AB1" w:rsidP="00C23AB1">
      <w:pPr>
        <w:jc w:val="both"/>
        <w:rPr>
          <w:rFonts w:ascii="Arial" w:hAnsi="Arial"/>
        </w:rPr>
      </w:pPr>
      <w:r>
        <w:tab/>
      </w:r>
      <w:r w:rsidRPr="00AB0FA6">
        <w:rPr>
          <w:rFonts w:ascii="Arial" w:hAnsi="Arial"/>
        </w:rPr>
        <w:t>Agenţia pentru Protecţia Mediului Hunedoara a organizat la nivelul anului 2010 două întâlniri în cadrul campaniei de informare şi conştientizare privind procedura de realizare şi punere în aplicare a Programelor/Programelor integrate de gestionare a calităţii aerului pentru încadrarea în limitele admise a poluanţilor măsuraţi în aglomerările şi/sau zonele unde au fost înregistrate depăşiri. Reprezentanţii Agenţiei pentru Protecţia Mediului Hunedoar</w:t>
      </w:r>
      <w:r w:rsidR="00DA0072">
        <w:rPr>
          <w:rFonts w:ascii="Arial" w:hAnsi="Arial"/>
        </w:rPr>
        <w:t>a</w:t>
      </w:r>
      <w:r w:rsidRPr="00AB0FA6">
        <w:rPr>
          <w:rFonts w:ascii="Arial" w:hAnsi="Arial"/>
        </w:rPr>
        <w:t xml:space="preserve"> au prezentat procedura de demarare a unui program de gestionare a calităţii aerului, respectiv cadrul legal şi datele de evaluare a calităţii aerului în baza cărora se întocmeşte programul. De asemenea, a fost menţionată importanţa menţinerii calităţii aerului înconjurător pentru a preveni astfel de depăşiri. La aceste întâlniri au participat membrii Comisiei Tehnice pentru elaborarea programelor de gestionare a calităţii aerului din judeţul Hunedoara, </w:t>
      </w:r>
      <w:r>
        <w:rPr>
          <w:rFonts w:ascii="Arial" w:hAnsi="Arial"/>
        </w:rPr>
        <w:t>stabilindu-se de comun acord forma finală a conţinutului cadru a</w:t>
      </w:r>
      <w:r w:rsidRPr="001727C6">
        <w:rPr>
          <w:rFonts w:ascii="Arial" w:hAnsi="Arial"/>
        </w:rPr>
        <w:t xml:space="preserve"> Regulamentului de Organizare şi Funcţionare a Comisiei Tehnice pentru Elaborarea Programului de Gestionare a Calităţii Aerului.</w:t>
      </w:r>
    </w:p>
    <w:p w:rsidR="00C23AB1" w:rsidRPr="00AB0FA6" w:rsidRDefault="00C23AB1" w:rsidP="00C23AB1">
      <w:pPr>
        <w:jc w:val="both"/>
        <w:rPr>
          <w:rFonts w:ascii="Arial" w:hAnsi="Arial"/>
        </w:rPr>
      </w:pPr>
    </w:p>
    <w:p w:rsidR="00C23AB1" w:rsidRPr="00C23AB1" w:rsidRDefault="00C23AB1" w:rsidP="00C23AB1">
      <w:pPr>
        <w:pStyle w:val="BodyText21"/>
        <w:widowControl/>
        <w:rPr>
          <w:rFonts w:ascii="Arial" w:hAnsi="Arial" w:cs="Arial"/>
          <w:b/>
          <w:bCs/>
          <w:lang w:val="ro-RO"/>
        </w:rPr>
        <w:sectPr w:rsidR="00C23AB1" w:rsidRPr="00C23AB1" w:rsidSect="0062023C">
          <w:footerReference w:type="even" r:id="rId35"/>
          <w:footerReference w:type="default" r:id="rId36"/>
          <w:pgSz w:w="11907" w:h="16840" w:code="9"/>
          <w:pgMar w:top="1134" w:right="1134" w:bottom="1134" w:left="1418" w:header="709" w:footer="709" w:gutter="0"/>
          <w:cols w:space="708"/>
          <w:docGrid w:linePitch="360"/>
        </w:sectPr>
      </w:pPr>
      <w:r w:rsidRPr="00AB0FA6">
        <w:rPr>
          <w:rFonts w:ascii="Arial" w:hAnsi="Arial"/>
          <w:snapToGrid/>
          <w:szCs w:val="24"/>
          <w:lang w:val="ro-RO"/>
        </w:rPr>
        <w:tab/>
      </w:r>
    </w:p>
    <w:p w:rsidR="00C23AB1" w:rsidRPr="00C23AB1" w:rsidRDefault="00C23AB1" w:rsidP="00C23AB1">
      <w:pPr>
        <w:pStyle w:val="BodyText21"/>
        <w:widowControl/>
        <w:rPr>
          <w:rFonts w:ascii="Arial" w:hAnsi="Arial" w:cs="Arial"/>
          <w:b/>
          <w:bCs/>
          <w:lang w:val="ro-RO"/>
        </w:rPr>
      </w:pPr>
    </w:p>
    <w:p w:rsidR="00C23AB1" w:rsidRPr="00C23AB1" w:rsidRDefault="00C23AB1" w:rsidP="00C23AB1">
      <w:pPr>
        <w:pStyle w:val="BodyText21"/>
        <w:widowControl/>
        <w:rPr>
          <w:rFonts w:ascii="Arial" w:hAnsi="Arial" w:cs="Arial"/>
          <w:b/>
          <w:bCs/>
          <w:lang w:val="ro-RO"/>
        </w:rPr>
      </w:pPr>
    </w:p>
    <w:p w:rsidR="00C23AB1" w:rsidRPr="00C23AB1" w:rsidRDefault="00C23AB1" w:rsidP="00C23AB1">
      <w:pPr>
        <w:pStyle w:val="BodyText21"/>
        <w:widowControl/>
        <w:rPr>
          <w:rFonts w:ascii="Arial" w:hAnsi="Arial" w:cs="Arial"/>
          <w:b/>
          <w:bCs/>
          <w:lang w:val="ro-RO"/>
        </w:rPr>
      </w:pPr>
      <w:r w:rsidRPr="00C23AB1">
        <w:rPr>
          <w:rFonts w:ascii="Arial" w:hAnsi="Arial" w:cs="Arial"/>
          <w:b/>
          <w:bCs/>
          <w:lang w:val="ro-RO"/>
        </w:rPr>
        <w:t>2.4. Poluări accidentale. Accidente majore de mediu</w:t>
      </w:r>
    </w:p>
    <w:p w:rsidR="00C23AB1" w:rsidRPr="00C23AB1" w:rsidRDefault="00C23AB1" w:rsidP="00C23AB1">
      <w:pPr>
        <w:pStyle w:val="BodyText21"/>
        <w:widowControl/>
        <w:rPr>
          <w:rFonts w:ascii="Arial" w:hAnsi="Arial" w:cs="Arial"/>
          <w:b/>
          <w:bCs/>
          <w:lang w:val="ro-RO"/>
        </w:rPr>
      </w:pPr>
    </w:p>
    <w:p w:rsidR="00C23AB1" w:rsidRDefault="00C23AB1" w:rsidP="00DA0072">
      <w:pPr>
        <w:pStyle w:val="BodyText3"/>
        <w:ind w:right="43" w:firstLine="720"/>
        <w:rPr>
          <w:rFonts w:ascii="Arial" w:hAnsi="Arial" w:cs="Arial"/>
          <w:lang w:val="ro-RO"/>
        </w:rPr>
      </w:pPr>
      <w:r>
        <w:rPr>
          <w:rFonts w:ascii="Arial" w:hAnsi="Arial" w:cs="Arial"/>
          <w:lang w:val="ro-RO"/>
        </w:rPr>
        <w:t>În anul 2010,  nu s-au  produs poluări accidentale sau accidente majore de mediu pe factorul de mediu aer. Au fost înregistrate două incidente de mediu, situaţia acestora fiind prezentată în tabelul de mai jos:</w:t>
      </w:r>
    </w:p>
    <w:p w:rsidR="00C23AB1" w:rsidRDefault="00C23AB1" w:rsidP="00C23AB1">
      <w:pPr>
        <w:pStyle w:val="BodyText3"/>
        <w:jc w:val="left"/>
        <w:rPr>
          <w:rFonts w:ascii="Arial" w:hAnsi="Arial" w:cs="Arial"/>
          <w:lang w:val="ro-RO"/>
        </w:rPr>
      </w:pPr>
    </w:p>
    <w:tbl>
      <w:tblPr>
        <w:tblW w:w="4952" w:type="pct"/>
        <w:jc w:val="center"/>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573"/>
        <w:gridCol w:w="976"/>
        <w:gridCol w:w="1451"/>
        <w:gridCol w:w="1201"/>
        <w:gridCol w:w="1561"/>
        <w:gridCol w:w="1126"/>
        <w:gridCol w:w="1394"/>
        <w:gridCol w:w="1319"/>
        <w:gridCol w:w="2042"/>
        <w:gridCol w:w="2756"/>
      </w:tblGrid>
      <w:tr w:rsidR="00C23AB1" w:rsidRPr="001F5E6C">
        <w:trPr>
          <w:jc w:val="center"/>
        </w:trPr>
        <w:tc>
          <w:tcPr>
            <w:tcW w:w="199" w:type="pct"/>
          </w:tcPr>
          <w:p w:rsidR="00C23AB1" w:rsidRPr="001F5E6C" w:rsidRDefault="00C23AB1" w:rsidP="00C23AB1">
            <w:pPr>
              <w:jc w:val="center"/>
              <w:rPr>
                <w:rFonts w:ascii="Arial" w:hAnsi="Arial" w:cs="Arial"/>
                <w:b/>
                <w:sz w:val="20"/>
                <w:szCs w:val="20"/>
              </w:rPr>
            </w:pPr>
            <w:r w:rsidRPr="001F5E6C">
              <w:rPr>
                <w:rFonts w:ascii="Arial" w:hAnsi="Arial" w:cs="Arial"/>
                <w:b/>
                <w:sz w:val="20"/>
                <w:szCs w:val="20"/>
              </w:rPr>
              <w:t>Nr. crt.</w:t>
            </w:r>
          </w:p>
        </w:tc>
        <w:tc>
          <w:tcPr>
            <w:tcW w:w="339" w:type="pct"/>
          </w:tcPr>
          <w:p w:rsidR="00C23AB1" w:rsidRPr="001F5E6C" w:rsidRDefault="00C23AB1" w:rsidP="00C23AB1">
            <w:pPr>
              <w:jc w:val="center"/>
              <w:rPr>
                <w:rFonts w:ascii="Arial" w:hAnsi="Arial" w:cs="Arial"/>
                <w:b/>
                <w:sz w:val="20"/>
                <w:szCs w:val="20"/>
              </w:rPr>
            </w:pPr>
            <w:r w:rsidRPr="001F5E6C">
              <w:rPr>
                <w:rFonts w:ascii="Arial" w:hAnsi="Arial" w:cs="Arial"/>
                <w:b/>
                <w:sz w:val="20"/>
                <w:szCs w:val="20"/>
              </w:rPr>
              <w:t>Data/</w:t>
            </w:r>
          </w:p>
          <w:p w:rsidR="00C23AB1" w:rsidRPr="001F5E6C" w:rsidRDefault="00C23AB1" w:rsidP="00C23AB1">
            <w:pPr>
              <w:jc w:val="center"/>
              <w:rPr>
                <w:rFonts w:ascii="Arial" w:hAnsi="Arial" w:cs="Arial"/>
                <w:b/>
                <w:sz w:val="20"/>
                <w:szCs w:val="20"/>
              </w:rPr>
            </w:pPr>
            <w:r w:rsidRPr="001F5E6C">
              <w:rPr>
                <w:rFonts w:ascii="Arial" w:hAnsi="Arial" w:cs="Arial"/>
                <w:b/>
                <w:sz w:val="20"/>
                <w:szCs w:val="20"/>
              </w:rPr>
              <w:t>ora</w:t>
            </w:r>
          </w:p>
        </w:tc>
        <w:tc>
          <w:tcPr>
            <w:tcW w:w="504" w:type="pct"/>
          </w:tcPr>
          <w:p w:rsidR="00C23AB1" w:rsidRPr="001F5E6C" w:rsidRDefault="00C23AB1" w:rsidP="00C23AB1">
            <w:pPr>
              <w:jc w:val="center"/>
              <w:rPr>
                <w:rFonts w:ascii="Arial" w:hAnsi="Arial" w:cs="Arial"/>
                <w:b/>
                <w:sz w:val="20"/>
                <w:szCs w:val="20"/>
              </w:rPr>
            </w:pPr>
            <w:r w:rsidRPr="001F5E6C">
              <w:rPr>
                <w:rFonts w:ascii="Arial" w:hAnsi="Arial" w:cs="Arial"/>
                <w:b/>
                <w:sz w:val="20"/>
                <w:szCs w:val="20"/>
              </w:rPr>
              <w:t>Localizarea fenomenului</w:t>
            </w:r>
          </w:p>
        </w:tc>
        <w:tc>
          <w:tcPr>
            <w:tcW w:w="417" w:type="pct"/>
          </w:tcPr>
          <w:p w:rsidR="00C23AB1" w:rsidRPr="001F5E6C" w:rsidRDefault="00C23AB1" w:rsidP="00C23AB1">
            <w:pPr>
              <w:jc w:val="center"/>
              <w:rPr>
                <w:rFonts w:ascii="Arial" w:hAnsi="Arial" w:cs="Arial"/>
                <w:b/>
                <w:sz w:val="20"/>
                <w:szCs w:val="20"/>
              </w:rPr>
            </w:pPr>
            <w:r w:rsidRPr="001F5E6C">
              <w:rPr>
                <w:rFonts w:ascii="Arial" w:hAnsi="Arial" w:cs="Arial"/>
                <w:b/>
                <w:sz w:val="20"/>
                <w:szCs w:val="20"/>
              </w:rPr>
              <w:t>Cauza</w:t>
            </w:r>
          </w:p>
        </w:tc>
        <w:tc>
          <w:tcPr>
            <w:tcW w:w="542" w:type="pct"/>
          </w:tcPr>
          <w:p w:rsidR="00C23AB1" w:rsidRPr="001F5E6C" w:rsidRDefault="00C23AB1" w:rsidP="00C23AB1">
            <w:pPr>
              <w:jc w:val="center"/>
              <w:rPr>
                <w:rFonts w:ascii="Arial" w:hAnsi="Arial" w:cs="Arial"/>
                <w:b/>
                <w:sz w:val="20"/>
                <w:szCs w:val="20"/>
              </w:rPr>
            </w:pPr>
            <w:r w:rsidRPr="001F5E6C">
              <w:rPr>
                <w:rFonts w:ascii="Arial" w:hAnsi="Arial" w:cs="Arial"/>
                <w:b/>
                <w:sz w:val="20"/>
                <w:szCs w:val="20"/>
              </w:rPr>
              <w:t>Poluatorul</w:t>
            </w:r>
          </w:p>
        </w:tc>
        <w:tc>
          <w:tcPr>
            <w:tcW w:w="391" w:type="pct"/>
          </w:tcPr>
          <w:p w:rsidR="00C23AB1" w:rsidRPr="001F5E6C" w:rsidRDefault="00C23AB1" w:rsidP="00C23AB1">
            <w:pPr>
              <w:jc w:val="center"/>
              <w:rPr>
                <w:rFonts w:ascii="Arial" w:hAnsi="Arial" w:cs="Arial"/>
                <w:b/>
                <w:sz w:val="20"/>
                <w:szCs w:val="20"/>
              </w:rPr>
            </w:pPr>
            <w:r w:rsidRPr="001F5E6C">
              <w:rPr>
                <w:rFonts w:ascii="Arial" w:hAnsi="Arial" w:cs="Arial"/>
                <w:b/>
                <w:sz w:val="20"/>
                <w:szCs w:val="20"/>
              </w:rPr>
              <w:t>Factorii de mediu afectaţi</w:t>
            </w:r>
          </w:p>
        </w:tc>
        <w:tc>
          <w:tcPr>
            <w:tcW w:w="484" w:type="pct"/>
          </w:tcPr>
          <w:p w:rsidR="00C23AB1" w:rsidRPr="001F5E6C" w:rsidRDefault="00C23AB1" w:rsidP="0067792C">
            <w:pPr>
              <w:ind w:left="-34"/>
              <w:jc w:val="center"/>
              <w:rPr>
                <w:rFonts w:ascii="Arial" w:hAnsi="Arial" w:cs="Arial"/>
                <w:b/>
                <w:sz w:val="20"/>
                <w:szCs w:val="20"/>
              </w:rPr>
            </w:pPr>
            <w:r w:rsidRPr="001F5E6C">
              <w:rPr>
                <w:rFonts w:ascii="Arial" w:hAnsi="Arial" w:cs="Arial"/>
                <w:b/>
                <w:sz w:val="20"/>
                <w:szCs w:val="20"/>
              </w:rPr>
              <w:t>Poluanţi  monitorizaţi</w:t>
            </w:r>
          </w:p>
        </w:tc>
        <w:tc>
          <w:tcPr>
            <w:tcW w:w="458" w:type="pct"/>
          </w:tcPr>
          <w:p w:rsidR="00C23AB1" w:rsidRPr="001F5E6C" w:rsidRDefault="00C23AB1" w:rsidP="00C23AB1">
            <w:pPr>
              <w:jc w:val="center"/>
              <w:rPr>
                <w:rFonts w:ascii="Arial" w:hAnsi="Arial" w:cs="Arial"/>
                <w:b/>
                <w:sz w:val="20"/>
                <w:szCs w:val="20"/>
              </w:rPr>
            </w:pPr>
            <w:r w:rsidRPr="001F5E6C">
              <w:rPr>
                <w:rFonts w:ascii="Arial" w:hAnsi="Arial" w:cs="Arial"/>
                <w:b/>
                <w:sz w:val="20"/>
                <w:szCs w:val="20"/>
              </w:rPr>
              <w:t>Valoarea măsurată (UM)</w:t>
            </w:r>
          </w:p>
        </w:tc>
        <w:tc>
          <w:tcPr>
            <w:tcW w:w="709" w:type="pct"/>
          </w:tcPr>
          <w:p w:rsidR="00C23AB1" w:rsidRPr="001F5E6C" w:rsidRDefault="00C23AB1" w:rsidP="00C23AB1">
            <w:pPr>
              <w:jc w:val="center"/>
              <w:rPr>
                <w:rFonts w:ascii="Arial" w:hAnsi="Arial" w:cs="Arial"/>
                <w:b/>
                <w:sz w:val="20"/>
                <w:szCs w:val="20"/>
              </w:rPr>
            </w:pPr>
            <w:r w:rsidRPr="001F5E6C">
              <w:rPr>
                <w:rFonts w:ascii="Arial" w:hAnsi="Arial" w:cs="Arial"/>
                <w:b/>
                <w:sz w:val="20"/>
                <w:szCs w:val="20"/>
              </w:rPr>
              <w:t>Sancţiuni</w:t>
            </w:r>
          </w:p>
        </w:tc>
        <w:tc>
          <w:tcPr>
            <w:tcW w:w="958" w:type="pct"/>
          </w:tcPr>
          <w:p w:rsidR="00C23AB1" w:rsidRPr="001F5E6C" w:rsidRDefault="00C23AB1" w:rsidP="0067792C">
            <w:pPr>
              <w:jc w:val="center"/>
              <w:rPr>
                <w:rFonts w:ascii="Arial" w:hAnsi="Arial" w:cs="Arial"/>
                <w:b/>
                <w:sz w:val="20"/>
                <w:szCs w:val="20"/>
              </w:rPr>
            </w:pPr>
            <w:r w:rsidRPr="001F5E6C">
              <w:rPr>
                <w:rFonts w:ascii="Arial" w:hAnsi="Arial" w:cs="Arial"/>
                <w:b/>
                <w:sz w:val="20"/>
                <w:szCs w:val="20"/>
              </w:rPr>
              <w:t>Măsuri aplicate</w:t>
            </w:r>
          </w:p>
        </w:tc>
      </w:tr>
      <w:tr w:rsidR="00C23AB1" w:rsidRPr="001F5E6C">
        <w:trPr>
          <w:jc w:val="center"/>
        </w:trPr>
        <w:tc>
          <w:tcPr>
            <w:tcW w:w="199" w:type="pct"/>
          </w:tcPr>
          <w:p w:rsidR="00C23AB1" w:rsidRPr="001F5E6C" w:rsidRDefault="00C23AB1" w:rsidP="00C23AB1">
            <w:pPr>
              <w:jc w:val="center"/>
              <w:rPr>
                <w:rFonts w:ascii="Arial" w:hAnsi="Arial" w:cs="Arial"/>
                <w:sz w:val="20"/>
                <w:szCs w:val="20"/>
              </w:rPr>
            </w:pPr>
            <w:r w:rsidRPr="001F5E6C">
              <w:rPr>
                <w:rFonts w:ascii="Arial" w:hAnsi="Arial" w:cs="Arial"/>
                <w:sz w:val="20"/>
                <w:szCs w:val="20"/>
              </w:rPr>
              <w:t>1.</w:t>
            </w:r>
          </w:p>
        </w:tc>
        <w:tc>
          <w:tcPr>
            <w:tcW w:w="339" w:type="pct"/>
          </w:tcPr>
          <w:p w:rsidR="00C23AB1" w:rsidRPr="001F5E6C" w:rsidRDefault="00C23AB1" w:rsidP="00C23AB1">
            <w:pPr>
              <w:jc w:val="center"/>
              <w:rPr>
                <w:rFonts w:ascii="Arial" w:hAnsi="Arial" w:cs="Arial"/>
                <w:sz w:val="20"/>
                <w:szCs w:val="20"/>
              </w:rPr>
            </w:pPr>
            <w:r w:rsidRPr="001F5E6C">
              <w:rPr>
                <w:rFonts w:ascii="Arial" w:hAnsi="Arial" w:cs="Arial"/>
                <w:sz w:val="20"/>
                <w:szCs w:val="20"/>
              </w:rPr>
              <w:t>29.03.</w:t>
            </w:r>
          </w:p>
          <w:p w:rsidR="00C23AB1" w:rsidRPr="001F5E6C" w:rsidRDefault="00C23AB1" w:rsidP="00C23AB1">
            <w:pPr>
              <w:jc w:val="center"/>
              <w:rPr>
                <w:rFonts w:ascii="Arial" w:hAnsi="Arial" w:cs="Arial"/>
                <w:sz w:val="20"/>
                <w:szCs w:val="20"/>
              </w:rPr>
            </w:pPr>
            <w:r w:rsidRPr="001F5E6C">
              <w:rPr>
                <w:rFonts w:ascii="Arial" w:hAnsi="Arial" w:cs="Arial"/>
                <w:sz w:val="20"/>
                <w:szCs w:val="20"/>
              </w:rPr>
              <w:t>2010</w:t>
            </w:r>
          </w:p>
        </w:tc>
        <w:tc>
          <w:tcPr>
            <w:tcW w:w="504" w:type="pct"/>
          </w:tcPr>
          <w:p w:rsidR="00C23AB1" w:rsidRPr="001F5E6C" w:rsidRDefault="00C23AB1" w:rsidP="00C23AB1">
            <w:pPr>
              <w:jc w:val="center"/>
              <w:rPr>
                <w:rFonts w:ascii="Arial" w:hAnsi="Arial" w:cs="Arial"/>
                <w:sz w:val="20"/>
                <w:szCs w:val="20"/>
              </w:rPr>
            </w:pPr>
            <w:r w:rsidRPr="001F5E6C">
              <w:rPr>
                <w:rFonts w:ascii="Arial" w:hAnsi="Arial" w:cs="Arial"/>
                <w:sz w:val="20"/>
                <w:szCs w:val="20"/>
              </w:rPr>
              <w:t>Depozitul de zgură şi cenuşă Bejan</w:t>
            </w:r>
          </w:p>
        </w:tc>
        <w:tc>
          <w:tcPr>
            <w:tcW w:w="417" w:type="pct"/>
          </w:tcPr>
          <w:p w:rsidR="00C23AB1" w:rsidRPr="001F5E6C" w:rsidRDefault="00C23AB1" w:rsidP="00C23AB1">
            <w:pPr>
              <w:jc w:val="center"/>
              <w:rPr>
                <w:rFonts w:ascii="Arial" w:hAnsi="Arial" w:cs="Arial"/>
                <w:sz w:val="20"/>
                <w:szCs w:val="20"/>
              </w:rPr>
            </w:pPr>
            <w:r w:rsidRPr="001F5E6C">
              <w:rPr>
                <w:rFonts w:ascii="Arial" w:hAnsi="Arial" w:cs="Arial"/>
                <w:sz w:val="20"/>
                <w:szCs w:val="20"/>
              </w:rPr>
              <w:t>Spulberarea prafului de pe depozitul de zgură  şi cenuşă din cauza vântului</w:t>
            </w:r>
          </w:p>
        </w:tc>
        <w:tc>
          <w:tcPr>
            <w:tcW w:w="542" w:type="pct"/>
          </w:tcPr>
          <w:p w:rsidR="00C23AB1" w:rsidRPr="001F5E6C" w:rsidRDefault="00C23AB1" w:rsidP="00C23AB1">
            <w:pPr>
              <w:jc w:val="center"/>
              <w:rPr>
                <w:rFonts w:ascii="Arial" w:hAnsi="Arial" w:cs="Arial"/>
                <w:sz w:val="20"/>
                <w:szCs w:val="20"/>
              </w:rPr>
            </w:pPr>
            <w:r w:rsidRPr="001F5E6C">
              <w:rPr>
                <w:rFonts w:ascii="Arial" w:hAnsi="Arial" w:cs="Arial"/>
                <w:sz w:val="20"/>
                <w:szCs w:val="20"/>
              </w:rPr>
              <w:t>S.C. Electrocentrale Deva S.A.</w:t>
            </w:r>
          </w:p>
        </w:tc>
        <w:tc>
          <w:tcPr>
            <w:tcW w:w="391" w:type="pct"/>
          </w:tcPr>
          <w:p w:rsidR="00C23AB1" w:rsidRPr="001F5E6C" w:rsidRDefault="00C23AB1" w:rsidP="00C23AB1">
            <w:pPr>
              <w:jc w:val="center"/>
              <w:rPr>
                <w:rFonts w:ascii="Arial" w:hAnsi="Arial" w:cs="Arial"/>
                <w:sz w:val="20"/>
                <w:szCs w:val="20"/>
              </w:rPr>
            </w:pPr>
            <w:r w:rsidRPr="001F5E6C">
              <w:rPr>
                <w:rFonts w:ascii="Arial" w:hAnsi="Arial" w:cs="Arial"/>
                <w:sz w:val="20"/>
                <w:szCs w:val="20"/>
              </w:rPr>
              <w:t>aer</w:t>
            </w:r>
          </w:p>
        </w:tc>
        <w:tc>
          <w:tcPr>
            <w:tcW w:w="484" w:type="pct"/>
          </w:tcPr>
          <w:p w:rsidR="00C23AB1" w:rsidRPr="001F5E6C" w:rsidRDefault="00C23AB1" w:rsidP="00C23AB1">
            <w:pPr>
              <w:jc w:val="center"/>
              <w:rPr>
                <w:rFonts w:ascii="Arial" w:hAnsi="Arial" w:cs="Arial"/>
                <w:sz w:val="20"/>
                <w:szCs w:val="20"/>
              </w:rPr>
            </w:pPr>
            <w:r w:rsidRPr="001F5E6C">
              <w:rPr>
                <w:rFonts w:ascii="Arial" w:hAnsi="Arial" w:cs="Arial"/>
                <w:sz w:val="20"/>
                <w:szCs w:val="20"/>
              </w:rPr>
              <w:t>Pulberi în suspensie</w:t>
            </w:r>
          </w:p>
        </w:tc>
        <w:tc>
          <w:tcPr>
            <w:tcW w:w="458" w:type="pct"/>
          </w:tcPr>
          <w:p w:rsidR="00C23AB1" w:rsidRPr="001F5E6C" w:rsidRDefault="00C23AB1" w:rsidP="00C23AB1">
            <w:pPr>
              <w:jc w:val="center"/>
              <w:rPr>
                <w:rFonts w:ascii="Arial" w:hAnsi="Arial" w:cs="Arial"/>
                <w:sz w:val="20"/>
                <w:szCs w:val="20"/>
              </w:rPr>
            </w:pPr>
            <w:r w:rsidRPr="001F5E6C">
              <w:rPr>
                <w:rFonts w:ascii="Arial" w:hAnsi="Arial" w:cs="Arial"/>
                <w:sz w:val="20"/>
                <w:szCs w:val="20"/>
              </w:rPr>
              <w:t>0,579 mg/mc aer/30 min</w:t>
            </w:r>
          </w:p>
        </w:tc>
        <w:tc>
          <w:tcPr>
            <w:tcW w:w="709" w:type="pct"/>
          </w:tcPr>
          <w:p w:rsidR="00C23AB1" w:rsidRPr="001F5E6C" w:rsidRDefault="00C23AB1" w:rsidP="0067792C">
            <w:pPr>
              <w:jc w:val="both"/>
              <w:rPr>
                <w:rFonts w:ascii="Arial" w:hAnsi="Arial" w:cs="Arial"/>
                <w:sz w:val="20"/>
                <w:szCs w:val="20"/>
              </w:rPr>
            </w:pPr>
            <w:r w:rsidRPr="001F5E6C">
              <w:rPr>
                <w:rFonts w:ascii="Arial" w:hAnsi="Arial" w:cs="Arial"/>
                <w:sz w:val="20"/>
                <w:szCs w:val="20"/>
              </w:rPr>
              <w:t>- a fost aplicată de către CJ Hunedoara a GNM o sancţiune în valoare de 5000 lei conf. OUG nr. 243/2000, art. 47, alin. (4)</w:t>
            </w:r>
          </w:p>
        </w:tc>
        <w:tc>
          <w:tcPr>
            <w:tcW w:w="958" w:type="pct"/>
            <w:vMerge w:val="restart"/>
          </w:tcPr>
          <w:p w:rsidR="00C23AB1" w:rsidRPr="001F5E6C" w:rsidRDefault="00C23AB1" w:rsidP="0067792C">
            <w:pPr>
              <w:jc w:val="both"/>
              <w:rPr>
                <w:rFonts w:ascii="Arial" w:hAnsi="Arial" w:cs="Arial"/>
                <w:sz w:val="20"/>
                <w:szCs w:val="20"/>
                <w:u w:val="single"/>
              </w:rPr>
            </w:pPr>
            <w:r w:rsidRPr="001F5E6C">
              <w:rPr>
                <w:rFonts w:ascii="Arial" w:hAnsi="Arial" w:cs="Arial"/>
                <w:sz w:val="20"/>
                <w:szCs w:val="20"/>
                <w:u w:val="single"/>
              </w:rPr>
              <w:t>Măsuri cu caracter permanent:</w:t>
            </w:r>
          </w:p>
          <w:p w:rsidR="00C23AB1" w:rsidRPr="001F5E6C" w:rsidRDefault="00C23AB1" w:rsidP="00CA5860">
            <w:pPr>
              <w:numPr>
                <w:ilvl w:val="0"/>
                <w:numId w:val="11"/>
              </w:numPr>
              <w:tabs>
                <w:tab w:val="clear" w:pos="360"/>
                <w:tab w:val="num" w:pos="149"/>
              </w:tabs>
              <w:ind w:left="0" w:firstLine="0"/>
              <w:jc w:val="both"/>
              <w:rPr>
                <w:rFonts w:ascii="Arial" w:hAnsi="Arial" w:cs="Arial"/>
                <w:sz w:val="20"/>
                <w:szCs w:val="20"/>
              </w:rPr>
            </w:pPr>
            <w:r w:rsidRPr="001F5E6C">
              <w:rPr>
                <w:rFonts w:ascii="Arial" w:hAnsi="Arial" w:cs="Arial"/>
                <w:sz w:val="20"/>
                <w:szCs w:val="20"/>
              </w:rPr>
              <w:t>menţinerea în permanenţă a suprafeţei depozitului de zgură şi cenuşă Bejan umectată pentru prevenirea eventualelor spulberări de cenuşă zburătoare de pe depozit ;</w:t>
            </w:r>
          </w:p>
          <w:p w:rsidR="00C23AB1" w:rsidRPr="001F5E6C" w:rsidRDefault="00C23AB1" w:rsidP="00CA5860">
            <w:pPr>
              <w:numPr>
                <w:ilvl w:val="0"/>
                <w:numId w:val="11"/>
              </w:numPr>
              <w:tabs>
                <w:tab w:val="clear" w:pos="360"/>
                <w:tab w:val="num" w:pos="149"/>
              </w:tabs>
              <w:ind w:left="29" w:hanging="29"/>
              <w:jc w:val="both"/>
              <w:rPr>
                <w:rFonts w:ascii="Arial" w:hAnsi="Arial" w:cs="Arial"/>
                <w:sz w:val="20"/>
                <w:szCs w:val="20"/>
              </w:rPr>
            </w:pPr>
            <w:r w:rsidRPr="001F5E6C">
              <w:rPr>
                <w:rFonts w:ascii="Arial" w:hAnsi="Arial" w:cs="Arial"/>
                <w:sz w:val="20"/>
                <w:szCs w:val="20"/>
              </w:rPr>
              <w:t>notifcarea CJ Hunedoara al GNM atunci când se vor executa lucrări ce pot determina fenomene de deflaţie, cu men</w:t>
            </w:r>
            <w:r w:rsidR="00DA0072">
              <w:rPr>
                <w:rFonts w:ascii="Arial" w:hAnsi="Arial" w:cs="Arial"/>
                <w:sz w:val="20"/>
                <w:szCs w:val="20"/>
              </w:rPr>
              <w:t>ţ</w:t>
            </w:r>
            <w:r w:rsidRPr="001F5E6C">
              <w:rPr>
                <w:rFonts w:ascii="Arial" w:hAnsi="Arial" w:cs="Arial"/>
                <w:sz w:val="20"/>
                <w:szCs w:val="20"/>
              </w:rPr>
              <w:t>ionarea duratei executării lucrărilor.</w:t>
            </w:r>
          </w:p>
        </w:tc>
      </w:tr>
      <w:tr w:rsidR="00C23AB1" w:rsidRPr="001F5E6C">
        <w:trPr>
          <w:jc w:val="center"/>
        </w:trPr>
        <w:tc>
          <w:tcPr>
            <w:tcW w:w="199" w:type="pct"/>
          </w:tcPr>
          <w:p w:rsidR="00C23AB1" w:rsidRPr="001F5E6C" w:rsidRDefault="00C23AB1" w:rsidP="00C23AB1">
            <w:pPr>
              <w:jc w:val="center"/>
              <w:rPr>
                <w:rFonts w:ascii="Arial" w:hAnsi="Arial" w:cs="Arial"/>
                <w:sz w:val="20"/>
                <w:szCs w:val="20"/>
              </w:rPr>
            </w:pPr>
            <w:r w:rsidRPr="001F5E6C">
              <w:rPr>
                <w:rFonts w:ascii="Arial" w:hAnsi="Arial" w:cs="Arial"/>
                <w:sz w:val="20"/>
                <w:szCs w:val="20"/>
              </w:rPr>
              <w:t>2.</w:t>
            </w:r>
          </w:p>
        </w:tc>
        <w:tc>
          <w:tcPr>
            <w:tcW w:w="339" w:type="pct"/>
          </w:tcPr>
          <w:p w:rsidR="00C23AB1" w:rsidRPr="001F5E6C" w:rsidRDefault="00C23AB1" w:rsidP="00C23AB1">
            <w:pPr>
              <w:jc w:val="center"/>
              <w:rPr>
                <w:rFonts w:ascii="Arial" w:hAnsi="Arial" w:cs="Arial"/>
                <w:sz w:val="20"/>
                <w:szCs w:val="20"/>
              </w:rPr>
            </w:pPr>
            <w:r w:rsidRPr="001F5E6C">
              <w:rPr>
                <w:rFonts w:ascii="Arial" w:hAnsi="Arial" w:cs="Arial"/>
                <w:sz w:val="20"/>
                <w:szCs w:val="20"/>
              </w:rPr>
              <w:t>10.04.</w:t>
            </w:r>
          </w:p>
          <w:p w:rsidR="00C23AB1" w:rsidRPr="001F5E6C" w:rsidRDefault="00C23AB1" w:rsidP="00C23AB1">
            <w:pPr>
              <w:jc w:val="center"/>
              <w:rPr>
                <w:rFonts w:ascii="Arial" w:hAnsi="Arial" w:cs="Arial"/>
                <w:sz w:val="20"/>
                <w:szCs w:val="20"/>
              </w:rPr>
            </w:pPr>
            <w:r w:rsidRPr="001F5E6C">
              <w:rPr>
                <w:rFonts w:ascii="Arial" w:hAnsi="Arial" w:cs="Arial"/>
                <w:sz w:val="20"/>
                <w:szCs w:val="20"/>
              </w:rPr>
              <w:t>2010</w:t>
            </w:r>
          </w:p>
        </w:tc>
        <w:tc>
          <w:tcPr>
            <w:tcW w:w="504" w:type="pct"/>
          </w:tcPr>
          <w:p w:rsidR="00C23AB1" w:rsidRPr="001F5E6C" w:rsidRDefault="00C23AB1" w:rsidP="00C23AB1">
            <w:pPr>
              <w:jc w:val="center"/>
              <w:rPr>
                <w:rFonts w:ascii="Arial" w:hAnsi="Arial" w:cs="Arial"/>
                <w:sz w:val="20"/>
                <w:szCs w:val="20"/>
              </w:rPr>
            </w:pPr>
            <w:r w:rsidRPr="001F5E6C">
              <w:rPr>
                <w:rFonts w:ascii="Arial" w:hAnsi="Arial" w:cs="Arial"/>
                <w:sz w:val="20"/>
                <w:szCs w:val="20"/>
              </w:rPr>
              <w:t>Depozitul de zgură şi cenuşă Bejan</w:t>
            </w:r>
          </w:p>
        </w:tc>
        <w:tc>
          <w:tcPr>
            <w:tcW w:w="417" w:type="pct"/>
          </w:tcPr>
          <w:p w:rsidR="00C23AB1" w:rsidRPr="001F5E6C" w:rsidRDefault="00C23AB1" w:rsidP="00C23AB1">
            <w:pPr>
              <w:jc w:val="center"/>
              <w:rPr>
                <w:rFonts w:ascii="Arial" w:hAnsi="Arial" w:cs="Arial"/>
                <w:sz w:val="20"/>
                <w:szCs w:val="20"/>
              </w:rPr>
            </w:pPr>
            <w:r w:rsidRPr="001F5E6C">
              <w:rPr>
                <w:rFonts w:ascii="Arial" w:hAnsi="Arial" w:cs="Arial"/>
                <w:sz w:val="20"/>
                <w:szCs w:val="20"/>
              </w:rPr>
              <w:t>Spulberarea prafului de pe depozitul de zgură şi cenuşă din cauza vântului</w:t>
            </w:r>
          </w:p>
        </w:tc>
        <w:tc>
          <w:tcPr>
            <w:tcW w:w="542" w:type="pct"/>
          </w:tcPr>
          <w:p w:rsidR="00C23AB1" w:rsidRPr="001F5E6C" w:rsidRDefault="00C23AB1" w:rsidP="00C23AB1">
            <w:pPr>
              <w:jc w:val="center"/>
              <w:rPr>
                <w:rFonts w:ascii="Arial" w:hAnsi="Arial" w:cs="Arial"/>
                <w:sz w:val="20"/>
                <w:szCs w:val="20"/>
              </w:rPr>
            </w:pPr>
            <w:r w:rsidRPr="001F5E6C">
              <w:rPr>
                <w:rFonts w:ascii="Arial" w:hAnsi="Arial" w:cs="Arial"/>
                <w:sz w:val="20"/>
                <w:szCs w:val="20"/>
              </w:rPr>
              <w:t>S.C. Electrocentrale Deva S.A.</w:t>
            </w:r>
          </w:p>
        </w:tc>
        <w:tc>
          <w:tcPr>
            <w:tcW w:w="391" w:type="pct"/>
          </w:tcPr>
          <w:p w:rsidR="00C23AB1" w:rsidRPr="001F5E6C" w:rsidRDefault="00C23AB1" w:rsidP="00C23AB1">
            <w:pPr>
              <w:jc w:val="center"/>
              <w:rPr>
                <w:rFonts w:ascii="Arial" w:hAnsi="Arial" w:cs="Arial"/>
                <w:sz w:val="20"/>
                <w:szCs w:val="20"/>
              </w:rPr>
            </w:pPr>
            <w:r w:rsidRPr="001F5E6C">
              <w:rPr>
                <w:rFonts w:ascii="Arial" w:hAnsi="Arial" w:cs="Arial"/>
                <w:sz w:val="20"/>
                <w:szCs w:val="20"/>
              </w:rPr>
              <w:t>aer</w:t>
            </w:r>
          </w:p>
        </w:tc>
        <w:tc>
          <w:tcPr>
            <w:tcW w:w="484" w:type="pct"/>
          </w:tcPr>
          <w:p w:rsidR="00C23AB1" w:rsidRPr="001F5E6C" w:rsidRDefault="00C23AB1" w:rsidP="00C23AB1">
            <w:pPr>
              <w:jc w:val="center"/>
              <w:rPr>
                <w:rFonts w:ascii="Arial" w:hAnsi="Arial" w:cs="Arial"/>
                <w:sz w:val="20"/>
                <w:szCs w:val="20"/>
              </w:rPr>
            </w:pPr>
            <w:r w:rsidRPr="001F5E6C">
              <w:rPr>
                <w:rFonts w:ascii="Arial" w:hAnsi="Arial" w:cs="Arial"/>
                <w:sz w:val="20"/>
                <w:szCs w:val="20"/>
              </w:rPr>
              <w:t>Pulberi în suspensie</w:t>
            </w:r>
          </w:p>
        </w:tc>
        <w:tc>
          <w:tcPr>
            <w:tcW w:w="458" w:type="pct"/>
          </w:tcPr>
          <w:p w:rsidR="00C23AB1" w:rsidRPr="001F5E6C" w:rsidRDefault="00C23AB1" w:rsidP="00C23AB1">
            <w:pPr>
              <w:jc w:val="center"/>
              <w:rPr>
                <w:rFonts w:ascii="Arial" w:hAnsi="Arial" w:cs="Arial"/>
                <w:sz w:val="20"/>
                <w:szCs w:val="20"/>
              </w:rPr>
            </w:pPr>
            <w:r w:rsidRPr="001F5E6C">
              <w:rPr>
                <w:rFonts w:ascii="Arial" w:hAnsi="Arial" w:cs="Arial"/>
                <w:sz w:val="20"/>
                <w:szCs w:val="20"/>
              </w:rPr>
              <w:t>0,409 mg/mc aer/30 min</w:t>
            </w:r>
          </w:p>
        </w:tc>
        <w:tc>
          <w:tcPr>
            <w:tcW w:w="709" w:type="pct"/>
          </w:tcPr>
          <w:p w:rsidR="00C23AB1" w:rsidRPr="001F5E6C" w:rsidRDefault="0067792C" w:rsidP="0067792C">
            <w:pPr>
              <w:jc w:val="both"/>
              <w:rPr>
                <w:rFonts w:ascii="Arial" w:hAnsi="Arial" w:cs="Arial"/>
                <w:sz w:val="20"/>
                <w:szCs w:val="20"/>
              </w:rPr>
            </w:pPr>
            <w:r>
              <w:rPr>
                <w:rFonts w:ascii="Arial" w:hAnsi="Arial" w:cs="Arial"/>
                <w:sz w:val="20"/>
                <w:szCs w:val="20"/>
              </w:rPr>
              <w:t>- nu s-au aplicat sancţiuni</w:t>
            </w:r>
          </w:p>
          <w:p w:rsidR="00C23AB1" w:rsidRPr="001F5E6C" w:rsidRDefault="00C23AB1" w:rsidP="0067792C">
            <w:pPr>
              <w:jc w:val="both"/>
              <w:rPr>
                <w:rFonts w:ascii="Arial" w:hAnsi="Arial" w:cs="Arial"/>
                <w:sz w:val="20"/>
                <w:szCs w:val="20"/>
              </w:rPr>
            </w:pPr>
          </w:p>
        </w:tc>
        <w:tc>
          <w:tcPr>
            <w:tcW w:w="958" w:type="pct"/>
            <w:vMerge/>
          </w:tcPr>
          <w:p w:rsidR="00C23AB1" w:rsidRPr="001F5E6C" w:rsidRDefault="00C23AB1" w:rsidP="00C23AB1">
            <w:pPr>
              <w:numPr>
                <w:ilvl w:val="0"/>
                <w:numId w:val="11"/>
              </w:numPr>
              <w:rPr>
                <w:rFonts w:ascii="Arial" w:hAnsi="Arial" w:cs="Arial"/>
                <w:sz w:val="20"/>
                <w:szCs w:val="20"/>
              </w:rPr>
            </w:pPr>
          </w:p>
        </w:tc>
      </w:tr>
    </w:tbl>
    <w:p w:rsidR="00DA0072" w:rsidRDefault="00DA0072" w:rsidP="00C23AB1">
      <w:pPr>
        <w:pStyle w:val="BodyText3"/>
        <w:jc w:val="center"/>
        <w:rPr>
          <w:rFonts w:ascii="Arial" w:hAnsi="Arial" w:cs="Arial"/>
          <w:szCs w:val="24"/>
          <w:lang w:val="ro-RO"/>
        </w:rPr>
      </w:pPr>
    </w:p>
    <w:p w:rsidR="00C23AB1" w:rsidRPr="001A4F8A" w:rsidRDefault="00C23AB1" w:rsidP="00C23AB1">
      <w:pPr>
        <w:pStyle w:val="BodyText3"/>
        <w:jc w:val="center"/>
        <w:rPr>
          <w:rFonts w:ascii="Arial" w:hAnsi="Arial" w:cs="Arial"/>
          <w:szCs w:val="24"/>
          <w:lang w:val="ro-RO"/>
        </w:rPr>
        <w:sectPr w:rsidR="00C23AB1" w:rsidRPr="001A4F8A" w:rsidSect="00C23AB1">
          <w:pgSz w:w="16840" w:h="11907" w:orient="landscape" w:code="9"/>
          <w:pgMar w:top="1418" w:right="1440" w:bottom="1826" w:left="1077" w:header="709" w:footer="709" w:gutter="0"/>
          <w:cols w:space="708"/>
          <w:docGrid w:linePitch="360"/>
        </w:sectPr>
      </w:pPr>
      <w:r w:rsidRPr="00436FEF">
        <w:rPr>
          <w:rFonts w:ascii="Arial" w:hAnsi="Arial" w:cs="Arial"/>
          <w:szCs w:val="24"/>
          <w:lang w:val="ro-RO"/>
        </w:rPr>
        <w:t>Tabel</w:t>
      </w:r>
      <w:r w:rsidR="00DA0072">
        <w:rPr>
          <w:rFonts w:ascii="Arial" w:hAnsi="Arial" w:cs="Arial"/>
          <w:szCs w:val="24"/>
          <w:lang w:val="ro-RO"/>
        </w:rPr>
        <w:t>ul</w:t>
      </w:r>
      <w:r w:rsidRPr="00436FEF">
        <w:rPr>
          <w:rFonts w:ascii="Arial" w:hAnsi="Arial" w:cs="Arial"/>
          <w:szCs w:val="24"/>
          <w:lang w:val="ro-RO"/>
        </w:rPr>
        <w:t xml:space="preserve"> nr. 2.4.1. Situaţia incidentelor </w:t>
      </w:r>
      <w:r>
        <w:rPr>
          <w:rFonts w:ascii="Arial" w:hAnsi="Arial" w:cs="Arial"/>
          <w:szCs w:val="24"/>
          <w:lang w:val="ro-RO"/>
        </w:rPr>
        <w:t>pe factorul de mediu aer în anul 2010</w:t>
      </w:r>
    </w:p>
    <w:p w:rsidR="00C23AB1" w:rsidRDefault="00C23AB1" w:rsidP="00C23AB1">
      <w:pPr>
        <w:jc w:val="both"/>
        <w:rPr>
          <w:rFonts w:ascii="Arial" w:hAnsi="Arial" w:cs="Arial"/>
        </w:rPr>
      </w:pPr>
    </w:p>
    <w:p w:rsidR="00C23AB1" w:rsidRPr="00061559" w:rsidRDefault="00C23AB1" w:rsidP="00C23AB1">
      <w:pPr>
        <w:pStyle w:val="BodyText21"/>
        <w:widowControl/>
        <w:rPr>
          <w:rFonts w:ascii="Arial" w:hAnsi="Arial" w:cs="Arial"/>
          <w:lang w:val="ro-RO"/>
        </w:rPr>
      </w:pPr>
      <w:r w:rsidRPr="00C23AB1">
        <w:rPr>
          <w:rFonts w:ascii="Arial" w:hAnsi="Arial" w:cs="Arial"/>
          <w:b/>
          <w:bCs/>
          <w:lang w:val="it-IT"/>
        </w:rPr>
        <w:t>2.5. Presiuni asupra stării de calitate a aerului din judeţul Hunedoara</w:t>
      </w:r>
    </w:p>
    <w:p w:rsidR="00C23AB1" w:rsidRDefault="00C23AB1" w:rsidP="00C23AB1">
      <w:pPr>
        <w:jc w:val="both"/>
        <w:rPr>
          <w:rFonts w:ascii="Arial" w:hAnsi="Arial" w:cs="Arial"/>
        </w:rPr>
      </w:pPr>
    </w:p>
    <w:p w:rsidR="00C23AB1" w:rsidRDefault="00C23AB1" w:rsidP="00C23AB1">
      <w:pPr>
        <w:ind w:firstLine="720"/>
        <w:jc w:val="both"/>
        <w:rPr>
          <w:rFonts w:ascii="Arial" w:hAnsi="Arial" w:cs="Arial"/>
        </w:rPr>
      </w:pPr>
      <w:r>
        <w:rPr>
          <w:rFonts w:ascii="Arial" w:hAnsi="Arial" w:cs="Arial"/>
        </w:rPr>
        <w:t>Activităţile industriale cu impact semnificativ asupra stării de calitate a aerului sunt specifice unor ramuri economice cu tradiţie în judeţul Hunedoara: miner</w:t>
      </w:r>
      <w:r w:rsidR="00DA0072">
        <w:rPr>
          <w:rFonts w:ascii="Arial" w:hAnsi="Arial" w:cs="Arial"/>
        </w:rPr>
        <w:t>it</w:t>
      </w:r>
      <w:r>
        <w:rPr>
          <w:rFonts w:ascii="Arial" w:hAnsi="Arial" w:cs="Arial"/>
        </w:rPr>
        <w:t>, siderurgi</w:t>
      </w:r>
      <w:r w:rsidR="00DA0072">
        <w:rPr>
          <w:rFonts w:ascii="Arial" w:hAnsi="Arial" w:cs="Arial"/>
        </w:rPr>
        <w:t>e</w:t>
      </w:r>
      <w:r>
        <w:rPr>
          <w:rFonts w:ascii="Arial" w:hAnsi="Arial" w:cs="Arial"/>
        </w:rPr>
        <w:t xml:space="preserve"> şi </w:t>
      </w:r>
      <w:r w:rsidR="00DA0072">
        <w:rPr>
          <w:rFonts w:ascii="Arial" w:hAnsi="Arial" w:cs="Arial"/>
        </w:rPr>
        <w:t>producere e</w:t>
      </w:r>
      <w:r>
        <w:rPr>
          <w:rFonts w:ascii="Arial" w:hAnsi="Arial" w:cs="Arial"/>
        </w:rPr>
        <w:t>nerg</w:t>
      </w:r>
      <w:r w:rsidR="00DA0072">
        <w:rPr>
          <w:rFonts w:ascii="Arial" w:hAnsi="Arial" w:cs="Arial"/>
        </w:rPr>
        <w:t>i</w:t>
      </w:r>
      <w:r>
        <w:rPr>
          <w:rFonts w:ascii="Arial" w:hAnsi="Arial" w:cs="Arial"/>
        </w:rPr>
        <w:t>e.</w:t>
      </w:r>
    </w:p>
    <w:p w:rsidR="0040040A" w:rsidRDefault="0040040A" w:rsidP="00C23AB1">
      <w:pPr>
        <w:ind w:firstLine="720"/>
        <w:jc w:val="both"/>
        <w:rPr>
          <w:b/>
        </w:rPr>
      </w:pPr>
    </w:p>
    <w:p w:rsidR="00C23AB1" w:rsidRDefault="00C23AB1" w:rsidP="00C23AB1">
      <w:pPr>
        <w:jc w:val="both"/>
        <w:rPr>
          <w:rFonts w:ascii="Arial" w:hAnsi="Arial" w:cs="Arial"/>
        </w:rPr>
      </w:pPr>
      <w:r>
        <w:rPr>
          <w:rFonts w:ascii="Arial" w:hAnsi="Arial" w:cs="Arial"/>
        </w:rPr>
        <w:tab/>
      </w:r>
      <w:r>
        <w:rPr>
          <w:rFonts w:ascii="Arial" w:hAnsi="Arial" w:cs="Arial"/>
          <w:b/>
        </w:rPr>
        <w:t xml:space="preserve"> Industria minieră </w:t>
      </w:r>
      <w:r>
        <w:rPr>
          <w:rFonts w:ascii="Arial" w:hAnsi="Arial" w:cs="Arial"/>
        </w:rPr>
        <w:t xml:space="preserve">a fost reprezentată în anul 2010 în judeţul Hunedoara de: </w:t>
      </w:r>
    </w:p>
    <w:p w:rsidR="00C23AB1" w:rsidRDefault="00C23AB1" w:rsidP="00C23AB1">
      <w:pPr>
        <w:jc w:val="both"/>
        <w:rPr>
          <w:rFonts w:ascii="Arial" w:hAnsi="Arial" w:cs="Arial"/>
        </w:rPr>
      </w:pPr>
      <w:r>
        <w:rPr>
          <w:rFonts w:ascii="Arial" w:hAnsi="Arial" w:cs="Arial"/>
        </w:rPr>
        <w:tab/>
        <w:t>● activităţile din cadrul unităţilor miniere din bazinul carbonifer Valea Jiului. Capacităţile de producţie din exploatările miniere s-au redus treptat în ultimii 10 ani. In baza unor hotărâri de guvern si, ulterior, in baza unor proiecte tehnice s-a procedat la încetarea activităţilor în diferite unităţi si sectoare miniere, precum si la închiderea acestora prin lucrări specifice în subteran si la suprafaţ</w:t>
      </w:r>
      <w:r w:rsidR="00DA0072">
        <w:rPr>
          <w:rFonts w:ascii="Arial" w:hAnsi="Arial" w:cs="Arial"/>
        </w:rPr>
        <w:t>ă</w:t>
      </w:r>
      <w:r>
        <w:rPr>
          <w:rFonts w:ascii="Arial" w:hAnsi="Arial" w:cs="Arial"/>
        </w:rPr>
        <w:t xml:space="preserve">. </w:t>
      </w:r>
    </w:p>
    <w:p w:rsidR="00C23AB1" w:rsidRDefault="00C23AB1" w:rsidP="00C23AB1">
      <w:pPr>
        <w:jc w:val="both"/>
        <w:rPr>
          <w:rFonts w:ascii="Arial" w:hAnsi="Arial" w:cs="Arial"/>
        </w:rPr>
      </w:pPr>
      <w:r>
        <w:rPr>
          <w:rFonts w:ascii="Arial" w:hAnsi="Arial" w:cs="Arial"/>
        </w:rPr>
        <w:tab/>
        <w:t>●  exploatările de piatr</w:t>
      </w:r>
      <w:r w:rsidR="00DA0072">
        <w:rPr>
          <w:rFonts w:ascii="Arial" w:hAnsi="Arial" w:cs="Arial"/>
        </w:rPr>
        <w:t>ă</w:t>
      </w:r>
      <w:r>
        <w:rPr>
          <w:rFonts w:ascii="Arial" w:hAnsi="Arial" w:cs="Arial"/>
        </w:rPr>
        <w:t xml:space="preserve"> pentru construcţii si roci ornamentale din cariere;</w:t>
      </w:r>
    </w:p>
    <w:p w:rsidR="00C23AB1" w:rsidRDefault="00C23AB1" w:rsidP="00C23AB1">
      <w:pPr>
        <w:jc w:val="both"/>
        <w:rPr>
          <w:rFonts w:ascii="Arial" w:hAnsi="Arial" w:cs="Arial"/>
        </w:rPr>
      </w:pPr>
      <w:r>
        <w:rPr>
          <w:rFonts w:ascii="Arial" w:hAnsi="Arial" w:cs="Arial"/>
        </w:rPr>
        <w:tab/>
        <w:t>●  exploatările de agregat</w:t>
      </w:r>
      <w:r w:rsidR="00DA0072">
        <w:rPr>
          <w:rFonts w:ascii="Arial" w:hAnsi="Arial" w:cs="Arial"/>
        </w:rPr>
        <w:t>e minerale din albiile râurilor.</w:t>
      </w:r>
    </w:p>
    <w:p w:rsidR="00C23AB1" w:rsidRDefault="00C23AB1" w:rsidP="00DA0072">
      <w:pPr>
        <w:pStyle w:val="BodyTextIndent3"/>
        <w:ind w:firstLine="708"/>
        <w:rPr>
          <w:rFonts w:ascii="Arial" w:hAnsi="Arial" w:cs="Arial"/>
          <w:lang w:val="ro-RO"/>
        </w:rPr>
      </w:pPr>
      <w:r>
        <w:rPr>
          <w:rFonts w:ascii="Arial" w:hAnsi="Arial" w:cs="Arial"/>
          <w:lang w:val="ro-RO"/>
        </w:rPr>
        <w:t xml:space="preserve">În judeţul Hunedoara există </w:t>
      </w:r>
      <w:r w:rsidR="00DA0072">
        <w:rPr>
          <w:rFonts w:ascii="Arial" w:hAnsi="Arial" w:cs="Arial"/>
          <w:lang w:val="ro-RO"/>
        </w:rPr>
        <w:t>două</w:t>
      </w:r>
      <w:r>
        <w:rPr>
          <w:rFonts w:ascii="Arial" w:hAnsi="Arial" w:cs="Arial"/>
          <w:lang w:val="ro-RO"/>
        </w:rPr>
        <w:t xml:space="preserve"> mari companii miniere: C.N.C.A.F. – M</w:t>
      </w:r>
      <w:r>
        <w:rPr>
          <w:rFonts w:ascii="Arial" w:hAnsi="Arial" w:cs="Arial"/>
          <w:caps/>
          <w:lang w:val="ro-RO"/>
        </w:rPr>
        <w:t>invest</w:t>
      </w:r>
      <w:r>
        <w:rPr>
          <w:rFonts w:ascii="Arial" w:hAnsi="Arial" w:cs="Arial"/>
          <w:lang w:val="ro-RO"/>
        </w:rPr>
        <w:t xml:space="preserve"> S.A. Deva şi C.N.H. Petroşani. </w:t>
      </w:r>
    </w:p>
    <w:p w:rsidR="00C23AB1" w:rsidRDefault="00C23AB1" w:rsidP="00DA0072">
      <w:pPr>
        <w:pStyle w:val="BodyTextIndent3"/>
        <w:ind w:firstLine="708"/>
        <w:rPr>
          <w:rFonts w:ascii="Arial" w:hAnsi="Arial" w:cs="Arial"/>
          <w:lang w:val="ro-RO"/>
        </w:rPr>
      </w:pPr>
      <w:r>
        <w:rPr>
          <w:rFonts w:ascii="Arial" w:hAnsi="Arial" w:cs="Arial"/>
          <w:lang w:val="ro-RO"/>
        </w:rPr>
        <w:t xml:space="preserve">Toate subunităţile C.N.C.A.F. </w:t>
      </w:r>
      <w:r w:rsidR="00DA0072">
        <w:rPr>
          <w:rFonts w:ascii="Arial" w:hAnsi="Arial" w:cs="Arial"/>
          <w:lang w:val="ro-RO"/>
        </w:rPr>
        <w:t>-</w:t>
      </w:r>
      <w:r>
        <w:rPr>
          <w:rFonts w:ascii="Arial" w:hAnsi="Arial" w:cs="Arial"/>
          <w:lang w:val="ro-RO"/>
        </w:rPr>
        <w:t xml:space="preserve"> M</w:t>
      </w:r>
      <w:r>
        <w:rPr>
          <w:rFonts w:ascii="Arial" w:hAnsi="Arial" w:cs="Arial"/>
          <w:caps/>
          <w:lang w:val="ro-RO"/>
        </w:rPr>
        <w:t>invest</w:t>
      </w:r>
      <w:r>
        <w:rPr>
          <w:rFonts w:ascii="Arial" w:hAnsi="Arial" w:cs="Arial"/>
          <w:lang w:val="ro-RO"/>
        </w:rPr>
        <w:t xml:space="preserve"> S.A. Deva şi o bună parte dintre perimetrele de exploatare ale C.N.H. Petroşani şi-au încetat activitatea. În prezent doar 7 exploatări miniere de cărbune (aparţinând C.N.H. Petroşani) - E.M. LIVEZENI, E.M. LONEA, E.M. PETRILA, E.M. VULCAN, E.M. LUPENI, E.M. URICANI, E.M. PAROŞENI şi o preparaţie de cărbune </w:t>
      </w:r>
      <w:r w:rsidR="00DA0072">
        <w:rPr>
          <w:rFonts w:ascii="Arial" w:hAnsi="Arial" w:cs="Arial"/>
          <w:lang w:val="ro-RO"/>
        </w:rPr>
        <w:t>(</w:t>
      </w:r>
      <w:r>
        <w:rPr>
          <w:rFonts w:ascii="Arial" w:hAnsi="Arial" w:cs="Arial"/>
          <w:lang w:val="ro-RO"/>
        </w:rPr>
        <w:t>E.P.C.V.J. COROIEŞTI</w:t>
      </w:r>
      <w:r w:rsidR="00DA0072">
        <w:rPr>
          <w:rFonts w:ascii="Arial" w:hAnsi="Arial" w:cs="Arial"/>
          <w:lang w:val="ro-RO"/>
        </w:rPr>
        <w:t xml:space="preserve">) </w:t>
      </w:r>
      <w:r>
        <w:rPr>
          <w:rFonts w:ascii="Arial" w:hAnsi="Arial" w:cs="Arial"/>
          <w:lang w:val="ro-RO"/>
        </w:rPr>
        <w:t>mai desfăşoară activităţi productive.</w:t>
      </w:r>
    </w:p>
    <w:p w:rsidR="00C23AB1" w:rsidRDefault="00C23AB1" w:rsidP="00DA0072">
      <w:pPr>
        <w:pStyle w:val="BodyTextIndent3"/>
        <w:ind w:firstLine="708"/>
        <w:rPr>
          <w:rFonts w:ascii="Arial" w:hAnsi="Arial" w:cs="Arial"/>
          <w:lang w:val="ro-RO"/>
        </w:rPr>
      </w:pPr>
      <w:r>
        <w:rPr>
          <w:rFonts w:ascii="Arial" w:hAnsi="Arial" w:cs="Arial"/>
          <w:lang w:val="ro-RO"/>
        </w:rPr>
        <w:t xml:space="preserve">Depozitele de steril de mină (halde) rezultat de la procesarea minereurilor polimetalice sau de cărbune (iazuri de decantare), denumit generic </w:t>
      </w:r>
      <w:r>
        <w:rPr>
          <w:rFonts w:ascii="Arial" w:hAnsi="Arial" w:cs="Arial"/>
          <w:i/>
          <w:lang w:val="ro-RO"/>
        </w:rPr>
        <w:t>deşeu extractiv</w:t>
      </w:r>
      <w:r>
        <w:rPr>
          <w:rFonts w:ascii="Arial" w:hAnsi="Arial" w:cs="Arial"/>
          <w:lang w:val="ro-RO"/>
        </w:rPr>
        <w:t xml:space="preserve">, reprezintă surse importante de poluare prin emisii necontrolate de poluanţi în mediul înconjurător. </w:t>
      </w:r>
    </w:p>
    <w:p w:rsidR="00C23AB1" w:rsidRDefault="00C23AB1" w:rsidP="00C23AB1">
      <w:pPr>
        <w:jc w:val="both"/>
        <w:rPr>
          <w:rFonts w:ascii="Arial" w:hAnsi="Arial" w:cs="Arial"/>
        </w:rPr>
      </w:pPr>
      <w:r>
        <w:rPr>
          <w:rFonts w:ascii="Arial" w:hAnsi="Arial" w:cs="Arial"/>
          <w:b/>
        </w:rPr>
        <w:tab/>
      </w:r>
      <w:r>
        <w:rPr>
          <w:rFonts w:ascii="Arial" w:hAnsi="Arial" w:cs="Arial"/>
        </w:rPr>
        <w:t>Impactul activităţilor miniere (extragerea cărbunelui din subteran, depozite de materiale auxiliare, echipamente si utilaje, lemn de min</w:t>
      </w:r>
      <w:r w:rsidR="00DA0072">
        <w:rPr>
          <w:rFonts w:ascii="Arial" w:hAnsi="Arial" w:cs="Arial"/>
        </w:rPr>
        <w:t>ă</w:t>
      </w:r>
      <w:r>
        <w:rPr>
          <w:rFonts w:ascii="Arial" w:hAnsi="Arial" w:cs="Arial"/>
        </w:rPr>
        <w:t>, ateliere mecanice, electrice, halde de steril active, depozite pentru alimentarea cu combustibili, centrale termice)  asupra stării de calitate a aerului se manifest</w:t>
      </w:r>
      <w:r w:rsidR="00DA0072">
        <w:rPr>
          <w:rFonts w:ascii="Arial" w:hAnsi="Arial" w:cs="Arial"/>
        </w:rPr>
        <w:t>ă</w:t>
      </w:r>
      <w:r>
        <w:rPr>
          <w:rFonts w:ascii="Arial" w:hAnsi="Arial" w:cs="Arial"/>
        </w:rPr>
        <w:t xml:space="preserve"> prin emisiile de poluanţi din surse fixe si surse difuze.</w:t>
      </w:r>
    </w:p>
    <w:p w:rsidR="00C23AB1" w:rsidRDefault="00C23AB1" w:rsidP="00DA0072">
      <w:pPr>
        <w:ind w:firstLine="708"/>
        <w:jc w:val="both"/>
        <w:rPr>
          <w:rFonts w:ascii="Arial" w:hAnsi="Arial" w:cs="Arial"/>
          <w:i/>
        </w:rPr>
      </w:pPr>
      <w:r>
        <w:rPr>
          <w:rFonts w:ascii="Arial" w:hAnsi="Arial" w:cs="Arial"/>
          <w:i/>
        </w:rPr>
        <w:t>Sursele staţionare de emisii intr-o unitate mineră sunt:</w:t>
      </w:r>
    </w:p>
    <w:p w:rsidR="00C23AB1" w:rsidRDefault="00C23AB1" w:rsidP="00C23AB1">
      <w:pPr>
        <w:jc w:val="both"/>
        <w:rPr>
          <w:rFonts w:ascii="Arial" w:hAnsi="Arial" w:cs="Arial"/>
        </w:rPr>
      </w:pPr>
      <w:r>
        <w:rPr>
          <w:rFonts w:ascii="Arial" w:hAnsi="Arial" w:cs="Arial"/>
        </w:rPr>
        <w:tab/>
        <w:t>- staţiile de aeraj ( ventilatoare);</w:t>
      </w:r>
    </w:p>
    <w:p w:rsidR="00C23AB1" w:rsidRDefault="00C23AB1" w:rsidP="00C23AB1">
      <w:pPr>
        <w:jc w:val="both"/>
        <w:rPr>
          <w:rFonts w:ascii="Arial" w:hAnsi="Arial" w:cs="Arial"/>
        </w:rPr>
      </w:pPr>
      <w:r>
        <w:rPr>
          <w:rFonts w:ascii="Arial" w:hAnsi="Arial" w:cs="Arial"/>
        </w:rPr>
        <w:tab/>
        <w:t>- centralele termice din incinte;</w:t>
      </w:r>
    </w:p>
    <w:p w:rsidR="00C23AB1" w:rsidRDefault="00C23AB1" w:rsidP="00C23AB1">
      <w:pPr>
        <w:jc w:val="both"/>
        <w:rPr>
          <w:rFonts w:ascii="Arial" w:hAnsi="Arial" w:cs="Arial"/>
        </w:rPr>
      </w:pPr>
      <w:r>
        <w:rPr>
          <w:rFonts w:ascii="Arial" w:hAnsi="Arial" w:cs="Arial"/>
        </w:rPr>
        <w:tab/>
        <w:t>- staţiile de degazare;</w:t>
      </w:r>
    </w:p>
    <w:p w:rsidR="00C23AB1" w:rsidRDefault="00C23AB1" w:rsidP="00C23AB1">
      <w:pPr>
        <w:jc w:val="both"/>
        <w:rPr>
          <w:rFonts w:ascii="Arial" w:hAnsi="Arial" w:cs="Arial"/>
        </w:rPr>
      </w:pPr>
      <w:r>
        <w:rPr>
          <w:rFonts w:ascii="Arial" w:hAnsi="Arial" w:cs="Arial"/>
        </w:rPr>
        <w:tab/>
        <w:t>- punctele de evacuare a apelor de min</w:t>
      </w:r>
      <w:r w:rsidR="00DA0072">
        <w:rPr>
          <w:rFonts w:ascii="Arial" w:hAnsi="Arial" w:cs="Arial"/>
        </w:rPr>
        <w:t>ă</w:t>
      </w:r>
      <w:r>
        <w:rPr>
          <w:rFonts w:ascii="Arial" w:hAnsi="Arial" w:cs="Arial"/>
        </w:rPr>
        <w:t xml:space="preserve"> în emisar si a apelor mena</w:t>
      </w:r>
      <w:r w:rsidR="00DA0072">
        <w:rPr>
          <w:rFonts w:ascii="Arial" w:hAnsi="Arial" w:cs="Arial"/>
        </w:rPr>
        <w:t>jere în reţelele de canalizare;</w:t>
      </w:r>
    </w:p>
    <w:p w:rsidR="00C23AB1" w:rsidRDefault="00C23AB1" w:rsidP="00C23AB1">
      <w:pPr>
        <w:jc w:val="both"/>
        <w:rPr>
          <w:rFonts w:ascii="Arial" w:hAnsi="Arial" w:cs="Arial"/>
        </w:rPr>
      </w:pPr>
      <w:r>
        <w:rPr>
          <w:rFonts w:ascii="Arial" w:hAnsi="Arial" w:cs="Arial"/>
        </w:rPr>
        <w:tab/>
        <w:t>- depozitarea sterilului pe haldele amenajate</w:t>
      </w:r>
      <w:r w:rsidR="00DA0072">
        <w:rPr>
          <w:rFonts w:ascii="Arial" w:hAnsi="Arial" w:cs="Arial"/>
        </w:rPr>
        <w:t>,</w:t>
      </w:r>
      <w:r>
        <w:rPr>
          <w:rFonts w:ascii="Arial" w:hAnsi="Arial" w:cs="Arial"/>
        </w:rPr>
        <w:t xml:space="preserve"> a unor materiale pe terenuri neamenajate din incinte, poluări accidentale cu combustibili în zona de alimentare</w:t>
      </w:r>
      <w:r w:rsidR="00DA0072">
        <w:rPr>
          <w:rFonts w:ascii="Arial" w:hAnsi="Arial" w:cs="Arial"/>
        </w:rPr>
        <w:t>.</w:t>
      </w:r>
    </w:p>
    <w:p w:rsidR="00C23AB1" w:rsidRDefault="00C23AB1" w:rsidP="00DA0072">
      <w:pPr>
        <w:ind w:firstLine="708"/>
        <w:jc w:val="both"/>
        <w:rPr>
          <w:rFonts w:ascii="Arial" w:hAnsi="Arial" w:cs="Arial"/>
          <w:i/>
        </w:rPr>
      </w:pPr>
      <w:r>
        <w:rPr>
          <w:rFonts w:ascii="Arial" w:hAnsi="Arial" w:cs="Arial"/>
          <w:i/>
        </w:rPr>
        <w:t>Sursele difuze de emisii sunt:</w:t>
      </w:r>
    </w:p>
    <w:p w:rsidR="00C23AB1" w:rsidRDefault="00C23AB1" w:rsidP="00C23AB1">
      <w:pPr>
        <w:jc w:val="both"/>
        <w:rPr>
          <w:rFonts w:ascii="Arial" w:hAnsi="Arial" w:cs="Arial"/>
        </w:rPr>
      </w:pPr>
      <w:r>
        <w:rPr>
          <w:rFonts w:ascii="Arial" w:hAnsi="Arial" w:cs="Arial"/>
        </w:rPr>
        <w:tab/>
        <w:t>- fluxul de transport si de separare cărbunelui (claubare);</w:t>
      </w:r>
    </w:p>
    <w:p w:rsidR="00C23AB1" w:rsidRDefault="00C23AB1" w:rsidP="00C23AB1">
      <w:pPr>
        <w:jc w:val="both"/>
        <w:rPr>
          <w:rFonts w:ascii="Arial" w:hAnsi="Arial" w:cs="Arial"/>
        </w:rPr>
      </w:pPr>
      <w:r>
        <w:rPr>
          <w:rFonts w:ascii="Arial" w:hAnsi="Arial" w:cs="Arial"/>
        </w:rPr>
        <w:tab/>
        <w:t>- depozitarea cărbunelui în silozuri în incinte;</w:t>
      </w:r>
    </w:p>
    <w:p w:rsidR="00C23AB1" w:rsidRDefault="00C23AB1" w:rsidP="00C23AB1">
      <w:pPr>
        <w:jc w:val="both"/>
        <w:rPr>
          <w:rFonts w:ascii="Arial" w:hAnsi="Arial" w:cs="Arial"/>
        </w:rPr>
      </w:pPr>
      <w:r>
        <w:rPr>
          <w:rFonts w:ascii="Arial" w:hAnsi="Arial" w:cs="Arial"/>
        </w:rPr>
        <w:tab/>
        <w:t>- încărcarea cărbunelui în vagoane tip CF;</w:t>
      </w:r>
    </w:p>
    <w:p w:rsidR="00C23AB1" w:rsidRDefault="00C23AB1" w:rsidP="00C23AB1">
      <w:pPr>
        <w:jc w:val="both"/>
        <w:rPr>
          <w:rFonts w:ascii="Arial" w:hAnsi="Arial" w:cs="Arial"/>
        </w:rPr>
      </w:pPr>
      <w:r>
        <w:rPr>
          <w:rFonts w:ascii="Arial" w:hAnsi="Arial" w:cs="Arial"/>
        </w:rPr>
        <w:tab/>
        <w:t>- transportul auto în incinte;</w:t>
      </w:r>
    </w:p>
    <w:p w:rsidR="00C23AB1" w:rsidRDefault="00C23AB1" w:rsidP="00C23AB1">
      <w:pPr>
        <w:jc w:val="both"/>
        <w:rPr>
          <w:rFonts w:ascii="Arial" w:hAnsi="Arial" w:cs="Arial"/>
        </w:rPr>
      </w:pPr>
      <w:r>
        <w:rPr>
          <w:rFonts w:ascii="Arial" w:hAnsi="Arial" w:cs="Arial"/>
        </w:rPr>
        <w:tab/>
        <w:t>- descărcarea sterilului pe haldele de steril;</w:t>
      </w:r>
    </w:p>
    <w:p w:rsidR="00C23AB1" w:rsidRDefault="00C23AB1" w:rsidP="00C23AB1">
      <w:pPr>
        <w:jc w:val="both"/>
        <w:rPr>
          <w:rFonts w:ascii="Arial" w:hAnsi="Arial" w:cs="Arial"/>
        </w:rPr>
      </w:pPr>
      <w:r>
        <w:rPr>
          <w:rFonts w:ascii="Arial" w:hAnsi="Arial" w:cs="Arial"/>
        </w:rPr>
        <w:tab/>
        <w:t>-</w:t>
      </w:r>
      <w:r w:rsidR="00DA0072">
        <w:rPr>
          <w:rFonts w:ascii="Arial" w:hAnsi="Arial" w:cs="Arial"/>
        </w:rPr>
        <w:t xml:space="preserve"> </w:t>
      </w:r>
      <w:r>
        <w:rPr>
          <w:rFonts w:ascii="Arial" w:hAnsi="Arial" w:cs="Arial"/>
        </w:rPr>
        <w:t>procesele tehnologice din atelierele aflate in incinte;</w:t>
      </w:r>
    </w:p>
    <w:p w:rsidR="00C23AB1" w:rsidRDefault="00C23AB1" w:rsidP="00C23AB1">
      <w:pPr>
        <w:jc w:val="both"/>
        <w:rPr>
          <w:rFonts w:ascii="Arial" w:hAnsi="Arial" w:cs="Arial"/>
        </w:rPr>
      </w:pPr>
      <w:r>
        <w:rPr>
          <w:rFonts w:ascii="Arial" w:hAnsi="Arial" w:cs="Arial"/>
        </w:rPr>
        <w:tab/>
        <w:t>- manipularea substanţelor in depozitele de combustibili;</w:t>
      </w:r>
    </w:p>
    <w:p w:rsidR="00C23AB1" w:rsidRDefault="00C23AB1" w:rsidP="00C23AB1">
      <w:pPr>
        <w:jc w:val="both"/>
        <w:rPr>
          <w:rFonts w:ascii="Arial" w:hAnsi="Arial" w:cs="Arial"/>
        </w:rPr>
      </w:pPr>
      <w:r>
        <w:rPr>
          <w:rFonts w:ascii="Arial" w:hAnsi="Arial" w:cs="Arial"/>
        </w:rPr>
        <w:tab/>
        <w:t>- depozitările de materiale, echipamente, deşeuri din fier, rumeguş, alte tipuri de deşeuri generate de activităţile miniere, pe platforme din incinte;</w:t>
      </w:r>
    </w:p>
    <w:p w:rsidR="00C23AB1" w:rsidRDefault="00C23AB1" w:rsidP="00C23AB1">
      <w:pPr>
        <w:jc w:val="both"/>
        <w:rPr>
          <w:rFonts w:ascii="Arial" w:hAnsi="Arial" w:cs="Arial"/>
        </w:rPr>
      </w:pPr>
      <w:r>
        <w:rPr>
          <w:rFonts w:ascii="Arial" w:hAnsi="Arial" w:cs="Arial"/>
        </w:rPr>
        <w:lastRenderedPageBreak/>
        <w:tab/>
        <w:t>- activităţile din staţiile de înnămolire pentru prepararea amestecului de ap</w:t>
      </w:r>
      <w:r w:rsidR="0040040A">
        <w:rPr>
          <w:rFonts w:ascii="Arial" w:hAnsi="Arial" w:cs="Arial"/>
        </w:rPr>
        <w:t>ă</w:t>
      </w:r>
      <w:r>
        <w:rPr>
          <w:rFonts w:ascii="Arial" w:hAnsi="Arial" w:cs="Arial"/>
        </w:rPr>
        <w:t xml:space="preserve"> si cenuş</w:t>
      </w:r>
      <w:r w:rsidR="0040040A">
        <w:rPr>
          <w:rFonts w:ascii="Arial" w:hAnsi="Arial" w:cs="Arial"/>
        </w:rPr>
        <w:t>ă</w:t>
      </w:r>
      <w:r>
        <w:rPr>
          <w:rFonts w:ascii="Arial" w:hAnsi="Arial" w:cs="Arial"/>
        </w:rPr>
        <w:t xml:space="preserve"> utilizat în subteran pentru pr</w:t>
      </w:r>
      <w:r w:rsidR="0040040A">
        <w:rPr>
          <w:rFonts w:ascii="Arial" w:hAnsi="Arial" w:cs="Arial"/>
        </w:rPr>
        <w:t>evenirea si stingerea focurilor.</w:t>
      </w:r>
    </w:p>
    <w:p w:rsidR="00C23AB1" w:rsidRDefault="00C23AB1" w:rsidP="00C23AB1">
      <w:pPr>
        <w:jc w:val="both"/>
        <w:rPr>
          <w:rFonts w:ascii="Arial" w:hAnsi="Arial" w:cs="Arial"/>
        </w:rPr>
      </w:pPr>
      <w:r>
        <w:rPr>
          <w:rFonts w:ascii="Arial" w:hAnsi="Arial" w:cs="Arial"/>
        </w:rPr>
        <w:tab/>
        <w:t>Poluanţii emişi de sursele difuze se recunosc ca pulberi sedimentabile pe amplasament.</w:t>
      </w:r>
    </w:p>
    <w:p w:rsidR="00C23AB1" w:rsidRDefault="00C23AB1" w:rsidP="00C23AB1">
      <w:pPr>
        <w:ind w:firstLine="720"/>
        <w:jc w:val="both"/>
        <w:rPr>
          <w:rFonts w:ascii="Arial" w:hAnsi="Arial" w:cs="Arial"/>
        </w:rPr>
      </w:pPr>
      <w:r>
        <w:rPr>
          <w:rFonts w:ascii="Arial" w:hAnsi="Arial" w:cs="Arial"/>
        </w:rPr>
        <w:t>Zgomotul este o sursa de emisii si se manifestă în zona staţiilor de compresoare, ventilatoare, prin traficul din incinte, în activităţile de haldare, în activităţile din ateliere.</w:t>
      </w:r>
    </w:p>
    <w:p w:rsidR="00C23AB1" w:rsidRDefault="00C23AB1" w:rsidP="00C23AB1">
      <w:pPr>
        <w:jc w:val="both"/>
        <w:rPr>
          <w:rFonts w:ascii="Arial" w:hAnsi="Arial" w:cs="Arial"/>
        </w:rPr>
      </w:pPr>
      <w:r>
        <w:rPr>
          <w:rFonts w:ascii="Arial" w:hAnsi="Arial" w:cs="Arial"/>
        </w:rPr>
        <w:tab/>
        <w:t>În perimetrele miniere exista 2 categorii de halde :</w:t>
      </w:r>
    </w:p>
    <w:p w:rsidR="00C23AB1" w:rsidRDefault="00C23AB1" w:rsidP="0040040A">
      <w:pPr>
        <w:ind w:firstLine="708"/>
        <w:jc w:val="both"/>
        <w:rPr>
          <w:rFonts w:ascii="Arial" w:hAnsi="Arial" w:cs="Arial"/>
        </w:rPr>
      </w:pPr>
      <w:r>
        <w:rPr>
          <w:rFonts w:ascii="Arial" w:hAnsi="Arial" w:cs="Arial"/>
        </w:rPr>
        <w:t xml:space="preserve">- </w:t>
      </w:r>
      <w:r>
        <w:rPr>
          <w:rFonts w:ascii="Arial" w:hAnsi="Arial" w:cs="Arial"/>
          <w:i/>
        </w:rPr>
        <w:t>haldele inactive</w:t>
      </w:r>
      <w:r>
        <w:rPr>
          <w:rFonts w:ascii="Arial" w:hAnsi="Arial" w:cs="Arial"/>
        </w:rPr>
        <w:t xml:space="preserve"> care au intrat într-un program de închidere si ecologizare în baza unor proiecte tehnice, avize si acorduri de mediu.</w:t>
      </w:r>
    </w:p>
    <w:p w:rsidR="00C23AB1" w:rsidRDefault="00C23AB1" w:rsidP="0040040A">
      <w:pPr>
        <w:ind w:firstLine="708"/>
        <w:jc w:val="both"/>
        <w:rPr>
          <w:rFonts w:ascii="Arial" w:hAnsi="Arial" w:cs="Arial"/>
        </w:rPr>
      </w:pPr>
      <w:r>
        <w:rPr>
          <w:rFonts w:ascii="Arial" w:hAnsi="Arial" w:cs="Arial"/>
        </w:rPr>
        <w:t xml:space="preserve">- </w:t>
      </w:r>
      <w:r>
        <w:rPr>
          <w:rFonts w:ascii="Arial" w:hAnsi="Arial" w:cs="Arial"/>
          <w:i/>
        </w:rPr>
        <w:t xml:space="preserve">haldele active </w:t>
      </w:r>
      <w:r>
        <w:rPr>
          <w:rFonts w:ascii="Arial" w:hAnsi="Arial" w:cs="Arial"/>
        </w:rPr>
        <w:t>pe care se desfăşoară activităţi de haldare a sterilului</w:t>
      </w:r>
      <w:r w:rsidR="0040040A">
        <w:rPr>
          <w:rFonts w:ascii="Arial" w:hAnsi="Arial" w:cs="Arial"/>
        </w:rPr>
        <w:t>.</w:t>
      </w:r>
      <w:r>
        <w:rPr>
          <w:rFonts w:ascii="Arial" w:hAnsi="Arial" w:cs="Arial"/>
          <w:i/>
        </w:rPr>
        <w:t xml:space="preserve"> </w:t>
      </w:r>
    </w:p>
    <w:p w:rsidR="00C23AB1" w:rsidRDefault="00C23AB1" w:rsidP="00C23AB1">
      <w:pPr>
        <w:jc w:val="both"/>
        <w:rPr>
          <w:rFonts w:ascii="Arial" w:hAnsi="Arial" w:cs="Arial"/>
        </w:rPr>
      </w:pPr>
      <w:r>
        <w:rPr>
          <w:rFonts w:ascii="Arial" w:hAnsi="Arial" w:cs="Arial"/>
        </w:rPr>
        <w:tab/>
        <w:t xml:space="preserve">  </w:t>
      </w:r>
    </w:p>
    <w:p w:rsidR="00C23AB1" w:rsidRDefault="00C23AB1" w:rsidP="00C23AB1">
      <w:pPr>
        <w:jc w:val="both"/>
        <w:rPr>
          <w:rFonts w:ascii="Arial" w:hAnsi="Arial" w:cs="Arial"/>
        </w:rPr>
      </w:pPr>
      <w:r>
        <w:rPr>
          <w:rFonts w:ascii="Arial" w:hAnsi="Arial" w:cs="Arial"/>
          <w:b/>
        </w:rPr>
        <w:tab/>
        <w:t>Activităţile de exploatare a resurselor minerale</w:t>
      </w:r>
      <w:r>
        <w:rPr>
          <w:rFonts w:ascii="Arial" w:hAnsi="Arial" w:cs="Arial"/>
        </w:rPr>
        <w:t xml:space="preserve"> pentru construcţii si industria cimentului (calcar, andezit, travertin, argil</w:t>
      </w:r>
      <w:r w:rsidR="0040040A">
        <w:rPr>
          <w:rFonts w:ascii="Arial" w:hAnsi="Arial" w:cs="Arial"/>
        </w:rPr>
        <w:t>ă</w:t>
      </w:r>
      <w:r>
        <w:rPr>
          <w:rFonts w:ascii="Arial" w:hAnsi="Arial" w:cs="Arial"/>
        </w:rPr>
        <w:t>, gips, bentonit</w:t>
      </w:r>
      <w:r w:rsidR="0040040A">
        <w:rPr>
          <w:rFonts w:ascii="Arial" w:hAnsi="Arial" w:cs="Arial"/>
        </w:rPr>
        <w:t>ă</w:t>
      </w:r>
      <w:r>
        <w:rPr>
          <w:rFonts w:ascii="Arial" w:hAnsi="Arial" w:cs="Arial"/>
        </w:rPr>
        <w:t>) s-au desfăşurat în 20 de cariere amplasate în perimetre miniere</w:t>
      </w:r>
      <w:r w:rsidR="0040040A">
        <w:rPr>
          <w:rFonts w:ascii="Arial" w:hAnsi="Arial" w:cs="Arial"/>
        </w:rPr>
        <w:t>,</w:t>
      </w:r>
      <w:r>
        <w:rPr>
          <w:rFonts w:ascii="Arial" w:hAnsi="Arial" w:cs="Arial"/>
        </w:rPr>
        <w:t xml:space="preserve"> în baza licenţelor si permiselor de exploatare. Impactul activităţilor de extragere a masei miniere se manifest</w:t>
      </w:r>
      <w:r w:rsidR="0040040A">
        <w:rPr>
          <w:rFonts w:ascii="Arial" w:hAnsi="Arial" w:cs="Arial"/>
        </w:rPr>
        <w:t>ă</w:t>
      </w:r>
      <w:r>
        <w:rPr>
          <w:rFonts w:ascii="Arial" w:hAnsi="Arial" w:cs="Arial"/>
        </w:rPr>
        <w:t xml:space="preserve"> prin lucrările de puşcare în fronturile de lucru, prin activităţile de sortare în instalaţii de sortare, prin haldarea sterilului pe halde amplasate în afara perimetrului cu rezerve. </w:t>
      </w:r>
    </w:p>
    <w:p w:rsidR="00C23AB1" w:rsidRDefault="00C23AB1" w:rsidP="00C23AB1">
      <w:pPr>
        <w:ind w:firstLine="720"/>
        <w:jc w:val="both"/>
        <w:rPr>
          <w:rFonts w:ascii="Arial" w:hAnsi="Arial" w:cs="Arial"/>
          <w:b/>
        </w:rPr>
      </w:pPr>
    </w:p>
    <w:p w:rsidR="00C23AB1" w:rsidRDefault="00C23AB1" w:rsidP="00C23AB1">
      <w:pPr>
        <w:ind w:firstLine="720"/>
        <w:jc w:val="both"/>
        <w:rPr>
          <w:rFonts w:ascii="Arial" w:hAnsi="Arial" w:cs="Arial"/>
        </w:rPr>
      </w:pPr>
      <w:r>
        <w:rPr>
          <w:rFonts w:ascii="Arial" w:hAnsi="Arial" w:cs="Arial"/>
          <w:b/>
        </w:rPr>
        <w:t>Industria siderurgic</w:t>
      </w:r>
      <w:r w:rsidR="0040040A">
        <w:rPr>
          <w:rFonts w:ascii="Arial" w:hAnsi="Arial" w:cs="Arial"/>
          <w:b/>
        </w:rPr>
        <w:t>ă</w:t>
      </w:r>
      <w:r>
        <w:rPr>
          <w:rFonts w:ascii="Arial" w:hAnsi="Arial" w:cs="Arial"/>
        </w:rPr>
        <w:t xml:space="preserve"> a fost reprezentata în anul 2010 de activităţile desfăşurate în cadrul S.C. ARCELORMITTAL </w:t>
      </w:r>
      <w:r w:rsidR="0040040A">
        <w:rPr>
          <w:rFonts w:ascii="Arial" w:hAnsi="Arial" w:cs="Arial"/>
        </w:rPr>
        <w:t xml:space="preserve">Hunedoara </w:t>
      </w:r>
      <w:r>
        <w:rPr>
          <w:rFonts w:ascii="Arial" w:hAnsi="Arial" w:cs="Arial"/>
        </w:rPr>
        <w:t xml:space="preserve">S.A. Au continuat activităţile pentru valorificarea zgurii rezultata din activităţile siderurgice din halda de zgura Buituri aparţinând S.C. ARCELORMITTAL </w:t>
      </w:r>
      <w:r w:rsidR="0040040A">
        <w:rPr>
          <w:rFonts w:ascii="Arial" w:hAnsi="Arial" w:cs="Arial"/>
        </w:rPr>
        <w:t xml:space="preserve">Hunedoara </w:t>
      </w:r>
      <w:r>
        <w:rPr>
          <w:rFonts w:ascii="Arial" w:hAnsi="Arial" w:cs="Arial"/>
        </w:rPr>
        <w:t>S.A.</w:t>
      </w:r>
    </w:p>
    <w:p w:rsidR="00C23AB1" w:rsidRPr="00155A9A" w:rsidRDefault="00C23AB1" w:rsidP="00C23AB1">
      <w:pPr>
        <w:ind w:firstLine="720"/>
        <w:jc w:val="both"/>
        <w:rPr>
          <w:rFonts w:ascii="Arial" w:hAnsi="Arial" w:cs="Arial"/>
          <w:color w:val="FF6600"/>
        </w:rPr>
      </w:pPr>
      <w:r w:rsidRPr="00155A9A">
        <w:rPr>
          <w:rFonts w:ascii="Arial" w:hAnsi="Arial" w:cs="Arial"/>
          <w:color w:val="FF6600"/>
        </w:rPr>
        <w:t xml:space="preserve"> </w:t>
      </w:r>
    </w:p>
    <w:p w:rsidR="00C23AB1" w:rsidRDefault="00C23AB1" w:rsidP="00C23AB1">
      <w:pPr>
        <w:jc w:val="both"/>
        <w:rPr>
          <w:rFonts w:ascii="Arial" w:hAnsi="Arial" w:cs="Arial"/>
        </w:rPr>
      </w:pPr>
      <w:r>
        <w:rPr>
          <w:rFonts w:ascii="Arial" w:hAnsi="Arial" w:cs="Arial"/>
          <w:b/>
        </w:rPr>
        <w:tab/>
        <w:t>Industria energetic</w:t>
      </w:r>
      <w:r w:rsidR="0040040A">
        <w:rPr>
          <w:rFonts w:ascii="Arial" w:hAnsi="Arial" w:cs="Arial"/>
          <w:b/>
        </w:rPr>
        <w:t>ă</w:t>
      </w:r>
      <w:r>
        <w:rPr>
          <w:rFonts w:ascii="Arial" w:hAnsi="Arial" w:cs="Arial"/>
        </w:rPr>
        <w:t xml:space="preserve">  este reprezentat</w:t>
      </w:r>
      <w:r w:rsidR="0040040A">
        <w:rPr>
          <w:rFonts w:ascii="Arial" w:hAnsi="Arial" w:cs="Arial"/>
        </w:rPr>
        <w:t>ă</w:t>
      </w:r>
      <w:r>
        <w:rPr>
          <w:rFonts w:ascii="Arial" w:hAnsi="Arial" w:cs="Arial"/>
        </w:rPr>
        <w:t xml:space="preserve"> de S.C. ELECTROCENTRALE DEVA S.A.</w:t>
      </w:r>
      <w:r w:rsidR="0040040A">
        <w:rPr>
          <w:rFonts w:ascii="Arial" w:hAnsi="Arial" w:cs="Arial"/>
        </w:rPr>
        <w:t xml:space="preserve"> şi</w:t>
      </w:r>
      <w:r>
        <w:rPr>
          <w:rFonts w:ascii="Arial" w:hAnsi="Arial" w:cs="Arial"/>
        </w:rPr>
        <w:t xml:space="preserve"> S.C. TERMOELECTRICA S.A.- Sucursala Paroşeni.</w:t>
      </w:r>
    </w:p>
    <w:p w:rsidR="00C23AB1" w:rsidRDefault="00C23AB1" w:rsidP="00C23AB1">
      <w:pPr>
        <w:ind w:firstLine="720"/>
        <w:jc w:val="both"/>
        <w:rPr>
          <w:rFonts w:ascii="Arial" w:hAnsi="Arial" w:cs="Arial"/>
        </w:rPr>
      </w:pPr>
      <w:r>
        <w:rPr>
          <w:rFonts w:ascii="Arial" w:hAnsi="Arial" w:cs="Arial"/>
        </w:rPr>
        <w:t>Pulberile (cenuşa zburătoare) au efecte locale asupra mediului înconjurător, emisiile de SO</w:t>
      </w:r>
      <w:r>
        <w:rPr>
          <w:rFonts w:ascii="Arial" w:hAnsi="Arial" w:cs="Arial"/>
          <w:vertAlign w:val="subscript"/>
        </w:rPr>
        <w:t>2</w:t>
      </w:r>
      <w:r>
        <w:rPr>
          <w:rFonts w:ascii="Arial" w:hAnsi="Arial" w:cs="Arial"/>
        </w:rPr>
        <w:t xml:space="preserve"> şi NO</w:t>
      </w:r>
      <w:r>
        <w:rPr>
          <w:rFonts w:ascii="Arial" w:hAnsi="Arial" w:cs="Arial"/>
          <w:vertAlign w:val="subscript"/>
        </w:rPr>
        <w:t xml:space="preserve">x </w:t>
      </w:r>
      <w:r>
        <w:rPr>
          <w:rFonts w:ascii="Arial" w:hAnsi="Arial" w:cs="Arial"/>
        </w:rPr>
        <w:t>contribuie la formarea “ploilor acide” cu acţiune regională, în timp ce emisiile de CO</w:t>
      </w:r>
      <w:r>
        <w:rPr>
          <w:rFonts w:ascii="Arial" w:hAnsi="Arial" w:cs="Arial"/>
          <w:vertAlign w:val="subscript"/>
        </w:rPr>
        <w:t>2</w:t>
      </w:r>
      <w:r>
        <w:rPr>
          <w:rFonts w:ascii="Arial" w:hAnsi="Arial" w:cs="Arial"/>
        </w:rPr>
        <w:t xml:space="preserve"> contribuie la creşterea “efectului de seră”. Emisiile de CO, CO</w:t>
      </w:r>
      <w:r>
        <w:rPr>
          <w:rFonts w:ascii="Arial" w:hAnsi="Arial" w:cs="Arial"/>
          <w:vertAlign w:val="subscript"/>
        </w:rPr>
        <w:t>2</w:t>
      </w:r>
      <w:r>
        <w:rPr>
          <w:rFonts w:ascii="Arial" w:hAnsi="Arial" w:cs="Arial"/>
        </w:rPr>
        <w:t>, N</w:t>
      </w:r>
      <w:r>
        <w:rPr>
          <w:rFonts w:ascii="Arial" w:hAnsi="Arial" w:cs="Arial"/>
          <w:vertAlign w:val="subscript"/>
        </w:rPr>
        <w:t>2</w:t>
      </w:r>
      <w:r>
        <w:rPr>
          <w:rFonts w:ascii="Arial" w:hAnsi="Arial" w:cs="Arial"/>
        </w:rPr>
        <w:t>O, NO</w:t>
      </w:r>
      <w:r>
        <w:rPr>
          <w:rFonts w:ascii="Arial" w:hAnsi="Arial" w:cs="Arial"/>
          <w:vertAlign w:val="subscript"/>
        </w:rPr>
        <w:t xml:space="preserve">X </w:t>
      </w:r>
      <w:r>
        <w:rPr>
          <w:rFonts w:ascii="Arial" w:hAnsi="Arial" w:cs="Arial"/>
        </w:rPr>
        <w:t xml:space="preserve"> afectează  stratul de ozon.</w:t>
      </w:r>
    </w:p>
    <w:p w:rsidR="00C23AB1" w:rsidRDefault="00C23AB1" w:rsidP="00C23AB1">
      <w:pPr>
        <w:ind w:firstLine="720"/>
        <w:jc w:val="both"/>
        <w:rPr>
          <w:rFonts w:ascii="Arial" w:hAnsi="Arial" w:cs="Arial"/>
        </w:rPr>
      </w:pPr>
      <w:r>
        <w:rPr>
          <w:rFonts w:ascii="Arial" w:hAnsi="Arial" w:cs="Arial"/>
        </w:rPr>
        <w:t>Depozitele de cărbune şi mai ales cele de zgură şi cenuşă constituie surse potenţiale de poluare a aerului (datorită spulberării de către vânt a particulelor).</w:t>
      </w:r>
    </w:p>
    <w:p w:rsidR="0040040A" w:rsidRDefault="00054365" w:rsidP="00C23AB1">
      <w:pPr>
        <w:jc w:val="center"/>
        <w:rPr>
          <w:rFonts w:ascii="Arial" w:hAnsi="Arial" w:cs="Arial"/>
        </w:rPr>
      </w:pPr>
      <w:r>
        <w:rPr>
          <w:rFonts w:ascii="Arial" w:hAnsi="Arial" w:cs="Arial"/>
          <w:noProof/>
          <w:lang w:val="en-US" w:eastAsia="en-US"/>
        </w:rPr>
        <w:lastRenderedPageBreak/>
        <w:drawing>
          <wp:inline distT="0" distB="0" distL="0" distR="0">
            <wp:extent cx="5924550" cy="3238500"/>
            <wp:effectExtent l="0" t="0" r="0" b="0"/>
            <wp:docPr id="28" name="Object 28"/>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r w:rsidR="00C23AB1" w:rsidRPr="00F9099E">
        <w:rPr>
          <w:rFonts w:ascii="Arial" w:hAnsi="Arial" w:cs="Arial"/>
        </w:rPr>
        <w:t xml:space="preserve"> </w:t>
      </w:r>
      <w:r w:rsidR="00C23AB1">
        <w:rPr>
          <w:rFonts w:ascii="Arial" w:hAnsi="Arial" w:cs="Arial"/>
        </w:rPr>
        <w:t>Fig</w:t>
      </w:r>
      <w:r w:rsidR="0040040A">
        <w:rPr>
          <w:rFonts w:ascii="Arial" w:hAnsi="Arial" w:cs="Arial"/>
        </w:rPr>
        <w:t>ura</w:t>
      </w:r>
      <w:r w:rsidR="00C23AB1">
        <w:rPr>
          <w:rFonts w:ascii="Arial" w:hAnsi="Arial" w:cs="Arial"/>
        </w:rPr>
        <w:t xml:space="preserve"> nr. 2.5.1. Evoluţia producţiei de energie la </w:t>
      </w:r>
    </w:p>
    <w:p w:rsidR="00C23AB1" w:rsidRDefault="00C23AB1" w:rsidP="00C23AB1">
      <w:pPr>
        <w:jc w:val="center"/>
        <w:rPr>
          <w:rFonts w:ascii="Arial" w:hAnsi="Arial" w:cs="Arial"/>
        </w:rPr>
      </w:pPr>
      <w:r>
        <w:rPr>
          <w:rFonts w:ascii="Arial" w:hAnsi="Arial" w:cs="Arial"/>
        </w:rPr>
        <w:t xml:space="preserve">S.C. </w:t>
      </w:r>
      <w:r w:rsidR="0040040A">
        <w:rPr>
          <w:rFonts w:ascii="Arial" w:hAnsi="Arial" w:cs="Arial"/>
        </w:rPr>
        <w:t>Electrocentrale</w:t>
      </w:r>
      <w:r>
        <w:rPr>
          <w:rFonts w:ascii="Arial" w:hAnsi="Arial" w:cs="Arial"/>
        </w:rPr>
        <w:t xml:space="preserve"> Deva S.A.</w:t>
      </w:r>
    </w:p>
    <w:p w:rsidR="00C23AB1" w:rsidRDefault="00C23AB1" w:rsidP="00C23AB1">
      <w:pPr>
        <w:ind w:firstLine="720"/>
        <w:jc w:val="both"/>
        <w:rPr>
          <w:rFonts w:ascii="Arial" w:hAnsi="Arial" w:cs="Arial"/>
        </w:rPr>
      </w:pPr>
    </w:p>
    <w:p w:rsidR="00C23AB1" w:rsidRDefault="00054365" w:rsidP="00C23AB1">
      <w:pPr>
        <w:jc w:val="center"/>
        <w:rPr>
          <w:rFonts w:ascii="Arial" w:hAnsi="Arial" w:cs="Arial"/>
        </w:rPr>
      </w:pPr>
      <w:r>
        <w:rPr>
          <w:rFonts w:ascii="Arial" w:hAnsi="Arial" w:cs="Arial"/>
          <w:noProof/>
          <w:lang w:val="en-US" w:eastAsia="en-US"/>
        </w:rPr>
        <w:drawing>
          <wp:inline distT="0" distB="0" distL="0" distR="0">
            <wp:extent cx="5867400" cy="3238500"/>
            <wp:effectExtent l="0" t="0" r="0" b="0"/>
            <wp:docPr id="29" name="Object 29"/>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r w:rsidR="00C23AB1" w:rsidRPr="00F9099E">
        <w:rPr>
          <w:rFonts w:ascii="Arial" w:hAnsi="Arial" w:cs="Arial"/>
        </w:rPr>
        <w:t xml:space="preserve"> </w:t>
      </w:r>
      <w:r w:rsidR="00C23AB1">
        <w:rPr>
          <w:rFonts w:ascii="Arial" w:hAnsi="Arial" w:cs="Arial"/>
        </w:rPr>
        <w:t>Fig</w:t>
      </w:r>
      <w:r w:rsidR="0040040A">
        <w:rPr>
          <w:rFonts w:ascii="Arial" w:hAnsi="Arial" w:cs="Arial"/>
        </w:rPr>
        <w:t>ura</w:t>
      </w:r>
      <w:r w:rsidR="00C23AB1">
        <w:rPr>
          <w:rFonts w:ascii="Arial" w:hAnsi="Arial" w:cs="Arial"/>
        </w:rPr>
        <w:t xml:space="preserve"> nr. 2.5.2. Evoluţia producţiei de energie la </w:t>
      </w:r>
    </w:p>
    <w:p w:rsidR="00C23AB1" w:rsidRDefault="00C23AB1" w:rsidP="00C23AB1">
      <w:pPr>
        <w:jc w:val="center"/>
        <w:rPr>
          <w:rFonts w:ascii="Arial" w:hAnsi="Arial" w:cs="Arial"/>
        </w:rPr>
      </w:pPr>
      <w:r>
        <w:rPr>
          <w:rFonts w:ascii="Arial" w:hAnsi="Arial" w:cs="Arial"/>
        </w:rPr>
        <w:t xml:space="preserve">S.C. Termoelectrica S.A. </w:t>
      </w:r>
      <w:r w:rsidR="0040040A">
        <w:rPr>
          <w:rFonts w:ascii="Arial" w:hAnsi="Arial" w:cs="Arial"/>
        </w:rPr>
        <w:t>-</w:t>
      </w:r>
      <w:r>
        <w:rPr>
          <w:rFonts w:ascii="Arial" w:hAnsi="Arial" w:cs="Arial"/>
        </w:rPr>
        <w:t xml:space="preserve"> S.E. Paroşeni</w:t>
      </w:r>
    </w:p>
    <w:p w:rsidR="00C23AB1" w:rsidRDefault="00C23AB1" w:rsidP="00C23AB1">
      <w:pPr>
        <w:jc w:val="both"/>
        <w:rPr>
          <w:rFonts w:ascii="Arial" w:hAnsi="Arial" w:cs="Arial"/>
        </w:rPr>
      </w:pPr>
    </w:p>
    <w:p w:rsidR="00C23AB1" w:rsidRDefault="00C23AB1" w:rsidP="00C23AB1">
      <w:pPr>
        <w:ind w:firstLine="708"/>
        <w:jc w:val="both"/>
        <w:rPr>
          <w:rFonts w:ascii="Arial" w:hAnsi="Arial" w:cs="Arial"/>
        </w:rPr>
      </w:pPr>
      <w:r>
        <w:rPr>
          <w:rFonts w:ascii="Arial" w:hAnsi="Arial" w:cs="Arial"/>
        </w:rPr>
        <w:t xml:space="preserve">Reabilitarea blocurilor energetice de </w:t>
      </w:r>
      <w:smartTag w:uri="urn:schemas-microsoft-com:office:smarttags" w:element="PersonName">
        <w:smartTagPr>
          <w:attr w:name="ProductID" w:val="la S.C. ELECTROCENTRALE"/>
        </w:smartTagPr>
        <w:r>
          <w:rPr>
            <w:rFonts w:ascii="Arial" w:hAnsi="Arial" w:cs="Arial"/>
          </w:rPr>
          <w:t>la S.C. Electrocentrale</w:t>
        </w:r>
      </w:smartTag>
      <w:r>
        <w:rPr>
          <w:rFonts w:ascii="Arial" w:hAnsi="Arial" w:cs="Arial"/>
        </w:rPr>
        <w:t xml:space="preserve"> S.A. Deva şi S.C. Termoelectrica S.A. - S.E. Paroşeni vor conduce la diminuarea emisiilor atmosferice de pulberi şi compuşi chimici. Lucrările de retehnologizare vor conduce la scăderea impactului asupra florei şi faunei.</w:t>
      </w:r>
    </w:p>
    <w:p w:rsidR="00C23AB1" w:rsidRDefault="00C23AB1" w:rsidP="00C23AB1">
      <w:pPr>
        <w:ind w:firstLine="708"/>
        <w:jc w:val="both"/>
        <w:rPr>
          <w:rFonts w:ascii="Arial" w:hAnsi="Arial" w:cs="Arial"/>
        </w:rPr>
      </w:pPr>
      <w:r>
        <w:rPr>
          <w:rFonts w:ascii="Arial" w:hAnsi="Arial" w:cs="Arial"/>
        </w:rPr>
        <w:t xml:space="preserve">S.C. Electrocentrale S.A. Deva şi S.C. Termoelectrica S.A. -  S.E. Paroşeni au luat măsuri pentru respectarea programelor proprii întocmite în conformitate cu cerinţele </w:t>
      </w:r>
      <w:r>
        <w:rPr>
          <w:rFonts w:ascii="Arial" w:hAnsi="Arial" w:cs="Arial"/>
        </w:rPr>
        <w:lastRenderedPageBreak/>
        <w:t xml:space="preserve">directivei 2001/80/EC privind limitarea emisiilor anumitor poluanţi în atmosferă proveniţi din instalaţiile mari de ardere. </w:t>
      </w:r>
    </w:p>
    <w:p w:rsidR="00C23AB1" w:rsidRDefault="00C23AB1" w:rsidP="00C23AB1">
      <w:pPr>
        <w:ind w:firstLine="708"/>
        <w:jc w:val="both"/>
        <w:rPr>
          <w:rFonts w:ascii="Arial" w:hAnsi="Arial" w:cs="Arial"/>
        </w:rPr>
      </w:pPr>
      <w:r>
        <w:rPr>
          <w:rFonts w:ascii="Arial" w:hAnsi="Arial" w:cs="Arial"/>
        </w:rPr>
        <w:t>S.C. Electrocentrale S.A. Deva şi S.C. Termoelectrica S.A. -  S.E. Paroşeni vor promova un management durabil al protecţiei mediului prin:</w:t>
      </w:r>
    </w:p>
    <w:p w:rsidR="00C23AB1" w:rsidRDefault="00C23AB1" w:rsidP="00C23AB1">
      <w:pPr>
        <w:ind w:firstLine="708"/>
        <w:jc w:val="both"/>
        <w:rPr>
          <w:rFonts w:ascii="Arial" w:hAnsi="Arial" w:cs="Arial"/>
        </w:rPr>
      </w:pPr>
      <w:r>
        <w:rPr>
          <w:rFonts w:ascii="Arial" w:hAnsi="Arial" w:cs="Arial"/>
        </w:rPr>
        <w:t>- aplicarea standardelor privind automonitorizarea continuă a emisiilor;</w:t>
      </w:r>
    </w:p>
    <w:p w:rsidR="00C23AB1" w:rsidRDefault="00C23AB1" w:rsidP="00C23AB1">
      <w:pPr>
        <w:ind w:firstLine="708"/>
        <w:jc w:val="both"/>
        <w:rPr>
          <w:rFonts w:ascii="Arial" w:hAnsi="Arial" w:cs="Arial"/>
        </w:rPr>
      </w:pPr>
      <w:r>
        <w:rPr>
          <w:rFonts w:ascii="Arial" w:hAnsi="Arial" w:cs="Arial"/>
        </w:rPr>
        <w:t>- identificarea fondurilor necesare pentru realizarea investiţiilor de mediu prevăzute în Planurile de Implementare ale Directivelor Europene;</w:t>
      </w:r>
    </w:p>
    <w:p w:rsidR="00C23AB1" w:rsidRDefault="00C23AB1" w:rsidP="00C23AB1">
      <w:pPr>
        <w:ind w:firstLine="708"/>
        <w:jc w:val="both"/>
        <w:rPr>
          <w:rFonts w:ascii="Arial" w:hAnsi="Arial" w:cs="Arial"/>
        </w:rPr>
      </w:pPr>
      <w:r>
        <w:rPr>
          <w:rFonts w:ascii="Arial" w:hAnsi="Arial" w:cs="Arial"/>
        </w:rPr>
        <w:t>- asigurarea stabilităţii şi siguranţei depozitelor de zgură şi cenuşă, precum şi protecţia mediului în acea zonă în conformitate cu cerinţele europene;</w:t>
      </w:r>
    </w:p>
    <w:p w:rsidR="00C23AB1" w:rsidRDefault="00C23AB1" w:rsidP="00C23AB1">
      <w:pPr>
        <w:ind w:firstLine="708"/>
        <w:jc w:val="both"/>
        <w:rPr>
          <w:rFonts w:ascii="Arial" w:hAnsi="Arial" w:cs="Arial"/>
        </w:rPr>
      </w:pPr>
      <w:r>
        <w:rPr>
          <w:rFonts w:ascii="Arial" w:hAnsi="Arial" w:cs="Arial"/>
        </w:rPr>
        <w:t xml:space="preserve">- închiderea depozitelor </w:t>
      </w:r>
      <w:r w:rsidR="0040040A">
        <w:rPr>
          <w:rFonts w:ascii="Arial" w:hAnsi="Arial" w:cs="Arial"/>
        </w:rPr>
        <w:t xml:space="preserve">de deşeuri </w:t>
      </w:r>
      <w:r>
        <w:rPr>
          <w:rFonts w:ascii="Arial" w:hAnsi="Arial" w:cs="Arial"/>
        </w:rPr>
        <w:t>conform calendarului de închidere;</w:t>
      </w:r>
    </w:p>
    <w:p w:rsidR="0040040A" w:rsidRDefault="00C23AB1" w:rsidP="00C23AB1">
      <w:pPr>
        <w:ind w:firstLine="708"/>
        <w:jc w:val="both"/>
        <w:rPr>
          <w:rFonts w:ascii="Arial" w:hAnsi="Arial" w:cs="Arial"/>
        </w:rPr>
      </w:pPr>
      <w:r>
        <w:rPr>
          <w:rFonts w:ascii="Arial" w:hAnsi="Arial" w:cs="Arial"/>
        </w:rPr>
        <w:t xml:space="preserve">- monitorizarea emisiilor de gaze cu efect de seră în vederea încadrării în cotele distribuite prin Planul Naţional de Alocare a certificatelor de emisii de gaze cu efect de seră.  </w:t>
      </w:r>
    </w:p>
    <w:p w:rsidR="00C23AB1" w:rsidRDefault="00C23AB1" w:rsidP="00C23AB1">
      <w:pPr>
        <w:ind w:firstLine="708"/>
        <w:jc w:val="both"/>
        <w:rPr>
          <w:rFonts w:ascii="Arial" w:hAnsi="Arial" w:cs="Arial"/>
        </w:rPr>
      </w:pPr>
      <w:r>
        <w:rPr>
          <w:rFonts w:ascii="Arial" w:hAnsi="Arial" w:cs="Arial"/>
        </w:rPr>
        <w:t xml:space="preserve"> </w:t>
      </w:r>
    </w:p>
    <w:p w:rsidR="00C23AB1" w:rsidRDefault="00C23AB1" w:rsidP="00C23AB1">
      <w:pPr>
        <w:ind w:firstLine="708"/>
        <w:jc w:val="both"/>
        <w:rPr>
          <w:rFonts w:ascii="Arial" w:hAnsi="Arial"/>
        </w:rPr>
      </w:pPr>
      <w:r w:rsidRPr="002E443E">
        <w:rPr>
          <w:rFonts w:ascii="Arial" w:hAnsi="Arial" w:cs="Arial"/>
          <w:b/>
          <w:iCs/>
          <w:szCs w:val="20"/>
        </w:rPr>
        <w:t>Transporturile</w:t>
      </w:r>
      <w:r w:rsidRPr="00862414">
        <w:rPr>
          <w:rFonts w:ascii="Arial" w:hAnsi="Arial" w:cs="Arial"/>
          <w:b/>
          <w:szCs w:val="20"/>
        </w:rPr>
        <w:t xml:space="preserve"> </w:t>
      </w:r>
      <w:r>
        <w:rPr>
          <w:rFonts w:ascii="Arial" w:hAnsi="Arial" w:cs="Arial"/>
          <w:szCs w:val="20"/>
        </w:rPr>
        <w:t xml:space="preserve">poluează atmosfera cu produşi de ardere a combustibililor: funingine, oxid de carbon, hidrocarburi, plumb. </w:t>
      </w:r>
      <w:r>
        <w:rPr>
          <w:rFonts w:ascii="Arial" w:hAnsi="Arial"/>
        </w:rPr>
        <w:t xml:space="preserve">Atât transportul de mărfuri cât şi de persoane prezintă o ameninţare asupra mediului în special în oraşele mari şi de-a lungul principalelor artere rutiere. </w:t>
      </w:r>
    </w:p>
    <w:p w:rsidR="00C23AB1" w:rsidRDefault="00C23AB1" w:rsidP="00C23AB1">
      <w:pPr>
        <w:pStyle w:val="BodyText"/>
        <w:ind w:firstLine="708"/>
      </w:pPr>
      <w:r>
        <w:t xml:space="preserve">Traficul constituie o importantă sursă de poluare a mediului urban, atât prin numărul mare al autovehiculelor, cât şi prin cantitatea de substanţe poluante evacuată. Traficul urban se face răspunzător de eliminarea în atmosferă a bioxidului de sulf, oxizilor de azot, monoxidului de carbon, dioxidului de carbon, compuşilor organici volatili şi </w:t>
      </w:r>
      <w:r w:rsidR="0040040A">
        <w:t xml:space="preserve">compuşi </w:t>
      </w:r>
      <w:r>
        <w:t>ai plumbului care constituie un factor de poluare notabil. Odată ajunşi în atmosferă, în funcţie de condiţiile meteorologice, aceşti poluanţi participă la o serie de reacţii fotochimice care contribuie la producerea ozonului de atmosferă joasă.</w:t>
      </w:r>
    </w:p>
    <w:p w:rsidR="00C23AB1" w:rsidRPr="002E443E" w:rsidRDefault="00C23AB1" w:rsidP="00C23AB1">
      <w:pPr>
        <w:pStyle w:val="BodyText"/>
        <w:ind w:firstLine="708"/>
      </w:pPr>
      <w:r>
        <w:rPr>
          <w:b/>
        </w:rPr>
        <w:t>Agricultura</w:t>
      </w:r>
      <w:r w:rsidR="0040040A">
        <w:rPr>
          <w:b/>
        </w:rPr>
        <w:t xml:space="preserve"> </w:t>
      </w:r>
      <w:r w:rsidR="0040040A">
        <w:t>reprezintă o sursă importantă de emisii de amoniac</w:t>
      </w:r>
      <w:r>
        <w:t xml:space="preserve"> amoniac, gaz rezultat din procesele de fermentaţie enterică şi din dejecţiile animalelor.</w:t>
      </w:r>
    </w:p>
    <w:p w:rsidR="00C23AB1" w:rsidRDefault="00C23AB1" w:rsidP="00C23AB1">
      <w:pPr>
        <w:pStyle w:val="BodyText21"/>
        <w:widowControl/>
        <w:rPr>
          <w:rFonts w:ascii="Arial" w:hAnsi="Arial" w:cs="Arial"/>
          <w:lang w:val="ro-RO"/>
        </w:rPr>
      </w:pPr>
    </w:p>
    <w:p w:rsidR="00C23AB1" w:rsidRDefault="00C23AB1" w:rsidP="00C23AB1">
      <w:pPr>
        <w:pStyle w:val="BodyText21"/>
        <w:widowControl/>
        <w:jc w:val="center"/>
        <w:rPr>
          <w:rFonts w:ascii="Arial" w:hAnsi="Arial" w:cs="Arial"/>
          <w:lang w:val="ro-RO"/>
        </w:rPr>
      </w:pPr>
    </w:p>
    <w:p w:rsidR="00C23AB1" w:rsidRDefault="00C23AB1" w:rsidP="00C23AB1">
      <w:pPr>
        <w:pStyle w:val="BodyText21"/>
        <w:widowControl/>
        <w:rPr>
          <w:rFonts w:ascii="Arial" w:hAnsi="Arial" w:cs="Arial"/>
          <w:lang w:val="ro-RO"/>
        </w:rPr>
      </w:pPr>
      <w:r w:rsidRPr="00C23AB1">
        <w:rPr>
          <w:rFonts w:ascii="Arial" w:hAnsi="Arial" w:cs="Arial"/>
          <w:b/>
          <w:bCs/>
          <w:lang w:val="ro-RO"/>
        </w:rPr>
        <w:t>2.5. Tendinţe</w:t>
      </w:r>
    </w:p>
    <w:p w:rsidR="00C23AB1" w:rsidRDefault="00C23AB1" w:rsidP="00C23AB1">
      <w:pPr>
        <w:pStyle w:val="BodyText21"/>
        <w:widowControl/>
        <w:rPr>
          <w:rFonts w:ascii="Arial" w:hAnsi="Arial" w:cs="Arial"/>
          <w:lang w:val="ro-RO"/>
        </w:rPr>
      </w:pPr>
    </w:p>
    <w:p w:rsidR="00C23AB1" w:rsidRPr="001D181A" w:rsidRDefault="00C23AB1" w:rsidP="00C23AB1">
      <w:pPr>
        <w:ind w:firstLine="720"/>
        <w:jc w:val="both"/>
        <w:rPr>
          <w:rFonts w:ascii="Arial" w:hAnsi="Arial" w:cs="Arial"/>
        </w:rPr>
      </w:pPr>
      <w:r>
        <w:rPr>
          <w:rFonts w:ascii="Arial" w:hAnsi="Arial" w:cs="Arial"/>
          <w:color w:val="000000"/>
        </w:rPr>
        <w:t xml:space="preserve">Calitatea aerului în judeţul Hunedoara continuă tendinţa generală de îmbunătăţire din ultimii 10 ani. </w:t>
      </w:r>
      <w:r w:rsidRPr="001D181A">
        <w:rPr>
          <w:rFonts w:ascii="Arial" w:hAnsi="Arial" w:cs="Arial"/>
        </w:rPr>
        <w:t>Nivelul de impurificare a atmosferei, în perioada 2000–2010, prezintă o scădere pentru indicatorii NO</w:t>
      </w:r>
      <w:r w:rsidRPr="001D181A">
        <w:rPr>
          <w:rFonts w:ascii="Arial" w:hAnsi="Arial" w:cs="Arial"/>
          <w:vertAlign w:val="subscript"/>
        </w:rPr>
        <w:t>2</w:t>
      </w:r>
      <w:r w:rsidRPr="001D181A">
        <w:rPr>
          <w:rFonts w:ascii="Arial" w:hAnsi="Arial" w:cs="Arial"/>
        </w:rPr>
        <w:t>, SO</w:t>
      </w:r>
      <w:r w:rsidRPr="001D181A">
        <w:rPr>
          <w:rFonts w:ascii="Arial" w:hAnsi="Arial" w:cs="Arial"/>
          <w:vertAlign w:val="subscript"/>
        </w:rPr>
        <w:t>2</w:t>
      </w:r>
      <w:r w:rsidRPr="001D181A">
        <w:rPr>
          <w:rFonts w:ascii="Arial" w:hAnsi="Arial" w:cs="Arial"/>
        </w:rPr>
        <w:t>, NH</w:t>
      </w:r>
      <w:r w:rsidRPr="001D181A">
        <w:rPr>
          <w:rFonts w:ascii="Arial" w:hAnsi="Arial" w:cs="Arial"/>
          <w:vertAlign w:val="subscript"/>
        </w:rPr>
        <w:t>3</w:t>
      </w:r>
      <w:r w:rsidR="0040040A">
        <w:rPr>
          <w:rFonts w:ascii="Arial" w:hAnsi="Arial" w:cs="Arial"/>
          <w:vertAlign w:val="subscript"/>
        </w:rPr>
        <w:t xml:space="preserve"> </w:t>
      </w:r>
      <w:r w:rsidR="0040040A">
        <w:rPr>
          <w:rFonts w:ascii="Arial" w:hAnsi="Arial" w:cs="Arial"/>
        </w:rPr>
        <w:t>şi</w:t>
      </w:r>
      <w:r w:rsidRPr="001D181A">
        <w:rPr>
          <w:rFonts w:ascii="Arial" w:hAnsi="Arial" w:cs="Arial"/>
        </w:rPr>
        <w:t xml:space="preserve"> pulberi în suspensie faţă de anul de referinţă 2000, conform datelor obţinute prin reţeaua manuală de monitorizare a calităţii aerului. </w:t>
      </w:r>
    </w:p>
    <w:p w:rsidR="00C23AB1" w:rsidRPr="001D181A" w:rsidRDefault="00C23AB1" w:rsidP="00C23AB1">
      <w:pPr>
        <w:ind w:firstLine="720"/>
        <w:jc w:val="both"/>
        <w:rPr>
          <w:rFonts w:ascii="Arial" w:hAnsi="Arial" w:cs="Arial"/>
        </w:rPr>
      </w:pPr>
      <w:r w:rsidRPr="001D181A">
        <w:rPr>
          <w:rFonts w:ascii="Arial" w:hAnsi="Arial" w:cs="Arial"/>
        </w:rPr>
        <w:t>În urma prelucrării datelor din reţeaua automată de monitorizare a calităţii aerului</w:t>
      </w:r>
      <w:r>
        <w:rPr>
          <w:rFonts w:ascii="Arial" w:hAnsi="Arial" w:cs="Arial"/>
        </w:rPr>
        <w:t xml:space="preserve"> (pusă în funcţiune începând cu anul 2008)</w:t>
      </w:r>
      <w:r w:rsidR="0040040A">
        <w:rPr>
          <w:rFonts w:ascii="Arial" w:hAnsi="Arial" w:cs="Arial"/>
        </w:rPr>
        <w:t>, se observă o scădere faţă de anul  precedent</w:t>
      </w:r>
      <w:r w:rsidRPr="001D181A">
        <w:rPr>
          <w:rFonts w:ascii="Arial" w:hAnsi="Arial" w:cs="Arial"/>
        </w:rPr>
        <w:t xml:space="preserve"> a  valorilor medii anuale la majoritatea poluanţilor monitorizaţi</w:t>
      </w:r>
      <w:r w:rsidR="0040040A">
        <w:rPr>
          <w:rFonts w:ascii="Arial" w:hAnsi="Arial" w:cs="Arial"/>
        </w:rPr>
        <w:t>. Astfel, pentru indicatorii</w:t>
      </w:r>
      <w:r w:rsidRPr="001D181A">
        <w:rPr>
          <w:rFonts w:ascii="Arial" w:hAnsi="Arial" w:cs="Arial"/>
        </w:rPr>
        <w:t xml:space="preserve"> NO</w:t>
      </w:r>
      <w:r w:rsidRPr="001D181A">
        <w:rPr>
          <w:rFonts w:ascii="Arial" w:hAnsi="Arial" w:cs="Arial"/>
          <w:vertAlign w:val="subscript"/>
        </w:rPr>
        <w:t>2</w:t>
      </w:r>
      <w:r w:rsidRPr="001D181A">
        <w:rPr>
          <w:rFonts w:ascii="Arial" w:hAnsi="Arial" w:cs="Arial"/>
        </w:rPr>
        <w:t>, SO</w:t>
      </w:r>
      <w:r w:rsidRPr="001D181A">
        <w:rPr>
          <w:rFonts w:ascii="Arial" w:hAnsi="Arial" w:cs="Arial"/>
          <w:vertAlign w:val="subscript"/>
        </w:rPr>
        <w:t>2</w:t>
      </w:r>
      <w:r w:rsidRPr="001D181A">
        <w:rPr>
          <w:rFonts w:ascii="Arial" w:hAnsi="Arial" w:cs="Arial"/>
        </w:rPr>
        <w:t>, ozon, benzen, PM</w:t>
      </w:r>
      <w:r w:rsidRPr="001D181A">
        <w:rPr>
          <w:rFonts w:ascii="Arial" w:hAnsi="Arial" w:cs="Arial"/>
          <w:vertAlign w:val="subscript"/>
        </w:rPr>
        <w:t>10</w:t>
      </w:r>
      <w:r>
        <w:rPr>
          <w:rFonts w:ascii="Arial" w:hAnsi="Arial" w:cs="Arial"/>
        </w:rPr>
        <w:t xml:space="preserve"> (determinat nefelometric)</w:t>
      </w:r>
      <w:r w:rsidRPr="001D181A">
        <w:rPr>
          <w:rFonts w:ascii="Arial" w:hAnsi="Arial" w:cs="Arial"/>
        </w:rPr>
        <w:t xml:space="preserve"> valorile au scăzut la cele 4 staţii din judeţ (mai puţin PM</w:t>
      </w:r>
      <w:r w:rsidRPr="001D181A">
        <w:rPr>
          <w:rFonts w:ascii="Arial" w:hAnsi="Arial" w:cs="Arial"/>
          <w:vertAlign w:val="subscript"/>
        </w:rPr>
        <w:t xml:space="preserve">10 </w:t>
      </w:r>
      <w:r w:rsidRPr="001D181A">
        <w:rPr>
          <w:rFonts w:ascii="Arial" w:hAnsi="Arial" w:cs="Arial"/>
        </w:rPr>
        <w:t xml:space="preserve">de la staţia HD-2, care a înregistrat o creştere faţă de anul precedent). </w:t>
      </w:r>
    </w:p>
    <w:p w:rsidR="00C23AB1" w:rsidRDefault="00C23AB1" w:rsidP="00C23AB1">
      <w:pPr>
        <w:jc w:val="both"/>
        <w:rPr>
          <w:rFonts w:ascii="Arial" w:hAnsi="Arial" w:cs="Arial"/>
          <w:iCs/>
          <w:color w:val="000000"/>
        </w:rPr>
      </w:pPr>
      <w:r>
        <w:rPr>
          <w:rFonts w:ascii="Arial" w:hAnsi="Arial" w:cs="Arial"/>
          <w:iCs/>
          <w:color w:val="000000"/>
        </w:rPr>
        <w:tab/>
        <w:t>Evoluţia calităţii aerului în judeţul Hunedoara este prezentată grafic, pe indicatorii de calitate monitorizaţi şi în funcţie de modul cum au fost determinaţi (manual, semiautomat sau automat), după cum urmează:</w:t>
      </w:r>
    </w:p>
    <w:p w:rsidR="004140D2" w:rsidRDefault="004140D2" w:rsidP="00C23AB1">
      <w:pPr>
        <w:jc w:val="both"/>
        <w:rPr>
          <w:rFonts w:ascii="Arial" w:hAnsi="Arial" w:cs="Arial"/>
          <w:iCs/>
          <w:color w:val="000000"/>
        </w:rPr>
      </w:pPr>
    </w:p>
    <w:p w:rsidR="004140D2" w:rsidRDefault="004140D2" w:rsidP="00C23AB1">
      <w:pPr>
        <w:jc w:val="both"/>
        <w:rPr>
          <w:rFonts w:ascii="Arial" w:hAnsi="Arial" w:cs="Arial"/>
          <w:iCs/>
          <w:color w:val="000000"/>
        </w:rPr>
      </w:pPr>
    </w:p>
    <w:p w:rsidR="004140D2" w:rsidRDefault="004140D2" w:rsidP="00C23AB1">
      <w:pPr>
        <w:jc w:val="both"/>
        <w:rPr>
          <w:rFonts w:ascii="Arial" w:hAnsi="Arial" w:cs="Arial"/>
          <w:iCs/>
          <w:color w:val="000000"/>
        </w:rPr>
      </w:pPr>
    </w:p>
    <w:p w:rsidR="004140D2" w:rsidRDefault="004140D2" w:rsidP="00C23AB1">
      <w:pPr>
        <w:jc w:val="both"/>
        <w:rPr>
          <w:rFonts w:ascii="Arial" w:hAnsi="Arial" w:cs="Arial"/>
          <w:iCs/>
          <w:color w:val="000000"/>
        </w:rPr>
      </w:pPr>
    </w:p>
    <w:p w:rsidR="004140D2" w:rsidRDefault="004140D2" w:rsidP="00C23AB1">
      <w:pPr>
        <w:jc w:val="both"/>
        <w:rPr>
          <w:rFonts w:ascii="Arial" w:hAnsi="Arial" w:cs="Arial"/>
          <w:iCs/>
          <w:color w:val="000000"/>
        </w:rPr>
      </w:pPr>
    </w:p>
    <w:p w:rsidR="00C23AB1" w:rsidRDefault="00C23AB1" w:rsidP="00C23AB1">
      <w:pPr>
        <w:jc w:val="both"/>
        <w:rPr>
          <w:rFonts w:ascii="Arial" w:hAnsi="Arial" w:cs="Arial"/>
          <w:i/>
        </w:rPr>
      </w:pPr>
      <w:r>
        <w:rPr>
          <w:rFonts w:ascii="Arial" w:hAnsi="Arial" w:cs="Arial"/>
          <w:i/>
        </w:rPr>
        <w:lastRenderedPageBreak/>
        <w:t>Evoluţia anuală a concentraţiilor de dioxid de azot ob</w:t>
      </w:r>
      <w:r w:rsidR="00564BA9">
        <w:rPr>
          <w:rFonts w:ascii="Arial" w:hAnsi="Arial" w:cs="Arial"/>
          <w:i/>
        </w:rPr>
        <w:t>ţinute prin determinări manuale</w:t>
      </w:r>
    </w:p>
    <w:p w:rsidR="00C23AB1" w:rsidRDefault="00C23AB1" w:rsidP="00C23AB1">
      <w:pPr>
        <w:jc w:val="both"/>
        <w:rPr>
          <w:rFonts w:ascii="Arial" w:hAnsi="Arial" w:cs="Arial"/>
        </w:rPr>
      </w:pPr>
    </w:p>
    <w:p w:rsidR="00C23AB1" w:rsidRDefault="00054365" w:rsidP="00C23AB1">
      <w:pPr>
        <w:jc w:val="both"/>
        <w:rPr>
          <w:rFonts w:ascii="Arial" w:hAnsi="Arial" w:cs="Arial"/>
        </w:rPr>
      </w:pPr>
      <w:r>
        <w:rPr>
          <w:rFonts w:ascii="Arial" w:hAnsi="Arial" w:cs="Arial"/>
          <w:noProof/>
          <w:lang w:val="en-US" w:eastAsia="en-US"/>
        </w:rPr>
        <w:drawing>
          <wp:inline distT="0" distB="0" distL="0" distR="0">
            <wp:extent cx="5867400" cy="3200400"/>
            <wp:effectExtent l="0" t="0" r="0" b="0"/>
            <wp:docPr id="30" name="Object 30"/>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rsidR="0040040A" w:rsidRDefault="0040040A" w:rsidP="00C23AB1">
      <w:pPr>
        <w:jc w:val="center"/>
        <w:rPr>
          <w:rFonts w:ascii="Arial" w:hAnsi="Arial" w:cs="Arial"/>
        </w:rPr>
      </w:pPr>
    </w:p>
    <w:p w:rsidR="0040040A" w:rsidRDefault="00C23AB1" w:rsidP="00C23AB1">
      <w:pPr>
        <w:jc w:val="center"/>
        <w:rPr>
          <w:rFonts w:ascii="Arial" w:hAnsi="Arial" w:cs="Arial"/>
          <w:iCs/>
        </w:rPr>
      </w:pPr>
      <w:r>
        <w:rPr>
          <w:rFonts w:ascii="Arial" w:hAnsi="Arial" w:cs="Arial"/>
        </w:rPr>
        <w:t>Figura nr. 2.</w:t>
      </w:r>
      <w:r w:rsidR="0040040A">
        <w:rPr>
          <w:rFonts w:ascii="Arial" w:hAnsi="Arial" w:cs="Arial"/>
        </w:rPr>
        <w:t>5</w:t>
      </w:r>
      <w:r>
        <w:rPr>
          <w:rFonts w:ascii="Arial" w:hAnsi="Arial" w:cs="Arial"/>
        </w:rPr>
        <w:t xml:space="preserve">.1.  </w:t>
      </w:r>
      <w:r>
        <w:rPr>
          <w:rFonts w:ascii="Arial" w:hAnsi="Arial" w:cs="Arial"/>
          <w:iCs/>
        </w:rPr>
        <w:t>Evoluţia concentraţiilor de NO</w:t>
      </w:r>
      <w:r>
        <w:rPr>
          <w:rFonts w:ascii="Arial" w:hAnsi="Arial" w:cs="Arial"/>
          <w:iCs/>
          <w:vertAlign w:val="subscript"/>
        </w:rPr>
        <w:t>2</w:t>
      </w:r>
      <w:r>
        <w:rPr>
          <w:rFonts w:ascii="Arial" w:hAnsi="Arial" w:cs="Arial"/>
          <w:iCs/>
        </w:rPr>
        <w:t xml:space="preserve">, în perioada 2000 – 2010, </w:t>
      </w:r>
    </w:p>
    <w:p w:rsidR="00C23AB1" w:rsidRDefault="00C23AB1" w:rsidP="00C23AB1">
      <w:pPr>
        <w:jc w:val="center"/>
        <w:rPr>
          <w:rFonts w:ascii="Arial" w:hAnsi="Arial" w:cs="Arial"/>
          <w:iCs/>
        </w:rPr>
      </w:pPr>
      <w:r>
        <w:rPr>
          <w:rFonts w:ascii="Arial" w:hAnsi="Arial" w:cs="Arial"/>
          <w:iCs/>
        </w:rPr>
        <w:t>obţinute prin reţeaua manuală de monitorizare</w:t>
      </w:r>
    </w:p>
    <w:p w:rsidR="00C23AB1" w:rsidRDefault="00C23AB1" w:rsidP="00C23AB1">
      <w:pPr>
        <w:jc w:val="both"/>
        <w:rPr>
          <w:rFonts w:ascii="Arial" w:hAnsi="Arial" w:cs="Arial"/>
          <w:i/>
        </w:rPr>
      </w:pPr>
    </w:p>
    <w:p w:rsidR="00C23AB1" w:rsidRDefault="00C23AB1" w:rsidP="00C23AB1">
      <w:pPr>
        <w:jc w:val="both"/>
        <w:rPr>
          <w:rFonts w:ascii="Arial" w:hAnsi="Arial" w:cs="Arial"/>
          <w:i/>
        </w:rPr>
      </w:pPr>
      <w:r>
        <w:rPr>
          <w:rFonts w:ascii="Arial" w:hAnsi="Arial" w:cs="Arial"/>
          <w:i/>
        </w:rPr>
        <w:t>Evoluţia anuală a valorilor de dioxid de azot obţinute prin determinări automate</w:t>
      </w:r>
    </w:p>
    <w:p w:rsidR="00C23AB1" w:rsidRDefault="00C23AB1" w:rsidP="00C23AB1">
      <w:pPr>
        <w:pStyle w:val="BodyText21"/>
        <w:widowControl/>
        <w:rPr>
          <w:rFonts w:ascii="Arial" w:hAnsi="Arial" w:cs="Arial"/>
          <w:snapToGrid/>
          <w:szCs w:val="24"/>
          <w:lang w:val="ro-RO"/>
        </w:rPr>
      </w:pPr>
    </w:p>
    <w:p w:rsidR="0040040A" w:rsidRDefault="00054365" w:rsidP="00564BA9">
      <w:pPr>
        <w:pStyle w:val="BodyText21"/>
        <w:widowControl/>
        <w:jc w:val="center"/>
      </w:pPr>
      <w:r>
        <w:rPr>
          <w:noProof/>
          <w:snapToGrid/>
          <w:lang w:eastAsia="en-US"/>
        </w:rPr>
        <w:drawing>
          <wp:inline distT="0" distB="0" distL="0" distR="0">
            <wp:extent cx="5924550" cy="3286125"/>
            <wp:effectExtent l="0" t="0" r="0" b="0"/>
            <wp:docPr id="31" name="Object 31"/>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rsidR="0040040A" w:rsidRDefault="0040040A" w:rsidP="00564BA9">
      <w:pPr>
        <w:pStyle w:val="BodyText21"/>
        <w:widowControl/>
        <w:jc w:val="center"/>
      </w:pPr>
    </w:p>
    <w:p w:rsidR="00C23AB1" w:rsidRDefault="00C23AB1" w:rsidP="00564BA9">
      <w:pPr>
        <w:pStyle w:val="BodyText21"/>
        <w:widowControl/>
        <w:jc w:val="center"/>
        <w:rPr>
          <w:rFonts w:ascii="Arial" w:hAnsi="Arial" w:cs="Arial"/>
          <w:lang w:val="ro-RO"/>
        </w:rPr>
      </w:pPr>
      <w:r>
        <w:rPr>
          <w:rFonts w:ascii="Arial" w:hAnsi="Arial" w:cs="Arial"/>
          <w:lang w:val="ro-RO"/>
        </w:rPr>
        <w:t>Figura nr. 2.</w:t>
      </w:r>
      <w:r w:rsidR="0040040A">
        <w:rPr>
          <w:rFonts w:ascii="Arial" w:hAnsi="Arial" w:cs="Arial"/>
          <w:lang w:val="ro-RO"/>
        </w:rPr>
        <w:t>5</w:t>
      </w:r>
      <w:r>
        <w:rPr>
          <w:rFonts w:ascii="Arial" w:hAnsi="Arial" w:cs="Arial"/>
          <w:lang w:val="ro-RO"/>
        </w:rPr>
        <w:t>.2. Evoluţia valorilor medii anuale de dioxid de azot,</w:t>
      </w:r>
      <w:r w:rsidR="0040040A">
        <w:rPr>
          <w:rFonts w:ascii="Arial" w:hAnsi="Arial" w:cs="Arial"/>
          <w:lang w:val="ro-RO"/>
        </w:rPr>
        <w:t xml:space="preserve"> </w:t>
      </w:r>
      <w:r>
        <w:rPr>
          <w:rFonts w:ascii="Arial" w:hAnsi="Arial" w:cs="Arial"/>
          <w:lang w:val="ro-RO"/>
        </w:rPr>
        <w:t>obţinute prin reţeaua automată de monitorizare a calităţii aerului,</w:t>
      </w:r>
      <w:r w:rsidR="0040040A">
        <w:rPr>
          <w:rFonts w:ascii="Arial" w:hAnsi="Arial" w:cs="Arial"/>
          <w:lang w:val="ro-RO"/>
        </w:rPr>
        <w:t xml:space="preserve"> </w:t>
      </w:r>
      <w:r>
        <w:rPr>
          <w:rFonts w:ascii="Arial" w:hAnsi="Arial" w:cs="Arial"/>
          <w:lang w:val="ro-RO"/>
        </w:rPr>
        <w:t>în perioda 2008 - 2010</w:t>
      </w:r>
    </w:p>
    <w:p w:rsidR="00C23AB1" w:rsidRDefault="00C23AB1" w:rsidP="00C23AB1">
      <w:pPr>
        <w:pStyle w:val="BodyText21"/>
        <w:widowControl/>
        <w:jc w:val="center"/>
        <w:rPr>
          <w:rFonts w:ascii="Arial" w:hAnsi="Arial" w:cs="Arial"/>
          <w:iCs/>
          <w:snapToGrid/>
          <w:szCs w:val="24"/>
          <w:lang w:val="ro-RO"/>
        </w:rPr>
      </w:pPr>
    </w:p>
    <w:p w:rsidR="00C23AB1" w:rsidRDefault="00C23AB1" w:rsidP="00C23AB1">
      <w:pPr>
        <w:jc w:val="both"/>
        <w:rPr>
          <w:rFonts w:ascii="Arial" w:hAnsi="Arial" w:cs="Arial"/>
          <w:i/>
        </w:rPr>
      </w:pPr>
      <w:r>
        <w:rPr>
          <w:rFonts w:ascii="Arial" w:hAnsi="Arial" w:cs="Arial"/>
          <w:i/>
        </w:rPr>
        <w:lastRenderedPageBreak/>
        <w:t>Evoluţia anuală a concentraţiilor de dioxid de sulf ob</w:t>
      </w:r>
      <w:r w:rsidR="00564BA9">
        <w:rPr>
          <w:rFonts w:ascii="Arial" w:hAnsi="Arial" w:cs="Arial"/>
          <w:i/>
        </w:rPr>
        <w:t>ţinute prin determinări manuale</w:t>
      </w:r>
    </w:p>
    <w:p w:rsidR="00C23AB1" w:rsidRDefault="00C23AB1" w:rsidP="00C23AB1">
      <w:pPr>
        <w:jc w:val="both"/>
        <w:rPr>
          <w:rFonts w:ascii="Arial" w:hAnsi="Arial" w:cs="Arial"/>
        </w:rPr>
      </w:pPr>
      <w:r>
        <w:rPr>
          <w:rFonts w:ascii="Arial" w:hAnsi="Arial" w:cs="Arial"/>
        </w:rPr>
        <w:tab/>
      </w:r>
      <w:r w:rsidR="00054365">
        <w:rPr>
          <w:rFonts w:ascii="Arial" w:hAnsi="Arial" w:cs="Arial"/>
          <w:noProof/>
          <w:lang w:val="en-US" w:eastAsia="en-US"/>
        </w:rPr>
        <w:drawing>
          <wp:inline distT="0" distB="0" distL="0" distR="0">
            <wp:extent cx="5934075" cy="3086100"/>
            <wp:effectExtent l="0" t="0" r="0" b="0"/>
            <wp:docPr id="32" name="Object 32"/>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rsidR="00F064E8" w:rsidRDefault="00F064E8" w:rsidP="00C23AB1">
      <w:pPr>
        <w:jc w:val="center"/>
        <w:rPr>
          <w:rFonts w:ascii="Arial" w:hAnsi="Arial" w:cs="Arial"/>
        </w:rPr>
      </w:pPr>
    </w:p>
    <w:p w:rsidR="00D679B1" w:rsidRDefault="00C23AB1" w:rsidP="00C23AB1">
      <w:pPr>
        <w:jc w:val="center"/>
        <w:rPr>
          <w:rFonts w:ascii="Arial" w:hAnsi="Arial" w:cs="Arial"/>
          <w:iCs/>
        </w:rPr>
      </w:pPr>
      <w:r>
        <w:rPr>
          <w:rFonts w:ascii="Arial" w:hAnsi="Arial" w:cs="Arial"/>
        </w:rPr>
        <w:t>Figura nr. 2.</w:t>
      </w:r>
      <w:r w:rsidR="00F064E8">
        <w:rPr>
          <w:rFonts w:ascii="Arial" w:hAnsi="Arial" w:cs="Arial"/>
        </w:rPr>
        <w:t>5</w:t>
      </w:r>
      <w:r>
        <w:rPr>
          <w:rFonts w:ascii="Arial" w:hAnsi="Arial" w:cs="Arial"/>
        </w:rPr>
        <w:t xml:space="preserve">.3. </w:t>
      </w:r>
      <w:r>
        <w:rPr>
          <w:rFonts w:ascii="Arial" w:hAnsi="Arial" w:cs="Arial"/>
          <w:iCs/>
        </w:rPr>
        <w:t>Evoluţia concentraţiilor de SO</w:t>
      </w:r>
      <w:r>
        <w:rPr>
          <w:rFonts w:ascii="Arial" w:hAnsi="Arial" w:cs="Arial"/>
          <w:iCs/>
          <w:vertAlign w:val="subscript"/>
        </w:rPr>
        <w:t>2</w:t>
      </w:r>
      <w:r>
        <w:rPr>
          <w:rFonts w:ascii="Arial" w:hAnsi="Arial" w:cs="Arial"/>
          <w:iCs/>
        </w:rPr>
        <w:t xml:space="preserve"> în perioada 2000 – 2010, </w:t>
      </w:r>
    </w:p>
    <w:p w:rsidR="00C23AB1" w:rsidRDefault="00C23AB1" w:rsidP="00C23AB1">
      <w:pPr>
        <w:jc w:val="center"/>
        <w:rPr>
          <w:rFonts w:ascii="Arial" w:hAnsi="Arial" w:cs="Arial"/>
          <w:iCs/>
        </w:rPr>
      </w:pPr>
      <w:r>
        <w:rPr>
          <w:rFonts w:ascii="Arial" w:hAnsi="Arial" w:cs="Arial"/>
          <w:iCs/>
        </w:rPr>
        <w:t>obţinute prin reţeaua manuală de monitorizare</w:t>
      </w:r>
    </w:p>
    <w:p w:rsidR="004140D2" w:rsidRDefault="004140D2" w:rsidP="00C23AB1">
      <w:pPr>
        <w:jc w:val="center"/>
        <w:rPr>
          <w:rFonts w:ascii="Arial" w:hAnsi="Arial" w:cs="Arial"/>
          <w:iCs/>
        </w:rPr>
      </w:pPr>
    </w:p>
    <w:p w:rsidR="00C23AB1" w:rsidRDefault="00F064E8" w:rsidP="00C23AB1">
      <w:pPr>
        <w:jc w:val="both"/>
        <w:rPr>
          <w:rFonts w:ascii="Arial" w:hAnsi="Arial" w:cs="Arial"/>
          <w:lang w:val="rm-CH"/>
        </w:rPr>
      </w:pPr>
      <w:r>
        <w:rPr>
          <w:rFonts w:ascii="Arial" w:hAnsi="Arial" w:cs="Arial"/>
          <w:i/>
        </w:rPr>
        <w:t>Evoluţia anuală a valorilor de dioxid de sulf obţinute prin determinări automate</w:t>
      </w:r>
    </w:p>
    <w:p w:rsidR="00C23AB1" w:rsidRDefault="00C23AB1" w:rsidP="00C23AB1">
      <w:pPr>
        <w:ind w:firstLine="720"/>
        <w:jc w:val="both"/>
        <w:rPr>
          <w:rFonts w:ascii="Arial" w:hAnsi="Arial" w:cs="Arial"/>
          <w:lang w:val="rm-CH"/>
        </w:rPr>
      </w:pPr>
    </w:p>
    <w:p w:rsidR="00F064E8" w:rsidRDefault="00054365" w:rsidP="00C23AB1">
      <w:pPr>
        <w:pStyle w:val="BodyText21"/>
        <w:widowControl/>
        <w:jc w:val="center"/>
        <w:rPr>
          <w:rFonts w:ascii="Arial" w:hAnsi="Arial" w:cs="Arial"/>
        </w:rPr>
      </w:pPr>
      <w:bookmarkStart w:id="2" w:name="OLE_LINK3"/>
      <w:r>
        <w:rPr>
          <w:rFonts w:ascii="Arial" w:hAnsi="Arial" w:cs="Arial"/>
          <w:noProof/>
          <w:snapToGrid/>
          <w:lang w:eastAsia="en-US"/>
        </w:rPr>
        <w:drawing>
          <wp:inline distT="0" distB="0" distL="0" distR="0">
            <wp:extent cx="5943600" cy="3305175"/>
            <wp:effectExtent l="0" t="0" r="0" b="0"/>
            <wp:docPr id="33" name="Object 33"/>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bookmarkEnd w:id="2"/>
    </w:p>
    <w:p w:rsidR="004140D2" w:rsidRDefault="004140D2" w:rsidP="00C23AB1">
      <w:pPr>
        <w:pStyle w:val="BodyText21"/>
        <w:widowControl/>
        <w:jc w:val="center"/>
        <w:rPr>
          <w:rFonts w:ascii="Arial" w:hAnsi="Arial" w:cs="Arial"/>
          <w:lang w:val="ro-RO"/>
        </w:rPr>
      </w:pPr>
    </w:p>
    <w:p w:rsidR="00C23AB1" w:rsidRDefault="00C23AB1" w:rsidP="00C23AB1">
      <w:pPr>
        <w:pStyle w:val="BodyText21"/>
        <w:widowControl/>
        <w:jc w:val="center"/>
        <w:rPr>
          <w:rFonts w:ascii="Arial" w:hAnsi="Arial" w:cs="Arial"/>
          <w:iCs/>
          <w:snapToGrid/>
          <w:szCs w:val="24"/>
          <w:lang w:val="ro-RO"/>
        </w:rPr>
      </w:pPr>
      <w:r>
        <w:rPr>
          <w:rFonts w:ascii="Arial" w:hAnsi="Arial" w:cs="Arial"/>
          <w:lang w:val="ro-RO"/>
        </w:rPr>
        <w:t>Figura nr. 2.</w:t>
      </w:r>
      <w:r w:rsidR="00F064E8">
        <w:rPr>
          <w:rFonts w:ascii="Arial" w:hAnsi="Arial" w:cs="Arial"/>
          <w:lang w:val="ro-RO"/>
        </w:rPr>
        <w:t>5</w:t>
      </w:r>
      <w:r>
        <w:rPr>
          <w:rFonts w:ascii="Arial" w:hAnsi="Arial" w:cs="Arial"/>
          <w:lang w:val="ro-RO"/>
        </w:rPr>
        <w:t>.4. Evoluţia valorilor medii anuale de dioxid de sulf, obţinute prin reţeaua automată de monitorizare a calităţii aerului,</w:t>
      </w:r>
      <w:r w:rsidR="00F064E8">
        <w:rPr>
          <w:rFonts w:ascii="Arial" w:hAnsi="Arial" w:cs="Arial"/>
          <w:lang w:val="ro-RO"/>
        </w:rPr>
        <w:t xml:space="preserve"> </w:t>
      </w:r>
      <w:r>
        <w:rPr>
          <w:rFonts w:ascii="Arial" w:hAnsi="Arial" w:cs="Arial"/>
          <w:lang w:val="ro-RO"/>
        </w:rPr>
        <w:t>în perioda 2008 - 2010</w:t>
      </w:r>
    </w:p>
    <w:p w:rsidR="009B7564" w:rsidRDefault="009B7564" w:rsidP="00C23AB1">
      <w:pPr>
        <w:jc w:val="both"/>
        <w:rPr>
          <w:rFonts w:ascii="Arial" w:hAnsi="Arial" w:cs="Arial"/>
          <w:i/>
        </w:rPr>
      </w:pPr>
    </w:p>
    <w:p w:rsidR="00C23AB1" w:rsidRDefault="00C23AB1" w:rsidP="00C23AB1">
      <w:pPr>
        <w:jc w:val="both"/>
        <w:rPr>
          <w:rFonts w:ascii="Arial" w:hAnsi="Arial" w:cs="Arial"/>
          <w:i/>
          <w:iCs/>
          <w:szCs w:val="20"/>
        </w:rPr>
      </w:pPr>
      <w:r>
        <w:rPr>
          <w:rFonts w:ascii="Arial" w:hAnsi="Arial" w:cs="Arial"/>
          <w:i/>
        </w:rPr>
        <w:lastRenderedPageBreak/>
        <w:t>Evoluţia anuală a concentraţiilor</w:t>
      </w:r>
      <w:r w:rsidR="00F064E8">
        <w:rPr>
          <w:rFonts w:ascii="Arial" w:hAnsi="Arial" w:cs="Arial"/>
          <w:i/>
        </w:rPr>
        <w:t xml:space="preserve"> </w:t>
      </w:r>
      <w:r>
        <w:rPr>
          <w:rFonts w:ascii="Arial" w:hAnsi="Arial" w:cs="Arial"/>
          <w:i/>
        </w:rPr>
        <w:t>de pulberi în suspensie ob</w:t>
      </w:r>
      <w:r w:rsidR="009B7564">
        <w:rPr>
          <w:rFonts w:ascii="Arial" w:hAnsi="Arial" w:cs="Arial"/>
          <w:i/>
        </w:rPr>
        <w:t>ţinute prin determinări manuale</w:t>
      </w:r>
    </w:p>
    <w:p w:rsidR="00C23AB1" w:rsidRDefault="00C23AB1" w:rsidP="00C23AB1">
      <w:pPr>
        <w:ind w:firstLine="720"/>
        <w:jc w:val="both"/>
        <w:rPr>
          <w:rFonts w:ascii="Arial" w:hAnsi="Arial" w:cs="Arial"/>
        </w:rPr>
      </w:pPr>
    </w:p>
    <w:p w:rsidR="00C23AB1" w:rsidRDefault="00054365" w:rsidP="00C23AB1">
      <w:pPr>
        <w:jc w:val="center"/>
        <w:rPr>
          <w:rFonts w:ascii="Arial" w:hAnsi="Arial" w:cs="Arial"/>
        </w:rPr>
      </w:pPr>
      <w:r>
        <w:rPr>
          <w:rFonts w:ascii="Arial" w:hAnsi="Arial" w:cs="Arial"/>
          <w:noProof/>
          <w:lang w:val="en-US" w:eastAsia="en-US"/>
        </w:rPr>
        <w:drawing>
          <wp:inline distT="0" distB="0" distL="0" distR="0">
            <wp:extent cx="5486400" cy="3429000"/>
            <wp:effectExtent l="0" t="0" r="0" b="0"/>
            <wp:docPr id="34" name="Object 34"/>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rsidR="00F064E8" w:rsidRDefault="00F064E8" w:rsidP="00C23AB1">
      <w:pPr>
        <w:jc w:val="center"/>
        <w:rPr>
          <w:rFonts w:ascii="Arial" w:hAnsi="Arial" w:cs="Arial"/>
        </w:rPr>
      </w:pPr>
    </w:p>
    <w:p w:rsidR="00C23AB1" w:rsidRDefault="00F064E8" w:rsidP="00C23AB1">
      <w:pPr>
        <w:jc w:val="center"/>
        <w:rPr>
          <w:rFonts w:ascii="Arial" w:hAnsi="Arial" w:cs="Arial"/>
          <w:iCs/>
        </w:rPr>
      </w:pPr>
      <w:r>
        <w:rPr>
          <w:rFonts w:ascii="Arial" w:hAnsi="Arial" w:cs="Arial"/>
        </w:rPr>
        <w:t>Figura nr.</w:t>
      </w:r>
      <w:r w:rsidR="00C23AB1">
        <w:rPr>
          <w:rFonts w:ascii="Arial" w:hAnsi="Arial" w:cs="Arial"/>
        </w:rPr>
        <w:t xml:space="preserve"> 2.</w:t>
      </w:r>
      <w:r>
        <w:rPr>
          <w:rFonts w:ascii="Arial" w:hAnsi="Arial" w:cs="Arial"/>
        </w:rPr>
        <w:t>5</w:t>
      </w:r>
      <w:r w:rsidR="00C23AB1">
        <w:rPr>
          <w:rFonts w:ascii="Arial" w:hAnsi="Arial" w:cs="Arial"/>
        </w:rPr>
        <w:t xml:space="preserve">.5. </w:t>
      </w:r>
      <w:r w:rsidR="00C23AB1">
        <w:rPr>
          <w:rFonts w:ascii="Arial" w:hAnsi="Arial" w:cs="Arial"/>
          <w:iCs/>
        </w:rPr>
        <w:t xml:space="preserve">Evoluţia </w:t>
      </w:r>
      <w:r>
        <w:rPr>
          <w:rFonts w:ascii="Arial" w:hAnsi="Arial" w:cs="Arial"/>
          <w:iCs/>
        </w:rPr>
        <w:t xml:space="preserve">concentraţiei de </w:t>
      </w:r>
      <w:r w:rsidR="00C23AB1">
        <w:rPr>
          <w:rFonts w:ascii="Arial" w:hAnsi="Arial" w:cs="Arial"/>
          <w:iCs/>
        </w:rPr>
        <w:t>pulberi în suspensie în perioada 2000 – 2010,</w:t>
      </w:r>
    </w:p>
    <w:p w:rsidR="00C23AB1" w:rsidRDefault="00C23AB1" w:rsidP="004140D2">
      <w:pPr>
        <w:jc w:val="center"/>
        <w:rPr>
          <w:rFonts w:ascii="Arial" w:hAnsi="Arial" w:cs="Arial"/>
          <w:iCs/>
        </w:rPr>
      </w:pPr>
      <w:r>
        <w:rPr>
          <w:rFonts w:ascii="Arial" w:hAnsi="Arial" w:cs="Arial"/>
          <w:iCs/>
        </w:rPr>
        <w:t>obţinute prin reţeaua manuală de monitorizare</w:t>
      </w:r>
    </w:p>
    <w:p w:rsidR="00D679B1" w:rsidRDefault="00D679B1" w:rsidP="00C23AB1">
      <w:pPr>
        <w:jc w:val="both"/>
        <w:rPr>
          <w:rFonts w:ascii="Arial" w:hAnsi="Arial" w:cs="Arial"/>
          <w:i/>
        </w:rPr>
      </w:pPr>
    </w:p>
    <w:p w:rsidR="00C23AB1" w:rsidRDefault="00C23AB1" w:rsidP="00C23AB1">
      <w:pPr>
        <w:jc w:val="both"/>
        <w:rPr>
          <w:rFonts w:ascii="Arial" w:hAnsi="Arial" w:cs="Arial"/>
          <w:i/>
        </w:rPr>
      </w:pPr>
      <w:r>
        <w:rPr>
          <w:rFonts w:ascii="Arial" w:hAnsi="Arial" w:cs="Arial"/>
          <w:i/>
        </w:rPr>
        <w:t>Evoluţia anuală a valorilor</w:t>
      </w:r>
      <w:r w:rsidR="00F064E8">
        <w:rPr>
          <w:rFonts w:ascii="Arial" w:hAnsi="Arial" w:cs="Arial"/>
          <w:i/>
        </w:rPr>
        <w:t xml:space="preserve"> </w:t>
      </w:r>
      <w:r>
        <w:rPr>
          <w:rFonts w:ascii="Arial" w:hAnsi="Arial" w:cs="Arial"/>
          <w:i/>
        </w:rPr>
        <w:t>de</w:t>
      </w:r>
      <w:r w:rsidR="00F064E8">
        <w:rPr>
          <w:rFonts w:ascii="Arial" w:hAnsi="Arial" w:cs="Arial"/>
          <w:i/>
        </w:rPr>
        <w:t xml:space="preserve"> </w:t>
      </w:r>
      <w:r>
        <w:rPr>
          <w:rFonts w:ascii="Arial" w:hAnsi="Arial" w:cs="Arial"/>
          <w:i/>
        </w:rPr>
        <w:t>pulberi în suspensie obţinut</w:t>
      </w:r>
      <w:r w:rsidR="00F064E8">
        <w:rPr>
          <w:rFonts w:ascii="Arial" w:hAnsi="Arial" w:cs="Arial"/>
          <w:i/>
        </w:rPr>
        <w:t>e prin determinări semiautomate</w:t>
      </w:r>
    </w:p>
    <w:p w:rsidR="00C23AB1" w:rsidRDefault="00C23AB1" w:rsidP="00C23AB1">
      <w:pPr>
        <w:ind w:firstLine="720"/>
        <w:jc w:val="both"/>
        <w:rPr>
          <w:rFonts w:ascii="Arial" w:hAnsi="Arial" w:cs="Arial"/>
          <w:color w:val="FF6600"/>
        </w:rPr>
      </w:pPr>
    </w:p>
    <w:p w:rsidR="00F064E8" w:rsidRDefault="00054365" w:rsidP="00C23AB1">
      <w:pPr>
        <w:jc w:val="center"/>
        <w:rPr>
          <w:rFonts w:ascii="Arial" w:hAnsi="Arial" w:cs="Arial"/>
        </w:rPr>
      </w:pPr>
      <w:r>
        <w:rPr>
          <w:rFonts w:ascii="Arial" w:hAnsi="Arial" w:cs="Arial"/>
          <w:noProof/>
          <w:lang w:val="en-US" w:eastAsia="en-US"/>
        </w:rPr>
        <w:drawing>
          <wp:inline distT="0" distB="0" distL="0" distR="0">
            <wp:extent cx="5972175" cy="3000375"/>
            <wp:effectExtent l="0" t="0" r="0" b="0"/>
            <wp:docPr id="35" name="Object 35"/>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rsidR="004140D2" w:rsidRDefault="004140D2" w:rsidP="00C23AB1">
      <w:pPr>
        <w:jc w:val="center"/>
        <w:rPr>
          <w:rFonts w:ascii="Arial" w:hAnsi="Arial" w:cs="Arial"/>
        </w:rPr>
      </w:pPr>
    </w:p>
    <w:p w:rsidR="00F064E8" w:rsidRDefault="00C23AB1" w:rsidP="00C23AB1">
      <w:pPr>
        <w:jc w:val="center"/>
        <w:rPr>
          <w:rFonts w:ascii="Arial" w:hAnsi="Arial" w:cs="Arial"/>
          <w:iCs/>
        </w:rPr>
      </w:pPr>
      <w:r>
        <w:rPr>
          <w:rFonts w:ascii="Arial" w:hAnsi="Arial" w:cs="Arial"/>
        </w:rPr>
        <w:t>Fig</w:t>
      </w:r>
      <w:r w:rsidR="00F064E8">
        <w:rPr>
          <w:rFonts w:ascii="Arial" w:hAnsi="Arial" w:cs="Arial"/>
        </w:rPr>
        <w:t>ura nr.</w:t>
      </w:r>
      <w:r>
        <w:rPr>
          <w:rFonts w:ascii="Arial" w:hAnsi="Arial" w:cs="Arial"/>
        </w:rPr>
        <w:t xml:space="preserve"> 2.</w:t>
      </w:r>
      <w:r w:rsidR="00F064E8">
        <w:rPr>
          <w:rFonts w:ascii="Arial" w:hAnsi="Arial" w:cs="Arial"/>
        </w:rPr>
        <w:t>5</w:t>
      </w:r>
      <w:r>
        <w:rPr>
          <w:rFonts w:ascii="Arial" w:hAnsi="Arial" w:cs="Arial"/>
        </w:rPr>
        <w:t xml:space="preserve">.6. </w:t>
      </w:r>
      <w:r>
        <w:rPr>
          <w:rFonts w:ascii="Arial" w:hAnsi="Arial" w:cs="Arial"/>
          <w:iCs/>
        </w:rPr>
        <w:t xml:space="preserve">Evoluţia </w:t>
      </w:r>
      <w:r w:rsidR="00F064E8">
        <w:rPr>
          <w:rFonts w:ascii="Arial" w:hAnsi="Arial" w:cs="Arial"/>
          <w:iCs/>
        </w:rPr>
        <w:t xml:space="preserve">concentraţiei de </w:t>
      </w:r>
      <w:r>
        <w:rPr>
          <w:rFonts w:ascii="Arial" w:hAnsi="Arial" w:cs="Arial"/>
          <w:iCs/>
        </w:rPr>
        <w:t>pulberi în suspensie (PM</w:t>
      </w:r>
      <w:r>
        <w:rPr>
          <w:rFonts w:ascii="Arial" w:hAnsi="Arial" w:cs="Arial"/>
          <w:iCs/>
          <w:vertAlign w:val="subscript"/>
        </w:rPr>
        <w:t>10</w:t>
      </w:r>
      <w:r>
        <w:rPr>
          <w:rFonts w:ascii="Arial" w:hAnsi="Arial" w:cs="Arial"/>
          <w:iCs/>
        </w:rPr>
        <w:t xml:space="preserve">), în perioada </w:t>
      </w:r>
    </w:p>
    <w:p w:rsidR="00C23AB1" w:rsidRDefault="00C23AB1" w:rsidP="00C23AB1">
      <w:pPr>
        <w:jc w:val="center"/>
        <w:rPr>
          <w:rFonts w:ascii="Arial" w:hAnsi="Arial" w:cs="Arial"/>
        </w:rPr>
      </w:pPr>
      <w:r>
        <w:rPr>
          <w:rFonts w:ascii="Arial" w:hAnsi="Arial" w:cs="Arial"/>
          <w:iCs/>
        </w:rPr>
        <w:t>2007 – 2010,</w:t>
      </w:r>
      <w:r w:rsidR="00F064E8">
        <w:rPr>
          <w:rFonts w:ascii="Arial" w:hAnsi="Arial" w:cs="Arial"/>
          <w:iCs/>
        </w:rPr>
        <w:t xml:space="preserve"> </w:t>
      </w:r>
      <w:r>
        <w:rPr>
          <w:rFonts w:ascii="Arial" w:hAnsi="Arial" w:cs="Arial"/>
          <w:iCs/>
        </w:rPr>
        <w:t xml:space="preserve">obţinute prin determinări semiautomate </w:t>
      </w:r>
    </w:p>
    <w:p w:rsidR="00C23AB1" w:rsidRDefault="00C23AB1" w:rsidP="00C23AB1">
      <w:pPr>
        <w:jc w:val="both"/>
        <w:rPr>
          <w:rFonts w:ascii="Arial" w:hAnsi="Arial" w:cs="Arial"/>
        </w:rPr>
      </w:pPr>
    </w:p>
    <w:p w:rsidR="00C23AB1" w:rsidRDefault="00C23AB1" w:rsidP="00C23AB1">
      <w:pPr>
        <w:jc w:val="both"/>
        <w:rPr>
          <w:rFonts w:ascii="Arial" w:hAnsi="Arial" w:cs="Arial"/>
          <w:i/>
        </w:rPr>
      </w:pPr>
      <w:r>
        <w:rPr>
          <w:rFonts w:ascii="Arial" w:hAnsi="Arial" w:cs="Arial"/>
          <w:i/>
        </w:rPr>
        <w:lastRenderedPageBreak/>
        <w:t>Evoluţia anuală a valorilor de pulberi în suspensie obţ</w:t>
      </w:r>
      <w:r w:rsidR="0079525A">
        <w:rPr>
          <w:rFonts w:ascii="Arial" w:hAnsi="Arial" w:cs="Arial"/>
          <w:i/>
        </w:rPr>
        <w:t>inute prin determinări automate</w:t>
      </w:r>
    </w:p>
    <w:p w:rsidR="004140D2" w:rsidRDefault="004140D2" w:rsidP="004140D2">
      <w:pPr>
        <w:pStyle w:val="BodyText21"/>
        <w:widowControl/>
        <w:jc w:val="right"/>
        <w:rPr>
          <w:rFonts w:ascii="Arial" w:hAnsi="Arial" w:cs="Arial"/>
        </w:rPr>
      </w:pPr>
    </w:p>
    <w:p w:rsidR="004140D2" w:rsidRDefault="00054365" w:rsidP="004140D2">
      <w:pPr>
        <w:pStyle w:val="BodyText21"/>
        <w:widowControl/>
        <w:jc w:val="center"/>
        <w:rPr>
          <w:rFonts w:ascii="Arial" w:hAnsi="Arial" w:cs="Arial"/>
        </w:rPr>
      </w:pPr>
      <w:r>
        <w:rPr>
          <w:rFonts w:ascii="Arial" w:hAnsi="Arial" w:cs="Arial"/>
          <w:noProof/>
          <w:snapToGrid/>
          <w:lang w:eastAsia="en-US"/>
        </w:rPr>
        <w:drawing>
          <wp:inline distT="0" distB="0" distL="0" distR="0">
            <wp:extent cx="5934075" cy="3429000"/>
            <wp:effectExtent l="0" t="0" r="0" b="0"/>
            <wp:docPr id="36" name="Object 36"/>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rsidR="004140D2" w:rsidRDefault="004140D2" w:rsidP="004140D2">
      <w:pPr>
        <w:pStyle w:val="BodyText21"/>
        <w:widowControl/>
        <w:jc w:val="right"/>
        <w:rPr>
          <w:rFonts w:ascii="Arial" w:hAnsi="Arial" w:cs="Arial"/>
        </w:rPr>
      </w:pPr>
    </w:p>
    <w:p w:rsidR="00C23AB1" w:rsidRDefault="00C23AB1" w:rsidP="004140D2">
      <w:pPr>
        <w:pStyle w:val="BodyText21"/>
        <w:widowControl/>
        <w:jc w:val="center"/>
        <w:rPr>
          <w:rFonts w:ascii="Arial" w:hAnsi="Arial" w:cs="Arial"/>
          <w:iCs/>
          <w:snapToGrid/>
          <w:szCs w:val="24"/>
          <w:lang w:val="ro-RO"/>
        </w:rPr>
      </w:pPr>
      <w:r>
        <w:rPr>
          <w:rFonts w:ascii="Arial" w:hAnsi="Arial" w:cs="Arial"/>
          <w:lang w:val="ro-RO"/>
        </w:rPr>
        <w:t>Figura nr. 2.</w:t>
      </w:r>
      <w:r w:rsidR="00F064E8">
        <w:rPr>
          <w:rFonts w:ascii="Arial" w:hAnsi="Arial" w:cs="Arial"/>
          <w:lang w:val="ro-RO"/>
        </w:rPr>
        <w:t>5</w:t>
      </w:r>
      <w:r>
        <w:rPr>
          <w:rFonts w:ascii="Arial" w:hAnsi="Arial" w:cs="Arial"/>
          <w:lang w:val="ro-RO"/>
        </w:rPr>
        <w:t>.7. Evoluţia valorilor medii anuale ale PM</w:t>
      </w:r>
      <w:r>
        <w:rPr>
          <w:rFonts w:ascii="Arial" w:hAnsi="Arial" w:cs="Arial"/>
          <w:vertAlign w:val="subscript"/>
          <w:lang w:val="ro-RO"/>
        </w:rPr>
        <w:t>10</w:t>
      </w:r>
      <w:r>
        <w:rPr>
          <w:rFonts w:ascii="Arial" w:hAnsi="Arial" w:cs="Arial"/>
          <w:lang w:val="ro-RO"/>
        </w:rPr>
        <w:t>, determinate nefelometric, obţinute prin reţeaua automată de monitorizare a calităţii aerului,</w:t>
      </w:r>
      <w:r w:rsidR="00E05FDB">
        <w:rPr>
          <w:rFonts w:ascii="Arial" w:hAnsi="Arial" w:cs="Arial"/>
          <w:lang w:val="ro-RO"/>
        </w:rPr>
        <w:t xml:space="preserve"> </w:t>
      </w:r>
      <w:r>
        <w:rPr>
          <w:rFonts w:ascii="Arial" w:hAnsi="Arial" w:cs="Arial"/>
          <w:lang w:val="ro-RO"/>
        </w:rPr>
        <w:t>în perioada 2008 - 2010</w:t>
      </w:r>
    </w:p>
    <w:p w:rsidR="00C23AB1" w:rsidRDefault="00C23AB1" w:rsidP="00C23AB1">
      <w:pPr>
        <w:jc w:val="both"/>
        <w:rPr>
          <w:rFonts w:ascii="Arial" w:hAnsi="Arial" w:cs="Arial"/>
          <w:color w:val="000000"/>
        </w:rPr>
      </w:pPr>
    </w:p>
    <w:p w:rsidR="00C23AB1" w:rsidRDefault="00054365" w:rsidP="004140D2">
      <w:pPr>
        <w:jc w:val="center"/>
        <w:rPr>
          <w:rFonts w:ascii="Arial" w:hAnsi="Arial" w:cs="Arial"/>
          <w:color w:val="000000"/>
        </w:rPr>
      </w:pPr>
      <w:r>
        <w:rPr>
          <w:rFonts w:ascii="Arial" w:hAnsi="Arial" w:cs="Arial"/>
          <w:noProof/>
          <w:lang w:val="en-US" w:eastAsia="en-US"/>
        </w:rPr>
        <w:drawing>
          <wp:inline distT="0" distB="0" distL="0" distR="0">
            <wp:extent cx="5943600" cy="3352800"/>
            <wp:effectExtent l="0" t="0" r="0" b="0"/>
            <wp:docPr id="37" name="Object 37"/>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rsidR="00E05FDB" w:rsidRDefault="00E05FDB" w:rsidP="00C23AB1">
      <w:pPr>
        <w:pStyle w:val="BodyText21"/>
        <w:widowControl/>
        <w:jc w:val="center"/>
        <w:rPr>
          <w:rFonts w:ascii="Arial" w:hAnsi="Arial" w:cs="Arial"/>
          <w:lang w:val="ro-RO"/>
        </w:rPr>
      </w:pPr>
    </w:p>
    <w:p w:rsidR="00C23AB1" w:rsidRDefault="00C23AB1" w:rsidP="00C23AB1">
      <w:pPr>
        <w:pStyle w:val="BodyText21"/>
        <w:widowControl/>
        <w:jc w:val="center"/>
        <w:rPr>
          <w:rFonts w:ascii="Arial" w:hAnsi="Arial" w:cs="Arial"/>
          <w:iCs/>
          <w:snapToGrid/>
          <w:szCs w:val="24"/>
          <w:lang w:val="ro-RO"/>
        </w:rPr>
      </w:pPr>
      <w:r>
        <w:rPr>
          <w:rFonts w:ascii="Arial" w:hAnsi="Arial" w:cs="Arial"/>
          <w:lang w:val="ro-RO"/>
        </w:rPr>
        <w:t>Figura nr. 2.</w:t>
      </w:r>
      <w:r w:rsidR="00F064E8">
        <w:rPr>
          <w:rFonts w:ascii="Arial" w:hAnsi="Arial" w:cs="Arial"/>
          <w:lang w:val="ro-RO"/>
        </w:rPr>
        <w:t>5</w:t>
      </w:r>
      <w:r>
        <w:rPr>
          <w:rFonts w:ascii="Arial" w:hAnsi="Arial" w:cs="Arial"/>
          <w:lang w:val="ro-RO"/>
        </w:rPr>
        <w:t>.8. Evoluţia valorilor medii anuale ale PM</w:t>
      </w:r>
      <w:r>
        <w:rPr>
          <w:rFonts w:ascii="Arial" w:hAnsi="Arial" w:cs="Arial"/>
          <w:vertAlign w:val="subscript"/>
          <w:lang w:val="ro-RO"/>
        </w:rPr>
        <w:t>10</w:t>
      </w:r>
      <w:r>
        <w:rPr>
          <w:rFonts w:ascii="Arial" w:hAnsi="Arial" w:cs="Arial"/>
          <w:lang w:val="ro-RO"/>
        </w:rPr>
        <w:t>, determinate gravimetric, obţinute prin reţeaua automată de monitorizare a calităţii aerului,</w:t>
      </w:r>
      <w:r w:rsidR="00E05FDB">
        <w:rPr>
          <w:rFonts w:ascii="Arial" w:hAnsi="Arial" w:cs="Arial"/>
          <w:lang w:val="ro-RO"/>
        </w:rPr>
        <w:t xml:space="preserve"> </w:t>
      </w:r>
      <w:r>
        <w:rPr>
          <w:rFonts w:ascii="Arial" w:hAnsi="Arial" w:cs="Arial"/>
          <w:lang w:val="ro-RO"/>
        </w:rPr>
        <w:t>în perioada 2009 - 2010</w:t>
      </w:r>
    </w:p>
    <w:p w:rsidR="00D679B1" w:rsidRDefault="00D679B1" w:rsidP="00C23AB1">
      <w:pPr>
        <w:jc w:val="both"/>
        <w:rPr>
          <w:rFonts w:ascii="Arial" w:hAnsi="Arial" w:cs="Arial"/>
          <w:i/>
        </w:rPr>
      </w:pPr>
    </w:p>
    <w:p w:rsidR="00C23AB1" w:rsidRDefault="00C23AB1" w:rsidP="00C23AB1">
      <w:pPr>
        <w:jc w:val="both"/>
        <w:rPr>
          <w:rFonts w:ascii="Arial" w:hAnsi="Arial" w:cs="Arial"/>
          <w:i/>
        </w:rPr>
      </w:pPr>
      <w:r>
        <w:rPr>
          <w:rFonts w:ascii="Arial" w:hAnsi="Arial" w:cs="Arial"/>
          <w:i/>
        </w:rPr>
        <w:lastRenderedPageBreak/>
        <w:t>Ev</w:t>
      </w:r>
      <w:r w:rsidR="00F064E8">
        <w:rPr>
          <w:rFonts w:ascii="Arial" w:hAnsi="Arial" w:cs="Arial"/>
          <w:i/>
        </w:rPr>
        <w:t>oluţia anuală a concentraţiilor</w:t>
      </w:r>
      <w:r>
        <w:rPr>
          <w:rFonts w:ascii="Arial" w:hAnsi="Arial" w:cs="Arial"/>
          <w:i/>
        </w:rPr>
        <w:t xml:space="preserve"> de amoniac obţinute prin determinări manuale</w:t>
      </w:r>
    </w:p>
    <w:p w:rsidR="00C23AB1" w:rsidRDefault="00C23AB1" w:rsidP="00C23AB1">
      <w:pPr>
        <w:pStyle w:val="BodyText2"/>
        <w:jc w:val="left"/>
        <w:rPr>
          <w:rFonts w:cs="Arial"/>
        </w:rPr>
      </w:pPr>
    </w:p>
    <w:p w:rsidR="008F4DCD" w:rsidRPr="00BE3372" w:rsidRDefault="00054365" w:rsidP="00C23AB1">
      <w:pPr>
        <w:pStyle w:val="BodyText2"/>
        <w:jc w:val="left"/>
        <w:rPr>
          <w:rFonts w:cs="Arial"/>
        </w:rPr>
      </w:pPr>
      <w:r>
        <w:rPr>
          <w:noProof/>
          <w:lang w:val="en-US" w:eastAsia="en-US"/>
        </w:rPr>
        <w:drawing>
          <wp:inline distT="0" distB="0" distL="0" distR="0">
            <wp:extent cx="5895975" cy="342900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7" cstate="print"/>
                    <a:srcRect/>
                    <a:stretch>
                      <a:fillRect/>
                    </a:stretch>
                  </pic:blipFill>
                  <pic:spPr bwMode="auto">
                    <a:xfrm>
                      <a:off x="0" y="0"/>
                      <a:ext cx="5895975" cy="3429000"/>
                    </a:xfrm>
                    <a:prstGeom prst="rect">
                      <a:avLst/>
                    </a:prstGeom>
                    <a:noFill/>
                    <a:ln w="9525">
                      <a:noFill/>
                      <a:miter lim="800000"/>
                      <a:headEnd/>
                      <a:tailEnd/>
                    </a:ln>
                  </pic:spPr>
                </pic:pic>
              </a:graphicData>
            </a:graphic>
          </wp:inline>
        </w:drawing>
      </w:r>
    </w:p>
    <w:p w:rsidR="00F064E8" w:rsidRDefault="00F064E8" w:rsidP="00C23AB1">
      <w:pPr>
        <w:jc w:val="center"/>
        <w:rPr>
          <w:rFonts w:ascii="Arial" w:hAnsi="Arial" w:cs="Arial"/>
        </w:rPr>
      </w:pPr>
    </w:p>
    <w:p w:rsidR="00C23AB1" w:rsidRDefault="00C23AB1" w:rsidP="00C23AB1">
      <w:pPr>
        <w:jc w:val="center"/>
        <w:rPr>
          <w:rFonts w:ascii="Arial" w:hAnsi="Arial" w:cs="Arial"/>
          <w:iCs/>
        </w:rPr>
      </w:pPr>
      <w:r>
        <w:rPr>
          <w:rFonts w:ascii="Arial" w:hAnsi="Arial" w:cs="Arial"/>
        </w:rPr>
        <w:t>Figura nr. 2.</w:t>
      </w:r>
      <w:r w:rsidR="00F064E8">
        <w:rPr>
          <w:rFonts w:ascii="Arial" w:hAnsi="Arial" w:cs="Arial"/>
        </w:rPr>
        <w:t>5</w:t>
      </w:r>
      <w:r>
        <w:rPr>
          <w:rFonts w:ascii="Arial" w:hAnsi="Arial" w:cs="Arial"/>
        </w:rPr>
        <w:t xml:space="preserve">.9. </w:t>
      </w:r>
      <w:r>
        <w:rPr>
          <w:rFonts w:ascii="Arial" w:hAnsi="Arial" w:cs="Arial"/>
          <w:iCs/>
        </w:rPr>
        <w:t xml:space="preserve">Evoluţia </w:t>
      </w:r>
      <w:r w:rsidR="00A315FB">
        <w:rPr>
          <w:rFonts w:ascii="Arial" w:hAnsi="Arial" w:cs="Arial"/>
          <w:iCs/>
        </w:rPr>
        <w:t>valorilor medii anuale de</w:t>
      </w:r>
      <w:r>
        <w:rPr>
          <w:rFonts w:ascii="Arial" w:hAnsi="Arial" w:cs="Arial"/>
          <w:iCs/>
        </w:rPr>
        <w:t xml:space="preserve"> NH</w:t>
      </w:r>
      <w:r>
        <w:rPr>
          <w:rFonts w:ascii="Arial" w:hAnsi="Arial" w:cs="Arial"/>
          <w:iCs/>
          <w:vertAlign w:val="subscript"/>
        </w:rPr>
        <w:t>3</w:t>
      </w:r>
      <w:r w:rsidR="00E05FDB">
        <w:rPr>
          <w:rFonts w:ascii="Arial" w:hAnsi="Arial" w:cs="Arial"/>
          <w:iCs/>
        </w:rPr>
        <w:t xml:space="preserve"> în perioada 2000 -</w:t>
      </w:r>
      <w:r>
        <w:rPr>
          <w:rFonts w:ascii="Arial" w:hAnsi="Arial" w:cs="Arial"/>
          <w:iCs/>
        </w:rPr>
        <w:t xml:space="preserve"> 2010</w:t>
      </w:r>
    </w:p>
    <w:p w:rsidR="00C23AB1" w:rsidRDefault="00C23AB1" w:rsidP="00C23AB1">
      <w:pPr>
        <w:pStyle w:val="BodyText2"/>
        <w:jc w:val="left"/>
        <w:rPr>
          <w:rFonts w:cs="Arial"/>
        </w:rPr>
      </w:pPr>
    </w:p>
    <w:p w:rsidR="00C23AB1" w:rsidRDefault="00C23AB1" w:rsidP="00C23AB1">
      <w:pPr>
        <w:jc w:val="both"/>
        <w:rPr>
          <w:rFonts w:ascii="Arial" w:hAnsi="Arial" w:cs="Arial"/>
          <w:i/>
        </w:rPr>
      </w:pPr>
      <w:r>
        <w:rPr>
          <w:rFonts w:ascii="Arial" w:hAnsi="Arial" w:cs="Arial"/>
          <w:i/>
        </w:rPr>
        <w:t>Evoluţia anuală a valorilor de monoxid de carbon obţ</w:t>
      </w:r>
      <w:r w:rsidR="00D7244A">
        <w:rPr>
          <w:rFonts w:ascii="Arial" w:hAnsi="Arial" w:cs="Arial"/>
          <w:i/>
        </w:rPr>
        <w:t>inute prin determinări automate</w:t>
      </w:r>
    </w:p>
    <w:p w:rsidR="00C23AB1" w:rsidRDefault="00C23AB1" w:rsidP="00C23AB1">
      <w:pPr>
        <w:pStyle w:val="BodyText2"/>
        <w:jc w:val="both"/>
        <w:rPr>
          <w:rFonts w:cs="Arial"/>
        </w:rPr>
      </w:pPr>
    </w:p>
    <w:p w:rsidR="00F064E8" w:rsidRDefault="00054365" w:rsidP="0023787E">
      <w:pPr>
        <w:pStyle w:val="BodyText2"/>
      </w:pPr>
      <w:r>
        <w:rPr>
          <w:noProof/>
          <w:lang w:val="en-US" w:eastAsia="en-US"/>
        </w:rPr>
        <w:drawing>
          <wp:inline distT="0" distB="0" distL="0" distR="0">
            <wp:extent cx="5943600" cy="3352800"/>
            <wp:effectExtent l="0" t="0" r="0" b="0"/>
            <wp:docPr id="39" name="Object 39"/>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rsidR="00E05FDB" w:rsidRDefault="00E05FDB" w:rsidP="0023787E">
      <w:pPr>
        <w:pStyle w:val="BodyText2"/>
      </w:pPr>
    </w:p>
    <w:p w:rsidR="00C23AB1" w:rsidRDefault="00C23AB1" w:rsidP="0023787E">
      <w:pPr>
        <w:pStyle w:val="BodyText2"/>
      </w:pPr>
      <w:r>
        <w:t>Figura nr. 2.</w:t>
      </w:r>
      <w:r w:rsidR="00F064E8">
        <w:t>5</w:t>
      </w:r>
      <w:r>
        <w:t>.10. Evoluţia valorilor medii anuale de monoxid de carbon</w:t>
      </w:r>
    </w:p>
    <w:p w:rsidR="00C23AB1" w:rsidRDefault="00C23AB1" w:rsidP="00C23AB1">
      <w:pPr>
        <w:pStyle w:val="BodyText21"/>
        <w:widowControl/>
        <w:jc w:val="center"/>
        <w:rPr>
          <w:rFonts w:ascii="Arial" w:hAnsi="Arial" w:cs="Arial"/>
          <w:lang w:val="ro-RO"/>
        </w:rPr>
      </w:pPr>
      <w:r>
        <w:rPr>
          <w:rFonts w:ascii="Arial" w:hAnsi="Arial" w:cs="Arial"/>
          <w:lang w:val="ro-RO"/>
        </w:rPr>
        <w:t xml:space="preserve"> obţinute prin reţeaua automată de monitorizare a calităţii aerului,</w:t>
      </w:r>
      <w:r w:rsidR="00E05FDB">
        <w:rPr>
          <w:rFonts w:ascii="Arial" w:hAnsi="Arial" w:cs="Arial"/>
          <w:lang w:val="ro-RO"/>
        </w:rPr>
        <w:t xml:space="preserve"> </w:t>
      </w:r>
      <w:r>
        <w:rPr>
          <w:rFonts w:ascii="Arial" w:hAnsi="Arial" w:cs="Arial"/>
          <w:lang w:val="ro-RO"/>
        </w:rPr>
        <w:t>în perioada 2008 – 2010</w:t>
      </w:r>
    </w:p>
    <w:p w:rsidR="00C23AB1" w:rsidRDefault="00C23AB1" w:rsidP="00C23AB1">
      <w:pPr>
        <w:jc w:val="both"/>
        <w:rPr>
          <w:rFonts w:ascii="Arial" w:hAnsi="Arial" w:cs="Arial"/>
          <w:i/>
        </w:rPr>
      </w:pPr>
      <w:r>
        <w:rPr>
          <w:rFonts w:ascii="Arial" w:hAnsi="Arial" w:cs="Arial"/>
          <w:i/>
        </w:rPr>
        <w:lastRenderedPageBreak/>
        <w:t xml:space="preserve">Evoluţia anuală a concentraţiilor de ozon obţinute </w:t>
      </w:r>
      <w:r w:rsidR="0023787E">
        <w:rPr>
          <w:rFonts w:ascii="Arial" w:hAnsi="Arial" w:cs="Arial"/>
          <w:i/>
        </w:rPr>
        <w:t>prin determinări automate</w:t>
      </w:r>
    </w:p>
    <w:p w:rsidR="00C23AB1" w:rsidRPr="0023787E" w:rsidRDefault="00C23AB1" w:rsidP="00C23AB1">
      <w:pPr>
        <w:pStyle w:val="BodyText21"/>
        <w:widowControl/>
        <w:jc w:val="center"/>
        <w:rPr>
          <w:lang w:val="ro-RO"/>
        </w:rPr>
      </w:pPr>
    </w:p>
    <w:p w:rsidR="00F064E8" w:rsidRDefault="00054365" w:rsidP="00F064E8">
      <w:pPr>
        <w:pStyle w:val="BodyText21"/>
        <w:widowControl/>
        <w:jc w:val="center"/>
      </w:pPr>
      <w:r>
        <w:rPr>
          <w:noProof/>
          <w:snapToGrid/>
          <w:lang w:eastAsia="en-US"/>
        </w:rPr>
        <w:drawing>
          <wp:inline distT="0" distB="0" distL="0" distR="0">
            <wp:extent cx="5972175" cy="3314700"/>
            <wp:effectExtent l="0" t="0" r="0" b="0"/>
            <wp:docPr id="40" name="Object 40"/>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rsidR="00E05FDB" w:rsidRDefault="00E05FDB" w:rsidP="00F064E8">
      <w:pPr>
        <w:pStyle w:val="BodyText21"/>
        <w:widowControl/>
        <w:jc w:val="center"/>
        <w:rPr>
          <w:rFonts w:ascii="Arial" w:hAnsi="Arial" w:cs="Arial"/>
        </w:rPr>
      </w:pPr>
    </w:p>
    <w:p w:rsidR="00C23AB1" w:rsidRDefault="00C23AB1" w:rsidP="00F064E8">
      <w:pPr>
        <w:pStyle w:val="BodyText21"/>
        <w:widowControl/>
        <w:jc w:val="center"/>
        <w:rPr>
          <w:rFonts w:ascii="Arial" w:hAnsi="Arial" w:cs="Arial"/>
          <w:szCs w:val="24"/>
        </w:rPr>
      </w:pPr>
      <w:r w:rsidRPr="00F064E8">
        <w:rPr>
          <w:rFonts w:ascii="Arial" w:hAnsi="Arial" w:cs="Arial"/>
        </w:rPr>
        <w:t>Figura nr. 2.</w:t>
      </w:r>
      <w:r w:rsidR="00F064E8" w:rsidRPr="00F064E8">
        <w:rPr>
          <w:rFonts w:ascii="Arial" w:hAnsi="Arial" w:cs="Arial"/>
        </w:rPr>
        <w:t>5</w:t>
      </w:r>
      <w:r w:rsidRPr="00F064E8">
        <w:rPr>
          <w:rFonts w:ascii="Arial" w:hAnsi="Arial" w:cs="Arial"/>
        </w:rPr>
        <w:t>.11. Evoluţia concentraţii</w:t>
      </w:r>
      <w:r w:rsidR="00F064E8">
        <w:rPr>
          <w:rFonts w:ascii="Arial" w:hAnsi="Arial" w:cs="Arial"/>
        </w:rPr>
        <w:t>lor</w:t>
      </w:r>
      <w:r w:rsidRPr="00F064E8">
        <w:rPr>
          <w:rFonts w:ascii="Arial" w:hAnsi="Arial" w:cs="Arial"/>
        </w:rPr>
        <w:t xml:space="preserve"> medii anuale ale ozonului,</w:t>
      </w:r>
      <w:r w:rsidR="00F064E8" w:rsidRPr="00F064E8">
        <w:rPr>
          <w:rFonts w:ascii="Arial" w:hAnsi="Arial" w:cs="Arial"/>
        </w:rPr>
        <w:t xml:space="preserve"> </w:t>
      </w:r>
      <w:r w:rsidRPr="00F064E8">
        <w:rPr>
          <w:rFonts w:ascii="Arial" w:hAnsi="Arial" w:cs="Arial"/>
        </w:rPr>
        <w:t>obţinute prin reţeaua automată de monitorizare a calităţii aerului</w:t>
      </w:r>
      <w:r w:rsidR="00F064E8">
        <w:rPr>
          <w:rFonts w:ascii="Arial" w:hAnsi="Arial" w:cs="Arial"/>
        </w:rPr>
        <w:t>,</w:t>
      </w:r>
      <w:r w:rsidR="00F064E8" w:rsidRPr="00F064E8">
        <w:rPr>
          <w:rFonts w:ascii="Arial" w:hAnsi="Arial" w:cs="Arial"/>
        </w:rPr>
        <w:t xml:space="preserve"> </w:t>
      </w:r>
      <w:r w:rsidRPr="00F064E8">
        <w:rPr>
          <w:rFonts w:ascii="Arial" w:hAnsi="Arial" w:cs="Arial"/>
          <w:szCs w:val="24"/>
        </w:rPr>
        <w:t>în perioada 2008-2010</w:t>
      </w:r>
    </w:p>
    <w:p w:rsidR="00E05FDB" w:rsidRPr="00F064E8" w:rsidRDefault="00E05FDB" w:rsidP="00F064E8">
      <w:pPr>
        <w:pStyle w:val="BodyText21"/>
        <w:widowControl/>
        <w:jc w:val="center"/>
        <w:rPr>
          <w:rFonts w:ascii="Arial" w:hAnsi="Arial" w:cs="Arial"/>
          <w:szCs w:val="24"/>
        </w:rPr>
      </w:pPr>
    </w:p>
    <w:p w:rsidR="00C23AB1" w:rsidRDefault="00C23AB1" w:rsidP="00C23AB1">
      <w:pPr>
        <w:jc w:val="both"/>
        <w:rPr>
          <w:rFonts w:ascii="Arial" w:hAnsi="Arial" w:cs="Arial"/>
          <w:i/>
        </w:rPr>
      </w:pPr>
      <w:r>
        <w:rPr>
          <w:rFonts w:ascii="Arial" w:hAnsi="Arial" w:cs="Arial"/>
          <w:i/>
        </w:rPr>
        <w:t>Evoluţia anuală a concentraţiilor de benzen obţ</w:t>
      </w:r>
      <w:r w:rsidR="0023787E">
        <w:rPr>
          <w:rFonts w:ascii="Arial" w:hAnsi="Arial" w:cs="Arial"/>
          <w:i/>
        </w:rPr>
        <w:t>inute prin determinări automate</w:t>
      </w:r>
    </w:p>
    <w:p w:rsidR="00C23AB1" w:rsidRPr="00C23AB1" w:rsidRDefault="00C23AB1" w:rsidP="00C23AB1">
      <w:pPr>
        <w:pStyle w:val="BodyText21"/>
        <w:widowControl/>
        <w:rPr>
          <w:lang w:val="ro-RO"/>
        </w:rPr>
      </w:pPr>
    </w:p>
    <w:p w:rsidR="00C23AB1" w:rsidRDefault="00054365" w:rsidP="00C23AB1">
      <w:pPr>
        <w:pStyle w:val="BodyText2"/>
      </w:pPr>
      <w:r>
        <w:rPr>
          <w:noProof/>
          <w:lang w:val="en-US" w:eastAsia="en-US"/>
        </w:rPr>
        <w:drawing>
          <wp:inline distT="0" distB="0" distL="0" distR="0">
            <wp:extent cx="5457825" cy="3200400"/>
            <wp:effectExtent l="0" t="0" r="0" b="0"/>
            <wp:docPr id="41" name="Object 41"/>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rsidR="00F064E8" w:rsidRDefault="00F064E8" w:rsidP="00C23AB1">
      <w:pPr>
        <w:pStyle w:val="BodyText21"/>
        <w:widowControl/>
        <w:jc w:val="center"/>
        <w:rPr>
          <w:rFonts w:ascii="Arial" w:hAnsi="Arial" w:cs="Arial"/>
          <w:lang w:val="ro-RO"/>
        </w:rPr>
      </w:pPr>
    </w:p>
    <w:p w:rsidR="00C23AB1" w:rsidRDefault="00C23AB1" w:rsidP="00C23AB1">
      <w:pPr>
        <w:pStyle w:val="BodyText21"/>
        <w:widowControl/>
        <w:jc w:val="center"/>
        <w:rPr>
          <w:rFonts w:ascii="Arial" w:hAnsi="Arial" w:cs="Arial"/>
          <w:lang w:val="ro-RO"/>
        </w:rPr>
      </w:pPr>
      <w:r>
        <w:rPr>
          <w:rFonts w:ascii="Arial" w:hAnsi="Arial" w:cs="Arial"/>
          <w:lang w:val="ro-RO"/>
        </w:rPr>
        <w:t>Figura nr. 2.</w:t>
      </w:r>
      <w:r w:rsidR="00F064E8">
        <w:rPr>
          <w:rFonts w:ascii="Arial" w:hAnsi="Arial" w:cs="Arial"/>
          <w:lang w:val="ro-RO"/>
        </w:rPr>
        <w:t>5</w:t>
      </w:r>
      <w:r>
        <w:rPr>
          <w:rFonts w:ascii="Arial" w:hAnsi="Arial" w:cs="Arial"/>
          <w:lang w:val="ro-RO"/>
        </w:rPr>
        <w:t>.12. Evoluţia concentraţiilor medii anuale a</w:t>
      </w:r>
      <w:r w:rsidR="00F064E8">
        <w:rPr>
          <w:rFonts w:ascii="Arial" w:hAnsi="Arial" w:cs="Arial"/>
          <w:lang w:val="ro-RO"/>
        </w:rPr>
        <w:t>le</w:t>
      </w:r>
      <w:r>
        <w:rPr>
          <w:rFonts w:ascii="Arial" w:hAnsi="Arial" w:cs="Arial"/>
          <w:lang w:val="ro-RO"/>
        </w:rPr>
        <w:t xml:space="preserve"> benzenului,</w:t>
      </w:r>
    </w:p>
    <w:p w:rsidR="00C23AB1" w:rsidRDefault="00C23AB1" w:rsidP="00C23AB1">
      <w:pPr>
        <w:pStyle w:val="BodyText21"/>
        <w:widowControl/>
        <w:jc w:val="center"/>
        <w:rPr>
          <w:rFonts w:ascii="Arial" w:hAnsi="Arial" w:cs="Arial"/>
          <w:lang w:val="ro-RO"/>
        </w:rPr>
      </w:pPr>
      <w:r>
        <w:rPr>
          <w:rFonts w:ascii="Arial" w:hAnsi="Arial" w:cs="Arial"/>
          <w:lang w:val="ro-RO"/>
        </w:rPr>
        <w:t>obţinută prin reţeaua automată de monitorizare a calităţii aerului</w:t>
      </w:r>
      <w:r w:rsidR="00E05FDB">
        <w:rPr>
          <w:rFonts w:ascii="Arial" w:hAnsi="Arial" w:cs="Arial"/>
          <w:lang w:val="ro-RO"/>
        </w:rPr>
        <w:t xml:space="preserve">, </w:t>
      </w:r>
      <w:r>
        <w:rPr>
          <w:rFonts w:ascii="Arial" w:hAnsi="Arial" w:cs="Arial"/>
          <w:lang w:val="ro-RO"/>
        </w:rPr>
        <w:t>în perioada 2008 - 2010</w:t>
      </w:r>
    </w:p>
    <w:p w:rsidR="002A732E" w:rsidRDefault="002A732E" w:rsidP="00C23AB1">
      <w:pPr>
        <w:pStyle w:val="BodyText21"/>
        <w:widowControl/>
        <w:jc w:val="center"/>
        <w:rPr>
          <w:rFonts w:ascii="Arial" w:hAnsi="Arial" w:cs="Arial"/>
          <w:lang w:val="ro-RO"/>
        </w:rPr>
      </w:pPr>
    </w:p>
    <w:p w:rsidR="002A732E" w:rsidRDefault="002A732E" w:rsidP="00C23AB1">
      <w:pPr>
        <w:pStyle w:val="BodyText21"/>
        <w:widowControl/>
        <w:jc w:val="center"/>
        <w:rPr>
          <w:rFonts w:ascii="Arial" w:hAnsi="Arial" w:cs="Arial"/>
          <w:lang w:val="ro-RO"/>
        </w:rPr>
      </w:pPr>
    </w:p>
    <w:p w:rsidR="00130BC6" w:rsidRDefault="00130BC6" w:rsidP="00C23AB1">
      <w:pPr>
        <w:pStyle w:val="BodyText21"/>
        <w:widowControl/>
        <w:jc w:val="center"/>
        <w:rPr>
          <w:rFonts w:ascii="Arial" w:hAnsi="Arial" w:cs="Arial"/>
          <w:lang w:val="ro-RO"/>
        </w:rPr>
      </w:pPr>
    </w:p>
    <w:p w:rsidR="00130BC6" w:rsidRDefault="00130BC6" w:rsidP="00C23AB1">
      <w:pPr>
        <w:pStyle w:val="BodyText21"/>
        <w:widowControl/>
        <w:jc w:val="center"/>
        <w:rPr>
          <w:rFonts w:ascii="Arial" w:hAnsi="Arial" w:cs="Arial"/>
          <w:lang w:val="ro-RO"/>
        </w:rPr>
      </w:pPr>
    </w:p>
    <w:p w:rsidR="001D6D88" w:rsidRDefault="001D6D88" w:rsidP="002A732E">
      <w:pPr>
        <w:rPr>
          <w:rFonts w:ascii="Arial" w:hAnsi="Arial" w:cs="Arial"/>
          <w:b/>
          <w:color w:val="000000"/>
        </w:rPr>
      </w:pPr>
      <w:r w:rsidRPr="003417E3">
        <w:rPr>
          <w:rFonts w:ascii="Arial" w:hAnsi="Arial" w:cs="Arial"/>
          <w:b/>
          <w:color w:val="000000"/>
        </w:rPr>
        <w:t>CAPITOLUL 3. APA</w:t>
      </w:r>
    </w:p>
    <w:p w:rsidR="001D6D88" w:rsidRPr="003417E3" w:rsidRDefault="001D6D88" w:rsidP="001D6D88">
      <w:pPr>
        <w:jc w:val="center"/>
        <w:rPr>
          <w:rFonts w:ascii="Arial" w:hAnsi="Arial" w:cs="Arial"/>
          <w:b/>
          <w:color w:val="000000"/>
        </w:rPr>
      </w:pPr>
    </w:p>
    <w:p w:rsidR="001D6D88" w:rsidRPr="003417E3" w:rsidRDefault="001D6D88" w:rsidP="001D6D88">
      <w:pPr>
        <w:rPr>
          <w:rFonts w:ascii="Arial" w:hAnsi="Arial" w:cs="Arial"/>
          <w:b/>
          <w:color w:val="000000"/>
        </w:rPr>
      </w:pPr>
    </w:p>
    <w:p w:rsidR="001D6D88" w:rsidRPr="003417E3" w:rsidRDefault="001D6D88" w:rsidP="001D6D88">
      <w:pPr>
        <w:rPr>
          <w:rFonts w:ascii="Arial" w:hAnsi="Arial" w:cs="Arial"/>
          <w:b/>
          <w:color w:val="000000"/>
        </w:rPr>
      </w:pPr>
      <w:r w:rsidRPr="003417E3">
        <w:rPr>
          <w:rFonts w:ascii="Arial" w:hAnsi="Arial" w:cs="Arial"/>
          <w:b/>
          <w:color w:val="000000"/>
        </w:rPr>
        <w:t>3.1. Introducere</w:t>
      </w:r>
    </w:p>
    <w:p w:rsidR="001D6D88" w:rsidRPr="003417E3" w:rsidRDefault="001D6D88" w:rsidP="001D6D88">
      <w:pPr>
        <w:rPr>
          <w:rFonts w:ascii="Arial" w:hAnsi="Arial" w:cs="Arial"/>
          <w:b/>
          <w:color w:val="000000"/>
        </w:rPr>
      </w:pPr>
    </w:p>
    <w:p w:rsidR="001D6D88" w:rsidRPr="003417E3" w:rsidRDefault="001D6D88" w:rsidP="001D6D88">
      <w:pPr>
        <w:ind w:firstLine="720"/>
        <w:jc w:val="both"/>
        <w:rPr>
          <w:rFonts w:ascii="Arial" w:hAnsi="Arial" w:cs="Arial"/>
          <w:color w:val="000000"/>
        </w:rPr>
      </w:pPr>
      <w:r w:rsidRPr="003417E3">
        <w:rPr>
          <w:rFonts w:ascii="Arial" w:hAnsi="Arial" w:cs="Arial"/>
          <w:color w:val="000000"/>
        </w:rPr>
        <w:t xml:space="preserve">Apa reprezintă o resursă naturală regenerabilă, vulnerabilă şi limitată, de aceea este un patrimoniu natural care trebuie protejat şi apărat. </w:t>
      </w:r>
    </w:p>
    <w:p w:rsidR="001D6D88" w:rsidRPr="003417E3" w:rsidRDefault="001D6D88" w:rsidP="001D6D88">
      <w:pPr>
        <w:tabs>
          <w:tab w:val="left" w:pos="720"/>
        </w:tabs>
        <w:jc w:val="both"/>
        <w:rPr>
          <w:rFonts w:ascii="Arial" w:hAnsi="Arial" w:cs="Arial"/>
          <w:color w:val="000000"/>
        </w:rPr>
      </w:pPr>
      <w:r w:rsidRPr="003417E3">
        <w:rPr>
          <w:rFonts w:ascii="Arial" w:hAnsi="Arial" w:cs="Arial"/>
          <w:color w:val="000000"/>
        </w:rPr>
        <w:tab/>
        <w:t xml:space="preserve">Apa de la suprafaţa pământului joacă un rol important în evoluţia umană, râurile asigurând necesarul de apă pentru agricultură, industrie şi consum, fluviile, mările şi oceanele fiind căi de transport </w:t>
      </w:r>
      <w:r w:rsidR="0004671D">
        <w:rPr>
          <w:rFonts w:ascii="Arial" w:hAnsi="Arial" w:cs="Arial"/>
          <w:color w:val="000000"/>
        </w:rPr>
        <w:t xml:space="preserve"> </w:t>
      </w:r>
      <w:r w:rsidRPr="003417E3">
        <w:rPr>
          <w:rFonts w:ascii="Arial" w:hAnsi="Arial" w:cs="Arial"/>
          <w:color w:val="000000"/>
        </w:rPr>
        <w:t xml:space="preserve">şi sursă de hrană, în acelaşi timp. </w:t>
      </w:r>
    </w:p>
    <w:p w:rsidR="001D6D88" w:rsidRPr="003417E3" w:rsidRDefault="001D6D88" w:rsidP="001D6D88">
      <w:pPr>
        <w:tabs>
          <w:tab w:val="left" w:pos="-1440"/>
        </w:tabs>
        <w:ind w:firstLine="720"/>
        <w:jc w:val="both"/>
        <w:rPr>
          <w:rFonts w:ascii="Arial" w:hAnsi="Arial" w:cs="Arial"/>
          <w:color w:val="000000"/>
        </w:rPr>
      </w:pPr>
      <w:r w:rsidRPr="003417E3">
        <w:rPr>
          <w:rFonts w:ascii="Arial" w:hAnsi="Arial" w:cs="Arial"/>
          <w:color w:val="000000"/>
        </w:rPr>
        <w:t xml:space="preserve">Monitorizarea calităţii apelor reprezintă activitatea de observaţii şi măsurători standardizate şi continue pe termen lung, pentru cunoaşterea şi evaluarea parametrilor caracteristici ai apelor în vederea gospodăririi şi a definirii stării şi tendinţei de evoluţie a calităţii acestora, precum şi </w:t>
      </w:r>
      <w:r w:rsidR="0004671D">
        <w:rPr>
          <w:rFonts w:ascii="Arial" w:hAnsi="Arial" w:cs="Arial"/>
          <w:color w:val="000000"/>
        </w:rPr>
        <w:t xml:space="preserve">în vederea </w:t>
      </w:r>
      <w:r w:rsidRPr="003417E3">
        <w:rPr>
          <w:rFonts w:ascii="Arial" w:hAnsi="Arial" w:cs="Arial"/>
          <w:color w:val="000000"/>
        </w:rPr>
        <w:t>evidenţierii permanente a stării resurselor de apă.</w:t>
      </w:r>
    </w:p>
    <w:p w:rsidR="001D6D88" w:rsidRPr="003417E3" w:rsidRDefault="001D6D88" w:rsidP="001D6D88">
      <w:pPr>
        <w:autoSpaceDE w:val="0"/>
        <w:autoSpaceDN w:val="0"/>
        <w:adjustRightInd w:val="0"/>
        <w:ind w:firstLine="720"/>
        <w:jc w:val="both"/>
        <w:rPr>
          <w:rFonts w:ascii="Arial" w:hAnsi="Arial" w:cs="Arial"/>
          <w:color w:val="000000"/>
        </w:rPr>
      </w:pPr>
      <w:r w:rsidRPr="003417E3">
        <w:rPr>
          <w:rFonts w:ascii="Arial,Bold" w:hAnsi="Arial,Bold" w:cs="Arial,Bold"/>
          <w:bCs/>
          <w:i/>
          <w:color w:val="000000"/>
        </w:rPr>
        <w:t>Administraţia Naţională</w:t>
      </w:r>
      <w:r w:rsidRPr="003417E3">
        <w:rPr>
          <w:rFonts w:ascii="+Arial,Bold" w:hAnsi="+Arial,Bold" w:cs="+Arial,Bold"/>
          <w:bCs/>
          <w:i/>
          <w:color w:val="000000"/>
        </w:rPr>
        <w:t xml:space="preserve"> </w:t>
      </w:r>
      <w:r w:rsidRPr="003417E3">
        <w:rPr>
          <w:rFonts w:ascii="Arial,Bold" w:hAnsi="Arial,Bold" w:cs="Arial,Bold"/>
          <w:bCs/>
          <w:i/>
          <w:color w:val="000000"/>
        </w:rPr>
        <w:t>Apele Române</w:t>
      </w:r>
      <w:r w:rsidRPr="003417E3">
        <w:rPr>
          <w:rFonts w:ascii="Arial,Bold" w:hAnsi="Arial,Bold" w:cs="Arial,Bold"/>
          <w:b/>
          <w:bCs/>
          <w:color w:val="000000"/>
        </w:rPr>
        <w:t xml:space="preserve"> </w:t>
      </w:r>
      <w:r w:rsidRPr="003417E3">
        <w:rPr>
          <w:rFonts w:ascii="Arial" w:hAnsi="Arial" w:cs="Arial"/>
          <w:color w:val="000000"/>
        </w:rPr>
        <w:t>aplică</w:t>
      </w:r>
      <w:r w:rsidRPr="003417E3">
        <w:rPr>
          <w:rFonts w:ascii="+Arial" w:hAnsi="+Arial" w:cs="+Arial"/>
          <w:color w:val="000000"/>
        </w:rPr>
        <w:t xml:space="preserve"> </w:t>
      </w:r>
      <w:r w:rsidRPr="003417E3">
        <w:rPr>
          <w:rFonts w:ascii="Arial" w:hAnsi="Arial" w:cs="Arial"/>
          <w:color w:val="000000"/>
        </w:rPr>
        <w:t>strategia şi politica naţională în domeniul gospodăririi cantitative şi calitative a resurselor de apă, scop în care acţionează</w:t>
      </w:r>
      <w:r w:rsidRPr="003417E3">
        <w:rPr>
          <w:rFonts w:ascii="+Arial" w:hAnsi="+Arial" w:cs="+Arial"/>
          <w:color w:val="000000"/>
        </w:rPr>
        <w:t xml:space="preserve"> </w:t>
      </w:r>
      <w:r w:rsidRPr="003417E3">
        <w:rPr>
          <w:rFonts w:ascii="Arial" w:hAnsi="Arial" w:cs="Arial"/>
          <w:color w:val="000000"/>
        </w:rPr>
        <w:t>pentru cunoaşterea, conservarea, folosirea raţională şi protecţia resurselor de apă</w:t>
      </w:r>
      <w:r w:rsidRPr="003417E3">
        <w:rPr>
          <w:rFonts w:ascii="+Arial" w:hAnsi="+Arial" w:cs="+Arial"/>
          <w:color w:val="000000"/>
        </w:rPr>
        <w:t xml:space="preserve"> </w:t>
      </w:r>
      <w:r w:rsidRPr="003417E3">
        <w:rPr>
          <w:rFonts w:ascii="Arial" w:hAnsi="Arial" w:cs="Arial"/>
          <w:color w:val="000000"/>
        </w:rPr>
        <w:t>împotriva epuizării şi degradării, în vederea asigurării unei dezvoltări durabile, prevenirea efectelor distructive ale apelor, reconstrucţia ecologică</w:t>
      </w:r>
      <w:r w:rsidRPr="003417E3">
        <w:rPr>
          <w:rFonts w:ascii="+Arial" w:hAnsi="+Arial" w:cs="+Arial"/>
          <w:color w:val="000000"/>
        </w:rPr>
        <w:t xml:space="preserve"> </w:t>
      </w:r>
      <w:r w:rsidRPr="003417E3">
        <w:rPr>
          <w:rFonts w:ascii="Arial" w:hAnsi="Arial" w:cs="Arial"/>
          <w:color w:val="000000"/>
        </w:rPr>
        <w:t>a cursurilor de apă, asigurarea supravegherii hidrologice şi hidrogeologice, implementarea prevederilor legislaţiei armonizat</w:t>
      </w:r>
      <w:r w:rsidR="0004671D">
        <w:rPr>
          <w:rFonts w:ascii="Arial" w:hAnsi="Arial" w:cs="Arial"/>
          <w:color w:val="000000"/>
        </w:rPr>
        <w:t>e</w:t>
      </w:r>
      <w:r w:rsidRPr="003417E3">
        <w:rPr>
          <w:rFonts w:ascii="+Arial" w:hAnsi="+Arial" w:cs="+Arial"/>
          <w:color w:val="000000"/>
        </w:rPr>
        <w:t xml:space="preserve"> </w:t>
      </w:r>
      <w:r w:rsidRPr="003417E3">
        <w:rPr>
          <w:rFonts w:ascii="Arial" w:hAnsi="Arial" w:cs="Arial"/>
          <w:color w:val="000000"/>
        </w:rPr>
        <w:t>cu Directivele Uniunii Europene în domeniul  gospodăririi durabile a resuselor de apă</w:t>
      </w:r>
      <w:r w:rsidRPr="003417E3">
        <w:rPr>
          <w:rFonts w:ascii="+Arial" w:hAnsi="+Arial" w:cs="+Arial"/>
          <w:color w:val="000000"/>
        </w:rPr>
        <w:t xml:space="preserve"> ş</w:t>
      </w:r>
      <w:r w:rsidRPr="003417E3">
        <w:rPr>
          <w:rFonts w:ascii="Arial" w:hAnsi="Arial" w:cs="Arial"/>
          <w:color w:val="000000"/>
        </w:rPr>
        <w:t xml:space="preserve">i conservarea ecosistemelor acvatice </w:t>
      </w:r>
      <w:r w:rsidRPr="003417E3">
        <w:rPr>
          <w:rFonts w:ascii="+Arial" w:hAnsi="+Arial" w:cs="+Arial"/>
          <w:color w:val="000000"/>
        </w:rPr>
        <w:t>ş</w:t>
      </w:r>
      <w:r w:rsidRPr="003417E3">
        <w:rPr>
          <w:rFonts w:ascii="Arial" w:hAnsi="Arial" w:cs="Arial"/>
          <w:color w:val="000000"/>
        </w:rPr>
        <w:t>i a zonelor umede.</w:t>
      </w:r>
    </w:p>
    <w:p w:rsidR="001D6D88" w:rsidRPr="003417E3" w:rsidRDefault="001D6D88" w:rsidP="001D6D88">
      <w:pPr>
        <w:autoSpaceDE w:val="0"/>
        <w:autoSpaceDN w:val="0"/>
        <w:adjustRightInd w:val="0"/>
        <w:ind w:firstLine="720"/>
        <w:jc w:val="both"/>
        <w:rPr>
          <w:rFonts w:ascii="Arial" w:hAnsi="Arial" w:cs="Arial"/>
          <w:color w:val="000000"/>
        </w:rPr>
      </w:pPr>
      <w:r w:rsidRPr="003417E3">
        <w:rPr>
          <w:rFonts w:ascii="Arial,Bold" w:hAnsi="Arial,Bold" w:cs="Arial,Bold"/>
          <w:bCs/>
          <w:i/>
          <w:color w:val="000000"/>
        </w:rPr>
        <w:t>Administraţia Naţională</w:t>
      </w:r>
      <w:r w:rsidRPr="003417E3">
        <w:rPr>
          <w:rFonts w:ascii="+Arial,Bold" w:hAnsi="+Arial,Bold" w:cs="+Arial,Bold"/>
          <w:bCs/>
          <w:i/>
          <w:color w:val="000000"/>
        </w:rPr>
        <w:t xml:space="preserve"> </w:t>
      </w:r>
      <w:r w:rsidRPr="003417E3">
        <w:rPr>
          <w:rFonts w:ascii="Arial,Bold" w:hAnsi="Arial,Bold" w:cs="Arial,Bold"/>
          <w:bCs/>
          <w:i/>
          <w:color w:val="000000"/>
        </w:rPr>
        <w:t>Apele Române</w:t>
      </w:r>
      <w:r w:rsidRPr="003417E3">
        <w:rPr>
          <w:rFonts w:ascii="Arial,Bold" w:hAnsi="Arial,Bold" w:cs="Arial,Bold"/>
          <w:b/>
          <w:bCs/>
          <w:color w:val="000000"/>
        </w:rPr>
        <w:t xml:space="preserve"> </w:t>
      </w:r>
      <w:r w:rsidRPr="003417E3">
        <w:rPr>
          <w:rFonts w:ascii="Arial" w:hAnsi="Arial" w:cs="Arial"/>
          <w:color w:val="000000"/>
        </w:rPr>
        <w:t xml:space="preserve">are ca principal instrument de lucru </w:t>
      </w:r>
      <w:r w:rsidRPr="003417E3">
        <w:rPr>
          <w:rFonts w:ascii="Arial,Bold" w:hAnsi="Arial,Bold" w:cs="Arial,Bold"/>
          <w:bCs/>
          <w:i/>
          <w:color w:val="000000"/>
        </w:rPr>
        <w:t>Directiva Parlamentului şi a Consiliului European 2000/60/EEC</w:t>
      </w:r>
      <w:r w:rsidR="0004671D">
        <w:rPr>
          <w:rFonts w:ascii="Arial,Bold" w:hAnsi="Arial,Bold" w:cs="Arial,Bold"/>
          <w:bCs/>
          <w:i/>
          <w:color w:val="000000"/>
        </w:rPr>
        <w:t xml:space="preserve"> -</w:t>
      </w:r>
      <w:r w:rsidRPr="003417E3">
        <w:rPr>
          <w:rFonts w:ascii="Arial,Bold" w:hAnsi="Arial,Bold" w:cs="Arial,Bold"/>
          <w:bCs/>
          <w:i/>
          <w:color w:val="000000"/>
        </w:rPr>
        <w:t xml:space="preserve"> Directiva Cadru în domeniul apei,</w:t>
      </w:r>
      <w:r w:rsidRPr="003417E3">
        <w:rPr>
          <w:rFonts w:ascii="Arial,Bold" w:hAnsi="Arial,Bold" w:cs="Arial,Bold"/>
          <w:b/>
          <w:bCs/>
          <w:color w:val="000000"/>
        </w:rPr>
        <w:t xml:space="preserve"> </w:t>
      </w:r>
      <w:r w:rsidRPr="003417E3">
        <w:rPr>
          <w:rFonts w:ascii="Arial" w:hAnsi="Arial" w:cs="Arial"/>
          <w:color w:val="000000"/>
        </w:rPr>
        <w:t>care stabileşte un cadru de acţiune pentru ţările din Uniunea Europeană</w:t>
      </w:r>
      <w:r w:rsidRPr="003417E3">
        <w:rPr>
          <w:rFonts w:ascii="+Arial" w:hAnsi="+Arial" w:cs="+Arial"/>
          <w:color w:val="000000"/>
        </w:rPr>
        <w:t xml:space="preserve"> </w:t>
      </w:r>
      <w:r w:rsidRPr="003417E3">
        <w:rPr>
          <w:rFonts w:ascii="Arial" w:hAnsi="Arial" w:cs="Arial"/>
          <w:color w:val="000000"/>
        </w:rPr>
        <w:t>în domeniul politicii apei, fundamentează</w:t>
      </w:r>
      <w:r w:rsidRPr="003417E3">
        <w:rPr>
          <w:rFonts w:ascii="+Arial" w:hAnsi="+Arial" w:cs="+Arial"/>
          <w:color w:val="000000"/>
        </w:rPr>
        <w:t xml:space="preserve"> </w:t>
      </w:r>
      <w:r w:rsidRPr="003417E3">
        <w:rPr>
          <w:rFonts w:ascii="Arial" w:hAnsi="Arial" w:cs="Arial"/>
          <w:color w:val="000000"/>
        </w:rPr>
        <w:t>o nouă</w:t>
      </w:r>
      <w:r w:rsidRPr="003417E3">
        <w:rPr>
          <w:rFonts w:ascii="+Arial" w:hAnsi="+Arial" w:cs="+Arial"/>
          <w:color w:val="000000"/>
        </w:rPr>
        <w:t xml:space="preserve"> </w:t>
      </w:r>
      <w:r w:rsidRPr="003417E3">
        <w:rPr>
          <w:rFonts w:ascii="Arial" w:hAnsi="Arial" w:cs="Arial"/>
          <w:color w:val="000000"/>
        </w:rPr>
        <w:t>strategie şi politică</w:t>
      </w:r>
      <w:r w:rsidRPr="003417E3">
        <w:rPr>
          <w:rFonts w:ascii="+Arial" w:hAnsi="+Arial" w:cs="+Arial"/>
          <w:color w:val="000000"/>
        </w:rPr>
        <w:t xml:space="preserve"> </w:t>
      </w:r>
      <w:r w:rsidRPr="003417E3">
        <w:rPr>
          <w:rFonts w:ascii="Arial" w:hAnsi="Arial" w:cs="Arial"/>
          <w:color w:val="000000"/>
        </w:rPr>
        <w:t>în domeniul gospodăririi apelor, având ca scop principal atingerea cel puţin a “unei stări bune“ a tuturor cursurilor de apă</w:t>
      </w:r>
      <w:r w:rsidRPr="003417E3">
        <w:rPr>
          <w:rFonts w:ascii="+Arial" w:hAnsi="+Arial" w:cs="+Arial"/>
          <w:color w:val="000000"/>
        </w:rPr>
        <w:t xml:space="preserve"> </w:t>
      </w:r>
      <w:r w:rsidRPr="003417E3">
        <w:rPr>
          <w:rFonts w:ascii="Arial" w:hAnsi="Arial" w:cs="Arial"/>
          <w:color w:val="000000"/>
        </w:rPr>
        <w:t>din Europa într-un interval de timp.</w:t>
      </w:r>
    </w:p>
    <w:p w:rsidR="001D6D88" w:rsidRPr="003417E3" w:rsidRDefault="001D6D88" w:rsidP="001D6D88">
      <w:pPr>
        <w:autoSpaceDE w:val="0"/>
        <w:autoSpaceDN w:val="0"/>
        <w:adjustRightInd w:val="0"/>
        <w:ind w:firstLine="720"/>
        <w:jc w:val="both"/>
        <w:rPr>
          <w:rFonts w:ascii="Arial" w:hAnsi="Arial" w:cs="Arial"/>
          <w:color w:val="000000"/>
        </w:rPr>
      </w:pPr>
      <w:r w:rsidRPr="003417E3">
        <w:rPr>
          <w:rFonts w:ascii="Arial" w:hAnsi="Arial" w:cs="Arial"/>
          <w:color w:val="000000"/>
        </w:rPr>
        <w:t>Directiva Cadru în domeniul apei recunoaşte bazinul hidrografic ca unitate naturală şi fundamentală</w:t>
      </w:r>
      <w:r w:rsidRPr="003417E3">
        <w:rPr>
          <w:rFonts w:ascii="+Arial" w:hAnsi="+Arial" w:cs="+Arial"/>
          <w:color w:val="000000"/>
        </w:rPr>
        <w:t xml:space="preserve"> </w:t>
      </w:r>
      <w:r w:rsidRPr="003417E3">
        <w:rPr>
          <w:rFonts w:ascii="Arial" w:hAnsi="Arial" w:cs="Arial"/>
          <w:color w:val="000000"/>
        </w:rPr>
        <w:t>pentru formarea, utilizarea şi protecţia apelor şi propune un sistem de analiză şi planificare la nivelul acestuia, în vederea coordonă</w:t>
      </w:r>
      <w:r w:rsidR="0004671D">
        <w:rPr>
          <w:rFonts w:ascii="Arial" w:hAnsi="Arial" w:cs="Arial"/>
          <w:color w:val="000000"/>
        </w:rPr>
        <w:t>r</w:t>
      </w:r>
      <w:r w:rsidRPr="003417E3">
        <w:rPr>
          <w:rFonts w:ascii="Arial" w:hAnsi="Arial" w:cs="Arial"/>
          <w:color w:val="000000"/>
        </w:rPr>
        <w:t>ii în mod raţional şi coerent a măsurilor de protecţie şi îmbunătăţire a stării mediului acvatic, care vor fi înglobate în Planul de Management al Bazinului Hidrografic (PMBH).</w:t>
      </w:r>
    </w:p>
    <w:p w:rsidR="001D6D88" w:rsidRPr="003417E3" w:rsidRDefault="001D6D88" w:rsidP="001D6D88">
      <w:pPr>
        <w:autoSpaceDE w:val="0"/>
        <w:autoSpaceDN w:val="0"/>
        <w:adjustRightInd w:val="0"/>
        <w:ind w:firstLine="720"/>
        <w:jc w:val="both"/>
        <w:rPr>
          <w:rFonts w:ascii="Arial" w:hAnsi="Arial" w:cs="Arial"/>
          <w:color w:val="000000"/>
        </w:rPr>
      </w:pPr>
      <w:r w:rsidRPr="003417E3">
        <w:rPr>
          <w:rFonts w:ascii="Arial" w:hAnsi="Arial" w:cs="Arial"/>
          <w:color w:val="000000"/>
        </w:rPr>
        <w:t>Planul de Management al Bazinului Hidrografic reprezintă</w:t>
      </w:r>
      <w:r w:rsidRPr="003417E3">
        <w:rPr>
          <w:rFonts w:ascii="+Arial" w:hAnsi="+Arial" w:cs="+Arial"/>
          <w:color w:val="000000"/>
        </w:rPr>
        <w:t xml:space="preserve"> </w:t>
      </w:r>
      <w:r w:rsidRPr="003417E3">
        <w:rPr>
          <w:rFonts w:ascii="Arial" w:hAnsi="Arial" w:cs="Arial"/>
          <w:color w:val="000000"/>
        </w:rPr>
        <w:t xml:space="preserve">principalul instrument de implementare a Directivei Cadru în domeniul apei. Prin conţinutul său complex, </w:t>
      </w:r>
      <w:r w:rsidR="0004671D">
        <w:rPr>
          <w:rFonts w:ascii="Arial" w:hAnsi="Arial" w:cs="Arial"/>
          <w:color w:val="000000"/>
        </w:rPr>
        <w:t xml:space="preserve">acesta </w:t>
      </w:r>
      <w:r w:rsidRPr="003417E3">
        <w:rPr>
          <w:rFonts w:ascii="Arial" w:hAnsi="Arial" w:cs="Arial"/>
          <w:color w:val="000000"/>
        </w:rPr>
        <w:t>devine un instrument de analiză</w:t>
      </w:r>
      <w:r w:rsidRPr="003417E3">
        <w:rPr>
          <w:rFonts w:ascii="+Arial" w:hAnsi="+Arial" w:cs="+Arial"/>
          <w:color w:val="000000"/>
        </w:rPr>
        <w:t xml:space="preserve"> </w:t>
      </w:r>
      <w:r w:rsidRPr="003417E3">
        <w:rPr>
          <w:rFonts w:ascii="Arial" w:hAnsi="Arial" w:cs="Arial"/>
          <w:color w:val="000000"/>
        </w:rPr>
        <w:t>şi planificare în domeniul apelor, elaborat la nivelul întregului bazin hidrografic. Prin acesta sunt stabilite obiective ţintă</w:t>
      </w:r>
      <w:r w:rsidRPr="003417E3">
        <w:rPr>
          <w:rFonts w:ascii="+Arial" w:hAnsi="+Arial" w:cs="+Arial"/>
          <w:color w:val="000000"/>
        </w:rPr>
        <w:t xml:space="preserve"> </w:t>
      </w:r>
      <w:r w:rsidRPr="003417E3">
        <w:rPr>
          <w:rFonts w:ascii="Arial" w:hAnsi="Arial" w:cs="Arial"/>
          <w:color w:val="000000"/>
        </w:rPr>
        <w:t>pe o perioadă</w:t>
      </w:r>
      <w:r w:rsidRPr="003417E3">
        <w:rPr>
          <w:rFonts w:ascii="+Arial" w:hAnsi="+Arial" w:cs="+Arial"/>
          <w:color w:val="000000"/>
        </w:rPr>
        <w:t xml:space="preserve"> </w:t>
      </w:r>
      <w:r w:rsidRPr="003417E3">
        <w:rPr>
          <w:rFonts w:ascii="Arial" w:hAnsi="Arial" w:cs="Arial"/>
          <w:color w:val="000000"/>
        </w:rPr>
        <w:t>de 6 ani, pe baza analizei stării corpurilor de apă.</w:t>
      </w:r>
    </w:p>
    <w:p w:rsidR="001D6D88" w:rsidRPr="001D6D88" w:rsidRDefault="001D6D88" w:rsidP="001D6D88">
      <w:pPr>
        <w:rPr>
          <w:rFonts w:ascii="Arial" w:hAnsi="Arial" w:cs="Arial"/>
          <w:color w:val="666666"/>
        </w:rPr>
      </w:pPr>
    </w:p>
    <w:p w:rsidR="001D6D88" w:rsidRPr="003417E3" w:rsidRDefault="001D6D88" w:rsidP="001D6D88">
      <w:pPr>
        <w:rPr>
          <w:rFonts w:ascii="Arial" w:hAnsi="Arial" w:cs="Arial"/>
          <w:b/>
          <w:bCs/>
          <w:color w:val="000000"/>
        </w:rPr>
      </w:pPr>
      <w:r w:rsidRPr="003417E3">
        <w:rPr>
          <w:rFonts w:ascii="Arial" w:hAnsi="Arial" w:cs="Arial"/>
          <w:b/>
          <w:bCs/>
          <w:color w:val="000000"/>
        </w:rPr>
        <w:t>3.2. Resursele de apă, cantităţi şi fluxuri</w:t>
      </w:r>
    </w:p>
    <w:p w:rsidR="001D6D88" w:rsidRPr="003417E3" w:rsidRDefault="001D6D88" w:rsidP="001D6D88">
      <w:pPr>
        <w:rPr>
          <w:rFonts w:ascii="Arial" w:hAnsi="Arial" w:cs="Arial"/>
          <w:color w:val="000000"/>
        </w:rPr>
      </w:pPr>
    </w:p>
    <w:p w:rsidR="001D6D88" w:rsidRPr="0004671D" w:rsidRDefault="001D6D88" w:rsidP="001D6D88">
      <w:pPr>
        <w:rPr>
          <w:rFonts w:ascii="Arial" w:hAnsi="Arial" w:cs="Arial"/>
          <w:b/>
          <w:iCs/>
          <w:color w:val="000000"/>
        </w:rPr>
      </w:pPr>
      <w:r w:rsidRPr="0004671D">
        <w:rPr>
          <w:rFonts w:ascii="Arial" w:hAnsi="Arial" w:cs="Arial"/>
          <w:b/>
          <w:iCs/>
          <w:color w:val="000000"/>
        </w:rPr>
        <w:t>3.2.1. Resursele de apă teoretice şi tehnic utilizabile</w:t>
      </w:r>
    </w:p>
    <w:p w:rsidR="001D6D88" w:rsidRPr="003417E3" w:rsidRDefault="001D6D88" w:rsidP="001D6D88">
      <w:pPr>
        <w:rPr>
          <w:rFonts w:ascii="Arial" w:hAnsi="Arial" w:cs="Arial"/>
          <w:i/>
          <w:iCs/>
          <w:color w:val="000000"/>
        </w:rPr>
      </w:pPr>
    </w:p>
    <w:p w:rsidR="001D6D88" w:rsidRPr="003417E3" w:rsidRDefault="001D6D88" w:rsidP="001D6D88">
      <w:pPr>
        <w:ind w:firstLine="720"/>
        <w:rPr>
          <w:rFonts w:ascii="Arial" w:hAnsi="Arial" w:cs="Arial"/>
          <w:color w:val="000000"/>
        </w:rPr>
      </w:pPr>
      <w:r w:rsidRPr="003417E3">
        <w:rPr>
          <w:rFonts w:ascii="Arial" w:hAnsi="Arial" w:cs="Arial"/>
          <w:color w:val="000000"/>
        </w:rPr>
        <w:t>Resursele de apă teoretice şi tehnic utilizabile la nivel de bazine hidrografice</w:t>
      </w:r>
      <w:r w:rsidR="0004671D">
        <w:rPr>
          <w:rFonts w:ascii="Arial" w:hAnsi="Arial" w:cs="Arial"/>
          <w:color w:val="000000"/>
        </w:rPr>
        <w:t xml:space="preserve"> sunt</w:t>
      </w:r>
      <w:r w:rsidRPr="003417E3">
        <w:rPr>
          <w:rFonts w:ascii="Arial" w:hAnsi="Arial" w:cs="Arial"/>
          <w:color w:val="000000"/>
        </w:rPr>
        <w:t>:</w:t>
      </w:r>
    </w:p>
    <w:p w:rsidR="001D6D88" w:rsidRPr="003417E3" w:rsidRDefault="001D6D88" w:rsidP="00CA5860">
      <w:pPr>
        <w:numPr>
          <w:ilvl w:val="0"/>
          <w:numId w:val="18"/>
        </w:numPr>
        <w:tabs>
          <w:tab w:val="clear" w:pos="720"/>
          <w:tab w:val="num" w:pos="1080"/>
        </w:tabs>
        <w:ind w:firstLine="0"/>
        <w:rPr>
          <w:rFonts w:ascii="Arial" w:hAnsi="Arial" w:cs="Arial"/>
          <w:b/>
          <w:color w:val="000000"/>
        </w:rPr>
      </w:pPr>
      <w:r w:rsidRPr="003417E3">
        <w:rPr>
          <w:rFonts w:ascii="Arial" w:hAnsi="Arial" w:cs="Arial"/>
          <w:b/>
          <w:color w:val="000000"/>
        </w:rPr>
        <w:t>b.h. Crişuri:</w:t>
      </w:r>
    </w:p>
    <w:p w:rsidR="001D6D88" w:rsidRPr="003417E3" w:rsidRDefault="001D6D88" w:rsidP="0004671D">
      <w:pPr>
        <w:ind w:firstLine="708"/>
        <w:rPr>
          <w:rFonts w:ascii="Arial" w:hAnsi="Arial" w:cs="Arial"/>
          <w:color w:val="000000"/>
        </w:rPr>
      </w:pPr>
      <w:r w:rsidRPr="003417E3">
        <w:rPr>
          <w:rFonts w:ascii="Arial" w:hAnsi="Arial" w:cs="Arial"/>
          <w:color w:val="000000"/>
        </w:rPr>
        <w:t>- resurse de apă teoretice: 3116,4 mil. mc;</w:t>
      </w:r>
    </w:p>
    <w:p w:rsidR="001D6D88" w:rsidRPr="003417E3" w:rsidRDefault="001D6D88" w:rsidP="001D6D88">
      <w:pPr>
        <w:rPr>
          <w:rFonts w:ascii="Arial" w:hAnsi="Arial" w:cs="Arial"/>
          <w:color w:val="000000"/>
        </w:rPr>
      </w:pPr>
      <w:r w:rsidRPr="003417E3">
        <w:rPr>
          <w:rFonts w:ascii="Arial" w:hAnsi="Arial" w:cs="Arial"/>
          <w:color w:val="000000"/>
        </w:rPr>
        <w:lastRenderedPageBreak/>
        <w:t xml:space="preserve">      </w:t>
      </w:r>
      <w:r w:rsidR="0004671D">
        <w:rPr>
          <w:rFonts w:ascii="Arial" w:hAnsi="Arial" w:cs="Arial"/>
          <w:color w:val="000000"/>
        </w:rPr>
        <w:tab/>
      </w:r>
      <w:r w:rsidRPr="003417E3">
        <w:rPr>
          <w:rFonts w:ascii="Arial" w:hAnsi="Arial" w:cs="Arial"/>
          <w:color w:val="000000"/>
        </w:rPr>
        <w:t>- resurse de apă utilizabile: 744,734 mil. mc.</w:t>
      </w:r>
    </w:p>
    <w:p w:rsidR="001D6D88" w:rsidRPr="003417E3" w:rsidRDefault="001D6D88" w:rsidP="00CA5860">
      <w:pPr>
        <w:numPr>
          <w:ilvl w:val="0"/>
          <w:numId w:val="18"/>
        </w:numPr>
        <w:tabs>
          <w:tab w:val="clear" w:pos="720"/>
          <w:tab w:val="num" w:pos="1080"/>
        </w:tabs>
        <w:ind w:firstLine="0"/>
        <w:rPr>
          <w:rFonts w:ascii="Arial" w:hAnsi="Arial" w:cs="Arial"/>
          <w:color w:val="000000"/>
        </w:rPr>
      </w:pPr>
      <w:r w:rsidRPr="003417E3">
        <w:rPr>
          <w:rFonts w:ascii="Arial" w:hAnsi="Arial" w:cs="Arial"/>
          <w:b/>
          <w:color w:val="000000"/>
        </w:rPr>
        <w:t>b.h. Jiu</w:t>
      </w:r>
      <w:r w:rsidRPr="003417E3">
        <w:rPr>
          <w:rFonts w:ascii="Arial" w:hAnsi="Arial" w:cs="Arial"/>
          <w:color w:val="000000"/>
        </w:rPr>
        <w:t>, resursele de apă teoretice şi tehnic utilizabile se prezintă astfel:</w:t>
      </w:r>
    </w:p>
    <w:p w:rsidR="001D6D88" w:rsidRPr="003417E3" w:rsidRDefault="001D6D88" w:rsidP="001D6D88">
      <w:pPr>
        <w:rPr>
          <w:rFonts w:ascii="Arial" w:hAnsi="Arial" w:cs="Arial"/>
          <w:color w:val="000000"/>
        </w:rPr>
      </w:pPr>
    </w:p>
    <w:tbl>
      <w:tblPr>
        <w:tblW w:w="0" w:type="auto"/>
        <w:jc w:val="center"/>
        <w:tblInd w:w="-35" w:type="dxa"/>
        <w:tblLayout w:type="fixed"/>
        <w:tblLook w:val="0000"/>
      </w:tblPr>
      <w:tblGrid>
        <w:gridCol w:w="1939"/>
        <w:gridCol w:w="1939"/>
        <w:gridCol w:w="1939"/>
        <w:gridCol w:w="2009"/>
      </w:tblGrid>
      <w:tr w:rsidR="00130BC6" w:rsidRPr="003417E3">
        <w:trPr>
          <w:cantSplit/>
          <w:trHeight w:hRule="exact" w:val="326"/>
          <w:jc w:val="center"/>
        </w:trPr>
        <w:tc>
          <w:tcPr>
            <w:tcW w:w="3878" w:type="dxa"/>
            <w:gridSpan w:val="2"/>
            <w:tcBorders>
              <w:top w:val="single" w:sz="4" w:space="0" w:color="000000"/>
              <w:left w:val="single" w:sz="4" w:space="0" w:color="000000"/>
              <w:bottom w:val="single" w:sz="4" w:space="0" w:color="000000"/>
            </w:tcBorders>
          </w:tcPr>
          <w:p w:rsidR="00130BC6" w:rsidRPr="003417E3" w:rsidRDefault="00130BC6" w:rsidP="001D6D88">
            <w:pPr>
              <w:jc w:val="center"/>
              <w:rPr>
                <w:rFonts w:ascii="Arial" w:hAnsi="Arial" w:cs="Arial"/>
                <w:color w:val="000000"/>
                <w:lang w:val="pt-BR"/>
              </w:rPr>
            </w:pPr>
            <w:r w:rsidRPr="003417E3">
              <w:rPr>
                <w:rFonts w:ascii="Arial" w:hAnsi="Arial" w:cs="Arial"/>
                <w:color w:val="000000"/>
                <w:lang w:val="pt-BR"/>
              </w:rPr>
              <w:t>Resursa de suprafa</w:t>
            </w:r>
            <w:r>
              <w:rPr>
                <w:rFonts w:ascii="Arial" w:hAnsi="Arial" w:cs="Arial"/>
                <w:color w:val="000000"/>
                <w:lang w:val="pt-BR"/>
              </w:rPr>
              <w:t>ţă</w:t>
            </w:r>
            <w:r w:rsidRPr="003417E3">
              <w:rPr>
                <w:rFonts w:ascii="Arial" w:hAnsi="Arial" w:cs="Arial"/>
                <w:color w:val="000000"/>
                <w:lang w:val="pt-BR"/>
              </w:rPr>
              <w:t xml:space="preserve"> </w:t>
            </w:r>
            <w:r>
              <w:rPr>
                <w:rFonts w:ascii="Arial" w:hAnsi="Arial" w:cs="Arial"/>
                <w:color w:val="000000"/>
                <w:lang w:val="pt-BR"/>
              </w:rPr>
              <w:t>(</w:t>
            </w:r>
            <w:r w:rsidRPr="003417E3">
              <w:rPr>
                <w:rFonts w:ascii="Arial" w:hAnsi="Arial" w:cs="Arial"/>
                <w:color w:val="000000"/>
                <w:lang w:val="pt-BR"/>
              </w:rPr>
              <w:t>mii mc</w:t>
            </w:r>
            <w:r>
              <w:rPr>
                <w:rFonts w:ascii="Arial" w:hAnsi="Arial" w:cs="Arial"/>
                <w:color w:val="000000"/>
                <w:lang w:val="pt-BR"/>
              </w:rPr>
              <w:t>)</w:t>
            </w:r>
          </w:p>
        </w:tc>
        <w:tc>
          <w:tcPr>
            <w:tcW w:w="3948" w:type="dxa"/>
            <w:gridSpan w:val="2"/>
            <w:tcBorders>
              <w:top w:val="single" w:sz="4" w:space="0" w:color="000000"/>
              <w:left w:val="single" w:sz="4" w:space="0" w:color="000000"/>
              <w:bottom w:val="single" w:sz="4" w:space="0" w:color="000000"/>
              <w:right w:val="single" w:sz="4" w:space="0" w:color="000000"/>
            </w:tcBorders>
          </w:tcPr>
          <w:p w:rsidR="00130BC6" w:rsidRPr="003417E3" w:rsidRDefault="00130BC6" w:rsidP="001D6D88">
            <w:pPr>
              <w:jc w:val="center"/>
              <w:rPr>
                <w:rFonts w:ascii="Arial" w:hAnsi="Arial" w:cs="Arial"/>
                <w:color w:val="000000"/>
                <w:lang w:val="it-IT"/>
              </w:rPr>
            </w:pPr>
            <w:r w:rsidRPr="003417E3">
              <w:rPr>
                <w:rFonts w:ascii="Arial" w:hAnsi="Arial" w:cs="Arial"/>
                <w:color w:val="000000"/>
                <w:lang w:val="it-IT"/>
              </w:rPr>
              <w:t xml:space="preserve">Resursa din subteran </w:t>
            </w:r>
            <w:r>
              <w:rPr>
                <w:rFonts w:ascii="Arial" w:hAnsi="Arial" w:cs="Arial"/>
                <w:color w:val="000000"/>
                <w:lang w:val="it-IT"/>
              </w:rPr>
              <w:t>(</w:t>
            </w:r>
            <w:r w:rsidRPr="003417E3">
              <w:rPr>
                <w:rFonts w:ascii="Arial" w:hAnsi="Arial" w:cs="Arial"/>
                <w:color w:val="000000"/>
                <w:lang w:val="it-IT"/>
              </w:rPr>
              <w:t>mii mc</w:t>
            </w:r>
            <w:r>
              <w:rPr>
                <w:rFonts w:ascii="Arial" w:hAnsi="Arial" w:cs="Arial"/>
                <w:color w:val="000000"/>
                <w:lang w:val="it-IT"/>
              </w:rPr>
              <w:t>)</w:t>
            </w:r>
          </w:p>
        </w:tc>
      </w:tr>
      <w:tr w:rsidR="00130BC6" w:rsidRPr="003417E3">
        <w:trPr>
          <w:cantSplit/>
          <w:jc w:val="center"/>
        </w:trPr>
        <w:tc>
          <w:tcPr>
            <w:tcW w:w="1939" w:type="dxa"/>
            <w:tcBorders>
              <w:left w:val="single" w:sz="4" w:space="0" w:color="000000"/>
              <w:bottom w:val="single" w:sz="4" w:space="0" w:color="000000"/>
            </w:tcBorders>
          </w:tcPr>
          <w:p w:rsidR="00130BC6" w:rsidRPr="003417E3" w:rsidRDefault="00130BC6" w:rsidP="001D6D88">
            <w:pPr>
              <w:pStyle w:val="Standard"/>
              <w:snapToGrid w:val="0"/>
              <w:jc w:val="center"/>
              <w:rPr>
                <w:rFonts w:ascii="Arial" w:hAnsi="Arial" w:cs="Arial"/>
                <w:snapToGrid/>
                <w:color w:val="000000"/>
                <w:szCs w:val="24"/>
                <w:lang w:val="fr-FR"/>
              </w:rPr>
            </w:pPr>
            <w:r>
              <w:rPr>
                <w:rFonts w:ascii="Arial" w:hAnsi="Arial" w:cs="Arial"/>
                <w:snapToGrid/>
                <w:color w:val="000000"/>
                <w:szCs w:val="24"/>
                <w:lang w:val="fr-FR"/>
              </w:rPr>
              <w:t>Teoreticp</w:t>
            </w:r>
          </w:p>
        </w:tc>
        <w:tc>
          <w:tcPr>
            <w:tcW w:w="1939" w:type="dxa"/>
            <w:tcBorders>
              <w:left w:val="single" w:sz="4" w:space="0" w:color="000000"/>
              <w:bottom w:val="single" w:sz="4" w:space="0" w:color="000000"/>
            </w:tcBorders>
          </w:tcPr>
          <w:p w:rsidR="00130BC6" w:rsidRPr="003417E3" w:rsidRDefault="00130BC6" w:rsidP="001D6D88">
            <w:pPr>
              <w:pStyle w:val="Standard"/>
              <w:snapToGrid w:val="0"/>
              <w:jc w:val="center"/>
              <w:rPr>
                <w:rFonts w:ascii="Arial" w:hAnsi="Arial" w:cs="Arial"/>
                <w:snapToGrid/>
                <w:color w:val="000000"/>
                <w:szCs w:val="24"/>
                <w:lang w:val="fr-FR"/>
              </w:rPr>
            </w:pPr>
            <w:r>
              <w:rPr>
                <w:rFonts w:ascii="Arial" w:hAnsi="Arial" w:cs="Arial"/>
                <w:snapToGrid/>
                <w:color w:val="000000"/>
                <w:szCs w:val="24"/>
                <w:lang w:val="fr-FR"/>
              </w:rPr>
              <w:t>Utilizabilă</w:t>
            </w:r>
          </w:p>
        </w:tc>
        <w:tc>
          <w:tcPr>
            <w:tcW w:w="1939" w:type="dxa"/>
            <w:tcBorders>
              <w:left w:val="single" w:sz="4" w:space="0" w:color="000000"/>
              <w:bottom w:val="single" w:sz="4" w:space="0" w:color="000000"/>
            </w:tcBorders>
          </w:tcPr>
          <w:p w:rsidR="00130BC6" w:rsidRPr="003417E3" w:rsidRDefault="00130BC6" w:rsidP="001D6D88">
            <w:pPr>
              <w:pStyle w:val="Standard"/>
              <w:snapToGrid w:val="0"/>
              <w:jc w:val="center"/>
              <w:rPr>
                <w:rFonts w:ascii="Arial" w:hAnsi="Arial" w:cs="Arial"/>
                <w:snapToGrid/>
                <w:color w:val="000000"/>
                <w:szCs w:val="24"/>
                <w:lang w:val="fr-FR"/>
              </w:rPr>
            </w:pPr>
            <w:r>
              <w:rPr>
                <w:rFonts w:ascii="Arial" w:hAnsi="Arial" w:cs="Arial"/>
                <w:snapToGrid/>
                <w:color w:val="000000"/>
                <w:szCs w:val="24"/>
                <w:lang w:val="fr-FR"/>
              </w:rPr>
              <w:t>Teoretică</w:t>
            </w:r>
          </w:p>
        </w:tc>
        <w:tc>
          <w:tcPr>
            <w:tcW w:w="2009" w:type="dxa"/>
            <w:tcBorders>
              <w:left w:val="single" w:sz="4" w:space="0" w:color="000000"/>
              <w:bottom w:val="single" w:sz="4" w:space="0" w:color="000000"/>
              <w:right w:val="single" w:sz="4" w:space="0" w:color="000000"/>
            </w:tcBorders>
          </w:tcPr>
          <w:p w:rsidR="00130BC6" w:rsidRPr="003417E3" w:rsidRDefault="00130BC6" w:rsidP="001D6D88">
            <w:pPr>
              <w:pStyle w:val="Standard"/>
              <w:snapToGrid w:val="0"/>
              <w:jc w:val="center"/>
              <w:rPr>
                <w:rFonts w:ascii="Arial" w:hAnsi="Arial" w:cs="Arial"/>
                <w:snapToGrid/>
                <w:color w:val="000000"/>
                <w:szCs w:val="24"/>
                <w:lang w:val="fr-FR"/>
              </w:rPr>
            </w:pPr>
            <w:r>
              <w:rPr>
                <w:rFonts w:ascii="Arial" w:hAnsi="Arial" w:cs="Arial"/>
                <w:snapToGrid/>
                <w:color w:val="000000"/>
                <w:szCs w:val="24"/>
                <w:lang w:val="fr-FR"/>
              </w:rPr>
              <w:t>Utilizabilă</w:t>
            </w:r>
          </w:p>
        </w:tc>
      </w:tr>
      <w:tr w:rsidR="00130BC6" w:rsidRPr="003417E3">
        <w:trPr>
          <w:trHeight w:val="347"/>
          <w:jc w:val="center"/>
        </w:trPr>
        <w:tc>
          <w:tcPr>
            <w:tcW w:w="1939" w:type="dxa"/>
            <w:tcBorders>
              <w:left w:val="single" w:sz="4" w:space="0" w:color="000000"/>
              <w:bottom w:val="single" w:sz="4" w:space="0" w:color="000000"/>
            </w:tcBorders>
          </w:tcPr>
          <w:p w:rsidR="00130BC6" w:rsidRPr="003417E3" w:rsidRDefault="00130BC6" w:rsidP="001D6D88">
            <w:pPr>
              <w:jc w:val="center"/>
              <w:rPr>
                <w:rFonts w:ascii="Arial" w:hAnsi="Arial" w:cs="Arial"/>
                <w:color w:val="000000"/>
                <w:lang w:val="fr-FR"/>
              </w:rPr>
            </w:pPr>
            <w:r w:rsidRPr="003417E3">
              <w:rPr>
                <w:rFonts w:ascii="Arial" w:hAnsi="Arial" w:cs="Arial"/>
                <w:color w:val="000000"/>
                <w:lang w:val="fr-FR"/>
              </w:rPr>
              <w:t>41</w:t>
            </w:r>
            <w:r>
              <w:rPr>
                <w:rFonts w:ascii="Arial" w:hAnsi="Arial" w:cs="Arial"/>
                <w:color w:val="000000"/>
                <w:lang w:val="fr-FR"/>
              </w:rPr>
              <w:t>.</w:t>
            </w:r>
            <w:r w:rsidRPr="003417E3">
              <w:rPr>
                <w:rFonts w:ascii="Arial" w:hAnsi="Arial" w:cs="Arial"/>
                <w:color w:val="000000"/>
                <w:lang w:val="fr-FR"/>
              </w:rPr>
              <w:t xml:space="preserve">191,82 </w:t>
            </w:r>
          </w:p>
        </w:tc>
        <w:tc>
          <w:tcPr>
            <w:tcW w:w="1939" w:type="dxa"/>
            <w:tcBorders>
              <w:left w:val="single" w:sz="4" w:space="0" w:color="000000"/>
              <w:bottom w:val="single" w:sz="4" w:space="0" w:color="000000"/>
            </w:tcBorders>
          </w:tcPr>
          <w:p w:rsidR="00130BC6" w:rsidRPr="003417E3" w:rsidRDefault="00130BC6" w:rsidP="001D6D88">
            <w:pPr>
              <w:jc w:val="center"/>
              <w:rPr>
                <w:rFonts w:ascii="Arial" w:hAnsi="Arial" w:cs="Arial"/>
                <w:color w:val="000000"/>
                <w:lang w:val="fr-FR"/>
              </w:rPr>
            </w:pPr>
            <w:r w:rsidRPr="003417E3">
              <w:rPr>
                <w:rFonts w:ascii="Arial" w:hAnsi="Arial" w:cs="Arial"/>
                <w:color w:val="000000"/>
                <w:lang w:val="fr-FR"/>
              </w:rPr>
              <w:t>34</w:t>
            </w:r>
            <w:r>
              <w:rPr>
                <w:rFonts w:ascii="Arial" w:hAnsi="Arial" w:cs="Arial"/>
                <w:color w:val="000000"/>
                <w:lang w:val="fr-FR"/>
              </w:rPr>
              <w:t>.</w:t>
            </w:r>
            <w:r w:rsidRPr="003417E3">
              <w:rPr>
                <w:rFonts w:ascii="Arial" w:hAnsi="Arial" w:cs="Arial"/>
                <w:color w:val="000000"/>
                <w:lang w:val="fr-FR"/>
              </w:rPr>
              <w:t>133,372</w:t>
            </w:r>
          </w:p>
        </w:tc>
        <w:tc>
          <w:tcPr>
            <w:tcW w:w="1939" w:type="dxa"/>
            <w:tcBorders>
              <w:left w:val="single" w:sz="4" w:space="0" w:color="000000"/>
              <w:bottom w:val="single" w:sz="4" w:space="0" w:color="000000"/>
            </w:tcBorders>
          </w:tcPr>
          <w:p w:rsidR="00130BC6" w:rsidRPr="003417E3" w:rsidRDefault="00130BC6" w:rsidP="001D6D88">
            <w:pPr>
              <w:jc w:val="center"/>
              <w:rPr>
                <w:rFonts w:ascii="Arial" w:hAnsi="Arial" w:cs="Arial"/>
                <w:color w:val="000000"/>
                <w:lang w:val="fr-FR"/>
              </w:rPr>
            </w:pPr>
            <w:r w:rsidRPr="003417E3">
              <w:rPr>
                <w:rFonts w:ascii="Arial" w:hAnsi="Arial" w:cs="Arial"/>
                <w:color w:val="000000"/>
                <w:lang w:val="fr-FR"/>
              </w:rPr>
              <w:t>1</w:t>
            </w:r>
            <w:r>
              <w:rPr>
                <w:rFonts w:ascii="Arial" w:hAnsi="Arial" w:cs="Arial"/>
                <w:color w:val="000000"/>
                <w:lang w:val="fr-FR"/>
              </w:rPr>
              <w:t>.</w:t>
            </w:r>
            <w:r w:rsidRPr="003417E3">
              <w:rPr>
                <w:rFonts w:ascii="Arial" w:hAnsi="Arial" w:cs="Arial"/>
                <w:color w:val="000000"/>
                <w:lang w:val="fr-FR"/>
              </w:rPr>
              <w:t>637,9</w:t>
            </w:r>
          </w:p>
        </w:tc>
        <w:tc>
          <w:tcPr>
            <w:tcW w:w="2009" w:type="dxa"/>
            <w:tcBorders>
              <w:left w:val="single" w:sz="4" w:space="0" w:color="000000"/>
              <w:bottom w:val="single" w:sz="4" w:space="0" w:color="000000"/>
              <w:right w:val="single" w:sz="4" w:space="0" w:color="000000"/>
            </w:tcBorders>
          </w:tcPr>
          <w:p w:rsidR="00130BC6" w:rsidRPr="003417E3" w:rsidRDefault="00130BC6" w:rsidP="001D6D88">
            <w:pPr>
              <w:jc w:val="center"/>
              <w:rPr>
                <w:rFonts w:ascii="Arial" w:hAnsi="Arial" w:cs="Arial"/>
                <w:color w:val="000000"/>
                <w:lang w:val="fr-FR"/>
              </w:rPr>
            </w:pPr>
            <w:r w:rsidRPr="003417E3">
              <w:rPr>
                <w:rFonts w:ascii="Arial" w:hAnsi="Arial" w:cs="Arial"/>
                <w:color w:val="000000"/>
                <w:lang w:val="fr-FR"/>
              </w:rPr>
              <w:t>1</w:t>
            </w:r>
            <w:r>
              <w:rPr>
                <w:rFonts w:ascii="Arial" w:hAnsi="Arial" w:cs="Arial"/>
                <w:color w:val="000000"/>
                <w:lang w:val="fr-FR"/>
              </w:rPr>
              <w:t>.</w:t>
            </w:r>
            <w:r w:rsidRPr="003417E3">
              <w:rPr>
                <w:rFonts w:ascii="Arial" w:hAnsi="Arial" w:cs="Arial"/>
                <w:color w:val="000000"/>
                <w:lang w:val="fr-FR"/>
              </w:rPr>
              <w:t>287,31</w:t>
            </w:r>
          </w:p>
        </w:tc>
      </w:tr>
    </w:tbl>
    <w:p w:rsidR="001D6D88" w:rsidRPr="003417E3" w:rsidRDefault="001D6D88" w:rsidP="001D6D88">
      <w:pPr>
        <w:rPr>
          <w:rFonts w:ascii="Arial" w:hAnsi="Arial" w:cs="Arial"/>
          <w:i/>
          <w:iCs/>
          <w:color w:val="000000"/>
        </w:rPr>
      </w:pPr>
    </w:p>
    <w:p w:rsidR="001D6D88" w:rsidRPr="003417E3" w:rsidRDefault="001D6D88" w:rsidP="001D6D88">
      <w:pPr>
        <w:jc w:val="center"/>
        <w:rPr>
          <w:rFonts w:ascii="Arial" w:hAnsi="Arial" w:cs="Arial"/>
          <w:color w:val="000000"/>
        </w:rPr>
      </w:pPr>
      <w:r w:rsidRPr="003417E3">
        <w:rPr>
          <w:rFonts w:ascii="Arial" w:hAnsi="Arial" w:cs="Arial"/>
          <w:iCs/>
          <w:color w:val="000000"/>
        </w:rPr>
        <w:t>Tabel</w:t>
      </w:r>
      <w:r w:rsidR="00130BC6">
        <w:rPr>
          <w:rFonts w:ascii="Arial" w:hAnsi="Arial" w:cs="Arial"/>
          <w:iCs/>
          <w:color w:val="000000"/>
        </w:rPr>
        <w:t>ul</w:t>
      </w:r>
      <w:r w:rsidRPr="003417E3">
        <w:rPr>
          <w:rFonts w:ascii="Arial" w:hAnsi="Arial" w:cs="Arial"/>
          <w:iCs/>
          <w:color w:val="000000"/>
        </w:rPr>
        <w:t xml:space="preserve"> nr. 3.2.1.1. R</w:t>
      </w:r>
      <w:r w:rsidRPr="003417E3">
        <w:rPr>
          <w:rFonts w:ascii="Arial" w:hAnsi="Arial" w:cs="Arial"/>
          <w:color w:val="000000"/>
        </w:rPr>
        <w:t>esursele de apă teoretice şi tehnic utilizabile la nivel de b.h. Jiu, aferente judeţului Hunedoara</w:t>
      </w:r>
    </w:p>
    <w:p w:rsidR="001D6D88" w:rsidRPr="003417E3" w:rsidRDefault="001D6D88" w:rsidP="001D6D88">
      <w:pPr>
        <w:jc w:val="center"/>
        <w:rPr>
          <w:rFonts w:ascii="Arial" w:hAnsi="Arial" w:cs="Arial"/>
          <w:color w:val="000000"/>
        </w:rPr>
      </w:pPr>
    </w:p>
    <w:p w:rsidR="001D6D88" w:rsidRPr="0004671D" w:rsidRDefault="001D6D88" w:rsidP="0004671D">
      <w:pPr>
        <w:rPr>
          <w:rFonts w:ascii="Arial" w:hAnsi="Arial" w:cs="Arial"/>
          <w:b/>
          <w:iCs/>
          <w:color w:val="000000"/>
        </w:rPr>
      </w:pPr>
      <w:r w:rsidRPr="0004671D">
        <w:rPr>
          <w:rFonts w:ascii="Arial" w:hAnsi="Arial" w:cs="Arial"/>
          <w:b/>
          <w:iCs/>
          <w:color w:val="000000"/>
        </w:rPr>
        <w:t>3.2.2. Prelevări de apă</w:t>
      </w:r>
    </w:p>
    <w:p w:rsidR="001D6D88" w:rsidRPr="003417E3" w:rsidRDefault="001D6D88" w:rsidP="001D6D88">
      <w:pPr>
        <w:rPr>
          <w:rFonts w:ascii="Arial" w:hAnsi="Arial" w:cs="Arial"/>
          <w:i/>
          <w:iCs/>
          <w:color w:val="000000"/>
        </w:rPr>
      </w:pPr>
    </w:p>
    <w:p w:rsidR="001D6D88" w:rsidRPr="003417E3" w:rsidRDefault="001D6D88" w:rsidP="001D6D88">
      <w:pPr>
        <w:ind w:firstLine="720"/>
        <w:rPr>
          <w:rFonts w:ascii="Arial" w:hAnsi="Arial" w:cs="Arial"/>
          <w:color w:val="000000"/>
        </w:rPr>
      </w:pPr>
      <w:r w:rsidRPr="003417E3">
        <w:rPr>
          <w:rFonts w:ascii="Arial" w:hAnsi="Arial" w:cs="Arial"/>
          <w:color w:val="000000"/>
        </w:rPr>
        <w:t>Prelevările de apă la nivelul b.h. Crişuri:</w:t>
      </w:r>
    </w:p>
    <w:p w:rsidR="001D6D88" w:rsidRPr="003417E3" w:rsidRDefault="001D6D88" w:rsidP="0004671D">
      <w:pPr>
        <w:ind w:firstLine="708"/>
        <w:rPr>
          <w:rFonts w:ascii="Arial" w:hAnsi="Arial" w:cs="Arial"/>
          <w:color w:val="000000"/>
        </w:rPr>
      </w:pPr>
      <w:r w:rsidRPr="003417E3">
        <w:rPr>
          <w:rFonts w:ascii="Arial" w:hAnsi="Arial" w:cs="Arial"/>
          <w:color w:val="000000"/>
        </w:rPr>
        <w:t xml:space="preserve">- </w:t>
      </w:r>
      <w:r w:rsidRPr="003417E3">
        <w:rPr>
          <w:rFonts w:ascii="Arial" w:hAnsi="Arial" w:cs="Arial"/>
          <w:color w:val="000000"/>
          <w:u w:val="single"/>
        </w:rPr>
        <w:t>din subteran</w:t>
      </w:r>
      <w:r w:rsidRPr="003417E3">
        <w:rPr>
          <w:rFonts w:ascii="Arial" w:hAnsi="Arial" w:cs="Arial"/>
          <w:color w:val="000000"/>
        </w:rPr>
        <w:t xml:space="preserve"> :</w:t>
      </w:r>
    </w:p>
    <w:p w:rsidR="001D6D88" w:rsidRPr="001D6D88" w:rsidRDefault="001D6D88" w:rsidP="0004671D">
      <w:pPr>
        <w:ind w:firstLine="708"/>
        <w:rPr>
          <w:rFonts w:ascii="Arial" w:hAnsi="Arial" w:cs="Arial"/>
          <w:color w:val="000000"/>
        </w:rPr>
      </w:pPr>
      <w:r w:rsidRPr="003417E3">
        <w:rPr>
          <w:rFonts w:ascii="Arial" w:hAnsi="Arial" w:cs="Arial"/>
          <w:color w:val="000000"/>
        </w:rPr>
        <w:t>- alimentare cu apă de gospodărie comuna</w:t>
      </w:r>
      <w:r w:rsidRPr="001D6D88">
        <w:rPr>
          <w:rFonts w:ascii="Arial" w:hAnsi="Arial" w:cs="Arial"/>
          <w:color w:val="000000"/>
        </w:rPr>
        <w:t xml:space="preserve">lă: 911,348 mii mc         </w:t>
      </w:r>
    </w:p>
    <w:p w:rsidR="001D6D88" w:rsidRPr="0004671D" w:rsidRDefault="001D6D88" w:rsidP="0004671D">
      <w:pPr>
        <w:ind w:firstLine="708"/>
        <w:rPr>
          <w:rFonts w:ascii="Arial" w:hAnsi="Arial" w:cs="Arial"/>
          <w:color w:val="000000"/>
        </w:rPr>
      </w:pPr>
      <w:r w:rsidRPr="0004671D">
        <w:rPr>
          <w:rFonts w:ascii="Arial" w:hAnsi="Arial" w:cs="Arial"/>
          <w:color w:val="000000"/>
        </w:rPr>
        <w:t>- alimentare cu apă în scop industrial: 484,224  mii mc</w:t>
      </w:r>
      <w:r w:rsidRPr="0004671D">
        <w:rPr>
          <w:rFonts w:ascii="Arial" w:hAnsi="Arial" w:cs="Arial"/>
          <w:b/>
          <w:color w:val="000000"/>
        </w:rPr>
        <w:t xml:space="preserve">             </w:t>
      </w:r>
    </w:p>
    <w:p w:rsidR="001D6D88" w:rsidRPr="003417E3" w:rsidRDefault="001D6D88" w:rsidP="0004671D">
      <w:pPr>
        <w:ind w:firstLine="708"/>
        <w:rPr>
          <w:rFonts w:ascii="Arial" w:hAnsi="Arial" w:cs="Arial"/>
          <w:color w:val="000000"/>
          <w:u w:val="single"/>
        </w:rPr>
      </w:pPr>
      <w:r w:rsidRPr="003417E3">
        <w:rPr>
          <w:rFonts w:ascii="Arial" w:hAnsi="Arial" w:cs="Arial"/>
          <w:color w:val="000000"/>
        </w:rPr>
        <w:t xml:space="preserve">- </w:t>
      </w:r>
      <w:r w:rsidRPr="003417E3">
        <w:rPr>
          <w:rFonts w:ascii="Arial" w:hAnsi="Arial" w:cs="Arial"/>
          <w:color w:val="000000"/>
          <w:u w:val="single"/>
        </w:rPr>
        <w:t xml:space="preserve">din suprafaţă:                         </w:t>
      </w:r>
    </w:p>
    <w:p w:rsidR="001D6D88" w:rsidRPr="0004671D" w:rsidRDefault="001D6D88" w:rsidP="0004671D">
      <w:pPr>
        <w:ind w:firstLine="708"/>
        <w:rPr>
          <w:rFonts w:ascii="Arial" w:hAnsi="Arial" w:cs="Arial"/>
          <w:color w:val="000000"/>
        </w:rPr>
      </w:pPr>
      <w:r w:rsidRPr="0004671D">
        <w:rPr>
          <w:rFonts w:ascii="Arial" w:hAnsi="Arial" w:cs="Arial"/>
          <w:color w:val="000000"/>
        </w:rPr>
        <w:t>- alimentare cu apă de gospodărie comunală: 165,817 mii mc</w:t>
      </w:r>
    </w:p>
    <w:p w:rsidR="001D6D88" w:rsidRPr="0004671D" w:rsidRDefault="001D6D88" w:rsidP="0004671D">
      <w:pPr>
        <w:ind w:firstLine="708"/>
        <w:rPr>
          <w:rFonts w:ascii="Arial" w:hAnsi="Arial" w:cs="Arial"/>
          <w:color w:val="000000"/>
        </w:rPr>
      </w:pPr>
      <w:r w:rsidRPr="0004671D">
        <w:rPr>
          <w:rFonts w:ascii="Arial" w:hAnsi="Arial" w:cs="Arial"/>
          <w:color w:val="000000"/>
        </w:rPr>
        <w:t>- alimentare cu apă în scop industrial şi servicii: 96,329 mii mc</w:t>
      </w:r>
    </w:p>
    <w:p w:rsidR="001D6D88" w:rsidRPr="0004671D" w:rsidRDefault="001D6D88" w:rsidP="0004671D">
      <w:pPr>
        <w:ind w:firstLine="708"/>
        <w:rPr>
          <w:rFonts w:ascii="Arial" w:hAnsi="Arial" w:cs="Arial"/>
          <w:color w:val="000000"/>
        </w:rPr>
      </w:pPr>
      <w:r w:rsidRPr="0004671D">
        <w:rPr>
          <w:rFonts w:ascii="Arial" w:hAnsi="Arial" w:cs="Arial"/>
          <w:color w:val="000000"/>
        </w:rPr>
        <w:t>- alimentare cu apă pentru piscicultură: 72,0 mii mc</w:t>
      </w:r>
    </w:p>
    <w:p w:rsidR="00E139E1" w:rsidRPr="001D6D88" w:rsidRDefault="001D6D88" w:rsidP="001D6D88">
      <w:pPr>
        <w:ind w:firstLine="720"/>
        <w:jc w:val="both"/>
        <w:rPr>
          <w:rFonts w:ascii="Arial" w:hAnsi="Arial" w:cs="Arial"/>
          <w:color w:val="000000"/>
          <w:lang w:val="it-IT"/>
        </w:rPr>
      </w:pPr>
      <w:r w:rsidRPr="001D6D88">
        <w:rPr>
          <w:rFonts w:ascii="Arial" w:hAnsi="Arial" w:cs="Arial"/>
          <w:color w:val="000000"/>
          <w:lang w:val="it-IT"/>
        </w:rPr>
        <w:t>Realizarea volumelor captate pe destinaţii la nivelul b.h. Mureş, aferente anului 2010, se prezintă după cum urmează:</w:t>
      </w:r>
    </w:p>
    <w:p w:rsidR="001D6D88" w:rsidRPr="001D6D88" w:rsidRDefault="001D6D88" w:rsidP="001D6D88">
      <w:pPr>
        <w:ind w:firstLine="720"/>
        <w:jc w:val="both"/>
        <w:rPr>
          <w:rFonts w:ascii="Arial" w:hAnsi="Arial" w:cs="Arial"/>
          <w:color w:val="000000"/>
          <w:lang w:val="it-IT"/>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406"/>
        <w:gridCol w:w="3350"/>
      </w:tblGrid>
      <w:tr w:rsidR="001D6D88" w:rsidRPr="003417E3">
        <w:trPr>
          <w:jc w:val="center"/>
        </w:trPr>
        <w:tc>
          <w:tcPr>
            <w:tcW w:w="6406" w:type="dxa"/>
          </w:tcPr>
          <w:p w:rsidR="001D6D88" w:rsidRPr="001D6D88" w:rsidRDefault="001D6D88" w:rsidP="001D6D88">
            <w:pPr>
              <w:jc w:val="both"/>
              <w:rPr>
                <w:rFonts w:ascii="Arial" w:hAnsi="Arial" w:cs="Arial"/>
                <w:color w:val="000000"/>
                <w:lang w:val="it-IT"/>
              </w:rPr>
            </w:pPr>
          </w:p>
        </w:tc>
        <w:tc>
          <w:tcPr>
            <w:tcW w:w="3350" w:type="dxa"/>
          </w:tcPr>
          <w:p w:rsidR="001D6D88" w:rsidRPr="003417E3" w:rsidRDefault="001D6D88" w:rsidP="0004671D">
            <w:pPr>
              <w:jc w:val="center"/>
              <w:rPr>
                <w:rFonts w:ascii="Arial" w:hAnsi="Arial" w:cs="Arial"/>
                <w:color w:val="000000"/>
                <w:lang w:val="pt-BR"/>
              </w:rPr>
            </w:pPr>
            <w:r w:rsidRPr="003417E3">
              <w:rPr>
                <w:rFonts w:ascii="Arial" w:hAnsi="Arial" w:cs="Arial"/>
                <w:color w:val="000000"/>
                <w:lang w:val="pt-BR"/>
              </w:rPr>
              <w:t>Volume captate (mii mc)</w:t>
            </w:r>
          </w:p>
        </w:tc>
      </w:tr>
      <w:tr w:rsidR="001D6D88" w:rsidRPr="003417E3">
        <w:trPr>
          <w:jc w:val="center"/>
        </w:trPr>
        <w:tc>
          <w:tcPr>
            <w:tcW w:w="6406" w:type="dxa"/>
          </w:tcPr>
          <w:p w:rsidR="001D6D88" w:rsidRPr="003417E3" w:rsidRDefault="001D6D88" w:rsidP="001D6D88">
            <w:pPr>
              <w:jc w:val="both"/>
              <w:rPr>
                <w:rFonts w:ascii="Arial" w:hAnsi="Arial" w:cs="Arial"/>
                <w:b/>
                <w:color w:val="000000"/>
                <w:lang w:val="fr-FR"/>
              </w:rPr>
            </w:pPr>
            <w:r w:rsidRPr="003417E3">
              <w:rPr>
                <w:rFonts w:ascii="Arial" w:hAnsi="Arial" w:cs="Arial"/>
                <w:b/>
                <w:color w:val="000000"/>
                <w:lang w:val="fr-FR"/>
              </w:rPr>
              <w:t xml:space="preserve">Volume de apă captate din surse directe </w:t>
            </w:r>
            <w:r w:rsidR="0004671D">
              <w:rPr>
                <w:rFonts w:ascii="Arial" w:hAnsi="Arial" w:cs="Arial"/>
                <w:b/>
                <w:color w:val="000000"/>
                <w:lang w:val="fr-FR"/>
              </w:rPr>
              <w:t>-</w:t>
            </w:r>
            <w:r w:rsidRPr="003417E3">
              <w:rPr>
                <w:rFonts w:ascii="Arial" w:hAnsi="Arial" w:cs="Arial"/>
                <w:b/>
                <w:color w:val="000000"/>
                <w:lang w:val="fr-FR"/>
              </w:rPr>
              <w:t xml:space="preserve"> anul 2010</w:t>
            </w:r>
          </w:p>
        </w:tc>
        <w:tc>
          <w:tcPr>
            <w:tcW w:w="3350" w:type="dxa"/>
          </w:tcPr>
          <w:p w:rsidR="001D6D88" w:rsidRPr="003417E3" w:rsidRDefault="001D6D88" w:rsidP="0004671D">
            <w:pPr>
              <w:jc w:val="center"/>
              <w:rPr>
                <w:rFonts w:ascii="Arial" w:hAnsi="Arial" w:cs="Arial"/>
                <w:b/>
                <w:color w:val="000000"/>
                <w:lang w:val="fr-FR"/>
              </w:rPr>
            </w:pPr>
            <w:r w:rsidRPr="003417E3">
              <w:rPr>
                <w:rFonts w:ascii="Arial" w:hAnsi="Arial" w:cs="Arial"/>
                <w:b/>
                <w:color w:val="000000"/>
                <w:lang w:val="fr-FR"/>
              </w:rPr>
              <w:t>293.812,218</w:t>
            </w:r>
          </w:p>
        </w:tc>
      </w:tr>
      <w:tr w:rsidR="001D6D88" w:rsidRPr="003417E3">
        <w:trPr>
          <w:jc w:val="center"/>
        </w:trPr>
        <w:tc>
          <w:tcPr>
            <w:tcW w:w="6406" w:type="dxa"/>
          </w:tcPr>
          <w:p w:rsidR="001D6D88" w:rsidRPr="003417E3" w:rsidRDefault="0004671D" w:rsidP="001D6D88">
            <w:pPr>
              <w:jc w:val="both"/>
              <w:rPr>
                <w:rFonts w:ascii="Arial" w:hAnsi="Arial" w:cs="Arial"/>
                <w:b/>
                <w:color w:val="000000"/>
                <w:lang w:val="fr-FR"/>
              </w:rPr>
            </w:pPr>
            <w:r>
              <w:rPr>
                <w:rFonts w:ascii="Arial" w:hAnsi="Arial" w:cs="Arial"/>
                <w:b/>
                <w:color w:val="000000"/>
                <w:lang w:val="fr-FR"/>
              </w:rPr>
              <w:t xml:space="preserve">     </w:t>
            </w:r>
            <w:r w:rsidR="001D6D88" w:rsidRPr="003417E3">
              <w:rPr>
                <w:rFonts w:ascii="Arial" w:hAnsi="Arial" w:cs="Arial"/>
                <w:b/>
                <w:color w:val="000000"/>
                <w:lang w:val="fr-FR"/>
              </w:rPr>
              <w:t>Râuri interioare</w:t>
            </w:r>
          </w:p>
        </w:tc>
        <w:tc>
          <w:tcPr>
            <w:tcW w:w="3350" w:type="dxa"/>
          </w:tcPr>
          <w:p w:rsidR="001D6D88" w:rsidRPr="003417E3" w:rsidRDefault="001D6D88" w:rsidP="0004671D">
            <w:pPr>
              <w:jc w:val="center"/>
              <w:rPr>
                <w:rFonts w:ascii="Arial" w:hAnsi="Arial" w:cs="Arial"/>
                <w:b/>
                <w:color w:val="000000"/>
                <w:lang w:val="fr-FR"/>
              </w:rPr>
            </w:pPr>
            <w:r w:rsidRPr="003417E3">
              <w:rPr>
                <w:rFonts w:ascii="Arial" w:hAnsi="Arial" w:cs="Arial"/>
                <w:b/>
                <w:color w:val="000000"/>
                <w:lang w:val="fr-FR"/>
              </w:rPr>
              <w:t>379.163,358</w:t>
            </w:r>
          </w:p>
        </w:tc>
      </w:tr>
      <w:tr w:rsidR="001D6D88" w:rsidRPr="003417E3">
        <w:trPr>
          <w:jc w:val="center"/>
        </w:trPr>
        <w:tc>
          <w:tcPr>
            <w:tcW w:w="6406" w:type="dxa"/>
          </w:tcPr>
          <w:p w:rsidR="001D6D88" w:rsidRPr="003417E3" w:rsidRDefault="0004671D" w:rsidP="001D6D88">
            <w:pPr>
              <w:jc w:val="both"/>
              <w:rPr>
                <w:rFonts w:ascii="Arial" w:hAnsi="Arial" w:cs="Arial"/>
                <w:color w:val="000000"/>
                <w:lang w:val="fr-FR"/>
              </w:rPr>
            </w:pPr>
            <w:r>
              <w:rPr>
                <w:rFonts w:ascii="Arial" w:hAnsi="Arial" w:cs="Arial"/>
                <w:color w:val="000000"/>
                <w:lang w:val="fr-FR"/>
              </w:rPr>
              <w:t xml:space="preserve">                </w:t>
            </w:r>
            <w:r w:rsidR="001D6D88" w:rsidRPr="003417E3">
              <w:rPr>
                <w:rFonts w:ascii="Arial" w:hAnsi="Arial" w:cs="Arial"/>
                <w:color w:val="000000"/>
                <w:lang w:val="fr-FR"/>
              </w:rPr>
              <w:t>Gospodărie comunală pentru populaţie</w:t>
            </w:r>
          </w:p>
        </w:tc>
        <w:tc>
          <w:tcPr>
            <w:tcW w:w="3350" w:type="dxa"/>
          </w:tcPr>
          <w:p w:rsidR="001D6D88" w:rsidRPr="003417E3" w:rsidRDefault="001D6D88" w:rsidP="0004671D">
            <w:pPr>
              <w:jc w:val="center"/>
              <w:rPr>
                <w:rFonts w:ascii="Arial" w:hAnsi="Arial" w:cs="Arial"/>
                <w:color w:val="000000"/>
                <w:lang w:val="fr-FR"/>
              </w:rPr>
            </w:pPr>
            <w:r w:rsidRPr="003417E3">
              <w:rPr>
                <w:rFonts w:ascii="Arial" w:hAnsi="Arial" w:cs="Arial"/>
                <w:color w:val="000000"/>
                <w:lang w:val="fr-FR"/>
              </w:rPr>
              <w:t>18.315,773</w:t>
            </w:r>
          </w:p>
        </w:tc>
      </w:tr>
      <w:tr w:rsidR="001D6D88" w:rsidRPr="003417E3">
        <w:trPr>
          <w:jc w:val="center"/>
        </w:trPr>
        <w:tc>
          <w:tcPr>
            <w:tcW w:w="6406" w:type="dxa"/>
          </w:tcPr>
          <w:p w:rsidR="001D6D88" w:rsidRPr="003417E3" w:rsidRDefault="0004671D" w:rsidP="001D6D88">
            <w:pPr>
              <w:jc w:val="both"/>
              <w:rPr>
                <w:rFonts w:ascii="Arial" w:hAnsi="Arial" w:cs="Arial"/>
                <w:color w:val="000000"/>
                <w:lang w:val="fr-FR"/>
              </w:rPr>
            </w:pPr>
            <w:r>
              <w:rPr>
                <w:rFonts w:ascii="Arial" w:hAnsi="Arial" w:cs="Arial"/>
                <w:color w:val="000000"/>
                <w:lang w:val="fr-FR"/>
              </w:rPr>
              <w:t xml:space="preserve">                </w:t>
            </w:r>
            <w:r w:rsidR="001D6D88" w:rsidRPr="003417E3">
              <w:rPr>
                <w:rFonts w:ascii="Arial" w:hAnsi="Arial" w:cs="Arial"/>
                <w:color w:val="000000"/>
                <w:lang w:val="fr-FR"/>
              </w:rPr>
              <w:t>Păstrăvării</w:t>
            </w:r>
          </w:p>
        </w:tc>
        <w:tc>
          <w:tcPr>
            <w:tcW w:w="3350" w:type="dxa"/>
          </w:tcPr>
          <w:p w:rsidR="001D6D88" w:rsidRPr="003417E3" w:rsidRDefault="001D6D88" w:rsidP="0004671D">
            <w:pPr>
              <w:jc w:val="center"/>
              <w:rPr>
                <w:rFonts w:ascii="Arial" w:hAnsi="Arial" w:cs="Arial"/>
                <w:color w:val="000000"/>
                <w:lang w:val="fr-FR"/>
              </w:rPr>
            </w:pPr>
            <w:r w:rsidRPr="003417E3">
              <w:rPr>
                <w:rFonts w:ascii="Arial" w:hAnsi="Arial" w:cs="Arial"/>
                <w:color w:val="000000"/>
                <w:lang w:val="fr-FR"/>
              </w:rPr>
              <w:t>4.950,000</w:t>
            </w:r>
          </w:p>
        </w:tc>
      </w:tr>
      <w:tr w:rsidR="001D6D88" w:rsidRPr="003417E3">
        <w:trPr>
          <w:jc w:val="center"/>
        </w:trPr>
        <w:tc>
          <w:tcPr>
            <w:tcW w:w="6406" w:type="dxa"/>
          </w:tcPr>
          <w:p w:rsidR="001D6D88" w:rsidRPr="003417E3" w:rsidRDefault="0004671D" w:rsidP="001D6D88">
            <w:pPr>
              <w:jc w:val="both"/>
              <w:rPr>
                <w:rFonts w:ascii="Arial" w:hAnsi="Arial" w:cs="Arial"/>
                <w:color w:val="000000"/>
                <w:lang w:val="pt-BR"/>
              </w:rPr>
            </w:pPr>
            <w:r>
              <w:rPr>
                <w:rFonts w:ascii="Arial" w:hAnsi="Arial" w:cs="Arial"/>
                <w:color w:val="000000"/>
                <w:lang w:val="fr-FR"/>
              </w:rPr>
              <w:t xml:space="preserve">                </w:t>
            </w:r>
            <w:r w:rsidR="001D6D88" w:rsidRPr="003417E3">
              <w:rPr>
                <w:rFonts w:ascii="Arial" w:hAnsi="Arial" w:cs="Arial"/>
                <w:color w:val="000000"/>
                <w:lang w:val="fr-FR"/>
              </w:rPr>
              <w:t>Piscicul</w:t>
            </w:r>
            <w:r w:rsidR="001D6D88" w:rsidRPr="003417E3">
              <w:rPr>
                <w:rFonts w:ascii="Arial" w:hAnsi="Arial" w:cs="Arial"/>
                <w:color w:val="000000"/>
                <w:lang w:val="pt-BR"/>
              </w:rPr>
              <w:t>tură</w:t>
            </w:r>
          </w:p>
        </w:tc>
        <w:tc>
          <w:tcPr>
            <w:tcW w:w="3350" w:type="dxa"/>
          </w:tcPr>
          <w:p w:rsidR="001D6D88" w:rsidRPr="003417E3" w:rsidRDefault="001D6D88" w:rsidP="0004671D">
            <w:pPr>
              <w:jc w:val="center"/>
              <w:rPr>
                <w:rFonts w:ascii="Arial" w:hAnsi="Arial" w:cs="Arial"/>
                <w:color w:val="000000"/>
                <w:lang w:val="pt-BR"/>
              </w:rPr>
            </w:pPr>
            <w:r w:rsidRPr="003417E3">
              <w:rPr>
                <w:rFonts w:ascii="Arial" w:hAnsi="Arial" w:cs="Arial"/>
                <w:color w:val="000000"/>
                <w:lang w:val="pt-BR"/>
              </w:rPr>
              <w:t>4.842,500</w:t>
            </w:r>
          </w:p>
        </w:tc>
      </w:tr>
      <w:tr w:rsidR="001D6D88" w:rsidRPr="003417E3">
        <w:trPr>
          <w:jc w:val="center"/>
        </w:trPr>
        <w:tc>
          <w:tcPr>
            <w:tcW w:w="6406" w:type="dxa"/>
          </w:tcPr>
          <w:p w:rsidR="001D6D88" w:rsidRPr="003417E3" w:rsidRDefault="0004671D" w:rsidP="001D6D88">
            <w:pPr>
              <w:jc w:val="both"/>
              <w:rPr>
                <w:rFonts w:ascii="Arial" w:hAnsi="Arial" w:cs="Arial"/>
                <w:color w:val="000000"/>
                <w:lang w:val="pt-BR"/>
              </w:rPr>
            </w:pPr>
            <w:r>
              <w:rPr>
                <w:rFonts w:ascii="Arial" w:hAnsi="Arial" w:cs="Arial"/>
                <w:color w:val="000000"/>
                <w:lang w:val="pt-BR"/>
              </w:rPr>
              <w:t xml:space="preserve">                </w:t>
            </w:r>
            <w:r w:rsidR="001D6D88" w:rsidRPr="003417E3">
              <w:rPr>
                <w:rFonts w:ascii="Arial" w:hAnsi="Arial" w:cs="Arial"/>
                <w:color w:val="000000"/>
                <w:lang w:val="pt-BR"/>
              </w:rPr>
              <w:t>Termocentrale</w:t>
            </w:r>
          </w:p>
        </w:tc>
        <w:tc>
          <w:tcPr>
            <w:tcW w:w="3350" w:type="dxa"/>
          </w:tcPr>
          <w:p w:rsidR="001D6D88" w:rsidRPr="003417E3" w:rsidRDefault="001D6D88" w:rsidP="0004671D">
            <w:pPr>
              <w:jc w:val="center"/>
              <w:rPr>
                <w:rFonts w:ascii="Arial" w:hAnsi="Arial" w:cs="Arial"/>
                <w:color w:val="000000"/>
                <w:lang w:val="pt-BR"/>
              </w:rPr>
            </w:pPr>
            <w:r w:rsidRPr="003417E3">
              <w:rPr>
                <w:rFonts w:ascii="Arial" w:hAnsi="Arial" w:cs="Arial"/>
                <w:color w:val="000000"/>
                <w:lang w:val="pt-BR"/>
              </w:rPr>
              <w:t>243.131,773</w:t>
            </w:r>
          </w:p>
        </w:tc>
      </w:tr>
      <w:tr w:rsidR="001D6D88" w:rsidRPr="003417E3">
        <w:trPr>
          <w:jc w:val="center"/>
        </w:trPr>
        <w:tc>
          <w:tcPr>
            <w:tcW w:w="6406" w:type="dxa"/>
          </w:tcPr>
          <w:p w:rsidR="001D6D88" w:rsidRPr="003417E3" w:rsidRDefault="0004671D" w:rsidP="001D6D88">
            <w:pPr>
              <w:jc w:val="both"/>
              <w:rPr>
                <w:rFonts w:ascii="Arial" w:hAnsi="Arial" w:cs="Arial"/>
                <w:color w:val="000000"/>
                <w:lang w:val="pt-BR"/>
              </w:rPr>
            </w:pPr>
            <w:r>
              <w:rPr>
                <w:rFonts w:ascii="Arial" w:hAnsi="Arial" w:cs="Arial"/>
                <w:color w:val="000000"/>
                <w:lang w:val="pt-BR"/>
              </w:rPr>
              <w:t xml:space="preserve">                </w:t>
            </w:r>
            <w:r w:rsidR="001D6D88" w:rsidRPr="003417E3">
              <w:rPr>
                <w:rFonts w:ascii="Arial" w:hAnsi="Arial" w:cs="Arial"/>
                <w:color w:val="000000"/>
                <w:lang w:val="pt-BR"/>
              </w:rPr>
              <w:t>Unităţi de construcţii montaj</w:t>
            </w:r>
          </w:p>
        </w:tc>
        <w:tc>
          <w:tcPr>
            <w:tcW w:w="3350" w:type="dxa"/>
          </w:tcPr>
          <w:p w:rsidR="001D6D88" w:rsidRPr="003417E3" w:rsidRDefault="001D6D88" w:rsidP="0004671D">
            <w:pPr>
              <w:jc w:val="center"/>
              <w:rPr>
                <w:rFonts w:ascii="Arial" w:hAnsi="Arial" w:cs="Arial"/>
                <w:color w:val="000000"/>
                <w:lang w:val="pt-BR"/>
              </w:rPr>
            </w:pPr>
            <w:r w:rsidRPr="003417E3">
              <w:rPr>
                <w:rFonts w:ascii="Arial" w:hAnsi="Arial" w:cs="Arial"/>
                <w:color w:val="000000"/>
                <w:lang w:val="pt-BR"/>
              </w:rPr>
              <w:t>570,384</w:t>
            </w:r>
          </w:p>
        </w:tc>
      </w:tr>
      <w:tr w:rsidR="001D6D88" w:rsidRPr="003417E3">
        <w:trPr>
          <w:jc w:val="center"/>
        </w:trPr>
        <w:tc>
          <w:tcPr>
            <w:tcW w:w="6406" w:type="dxa"/>
          </w:tcPr>
          <w:p w:rsidR="001D6D88" w:rsidRPr="003417E3" w:rsidRDefault="0004671D" w:rsidP="001D6D88">
            <w:pPr>
              <w:jc w:val="both"/>
              <w:rPr>
                <w:rFonts w:ascii="Arial" w:hAnsi="Arial" w:cs="Arial"/>
                <w:color w:val="000000"/>
                <w:lang w:val="pt-BR"/>
              </w:rPr>
            </w:pPr>
            <w:r>
              <w:rPr>
                <w:rFonts w:ascii="Arial" w:hAnsi="Arial" w:cs="Arial"/>
                <w:color w:val="000000"/>
                <w:lang w:val="pt-BR"/>
              </w:rPr>
              <w:t xml:space="preserve">                </w:t>
            </w:r>
            <w:r w:rsidR="001D6D88" w:rsidRPr="003417E3">
              <w:rPr>
                <w:rFonts w:ascii="Arial" w:hAnsi="Arial" w:cs="Arial"/>
                <w:color w:val="000000"/>
                <w:lang w:val="pt-BR"/>
              </w:rPr>
              <w:t>Unităţi de gospodărie comunală pentru industrie</w:t>
            </w:r>
          </w:p>
        </w:tc>
        <w:tc>
          <w:tcPr>
            <w:tcW w:w="3350" w:type="dxa"/>
          </w:tcPr>
          <w:p w:rsidR="001D6D88" w:rsidRPr="003417E3" w:rsidRDefault="001D6D88" w:rsidP="0004671D">
            <w:pPr>
              <w:jc w:val="center"/>
              <w:rPr>
                <w:rFonts w:ascii="Arial" w:hAnsi="Arial" w:cs="Arial"/>
                <w:color w:val="000000"/>
                <w:lang w:val="pt-BR"/>
              </w:rPr>
            </w:pPr>
            <w:r w:rsidRPr="003417E3">
              <w:rPr>
                <w:rFonts w:ascii="Arial" w:hAnsi="Arial" w:cs="Arial"/>
                <w:color w:val="000000"/>
                <w:lang w:val="pt-BR"/>
              </w:rPr>
              <w:t>3.102,954</w:t>
            </w:r>
          </w:p>
        </w:tc>
      </w:tr>
      <w:tr w:rsidR="001D6D88" w:rsidRPr="003417E3">
        <w:trPr>
          <w:jc w:val="center"/>
        </w:trPr>
        <w:tc>
          <w:tcPr>
            <w:tcW w:w="6406" w:type="dxa"/>
          </w:tcPr>
          <w:p w:rsidR="001D6D88" w:rsidRPr="003417E3" w:rsidRDefault="0004671D" w:rsidP="001D6D88">
            <w:pPr>
              <w:jc w:val="both"/>
              <w:rPr>
                <w:rFonts w:ascii="Arial" w:hAnsi="Arial" w:cs="Arial"/>
                <w:color w:val="000000"/>
                <w:lang w:val="pt-BR"/>
              </w:rPr>
            </w:pPr>
            <w:r>
              <w:rPr>
                <w:rFonts w:ascii="Arial" w:hAnsi="Arial" w:cs="Arial"/>
                <w:color w:val="000000"/>
                <w:lang w:val="pt-BR"/>
              </w:rPr>
              <w:t xml:space="preserve">                </w:t>
            </w:r>
            <w:r w:rsidR="001D6D88" w:rsidRPr="003417E3">
              <w:rPr>
                <w:rFonts w:ascii="Arial" w:hAnsi="Arial" w:cs="Arial"/>
                <w:color w:val="000000"/>
                <w:lang w:val="pt-BR"/>
              </w:rPr>
              <w:t>Unităţi industriale</w:t>
            </w:r>
          </w:p>
        </w:tc>
        <w:tc>
          <w:tcPr>
            <w:tcW w:w="3350" w:type="dxa"/>
          </w:tcPr>
          <w:p w:rsidR="001D6D88" w:rsidRPr="003417E3" w:rsidRDefault="001D6D88" w:rsidP="0004671D">
            <w:pPr>
              <w:jc w:val="center"/>
              <w:rPr>
                <w:rFonts w:ascii="Arial" w:hAnsi="Arial" w:cs="Arial"/>
                <w:color w:val="000000"/>
                <w:lang w:val="pt-BR"/>
              </w:rPr>
            </w:pPr>
            <w:r w:rsidRPr="003417E3">
              <w:rPr>
                <w:rFonts w:ascii="Arial" w:hAnsi="Arial" w:cs="Arial"/>
                <w:color w:val="000000"/>
                <w:lang w:val="pt-BR"/>
              </w:rPr>
              <w:t>18.899,163</w:t>
            </w:r>
          </w:p>
        </w:tc>
      </w:tr>
      <w:tr w:rsidR="001D6D88" w:rsidRPr="003417E3">
        <w:trPr>
          <w:jc w:val="center"/>
        </w:trPr>
        <w:tc>
          <w:tcPr>
            <w:tcW w:w="6406" w:type="dxa"/>
          </w:tcPr>
          <w:p w:rsidR="001D6D88" w:rsidRPr="003417E3" w:rsidRDefault="0004671D" w:rsidP="001D6D88">
            <w:pPr>
              <w:jc w:val="both"/>
              <w:rPr>
                <w:rFonts w:ascii="Arial" w:hAnsi="Arial" w:cs="Arial"/>
                <w:b/>
                <w:color w:val="000000"/>
                <w:lang w:val="pt-BR"/>
              </w:rPr>
            </w:pPr>
            <w:r>
              <w:rPr>
                <w:rFonts w:ascii="Arial" w:hAnsi="Arial" w:cs="Arial"/>
                <w:b/>
                <w:color w:val="000000"/>
                <w:lang w:val="pt-BR"/>
              </w:rPr>
              <w:t xml:space="preserve">     </w:t>
            </w:r>
            <w:r w:rsidR="001D6D88" w:rsidRPr="003417E3">
              <w:rPr>
                <w:rFonts w:ascii="Arial" w:hAnsi="Arial" w:cs="Arial"/>
                <w:b/>
                <w:color w:val="000000"/>
                <w:lang w:val="pt-BR"/>
              </w:rPr>
              <w:t>Din subteran</w:t>
            </w:r>
          </w:p>
        </w:tc>
        <w:tc>
          <w:tcPr>
            <w:tcW w:w="3350" w:type="dxa"/>
          </w:tcPr>
          <w:p w:rsidR="001D6D88" w:rsidRPr="003417E3" w:rsidRDefault="001D6D88" w:rsidP="0004671D">
            <w:pPr>
              <w:jc w:val="center"/>
              <w:rPr>
                <w:rFonts w:ascii="Arial" w:hAnsi="Arial" w:cs="Arial"/>
                <w:b/>
                <w:color w:val="000000"/>
                <w:lang w:val="pt-BR"/>
              </w:rPr>
            </w:pPr>
            <w:r w:rsidRPr="003417E3">
              <w:rPr>
                <w:rFonts w:ascii="Arial" w:hAnsi="Arial" w:cs="Arial"/>
                <w:b/>
                <w:color w:val="000000"/>
                <w:lang w:val="pt-BR"/>
              </w:rPr>
              <w:t>2.328,129</w:t>
            </w:r>
          </w:p>
        </w:tc>
      </w:tr>
      <w:tr w:rsidR="001D6D88" w:rsidRPr="003417E3">
        <w:trPr>
          <w:jc w:val="center"/>
        </w:trPr>
        <w:tc>
          <w:tcPr>
            <w:tcW w:w="6406" w:type="dxa"/>
          </w:tcPr>
          <w:p w:rsidR="001D6D88" w:rsidRPr="003417E3" w:rsidRDefault="0004671D" w:rsidP="001D6D88">
            <w:pPr>
              <w:jc w:val="both"/>
              <w:rPr>
                <w:rFonts w:ascii="Arial" w:hAnsi="Arial" w:cs="Arial"/>
                <w:color w:val="000000"/>
                <w:lang w:val="pt-BR"/>
              </w:rPr>
            </w:pPr>
            <w:r>
              <w:rPr>
                <w:rFonts w:ascii="Arial" w:hAnsi="Arial" w:cs="Arial"/>
                <w:color w:val="000000"/>
                <w:lang w:val="pt-BR"/>
              </w:rPr>
              <w:t xml:space="preserve">                </w:t>
            </w:r>
            <w:r w:rsidR="001D6D88" w:rsidRPr="003417E3">
              <w:rPr>
                <w:rFonts w:ascii="Arial" w:hAnsi="Arial" w:cs="Arial"/>
                <w:color w:val="000000"/>
                <w:lang w:val="pt-BR"/>
              </w:rPr>
              <w:t>Alte activităţi</w:t>
            </w:r>
          </w:p>
        </w:tc>
        <w:tc>
          <w:tcPr>
            <w:tcW w:w="3350" w:type="dxa"/>
          </w:tcPr>
          <w:p w:rsidR="001D6D88" w:rsidRPr="003417E3" w:rsidRDefault="001D6D88" w:rsidP="0004671D">
            <w:pPr>
              <w:jc w:val="center"/>
              <w:rPr>
                <w:rFonts w:ascii="Arial" w:hAnsi="Arial" w:cs="Arial"/>
                <w:color w:val="000000"/>
                <w:lang w:val="pt-BR"/>
              </w:rPr>
            </w:pPr>
            <w:r w:rsidRPr="003417E3">
              <w:rPr>
                <w:rFonts w:ascii="Arial" w:hAnsi="Arial" w:cs="Arial"/>
                <w:color w:val="000000"/>
                <w:lang w:val="pt-BR"/>
              </w:rPr>
              <w:t>128,059</w:t>
            </w:r>
          </w:p>
        </w:tc>
      </w:tr>
      <w:tr w:rsidR="001D6D88" w:rsidRPr="003417E3">
        <w:trPr>
          <w:jc w:val="center"/>
        </w:trPr>
        <w:tc>
          <w:tcPr>
            <w:tcW w:w="6406" w:type="dxa"/>
          </w:tcPr>
          <w:p w:rsidR="001D6D88" w:rsidRPr="003417E3" w:rsidRDefault="0004671D" w:rsidP="001D6D88">
            <w:pPr>
              <w:jc w:val="both"/>
              <w:rPr>
                <w:rFonts w:ascii="Arial" w:hAnsi="Arial" w:cs="Arial"/>
                <w:color w:val="000000"/>
                <w:lang w:val="pt-BR"/>
              </w:rPr>
            </w:pPr>
            <w:r>
              <w:rPr>
                <w:rFonts w:ascii="Arial" w:hAnsi="Arial" w:cs="Arial"/>
                <w:color w:val="000000"/>
                <w:lang w:val="pt-BR"/>
              </w:rPr>
              <w:t xml:space="preserve">                </w:t>
            </w:r>
            <w:r w:rsidR="001D6D88" w:rsidRPr="003417E3">
              <w:rPr>
                <w:rFonts w:ascii="Arial" w:hAnsi="Arial" w:cs="Arial"/>
                <w:color w:val="000000"/>
                <w:lang w:val="pt-BR"/>
              </w:rPr>
              <w:t>Gospodărie comunală pentru populaţie</w:t>
            </w:r>
          </w:p>
        </w:tc>
        <w:tc>
          <w:tcPr>
            <w:tcW w:w="3350" w:type="dxa"/>
          </w:tcPr>
          <w:p w:rsidR="001D6D88" w:rsidRPr="003417E3" w:rsidRDefault="001D6D88" w:rsidP="0004671D">
            <w:pPr>
              <w:jc w:val="center"/>
              <w:rPr>
                <w:rFonts w:ascii="Arial" w:hAnsi="Arial" w:cs="Arial"/>
                <w:color w:val="000000"/>
                <w:lang w:val="pt-BR"/>
              </w:rPr>
            </w:pPr>
            <w:r w:rsidRPr="003417E3">
              <w:rPr>
                <w:rFonts w:ascii="Arial" w:hAnsi="Arial" w:cs="Arial"/>
                <w:color w:val="000000"/>
                <w:lang w:val="pt-BR"/>
              </w:rPr>
              <w:t>823,775</w:t>
            </w:r>
          </w:p>
        </w:tc>
      </w:tr>
      <w:tr w:rsidR="001D6D88" w:rsidRPr="003417E3">
        <w:trPr>
          <w:jc w:val="center"/>
        </w:trPr>
        <w:tc>
          <w:tcPr>
            <w:tcW w:w="6406" w:type="dxa"/>
          </w:tcPr>
          <w:p w:rsidR="001D6D88" w:rsidRPr="003417E3" w:rsidRDefault="0004671D" w:rsidP="001D6D88">
            <w:pPr>
              <w:jc w:val="both"/>
              <w:rPr>
                <w:rFonts w:ascii="Arial" w:hAnsi="Arial" w:cs="Arial"/>
                <w:color w:val="000000"/>
                <w:lang w:val="pt-BR"/>
              </w:rPr>
            </w:pPr>
            <w:r>
              <w:rPr>
                <w:rFonts w:ascii="Arial" w:hAnsi="Arial" w:cs="Arial"/>
                <w:color w:val="000000"/>
                <w:lang w:val="pt-BR"/>
              </w:rPr>
              <w:t xml:space="preserve">                </w:t>
            </w:r>
            <w:r w:rsidR="001D6D88" w:rsidRPr="003417E3">
              <w:rPr>
                <w:rFonts w:ascii="Arial" w:hAnsi="Arial" w:cs="Arial"/>
                <w:color w:val="000000"/>
                <w:lang w:val="pt-BR"/>
              </w:rPr>
              <w:t>Transporturi</w:t>
            </w:r>
          </w:p>
        </w:tc>
        <w:tc>
          <w:tcPr>
            <w:tcW w:w="3350" w:type="dxa"/>
          </w:tcPr>
          <w:p w:rsidR="001D6D88" w:rsidRPr="003417E3" w:rsidRDefault="001D6D88" w:rsidP="0004671D">
            <w:pPr>
              <w:jc w:val="center"/>
              <w:rPr>
                <w:rFonts w:ascii="Arial" w:hAnsi="Arial" w:cs="Arial"/>
                <w:color w:val="000000"/>
                <w:lang w:val="pt-BR"/>
              </w:rPr>
            </w:pPr>
            <w:r w:rsidRPr="003417E3">
              <w:rPr>
                <w:rFonts w:ascii="Arial" w:hAnsi="Arial" w:cs="Arial"/>
                <w:color w:val="000000"/>
                <w:lang w:val="pt-BR"/>
              </w:rPr>
              <w:t>2,654</w:t>
            </w:r>
          </w:p>
        </w:tc>
      </w:tr>
      <w:tr w:rsidR="001D6D88" w:rsidRPr="003417E3">
        <w:trPr>
          <w:jc w:val="center"/>
        </w:trPr>
        <w:tc>
          <w:tcPr>
            <w:tcW w:w="6406" w:type="dxa"/>
          </w:tcPr>
          <w:p w:rsidR="001D6D88" w:rsidRPr="003417E3" w:rsidRDefault="0004671D" w:rsidP="001D6D88">
            <w:pPr>
              <w:jc w:val="both"/>
              <w:rPr>
                <w:rFonts w:ascii="Arial" w:hAnsi="Arial" w:cs="Arial"/>
                <w:color w:val="000000"/>
                <w:lang w:val="pt-BR"/>
              </w:rPr>
            </w:pPr>
            <w:r>
              <w:rPr>
                <w:rFonts w:ascii="Arial" w:hAnsi="Arial" w:cs="Arial"/>
                <w:color w:val="000000"/>
                <w:lang w:val="pt-BR"/>
              </w:rPr>
              <w:t xml:space="preserve">                </w:t>
            </w:r>
            <w:r w:rsidR="001D6D88" w:rsidRPr="003417E3">
              <w:rPr>
                <w:rFonts w:ascii="Arial" w:hAnsi="Arial" w:cs="Arial"/>
                <w:color w:val="000000"/>
                <w:lang w:val="pt-BR"/>
              </w:rPr>
              <w:t>Unităţi agro</w:t>
            </w:r>
            <w:r>
              <w:rPr>
                <w:rFonts w:ascii="Arial" w:hAnsi="Arial" w:cs="Arial"/>
                <w:color w:val="000000"/>
                <w:lang w:val="pt-BR"/>
              </w:rPr>
              <w:t>-</w:t>
            </w:r>
            <w:r w:rsidR="001D6D88" w:rsidRPr="003417E3">
              <w:rPr>
                <w:rFonts w:ascii="Arial" w:hAnsi="Arial" w:cs="Arial"/>
                <w:color w:val="000000"/>
                <w:lang w:val="pt-BR"/>
              </w:rPr>
              <w:t>zootehnice de tip industrial</w:t>
            </w:r>
          </w:p>
        </w:tc>
        <w:tc>
          <w:tcPr>
            <w:tcW w:w="3350" w:type="dxa"/>
          </w:tcPr>
          <w:p w:rsidR="001D6D88" w:rsidRPr="003417E3" w:rsidRDefault="001D6D88" w:rsidP="0004671D">
            <w:pPr>
              <w:jc w:val="center"/>
              <w:rPr>
                <w:rFonts w:ascii="Arial" w:hAnsi="Arial" w:cs="Arial"/>
                <w:color w:val="000000"/>
                <w:lang w:val="pt-BR"/>
              </w:rPr>
            </w:pPr>
            <w:r w:rsidRPr="003417E3">
              <w:rPr>
                <w:rFonts w:ascii="Arial" w:hAnsi="Arial" w:cs="Arial"/>
                <w:color w:val="000000"/>
                <w:lang w:val="pt-BR"/>
              </w:rPr>
              <w:t>195,332</w:t>
            </w:r>
          </w:p>
        </w:tc>
      </w:tr>
      <w:tr w:rsidR="001D6D88" w:rsidRPr="003417E3">
        <w:trPr>
          <w:jc w:val="center"/>
        </w:trPr>
        <w:tc>
          <w:tcPr>
            <w:tcW w:w="6406" w:type="dxa"/>
          </w:tcPr>
          <w:p w:rsidR="001D6D88" w:rsidRPr="003417E3" w:rsidRDefault="0004671D" w:rsidP="001D6D88">
            <w:pPr>
              <w:jc w:val="both"/>
              <w:rPr>
                <w:rFonts w:ascii="Arial" w:hAnsi="Arial" w:cs="Arial"/>
                <w:color w:val="000000"/>
                <w:lang w:val="pt-BR"/>
              </w:rPr>
            </w:pPr>
            <w:r>
              <w:rPr>
                <w:rFonts w:ascii="Arial" w:hAnsi="Arial" w:cs="Arial"/>
                <w:color w:val="000000"/>
                <w:lang w:val="pt-BR"/>
              </w:rPr>
              <w:t xml:space="preserve">                </w:t>
            </w:r>
            <w:r w:rsidR="001D6D88" w:rsidRPr="003417E3">
              <w:rPr>
                <w:rFonts w:ascii="Arial" w:hAnsi="Arial" w:cs="Arial"/>
                <w:color w:val="000000"/>
                <w:lang w:val="pt-BR"/>
              </w:rPr>
              <w:t>Unităţi de construcţii montaj</w:t>
            </w:r>
          </w:p>
        </w:tc>
        <w:tc>
          <w:tcPr>
            <w:tcW w:w="3350" w:type="dxa"/>
          </w:tcPr>
          <w:p w:rsidR="001D6D88" w:rsidRPr="003417E3" w:rsidRDefault="001D6D88" w:rsidP="0004671D">
            <w:pPr>
              <w:jc w:val="center"/>
              <w:rPr>
                <w:rFonts w:ascii="Arial" w:hAnsi="Arial" w:cs="Arial"/>
                <w:color w:val="000000"/>
                <w:lang w:val="pt-BR"/>
              </w:rPr>
            </w:pPr>
            <w:r w:rsidRPr="003417E3">
              <w:rPr>
                <w:rFonts w:ascii="Arial" w:hAnsi="Arial" w:cs="Arial"/>
                <w:color w:val="000000"/>
                <w:lang w:val="pt-BR"/>
              </w:rPr>
              <w:t>18,740</w:t>
            </w:r>
          </w:p>
        </w:tc>
      </w:tr>
      <w:tr w:rsidR="001D6D88" w:rsidRPr="003417E3">
        <w:trPr>
          <w:jc w:val="center"/>
        </w:trPr>
        <w:tc>
          <w:tcPr>
            <w:tcW w:w="6406" w:type="dxa"/>
          </w:tcPr>
          <w:p w:rsidR="001D6D88" w:rsidRPr="003417E3" w:rsidRDefault="0004671D" w:rsidP="001D6D88">
            <w:pPr>
              <w:jc w:val="both"/>
              <w:rPr>
                <w:rFonts w:ascii="Arial" w:hAnsi="Arial" w:cs="Arial"/>
                <w:color w:val="000000"/>
                <w:lang w:val="pt-BR"/>
              </w:rPr>
            </w:pPr>
            <w:r>
              <w:rPr>
                <w:rFonts w:ascii="Arial" w:hAnsi="Arial" w:cs="Arial"/>
                <w:color w:val="000000"/>
                <w:lang w:val="pt-BR"/>
              </w:rPr>
              <w:t xml:space="preserve">                </w:t>
            </w:r>
            <w:r w:rsidR="001D6D88" w:rsidRPr="003417E3">
              <w:rPr>
                <w:rFonts w:ascii="Arial" w:hAnsi="Arial" w:cs="Arial"/>
                <w:color w:val="000000"/>
                <w:lang w:val="pt-BR"/>
              </w:rPr>
              <w:t>Unităţi industriale</w:t>
            </w:r>
          </w:p>
        </w:tc>
        <w:tc>
          <w:tcPr>
            <w:tcW w:w="3350" w:type="dxa"/>
          </w:tcPr>
          <w:p w:rsidR="001D6D88" w:rsidRPr="003417E3" w:rsidRDefault="001D6D88" w:rsidP="0004671D">
            <w:pPr>
              <w:jc w:val="center"/>
              <w:rPr>
                <w:rFonts w:ascii="Arial" w:hAnsi="Arial" w:cs="Arial"/>
                <w:color w:val="000000"/>
                <w:lang w:val="pt-BR"/>
              </w:rPr>
            </w:pPr>
            <w:r w:rsidRPr="003417E3">
              <w:rPr>
                <w:rFonts w:ascii="Arial" w:hAnsi="Arial" w:cs="Arial"/>
                <w:color w:val="000000"/>
                <w:lang w:val="pt-BR"/>
              </w:rPr>
              <w:t>1.151,808</w:t>
            </w:r>
          </w:p>
        </w:tc>
      </w:tr>
      <w:tr w:rsidR="001D6D88" w:rsidRPr="00ED50F8">
        <w:trPr>
          <w:jc w:val="center"/>
        </w:trPr>
        <w:tc>
          <w:tcPr>
            <w:tcW w:w="6406" w:type="dxa"/>
          </w:tcPr>
          <w:p w:rsidR="001D6D88" w:rsidRPr="003417E3" w:rsidRDefault="0004671D" w:rsidP="001D6D88">
            <w:pPr>
              <w:jc w:val="both"/>
              <w:rPr>
                <w:rFonts w:ascii="Arial" w:hAnsi="Arial" w:cs="Arial"/>
                <w:color w:val="000000"/>
                <w:lang w:val="pt-BR"/>
              </w:rPr>
            </w:pPr>
            <w:r>
              <w:rPr>
                <w:rFonts w:ascii="Arial" w:hAnsi="Arial" w:cs="Arial"/>
                <w:color w:val="000000"/>
                <w:lang w:val="pt-BR"/>
              </w:rPr>
              <w:t xml:space="preserve">                </w:t>
            </w:r>
            <w:r w:rsidR="001D6D88" w:rsidRPr="003417E3">
              <w:rPr>
                <w:rFonts w:ascii="Arial" w:hAnsi="Arial" w:cs="Arial"/>
                <w:color w:val="000000"/>
                <w:lang w:val="pt-BR"/>
              </w:rPr>
              <w:t>Servicii</w:t>
            </w:r>
          </w:p>
        </w:tc>
        <w:tc>
          <w:tcPr>
            <w:tcW w:w="3350" w:type="dxa"/>
          </w:tcPr>
          <w:p w:rsidR="001D6D88" w:rsidRPr="003417E3" w:rsidRDefault="001D6D88" w:rsidP="0004671D">
            <w:pPr>
              <w:jc w:val="center"/>
              <w:rPr>
                <w:rFonts w:ascii="Arial" w:hAnsi="Arial" w:cs="Arial"/>
                <w:color w:val="000000"/>
                <w:lang w:val="pt-BR"/>
              </w:rPr>
            </w:pPr>
            <w:r w:rsidRPr="003417E3">
              <w:rPr>
                <w:rFonts w:ascii="Arial" w:hAnsi="Arial" w:cs="Arial"/>
                <w:color w:val="000000"/>
                <w:lang w:val="pt-BR"/>
              </w:rPr>
              <w:t>7,761</w:t>
            </w:r>
          </w:p>
        </w:tc>
      </w:tr>
    </w:tbl>
    <w:p w:rsidR="001D6D88" w:rsidRPr="00ED50F8" w:rsidRDefault="001D6D88" w:rsidP="001D6D88">
      <w:pPr>
        <w:pStyle w:val="Standard"/>
        <w:jc w:val="center"/>
        <w:rPr>
          <w:rFonts w:ascii="Arial" w:hAnsi="Arial" w:cs="Arial"/>
          <w:iCs/>
          <w:color w:val="FF0000"/>
        </w:rPr>
      </w:pPr>
    </w:p>
    <w:p w:rsidR="001D6D88" w:rsidRPr="003417E3" w:rsidRDefault="001D6D88" w:rsidP="001D6D88">
      <w:pPr>
        <w:pStyle w:val="Standard"/>
        <w:jc w:val="center"/>
        <w:rPr>
          <w:rFonts w:ascii="Arial" w:hAnsi="Arial" w:cs="Arial"/>
          <w:snapToGrid/>
          <w:color w:val="000000"/>
          <w:szCs w:val="24"/>
          <w:lang w:eastAsia="ro-RO"/>
        </w:rPr>
      </w:pPr>
      <w:r w:rsidRPr="003417E3">
        <w:rPr>
          <w:rFonts w:ascii="Arial" w:hAnsi="Arial" w:cs="Arial"/>
          <w:iCs/>
          <w:color w:val="000000"/>
        </w:rPr>
        <w:t>Tabel</w:t>
      </w:r>
      <w:r w:rsidR="00130BC6">
        <w:rPr>
          <w:rFonts w:ascii="Arial" w:hAnsi="Arial" w:cs="Arial"/>
          <w:iCs/>
          <w:color w:val="000000"/>
        </w:rPr>
        <w:t>ul</w:t>
      </w:r>
      <w:r w:rsidRPr="003417E3">
        <w:rPr>
          <w:rFonts w:ascii="Arial" w:hAnsi="Arial" w:cs="Arial"/>
          <w:iCs/>
          <w:color w:val="000000"/>
        </w:rPr>
        <w:t xml:space="preserve"> nr. 3.2.2.1. </w:t>
      </w:r>
      <w:r w:rsidRPr="003417E3">
        <w:rPr>
          <w:rFonts w:ascii="Arial" w:hAnsi="Arial" w:cs="Arial"/>
          <w:color w:val="000000"/>
        </w:rPr>
        <w:t xml:space="preserve">Realizarea volumelor captate </w:t>
      </w:r>
      <w:r w:rsidRPr="003417E3">
        <w:rPr>
          <w:rFonts w:ascii="Arial" w:hAnsi="Arial" w:cs="Arial"/>
          <w:snapToGrid/>
          <w:color w:val="000000"/>
          <w:szCs w:val="24"/>
          <w:lang w:eastAsia="ro-RO"/>
        </w:rPr>
        <w:t>pe destinaţii în judeţul Hunedora pe</w:t>
      </w:r>
    </w:p>
    <w:p w:rsidR="00F31321" w:rsidRDefault="001D6D88" w:rsidP="001D6D88">
      <w:pPr>
        <w:pStyle w:val="Standard"/>
        <w:jc w:val="center"/>
        <w:rPr>
          <w:rFonts w:ascii="Arial" w:hAnsi="Arial" w:cs="Arial"/>
          <w:snapToGrid/>
          <w:color w:val="000000"/>
          <w:szCs w:val="24"/>
          <w:lang w:eastAsia="ro-RO"/>
        </w:rPr>
      </w:pPr>
      <w:r w:rsidRPr="003417E3">
        <w:rPr>
          <w:rFonts w:ascii="Arial" w:hAnsi="Arial" w:cs="Arial"/>
          <w:snapToGrid/>
          <w:color w:val="000000"/>
          <w:szCs w:val="24"/>
          <w:lang w:eastAsia="ro-RO"/>
        </w:rPr>
        <w:t xml:space="preserve"> b.h. Mureş  </w:t>
      </w:r>
    </w:p>
    <w:p w:rsidR="00130BC6" w:rsidRDefault="00130BC6" w:rsidP="001D6D88">
      <w:pPr>
        <w:pStyle w:val="Standard"/>
        <w:jc w:val="center"/>
        <w:rPr>
          <w:rFonts w:ascii="Arial" w:hAnsi="Arial" w:cs="Arial"/>
          <w:snapToGrid/>
          <w:color w:val="000000"/>
          <w:szCs w:val="24"/>
          <w:lang w:eastAsia="ro-RO"/>
        </w:rPr>
      </w:pPr>
    </w:p>
    <w:p w:rsidR="00130BC6" w:rsidRDefault="00130BC6" w:rsidP="001D6D88">
      <w:pPr>
        <w:pStyle w:val="Standard"/>
        <w:jc w:val="center"/>
        <w:rPr>
          <w:rFonts w:ascii="Arial" w:hAnsi="Arial" w:cs="Arial"/>
          <w:snapToGrid/>
          <w:color w:val="000000"/>
          <w:szCs w:val="24"/>
          <w:lang w:eastAsia="ro-RO"/>
        </w:rPr>
      </w:pPr>
    </w:p>
    <w:p w:rsidR="001D6D88" w:rsidRPr="003417E3" w:rsidRDefault="001D6D88" w:rsidP="001D6D88">
      <w:pPr>
        <w:pStyle w:val="Standard"/>
        <w:jc w:val="center"/>
        <w:rPr>
          <w:rFonts w:ascii="Arial" w:hAnsi="Arial" w:cs="Arial"/>
          <w:snapToGrid/>
          <w:color w:val="000000"/>
          <w:szCs w:val="24"/>
          <w:lang w:eastAsia="ro-RO"/>
        </w:rPr>
      </w:pPr>
      <w:r w:rsidRPr="003417E3">
        <w:rPr>
          <w:rFonts w:ascii="Arial" w:hAnsi="Arial" w:cs="Arial"/>
          <w:snapToGrid/>
          <w:color w:val="000000"/>
          <w:szCs w:val="24"/>
          <w:lang w:eastAsia="ro-RO"/>
        </w:rPr>
        <w:t xml:space="preserve">               </w:t>
      </w:r>
    </w:p>
    <w:p w:rsidR="00130BC6" w:rsidRDefault="00130BC6" w:rsidP="001D6D88">
      <w:pPr>
        <w:rPr>
          <w:rFonts w:ascii="Arial" w:hAnsi="Arial" w:cs="Arial"/>
          <w:b/>
          <w:bCs/>
          <w:color w:val="000000"/>
          <w:lang w:val="pt-BR"/>
        </w:rPr>
      </w:pPr>
    </w:p>
    <w:p w:rsidR="001D6D88" w:rsidRPr="00CF0014" w:rsidRDefault="001D6D88" w:rsidP="001D6D88">
      <w:pPr>
        <w:rPr>
          <w:rFonts w:ascii="Arial" w:hAnsi="Arial" w:cs="Arial"/>
          <w:b/>
          <w:bCs/>
          <w:color w:val="000000"/>
          <w:lang w:val="pt-BR"/>
        </w:rPr>
      </w:pPr>
      <w:r w:rsidRPr="00CF0014">
        <w:rPr>
          <w:rFonts w:ascii="Arial" w:hAnsi="Arial" w:cs="Arial"/>
          <w:b/>
          <w:bCs/>
          <w:color w:val="000000"/>
          <w:lang w:val="pt-BR"/>
        </w:rPr>
        <w:t>3.3. Apele de suprafaţă</w:t>
      </w:r>
    </w:p>
    <w:p w:rsidR="001D6D88" w:rsidRPr="00CF0014" w:rsidRDefault="001D6D88" w:rsidP="001D6D88">
      <w:pPr>
        <w:jc w:val="both"/>
        <w:rPr>
          <w:rFonts w:ascii="Arial" w:hAnsi="Arial" w:cs="Arial"/>
          <w:color w:val="000000"/>
          <w:lang w:val="pt-BR"/>
        </w:rPr>
      </w:pPr>
    </w:p>
    <w:p w:rsidR="001D6D88" w:rsidRPr="00CF0014" w:rsidRDefault="001D6D88" w:rsidP="001D6D88">
      <w:pPr>
        <w:ind w:firstLine="720"/>
        <w:jc w:val="both"/>
        <w:rPr>
          <w:rFonts w:ascii="Arial" w:hAnsi="Arial" w:cs="Arial"/>
          <w:color w:val="000000"/>
          <w:lang w:val="pt-BR"/>
        </w:rPr>
      </w:pPr>
      <w:r w:rsidRPr="00CF0014">
        <w:rPr>
          <w:rFonts w:ascii="Arial" w:hAnsi="Arial" w:cs="Arial"/>
          <w:color w:val="000000"/>
          <w:lang w:val="pt-BR"/>
        </w:rPr>
        <w:t>Judeţul Hunedoara este situat pe cursul mijlociu al râului Mureş, care adună apele din partea centrală a judeţului, apele din partea de nord fiind colectate de bazinul Crişului Alb, iar cele din partea de sud de bazinul Jiului.</w:t>
      </w:r>
    </w:p>
    <w:p w:rsidR="001D6D88" w:rsidRPr="0004671D" w:rsidRDefault="001D6D88" w:rsidP="001D6D88">
      <w:pPr>
        <w:ind w:firstLine="720"/>
        <w:jc w:val="both"/>
        <w:rPr>
          <w:rFonts w:ascii="Arial" w:hAnsi="Arial" w:cs="Arial"/>
          <w:color w:val="000000"/>
          <w:lang w:val="it-IT"/>
        </w:rPr>
      </w:pPr>
      <w:r w:rsidRPr="00CF0014">
        <w:rPr>
          <w:rFonts w:ascii="Arial" w:hAnsi="Arial" w:cs="Arial"/>
          <w:color w:val="000000"/>
          <w:lang w:val="pt-BR"/>
        </w:rPr>
        <w:t xml:space="preserve">Starea ecologică a fost stabilită pe baza elementelor de calitate biologică, a elementelor hidromorfologice, fizico-chimice generale şi a poluanţilor specifici. </w:t>
      </w:r>
      <w:r w:rsidRPr="001D6D88">
        <w:rPr>
          <w:rFonts w:ascii="Arial" w:hAnsi="Arial" w:cs="Arial"/>
          <w:color w:val="000000"/>
          <w:lang w:val="pt-BR"/>
        </w:rPr>
        <w:t xml:space="preserve">Caracterizarea stării ecologice, în conformitate cu cerinţele DCA, are la bază un sistem de clasificări în 5 clase. </w:t>
      </w:r>
      <w:r w:rsidRPr="0004671D">
        <w:rPr>
          <w:rFonts w:ascii="Arial" w:hAnsi="Arial" w:cs="Arial"/>
          <w:color w:val="000000"/>
          <w:lang w:val="it-IT"/>
        </w:rPr>
        <w:t>La clasificarea stării ecologice, starea globală a fost determinată de cea mai defavorabilă situaţie.</w:t>
      </w:r>
    </w:p>
    <w:p w:rsidR="001D6D88" w:rsidRPr="00CF0014" w:rsidRDefault="001D6D88" w:rsidP="001D6D88">
      <w:pPr>
        <w:ind w:firstLine="720"/>
        <w:jc w:val="both"/>
        <w:rPr>
          <w:rFonts w:ascii="Arial" w:hAnsi="Arial" w:cs="Arial"/>
          <w:color w:val="000000"/>
        </w:rPr>
      </w:pPr>
      <w:r w:rsidRPr="001D6D88">
        <w:rPr>
          <w:rFonts w:ascii="Arial" w:hAnsi="Arial" w:cs="Arial"/>
          <w:color w:val="000000"/>
          <w:lang w:val="pt-BR"/>
        </w:rPr>
        <w:t xml:space="preserve">Crişul Alb, după un scurt sector superior montan de la izvor, curge prin depresiunea Brad, intrând de aici în sectorul său inferior piemontan şi de câmpie. </w:t>
      </w:r>
      <w:r w:rsidRPr="00CF0014">
        <w:rPr>
          <w:rFonts w:ascii="Arial" w:hAnsi="Arial" w:cs="Arial"/>
          <w:color w:val="000000"/>
        </w:rPr>
        <w:t xml:space="preserve">Până la ieşirea din judeţ are cca. </w:t>
      </w:r>
      <w:smartTag w:uri="urn:schemas-microsoft-com:office:smarttags" w:element="metricconverter">
        <w:smartTagPr>
          <w:attr w:name="ProductID" w:val="74 km"/>
        </w:smartTagPr>
        <w:r w:rsidRPr="00CF0014">
          <w:rPr>
            <w:rFonts w:ascii="Arial" w:hAnsi="Arial" w:cs="Arial"/>
            <w:color w:val="000000"/>
          </w:rPr>
          <w:t>74 km</w:t>
        </w:r>
      </w:smartTag>
      <w:r w:rsidRPr="00CF0014">
        <w:rPr>
          <w:rFonts w:ascii="Arial" w:hAnsi="Arial" w:cs="Arial"/>
          <w:color w:val="000000"/>
        </w:rPr>
        <w:t>, cu un bazin de peste 1</w:t>
      </w:r>
      <w:r w:rsidR="0004671D">
        <w:rPr>
          <w:rFonts w:ascii="Arial" w:hAnsi="Arial" w:cs="Arial"/>
          <w:color w:val="000000"/>
        </w:rPr>
        <w:t>.</w:t>
      </w:r>
      <w:r w:rsidRPr="00CF0014">
        <w:rPr>
          <w:rFonts w:ascii="Arial" w:hAnsi="Arial" w:cs="Arial"/>
          <w:color w:val="000000"/>
        </w:rPr>
        <w:t>000 kmp şi un debit mediu  Q=13,9 mc/s.</w:t>
      </w:r>
    </w:p>
    <w:p w:rsidR="001D6D88" w:rsidRPr="00CF0014" w:rsidRDefault="001D6D88" w:rsidP="001D6D88">
      <w:pPr>
        <w:ind w:firstLine="720"/>
        <w:jc w:val="both"/>
        <w:rPr>
          <w:rFonts w:ascii="Arial" w:hAnsi="Arial" w:cs="Arial"/>
          <w:color w:val="000000"/>
        </w:rPr>
      </w:pPr>
      <w:smartTag w:uri="urn:schemas-microsoft-com:office:smarttags" w:element="place">
        <w:r w:rsidRPr="00CF0014">
          <w:rPr>
            <w:rFonts w:ascii="Arial" w:hAnsi="Arial" w:cs="Arial"/>
            <w:color w:val="000000"/>
          </w:rPr>
          <w:t>Mureşul</w:t>
        </w:r>
      </w:smartTag>
      <w:r w:rsidRPr="00CF0014">
        <w:rPr>
          <w:rFonts w:ascii="Arial" w:hAnsi="Arial" w:cs="Arial"/>
          <w:color w:val="000000"/>
        </w:rPr>
        <w:t xml:space="preserve"> are cca. </w:t>
      </w:r>
      <w:smartTag w:uri="urn:schemas-microsoft-com:office:smarttags" w:element="metricconverter">
        <w:smartTagPr>
          <w:attr w:name="ProductID" w:val="109 km"/>
        </w:smartTagPr>
        <w:r w:rsidRPr="00CF0014">
          <w:rPr>
            <w:rFonts w:ascii="Arial" w:hAnsi="Arial" w:cs="Arial"/>
            <w:color w:val="000000"/>
          </w:rPr>
          <w:t>109 km</w:t>
        </w:r>
      </w:smartTag>
      <w:r w:rsidRPr="00CF0014">
        <w:rPr>
          <w:rFonts w:ascii="Arial" w:hAnsi="Arial" w:cs="Arial"/>
          <w:color w:val="000000"/>
        </w:rPr>
        <w:t xml:space="preserve"> lungime; un bazin hidrografic de 6</w:t>
      </w:r>
      <w:r w:rsidR="0004671D">
        <w:rPr>
          <w:rFonts w:ascii="Arial" w:hAnsi="Arial" w:cs="Arial"/>
          <w:color w:val="000000"/>
        </w:rPr>
        <w:t>.</w:t>
      </w:r>
      <w:r w:rsidRPr="00CF0014">
        <w:rPr>
          <w:rFonts w:ascii="Arial" w:hAnsi="Arial" w:cs="Arial"/>
          <w:color w:val="000000"/>
        </w:rPr>
        <w:t>591 kmp în cuprinsul judeţului şi un debit cuprins între 93 mc/s la intrarea în judeţ şi 142 mc/s în restul judeţului. Afluenţii râului Mureş sunt: Geoagiu (</w:t>
      </w:r>
      <w:smartTag w:uri="urn:schemas-microsoft-com:office:smarttags" w:element="metricconverter">
        <w:smartTagPr>
          <w:attr w:name="ProductID" w:val="41 km"/>
        </w:smartTagPr>
        <w:r w:rsidRPr="00CF0014">
          <w:rPr>
            <w:rFonts w:ascii="Arial" w:hAnsi="Arial" w:cs="Arial"/>
            <w:color w:val="000000"/>
          </w:rPr>
          <w:t>41 km</w:t>
        </w:r>
      </w:smartTag>
      <w:r w:rsidRPr="00CF0014">
        <w:rPr>
          <w:rFonts w:ascii="Arial" w:hAnsi="Arial" w:cs="Arial"/>
          <w:color w:val="000000"/>
        </w:rPr>
        <w:t>), Strei (</w:t>
      </w:r>
      <w:smartTag w:uri="urn:schemas-microsoft-com:office:smarttags" w:element="metricconverter">
        <w:smartTagPr>
          <w:attr w:name="ProductID" w:val="93 km"/>
        </w:smartTagPr>
        <w:r w:rsidRPr="00CF0014">
          <w:rPr>
            <w:rFonts w:ascii="Arial" w:hAnsi="Arial" w:cs="Arial"/>
            <w:color w:val="000000"/>
          </w:rPr>
          <w:t>93 km</w:t>
        </w:r>
      </w:smartTag>
      <w:r w:rsidRPr="00CF0014">
        <w:rPr>
          <w:rFonts w:ascii="Arial" w:hAnsi="Arial" w:cs="Arial"/>
          <w:color w:val="000000"/>
        </w:rPr>
        <w:t>, cu afluenţii: Râu Bărbat, Râuşor, Serel, Râu Alb, Râu Mare, Cerna (</w:t>
      </w:r>
      <w:smartTag w:uri="urn:schemas-microsoft-com:office:smarttags" w:element="metricconverter">
        <w:smartTagPr>
          <w:attr w:name="ProductID" w:val="73 km"/>
        </w:smartTagPr>
        <w:r w:rsidRPr="00CF0014">
          <w:rPr>
            <w:rFonts w:ascii="Arial" w:hAnsi="Arial" w:cs="Arial"/>
            <w:color w:val="000000"/>
          </w:rPr>
          <w:t>73 km</w:t>
        </w:r>
      </w:smartTag>
      <w:r w:rsidRPr="00CF0014">
        <w:rPr>
          <w:rFonts w:ascii="Arial" w:hAnsi="Arial" w:cs="Arial"/>
          <w:color w:val="000000"/>
        </w:rPr>
        <w:t>), Ardeu (</w:t>
      </w:r>
      <w:smartTag w:uri="urn:schemas-microsoft-com:office:smarttags" w:element="metricconverter">
        <w:smartTagPr>
          <w:attr w:name="ProductID" w:val="25 km"/>
        </w:smartTagPr>
        <w:r w:rsidRPr="00CF0014">
          <w:rPr>
            <w:rFonts w:ascii="Arial" w:hAnsi="Arial" w:cs="Arial"/>
            <w:color w:val="000000"/>
          </w:rPr>
          <w:t>25 km</w:t>
        </w:r>
      </w:smartTag>
      <w:r w:rsidRPr="00CF0014">
        <w:rPr>
          <w:rFonts w:ascii="Arial" w:hAnsi="Arial" w:cs="Arial"/>
          <w:color w:val="000000"/>
        </w:rPr>
        <w:t>), Orăştie (</w:t>
      </w:r>
      <w:smartTag w:uri="urn:schemas-microsoft-com:office:smarttags" w:element="metricconverter">
        <w:smartTagPr>
          <w:attr w:name="ProductID" w:val="51 km"/>
        </w:smartTagPr>
        <w:r w:rsidRPr="00CF0014">
          <w:rPr>
            <w:rFonts w:ascii="Arial" w:hAnsi="Arial" w:cs="Arial"/>
            <w:color w:val="000000"/>
          </w:rPr>
          <w:t>51 km</w:t>
        </w:r>
      </w:smartTag>
      <w:r w:rsidRPr="00CF0014">
        <w:rPr>
          <w:rFonts w:ascii="Arial" w:hAnsi="Arial" w:cs="Arial"/>
          <w:color w:val="000000"/>
        </w:rPr>
        <w:t>), Sibişel (</w:t>
      </w:r>
      <w:smartTag w:uri="urn:schemas-microsoft-com:office:smarttags" w:element="metricconverter">
        <w:smartTagPr>
          <w:attr w:name="ProductID" w:val="28 km"/>
        </w:smartTagPr>
        <w:r w:rsidRPr="00CF0014">
          <w:rPr>
            <w:rFonts w:ascii="Arial" w:hAnsi="Arial" w:cs="Arial"/>
            <w:color w:val="000000"/>
          </w:rPr>
          <w:t>28 km</w:t>
        </w:r>
      </w:smartTag>
      <w:r w:rsidRPr="00CF0014">
        <w:rPr>
          <w:rFonts w:ascii="Arial" w:hAnsi="Arial" w:cs="Arial"/>
          <w:color w:val="000000"/>
        </w:rPr>
        <w:t>), Zlata (</w:t>
      </w:r>
      <w:smartTag w:uri="urn:schemas-microsoft-com:office:smarttags" w:element="metricconverter">
        <w:smartTagPr>
          <w:attr w:name="ProductID" w:val="18 km"/>
        </w:smartTagPr>
        <w:r w:rsidRPr="00CF0014">
          <w:rPr>
            <w:rFonts w:ascii="Arial" w:hAnsi="Arial" w:cs="Arial"/>
            <w:color w:val="000000"/>
          </w:rPr>
          <w:t>18 km</w:t>
        </w:r>
      </w:smartTag>
      <w:r w:rsidRPr="00CF0014">
        <w:rPr>
          <w:rFonts w:ascii="Arial" w:hAnsi="Arial" w:cs="Arial"/>
          <w:color w:val="000000"/>
        </w:rPr>
        <w:t>), Galbena (</w:t>
      </w:r>
      <w:smartTag w:uri="urn:schemas-microsoft-com:office:smarttags" w:element="metricconverter">
        <w:smartTagPr>
          <w:attr w:name="ProductID" w:val="34 km"/>
        </w:smartTagPr>
        <w:r w:rsidRPr="00CF0014">
          <w:rPr>
            <w:rFonts w:ascii="Arial" w:hAnsi="Arial" w:cs="Arial"/>
            <w:color w:val="000000"/>
          </w:rPr>
          <w:t>34 km</w:t>
        </w:r>
      </w:smartTag>
      <w:r w:rsidRPr="00CF0014">
        <w:rPr>
          <w:rFonts w:ascii="Arial" w:hAnsi="Arial" w:cs="Arial"/>
          <w:color w:val="000000"/>
        </w:rPr>
        <w:t>), Canal Cârlete (</w:t>
      </w:r>
      <w:smartTag w:uri="urn:schemas-microsoft-com:office:smarttags" w:element="metricconverter">
        <w:smartTagPr>
          <w:attr w:name="ProductID" w:val="19 km"/>
        </w:smartTagPr>
        <w:r w:rsidRPr="00CF0014">
          <w:rPr>
            <w:rFonts w:ascii="Arial" w:hAnsi="Arial" w:cs="Arial"/>
            <w:color w:val="000000"/>
          </w:rPr>
          <w:t>19 km</w:t>
        </w:r>
      </w:smartTag>
      <w:r w:rsidRPr="00CF0014">
        <w:rPr>
          <w:rFonts w:ascii="Arial" w:hAnsi="Arial" w:cs="Arial"/>
          <w:color w:val="000000"/>
        </w:rPr>
        <w:t>), Breazova (</w:t>
      </w:r>
      <w:smartTag w:uri="urn:schemas-microsoft-com:office:smarttags" w:element="metricconverter">
        <w:smartTagPr>
          <w:attr w:name="ProductID" w:val="29 km"/>
        </w:smartTagPr>
        <w:r w:rsidRPr="00CF0014">
          <w:rPr>
            <w:rFonts w:ascii="Arial" w:hAnsi="Arial" w:cs="Arial"/>
            <w:color w:val="000000"/>
          </w:rPr>
          <w:t>29 km</w:t>
        </w:r>
      </w:smartTag>
      <w:r w:rsidRPr="00CF0014">
        <w:rPr>
          <w:rFonts w:ascii="Arial" w:hAnsi="Arial" w:cs="Arial"/>
          <w:color w:val="000000"/>
        </w:rPr>
        <w:t>), Peştiş (</w:t>
      </w:r>
      <w:smartTag w:uri="urn:schemas-microsoft-com:office:smarttags" w:element="metricconverter">
        <w:smartTagPr>
          <w:attr w:name="ProductID" w:val="22 km"/>
        </w:smartTagPr>
        <w:r w:rsidRPr="00CF0014">
          <w:rPr>
            <w:rFonts w:ascii="Arial" w:hAnsi="Arial" w:cs="Arial"/>
            <w:color w:val="000000"/>
          </w:rPr>
          <w:t>22 km</w:t>
        </w:r>
      </w:smartTag>
      <w:r w:rsidRPr="00CF0014">
        <w:rPr>
          <w:rFonts w:ascii="Arial" w:hAnsi="Arial" w:cs="Arial"/>
          <w:color w:val="000000"/>
        </w:rPr>
        <w:t>), Certej (</w:t>
      </w:r>
      <w:smartTag w:uri="urn:schemas-microsoft-com:office:smarttags" w:element="metricconverter">
        <w:smartTagPr>
          <w:attr w:name="ProductID" w:val="18 km"/>
        </w:smartTagPr>
        <w:r w:rsidRPr="00CF0014">
          <w:rPr>
            <w:rFonts w:ascii="Arial" w:hAnsi="Arial" w:cs="Arial"/>
            <w:color w:val="000000"/>
          </w:rPr>
          <w:t>18 km</w:t>
        </w:r>
      </w:smartTag>
      <w:r w:rsidRPr="00CF0014">
        <w:rPr>
          <w:rFonts w:ascii="Arial" w:hAnsi="Arial" w:cs="Arial"/>
          <w:color w:val="000000"/>
        </w:rPr>
        <w:t>), Sârbi (</w:t>
      </w:r>
      <w:smartTag w:uri="urn:schemas-microsoft-com:office:smarttags" w:element="metricconverter">
        <w:smartTagPr>
          <w:attr w:name="ProductID" w:val="24 km"/>
        </w:smartTagPr>
        <w:r w:rsidRPr="00CF0014">
          <w:rPr>
            <w:rFonts w:ascii="Arial" w:hAnsi="Arial" w:cs="Arial"/>
            <w:color w:val="000000"/>
          </w:rPr>
          <w:t>24 km</w:t>
        </w:r>
      </w:smartTag>
      <w:r w:rsidRPr="00CF0014">
        <w:rPr>
          <w:rFonts w:ascii="Arial" w:hAnsi="Arial" w:cs="Arial"/>
          <w:color w:val="000000"/>
        </w:rPr>
        <w:t>), Ritişoara (</w:t>
      </w:r>
      <w:smartTag w:uri="urn:schemas-microsoft-com:office:smarttags" w:element="metricconverter">
        <w:smartTagPr>
          <w:attr w:name="ProductID" w:val="7 km"/>
        </w:smartTagPr>
        <w:r w:rsidRPr="00CF0014">
          <w:rPr>
            <w:rFonts w:ascii="Arial" w:hAnsi="Arial" w:cs="Arial"/>
            <w:color w:val="000000"/>
          </w:rPr>
          <w:t>7 km</w:t>
        </w:r>
      </w:smartTag>
      <w:r w:rsidRPr="00CF0014">
        <w:rPr>
          <w:rFonts w:ascii="Arial" w:hAnsi="Arial" w:cs="Arial"/>
          <w:color w:val="000000"/>
        </w:rPr>
        <w:t xml:space="preserve">), însumând la nivelul bazinului hidrografic Mureş un total de </w:t>
      </w:r>
      <w:smartTag w:uri="urn:schemas-microsoft-com:office:smarttags" w:element="metricconverter">
        <w:smartTagPr>
          <w:attr w:name="ProductID" w:val="591 km"/>
        </w:smartTagPr>
        <w:r w:rsidRPr="00CF0014">
          <w:rPr>
            <w:rFonts w:ascii="Arial" w:hAnsi="Arial" w:cs="Arial"/>
            <w:color w:val="000000"/>
          </w:rPr>
          <w:t>591 km</w:t>
        </w:r>
      </w:smartTag>
      <w:r w:rsidRPr="00CF0014">
        <w:rPr>
          <w:rFonts w:ascii="Arial" w:hAnsi="Arial" w:cs="Arial"/>
          <w:color w:val="000000"/>
        </w:rPr>
        <w:t>.</w:t>
      </w:r>
    </w:p>
    <w:p w:rsidR="001D6D88" w:rsidRPr="00985997" w:rsidRDefault="001D6D88" w:rsidP="00985997">
      <w:pPr>
        <w:pStyle w:val="BodyText3"/>
        <w:ind w:right="3" w:firstLine="720"/>
        <w:rPr>
          <w:rFonts w:ascii="Arial" w:hAnsi="Arial" w:cs="Arial"/>
        </w:rPr>
      </w:pPr>
      <w:r w:rsidRPr="00985997">
        <w:rPr>
          <w:rFonts w:ascii="Arial" w:hAnsi="Arial" w:cs="Arial"/>
        </w:rPr>
        <w:t xml:space="preserve">Jiul drenează Depresiunea Petroşani formându-se prin unirea a doi afluenţi principali: Jiul de Vest şi Jiul de Est . Până la localitatea Târgu-Jiu râul are un regim tipic de munte, caracterizat prin ape mari de primăvară de lungă durată. După ce străbate pe o lungime de </w:t>
      </w:r>
      <w:smartTag w:uri="urn:schemas-microsoft-com:office:smarttags" w:element="metricconverter">
        <w:smartTagPr>
          <w:attr w:name="ProductID" w:val="51 km"/>
        </w:smartTagPr>
        <w:r w:rsidRPr="00985997">
          <w:rPr>
            <w:rFonts w:ascii="Arial" w:hAnsi="Arial" w:cs="Arial"/>
          </w:rPr>
          <w:t>51 km</w:t>
        </w:r>
      </w:smartTag>
      <w:r w:rsidRPr="00985997">
        <w:rPr>
          <w:rFonts w:ascii="Arial" w:hAnsi="Arial" w:cs="Arial"/>
        </w:rPr>
        <w:t xml:space="preserve"> pe direcţia vest-est depresiunea Petroşani, culegând apele din versantul sudic al Retezatului Mic şi din versantul nordic al munţilor V</w:t>
      </w:r>
      <w:r w:rsidR="00985997" w:rsidRPr="00985997">
        <w:rPr>
          <w:rFonts w:ascii="Arial" w:hAnsi="Arial" w:cs="Arial"/>
        </w:rPr>
        <w:t>â</w:t>
      </w:r>
      <w:r w:rsidRPr="00985997">
        <w:rPr>
          <w:rFonts w:ascii="Arial" w:hAnsi="Arial" w:cs="Arial"/>
        </w:rPr>
        <w:t xml:space="preserve">lcan, se uneşte cu Jiul de Est care izvorăşte din versantul sudic al munţilor Şurianu, la altitudini în jur de </w:t>
      </w:r>
      <w:smartTag w:uri="urn:schemas-microsoft-com:office:smarttags" w:element="metricconverter">
        <w:smartTagPr>
          <w:attr w:name="ProductID" w:val="1500 m"/>
        </w:smartTagPr>
        <w:r w:rsidRPr="00985997">
          <w:rPr>
            <w:rFonts w:ascii="Arial" w:hAnsi="Arial" w:cs="Arial"/>
          </w:rPr>
          <w:t>1500 m</w:t>
        </w:r>
      </w:smartTag>
      <w:r w:rsidRPr="00985997">
        <w:rPr>
          <w:rFonts w:ascii="Arial" w:hAnsi="Arial" w:cs="Arial"/>
        </w:rPr>
        <w:t xml:space="preserve">. </w:t>
      </w:r>
    </w:p>
    <w:p w:rsidR="001D6D88" w:rsidRPr="00CF0014" w:rsidRDefault="001D6D88" w:rsidP="001D6D88">
      <w:pPr>
        <w:pStyle w:val="BodyText"/>
        <w:ind w:firstLine="720"/>
        <w:rPr>
          <w:rFonts w:cs="Arial"/>
          <w:color w:val="000000"/>
        </w:rPr>
      </w:pPr>
      <w:r w:rsidRPr="00CF0014">
        <w:rPr>
          <w:rFonts w:cs="Arial"/>
          <w:color w:val="000000"/>
        </w:rPr>
        <w:t>Jiul de Est culege apele din munţii Şurianu, versantul nordic şi vestic al masivului Parâng, străbătând estul depresiunii Petroşani.</w:t>
      </w:r>
      <w:r w:rsidR="00985997">
        <w:rPr>
          <w:rFonts w:cs="Arial"/>
          <w:color w:val="000000"/>
        </w:rPr>
        <w:t xml:space="preserve"> </w:t>
      </w:r>
      <w:r w:rsidRPr="00CF0014">
        <w:rPr>
          <w:rFonts w:cs="Arial"/>
          <w:color w:val="000000"/>
        </w:rPr>
        <w:t>După confluenţă intră în defileul Surduc-Lainici, unde străbate depozitele sedimentare mezozoice ale autohtonului, cristalinului de epizonă şi intruziunile granitice şi iese din defileu în amonte de localitatea Bumbeşti.</w:t>
      </w:r>
    </w:p>
    <w:p w:rsidR="001D6D88" w:rsidRDefault="001D6D88" w:rsidP="001D6D88">
      <w:pPr>
        <w:jc w:val="both"/>
        <w:rPr>
          <w:rFonts w:ascii="Arial" w:hAnsi="Arial" w:cs="Arial"/>
          <w:color w:val="000000"/>
        </w:rPr>
      </w:pPr>
      <w:r w:rsidRPr="00CF0014">
        <w:rPr>
          <w:rFonts w:ascii="Arial" w:hAnsi="Arial" w:cs="Arial"/>
          <w:color w:val="000000"/>
        </w:rPr>
        <w:tab/>
        <w:t>Planurile de protecţia calităţii apelor reprezintă elementul de bază în fundamentarea politicii şi strategiei de gospodărire a apelor, în vederea reducerii cantităţilor de poluanţi deversaţi, a riscurilor de poluări accidentale şi în scopul conservării şi folosirii raţionale a resurselor de apă.</w:t>
      </w:r>
    </w:p>
    <w:p w:rsidR="001D6D88" w:rsidRPr="009171DF" w:rsidRDefault="001D6D88" w:rsidP="001D6D88">
      <w:pPr>
        <w:jc w:val="both"/>
        <w:rPr>
          <w:rFonts w:ascii="Arial" w:hAnsi="Arial" w:cs="Arial"/>
          <w:color w:val="FF0000"/>
        </w:rPr>
      </w:pPr>
    </w:p>
    <w:p w:rsidR="001D6D88" w:rsidRPr="00985997" w:rsidRDefault="001D6D88" w:rsidP="001D6D88">
      <w:pPr>
        <w:rPr>
          <w:rFonts w:ascii="Arial" w:hAnsi="Arial" w:cs="Arial"/>
          <w:b/>
          <w:color w:val="000000"/>
        </w:rPr>
      </w:pPr>
      <w:r w:rsidRPr="00985997">
        <w:rPr>
          <w:rFonts w:ascii="Arial" w:hAnsi="Arial" w:cs="Arial"/>
          <w:b/>
          <w:color w:val="000000"/>
        </w:rPr>
        <w:t>3.3.1. Calitatea apei dulci</w:t>
      </w:r>
    </w:p>
    <w:p w:rsidR="001D6D88" w:rsidRPr="000B2AA0" w:rsidRDefault="001D6D88" w:rsidP="001D6D88">
      <w:pPr>
        <w:rPr>
          <w:rFonts w:ascii="Arial" w:hAnsi="Arial" w:cs="Arial"/>
          <w:color w:val="000000"/>
        </w:rPr>
      </w:pPr>
    </w:p>
    <w:p w:rsidR="001D6D88" w:rsidRPr="000B2AA0" w:rsidRDefault="001D6D88" w:rsidP="001D6D88">
      <w:pPr>
        <w:jc w:val="both"/>
        <w:rPr>
          <w:rFonts w:ascii="Arial" w:hAnsi="Arial" w:cs="Arial"/>
          <w:color w:val="000000"/>
        </w:rPr>
      </w:pPr>
      <w:r w:rsidRPr="000B2AA0">
        <w:rPr>
          <w:rFonts w:ascii="Arial" w:hAnsi="Arial" w:cs="Arial"/>
          <w:color w:val="000000"/>
        </w:rPr>
        <w:tab/>
        <w:t xml:space="preserve">Încadrarea secţiunilor de monitorizare s-a făcut </w:t>
      </w:r>
      <w:r w:rsidR="000156D1">
        <w:rPr>
          <w:rFonts w:ascii="Arial" w:hAnsi="Arial" w:cs="Arial"/>
          <w:color w:val="000000"/>
        </w:rPr>
        <w:t>conform prevederilor</w:t>
      </w:r>
      <w:r w:rsidRPr="000B2AA0">
        <w:rPr>
          <w:rFonts w:ascii="Arial" w:hAnsi="Arial" w:cs="Arial"/>
          <w:color w:val="000000"/>
        </w:rPr>
        <w:t xml:space="preserve"> Ordinul</w:t>
      </w:r>
      <w:r w:rsidR="000156D1">
        <w:rPr>
          <w:rFonts w:ascii="Arial" w:hAnsi="Arial" w:cs="Arial"/>
          <w:color w:val="000000"/>
        </w:rPr>
        <w:t>ui nr.</w:t>
      </w:r>
      <w:r w:rsidRPr="000B2AA0">
        <w:rPr>
          <w:rFonts w:ascii="Arial" w:hAnsi="Arial" w:cs="Arial"/>
          <w:color w:val="000000"/>
        </w:rPr>
        <w:t xml:space="preserve"> 161/2006, stabilindu-se starea ecologică pentru râuri şi lacuri naturale în funcţie de elementele de calitate microbiologice, chimice şi fizico-chimice . </w:t>
      </w:r>
    </w:p>
    <w:p w:rsidR="001D6D88" w:rsidRPr="000B2AA0" w:rsidRDefault="001D6D88" w:rsidP="001D6D88">
      <w:pPr>
        <w:jc w:val="both"/>
        <w:rPr>
          <w:rFonts w:ascii="Arial" w:hAnsi="Arial" w:cs="Arial"/>
          <w:color w:val="000000"/>
        </w:rPr>
      </w:pPr>
      <w:r w:rsidRPr="000B2AA0">
        <w:rPr>
          <w:rFonts w:ascii="Arial" w:hAnsi="Arial" w:cs="Arial"/>
          <w:color w:val="000000"/>
        </w:rPr>
        <w:t xml:space="preserve"> </w:t>
      </w:r>
      <w:r w:rsidRPr="000B2AA0">
        <w:rPr>
          <w:rFonts w:ascii="Arial" w:hAnsi="Arial" w:cs="Arial"/>
          <w:color w:val="000000"/>
        </w:rPr>
        <w:tab/>
        <w:t>Conform informaţiilor transmise de Administraţia Bazinală de Apă Mureş, pe bazinul hidrografic Mureş la nivelul judeţului Hunedoara au fost desemnate 97 corpuri de apă având o lungime totală de 1</w:t>
      </w:r>
      <w:r w:rsidR="000156D1">
        <w:rPr>
          <w:rFonts w:ascii="Arial" w:hAnsi="Arial" w:cs="Arial"/>
          <w:color w:val="000000"/>
        </w:rPr>
        <w:t>.</w:t>
      </w:r>
      <w:r w:rsidRPr="000B2AA0">
        <w:rPr>
          <w:rFonts w:ascii="Arial" w:hAnsi="Arial" w:cs="Arial"/>
          <w:color w:val="000000"/>
        </w:rPr>
        <w:t>932,267 km, dintre care:</w:t>
      </w:r>
    </w:p>
    <w:p w:rsidR="001D6D88" w:rsidRPr="000B2AA0" w:rsidRDefault="001D6D88" w:rsidP="00CA5860">
      <w:pPr>
        <w:numPr>
          <w:ilvl w:val="0"/>
          <w:numId w:val="18"/>
        </w:numPr>
        <w:tabs>
          <w:tab w:val="clear" w:pos="720"/>
          <w:tab w:val="num" w:pos="1080"/>
        </w:tabs>
        <w:ind w:firstLine="0"/>
        <w:jc w:val="both"/>
        <w:rPr>
          <w:rFonts w:ascii="Arial" w:hAnsi="Arial" w:cs="Arial"/>
          <w:color w:val="000000"/>
        </w:rPr>
      </w:pPr>
      <w:r w:rsidRPr="000B2AA0">
        <w:rPr>
          <w:rFonts w:ascii="Arial" w:hAnsi="Arial" w:cs="Arial"/>
          <w:color w:val="000000"/>
        </w:rPr>
        <w:t xml:space="preserve">84 corpuri de apă naturale în lungime totală de </w:t>
      </w:r>
      <w:smartTag w:uri="urn:schemas-microsoft-com:office:smarttags" w:element="metricconverter">
        <w:smartTagPr>
          <w:attr w:name="ProductID" w:val="1700,017 km"/>
        </w:smartTagPr>
        <w:r w:rsidRPr="000B2AA0">
          <w:rPr>
            <w:rFonts w:ascii="Arial" w:hAnsi="Arial" w:cs="Arial"/>
            <w:color w:val="000000"/>
          </w:rPr>
          <w:t>1700,017 km</w:t>
        </w:r>
      </w:smartTag>
      <w:r w:rsidRPr="000B2AA0">
        <w:rPr>
          <w:rFonts w:ascii="Arial" w:hAnsi="Arial" w:cs="Arial"/>
          <w:color w:val="000000"/>
        </w:rPr>
        <w:t>;</w:t>
      </w:r>
    </w:p>
    <w:p w:rsidR="001D6D88" w:rsidRPr="000B2AA0" w:rsidRDefault="001D6D88" w:rsidP="00CA5860">
      <w:pPr>
        <w:numPr>
          <w:ilvl w:val="0"/>
          <w:numId w:val="18"/>
        </w:numPr>
        <w:tabs>
          <w:tab w:val="clear" w:pos="720"/>
          <w:tab w:val="num" w:pos="1080"/>
        </w:tabs>
        <w:ind w:firstLine="0"/>
        <w:jc w:val="both"/>
        <w:rPr>
          <w:rFonts w:ascii="Arial" w:hAnsi="Arial" w:cs="Arial"/>
          <w:color w:val="000000"/>
        </w:rPr>
      </w:pPr>
      <w:r w:rsidRPr="000B2AA0">
        <w:rPr>
          <w:rFonts w:ascii="Arial" w:hAnsi="Arial" w:cs="Arial"/>
          <w:color w:val="000000"/>
        </w:rPr>
        <w:t xml:space="preserve">11 corpuri de apă puternic modificate din punct de vedere hidromorfologic în lungime totală de </w:t>
      </w:r>
      <w:smartTag w:uri="urn:schemas-microsoft-com:office:smarttags" w:element="metricconverter">
        <w:smartTagPr>
          <w:attr w:name="ProductID" w:val="190,589 km"/>
        </w:smartTagPr>
        <w:r w:rsidRPr="000B2AA0">
          <w:rPr>
            <w:rFonts w:ascii="Arial" w:hAnsi="Arial" w:cs="Arial"/>
            <w:color w:val="000000"/>
          </w:rPr>
          <w:t>190,589 km</w:t>
        </w:r>
      </w:smartTag>
      <w:r w:rsidRPr="000B2AA0">
        <w:rPr>
          <w:rFonts w:ascii="Arial" w:hAnsi="Arial" w:cs="Arial"/>
          <w:color w:val="000000"/>
        </w:rPr>
        <w:t>;</w:t>
      </w:r>
    </w:p>
    <w:p w:rsidR="001D6D88" w:rsidRPr="000B2AA0" w:rsidRDefault="001D6D88" w:rsidP="00CA5860">
      <w:pPr>
        <w:numPr>
          <w:ilvl w:val="0"/>
          <w:numId w:val="18"/>
        </w:numPr>
        <w:tabs>
          <w:tab w:val="clear" w:pos="720"/>
          <w:tab w:val="num" w:pos="1080"/>
        </w:tabs>
        <w:ind w:firstLine="0"/>
        <w:jc w:val="both"/>
        <w:rPr>
          <w:rFonts w:ascii="Arial" w:hAnsi="Arial" w:cs="Arial"/>
          <w:color w:val="000000"/>
          <w:lang w:val="it-IT"/>
        </w:rPr>
      </w:pPr>
      <w:r w:rsidRPr="000B2AA0">
        <w:rPr>
          <w:rFonts w:ascii="Arial" w:hAnsi="Arial" w:cs="Arial"/>
          <w:color w:val="000000"/>
          <w:lang w:val="it-IT"/>
        </w:rPr>
        <w:t>2 corpuri de apă artificiale în lungime totală de 41,661 km</w:t>
      </w:r>
      <w:r w:rsidR="000156D1">
        <w:rPr>
          <w:rFonts w:ascii="Arial" w:hAnsi="Arial" w:cs="Arial"/>
          <w:color w:val="000000"/>
          <w:lang w:val="it-IT"/>
        </w:rPr>
        <w:t>.</w:t>
      </w:r>
    </w:p>
    <w:p w:rsidR="00130BC6" w:rsidRDefault="00130BC6" w:rsidP="000156D1">
      <w:pPr>
        <w:ind w:firstLine="708"/>
        <w:jc w:val="both"/>
        <w:rPr>
          <w:rFonts w:ascii="Arial" w:hAnsi="Arial" w:cs="Arial"/>
          <w:color w:val="000000"/>
          <w:lang w:val="it-IT"/>
        </w:rPr>
      </w:pPr>
    </w:p>
    <w:p w:rsidR="00130BC6" w:rsidRDefault="00130BC6" w:rsidP="000156D1">
      <w:pPr>
        <w:ind w:firstLine="708"/>
        <w:jc w:val="both"/>
        <w:rPr>
          <w:rFonts w:ascii="Arial" w:hAnsi="Arial" w:cs="Arial"/>
          <w:color w:val="000000"/>
          <w:lang w:val="it-IT"/>
        </w:rPr>
      </w:pPr>
    </w:p>
    <w:p w:rsidR="00130BC6" w:rsidRDefault="001D6D88" w:rsidP="000156D1">
      <w:pPr>
        <w:ind w:firstLine="708"/>
        <w:jc w:val="both"/>
        <w:rPr>
          <w:rFonts w:ascii="Arial" w:hAnsi="Arial" w:cs="Arial"/>
          <w:color w:val="000000"/>
          <w:lang w:val="it-IT"/>
        </w:rPr>
      </w:pPr>
      <w:r w:rsidRPr="00606364">
        <w:rPr>
          <w:rFonts w:ascii="Arial" w:hAnsi="Arial" w:cs="Arial"/>
          <w:color w:val="000000"/>
          <w:lang w:val="it-IT"/>
        </w:rPr>
        <w:t xml:space="preserve">Situaţia încadrării acestor corpuri </w:t>
      </w:r>
      <w:r w:rsidR="000156D1">
        <w:rPr>
          <w:rFonts w:ascii="Arial" w:hAnsi="Arial" w:cs="Arial"/>
          <w:color w:val="000000"/>
          <w:lang w:val="it-IT"/>
        </w:rPr>
        <w:t xml:space="preserve">de apă </w:t>
      </w:r>
      <w:r w:rsidRPr="00606364">
        <w:rPr>
          <w:rFonts w:ascii="Arial" w:hAnsi="Arial" w:cs="Arial"/>
          <w:color w:val="000000"/>
          <w:lang w:val="it-IT"/>
        </w:rPr>
        <w:t>după starea ecologică şi starea chimică este următoarea:</w:t>
      </w:r>
    </w:p>
    <w:p w:rsidR="00130BC6" w:rsidRPr="00606364" w:rsidRDefault="00130BC6" w:rsidP="000156D1">
      <w:pPr>
        <w:ind w:firstLine="708"/>
        <w:jc w:val="both"/>
        <w:rPr>
          <w:rFonts w:ascii="Arial" w:hAnsi="Arial" w:cs="Arial"/>
          <w:color w:val="000000"/>
        </w:rPr>
      </w:pPr>
    </w:p>
    <w:tbl>
      <w:tblPr>
        <w:tblStyle w:val="TableGrid"/>
        <w:tblW w:w="0" w:type="auto"/>
        <w:tblLook w:val="01E0"/>
      </w:tblPr>
      <w:tblGrid>
        <w:gridCol w:w="1218"/>
        <w:gridCol w:w="1134"/>
        <w:gridCol w:w="742"/>
        <w:gridCol w:w="412"/>
        <w:gridCol w:w="1134"/>
        <w:gridCol w:w="767"/>
        <w:gridCol w:w="1012"/>
        <w:gridCol w:w="767"/>
        <w:gridCol w:w="919"/>
        <w:gridCol w:w="645"/>
        <w:gridCol w:w="742"/>
        <w:gridCol w:w="412"/>
      </w:tblGrid>
      <w:tr w:rsidR="00F31321" w:rsidRPr="00F31321">
        <w:tc>
          <w:tcPr>
            <w:tcW w:w="0" w:type="auto"/>
            <w:vMerge w:val="restart"/>
            <w:vAlign w:val="center"/>
          </w:tcPr>
          <w:p w:rsidR="00F31321" w:rsidRPr="00F31321" w:rsidRDefault="001D6D88" w:rsidP="001D6D88">
            <w:pPr>
              <w:rPr>
                <w:rFonts w:ascii="Arial" w:hAnsi="Arial" w:cs="Arial"/>
                <w:color w:val="000000"/>
                <w:sz w:val="22"/>
                <w:szCs w:val="22"/>
                <w:lang w:val="it-IT"/>
              </w:rPr>
            </w:pPr>
            <w:r w:rsidRPr="00606364">
              <w:rPr>
                <w:rFonts w:ascii="Arial" w:hAnsi="Arial" w:cs="Arial"/>
                <w:color w:val="000000"/>
                <w:lang w:val="it-IT"/>
              </w:rPr>
              <w:t xml:space="preserve"> </w:t>
            </w:r>
            <w:r w:rsidR="00F31321" w:rsidRPr="00F31321">
              <w:rPr>
                <w:rFonts w:ascii="Arial" w:hAnsi="Arial" w:cs="Arial"/>
                <w:color w:val="000000"/>
                <w:sz w:val="22"/>
                <w:szCs w:val="22"/>
                <w:lang w:val="it-IT"/>
              </w:rPr>
              <w:t>Caracte-ristici</w:t>
            </w:r>
          </w:p>
        </w:tc>
        <w:tc>
          <w:tcPr>
            <w:tcW w:w="0" w:type="auto"/>
            <w:vMerge w:val="restart"/>
            <w:vAlign w:val="center"/>
          </w:tcPr>
          <w:p w:rsidR="00F31321" w:rsidRPr="00F31321" w:rsidRDefault="00F31321" w:rsidP="001D6D88">
            <w:pPr>
              <w:rPr>
                <w:rFonts w:ascii="Arial" w:hAnsi="Arial" w:cs="Arial"/>
                <w:color w:val="000000"/>
                <w:sz w:val="22"/>
                <w:szCs w:val="22"/>
                <w:lang w:val="it-IT"/>
              </w:rPr>
            </w:pPr>
            <w:r w:rsidRPr="00F31321">
              <w:rPr>
                <w:rFonts w:ascii="Arial" w:hAnsi="Arial" w:cs="Arial"/>
                <w:color w:val="000000"/>
                <w:sz w:val="22"/>
                <w:szCs w:val="22"/>
                <w:lang w:val="it-IT"/>
              </w:rPr>
              <w:t>Cantitate</w:t>
            </w:r>
          </w:p>
        </w:tc>
        <w:tc>
          <w:tcPr>
            <w:tcW w:w="0" w:type="auto"/>
            <w:gridSpan w:val="10"/>
            <w:vAlign w:val="center"/>
          </w:tcPr>
          <w:p w:rsidR="00F31321" w:rsidRPr="00F31321" w:rsidRDefault="00F31321" w:rsidP="001D6D88">
            <w:pPr>
              <w:jc w:val="center"/>
              <w:rPr>
                <w:rFonts w:ascii="Arial" w:hAnsi="Arial" w:cs="Arial"/>
                <w:color w:val="000000"/>
                <w:sz w:val="22"/>
                <w:szCs w:val="22"/>
                <w:lang w:val="it-IT"/>
              </w:rPr>
            </w:pPr>
            <w:r w:rsidRPr="00F31321">
              <w:rPr>
                <w:rFonts w:ascii="Arial" w:hAnsi="Arial" w:cs="Arial"/>
                <w:color w:val="000000"/>
                <w:sz w:val="22"/>
                <w:szCs w:val="22"/>
                <w:lang w:val="it-IT"/>
              </w:rPr>
              <w:t>Stare ecologică</w:t>
            </w:r>
          </w:p>
        </w:tc>
      </w:tr>
      <w:tr w:rsidR="00F31321" w:rsidRPr="00F31321">
        <w:tc>
          <w:tcPr>
            <w:tcW w:w="0" w:type="auto"/>
            <w:vMerge/>
            <w:vAlign w:val="center"/>
          </w:tcPr>
          <w:p w:rsidR="00F31321" w:rsidRPr="00F31321" w:rsidRDefault="00F31321" w:rsidP="001D6D88">
            <w:pPr>
              <w:rPr>
                <w:rFonts w:ascii="Arial" w:hAnsi="Arial" w:cs="Arial"/>
                <w:color w:val="000000"/>
                <w:sz w:val="22"/>
                <w:szCs w:val="22"/>
                <w:lang w:val="it-IT"/>
              </w:rPr>
            </w:pPr>
          </w:p>
        </w:tc>
        <w:tc>
          <w:tcPr>
            <w:tcW w:w="0" w:type="auto"/>
            <w:vMerge/>
            <w:vAlign w:val="center"/>
          </w:tcPr>
          <w:p w:rsidR="00F31321" w:rsidRPr="00F31321" w:rsidRDefault="00F31321" w:rsidP="001D6D88">
            <w:pPr>
              <w:rPr>
                <w:rFonts w:ascii="Arial" w:hAnsi="Arial" w:cs="Arial"/>
                <w:color w:val="000000"/>
                <w:sz w:val="22"/>
                <w:szCs w:val="22"/>
                <w:lang w:val="it-IT"/>
              </w:rPr>
            </w:pPr>
          </w:p>
        </w:tc>
        <w:tc>
          <w:tcPr>
            <w:tcW w:w="0" w:type="auto"/>
            <w:gridSpan w:val="2"/>
            <w:vAlign w:val="center"/>
          </w:tcPr>
          <w:p w:rsidR="00F31321" w:rsidRPr="00F31321" w:rsidRDefault="00F31321" w:rsidP="00F31321">
            <w:pPr>
              <w:jc w:val="center"/>
              <w:rPr>
                <w:rFonts w:ascii="Arial" w:hAnsi="Arial" w:cs="Arial"/>
                <w:color w:val="000000"/>
                <w:sz w:val="22"/>
                <w:szCs w:val="22"/>
                <w:lang w:val="it-IT"/>
              </w:rPr>
            </w:pPr>
            <w:r w:rsidRPr="00F31321">
              <w:rPr>
                <w:rFonts w:ascii="Arial" w:hAnsi="Arial" w:cs="Arial"/>
                <w:color w:val="000000"/>
                <w:sz w:val="22"/>
                <w:szCs w:val="22"/>
                <w:lang w:val="it-IT"/>
              </w:rPr>
              <w:t>Foarte bună</w:t>
            </w:r>
          </w:p>
        </w:tc>
        <w:tc>
          <w:tcPr>
            <w:tcW w:w="0" w:type="auto"/>
            <w:gridSpan w:val="2"/>
            <w:vAlign w:val="center"/>
          </w:tcPr>
          <w:p w:rsidR="00F31321" w:rsidRPr="00F31321" w:rsidRDefault="00F31321" w:rsidP="00F31321">
            <w:pPr>
              <w:jc w:val="center"/>
              <w:rPr>
                <w:rFonts w:ascii="Arial" w:hAnsi="Arial" w:cs="Arial"/>
                <w:color w:val="000000"/>
                <w:sz w:val="22"/>
                <w:szCs w:val="22"/>
              </w:rPr>
            </w:pPr>
            <w:r w:rsidRPr="00F31321">
              <w:rPr>
                <w:rFonts w:ascii="Arial" w:hAnsi="Arial" w:cs="Arial"/>
                <w:color w:val="000000"/>
                <w:sz w:val="22"/>
                <w:szCs w:val="22"/>
                <w:lang w:val="it-IT"/>
              </w:rPr>
              <w:t>Bună</w:t>
            </w:r>
          </w:p>
        </w:tc>
        <w:tc>
          <w:tcPr>
            <w:tcW w:w="0" w:type="auto"/>
            <w:gridSpan w:val="2"/>
            <w:vAlign w:val="center"/>
          </w:tcPr>
          <w:p w:rsidR="00F31321" w:rsidRPr="00F31321" w:rsidRDefault="00F31321" w:rsidP="00F31321">
            <w:pPr>
              <w:jc w:val="center"/>
              <w:rPr>
                <w:rFonts w:ascii="Arial" w:hAnsi="Arial" w:cs="Arial"/>
                <w:color w:val="000000"/>
                <w:sz w:val="22"/>
                <w:szCs w:val="22"/>
                <w:lang w:val="it-IT"/>
              </w:rPr>
            </w:pPr>
            <w:r w:rsidRPr="00F31321">
              <w:rPr>
                <w:rFonts w:ascii="Arial" w:hAnsi="Arial" w:cs="Arial"/>
                <w:color w:val="000000"/>
                <w:sz w:val="22"/>
                <w:szCs w:val="22"/>
                <w:lang w:val="it-IT"/>
              </w:rPr>
              <w:t>Moderată</w:t>
            </w:r>
          </w:p>
        </w:tc>
        <w:tc>
          <w:tcPr>
            <w:tcW w:w="0" w:type="auto"/>
            <w:gridSpan w:val="2"/>
            <w:vAlign w:val="center"/>
          </w:tcPr>
          <w:p w:rsidR="00F31321" w:rsidRPr="00F31321" w:rsidRDefault="00F31321" w:rsidP="00F31321">
            <w:pPr>
              <w:jc w:val="center"/>
              <w:rPr>
                <w:rFonts w:ascii="Arial" w:hAnsi="Arial" w:cs="Arial"/>
                <w:color w:val="000000"/>
                <w:sz w:val="22"/>
                <w:szCs w:val="22"/>
                <w:lang w:val="it-IT"/>
              </w:rPr>
            </w:pPr>
            <w:r w:rsidRPr="00F31321">
              <w:rPr>
                <w:rFonts w:ascii="Arial" w:hAnsi="Arial" w:cs="Arial"/>
                <w:color w:val="000000"/>
                <w:sz w:val="22"/>
                <w:szCs w:val="22"/>
                <w:lang w:val="it-IT"/>
              </w:rPr>
              <w:t>Slabă</w:t>
            </w:r>
          </w:p>
        </w:tc>
        <w:tc>
          <w:tcPr>
            <w:tcW w:w="0" w:type="auto"/>
            <w:gridSpan w:val="2"/>
            <w:vAlign w:val="center"/>
          </w:tcPr>
          <w:p w:rsidR="00F31321" w:rsidRPr="00F31321" w:rsidRDefault="00F31321" w:rsidP="00F31321">
            <w:pPr>
              <w:jc w:val="center"/>
              <w:rPr>
                <w:rFonts w:ascii="Arial" w:hAnsi="Arial" w:cs="Arial"/>
                <w:color w:val="000000"/>
                <w:sz w:val="22"/>
                <w:szCs w:val="22"/>
                <w:lang w:val="it-IT"/>
              </w:rPr>
            </w:pPr>
            <w:r w:rsidRPr="00F31321">
              <w:rPr>
                <w:rFonts w:ascii="Arial" w:hAnsi="Arial" w:cs="Arial"/>
                <w:color w:val="000000"/>
                <w:sz w:val="22"/>
                <w:szCs w:val="22"/>
                <w:lang w:val="it-IT"/>
              </w:rPr>
              <w:t>Proastă</w:t>
            </w:r>
          </w:p>
        </w:tc>
      </w:tr>
      <w:tr w:rsidR="00F31321" w:rsidRPr="00F31321">
        <w:tc>
          <w:tcPr>
            <w:tcW w:w="0" w:type="auto"/>
            <w:vMerge/>
            <w:vAlign w:val="center"/>
          </w:tcPr>
          <w:p w:rsidR="00F31321" w:rsidRPr="00F31321" w:rsidRDefault="00F31321" w:rsidP="001D6D88">
            <w:pPr>
              <w:rPr>
                <w:rFonts w:ascii="Arial" w:hAnsi="Arial" w:cs="Arial"/>
                <w:color w:val="000000"/>
                <w:sz w:val="22"/>
                <w:szCs w:val="22"/>
                <w:lang w:val="it-IT"/>
              </w:rPr>
            </w:pPr>
          </w:p>
        </w:tc>
        <w:tc>
          <w:tcPr>
            <w:tcW w:w="0" w:type="auto"/>
            <w:vMerge/>
            <w:vAlign w:val="center"/>
          </w:tcPr>
          <w:p w:rsidR="00F31321" w:rsidRPr="00F31321" w:rsidRDefault="00F31321" w:rsidP="001D6D88">
            <w:pPr>
              <w:rPr>
                <w:rFonts w:ascii="Arial" w:hAnsi="Arial" w:cs="Arial"/>
                <w:color w:val="000000"/>
                <w:sz w:val="22"/>
                <w:szCs w:val="22"/>
                <w:lang w:val="it-IT"/>
              </w:rPr>
            </w:pPr>
          </w:p>
        </w:tc>
        <w:tc>
          <w:tcPr>
            <w:tcW w:w="0" w:type="auto"/>
            <w:vAlign w:val="center"/>
          </w:tcPr>
          <w:p w:rsidR="00F31321" w:rsidRPr="00F31321" w:rsidRDefault="00F31321" w:rsidP="00F31321">
            <w:pPr>
              <w:jc w:val="center"/>
              <w:rPr>
                <w:rFonts w:ascii="Arial" w:hAnsi="Arial" w:cs="Arial"/>
                <w:color w:val="000000"/>
                <w:sz w:val="22"/>
                <w:szCs w:val="22"/>
                <w:lang w:val="it-IT"/>
              </w:rPr>
            </w:pPr>
            <w:r w:rsidRPr="00F31321">
              <w:rPr>
                <w:rFonts w:ascii="Arial" w:hAnsi="Arial" w:cs="Arial"/>
                <w:color w:val="000000"/>
                <w:sz w:val="22"/>
                <w:szCs w:val="22"/>
                <w:lang w:val="it-IT"/>
              </w:rPr>
              <w:t>Nr. corp</w:t>
            </w:r>
          </w:p>
        </w:tc>
        <w:tc>
          <w:tcPr>
            <w:tcW w:w="0" w:type="auto"/>
            <w:vAlign w:val="center"/>
          </w:tcPr>
          <w:p w:rsidR="00F31321" w:rsidRPr="00F31321" w:rsidRDefault="00F31321" w:rsidP="00F31321">
            <w:pPr>
              <w:jc w:val="center"/>
              <w:rPr>
                <w:rFonts w:ascii="Arial" w:hAnsi="Arial" w:cs="Arial"/>
                <w:color w:val="000000"/>
                <w:sz w:val="22"/>
                <w:szCs w:val="22"/>
                <w:lang w:val="it-IT"/>
              </w:rPr>
            </w:pPr>
            <w:r w:rsidRPr="00F31321">
              <w:rPr>
                <w:rFonts w:ascii="Arial" w:hAnsi="Arial" w:cs="Arial"/>
                <w:color w:val="000000"/>
                <w:sz w:val="22"/>
                <w:szCs w:val="22"/>
                <w:lang w:val="it-IT"/>
              </w:rPr>
              <w:t>%</w:t>
            </w:r>
          </w:p>
        </w:tc>
        <w:tc>
          <w:tcPr>
            <w:tcW w:w="0" w:type="auto"/>
            <w:vAlign w:val="center"/>
          </w:tcPr>
          <w:p w:rsidR="00F31321" w:rsidRPr="00F31321" w:rsidRDefault="00F31321" w:rsidP="00F31321">
            <w:pPr>
              <w:jc w:val="center"/>
              <w:rPr>
                <w:rFonts w:ascii="Arial" w:hAnsi="Arial" w:cs="Arial"/>
                <w:color w:val="000000"/>
                <w:sz w:val="22"/>
                <w:szCs w:val="22"/>
                <w:lang w:val="it-IT"/>
              </w:rPr>
            </w:pPr>
            <w:r w:rsidRPr="00F31321">
              <w:rPr>
                <w:rFonts w:ascii="Arial" w:hAnsi="Arial" w:cs="Arial"/>
                <w:color w:val="000000"/>
                <w:sz w:val="22"/>
                <w:szCs w:val="22"/>
                <w:lang w:val="it-IT"/>
              </w:rPr>
              <w:t>Nr. corp</w:t>
            </w:r>
          </w:p>
        </w:tc>
        <w:tc>
          <w:tcPr>
            <w:tcW w:w="0" w:type="auto"/>
            <w:vAlign w:val="center"/>
          </w:tcPr>
          <w:p w:rsidR="00F31321" w:rsidRPr="00F31321" w:rsidRDefault="00F31321" w:rsidP="00F31321">
            <w:pPr>
              <w:jc w:val="center"/>
              <w:rPr>
                <w:rFonts w:ascii="Arial" w:hAnsi="Arial" w:cs="Arial"/>
                <w:color w:val="000000"/>
                <w:sz w:val="22"/>
                <w:szCs w:val="22"/>
                <w:lang w:val="it-IT"/>
              </w:rPr>
            </w:pPr>
            <w:r w:rsidRPr="00F31321">
              <w:rPr>
                <w:rFonts w:ascii="Arial" w:hAnsi="Arial" w:cs="Arial"/>
                <w:color w:val="000000"/>
                <w:sz w:val="22"/>
                <w:szCs w:val="22"/>
                <w:lang w:val="it-IT"/>
              </w:rPr>
              <w:t>%</w:t>
            </w:r>
          </w:p>
        </w:tc>
        <w:tc>
          <w:tcPr>
            <w:tcW w:w="0" w:type="auto"/>
            <w:vAlign w:val="center"/>
          </w:tcPr>
          <w:p w:rsidR="00F31321" w:rsidRPr="00F31321" w:rsidRDefault="00F31321" w:rsidP="00F31321">
            <w:pPr>
              <w:jc w:val="center"/>
              <w:rPr>
                <w:rFonts w:ascii="Arial" w:hAnsi="Arial" w:cs="Arial"/>
                <w:color w:val="000000"/>
                <w:sz w:val="22"/>
                <w:szCs w:val="22"/>
                <w:lang w:val="it-IT"/>
              </w:rPr>
            </w:pPr>
            <w:r w:rsidRPr="00F31321">
              <w:rPr>
                <w:rFonts w:ascii="Arial" w:hAnsi="Arial" w:cs="Arial"/>
                <w:color w:val="000000"/>
                <w:sz w:val="22"/>
                <w:szCs w:val="22"/>
                <w:lang w:val="it-IT"/>
              </w:rPr>
              <w:t>Nr. corp</w:t>
            </w:r>
          </w:p>
        </w:tc>
        <w:tc>
          <w:tcPr>
            <w:tcW w:w="0" w:type="auto"/>
            <w:vAlign w:val="center"/>
          </w:tcPr>
          <w:p w:rsidR="00F31321" w:rsidRPr="00F31321" w:rsidRDefault="00F31321" w:rsidP="00F31321">
            <w:pPr>
              <w:jc w:val="center"/>
              <w:rPr>
                <w:rFonts w:ascii="Arial" w:hAnsi="Arial" w:cs="Arial"/>
                <w:color w:val="000000"/>
                <w:sz w:val="22"/>
                <w:szCs w:val="22"/>
                <w:lang w:val="it-IT"/>
              </w:rPr>
            </w:pPr>
            <w:r w:rsidRPr="00F31321">
              <w:rPr>
                <w:rFonts w:ascii="Arial" w:hAnsi="Arial" w:cs="Arial"/>
                <w:color w:val="000000"/>
                <w:sz w:val="22"/>
                <w:szCs w:val="22"/>
                <w:lang w:val="it-IT"/>
              </w:rPr>
              <w:t>%</w:t>
            </w:r>
          </w:p>
        </w:tc>
        <w:tc>
          <w:tcPr>
            <w:tcW w:w="0" w:type="auto"/>
            <w:vAlign w:val="center"/>
          </w:tcPr>
          <w:p w:rsidR="00F31321" w:rsidRPr="00F31321" w:rsidRDefault="00F31321" w:rsidP="00F31321">
            <w:pPr>
              <w:jc w:val="center"/>
              <w:rPr>
                <w:rFonts w:ascii="Arial" w:hAnsi="Arial" w:cs="Arial"/>
                <w:color w:val="000000"/>
                <w:sz w:val="22"/>
                <w:szCs w:val="22"/>
                <w:lang w:val="it-IT"/>
              </w:rPr>
            </w:pPr>
            <w:r w:rsidRPr="00F31321">
              <w:rPr>
                <w:rFonts w:ascii="Arial" w:hAnsi="Arial" w:cs="Arial"/>
                <w:color w:val="000000"/>
                <w:sz w:val="22"/>
                <w:szCs w:val="22"/>
                <w:lang w:val="it-IT"/>
              </w:rPr>
              <w:t>Nr. corp</w:t>
            </w:r>
          </w:p>
        </w:tc>
        <w:tc>
          <w:tcPr>
            <w:tcW w:w="0" w:type="auto"/>
            <w:vAlign w:val="center"/>
          </w:tcPr>
          <w:p w:rsidR="00F31321" w:rsidRPr="00F31321" w:rsidRDefault="00F31321" w:rsidP="00F31321">
            <w:pPr>
              <w:jc w:val="center"/>
              <w:rPr>
                <w:rFonts w:ascii="Arial" w:hAnsi="Arial" w:cs="Arial"/>
                <w:color w:val="000000"/>
                <w:sz w:val="22"/>
                <w:szCs w:val="22"/>
                <w:lang w:val="it-IT"/>
              </w:rPr>
            </w:pPr>
            <w:r w:rsidRPr="00F31321">
              <w:rPr>
                <w:rFonts w:ascii="Arial" w:hAnsi="Arial" w:cs="Arial"/>
                <w:color w:val="000000"/>
                <w:sz w:val="22"/>
                <w:szCs w:val="22"/>
                <w:lang w:val="it-IT"/>
              </w:rPr>
              <w:t>%</w:t>
            </w:r>
          </w:p>
        </w:tc>
        <w:tc>
          <w:tcPr>
            <w:tcW w:w="0" w:type="auto"/>
            <w:vAlign w:val="center"/>
          </w:tcPr>
          <w:p w:rsidR="00F31321" w:rsidRPr="00F31321" w:rsidRDefault="00F31321" w:rsidP="00F31321">
            <w:pPr>
              <w:jc w:val="center"/>
              <w:rPr>
                <w:rFonts w:ascii="Arial" w:hAnsi="Arial" w:cs="Arial"/>
                <w:color w:val="000000"/>
                <w:sz w:val="22"/>
                <w:szCs w:val="22"/>
                <w:lang w:val="it-IT"/>
              </w:rPr>
            </w:pPr>
            <w:r w:rsidRPr="00F31321">
              <w:rPr>
                <w:rFonts w:ascii="Arial" w:hAnsi="Arial" w:cs="Arial"/>
                <w:color w:val="000000"/>
                <w:sz w:val="22"/>
                <w:szCs w:val="22"/>
                <w:lang w:val="it-IT"/>
              </w:rPr>
              <w:t>Nr. corp</w:t>
            </w:r>
          </w:p>
        </w:tc>
        <w:tc>
          <w:tcPr>
            <w:tcW w:w="0" w:type="auto"/>
            <w:vAlign w:val="center"/>
          </w:tcPr>
          <w:p w:rsidR="00F31321" w:rsidRPr="00F31321" w:rsidRDefault="00F31321" w:rsidP="00F31321">
            <w:pPr>
              <w:jc w:val="center"/>
              <w:rPr>
                <w:rFonts w:ascii="Arial" w:hAnsi="Arial" w:cs="Arial"/>
                <w:color w:val="000000"/>
                <w:sz w:val="22"/>
                <w:szCs w:val="22"/>
                <w:lang w:val="it-IT"/>
              </w:rPr>
            </w:pPr>
            <w:r w:rsidRPr="00F31321">
              <w:rPr>
                <w:rFonts w:ascii="Arial" w:hAnsi="Arial" w:cs="Arial"/>
                <w:color w:val="000000"/>
                <w:sz w:val="22"/>
                <w:szCs w:val="22"/>
                <w:lang w:val="it-IT"/>
              </w:rPr>
              <w:t>%</w:t>
            </w:r>
          </w:p>
        </w:tc>
      </w:tr>
      <w:tr w:rsidR="001D6D88" w:rsidRPr="00F31321">
        <w:tc>
          <w:tcPr>
            <w:tcW w:w="0" w:type="auto"/>
            <w:vAlign w:val="center"/>
          </w:tcPr>
          <w:p w:rsidR="001D6D88" w:rsidRPr="00F31321" w:rsidRDefault="001D6D88" w:rsidP="001D6D88">
            <w:pPr>
              <w:rPr>
                <w:rFonts w:ascii="Arial" w:hAnsi="Arial" w:cs="Arial"/>
                <w:color w:val="000000"/>
                <w:sz w:val="22"/>
                <w:szCs w:val="22"/>
                <w:lang w:val="it-IT"/>
              </w:rPr>
            </w:pPr>
            <w:r w:rsidRPr="00F31321">
              <w:rPr>
                <w:rFonts w:ascii="Arial" w:hAnsi="Arial" w:cs="Arial"/>
                <w:color w:val="000000"/>
                <w:sz w:val="22"/>
                <w:szCs w:val="22"/>
                <w:lang w:val="it-IT"/>
              </w:rPr>
              <w:t>Nr. corp</w:t>
            </w:r>
          </w:p>
        </w:tc>
        <w:tc>
          <w:tcPr>
            <w:tcW w:w="0" w:type="auto"/>
            <w:vAlign w:val="center"/>
          </w:tcPr>
          <w:p w:rsidR="001D6D88" w:rsidRPr="00F31321" w:rsidRDefault="001D6D88" w:rsidP="00F31321">
            <w:pPr>
              <w:jc w:val="center"/>
              <w:rPr>
                <w:rFonts w:ascii="Arial" w:hAnsi="Arial" w:cs="Arial"/>
                <w:color w:val="000000"/>
                <w:sz w:val="22"/>
                <w:szCs w:val="22"/>
                <w:lang w:val="it-IT"/>
              </w:rPr>
            </w:pPr>
            <w:r w:rsidRPr="00F31321">
              <w:rPr>
                <w:rFonts w:ascii="Arial" w:hAnsi="Arial" w:cs="Arial"/>
                <w:color w:val="000000"/>
                <w:sz w:val="22"/>
                <w:szCs w:val="22"/>
                <w:lang w:val="it-IT"/>
              </w:rPr>
              <w:t>84</w:t>
            </w:r>
          </w:p>
        </w:tc>
        <w:tc>
          <w:tcPr>
            <w:tcW w:w="0" w:type="auto"/>
            <w:vAlign w:val="center"/>
          </w:tcPr>
          <w:p w:rsidR="001D6D88" w:rsidRPr="00F31321" w:rsidRDefault="001D6D88" w:rsidP="00F31321">
            <w:pPr>
              <w:jc w:val="center"/>
              <w:rPr>
                <w:rFonts w:ascii="Arial" w:hAnsi="Arial" w:cs="Arial"/>
                <w:color w:val="000000"/>
                <w:sz w:val="22"/>
                <w:szCs w:val="22"/>
                <w:lang w:val="it-IT"/>
              </w:rPr>
            </w:pPr>
            <w:r w:rsidRPr="00F31321">
              <w:rPr>
                <w:rFonts w:ascii="Arial" w:hAnsi="Arial" w:cs="Arial"/>
                <w:color w:val="000000"/>
                <w:sz w:val="22"/>
                <w:szCs w:val="22"/>
                <w:lang w:val="it-IT"/>
              </w:rPr>
              <w:t>0</w:t>
            </w:r>
          </w:p>
        </w:tc>
        <w:tc>
          <w:tcPr>
            <w:tcW w:w="0" w:type="auto"/>
            <w:vAlign w:val="center"/>
          </w:tcPr>
          <w:p w:rsidR="001D6D88" w:rsidRPr="00F31321" w:rsidRDefault="001D6D88" w:rsidP="00F31321">
            <w:pPr>
              <w:jc w:val="center"/>
              <w:rPr>
                <w:rFonts w:ascii="Arial" w:hAnsi="Arial" w:cs="Arial"/>
                <w:color w:val="000000"/>
                <w:sz w:val="22"/>
                <w:szCs w:val="22"/>
                <w:lang w:val="it-IT"/>
              </w:rPr>
            </w:pPr>
            <w:r w:rsidRPr="00F31321">
              <w:rPr>
                <w:rFonts w:ascii="Arial" w:hAnsi="Arial" w:cs="Arial"/>
                <w:color w:val="000000"/>
                <w:sz w:val="22"/>
                <w:szCs w:val="22"/>
                <w:lang w:val="it-IT"/>
              </w:rPr>
              <w:t>0</w:t>
            </w:r>
          </w:p>
        </w:tc>
        <w:tc>
          <w:tcPr>
            <w:tcW w:w="0" w:type="auto"/>
            <w:vAlign w:val="center"/>
          </w:tcPr>
          <w:p w:rsidR="001D6D88" w:rsidRPr="00F31321" w:rsidRDefault="001D6D88" w:rsidP="00F31321">
            <w:pPr>
              <w:jc w:val="center"/>
              <w:rPr>
                <w:rFonts w:ascii="Arial" w:hAnsi="Arial" w:cs="Arial"/>
                <w:color w:val="000000"/>
                <w:sz w:val="22"/>
                <w:szCs w:val="22"/>
                <w:lang w:val="it-IT"/>
              </w:rPr>
            </w:pPr>
            <w:r w:rsidRPr="00F31321">
              <w:rPr>
                <w:rFonts w:ascii="Arial" w:hAnsi="Arial" w:cs="Arial"/>
                <w:color w:val="000000"/>
                <w:sz w:val="22"/>
                <w:szCs w:val="22"/>
                <w:lang w:val="it-IT"/>
              </w:rPr>
              <w:t>56</w:t>
            </w:r>
          </w:p>
        </w:tc>
        <w:tc>
          <w:tcPr>
            <w:tcW w:w="0" w:type="auto"/>
            <w:vAlign w:val="center"/>
          </w:tcPr>
          <w:p w:rsidR="001D6D88" w:rsidRPr="00F31321" w:rsidRDefault="001D6D88" w:rsidP="00F31321">
            <w:pPr>
              <w:jc w:val="center"/>
              <w:rPr>
                <w:rFonts w:ascii="Arial" w:hAnsi="Arial" w:cs="Arial"/>
                <w:color w:val="000000"/>
                <w:sz w:val="22"/>
                <w:szCs w:val="22"/>
                <w:lang w:val="it-IT"/>
              </w:rPr>
            </w:pPr>
            <w:r w:rsidRPr="00F31321">
              <w:rPr>
                <w:rFonts w:ascii="Arial" w:hAnsi="Arial" w:cs="Arial"/>
                <w:color w:val="000000"/>
                <w:sz w:val="22"/>
                <w:szCs w:val="22"/>
                <w:lang w:val="it-IT"/>
              </w:rPr>
              <w:t>66,67</w:t>
            </w:r>
          </w:p>
        </w:tc>
        <w:tc>
          <w:tcPr>
            <w:tcW w:w="0" w:type="auto"/>
            <w:vAlign w:val="center"/>
          </w:tcPr>
          <w:p w:rsidR="001D6D88" w:rsidRPr="00F31321" w:rsidRDefault="001D6D88" w:rsidP="00F31321">
            <w:pPr>
              <w:jc w:val="center"/>
              <w:rPr>
                <w:rFonts w:ascii="Arial" w:hAnsi="Arial" w:cs="Arial"/>
                <w:color w:val="000000"/>
                <w:sz w:val="22"/>
                <w:szCs w:val="22"/>
                <w:lang w:val="it-IT"/>
              </w:rPr>
            </w:pPr>
            <w:r w:rsidRPr="00F31321">
              <w:rPr>
                <w:rFonts w:ascii="Arial" w:hAnsi="Arial" w:cs="Arial"/>
                <w:color w:val="000000"/>
                <w:sz w:val="22"/>
                <w:szCs w:val="22"/>
                <w:lang w:val="it-IT"/>
              </w:rPr>
              <w:t>27</w:t>
            </w:r>
          </w:p>
        </w:tc>
        <w:tc>
          <w:tcPr>
            <w:tcW w:w="0" w:type="auto"/>
            <w:vAlign w:val="center"/>
          </w:tcPr>
          <w:p w:rsidR="001D6D88" w:rsidRPr="00F31321" w:rsidRDefault="001D6D88" w:rsidP="00F31321">
            <w:pPr>
              <w:jc w:val="center"/>
              <w:rPr>
                <w:rFonts w:ascii="Arial" w:hAnsi="Arial" w:cs="Arial"/>
                <w:color w:val="000000"/>
                <w:sz w:val="22"/>
                <w:szCs w:val="22"/>
                <w:lang w:val="it-IT"/>
              </w:rPr>
            </w:pPr>
            <w:r w:rsidRPr="00F31321">
              <w:rPr>
                <w:rFonts w:ascii="Arial" w:hAnsi="Arial" w:cs="Arial"/>
                <w:color w:val="000000"/>
                <w:sz w:val="22"/>
                <w:szCs w:val="22"/>
                <w:lang w:val="it-IT"/>
              </w:rPr>
              <w:t>32,14</w:t>
            </w:r>
          </w:p>
        </w:tc>
        <w:tc>
          <w:tcPr>
            <w:tcW w:w="0" w:type="auto"/>
            <w:vAlign w:val="center"/>
          </w:tcPr>
          <w:p w:rsidR="001D6D88" w:rsidRPr="00F31321" w:rsidRDefault="001D6D88" w:rsidP="00F31321">
            <w:pPr>
              <w:jc w:val="center"/>
              <w:rPr>
                <w:rFonts w:ascii="Arial" w:hAnsi="Arial" w:cs="Arial"/>
                <w:color w:val="000000"/>
                <w:sz w:val="22"/>
                <w:szCs w:val="22"/>
                <w:lang w:val="it-IT"/>
              </w:rPr>
            </w:pPr>
            <w:r w:rsidRPr="00F31321">
              <w:rPr>
                <w:rFonts w:ascii="Arial" w:hAnsi="Arial" w:cs="Arial"/>
                <w:color w:val="000000"/>
                <w:sz w:val="22"/>
                <w:szCs w:val="22"/>
                <w:lang w:val="it-IT"/>
              </w:rPr>
              <w:t>1</w:t>
            </w:r>
          </w:p>
        </w:tc>
        <w:tc>
          <w:tcPr>
            <w:tcW w:w="0" w:type="auto"/>
            <w:vAlign w:val="center"/>
          </w:tcPr>
          <w:p w:rsidR="001D6D88" w:rsidRPr="00F31321" w:rsidRDefault="001D6D88" w:rsidP="00F31321">
            <w:pPr>
              <w:jc w:val="center"/>
              <w:rPr>
                <w:rFonts w:ascii="Arial" w:hAnsi="Arial" w:cs="Arial"/>
                <w:color w:val="000000"/>
                <w:sz w:val="22"/>
                <w:szCs w:val="22"/>
                <w:lang w:val="it-IT"/>
              </w:rPr>
            </w:pPr>
            <w:r w:rsidRPr="00F31321">
              <w:rPr>
                <w:rFonts w:ascii="Arial" w:hAnsi="Arial" w:cs="Arial"/>
                <w:color w:val="000000"/>
                <w:sz w:val="22"/>
                <w:szCs w:val="22"/>
                <w:lang w:val="it-IT"/>
              </w:rPr>
              <w:t>1,19</w:t>
            </w:r>
          </w:p>
        </w:tc>
        <w:tc>
          <w:tcPr>
            <w:tcW w:w="0" w:type="auto"/>
            <w:vAlign w:val="center"/>
          </w:tcPr>
          <w:p w:rsidR="001D6D88" w:rsidRPr="00F31321" w:rsidRDefault="001D6D88" w:rsidP="00F31321">
            <w:pPr>
              <w:jc w:val="center"/>
              <w:rPr>
                <w:rFonts w:ascii="Arial" w:hAnsi="Arial" w:cs="Arial"/>
                <w:color w:val="000000"/>
                <w:sz w:val="22"/>
                <w:szCs w:val="22"/>
                <w:lang w:val="it-IT"/>
              </w:rPr>
            </w:pPr>
            <w:r w:rsidRPr="00F31321">
              <w:rPr>
                <w:rFonts w:ascii="Arial" w:hAnsi="Arial" w:cs="Arial"/>
                <w:color w:val="000000"/>
                <w:sz w:val="22"/>
                <w:szCs w:val="22"/>
                <w:lang w:val="it-IT"/>
              </w:rPr>
              <w:t>0</w:t>
            </w:r>
          </w:p>
        </w:tc>
        <w:tc>
          <w:tcPr>
            <w:tcW w:w="0" w:type="auto"/>
            <w:vAlign w:val="center"/>
          </w:tcPr>
          <w:p w:rsidR="001D6D88" w:rsidRPr="00F31321" w:rsidRDefault="001D6D88" w:rsidP="00F31321">
            <w:pPr>
              <w:jc w:val="center"/>
              <w:rPr>
                <w:rFonts w:ascii="Arial" w:hAnsi="Arial" w:cs="Arial"/>
                <w:color w:val="000000"/>
                <w:sz w:val="22"/>
                <w:szCs w:val="22"/>
                <w:lang w:val="it-IT"/>
              </w:rPr>
            </w:pPr>
            <w:r w:rsidRPr="00F31321">
              <w:rPr>
                <w:rFonts w:ascii="Arial" w:hAnsi="Arial" w:cs="Arial"/>
                <w:color w:val="000000"/>
                <w:sz w:val="22"/>
                <w:szCs w:val="22"/>
                <w:lang w:val="it-IT"/>
              </w:rPr>
              <w:t>0</w:t>
            </w:r>
          </w:p>
        </w:tc>
      </w:tr>
      <w:tr w:rsidR="001D6D88" w:rsidRPr="00F31321">
        <w:tc>
          <w:tcPr>
            <w:tcW w:w="0" w:type="auto"/>
            <w:vAlign w:val="center"/>
          </w:tcPr>
          <w:p w:rsidR="001D6D88" w:rsidRPr="00F31321" w:rsidRDefault="001D6D88" w:rsidP="001D6D88">
            <w:pPr>
              <w:rPr>
                <w:rFonts w:ascii="Arial" w:hAnsi="Arial" w:cs="Arial"/>
                <w:color w:val="000000"/>
                <w:sz w:val="22"/>
                <w:szCs w:val="22"/>
                <w:lang w:val="it-IT"/>
              </w:rPr>
            </w:pPr>
            <w:r w:rsidRPr="00F31321">
              <w:rPr>
                <w:rFonts w:ascii="Arial" w:hAnsi="Arial" w:cs="Arial"/>
                <w:color w:val="000000"/>
                <w:sz w:val="22"/>
                <w:szCs w:val="22"/>
                <w:lang w:val="it-IT"/>
              </w:rPr>
              <w:t>Lungime</w:t>
            </w:r>
          </w:p>
          <w:p w:rsidR="001D6D88" w:rsidRPr="00F31321" w:rsidRDefault="00F31321" w:rsidP="001D6D88">
            <w:pPr>
              <w:rPr>
                <w:rFonts w:ascii="Arial" w:hAnsi="Arial" w:cs="Arial"/>
                <w:color w:val="000000"/>
                <w:sz w:val="22"/>
                <w:szCs w:val="22"/>
              </w:rPr>
            </w:pPr>
            <w:r w:rsidRPr="00F31321">
              <w:rPr>
                <w:rFonts w:ascii="Arial" w:hAnsi="Arial" w:cs="Arial"/>
                <w:color w:val="000000"/>
                <w:sz w:val="22"/>
                <w:szCs w:val="22"/>
                <w:lang w:val="it-IT"/>
              </w:rPr>
              <w:t>(</w:t>
            </w:r>
            <w:r>
              <w:rPr>
                <w:rFonts w:ascii="Arial" w:hAnsi="Arial" w:cs="Arial"/>
                <w:color w:val="000000"/>
                <w:sz w:val="22"/>
                <w:szCs w:val="22"/>
                <w:lang w:val="it-IT"/>
              </w:rPr>
              <w:t>k</w:t>
            </w:r>
            <w:r w:rsidR="001D6D88" w:rsidRPr="00F31321">
              <w:rPr>
                <w:rFonts w:ascii="Arial" w:hAnsi="Arial" w:cs="Arial"/>
                <w:color w:val="000000"/>
                <w:sz w:val="22"/>
                <w:szCs w:val="22"/>
                <w:lang w:val="it-IT"/>
              </w:rPr>
              <w:t>m</w:t>
            </w:r>
            <w:r w:rsidRPr="00F31321">
              <w:rPr>
                <w:rFonts w:ascii="Arial" w:hAnsi="Arial" w:cs="Arial"/>
                <w:color w:val="000000"/>
                <w:sz w:val="22"/>
                <w:szCs w:val="22"/>
                <w:lang w:val="it-IT"/>
              </w:rPr>
              <w:t>)</w:t>
            </w:r>
          </w:p>
        </w:tc>
        <w:tc>
          <w:tcPr>
            <w:tcW w:w="0" w:type="auto"/>
            <w:vAlign w:val="center"/>
          </w:tcPr>
          <w:p w:rsidR="001D6D88" w:rsidRPr="00F31321" w:rsidRDefault="001D6D88" w:rsidP="00F31321">
            <w:pPr>
              <w:jc w:val="center"/>
              <w:rPr>
                <w:rFonts w:ascii="Arial" w:hAnsi="Arial" w:cs="Arial"/>
                <w:color w:val="000000"/>
                <w:sz w:val="22"/>
                <w:szCs w:val="22"/>
                <w:lang w:val="it-IT"/>
              </w:rPr>
            </w:pPr>
            <w:r w:rsidRPr="00F31321">
              <w:rPr>
                <w:rFonts w:ascii="Arial" w:hAnsi="Arial" w:cs="Arial"/>
                <w:color w:val="000000"/>
                <w:sz w:val="22"/>
                <w:szCs w:val="22"/>
                <w:lang w:val="it-IT"/>
              </w:rPr>
              <w:t>1700,017</w:t>
            </w:r>
          </w:p>
        </w:tc>
        <w:tc>
          <w:tcPr>
            <w:tcW w:w="0" w:type="auto"/>
            <w:vAlign w:val="center"/>
          </w:tcPr>
          <w:p w:rsidR="001D6D88" w:rsidRPr="00F31321" w:rsidRDefault="001D6D88" w:rsidP="00F31321">
            <w:pPr>
              <w:jc w:val="center"/>
              <w:rPr>
                <w:rFonts w:ascii="Arial" w:hAnsi="Arial" w:cs="Arial"/>
                <w:color w:val="000000"/>
                <w:sz w:val="22"/>
                <w:szCs w:val="22"/>
                <w:lang w:val="it-IT"/>
              </w:rPr>
            </w:pPr>
            <w:r w:rsidRPr="00F31321">
              <w:rPr>
                <w:rFonts w:ascii="Arial" w:hAnsi="Arial" w:cs="Arial"/>
                <w:color w:val="000000"/>
                <w:sz w:val="22"/>
                <w:szCs w:val="22"/>
                <w:lang w:val="it-IT"/>
              </w:rPr>
              <w:t>0</w:t>
            </w:r>
          </w:p>
        </w:tc>
        <w:tc>
          <w:tcPr>
            <w:tcW w:w="0" w:type="auto"/>
            <w:vAlign w:val="center"/>
          </w:tcPr>
          <w:p w:rsidR="001D6D88" w:rsidRPr="00F31321" w:rsidRDefault="001D6D88" w:rsidP="00F31321">
            <w:pPr>
              <w:jc w:val="center"/>
              <w:rPr>
                <w:rFonts w:ascii="Arial" w:hAnsi="Arial" w:cs="Arial"/>
                <w:color w:val="000000"/>
                <w:sz w:val="22"/>
                <w:szCs w:val="22"/>
                <w:lang w:val="it-IT"/>
              </w:rPr>
            </w:pPr>
            <w:r w:rsidRPr="00F31321">
              <w:rPr>
                <w:rFonts w:ascii="Arial" w:hAnsi="Arial" w:cs="Arial"/>
                <w:color w:val="000000"/>
                <w:sz w:val="22"/>
                <w:szCs w:val="22"/>
                <w:lang w:val="it-IT"/>
              </w:rPr>
              <w:t>0</w:t>
            </w:r>
          </w:p>
        </w:tc>
        <w:tc>
          <w:tcPr>
            <w:tcW w:w="0" w:type="auto"/>
            <w:vAlign w:val="center"/>
          </w:tcPr>
          <w:p w:rsidR="001D6D88" w:rsidRPr="00F31321" w:rsidRDefault="001D6D88" w:rsidP="00F31321">
            <w:pPr>
              <w:jc w:val="center"/>
              <w:rPr>
                <w:rFonts w:ascii="Arial" w:hAnsi="Arial" w:cs="Arial"/>
                <w:color w:val="000000"/>
                <w:sz w:val="22"/>
                <w:szCs w:val="22"/>
                <w:lang w:val="it-IT"/>
              </w:rPr>
            </w:pPr>
            <w:r w:rsidRPr="00F31321">
              <w:rPr>
                <w:rFonts w:ascii="Arial" w:hAnsi="Arial" w:cs="Arial"/>
                <w:color w:val="000000"/>
                <w:sz w:val="22"/>
                <w:szCs w:val="22"/>
                <w:lang w:val="it-IT"/>
              </w:rPr>
              <w:t>1125,605</w:t>
            </w:r>
          </w:p>
        </w:tc>
        <w:tc>
          <w:tcPr>
            <w:tcW w:w="0" w:type="auto"/>
            <w:vAlign w:val="center"/>
          </w:tcPr>
          <w:p w:rsidR="001D6D88" w:rsidRPr="00F31321" w:rsidRDefault="001D6D88" w:rsidP="00F31321">
            <w:pPr>
              <w:jc w:val="center"/>
              <w:rPr>
                <w:rFonts w:ascii="Arial" w:hAnsi="Arial" w:cs="Arial"/>
                <w:color w:val="000000"/>
                <w:sz w:val="22"/>
                <w:szCs w:val="22"/>
                <w:lang w:val="it-IT"/>
              </w:rPr>
            </w:pPr>
            <w:r w:rsidRPr="00F31321">
              <w:rPr>
                <w:rFonts w:ascii="Arial" w:hAnsi="Arial" w:cs="Arial"/>
                <w:color w:val="000000"/>
                <w:sz w:val="22"/>
                <w:szCs w:val="22"/>
                <w:lang w:val="it-IT"/>
              </w:rPr>
              <w:t>66,22</w:t>
            </w:r>
          </w:p>
        </w:tc>
        <w:tc>
          <w:tcPr>
            <w:tcW w:w="0" w:type="auto"/>
            <w:vAlign w:val="center"/>
          </w:tcPr>
          <w:p w:rsidR="001D6D88" w:rsidRPr="00F31321" w:rsidRDefault="001D6D88" w:rsidP="00F31321">
            <w:pPr>
              <w:jc w:val="center"/>
              <w:rPr>
                <w:rFonts w:ascii="Arial" w:hAnsi="Arial" w:cs="Arial"/>
                <w:color w:val="000000"/>
                <w:sz w:val="22"/>
                <w:szCs w:val="22"/>
                <w:lang w:val="it-IT"/>
              </w:rPr>
            </w:pPr>
            <w:r w:rsidRPr="00F31321">
              <w:rPr>
                <w:rFonts w:ascii="Arial" w:hAnsi="Arial" w:cs="Arial"/>
                <w:color w:val="000000"/>
                <w:sz w:val="22"/>
                <w:szCs w:val="22"/>
                <w:lang w:val="it-IT"/>
              </w:rPr>
              <w:t>555,305</w:t>
            </w:r>
          </w:p>
        </w:tc>
        <w:tc>
          <w:tcPr>
            <w:tcW w:w="0" w:type="auto"/>
            <w:vAlign w:val="center"/>
          </w:tcPr>
          <w:p w:rsidR="001D6D88" w:rsidRPr="00F31321" w:rsidRDefault="001D6D88" w:rsidP="00F31321">
            <w:pPr>
              <w:jc w:val="center"/>
              <w:rPr>
                <w:rFonts w:ascii="Arial" w:hAnsi="Arial" w:cs="Arial"/>
                <w:color w:val="000000"/>
                <w:sz w:val="22"/>
                <w:szCs w:val="22"/>
                <w:lang w:val="it-IT"/>
              </w:rPr>
            </w:pPr>
            <w:r w:rsidRPr="00F31321">
              <w:rPr>
                <w:rFonts w:ascii="Arial" w:hAnsi="Arial" w:cs="Arial"/>
                <w:color w:val="000000"/>
                <w:sz w:val="22"/>
                <w:szCs w:val="22"/>
                <w:lang w:val="it-IT"/>
              </w:rPr>
              <w:t>32,66</w:t>
            </w:r>
          </w:p>
        </w:tc>
        <w:tc>
          <w:tcPr>
            <w:tcW w:w="0" w:type="auto"/>
            <w:vAlign w:val="center"/>
          </w:tcPr>
          <w:p w:rsidR="001D6D88" w:rsidRPr="00F31321" w:rsidRDefault="001D6D88" w:rsidP="00F31321">
            <w:pPr>
              <w:jc w:val="center"/>
              <w:rPr>
                <w:rFonts w:ascii="Arial" w:hAnsi="Arial" w:cs="Arial"/>
                <w:color w:val="000000"/>
                <w:sz w:val="22"/>
                <w:szCs w:val="22"/>
                <w:lang w:val="it-IT"/>
              </w:rPr>
            </w:pPr>
            <w:r w:rsidRPr="00F31321">
              <w:rPr>
                <w:rFonts w:ascii="Arial" w:hAnsi="Arial" w:cs="Arial"/>
                <w:color w:val="000000"/>
                <w:sz w:val="22"/>
                <w:szCs w:val="22"/>
                <w:lang w:val="it-IT"/>
              </w:rPr>
              <w:t>19,106</w:t>
            </w:r>
          </w:p>
        </w:tc>
        <w:tc>
          <w:tcPr>
            <w:tcW w:w="0" w:type="auto"/>
            <w:vAlign w:val="center"/>
          </w:tcPr>
          <w:p w:rsidR="001D6D88" w:rsidRPr="00F31321" w:rsidRDefault="001D6D88" w:rsidP="00F31321">
            <w:pPr>
              <w:jc w:val="center"/>
              <w:rPr>
                <w:rFonts w:ascii="Arial" w:hAnsi="Arial" w:cs="Arial"/>
                <w:color w:val="000000"/>
                <w:sz w:val="22"/>
                <w:szCs w:val="22"/>
                <w:lang w:val="it-IT"/>
              </w:rPr>
            </w:pPr>
            <w:r w:rsidRPr="00F31321">
              <w:rPr>
                <w:rFonts w:ascii="Arial" w:hAnsi="Arial" w:cs="Arial"/>
                <w:color w:val="000000"/>
                <w:sz w:val="22"/>
                <w:szCs w:val="22"/>
                <w:lang w:val="it-IT"/>
              </w:rPr>
              <w:t>1,12</w:t>
            </w:r>
          </w:p>
        </w:tc>
        <w:tc>
          <w:tcPr>
            <w:tcW w:w="0" w:type="auto"/>
            <w:vAlign w:val="center"/>
          </w:tcPr>
          <w:p w:rsidR="001D6D88" w:rsidRPr="00F31321" w:rsidRDefault="001D6D88" w:rsidP="00F31321">
            <w:pPr>
              <w:jc w:val="center"/>
              <w:rPr>
                <w:rFonts w:ascii="Arial" w:hAnsi="Arial" w:cs="Arial"/>
                <w:color w:val="000000"/>
                <w:sz w:val="22"/>
                <w:szCs w:val="22"/>
                <w:lang w:val="it-IT"/>
              </w:rPr>
            </w:pPr>
            <w:r w:rsidRPr="00F31321">
              <w:rPr>
                <w:rFonts w:ascii="Arial" w:hAnsi="Arial" w:cs="Arial"/>
                <w:color w:val="000000"/>
                <w:sz w:val="22"/>
                <w:szCs w:val="22"/>
                <w:lang w:val="it-IT"/>
              </w:rPr>
              <w:t>0</w:t>
            </w:r>
          </w:p>
        </w:tc>
        <w:tc>
          <w:tcPr>
            <w:tcW w:w="0" w:type="auto"/>
            <w:vAlign w:val="center"/>
          </w:tcPr>
          <w:p w:rsidR="001D6D88" w:rsidRPr="00F31321" w:rsidRDefault="001D6D88" w:rsidP="00F31321">
            <w:pPr>
              <w:jc w:val="center"/>
              <w:rPr>
                <w:rFonts w:ascii="Arial" w:hAnsi="Arial" w:cs="Arial"/>
                <w:color w:val="000000"/>
                <w:sz w:val="22"/>
                <w:szCs w:val="22"/>
                <w:lang w:val="it-IT"/>
              </w:rPr>
            </w:pPr>
            <w:r w:rsidRPr="00F31321">
              <w:rPr>
                <w:rFonts w:ascii="Arial" w:hAnsi="Arial" w:cs="Arial"/>
                <w:color w:val="000000"/>
                <w:sz w:val="22"/>
                <w:szCs w:val="22"/>
                <w:lang w:val="it-IT"/>
              </w:rPr>
              <w:t>0</w:t>
            </w:r>
          </w:p>
        </w:tc>
      </w:tr>
    </w:tbl>
    <w:p w:rsidR="000156D1" w:rsidRDefault="000156D1" w:rsidP="000156D1">
      <w:pPr>
        <w:jc w:val="center"/>
        <w:rPr>
          <w:rFonts w:ascii="Arial" w:hAnsi="Arial" w:cs="Arial"/>
          <w:snapToGrid w:val="0"/>
          <w:color w:val="000000"/>
          <w:szCs w:val="20"/>
          <w:lang w:val="it-IT"/>
        </w:rPr>
      </w:pPr>
    </w:p>
    <w:p w:rsidR="001D6D88" w:rsidRPr="00C139CA" w:rsidRDefault="001D6D88" w:rsidP="00F31321">
      <w:pPr>
        <w:jc w:val="center"/>
        <w:rPr>
          <w:rFonts w:ascii="Arial" w:hAnsi="Arial" w:cs="Arial"/>
          <w:color w:val="FF0000"/>
          <w:lang w:val="it-IT"/>
        </w:rPr>
      </w:pPr>
      <w:r w:rsidRPr="00606364">
        <w:rPr>
          <w:rFonts w:ascii="Arial" w:hAnsi="Arial" w:cs="Arial"/>
          <w:snapToGrid w:val="0"/>
          <w:color w:val="000000"/>
          <w:szCs w:val="20"/>
          <w:lang w:val="it-IT"/>
        </w:rPr>
        <w:t>Tabel</w:t>
      </w:r>
      <w:r w:rsidR="000156D1">
        <w:rPr>
          <w:rFonts w:ascii="Arial" w:hAnsi="Arial" w:cs="Arial"/>
          <w:snapToGrid w:val="0"/>
          <w:color w:val="000000"/>
          <w:szCs w:val="20"/>
          <w:lang w:val="it-IT"/>
        </w:rPr>
        <w:t>ul</w:t>
      </w:r>
      <w:r w:rsidRPr="00606364">
        <w:rPr>
          <w:rFonts w:ascii="Arial" w:hAnsi="Arial" w:cs="Arial"/>
          <w:snapToGrid w:val="0"/>
          <w:color w:val="000000"/>
          <w:szCs w:val="20"/>
          <w:lang w:val="it-IT"/>
        </w:rPr>
        <w:t xml:space="preserve"> nr. 3.3.1.1. Încadrarea corpurilor de apă naturale după starea ecologică în</w:t>
      </w:r>
      <w:r w:rsidR="000156D1">
        <w:rPr>
          <w:rFonts w:ascii="Arial" w:hAnsi="Arial" w:cs="Arial"/>
          <w:snapToGrid w:val="0"/>
          <w:color w:val="000000"/>
          <w:szCs w:val="20"/>
          <w:lang w:val="it-IT"/>
        </w:rPr>
        <w:t xml:space="preserve"> </w:t>
      </w:r>
      <w:r w:rsidRPr="00606364">
        <w:rPr>
          <w:rFonts w:ascii="Arial" w:hAnsi="Arial" w:cs="Arial"/>
          <w:snapToGrid w:val="0"/>
          <w:color w:val="000000"/>
          <w:szCs w:val="20"/>
          <w:lang w:val="it-IT"/>
        </w:rPr>
        <w:t>b.h. Mureş</w:t>
      </w:r>
    </w:p>
    <w:p w:rsidR="001D6D88" w:rsidRPr="00C139CA" w:rsidRDefault="001D6D88" w:rsidP="001D6D88">
      <w:pPr>
        <w:rPr>
          <w:rFonts w:ascii="Arial" w:hAnsi="Arial" w:cs="Arial"/>
          <w:iCs/>
          <w:color w:val="FF0000"/>
          <w:lang w:val="it-IT"/>
        </w:rPr>
      </w:pPr>
    </w:p>
    <w:tbl>
      <w:tblPr>
        <w:tblStyle w:val="TableGrid"/>
        <w:tblW w:w="0" w:type="auto"/>
        <w:jc w:val="center"/>
        <w:tblLook w:val="01E0"/>
      </w:tblPr>
      <w:tblGrid>
        <w:gridCol w:w="1684"/>
        <w:gridCol w:w="1284"/>
        <w:gridCol w:w="1084"/>
        <w:gridCol w:w="817"/>
        <w:gridCol w:w="1218"/>
        <w:gridCol w:w="817"/>
      </w:tblGrid>
      <w:tr w:rsidR="001D6D88" w:rsidRPr="0011100C">
        <w:trPr>
          <w:jc w:val="center"/>
        </w:trPr>
        <w:tc>
          <w:tcPr>
            <w:tcW w:w="0" w:type="auto"/>
            <w:vMerge w:val="restart"/>
          </w:tcPr>
          <w:p w:rsidR="001D6D88" w:rsidRPr="0011100C" w:rsidRDefault="001D6D88" w:rsidP="00F31321">
            <w:pPr>
              <w:jc w:val="center"/>
              <w:rPr>
                <w:rFonts w:ascii="Arial" w:hAnsi="Arial" w:cs="Arial"/>
                <w:color w:val="000000"/>
                <w:lang w:val="it-IT"/>
              </w:rPr>
            </w:pPr>
          </w:p>
          <w:p w:rsidR="001D6D88" w:rsidRPr="0011100C" w:rsidRDefault="001D6D88" w:rsidP="00F31321">
            <w:pPr>
              <w:jc w:val="center"/>
              <w:rPr>
                <w:rFonts w:ascii="Arial" w:hAnsi="Arial" w:cs="Arial"/>
                <w:color w:val="000000"/>
                <w:lang w:val="it-IT"/>
              </w:rPr>
            </w:pPr>
            <w:r w:rsidRPr="0011100C">
              <w:rPr>
                <w:rFonts w:ascii="Arial" w:hAnsi="Arial" w:cs="Arial"/>
                <w:color w:val="000000"/>
                <w:lang w:val="it-IT"/>
              </w:rPr>
              <w:t>Caracteristici</w:t>
            </w:r>
          </w:p>
        </w:tc>
        <w:tc>
          <w:tcPr>
            <w:tcW w:w="0" w:type="auto"/>
            <w:vMerge w:val="restart"/>
          </w:tcPr>
          <w:p w:rsidR="001D6D88" w:rsidRPr="0011100C" w:rsidRDefault="001D6D88" w:rsidP="00F31321">
            <w:pPr>
              <w:jc w:val="center"/>
              <w:rPr>
                <w:rFonts w:ascii="Arial" w:hAnsi="Arial" w:cs="Arial"/>
                <w:color w:val="000000"/>
                <w:lang w:val="it-IT"/>
              </w:rPr>
            </w:pPr>
          </w:p>
          <w:p w:rsidR="001D6D88" w:rsidRPr="0011100C" w:rsidRDefault="001D6D88" w:rsidP="00F31321">
            <w:pPr>
              <w:jc w:val="center"/>
              <w:rPr>
                <w:rFonts w:ascii="Arial" w:hAnsi="Arial" w:cs="Arial"/>
                <w:color w:val="000000"/>
                <w:lang w:val="it-IT"/>
              </w:rPr>
            </w:pPr>
            <w:r w:rsidRPr="0011100C">
              <w:rPr>
                <w:rFonts w:ascii="Arial" w:hAnsi="Arial" w:cs="Arial"/>
                <w:color w:val="000000"/>
                <w:lang w:val="it-IT"/>
              </w:rPr>
              <w:t>Cantitate</w:t>
            </w:r>
          </w:p>
        </w:tc>
        <w:tc>
          <w:tcPr>
            <w:tcW w:w="0" w:type="auto"/>
            <w:gridSpan w:val="4"/>
          </w:tcPr>
          <w:p w:rsidR="001D6D88" w:rsidRPr="0011100C" w:rsidRDefault="001D6D88" w:rsidP="00F31321">
            <w:pPr>
              <w:jc w:val="center"/>
              <w:rPr>
                <w:rFonts w:ascii="Arial" w:hAnsi="Arial" w:cs="Arial"/>
                <w:color w:val="000000"/>
                <w:lang w:val="it-IT"/>
              </w:rPr>
            </w:pPr>
            <w:r w:rsidRPr="0011100C">
              <w:rPr>
                <w:rFonts w:ascii="Arial" w:hAnsi="Arial" w:cs="Arial"/>
                <w:color w:val="000000"/>
                <w:lang w:val="it-IT"/>
              </w:rPr>
              <w:t>Stare chimică</w:t>
            </w:r>
          </w:p>
        </w:tc>
      </w:tr>
      <w:tr w:rsidR="001D6D88" w:rsidRPr="0011100C">
        <w:trPr>
          <w:jc w:val="center"/>
        </w:trPr>
        <w:tc>
          <w:tcPr>
            <w:tcW w:w="0" w:type="auto"/>
            <w:vMerge/>
          </w:tcPr>
          <w:p w:rsidR="001D6D88" w:rsidRPr="0011100C" w:rsidRDefault="001D6D88" w:rsidP="00F31321">
            <w:pPr>
              <w:jc w:val="center"/>
              <w:rPr>
                <w:rFonts w:ascii="Arial" w:hAnsi="Arial" w:cs="Arial"/>
                <w:color w:val="000000"/>
                <w:lang w:val="it-IT"/>
              </w:rPr>
            </w:pPr>
          </w:p>
        </w:tc>
        <w:tc>
          <w:tcPr>
            <w:tcW w:w="0" w:type="auto"/>
            <w:vMerge/>
          </w:tcPr>
          <w:p w:rsidR="001D6D88" w:rsidRPr="0011100C" w:rsidRDefault="001D6D88" w:rsidP="00F31321">
            <w:pPr>
              <w:jc w:val="center"/>
              <w:rPr>
                <w:rFonts w:ascii="Arial" w:hAnsi="Arial" w:cs="Arial"/>
                <w:color w:val="000000"/>
                <w:lang w:val="it-IT"/>
              </w:rPr>
            </w:pPr>
          </w:p>
        </w:tc>
        <w:tc>
          <w:tcPr>
            <w:tcW w:w="0" w:type="auto"/>
            <w:gridSpan w:val="2"/>
          </w:tcPr>
          <w:p w:rsidR="001D6D88" w:rsidRPr="0011100C" w:rsidRDefault="001D6D88" w:rsidP="00F31321">
            <w:pPr>
              <w:jc w:val="center"/>
              <w:rPr>
                <w:rFonts w:ascii="Arial" w:hAnsi="Arial" w:cs="Arial"/>
                <w:color w:val="000000"/>
                <w:lang w:val="it-IT"/>
              </w:rPr>
            </w:pPr>
            <w:r w:rsidRPr="0011100C">
              <w:rPr>
                <w:rFonts w:ascii="Arial" w:hAnsi="Arial" w:cs="Arial"/>
                <w:color w:val="000000"/>
                <w:lang w:val="it-IT"/>
              </w:rPr>
              <w:t>Bună</w:t>
            </w:r>
          </w:p>
        </w:tc>
        <w:tc>
          <w:tcPr>
            <w:tcW w:w="0" w:type="auto"/>
            <w:gridSpan w:val="2"/>
          </w:tcPr>
          <w:p w:rsidR="001D6D88" w:rsidRPr="0011100C" w:rsidRDefault="001D6D88" w:rsidP="00F31321">
            <w:pPr>
              <w:jc w:val="center"/>
              <w:rPr>
                <w:rFonts w:ascii="Arial" w:hAnsi="Arial" w:cs="Arial"/>
                <w:color w:val="000000"/>
                <w:lang w:val="it-IT"/>
              </w:rPr>
            </w:pPr>
            <w:r w:rsidRPr="0011100C">
              <w:rPr>
                <w:rFonts w:ascii="Arial" w:hAnsi="Arial" w:cs="Arial"/>
                <w:color w:val="000000"/>
                <w:lang w:val="it-IT"/>
              </w:rPr>
              <w:t>Proastă</w:t>
            </w:r>
          </w:p>
        </w:tc>
      </w:tr>
      <w:tr w:rsidR="001D6D88" w:rsidRPr="0011100C">
        <w:trPr>
          <w:jc w:val="center"/>
        </w:trPr>
        <w:tc>
          <w:tcPr>
            <w:tcW w:w="0" w:type="auto"/>
            <w:vMerge/>
          </w:tcPr>
          <w:p w:rsidR="001D6D88" w:rsidRPr="0011100C" w:rsidRDefault="001D6D88" w:rsidP="00F31321">
            <w:pPr>
              <w:jc w:val="center"/>
              <w:rPr>
                <w:rFonts w:ascii="Arial" w:hAnsi="Arial" w:cs="Arial"/>
                <w:color w:val="000000"/>
                <w:lang w:val="it-IT"/>
              </w:rPr>
            </w:pPr>
          </w:p>
        </w:tc>
        <w:tc>
          <w:tcPr>
            <w:tcW w:w="0" w:type="auto"/>
            <w:vMerge/>
          </w:tcPr>
          <w:p w:rsidR="001D6D88" w:rsidRPr="0011100C" w:rsidRDefault="001D6D88" w:rsidP="00F31321">
            <w:pPr>
              <w:jc w:val="center"/>
              <w:rPr>
                <w:rFonts w:ascii="Arial" w:hAnsi="Arial" w:cs="Arial"/>
                <w:color w:val="000000"/>
                <w:lang w:val="it-IT"/>
              </w:rPr>
            </w:pPr>
          </w:p>
        </w:tc>
        <w:tc>
          <w:tcPr>
            <w:tcW w:w="0" w:type="auto"/>
          </w:tcPr>
          <w:p w:rsidR="001D6D88" w:rsidRPr="0011100C" w:rsidRDefault="001D6D88" w:rsidP="00F31321">
            <w:pPr>
              <w:jc w:val="center"/>
              <w:rPr>
                <w:rFonts w:ascii="Arial" w:hAnsi="Arial" w:cs="Arial"/>
                <w:color w:val="000000"/>
                <w:lang w:val="it-IT"/>
              </w:rPr>
            </w:pPr>
            <w:r w:rsidRPr="0011100C">
              <w:rPr>
                <w:rFonts w:ascii="Arial" w:hAnsi="Arial" w:cs="Arial"/>
                <w:color w:val="000000"/>
                <w:lang w:val="it-IT"/>
              </w:rPr>
              <w:t>Nr. corp</w:t>
            </w:r>
          </w:p>
        </w:tc>
        <w:tc>
          <w:tcPr>
            <w:tcW w:w="0" w:type="auto"/>
          </w:tcPr>
          <w:p w:rsidR="001D6D88" w:rsidRPr="0011100C" w:rsidRDefault="001D6D88" w:rsidP="00F31321">
            <w:pPr>
              <w:jc w:val="center"/>
              <w:rPr>
                <w:rFonts w:ascii="Arial" w:hAnsi="Arial" w:cs="Arial"/>
                <w:color w:val="000000"/>
                <w:lang w:val="it-IT"/>
              </w:rPr>
            </w:pPr>
            <w:r w:rsidRPr="0011100C">
              <w:rPr>
                <w:rFonts w:ascii="Arial" w:hAnsi="Arial" w:cs="Arial"/>
                <w:color w:val="000000"/>
                <w:lang w:val="it-IT"/>
              </w:rPr>
              <w:t>%</w:t>
            </w:r>
          </w:p>
        </w:tc>
        <w:tc>
          <w:tcPr>
            <w:tcW w:w="0" w:type="auto"/>
          </w:tcPr>
          <w:p w:rsidR="001D6D88" w:rsidRPr="0011100C" w:rsidRDefault="001D6D88" w:rsidP="00F31321">
            <w:pPr>
              <w:jc w:val="center"/>
              <w:rPr>
                <w:rFonts w:ascii="Arial" w:hAnsi="Arial" w:cs="Arial"/>
                <w:color w:val="000000"/>
                <w:lang w:val="it-IT"/>
              </w:rPr>
            </w:pPr>
            <w:r w:rsidRPr="0011100C">
              <w:rPr>
                <w:rFonts w:ascii="Arial" w:hAnsi="Arial" w:cs="Arial"/>
                <w:color w:val="000000"/>
                <w:lang w:val="it-IT"/>
              </w:rPr>
              <w:t>Nr. corp</w:t>
            </w:r>
          </w:p>
        </w:tc>
        <w:tc>
          <w:tcPr>
            <w:tcW w:w="0" w:type="auto"/>
          </w:tcPr>
          <w:p w:rsidR="001D6D88" w:rsidRPr="0011100C" w:rsidRDefault="001D6D88" w:rsidP="00F31321">
            <w:pPr>
              <w:jc w:val="center"/>
              <w:rPr>
                <w:rFonts w:ascii="Arial" w:hAnsi="Arial" w:cs="Arial"/>
                <w:color w:val="000000"/>
                <w:lang w:val="it-IT"/>
              </w:rPr>
            </w:pPr>
            <w:r w:rsidRPr="0011100C">
              <w:rPr>
                <w:rFonts w:ascii="Arial" w:hAnsi="Arial" w:cs="Arial"/>
                <w:color w:val="000000"/>
                <w:lang w:val="it-IT"/>
              </w:rPr>
              <w:t>%</w:t>
            </w:r>
          </w:p>
        </w:tc>
      </w:tr>
      <w:tr w:rsidR="001D6D88" w:rsidRPr="0011100C">
        <w:trPr>
          <w:jc w:val="center"/>
        </w:trPr>
        <w:tc>
          <w:tcPr>
            <w:tcW w:w="0" w:type="auto"/>
          </w:tcPr>
          <w:p w:rsidR="001D6D88" w:rsidRPr="0011100C" w:rsidRDefault="001D6D88" w:rsidP="001D6D88">
            <w:pPr>
              <w:rPr>
                <w:rFonts w:ascii="Arial" w:hAnsi="Arial" w:cs="Arial"/>
                <w:color w:val="000000"/>
                <w:lang w:val="it-IT"/>
              </w:rPr>
            </w:pPr>
            <w:r w:rsidRPr="0011100C">
              <w:rPr>
                <w:rFonts w:ascii="Arial" w:hAnsi="Arial" w:cs="Arial"/>
                <w:color w:val="000000"/>
                <w:lang w:val="it-IT"/>
              </w:rPr>
              <w:t>Nr. corp</w:t>
            </w:r>
          </w:p>
        </w:tc>
        <w:tc>
          <w:tcPr>
            <w:tcW w:w="0" w:type="auto"/>
          </w:tcPr>
          <w:p w:rsidR="001D6D88" w:rsidRPr="0011100C" w:rsidRDefault="001D6D88" w:rsidP="00F31321">
            <w:pPr>
              <w:jc w:val="center"/>
              <w:rPr>
                <w:rFonts w:ascii="Arial" w:hAnsi="Arial" w:cs="Arial"/>
                <w:color w:val="000000"/>
                <w:lang w:val="it-IT"/>
              </w:rPr>
            </w:pPr>
            <w:r w:rsidRPr="0011100C">
              <w:rPr>
                <w:rFonts w:ascii="Arial" w:hAnsi="Arial" w:cs="Arial"/>
                <w:color w:val="000000"/>
                <w:lang w:val="it-IT"/>
              </w:rPr>
              <w:t>84</w:t>
            </w:r>
          </w:p>
        </w:tc>
        <w:tc>
          <w:tcPr>
            <w:tcW w:w="0" w:type="auto"/>
          </w:tcPr>
          <w:p w:rsidR="001D6D88" w:rsidRPr="0011100C" w:rsidRDefault="001D6D88" w:rsidP="00F31321">
            <w:pPr>
              <w:jc w:val="center"/>
              <w:rPr>
                <w:rFonts w:ascii="Arial" w:hAnsi="Arial" w:cs="Arial"/>
                <w:color w:val="000000"/>
                <w:lang w:val="it-IT"/>
              </w:rPr>
            </w:pPr>
            <w:r w:rsidRPr="0011100C">
              <w:rPr>
                <w:rFonts w:ascii="Arial" w:hAnsi="Arial" w:cs="Arial"/>
                <w:color w:val="000000"/>
                <w:lang w:val="it-IT"/>
              </w:rPr>
              <w:t>22</w:t>
            </w:r>
          </w:p>
        </w:tc>
        <w:tc>
          <w:tcPr>
            <w:tcW w:w="0" w:type="auto"/>
          </w:tcPr>
          <w:p w:rsidR="001D6D88" w:rsidRPr="0011100C" w:rsidRDefault="001D6D88" w:rsidP="00F31321">
            <w:pPr>
              <w:jc w:val="center"/>
              <w:rPr>
                <w:rFonts w:ascii="Arial" w:hAnsi="Arial" w:cs="Arial"/>
                <w:color w:val="000000"/>
                <w:lang w:val="it-IT"/>
              </w:rPr>
            </w:pPr>
            <w:r w:rsidRPr="0011100C">
              <w:rPr>
                <w:rFonts w:ascii="Arial" w:hAnsi="Arial" w:cs="Arial"/>
                <w:color w:val="000000"/>
                <w:lang w:val="it-IT"/>
              </w:rPr>
              <w:t>26,19</w:t>
            </w:r>
          </w:p>
        </w:tc>
        <w:tc>
          <w:tcPr>
            <w:tcW w:w="0" w:type="auto"/>
          </w:tcPr>
          <w:p w:rsidR="001D6D88" w:rsidRPr="0011100C" w:rsidRDefault="001D6D88" w:rsidP="00F31321">
            <w:pPr>
              <w:jc w:val="center"/>
              <w:rPr>
                <w:rFonts w:ascii="Arial" w:hAnsi="Arial" w:cs="Arial"/>
                <w:color w:val="000000"/>
                <w:lang w:val="it-IT"/>
              </w:rPr>
            </w:pPr>
            <w:r w:rsidRPr="0011100C">
              <w:rPr>
                <w:rFonts w:ascii="Arial" w:hAnsi="Arial" w:cs="Arial"/>
                <w:color w:val="000000"/>
                <w:lang w:val="it-IT"/>
              </w:rPr>
              <w:t>62</w:t>
            </w:r>
          </w:p>
        </w:tc>
        <w:tc>
          <w:tcPr>
            <w:tcW w:w="0" w:type="auto"/>
          </w:tcPr>
          <w:p w:rsidR="001D6D88" w:rsidRPr="0011100C" w:rsidRDefault="001D6D88" w:rsidP="00F31321">
            <w:pPr>
              <w:jc w:val="center"/>
              <w:rPr>
                <w:rFonts w:ascii="Arial" w:hAnsi="Arial" w:cs="Arial"/>
                <w:color w:val="000000"/>
                <w:lang w:val="it-IT"/>
              </w:rPr>
            </w:pPr>
            <w:r w:rsidRPr="0011100C">
              <w:rPr>
                <w:rFonts w:ascii="Arial" w:hAnsi="Arial" w:cs="Arial"/>
                <w:color w:val="000000"/>
                <w:lang w:val="it-IT"/>
              </w:rPr>
              <w:t>73,81</w:t>
            </w:r>
          </w:p>
        </w:tc>
      </w:tr>
      <w:tr w:rsidR="001D6D88" w:rsidRPr="0011100C">
        <w:trPr>
          <w:jc w:val="center"/>
        </w:trPr>
        <w:tc>
          <w:tcPr>
            <w:tcW w:w="0" w:type="auto"/>
          </w:tcPr>
          <w:p w:rsidR="001D6D88" w:rsidRPr="0011100C" w:rsidRDefault="001D6D88" w:rsidP="001D6D88">
            <w:pPr>
              <w:rPr>
                <w:rFonts w:ascii="Arial" w:hAnsi="Arial" w:cs="Arial"/>
                <w:color w:val="000000"/>
                <w:lang w:val="it-IT"/>
              </w:rPr>
            </w:pPr>
            <w:r w:rsidRPr="0011100C">
              <w:rPr>
                <w:rFonts w:ascii="Arial" w:hAnsi="Arial" w:cs="Arial"/>
                <w:color w:val="000000"/>
                <w:lang w:val="it-IT"/>
              </w:rPr>
              <w:t>Lungime</w:t>
            </w:r>
            <w:r w:rsidR="00F31321">
              <w:rPr>
                <w:rFonts w:ascii="Arial" w:hAnsi="Arial" w:cs="Arial"/>
                <w:color w:val="000000"/>
                <w:lang w:val="it-IT"/>
              </w:rPr>
              <w:t xml:space="preserve"> (</w:t>
            </w:r>
            <w:r w:rsidRPr="0011100C">
              <w:rPr>
                <w:rFonts w:ascii="Arial" w:hAnsi="Arial" w:cs="Arial"/>
                <w:color w:val="000000"/>
                <w:lang w:val="it-IT"/>
              </w:rPr>
              <w:t>km</w:t>
            </w:r>
            <w:r w:rsidR="00F31321">
              <w:rPr>
                <w:rFonts w:ascii="Arial" w:hAnsi="Arial" w:cs="Arial"/>
                <w:color w:val="000000"/>
                <w:lang w:val="it-IT"/>
              </w:rPr>
              <w:t>)</w:t>
            </w:r>
          </w:p>
        </w:tc>
        <w:tc>
          <w:tcPr>
            <w:tcW w:w="0" w:type="auto"/>
          </w:tcPr>
          <w:p w:rsidR="001D6D88" w:rsidRPr="0011100C" w:rsidRDefault="001D6D88" w:rsidP="00F31321">
            <w:pPr>
              <w:jc w:val="center"/>
              <w:rPr>
                <w:rFonts w:ascii="Arial" w:hAnsi="Arial" w:cs="Arial"/>
                <w:color w:val="000000"/>
                <w:lang w:val="it-IT"/>
              </w:rPr>
            </w:pPr>
            <w:r w:rsidRPr="0011100C">
              <w:rPr>
                <w:rFonts w:ascii="Arial" w:hAnsi="Arial" w:cs="Arial"/>
                <w:color w:val="000000"/>
                <w:lang w:val="it-IT"/>
              </w:rPr>
              <w:t>1700, 017</w:t>
            </w:r>
          </w:p>
          <w:p w:rsidR="001D6D88" w:rsidRPr="0011100C" w:rsidRDefault="001D6D88" w:rsidP="00F31321">
            <w:pPr>
              <w:jc w:val="center"/>
              <w:rPr>
                <w:rFonts w:ascii="Arial" w:hAnsi="Arial" w:cs="Arial"/>
                <w:color w:val="000000"/>
                <w:lang w:val="it-IT"/>
              </w:rPr>
            </w:pPr>
          </w:p>
        </w:tc>
        <w:tc>
          <w:tcPr>
            <w:tcW w:w="0" w:type="auto"/>
          </w:tcPr>
          <w:p w:rsidR="001D6D88" w:rsidRPr="0011100C" w:rsidRDefault="001D6D88" w:rsidP="00F31321">
            <w:pPr>
              <w:jc w:val="center"/>
              <w:rPr>
                <w:rFonts w:ascii="Arial" w:hAnsi="Arial" w:cs="Arial"/>
                <w:color w:val="000000"/>
                <w:lang w:val="it-IT"/>
              </w:rPr>
            </w:pPr>
            <w:r w:rsidRPr="0011100C">
              <w:rPr>
                <w:rFonts w:ascii="Arial" w:hAnsi="Arial" w:cs="Arial"/>
                <w:color w:val="000000"/>
                <w:lang w:val="it-IT"/>
              </w:rPr>
              <w:t>212,767</w:t>
            </w:r>
          </w:p>
        </w:tc>
        <w:tc>
          <w:tcPr>
            <w:tcW w:w="0" w:type="auto"/>
          </w:tcPr>
          <w:p w:rsidR="001D6D88" w:rsidRPr="0011100C" w:rsidRDefault="001D6D88" w:rsidP="00F31321">
            <w:pPr>
              <w:jc w:val="center"/>
              <w:rPr>
                <w:rFonts w:ascii="Arial" w:hAnsi="Arial" w:cs="Arial"/>
                <w:color w:val="000000"/>
                <w:lang w:val="it-IT"/>
              </w:rPr>
            </w:pPr>
            <w:r w:rsidRPr="0011100C">
              <w:rPr>
                <w:rFonts w:ascii="Arial" w:hAnsi="Arial" w:cs="Arial"/>
                <w:color w:val="000000"/>
                <w:lang w:val="it-IT"/>
              </w:rPr>
              <w:t>12,52</w:t>
            </w:r>
          </w:p>
        </w:tc>
        <w:tc>
          <w:tcPr>
            <w:tcW w:w="0" w:type="auto"/>
          </w:tcPr>
          <w:p w:rsidR="001D6D88" w:rsidRPr="0011100C" w:rsidRDefault="001D6D88" w:rsidP="00F31321">
            <w:pPr>
              <w:jc w:val="center"/>
              <w:rPr>
                <w:rFonts w:ascii="Arial" w:hAnsi="Arial" w:cs="Arial"/>
                <w:color w:val="000000"/>
                <w:lang w:val="it-IT"/>
              </w:rPr>
            </w:pPr>
            <w:r w:rsidRPr="0011100C">
              <w:rPr>
                <w:rFonts w:ascii="Arial" w:hAnsi="Arial" w:cs="Arial"/>
                <w:color w:val="000000"/>
                <w:lang w:val="it-IT"/>
              </w:rPr>
              <w:t>1487,250</w:t>
            </w:r>
          </w:p>
        </w:tc>
        <w:tc>
          <w:tcPr>
            <w:tcW w:w="0" w:type="auto"/>
          </w:tcPr>
          <w:p w:rsidR="001D6D88" w:rsidRPr="0011100C" w:rsidRDefault="001D6D88" w:rsidP="00F31321">
            <w:pPr>
              <w:jc w:val="center"/>
              <w:rPr>
                <w:rFonts w:ascii="Arial" w:hAnsi="Arial" w:cs="Arial"/>
                <w:color w:val="000000"/>
                <w:lang w:val="it-IT"/>
              </w:rPr>
            </w:pPr>
            <w:r w:rsidRPr="0011100C">
              <w:rPr>
                <w:rFonts w:ascii="Arial" w:hAnsi="Arial" w:cs="Arial"/>
                <w:color w:val="000000"/>
                <w:lang w:val="it-IT"/>
              </w:rPr>
              <w:t>87,48</w:t>
            </w:r>
          </w:p>
        </w:tc>
      </w:tr>
    </w:tbl>
    <w:p w:rsidR="00E139E1" w:rsidRDefault="00E139E1" w:rsidP="001D6D88">
      <w:pPr>
        <w:rPr>
          <w:rFonts w:ascii="Arial" w:hAnsi="Arial" w:cs="Arial"/>
          <w:iCs/>
          <w:color w:val="000000"/>
          <w:lang w:val="it-IT"/>
        </w:rPr>
      </w:pPr>
    </w:p>
    <w:p w:rsidR="00130BC6" w:rsidRDefault="001D6D88" w:rsidP="00E139E1">
      <w:pPr>
        <w:jc w:val="center"/>
        <w:rPr>
          <w:rFonts w:ascii="Arial" w:hAnsi="Arial" w:cs="Arial"/>
          <w:iCs/>
          <w:color w:val="000000"/>
          <w:lang w:val="it-IT"/>
        </w:rPr>
      </w:pPr>
      <w:r w:rsidRPr="0011100C">
        <w:rPr>
          <w:rFonts w:ascii="Arial" w:hAnsi="Arial" w:cs="Arial"/>
          <w:iCs/>
          <w:color w:val="000000"/>
          <w:lang w:val="it-IT"/>
        </w:rPr>
        <w:t>Tabel</w:t>
      </w:r>
      <w:r w:rsidR="00E139E1">
        <w:rPr>
          <w:rFonts w:ascii="Arial" w:hAnsi="Arial" w:cs="Arial"/>
          <w:iCs/>
          <w:color w:val="000000"/>
          <w:lang w:val="it-IT"/>
        </w:rPr>
        <w:t>ul</w:t>
      </w:r>
      <w:r w:rsidRPr="0011100C">
        <w:rPr>
          <w:rFonts w:ascii="Arial" w:hAnsi="Arial" w:cs="Arial"/>
          <w:iCs/>
          <w:color w:val="000000"/>
          <w:lang w:val="it-IT"/>
        </w:rPr>
        <w:t xml:space="preserve"> nr. 3.3.1.2. Încadrarea corpurilor de apă naturale după starea chimică</w:t>
      </w:r>
      <w:r w:rsidR="00130BC6">
        <w:rPr>
          <w:rFonts w:ascii="Arial" w:hAnsi="Arial" w:cs="Arial"/>
          <w:iCs/>
          <w:color w:val="000000"/>
          <w:lang w:val="it-IT"/>
        </w:rPr>
        <w:t xml:space="preserve"> </w:t>
      </w:r>
    </w:p>
    <w:p w:rsidR="001D6D88" w:rsidRDefault="001D6D88" w:rsidP="00E139E1">
      <w:pPr>
        <w:jc w:val="center"/>
        <w:rPr>
          <w:rFonts w:ascii="Arial" w:hAnsi="Arial" w:cs="Arial"/>
          <w:iCs/>
          <w:color w:val="000000"/>
          <w:lang w:val="it-IT"/>
        </w:rPr>
      </w:pPr>
      <w:r w:rsidRPr="0011100C">
        <w:rPr>
          <w:rFonts w:ascii="Arial" w:hAnsi="Arial" w:cs="Arial"/>
          <w:iCs/>
          <w:color w:val="000000"/>
          <w:lang w:val="it-IT"/>
        </w:rPr>
        <w:t>în b.h. Mureş</w:t>
      </w:r>
    </w:p>
    <w:p w:rsidR="001D6D88" w:rsidRPr="0011100C" w:rsidRDefault="001D6D88" w:rsidP="001D6D88">
      <w:pPr>
        <w:rPr>
          <w:rFonts w:ascii="Arial" w:hAnsi="Arial" w:cs="Arial"/>
          <w:color w:val="000000"/>
          <w:lang w:val="it-IT"/>
        </w:rPr>
      </w:pPr>
      <w:r w:rsidRPr="0011100C">
        <w:rPr>
          <w:rFonts w:ascii="Arial" w:hAnsi="Arial" w:cs="Arial"/>
          <w:color w:val="000000"/>
          <w:lang w:val="it-IT"/>
        </w:rPr>
        <w:t xml:space="preserve"> </w:t>
      </w:r>
    </w:p>
    <w:tbl>
      <w:tblPr>
        <w:tblStyle w:val="TableGrid"/>
        <w:tblW w:w="0" w:type="auto"/>
        <w:jc w:val="center"/>
        <w:tblLook w:val="01E0"/>
      </w:tblPr>
      <w:tblGrid>
        <w:gridCol w:w="1905"/>
        <w:gridCol w:w="1177"/>
        <w:gridCol w:w="1471"/>
        <w:gridCol w:w="956"/>
        <w:gridCol w:w="1558"/>
        <w:gridCol w:w="868"/>
        <w:gridCol w:w="1123"/>
        <w:gridCol w:w="846"/>
      </w:tblGrid>
      <w:tr w:rsidR="001D6D88" w:rsidRPr="0011100C">
        <w:trPr>
          <w:jc w:val="center"/>
        </w:trPr>
        <w:tc>
          <w:tcPr>
            <w:tcW w:w="1905" w:type="dxa"/>
            <w:vMerge w:val="restart"/>
            <w:vAlign w:val="center"/>
          </w:tcPr>
          <w:p w:rsidR="001D6D88" w:rsidRPr="0011100C" w:rsidRDefault="001D6D88" w:rsidP="00F31321">
            <w:pPr>
              <w:jc w:val="center"/>
              <w:rPr>
                <w:rFonts w:ascii="Arial" w:hAnsi="Arial" w:cs="Arial"/>
                <w:color w:val="000000"/>
                <w:lang w:val="it-IT"/>
              </w:rPr>
            </w:pPr>
            <w:r w:rsidRPr="0011100C">
              <w:rPr>
                <w:rFonts w:ascii="Arial" w:hAnsi="Arial" w:cs="Arial"/>
                <w:color w:val="000000"/>
                <w:lang w:val="it-IT"/>
              </w:rPr>
              <w:t>Caracteristici</w:t>
            </w:r>
          </w:p>
        </w:tc>
        <w:tc>
          <w:tcPr>
            <w:tcW w:w="1177" w:type="dxa"/>
            <w:vMerge w:val="restart"/>
            <w:vAlign w:val="center"/>
          </w:tcPr>
          <w:p w:rsidR="001D6D88" w:rsidRPr="0011100C" w:rsidRDefault="001D6D88" w:rsidP="00F31321">
            <w:pPr>
              <w:jc w:val="center"/>
              <w:rPr>
                <w:rFonts w:ascii="Arial" w:hAnsi="Arial" w:cs="Arial"/>
                <w:color w:val="000000"/>
                <w:lang w:val="it-IT"/>
              </w:rPr>
            </w:pPr>
            <w:r w:rsidRPr="0011100C">
              <w:rPr>
                <w:rFonts w:ascii="Arial" w:hAnsi="Arial" w:cs="Arial"/>
                <w:color w:val="000000"/>
                <w:lang w:val="it-IT"/>
              </w:rPr>
              <w:t>Cantitate</w:t>
            </w:r>
          </w:p>
        </w:tc>
        <w:tc>
          <w:tcPr>
            <w:tcW w:w="6822" w:type="dxa"/>
            <w:gridSpan w:val="6"/>
            <w:vAlign w:val="center"/>
          </w:tcPr>
          <w:p w:rsidR="001D6D88" w:rsidRPr="0011100C" w:rsidRDefault="001D6D88" w:rsidP="00F31321">
            <w:pPr>
              <w:jc w:val="center"/>
              <w:rPr>
                <w:rFonts w:ascii="Arial" w:hAnsi="Arial" w:cs="Arial"/>
                <w:color w:val="000000"/>
                <w:lang w:val="it-IT"/>
              </w:rPr>
            </w:pPr>
            <w:r w:rsidRPr="0011100C">
              <w:rPr>
                <w:rFonts w:ascii="Arial" w:hAnsi="Arial" w:cs="Arial"/>
                <w:color w:val="000000"/>
                <w:lang w:val="it-IT"/>
              </w:rPr>
              <w:t>Stare ecologică</w:t>
            </w:r>
          </w:p>
        </w:tc>
      </w:tr>
      <w:tr w:rsidR="005259E4" w:rsidRPr="0011100C">
        <w:trPr>
          <w:jc w:val="center"/>
        </w:trPr>
        <w:tc>
          <w:tcPr>
            <w:tcW w:w="1905" w:type="dxa"/>
            <w:vMerge/>
            <w:vAlign w:val="center"/>
          </w:tcPr>
          <w:p w:rsidR="001D6D88" w:rsidRPr="0011100C" w:rsidRDefault="001D6D88" w:rsidP="001D6D88">
            <w:pPr>
              <w:rPr>
                <w:rFonts w:ascii="Arial" w:hAnsi="Arial" w:cs="Arial"/>
                <w:color w:val="000000"/>
                <w:lang w:val="it-IT"/>
              </w:rPr>
            </w:pPr>
          </w:p>
        </w:tc>
        <w:tc>
          <w:tcPr>
            <w:tcW w:w="1177" w:type="dxa"/>
            <w:vMerge/>
            <w:vAlign w:val="center"/>
          </w:tcPr>
          <w:p w:rsidR="001D6D88" w:rsidRPr="0011100C" w:rsidRDefault="001D6D88" w:rsidP="00F31321">
            <w:pPr>
              <w:jc w:val="center"/>
              <w:rPr>
                <w:rFonts w:ascii="Arial" w:hAnsi="Arial" w:cs="Arial"/>
                <w:color w:val="000000"/>
                <w:lang w:val="it-IT"/>
              </w:rPr>
            </w:pPr>
          </w:p>
        </w:tc>
        <w:tc>
          <w:tcPr>
            <w:tcW w:w="2343" w:type="dxa"/>
            <w:gridSpan w:val="2"/>
            <w:vAlign w:val="center"/>
          </w:tcPr>
          <w:p w:rsidR="001D6D88" w:rsidRPr="0011100C" w:rsidRDefault="001D6D88" w:rsidP="00F31321">
            <w:pPr>
              <w:jc w:val="center"/>
              <w:rPr>
                <w:rFonts w:ascii="Arial" w:hAnsi="Arial" w:cs="Arial"/>
                <w:color w:val="000000"/>
                <w:lang w:val="it-IT"/>
              </w:rPr>
            </w:pPr>
            <w:r w:rsidRPr="0011100C">
              <w:rPr>
                <w:rFonts w:ascii="Arial" w:hAnsi="Arial" w:cs="Arial"/>
                <w:color w:val="000000"/>
                <w:lang w:val="it-IT"/>
              </w:rPr>
              <w:t>Pot</w:t>
            </w:r>
            <w:r w:rsidR="00F31321">
              <w:rPr>
                <w:rFonts w:ascii="Arial" w:hAnsi="Arial" w:cs="Arial"/>
                <w:color w:val="000000"/>
                <w:lang w:val="it-IT"/>
              </w:rPr>
              <w:t>.</w:t>
            </w:r>
            <w:r w:rsidRPr="0011100C">
              <w:rPr>
                <w:rFonts w:ascii="Arial" w:hAnsi="Arial" w:cs="Arial"/>
                <w:color w:val="000000"/>
                <w:lang w:val="it-IT"/>
              </w:rPr>
              <w:t xml:space="preserve"> </w:t>
            </w:r>
            <w:r w:rsidR="00F31321">
              <w:rPr>
                <w:rFonts w:ascii="Arial" w:hAnsi="Arial" w:cs="Arial"/>
                <w:color w:val="000000"/>
                <w:lang w:val="it-IT"/>
              </w:rPr>
              <w:t>e</w:t>
            </w:r>
            <w:r w:rsidRPr="0011100C">
              <w:rPr>
                <w:rFonts w:ascii="Arial" w:hAnsi="Arial" w:cs="Arial"/>
                <w:color w:val="000000"/>
                <w:lang w:val="it-IT"/>
              </w:rPr>
              <w:t>c</w:t>
            </w:r>
            <w:r w:rsidR="00F31321">
              <w:rPr>
                <w:rFonts w:ascii="Arial" w:hAnsi="Arial" w:cs="Arial"/>
                <w:color w:val="000000"/>
                <w:lang w:val="it-IT"/>
              </w:rPr>
              <w:t>.</w:t>
            </w:r>
            <w:r w:rsidRPr="0011100C">
              <w:rPr>
                <w:rFonts w:ascii="Arial" w:hAnsi="Arial" w:cs="Arial"/>
                <w:color w:val="000000"/>
                <w:lang w:val="it-IT"/>
              </w:rPr>
              <w:t xml:space="preserve"> </w:t>
            </w:r>
            <w:r w:rsidR="00F31321">
              <w:rPr>
                <w:rFonts w:ascii="Arial" w:hAnsi="Arial" w:cs="Arial"/>
                <w:color w:val="000000"/>
                <w:lang w:val="it-IT"/>
              </w:rPr>
              <w:t>m</w:t>
            </w:r>
            <w:r w:rsidRPr="0011100C">
              <w:rPr>
                <w:rFonts w:ascii="Arial" w:hAnsi="Arial" w:cs="Arial"/>
                <w:color w:val="000000"/>
                <w:lang w:val="it-IT"/>
              </w:rPr>
              <w:t>axim</w:t>
            </w:r>
            <w:r w:rsidR="00F31321">
              <w:rPr>
                <w:rFonts w:ascii="Arial" w:hAnsi="Arial" w:cs="Arial"/>
                <w:color w:val="000000"/>
                <w:lang w:val="it-IT"/>
              </w:rPr>
              <w:t xml:space="preserve"> </w:t>
            </w:r>
            <w:r w:rsidRPr="0011100C">
              <w:rPr>
                <w:rFonts w:ascii="Arial" w:hAnsi="Arial" w:cs="Arial"/>
                <w:color w:val="000000"/>
                <w:lang w:val="it-IT"/>
              </w:rPr>
              <w:t>PEM</w:t>
            </w:r>
            <w:r w:rsidRPr="0011100C">
              <w:rPr>
                <w:rFonts w:ascii="Arial" w:hAnsi="Arial" w:cs="Arial"/>
                <w:color w:val="000000"/>
                <w:vertAlign w:val="subscript"/>
                <w:lang w:val="it-IT"/>
              </w:rPr>
              <w:t>x</w:t>
            </w:r>
          </w:p>
        </w:tc>
        <w:tc>
          <w:tcPr>
            <w:tcW w:w="2342" w:type="dxa"/>
            <w:gridSpan w:val="2"/>
            <w:vAlign w:val="center"/>
          </w:tcPr>
          <w:p w:rsidR="001D6D88" w:rsidRPr="0011100C" w:rsidRDefault="001D6D88" w:rsidP="00F31321">
            <w:pPr>
              <w:jc w:val="center"/>
              <w:rPr>
                <w:rFonts w:ascii="Arial" w:hAnsi="Arial" w:cs="Arial"/>
                <w:color w:val="000000"/>
              </w:rPr>
            </w:pPr>
            <w:r w:rsidRPr="0011100C">
              <w:rPr>
                <w:rFonts w:ascii="Arial" w:hAnsi="Arial" w:cs="Arial"/>
                <w:color w:val="000000"/>
                <w:lang w:val="it-IT"/>
              </w:rPr>
              <w:t>Pot</w:t>
            </w:r>
            <w:r w:rsidR="00F31321">
              <w:rPr>
                <w:rFonts w:ascii="Arial" w:hAnsi="Arial" w:cs="Arial"/>
                <w:color w:val="000000"/>
                <w:lang w:val="it-IT"/>
              </w:rPr>
              <w:t>.</w:t>
            </w:r>
            <w:r w:rsidRPr="0011100C">
              <w:rPr>
                <w:rFonts w:ascii="Arial" w:hAnsi="Arial" w:cs="Arial"/>
                <w:color w:val="000000"/>
                <w:lang w:val="it-IT"/>
              </w:rPr>
              <w:t xml:space="preserve"> ec</w:t>
            </w:r>
            <w:r w:rsidR="00F31321">
              <w:rPr>
                <w:rFonts w:ascii="Arial" w:hAnsi="Arial" w:cs="Arial"/>
                <w:color w:val="000000"/>
                <w:lang w:val="it-IT"/>
              </w:rPr>
              <w:t>.</w:t>
            </w:r>
            <w:r w:rsidRPr="0011100C">
              <w:rPr>
                <w:rFonts w:ascii="Arial" w:hAnsi="Arial" w:cs="Arial"/>
                <w:color w:val="000000"/>
                <w:lang w:val="it-IT"/>
              </w:rPr>
              <w:t xml:space="preserve"> </w:t>
            </w:r>
            <w:r w:rsidR="00F31321">
              <w:rPr>
                <w:rFonts w:ascii="Arial" w:hAnsi="Arial" w:cs="Arial"/>
                <w:color w:val="000000"/>
                <w:lang w:val="it-IT"/>
              </w:rPr>
              <w:t>b</w:t>
            </w:r>
            <w:r w:rsidRPr="0011100C">
              <w:rPr>
                <w:rFonts w:ascii="Arial" w:hAnsi="Arial" w:cs="Arial"/>
                <w:color w:val="000000"/>
                <w:lang w:val="it-IT"/>
              </w:rPr>
              <w:t>un</w:t>
            </w:r>
            <w:r w:rsidR="00F31321">
              <w:rPr>
                <w:rFonts w:ascii="Arial" w:hAnsi="Arial" w:cs="Arial"/>
                <w:color w:val="000000"/>
                <w:lang w:val="it-IT"/>
              </w:rPr>
              <w:t xml:space="preserve"> </w:t>
            </w:r>
            <w:r w:rsidRPr="0011100C">
              <w:rPr>
                <w:rFonts w:ascii="Arial" w:hAnsi="Arial" w:cs="Arial"/>
                <w:color w:val="000000"/>
                <w:lang w:val="it-IT"/>
              </w:rPr>
              <w:t>PEB</w:t>
            </w:r>
          </w:p>
        </w:tc>
        <w:tc>
          <w:tcPr>
            <w:tcW w:w="0" w:type="auto"/>
            <w:gridSpan w:val="2"/>
            <w:vAlign w:val="center"/>
          </w:tcPr>
          <w:p w:rsidR="001D6D88" w:rsidRPr="0011100C" w:rsidRDefault="001D6D88" w:rsidP="00F31321">
            <w:pPr>
              <w:jc w:val="center"/>
              <w:rPr>
                <w:rFonts w:ascii="Arial" w:hAnsi="Arial" w:cs="Arial"/>
                <w:color w:val="000000"/>
                <w:lang w:val="it-IT"/>
              </w:rPr>
            </w:pPr>
            <w:r w:rsidRPr="0011100C">
              <w:rPr>
                <w:rFonts w:ascii="Arial" w:hAnsi="Arial" w:cs="Arial"/>
                <w:color w:val="000000"/>
                <w:lang w:val="it-IT"/>
              </w:rPr>
              <w:t>Pot</w:t>
            </w:r>
            <w:r w:rsidR="00F31321">
              <w:rPr>
                <w:rFonts w:ascii="Arial" w:hAnsi="Arial" w:cs="Arial"/>
                <w:color w:val="000000"/>
                <w:lang w:val="it-IT"/>
              </w:rPr>
              <w:t>.</w:t>
            </w:r>
            <w:r w:rsidRPr="0011100C">
              <w:rPr>
                <w:rFonts w:ascii="Arial" w:hAnsi="Arial" w:cs="Arial"/>
                <w:color w:val="000000"/>
                <w:lang w:val="it-IT"/>
              </w:rPr>
              <w:t xml:space="preserve"> ec</w:t>
            </w:r>
            <w:r w:rsidR="00F31321">
              <w:rPr>
                <w:rFonts w:ascii="Arial" w:hAnsi="Arial" w:cs="Arial"/>
                <w:color w:val="000000"/>
                <w:lang w:val="it-IT"/>
              </w:rPr>
              <w:t>.</w:t>
            </w:r>
            <w:r w:rsidRPr="0011100C">
              <w:rPr>
                <w:rFonts w:ascii="Arial" w:hAnsi="Arial" w:cs="Arial"/>
                <w:color w:val="000000"/>
                <w:lang w:val="it-IT"/>
              </w:rPr>
              <w:t xml:space="preserve"> moderat</w:t>
            </w:r>
            <w:r w:rsidR="00F31321">
              <w:rPr>
                <w:rFonts w:ascii="Arial" w:hAnsi="Arial" w:cs="Arial"/>
                <w:color w:val="000000"/>
                <w:lang w:val="it-IT"/>
              </w:rPr>
              <w:t xml:space="preserve"> </w:t>
            </w:r>
            <w:r w:rsidRPr="0011100C">
              <w:rPr>
                <w:rFonts w:ascii="Arial" w:hAnsi="Arial" w:cs="Arial"/>
                <w:color w:val="000000"/>
                <w:lang w:val="it-IT"/>
              </w:rPr>
              <w:t>PEM</w:t>
            </w:r>
            <w:r w:rsidRPr="0011100C">
              <w:rPr>
                <w:rFonts w:ascii="Arial" w:hAnsi="Arial" w:cs="Arial"/>
                <w:color w:val="000000"/>
                <w:vertAlign w:val="subscript"/>
                <w:lang w:val="it-IT"/>
              </w:rPr>
              <w:t>o</w:t>
            </w:r>
          </w:p>
        </w:tc>
      </w:tr>
      <w:tr w:rsidR="000156D1" w:rsidRPr="0011100C">
        <w:trPr>
          <w:jc w:val="center"/>
        </w:trPr>
        <w:tc>
          <w:tcPr>
            <w:tcW w:w="1905" w:type="dxa"/>
            <w:vMerge/>
            <w:vAlign w:val="center"/>
          </w:tcPr>
          <w:p w:rsidR="001D6D88" w:rsidRPr="0011100C" w:rsidRDefault="001D6D88" w:rsidP="001D6D88">
            <w:pPr>
              <w:rPr>
                <w:rFonts w:ascii="Arial" w:hAnsi="Arial" w:cs="Arial"/>
                <w:color w:val="000000"/>
                <w:lang w:val="it-IT"/>
              </w:rPr>
            </w:pPr>
          </w:p>
        </w:tc>
        <w:tc>
          <w:tcPr>
            <w:tcW w:w="1177" w:type="dxa"/>
            <w:vMerge/>
            <w:vAlign w:val="center"/>
          </w:tcPr>
          <w:p w:rsidR="001D6D88" w:rsidRPr="0011100C" w:rsidRDefault="001D6D88" w:rsidP="00F31321">
            <w:pPr>
              <w:jc w:val="center"/>
              <w:rPr>
                <w:rFonts w:ascii="Arial" w:hAnsi="Arial" w:cs="Arial"/>
                <w:color w:val="000000"/>
                <w:lang w:val="it-IT"/>
              </w:rPr>
            </w:pPr>
          </w:p>
        </w:tc>
        <w:tc>
          <w:tcPr>
            <w:tcW w:w="1420" w:type="dxa"/>
            <w:vAlign w:val="center"/>
          </w:tcPr>
          <w:p w:rsidR="001D6D88" w:rsidRPr="0011100C" w:rsidRDefault="001D6D88" w:rsidP="00F31321">
            <w:pPr>
              <w:jc w:val="center"/>
              <w:rPr>
                <w:rFonts w:ascii="Arial" w:hAnsi="Arial" w:cs="Arial"/>
                <w:color w:val="000000"/>
                <w:lang w:val="it-IT"/>
              </w:rPr>
            </w:pPr>
            <w:r w:rsidRPr="0011100C">
              <w:rPr>
                <w:rFonts w:ascii="Arial" w:hAnsi="Arial" w:cs="Arial"/>
                <w:color w:val="000000"/>
                <w:lang w:val="it-IT"/>
              </w:rPr>
              <w:t>Nr. corp</w:t>
            </w:r>
          </w:p>
        </w:tc>
        <w:tc>
          <w:tcPr>
            <w:tcW w:w="923" w:type="dxa"/>
            <w:vAlign w:val="center"/>
          </w:tcPr>
          <w:p w:rsidR="001D6D88" w:rsidRPr="0011100C" w:rsidRDefault="001D6D88" w:rsidP="00F31321">
            <w:pPr>
              <w:jc w:val="center"/>
              <w:rPr>
                <w:rFonts w:ascii="Arial" w:hAnsi="Arial" w:cs="Arial"/>
                <w:color w:val="000000"/>
                <w:lang w:val="it-IT"/>
              </w:rPr>
            </w:pPr>
            <w:r w:rsidRPr="0011100C">
              <w:rPr>
                <w:rFonts w:ascii="Arial" w:hAnsi="Arial" w:cs="Arial"/>
                <w:color w:val="000000"/>
                <w:lang w:val="it-IT"/>
              </w:rPr>
              <w:t>%</w:t>
            </w:r>
          </w:p>
        </w:tc>
        <w:tc>
          <w:tcPr>
            <w:tcW w:w="1504" w:type="dxa"/>
            <w:vAlign w:val="center"/>
          </w:tcPr>
          <w:p w:rsidR="001D6D88" w:rsidRPr="0011100C" w:rsidRDefault="001D6D88" w:rsidP="00F31321">
            <w:pPr>
              <w:jc w:val="center"/>
              <w:rPr>
                <w:rFonts w:ascii="Arial" w:hAnsi="Arial" w:cs="Arial"/>
                <w:color w:val="000000"/>
                <w:lang w:val="it-IT"/>
              </w:rPr>
            </w:pPr>
            <w:r w:rsidRPr="0011100C">
              <w:rPr>
                <w:rFonts w:ascii="Arial" w:hAnsi="Arial" w:cs="Arial"/>
                <w:color w:val="000000"/>
                <w:lang w:val="it-IT"/>
              </w:rPr>
              <w:t xml:space="preserve">Nr. </w:t>
            </w:r>
            <w:r w:rsidR="00F31321">
              <w:rPr>
                <w:rFonts w:ascii="Arial" w:hAnsi="Arial" w:cs="Arial"/>
                <w:color w:val="000000"/>
                <w:lang w:val="it-IT"/>
              </w:rPr>
              <w:t>c</w:t>
            </w:r>
            <w:r w:rsidRPr="0011100C">
              <w:rPr>
                <w:rFonts w:ascii="Arial" w:hAnsi="Arial" w:cs="Arial"/>
                <w:color w:val="000000"/>
                <w:lang w:val="it-IT"/>
              </w:rPr>
              <w:t>orp</w:t>
            </w:r>
          </w:p>
        </w:tc>
        <w:tc>
          <w:tcPr>
            <w:tcW w:w="0" w:type="auto"/>
            <w:vAlign w:val="center"/>
          </w:tcPr>
          <w:p w:rsidR="001D6D88" w:rsidRPr="0011100C" w:rsidRDefault="001D6D88" w:rsidP="00F31321">
            <w:pPr>
              <w:jc w:val="center"/>
              <w:rPr>
                <w:rFonts w:ascii="Arial" w:hAnsi="Arial" w:cs="Arial"/>
                <w:color w:val="000000"/>
                <w:lang w:val="it-IT"/>
              </w:rPr>
            </w:pPr>
            <w:r w:rsidRPr="0011100C">
              <w:rPr>
                <w:rFonts w:ascii="Arial" w:hAnsi="Arial" w:cs="Arial"/>
                <w:color w:val="000000"/>
                <w:lang w:val="it-IT"/>
              </w:rPr>
              <w:t>%</w:t>
            </w:r>
          </w:p>
        </w:tc>
        <w:tc>
          <w:tcPr>
            <w:tcW w:w="0" w:type="auto"/>
            <w:vAlign w:val="center"/>
          </w:tcPr>
          <w:p w:rsidR="001D6D88" w:rsidRPr="0011100C" w:rsidRDefault="001D6D88" w:rsidP="00F31321">
            <w:pPr>
              <w:jc w:val="center"/>
              <w:rPr>
                <w:rFonts w:ascii="Arial" w:hAnsi="Arial" w:cs="Arial"/>
                <w:color w:val="000000"/>
                <w:lang w:val="it-IT"/>
              </w:rPr>
            </w:pPr>
            <w:r w:rsidRPr="0011100C">
              <w:rPr>
                <w:rFonts w:ascii="Arial" w:hAnsi="Arial" w:cs="Arial"/>
                <w:color w:val="000000"/>
                <w:lang w:val="it-IT"/>
              </w:rPr>
              <w:t>Nr. corp</w:t>
            </w:r>
          </w:p>
        </w:tc>
        <w:tc>
          <w:tcPr>
            <w:tcW w:w="0" w:type="auto"/>
            <w:vAlign w:val="center"/>
          </w:tcPr>
          <w:p w:rsidR="001D6D88" w:rsidRPr="0011100C" w:rsidRDefault="001D6D88" w:rsidP="00F31321">
            <w:pPr>
              <w:jc w:val="center"/>
              <w:rPr>
                <w:rFonts w:ascii="Arial" w:hAnsi="Arial" w:cs="Arial"/>
                <w:color w:val="000000"/>
                <w:lang w:val="it-IT"/>
              </w:rPr>
            </w:pPr>
            <w:r w:rsidRPr="0011100C">
              <w:rPr>
                <w:rFonts w:ascii="Arial" w:hAnsi="Arial" w:cs="Arial"/>
                <w:color w:val="000000"/>
                <w:lang w:val="it-IT"/>
              </w:rPr>
              <w:t>%</w:t>
            </w:r>
          </w:p>
        </w:tc>
      </w:tr>
      <w:tr w:rsidR="000156D1" w:rsidRPr="0011100C">
        <w:trPr>
          <w:jc w:val="center"/>
        </w:trPr>
        <w:tc>
          <w:tcPr>
            <w:tcW w:w="1905" w:type="dxa"/>
            <w:vAlign w:val="center"/>
          </w:tcPr>
          <w:p w:rsidR="001D6D88" w:rsidRPr="0011100C" w:rsidRDefault="001D6D88" w:rsidP="001D6D88">
            <w:pPr>
              <w:rPr>
                <w:rFonts w:ascii="Arial" w:hAnsi="Arial" w:cs="Arial"/>
                <w:color w:val="000000"/>
                <w:lang w:val="it-IT"/>
              </w:rPr>
            </w:pPr>
            <w:r w:rsidRPr="0011100C">
              <w:rPr>
                <w:rFonts w:ascii="Arial" w:hAnsi="Arial" w:cs="Arial"/>
                <w:color w:val="000000"/>
                <w:lang w:val="it-IT"/>
              </w:rPr>
              <w:t>Nr. corp</w:t>
            </w:r>
          </w:p>
        </w:tc>
        <w:tc>
          <w:tcPr>
            <w:tcW w:w="1177" w:type="dxa"/>
            <w:vAlign w:val="center"/>
          </w:tcPr>
          <w:p w:rsidR="001D6D88" w:rsidRPr="0011100C" w:rsidRDefault="001D6D88" w:rsidP="00F31321">
            <w:pPr>
              <w:jc w:val="center"/>
              <w:rPr>
                <w:rFonts w:ascii="Arial" w:hAnsi="Arial" w:cs="Arial"/>
                <w:color w:val="000000"/>
                <w:lang w:val="it-IT"/>
              </w:rPr>
            </w:pPr>
            <w:r w:rsidRPr="0011100C">
              <w:rPr>
                <w:rFonts w:ascii="Arial" w:hAnsi="Arial" w:cs="Arial"/>
                <w:color w:val="000000"/>
                <w:lang w:val="it-IT"/>
              </w:rPr>
              <w:t>11</w:t>
            </w:r>
          </w:p>
        </w:tc>
        <w:tc>
          <w:tcPr>
            <w:tcW w:w="1420" w:type="dxa"/>
            <w:vAlign w:val="center"/>
          </w:tcPr>
          <w:p w:rsidR="001D6D88" w:rsidRPr="0011100C" w:rsidRDefault="001D6D88" w:rsidP="00F31321">
            <w:pPr>
              <w:jc w:val="center"/>
              <w:rPr>
                <w:rFonts w:ascii="Arial" w:hAnsi="Arial" w:cs="Arial"/>
                <w:color w:val="000000"/>
                <w:lang w:val="it-IT"/>
              </w:rPr>
            </w:pPr>
            <w:r w:rsidRPr="0011100C">
              <w:rPr>
                <w:rFonts w:ascii="Arial" w:hAnsi="Arial" w:cs="Arial"/>
                <w:color w:val="000000"/>
                <w:lang w:val="it-IT"/>
              </w:rPr>
              <w:t>0</w:t>
            </w:r>
          </w:p>
        </w:tc>
        <w:tc>
          <w:tcPr>
            <w:tcW w:w="923" w:type="dxa"/>
            <w:vAlign w:val="center"/>
          </w:tcPr>
          <w:p w:rsidR="001D6D88" w:rsidRPr="0011100C" w:rsidRDefault="001D6D88" w:rsidP="00F31321">
            <w:pPr>
              <w:jc w:val="center"/>
              <w:rPr>
                <w:rFonts w:ascii="Arial" w:hAnsi="Arial" w:cs="Arial"/>
                <w:color w:val="000000"/>
                <w:lang w:val="it-IT"/>
              </w:rPr>
            </w:pPr>
            <w:r w:rsidRPr="0011100C">
              <w:rPr>
                <w:rFonts w:ascii="Arial" w:hAnsi="Arial" w:cs="Arial"/>
                <w:color w:val="000000"/>
                <w:lang w:val="it-IT"/>
              </w:rPr>
              <w:t>0</w:t>
            </w:r>
          </w:p>
        </w:tc>
        <w:tc>
          <w:tcPr>
            <w:tcW w:w="1504" w:type="dxa"/>
            <w:vAlign w:val="center"/>
          </w:tcPr>
          <w:p w:rsidR="001D6D88" w:rsidRPr="0011100C" w:rsidRDefault="001D6D88" w:rsidP="00F31321">
            <w:pPr>
              <w:jc w:val="center"/>
              <w:rPr>
                <w:rFonts w:ascii="Arial" w:hAnsi="Arial" w:cs="Arial"/>
                <w:color w:val="000000"/>
                <w:lang w:val="it-IT"/>
              </w:rPr>
            </w:pPr>
            <w:r w:rsidRPr="0011100C">
              <w:rPr>
                <w:rFonts w:ascii="Arial" w:hAnsi="Arial" w:cs="Arial"/>
                <w:color w:val="000000"/>
                <w:lang w:val="it-IT"/>
              </w:rPr>
              <w:t>2</w:t>
            </w:r>
          </w:p>
        </w:tc>
        <w:tc>
          <w:tcPr>
            <w:tcW w:w="0" w:type="auto"/>
            <w:vAlign w:val="center"/>
          </w:tcPr>
          <w:p w:rsidR="001D6D88" w:rsidRPr="0011100C" w:rsidRDefault="001D6D88" w:rsidP="00F31321">
            <w:pPr>
              <w:jc w:val="center"/>
              <w:rPr>
                <w:rFonts w:ascii="Arial" w:hAnsi="Arial" w:cs="Arial"/>
                <w:color w:val="000000"/>
                <w:lang w:val="it-IT"/>
              </w:rPr>
            </w:pPr>
            <w:r w:rsidRPr="0011100C">
              <w:rPr>
                <w:rFonts w:ascii="Arial" w:hAnsi="Arial" w:cs="Arial"/>
                <w:color w:val="000000"/>
                <w:lang w:val="it-IT"/>
              </w:rPr>
              <w:t>18,18</w:t>
            </w:r>
          </w:p>
        </w:tc>
        <w:tc>
          <w:tcPr>
            <w:tcW w:w="0" w:type="auto"/>
            <w:vAlign w:val="center"/>
          </w:tcPr>
          <w:p w:rsidR="001D6D88" w:rsidRPr="0011100C" w:rsidRDefault="001D6D88" w:rsidP="00F31321">
            <w:pPr>
              <w:jc w:val="center"/>
              <w:rPr>
                <w:rFonts w:ascii="Arial" w:hAnsi="Arial" w:cs="Arial"/>
                <w:color w:val="000000"/>
                <w:lang w:val="it-IT"/>
              </w:rPr>
            </w:pPr>
            <w:r w:rsidRPr="0011100C">
              <w:rPr>
                <w:rFonts w:ascii="Arial" w:hAnsi="Arial" w:cs="Arial"/>
                <w:color w:val="000000"/>
                <w:lang w:val="it-IT"/>
              </w:rPr>
              <w:t>9</w:t>
            </w:r>
          </w:p>
        </w:tc>
        <w:tc>
          <w:tcPr>
            <w:tcW w:w="0" w:type="auto"/>
            <w:vAlign w:val="center"/>
          </w:tcPr>
          <w:p w:rsidR="001D6D88" w:rsidRPr="0011100C" w:rsidRDefault="001D6D88" w:rsidP="00F31321">
            <w:pPr>
              <w:jc w:val="center"/>
              <w:rPr>
                <w:rFonts w:ascii="Arial" w:hAnsi="Arial" w:cs="Arial"/>
                <w:color w:val="000000"/>
                <w:lang w:val="it-IT"/>
              </w:rPr>
            </w:pPr>
            <w:r w:rsidRPr="0011100C">
              <w:rPr>
                <w:rFonts w:ascii="Arial" w:hAnsi="Arial" w:cs="Arial"/>
                <w:color w:val="000000"/>
                <w:lang w:val="it-IT"/>
              </w:rPr>
              <w:t>81,82</w:t>
            </w:r>
          </w:p>
        </w:tc>
      </w:tr>
      <w:tr w:rsidR="000156D1" w:rsidRPr="0011100C">
        <w:trPr>
          <w:jc w:val="center"/>
        </w:trPr>
        <w:tc>
          <w:tcPr>
            <w:tcW w:w="1905" w:type="dxa"/>
            <w:vAlign w:val="center"/>
          </w:tcPr>
          <w:p w:rsidR="001D6D88" w:rsidRPr="0011100C" w:rsidRDefault="001D6D88" w:rsidP="001D6D88">
            <w:pPr>
              <w:rPr>
                <w:rFonts w:ascii="Arial" w:hAnsi="Arial" w:cs="Arial"/>
                <w:color w:val="000000"/>
                <w:lang w:val="it-IT"/>
              </w:rPr>
            </w:pPr>
            <w:r w:rsidRPr="0011100C">
              <w:rPr>
                <w:rFonts w:ascii="Arial" w:hAnsi="Arial" w:cs="Arial"/>
                <w:color w:val="000000"/>
                <w:lang w:val="it-IT"/>
              </w:rPr>
              <w:t>Lungime</w:t>
            </w:r>
            <w:r w:rsidR="000156D1">
              <w:rPr>
                <w:rFonts w:ascii="Arial" w:hAnsi="Arial" w:cs="Arial"/>
                <w:color w:val="000000"/>
                <w:lang w:val="it-IT"/>
              </w:rPr>
              <w:t xml:space="preserve"> </w:t>
            </w:r>
            <w:r w:rsidR="00F31321">
              <w:rPr>
                <w:rFonts w:ascii="Arial" w:hAnsi="Arial" w:cs="Arial"/>
                <w:color w:val="000000"/>
                <w:lang w:val="it-IT"/>
              </w:rPr>
              <w:t>(k</w:t>
            </w:r>
            <w:r w:rsidRPr="0011100C">
              <w:rPr>
                <w:rFonts w:ascii="Arial" w:hAnsi="Arial" w:cs="Arial"/>
                <w:color w:val="000000"/>
                <w:lang w:val="it-IT"/>
              </w:rPr>
              <w:t>m</w:t>
            </w:r>
            <w:r w:rsidR="00F31321">
              <w:rPr>
                <w:rFonts w:ascii="Arial" w:hAnsi="Arial" w:cs="Arial"/>
                <w:color w:val="000000"/>
                <w:lang w:val="it-IT"/>
              </w:rPr>
              <w:t>)</w:t>
            </w:r>
          </w:p>
        </w:tc>
        <w:tc>
          <w:tcPr>
            <w:tcW w:w="1177" w:type="dxa"/>
            <w:vAlign w:val="center"/>
          </w:tcPr>
          <w:p w:rsidR="001D6D88" w:rsidRPr="0011100C" w:rsidRDefault="001D6D88" w:rsidP="00F31321">
            <w:pPr>
              <w:jc w:val="center"/>
              <w:rPr>
                <w:rFonts w:ascii="Arial" w:hAnsi="Arial" w:cs="Arial"/>
                <w:color w:val="000000"/>
                <w:lang w:val="it-IT"/>
              </w:rPr>
            </w:pPr>
            <w:r w:rsidRPr="0011100C">
              <w:rPr>
                <w:rFonts w:ascii="Arial" w:hAnsi="Arial" w:cs="Arial"/>
                <w:color w:val="000000"/>
                <w:lang w:val="it-IT"/>
              </w:rPr>
              <w:t>190,589</w:t>
            </w:r>
          </w:p>
        </w:tc>
        <w:tc>
          <w:tcPr>
            <w:tcW w:w="1420" w:type="dxa"/>
            <w:vAlign w:val="center"/>
          </w:tcPr>
          <w:p w:rsidR="001D6D88" w:rsidRPr="0011100C" w:rsidRDefault="001D6D88" w:rsidP="00F31321">
            <w:pPr>
              <w:jc w:val="center"/>
              <w:rPr>
                <w:rFonts w:ascii="Arial" w:hAnsi="Arial" w:cs="Arial"/>
                <w:color w:val="000000"/>
                <w:lang w:val="it-IT"/>
              </w:rPr>
            </w:pPr>
            <w:r w:rsidRPr="0011100C">
              <w:rPr>
                <w:rFonts w:ascii="Arial" w:hAnsi="Arial" w:cs="Arial"/>
                <w:color w:val="000000"/>
                <w:lang w:val="it-IT"/>
              </w:rPr>
              <w:t>0</w:t>
            </w:r>
          </w:p>
        </w:tc>
        <w:tc>
          <w:tcPr>
            <w:tcW w:w="923" w:type="dxa"/>
            <w:vAlign w:val="center"/>
          </w:tcPr>
          <w:p w:rsidR="001D6D88" w:rsidRPr="0011100C" w:rsidRDefault="001D6D88" w:rsidP="00F31321">
            <w:pPr>
              <w:jc w:val="center"/>
              <w:rPr>
                <w:rFonts w:ascii="Arial" w:hAnsi="Arial" w:cs="Arial"/>
                <w:color w:val="000000"/>
                <w:lang w:val="it-IT"/>
              </w:rPr>
            </w:pPr>
            <w:r w:rsidRPr="0011100C">
              <w:rPr>
                <w:rFonts w:ascii="Arial" w:hAnsi="Arial" w:cs="Arial"/>
                <w:color w:val="000000"/>
                <w:lang w:val="it-IT"/>
              </w:rPr>
              <w:t>0</w:t>
            </w:r>
          </w:p>
        </w:tc>
        <w:tc>
          <w:tcPr>
            <w:tcW w:w="1504" w:type="dxa"/>
            <w:vAlign w:val="center"/>
          </w:tcPr>
          <w:p w:rsidR="001D6D88" w:rsidRPr="0011100C" w:rsidRDefault="001D6D88" w:rsidP="00F31321">
            <w:pPr>
              <w:jc w:val="center"/>
              <w:rPr>
                <w:rFonts w:ascii="Arial" w:hAnsi="Arial" w:cs="Arial"/>
                <w:color w:val="000000"/>
                <w:lang w:val="it-IT"/>
              </w:rPr>
            </w:pPr>
            <w:r w:rsidRPr="0011100C">
              <w:rPr>
                <w:rFonts w:ascii="Arial" w:hAnsi="Arial" w:cs="Arial"/>
                <w:color w:val="000000"/>
                <w:lang w:val="it-IT"/>
              </w:rPr>
              <w:t>68,581</w:t>
            </w:r>
          </w:p>
        </w:tc>
        <w:tc>
          <w:tcPr>
            <w:tcW w:w="0" w:type="auto"/>
            <w:vAlign w:val="center"/>
          </w:tcPr>
          <w:p w:rsidR="001D6D88" w:rsidRPr="0011100C" w:rsidRDefault="001D6D88" w:rsidP="00F31321">
            <w:pPr>
              <w:jc w:val="center"/>
              <w:rPr>
                <w:rFonts w:ascii="Arial" w:hAnsi="Arial" w:cs="Arial"/>
                <w:color w:val="000000"/>
                <w:lang w:val="it-IT"/>
              </w:rPr>
            </w:pPr>
            <w:r w:rsidRPr="0011100C">
              <w:rPr>
                <w:rFonts w:ascii="Arial" w:hAnsi="Arial" w:cs="Arial"/>
                <w:color w:val="000000"/>
                <w:lang w:val="it-IT"/>
              </w:rPr>
              <w:t>35,98</w:t>
            </w:r>
          </w:p>
        </w:tc>
        <w:tc>
          <w:tcPr>
            <w:tcW w:w="0" w:type="auto"/>
            <w:vAlign w:val="center"/>
          </w:tcPr>
          <w:p w:rsidR="001D6D88" w:rsidRPr="0011100C" w:rsidRDefault="001D6D88" w:rsidP="00F31321">
            <w:pPr>
              <w:jc w:val="center"/>
              <w:rPr>
                <w:rFonts w:ascii="Arial" w:hAnsi="Arial" w:cs="Arial"/>
                <w:color w:val="000000"/>
                <w:lang w:val="it-IT"/>
              </w:rPr>
            </w:pPr>
            <w:r w:rsidRPr="0011100C">
              <w:rPr>
                <w:rFonts w:ascii="Arial" w:hAnsi="Arial" w:cs="Arial"/>
                <w:color w:val="000000"/>
                <w:lang w:val="it-IT"/>
              </w:rPr>
              <w:t>122,008</w:t>
            </w:r>
          </w:p>
        </w:tc>
        <w:tc>
          <w:tcPr>
            <w:tcW w:w="0" w:type="auto"/>
            <w:vAlign w:val="center"/>
          </w:tcPr>
          <w:p w:rsidR="001D6D88" w:rsidRPr="0011100C" w:rsidRDefault="001D6D88" w:rsidP="00F31321">
            <w:pPr>
              <w:jc w:val="center"/>
              <w:rPr>
                <w:rFonts w:ascii="Arial" w:hAnsi="Arial" w:cs="Arial"/>
                <w:color w:val="000000"/>
                <w:lang w:val="it-IT"/>
              </w:rPr>
            </w:pPr>
            <w:r w:rsidRPr="0011100C">
              <w:rPr>
                <w:rFonts w:ascii="Arial" w:hAnsi="Arial" w:cs="Arial"/>
                <w:color w:val="000000"/>
                <w:lang w:val="it-IT"/>
              </w:rPr>
              <w:t>64,02</w:t>
            </w:r>
          </w:p>
        </w:tc>
      </w:tr>
    </w:tbl>
    <w:p w:rsidR="000156D1" w:rsidRDefault="000156D1" w:rsidP="001D6D88">
      <w:pPr>
        <w:jc w:val="center"/>
        <w:rPr>
          <w:rFonts w:ascii="Arial" w:hAnsi="Arial" w:cs="Arial"/>
          <w:snapToGrid w:val="0"/>
          <w:color w:val="000000"/>
          <w:szCs w:val="20"/>
          <w:lang w:val="it-IT"/>
        </w:rPr>
      </w:pPr>
    </w:p>
    <w:p w:rsidR="001D6D88" w:rsidRPr="0011100C" w:rsidRDefault="001D6D88" w:rsidP="001D6D88">
      <w:pPr>
        <w:jc w:val="center"/>
        <w:rPr>
          <w:rFonts w:ascii="Arial" w:hAnsi="Arial" w:cs="Arial"/>
          <w:snapToGrid w:val="0"/>
          <w:color w:val="000000"/>
          <w:szCs w:val="20"/>
          <w:lang w:val="it-IT"/>
        </w:rPr>
      </w:pPr>
      <w:r w:rsidRPr="0011100C">
        <w:rPr>
          <w:rFonts w:ascii="Arial" w:hAnsi="Arial" w:cs="Arial"/>
          <w:snapToGrid w:val="0"/>
          <w:color w:val="000000"/>
          <w:szCs w:val="20"/>
          <w:lang w:val="it-IT"/>
        </w:rPr>
        <w:t>Tabel</w:t>
      </w:r>
      <w:r w:rsidR="000156D1">
        <w:rPr>
          <w:rFonts w:ascii="Arial" w:hAnsi="Arial" w:cs="Arial"/>
          <w:snapToGrid w:val="0"/>
          <w:color w:val="000000"/>
          <w:szCs w:val="20"/>
          <w:lang w:val="it-IT"/>
        </w:rPr>
        <w:t>ul</w:t>
      </w:r>
      <w:r w:rsidRPr="0011100C">
        <w:rPr>
          <w:rFonts w:ascii="Arial" w:hAnsi="Arial" w:cs="Arial"/>
          <w:snapToGrid w:val="0"/>
          <w:color w:val="000000"/>
          <w:szCs w:val="20"/>
          <w:lang w:val="it-IT"/>
        </w:rPr>
        <w:t xml:space="preserve"> nr. 3.3.1.3. Încadrarea corpurilor de apă puternic modificate după starea ecologică în b.h. Mureş</w:t>
      </w:r>
    </w:p>
    <w:p w:rsidR="001D6D88" w:rsidRDefault="001D6D88" w:rsidP="001D6D88">
      <w:pPr>
        <w:rPr>
          <w:rFonts w:ascii="Arial" w:hAnsi="Arial" w:cs="Arial"/>
          <w:iCs/>
          <w:color w:val="FF0000"/>
          <w:lang w:val="it-IT"/>
        </w:rPr>
      </w:pPr>
    </w:p>
    <w:tbl>
      <w:tblPr>
        <w:tblStyle w:val="TableGrid"/>
        <w:tblW w:w="0" w:type="auto"/>
        <w:jc w:val="center"/>
        <w:tblLook w:val="01E0"/>
      </w:tblPr>
      <w:tblGrid>
        <w:gridCol w:w="1684"/>
        <w:gridCol w:w="1177"/>
        <w:gridCol w:w="1169"/>
        <w:gridCol w:w="1034"/>
        <w:gridCol w:w="1084"/>
        <w:gridCol w:w="1361"/>
      </w:tblGrid>
      <w:tr w:rsidR="001D6D88" w:rsidRPr="00B305F0">
        <w:trPr>
          <w:jc w:val="center"/>
        </w:trPr>
        <w:tc>
          <w:tcPr>
            <w:tcW w:w="0" w:type="auto"/>
            <w:vMerge w:val="restart"/>
          </w:tcPr>
          <w:p w:rsidR="001D6D88" w:rsidRPr="00B305F0" w:rsidRDefault="001D6D88" w:rsidP="001D6D88">
            <w:pPr>
              <w:rPr>
                <w:rFonts w:ascii="Arial" w:hAnsi="Arial" w:cs="Arial"/>
                <w:color w:val="000000"/>
                <w:lang w:val="it-IT"/>
              </w:rPr>
            </w:pPr>
          </w:p>
          <w:p w:rsidR="001D6D88" w:rsidRPr="00B305F0" w:rsidRDefault="001D6D88" w:rsidP="001D6D88">
            <w:pPr>
              <w:rPr>
                <w:rFonts w:ascii="Arial" w:hAnsi="Arial" w:cs="Arial"/>
                <w:color w:val="000000"/>
                <w:lang w:val="it-IT"/>
              </w:rPr>
            </w:pPr>
            <w:r w:rsidRPr="00B305F0">
              <w:rPr>
                <w:rFonts w:ascii="Arial" w:hAnsi="Arial" w:cs="Arial"/>
                <w:color w:val="000000"/>
                <w:lang w:val="it-IT"/>
              </w:rPr>
              <w:t>Caracteristici</w:t>
            </w:r>
          </w:p>
        </w:tc>
        <w:tc>
          <w:tcPr>
            <w:tcW w:w="1177" w:type="dxa"/>
            <w:vMerge w:val="restart"/>
          </w:tcPr>
          <w:p w:rsidR="001D6D88" w:rsidRPr="00B305F0" w:rsidRDefault="001D6D88" w:rsidP="00F31321">
            <w:pPr>
              <w:jc w:val="center"/>
              <w:rPr>
                <w:rFonts w:ascii="Arial" w:hAnsi="Arial" w:cs="Arial"/>
                <w:color w:val="000000"/>
                <w:lang w:val="it-IT"/>
              </w:rPr>
            </w:pPr>
          </w:p>
          <w:p w:rsidR="001D6D88" w:rsidRPr="00B305F0" w:rsidRDefault="001D6D88" w:rsidP="00F31321">
            <w:pPr>
              <w:jc w:val="center"/>
              <w:rPr>
                <w:rFonts w:ascii="Arial" w:hAnsi="Arial" w:cs="Arial"/>
                <w:color w:val="000000"/>
                <w:lang w:val="it-IT"/>
              </w:rPr>
            </w:pPr>
            <w:r w:rsidRPr="00B305F0">
              <w:rPr>
                <w:rFonts w:ascii="Arial" w:hAnsi="Arial" w:cs="Arial"/>
                <w:color w:val="000000"/>
                <w:lang w:val="it-IT"/>
              </w:rPr>
              <w:t>Cantitate</w:t>
            </w:r>
          </w:p>
        </w:tc>
        <w:tc>
          <w:tcPr>
            <w:tcW w:w="4648" w:type="dxa"/>
            <w:gridSpan w:val="4"/>
          </w:tcPr>
          <w:p w:rsidR="001D6D88" w:rsidRPr="00B305F0" w:rsidRDefault="001D6D88" w:rsidP="00F31321">
            <w:pPr>
              <w:jc w:val="center"/>
              <w:rPr>
                <w:rFonts w:ascii="Arial" w:hAnsi="Arial" w:cs="Arial"/>
                <w:color w:val="000000"/>
                <w:lang w:val="it-IT"/>
              </w:rPr>
            </w:pPr>
            <w:r w:rsidRPr="00B305F0">
              <w:rPr>
                <w:rFonts w:ascii="Arial" w:hAnsi="Arial" w:cs="Arial"/>
                <w:color w:val="000000"/>
                <w:lang w:val="it-IT"/>
              </w:rPr>
              <w:t>Stare chimică</w:t>
            </w:r>
          </w:p>
        </w:tc>
      </w:tr>
      <w:tr w:rsidR="001D6D88" w:rsidRPr="00B305F0">
        <w:trPr>
          <w:jc w:val="center"/>
        </w:trPr>
        <w:tc>
          <w:tcPr>
            <w:tcW w:w="0" w:type="auto"/>
            <w:vMerge/>
          </w:tcPr>
          <w:p w:rsidR="001D6D88" w:rsidRPr="00B305F0" w:rsidRDefault="001D6D88" w:rsidP="001D6D88">
            <w:pPr>
              <w:rPr>
                <w:rFonts w:ascii="Arial" w:hAnsi="Arial" w:cs="Arial"/>
                <w:color w:val="000000"/>
                <w:lang w:val="it-IT"/>
              </w:rPr>
            </w:pPr>
          </w:p>
        </w:tc>
        <w:tc>
          <w:tcPr>
            <w:tcW w:w="1177" w:type="dxa"/>
            <w:vMerge/>
          </w:tcPr>
          <w:p w:rsidR="001D6D88" w:rsidRPr="00B305F0" w:rsidRDefault="001D6D88" w:rsidP="00F31321">
            <w:pPr>
              <w:jc w:val="center"/>
              <w:rPr>
                <w:rFonts w:ascii="Arial" w:hAnsi="Arial" w:cs="Arial"/>
                <w:color w:val="000000"/>
                <w:lang w:val="it-IT"/>
              </w:rPr>
            </w:pPr>
          </w:p>
        </w:tc>
        <w:tc>
          <w:tcPr>
            <w:tcW w:w="2203" w:type="dxa"/>
            <w:gridSpan w:val="2"/>
          </w:tcPr>
          <w:p w:rsidR="001D6D88" w:rsidRPr="00B305F0" w:rsidRDefault="001D6D88" w:rsidP="00F31321">
            <w:pPr>
              <w:jc w:val="center"/>
              <w:rPr>
                <w:rFonts w:ascii="Arial" w:hAnsi="Arial" w:cs="Arial"/>
                <w:color w:val="000000"/>
                <w:lang w:val="it-IT"/>
              </w:rPr>
            </w:pPr>
            <w:r w:rsidRPr="00B305F0">
              <w:rPr>
                <w:rFonts w:ascii="Arial" w:hAnsi="Arial" w:cs="Arial"/>
                <w:color w:val="000000"/>
                <w:lang w:val="it-IT"/>
              </w:rPr>
              <w:t>Bună</w:t>
            </w:r>
          </w:p>
        </w:tc>
        <w:tc>
          <w:tcPr>
            <w:tcW w:w="2445" w:type="dxa"/>
            <w:gridSpan w:val="2"/>
          </w:tcPr>
          <w:p w:rsidR="001D6D88" w:rsidRPr="00B305F0" w:rsidRDefault="001D6D88" w:rsidP="00F31321">
            <w:pPr>
              <w:jc w:val="center"/>
              <w:rPr>
                <w:rFonts w:ascii="Arial" w:hAnsi="Arial" w:cs="Arial"/>
                <w:color w:val="000000"/>
                <w:lang w:val="it-IT"/>
              </w:rPr>
            </w:pPr>
            <w:r w:rsidRPr="00B305F0">
              <w:rPr>
                <w:rFonts w:ascii="Arial" w:hAnsi="Arial" w:cs="Arial"/>
                <w:color w:val="000000"/>
                <w:lang w:val="it-IT"/>
              </w:rPr>
              <w:t>Proastă</w:t>
            </w:r>
          </w:p>
        </w:tc>
      </w:tr>
      <w:tr w:rsidR="001D6D88" w:rsidRPr="00B305F0">
        <w:trPr>
          <w:jc w:val="center"/>
        </w:trPr>
        <w:tc>
          <w:tcPr>
            <w:tcW w:w="0" w:type="auto"/>
            <w:vMerge/>
          </w:tcPr>
          <w:p w:rsidR="001D6D88" w:rsidRPr="00B305F0" w:rsidRDefault="001D6D88" w:rsidP="001D6D88">
            <w:pPr>
              <w:rPr>
                <w:rFonts w:ascii="Arial" w:hAnsi="Arial" w:cs="Arial"/>
                <w:color w:val="000000"/>
                <w:lang w:val="it-IT"/>
              </w:rPr>
            </w:pPr>
          </w:p>
        </w:tc>
        <w:tc>
          <w:tcPr>
            <w:tcW w:w="1177" w:type="dxa"/>
            <w:vMerge/>
          </w:tcPr>
          <w:p w:rsidR="001D6D88" w:rsidRPr="00B305F0" w:rsidRDefault="001D6D88" w:rsidP="00F31321">
            <w:pPr>
              <w:jc w:val="center"/>
              <w:rPr>
                <w:rFonts w:ascii="Arial" w:hAnsi="Arial" w:cs="Arial"/>
                <w:color w:val="000000"/>
                <w:lang w:val="it-IT"/>
              </w:rPr>
            </w:pPr>
          </w:p>
        </w:tc>
        <w:tc>
          <w:tcPr>
            <w:tcW w:w="1169" w:type="dxa"/>
          </w:tcPr>
          <w:p w:rsidR="001D6D88" w:rsidRPr="00B305F0" w:rsidRDefault="001D6D88" w:rsidP="00F31321">
            <w:pPr>
              <w:jc w:val="center"/>
              <w:rPr>
                <w:rFonts w:ascii="Arial" w:hAnsi="Arial" w:cs="Arial"/>
                <w:color w:val="000000"/>
                <w:lang w:val="it-IT"/>
              </w:rPr>
            </w:pPr>
            <w:r w:rsidRPr="00B305F0">
              <w:rPr>
                <w:rFonts w:ascii="Arial" w:hAnsi="Arial" w:cs="Arial"/>
                <w:color w:val="000000"/>
                <w:lang w:val="it-IT"/>
              </w:rPr>
              <w:t>Nr. corp</w:t>
            </w:r>
          </w:p>
        </w:tc>
        <w:tc>
          <w:tcPr>
            <w:tcW w:w="1034" w:type="dxa"/>
          </w:tcPr>
          <w:p w:rsidR="001D6D88" w:rsidRPr="00B305F0" w:rsidRDefault="001D6D88" w:rsidP="00F31321">
            <w:pPr>
              <w:jc w:val="center"/>
              <w:rPr>
                <w:rFonts w:ascii="Arial" w:hAnsi="Arial" w:cs="Arial"/>
                <w:color w:val="000000"/>
                <w:lang w:val="it-IT"/>
              </w:rPr>
            </w:pPr>
            <w:r w:rsidRPr="00B305F0">
              <w:rPr>
                <w:rFonts w:ascii="Arial" w:hAnsi="Arial" w:cs="Arial"/>
                <w:color w:val="000000"/>
                <w:lang w:val="it-IT"/>
              </w:rPr>
              <w:t>%</w:t>
            </w:r>
          </w:p>
        </w:tc>
        <w:tc>
          <w:tcPr>
            <w:tcW w:w="0" w:type="auto"/>
          </w:tcPr>
          <w:p w:rsidR="001D6D88" w:rsidRPr="00B305F0" w:rsidRDefault="001D6D88" w:rsidP="00F31321">
            <w:pPr>
              <w:jc w:val="center"/>
              <w:rPr>
                <w:rFonts w:ascii="Arial" w:hAnsi="Arial" w:cs="Arial"/>
                <w:color w:val="000000"/>
                <w:lang w:val="it-IT"/>
              </w:rPr>
            </w:pPr>
            <w:r w:rsidRPr="00B305F0">
              <w:rPr>
                <w:rFonts w:ascii="Arial" w:hAnsi="Arial" w:cs="Arial"/>
                <w:color w:val="000000"/>
                <w:lang w:val="it-IT"/>
              </w:rPr>
              <w:t>Nr. corp</w:t>
            </w:r>
          </w:p>
        </w:tc>
        <w:tc>
          <w:tcPr>
            <w:tcW w:w="1361" w:type="dxa"/>
          </w:tcPr>
          <w:p w:rsidR="001D6D88" w:rsidRPr="00B305F0" w:rsidRDefault="001D6D88" w:rsidP="00F31321">
            <w:pPr>
              <w:jc w:val="center"/>
              <w:rPr>
                <w:rFonts w:ascii="Arial" w:hAnsi="Arial" w:cs="Arial"/>
                <w:color w:val="000000"/>
                <w:lang w:val="it-IT"/>
              </w:rPr>
            </w:pPr>
            <w:r w:rsidRPr="00B305F0">
              <w:rPr>
                <w:rFonts w:ascii="Arial" w:hAnsi="Arial" w:cs="Arial"/>
                <w:color w:val="000000"/>
                <w:lang w:val="it-IT"/>
              </w:rPr>
              <w:t>%</w:t>
            </w:r>
          </w:p>
        </w:tc>
      </w:tr>
      <w:tr w:rsidR="001D6D88" w:rsidRPr="00B305F0">
        <w:trPr>
          <w:jc w:val="center"/>
        </w:trPr>
        <w:tc>
          <w:tcPr>
            <w:tcW w:w="0" w:type="auto"/>
          </w:tcPr>
          <w:p w:rsidR="001D6D88" w:rsidRPr="00B305F0" w:rsidRDefault="001D6D88" w:rsidP="001D6D88">
            <w:pPr>
              <w:rPr>
                <w:rFonts w:ascii="Arial" w:hAnsi="Arial" w:cs="Arial"/>
                <w:color w:val="000000"/>
                <w:lang w:val="it-IT"/>
              </w:rPr>
            </w:pPr>
            <w:r w:rsidRPr="00B305F0">
              <w:rPr>
                <w:rFonts w:ascii="Arial" w:hAnsi="Arial" w:cs="Arial"/>
                <w:color w:val="000000"/>
                <w:lang w:val="it-IT"/>
              </w:rPr>
              <w:t>Nr. corp</w:t>
            </w:r>
          </w:p>
        </w:tc>
        <w:tc>
          <w:tcPr>
            <w:tcW w:w="1177" w:type="dxa"/>
          </w:tcPr>
          <w:p w:rsidR="001D6D88" w:rsidRPr="00B305F0" w:rsidRDefault="001D6D88" w:rsidP="00F31321">
            <w:pPr>
              <w:jc w:val="center"/>
              <w:rPr>
                <w:rFonts w:ascii="Arial" w:hAnsi="Arial" w:cs="Arial"/>
                <w:color w:val="000000"/>
                <w:lang w:val="it-IT"/>
              </w:rPr>
            </w:pPr>
            <w:r w:rsidRPr="00B305F0">
              <w:rPr>
                <w:rFonts w:ascii="Arial" w:hAnsi="Arial" w:cs="Arial"/>
                <w:color w:val="000000"/>
                <w:lang w:val="it-IT"/>
              </w:rPr>
              <w:t>11</w:t>
            </w:r>
          </w:p>
        </w:tc>
        <w:tc>
          <w:tcPr>
            <w:tcW w:w="1169" w:type="dxa"/>
          </w:tcPr>
          <w:p w:rsidR="001D6D88" w:rsidRPr="00B305F0" w:rsidRDefault="001D6D88" w:rsidP="00F31321">
            <w:pPr>
              <w:jc w:val="center"/>
              <w:rPr>
                <w:rFonts w:ascii="Arial" w:hAnsi="Arial" w:cs="Arial"/>
                <w:color w:val="000000"/>
                <w:lang w:val="it-IT"/>
              </w:rPr>
            </w:pPr>
            <w:r w:rsidRPr="00B305F0">
              <w:rPr>
                <w:rFonts w:ascii="Arial" w:hAnsi="Arial" w:cs="Arial"/>
                <w:color w:val="000000"/>
                <w:lang w:val="it-IT"/>
              </w:rPr>
              <w:t>0</w:t>
            </w:r>
          </w:p>
        </w:tc>
        <w:tc>
          <w:tcPr>
            <w:tcW w:w="1034" w:type="dxa"/>
          </w:tcPr>
          <w:p w:rsidR="001D6D88" w:rsidRPr="00B305F0" w:rsidRDefault="001D6D88" w:rsidP="00F31321">
            <w:pPr>
              <w:jc w:val="center"/>
              <w:rPr>
                <w:rFonts w:ascii="Arial" w:hAnsi="Arial" w:cs="Arial"/>
                <w:color w:val="000000"/>
                <w:lang w:val="it-IT"/>
              </w:rPr>
            </w:pPr>
            <w:r w:rsidRPr="00B305F0">
              <w:rPr>
                <w:rFonts w:ascii="Arial" w:hAnsi="Arial" w:cs="Arial"/>
                <w:color w:val="000000"/>
                <w:lang w:val="it-IT"/>
              </w:rPr>
              <w:t>0</w:t>
            </w:r>
          </w:p>
        </w:tc>
        <w:tc>
          <w:tcPr>
            <w:tcW w:w="0" w:type="auto"/>
          </w:tcPr>
          <w:p w:rsidR="001D6D88" w:rsidRPr="00B305F0" w:rsidRDefault="001D6D88" w:rsidP="00F31321">
            <w:pPr>
              <w:jc w:val="center"/>
              <w:rPr>
                <w:rFonts w:ascii="Arial" w:hAnsi="Arial" w:cs="Arial"/>
                <w:color w:val="000000"/>
                <w:lang w:val="it-IT"/>
              </w:rPr>
            </w:pPr>
            <w:r w:rsidRPr="00B305F0">
              <w:rPr>
                <w:rFonts w:ascii="Arial" w:hAnsi="Arial" w:cs="Arial"/>
                <w:color w:val="000000"/>
                <w:lang w:val="it-IT"/>
              </w:rPr>
              <w:t>11</w:t>
            </w:r>
          </w:p>
        </w:tc>
        <w:tc>
          <w:tcPr>
            <w:tcW w:w="1361" w:type="dxa"/>
          </w:tcPr>
          <w:p w:rsidR="001D6D88" w:rsidRPr="00B305F0" w:rsidRDefault="001D6D88" w:rsidP="00F31321">
            <w:pPr>
              <w:jc w:val="center"/>
              <w:rPr>
                <w:rFonts w:ascii="Arial" w:hAnsi="Arial" w:cs="Arial"/>
                <w:color w:val="000000"/>
                <w:lang w:val="it-IT"/>
              </w:rPr>
            </w:pPr>
            <w:r w:rsidRPr="00B305F0">
              <w:rPr>
                <w:rFonts w:ascii="Arial" w:hAnsi="Arial" w:cs="Arial"/>
                <w:color w:val="000000"/>
                <w:lang w:val="it-IT"/>
              </w:rPr>
              <w:t>100,0</w:t>
            </w:r>
          </w:p>
        </w:tc>
      </w:tr>
      <w:tr w:rsidR="001D6D88" w:rsidRPr="00B305F0">
        <w:trPr>
          <w:jc w:val="center"/>
        </w:trPr>
        <w:tc>
          <w:tcPr>
            <w:tcW w:w="0" w:type="auto"/>
          </w:tcPr>
          <w:p w:rsidR="001D6D88" w:rsidRPr="00B305F0" w:rsidRDefault="001D6D88" w:rsidP="001D6D88">
            <w:pPr>
              <w:rPr>
                <w:rFonts w:ascii="Arial" w:hAnsi="Arial" w:cs="Arial"/>
                <w:color w:val="000000"/>
                <w:lang w:val="it-IT"/>
              </w:rPr>
            </w:pPr>
            <w:r w:rsidRPr="00B305F0">
              <w:rPr>
                <w:rFonts w:ascii="Arial" w:hAnsi="Arial" w:cs="Arial"/>
                <w:color w:val="000000"/>
                <w:lang w:val="it-IT"/>
              </w:rPr>
              <w:t>Lungime</w:t>
            </w:r>
            <w:r w:rsidR="00F31321">
              <w:rPr>
                <w:rFonts w:ascii="Arial" w:hAnsi="Arial" w:cs="Arial"/>
                <w:color w:val="000000"/>
                <w:lang w:val="it-IT"/>
              </w:rPr>
              <w:t xml:space="preserve"> (</w:t>
            </w:r>
            <w:r w:rsidRPr="00B305F0">
              <w:rPr>
                <w:rFonts w:ascii="Arial" w:hAnsi="Arial" w:cs="Arial"/>
                <w:color w:val="000000"/>
                <w:lang w:val="it-IT"/>
              </w:rPr>
              <w:t>km</w:t>
            </w:r>
            <w:r w:rsidR="00F31321">
              <w:rPr>
                <w:rFonts w:ascii="Arial" w:hAnsi="Arial" w:cs="Arial"/>
                <w:color w:val="000000"/>
                <w:lang w:val="it-IT"/>
              </w:rPr>
              <w:t>)</w:t>
            </w:r>
          </w:p>
        </w:tc>
        <w:tc>
          <w:tcPr>
            <w:tcW w:w="1177" w:type="dxa"/>
          </w:tcPr>
          <w:p w:rsidR="001D6D88" w:rsidRPr="00B305F0" w:rsidRDefault="001D6D88" w:rsidP="00F31321">
            <w:pPr>
              <w:jc w:val="center"/>
              <w:rPr>
                <w:rFonts w:ascii="Arial" w:hAnsi="Arial" w:cs="Arial"/>
                <w:color w:val="000000"/>
                <w:lang w:val="it-IT"/>
              </w:rPr>
            </w:pPr>
            <w:r w:rsidRPr="00B305F0">
              <w:rPr>
                <w:rFonts w:ascii="Arial" w:hAnsi="Arial" w:cs="Arial"/>
                <w:color w:val="000000"/>
                <w:lang w:val="it-IT"/>
              </w:rPr>
              <w:t>190,589</w:t>
            </w:r>
          </w:p>
        </w:tc>
        <w:tc>
          <w:tcPr>
            <w:tcW w:w="1169" w:type="dxa"/>
          </w:tcPr>
          <w:p w:rsidR="001D6D88" w:rsidRPr="00B305F0" w:rsidRDefault="001D6D88" w:rsidP="00F31321">
            <w:pPr>
              <w:jc w:val="center"/>
              <w:rPr>
                <w:rFonts w:ascii="Arial" w:hAnsi="Arial" w:cs="Arial"/>
                <w:color w:val="000000"/>
                <w:lang w:val="it-IT"/>
              </w:rPr>
            </w:pPr>
            <w:r w:rsidRPr="00B305F0">
              <w:rPr>
                <w:rFonts w:ascii="Arial" w:hAnsi="Arial" w:cs="Arial"/>
                <w:color w:val="000000"/>
                <w:lang w:val="it-IT"/>
              </w:rPr>
              <w:t>0</w:t>
            </w:r>
          </w:p>
        </w:tc>
        <w:tc>
          <w:tcPr>
            <w:tcW w:w="1034" w:type="dxa"/>
          </w:tcPr>
          <w:p w:rsidR="001D6D88" w:rsidRPr="00B305F0" w:rsidRDefault="001D6D88" w:rsidP="00F31321">
            <w:pPr>
              <w:jc w:val="center"/>
              <w:rPr>
                <w:rFonts w:ascii="Arial" w:hAnsi="Arial" w:cs="Arial"/>
                <w:color w:val="000000"/>
                <w:lang w:val="it-IT"/>
              </w:rPr>
            </w:pPr>
            <w:r w:rsidRPr="00B305F0">
              <w:rPr>
                <w:rFonts w:ascii="Arial" w:hAnsi="Arial" w:cs="Arial"/>
                <w:color w:val="000000"/>
                <w:lang w:val="it-IT"/>
              </w:rPr>
              <w:t>0</w:t>
            </w:r>
          </w:p>
        </w:tc>
        <w:tc>
          <w:tcPr>
            <w:tcW w:w="0" w:type="auto"/>
          </w:tcPr>
          <w:p w:rsidR="001D6D88" w:rsidRPr="00B305F0" w:rsidRDefault="001D6D88" w:rsidP="00F31321">
            <w:pPr>
              <w:jc w:val="center"/>
              <w:rPr>
                <w:rFonts w:ascii="Arial" w:hAnsi="Arial" w:cs="Arial"/>
                <w:color w:val="000000"/>
                <w:lang w:val="it-IT"/>
              </w:rPr>
            </w:pPr>
            <w:r w:rsidRPr="00B305F0">
              <w:rPr>
                <w:rFonts w:ascii="Arial" w:hAnsi="Arial" w:cs="Arial"/>
                <w:color w:val="000000"/>
                <w:lang w:val="it-IT"/>
              </w:rPr>
              <w:t>190,589</w:t>
            </w:r>
          </w:p>
        </w:tc>
        <w:tc>
          <w:tcPr>
            <w:tcW w:w="1361" w:type="dxa"/>
          </w:tcPr>
          <w:p w:rsidR="001D6D88" w:rsidRPr="00B305F0" w:rsidRDefault="001D6D88" w:rsidP="00F31321">
            <w:pPr>
              <w:jc w:val="center"/>
              <w:rPr>
                <w:rFonts w:ascii="Arial" w:hAnsi="Arial" w:cs="Arial"/>
                <w:color w:val="000000"/>
                <w:lang w:val="it-IT"/>
              </w:rPr>
            </w:pPr>
            <w:r w:rsidRPr="00B305F0">
              <w:rPr>
                <w:rFonts w:ascii="Arial" w:hAnsi="Arial" w:cs="Arial"/>
                <w:color w:val="000000"/>
                <w:lang w:val="it-IT"/>
              </w:rPr>
              <w:t>100,0</w:t>
            </w:r>
          </w:p>
        </w:tc>
      </w:tr>
    </w:tbl>
    <w:p w:rsidR="000156D1" w:rsidRDefault="000156D1" w:rsidP="001D6D88">
      <w:pPr>
        <w:jc w:val="center"/>
        <w:rPr>
          <w:rFonts w:ascii="Arial" w:hAnsi="Arial" w:cs="Arial"/>
          <w:iCs/>
          <w:color w:val="000000"/>
          <w:lang w:val="it-IT"/>
        </w:rPr>
      </w:pPr>
    </w:p>
    <w:p w:rsidR="001D6D88" w:rsidRDefault="001D6D88" w:rsidP="001D6D88">
      <w:pPr>
        <w:jc w:val="center"/>
        <w:rPr>
          <w:rFonts w:ascii="Arial" w:hAnsi="Arial" w:cs="Arial"/>
          <w:snapToGrid w:val="0"/>
          <w:color w:val="000000"/>
          <w:szCs w:val="20"/>
          <w:lang w:val="it-IT"/>
        </w:rPr>
      </w:pPr>
      <w:r w:rsidRPr="00B305F0">
        <w:rPr>
          <w:rFonts w:ascii="Arial" w:hAnsi="Arial" w:cs="Arial"/>
          <w:iCs/>
          <w:color w:val="000000"/>
          <w:lang w:val="it-IT"/>
        </w:rPr>
        <w:t>Tabel</w:t>
      </w:r>
      <w:r w:rsidR="000156D1">
        <w:rPr>
          <w:rFonts w:ascii="Arial" w:hAnsi="Arial" w:cs="Arial"/>
          <w:iCs/>
          <w:color w:val="000000"/>
          <w:lang w:val="it-IT"/>
        </w:rPr>
        <w:t>ul</w:t>
      </w:r>
      <w:r w:rsidRPr="00B305F0">
        <w:rPr>
          <w:rFonts w:ascii="Arial" w:hAnsi="Arial" w:cs="Arial"/>
          <w:iCs/>
          <w:color w:val="000000"/>
          <w:lang w:val="it-IT"/>
        </w:rPr>
        <w:t xml:space="preserve"> nr. 3.3.1.4.</w:t>
      </w:r>
      <w:r w:rsidRPr="00B305F0">
        <w:rPr>
          <w:rFonts w:ascii="Arial" w:hAnsi="Arial" w:cs="Arial"/>
          <w:snapToGrid w:val="0"/>
          <w:color w:val="000000"/>
          <w:szCs w:val="20"/>
          <w:lang w:val="it-IT"/>
        </w:rPr>
        <w:t xml:space="preserve"> Încadrarea corpurilor de apă puternic modificate după starea chimică în b.h. Mureş</w:t>
      </w:r>
    </w:p>
    <w:p w:rsidR="00130BC6" w:rsidRDefault="00130BC6" w:rsidP="001D6D88">
      <w:pPr>
        <w:jc w:val="center"/>
        <w:rPr>
          <w:rFonts w:ascii="Arial" w:hAnsi="Arial" w:cs="Arial"/>
          <w:snapToGrid w:val="0"/>
          <w:color w:val="000000"/>
          <w:szCs w:val="20"/>
          <w:lang w:val="it-IT"/>
        </w:rPr>
      </w:pPr>
    </w:p>
    <w:p w:rsidR="00130BC6" w:rsidRDefault="00130BC6" w:rsidP="001D6D88">
      <w:pPr>
        <w:jc w:val="center"/>
        <w:rPr>
          <w:rFonts w:ascii="Arial" w:hAnsi="Arial" w:cs="Arial"/>
          <w:snapToGrid w:val="0"/>
          <w:color w:val="000000"/>
          <w:szCs w:val="20"/>
          <w:lang w:val="it-IT"/>
        </w:rPr>
      </w:pPr>
    </w:p>
    <w:p w:rsidR="00130BC6" w:rsidRDefault="00130BC6" w:rsidP="001D6D88">
      <w:pPr>
        <w:jc w:val="center"/>
        <w:rPr>
          <w:rFonts w:ascii="Arial" w:hAnsi="Arial" w:cs="Arial"/>
          <w:snapToGrid w:val="0"/>
          <w:color w:val="000000"/>
          <w:szCs w:val="20"/>
          <w:lang w:val="it-IT"/>
        </w:rPr>
      </w:pPr>
    </w:p>
    <w:p w:rsidR="00130BC6" w:rsidRDefault="00130BC6" w:rsidP="001D6D88">
      <w:pPr>
        <w:jc w:val="center"/>
        <w:rPr>
          <w:rFonts w:ascii="Arial" w:hAnsi="Arial" w:cs="Arial"/>
          <w:snapToGrid w:val="0"/>
          <w:color w:val="000000"/>
          <w:szCs w:val="20"/>
          <w:lang w:val="it-IT"/>
        </w:rPr>
      </w:pPr>
    </w:p>
    <w:p w:rsidR="001D6D88" w:rsidRDefault="001D6D88" w:rsidP="001D6D88">
      <w:pPr>
        <w:rPr>
          <w:rFonts w:ascii="Arial" w:hAnsi="Arial" w:cs="Arial"/>
          <w:iCs/>
          <w:color w:val="FF0000"/>
          <w:lang w:val="it-IT"/>
        </w:rPr>
      </w:pPr>
    </w:p>
    <w:tbl>
      <w:tblPr>
        <w:tblStyle w:val="TableGrid"/>
        <w:tblW w:w="0" w:type="auto"/>
        <w:jc w:val="center"/>
        <w:tblLook w:val="01E0"/>
      </w:tblPr>
      <w:tblGrid>
        <w:gridCol w:w="1684"/>
        <w:gridCol w:w="1177"/>
        <w:gridCol w:w="1287"/>
        <w:gridCol w:w="517"/>
        <w:gridCol w:w="1070"/>
        <w:gridCol w:w="430"/>
        <w:gridCol w:w="1121"/>
        <w:gridCol w:w="856"/>
      </w:tblGrid>
      <w:tr w:rsidR="001D6D88" w:rsidRPr="004E5290">
        <w:trPr>
          <w:jc w:val="center"/>
        </w:trPr>
        <w:tc>
          <w:tcPr>
            <w:tcW w:w="0" w:type="auto"/>
            <w:vMerge w:val="restart"/>
            <w:vAlign w:val="center"/>
          </w:tcPr>
          <w:p w:rsidR="001D6D88" w:rsidRPr="004E5290" w:rsidRDefault="001D6D88" w:rsidP="001D6D88">
            <w:pPr>
              <w:rPr>
                <w:rFonts w:ascii="Arial" w:hAnsi="Arial" w:cs="Arial"/>
                <w:color w:val="000000"/>
                <w:lang w:val="it-IT"/>
              </w:rPr>
            </w:pPr>
            <w:r w:rsidRPr="004E5290">
              <w:rPr>
                <w:rFonts w:ascii="Arial" w:hAnsi="Arial" w:cs="Arial"/>
                <w:color w:val="000000"/>
                <w:lang w:val="it-IT"/>
              </w:rPr>
              <w:t>Caracteristici</w:t>
            </w:r>
          </w:p>
        </w:tc>
        <w:tc>
          <w:tcPr>
            <w:tcW w:w="0" w:type="auto"/>
            <w:vMerge w:val="restart"/>
            <w:vAlign w:val="center"/>
          </w:tcPr>
          <w:p w:rsidR="001D6D88" w:rsidRPr="004E5290" w:rsidRDefault="001D6D88" w:rsidP="00F31321">
            <w:pPr>
              <w:jc w:val="center"/>
              <w:rPr>
                <w:rFonts w:ascii="Arial" w:hAnsi="Arial" w:cs="Arial"/>
                <w:color w:val="000000"/>
                <w:lang w:val="it-IT"/>
              </w:rPr>
            </w:pPr>
            <w:r w:rsidRPr="004E5290">
              <w:rPr>
                <w:rFonts w:ascii="Arial" w:hAnsi="Arial" w:cs="Arial"/>
                <w:color w:val="000000"/>
                <w:lang w:val="it-IT"/>
              </w:rPr>
              <w:t>Cantitate</w:t>
            </w:r>
          </w:p>
        </w:tc>
        <w:tc>
          <w:tcPr>
            <w:tcW w:w="0" w:type="auto"/>
            <w:gridSpan w:val="6"/>
            <w:vAlign w:val="center"/>
          </w:tcPr>
          <w:p w:rsidR="001D6D88" w:rsidRPr="004E5290" w:rsidRDefault="001D6D88" w:rsidP="00F31321">
            <w:pPr>
              <w:jc w:val="center"/>
              <w:rPr>
                <w:rFonts w:ascii="Arial" w:hAnsi="Arial" w:cs="Arial"/>
                <w:color w:val="000000"/>
                <w:lang w:val="it-IT"/>
              </w:rPr>
            </w:pPr>
            <w:r w:rsidRPr="004E5290">
              <w:rPr>
                <w:rFonts w:ascii="Arial" w:hAnsi="Arial" w:cs="Arial"/>
                <w:color w:val="000000"/>
                <w:lang w:val="it-IT"/>
              </w:rPr>
              <w:t>Stare ecologică</w:t>
            </w:r>
          </w:p>
        </w:tc>
      </w:tr>
      <w:tr w:rsidR="001D6D88" w:rsidRPr="004E5290">
        <w:trPr>
          <w:jc w:val="center"/>
        </w:trPr>
        <w:tc>
          <w:tcPr>
            <w:tcW w:w="0" w:type="auto"/>
            <w:vMerge/>
            <w:vAlign w:val="center"/>
          </w:tcPr>
          <w:p w:rsidR="001D6D88" w:rsidRPr="004E5290" w:rsidRDefault="001D6D88" w:rsidP="001D6D88">
            <w:pPr>
              <w:rPr>
                <w:rFonts w:ascii="Arial" w:hAnsi="Arial" w:cs="Arial"/>
                <w:color w:val="000000"/>
                <w:lang w:val="it-IT"/>
              </w:rPr>
            </w:pPr>
          </w:p>
        </w:tc>
        <w:tc>
          <w:tcPr>
            <w:tcW w:w="0" w:type="auto"/>
            <w:vMerge/>
            <w:vAlign w:val="center"/>
          </w:tcPr>
          <w:p w:rsidR="001D6D88" w:rsidRPr="004E5290" w:rsidRDefault="001D6D88" w:rsidP="00F31321">
            <w:pPr>
              <w:jc w:val="center"/>
              <w:rPr>
                <w:rFonts w:ascii="Arial" w:hAnsi="Arial" w:cs="Arial"/>
                <w:color w:val="000000"/>
                <w:lang w:val="it-IT"/>
              </w:rPr>
            </w:pPr>
          </w:p>
        </w:tc>
        <w:tc>
          <w:tcPr>
            <w:tcW w:w="0" w:type="auto"/>
            <w:gridSpan w:val="2"/>
            <w:vAlign w:val="center"/>
          </w:tcPr>
          <w:p w:rsidR="001D6D88" w:rsidRPr="004E5290" w:rsidRDefault="001D6D88" w:rsidP="00F31321">
            <w:pPr>
              <w:jc w:val="center"/>
              <w:rPr>
                <w:rFonts w:ascii="Arial" w:hAnsi="Arial" w:cs="Arial"/>
                <w:color w:val="000000"/>
                <w:lang w:val="it-IT"/>
              </w:rPr>
            </w:pPr>
            <w:r w:rsidRPr="004E5290">
              <w:rPr>
                <w:rFonts w:ascii="Arial" w:hAnsi="Arial" w:cs="Arial"/>
                <w:color w:val="000000"/>
                <w:lang w:val="it-IT"/>
              </w:rPr>
              <w:t>Pot</w:t>
            </w:r>
            <w:r w:rsidR="00F31321">
              <w:rPr>
                <w:rFonts w:ascii="Arial" w:hAnsi="Arial" w:cs="Arial"/>
                <w:color w:val="000000"/>
                <w:lang w:val="it-IT"/>
              </w:rPr>
              <w:t>.</w:t>
            </w:r>
            <w:r w:rsidRPr="004E5290">
              <w:rPr>
                <w:rFonts w:ascii="Arial" w:hAnsi="Arial" w:cs="Arial"/>
                <w:color w:val="000000"/>
                <w:lang w:val="it-IT"/>
              </w:rPr>
              <w:t xml:space="preserve"> ec</w:t>
            </w:r>
            <w:r w:rsidR="00F31321">
              <w:rPr>
                <w:rFonts w:ascii="Arial" w:hAnsi="Arial" w:cs="Arial"/>
                <w:color w:val="000000"/>
                <w:lang w:val="it-IT"/>
              </w:rPr>
              <w:t>.</w:t>
            </w:r>
            <w:r w:rsidRPr="004E5290">
              <w:rPr>
                <w:rFonts w:ascii="Arial" w:hAnsi="Arial" w:cs="Arial"/>
                <w:color w:val="000000"/>
                <w:lang w:val="it-IT"/>
              </w:rPr>
              <w:t xml:space="preserve"> maxim</w:t>
            </w:r>
          </w:p>
          <w:p w:rsidR="001D6D88" w:rsidRPr="004E5290" w:rsidRDefault="001D6D88" w:rsidP="00F31321">
            <w:pPr>
              <w:jc w:val="center"/>
              <w:rPr>
                <w:rFonts w:ascii="Arial" w:hAnsi="Arial" w:cs="Arial"/>
                <w:color w:val="000000"/>
                <w:lang w:val="it-IT"/>
              </w:rPr>
            </w:pPr>
            <w:r w:rsidRPr="004E5290">
              <w:rPr>
                <w:rFonts w:ascii="Arial" w:hAnsi="Arial" w:cs="Arial"/>
                <w:color w:val="000000"/>
                <w:lang w:val="it-IT"/>
              </w:rPr>
              <w:t>PEM</w:t>
            </w:r>
            <w:r w:rsidRPr="004E5290">
              <w:rPr>
                <w:rFonts w:ascii="Arial" w:hAnsi="Arial" w:cs="Arial"/>
                <w:color w:val="000000"/>
                <w:vertAlign w:val="subscript"/>
                <w:lang w:val="it-IT"/>
              </w:rPr>
              <w:t>x</w:t>
            </w:r>
          </w:p>
        </w:tc>
        <w:tc>
          <w:tcPr>
            <w:tcW w:w="0" w:type="auto"/>
            <w:gridSpan w:val="2"/>
            <w:vAlign w:val="center"/>
          </w:tcPr>
          <w:p w:rsidR="001D6D88" w:rsidRPr="004E5290" w:rsidRDefault="001D6D88" w:rsidP="00F31321">
            <w:pPr>
              <w:jc w:val="center"/>
              <w:rPr>
                <w:rFonts w:ascii="Arial" w:hAnsi="Arial" w:cs="Arial"/>
                <w:color w:val="000000"/>
                <w:lang w:val="it-IT"/>
              </w:rPr>
            </w:pPr>
            <w:r w:rsidRPr="004E5290">
              <w:rPr>
                <w:rFonts w:ascii="Arial" w:hAnsi="Arial" w:cs="Arial"/>
                <w:color w:val="000000"/>
                <w:lang w:val="it-IT"/>
              </w:rPr>
              <w:t>Pot</w:t>
            </w:r>
            <w:r w:rsidR="00F31321">
              <w:rPr>
                <w:rFonts w:ascii="Arial" w:hAnsi="Arial" w:cs="Arial"/>
                <w:color w:val="000000"/>
                <w:lang w:val="it-IT"/>
              </w:rPr>
              <w:t>.</w:t>
            </w:r>
            <w:r w:rsidRPr="004E5290">
              <w:rPr>
                <w:rFonts w:ascii="Arial" w:hAnsi="Arial" w:cs="Arial"/>
                <w:color w:val="000000"/>
                <w:lang w:val="it-IT"/>
              </w:rPr>
              <w:t xml:space="preserve"> ec</w:t>
            </w:r>
            <w:r w:rsidR="00F31321">
              <w:rPr>
                <w:rFonts w:ascii="Arial" w:hAnsi="Arial" w:cs="Arial"/>
                <w:color w:val="000000"/>
                <w:lang w:val="it-IT"/>
              </w:rPr>
              <w:t>.</w:t>
            </w:r>
            <w:r w:rsidRPr="004E5290">
              <w:rPr>
                <w:rFonts w:ascii="Arial" w:hAnsi="Arial" w:cs="Arial"/>
                <w:color w:val="000000"/>
                <w:lang w:val="it-IT"/>
              </w:rPr>
              <w:t xml:space="preserve"> bun</w:t>
            </w:r>
          </w:p>
          <w:p w:rsidR="001D6D88" w:rsidRPr="004E5290" w:rsidRDefault="001D6D88" w:rsidP="00F31321">
            <w:pPr>
              <w:jc w:val="center"/>
              <w:rPr>
                <w:rFonts w:ascii="Arial" w:hAnsi="Arial" w:cs="Arial"/>
                <w:color w:val="000000"/>
              </w:rPr>
            </w:pPr>
            <w:r w:rsidRPr="004E5290">
              <w:rPr>
                <w:rFonts w:ascii="Arial" w:hAnsi="Arial" w:cs="Arial"/>
                <w:color w:val="000000"/>
                <w:lang w:val="it-IT"/>
              </w:rPr>
              <w:t>PEB</w:t>
            </w:r>
          </w:p>
        </w:tc>
        <w:tc>
          <w:tcPr>
            <w:tcW w:w="0" w:type="auto"/>
            <w:gridSpan w:val="2"/>
            <w:vAlign w:val="center"/>
          </w:tcPr>
          <w:p w:rsidR="001D6D88" w:rsidRPr="004E5290" w:rsidRDefault="001D6D88" w:rsidP="00F31321">
            <w:pPr>
              <w:jc w:val="center"/>
              <w:rPr>
                <w:rFonts w:ascii="Arial" w:hAnsi="Arial" w:cs="Arial"/>
                <w:color w:val="000000"/>
                <w:lang w:val="it-IT"/>
              </w:rPr>
            </w:pPr>
            <w:r w:rsidRPr="004E5290">
              <w:rPr>
                <w:rFonts w:ascii="Arial" w:hAnsi="Arial" w:cs="Arial"/>
                <w:color w:val="000000"/>
                <w:lang w:val="it-IT"/>
              </w:rPr>
              <w:t>Pot</w:t>
            </w:r>
            <w:r w:rsidR="00F31321">
              <w:rPr>
                <w:rFonts w:ascii="Arial" w:hAnsi="Arial" w:cs="Arial"/>
                <w:color w:val="000000"/>
                <w:lang w:val="it-IT"/>
              </w:rPr>
              <w:t>.</w:t>
            </w:r>
            <w:r w:rsidRPr="004E5290">
              <w:rPr>
                <w:rFonts w:ascii="Arial" w:hAnsi="Arial" w:cs="Arial"/>
                <w:color w:val="000000"/>
                <w:lang w:val="it-IT"/>
              </w:rPr>
              <w:t xml:space="preserve"> ec</w:t>
            </w:r>
            <w:r w:rsidR="00F31321">
              <w:rPr>
                <w:rFonts w:ascii="Arial" w:hAnsi="Arial" w:cs="Arial"/>
                <w:color w:val="000000"/>
                <w:lang w:val="it-IT"/>
              </w:rPr>
              <w:t>.</w:t>
            </w:r>
            <w:r w:rsidRPr="004E5290">
              <w:rPr>
                <w:rFonts w:ascii="Arial" w:hAnsi="Arial" w:cs="Arial"/>
                <w:color w:val="000000"/>
                <w:lang w:val="it-IT"/>
              </w:rPr>
              <w:t xml:space="preserve"> moderat</w:t>
            </w:r>
          </w:p>
          <w:p w:rsidR="001D6D88" w:rsidRPr="004E5290" w:rsidRDefault="001D6D88" w:rsidP="00F31321">
            <w:pPr>
              <w:jc w:val="center"/>
              <w:rPr>
                <w:rFonts w:ascii="Arial" w:hAnsi="Arial" w:cs="Arial"/>
                <w:color w:val="000000"/>
                <w:lang w:val="it-IT"/>
              </w:rPr>
            </w:pPr>
            <w:r w:rsidRPr="004E5290">
              <w:rPr>
                <w:rFonts w:ascii="Arial" w:hAnsi="Arial" w:cs="Arial"/>
                <w:color w:val="000000"/>
                <w:lang w:val="it-IT"/>
              </w:rPr>
              <w:t>PEM</w:t>
            </w:r>
            <w:r w:rsidRPr="004E5290">
              <w:rPr>
                <w:rFonts w:ascii="Arial" w:hAnsi="Arial" w:cs="Arial"/>
                <w:color w:val="000000"/>
                <w:vertAlign w:val="subscript"/>
                <w:lang w:val="it-IT"/>
              </w:rPr>
              <w:t>o</w:t>
            </w:r>
          </w:p>
        </w:tc>
      </w:tr>
      <w:tr w:rsidR="001D6D88" w:rsidRPr="004E5290">
        <w:trPr>
          <w:jc w:val="center"/>
        </w:trPr>
        <w:tc>
          <w:tcPr>
            <w:tcW w:w="0" w:type="auto"/>
            <w:vMerge/>
            <w:vAlign w:val="center"/>
          </w:tcPr>
          <w:p w:rsidR="001D6D88" w:rsidRPr="004E5290" w:rsidRDefault="001D6D88" w:rsidP="001D6D88">
            <w:pPr>
              <w:rPr>
                <w:rFonts w:ascii="Arial" w:hAnsi="Arial" w:cs="Arial"/>
                <w:color w:val="000000"/>
                <w:lang w:val="it-IT"/>
              </w:rPr>
            </w:pPr>
          </w:p>
        </w:tc>
        <w:tc>
          <w:tcPr>
            <w:tcW w:w="0" w:type="auto"/>
            <w:vMerge/>
            <w:vAlign w:val="center"/>
          </w:tcPr>
          <w:p w:rsidR="001D6D88" w:rsidRPr="004E5290" w:rsidRDefault="001D6D88" w:rsidP="00F31321">
            <w:pPr>
              <w:jc w:val="center"/>
              <w:rPr>
                <w:rFonts w:ascii="Arial" w:hAnsi="Arial" w:cs="Arial"/>
                <w:color w:val="000000"/>
                <w:lang w:val="it-IT"/>
              </w:rPr>
            </w:pPr>
          </w:p>
        </w:tc>
        <w:tc>
          <w:tcPr>
            <w:tcW w:w="0" w:type="auto"/>
            <w:vAlign w:val="center"/>
          </w:tcPr>
          <w:p w:rsidR="001D6D88" w:rsidRPr="004E5290" w:rsidRDefault="001D6D88" w:rsidP="00F31321">
            <w:pPr>
              <w:jc w:val="center"/>
              <w:rPr>
                <w:rFonts w:ascii="Arial" w:hAnsi="Arial" w:cs="Arial"/>
                <w:color w:val="000000"/>
                <w:lang w:val="it-IT"/>
              </w:rPr>
            </w:pPr>
            <w:r w:rsidRPr="004E5290">
              <w:rPr>
                <w:rFonts w:ascii="Arial" w:hAnsi="Arial" w:cs="Arial"/>
                <w:color w:val="000000"/>
                <w:lang w:val="it-IT"/>
              </w:rPr>
              <w:t>Nr. corp</w:t>
            </w:r>
          </w:p>
        </w:tc>
        <w:tc>
          <w:tcPr>
            <w:tcW w:w="0" w:type="auto"/>
            <w:vAlign w:val="center"/>
          </w:tcPr>
          <w:p w:rsidR="001D6D88" w:rsidRPr="004E5290" w:rsidRDefault="001D6D88" w:rsidP="00F31321">
            <w:pPr>
              <w:jc w:val="center"/>
              <w:rPr>
                <w:rFonts w:ascii="Arial" w:hAnsi="Arial" w:cs="Arial"/>
                <w:color w:val="000000"/>
                <w:lang w:val="it-IT"/>
              </w:rPr>
            </w:pPr>
            <w:r w:rsidRPr="004E5290">
              <w:rPr>
                <w:rFonts w:ascii="Arial" w:hAnsi="Arial" w:cs="Arial"/>
                <w:color w:val="000000"/>
                <w:lang w:val="it-IT"/>
              </w:rPr>
              <w:t>%</w:t>
            </w:r>
          </w:p>
        </w:tc>
        <w:tc>
          <w:tcPr>
            <w:tcW w:w="0" w:type="auto"/>
            <w:vAlign w:val="center"/>
          </w:tcPr>
          <w:p w:rsidR="001D6D88" w:rsidRPr="004E5290" w:rsidRDefault="001D6D88" w:rsidP="00F31321">
            <w:pPr>
              <w:jc w:val="center"/>
              <w:rPr>
                <w:rFonts w:ascii="Arial" w:hAnsi="Arial" w:cs="Arial"/>
                <w:color w:val="000000"/>
                <w:lang w:val="it-IT"/>
              </w:rPr>
            </w:pPr>
            <w:r w:rsidRPr="004E5290">
              <w:rPr>
                <w:rFonts w:ascii="Arial" w:hAnsi="Arial" w:cs="Arial"/>
                <w:color w:val="000000"/>
                <w:lang w:val="it-IT"/>
              </w:rPr>
              <w:t>Nr. corp</w:t>
            </w:r>
          </w:p>
        </w:tc>
        <w:tc>
          <w:tcPr>
            <w:tcW w:w="0" w:type="auto"/>
            <w:vAlign w:val="center"/>
          </w:tcPr>
          <w:p w:rsidR="001D6D88" w:rsidRPr="004E5290" w:rsidRDefault="001D6D88" w:rsidP="00F31321">
            <w:pPr>
              <w:jc w:val="center"/>
              <w:rPr>
                <w:rFonts w:ascii="Arial" w:hAnsi="Arial" w:cs="Arial"/>
                <w:color w:val="000000"/>
                <w:lang w:val="it-IT"/>
              </w:rPr>
            </w:pPr>
            <w:r w:rsidRPr="004E5290">
              <w:rPr>
                <w:rFonts w:ascii="Arial" w:hAnsi="Arial" w:cs="Arial"/>
                <w:color w:val="000000"/>
                <w:lang w:val="it-IT"/>
              </w:rPr>
              <w:t>%</w:t>
            </w:r>
          </w:p>
        </w:tc>
        <w:tc>
          <w:tcPr>
            <w:tcW w:w="0" w:type="auto"/>
            <w:vAlign w:val="center"/>
          </w:tcPr>
          <w:p w:rsidR="001D6D88" w:rsidRPr="004E5290" w:rsidRDefault="001D6D88" w:rsidP="00F31321">
            <w:pPr>
              <w:jc w:val="center"/>
              <w:rPr>
                <w:rFonts w:ascii="Arial" w:hAnsi="Arial" w:cs="Arial"/>
                <w:color w:val="000000"/>
                <w:lang w:val="it-IT"/>
              </w:rPr>
            </w:pPr>
            <w:r w:rsidRPr="004E5290">
              <w:rPr>
                <w:rFonts w:ascii="Arial" w:hAnsi="Arial" w:cs="Arial"/>
                <w:color w:val="000000"/>
                <w:lang w:val="it-IT"/>
              </w:rPr>
              <w:t>Nr. corp</w:t>
            </w:r>
          </w:p>
        </w:tc>
        <w:tc>
          <w:tcPr>
            <w:tcW w:w="0" w:type="auto"/>
            <w:vAlign w:val="center"/>
          </w:tcPr>
          <w:p w:rsidR="001D6D88" w:rsidRPr="004E5290" w:rsidRDefault="001D6D88" w:rsidP="00F31321">
            <w:pPr>
              <w:jc w:val="center"/>
              <w:rPr>
                <w:rFonts w:ascii="Arial" w:hAnsi="Arial" w:cs="Arial"/>
                <w:color w:val="000000"/>
                <w:lang w:val="it-IT"/>
              </w:rPr>
            </w:pPr>
            <w:r w:rsidRPr="004E5290">
              <w:rPr>
                <w:rFonts w:ascii="Arial" w:hAnsi="Arial" w:cs="Arial"/>
                <w:color w:val="000000"/>
                <w:lang w:val="it-IT"/>
              </w:rPr>
              <w:t>%</w:t>
            </w:r>
          </w:p>
        </w:tc>
      </w:tr>
      <w:tr w:rsidR="001D6D88" w:rsidRPr="004E5290">
        <w:trPr>
          <w:jc w:val="center"/>
        </w:trPr>
        <w:tc>
          <w:tcPr>
            <w:tcW w:w="0" w:type="auto"/>
            <w:vAlign w:val="center"/>
          </w:tcPr>
          <w:p w:rsidR="001D6D88" w:rsidRPr="004E5290" w:rsidRDefault="001D6D88" w:rsidP="001D6D88">
            <w:pPr>
              <w:rPr>
                <w:rFonts w:ascii="Arial" w:hAnsi="Arial" w:cs="Arial"/>
                <w:color w:val="000000"/>
                <w:lang w:val="it-IT"/>
              </w:rPr>
            </w:pPr>
            <w:r w:rsidRPr="004E5290">
              <w:rPr>
                <w:rFonts w:ascii="Arial" w:hAnsi="Arial" w:cs="Arial"/>
                <w:color w:val="000000"/>
                <w:lang w:val="it-IT"/>
              </w:rPr>
              <w:t>Nr. corp</w:t>
            </w:r>
          </w:p>
        </w:tc>
        <w:tc>
          <w:tcPr>
            <w:tcW w:w="0" w:type="auto"/>
            <w:vAlign w:val="center"/>
          </w:tcPr>
          <w:p w:rsidR="001D6D88" w:rsidRPr="004E5290" w:rsidRDefault="001D6D88" w:rsidP="00F31321">
            <w:pPr>
              <w:jc w:val="center"/>
              <w:rPr>
                <w:rFonts w:ascii="Arial" w:hAnsi="Arial" w:cs="Arial"/>
                <w:color w:val="000000"/>
                <w:lang w:val="it-IT"/>
              </w:rPr>
            </w:pPr>
            <w:r w:rsidRPr="004E5290">
              <w:rPr>
                <w:rFonts w:ascii="Arial" w:hAnsi="Arial" w:cs="Arial"/>
                <w:color w:val="000000"/>
                <w:lang w:val="it-IT"/>
              </w:rPr>
              <w:t>2</w:t>
            </w:r>
          </w:p>
        </w:tc>
        <w:tc>
          <w:tcPr>
            <w:tcW w:w="0" w:type="auto"/>
            <w:vAlign w:val="center"/>
          </w:tcPr>
          <w:p w:rsidR="001D6D88" w:rsidRPr="004E5290" w:rsidRDefault="001D6D88" w:rsidP="00F31321">
            <w:pPr>
              <w:jc w:val="center"/>
              <w:rPr>
                <w:rFonts w:ascii="Arial" w:hAnsi="Arial" w:cs="Arial"/>
                <w:color w:val="000000"/>
                <w:lang w:val="it-IT"/>
              </w:rPr>
            </w:pPr>
            <w:r w:rsidRPr="004E5290">
              <w:rPr>
                <w:rFonts w:ascii="Arial" w:hAnsi="Arial" w:cs="Arial"/>
                <w:color w:val="000000"/>
                <w:lang w:val="it-IT"/>
              </w:rPr>
              <w:t>0</w:t>
            </w:r>
          </w:p>
        </w:tc>
        <w:tc>
          <w:tcPr>
            <w:tcW w:w="0" w:type="auto"/>
            <w:vAlign w:val="center"/>
          </w:tcPr>
          <w:p w:rsidR="001D6D88" w:rsidRPr="004E5290" w:rsidRDefault="001D6D88" w:rsidP="00F31321">
            <w:pPr>
              <w:jc w:val="center"/>
              <w:rPr>
                <w:rFonts w:ascii="Arial" w:hAnsi="Arial" w:cs="Arial"/>
                <w:color w:val="000000"/>
                <w:lang w:val="it-IT"/>
              </w:rPr>
            </w:pPr>
            <w:r w:rsidRPr="004E5290">
              <w:rPr>
                <w:rFonts w:ascii="Arial" w:hAnsi="Arial" w:cs="Arial"/>
                <w:color w:val="000000"/>
                <w:lang w:val="it-IT"/>
              </w:rPr>
              <w:t>0</w:t>
            </w:r>
          </w:p>
        </w:tc>
        <w:tc>
          <w:tcPr>
            <w:tcW w:w="0" w:type="auto"/>
            <w:vAlign w:val="center"/>
          </w:tcPr>
          <w:p w:rsidR="001D6D88" w:rsidRPr="004E5290" w:rsidRDefault="001D6D88" w:rsidP="00F31321">
            <w:pPr>
              <w:jc w:val="center"/>
              <w:rPr>
                <w:rFonts w:ascii="Arial" w:hAnsi="Arial" w:cs="Arial"/>
                <w:color w:val="000000"/>
                <w:lang w:val="it-IT"/>
              </w:rPr>
            </w:pPr>
            <w:r w:rsidRPr="004E5290">
              <w:rPr>
                <w:rFonts w:ascii="Arial" w:hAnsi="Arial" w:cs="Arial"/>
                <w:color w:val="000000"/>
                <w:lang w:val="it-IT"/>
              </w:rPr>
              <w:t>0</w:t>
            </w:r>
          </w:p>
        </w:tc>
        <w:tc>
          <w:tcPr>
            <w:tcW w:w="0" w:type="auto"/>
            <w:vAlign w:val="center"/>
          </w:tcPr>
          <w:p w:rsidR="001D6D88" w:rsidRPr="004E5290" w:rsidRDefault="001D6D88" w:rsidP="00F31321">
            <w:pPr>
              <w:jc w:val="center"/>
              <w:rPr>
                <w:rFonts w:ascii="Arial" w:hAnsi="Arial" w:cs="Arial"/>
                <w:color w:val="000000"/>
                <w:lang w:val="it-IT"/>
              </w:rPr>
            </w:pPr>
            <w:r w:rsidRPr="004E5290">
              <w:rPr>
                <w:rFonts w:ascii="Arial" w:hAnsi="Arial" w:cs="Arial"/>
                <w:color w:val="000000"/>
                <w:lang w:val="it-IT"/>
              </w:rPr>
              <w:t>0</w:t>
            </w:r>
          </w:p>
        </w:tc>
        <w:tc>
          <w:tcPr>
            <w:tcW w:w="0" w:type="auto"/>
            <w:vAlign w:val="center"/>
          </w:tcPr>
          <w:p w:rsidR="001D6D88" w:rsidRPr="004E5290" w:rsidRDefault="001D6D88" w:rsidP="00F31321">
            <w:pPr>
              <w:jc w:val="center"/>
              <w:rPr>
                <w:rFonts w:ascii="Arial" w:hAnsi="Arial" w:cs="Arial"/>
                <w:color w:val="000000"/>
                <w:lang w:val="it-IT"/>
              </w:rPr>
            </w:pPr>
            <w:r w:rsidRPr="004E5290">
              <w:rPr>
                <w:rFonts w:ascii="Arial" w:hAnsi="Arial" w:cs="Arial"/>
                <w:color w:val="000000"/>
                <w:lang w:val="it-IT"/>
              </w:rPr>
              <w:t>2</w:t>
            </w:r>
          </w:p>
        </w:tc>
        <w:tc>
          <w:tcPr>
            <w:tcW w:w="0" w:type="auto"/>
            <w:vAlign w:val="center"/>
          </w:tcPr>
          <w:p w:rsidR="001D6D88" w:rsidRPr="004E5290" w:rsidRDefault="001D6D88" w:rsidP="00F31321">
            <w:pPr>
              <w:jc w:val="center"/>
              <w:rPr>
                <w:rFonts w:ascii="Arial" w:hAnsi="Arial" w:cs="Arial"/>
                <w:color w:val="000000"/>
                <w:lang w:val="it-IT"/>
              </w:rPr>
            </w:pPr>
            <w:r w:rsidRPr="004E5290">
              <w:rPr>
                <w:rFonts w:ascii="Arial" w:hAnsi="Arial" w:cs="Arial"/>
                <w:color w:val="000000"/>
                <w:lang w:val="it-IT"/>
              </w:rPr>
              <w:t>100,0</w:t>
            </w:r>
          </w:p>
        </w:tc>
      </w:tr>
      <w:tr w:rsidR="001D6D88" w:rsidRPr="004E5290">
        <w:trPr>
          <w:jc w:val="center"/>
        </w:trPr>
        <w:tc>
          <w:tcPr>
            <w:tcW w:w="0" w:type="auto"/>
            <w:vAlign w:val="center"/>
          </w:tcPr>
          <w:p w:rsidR="001D6D88" w:rsidRPr="004E5290" w:rsidRDefault="001D6D88" w:rsidP="001D6D88">
            <w:pPr>
              <w:rPr>
                <w:rFonts w:ascii="Arial" w:hAnsi="Arial" w:cs="Arial"/>
                <w:color w:val="000000"/>
                <w:lang w:val="it-IT"/>
              </w:rPr>
            </w:pPr>
            <w:r w:rsidRPr="004E5290">
              <w:rPr>
                <w:rFonts w:ascii="Arial" w:hAnsi="Arial" w:cs="Arial"/>
                <w:color w:val="000000"/>
                <w:lang w:val="it-IT"/>
              </w:rPr>
              <w:t>Lungime</w:t>
            </w:r>
            <w:r w:rsidR="00F31321">
              <w:rPr>
                <w:rFonts w:ascii="Arial" w:hAnsi="Arial" w:cs="Arial"/>
                <w:color w:val="000000"/>
                <w:lang w:val="it-IT"/>
              </w:rPr>
              <w:t xml:space="preserve"> (</w:t>
            </w:r>
            <w:r w:rsidRPr="004E5290">
              <w:rPr>
                <w:rFonts w:ascii="Arial" w:hAnsi="Arial" w:cs="Arial"/>
                <w:color w:val="000000"/>
                <w:lang w:val="it-IT"/>
              </w:rPr>
              <w:t>km</w:t>
            </w:r>
            <w:r w:rsidR="00F31321">
              <w:rPr>
                <w:rFonts w:ascii="Arial" w:hAnsi="Arial" w:cs="Arial"/>
                <w:color w:val="000000"/>
                <w:lang w:val="it-IT"/>
              </w:rPr>
              <w:t>)</w:t>
            </w:r>
          </w:p>
        </w:tc>
        <w:tc>
          <w:tcPr>
            <w:tcW w:w="0" w:type="auto"/>
            <w:vAlign w:val="center"/>
          </w:tcPr>
          <w:p w:rsidR="001D6D88" w:rsidRPr="004E5290" w:rsidRDefault="001D6D88" w:rsidP="00F31321">
            <w:pPr>
              <w:jc w:val="center"/>
              <w:rPr>
                <w:rFonts w:ascii="Arial" w:hAnsi="Arial" w:cs="Arial"/>
                <w:color w:val="000000"/>
                <w:lang w:val="it-IT"/>
              </w:rPr>
            </w:pPr>
            <w:r w:rsidRPr="004E5290">
              <w:rPr>
                <w:rFonts w:ascii="Arial" w:hAnsi="Arial" w:cs="Arial"/>
                <w:color w:val="000000"/>
                <w:lang w:val="it-IT"/>
              </w:rPr>
              <w:t>41,667</w:t>
            </w:r>
          </w:p>
        </w:tc>
        <w:tc>
          <w:tcPr>
            <w:tcW w:w="0" w:type="auto"/>
            <w:vAlign w:val="center"/>
          </w:tcPr>
          <w:p w:rsidR="001D6D88" w:rsidRPr="004E5290" w:rsidRDefault="001D6D88" w:rsidP="00F31321">
            <w:pPr>
              <w:jc w:val="center"/>
              <w:rPr>
                <w:rFonts w:ascii="Arial" w:hAnsi="Arial" w:cs="Arial"/>
                <w:color w:val="000000"/>
                <w:lang w:val="it-IT"/>
              </w:rPr>
            </w:pPr>
            <w:r w:rsidRPr="004E5290">
              <w:rPr>
                <w:rFonts w:ascii="Arial" w:hAnsi="Arial" w:cs="Arial"/>
                <w:color w:val="000000"/>
                <w:lang w:val="it-IT"/>
              </w:rPr>
              <w:t>0</w:t>
            </w:r>
          </w:p>
        </w:tc>
        <w:tc>
          <w:tcPr>
            <w:tcW w:w="0" w:type="auto"/>
            <w:vAlign w:val="center"/>
          </w:tcPr>
          <w:p w:rsidR="001D6D88" w:rsidRPr="004E5290" w:rsidRDefault="001D6D88" w:rsidP="00F31321">
            <w:pPr>
              <w:jc w:val="center"/>
              <w:rPr>
                <w:rFonts w:ascii="Arial" w:hAnsi="Arial" w:cs="Arial"/>
                <w:color w:val="000000"/>
                <w:lang w:val="it-IT"/>
              </w:rPr>
            </w:pPr>
            <w:r w:rsidRPr="004E5290">
              <w:rPr>
                <w:rFonts w:ascii="Arial" w:hAnsi="Arial" w:cs="Arial"/>
                <w:color w:val="000000"/>
                <w:lang w:val="it-IT"/>
              </w:rPr>
              <w:t>0</w:t>
            </w:r>
          </w:p>
        </w:tc>
        <w:tc>
          <w:tcPr>
            <w:tcW w:w="0" w:type="auto"/>
            <w:vAlign w:val="center"/>
          </w:tcPr>
          <w:p w:rsidR="001D6D88" w:rsidRPr="004E5290" w:rsidRDefault="001D6D88" w:rsidP="00F31321">
            <w:pPr>
              <w:jc w:val="center"/>
              <w:rPr>
                <w:rFonts w:ascii="Arial" w:hAnsi="Arial" w:cs="Arial"/>
                <w:color w:val="000000"/>
                <w:lang w:val="it-IT"/>
              </w:rPr>
            </w:pPr>
            <w:r w:rsidRPr="004E5290">
              <w:rPr>
                <w:rFonts w:ascii="Arial" w:hAnsi="Arial" w:cs="Arial"/>
                <w:color w:val="000000"/>
                <w:lang w:val="it-IT"/>
              </w:rPr>
              <w:t>0</w:t>
            </w:r>
          </w:p>
        </w:tc>
        <w:tc>
          <w:tcPr>
            <w:tcW w:w="0" w:type="auto"/>
            <w:vAlign w:val="center"/>
          </w:tcPr>
          <w:p w:rsidR="001D6D88" w:rsidRPr="004E5290" w:rsidRDefault="001D6D88" w:rsidP="00F31321">
            <w:pPr>
              <w:jc w:val="center"/>
              <w:rPr>
                <w:rFonts w:ascii="Arial" w:hAnsi="Arial" w:cs="Arial"/>
                <w:color w:val="000000"/>
                <w:lang w:val="it-IT"/>
              </w:rPr>
            </w:pPr>
            <w:r w:rsidRPr="004E5290">
              <w:rPr>
                <w:rFonts w:ascii="Arial" w:hAnsi="Arial" w:cs="Arial"/>
                <w:color w:val="000000"/>
                <w:lang w:val="it-IT"/>
              </w:rPr>
              <w:t>0</w:t>
            </w:r>
          </w:p>
        </w:tc>
        <w:tc>
          <w:tcPr>
            <w:tcW w:w="0" w:type="auto"/>
            <w:vAlign w:val="center"/>
          </w:tcPr>
          <w:p w:rsidR="001D6D88" w:rsidRPr="004E5290" w:rsidRDefault="001D6D88" w:rsidP="00F31321">
            <w:pPr>
              <w:jc w:val="center"/>
              <w:rPr>
                <w:rFonts w:ascii="Arial" w:hAnsi="Arial" w:cs="Arial"/>
                <w:color w:val="000000"/>
                <w:lang w:val="it-IT"/>
              </w:rPr>
            </w:pPr>
            <w:r w:rsidRPr="004E5290">
              <w:rPr>
                <w:rFonts w:ascii="Arial" w:hAnsi="Arial" w:cs="Arial"/>
                <w:color w:val="000000"/>
                <w:lang w:val="it-IT"/>
              </w:rPr>
              <w:t>41,667</w:t>
            </w:r>
          </w:p>
        </w:tc>
        <w:tc>
          <w:tcPr>
            <w:tcW w:w="0" w:type="auto"/>
            <w:vAlign w:val="center"/>
          </w:tcPr>
          <w:p w:rsidR="001D6D88" w:rsidRPr="004E5290" w:rsidRDefault="001D6D88" w:rsidP="00F31321">
            <w:pPr>
              <w:jc w:val="center"/>
              <w:rPr>
                <w:rFonts w:ascii="Arial" w:hAnsi="Arial" w:cs="Arial"/>
                <w:color w:val="000000"/>
                <w:lang w:val="it-IT"/>
              </w:rPr>
            </w:pPr>
            <w:r w:rsidRPr="004E5290">
              <w:rPr>
                <w:rFonts w:ascii="Arial" w:hAnsi="Arial" w:cs="Arial"/>
                <w:color w:val="000000"/>
                <w:lang w:val="it-IT"/>
              </w:rPr>
              <w:t>100,0</w:t>
            </w:r>
          </w:p>
        </w:tc>
      </w:tr>
    </w:tbl>
    <w:p w:rsidR="000156D1" w:rsidRDefault="000156D1" w:rsidP="001D6D88">
      <w:pPr>
        <w:jc w:val="center"/>
        <w:rPr>
          <w:rFonts w:ascii="Arial" w:hAnsi="Arial" w:cs="Arial"/>
          <w:snapToGrid w:val="0"/>
          <w:color w:val="000000"/>
          <w:szCs w:val="20"/>
          <w:lang w:val="it-IT"/>
        </w:rPr>
      </w:pPr>
    </w:p>
    <w:p w:rsidR="001D6D88" w:rsidRPr="004E5290" w:rsidRDefault="001D6D88" w:rsidP="001D6D88">
      <w:pPr>
        <w:jc w:val="center"/>
        <w:rPr>
          <w:rFonts w:ascii="Arial" w:hAnsi="Arial" w:cs="Arial"/>
          <w:snapToGrid w:val="0"/>
          <w:color w:val="000000"/>
          <w:szCs w:val="20"/>
          <w:lang w:val="it-IT"/>
        </w:rPr>
      </w:pPr>
      <w:r w:rsidRPr="004E5290">
        <w:rPr>
          <w:rFonts w:ascii="Arial" w:hAnsi="Arial" w:cs="Arial"/>
          <w:snapToGrid w:val="0"/>
          <w:color w:val="000000"/>
          <w:szCs w:val="20"/>
          <w:lang w:val="it-IT"/>
        </w:rPr>
        <w:t>Tabel</w:t>
      </w:r>
      <w:r w:rsidR="000156D1">
        <w:rPr>
          <w:rFonts w:ascii="Arial" w:hAnsi="Arial" w:cs="Arial"/>
          <w:snapToGrid w:val="0"/>
          <w:color w:val="000000"/>
          <w:szCs w:val="20"/>
          <w:lang w:val="it-IT"/>
        </w:rPr>
        <w:t>ul</w:t>
      </w:r>
      <w:r w:rsidRPr="004E5290">
        <w:rPr>
          <w:rFonts w:ascii="Arial" w:hAnsi="Arial" w:cs="Arial"/>
          <w:snapToGrid w:val="0"/>
          <w:color w:val="000000"/>
          <w:szCs w:val="20"/>
          <w:lang w:val="it-IT"/>
        </w:rPr>
        <w:t xml:space="preserve"> nr. 3.3.1.5.Încadrarea corpurilor de ap</w:t>
      </w:r>
      <w:r w:rsidR="000156D1">
        <w:rPr>
          <w:rFonts w:ascii="Arial" w:hAnsi="Arial" w:cs="Arial"/>
          <w:snapToGrid w:val="0"/>
          <w:color w:val="000000"/>
          <w:szCs w:val="20"/>
          <w:lang w:val="it-IT"/>
        </w:rPr>
        <w:t>ă</w:t>
      </w:r>
      <w:r w:rsidRPr="004E5290">
        <w:rPr>
          <w:rFonts w:ascii="Arial" w:hAnsi="Arial" w:cs="Arial"/>
          <w:snapToGrid w:val="0"/>
          <w:color w:val="000000"/>
          <w:szCs w:val="20"/>
          <w:lang w:val="it-IT"/>
        </w:rPr>
        <w:t xml:space="preserve"> artificiale după starea ecologică în </w:t>
      </w:r>
    </w:p>
    <w:p w:rsidR="001D6D88" w:rsidRDefault="001D6D88" w:rsidP="00B957DE">
      <w:pPr>
        <w:jc w:val="center"/>
        <w:rPr>
          <w:rFonts w:ascii="Arial" w:hAnsi="Arial" w:cs="Arial"/>
          <w:iCs/>
          <w:color w:val="FF0000"/>
          <w:lang w:val="it-IT"/>
        </w:rPr>
      </w:pPr>
      <w:r w:rsidRPr="004E5290">
        <w:rPr>
          <w:rFonts w:ascii="Arial" w:hAnsi="Arial" w:cs="Arial"/>
          <w:snapToGrid w:val="0"/>
          <w:color w:val="000000"/>
          <w:szCs w:val="20"/>
          <w:lang w:val="it-IT"/>
        </w:rPr>
        <w:t>b.h. Mureş</w:t>
      </w:r>
    </w:p>
    <w:p w:rsidR="001D6D88" w:rsidRDefault="001D6D88" w:rsidP="001D6D88">
      <w:pPr>
        <w:rPr>
          <w:rFonts w:ascii="Arial" w:hAnsi="Arial" w:cs="Arial"/>
          <w:iCs/>
          <w:color w:val="FF0000"/>
          <w:lang w:val="it-IT"/>
        </w:rPr>
      </w:pPr>
    </w:p>
    <w:tbl>
      <w:tblPr>
        <w:tblStyle w:val="TableGrid"/>
        <w:tblW w:w="0" w:type="auto"/>
        <w:jc w:val="center"/>
        <w:tblLook w:val="01E0"/>
      </w:tblPr>
      <w:tblGrid>
        <w:gridCol w:w="1684"/>
        <w:gridCol w:w="1177"/>
        <w:gridCol w:w="1070"/>
        <w:gridCol w:w="430"/>
        <w:gridCol w:w="1070"/>
        <w:gridCol w:w="817"/>
      </w:tblGrid>
      <w:tr w:rsidR="001D6D88" w:rsidRPr="004E5290">
        <w:trPr>
          <w:jc w:val="center"/>
        </w:trPr>
        <w:tc>
          <w:tcPr>
            <w:tcW w:w="0" w:type="auto"/>
            <w:vMerge w:val="restart"/>
          </w:tcPr>
          <w:p w:rsidR="001D6D88" w:rsidRDefault="001D6D88" w:rsidP="00B957DE">
            <w:pPr>
              <w:jc w:val="center"/>
              <w:rPr>
                <w:rFonts w:ascii="Arial" w:hAnsi="Arial" w:cs="Arial"/>
                <w:color w:val="000000"/>
                <w:lang w:val="it-IT"/>
              </w:rPr>
            </w:pPr>
          </w:p>
          <w:p w:rsidR="001D6D88" w:rsidRPr="004E5290" w:rsidRDefault="001D6D88" w:rsidP="00B957DE">
            <w:pPr>
              <w:jc w:val="center"/>
              <w:rPr>
                <w:rFonts w:ascii="Arial" w:hAnsi="Arial" w:cs="Arial"/>
                <w:color w:val="000000"/>
                <w:lang w:val="it-IT"/>
              </w:rPr>
            </w:pPr>
            <w:r w:rsidRPr="004E5290">
              <w:rPr>
                <w:rFonts w:ascii="Arial" w:hAnsi="Arial" w:cs="Arial"/>
                <w:color w:val="000000"/>
                <w:lang w:val="it-IT"/>
              </w:rPr>
              <w:t>Caracteristici</w:t>
            </w:r>
          </w:p>
        </w:tc>
        <w:tc>
          <w:tcPr>
            <w:tcW w:w="0" w:type="auto"/>
            <w:vMerge w:val="restart"/>
          </w:tcPr>
          <w:p w:rsidR="001D6D88" w:rsidRDefault="001D6D88" w:rsidP="00B957DE">
            <w:pPr>
              <w:jc w:val="center"/>
              <w:rPr>
                <w:rFonts w:ascii="Arial" w:hAnsi="Arial" w:cs="Arial"/>
                <w:color w:val="000000"/>
                <w:lang w:val="it-IT"/>
              </w:rPr>
            </w:pPr>
          </w:p>
          <w:p w:rsidR="001D6D88" w:rsidRPr="004E5290" w:rsidRDefault="001D6D88" w:rsidP="00B957DE">
            <w:pPr>
              <w:jc w:val="center"/>
              <w:rPr>
                <w:rFonts w:ascii="Arial" w:hAnsi="Arial" w:cs="Arial"/>
                <w:color w:val="000000"/>
                <w:lang w:val="it-IT"/>
              </w:rPr>
            </w:pPr>
            <w:r w:rsidRPr="004E5290">
              <w:rPr>
                <w:rFonts w:ascii="Arial" w:hAnsi="Arial" w:cs="Arial"/>
                <w:color w:val="000000"/>
                <w:lang w:val="it-IT"/>
              </w:rPr>
              <w:t>Cantitate</w:t>
            </w:r>
          </w:p>
        </w:tc>
        <w:tc>
          <w:tcPr>
            <w:tcW w:w="0" w:type="auto"/>
            <w:gridSpan w:val="4"/>
          </w:tcPr>
          <w:p w:rsidR="001D6D88" w:rsidRPr="004E5290" w:rsidRDefault="001D6D88" w:rsidP="00B957DE">
            <w:pPr>
              <w:jc w:val="center"/>
              <w:rPr>
                <w:rFonts w:ascii="Arial" w:hAnsi="Arial" w:cs="Arial"/>
                <w:color w:val="000000"/>
                <w:lang w:val="it-IT"/>
              </w:rPr>
            </w:pPr>
            <w:r w:rsidRPr="004E5290">
              <w:rPr>
                <w:rFonts w:ascii="Arial" w:hAnsi="Arial" w:cs="Arial"/>
                <w:color w:val="000000"/>
                <w:lang w:val="it-IT"/>
              </w:rPr>
              <w:t>Stare chimică</w:t>
            </w:r>
          </w:p>
        </w:tc>
      </w:tr>
      <w:tr w:rsidR="001D6D88" w:rsidRPr="004E5290">
        <w:trPr>
          <w:jc w:val="center"/>
        </w:trPr>
        <w:tc>
          <w:tcPr>
            <w:tcW w:w="0" w:type="auto"/>
            <w:vMerge/>
          </w:tcPr>
          <w:p w:rsidR="001D6D88" w:rsidRPr="004E5290" w:rsidRDefault="001D6D88" w:rsidP="00B957DE">
            <w:pPr>
              <w:jc w:val="center"/>
              <w:rPr>
                <w:rFonts w:ascii="Arial" w:hAnsi="Arial" w:cs="Arial"/>
                <w:color w:val="000000"/>
                <w:lang w:val="it-IT"/>
              </w:rPr>
            </w:pPr>
          </w:p>
        </w:tc>
        <w:tc>
          <w:tcPr>
            <w:tcW w:w="0" w:type="auto"/>
            <w:vMerge/>
          </w:tcPr>
          <w:p w:rsidR="001D6D88" w:rsidRPr="004E5290" w:rsidRDefault="001D6D88" w:rsidP="00B957DE">
            <w:pPr>
              <w:jc w:val="center"/>
              <w:rPr>
                <w:rFonts w:ascii="Arial" w:hAnsi="Arial" w:cs="Arial"/>
                <w:color w:val="000000"/>
                <w:lang w:val="it-IT"/>
              </w:rPr>
            </w:pPr>
          </w:p>
        </w:tc>
        <w:tc>
          <w:tcPr>
            <w:tcW w:w="0" w:type="auto"/>
            <w:gridSpan w:val="2"/>
          </w:tcPr>
          <w:p w:rsidR="001D6D88" w:rsidRPr="004E5290" w:rsidRDefault="001D6D88" w:rsidP="00B957DE">
            <w:pPr>
              <w:jc w:val="center"/>
              <w:rPr>
                <w:rFonts w:ascii="Arial" w:hAnsi="Arial" w:cs="Arial"/>
                <w:color w:val="000000"/>
                <w:lang w:val="it-IT"/>
              </w:rPr>
            </w:pPr>
            <w:r w:rsidRPr="004E5290">
              <w:rPr>
                <w:rFonts w:ascii="Arial" w:hAnsi="Arial" w:cs="Arial"/>
                <w:color w:val="000000"/>
                <w:lang w:val="it-IT"/>
              </w:rPr>
              <w:t>Bună</w:t>
            </w:r>
          </w:p>
        </w:tc>
        <w:tc>
          <w:tcPr>
            <w:tcW w:w="0" w:type="auto"/>
            <w:gridSpan w:val="2"/>
          </w:tcPr>
          <w:p w:rsidR="001D6D88" w:rsidRPr="004E5290" w:rsidRDefault="001D6D88" w:rsidP="00B957DE">
            <w:pPr>
              <w:jc w:val="center"/>
              <w:rPr>
                <w:rFonts w:ascii="Arial" w:hAnsi="Arial" w:cs="Arial"/>
                <w:color w:val="000000"/>
                <w:lang w:val="it-IT"/>
              </w:rPr>
            </w:pPr>
            <w:r w:rsidRPr="004E5290">
              <w:rPr>
                <w:rFonts w:ascii="Arial" w:hAnsi="Arial" w:cs="Arial"/>
                <w:color w:val="000000"/>
                <w:lang w:val="it-IT"/>
              </w:rPr>
              <w:t>Proastă</w:t>
            </w:r>
          </w:p>
        </w:tc>
      </w:tr>
      <w:tr w:rsidR="001D6D88" w:rsidRPr="004E5290">
        <w:trPr>
          <w:jc w:val="center"/>
        </w:trPr>
        <w:tc>
          <w:tcPr>
            <w:tcW w:w="0" w:type="auto"/>
            <w:vMerge/>
          </w:tcPr>
          <w:p w:rsidR="001D6D88" w:rsidRPr="004E5290" w:rsidRDefault="001D6D88" w:rsidP="00B957DE">
            <w:pPr>
              <w:jc w:val="center"/>
              <w:rPr>
                <w:rFonts w:ascii="Arial" w:hAnsi="Arial" w:cs="Arial"/>
                <w:color w:val="000000"/>
                <w:lang w:val="it-IT"/>
              </w:rPr>
            </w:pPr>
          </w:p>
        </w:tc>
        <w:tc>
          <w:tcPr>
            <w:tcW w:w="0" w:type="auto"/>
            <w:vMerge/>
          </w:tcPr>
          <w:p w:rsidR="001D6D88" w:rsidRPr="004E5290" w:rsidRDefault="001D6D88" w:rsidP="00B957DE">
            <w:pPr>
              <w:jc w:val="center"/>
              <w:rPr>
                <w:rFonts w:ascii="Arial" w:hAnsi="Arial" w:cs="Arial"/>
                <w:color w:val="000000"/>
                <w:lang w:val="it-IT"/>
              </w:rPr>
            </w:pPr>
          </w:p>
        </w:tc>
        <w:tc>
          <w:tcPr>
            <w:tcW w:w="0" w:type="auto"/>
          </w:tcPr>
          <w:p w:rsidR="001D6D88" w:rsidRPr="004E5290" w:rsidRDefault="001D6D88" w:rsidP="00B957DE">
            <w:pPr>
              <w:jc w:val="center"/>
              <w:rPr>
                <w:rFonts w:ascii="Arial" w:hAnsi="Arial" w:cs="Arial"/>
                <w:color w:val="000000"/>
                <w:lang w:val="it-IT"/>
              </w:rPr>
            </w:pPr>
            <w:r w:rsidRPr="004E5290">
              <w:rPr>
                <w:rFonts w:ascii="Arial" w:hAnsi="Arial" w:cs="Arial"/>
                <w:color w:val="000000"/>
                <w:lang w:val="it-IT"/>
              </w:rPr>
              <w:t>Nr. corp</w:t>
            </w:r>
          </w:p>
        </w:tc>
        <w:tc>
          <w:tcPr>
            <w:tcW w:w="0" w:type="auto"/>
          </w:tcPr>
          <w:p w:rsidR="001D6D88" w:rsidRPr="004E5290" w:rsidRDefault="001D6D88" w:rsidP="00B957DE">
            <w:pPr>
              <w:jc w:val="center"/>
              <w:rPr>
                <w:rFonts w:ascii="Arial" w:hAnsi="Arial" w:cs="Arial"/>
                <w:color w:val="000000"/>
                <w:lang w:val="it-IT"/>
              </w:rPr>
            </w:pPr>
            <w:r w:rsidRPr="004E5290">
              <w:rPr>
                <w:rFonts w:ascii="Arial" w:hAnsi="Arial" w:cs="Arial"/>
                <w:color w:val="000000"/>
                <w:lang w:val="it-IT"/>
              </w:rPr>
              <w:t>%</w:t>
            </w:r>
          </w:p>
        </w:tc>
        <w:tc>
          <w:tcPr>
            <w:tcW w:w="0" w:type="auto"/>
          </w:tcPr>
          <w:p w:rsidR="001D6D88" w:rsidRPr="004E5290" w:rsidRDefault="001D6D88" w:rsidP="00B957DE">
            <w:pPr>
              <w:jc w:val="center"/>
              <w:rPr>
                <w:rFonts w:ascii="Arial" w:hAnsi="Arial" w:cs="Arial"/>
                <w:color w:val="000000"/>
                <w:lang w:val="it-IT"/>
              </w:rPr>
            </w:pPr>
            <w:r w:rsidRPr="004E5290">
              <w:rPr>
                <w:rFonts w:ascii="Arial" w:hAnsi="Arial" w:cs="Arial"/>
                <w:color w:val="000000"/>
                <w:lang w:val="it-IT"/>
              </w:rPr>
              <w:t>Nr. corp</w:t>
            </w:r>
          </w:p>
        </w:tc>
        <w:tc>
          <w:tcPr>
            <w:tcW w:w="0" w:type="auto"/>
          </w:tcPr>
          <w:p w:rsidR="001D6D88" w:rsidRPr="004E5290" w:rsidRDefault="001D6D88" w:rsidP="00B957DE">
            <w:pPr>
              <w:jc w:val="center"/>
              <w:rPr>
                <w:rFonts w:ascii="Arial" w:hAnsi="Arial" w:cs="Arial"/>
                <w:color w:val="000000"/>
                <w:lang w:val="it-IT"/>
              </w:rPr>
            </w:pPr>
            <w:r w:rsidRPr="004E5290">
              <w:rPr>
                <w:rFonts w:ascii="Arial" w:hAnsi="Arial" w:cs="Arial"/>
                <w:color w:val="000000"/>
                <w:lang w:val="it-IT"/>
              </w:rPr>
              <w:t>%</w:t>
            </w:r>
          </w:p>
        </w:tc>
      </w:tr>
      <w:tr w:rsidR="001D6D88" w:rsidRPr="004E5290">
        <w:trPr>
          <w:jc w:val="center"/>
        </w:trPr>
        <w:tc>
          <w:tcPr>
            <w:tcW w:w="0" w:type="auto"/>
          </w:tcPr>
          <w:p w:rsidR="001D6D88" w:rsidRPr="004E5290" w:rsidRDefault="001D6D88" w:rsidP="001D6D88">
            <w:pPr>
              <w:rPr>
                <w:rFonts w:ascii="Arial" w:hAnsi="Arial" w:cs="Arial"/>
                <w:color w:val="000000"/>
                <w:lang w:val="it-IT"/>
              </w:rPr>
            </w:pPr>
            <w:r w:rsidRPr="004E5290">
              <w:rPr>
                <w:rFonts w:ascii="Arial" w:hAnsi="Arial" w:cs="Arial"/>
                <w:color w:val="000000"/>
                <w:lang w:val="it-IT"/>
              </w:rPr>
              <w:t>Nr. corp</w:t>
            </w:r>
          </w:p>
        </w:tc>
        <w:tc>
          <w:tcPr>
            <w:tcW w:w="0" w:type="auto"/>
          </w:tcPr>
          <w:p w:rsidR="001D6D88" w:rsidRPr="004E5290" w:rsidRDefault="001D6D88" w:rsidP="00B957DE">
            <w:pPr>
              <w:jc w:val="center"/>
              <w:rPr>
                <w:rFonts w:ascii="Arial" w:hAnsi="Arial" w:cs="Arial"/>
                <w:color w:val="000000"/>
                <w:lang w:val="it-IT"/>
              </w:rPr>
            </w:pPr>
            <w:r w:rsidRPr="004E5290">
              <w:rPr>
                <w:rFonts w:ascii="Arial" w:hAnsi="Arial" w:cs="Arial"/>
                <w:color w:val="000000"/>
                <w:lang w:val="it-IT"/>
              </w:rPr>
              <w:t>2</w:t>
            </w:r>
          </w:p>
        </w:tc>
        <w:tc>
          <w:tcPr>
            <w:tcW w:w="0" w:type="auto"/>
          </w:tcPr>
          <w:p w:rsidR="001D6D88" w:rsidRPr="004E5290" w:rsidRDefault="001D6D88" w:rsidP="00B957DE">
            <w:pPr>
              <w:jc w:val="center"/>
              <w:rPr>
                <w:rFonts w:ascii="Arial" w:hAnsi="Arial" w:cs="Arial"/>
                <w:color w:val="000000"/>
                <w:lang w:val="it-IT"/>
              </w:rPr>
            </w:pPr>
            <w:r w:rsidRPr="004E5290">
              <w:rPr>
                <w:rFonts w:ascii="Arial" w:hAnsi="Arial" w:cs="Arial"/>
                <w:color w:val="000000"/>
                <w:lang w:val="it-IT"/>
              </w:rPr>
              <w:t>0</w:t>
            </w:r>
          </w:p>
        </w:tc>
        <w:tc>
          <w:tcPr>
            <w:tcW w:w="0" w:type="auto"/>
          </w:tcPr>
          <w:p w:rsidR="001D6D88" w:rsidRPr="004E5290" w:rsidRDefault="001D6D88" w:rsidP="00B957DE">
            <w:pPr>
              <w:jc w:val="center"/>
              <w:rPr>
                <w:rFonts w:ascii="Arial" w:hAnsi="Arial" w:cs="Arial"/>
                <w:color w:val="000000"/>
                <w:lang w:val="it-IT"/>
              </w:rPr>
            </w:pPr>
            <w:r w:rsidRPr="004E5290">
              <w:rPr>
                <w:rFonts w:ascii="Arial" w:hAnsi="Arial" w:cs="Arial"/>
                <w:color w:val="000000"/>
                <w:lang w:val="it-IT"/>
              </w:rPr>
              <w:t>0</w:t>
            </w:r>
          </w:p>
        </w:tc>
        <w:tc>
          <w:tcPr>
            <w:tcW w:w="0" w:type="auto"/>
          </w:tcPr>
          <w:p w:rsidR="001D6D88" w:rsidRPr="004E5290" w:rsidRDefault="001D6D88" w:rsidP="00B957DE">
            <w:pPr>
              <w:jc w:val="center"/>
              <w:rPr>
                <w:rFonts w:ascii="Arial" w:hAnsi="Arial" w:cs="Arial"/>
                <w:color w:val="000000"/>
                <w:lang w:val="it-IT"/>
              </w:rPr>
            </w:pPr>
            <w:r w:rsidRPr="004E5290">
              <w:rPr>
                <w:rFonts w:ascii="Arial" w:hAnsi="Arial" w:cs="Arial"/>
                <w:color w:val="000000"/>
                <w:lang w:val="it-IT"/>
              </w:rPr>
              <w:t>2</w:t>
            </w:r>
          </w:p>
        </w:tc>
        <w:tc>
          <w:tcPr>
            <w:tcW w:w="0" w:type="auto"/>
          </w:tcPr>
          <w:p w:rsidR="001D6D88" w:rsidRPr="004E5290" w:rsidRDefault="001D6D88" w:rsidP="00B957DE">
            <w:pPr>
              <w:jc w:val="center"/>
              <w:rPr>
                <w:rFonts w:ascii="Arial" w:hAnsi="Arial" w:cs="Arial"/>
                <w:color w:val="000000"/>
                <w:lang w:val="it-IT"/>
              </w:rPr>
            </w:pPr>
            <w:r w:rsidRPr="004E5290">
              <w:rPr>
                <w:rFonts w:ascii="Arial" w:hAnsi="Arial" w:cs="Arial"/>
                <w:color w:val="000000"/>
                <w:lang w:val="it-IT"/>
              </w:rPr>
              <w:t>100,0</w:t>
            </w:r>
          </w:p>
        </w:tc>
      </w:tr>
      <w:tr w:rsidR="001D6D88" w:rsidRPr="004E5290">
        <w:trPr>
          <w:jc w:val="center"/>
        </w:trPr>
        <w:tc>
          <w:tcPr>
            <w:tcW w:w="0" w:type="auto"/>
          </w:tcPr>
          <w:p w:rsidR="001D6D88" w:rsidRPr="004E5290" w:rsidRDefault="001D6D88" w:rsidP="001D6D88">
            <w:pPr>
              <w:rPr>
                <w:rFonts w:ascii="Arial" w:hAnsi="Arial" w:cs="Arial"/>
                <w:color w:val="000000"/>
                <w:lang w:val="it-IT"/>
              </w:rPr>
            </w:pPr>
            <w:r w:rsidRPr="004E5290">
              <w:rPr>
                <w:rFonts w:ascii="Arial" w:hAnsi="Arial" w:cs="Arial"/>
                <w:color w:val="000000"/>
                <w:lang w:val="it-IT"/>
              </w:rPr>
              <w:t>Lungime</w:t>
            </w:r>
            <w:r w:rsidR="00B957DE">
              <w:rPr>
                <w:rFonts w:ascii="Arial" w:hAnsi="Arial" w:cs="Arial"/>
                <w:color w:val="000000"/>
                <w:lang w:val="it-IT"/>
              </w:rPr>
              <w:t xml:space="preserve"> (</w:t>
            </w:r>
            <w:r w:rsidRPr="004E5290">
              <w:rPr>
                <w:rFonts w:ascii="Arial" w:hAnsi="Arial" w:cs="Arial"/>
                <w:color w:val="000000"/>
                <w:lang w:val="it-IT"/>
              </w:rPr>
              <w:t>km</w:t>
            </w:r>
            <w:r w:rsidR="00B957DE">
              <w:rPr>
                <w:rFonts w:ascii="Arial" w:hAnsi="Arial" w:cs="Arial"/>
                <w:color w:val="000000"/>
                <w:lang w:val="it-IT"/>
              </w:rPr>
              <w:t>)</w:t>
            </w:r>
          </w:p>
        </w:tc>
        <w:tc>
          <w:tcPr>
            <w:tcW w:w="0" w:type="auto"/>
          </w:tcPr>
          <w:p w:rsidR="001D6D88" w:rsidRPr="004E5290" w:rsidRDefault="001D6D88" w:rsidP="00B957DE">
            <w:pPr>
              <w:jc w:val="center"/>
              <w:rPr>
                <w:rFonts w:ascii="Arial" w:hAnsi="Arial" w:cs="Arial"/>
                <w:color w:val="000000"/>
                <w:lang w:val="it-IT"/>
              </w:rPr>
            </w:pPr>
            <w:r w:rsidRPr="004E5290">
              <w:rPr>
                <w:rFonts w:ascii="Arial" w:hAnsi="Arial" w:cs="Arial"/>
                <w:color w:val="000000"/>
                <w:lang w:val="it-IT"/>
              </w:rPr>
              <w:t>41,667</w:t>
            </w:r>
          </w:p>
          <w:p w:rsidR="001D6D88" w:rsidRPr="004E5290" w:rsidRDefault="001D6D88" w:rsidP="00B957DE">
            <w:pPr>
              <w:jc w:val="center"/>
              <w:rPr>
                <w:rFonts w:ascii="Arial" w:hAnsi="Arial" w:cs="Arial"/>
                <w:color w:val="000000"/>
                <w:lang w:val="it-IT"/>
              </w:rPr>
            </w:pPr>
          </w:p>
        </w:tc>
        <w:tc>
          <w:tcPr>
            <w:tcW w:w="0" w:type="auto"/>
          </w:tcPr>
          <w:p w:rsidR="001D6D88" w:rsidRPr="004E5290" w:rsidRDefault="001D6D88" w:rsidP="00B957DE">
            <w:pPr>
              <w:jc w:val="center"/>
              <w:rPr>
                <w:rFonts w:ascii="Arial" w:hAnsi="Arial" w:cs="Arial"/>
                <w:color w:val="000000"/>
                <w:lang w:val="it-IT"/>
              </w:rPr>
            </w:pPr>
            <w:r w:rsidRPr="004E5290">
              <w:rPr>
                <w:rFonts w:ascii="Arial" w:hAnsi="Arial" w:cs="Arial"/>
                <w:color w:val="000000"/>
                <w:lang w:val="it-IT"/>
              </w:rPr>
              <w:t>0</w:t>
            </w:r>
          </w:p>
        </w:tc>
        <w:tc>
          <w:tcPr>
            <w:tcW w:w="0" w:type="auto"/>
          </w:tcPr>
          <w:p w:rsidR="001D6D88" w:rsidRPr="004E5290" w:rsidRDefault="001D6D88" w:rsidP="00B957DE">
            <w:pPr>
              <w:jc w:val="center"/>
              <w:rPr>
                <w:rFonts w:ascii="Arial" w:hAnsi="Arial" w:cs="Arial"/>
                <w:color w:val="000000"/>
                <w:lang w:val="it-IT"/>
              </w:rPr>
            </w:pPr>
            <w:r w:rsidRPr="004E5290">
              <w:rPr>
                <w:rFonts w:ascii="Arial" w:hAnsi="Arial" w:cs="Arial"/>
                <w:color w:val="000000"/>
                <w:lang w:val="it-IT"/>
              </w:rPr>
              <w:t>0</w:t>
            </w:r>
          </w:p>
        </w:tc>
        <w:tc>
          <w:tcPr>
            <w:tcW w:w="0" w:type="auto"/>
          </w:tcPr>
          <w:p w:rsidR="001D6D88" w:rsidRPr="004E5290" w:rsidRDefault="001D6D88" w:rsidP="00B957DE">
            <w:pPr>
              <w:jc w:val="center"/>
              <w:rPr>
                <w:rFonts w:ascii="Arial" w:hAnsi="Arial" w:cs="Arial"/>
                <w:color w:val="000000"/>
                <w:lang w:val="it-IT"/>
              </w:rPr>
            </w:pPr>
            <w:r w:rsidRPr="004E5290">
              <w:rPr>
                <w:rFonts w:ascii="Arial" w:hAnsi="Arial" w:cs="Arial"/>
                <w:color w:val="000000"/>
                <w:lang w:val="it-IT"/>
              </w:rPr>
              <w:t>41,667</w:t>
            </w:r>
          </w:p>
        </w:tc>
        <w:tc>
          <w:tcPr>
            <w:tcW w:w="0" w:type="auto"/>
          </w:tcPr>
          <w:p w:rsidR="001D6D88" w:rsidRPr="004E5290" w:rsidRDefault="001D6D88" w:rsidP="00B957DE">
            <w:pPr>
              <w:jc w:val="center"/>
              <w:rPr>
                <w:rFonts w:ascii="Arial" w:hAnsi="Arial" w:cs="Arial"/>
                <w:color w:val="000000"/>
                <w:lang w:val="it-IT"/>
              </w:rPr>
            </w:pPr>
            <w:r w:rsidRPr="004E5290">
              <w:rPr>
                <w:rFonts w:ascii="Arial" w:hAnsi="Arial" w:cs="Arial"/>
                <w:color w:val="000000"/>
                <w:lang w:val="it-IT"/>
              </w:rPr>
              <w:t>100,0</w:t>
            </w:r>
          </w:p>
        </w:tc>
      </w:tr>
    </w:tbl>
    <w:p w:rsidR="000156D1" w:rsidRDefault="001D6D88" w:rsidP="001D6D88">
      <w:pPr>
        <w:rPr>
          <w:rFonts w:ascii="Arial" w:hAnsi="Arial" w:cs="Arial"/>
          <w:iCs/>
          <w:color w:val="000000"/>
          <w:lang w:val="it-IT"/>
        </w:rPr>
      </w:pPr>
      <w:r w:rsidRPr="004E5290">
        <w:rPr>
          <w:rFonts w:ascii="Arial" w:hAnsi="Arial" w:cs="Arial"/>
          <w:iCs/>
          <w:color w:val="000000"/>
          <w:lang w:val="it-IT"/>
        </w:rPr>
        <w:t xml:space="preserve">      </w:t>
      </w:r>
    </w:p>
    <w:p w:rsidR="001D6D88" w:rsidRPr="004E5290" w:rsidRDefault="001D6D88" w:rsidP="000156D1">
      <w:pPr>
        <w:jc w:val="center"/>
        <w:rPr>
          <w:rFonts w:ascii="Arial" w:hAnsi="Arial" w:cs="Arial"/>
          <w:snapToGrid w:val="0"/>
          <w:color w:val="000000"/>
          <w:szCs w:val="20"/>
          <w:lang w:val="it-IT"/>
        </w:rPr>
      </w:pPr>
      <w:r w:rsidRPr="004E5290">
        <w:rPr>
          <w:rFonts w:ascii="Arial" w:hAnsi="Arial" w:cs="Arial"/>
          <w:iCs/>
          <w:color w:val="000000"/>
          <w:lang w:val="it-IT"/>
        </w:rPr>
        <w:t>Tabel</w:t>
      </w:r>
      <w:r w:rsidR="000156D1">
        <w:rPr>
          <w:rFonts w:ascii="Arial" w:hAnsi="Arial" w:cs="Arial"/>
          <w:iCs/>
          <w:color w:val="000000"/>
          <w:lang w:val="it-IT"/>
        </w:rPr>
        <w:t>ul</w:t>
      </w:r>
      <w:r w:rsidRPr="004E5290">
        <w:rPr>
          <w:rFonts w:ascii="Arial" w:hAnsi="Arial" w:cs="Arial"/>
          <w:iCs/>
          <w:color w:val="000000"/>
          <w:lang w:val="it-IT"/>
        </w:rPr>
        <w:t xml:space="preserve"> nr. 3.3.1.6.</w:t>
      </w:r>
      <w:r w:rsidRPr="004E5290">
        <w:rPr>
          <w:rFonts w:ascii="Arial" w:hAnsi="Arial" w:cs="Arial"/>
          <w:snapToGrid w:val="0"/>
          <w:color w:val="000000"/>
          <w:szCs w:val="20"/>
          <w:lang w:val="it-IT"/>
        </w:rPr>
        <w:t xml:space="preserve"> </w:t>
      </w:r>
      <w:r>
        <w:rPr>
          <w:rFonts w:ascii="Arial" w:hAnsi="Arial" w:cs="Arial"/>
          <w:snapToGrid w:val="0"/>
          <w:color w:val="000000"/>
          <w:szCs w:val="20"/>
          <w:lang w:val="it-IT"/>
        </w:rPr>
        <w:t>Încadrarea corpurilor de apă</w:t>
      </w:r>
      <w:r w:rsidRPr="004E5290">
        <w:rPr>
          <w:rFonts w:ascii="Arial" w:hAnsi="Arial" w:cs="Arial"/>
          <w:snapToGrid w:val="0"/>
          <w:color w:val="000000"/>
          <w:szCs w:val="20"/>
          <w:lang w:val="it-IT"/>
        </w:rPr>
        <w:t xml:space="preserve"> artificiale după starea chimică în</w:t>
      </w:r>
    </w:p>
    <w:p w:rsidR="001D6D88" w:rsidRPr="004E5290" w:rsidRDefault="001D6D88" w:rsidP="001D6D88">
      <w:pPr>
        <w:jc w:val="center"/>
        <w:rPr>
          <w:rFonts w:ascii="Arial" w:hAnsi="Arial" w:cs="Arial"/>
          <w:snapToGrid w:val="0"/>
          <w:color w:val="000000"/>
          <w:szCs w:val="20"/>
          <w:lang w:val="it-IT"/>
        </w:rPr>
      </w:pPr>
      <w:r w:rsidRPr="004E5290">
        <w:rPr>
          <w:rFonts w:ascii="Arial" w:hAnsi="Arial" w:cs="Arial"/>
          <w:snapToGrid w:val="0"/>
          <w:color w:val="000000"/>
          <w:szCs w:val="20"/>
          <w:lang w:val="it-IT"/>
        </w:rPr>
        <w:t>b.h. Mureş</w:t>
      </w:r>
    </w:p>
    <w:p w:rsidR="001D6D88" w:rsidRDefault="001D6D88" w:rsidP="001D6D88">
      <w:pPr>
        <w:rPr>
          <w:rFonts w:ascii="Arial" w:hAnsi="Arial" w:cs="Arial"/>
          <w:iCs/>
          <w:color w:val="FF0000"/>
          <w:lang w:val="it-IT"/>
        </w:rPr>
      </w:pPr>
    </w:p>
    <w:tbl>
      <w:tblPr>
        <w:tblStyle w:val="TableGrid"/>
        <w:tblW w:w="0" w:type="auto"/>
        <w:jc w:val="center"/>
        <w:tblLook w:val="01E0"/>
      </w:tblPr>
      <w:tblGrid>
        <w:gridCol w:w="1262"/>
        <w:gridCol w:w="542"/>
        <w:gridCol w:w="1107"/>
        <w:gridCol w:w="944"/>
        <w:gridCol w:w="1107"/>
        <w:gridCol w:w="902"/>
        <w:gridCol w:w="1003"/>
        <w:gridCol w:w="430"/>
        <w:gridCol w:w="1003"/>
        <w:gridCol w:w="1118"/>
      </w:tblGrid>
      <w:tr w:rsidR="001D6D88" w:rsidRPr="00F65DF2">
        <w:trPr>
          <w:jc w:val="center"/>
        </w:trPr>
        <w:tc>
          <w:tcPr>
            <w:tcW w:w="5642" w:type="dxa"/>
            <w:gridSpan w:val="6"/>
          </w:tcPr>
          <w:p w:rsidR="001D6D88" w:rsidRPr="00F65DF2" w:rsidRDefault="001D6D88" w:rsidP="00B957DE">
            <w:pPr>
              <w:jc w:val="center"/>
              <w:rPr>
                <w:rFonts w:ascii="Arial" w:hAnsi="Arial" w:cs="Arial"/>
                <w:iCs/>
                <w:color w:val="000000"/>
                <w:lang w:val="it-IT"/>
              </w:rPr>
            </w:pPr>
            <w:r w:rsidRPr="00F65DF2">
              <w:rPr>
                <w:rFonts w:ascii="Arial" w:hAnsi="Arial" w:cs="Arial"/>
                <w:iCs/>
                <w:color w:val="000000"/>
                <w:lang w:val="it-IT"/>
              </w:rPr>
              <w:t>Potenţial economic</w:t>
            </w:r>
          </w:p>
        </w:tc>
        <w:tc>
          <w:tcPr>
            <w:tcW w:w="3554" w:type="dxa"/>
            <w:gridSpan w:val="4"/>
          </w:tcPr>
          <w:p w:rsidR="001D6D88" w:rsidRPr="00F65DF2" w:rsidRDefault="001D6D88" w:rsidP="00B957DE">
            <w:pPr>
              <w:jc w:val="center"/>
              <w:rPr>
                <w:rFonts w:ascii="Arial" w:hAnsi="Arial" w:cs="Arial"/>
                <w:iCs/>
                <w:color w:val="000000"/>
                <w:lang w:val="it-IT"/>
              </w:rPr>
            </w:pPr>
            <w:r w:rsidRPr="00F65DF2">
              <w:rPr>
                <w:rFonts w:ascii="Arial" w:hAnsi="Arial" w:cs="Arial"/>
                <w:color w:val="000000"/>
                <w:lang w:val="it-IT"/>
              </w:rPr>
              <w:t>Stare chimică</w:t>
            </w:r>
          </w:p>
        </w:tc>
      </w:tr>
      <w:tr w:rsidR="001D6D88" w:rsidRPr="00F65DF2">
        <w:trPr>
          <w:jc w:val="center"/>
        </w:trPr>
        <w:tc>
          <w:tcPr>
            <w:tcW w:w="0" w:type="auto"/>
            <w:gridSpan w:val="2"/>
          </w:tcPr>
          <w:p w:rsidR="001D6D88" w:rsidRPr="00F65DF2" w:rsidRDefault="001D6D88" w:rsidP="00B957DE">
            <w:pPr>
              <w:jc w:val="center"/>
              <w:rPr>
                <w:rFonts w:ascii="Arial" w:hAnsi="Arial" w:cs="Arial"/>
                <w:color w:val="000000"/>
                <w:lang w:val="it-IT"/>
              </w:rPr>
            </w:pPr>
            <w:r w:rsidRPr="00F65DF2">
              <w:rPr>
                <w:rFonts w:ascii="Arial" w:hAnsi="Arial" w:cs="Arial"/>
                <w:color w:val="000000"/>
                <w:lang w:val="it-IT"/>
              </w:rPr>
              <w:t>Pot</w:t>
            </w:r>
            <w:r w:rsidR="00B957DE">
              <w:rPr>
                <w:rFonts w:ascii="Arial" w:hAnsi="Arial" w:cs="Arial"/>
                <w:color w:val="000000"/>
                <w:lang w:val="it-IT"/>
              </w:rPr>
              <w:t>.</w:t>
            </w:r>
            <w:r w:rsidRPr="00F65DF2">
              <w:rPr>
                <w:rFonts w:ascii="Arial" w:hAnsi="Arial" w:cs="Arial"/>
                <w:color w:val="000000"/>
                <w:lang w:val="it-IT"/>
              </w:rPr>
              <w:t xml:space="preserve"> ec</w:t>
            </w:r>
            <w:r w:rsidR="00B957DE">
              <w:rPr>
                <w:rFonts w:ascii="Arial" w:hAnsi="Arial" w:cs="Arial"/>
                <w:color w:val="000000"/>
                <w:lang w:val="it-IT"/>
              </w:rPr>
              <w:t>.</w:t>
            </w:r>
            <w:r w:rsidRPr="00F65DF2">
              <w:rPr>
                <w:rFonts w:ascii="Arial" w:hAnsi="Arial" w:cs="Arial"/>
                <w:color w:val="000000"/>
                <w:lang w:val="it-IT"/>
              </w:rPr>
              <w:t xml:space="preserve"> maxim</w:t>
            </w:r>
          </w:p>
          <w:p w:rsidR="001D6D88" w:rsidRPr="00F65DF2" w:rsidRDefault="001D6D88" w:rsidP="00B957DE">
            <w:pPr>
              <w:jc w:val="center"/>
              <w:rPr>
                <w:rFonts w:ascii="Arial" w:hAnsi="Arial" w:cs="Arial"/>
                <w:iCs/>
                <w:color w:val="000000"/>
                <w:lang w:val="it-IT"/>
              </w:rPr>
            </w:pPr>
            <w:r w:rsidRPr="00F65DF2">
              <w:rPr>
                <w:rFonts w:ascii="Arial" w:hAnsi="Arial" w:cs="Arial"/>
                <w:color w:val="000000"/>
                <w:lang w:val="it-IT"/>
              </w:rPr>
              <w:t>PEM</w:t>
            </w:r>
            <w:r w:rsidRPr="00F65DF2">
              <w:rPr>
                <w:rFonts w:ascii="Arial" w:hAnsi="Arial" w:cs="Arial"/>
                <w:color w:val="000000"/>
                <w:vertAlign w:val="subscript"/>
                <w:lang w:val="it-IT"/>
              </w:rPr>
              <w:t>x</w:t>
            </w:r>
          </w:p>
        </w:tc>
        <w:tc>
          <w:tcPr>
            <w:tcW w:w="1962" w:type="dxa"/>
            <w:gridSpan w:val="2"/>
          </w:tcPr>
          <w:p w:rsidR="001D6D88" w:rsidRPr="00F65DF2" w:rsidRDefault="001D6D88" w:rsidP="00B957DE">
            <w:pPr>
              <w:jc w:val="center"/>
              <w:rPr>
                <w:rFonts w:ascii="Arial" w:hAnsi="Arial" w:cs="Arial"/>
                <w:color w:val="000000"/>
                <w:lang w:val="it-IT"/>
              </w:rPr>
            </w:pPr>
            <w:r w:rsidRPr="00F65DF2">
              <w:rPr>
                <w:rFonts w:ascii="Arial" w:hAnsi="Arial" w:cs="Arial"/>
                <w:color w:val="000000"/>
                <w:lang w:val="it-IT"/>
              </w:rPr>
              <w:t>Pot</w:t>
            </w:r>
            <w:r w:rsidR="00B957DE">
              <w:rPr>
                <w:rFonts w:ascii="Arial" w:hAnsi="Arial" w:cs="Arial"/>
                <w:color w:val="000000"/>
                <w:lang w:val="it-IT"/>
              </w:rPr>
              <w:t>.</w:t>
            </w:r>
            <w:r w:rsidRPr="00F65DF2">
              <w:rPr>
                <w:rFonts w:ascii="Arial" w:hAnsi="Arial" w:cs="Arial"/>
                <w:color w:val="000000"/>
                <w:lang w:val="it-IT"/>
              </w:rPr>
              <w:t xml:space="preserve"> ec</w:t>
            </w:r>
            <w:r w:rsidR="00B957DE">
              <w:rPr>
                <w:rFonts w:ascii="Arial" w:hAnsi="Arial" w:cs="Arial"/>
                <w:color w:val="000000"/>
                <w:lang w:val="it-IT"/>
              </w:rPr>
              <w:t>.</w:t>
            </w:r>
            <w:r w:rsidRPr="00F65DF2">
              <w:rPr>
                <w:rFonts w:ascii="Arial" w:hAnsi="Arial" w:cs="Arial"/>
                <w:color w:val="000000"/>
                <w:lang w:val="it-IT"/>
              </w:rPr>
              <w:t xml:space="preserve"> bun</w:t>
            </w:r>
          </w:p>
          <w:p w:rsidR="001D6D88" w:rsidRPr="00F65DF2" w:rsidRDefault="001D6D88" w:rsidP="00B957DE">
            <w:pPr>
              <w:jc w:val="center"/>
              <w:rPr>
                <w:rFonts w:ascii="Arial" w:hAnsi="Arial" w:cs="Arial"/>
                <w:iCs/>
                <w:color w:val="000000"/>
                <w:lang w:val="it-IT"/>
              </w:rPr>
            </w:pPr>
            <w:r w:rsidRPr="00F65DF2">
              <w:rPr>
                <w:rFonts w:ascii="Arial" w:hAnsi="Arial" w:cs="Arial"/>
                <w:color w:val="000000"/>
                <w:lang w:val="it-IT"/>
              </w:rPr>
              <w:t>PEB</w:t>
            </w:r>
          </w:p>
        </w:tc>
        <w:tc>
          <w:tcPr>
            <w:tcW w:w="0" w:type="auto"/>
            <w:gridSpan w:val="2"/>
          </w:tcPr>
          <w:p w:rsidR="001D6D88" w:rsidRPr="00F65DF2" w:rsidRDefault="001D6D88" w:rsidP="00B957DE">
            <w:pPr>
              <w:jc w:val="center"/>
              <w:rPr>
                <w:rFonts w:ascii="Arial" w:hAnsi="Arial" w:cs="Arial"/>
                <w:color w:val="000000"/>
                <w:lang w:val="it-IT"/>
              </w:rPr>
            </w:pPr>
            <w:r w:rsidRPr="00F65DF2">
              <w:rPr>
                <w:rFonts w:ascii="Arial" w:hAnsi="Arial" w:cs="Arial"/>
                <w:color w:val="000000"/>
                <w:lang w:val="it-IT"/>
              </w:rPr>
              <w:t>Pot</w:t>
            </w:r>
            <w:r w:rsidR="00B957DE">
              <w:rPr>
                <w:rFonts w:ascii="Arial" w:hAnsi="Arial" w:cs="Arial"/>
                <w:color w:val="000000"/>
                <w:lang w:val="it-IT"/>
              </w:rPr>
              <w:t>.</w:t>
            </w:r>
            <w:r w:rsidRPr="00F65DF2">
              <w:rPr>
                <w:rFonts w:ascii="Arial" w:hAnsi="Arial" w:cs="Arial"/>
                <w:color w:val="000000"/>
                <w:lang w:val="it-IT"/>
              </w:rPr>
              <w:t xml:space="preserve"> ec</w:t>
            </w:r>
            <w:r w:rsidR="00B957DE">
              <w:rPr>
                <w:rFonts w:ascii="Arial" w:hAnsi="Arial" w:cs="Arial"/>
                <w:color w:val="000000"/>
                <w:lang w:val="it-IT"/>
              </w:rPr>
              <w:t>.</w:t>
            </w:r>
            <w:r w:rsidRPr="00F65DF2">
              <w:rPr>
                <w:rFonts w:ascii="Arial" w:hAnsi="Arial" w:cs="Arial"/>
                <w:color w:val="000000"/>
                <w:lang w:val="it-IT"/>
              </w:rPr>
              <w:t xml:space="preserve"> moderat</w:t>
            </w:r>
          </w:p>
          <w:p w:rsidR="001D6D88" w:rsidRPr="00F65DF2" w:rsidRDefault="001D6D88" w:rsidP="00B957DE">
            <w:pPr>
              <w:jc w:val="center"/>
              <w:rPr>
                <w:rFonts w:ascii="Arial" w:hAnsi="Arial" w:cs="Arial"/>
                <w:iCs/>
                <w:color w:val="000000"/>
                <w:lang w:val="it-IT"/>
              </w:rPr>
            </w:pPr>
            <w:r w:rsidRPr="00F65DF2">
              <w:rPr>
                <w:rFonts w:ascii="Arial" w:hAnsi="Arial" w:cs="Arial"/>
                <w:color w:val="000000"/>
                <w:lang w:val="it-IT"/>
              </w:rPr>
              <w:t>PEM</w:t>
            </w:r>
            <w:r w:rsidRPr="00F65DF2">
              <w:rPr>
                <w:rFonts w:ascii="Arial" w:hAnsi="Arial" w:cs="Arial"/>
                <w:color w:val="000000"/>
                <w:vertAlign w:val="subscript"/>
                <w:lang w:val="it-IT"/>
              </w:rPr>
              <w:t>o</w:t>
            </w:r>
          </w:p>
        </w:tc>
        <w:tc>
          <w:tcPr>
            <w:tcW w:w="0" w:type="auto"/>
            <w:gridSpan w:val="2"/>
          </w:tcPr>
          <w:p w:rsidR="001D6D88" w:rsidRPr="00F65DF2" w:rsidRDefault="001D6D88" w:rsidP="00B957DE">
            <w:pPr>
              <w:jc w:val="center"/>
              <w:rPr>
                <w:rFonts w:ascii="Arial" w:hAnsi="Arial" w:cs="Arial"/>
                <w:iCs/>
                <w:color w:val="000000"/>
                <w:lang w:val="it-IT"/>
              </w:rPr>
            </w:pPr>
            <w:r w:rsidRPr="00F65DF2">
              <w:rPr>
                <w:rFonts w:ascii="Arial" w:hAnsi="Arial" w:cs="Arial"/>
                <w:color w:val="000000"/>
                <w:lang w:val="it-IT"/>
              </w:rPr>
              <w:t>Bună</w:t>
            </w:r>
          </w:p>
        </w:tc>
        <w:tc>
          <w:tcPr>
            <w:tcW w:w="2121" w:type="dxa"/>
            <w:gridSpan w:val="2"/>
          </w:tcPr>
          <w:p w:rsidR="001D6D88" w:rsidRPr="00F65DF2" w:rsidRDefault="001D6D88" w:rsidP="00B957DE">
            <w:pPr>
              <w:jc w:val="center"/>
              <w:rPr>
                <w:rFonts w:ascii="Arial" w:hAnsi="Arial" w:cs="Arial"/>
                <w:iCs/>
                <w:color w:val="000000"/>
                <w:lang w:val="it-IT"/>
              </w:rPr>
            </w:pPr>
            <w:r w:rsidRPr="00F65DF2">
              <w:rPr>
                <w:rFonts w:ascii="Arial" w:hAnsi="Arial" w:cs="Arial"/>
                <w:color w:val="000000"/>
                <w:lang w:val="it-IT"/>
              </w:rPr>
              <w:t>Proastă</w:t>
            </w:r>
          </w:p>
        </w:tc>
      </w:tr>
      <w:tr w:rsidR="001D6D88" w:rsidRPr="00F65DF2">
        <w:trPr>
          <w:jc w:val="center"/>
        </w:trPr>
        <w:tc>
          <w:tcPr>
            <w:tcW w:w="0" w:type="auto"/>
          </w:tcPr>
          <w:p w:rsidR="001D6D88" w:rsidRPr="00F65DF2" w:rsidRDefault="001D6D88" w:rsidP="00B957DE">
            <w:pPr>
              <w:jc w:val="center"/>
              <w:rPr>
                <w:rFonts w:ascii="Arial" w:hAnsi="Arial" w:cs="Arial"/>
                <w:iCs/>
                <w:color w:val="000000"/>
                <w:lang w:val="it-IT"/>
              </w:rPr>
            </w:pPr>
            <w:r w:rsidRPr="00F65DF2">
              <w:rPr>
                <w:rFonts w:ascii="Arial" w:hAnsi="Arial" w:cs="Arial"/>
                <w:iCs/>
                <w:color w:val="000000"/>
                <w:lang w:val="it-IT"/>
              </w:rPr>
              <w:t>Nr.corp</w:t>
            </w:r>
          </w:p>
        </w:tc>
        <w:tc>
          <w:tcPr>
            <w:tcW w:w="0" w:type="auto"/>
          </w:tcPr>
          <w:p w:rsidR="001D6D88" w:rsidRPr="00F65DF2" w:rsidRDefault="001D6D88" w:rsidP="00B957DE">
            <w:pPr>
              <w:jc w:val="center"/>
              <w:rPr>
                <w:rFonts w:ascii="Arial" w:hAnsi="Arial" w:cs="Arial"/>
                <w:iCs/>
                <w:color w:val="000000"/>
                <w:lang w:val="it-IT"/>
              </w:rPr>
            </w:pPr>
            <w:r w:rsidRPr="00F65DF2">
              <w:rPr>
                <w:rFonts w:ascii="Arial" w:hAnsi="Arial" w:cs="Arial"/>
                <w:iCs/>
                <w:color w:val="000000"/>
                <w:lang w:val="it-IT"/>
              </w:rPr>
              <w:t>%</w:t>
            </w:r>
          </w:p>
        </w:tc>
        <w:tc>
          <w:tcPr>
            <w:tcW w:w="0" w:type="auto"/>
          </w:tcPr>
          <w:p w:rsidR="001D6D88" w:rsidRPr="00F65DF2" w:rsidRDefault="001D6D88" w:rsidP="00B957DE">
            <w:pPr>
              <w:jc w:val="center"/>
              <w:rPr>
                <w:rFonts w:ascii="Arial" w:hAnsi="Arial" w:cs="Arial"/>
                <w:iCs/>
                <w:color w:val="000000"/>
                <w:lang w:val="it-IT"/>
              </w:rPr>
            </w:pPr>
            <w:r w:rsidRPr="00F65DF2">
              <w:rPr>
                <w:rFonts w:ascii="Arial" w:hAnsi="Arial" w:cs="Arial"/>
                <w:iCs/>
                <w:color w:val="000000"/>
                <w:lang w:val="it-IT"/>
              </w:rPr>
              <w:t>Nr.corp</w:t>
            </w:r>
          </w:p>
        </w:tc>
        <w:tc>
          <w:tcPr>
            <w:tcW w:w="855" w:type="dxa"/>
          </w:tcPr>
          <w:p w:rsidR="001D6D88" w:rsidRPr="00F65DF2" w:rsidRDefault="001D6D88" w:rsidP="00B957DE">
            <w:pPr>
              <w:jc w:val="center"/>
              <w:rPr>
                <w:rFonts w:ascii="Arial" w:hAnsi="Arial" w:cs="Arial"/>
                <w:iCs/>
                <w:color w:val="000000"/>
                <w:lang w:val="it-IT"/>
              </w:rPr>
            </w:pPr>
            <w:r w:rsidRPr="00F65DF2">
              <w:rPr>
                <w:rFonts w:ascii="Arial" w:hAnsi="Arial" w:cs="Arial"/>
                <w:iCs/>
                <w:color w:val="000000"/>
                <w:lang w:val="it-IT"/>
              </w:rPr>
              <w:t>%</w:t>
            </w:r>
          </w:p>
        </w:tc>
        <w:tc>
          <w:tcPr>
            <w:tcW w:w="0" w:type="auto"/>
          </w:tcPr>
          <w:p w:rsidR="001D6D88" w:rsidRPr="00F65DF2" w:rsidRDefault="001D6D88" w:rsidP="00B957DE">
            <w:pPr>
              <w:jc w:val="center"/>
              <w:rPr>
                <w:rFonts w:ascii="Arial" w:hAnsi="Arial" w:cs="Arial"/>
                <w:iCs/>
                <w:color w:val="000000"/>
                <w:lang w:val="it-IT"/>
              </w:rPr>
            </w:pPr>
            <w:r w:rsidRPr="00F65DF2">
              <w:rPr>
                <w:rFonts w:ascii="Arial" w:hAnsi="Arial" w:cs="Arial"/>
                <w:iCs/>
                <w:color w:val="000000"/>
                <w:lang w:val="it-IT"/>
              </w:rPr>
              <w:t>Nr.corp</w:t>
            </w:r>
          </w:p>
        </w:tc>
        <w:tc>
          <w:tcPr>
            <w:tcW w:w="0" w:type="auto"/>
          </w:tcPr>
          <w:p w:rsidR="001D6D88" w:rsidRPr="00F65DF2" w:rsidRDefault="001D6D88" w:rsidP="00B957DE">
            <w:pPr>
              <w:jc w:val="center"/>
              <w:rPr>
                <w:rFonts w:ascii="Arial" w:hAnsi="Arial" w:cs="Arial"/>
                <w:iCs/>
                <w:color w:val="000000"/>
                <w:lang w:val="it-IT"/>
              </w:rPr>
            </w:pPr>
            <w:r w:rsidRPr="00F65DF2">
              <w:rPr>
                <w:rFonts w:ascii="Arial" w:hAnsi="Arial" w:cs="Arial"/>
                <w:iCs/>
                <w:color w:val="000000"/>
                <w:lang w:val="it-IT"/>
              </w:rPr>
              <w:t>%</w:t>
            </w:r>
          </w:p>
        </w:tc>
        <w:tc>
          <w:tcPr>
            <w:tcW w:w="0" w:type="auto"/>
          </w:tcPr>
          <w:p w:rsidR="001D6D88" w:rsidRPr="00F65DF2" w:rsidRDefault="001D6D88" w:rsidP="00B957DE">
            <w:pPr>
              <w:jc w:val="center"/>
              <w:rPr>
                <w:rFonts w:ascii="Arial" w:hAnsi="Arial" w:cs="Arial"/>
                <w:iCs/>
                <w:color w:val="000000"/>
                <w:lang w:val="it-IT"/>
              </w:rPr>
            </w:pPr>
            <w:r w:rsidRPr="00F65DF2">
              <w:rPr>
                <w:rFonts w:ascii="Arial" w:hAnsi="Arial" w:cs="Arial"/>
                <w:iCs/>
                <w:color w:val="000000"/>
                <w:lang w:val="it-IT"/>
              </w:rPr>
              <w:t>Nr.corp</w:t>
            </w:r>
          </w:p>
        </w:tc>
        <w:tc>
          <w:tcPr>
            <w:tcW w:w="0" w:type="auto"/>
          </w:tcPr>
          <w:p w:rsidR="001D6D88" w:rsidRPr="00F65DF2" w:rsidRDefault="001D6D88" w:rsidP="00B957DE">
            <w:pPr>
              <w:jc w:val="center"/>
              <w:rPr>
                <w:rFonts w:ascii="Arial" w:hAnsi="Arial" w:cs="Arial"/>
                <w:iCs/>
                <w:color w:val="000000"/>
                <w:lang w:val="it-IT"/>
              </w:rPr>
            </w:pPr>
            <w:r w:rsidRPr="00F65DF2">
              <w:rPr>
                <w:rFonts w:ascii="Arial" w:hAnsi="Arial" w:cs="Arial"/>
                <w:iCs/>
                <w:color w:val="000000"/>
                <w:lang w:val="it-IT"/>
              </w:rPr>
              <w:t>%</w:t>
            </w:r>
          </w:p>
        </w:tc>
        <w:tc>
          <w:tcPr>
            <w:tcW w:w="0" w:type="auto"/>
          </w:tcPr>
          <w:p w:rsidR="001D6D88" w:rsidRPr="00F65DF2" w:rsidRDefault="001D6D88" w:rsidP="00B957DE">
            <w:pPr>
              <w:jc w:val="center"/>
              <w:rPr>
                <w:rFonts w:ascii="Arial" w:hAnsi="Arial" w:cs="Arial"/>
                <w:iCs/>
                <w:color w:val="000000"/>
                <w:lang w:val="it-IT"/>
              </w:rPr>
            </w:pPr>
            <w:r w:rsidRPr="00F65DF2">
              <w:rPr>
                <w:rFonts w:ascii="Arial" w:hAnsi="Arial" w:cs="Arial"/>
                <w:iCs/>
                <w:color w:val="000000"/>
                <w:lang w:val="it-IT"/>
              </w:rPr>
              <w:t>Nr.corp</w:t>
            </w:r>
          </w:p>
        </w:tc>
        <w:tc>
          <w:tcPr>
            <w:tcW w:w="1118" w:type="dxa"/>
          </w:tcPr>
          <w:p w:rsidR="001D6D88" w:rsidRPr="00F65DF2" w:rsidRDefault="001D6D88" w:rsidP="00B957DE">
            <w:pPr>
              <w:jc w:val="center"/>
              <w:rPr>
                <w:rFonts w:ascii="Arial" w:hAnsi="Arial" w:cs="Arial"/>
                <w:iCs/>
                <w:color w:val="000000"/>
                <w:lang w:val="it-IT"/>
              </w:rPr>
            </w:pPr>
            <w:r w:rsidRPr="00F65DF2">
              <w:rPr>
                <w:rFonts w:ascii="Arial" w:hAnsi="Arial" w:cs="Arial"/>
                <w:iCs/>
                <w:color w:val="000000"/>
                <w:lang w:val="it-IT"/>
              </w:rPr>
              <w:t>%</w:t>
            </w:r>
          </w:p>
        </w:tc>
      </w:tr>
      <w:tr w:rsidR="001D6D88" w:rsidRPr="00F65DF2">
        <w:trPr>
          <w:jc w:val="center"/>
        </w:trPr>
        <w:tc>
          <w:tcPr>
            <w:tcW w:w="0" w:type="auto"/>
          </w:tcPr>
          <w:p w:rsidR="001D6D88" w:rsidRPr="00F65DF2" w:rsidRDefault="001D6D88" w:rsidP="00B957DE">
            <w:pPr>
              <w:jc w:val="center"/>
              <w:rPr>
                <w:rFonts w:ascii="Arial" w:hAnsi="Arial" w:cs="Arial"/>
                <w:iCs/>
                <w:color w:val="000000"/>
                <w:lang w:val="it-IT"/>
              </w:rPr>
            </w:pPr>
            <w:r w:rsidRPr="00F65DF2">
              <w:rPr>
                <w:rFonts w:ascii="Arial" w:hAnsi="Arial" w:cs="Arial"/>
                <w:iCs/>
                <w:color w:val="000000"/>
                <w:lang w:val="it-IT"/>
              </w:rPr>
              <w:t>0</w:t>
            </w:r>
          </w:p>
        </w:tc>
        <w:tc>
          <w:tcPr>
            <w:tcW w:w="0" w:type="auto"/>
          </w:tcPr>
          <w:p w:rsidR="001D6D88" w:rsidRPr="00F65DF2" w:rsidRDefault="001D6D88" w:rsidP="00B957DE">
            <w:pPr>
              <w:jc w:val="center"/>
              <w:rPr>
                <w:rFonts w:ascii="Arial" w:hAnsi="Arial" w:cs="Arial"/>
                <w:iCs/>
                <w:color w:val="000000"/>
                <w:lang w:val="it-IT"/>
              </w:rPr>
            </w:pPr>
            <w:r w:rsidRPr="00F65DF2">
              <w:rPr>
                <w:rFonts w:ascii="Arial" w:hAnsi="Arial" w:cs="Arial"/>
                <w:iCs/>
                <w:color w:val="000000"/>
                <w:lang w:val="it-IT"/>
              </w:rPr>
              <w:t>0</w:t>
            </w:r>
          </w:p>
        </w:tc>
        <w:tc>
          <w:tcPr>
            <w:tcW w:w="0" w:type="auto"/>
          </w:tcPr>
          <w:p w:rsidR="001D6D88" w:rsidRPr="00F65DF2" w:rsidRDefault="001D6D88" w:rsidP="00B957DE">
            <w:pPr>
              <w:jc w:val="center"/>
              <w:rPr>
                <w:rFonts w:ascii="Arial" w:hAnsi="Arial" w:cs="Arial"/>
                <w:iCs/>
                <w:color w:val="000000"/>
                <w:lang w:val="it-IT"/>
              </w:rPr>
            </w:pPr>
            <w:r w:rsidRPr="00F65DF2">
              <w:rPr>
                <w:rFonts w:ascii="Arial" w:hAnsi="Arial" w:cs="Arial"/>
                <w:iCs/>
                <w:color w:val="000000"/>
                <w:lang w:val="it-IT"/>
              </w:rPr>
              <w:t>0</w:t>
            </w:r>
          </w:p>
        </w:tc>
        <w:tc>
          <w:tcPr>
            <w:tcW w:w="855" w:type="dxa"/>
          </w:tcPr>
          <w:p w:rsidR="001D6D88" w:rsidRPr="00F65DF2" w:rsidRDefault="001D6D88" w:rsidP="00B957DE">
            <w:pPr>
              <w:jc w:val="center"/>
              <w:rPr>
                <w:rFonts w:ascii="Arial" w:hAnsi="Arial" w:cs="Arial"/>
                <w:iCs/>
                <w:color w:val="000000"/>
                <w:lang w:val="it-IT"/>
              </w:rPr>
            </w:pPr>
            <w:r w:rsidRPr="00F65DF2">
              <w:rPr>
                <w:rFonts w:ascii="Arial" w:hAnsi="Arial" w:cs="Arial"/>
                <w:iCs/>
                <w:color w:val="000000"/>
                <w:lang w:val="it-IT"/>
              </w:rPr>
              <w:t>0</w:t>
            </w:r>
          </w:p>
        </w:tc>
        <w:tc>
          <w:tcPr>
            <w:tcW w:w="0" w:type="auto"/>
          </w:tcPr>
          <w:p w:rsidR="001D6D88" w:rsidRPr="00F65DF2" w:rsidRDefault="001D6D88" w:rsidP="00B957DE">
            <w:pPr>
              <w:jc w:val="center"/>
              <w:rPr>
                <w:rFonts w:ascii="Arial" w:hAnsi="Arial" w:cs="Arial"/>
                <w:iCs/>
                <w:color w:val="000000"/>
                <w:lang w:val="it-IT"/>
              </w:rPr>
            </w:pPr>
            <w:r w:rsidRPr="00F65DF2">
              <w:rPr>
                <w:rFonts w:ascii="Arial" w:hAnsi="Arial" w:cs="Arial"/>
                <w:iCs/>
                <w:color w:val="000000"/>
                <w:lang w:val="it-IT"/>
              </w:rPr>
              <w:t>6</w:t>
            </w:r>
          </w:p>
        </w:tc>
        <w:tc>
          <w:tcPr>
            <w:tcW w:w="0" w:type="auto"/>
          </w:tcPr>
          <w:p w:rsidR="001D6D88" w:rsidRPr="00F65DF2" w:rsidRDefault="001D6D88" w:rsidP="00B957DE">
            <w:pPr>
              <w:jc w:val="center"/>
              <w:rPr>
                <w:rFonts w:ascii="Arial" w:hAnsi="Arial" w:cs="Arial"/>
                <w:iCs/>
                <w:color w:val="000000"/>
                <w:lang w:val="it-IT"/>
              </w:rPr>
            </w:pPr>
            <w:r w:rsidRPr="00F65DF2">
              <w:rPr>
                <w:rFonts w:ascii="Arial" w:hAnsi="Arial" w:cs="Arial"/>
                <w:iCs/>
                <w:color w:val="000000"/>
                <w:lang w:val="it-IT"/>
              </w:rPr>
              <w:t>100,0</w:t>
            </w:r>
          </w:p>
        </w:tc>
        <w:tc>
          <w:tcPr>
            <w:tcW w:w="0" w:type="auto"/>
          </w:tcPr>
          <w:p w:rsidR="001D6D88" w:rsidRPr="00F65DF2" w:rsidRDefault="001D6D88" w:rsidP="00B957DE">
            <w:pPr>
              <w:jc w:val="center"/>
              <w:rPr>
                <w:rFonts w:ascii="Arial" w:hAnsi="Arial" w:cs="Arial"/>
                <w:iCs/>
                <w:color w:val="000000"/>
                <w:lang w:val="it-IT"/>
              </w:rPr>
            </w:pPr>
            <w:r w:rsidRPr="00F65DF2">
              <w:rPr>
                <w:rFonts w:ascii="Arial" w:hAnsi="Arial" w:cs="Arial"/>
                <w:iCs/>
                <w:color w:val="000000"/>
                <w:lang w:val="it-IT"/>
              </w:rPr>
              <w:t>0</w:t>
            </w:r>
          </w:p>
        </w:tc>
        <w:tc>
          <w:tcPr>
            <w:tcW w:w="0" w:type="auto"/>
          </w:tcPr>
          <w:p w:rsidR="001D6D88" w:rsidRPr="00F65DF2" w:rsidRDefault="001D6D88" w:rsidP="00B957DE">
            <w:pPr>
              <w:jc w:val="center"/>
              <w:rPr>
                <w:rFonts w:ascii="Arial" w:hAnsi="Arial" w:cs="Arial"/>
                <w:iCs/>
                <w:color w:val="000000"/>
                <w:lang w:val="it-IT"/>
              </w:rPr>
            </w:pPr>
            <w:r w:rsidRPr="00F65DF2">
              <w:rPr>
                <w:rFonts w:ascii="Arial" w:hAnsi="Arial" w:cs="Arial"/>
                <w:iCs/>
                <w:color w:val="000000"/>
                <w:lang w:val="it-IT"/>
              </w:rPr>
              <w:t>0</w:t>
            </w:r>
          </w:p>
        </w:tc>
        <w:tc>
          <w:tcPr>
            <w:tcW w:w="0" w:type="auto"/>
          </w:tcPr>
          <w:p w:rsidR="001D6D88" w:rsidRPr="00F65DF2" w:rsidRDefault="001D6D88" w:rsidP="00B957DE">
            <w:pPr>
              <w:jc w:val="center"/>
              <w:rPr>
                <w:rFonts w:ascii="Arial" w:hAnsi="Arial" w:cs="Arial"/>
                <w:iCs/>
                <w:color w:val="000000"/>
                <w:lang w:val="it-IT"/>
              </w:rPr>
            </w:pPr>
            <w:r w:rsidRPr="00F65DF2">
              <w:rPr>
                <w:rFonts w:ascii="Arial" w:hAnsi="Arial" w:cs="Arial"/>
                <w:iCs/>
                <w:color w:val="000000"/>
                <w:lang w:val="it-IT"/>
              </w:rPr>
              <w:t>6</w:t>
            </w:r>
          </w:p>
        </w:tc>
        <w:tc>
          <w:tcPr>
            <w:tcW w:w="1118" w:type="dxa"/>
          </w:tcPr>
          <w:p w:rsidR="001D6D88" w:rsidRPr="00F65DF2" w:rsidRDefault="001D6D88" w:rsidP="00B957DE">
            <w:pPr>
              <w:jc w:val="center"/>
              <w:rPr>
                <w:rFonts w:ascii="Arial" w:hAnsi="Arial" w:cs="Arial"/>
                <w:iCs/>
                <w:color w:val="000000"/>
                <w:lang w:val="it-IT"/>
              </w:rPr>
            </w:pPr>
            <w:r w:rsidRPr="00F65DF2">
              <w:rPr>
                <w:rFonts w:ascii="Arial" w:hAnsi="Arial" w:cs="Arial"/>
                <w:iCs/>
                <w:color w:val="000000"/>
                <w:lang w:val="it-IT"/>
              </w:rPr>
              <w:t>100,0</w:t>
            </w:r>
          </w:p>
        </w:tc>
      </w:tr>
    </w:tbl>
    <w:p w:rsidR="000156D1" w:rsidRDefault="000156D1" w:rsidP="001D6D88">
      <w:pPr>
        <w:jc w:val="center"/>
        <w:rPr>
          <w:rFonts w:ascii="Arial" w:hAnsi="Arial" w:cs="Arial"/>
          <w:iCs/>
          <w:color w:val="000000"/>
          <w:lang w:val="it-IT"/>
        </w:rPr>
      </w:pPr>
    </w:p>
    <w:p w:rsidR="001D6D88" w:rsidRPr="00F65DF2" w:rsidRDefault="001D6D88" w:rsidP="001D6D88">
      <w:pPr>
        <w:jc w:val="center"/>
        <w:rPr>
          <w:rFonts w:ascii="Arial" w:hAnsi="Arial" w:cs="Arial"/>
          <w:snapToGrid w:val="0"/>
          <w:color w:val="000000"/>
          <w:szCs w:val="20"/>
        </w:rPr>
      </w:pPr>
      <w:r w:rsidRPr="00F65DF2">
        <w:rPr>
          <w:rFonts w:ascii="Arial" w:hAnsi="Arial" w:cs="Arial"/>
          <w:iCs/>
          <w:color w:val="000000"/>
          <w:lang w:val="it-IT"/>
        </w:rPr>
        <w:t>Tabel</w:t>
      </w:r>
      <w:r w:rsidR="000156D1">
        <w:rPr>
          <w:rFonts w:ascii="Arial" w:hAnsi="Arial" w:cs="Arial"/>
          <w:iCs/>
          <w:color w:val="000000"/>
          <w:lang w:val="it-IT"/>
        </w:rPr>
        <w:t>ul</w:t>
      </w:r>
      <w:r w:rsidRPr="00F65DF2">
        <w:rPr>
          <w:rFonts w:ascii="Arial" w:hAnsi="Arial" w:cs="Arial"/>
          <w:iCs/>
          <w:color w:val="000000"/>
          <w:lang w:val="it-IT"/>
        </w:rPr>
        <w:t xml:space="preserve"> nr. 3.3.1.7.</w:t>
      </w:r>
      <w:r w:rsidRPr="00F65DF2">
        <w:rPr>
          <w:rFonts w:ascii="Arial" w:hAnsi="Arial" w:cs="Arial"/>
          <w:snapToGrid w:val="0"/>
          <w:color w:val="000000"/>
          <w:szCs w:val="20"/>
          <w:lang w:val="it-IT"/>
        </w:rPr>
        <w:t xml:space="preserve"> Încadrarea corpurilor de ap</w:t>
      </w:r>
      <w:r w:rsidR="000156D1">
        <w:rPr>
          <w:rFonts w:ascii="Arial" w:hAnsi="Arial" w:cs="Arial"/>
          <w:snapToGrid w:val="0"/>
          <w:color w:val="000000"/>
          <w:szCs w:val="20"/>
          <w:lang w:val="it-IT"/>
        </w:rPr>
        <w:t>ă</w:t>
      </w:r>
      <w:r w:rsidRPr="00F65DF2">
        <w:rPr>
          <w:rFonts w:ascii="Arial" w:hAnsi="Arial" w:cs="Arial"/>
          <w:snapToGrid w:val="0"/>
          <w:color w:val="000000"/>
          <w:szCs w:val="20"/>
          <w:lang w:val="it-IT"/>
        </w:rPr>
        <w:t xml:space="preserve"> </w:t>
      </w:r>
      <w:r w:rsidRPr="00F65DF2">
        <w:rPr>
          <w:rFonts w:ascii="Arial" w:hAnsi="Arial" w:cs="Arial"/>
          <w:snapToGrid w:val="0"/>
          <w:color w:val="000000"/>
          <w:szCs w:val="20"/>
        </w:rPr>
        <w:t xml:space="preserve">“Lacuri de acumulare” </w:t>
      </w:r>
      <w:r w:rsidRPr="00F65DF2">
        <w:rPr>
          <w:rFonts w:ascii="Arial" w:hAnsi="Arial" w:cs="Arial"/>
          <w:snapToGrid w:val="0"/>
          <w:color w:val="000000"/>
          <w:szCs w:val="20"/>
          <w:lang w:val="it-IT"/>
        </w:rPr>
        <w:t xml:space="preserve">după starea ecologică </w:t>
      </w:r>
      <w:r w:rsidRPr="00F65DF2">
        <w:rPr>
          <w:rFonts w:ascii="Arial" w:hAnsi="Arial" w:cs="Arial"/>
          <w:color w:val="000000"/>
          <w:lang w:val="it-IT"/>
        </w:rPr>
        <w:t>şi</w:t>
      </w:r>
      <w:r w:rsidRPr="00F65DF2">
        <w:rPr>
          <w:rFonts w:ascii="Arial" w:hAnsi="Arial" w:cs="Arial"/>
          <w:snapToGrid w:val="0"/>
          <w:color w:val="000000"/>
          <w:szCs w:val="20"/>
          <w:lang w:val="it-IT"/>
        </w:rPr>
        <w:t xml:space="preserve"> starea chimică în b.h. Mureş</w:t>
      </w:r>
    </w:p>
    <w:p w:rsidR="001D6D88" w:rsidRDefault="001D6D88" w:rsidP="001D6D88">
      <w:pPr>
        <w:jc w:val="center"/>
        <w:rPr>
          <w:rFonts w:ascii="Arial" w:hAnsi="Arial" w:cs="Arial"/>
          <w:snapToGrid w:val="0"/>
          <w:color w:val="FF0000"/>
          <w:szCs w:val="20"/>
          <w:lang w:val="it-IT"/>
        </w:rPr>
      </w:pPr>
    </w:p>
    <w:tbl>
      <w:tblPr>
        <w:tblStyle w:val="TableGrid"/>
        <w:tblW w:w="0" w:type="auto"/>
        <w:jc w:val="center"/>
        <w:tblLook w:val="01E0"/>
      </w:tblPr>
      <w:tblGrid>
        <w:gridCol w:w="927"/>
        <w:gridCol w:w="584"/>
        <w:gridCol w:w="683"/>
        <w:gridCol w:w="430"/>
        <w:gridCol w:w="755"/>
        <w:gridCol w:w="475"/>
        <w:gridCol w:w="683"/>
        <w:gridCol w:w="430"/>
        <w:gridCol w:w="683"/>
        <w:gridCol w:w="617"/>
        <w:gridCol w:w="683"/>
        <w:gridCol w:w="430"/>
        <w:gridCol w:w="683"/>
        <w:gridCol w:w="617"/>
      </w:tblGrid>
      <w:tr w:rsidR="001D6D88" w:rsidRPr="00507AE7">
        <w:trPr>
          <w:jc w:val="center"/>
        </w:trPr>
        <w:tc>
          <w:tcPr>
            <w:tcW w:w="0" w:type="auto"/>
            <w:gridSpan w:val="10"/>
          </w:tcPr>
          <w:p w:rsidR="001D6D88" w:rsidRPr="00507AE7" w:rsidRDefault="001D6D88" w:rsidP="001D6D88">
            <w:pPr>
              <w:jc w:val="center"/>
              <w:rPr>
                <w:rFonts w:ascii="Arial" w:hAnsi="Arial" w:cs="Arial"/>
                <w:snapToGrid w:val="0"/>
                <w:color w:val="000000"/>
                <w:szCs w:val="20"/>
                <w:lang w:val="it-IT"/>
              </w:rPr>
            </w:pPr>
            <w:r w:rsidRPr="00507AE7">
              <w:rPr>
                <w:rFonts w:ascii="Arial" w:hAnsi="Arial" w:cs="Arial"/>
                <w:snapToGrid w:val="0"/>
                <w:color w:val="000000"/>
                <w:szCs w:val="20"/>
                <w:lang w:val="it-IT"/>
              </w:rPr>
              <w:t>Stare ecologică</w:t>
            </w:r>
          </w:p>
        </w:tc>
        <w:tc>
          <w:tcPr>
            <w:tcW w:w="0" w:type="auto"/>
            <w:gridSpan w:val="4"/>
          </w:tcPr>
          <w:p w:rsidR="001D6D88" w:rsidRPr="00507AE7" w:rsidRDefault="001D6D88" w:rsidP="001D6D88">
            <w:pPr>
              <w:jc w:val="center"/>
              <w:rPr>
                <w:rFonts w:ascii="Arial" w:hAnsi="Arial" w:cs="Arial"/>
                <w:snapToGrid w:val="0"/>
                <w:color w:val="000000"/>
                <w:szCs w:val="20"/>
                <w:lang w:val="it-IT"/>
              </w:rPr>
            </w:pPr>
            <w:r w:rsidRPr="00507AE7">
              <w:rPr>
                <w:rFonts w:ascii="Arial" w:hAnsi="Arial" w:cs="Arial"/>
                <w:snapToGrid w:val="0"/>
                <w:color w:val="000000"/>
                <w:szCs w:val="20"/>
                <w:lang w:val="it-IT"/>
              </w:rPr>
              <w:t>Stare chimică</w:t>
            </w:r>
          </w:p>
        </w:tc>
      </w:tr>
      <w:tr w:rsidR="001D6D88" w:rsidRPr="00507AE7">
        <w:trPr>
          <w:jc w:val="center"/>
        </w:trPr>
        <w:tc>
          <w:tcPr>
            <w:tcW w:w="0" w:type="auto"/>
            <w:gridSpan w:val="2"/>
          </w:tcPr>
          <w:p w:rsidR="001D6D88" w:rsidRPr="00507AE7" w:rsidRDefault="001D6D88" w:rsidP="001D6D88">
            <w:pPr>
              <w:jc w:val="center"/>
              <w:rPr>
                <w:rFonts w:ascii="Arial" w:hAnsi="Arial" w:cs="Arial"/>
                <w:snapToGrid w:val="0"/>
                <w:color w:val="000000"/>
                <w:szCs w:val="20"/>
                <w:lang w:val="it-IT"/>
              </w:rPr>
            </w:pPr>
            <w:r w:rsidRPr="00507AE7">
              <w:rPr>
                <w:rFonts w:ascii="Arial" w:hAnsi="Arial" w:cs="Arial"/>
                <w:snapToGrid w:val="0"/>
                <w:color w:val="000000"/>
                <w:szCs w:val="20"/>
                <w:lang w:val="it-IT"/>
              </w:rPr>
              <w:t>Foarte bună</w:t>
            </w:r>
          </w:p>
        </w:tc>
        <w:tc>
          <w:tcPr>
            <w:tcW w:w="0" w:type="auto"/>
            <w:gridSpan w:val="2"/>
          </w:tcPr>
          <w:p w:rsidR="001D6D88" w:rsidRPr="00507AE7" w:rsidRDefault="001D6D88" w:rsidP="001D6D88">
            <w:pPr>
              <w:jc w:val="center"/>
              <w:rPr>
                <w:rFonts w:ascii="Arial" w:hAnsi="Arial" w:cs="Arial"/>
                <w:snapToGrid w:val="0"/>
                <w:color w:val="000000"/>
                <w:szCs w:val="20"/>
                <w:lang w:val="it-IT"/>
              </w:rPr>
            </w:pPr>
            <w:r w:rsidRPr="00507AE7">
              <w:rPr>
                <w:rFonts w:ascii="Arial" w:hAnsi="Arial" w:cs="Arial"/>
                <w:snapToGrid w:val="0"/>
                <w:color w:val="000000"/>
                <w:szCs w:val="20"/>
                <w:lang w:val="it-IT"/>
              </w:rPr>
              <w:t>Bună</w:t>
            </w:r>
          </w:p>
        </w:tc>
        <w:tc>
          <w:tcPr>
            <w:tcW w:w="0" w:type="auto"/>
            <w:gridSpan w:val="2"/>
          </w:tcPr>
          <w:p w:rsidR="001D6D88" w:rsidRPr="00507AE7" w:rsidRDefault="001D6D88" w:rsidP="001D6D88">
            <w:pPr>
              <w:jc w:val="center"/>
              <w:rPr>
                <w:rFonts w:ascii="Arial" w:hAnsi="Arial" w:cs="Arial"/>
                <w:snapToGrid w:val="0"/>
                <w:color w:val="000000"/>
                <w:szCs w:val="20"/>
                <w:lang w:val="it-IT"/>
              </w:rPr>
            </w:pPr>
            <w:r w:rsidRPr="00507AE7">
              <w:rPr>
                <w:rFonts w:ascii="Arial" w:hAnsi="Arial" w:cs="Arial"/>
                <w:snapToGrid w:val="0"/>
                <w:color w:val="000000"/>
                <w:szCs w:val="20"/>
                <w:lang w:val="it-IT"/>
              </w:rPr>
              <w:t>Moderată</w:t>
            </w:r>
          </w:p>
        </w:tc>
        <w:tc>
          <w:tcPr>
            <w:tcW w:w="0" w:type="auto"/>
            <w:gridSpan w:val="2"/>
          </w:tcPr>
          <w:p w:rsidR="001D6D88" w:rsidRPr="00507AE7" w:rsidRDefault="001D6D88" w:rsidP="001D6D88">
            <w:pPr>
              <w:jc w:val="center"/>
              <w:rPr>
                <w:rFonts w:ascii="Arial" w:hAnsi="Arial" w:cs="Arial"/>
                <w:snapToGrid w:val="0"/>
                <w:color w:val="000000"/>
                <w:szCs w:val="20"/>
                <w:lang w:val="it-IT"/>
              </w:rPr>
            </w:pPr>
            <w:r w:rsidRPr="00507AE7">
              <w:rPr>
                <w:rFonts w:ascii="Arial" w:hAnsi="Arial" w:cs="Arial"/>
                <w:snapToGrid w:val="0"/>
                <w:color w:val="000000"/>
                <w:szCs w:val="20"/>
                <w:lang w:val="it-IT"/>
              </w:rPr>
              <w:t>Slabă</w:t>
            </w:r>
          </w:p>
        </w:tc>
        <w:tc>
          <w:tcPr>
            <w:tcW w:w="0" w:type="auto"/>
            <w:gridSpan w:val="2"/>
          </w:tcPr>
          <w:p w:rsidR="001D6D88" w:rsidRPr="00507AE7" w:rsidRDefault="001D6D88" w:rsidP="001D6D88">
            <w:pPr>
              <w:jc w:val="center"/>
              <w:rPr>
                <w:rFonts w:ascii="Arial" w:hAnsi="Arial" w:cs="Arial"/>
                <w:snapToGrid w:val="0"/>
                <w:color w:val="000000"/>
                <w:szCs w:val="20"/>
                <w:lang w:val="it-IT"/>
              </w:rPr>
            </w:pPr>
            <w:r w:rsidRPr="00507AE7">
              <w:rPr>
                <w:rFonts w:ascii="Arial" w:hAnsi="Arial" w:cs="Arial"/>
                <w:snapToGrid w:val="0"/>
                <w:color w:val="000000"/>
                <w:szCs w:val="20"/>
                <w:lang w:val="it-IT"/>
              </w:rPr>
              <w:t>Proastă</w:t>
            </w:r>
          </w:p>
        </w:tc>
        <w:tc>
          <w:tcPr>
            <w:tcW w:w="0" w:type="auto"/>
            <w:gridSpan w:val="2"/>
          </w:tcPr>
          <w:p w:rsidR="001D6D88" w:rsidRPr="00507AE7" w:rsidRDefault="001D6D88" w:rsidP="001D6D88">
            <w:pPr>
              <w:jc w:val="center"/>
              <w:rPr>
                <w:rFonts w:ascii="Arial" w:hAnsi="Arial" w:cs="Arial"/>
                <w:snapToGrid w:val="0"/>
                <w:color w:val="000000"/>
                <w:szCs w:val="20"/>
                <w:lang w:val="it-IT"/>
              </w:rPr>
            </w:pPr>
            <w:r w:rsidRPr="00507AE7">
              <w:rPr>
                <w:rFonts w:ascii="Arial" w:hAnsi="Arial" w:cs="Arial"/>
                <w:snapToGrid w:val="0"/>
                <w:color w:val="000000"/>
                <w:szCs w:val="20"/>
                <w:lang w:val="it-IT"/>
              </w:rPr>
              <w:t>Bună</w:t>
            </w:r>
          </w:p>
        </w:tc>
        <w:tc>
          <w:tcPr>
            <w:tcW w:w="0" w:type="auto"/>
            <w:gridSpan w:val="2"/>
          </w:tcPr>
          <w:p w:rsidR="001D6D88" w:rsidRPr="00507AE7" w:rsidRDefault="001D6D88" w:rsidP="001D6D88">
            <w:pPr>
              <w:jc w:val="center"/>
              <w:rPr>
                <w:rFonts w:ascii="Arial" w:hAnsi="Arial" w:cs="Arial"/>
                <w:snapToGrid w:val="0"/>
                <w:color w:val="000000"/>
                <w:szCs w:val="20"/>
                <w:lang w:val="it-IT"/>
              </w:rPr>
            </w:pPr>
            <w:r w:rsidRPr="00507AE7">
              <w:rPr>
                <w:rFonts w:ascii="Arial" w:hAnsi="Arial" w:cs="Arial"/>
                <w:snapToGrid w:val="0"/>
                <w:color w:val="000000"/>
                <w:szCs w:val="20"/>
                <w:lang w:val="it-IT"/>
              </w:rPr>
              <w:t>Proastă</w:t>
            </w:r>
          </w:p>
        </w:tc>
      </w:tr>
      <w:tr w:rsidR="001D6D88" w:rsidRPr="00507AE7">
        <w:trPr>
          <w:jc w:val="center"/>
        </w:trPr>
        <w:tc>
          <w:tcPr>
            <w:tcW w:w="0" w:type="auto"/>
          </w:tcPr>
          <w:p w:rsidR="001D6D88" w:rsidRDefault="001D6D88" w:rsidP="001D6D88">
            <w:pPr>
              <w:jc w:val="center"/>
              <w:rPr>
                <w:rFonts w:ascii="Arial" w:hAnsi="Arial" w:cs="Arial"/>
                <w:snapToGrid w:val="0"/>
                <w:color w:val="000000"/>
                <w:szCs w:val="20"/>
                <w:lang w:val="it-IT"/>
              </w:rPr>
            </w:pPr>
            <w:r w:rsidRPr="00507AE7">
              <w:rPr>
                <w:rFonts w:ascii="Arial" w:hAnsi="Arial" w:cs="Arial"/>
                <w:snapToGrid w:val="0"/>
                <w:color w:val="000000"/>
                <w:szCs w:val="20"/>
                <w:lang w:val="it-IT"/>
              </w:rPr>
              <w:t>Nr.</w:t>
            </w:r>
          </w:p>
          <w:p w:rsidR="001D6D88" w:rsidRPr="00507AE7" w:rsidRDefault="001D6D88" w:rsidP="001D6D88">
            <w:pPr>
              <w:jc w:val="center"/>
              <w:rPr>
                <w:rFonts w:ascii="Arial" w:hAnsi="Arial" w:cs="Arial"/>
                <w:snapToGrid w:val="0"/>
                <w:color w:val="000000"/>
                <w:szCs w:val="20"/>
                <w:lang w:val="it-IT"/>
              </w:rPr>
            </w:pPr>
            <w:r w:rsidRPr="00507AE7">
              <w:rPr>
                <w:rFonts w:ascii="Arial" w:hAnsi="Arial" w:cs="Arial"/>
                <w:snapToGrid w:val="0"/>
                <w:color w:val="000000"/>
                <w:szCs w:val="20"/>
                <w:lang w:val="it-IT"/>
              </w:rPr>
              <w:t>corp</w:t>
            </w:r>
          </w:p>
        </w:tc>
        <w:tc>
          <w:tcPr>
            <w:tcW w:w="0" w:type="auto"/>
          </w:tcPr>
          <w:p w:rsidR="001D6D88" w:rsidRPr="00507AE7" w:rsidRDefault="001D6D88" w:rsidP="001D6D88">
            <w:pPr>
              <w:jc w:val="center"/>
              <w:rPr>
                <w:rFonts w:ascii="Arial" w:hAnsi="Arial" w:cs="Arial"/>
                <w:snapToGrid w:val="0"/>
                <w:color w:val="000000"/>
                <w:szCs w:val="20"/>
                <w:lang w:val="it-IT"/>
              </w:rPr>
            </w:pPr>
            <w:r w:rsidRPr="00507AE7">
              <w:rPr>
                <w:rFonts w:ascii="Arial" w:hAnsi="Arial" w:cs="Arial"/>
                <w:snapToGrid w:val="0"/>
                <w:color w:val="000000"/>
                <w:szCs w:val="20"/>
                <w:lang w:val="it-IT"/>
              </w:rPr>
              <w:t>%</w:t>
            </w:r>
          </w:p>
        </w:tc>
        <w:tc>
          <w:tcPr>
            <w:tcW w:w="0" w:type="auto"/>
          </w:tcPr>
          <w:p w:rsidR="001D6D88" w:rsidRDefault="001D6D88" w:rsidP="001D6D88">
            <w:pPr>
              <w:jc w:val="center"/>
              <w:rPr>
                <w:rFonts w:ascii="Arial" w:hAnsi="Arial" w:cs="Arial"/>
                <w:snapToGrid w:val="0"/>
                <w:color w:val="000000"/>
                <w:szCs w:val="20"/>
                <w:lang w:val="it-IT"/>
              </w:rPr>
            </w:pPr>
            <w:r w:rsidRPr="00507AE7">
              <w:rPr>
                <w:rFonts w:ascii="Arial" w:hAnsi="Arial" w:cs="Arial"/>
                <w:snapToGrid w:val="0"/>
                <w:color w:val="000000"/>
                <w:szCs w:val="20"/>
                <w:lang w:val="it-IT"/>
              </w:rPr>
              <w:t>Nr.</w:t>
            </w:r>
          </w:p>
          <w:p w:rsidR="001D6D88" w:rsidRPr="00507AE7" w:rsidRDefault="001D6D88" w:rsidP="001D6D88">
            <w:pPr>
              <w:jc w:val="center"/>
              <w:rPr>
                <w:rFonts w:ascii="Arial" w:hAnsi="Arial" w:cs="Arial"/>
                <w:snapToGrid w:val="0"/>
                <w:color w:val="000000"/>
                <w:szCs w:val="20"/>
                <w:lang w:val="it-IT"/>
              </w:rPr>
            </w:pPr>
            <w:r w:rsidRPr="00507AE7">
              <w:rPr>
                <w:rFonts w:ascii="Arial" w:hAnsi="Arial" w:cs="Arial"/>
                <w:snapToGrid w:val="0"/>
                <w:color w:val="000000"/>
                <w:szCs w:val="20"/>
                <w:lang w:val="it-IT"/>
              </w:rPr>
              <w:t>corp</w:t>
            </w:r>
          </w:p>
        </w:tc>
        <w:tc>
          <w:tcPr>
            <w:tcW w:w="0" w:type="auto"/>
          </w:tcPr>
          <w:p w:rsidR="001D6D88" w:rsidRPr="00507AE7" w:rsidRDefault="001D6D88" w:rsidP="001D6D88">
            <w:pPr>
              <w:jc w:val="center"/>
              <w:rPr>
                <w:rFonts w:ascii="Arial" w:hAnsi="Arial" w:cs="Arial"/>
                <w:snapToGrid w:val="0"/>
                <w:color w:val="000000"/>
                <w:szCs w:val="20"/>
                <w:lang w:val="it-IT"/>
              </w:rPr>
            </w:pPr>
            <w:r w:rsidRPr="00507AE7">
              <w:rPr>
                <w:rFonts w:ascii="Arial" w:hAnsi="Arial" w:cs="Arial"/>
                <w:snapToGrid w:val="0"/>
                <w:color w:val="000000"/>
                <w:szCs w:val="20"/>
                <w:lang w:val="it-IT"/>
              </w:rPr>
              <w:t>%</w:t>
            </w:r>
          </w:p>
        </w:tc>
        <w:tc>
          <w:tcPr>
            <w:tcW w:w="0" w:type="auto"/>
          </w:tcPr>
          <w:p w:rsidR="001D6D88" w:rsidRDefault="001D6D88" w:rsidP="001D6D88">
            <w:pPr>
              <w:jc w:val="center"/>
              <w:rPr>
                <w:rFonts w:ascii="Arial" w:hAnsi="Arial" w:cs="Arial"/>
                <w:snapToGrid w:val="0"/>
                <w:color w:val="000000"/>
                <w:szCs w:val="20"/>
                <w:lang w:val="it-IT"/>
              </w:rPr>
            </w:pPr>
            <w:r w:rsidRPr="00507AE7">
              <w:rPr>
                <w:rFonts w:ascii="Arial" w:hAnsi="Arial" w:cs="Arial"/>
                <w:snapToGrid w:val="0"/>
                <w:color w:val="000000"/>
                <w:szCs w:val="20"/>
                <w:lang w:val="it-IT"/>
              </w:rPr>
              <w:t>Nr.</w:t>
            </w:r>
          </w:p>
          <w:p w:rsidR="001D6D88" w:rsidRPr="00507AE7" w:rsidRDefault="001D6D88" w:rsidP="001D6D88">
            <w:pPr>
              <w:jc w:val="center"/>
              <w:rPr>
                <w:rFonts w:ascii="Arial" w:hAnsi="Arial" w:cs="Arial"/>
                <w:snapToGrid w:val="0"/>
                <w:color w:val="000000"/>
                <w:szCs w:val="20"/>
                <w:lang w:val="it-IT"/>
              </w:rPr>
            </w:pPr>
            <w:r w:rsidRPr="00507AE7">
              <w:rPr>
                <w:rFonts w:ascii="Arial" w:hAnsi="Arial" w:cs="Arial"/>
                <w:snapToGrid w:val="0"/>
                <w:color w:val="000000"/>
                <w:szCs w:val="20"/>
                <w:lang w:val="it-IT"/>
              </w:rPr>
              <w:t>corp</w:t>
            </w:r>
          </w:p>
        </w:tc>
        <w:tc>
          <w:tcPr>
            <w:tcW w:w="0" w:type="auto"/>
          </w:tcPr>
          <w:p w:rsidR="001D6D88" w:rsidRPr="00507AE7" w:rsidRDefault="001D6D88" w:rsidP="001D6D88">
            <w:pPr>
              <w:jc w:val="center"/>
              <w:rPr>
                <w:rFonts w:ascii="Arial" w:hAnsi="Arial" w:cs="Arial"/>
                <w:snapToGrid w:val="0"/>
                <w:color w:val="000000"/>
                <w:szCs w:val="20"/>
                <w:lang w:val="it-IT"/>
              </w:rPr>
            </w:pPr>
            <w:r w:rsidRPr="00507AE7">
              <w:rPr>
                <w:rFonts w:ascii="Arial" w:hAnsi="Arial" w:cs="Arial"/>
                <w:snapToGrid w:val="0"/>
                <w:color w:val="000000"/>
                <w:szCs w:val="20"/>
                <w:lang w:val="it-IT"/>
              </w:rPr>
              <w:t>%</w:t>
            </w:r>
          </w:p>
        </w:tc>
        <w:tc>
          <w:tcPr>
            <w:tcW w:w="0" w:type="auto"/>
          </w:tcPr>
          <w:p w:rsidR="001D6D88" w:rsidRDefault="001D6D88" w:rsidP="001D6D88">
            <w:pPr>
              <w:jc w:val="center"/>
              <w:rPr>
                <w:rFonts w:ascii="Arial" w:hAnsi="Arial" w:cs="Arial"/>
                <w:snapToGrid w:val="0"/>
                <w:color w:val="000000"/>
                <w:szCs w:val="20"/>
                <w:lang w:val="it-IT"/>
              </w:rPr>
            </w:pPr>
            <w:r w:rsidRPr="00507AE7">
              <w:rPr>
                <w:rFonts w:ascii="Arial" w:hAnsi="Arial" w:cs="Arial"/>
                <w:snapToGrid w:val="0"/>
                <w:color w:val="000000"/>
                <w:szCs w:val="20"/>
                <w:lang w:val="it-IT"/>
              </w:rPr>
              <w:t>Nr.</w:t>
            </w:r>
          </w:p>
          <w:p w:rsidR="001D6D88" w:rsidRPr="00507AE7" w:rsidRDefault="001D6D88" w:rsidP="001D6D88">
            <w:pPr>
              <w:jc w:val="center"/>
              <w:rPr>
                <w:rFonts w:ascii="Arial" w:hAnsi="Arial" w:cs="Arial"/>
                <w:snapToGrid w:val="0"/>
                <w:color w:val="000000"/>
                <w:szCs w:val="20"/>
                <w:lang w:val="it-IT"/>
              </w:rPr>
            </w:pPr>
            <w:r w:rsidRPr="00507AE7">
              <w:rPr>
                <w:rFonts w:ascii="Arial" w:hAnsi="Arial" w:cs="Arial"/>
                <w:snapToGrid w:val="0"/>
                <w:color w:val="000000"/>
                <w:szCs w:val="20"/>
                <w:lang w:val="it-IT"/>
              </w:rPr>
              <w:t>corp</w:t>
            </w:r>
          </w:p>
        </w:tc>
        <w:tc>
          <w:tcPr>
            <w:tcW w:w="0" w:type="auto"/>
          </w:tcPr>
          <w:p w:rsidR="001D6D88" w:rsidRPr="00507AE7" w:rsidRDefault="001D6D88" w:rsidP="001D6D88">
            <w:pPr>
              <w:jc w:val="center"/>
              <w:rPr>
                <w:rFonts w:ascii="Arial" w:hAnsi="Arial" w:cs="Arial"/>
                <w:snapToGrid w:val="0"/>
                <w:color w:val="000000"/>
                <w:szCs w:val="20"/>
                <w:lang w:val="it-IT"/>
              </w:rPr>
            </w:pPr>
            <w:r w:rsidRPr="00507AE7">
              <w:rPr>
                <w:rFonts w:ascii="Arial" w:hAnsi="Arial" w:cs="Arial"/>
                <w:snapToGrid w:val="0"/>
                <w:color w:val="000000"/>
                <w:szCs w:val="20"/>
                <w:lang w:val="it-IT"/>
              </w:rPr>
              <w:t>%</w:t>
            </w:r>
          </w:p>
        </w:tc>
        <w:tc>
          <w:tcPr>
            <w:tcW w:w="0" w:type="auto"/>
          </w:tcPr>
          <w:p w:rsidR="001D6D88" w:rsidRDefault="001D6D88" w:rsidP="001D6D88">
            <w:pPr>
              <w:jc w:val="center"/>
              <w:rPr>
                <w:rFonts w:ascii="Arial" w:hAnsi="Arial" w:cs="Arial"/>
                <w:snapToGrid w:val="0"/>
                <w:color w:val="000000"/>
                <w:szCs w:val="20"/>
                <w:lang w:val="it-IT"/>
              </w:rPr>
            </w:pPr>
            <w:r w:rsidRPr="00507AE7">
              <w:rPr>
                <w:rFonts w:ascii="Arial" w:hAnsi="Arial" w:cs="Arial"/>
                <w:snapToGrid w:val="0"/>
                <w:color w:val="000000"/>
                <w:szCs w:val="20"/>
                <w:lang w:val="it-IT"/>
              </w:rPr>
              <w:t>Nr.</w:t>
            </w:r>
          </w:p>
          <w:p w:rsidR="001D6D88" w:rsidRPr="00507AE7" w:rsidRDefault="001D6D88" w:rsidP="001D6D88">
            <w:pPr>
              <w:jc w:val="center"/>
              <w:rPr>
                <w:rFonts w:ascii="Arial" w:hAnsi="Arial" w:cs="Arial"/>
                <w:snapToGrid w:val="0"/>
                <w:color w:val="000000"/>
                <w:szCs w:val="20"/>
                <w:lang w:val="it-IT"/>
              </w:rPr>
            </w:pPr>
            <w:r w:rsidRPr="00507AE7">
              <w:rPr>
                <w:rFonts w:ascii="Arial" w:hAnsi="Arial" w:cs="Arial"/>
                <w:snapToGrid w:val="0"/>
                <w:color w:val="000000"/>
                <w:szCs w:val="20"/>
                <w:lang w:val="it-IT"/>
              </w:rPr>
              <w:t>corp</w:t>
            </w:r>
          </w:p>
        </w:tc>
        <w:tc>
          <w:tcPr>
            <w:tcW w:w="0" w:type="auto"/>
          </w:tcPr>
          <w:p w:rsidR="001D6D88" w:rsidRPr="00507AE7" w:rsidRDefault="001D6D88" w:rsidP="001D6D88">
            <w:pPr>
              <w:jc w:val="center"/>
              <w:rPr>
                <w:rFonts w:ascii="Arial" w:hAnsi="Arial" w:cs="Arial"/>
                <w:snapToGrid w:val="0"/>
                <w:color w:val="000000"/>
                <w:szCs w:val="20"/>
                <w:lang w:val="it-IT"/>
              </w:rPr>
            </w:pPr>
            <w:r w:rsidRPr="00507AE7">
              <w:rPr>
                <w:rFonts w:ascii="Arial" w:hAnsi="Arial" w:cs="Arial"/>
                <w:snapToGrid w:val="0"/>
                <w:color w:val="000000"/>
                <w:szCs w:val="20"/>
                <w:lang w:val="it-IT"/>
              </w:rPr>
              <w:t>%</w:t>
            </w:r>
          </w:p>
        </w:tc>
        <w:tc>
          <w:tcPr>
            <w:tcW w:w="0" w:type="auto"/>
          </w:tcPr>
          <w:p w:rsidR="001D6D88" w:rsidRDefault="001D6D88" w:rsidP="001D6D88">
            <w:pPr>
              <w:jc w:val="center"/>
              <w:rPr>
                <w:rFonts w:ascii="Arial" w:hAnsi="Arial" w:cs="Arial"/>
                <w:snapToGrid w:val="0"/>
                <w:color w:val="000000"/>
                <w:szCs w:val="20"/>
                <w:lang w:val="it-IT"/>
              </w:rPr>
            </w:pPr>
            <w:r w:rsidRPr="00507AE7">
              <w:rPr>
                <w:rFonts w:ascii="Arial" w:hAnsi="Arial" w:cs="Arial"/>
                <w:snapToGrid w:val="0"/>
                <w:color w:val="000000"/>
                <w:szCs w:val="20"/>
                <w:lang w:val="it-IT"/>
              </w:rPr>
              <w:t>Nr.</w:t>
            </w:r>
          </w:p>
          <w:p w:rsidR="001D6D88" w:rsidRPr="00507AE7" w:rsidRDefault="001D6D88" w:rsidP="001D6D88">
            <w:pPr>
              <w:jc w:val="center"/>
              <w:rPr>
                <w:rFonts w:ascii="Arial" w:hAnsi="Arial" w:cs="Arial"/>
                <w:snapToGrid w:val="0"/>
                <w:color w:val="000000"/>
                <w:szCs w:val="20"/>
                <w:lang w:val="it-IT"/>
              </w:rPr>
            </w:pPr>
            <w:r w:rsidRPr="00507AE7">
              <w:rPr>
                <w:rFonts w:ascii="Arial" w:hAnsi="Arial" w:cs="Arial"/>
                <w:snapToGrid w:val="0"/>
                <w:color w:val="000000"/>
                <w:szCs w:val="20"/>
                <w:lang w:val="it-IT"/>
              </w:rPr>
              <w:t>corp</w:t>
            </w:r>
          </w:p>
        </w:tc>
        <w:tc>
          <w:tcPr>
            <w:tcW w:w="0" w:type="auto"/>
          </w:tcPr>
          <w:p w:rsidR="001D6D88" w:rsidRPr="00507AE7" w:rsidRDefault="001D6D88" w:rsidP="001D6D88">
            <w:pPr>
              <w:jc w:val="center"/>
              <w:rPr>
                <w:rFonts w:ascii="Arial" w:hAnsi="Arial" w:cs="Arial"/>
                <w:snapToGrid w:val="0"/>
                <w:color w:val="000000"/>
                <w:szCs w:val="20"/>
                <w:lang w:val="it-IT"/>
              </w:rPr>
            </w:pPr>
            <w:r w:rsidRPr="00507AE7">
              <w:rPr>
                <w:rFonts w:ascii="Arial" w:hAnsi="Arial" w:cs="Arial"/>
                <w:snapToGrid w:val="0"/>
                <w:color w:val="000000"/>
                <w:szCs w:val="20"/>
                <w:lang w:val="it-IT"/>
              </w:rPr>
              <w:t>%</w:t>
            </w:r>
          </w:p>
        </w:tc>
        <w:tc>
          <w:tcPr>
            <w:tcW w:w="0" w:type="auto"/>
          </w:tcPr>
          <w:p w:rsidR="001D6D88" w:rsidRDefault="001D6D88" w:rsidP="001D6D88">
            <w:pPr>
              <w:jc w:val="center"/>
              <w:rPr>
                <w:rFonts w:ascii="Arial" w:hAnsi="Arial" w:cs="Arial"/>
                <w:snapToGrid w:val="0"/>
                <w:color w:val="000000"/>
                <w:szCs w:val="20"/>
                <w:lang w:val="it-IT"/>
              </w:rPr>
            </w:pPr>
            <w:r w:rsidRPr="00507AE7">
              <w:rPr>
                <w:rFonts w:ascii="Arial" w:hAnsi="Arial" w:cs="Arial"/>
                <w:snapToGrid w:val="0"/>
                <w:color w:val="000000"/>
                <w:szCs w:val="20"/>
                <w:lang w:val="it-IT"/>
              </w:rPr>
              <w:t>Nr.</w:t>
            </w:r>
          </w:p>
          <w:p w:rsidR="001D6D88" w:rsidRPr="00507AE7" w:rsidRDefault="001D6D88" w:rsidP="001D6D88">
            <w:pPr>
              <w:jc w:val="center"/>
              <w:rPr>
                <w:rFonts w:ascii="Arial" w:hAnsi="Arial" w:cs="Arial"/>
                <w:snapToGrid w:val="0"/>
                <w:color w:val="000000"/>
                <w:szCs w:val="20"/>
                <w:lang w:val="it-IT"/>
              </w:rPr>
            </w:pPr>
            <w:r w:rsidRPr="00507AE7">
              <w:rPr>
                <w:rFonts w:ascii="Arial" w:hAnsi="Arial" w:cs="Arial"/>
                <w:snapToGrid w:val="0"/>
                <w:color w:val="000000"/>
                <w:szCs w:val="20"/>
                <w:lang w:val="it-IT"/>
              </w:rPr>
              <w:t>corp</w:t>
            </w:r>
          </w:p>
        </w:tc>
        <w:tc>
          <w:tcPr>
            <w:tcW w:w="0" w:type="auto"/>
          </w:tcPr>
          <w:p w:rsidR="001D6D88" w:rsidRPr="00507AE7" w:rsidRDefault="001D6D88" w:rsidP="001D6D88">
            <w:pPr>
              <w:jc w:val="center"/>
              <w:rPr>
                <w:rFonts w:ascii="Arial" w:hAnsi="Arial" w:cs="Arial"/>
                <w:snapToGrid w:val="0"/>
                <w:color w:val="000000"/>
                <w:szCs w:val="20"/>
                <w:lang w:val="it-IT"/>
              </w:rPr>
            </w:pPr>
            <w:r w:rsidRPr="00507AE7">
              <w:rPr>
                <w:rFonts w:ascii="Arial" w:hAnsi="Arial" w:cs="Arial"/>
                <w:snapToGrid w:val="0"/>
                <w:color w:val="000000"/>
                <w:szCs w:val="20"/>
                <w:lang w:val="it-IT"/>
              </w:rPr>
              <w:t>%</w:t>
            </w:r>
          </w:p>
        </w:tc>
      </w:tr>
      <w:tr w:rsidR="001D6D88" w:rsidRPr="00507AE7">
        <w:trPr>
          <w:jc w:val="center"/>
        </w:trPr>
        <w:tc>
          <w:tcPr>
            <w:tcW w:w="0" w:type="auto"/>
          </w:tcPr>
          <w:p w:rsidR="001D6D88" w:rsidRPr="00507AE7" w:rsidRDefault="001D6D88" w:rsidP="001D6D88">
            <w:pPr>
              <w:jc w:val="center"/>
              <w:rPr>
                <w:rFonts w:ascii="Arial" w:hAnsi="Arial" w:cs="Arial"/>
                <w:snapToGrid w:val="0"/>
                <w:color w:val="000000"/>
                <w:szCs w:val="20"/>
                <w:lang w:val="it-IT"/>
              </w:rPr>
            </w:pPr>
            <w:r w:rsidRPr="00507AE7">
              <w:rPr>
                <w:rFonts w:ascii="Arial" w:hAnsi="Arial" w:cs="Arial"/>
                <w:snapToGrid w:val="0"/>
                <w:color w:val="000000"/>
                <w:szCs w:val="20"/>
                <w:lang w:val="it-IT"/>
              </w:rPr>
              <w:t>0</w:t>
            </w:r>
          </w:p>
        </w:tc>
        <w:tc>
          <w:tcPr>
            <w:tcW w:w="0" w:type="auto"/>
          </w:tcPr>
          <w:p w:rsidR="001D6D88" w:rsidRPr="00507AE7" w:rsidRDefault="001D6D88" w:rsidP="001D6D88">
            <w:pPr>
              <w:jc w:val="center"/>
              <w:rPr>
                <w:rFonts w:ascii="Arial" w:hAnsi="Arial" w:cs="Arial"/>
                <w:snapToGrid w:val="0"/>
                <w:color w:val="000000"/>
                <w:szCs w:val="20"/>
                <w:lang w:val="it-IT"/>
              </w:rPr>
            </w:pPr>
            <w:r w:rsidRPr="00507AE7">
              <w:rPr>
                <w:rFonts w:ascii="Arial" w:hAnsi="Arial" w:cs="Arial"/>
                <w:snapToGrid w:val="0"/>
                <w:color w:val="000000"/>
                <w:szCs w:val="20"/>
                <w:lang w:val="it-IT"/>
              </w:rPr>
              <w:t>0</w:t>
            </w:r>
          </w:p>
        </w:tc>
        <w:tc>
          <w:tcPr>
            <w:tcW w:w="0" w:type="auto"/>
          </w:tcPr>
          <w:p w:rsidR="001D6D88" w:rsidRPr="00507AE7" w:rsidRDefault="001D6D88" w:rsidP="001D6D88">
            <w:pPr>
              <w:jc w:val="center"/>
              <w:rPr>
                <w:rFonts w:ascii="Arial" w:hAnsi="Arial" w:cs="Arial"/>
                <w:snapToGrid w:val="0"/>
                <w:color w:val="000000"/>
                <w:szCs w:val="20"/>
                <w:lang w:val="it-IT"/>
              </w:rPr>
            </w:pPr>
            <w:r w:rsidRPr="00507AE7">
              <w:rPr>
                <w:rFonts w:ascii="Arial" w:hAnsi="Arial" w:cs="Arial"/>
                <w:snapToGrid w:val="0"/>
                <w:color w:val="000000"/>
                <w:szCs w:val="20"/>
                <w:lang w:val="it-IT"/>
              </w:rPr>
              <w:t>0</w:t>
            </w:r>
          </w:p>
        </w:tc>
        <w:tc>
          <w:tcPr>
            <w:tcW w:w="0" w:type="auto"/>
          </w:tcPr>
          <w:p w:rsidR="001D6D88" w:rsidRPr="00507AE7" w:rsidRDefault="001D6D88" w:rsidP="001D6D88">
            <w:pPr>
              <w:jc w:val="center"/>
              <w:rPr>
                <w:rFonts w:ascii="Arial" w:hAnsi="Arial" w:cs="Arial"/>
                <w:snapToGrid w:val="0"/>
                <w:color w:val="000000"/>
                <w:szCs w:val="20"/>
                <w:lang w:val="it-IT"/>
              </w:rPr>
            </w:pPr>
            <w:r w:rsidRPr="00507AE7">
              <w:rPr>
                <w:rFonts w:ascii="Arial" w:hAnsi="Arial" w:cs="Arial"/>
                <w:snapToGrid w:val="0"/>
                <w:color w:val="000000"/>
                <w:szCs w:val="20"/>
                <w:lang w:val="it-IT"/>
              </w:rPr>
              <w:t>0</w:t>
            </w:r>
          </w:p>
        </w:tc>
        <w:tc>
          <w:tcPr>
            <w:tcW w:w="0" w:type="auto"/>
          </w:tcPr>
          <w:p w:rsidR="001D6D88" w:rsidRPr="00507AE7" w:rsidRDefault="001D6D88" w:rsidP="001D6D88">
            <w:pPr>
              <w:jc w:val="center"/>
              <w:rPr>
                <w:rFonts w:ascii="Arial" w:hAnsi="Arial" w:cs="Arial"/>
                <w:snapToGrid w:val="0"/>
                <w:color w:val="000000"/>
                <w:szCs w:val="20"/>
                <w:lang w:val="it-IT"/>
              </w:rPr>
            </w:pPr>
            <w:r w:rsidRPr="00507AE7">
              <w:rPr>
                <w:rFonts w:ascii="Arial" w:hAnsi="Arial" w:cs="Arial"/>
                <w:snapToGrid w:val="0"/>
                <w:color w:val="000000"/>
                <w:szCs w:val="20"/>
                <w:lang w:val="it-IT"/>
              </w:rPr>
              <w:t>0</w:t>
            </w:r>
          </w:p>
        </w:tc>
        <w:tc>
          <w:tcPr>
            <w:tcW w:w="0" w:type="auto"/>
          </w:tcPr>
          <w:p w:rsidR="001D6D88" w:rsidRPr="00507AE7" w:rsidRDefault="001D6D88" w:rsidP="001D6D88">
            <w:pPr>
              <w:jc w:val="center"/>
              <w:rPr>
                <w:rFonts w:ascii="Arial" w:hAnsi="Arial" w:cs="Arial"/>
                <w:snapToGrid w:val="0"/>
                <w:color w:val="000000"/>
                <w:szCs w:val="20"/>
                <w:lang w:val="it-IT"/>
              </w:rPr>
            </w:pPr>
            <w:r w:rsidRPr="00507AE7">
              <w:rPr>
                <w:rFonts w:ascii="Arial" w:hAnsi="Arial" w:cs="Arial"/>
                <w:snapToGrid w:val="0"/>
                <w:color w:val="000000"/>
                <w:szCs w:val="20"/>
                <w:lang w:val="it-IT"/>
              </w:rPr>
              <w:t>0</w:t>
            </w:r>
          </w:p>
        </w:tc>
        <w:tc>
          <w:tcPr>
            <w:tcW w:w="0" w:type="auto"/>
          </w:tcPr>
          <w:p w:rsidR="001D6D88" w:rsidRPr="00507AE7" w:rsidRDefault="001D6D88" w:rsidP="001D6D88">
            <w:pPr>
              <w:jc w:val="center"/>
              <w:rPr>
                <w:rFonts w:ascii="Arial" w:hAnsi="Arial" w:cs="Arial"/>
                <w:snapToGrid w:val="0"/>
                <w:color w:val="000000"/>
                <w:szCs w:val="20"/>
                <w:lang w:val="it-IT"/>
              </w:rPr>
            </w:pPr>
            <w:r w:rsidRPr="00507AE7">
              <w:rPr>
                <w:rFonts w:ascii="Arial" w:hAnsi="Arial" w:cs="Arial"/>
                <w:snapToGrid w:val="0"/>
                <w:color w:val="000000"/>
                <w:szCs w:val="20"/>
                <w:lang w:val="it-IT"/>
              </w:rPr>
              <w:t>0</w:t>
            </w:r>
          </w:p>
        </w:tc>
        <w:tc>
          <w:tcPr>
            <w:tcW w:w="0" w:type="auto"/>
          </w:tcPr>
          <w:p w:rsidR="001D6D88" w:rsidRPr="00507AE7" w:rsidRDefault="001D6D88" w:rsidP="001D6D88">
            <w:pPr>
              <w:jc w:val="center"/>
              <w:rPr>
                <w:rFonts w:ascii="Arial" w:hAnsi="Arial" w:cs="Arial"/>
                <w:snapToGrid w:val="0"/>
                <w:color w:val="000000"/>
                <w:szCs w:val="20"/>
                <w:lang w:val="it-IT"/>
              </w:rPr>
            </w:pPr>
            <w:r w:rsidRPr="00507AE7">
              <w:rPr>
                <w:rFonts w:ascii="Arial" w:hAnsi="Arial" w:cs="Arial"/>
                <w:snapToGrid w:val="0"/>
                <w:color w:val="000000"/>
                <w:szCs w:val="20"/>
                <w:lang w:val="it-IT"/>
              </w:rPr>
              <w:t>0</w:t>
            </w:r>
          </w:p>
        </w:tc>
        <w:tc>
          <w:tcPr>
            <w:tcW w:w="0" w:type="auto"/>
          </w:tcPr>
          <w:p w:rsidR="001D6D88" w:rsidRPr="00507AE7" w:rsidRDefault="001D6D88" w:rsidP="001D6D88">
            <w:pPr>
              <w:jc w:val="center"/>
              <w:rPr>
                <w:rFonts w:ascii="Arial" w:hAnsi="Arial" w:cs="Arial"/>
                <w:snapToGrid w:val="0"/>
                <w:color w:val="000000"/>
                <w:szCs w:val="20"/>
                <w:lang w:val="it-IT"/>
              </w:rPr>
            </w:pPr>
            <w:r w:rsidRPr="00507AE7">
              <w:rPr>
                <w:rFonts w:ascii="Arial" w:hAnsi="Arial" w:cs="Arial"/>
                <w:snapToGrid w:val="0"/>
                <w:color w:val="000000"/>
                <w:szCs w:val="20"/>
                <w:lang w:val="it-IT"/>
              </w:rPr>
              <w:t>3</w:t>
            </w:r>
          </w:p>
        </w:tc>
        <w:tc>
          <w:tcPr>
            <w:tcW w:w="0" w:type="auto"/>
          </w:tcPr>
          <w:p w:rsidR="001D6D88" w:rsidRPr="00507AE7" w:rsidRDefault="001D6D88" w:rsidP="001D6D88">
            <w:pPr>
              <w:jc w:val="center"/>
              <w:rPr>
                <w:rFonts w:ascii="Arial" w:hAnsi="Arial" w:cs="Arial"/>
                <w:snapToGrid w:val="0"/>
                <w:color w:val="000000"/>
                <w:szCs w:val="20"/>
                <w:lang w:val="it-IT"/>
              </w:rPr>
            </w:pPr>
            <w:r w:rsidRPr="00507AE7">
              <w:rPr>
                <w:rFonts w:ascii="Arial" w:hAnsi="Arial" w:cs="Arial"/>
                <w:snapToGrid w:val="0"/>
                <w:color w:val="000000"/>
                <w:szCs w:val="20"/>
                <w:lang w:val="it-IT"/>
              </w:rPr>
              <w:t>100</w:t>
            </w:r>
          </w:p>
        </w:tc>
        <w:tc>
          <w:tcPr>
            <w:tcW w:w="0" w:type="auto"/>
          </w:tcPr>
          <w:p w:rsidR="001D6D88" w:rsidRPr="00507AE7" w:rsidRDefault="001D6D88" w:rsidP="001D6D88">
            <w:pPr>
              <w:jc w:val="center"/>
              <w:rPr>
                <w:rFonts w:ascii="Arial" w:hAnsi="Arial" w:cs="Arial"/>
                <w:snapToGrid w:val="0"/>
                <w:color w:val="000000"/>
                <w:szCs w:val="20"/>
                <w:lang w:val="it-IT"/>
              </w:rPr>
            </w:pPr>
            <w:r w:rsidRPr="00507AE7">
              <w:rPr>
                <w:rFonts w:ascii="Arial" w:hAnsi="Arial" w:cs="Arial"/>
                <w:snapToGrid w:val="0"/>
                <w:color w:val="000000"/>
                <w:szCs w:val="20"/>
                <w:lang w:val="it-IT"/>
              </w:rPr>
              <w:t>0</w:t>
            </w:r>
          </w:p>
        </w:tc>
        <w:tc>
          <w:tcPr>
            <w:tcW w:w="0" w:type="auto"/>
          </w:tcPr>
          <w:p w:rsidR="001D6D88" w:rsidRPr="00507AE7" w:rsidRDefault="001D6D88" w:rsidP="001D6D88">
            <w:pPr>
              <w:jc w:val="center"/>
              <w:rPr>
                <w:rFonts w:ascii="Arial" w:hAnsi="Arial" w:cs="Arial"/>
                <w:snapToGrid w:val="0"/>
                <w:color w:val="000000"/>
                <w:szCs w:val="20"/>
                <w:lang w:val="it-IT"/>
              </w:rPr>
            </w:pPr>
            <w:r w:rsidRPr="00507AE7">
              <w:rPr>
                <w:rFonts w:ascii="Arial" w:hAnsi="Arial" w:cs="Arial"/>
                <w:snapToGrid w:val="0"/>
                <w:color w:val="000000"/>
                <w:szCs w:val="20"/>
                <w:lang w:val="it-IT"/>
              </w:rPr>
              <w:t>0</w:t>
            </w:r>
          </w:p>
        </w:tc>
        <w:tc>
          <w:tcPr>
            <w:tcW w:w="0" w:type="auto"/>
          </w:tcPr>
          <w:p w:rsidR="001D6D88" w:rsidRPr="00507AE7" w:rsidRDefault="001D6D88" w:rsidP="001D6D88">
            <w:pPr>
              <w:jc w:val="center"/>
              <w:rPr>
                <w:rFonts w:ascii="Arial" w:hAnsi="Arial" w:cs="Arial"/>
                <w:snapToGrid w:val="0"/>
                <w:color w:val="000000"/>
                <w:szCs w:val="20"/>
                <w:lang w:val="it-IT"/>
              </w:rPr>
            </w:pPr>
            <w:r w:rsidRPr="00507AE7">
              <w:rPr>
                <w:rFonts w:ascii="Arial" w:hAnsi="Arial" w:cs="Arial"/>
                <w:snapToGrid w:val="0"/>
                <w:color w:val="000000"/>
                <w:szCs w:val="20"/>
                <w:lang w:val="it-IT"/>
              </w:rPr>
              <w:t>3</w:t>
            </w:r>
          </w:p>
        </w:tc>
        <w:tc>
          <w:tcPr>
            <w:tcW w:w="0" w:type="auto"/>
          </w:tcPr>
          <w:p w:rsidR="001D6D88" w:rsidRPr="00507AE7" w:rsidRDefault="001D6D88" w:rsidP="001D6D88">
            <w:pPr>
              <w:jc w:val="center"/>
              <w:rPr>
                <w:rFonts w:ascii="Arial" w:hAnsi="Arial" w:cs="Arial"/>
                <w:snapToGrid w:val="0"/>
                <w:color w:val="000000"/>
                <w:szCs w:val="20"/>
                <w:lang w:val="it-IT"/>
              </w:rPr>
            </w:pPr>
            <w:r w:rsidRPr="00507AE7">
              <w:rPr>
                <w:rFonts w:ascii="Arial" w:hAnsi="Arial" w:cs="Arial"/>
                <w:snapToGrid w:val="0"/>
                <w:color w:val="000000"/>
                <w:szCs w:val="20"/>
                <w:lang w:val="it-IT"/>
              </w:rPr>
              <w:t>100</w:t>
            </w:r>
          </w:p>
        </w:tc>
      </w:tr>
    </w:tbl>
    <w:p w:rsidR="000156D1" w:rsidRDefault="000156D1" w:rsidP="00B957DE">
      <w:pPr>
        <w:jc w:val="center"/>
        <w:rPr>
          <w:rFonts w:ascii="Arial" w:hAnsi="Arial" w:cs="Arial"/>
          <w:iCs/>
          <w:color w:val="000000"/>
          <w:lang w:val="it-IT"/>
        </w:rPr>
      </w:pPr>
    </w:p>
    <w:p w:rsidR="001D6D88" w:rsidRDefault="001D6D88" w:rsidP="00B957DE">
      <w:pPr>
        <w:jc w:val="center"/>
        <w:rPr>
          <w:rFonts w:ascii="Arial" w:hAnsi="Arial" w:cs="Arial"/>
          <w:iCs/>
          <w:color w:val="FF0000"/>
          <w:lang w:val="it-IT"/>
        </w:rPr>
      </w:pPr>
      <w:r w:rsidRPr="00507AE7">
        <w:rPr>
          <w:rFonts w:ascii="Arial" w:hAnsi="Arial" w:cs="Arial"/>
          <w:iCs/>
          <w:color w:val="000000"/>
          <w:lang w:val="it-IT"/>
        </w:rPr>
        <w:t>Tabel</w:t>
      </w:r>
      <w:r w:rsidR="000156D1">
        <w:rPr>
          <w:rFonts w:ascii="Arial" w:hAnsi="Arial" w:cs="Arial"/>
          <w:iCs/>
          <w:color w:val="000000"/>
          <w:lang w:val="it-IT"/>
        </w:rPr>
        <w:t>ul</w:t>
      </w:r>
      <w:r w:rsidRPr="00507AE7">
        <w:rPr>
          <w:rFonts w:ascii="Arial" w:hAnsi="Arial" w:cs="Arial"/>
          <w:iCs/>
          <w:color w:val="000000"/>
          <w:lang w:val="it-IT"/>
        </w:rPr>
        <w:t xml:space="preserve"> nr. 3.3.1.8.</w:t>
      </w:r>
      <w:r w:rsidRPr="00507AE7">
        <w:rPr>
          <w:rFonts w:ascii="Arial" w:hAnsi="Arial" w:cs="Arial"/>
          <w:snapToGrid w:val="0"/>
          <w:color w:val="000000"/>
          <w:szCs w:val="20"/>
          <w:lang w:val="it-IT"/>
        </w:rPr>
        <w:t xml:space="preserve"> Încadrarea corpurilor de apă “Lacuri naturale” după starea ecologică </w:t>
      </w:r>
      <w:r w:rsidRPr="00507AE7">
        <w:rPr>
          <w:rFonts w:ascii="Arial" w:hAnsi="Arial" w:cs="Arial"/>
          <w:color w:val="000000"/>
          <w:lang w:val="it-IT"/>
        </w:rPr>
        <w:t>şi</w:t>
      </w:r>
      <w:r w:rsidRPr="00507AE7">
        <w:rPr>
          <w:rFonts w:ascii="Arial" w:hAnsi="Arial" w:cs="Arial"/>
          <w:snapToGrid w:val="0"/>
          <w:color w:val="000000"/>
          <w:szCs w:val="20"/>
          <w:lang w:val="it-IT"/>
        </w:rPr>
        <w:t xml:space="preserve"> starea chimică în b.h. Mureş</w:t>
      </w:r>
    </w:p>
    <w:p w:rsidR="001D6D88" w:rsidRDefault="001D6D88" w:rsidP="001D6D88">
      <w:pPr>
        <w:rPr>
          <w:rFonts w:ascii="Arial" w:hAnsi="Arial" w:cs="Arial"/>
          <w:iCs/>
          <w:color w:val="FF0000"/>
          <w:lang w:val="it-IT"/>
        </w:rPr>
      </w:pPr>
    </w:p>
    <w:p w:rsidR="001D6D88" w:rsidRPr="00507AE7" w:rsidRDefault="001D6D88" w:rsidP="001D6D88">
      <w:pPr>
        <w:ind w:firstLine="720"/>
        <w:jc w:val="both"/>
        <w:rPr>
          <w:rFonts w:ascii="Arial" w:hAnsi="Arial" w:cs="Arial"/>
          <w:color w:val="000000"/>
          <w:lang w:val="it-IT"/>
        </w:rPr>
      </w:pPr>
      <w:r w:rsidRPr="00507AE7">
        <w:rPr>
          <w:rFonts w:ascii="Arial" w:hAnsi="Arial" w:cs="Arial"/>
          <w:color w:val="000000"/>
          <w:lang w:val="it-IT"/>
        </w:rPr>
        <w:t>Conform informaţiilor transmise de Administraţia Bazinală de Apă Crişuri, pe b.h. Crişuri la nivelul judeţului Hunedoara au fost minitorizate în anul 2010, 4 corpuri de apă naturale.</w:t>
      </w:r>
    </w:p>
    <w:p w:rsidR="001D6D88" w:rsidRPr="00B957DE" w:rsidRDefault="001D6D88" w:rsidP="00B957DE">
      <w:pPr>
        <w:ind w:firstLine="708"/>
        <w:jc w:val="both"/>
        <w:rPr>
          <w:rFonts w:ascii="Arial" w:hAnsi="Arial" w:cs="Arial"/>
          <w:color w:val="000000"/>
          <w:lang w:val="it-IT"/>
        </w:rPr>
      </w:pPr>
      <w:r w:rsidRPr="00B957DE">
        <w:rPr>
          <w:rFonts w:ascii="Arial" w:hAnsi="Arial" w:cs="Arial"/>
          <w:color w:val="000000"/>
          <w:lang w:val="it-IT"/>
        </w:rPr>
        <w:t>Situaţia încadrării acestor corpuri în stare ecologică este următoarea:</w:t>
      </w:r>
    </w:p>
    <w:p w:rsidR="001D6D88" w:rsidRPr="00507AE7" w:rsidRDefault="001D6D88" w:rsidP="00B957DE">
      <w:pPr>
        <w:ind w:firstLine="708"/>
        <w:jc w:val="both"/>
        <w:rPr>
          <w:rFonts w:ascii="Arial" w:hAnsi="Arial" w:cs="Arial"/>
          <w:color w:val="000000"/>
          <w:lang w:val="it-IT"/>
        </w:rPr>
      </w:pPr>
      <w:r w:rsidRPr="00507AE7">
        <w:rPr>
          <w:rFonts w:ascii="Arial" w:hAnsi="Arial" w:cs="Arial"/>
          <w:color w:val="000000"/>
          <w:lang w:val="it-IT"/>
        </w:rPr>
        <w:t xml:space="preserve">- corpurile se încadrează în stare bună (B) pe o lungime de </w:t>
      </w:r>
      <w:smartTag w:uri="urn:schemas-microsoft-com:office:smarttags" w:element="metricconverter">
        <w:smartTagPr>
          <w:attr w:name="ProductID" w:val="43,296 km"/>
        </w:smartTagPr>
        <w:r w:rsidRPr="00507AE7">
          <w:rPr>
            <w:rFonts w:ascii="Arial" w:hAnsi="Arial" w:cs="Arial"/>
            <w:color w:val="000000"/>
            <w:lang w:val="it-IT"/>
          </w:rPr>
          <w:t>43,296 km</w:t>
        </w:r>
      </w:smartTag>
      <w:r w:rsidRPr="00507AE7">
        <w:rPr>
          <w:rFonts w:ascii="Arial" w:hAnsi="Arial" w:cs="Arial"/>
          <w:color w:val="000000"/>
          <w:lang w:val="it-IT"/>
        </w:rPr>
        <w:t xml:space="preserve"> şi în stare moderată (M) pe o lungime de 75,51</w:t>
      </w:r>
      <w:r w:rsidR="00B957DE">
        <w:rPr>
          <w:rFonts w:ascii="Arial" w:hAnsi="Arial" w:cs="Arial"/>
          <w:color w:val="000000"/>
          <w:lang w:val="it-IT"/>
        </w:rPr>
        <w:t xml:space="preserve"> k</w:t>
      </w:r>
      <w:r w:rsidRPr="00507AE7">
        <w:rPr>
          <w:rFonts w:ascii="Arial" w:hAnsi="Arial" w:cs="Arial"/>
          <w:color w:val="000000"/>
          <w:lang w:val="it-IT"/>
        </w:rPr>
        <w:t>m</w:t>
      </w:r>
    </w:p>
    <w:p w:rsidR="001D6D88" w:rsidRPr="00B957DE" w:rsidRDefault="001D6D88" w:rsidP="00B957DE">
      <w:pPr>
        <w:ind w:firstLine="708"/>
        <w:jc w:val="both"/>
        <w:rPr>
          <w:rFonts w:ascii="Arial" w:hAnsi="Arial" w:cs="Arial"/>
          <w:color w:val="000000"/>
          <w:lang w:val="it-IT"/>
        </w:rPr>
      </w:pPr>
      <w:r w:rsidRPr="00B957DE">
        <w:rPr>
          <w:rFonts w:ascii="Arial" w:hAnsi="Arial" w:cs="Arial"/>
          <w:color w:val="000000"/>
          <w:lang w:val="it-IT"/>
        </w:rPr>
        <w:t>Situaţia încadrării dupa starea chimică este următoarea:</w:t>
      </w:r>
    </w:p>
    <w:p w:rsidR="001D6D88" w:rsidRPr="00507AE7" w:rsidRDefault="001D6D88" w:rsidP="00B957DE">
      <w:pPr>
        <w:ind w:firstLine="708"/>
        <w:jc w:val="both"/>
        <w:rPr>
          <w:rFonts w:ascii="Arial" w:hAnsi="Arial" w:cs="Arial"/>
          <w:iCs/>
          <w:color w:val="000000"/>
          <w:lang w:val="it-IT"/>
        </w:rPr>
      </w:pPr>
      <w:r w:rsidRPr="00507AE7">
        <w:rPr>
          <w:rFonts w:ascii="Arial" w:hAnsi="Arial" w:cs="Arial"/>
          <w:color w:val="000000"/>
          <w:lang w:val="it-IT"/>
        </w:rPr>
        <w:t xml:space="preserve">- toate cele 4 corpuri de apă monitorizate se încadrează în stare chimică bună pe toată lungimea monitorizată de 118, </w:t>
      </w:r>
      <w:smartTag w:uri="urn:schemas-microsoft-com:office:smarttags" w:element="metricconverter">
        <w:smartTagPr>
          <w:attr w:name="ProductID" w:val="806 km"/>
        </w:smartTagPr>
        <w:r w:rsidRPr="00507AE7">
          <w:rPr>
            <w:rFonts w:ascii="Arial" w:hAnsi="Arial" w:cs="Arial"/>
            <w:color w:val="000000"/>
            <w:lang w:val="it-IT"/>
          </w:rPr>
          <w:t>806 km</w:t>
        </w:r>
      </w:smartTag>
      <w:r w:rsidRPr="00507AE7">
        <w:rPr>
          <w:rFonts w:ascii="Arial" w:hAnsi="Arial" w:cs="Arial"/>
          <w:color w:val="000000"/>
          <w:lang w:val="it-IT"/>
        </w:rPr>
        <w:t>.</w:t>
      </w:r>
    </w:p>
    <w:p w:rsidR="001D6D88" w:rsidRPr="000156D1" w:rsidRDefault="000156D1" w:rsidP="001D6D88">
      <w:pPr>
        <w:jc w:val="both"/>
        <w:rPr>
          <w:rFonts w:ascii="Arial" w:hAnsi="Arial" w:cs="Arial"/>
          <w:b/>
          <w:iCs/>
          <w:color w:val="000000"/>
          <w:lang w:val="it-IT"/>
        </w:rPr>
      </w:pPr>
      <w:r w:rsidRPr="000156D1">
        <w:rPr>
          <w:rFonts w:ascii="Arial" w:hAnsi="Arial" w:cs="Arial"/>
          <w:b/>
          <w:iCs/>
          <w:color w:val="000000"/>
          <w:lang w:val="it-IT"/>
        </w:rPr>
        <w:lastRenderedPageBreak/>
        <w:t xml:space="preserve">3.3.1.1. </w:t>
      </w:r>
      <w:r w:rsidR="001D6D88" w:rsidRPr="000156D1">
        <w:rPr>
          <w:rFonts w:ascii="Arial" w:hAnsi="Arial" w:cs="Arial"/>
          <w:b/>
          <w:iCs/>
          <w:color w:val="000000"/>
          <w:lang w:val="it-IT"/>
        </w:rPr>
        <w:t xml:space="preserve">Nitraţii şi fosfaţii în râuri </w:t>
      </w:r>
    </w:p>
    <w:p w:rsidR="001D6D88" w:rsidRPr="000A2855" w:rsidRDefault="001D6D88" w:rsidP="00B957DE">
      <w:pPr>
        <w:jc w:val="center"/>
        <w:rPr>
          <w:rFonts w:ascii="Arial" w:hAnsi="Arial" w:cs="Arial"/>
          <w:i/>
          <w:iCs/>
          <w:color w:val="000000"/>
          <w:lang w:val="it-IT"/>
        </w:rPr>
      </w:pPr>
    </w:p>
    <w:tbl>
      <w:tblPr>
        <w:tblStyle w:val="TableGrid"/>
        <w:tblW w:w="0" w:type="auto"/>
        <w:tblLook w:val="01E0"/>
      </w:tblPr>
      <w:tblGrid>
        <w:gridCol w:w="3151"/>
        <w:gridCol w:w="1190"/>
        <w:gridCol w:w="887"/>
        <w:gridCol w:w="874"/>
        <w:gridCol w:w="893"/>
        <w:gridCol w:w="893"/>
        <w:gridCol w:w="887"/>
        <w:gridCol w:w="1129"/>
      </w:tblGrid>
      <w:tr w:rsidR="001D6D88" w:rsidRPr="00507AE7">
        <w:tc>
          <w:tcPr>
            <w:tcW w:w="0" w:type="auto"/>
          </w:tcPr>
          <w:p w:rsidR="001D6D88" w:rsidRPr="00507AE7" w:rsidRDefault="001D6D88" w:rsidP="001D6D88">
            <w:pPr>
              <w:jc w:val="center"/>
              <w:rPr>
                <w:rFonts w:ascii="Arial" w:hAnsi="Arial" w:cs="Arial"/>
                <w:iCs/>
                <w:color w:val="000000"/>
                <w:lang w:val="it-IT"/>
              </w:rPr>
            </w:pPr>
            <w:r w:rsidRPr="00507AE7">
              <w:rPr>
                <w:rFonts w:ascii="Arial" w:hAnsi="Arial" w:cs="Arial"/>
                <w:iCs/>
                <w:color w:val="000000"/>
                <w:lang w:val="it-IT"/>
              </w:rPr>
              <w:t>Corp apă</w:t>
            </w:r>
          </w:p>
        </w:tc>
        <w:tc>
          <w:tcPr>
            <w:tcW w:w="0" w:type="auto"/>
          </w:tcPr>
          <w:p w:rsidR="001D6D88" w:rsidRPr="00507AE7" w:rsidRDefault="001D6D88" w:rsidP="00B957DE">
            <w:pPr>
              <w:jc w:val="center"/>
              <w:rPr>
                <w:rFonts w:ascii="Arial" w:hAnsi="Arial" w:cs="Arial"/>
                <w:iCs/>
                <w:color w:val="000000"/>
                <w:lang w:val="it-IT"/>
              </w:rPr>
            </w:pPr>
            <w:r w:rsidRPr="00507AE7">
              <w:rPr>
                <w:rFonts w:ascii="Arial" w:hAnsi="Arial" w:cs="Arial"/>
                <w:iCs/>
                <w:color w:val="000000"/>
                <w:lang w:val="it-IT"/>
              </w:rPr>
              <w:t>Tipologie</w:t>
            </w:r>
          </w:p>
        </w:tc>
        <w:tc>
          <w:tcPr>
            <w:tcW w:w="0" w:type="auto"/>
          </w:tcPr>
          <w:p w:rsidR="001D6D88" w:rsidRPr="00507AE7" w:rsidRDefault="001D6D88" w:rsidP="00B957DE">
            <w:pPr>
              <w:jc w:val="center"/>
              <w:rPr>
                <w:rFonts w:ascii="Arial" w:hAnsi="Arial" w:cs="Arial"/>
                <w:iCs/>
                <w:color w:val="000000"/>
                <w:lang w:val="it-IT"/>
              </w:rPr>
            </w:pPr>
            <w:r w:rsidRPr="00507AE7">
              <w:rPr>
                <w:rFonts w:ascii="Arial" w:hAnsi="Arial" w:cs="Arial"/>
                <w:iCs/>
                <w:color w:val="000000"/>
                <w:lang w:val="it-IT"/>
              </w:rPr>
              <w:t>P-PO4</w:t>
            </w:r>
          </w:p>
          <w:p w:rsidR="001D6D88" w:rsidRPr="00507AE7" w:rsidRDefault="001D6D88" w:rsidP="00B957DE">
            <w:pPr>
              <w:jc w:val="center"/>
              <w:rPr>
                <w:rFonts w:ascii="Arial" w:hAnsi="Arial" w:cs="Arial"/>
                <w:iCs/>
                <w:color w:val="000000"/>
                <w:lang w:val="it-IT"/>
              </w:rPr>
            </w:pPr>
            <w:r w:rsidRPr="00507AE7">
              <w:rPr>
                <w:rFonts w:ascii="Arial" w:hAnsi="Arial" w:cs="Arial"/>
                <w:iCs/>
                <w:color w:val="000000"/>
                <w:lang w:val="it-IT"/>
              </w:rPr>
              <w:t>(mg P/l)</w:t>
            </w:r>
          </w:p>
        </w:tc>
        <w:tc>
          <w:tcPr>
            <w:tcW w:w="0" w:type="auto"/>
          </w:tcPr>
          <w:p w:rsidR="001D6D88" w:rsidRPr="00507AE7" w:rsidRDefault="001D6D88" w:rsidP="00B957DE">
            <w:pPr>
              <w:jc w:val="center"/>
              <w:rPr>
                <w:rFonts w:ascii="Arial" w:hAnsi="Arial" w:cs="Arial"/>
                <w:iCs/>
                <w:color w:val="000000"/>
              </w:rPr>
            </w:pPr>
            <w:r w:rsidRPr="00507AE7">
              <w:rPr>
                <w:rFonts w:ascii="Arial" w:hAnsi="Arial" w:cs="Arial"/>
                <w:iCs/>
                <w:color w:val="000000"/>
              </w:rPr>
              <w:t>P total</w:t>
            </w:r>
          </w:p>
          <w:p w:rsidR="001D6D88" w:rsidRPr="00507AE7" w:rsidRDefault="001D6D88" w:rsidP="00B957DE">
            <w:pPr>
              <w:jc w:val="center"/>
              <w:rPr>
                <w:rFonts w:ascii="Arial" w:hAnsi="Arial" w:cs="Arial"/>
                <w:iCs/>
                <w:color w:val="000000"/>
              </w:rPr>
            </w:pPr>
            <w:r w:rsidRPr="00507AE7">
              <w:rPr>
                <w:rFonts w:ascii="Arial" w:hAnsi="Arial" w:cs="Arial"/>
                <w:iCs/>
                <w:color w:val="000000"/>
              </w:rPr>
              <w:t>(mg P/l)</w:t>
            </w:r>
          </w:p>
        </w:tc>
        <w:tc>
          <w:tcPr>
            <w:tcW w:w="0" w:type="auto"/>
          </w:tcPr>
          <w:p w:rsidR="001D6D88" w:rsidRPr="00507AE7" w:rsidRDefault="001D6D88" w:rsidP="00B957DE">
            <w:pPr>
              <w:jc w:val="center"/>
              <w:rPr>
                <w:rFonts w:ascii="Arial" w:hAnsi="Arial" w:cs="Arial"/>
                <w:iCs/>
                <w:color w:val="000000"/>
              </w:rPr>
            </w:pPr>
            <w:r w:rsidRPr="00507AE7">
              <w:rPr>
                <w:rFonts w:ascii="Arial" w:hAnsi="Arial" w:cs="Arial"/>
                <w:iCs/>
                <w:color w:val="000000"/>
              </w:rPr>
              <w:t>N-NO2</w:t>
            </w:r>
          </w:p>
          <w:p w:rsidR="001D6D88" w:rsidRPr="00507AE7" w:rsidRDefault="001D6D88" w:rsidP="00B957DE">
            <w:pPr>
              <w:jc w:val="center"/>
              <w:rPr>
                <w:rFonts w:ascii="Arial" w:hAnsi="Arial" w:cs="Arial"/>
                <w:iCs/>
                <w:color w:val="000000"/>
              </w:rPr>
            </w:pPr>
            <w:r w:rsidRPr="00507AE7">
              <w:rPr>
                <w:rFonts w:ascii="Arial" w:hAnsi="Arial" w:cs="Arial"/>
                <w:iCs/>
                <w:color w:val="000000"/>
              </w:rPr>
              <w:t>(mg P/l)</w:t>
            </w:r>
          </w:p>
        </w:tc>
        <w:tc>
          <w:tcPr>
            <w:tcW w:w="0" w:type="auto"/>
          </w:tcPr>
          <w:p w:rsidR="001D6D88" w:rsidRPr="00507AE7" w:rsidRDefault="001D6D88" w:rsidP="00B957DE">
            <w:pPr>
              <w:jc w:val="center"/>
              <w:rPr>
                <w:rFonts w:ascii="Arial" w:hAnsi="Arial" w:cs="Arial"/>
                <w:iCs/>
                <w:color w:val="000000"/>
              </w:rPr>
            </w:pPr>
            <w:r w:rsidRPr="00507AE7">
              <w:rPr>
                <w:rFonts w:ascii="Arial" w:hAnsi="Arial" w:cs="Arial"/>
                <w:iCs/>
                <w:color w:val="000000"/>
              </w:rPr>
              <w:t>N-NO3</w:t>
            </w:r>
          </w:p>
          <w:p w:rsidR="001D6D88" w:rsidRPr="00507AE7" w:rsidRDefault="001D6D88" w:rsidP="00B957DE">
            <w:pPr>
              <w:jc w:val="center"/>
              <w:rPr>
                <w:rFonts w:ascii="Arial" w:hAnsi="Arial" w:cs="Arial"/>
                <w:iCs/>
                <w:color w:val="000000"/>
              </w:rPr>
            </w:pPr>
            <w:r w:rsidRPr="00507AE7">
              <w:rPr>
                <w:rFonts w:ascii="Arial" w:hAnsi="Arial" w:cs="Arial"/>
                <w:iCs/>
                <w:color w:val="000000"/>
              </w:rPr>
              <w:t>(mg P/l)</w:t>
            </w:r>
          </w:p>
        </w:tc>
        <w:tc>
          <w:tcPr>
            <w:tcW w:w="0" w:type="auto"/>
          </w:tcPr>
          <w:p w:rsidR="001D6D88" w:rsidRPr="00507AE7" w:rsidRDefault="001D6D88" w:rsidP="00B957DE">
            <w:pPr>
              <w:jc w:val="center"/>
              <w:rPr>
                <w:rFonts w:ascii="Arial" w:hAnsi="Arial" w:cs="Arial"/>
                <w:iCs/>
                <w:color w:val="000000"/>
              </w:rPr>
            </w:pPr>
            <w:r w:rsidRPr="00507AE7">
              <w:rPr>
                <w:rFonts w:ascii="Arial" w:hAnsi="Arial" w:cs="Arial"/>
                <w:iCs/>
                <w:color w:val="000000"/>
              </w:rPr>
              <w:t>N-NH4</w:t>
            </w:r>
          </w:p>
          <w:p w:rsidR="001D6D88" w:rsidRPr="00507AE7" w:rsidRDefault="001D6D88" w:rsidP="00B957DE">
            <w:pPr>
              <w:jc w:val="center"/>
              <w:rPr>
                <w:rFonts w:ascii="Arial" w:hAnsi="Arial" w:cs="Arial"/>
                <w:iCs/>
                <w:color w:val="000000"/>
              </w:rPr>
            </w:pPr>
            <w:r w:rsidRPr="00507AE7">
              <w:rPr>
                <w:rFonts w:ascii="Arial" w:hAnsi="Arial" w:cs="Arial"/>
                <w:iCs/>
                <w:color w:val="000000"/>
              </w:rPr>
              <w:t>(mg P/l)</w:t>
            </w:r>
          </w:p>
        </w:tc>
        <w:tc>
          <w:tcPr>
            <w:tcW w:w="0" w:type="auto"/>
          </w:tcPr>
          <w:p w:rsidR="001D6D88" w:rsidRPr="00507AE7" w:rsidRDefault="001D6D88" w:rsidP="00B957DE">
            <w:pPr>
              <w:jc w:val="center"/>
              <w:rPr>
                <w:rFonts w:ascii="Arial" w:hAnsi="Arial" w:cs="Arial"/>
                <w:iCs/>
                <w:color w:val="000000"/>
              </w:rPr>
            </w:pPr>
            <w:r w:rsidRPr="00507AE7">
              <w:rPr>
                <w:rFonts w:ascii="Arial" w:hAnsi="Arial" w:cs="Arial"/>
                <w:iCs/>
                <w:color w:val="000000"/>
              </w:rPr>
              <w:t>Stare finală</w:t>
            </w:r>
          </w:p>
        </w:tc>
      </w:tr>
      <w:tr w:rsidR="001D6D88" w:rsidRPr="00507AE7">
        <w:tc>
          <w:tcPr>
            <w:tcW w:w="0" w:type="auto"/>
          </w:tcPr>
          <w:p w:rsidR="001D6D88" w:rsidRPr="00507AE7" w:rsidRDefault="000156D1" w:rsidP="001D6D88">
            <w:pPr>
              <w:rPr>
                <w:rFonts w:ascii="Arial" w:hAnsi="Arial" w:cs="Arial"/>
                <w:iCs/>
                <w:color w:val="000000"/>
                <w:lang w:val="it-IT"/>
              </w:rPr>
            </w:pPr>
            <w:r>
              <w:rPr>
                <w:rFonts w:ascii="Arial" w:hAnsi="Arial" w:cs="Arial"/>
                <w:iCs/>
                <w:color w:val="000000"/>
                <w:lang w:val="it-IT"/>
              </w:rPr>
              <w:t>Ribiţa:</w:t>
            </w:r>
            <w:r w:rsidR="001D6D88" w:rsidRPr="00507AE7">
              <w:rPr>
                <w:rFonts w:ascii="Arial" w:hAnsi="Arial" w:cs="Arial"/>
                <w:iCs/>
                <w:color w:val="000000"/>
                <w:lang w:val="it-IT"/>
              </w:rPr>
              <w:t xml:space="preserve"> izvor-vars. în Crisul Alb+afluenti</w:t>
            </w:r>
          </w:p>
        </w:tc>
        <w:tc>
          <w:tcPr>
            <w:tcW w:w="0" w:type="auto"/>
          </w:tcPr>
          <w:p w:rsidR="001D6D88" w:rsidRPr="00507AE7" w:rsidRDefault="001D6D88" w:rsidP="00B957DE">
            <w:pPr>
              <w:jc w:val="center"/>
              <w:rPr>
                <w:rFonts w:ascii="Arial" w:hAnsi="Arial" w:cs="Arial"/>
                <w:iCs/>
                <w:color w:val="000000"/>
              </w:rPr>
            </w:pPr>
            <w:r w:rsidRPr="00507AE7">
              <w:rPr>
                <w:rFonts w:ascii="Arial" w:hAnsi="Arial" w:cs="Arial"/>
                <w:iCs/>
                <w:color w:val="000000"/>
              </w:rPr>
              <w:t>RO01</w:t>
            </w:r>
          </w:p>
        </w:tc>
        <w:tc>
          <w:tcPr>
            <w:tcW w:w="0" w:type="auto"/>
          </w:tcPr>
          <w:p w:rsidR="001D6D88" w:rsidRPr="00507AE7" w:rsidRDefault="001D6D88" w:rsidP="00B957DE">
            <w:pPr>
              <w:jc w:val="center"/>
              <w:rPr>
                <w:rFonts w:ascii="Arial" w:hAnsi="Arial" w:cs="Arial"/>
                <w:iCs/>
                <w:color w:val="000000"/>
              </w:rPr>
            </w:pPr>
            <w:r w:rsidRPr="00507AE7">
              <w:rPr>
                <w:rFonts w:ascii="Arial" w:hAnsi="Arial" w:cs="Arial"/>
                <w:iCs/>
                <w:color w:val="000000"/>
              </w:rPr>
              <w:t>M</w:t>
            </w:r>
          </w:p>
        </w:tc>
        <w:tc>
          <w:tcPr>
            <w:tcW w:w="0" w:type="auto"/>
          </w:tcPr>
          <w:p w:rsidR="001D6D88" w:rsidRPr="00507AE7" w:rsidRDefault="001D6D88" w:rsidP="00B957DE">
            <w:pPr>
              <w:jc w:val="center"/>
              <w:rPr>
                <w:rFonts w:ascii="Arial" w:hAnsi="Arial" w:cs="Arial"/>
                <w:iCs/>
                <w:color w:val="000000"/>
              </w:rPr>
            </w:pPr>
            <w:r w:rsidRPr="00507AE7">
              <w:rPr>
                <w:rFonts w:ascii="Arial" w:hAnsi="Arial" w:cs="Arial"/>
                <w:iCs/>
                <w:color w:val="000000"/>
              </w:rPr>
              <w:t>B</w:t>
            </w:r>
          </w:p>
        </w:tc>
        <w:tc>
          <w:tcPr>
            <w:tcW w:w="0" w:type="auto"/>
          </w:tcPr>
          <w:p w:rsidR="001D6D88" w:rsidRPr="00507AE7" w:rsidRDefault="001D6D88" w:rsidP="00B957DE">
            <w:pPr>
              <w:jc w:val="center"/>
              <w:rPr>
                <w:rFonts w:ascii="Arial" w:hAnsi="Arial" w:cs="Arial"/>
                <w:iCs/>
                <w:color w:val="000000"/>
              </w:rPr>
            </w:pPr>
            <w:r w:rsidRPr="00507AE7">
              <w:rPr>
                <w:rFonts w:ascii="Arial" w:hAnsi="Arial" w:cs="Arial"/>
                <w:iCs/>
                <w:color w:val="000000"/>
              </w:rPr>
              <w:t>FB</w:t>
            </w:r>
          </w:p>
        </w:tc>
        <w:tc>
          <w:tcPr>
            <w:tcW w:w="0" w:type="auto"/>
          </w:tcPr>
          <w:p w:rsidR="001D6D88" w:rsidRPr="00507AE7" w:rsidRDefault="001D6D88" w:rsidP="00B957DE">
            <w:pPr>
              <w:jc w:val="center"/>
              <w:rPr>
                <w:rFonts w:ascii="Arial" w:hAnsi="Arial" w:cs="Arial"/>
                <w:iCs/>
                <w:color w:val="000000"/>
              </w:rPr>
            </w:pPr>
            <w:r w:rsidRPr="00507AE7">
              <w:rPr>
                <w:rFonts w:ascii="Arial" w:hAnsi="Arial" w:cs="Arial"/>
                <w:iCs/>
                <w:color w:val="000000"/>
              </w:rPr>
              <w:t>FB</w:t>
            </w:r>
          </w:p>
        </w:tc>
        <w:tc>
          <w:tcPr>
            <w:tcW w:w="0" w:type="auto"/>
          </w:tcPr>
          <w:p w:rsidR="001D6D88" w:rsidRPr="00507AE7" w:rsidRDefault="001D6D88" w:rsidP="00B957DE">
            <w:pPr>
              <w:jc w:val="center"/>
              <w:rPr>
                <w:rFonts w:ascii="Arial" w:hAnsi="Arial" w:cs="Arial"/>
                <w:iCs/>
                <w:color w:val="000000"/>
              </w:rPr>
            </w:pPr>
            <w:r w:rsidRPr="00507AE7">
              <w:rPr>
                <w:rFonts w:ascii="Arial" w:hAnsi="Arial" w:cs="Arial"/>
                <w:iCs/>
                <w:color w:val="000000"/>
              </w:rPr>
              <w:t>FB</w:t>
            </w:r>
          </w:p>
        </w:tc>
        <w:tc>
          <w:tcPr>
            <w:tcW w:w="0" w:type="auto"/>
          </w:tcPr>
          <w:p w:rsidR="001D6D88" w:rsidRPr="00507AE7" w:rsidRDefault="001D6D88" w:rsidP="00B957DE">
            <w:pPr>
              <w:jc w:val="center"/>
              <w:rPr>
                <w:rFonts w:ascii="Arial" w:hAnsi="Arial" w:cs="Arial"/>
                <w:iCs/>
                <w:color w:val="000000"/>
              </w:rPr>
            </w:pPr>
            <w:r w:rsidRPr="00507AE7">
              <w:rPr>
                <w:rFonts w:ascii="Arial" w:hAnsi="Arial" w:cs="Arial"/>
                <w:iCs/>
                <w:color w:val="000000"/>
              </w:rPr>
              <w:t>M</w:t>
            </w:r>
          </w:p>
        </w:tc>
      </w:tr>
      <w:tr w:rsidR="001D6D88" w:rsidRPr="00507AE7">
        <w:tc>
          <w:tcPr>
            <w:tcW w:w="0" w:type="auto"/>
          </w:tcPr>
          <w:p w:rsidR="001D6D88" w:rsidRPr="00507AE7" w:rsidRDefault="001D6D88" w:rsidP="001D6D88">
            <w:pPr>
              <w:rPr>
                <w:rFonts w:ascii="Arial" w:hAnsi="Arial" w:cs="Arial"/>
                <w:iCs/>
                <w:color w:val="000000"/>
              </w:rPr>
            </w:pPr>
            <w:r w:rsidRPr="00507AE7">
              <w:rPr>
                <w:rFonts w:ascii="Arial" w:hAnsi="Arial" w:cs="Arial"/>
                <w:iCs/>
                <w:color w:val="000000"/>
              </w:rPr>
              <w:t>Znil</w:t>
            </w:r>
            <w:r w:rsidR="000156D1">
              <w:rPr>
                <w:rFonts w:ascii="Arial" w:hAnsi="Arial" w:cs="Arial"/>
                <w:iCs/>
                <w:color w:val="000000"/>
              </w:rPr>
              <w:t>:</w:t>
            </w:r>
            <w:r w:rsidRPr="00507AE7">
              <w:rPr>
                <w:rFonts w:ascii="Arial" w:hAnsi="Arial" w:cs="Arial"/>
                <w:iCs/>
                <w:color w:val="000000"/>
              </w:rPr>
              <w:t xml:space="preserve"> izvor - vars. în Baldovin</w:t>
            </w:r>
          </w:p>
        </w:tc>
        <w:tc>
          <w:tcPr>
            <w:tcW w:w="0" w:type="auto"/>
          </w:tcPr>
          <w:p w:rsidR="001D6D88" w:rsidRPr="00507AE7" w:rsidRDefault="001D6D88" w:rsidP="00B957DE">
            <w:pPr>
              <w:jc w:val="center"/>
              <w:rPr>
                <w:rFonts w:ascii="Arial" w:hAnsi="Arial" w:cs="Arial"/>
                <w:iCs/>
                <w:color w:val="000000"/>
              </w:rPr>
            </w:pPr>
            <w:r w:rsidRPr="00507AE7">
              <w:rPr>
                <w:rFonts w:ascii="Arial" w:hAnsi="Arial" w:cs="Arial"/>
                <w:iCs/>
                <w:color w:val="000000"/>
              </w:rPr>
              <w:t>RO18</w:t>
            </w:r>
          </w:p>
        </w:tc>
        <w:tc>
          <w:tcPr>
            <w:tcW w:w="0" w:type="auto"/>
          </w:tcPr>
          <w:p w:rsidR="001D6D88" w:rsidRPr="00507AE7" w:rsidRDefault="001D6D88" w:rsidP="00B957DE">
            <w:pPr>
              <w:jc w:val="center"/>
              <w:rPr>
                <w:rFonts w:ascii="Arial" w:hAnsi="Arial" w:cs="Arial"/>
                <w:iCs/>
                <w:color w:val="000000"/>
              </w:rPr>
            </w:pPr>
            <w:r w:rsidRPr="00507AE7">
              <w:rPr>
                <w:rFonts w:ascii="Arial" w:hAnsi="Arial" w:cs="Arial"/>
                <w:iCs/>
                <w:color w:val="000000"/>
              </w:rPr>
              <w:t>FB</w:t>
            </w:r>
          </w:p>
        </w:tc>
        <w:tc>
          <w:tcPr>
            <w:tcW w:w="0" w:type="auto"/>
          </w:tcPr>
          <w:p w:rsidR="001D6D88" w:rsidRPr="00507AE7" w:rsidRDefault="001D6D88" w:rsidP="00B957DE">
            <w:pPr>
              <w:jc w:val="center"/>
              <w:rPr>
                <w:rFonts w:ascii="Arial" w:hAnsi="Arial" w:cs="Arial"/>
                <w:iCs/>
                <w:color w:val="000000"/>
              </w:rPr>
            </w:pPr>
            <w:r w:rsidRPr="00507AE7">
              <w:rPr>
                <w:rFonts w:ascii="Arial" w:hAnsi="Arial" w:cs="Arial"/>
                <w:iCs/>
                <w:color w:val="000000"/>
              </w:rPr>
              <w:t>FB</w:t>
            </w:r>
          </w:p>
        </w:tc>
        <w:tc>
          <w:tcPr>
            <w:tcW w:w="0" w:type="auto"/>
          </w:tcPr>
          <w:p w:rsidR="001D6D88" w:rsidRPr="00507AE7" w:rsidRDefault="001D6D88" w:rsidP="00B957DE">
            <w:pPr>
              <w:jc w:val="center"/>
              <w:rPr>
                <w:rFonts w:ascii="Arial" w:hAnsi="Arial" w:cs="Arial"/>
                <w:iCs/>
                <w:color w:val="000000"/>
              </w:rPr>
            </w:pPr>
            <w:r w:rsidRPr="00507AE7">
              <w:rPr>
                <w:rFonts w:ascii="Arial" w:hAnsi="Arial" w:cs="Arial"/>
                <w:iCs/>
                <w:color w:val="000000"/>
              </w:rPr>
              <w:t>FB</w:t>
            </w:r>
          </w:p>
        </w:tc>
        <w:tc>
          <w:tcPr>
            <w:tcW w:w="0" w:type="auto"/>
          </w:tcPr>
          <w:p w:rsidR="001D6D88" w:rsidRPr="00507AE7" w:rsidRDefault="001D6D88" w:rsidP="00B957DE">
            <w:pPr>
              <w:jc w:val="center"/>
              <w:rPr>
                <w:rFonts w:ascii="Arial" w:hAnsi="Arial" w:cs="Arial"/>
                <w:iCs/>
                <w:color w:val="000000"/>
              </w:rPr>
            </w:pPr>
            <w:r w:rsidRPr="00507AE7">
              <w:rPr>
                <w:rFonts w:ascii="Arial" w:hAnsi="Arial" w:cs="Arial"/>
                <w:iCs/>
                <w:color w:val="000000"/>
              </w:rPr>
              <w:t>FB</w:t>
            </w:r>
          </w:p>
        </w:tc>
        <w:tc>
          <w:tcPr>
            <w:tcW w:w="0" w:type="auto"/>
          </w:tcPr>
          <w:p w:rsidR="001D6D88" w:rsidRPr="00507AE7" w:rsidRDefault="001D6D88" w:rsidP="00B957DE">
            <w:pPr>
              <w:jc w:val="center"/>
              <w:rPr>
                <w:rFonts w:ascii="Arial" w:hAnsi="Arial" w:cs="Arial"/>
                <w:iCs/>
                <w:color w:val="000000"/>
              </w:rPr>
            </w:pPr>
            <w:r w:rsidRPr="00507AE7">
              <w:rPr>
                <w:rFonts w:ascii="Arial" w:hAnsi="Arial" w:cs="Arial"/>
                <w:iCs/>
                <w:color w:val="000000"/>
              </w:rPr>
              <w:t>FB</w:t>
            </w:r>
          </w:p>
        </w:tc>
        <w:tc>
          <w:tcPr>
            <w:tcW w:w="0" w:type="auto"/>
          </w:tcPr>
          <w:p w:rsidR="001D6D88" w:rsidRPr="00507AE7" w:rsidRDefault="001D6D88" w:rsidP="00B957DE">
            <w:pPr>
              <w:jc w:val="center"/>
              <w:rPr>
                <w:rFonts w:ascii="Arial" w:hAnsi="Arial" w:cs="Arial"/>
                <w:iCs/>
                <w:color w:val="000000"/>
              </w:rPr>
            </w:pPr>
            <w:r w:rsidRPr="00507AE7">
              <w:rPr>
                <w:rFonts w:ascii="Arial" w:hAnsi="Arial" w:cs="Arial"/>
                <w:iCs/>
                <w:color w:val="000000"/>
              </w:rPr>
              <w:t>FB</w:t>
            </w:r>
          </w:p>
        </w:tc>
      </w:tr>
      <w:tr w:rsidR="001D6D88" w:rsidRPr="00507AE7">
        <w:tc>
          <w:tcPr>
            <w:tcW w:w="0" w:type="auto"/>
          </w:tcPr>
          <w:p w:rsidR="001D6D88" w:rsidRPr="00507AE7" w:rsidRDefault="001D6D88" w:rsidP="001D6D88">
            <w:pPr>
              <w:rPr>
                <w:rFonts w:ascii="Arial" w:hAnsi="Arial" w:cs="Arial"/>
                <w:iCs/>
                <w:color w:val="000000"/>
              </w:rPr>
            </w:pPr>
            <w:r w:rsidRPr="00507AE7">
              <w:rPr>
                <w:rFonts w:ascii="Arial" w:hAnsi="Arial" w:cs="Arial"/>
                <w:iCs/>
                <w:color w:val="000000"/>
              </w:rPr>
              <w:t>Crişul Alb</w:t>
            </w:r>
            <w:r w:rsidR="000156D1">
              <w:rPr>
                <w:rFonts w:ascii="Arial" w:hAnsi="Arial" w:cs="Arial"/>
                <w:iCs/>
                <w:color w:val="000000"/>
              </w:rPr>
              <w:t>:</w:t>
            </w:r>
            <w:r w:rsidRPr="00507AE7">
              <w:rPr>
                <w:rFonts w:ascii="Arial" w:hAnsi="Arial" w:cs="Arial"/>
                <w:iCs/>
                <w:color w:val="000000"/>
              </w:rPr>
              <w:t xml:space="preserve"> izvor- în Ac. Mihaileni+ afluenti</w:t>
            </w:r>
          </w:p>
        </w:tc>
        <w:tc>
          <w:tcPr>
            <w:tcW w:w="0" w:type="auto"/>
          </w:tcPr>
          <w:p w:rsidR="001D6D88" w:rsidRPr="00507AE7" w:rsidRDefault="001D6D88" w:rsidP="00B957DE">
            <w:pPr>
              <w:jc w:val="center"/>
              <w:rPr>
                <w:rFonts w:ascii="Arial" w:hAnsi="Arial" w:cs="Arial"/>
                <w:iCs/>
                <w:color w:val="000000"/>
              </w:rPr>
            </w:pPr>
            <w:r w:rsidRPr="00507AE7">
              <w:rPr>
                <w:rFonts w:ascii="Arial" w:hAnsi="Arial" w:cs="Arial"/>
                <w:iCs/>
                <w:color w:val="000000"/>
              </w:rPr>
              <w:t>RO01</w:t>
            </w:r>
          </w:p>
        </w:tc>
        <w:tc>
          <w:tcPr>
            <w:tcW w:w="0" w:type="auto"/>
          </w:tcPr>
          <w:p w:rsidR="001D6D88" w:rsidRPr="00507AE7" w:rsidRDefault="001D6D88" w:rsidP="00B957DE">
            <w:pPr>
              <w:jc w:val="center"/>
              <w:rPr>
                <w:rFonts w:ascii="Arial" w:hAnsi="Arial" w:cs="Arial"/>
                <w:iCs/>
                <w:color w:val="000000"/>
              </w:rPr>
            </w:pPr>
            <w:r w:rsidRPr="00507AE7">
              <w:rPr>
                <w:rFonts w:ascii="Arial" w:hAnsi="Arial" w:cs="Arial"/>
                <w:iCs/>
                <w:color w:val="000000"/>
              </w:rPr>
              <w:t>FB</w:t>
            </w:r>
          </w:p>
        </w:tc>
        <w:tc>
          <w:tcPr>
            <w:tcW w:w="0" w:type="auto"/>
          </w:tcPr>
          <w:p w:rsidR="001D6D88" w:rsidRPr="00507AE7" w:rsidRDefault="001D6D88" w:rsidP="00B957DE">
            <w:pPr>
              <w:jc w:val="center"/>
              <w:rPr>
                <w:rFonts w:ascii="Arial" w:hAnsi="Arial" w:cs="Arial"/>
                <w:iCs/>
                <w:color w:val="000000"/>
              </w:rPr>
            </w:pPr>
            <w:r w:rsidRPr="00507AE7">
              <w:rPr>
                <w:rFonts w:ascii="Arial" w:hAnsi="Arial" w:cs="Arial"/>
                <w:iCs/>
                <w:color w:val="000000"/>
              </w:rPr>
              <w:t>FB</w:t>
            </w:r>
          </w:p>
        </w:tc>
        <w:tc>
          <w:tcPr>
            <w:tcW w:w="0" w:type="auto"/>
          </w:tcPr>
          <w:p w:rsidR="001D6D88" w:rsidRPr="00507AE7" w:rsidRDefault="001D6D88" w:rsidP="00B957DE">
            <w:pPr>
              <w:jc w:val="center"/>
              <w:rPr>
                <w:rFonts w:ascii="Arial" w:hAnsi="Arial" w:cs="Arial"/>
                <w:iCs/>
                <w:color w:val="000000"/>
              </w:rPr>
            </w:pPr>
            <w:r w:rsidRPr="00507AE7">
              <w:rPr>
                <w:rFonts w:ascii="Arial" w:hAnsi="Arial" w:cs="Arial"/>
                <w:iCs/>
                <w:color w:val="000000"/>
              </w:rPr>
              <w:t>FB</w:t>
            </w:r>
          </w:p>
        </w:tc>
        <w:tc>
          <w:tcPr>
            <w:tcW w:w="0" w:type="auto"/>
          </w:tcPr>
          <w:p w:rsidR="001D6D88" w:rsidRPr="00507AE7" w:rsidRDefault="001D6D88" w:rsidP="00B957DE">
            <w:pPr>
              <w:jc w:val="center"/>
              <w:rPr>
                <w:rFonts w:ascii="Arial" w:hAnsi="Arial" w:cs="Arial"/>
                <w:iCs/>
                <w:color w:val="000000"/>
              </w:rPr>
            </w:pPr>
            <w:r w:rsidRPr="00507AE7">
              <w:rPr>
                <w:rFonts w:ascii="Arial" w:hAnsi="Arial" w:cs="Arial"/>
                <w:iCs/>
                <w:color w:val="000000"/>
              </w:rPr>
              <w:t>FB</w:t>
            </w:r>
          </w:p>
        </w:tc>
        <w:tc>
          <w:tcPr>
            <w:tcW w:w="0" w:type="auto"/>
          </w:tcPr>
          <w:p w:rsidR="001D6D88" w:rsidRPr="00507AE7" w:rsidRDefault="001D6D88" w:rsidP="00B957DE">
            <w:pPr>
              <w:jc w:val="center"/>
              <w:rPr>
                <w:rFonts w:ascii="Arial" w:hAnsi="Arial" w:cs="Arial"/>
                <w:iCs/>
                <w:color w:val="000000"/>
              </w:rPr>
            </w:pPr>
            <w:r w:rsidRPr="00507AE7">
              <w:rPr>
                <w:rFonts w:ascii="Arial" w:hAnsi="Arial" w:cs="Arial"/>
                <w:iCs/>
                <w:color w:val="000000"/>
              </w:rPr>
              <w:t>FB</w:t>
            </w:r>
          </w:p>
        </w:tc>
        <w:tc>
          <w:tcPr>
            <w:tcW w:w="0" w:type="auto"/>
          </w:tcPr>
          <w:p w:rsidR="001D6D88" w:rsidRPr="00507AE7" w:rsidRDefault="001D6D88" w:rsidP="00B957DE">
            <w:pPr>
              <w:jc w:val="center"/>
              <w:rPr>
                <w:rFonts w:ascii="Arial" w:hAnsi="Arial" w:cs="Arial"/>
                <w:iCs/>
                <w:color w:val="000000"/>
              </w:rPr>
            </w:pPr>
            <w:r w:rsidRPr="00507AE7">
              <w:rPr>
                <w:rFonts w:ascii="Arial" w:hAnsi="Arial" w:cs="Arial"/>
                <w:iCs/>
                <w:color w:val="000000"/>
              </w:rPr>
              <w:t>FB</w:t>
            </w:r>
          </w:p>
        </w:tc>
      </w:tr>
      <w:tr w:rsidR="001D6D88" w:rsidRPr="00507AE7">
        <w:tc>
          <w:tcPr>
            <w:tcW w:w="0" w:type="auto"/>
          </w:tcPr>
          <w:p w:rsidR="001D6D88" w:rsidRPr="00507AE7" w:rsidRDefault="001D6D88" w:rsidP="001D6D88">
            <w:pPr>
              <w:rPr>
                <w:rFonts w:ascii="Arial" w:hAnsi="Arial" w:cs="Arial"/>
                <w:iCs/>
                <w:color w:val="000000"/>
              </w:rPr>
            </w:pPr>
            <w:r w:rsidRPr="00507AE7">
              <w:rPr>
                <w:rFonts w:ascii="Arial" w:hAnsi="Arial" w:cs="Arial"/>
                <w:iCs/>
                <w:color w:val="000000"/>
              </w:rPr>
              <w:t>Crişul Alb</w:t>
            </w:r>
            <w:r w:rsidR="000156D1">
              <w:rPr>
                <w:rFonts w:ascii="Arial" w:hAnsi="Arial" w:cs="Arial"/>
                <w:iCs/>
                <w:color w:val="000000"/>
              </w:rPr>
              <w:t>:</w:t>
            </w:r>
            <w:r w:rsidRPr="00507AE7">
              <w:rPr>
                <w:rFonts w:ascii="Arial" w:hAnsi="Arial" w:cs="Arial"/>
                <w:iCs/>
                <w:color w:val="000000"/>
              </w:rPr>
              <w:t xml:space="preserve"> Ac. Mihăileni- cnf. Ţebea</w:t>
            </w:r>
          </w:p>
        </w:tc>
        <w:tc>
          <w:tcPr>
            <w:tcW w:w="0" w:type="auto"/>
          </w:tcPr>
          <w:p w:rsidR="001D6D88" w:rsidRPr="00507AE7" w:rsidRDefault="001D6D88" w:rsidP="00B957DE">
            <w:pPr>
              <w:jc w:val="center"/>
              <w:rPr>
                <w:rFonts w:ascii="Arial" w:hAnsi="Arial" w:cs="Arial"/>
                <w:iCs/>
                <w:color w:val="000000"/>
              </w:rPr>
            </w:pPr>
            <w:r w:rsidRPr="00507AE7">
              <w:rPr>
                <w:rFonts w:ascii="Arial" w:hAnsi="Arial" w:cs="Arial"/>
                <w:iCs/>
                <w:color w:val="000000"/>
              </w:rPr>
              <w:t>RO05</w:t>
            </w:r>
          </w:p>
        </w:tc>
        <w:tc>
          <w:tcPr>
            <w:tcW w:w="0" w:type="auto"/>
          </w:tcPr>
          <w:p w:rsidR="001D6D88" w:rsidRPr="00507AE7" w:rsidRDefault="001D6D88" w:rsidP="00B957DE">
            <w:pPr>
              <w:jc w:val="center"/>
              <w:rPr>
                <w:rFonts w:ascii="Arial" w:hAnsi="Arial" w:cs="Arial"/>
                <w:iCs/>
                <w:color w:val="000000"/>
              </w:rPr>
            </w:pPr>
            <w:r w:rsidRPr="00507AE7">
              <w:rPr>
                <w:rFonts w:ascii="Arial" w:hAnsi="Arial" w:cs="Arial"/>
                <w:iCs/>
                <w:color w:val="000000"/>
              </w:rPr>
              <w:t>FB</w:t>
            </w:r>
          </w:p>
        </w:tc>
        <w:tc>
          <w:tcPr>
            <w:tcW w:w="0" w:type="auto"/>
          </w:tcPr>
          <w:p w:rsidR="001D6D88" w:rsidRPr="00507AE7" w:rsidRDefault="001D6D88" w:rsidP="00B957DE">
            <w:pPr>
              <w:jc w:val="center"/>
              <w:rPr>
                <w:rFonts w:ascii="Arial" w:hAnsi="Arial" w:cs="Arial"/>
                <w:iCs/>
                <w:color w:val="000000"/>
              </w:rPr>
            </w:pPr>
            <w:r w:rsidRPr="00507AE7">
              <w:rPr>
                <w:rFonts w:ascii="Arial" w:hAnsi="Arial" w:cs="Arial"/>
                <w:iCs/>
                <w:color w:val="000000"/>
              </w:rPr>
              <w:t>FB</w:t>
            </w:r>
          </w:p>
        </w:tc>
        <w:tc>
          <w:tcPr>
            <w:tcW w:w="0" w:type="auto"/>
          </w:tcPr>
          <w:p w:rsidR="001D6D88" w:rsidRPr="00507AE7" w:rsidRDefault="001D6D88" w:rsidP="00B957DE">
            <w:pPr>
              <w:jc w:val="center"/>
              <w:rPr>
                <w:rFonts w:ascii="Arial" w:hAnsi="Arial" w:cs="Arial"/>
                <w:iCs/>
                <w:color w:val="000000"/>
              </w:rPr>
            </w:pPr>
            <w:r w:rsidRPr="00507AE7">
              <w:rPr>
                <w:rFonts w:ascii="Arial" w:hAnsi="Arial" w:cs="Arial"/>
                <w:iCs/>
                <w:color w:val="000000"/>
              </w:rPr>
              <w:t>FB</w:t>
            </w:r>
          </w:p>
        </w:tc>
        <w:tc>
          <w:tcPr>
            <w:tcW w:w="0" w:type="auto"/>
          </w:tcPr>
          <w:p w:rsidR="001D6D88" w:rsidRPr="00507AE7" w:rsidRDefault="001D6D88" w:rsidP="00B957DE">
            <w:pPr>
              <w:jc w:val="center"/>
              <w:rPr>
                <w:rFonts w:ascii="Arial" w:hAnsi="Arial" w:cs="Arial"/>
                <w:iCs/>
                <w:color w:val="000000"/>
              </w:rPr>
            </w:pPr>
            <w:r w:rsidRPr="00507AE7">
              <w:rPr>
                <w:rFonts w:ascii="Arial" w:hAnsi="Arial" w:cs="Arial"/>
                <w:iCs/>
                <w:color w:val="000000"/>
              </w:rPr>
              <w:t>FB</w:t>
            </w:r>
          </w:p>
        </w:tc>
        <w:tc>
          <w:tcPr>
            <w:tcW w:w="0" w:type="auto"/>
          </w:tcPr>
          <w:p w:rsidR="001D6D88" w:rsidRPr="00507AE7" w:rsidRDefault="001D6D88" w:rsidP="00B957DE">
            <w:pPr>
              <w:jc w:val="center"/>
              <w:rPr>
                <w:rFonts w:ascii="Arial" w:hAnsi="Arial" w:cs="Arial"/>
                <w:iCs/>
                <w:color w:val="000000"/>
              </w:rPr>
            </w:pPr>
            <w:r w:rsidRPr="00507AE7">
              <w:rPr>
                <w:rFonts w:ascii="Arial" w:hAnsi="Arial" w:cs="Arial"/>
                <w:iCs/>
                <w:color w:val="000000"/>
              </w:rPr>
              <w:t>FB</w:t>
            </w:r>
          </w:p>
        </w:tc>
        <w:tc>
          <w:tcPr>
            <w:tcW w:w="0" w:type="auto"/>
          </w:tcPr>
          <w:p w:rsidR="001D6D88" w:rsidRPr="00507AE7" w:rsidRDefault="001D6D88" w:rsidP="00B957DE">
            <w:pPr>
              <w:jc w:val="center"/>
              <w:rPr>
                <w:rFonts w:ascii="Arial" w:hAnsi="Arial" w:cs="Arial"/>
                <w:iCs/>
                <w:color w:val="000000"/>
              </w:rPr>
            </w:pPr>
            <w:r w:rsidRPr="00507AE7">
              <w:rPr>
                <w:rFonts w:ascii="Arial" w:hAnsi="Arial" w:cs="Arial"/>
                <w:iCs/>
                <w:color w:val="000000"/>
              </w:rPr>
              <w:t>FB</w:t>
            </w:r>
          </w:p>
        </w:tc>
      </w:tr>
    </w:tbl>
    <w:p w:rsidR="001D6D88" w:rsidRPr="00507AE7" w:rsidRDefault="001D6D88" w:rsidP="001D6D88">
      <w:pPr>
        <w:rPr>
          <w:rFonts w:ascii="Arial" w:hAnsi="Arial" w:cs="Arial"/>
          <w:iCs/>
          <w:color w:val="000000"/>
        </w:rPr>
      </w:pPr>
    </w:p>
    <w:p w:rsidR="001D6D88" w:rsidRPr="00507AE7" w:rsidRDefault="001D6D88" w:rsidP="001D6D88">
      <w:pPr>
        <w:jc w:val="center"/>
        <w:rPr>
          <w:rFonts w:ascii="Arial" w:hAnsi="Arial" w:cs="Arial"/>
          <w:snapToGrid w:val="0"/>
          <w:color w:val="000000"/>
          <w:szCs w:val="20"/>
        </w:rPr>
      </w:pPr>
      <w:r w:rsidRPr="00507AE7">
        <w:rPr>
          <w:rFonts w:ascii="Arial" w:hAnsi="Arial" w:cs="Arial"/>
          <w:iCs/>
          <w:color w:val="000000"/>
        </w:rPr>
        <w:t>Tabel</w:t>
      </w:r>
      <w:r w:rsidR="000156D1">
        <w:rPr>
          <w:rFonts w:ascii="Arial" w:hAnsi="Arial" w:cs="Arial"/>
          <w:iCs/>
          <w:color w:val="000000"/>
        </w:rPr>
        <w:t>ul</w:t>
      </w:r>
      <w:r w:rsidRPr="00507AE7">
        <w:rPr>
          <w:rFonts w:ascii="Arial" w:hAnsi="Arial" w:cs="Arial"/>
          <w:iCs/>
          <w:color w:val="000000"/>
        </w:rPr>
        <w:t xml:space="preserve"> nr. 3.3.1.</w:t>
      </w:r>
      <w:r w:rsidR="000156D1">
        <w:rPr>
          <w:rFonts w:ascii="Arial" w:hAnsi="Arial" w:cs="Arial"/>
          <w:iCs/>
          <w:color w:val="000000"/>
        </w:rPr>
        <w:t>1</w:t>
      </w:r>
      <w:r w:rsidRPr="00507AE7">
        <w:rPr>
          <w:rFonts w:ascii="Arial" w:hAnsi="Arial" w:cs="Arial"/>
          <w:iCs/>
          <w:color w:val="000000"/>
        </w:rPr>
        <w:t>.</w:t>
      </w:r>
      <w:r w:rsidR="000156D1">
        <w:rPr>
          <w:rFonts w:ascii="Arial" w:hAnsi="Arial" w:cs="Arial"/>
          <w:iCs/>
          <w:color w:val="000000"/>
        </w:rPr>
        <w:t>1.</w:t>
      </w:r>
      <w:r w:rsidRPr="00507AE7">
        <w:rPr>
          <w:rFonts w:ascii="Arial" w:hAnsi="Arial" w:cs="Arial"/>
          <w:snapToGrid w:val="0"/>
          <w:color w:val="000000"/>
          <w:szCs w:val="20"/>
        </w:rPr>
        <w:t xml:space="preserve"> Încadrarea corpurilor de apă după grupa nutrienţi în b.h. Crişuri</w:t>
      </w:r>
    </w:p>
    <w:p w:rsidR="001D6D88" w:rsidRPr="00507AE7" w:rsidRDefault="001D6D88" w:rsidP="001D6D88">
      <w:pPr>
        <w:rPr>
          <w:rFonts w:ascii="Arial" w:hAnsi="Arial" w:cs="Arial"/>
          <w:iCs/>
          <w:color w:val="000000"/>
        </w:rPr>
      </w:pPr>
    </w:p>
    <w:p w:rsidR="001D6D88" w:rsidRPr="000156D1" w:rsidRDefault="000156D1" w:rsidP="001D6D88">
      <w:pPr>
        <w:rPr>
          <w:rFonts w:ascii="Arial" w:hAnsi="Arial" w:cs="Arial"/>
          <w:b/>
          <w:iCs/>
          <w:color w:val="000000"/>
        </w:rPr>
      </w:pPr>
      <w:r w:rsidRPr="000156D1">
        <w:rPr>
          <w:rFonts w:ascii="Arial" w:hAnsi="Arial" w:cs="Arial"/>
          <w:b/>
          <w:iCs/>
          <w:color w:val="000000"/>
        </w:rPr>
        <w:t xml:space="preserve">3.3.1.1. </w:t>
      </w:r>
      <w:r w:rsidR="001D6D88" w:rsidRPr="000156D1">
        <w:rPr>
          <w:rFonts w:ascii="Arial" w:hAnsi="Arial" w:cs="Arial"/>
          <w:b/>
          <w:iCs/>
          <w:color w:val="000000"/>
        </w:rPr>
        <w:t>Oxigenul dizolvat în apele râurilor</w:t>
      </w:r>
    </w:p>
    <w:p w:rsidR="001D6D88" w:rsidRPr="00A01DF7" w:rsidRDefault="001D6D88" w:rsidP="001D6D88">
      <w:pPr>
        <w:rPr>
          <w:rFonts w:ascii="Arial" w:hAnsi="Arial" w:cs="Arial"/>
          <w:i/>
          <w:iCs/>
          <w:color w:val="000000"/>
        </w:rPr>
      </w:pPr>
    </w:p>
    <w:tbl>
      <w:tblPr>
        <w:tblStyle w:val="TableGrid"/>
        <w:tblW w:w="9828" w:type="dxa"/>
        <w:jc w:val="center"/>
        <w:tblLook w:val="01E0"/>
      </w:tblPr>
      <w:tblGrid>
        <w:gridCol w:w="4651"/>
        <w:gridCol w:w="1190"/>
        <w:gridCol w:w="1951"/>
        <w:gridCol w:w="2036"/>
      </w:tblGrid>
      <w:tr w:rsidR="001D6D88" w:rsidRPr="000156D1">
        <w:trPr>
          <w:jc w:val="center"/>
        </w:trPr>
        <w:tc>
          <w:tcPr>
            <w:tcW w:w="0" w:type="auto"/>
          </w:tcPr>
          <w:p w:rsidR="001D6D88" w:rsidRPr="000156D1" w:rsidRDefault="001D6D88" w:rsidP="001D6D88">
            <w:pPr>
              <w:jc w:val="center"/>
              <w:rPr>
                <w:rFonts w:ascii="Arial" w:hAnsi="Arial" w:cs="Arial"/>
                <w:iCs/>
                <w:color w:val="000000"/>
              </w:rPr>
            </w:pPr>
            <w:r w:rsidRPr="000156D1">
              <w:rPr>
                <w:rFonts w:ascii="Arial" w:hAnsi="Arial" w:cs="Arial"/>
                <w:iCs/>
                <w:color w:val="000000"/>
              </w:rPr>
              <w:t>Corp apă</w:t>
            </w:r>
          </w:p>
        </w:tc>
        <w:tc>
          <w:tcPr>
            <w:tcW w:w="0" w:type="auto"/>
          </w:tcPr>
          <w:p w:rsidR="001D6D88" w:rsidRPr="000156D1" w:rsidRDefault="001D6D88" w:rsidP="00B957DE">
            <w:pPr>
              <w:jc w:val="center"/>
              <w:rPr>
                <w:rFonts w:ascii="Arial" w:hAnsi="Arial" w:cs="Arial"/>
                <w:iCs/>
                <w:color w:val="000000"/>
              </w:rPr>
            </w:pPr>
            <w:r w:rsidRPr="000156D1">
              <w:rPr>
                <w:rFonts w:ascii="Arial" w:hAnsi="Arial" w:cs="Arial"/>
                <w:iCs/>
                <w:color w:val="000000"/>
              </w:rPr>
              <w:t>Tipologie</w:t>
            </w:r>
          </w:p>
        </w:tc>
        <w:tc>
          <w:tcPr>
            <w:tcW w:w="0" w:type="auto"/>
          </w:tcPr>
          <w:p w:rsidR="001D6D88" w:rsidRPr="000156D1" w:rsidRDefault="001D6D88" w:rsidP="00B957DE">
            <w:pPr>
              <w:jc w:val="center"/>
              <w:rPr>
                <w:rFonts w:ascii="Arial" w:hAnsi="Arial" w:cs="Arial"/>
                <w:iCs/>
                <w:color w:val="000000"/>
              </w:rPr>
            </w:pPr>
            <w:r w:rsidRPr="000156D1">
              <w:rPr>
                <w:rFonts w:ascii="Arial" w:hAnsi="Arial" w:cs="Arial"/>
                <w:iCs/>
                <w:color w:val="000000"/>
              </w:rPr>
              <w:t>OD concentra</w:t>
            </w:r>
            <w:r>
              <w:rPr>
                <w:rFonts w:ascii="Arial" w:hAnsi="Arial" w:cs="Arial"/>
                <w:iCs/>
                <w:color w:val="000000"/>
              </w:rPr>
              <w:t>ţ</w:t>
            </w:r>
            <w:r w:rsidRPr="000156D1">
              <w:rPr>
                <w:rFonts w:ascii="Arial" w:hAnsi="Arial" w:cs="Arial"/>
                <w:iCs/>
                <w:color w:val="000000"/>
              </w:rPr>
              <w:t>ie</w:t>
            </w:r>
          </w:p>
          <w:p w:rsidR="001D6D88" w:rsidRPr="000156D1" w:rsidRDefault="001D6D88" w:rsidP="00B957DE">
            <w:pPr>
              <w:jc w:val="center"/>
              <w:rPr>
                <w:rFonts w:ascii="Arial" w:hAnsi="Arial" w:cs="Arial"/>
                <w:iCs/>
                <w:color w:val="000000"/>
              </w:rPr>
            </w:pPr>
            <w:r w:rsidRPr="000156D1">
              <w:rPr>
                <w:rFonts w:ascii="Arial" w:hAnsi="Arial" w:cs="Arial"/>
                <w:iCs/>
                <w:color w:val="000000"/>
              </w:rPr>
              <w:t>(mg O</w:t>
            </w:r>
            <w:r w:rsidRPr="000156D1">
              <w:rPr>
                <w:rFonts w:ascii="Arial" w:hAnsi="Arial" w:cs="Arial"/>
                <w:iCs/>
                <w:color w:val="000000"/>
                <w:vertAlign w:val="subscript"/>
              </w:rPr>
              <w:t>2</w:t>
            </w:r>
            <w:r w:rsidRPr="000156D1">
              <w:rPr>
                <w:rFonts w:ascii="Arial" w:hAnsi="Arial" w:cs="Arial"/>
                <w:iCs/>
                <w:color w:val="000000"/>
              </w:rPr>
              <w:t>/l)</w:t>
            </w:r>
          </w:p>
        </w:tc>
        <w:tc>
          <w:tcPr>
            <w:tcW w:w="2036" w:type="dxa"/>
          </w:tcPr>
          <w:p w:rsidR="001D6D88" w:rsidRPr="000156D1" w:rsidRDefault="001D6D88" w:rsidP="00B957DE">
            <w:pPr>
              <w:jc w:val="center"/>
              <w:rPr>
                <w:rFonts w:ascii="Arial" w:hAnsi="Arial" w:cs="Arial"/>
                <w:iCs/>
                <w:color w:val="000000"/>
              </w:rPr>
            </w:pPr>
            <w:r w:rsidRPr="000156D1">
              <w:rPr>
                <w:rFonts w:ascii="Arial" w:hAnsi="Arial" w:cs="Arial"/>
                <w:iCs/>
                <w:color w:val="000000"/>
              </w:rPr>
              <w:t>Stare finală</w:t>
            </w:r>
          </w:p>
        </w:tc>
      </w:tr>
      <w:tr w:rsidR="001D6D88" w:rsidRPr="00A30FDD">
        <w:trPr>
          <w:jc w:val="center"/>
        </w:trPr>
        <w:tc>
          <w:tcPr>
            <w:tcW w:w="0" w:type="auto"/>
          </w:tcPr>
          <w:p w:rsidR="001D6D88" w:rsidRPr="000A2855" w:rsidRDefault="001D6D88" w:rsidP="001D6D88">
            <w:pPr>
              <w:rPr>
                <w:rFonts w:ascii="Arial" w:hAnsi="Arial" w:cs="Arial"/>
                <w:iCs/>
                <w:color w:val="000000"/>
                <w:lang w:val="it-IT"/>
              </w:rPr>
            </w:pPr>
            <w:r w:rsidRPr="000156D1">
              <w:rPr>
                <w:rFonts w:ascii="Arial" w:hAnsi="Arial" w:cs="Arial"/>
                <w:iCs/>
                <w:color w:val="000000"/>
              </w:rPr>
              <w:t>Ribiţa-- izvor-vars. în Crişu</w:t>
            </w:r>
            <w:r w:rsidRPr="000A2855">
              <w:rPr>
                <w:rFonts w:ascii="Arial" w:hAnsi="Arial" w:cs="Arial"/>
                <w:iCs/>
                <w:color w:val="000000"/>
                <w:lang w:val="it-IT"/>
              </w:rPr>
              <w:t>l Alb+afluenţi</w:t>
            </w:r>
          </w:p>
        </w:tc>
        <w:tc>
          <w:tcPr>
            <w:tcW w:w="0" w:type="auto"/>
          </w:tcPr>
          <w:p w:rsidR="001D6D88" w:rsidRPr="000A2855" w:rsidRDefault="001D6D88" w:rsidP="00B957DE">
            <w:pPr>
              <w:jc w:val="center"/>
              <w:rPr>
                <w:rFonts w:ascii="Arial" w:hAnsi="Arial" w:cs="Arial"/>
                <w:iCs/>
                <w:color w:val="000000"/>
                <w:lang w:val="it-IT"/>
              </w:rPr>
            </w:pPr>
            <w:r w:rsidRPr="000A2855">
              <w:rPr>
                <w:rFonts w:ascii="Arial" w:hAnsi="Arial" w:cs="Arial"/>
                <w:iCs/>
                <w:color w:val="000000"/>
                <w:lang w:val="it-IT"/>
              </w:rPr>
              <w:t>RO01</w:t>
            </w:r>
          </w:p>
        </w:tc>
        <w:tc>
          <w:tcPr>
            <w:tcW w:w="0" w:type="auto"/>
          </w:tcPr>
          <w:p w:rsidR="001D6D88" w:rsidRPr="000A2855" w:rsidRDefault="001D6D88" w:rsidP="00B957DE">
            <w:pPr>
              <w:jc w:val="center"/>
              <w:rPr>
                <w:rFonts w:ascii="Arial" w:hAnsi="Arial" w:cs="Arial"/>
                <w:iCs/>
                <w:color w:val="000000"/>
                <w:lang w:val="it-IT"/>
              </w:rPr>
            </w:pPr>
            <w:r w:rsidRPr="000A2855">
              <w:rPr>
                <w:rFonts w:ascii="Arial" w:hAnsi="Arial" w:cs="Arial"/>
                <w:iCs/>
                <w:color w:val="000000"/>
                <w:lang w:val="it-IT"/>
              </w:rPr>
              <w:t>B</w:t>
            </w:r>
          </w:p>
        </w:tc>
        <w:tc>
          <w:tcPr>
            <w:tcW w:w="2036" w:type="dxa"/>
          </w:tcPr>
          <w:p w:rsidR="001D6D88" w:rsidRPr="000A2855" w:rsidRDefault="001D6D88" w:rsidP="00B957DE">
            <w:pPr>
              <w:jc w:val="center"/>
              <w:rPr>
                <w:rFonts w:ascii="Arial" w:hAnsi="Arial" w:cs="Arial"/>
                <w:iCs/>
                <w:color w:val="000000"/>
                <w:lang w:val="it-IT"/>
              </w:rPr>
            </w:pPr>
            <w:r w:rsidRPr="000A2855">
              <w:rPr>
                <w:rFonts w:ascii="Arial" w:hAnsi="Arial" w:cs="Arial"/>
                <w:iCs/>
                <w:color w:val="000000"/>
                <w:lang w:val="it-IT"/>
              </w:rPr>
              <w:t>B</w:t>
            </w:r>
          </w:p>
        </w:tc>
      </w:tr>
      <w:tr w:rsidR="001D6D88" w:rsidRPr="00A30FDD">
        <w:trPr>
          <w:jc w:val="center"/>
        </w:trPr>
        <w:tc>
          <w:tcPr>
            <w:tcW w:w="0" w:type="auto"/>
          </w:tcPr>
          <w:p w:rsidR="001D6D88" w:rsidRPr="000A2855" w:rsidRDefault="001D6D88" w:rsidP="001D6D88">
            <w:pPr>
              <w:rPr>
                <w:rFonts w:ascii="Arial" w:hAnsi="Arial" w:cs="Arial"/>
                <w:iCs/>
                <w:color w:val="000000"/>
                <w:lang w:val="it-IT"/>
              </w:rPr>
            </w:pPr>
            <w:r w:rsidRPr="000A2855">
              <w:rPr>
                <w:rFonts w:ascii="Arial" w:hAnsi="Arial" w:cs="Arial"/>
                <w:iCs/>
                <w:color w:val="000000"/>
                <w:lang w:val="it-IT"/>
              </w:rPr>
              <w:t xml:space="preserve">Znil—izvor </w:t>
            </w:r>
            <w:r w:rsidRPr="000A2855">
              <w:rPr>
                <w:rFonts w:ascii="Arial" w:hAnsi="Arial" w:cs="Arial"/>
                <w:iCs/>
                <w:color w:val="000000"/>
              </w:rPr>
              <w:t>- vars. în Baldovin</w:t>
            </w:r>
          </w:p>
        </w:tc>
        <w:tc>
          <w:tcPr>
            <w:tcW w:w="0" w:type="auto"/>
          </w:tcPr>
          <w:p w:rsidR="001D6D88" w:rsidRPr="000A2855" w:rsidRDefault="001D6D88" w:rsidP="00B957DE">
            <w:pPr>
              <w:jc w:val="center"/>
              <w:rPr>
                <w:rFonts w:ascii="Arial" w:hAnsi="Arial" w:cs="Arial"/>
                <w:iCs/>
                <w:color w:val="000000"/>
                <w:lang w:val="it-IT"/>
              </w:rPr>
            </w:pPr>
            <w:r w:rsidRPr="000A2855">
              <w:rPr>
                <w:rFonts w:ascii="Arial" w:hAnsi="Arial" w:cs="Arial"/>
                <w:iCs/>
                <w:color w:val="000000"/>
                <w:lang w:val="it-IT"/>
              </w:rPr>
              <w:t>RO18</w:t>
            </w:r>
          </w:p>
        </w:tc>
        <w:tc>
          <w:tcPr>
            <w:tcW w:w="0" w:type="auto"/>
          </w:tcPr>
          <w:p w:rsidR="001D6D88" w:rsidRPr="000A2855" w:rsidRDefault="001D6D88" w:rsidP="00B957DE">
            <w:pPr>
              <w:jc w:val="center"/>
              <w:rPr>
                <w:rFonts w:ascii="Arial" w:hAnsi="Arial" w:cs="Arial"/>
                <w:iCs/>
                <w:color w:val="000000"/>
                <w:lang w:val="it-IT"/>
              </w:rPr>
            </w:pPr>
            <w:r w:rsidRPr="000A2855">
              <w:rPr>
                <w:rFonts w:ascii="Arial" w:hAnsi="Arial" w:cs="Arial"/>
                <w:iCs/>
                <w:color w:val="000000"/>
                <w:lang w:val="it-IT"/>
              </w:rPr>
              <w:t>B</w:t>
            </w:r>
          </w:p>
        </w:tc>
        <w:tc>
          <w:tcPr>
            <w:tcW w:w="2036" w:type="dxa"/>
          </w:tcPr>
          <w:p w:rsidR="001D6D88" w:rsidRPr="000A2855" w:rsidRDefault="001D6D88" w:rsidP="00B957DE">
            <w:pPr>
              <w:jc w:val="center"/>
              <w:rPr>
                <w:rFonts w:ascii="Arial" w:hAnsi="Arial" w:cs="Arial"/>
                <w:iCs/>
                <w:color w:val="000000"/>
                <w:lang w:val="it-IT"/>
              </w:rPr>
            </w:pPr>
            <w:r w:rsidRPr="000A2855">
              <w:rPr>
                <w:rFonts w:ascii="Arial" w:hAnsi="Arial" w:cs="Arial"/>
                <w:iCs/>
                <w:color w:val="000000"/>
                <w:lang w:val="it-IT"/>
              </w:rPr>
              <w:t>B</w:t>
            </w:r>
          </w:p>
        </w:tc>
      </w:tr>
      <w:tr w:rsidR="001D6D88" w:rsidRPr="00A30FDD">
        <w:trPr>
          <w:jc w:val="center"/>
        </w:trPr>
        <w:tc>
          <w:tcPr>
            <w:tcW w:w="0" w:type="auto"/>
          </w:tcPr>
          <w:p w:rsidR="001D6D88" w:rsidRPr="000A2855" w:rsidRDefault="001D6D88" w:rsidP="001D6D88">
            <w:pPr>
              <w:rPr>
                <w:rFonts w:ascii="Arial" w:hAnsi="Arial" w:cs="Arial"/>
                <w:iCs/>
                <w:color w:val="000000"/>
                <w:lang w:val="it-IT"/>
              </w:rPr>
            </w:pPr>
            <w:r w:rsidRPr="000A2855">
              <w:rPr>
                <w:rFonts w:ascii="Arial" w:hAnsi="Arial" w:cs="Arial"/>
                <w:iCs/>
                <w:color w:val="000000"/>
                <w:lang w:val="it-IT"/>
              </w:rPr>
              <w:t>Crişul Alb izvor-- în Ac. Mihăileni+ afluenţi</w:t>
            </w:r>
          </w:p>
        </w:tc>
        <w:tc>
          <w:tcPr>
            <w:tcW w:w="0" w:type="auto"/>
          </w:tcPr>
          <w:p w:rsidR="001D6D88" w:rsidRPr="000A2855" w:rsidRDefault="001D6D88" w:rsidP="00B957DE">
            <w:pPr>
              <w:jc w:val="center"/>
              <w:rPr>
                <w:rFonts w:ascii="Arial" w:hAnsi="Arial" w:cs="Arial"/>
                <w:iCs/>
                <w:color w:val="000000"/>
                <w:lang w:val="it-IT"/>
              </w:rPr>
            </w:pPr>
            <w:r w:rsidRPr="000A2855">
              <w:rPr>
                <w:rFonts w:ascii="Arial" w:hAnsi="Arial" w:cs="Arial"/>
                <w:iCs/>
                <w:color w:val="000000"/>
                <w:lang w:val="it-IT"/>
              </w:rPr>
              <w:t>RO01</w:t>
            </w:r>
          </w:p>
        </w:tc>
        <w:tc>
          <w:tcPr>
            <w:tcW w:w="0" w:type="auto"/>
          </w:tcPr>
          <w:p w:rsidR="001D6D88" w:rsidRPr="000A2855" w:rsidRDefault="001D6D88" w:rsidP="00B957DE">
            <w:pPr>
              <w:jc w:val="center"/>
              <w:rPr>
                <w:rFonts w:ascii="Arial" w:hAnsi="Arial" w:cs="Arial"/>
                <w:iCs/>
                <w:color w:val="000000"/>
                <w:lang w:val="it-IT"/>
              </w:rPr>
            </w:pPr>
            <w:r w:rsidRPr="000A2855">
              <w:rPr>
                <w:rFonts w:ascii="Arial" w:hAnsi="Arial" w:cs="Arial"/>
                <w:iCs/>
                <w:color w:val="000000"/>
                <w:lang w:val="it-IT"/>
              </w:rPr>
              <w:t>FB</w:t>
            </w:r>
          </w:p>
        </w:tc>
        <w:tc>
          <w:tcPr>
            <w:tcW w:w="2036" w:type="dxa"/>
          </w:tcPr>
          <w:p w:rsidR="001D6D88" w:rsidRPr="000A2855" w:rsidRDefault="001D6D88" w:rsidP="00B957DE">
            <w:pPr>
              <w:jc w:val="center"/>
              <w:rPr>
                <w:rFonts w:ascii="Arial" w:hAnsi="Arial" w:cs="Arial"/>
                <w:iCs/>
                <w:color w:val="000000"/>
                <w:lang w:val="it-IT"/>
              </w:rPr>
            </w:pPr>
            <w:r w:rsidRPr="000A2855">
              <w:rPr>
                <w:rFonts w:ascii="Arial" w:hAnsi="Arial" w:cs="Arial"/>
                <w:iCs/>
                <w:color w:val="000000"/>
                <w:lang w:val="it-IT"/>
              </w:rPr>
              <w:t>FB</w:t>
            </w:r>
          </w:p>
        </w:tc>
      </w:tr>
      <w:tr w:rsidR="001D6D88" w:rsidRPr="00A30FDD">
        <w:trPr>
          <w:jc w:val="center"/>
        </w:trPr>
        <w:tc>
          <w:tcPr>
            <w:tcW w:w="0" w:type="auto"/>
          </w:tcPr>
          <w:p w:rsidR="001D6D88" w:rsidRPr="000A2855" w:rsidRDefault="001D6D88" w:rsidP="001D6D88">
            <w:pPr>
              <w:rPr>
                <w:rFonts w:ascii="Arial" w:hAnsi="Arial" w:cs="Arial"/>
                <w:iCs/>
                <w:color w:val="000000"/>
                <w:lang w:val="it-IT"/>
              </w:rPr>
            </w:pPr>
            <w:r w:rsidRPr="001D6D88">
              <w:rPr>
                <w:rFonts w:ascii="Arial" w:hAnsi="Arial" w:cs="Arial"/>
                <w:iCs/>
                <w:color w:val="000000"/>
                <w:lang w:val="en-GB"/>
              </w:rPr>
              <w:t xml:space="preserve">Crişul Alb—out Ac. Mihaileni- cnf. </w:t>
            </w:r>
            <w:r w:rsidRPr="000A2855">
              <w:rPr>
                <w:rFonts w:ascii="Arial" w:hAnsi="Arial" w:cs="Arial"/>
                <w:iCs/>
                <w:color w:val="000000"/>
                <w:lang w:val="it-IT"/>
              </w:rPr>
              <w:t>Ţebea</w:t>
            </w:r>
          </w:p>
        </w:tc>
        <w:tc>
          <w:tcPr>
            <w:tcW w:w="0" w:type="auto"/>
          </w:tcPr>
          <w:p w:rsidR="001D6D88" w:rsidRPr="000A2855" w:rsidRDefault="001D6D88" w:rsidP="00B957DE">
            <w:pPr>
              <w:jc w:val="center"/>
              <w:rPr>
                <w:rFonts w:ascii="Arial" w:hAnsi="Arial" w:cs="Arial"/>
                <w:iCs/>
                <w:color w:val="000000"/>
                <w:lang w:val="it-IT"/>
              </w:rPr>
            </w:pPr>
            <w:r w:rsidRPr="000A2855">
              <w:rPr>
                <w:rFonts w:ascii="Arial" w:hAnsi="Arial" w:cs="Arial"/>
                <w:iCs/>
                <w:color w:val="000000"/>
                <w:lang w:val="it-IT"/>
              </w:rPr>
              <w:t>RO05</w:t>
            </w:r>
          </w:p>
        </w:tc>
        <w:tc>
          <w:tcPr>
            <w:tcW w:w="0" w:type="auto"/>
          </w:tcPr>
          <w:p w:rsidR="001D6D88" w:rsidRPr="000A2855" w:rsidRDefault="001D6D88" w:rsidP="00B957DE">
            <w:pPr>
              <w:jc w:val="center"/>
              <w:rPr>
                <w:rFonts w:ascii="Arial" w:hAnsi="Arial" w:cs="Arial"/>
                <w:iCs/>
                <w:color w:val="000000"/>
                <w:lang w:val="it-IT"/>
              </w:rPr>
            </w:pPr>
            <w:r w:rsidRPr="000A2855">
              <w:rPr>
                <w:rFonts w:ascii="Arial" w:hAnsi="Arial" w:cs="Arial"/>
                <w:iCs/>
                <w:color w:val="000000"/>
                <w:lang w:val="it-IT"/>
              </w:rPr>
              <w:t>B</w:t>
            </w:r>
          </w:p>
        </w:tc>
        <w:tc>
          <w:tcPr>
            <w:tcW w:w="2036" w:type="dxa"/>
          </w:tcPr>
          <w:p w:rsidR="001D6D88" w:rsidRPr="000A2855" w:rsidRDefault="001D6D88" w:rsidP="00B957DE">
            <w:pPr>
              <w:jc w:val="center"/>
              <w:rPr>
                <w:rFonts w:ascii="Arial" w:hAnsi="Arial" w:cs="Arial"/>
                <w:iCs/>
                <w:color w:val="000000"/>
                <w:lang w:val="it-IT"/>
              </w:rPr>
            </w:pPr>
            <w:r w:rsidRPr="000A2855">
              <w:rPr>
                <w:rFonts w:ascii="Arial" w:hAnsi="Arial" w:cs="Arial"/>
                <w:iCs/>
                <w:color w:val="000000"/>
                <w:lang w:val="it-IT"/>
              </w:rPr>
              <w:t>B</w:t>
            </w:r>
          </w:p>
        </w:tc>
      </w:tr>
    </w:tbl>
    <w:p w:rsidR="001D6D88" w:rsidRPr="00A30FDD" w:rsidRDefault="001D6D88" w:rsidP="001D6D88">
      <w:pPr>
        <w:rPr>
          <w:rFonts w:ascii="Arial" w:hAnsi="Arial" w:cs="Arial"/>
          <w:iCs/>
          <w:color w:val="FF0000"/>
          <w:lang w:val="it-IT"/>
        </w:rPr>
      </w:pPr>
    </w:p>
    <w:p w:rsidR="001D6D88" w:rsidRPr="006F1D40" w:rsidRDefault="001D6D88" w:rsidP="005259E4">
      <w:pPr>
        <w:jc w:val="center"/>
        <w:rPr>
          <w:rFonts w:ascii="Arial" w:hAnsi="Arial" w:cs="Arial"/>
          <w:snapToGrid w:val="0"/>
          <w:color w:val="000000"/>
          <w:szCs w:val="20"/>
          <w:lang w:val="it-IT"/>
        </w:rPr>
      </w:pPr>
      <w:r>
        <w:rPr>
          <w:rFonts w:ascii="Arial" w:hAnsi="Arial" w:cs="Arial"/>
          <w:iCs/>
          <w:color w:val="000000"/>
          <w:lang w:val="it-IT"/>
        </w:rPr>
        <w:t>Tabel</w:t>
      </w:r>
      <w:r w:rsidR="005259E4">
        <w:rPr>
          <w:rFonts w:ascii="Arial" w:hAnsi="Arial" w:cs="Arial"/>
          <w:iCs/>
          <w:color w:val="000000"/>
          <w:lang w:val="it-IT"/>
        </w:rPr>
        <w:t>ul</w:t>
      </w:r>
      <w:r>
        <w:rPr>
          <w:rFonts w:ascii="Arial" w:hAnsi="Arial" w:cs="Arial"/>
          <w:iCs/>
          <w:color w:val="000000"/>
          <w:lang w:val="it-IT"/>
        </w:rPr>
        <w:t xml:space="preserve"> nr. 3.3.1</w:t>
      </w:r>
      <w:r w:rsidR="000156D1">
        <w:rPr>
          <w:rFonts w:ascii="Arial" w:hAnsi="Arial" w:cs="Arial"/>
          <w:iCs/>
          <w:color w:val="000000"/>
          <w:lang w:val="it-IT"/>
        </w:rPr>
        <w:t>.1.2</w:t>
      </w:r>
      <w:r w:rsidRPr="006F1D40">
        <w:rPr>
          <w:rFonts w:ascii="Arial" w:hAnsi="Arial" w:cs="Arial"/>
          <w:iCs/>
          <w:color w:val="000000"/>
          <w:lang w:val="it-IT"/>
        </w:rPr>
        <w:t>.</w:t>
      </w:r>
      <w:r w:rsidRPr="006F1D40">
        <w:rPr>
          <w:rFonts w:ascii="Arial" w:hAnsi="Arial" w:cs="Arial"/>
          <w:snapToGrid w:val="0"/>
          <w:color w:val="000000"/>
          <w:szCs w:val="20"/>
          <w:lang w:val="it-IT"/>
        </w:rPr>
        <w:t xml:space="preserve"> </w:t>
      </w:r>
      <w:r>
        <w:rPr>
          <w:rFonts w:ascii="Arial" w:hAnsi="Arial" w:cs="Arial"/>
          <w:snapToGrid w:val="0"/>
          <w:color w:val="000000"/>
          <w:szCs w:val="20"/>
          <w:lang w:val="it-IT"/>
        </w:rPr>
        <w:t>Încadrarea corpurilor de apă</w:t>
      </w:r>
      <w:r w:rsidRPr="006F1D40">
        <w:rPr>
          <w:rFonts w:ascii="Arial" w:hAnsi="Arial" w:cs="Arial"/>
          <w:snapToGrid w:val="0"/>
          <w:color w:val="000000"/>
          <w:szCs w:val="20"/>
          <w:lang w:val="it-IT"/>
        </w:rPr>
        <w:t xml:space="preserve"> după </w:t>
      </w:r>
      <w:r w:rsidR="005259E4">
        <w:rPr>
          <w:rFonts w:ascii="Arial" w:hAnsi="Arial" w:cs="Arial"/>
          <w:snapToGrid w:val="0"/>
          <w:color w:val="000000"/>
          <w:szCs w:val="20"/>
          <w:lang w:val="it-IT"/>
        </w:rPr>
        <w:t xml:space="preserve">indicele </w:t>
      </w:r>
      <w:r w:rsidRPr="006F1D40">
        <w:rPr>
          <w:rFonts w:ascii="Arial" w:hAnsi="Arial" w:cs="Arial"/>
          <w:snapToGrid w:val="0"/>
          <w:color w:val="000000"/>
          <w:szCs w:val="20"/>
          <w:lang w:val="it-IT"/>
        </w:rPr>
        <w:t>oxigen dizolvat în b.h. Crişuri</w:t>
      </w:r>
    </w:p>
    <w:p w:rsidR="001D6D88" w:rsidRPr="000C1150" w:rsidRDefault="001D6D88" w:rsidP="001D6D88">
      <w:pPr>
        <w:rPr>
          <w:rFonts w:ascii="Arial" w:hAnsi="Arial" w:cs="Arial"/>
          <w:b/>
          <w:bCs/>
          <w:color w:val="000000"/>
        </w:rPr>
      </w:pPr>
      <w:r w:rsidRPr="000C1150">
        <w:rPr>
          <w:rFonts w:ascii="Arial" w:hAnsi="Arial" w:cs="Arial"/>
          <w:b/>
          <w:bCs/>
          <w:color w:val="000000"/>
        </w:rPr>
        <w:t>3.4. Ape subterane</w:t>
      </w:r>
    </w:p>
    <w:p w:rsidR="001D6D88" w:rsidRPr="000C1150" w:rsidRDefault="001D6D88" w:rsidP="001D6D88">
      <w:pPr>
        <w:rPr>
          <w:rFonts w:ascii="Arial" w:hAnsi="Arial" w:cs="Arial"/>
          <w:b/>
          <w:bCs/>
          <w:color w:val="000000"/>
        </w:rPr>
      </w:pPr>
    </w:p>
    <w:p w:rsidR="005259E4" w:rsidRDefault="001D6D88" w:rsidP="001D6D88">
      <w:pPr>
        <w:jc w:val="both"/>
        <w:rPr>
          <w:rFonts w:ascii="Arial" w:hAnsi="Arial" w:cs="Arial"/>
          <w:color w:val="000000"/>
        </w:rPr>
      </w:pPr>
      <w:r w:rsidRPr="000C1150">
        <w:rPr>
          <w:rFonts w:ascii="Arial" w:hAnsi="Arial" w:cs="Arial"/>
          <w:color w:val="000000"/>
        </w:rPr>
        <w:tab/>
        <w:t>Apele subterane constituie o sursă pentru alimentarea cu apă a populaţiei, în mod special în zonele rurale.</w:t>
      </w:r>
    </w:p>
    <w:p w:rsidR="001D6D88" w:rsidRPr="000C1150" w:rsidRDefault="001D6D88" w:rsidP="001D6D88">
      <w:pPr>
        <w:jc w:val="both"/>
        <w:rPr>
          <w:rFonts w:ascii="Arial" w:hAnsi="Arial" w:cs="Arial"/>
          <w:color w:val="000000"/>
        </w:rPr>
      </w:pPr>
      <w:r w:rsidRPr="000C1150">
        <w:rPr>
          <w:rFonts w:ascii="Arial" w:hAnsi="Arial" w:cs="Arial"/>
          <w:color w:val="000000"/>
        </w:rPr>
        <w:tab/>
        <w:t xml:space="preserve">În judeţul Hunedoara, aferent bazinului hidrografic Mureş s-au monitorizat un număr de 12 foraje hidrogeologice: 2 </w:t>
      </w:r>
      <w:smartTag w:uri="urn:schemas-microsoft-com:office:smarttags" w:element="PersonName">
        <w:smartTagPr>
          <w:attr w:name="ProductID" w:val="la Deva"/>
        </w:smartTagPr>
        <w:r w:rsidRPr="000C1150">
          <w:rPr>
            <w:rFonts w:ascii="Arial" w:hAnsi="Arial" w:cs="Arial"/>
            <w:color w:val="000000"/>
          </w:rPr>
          <w:t>la Deva</w:t>
        </w:r>
      </w:smartTag>
      <w:r w:rsidRPr="000C1150">
        <w:rPr>
          <w:rFonts w:ascii="Arial" w:hAnsi="Arial" w:cs="Arial"/>
          <w:color w:val="000000"/>
        </w:rPr>
        <w:t xml:space="preserve">, 1 </w:t>
      </w:r>
      <w:smartTag w:uri="urn:schemas-microsoft-com:office:smarttags" w:element="PersonName">
        <w:smartTagPr>
          <w:attr w:name="ProductID" w:val="la Geoagiu"/>
        </w:smartTagPr>
        <w:r w:rsidRPr="000C1150">
          <w:rPr>
            <w:rFonts w:ascii="Arial" w:hAnsi="Arial" w:cs="Arial"/>
            <w:color w:val="000000"/>
          </w:rPr>
          <w:t>la Geoagiu</w:t>
        </w:r>
      </w:smartTag>
      <w:r w:rsidRPr="000C1150">
        <w:rPr>
          <w:rFonts w:ascii="Arial" w:hAnsi="Arial" w:cs="Arial"/>
          <w:color w:val="000000"/>
        </w:rPr>
        <w:t xml:space="preserve">, 1 la Şoimuş, 1 </w:t>
      </w:r>
      <w:smartTag w:uri="urn:schemas-microsoft-com:office:smarttags" w:element="PersonName">
        <w:smartTagPr>
          <w:attr w:name="ProductID" w:val="la Orăştie"/>
        </w:smartTagPr>
        <w:r w:rsidRPr="000C1150">
          <w:rPr>
            <w:rFonts w:ascii="Arial" w:hAnsi="Arial" w:cs="Arial"/>
            <w:color w:val="000000"/>
          </w:rPr>
          <w:t>la Orăştie</w:t>
        </w:r>
      </w:smartTag>
      <w:r w:rsidRPr="000C1150">
        <w:rPr>
          <w:rFonts w:ascii="Arial" w:hAnsi="Arial" w:cs="Arial"/>
          <w:color w:val="000000"/>
        </w:rPr>
        <w:t xml:space="preserve">, 1 </w:t>
      </w:r>
      <w:smartTag w:uri="urn:schemas-microsoft-com:office:smarttags" w:element="PersonName">
        <w:smartTagPr>
          <w:attr w:name="ProductID" w:val="la Călan"/>
        </w:smartTagPr>
        <w:r w:rsidRPr="000C1150">
          <w:rPr>
            <w:rFonts w:ascii="Arial" w:hAnsi="Arial" w:cs="Arial"/>
            <w:color w:val="000000"/>
          </w:rPr>
          <w:t>la Călan</w:t>
        </w:r>
      </w:smartTag>
      <w:r w:rsidRPr="000C1150">
        <w:rPr>
          <w:rFonts w:ascii="Arial" w:hAnsi="Arial" w:cs="Arial"/>
          <w:color w:val="000000"/>
        </w:rPr>
        <w:t>, Izvor Dumbrăviţa, Izvor Gorgan, Izvor Răchitova, Izvor Ghelari, Izvor Fizeşti</w:t>
      </w:r>
      <w:r w:rsidR="005259E4">
        <w:rPr>
          <w:rFonts w:ascii="Arial" w:hAnsi="Arial" w:cs="Arial"/>
          <w:color w:val="000000"/>
        </w:rPr>
        <w:t xml:space="preserve"> şi</w:t>
      </w:r>
      <w:r w:rsidRPr="000C1150">
        <w:rPr>
          <w:rFonts w:ascii="Arial" w:hAnsi="Arial" w:cs="Arial"/>
          <w:color w:val="000000"/>
        </w:rPr>
        <w:t xml:space="preserve"> Izvor Bejan.</w:t>
      </w:r>
      <w:r w:rsidR="005259E4">
        <w:rPr>
          <w:rFonts w:ascii="Arial" w:hAnsi="Arial" w:cs="Arial"/>
          <w:color w:val="000000"/>
        </w:rPr>
        <w:t xml:space="preserve"> Rezultatele monitorizării sunt prezentate în Tabelul nr. 3.4.1.</w:t>
      </w:r>
    </w:p>
    <w:p w:rsidR="005259E4" w:rsidRPr="005259E4" w:rsidRDefault="005259E4" w:rsidP="005259E4">
      <w:pPr>
        <w:ind w:firstLine="708"/>
        <w:jc w:val="both"/>
        <w:rPr>
          <w:rFonts w:ascii="Arial" w:hAnsi="Arial" w:cs="Arial"/>
          <w:color w:val="000000"/>
        </w:rPr>
      </w:pPr>
      <w:r w:rsidRPr="00DE5467">
        <w:rPr>
          <w:rFonts w:ascii="Arial" w:hAnsi="Arial" w:cs="Arial"/>
          <w:color w:val="000000"/>
        </w:rPr>
        <w:t xml:space="preserve">În judeţul Hunedoara, aferent  b.h. Crişuri forajele monitorizate în 2010 au fost Baia de Criş F1 şi F2. </w:t>
      </w:r>
      <w:r w:rsidRPr="005259E4">
        <w:rPr>
          <w:rFonts w:ascii="Arial" w:hAnsi="Arial" w:cs="Arial"/>
          <w:color w:val="000000"/>
        </w:rPr>
        <w:t>S-au înregistrat depaşiri în forajul Baia de Criş F1, la indicatorul cloruri.</w:t>
      </w:r>
    </w:p>
    <w:p w:rsidR="005259E4" w:rsidRPr="005259E4" w:rsidRDefault="005259E4" w:rsidP="005259E4">
      <w:pPr>
        <w:jc w:val="both"/>
        <w:rPr>
          <w:rFonts w:ascii="Arial" w:hAnsi="Arial" w:cs="Arial"/>
          <w:color w:val="FF0000"/>
        </w:rPr>
      </w:pPr>
    </w:p>
    <w:p w:rsidR="005259E4" w:rsidRPr="005259E4" w:rsidRDefault="005259E4" w:rsidP="005259E4">
      <w:pPr>
        <w:rPr>
          <w:rFonts w:ascii="Arial" w:hAnsi="Arial" w:cs="Arial"/>
          <w:b/>
          <w:color w:val="000000"/>
        </w:rPr>
      </w:pPr>
      <w:r w:rsidRPr="005259E4">
        <w:rPr>
          <w:rFonts w:ascii="Arial" w:hAnsi="Arial" w:cs="Arial"/>
          <w:b/>
          <w:color w:val="000000"/>
        </w:rPr>
        <w:t>3.5. Apa potabilă şi apa de îmbăiere</w:t>
      </w:r>
    </w:p>
    <w:p w:rsidR="005259E4" w:rsidRPr="005D2EB5" w:rsidRDefault="005259E4" w:rsidP="005259E4">
      <w:pPr>
        <w:rPr>
          <w:rFonts w:ascii="Arial" w:hAnsi="Arial" w:cs="Arial"/>
          <w:b/>
        </w:rPr>
      </w:pPr>
    </w:p>
    <w:p w:rsidR="005259E4" w:rsidRPr="00AF1C14" w:rsidRDefault="005259E4" w:rsidP="005259E4">
      <w:pPr>
        <w:rPr>
          <w:rFonts w:ascii="Arial" w:hAnsi="Arial" w:cs="Arial"/>
          <w:b/>
          <w:color w:val="000000"/>
        </w:rPr>
      </w:pPr>
      <w:r w:rsidRPr="00AF1C14">
        <w:rPr>
          <w:rFonts w:ascii="Arial" w:hAnsi="Arial" w:cs="Arial"/>
          <w:b/>
          <w:color w:val="000000"/>
        </w:rPr>
        <w:t>3.5.1 Starea apei brute destinate potabilizării</w:t>
      </w:r>
    </w:p>
    <w:p w:rsidR="005259E4" w:rsidRPr="00DE5467" w:rsidRDefault="005259E4" w:rsidP="005259E4">
      <w:pPr>
        <w:rPr>
          <w:rFonts w:ascii="Arial" w:hAnsi="Arial" w:cs="Arial"/>
          <w:b/>
          <w:color w:val="000000"/>
        </w:rPr>
      </w:pPr>
      <w:r w:rsidRPr="00DE5467">
        <w:rPr>
          <w:rFonts w:ascii="Arial" w:hAnsi="Arial" w:cs="Arial"/>
          <w:b/>
          <w:color w:val="000000"/>
        </w:rPr>
        <w:tab/>
      </w:r>
    </w:p>
    <w:p w:rsidR="005259E4" w:rsidRPr="00DE5467" w:rsidRDefault="005259E4" w:rsidP="005259E4">
      <w:pPr>
        <w:jc w:val="both"/>
        <w:rPr>
          <w:rFonts w:ascii="Arial" w:hAnsi="Arial" w:cs="Arial"/>
          <w:color w:val="000000"/>
        </w:rPr>
      </w:pPr>
      <w:r w:rsidRPr="00DE5467">
        <w:rPr>
          <w:rFonts w:ascii="Arial" w:hAnsi="Arial" w:cs="Arial"/>
          <w:b/>
          <w:color w:val="000000"/>
        </w:rPr>
        <w:t xml:space="preserve"> </w:t>
      </w:r>
      <w:r w:rsidRPr="00DE5467">
        <w:rPr>
          <w:rFonts w:ascii="Arial" w:hAnsi="Arial" w:cs="Arial"/>
          <w:b/>
          <w:color w:val="000000"/>
        </w:rPr>
        <w:tab/>
      </w:r>
      <w:r w:rsidRPr="00DE5467">
        <w:rPr>
          <w:rFonts w:ascii="Arial" w:hAnsi="Arial" w:cs="Arial"/>
          <w:color w:val="000000"/>
        </w:rPr>
        <w:t xml:space="preserve">Pentru profilaxia îmbolnăvirilor cu transmitere hidrică Direcţia de Sănătate Publică a judeţului Hunedoara a monitorizat toate staţiile de tratare ale apei potabile, inclusiv cele neautorizate sanitar. </w:t>
      </w:r>
    </w:p>
    <w:p w:rsidR="005259E4" w:rsidRPr="00DE5467" w:rsidRDefault="005259E4" w:rsidP="005259E4">
      <w:pPr>
        <w:ind w:firstLine="720"/>
        <w:jc w:val="both"/>
        <w:rPr>
          <w:rFonts w:ascii="Arial" w:hAnsi="Arial" w:cs="Arial"/>
          <w:color w:val="000000"/>
        </w:rPr>
      </w:pPr>
      <w:r w:rsidRPr="00DE5467">
        <w:rPr>
          <w:rFonts w:ascii="Arial" w:hAnsi="Arial" w:cs="Arial"/>
          <w:color w:val="000000"/>
        </w:rPr>
        <w:lastRenderedPageBreak/>
        <w:t>Numărul total de probe recoltate (chimic, microbiologic) de către personalul de specialitate al Serviciului de Evaluare a Factorilor de Risc Deva (la ieşirea din staţiile de tratare şi din reţelele de distribuţie) sunt prezentate în tabelele următoare:</w:t>
      </w:r>
    </w:p>
    <w:p w:rsidR="005259E4" w:rsidRPr="00DE5467" w:rsidRDefault="005259E4" w:rsidP="005259E4">
      <w:pPr>
        <w:jc w:val="both"/>
        <w:rPr>
          <w:rFonts w:ascii="Arial" w:hAnsi="Arial" w:cs="Arial"/>
          <w:color w:val="000000"/>
        </w:rPr>
      </w:pPr>
    </w:p>
    <w:tbl>
      <w:tblPr>
        <w:tblStyle w:val="TableGrid"/>
        <w:tblW w:w="0" w:type="auto"/>
        <w:jc w:val="center"/>
        <w:tblLook w:val="01E0"/>
      </w:tblPr>
      <w:tblGrid>
        <w:gridCol w:w="967"/>
        <w:gridCol w:w="970"/>
        <w:gridCol w:w="971"/>
        <w:gridCol w:w="1004"/>
        <w:gridCol w:w="967"/>
        <w:gridCol w:w="1057"/>
        <w:gridCol w:w="959"/>
        <w:gridCol w:w="954"/>
        <w:gridCol w:w="1057"/>
        <w:gridCol w:w="954"/>
      </w:tblGrid>
      <w:tr w:rsidR="005259E4" w:rsidRPr="00DE5467">
        <w:trPr>
          <w:trHeight w:val="300"/>
          <w:jc w:val="center"/>
        </w:trPr>
        <w:tc>
          <w:tcPr>
            <w:tcW w:w="967" w:type="dxa"/>
            <w:vMerge w:val="restart"/>
          </w:tcPr>
          <w:p w:rsidR="005259E4" w:rsidRPr="00DE5467" w:rsidRDefault="005259E4" w:rsidP="005259E4">
            <w:pPr>
              <w:jc w:val="center"/>
              <w:rPr>
                <w:rFonts w:ascii="Arial" w:hAnsi="Arial" w:cs="Arial"/>
                <w:color w:val="000000"/>
                <w:lang w:val="it-IT"/>
              </w:rPr>
            </w:pPr>
            <w:r w:rsidRPr="00DE5467">
              <w:rPr>
                <w:rFonts w:ascii="Arial" w:hAnsi="Arial" w:cs="Arial"/>
                <w:color w:val="000000"/>
                <w:lang w:val="it-IT"/>
              </w:rPr>
              <w:t>Anul</w:t>
            </w:r>
          </w:p>
        </w:tc>
        <w:tc>
          <w:tcPr>
            <w:tcW w:w="970" w:type="dxa"/>
            <w:vMerge w:val="restart"/>
          </w:tcPr>
          <w:p w:rsidR="005259E4" w:rsidRPr="00DE5467" w:rsidRDefault="005259E4" w:rsidP="005259E4">
            <w:pPr>
              <w:jc w:val="center"/>
              <w:rPr>
                <w:rFonts w:ascii="Arial" w:hAnsi="Arial" w:cs="Arial"/>
                <w:color w:val="000000"/>
                <w:lang w:val="it-IT"/>
              </w:rPr>
            </w:pPr>
            <w:r w:rsidRPr="00DE5467">
              <w:rPr>
                <w:rFonts w:ascii="Arial" w:hAnsi="Arial" w:cs="Arial"/>
                <w:color w:val="000000"/>
                <w:lang w:val="it-IT"/>
              </w:rPr>
              <w:t>Total probe</w:t>
            </w:r>
          </w:p>
        </w:tc>
        <w:tc>
          <w:tcPr>
            <w:tcW w:w="971" w:type="dxa"/>
            <w:vMerge w:val="restart"/>
          </w:tcPr>
          <w:p w:rsidR="005259E4" w:rsidRPr="00DE5467" w:rsidRDefault="005259E4" w:rsidP="005259E4">
            <w:pPr>
              <w:jc w:val="center"/>
              <w:rPr>
                <w:rFonts w:ascii="Arial" w:hAnsi="Arial" w:cs="Arial"/>
                <w:color w:val="000000"/>
                <w:lang w:val="it-IT"/>
              </w:rPr>
            </w:pPr>
            <w:r w:rsidRPr="00DE5467">
              <w:rPr>
                <w:rFonts w:ascii="Arial" w:hAnsi="Arial" w:cs="Arial"/>
                <w:color w:val="000000"/>
                <w:lang w:val="it-IT"/>
              </w:rPr>
              <w:t>Probe cores.</w:t>
            </w:r>
          </w:p>
        </w:tc>
        <w:tc>
          <w:tcPr>
            <w:tcW w:w="1004" w:type="dxa"/>
            <w:vMerge w:val="restart"/>
          </w:tcPr>
          <w:p w:rsidR="005259E4" w:rsidRPr="00DE5467" w:rsidRDefault="005259E4" w:rsidP="005259E4">
            <w:pPr>
              <w:jc w:val="center"/>
              <w:rPr>
                <w:rFonts w:ascii="Arial" w:hAnsi="Arial" w:cs="Arial"/>
                <w:color w:val="000000"/>
                <w:lang w:val="it-IT"/>
              </w:rPr>
            </w:pPr>
            <w:r w:rsidRPr="00DE5467">
              <w:rPr>
                <w:rFonts w:ascii="Arial" w:hAnsi="Arial" w:cs="Arial"/>
                <w:color w:val="000000"/>
                <w:lang w:val="it-IT"/>
              </w:rPr>
              <w:t>% coresp.</w:t>
            </w:r>
          </w:p>
        </w:tc>
        <w:tc>
          <w:tcPr>
            <w:tcW w:w="2983" w:type="dxa"/>
            <w:gridSpan w:val="3"/>
          </w:tcPr>
          <w:p w:rsidR="005259E4" w:rsidRPr="00DE5467" w:rsidRDefault="005259E4" w:rsidP="005259E4">
            <w:pPr>
              <w:jc w:val="center"/>
              <w:rPr>
                <w:rFonts w:ascii="Arial" w:hAnsi="Arial" w:cs="Arial"/>
                <w:color w:val="000000"/>
                <w:lang w:val="it-IT"/>
              </w:rPr>
            </w:pPr>
            <w:r w:rsidRPr="00DE5467">
              <w:rPr>
                <w:rFonts w:ascii="Arial" w:hAnsi="Arial" w:cs="Arial"/>
                <w:color w:val="000000"/>
                <w:lang w:val="it-IT"/>
              </w:rPr>
              <w:t>Probe examen chimic</w:t>
            </w:r>
          </w:p>
        </w:tc>
        <w:tc>
          <w:tcPr>
            <w:tcW w:w="2862" w:type="dxa"/>
            <w:gridSpan w:val="3"/>
          </w:tcPr>
          <w:p w:rsidR="005259E4" w:rsidRPr="00DE5467" w:rsidRDefault="005259E4" w:rsidP="005259E4">
            <w:pPr>
              <w:jc w:val="center"/>
              <w:rPr>
                <w:rFonts w:ascii="Arial" w:hAnsi="Arial" w:cs="Arial"/>
                <w:color w:val="000000"/>
                <w:lang w:val="it-IT"/>
              </w:rPr>
            </w:pPr>
            <w:r w:rsidRPr="00DE5467">
              <w:rPr>
                <w:rFonts w:ascii="Arial" w:hAnsi="Arial" w:cs="Arial"/>
                <w:color w:val="000000"/>
                <w:lang w:val="it-IT"/>
              </w:rPr>
              <w:t>Probe examen microbiologic</w:t>
            </w:r>
          </w:p>
        </w:tc>
      </w:tr>
      <w:tr w:rsidR="005259E4" w:rsidRPr="00DE5467">
        <w:trPr>
          <w:trHeight w:val="240"/>
          <w:jc w:val="center"/>
        </w:trPr>
        <w:tc>
          <w:tcPr>
            <w:tcW w:w="967" w:type="dxa"/>
            <w:vMerge/>
          </w:tcPr>
          <w:p w:rsidR="005259E4" w:rsidRPr="00DE5467" w:rsidRDefault="005259E4" w:rsidP="005259E4">
            <w:pPr>
              <w:jc w:val="center"/>
              <w:rPr>
                <w:rFonts w:ascii="Arial" w:hAnsi="Arial" w:cs="Arial"/>
                <w:color w:val="000000"/>
                <w:lang w:val="it-IT"/>
              </w:rPr>
            </w:pPr>
          </w:p>
        </w:tc>
        <w:tc>
          <w:tcPr>
            <w:tcW w:w="970" w:type="dxa"/>
            <w:vMerge/>
          </w:tcPr>
          <w:p w:rsidR="005259E4" w:rsidRPr="00DE5467" w:rsidRDefault="005259E4" w:rsidP="005259E4">
            <w:pPr>
              <w:jc w:val="center"/>
              <w:rPr>
                <w:rFonts w:ascii="Arial" w:hAnsi="Arial" w:cs="Arial"/>
                <w:color w:val="000000"/>
                <w:lang w:val="it-IT"/>
              </w:rPr>
            </w:pPr>
          </w:p>
        </w:tc>
        <w:tc>
          <w:tcPr>
            <w:tcW w:w="971" w:type="dxa"/>
            <w:vMerge/>
          </w:tcPr>
          <w:p w:rsidR="005259E4" w:rsidRPr="00DE5467" w:rsidRDefault="005259E4" w:rsidP="005259E4">
            <w:pPr>
              <w:jc w:val="center"/>
              <w:rPr>
                <w:rFonts w:ascii="Arial" w:hAnsi="Arial" w:cs="Arial"/>
                <w:color w:val="000000"/>
                <w:lang w:val="it-IT"/>
              </w:rPr>
            </w:pPr>
          </w:p>
        </w:tc>
        <w:tc>
          <w:tcPr>
            <w:tcW w:w="1004" w:type="dxa"/>
            <w:vMerge/>
          </w:tcPr>
          <w:p w:rsidR="005259E4" w:rsidRPr="00DE5467" w:rsidRDefault="005259E4" w:rsidP="005259E4">
            <w:pPr>
              <w:jc w:val="center"/>
              <w:rPr>
                <w:rFonts w:ascii="Arial" w:hAnsi="Arial" w:cs="Arial"/>
                <w:color w:val="000000"/>
                <w:lang w:val="it-IT"/>
              </w:rPr>
            </w:pPr>
          </w:p>
        </w:tc>
        <w:tc>
          <w:tcPr>
            <w:tcW w:w="967" w:type="dxa"/>
          </w:tcPr>
          <w:p w:rsidR="005259E4" w:rsidRPr="00DE5467" w:rsidRDefault="005259E4" w:rsidP="005259E4">
            <w:pPr>
              <w:jc w:val="center"/>
              <w:rPr>
                <w:rFonts w:ascii="Arial" w:hAnsi="Arial" w:cs="Arial"/>
                <w:color w:val="000000"/>
                <w:lang w:val="it-IT"/>
              </w:rPr>
            </w:pPr>
            <w:r w:rsidRPr="00DE5467">
              <w:rPr>
                <w:rFonts w:ascii="Arial" w:hAnsi="Arial" w:cs="Arial"/>
                <w:color w:val="000000"/>
                <w:lang w:val="it-IT"/>
              </w:rPr>
              <w:t>Total</w:t>
            </w:r>
          </w:p>
        </w:tc>
        <w:tc>
          <w:tcPr>
            <w:tcW w:w="1057" w:type="dxa"/>
          </w:tcPr>
          <w:p w:rsidR="005259E4" w:rsidRPr="00DE5467" w:rsidRDefault="005259E4" w:rsidP="005259E4">
            <w:pPr>
              <w:jc w:val="center"/>
              <w:rPr>
                <w:rFonts w:ascii="Arial" w:hAnsi="Arial" w:cs="Arial"/>
                <w:color w:val="000000"/>
                <w:lang w:val="it-IT"/>
              </w:rPr>
            </w:pPr>
            <w:r w:rsidRPr="00DE5467">
              <w:rPr>
                <w:rFonts w:ascii="Arial" w:hAnsi="Arial" w:cs="Arial"/>
                <w:color w:val="000000"/>
                <w:lang w:val="it-IT"/>
              </w:rPr>
              <w:t>Coresp.</w:t>
            </w:r>
          </w:p>
        </w:tc>
        <w:tc>
          <w:tcPr>
            <w:tcW w:w="959" w:type="dxa"/>
          </w:tcPr>
          <w:p w:rsidR="005259E4" w:rsidRPr="00DE5467" w:rsidRDefault="005259E4" w:rsidP="005259E4">
            <w:pPr>
              <w:jc w:val="center"/>
              <w:rPr>
                <w:rFonts w:ascii="Arial" w:hAnsi="Arial" w:cs="Arial"/>
                <w:color w:val="000000"/>
                <w:lang w:val="it-IT"/>
              </w:rPr>
            </w:pPr>
            <w:r w:rsidRPr="00DE5467">
              <w:rPr>
                <w:rFonts w:ascii="Arial" w:hAnsi="Arial" w:cs="Arial"/>
                <w:color w:val="000000"/>
                <w:lang w:val="it-IT"/>
              </w:rPr>
              <w:t>%</w:t>
            </w:r>
          </w:p>
        </w:tc>
        <w:tc>
          <w:tcPr>
            <w:tcW w:w="954" w:type="dxa"/>
          </w:tcPr>
          <w:p w:rsidR="005259E4" w:rsidRPr="00DE5467" w:rsidRDefault="005259E4" w:rsidP="005259E4">
            <w:pPr>
              <w:jc w:val="center"/>
              <w:rPr>
                <w:rFonts w:ascii="Arial" w:hAnsi="Arial" w:cs="Arial"/>
                <w:color w:val="000000"/>
                <w:lang w:val="it-IT"/>
              </w:rPr>
            </w:pPr>
            <w:r w:rsidRPr="00DE5467">
              <w:rPr>
                <w:rFonts w:ascii="Arial" w:hAnsi="Arial" w:cs="Arial"/>
                <w:color w:val="000000"/>
                <w:lang w:val="it-IT"/>
              </w:rPr>
              <w:t>Total</w:t>
            </w:r>
          </w:p>
        </w:tc>
        <w:tc>
          <w:tcPr>
            <w:tcW w:w="954" w:type="dxa"/>
          </w:tcPr>
          <w:p w:rsidR="005259E4" w:rsidRPr="00DE5467" w:rsidRDefault="005259E4" w:rsidP="005259E4">
            <w:pPr>
              <w:jc w:val="center"/>
              <w:rPr>
                <w:rFonts w:ascii="Arial" w:hAnsi="Arial" w:cs="Arial"/>
                <w:color w:val="000000"/>
                <w:lang w:val="it-IT"/>
              </w:rPr>
            </w:pPr>
            <w:r w:rsidRPr="00DE5467">
              <w:rPr>
                <w:rFonts w:ascii="Arial" w:hAnsi="Arial" w:cs="Arial"/>
                <w:color w:val="000000"/>
                <w:lang w:val="it-IT"/>
              </w:rPr>
              <w:t>Coresp.</w:t>
            </w:r>
          </w:p>
        </w:tc>
        <w:tc>
          <w:tcPr>
            <w:tcW w:w="954" w:type="dxa"/>
          </w:tcPr>
          <w:p w:rsidR="005259E4" w:rsidRPr="00DE5467" w:rsidRDefault="005259E4" w:rsidP="005259E4">
            <w:pPr>
              <w:jc w:val="center"/>
              <w:rPr>
                <w:rFonts w:ascii="Arial" w:hAnsi="Arial" w:cs="Arial"/>
                <w:color w:val="000000"/>
                <w:lang w:val="it-IT"/>
              </w:rPr>
            </w:pPr>
            <w:r w:rsidRPr="00DE5467">
              <w:rPr>
                <w:rFonts w:ascii="Arial" w:hAnsi="Arial" w:cs="Arial"/>
                <w:color w:val="000000"/>
                <w:lang w:val="it-IT"/>
              </w:rPr>
              <w:t>%</w:t>
            </w:r>
          </w:p>
        </w:tc>
      </w:tr>
      <w:tr w:rsidR="005259E4" w:rsidRPr="00DE5467">
        <w:trPr>
          <w:jc w:val="center"/>
        </w:trPr>
        <w:tc>
          <w:tcPr>
            <w:tcW w:w="967" w:type="dxa"/>
          </w:tcPr>
          <w:p w:rsidR="005259E4" w:rsidRPr="00DE5467" w:rsidRDefault="005259E4" w:rsidP="005259E4">
            <w:pPr>
              <w:jc w:val="center"/>
              <w:rPr>
                <w:rFonts w:ascii="Arial" w:hAnsi="Arial" w:cs="Arial"/>
                <w:color w:val="000000"/>
                <w:lang w:val="it-IT"/>
              </w:rPr>
            </w:pPr>
            <w:r w:rsidRPr="00DE5467">
              <w:rPr>
                <w:rFonts w:ascii="Arial" w:hAnsi="Arial" w:cs="Arial"/>
                <w:color w:val="000000"/>
                <w:lang w:val="it-IT"/>
              </w:rPr>
              <w:t>2005</w:t>
            </w:r>
          </w:p>
        </w:tc>
        <w:tc>
          <w:tcPr>
            <w:tcW w:w="970" w:type="dxa"/>
          </w:tcPr>
          <w:p w:rsidR="005259E4" w:rsidRPr="00DE5467" w:rsidRDefault="005259E4" w:rsidP="005259E4">
            <w:pPr>
              <w:jc w:val="center"/>
              <w:rPr>
                <w:rFonts w:ascii="Arial" w:hAnsi="Arial" w:cs="Arial"/>
                <w:color w:val="000000"/>
                <w:lang w:val="it-IT"/>
              </w:rPr>
            </w:pPr>
            <w:r w:rsidRPr="00DE5467">
              <w:rPr>
                <w:rFonts w:ascii="Arial" w:hAnsi="Arial" w:cs="Arial"/>
                <w:color w:val="000000"/>
                <w:lang w:val="it-IT"/>
              </w:rPr>
              <w:t>9056</w:t>
            </w:r>
          </w:p>
        </w:tc>
        <w:tc>
          <w:tcPr>
            <w:tcW w:w="971" w:type="dxa"/>
          </w:tcPr>
          <w:p w:rsidR="005259E4" w:rsidRPr="00DE5467" w:rsidRDefault="005259E4" w:rsidP="005259E4">
            <w:pPr>
              <w:jc w:val="center"/>
              <w:rPr>
                <w:rFonts w:ascii="Arial" w:hAnsi="Arial" w:cs="Arial"/>
                <w:color w:val="000000"/>
                <w:lang w:val="it-IT"/>
              </w:rPr>
            </w:pPr>
            <w:r w:rsidRPr="00DE5467">
              <w:rPr>
                <w:rFonts w:ascii="Arial" w:hAnsi="Arial" w:cs="Arial"/>
                <w:color w:val="000000"/>
                <w:lang w:val="it-IT"/>
              </w:rPr>
              <w:t>8976</w:t>
            </w:r>
          </w:p>
        </w:tc>
        <w:tc>
          <w:tcPr>
            <w:tcW w:w="1004" w:type="dxa"/>
          </w:tcPr>
          <w:p w:rsidR="005259E4" w:rsidRPr="00DE5467" w:rsidRDefault="005259E4" w:rsidP="005259E4">
            <w:pPr>
              <w:jc w:val="center"/>
              <w:rPr>
                <w:rFonts w:ascii="Arial" w:hAnsi="Arial" w:cs="Arial"/>
                <w:color w:val="000000"/>
                <w:lang w:val="it-IT"/>
              </w:rPr>
            </w:pPr>
            <w:r w:rsidRPr="00DE5467">
              <w:rPr>
                <w:rFonts w:ascii="Arial" w:hAnsi="Arial" w:cs="Arial"/>
                <w:color w:val="000000"/>
                <w:lang w:val="it-IT"/>
              </w:rPr>
              <w:t>99,11</w:t>
            </w:r>
          </w:p>
        </w:tc>
        <w:tc>
          <w:tcPr>
            <w:tcW w:w="967" w:type="dxa"/>
          </w:tcPr>
          <w:p w:rsidR="005259E4" w:rsidRPr="00DE5467" w:rsidRDefault="005259E4" w:rsidP="005259E4">
            <w:pPr>
              <w:jc w:val="center"/>
              <w:rPr>
                <w:rFonts w:ascii="Arial" w:hAnsi="Arial" w:cs="Arial"/>
                <w:color w:val="000000"/>
                <w:lang w:val="it-IT"/>
              </w:rPr>
            </w:pPr>
            <w:r w:rsidRPr="00DE5467">
              <w:rPr>
                <w:rFonts w:ascii="Arial" w:hAnsi="Arial" w:cs="Arial"/>
                <w:color w:val="000000"/>
                <w:lang w:val="it-IT"/>
              </w:rPr>
              <w:t>4869</w:t>
            </w:r>
          </w:p>
        </w:tc>
        <w:tc>
          <w:tcPr>
            <w:tcW w:w="1057" w:type="dxa"/>
          </w:tcPr>
          <w:p w:rsidR="005259E4" w:rsidRPr="00DE5467" w:rsidRDefault="005259E4" w:rsidP="005259E4">
            <w:pPr>
              <w:jc w:val="center"/>
              <w:rPr>
                <w:rFonts w:ascii="Arial" w:hAnsi="Arial" w:cs="Arial"/>
                <w:color w:val="000000"/>
                <w:lang w:val="it-IT"/>
              </w:rPr>
            </w:pPr>
            <w:r w:rsidRPr="00DE5467">
              <w:rPr>
                <w:rFonts w:ascii="Arial" w:hAnsi="Arial" w:cs="Arial"/>
                <w:color w:val="000000"/>
                <w:lang w:val="it-IT"/>
              </w:rPr>
              <w:t>4816</w:t>
            </w:r>
          </w:p>
        </w:tc>
        <w:tc>
          <w:tcPr>
            <w:tcW w:w="959" w:type="dxa"/>
          </w:tcPr>
          <w:p w:rsidR="005259E4" w:rsidRPr="00DE5467" w:rsidRDefault="005259E4" w:rsidP="005259E4">
            <w:pPr>
              <w:jc w:val="center"/>
              <w:rPr>
                <w:rFonts w:ascii="Arial" w:hAnsi="Arial" w:cs="Arial"/>
                <w:color w:val="000000"/>
                <w:lang w:val="it-IT"/>
              </w:rPr>
            </w:pPr>
            <w:r w:rsidRPr="00DE5467">
              <w:rPr>
                <w:rFonts w:ascii="Arial" w:hAnsi="Arial" w:cs="Arial"/>
                <w:color w:val="000000"/>
                <w:lang w:val="it-IT"/>
              </w:rPr>
              <w:t>98,91</w:t>
            </w:r>
          </w:p>
        </w:tc>
        <w:tc>
          <w:tcPr>
            <w:tcW w:w="954" w:type="dxa"/>
          </w:tcPr>
          <w:p w:rsidR="005259E4" w:rsidRPr="00DE5467" w:rsidRDefault="005259E4" w:rsidP="005259E4">
            <w:pPr>
              <w:jc w:val="center"/>
              <w:rPr>
                <w:rFonts w:ascii="Arial" w:hAnsi="Arial" w:cs="Arial"/>
                <w:color w:val="000000"/>
                <w:lang w:val="it-IT"/>
              </w:rPr>
            </w:pPr>
            <w:r w:rsidRPr="00DE5467">
              <w:rPr>
                <w:rFonts w:ascii="Arial" w:hAnsi="Arial" w:cs="Arial"/>
                <w:color w:val="000000"/>
                <w:lang w:val="it-IT"/>
              </w:rPr>
              <w:t>4187</w:t>
            </w:r>
          </w:p>
        </w:tc>
        <w:tc>
          <w:tcPr>
            <w:tcW w:w="954" w:type="dxa"/>
          </w:tcPr>
          <w:p w:rsidR="005259E4" w:rsidRPr="00DE5467" w:rsidRDefault="005259E4" w:rsidP="005259E4">
            <w:pPr>
              <w:jc w:val="center"/>
              <w:rPr>
                <w:rFonts w:ascii="Arial" w:hAnsi="Arial" w:cs="Arial"/>
                <w:color w:val="000000"/>
                <w:lang w:val="it-IT"/>
              </w:rPr>
            </w:pPr>
            <w:r w:rsidRPr="00DE5467">
              <w:rPr>
                <w:rFonts w:ascii="Arial" w:hAnsi="Arial" w:cs="Arial"/>
                <w:color w:val="000000"/>
                <w:lang w:val="it-IT"/>
              </w:rPr>
              <w:t>4160</w:t>
            </w:r>
          </w:p>
        </w:tc>
        <w:tc>
          <w:tcPr>
            <w:tcW w:w="954" w:type="dxa"/>
          </w:tcPr>
          <w:p w:rsidR="005259E4" w:rsidRPr="00DE5467" w:rsidRDefault="005259E4" w:rsidP="005259E4">
            <w:pPr>
              <w:jc w:val="center"/>
              <w:rPr>
                <w:rFonts w:ascii="Arial" w:hAnsi="Arial" w:cs="Arial"/>
                <w:color w:val="000000"/>
                <w:lang w:val="it-IT"/>
              </w:rPr>
            </w:pPr>
            <w:r w:rsidRPr="00DE5467">
              <w:rPr>
                <w:rFonts w:ascii="Arial" w:hAnsi="Arial" w:cs="Arial"/>
                <w:color w:val="000000"/>
                <w:lang w:val="it-IT"/>
              </w:rPr>
              <w:t>99,11</w:t>
            </w:r>
          </w:p>
        </w:tc>
      </w:tr>
      <w:tr w:rsidR="005259E4" w:rsidRPr="00DE5467">
        <w:trPr>
          <w:jc w:val="center"/>
        </w:trPr>
        <w:tc>
          <w:tcPr>
            <w:tcW w:w="967" w:type="dxa"/>
          </w:tcPr>
          <w:p w:rsidR="005259E4" w:rsidRPr="00DE5467" w:rsidRDefault="005259E4" w:rsidP="005259E4">
            <w:pPr>
              <w:jc w:val="center"/>
              <w:rPr>
                <w:rFonts w:ascii="Arial" w:hAnsi="Arial" w:cs="Arial"/>
                <w:color w:val="000000"/>
                <w:lang w:val="it-IT"/>
              </w:rPr>
            </w:pPr>
            <w:r w:rsidRPr="00DE5467">
              <w:rPr>
                <w:rFonts w:ascii="Arial" w:hAnsi="Arial" w:cs="Arial"/>
                <w:color w:val="000000"/>
                <w:lang w:val="it-IT"/>
              </w:rPr>
              <w:t>2006</w:t>
            </w:r>
          </w:p>
        </w:tc>
        <w:tc>
          <w:tcPr>
            <w:tcW w:w="970" w:type="dxa"/>
          </w:tcPr>
          <w:p w:rsidR="005259E4" w:rsidRPr="00DE5467" w:rsidRDefault="005259E4" w:rsidP="005259E4">
            <w:pPr>
              <w:jc w:val="center"/>
              <w:rPr>
                <w:rFonts w:ascii="Arial" w:hAnsi="Arial" w:cs="Arial"/>
                <w:color w:val="000000"/>
                <w:lang w:val="it-IT"/>
              </w:rPr>
            </w:pPr>
            <w:r w:rsidRPr="00DE5467">
              <w:rPr>
                <w:rFonts w:ascii="Arial" w:hAnsi="Arial" w:cs="Arial"/>
                <w:color w:val="000000"/>
                <w:lang w:val="it-IT"/>
              </w:rPr>
              <w:t>9165</w:t>
            </w:r>
          </w:p>
        </w:tc>
        <w:tc>
          <w:tcPr>
            <w:tcW w:w="971" w:type="dxa"/>
          </w:tcPr>
          <w:p w:rsidR="005259E4" w:rsidRPr="00DE5467" w:rsidRDefault="005259E4" w:rsidP="005259E4">
            <w:pPr>
              <w:jc w:val="center"/>
              <w:rPr>
                <w:rFonts w:ascii="Arial" w:hAnsi="Arial" w:cs="Arial"/>
                <w:color w:val="000000"/>
                <w:lang w:val="it-IT"/>
              </w:rPr>
            </w:pPr>
            <w:r w:rsidRPr="00DE5467">
              <w:rPr>
                <w:rFonts w:ascii="Arial" w:hAnsi="Arial" w:cs="Arial"/>
                <w:color w:val="000000"/>
                <w:lang w:val="it-IT"/>
              </w:rPr>
              <w:t>9104</w:t>
            </w:r>
          </w:p>
        </w:tc>
        <w:tc>
          <w:tcPr>
            <w:tcW w:w="1004" w:type="dxa"/>
          </w:tcPr>
          <w:p w:rsidR="005259E4" w:rsidRPr="00DE5467" w:rsidRDefault="005259E4" w:rsidP="005259E4">
            <w:pPr>
              <w:jc w:val="center"/>
              <w:rPr>
                <w:rFonts w:ascii="Arial" w:hAnsi="Arial" w:cs="Arial"/>
                <w:color w:val="000000"/>
                <w:lang w:val="it-IT"/>
              </w:rPr>
            </w:pPr>
            <w:r w:rsidRPr="00DE5467">
              <w:rPr>
                <w:rFonts w:ascii="Arial" w:hAnsi="Arial" w:cs="Arial"/>
                <w:color w:val="000000"/>
                <w:lang w:val="it-IT"/>
              </w:rPr>
              <w:t>99,33</w:t>
            </w:r>
          </w:p>
        </w:tc>
        <w:tc>
          <w:tcPr>
            <w:tcW w:w="967" w:type="dxa"/>
          </w:tcPr>
          <w:p w:rsidR="005259E4" w:rsidRPr="00DE5467" w:rsidRDefault="005259E4" w:rsidP="005259E4">
            <w:pPr>
              <w:jc w:val="center"/>
              <w:rPr>
                <w:rFonts w:ascii="Arial" w:hAnsi="Arial" w:cs="Arial"/>
                <w:color w:val="000000"/>
                <w:lang w:val="it-IT"/>
              </w:rPr>
            </w:pPr>
            <w:r w:rsidRPr="00DE5467">
              <w:rPr>
                <w:rFonts w:ascii="Arial" w:hAnsi="Arial" w:cs="Arial"/>
                <w:color w:val="000000"/>
                <w:lang w:val="it-IT"/>
              </w:rPr>
              <w:t>4961</w:t>
            </w:r>
          </w:p>
        </w:tc>
        <w:tc>
          <w:tcPr>
            <w:tcW w:w="1057" w:type="dxa"/>
          </w:tcPr>
          <w:p w:rsidR="005259E4" w:rsidRPr="00DE5467" w:rsidRDefault="005259E4" w:rsidP="005259E4">
            <w:pPr>
              <w:jc w:val="center"/>
              <w:rPr>
                <w:rFonts w:ascii="Arial" w:hAnsi="Arial" w:cs="Arial"/>
                <w:color w:val="000000"/>
                <w:lang w:val="it-IT"/>
              </w:rPr>
            </w:pPr>
            <w:r w:rsidRPr="00DE5467">
              <w:rPr>
                <w:rFonts w:ascii="Arial" w:hAnsi="Arial" w:cs="Arial"/>
                <w:color w:val="000000"/>
                <w:lang w:val="it-IT"/>
              </w:rPr>
              <w:t>4939</w:t>
            </w:r>
          </w:p>
        </w:tc>
        <w:tc>
          <w:tcPr>
            <w:tcW w:w="959" w:type="dxa"/>
          </w:tcPr>
          <w:p w:rsidR="005259E4" w:rsidRPr="00DE5467" w:rsidRDefault="005259E4" w:rsidP="005259E4">
            <w:pPr>
              <w:jc w:val="center"/>
              <w:rPr>
                <w:rFonts w:ascii="Arial" w:hAnsi="Arial" w:cs="Arial"/>
                <w:color w:val="000000"/>
                <w:lang w:val="it-IT"/>
              </w:rPr>
            </w:pPr>
            <w:r w:rsidRPr="00DE5467">
              <w:rPr>
                <w:rFonts w:ascii="Arial" w:hAnsi="Arial" w:cs="Arial"/>
                <w:color w:val="000000"/>
                <w:lang w:val="it-IT"/>
              </w:rPr>
              <w:t>99,55</w:t>
            </w:r>
          </w:p>
        </w:tc>
        <w:tc>
          <w:tcPr>
            <w:tcW w:w="954" w:type="dxa"/>
          </w:tcPr>
          <w:p w:rsidR="005259E4" w:rsidRPr="00DE5467" w:rsidRDefault="005259E4" w:rsidP="005259E4">
            <w:pPr>
              <w:jc w:val="center"/>
              <w:rPr>
                <w:rFonts w:ascii="Arial" w:hAnsi="Arial" w:cs="Arial"/>
                <w:color w:val="000000"/>
                <w:lang w:val="it-IT"/>
              </w:rPr>
            </w:pPr>
            <w:r w:rsidRPr="00DE5467">
              <w:rPr>
                <w:rFonts w:ascii="Arial" w:hAnsi="Arial" w:cs="Arial"/>
                <w:color w:val="000000"/>
                <w:lang w:val="it-IT"/>
              </w:rPr>
              <w:t>4204</w:t>
            </w:r>
          </w:p>
        </w:tc>
        <w:tc>
          <w:tcPr>
            <w:tcW w:w="954" w:type="dxa"/>
          </w:tcPr>
          <w:p w:rsidR="005259E4" w:rsidRPr="00DE5467" w:rsidRDefault="005259E4" w:rsidP="005259E4">
            <w:pPr>
              <w:jc w:val="center"/>
              <w:rPr>
                <w:rFonts w:ascii="Arial" w:hAnsi="Arial" w:cs="Arial"/>
                <w:color w:val="000000"/>
                <w:lang w:val="it-IT"/>
              </w:rPr>
            </w:pPr>
            <w:r w:rsidRPr="00DE5467">
              <w:rPr>
                <w:rFonts w:ascii="Arial" w:hAnsi="Arial" w:cs="Arial"/>
                <w:color w:val="000000"/>
                <w:lang w:val="it-IT"/>
              </w:rPr>
              <w:t>4165</w:t>
            </w:r>
          </w:p>
        </w:tc>
        <w:tc>
          <w:tcPr>
            <w:tcW w:w="954" w:type="dxa"/>
          </w:tcPr>
          <w:p w:rsidR="005259E4" w:rsidRPr="00DE5467" w:rsidRDefault="005259E4" w:rsidP="005259E4">
            <w:pPr>
              <w:jc w:val="center"/>
              <w:rPr>
                <w:rFonts w:ascii="Arial" w:hAnsi="Arial" w:cs="Arial"/>
                <w:color w:val="000000"/>
                <w:lang w:val="it-IT"/>
              </w:rPr>
            </w:pPr>
            <w:r w:rsidRPr="00DE5467">
              <w:rPr>
                <w:rFonts w:ascii="Arial" w:hAnsi="Arial" w:cs="Arial"/>
                <w:color w:val="000000"/>
                <w:lang w:val="it-IT"/>
              </w:rPr>
              <w:t>99,11</w:t>
            </w:r>
          </w:p>
        </w:tc>
      </w:tr>
      <w:tr w:rsidR="005259E4" w:rsidRPr="00DE5467">
        <w:trPr>
          <w:jc w:val="center"/>
        </w:trPr>
        <w:tc>
          <w:tcPr>
            <w:tcW w:w="967" w:type="dxa"/>
          </w:tcPr>
          <w:p w:rsidR="005259E4" w:rsidRPr="00DE5467" w:rsidRDefault="005259E4" w:rsidP="005259E4">
            <w:pPr>
              <w:jc w:val="center"/>
              <w:rPr>
                <w:rFonts w:ascii="Arial" w:hAnsi="Arial" w:cs="Arial"/>
                <w:color w:val="000000"/>
                <w:lang w:val="it-IT"/>
              </w:rPr>
            </w:pPr>
            <w:r w:rsidRPr="00DE5467">
              <w:rPr>
                <w:rFonts w:ascii="Arial" w:hAnsi="Arial" w:cs="Arial"/>
                <w:color w:val="000000"/>
                <w:lang w:val="it-IT"/>
              </w:rPr>
              <w:t>2007</w:t>
            </w:r>
          </w:p>
        </w:tc>
        <w:tc>
          <w:tcPr>
            <w:tcW w:w="970" w:type="dxa"/>
          </w:tcPr>
          <w:p w:rsidR="005259E4" w:rsidRPr="00DE5467" w:rsidRDefault="005259E4" w:rsidP="005259E4">
            <w:pPr>
              <w:jc w:val="center"/>
              <w:rPr>
                <w:rFonts w:ascii="Arial" w:hAnsi="Arial" w:cs="Arial"/>
                <w:color w:val="000000"/>
                <w:lang w:val="it-IT"/>
              </w:rPr>
            </w:pPr>
            <w:r w:rsidRPr="00DE5467">
              <w:rPr>
                <w:rFonts w:ascii="Arial" w:hAnsi="Arial" w:cs="Arial"/>
                <w:color w:val="000000"/>
                <w:lang w:val="it-IT"/>
              </w:rPr>
              <w:t>7138</w:t>
            </w:r>
          </w:p>
        </w:tc>
        <w:tc>
          <w:tcPr>
            <w:tcW w:w="971" w:type="dxa"/>
          </w:tcPr>
          <w:p w:rsidR="005259E4" w:rsidRPr="00DE5467" w:rsidRDefault="005259E4" w:rsidP="005259E4">
            <w:pPr>
              <w:jc w:val="center"/>
              <w:rPr>
                <w:rFonts w:ascii="Arial" w:hAnsi="Arial" w:cs="Arial"/>
                <w:color w:val="000000"/>
                <w:lang w:val="it-IT"/>
              </w:rPr>
            </w:pPr>
            <w:r w:rsidRPr="00DE5467">
              <w:rPr>
                <w:rFonts w:ascii="Arial" w:hAnsi="Arial" w:cs="Arial"/>
                <w:color w:val="000000"/>
                <w:lang w:val="it-IT"/>
              </w:rPr>
              <w:t>7119</w:t>
            </w:r>
          </w:p>
        </w:tc>
        <w:tc>
          <w:tcPr>
            <w:tcW w:w="1004" w:type="dxa"/>
          </w:tcPr>
          <w:p w:rsidR="005259E4" w:rsidRPr="00DE5467" w:rsidRDefault="005259E4" w:rsidP="005259E4">
            <w:pPr>
              <w:jc w:val="center"/>
              <w:rPr>
                <w:rFonts w:ascii="Arial" w:hAnsi="Arial" w:cs="Arial"/>
                <w:color w:val="000000"/>
                <w:lang w:val="it-IT"/>
              </w:rPr>
            </w:pPr>
            <w:r w:rsidRPr="00DE5467">
              <w:rPr>
                <w:rFonts w:ascii="Arial" w:hAnsi="Arial" w:cs="Arial"/>
                <w:color w:val="000000"/>
                <w:lang w:val="it-IT"/>
              </w:rPr>
              <w:t>99,73</w:t>
            </w:r>
          </w:p>
        </w:tc>
        <w:tc>
          <w:tcPr>
            <w:tcW w:w="967" w:type="dxa"/>
          </w:tcPr>
          <w:p w:rsidR="005259E4" w:rsidRPr="00DE5467" w:rsidRDefault="005259E4" w:rsidP="005259E4">
            <w:pPr>
              <w:jc w:val="center"/>
              <w:rPr>
                <w:rFonts w:ascii="Arial" w:hAnsi="Arial" w:cs="Arial"/>
                <w:color w:val="000000"/>
                <w:lang w:val="it-IT"/>
              </w:rPr>
            </w:pPr>
            <w:r w:rsidRPr="00DE5467">
              <w:rPr>
                <w:rFonts w:ascii="Arial" w:hAnsi="Arial" w:cs="Arial"/>
                <w:color w:val="000000"/>
                <w:lang w:val="it-IT"/>
              </w:rPr>
              <w:t>4055</w:t>
            </w:r>
          </w:p>
        </w:tc>
        <w:tc>
          <w:tcPr>
            <w:tcW w:w="1057" w:type="dxa"/>
          </w:tcPr>
          <w:p w:rsidR="005259E4" w:rsidRPr="00DE5467" w:rsidRDefault="005259E4" w:rsidP="005259E4">
            <w:pPr>
              <w:jc w:val="center"/>
              <w:rPr>
                <w:rFonts w:ascii="Arial" w:hAnsi="Arial" w:cs="Arial"/>
                <w:color w:val="000000"/>
                <w:lang w:val="it-IT"/>
              </w:rPr>
            </w:pPr>
            <w:r w:rsidRPr="00DE5467">
              <w:rPr>
                <w:rFonts w:ascii="Arial" w:hAnsi="Arial" w:cs="Arial"/>
                <w:color w:val="000000"/>
                <w:lang w:val="it-IT"/>
              </w:rPr>
              <w:t>4047</w:t>
            </w:r>
          </w:p>
        </w:tc>
        <w:tc>
          <w:tcPr>
            <w:tcW w:w="959" w:type="dxa"/>
          </w:tcPr>
          <w:p w:rsidR="005259E4" w:rsidRPr="00DE5467" w:rsidRDefault="005259E4" w:rsidP="005259E4">
            <w:pPr>
              <w:jc w:val="center"/>
              <w:rPr>
                <w:rFonts w:ascii="Arial" w:hAnsi="Arial" w:cs="Arial"/>
                <w:color w:val="000000"/>
                <w:lang w:val="it-IT"/>
              </w:rPr>
            </w:pPr>
            <w:r w:rsidRPr="00DE5467">
              <w:rPr>
                <w:rFonts w:ascii="Arial" w:hAnsi="Arial" w:cs="Arial"/>
                <w:color w:val="000000"/>
                <w:lang w:val="it-IT"/>
              </w:rPr>
              <w:t>99,80</w:t>
            </w:r>
          </w:p>
        </w:tc>
        <w:tc>
          <w:tcPr>
            <w:tcW w:w="954" w:type="dxa"/>
          </w:tcPr>
          <w:p w:rsidR="005259E4" w:rsidRPr="00DE5467" w:rsidRDefault="005259E4" w:rsidP="005259E4">
            <w:pPr>
              <w:jc w:val="center"/>
              <w:rPr>
                <w:rFonts w:ascii="Arial" w:hAnsi="Arial" w:cs="Arial"/>
                <w:color w:val="000000"/>
                <w:lang w:val="it-IT"/>
              </w:rPr>
            </w:pPr>
            <w:r w:rsidRPr="00DE5467">
              <w:rPr>
                <w:rFonts w:ascii="Arial" w:hAnsi="Arial" w:cs="Arial"/>
                <w:color w:val="000000"/>
                <w:lang w:val="it-IT"/>
              </w:rPr>
              <w:t>3083</w:t>
            </w:r>
          </w:p>
        </w:tc>
        <w:tc>
          <w:tcPr>
            <w:tcW w:w="954" w:type="dxa"/>
          </w:tcPr>
          <w:p w:rsidR="005259E4" w:rsidRPr="00DE5467" w:rsidRDefault="005259E4" w:rsidP="005259E4">
            <w:pPr>
              <w:jc w:val="center"/>
              <w:rPr>
                <w:rFonts w:ascii="Arial" w:hAnsi="Arial" w:cs="Arial"/>
                <w:color w:val="000000"/>
                <w:lang w:val="it-IT"/>
              </w:rPr>
            </w:pPr>
            <w:r w:rsidRPr="00DE5467">
              <w:rPr>
                <w:rFonts w:ascii="Arial" w:hAnsi="Arial" w:cs="Arial"/>
                <w:color w:val="000000"/>
                <w:lang w:val="it-IT"/>
              </w:rPr>
              <w:t>3072</w:t>
            </w:r>
          </w:p>
        </w:tc>
        <w:tc>
          <w:tcPr>
            <w:tcW w:w="954" w:type="dxa"/>
          </w:tcPr>
          <w:p w:rsidR="005259E4" w:rsidRPr="00DE5467" w:rsidRDefault="005259E4" w:rsidP="005259E4">
            <w:pPr>
              <w:jc w:val="center"/>
              <w:rPr>
                <w:rFonts w:ascii="Arial" w:hAnsi="Arial" w:cs="Arial"/>
                <w:color w:val="000000"/>
                <w:lang w:val="it-IT"/>
              </w:rPr>
            </w:pPr>
            <w:r w:rsidRPr="00DE5467">
              <w:rPr>
                <w:rFonts w:ascii="Arial" w:hAnsi="Arial" w:cs="Arial"/>
                <w:color w:val="000000"/>
                <w:lang w:val="it-IT"/>
              </w:rPr>
              <w:t>99,11</w:t>
            </w:r>
          </w:p>
        </w:tc>
      </w:tr>
      <w:tr w:rsidR="005259E4" w:rsidRPr="00DE5467">
        <w:trPr>
          <w:jc w:val="center"/>
        </w:trPr>
        <w:tc>
          <w:tcPr>
            <w:tcW w:w="967" w:type="dxa"/>
          </w:tcPr>
          <w:p w:rsidR="005259E4" w:rsidRPr="00DE5467" w:rsidRDefault="005259E4" w:rsidP="005259E4">
            <w:pPr>
              <w:jc w:val="center"/>
              <w:rPr>
                <w:rFonts w:ascii="Arial" w:hAnsi="Arial" w:cs="Arial"/>
                <w:color w:val="000000"/>
                <w:lang w:val="it-IT"/>
              </w:rPr>
            </w:pPr>
            <w:r w:rsidRPr="00DE5467">
              <w:rPr>
                <w:rFonts w:ascii="Arial" w:hAnsi="Arial" w:cs="Arial"/>
                <w:color w:val="000000"/>
                <w:lang w:val="it-IT"/>
              </w:rPr>
              <w:t>2008</w:t>
            </w:r>
          </w:p>
        </w:tc>
        <w:tc>
          <w:tcPr>
            <w:tcW w:w="970" w:type="dxa"/>
          </w:tcPr>
          <w:p w:rsidR="005259E4" w:rsidRPr="00DE5467" w:rsidRDefault="005259E4" w:rsidP="005259E4">
            <w:pPr>
              <w:jc w:val="center"/>
              <w:rPr>
                <w:rFonts w:ascii="Arial" w:hAnsi="Arial" w:cs="Arial"/>
                <w:color w:val="000000"/>
                <w:lang w:val="it-IT"/>
              </w:rPr>
            </w:pPr>
            <w:r w:rsidRPr="00DE5467">
              <w:rPr>
                <w:rFonts w:ascii="Arial" w:hAnsi="Arial" w:cs="Arial"/>
                <w:color w:val="000000"/>
                <w:lang w:val="it-IT"/>
              </w:rPr>
              <w:t>10178</w:t>
            </w:r>
          </w:p>
        </w:tc>
        <w:tc>
          <w:tcPr>
            <w:tcW w:w="971" w:type="dxa"/>
          </w:tcPr>
          <w:p w:rsidR="005259E4" w:rsidRPr="00DE5467" w:rsidRDefault="005259E4" w:rsidP="005259E4">
            <w:pPr>
              <w:jc w:val="center"/>
              <w:rPr>
                <w:rFonts w:ascii="Arial" w:hAnsi="Arial" w:cs="Arial"/>
                <w:color w:val="000000"/>
                <w:lang w:val="it-IT"/>
              </w:rPr>
            </w:pPr>
            <w:r w:rsidRPr="00DE5467">
              <w:rPr>
                <w:rFonts w:ascii="Arial" w:hAnsi="Arial" w:cs="Arial"/>
                <w:color w:val="000000"/>
                <w:lang w:val="it-IT"/>
              </w:rPr>
              <w:t>10058</w:t>
            </w:r>
          </w:p>
        </w:tc>
        <w:tc>
          <w:tcPr>
            <w:tcW w:w="1004" w:type="dxa"/>
          </w:tcPr>
          <w:p w:rsidR="005259E4" w:rsidRPr="00DE5467" w:rsidRDefault="005259E4" w:rsidP="005259E4">
            <w:pPr>
              <w:jc w:val="center"/>
              <w:rPr>
                <w:rFonts w:ascii="Arial" w:hAnsi="Arial" w:cs="Arial"/>
                <w:color w:val="000000"/>
                <w:lang w:val="it-IT"/>
              </w:rPr>
            </w:pPr>
            <w:r w:rsidRPr="00DE5467">
              <w:rPr>
                <w:rFonts w:ascii="Arial" w:hAnsi="Arial" w:cs="Arial"/>
                <w:color w:val="000000"/>
                <w:lang w:val="it-IT"/>
              </w:rPr>
              <w:t>98,82</w:t>
            </w:r>
          </w:p>
        </w:tc>
        <w:tc>
          <w:tcPr>
            <w:tcW w:w="967" w:type="dxa"/>
          </w:tcPr>
          <w:p w:rsidR="005259E4" w:rsidRPr="00DE5467" w:rsidRDefault="005259E4" w:rsidP="005259E4">
            <w:pPr>
              <w:jc w:val="center"/>
              <w:rPr>
                <w:rFonts w:ascii="Arial" w:hAnsi="Arial" w:cs="Arial"/>
                <w:color w:val="000000"/>
                <w:lang w:val="it-IT"/>
              </w:rPr>
            </w:pPr>
            <w:r w:rsidRPr="00DE5467">
              <w:rPr>
                <w:rFonts w:ascii="Arial" w:hAnsi="Arial" w:cs="Arial"/>
                <w:color w:val="000000"/>
                <w:lang w:val="it-IT"/>
              </w:rPr>
              <w:t>4979</w:t>
            </w:r>
          </w:p>
        </w:tc>
        <w:tc>
          <w:tcPr>
            <w:tcW w:w="1057" w:type="dxa"/>
          </w:tcPr>
          <w:p w:rsidR="005259E4" w:rsidRPr="00DE5467" w:rsidRDefault="005259E4" w:rsidP="005259E4">
            <w:pPr>
              <w:jc w:val="center"/>
              <w:rPr>
                <w:rFonts w:ascii="Arial" w:hAnsi="Arial" w:cs="Arial"/>
                <w:color w:val="000000"/>
                <w:lang w:val="it-IT"/>
              </w:rPr>
            </w:pPr>
            <w:r w:rsidRPr="00DE5467">
              <w:rPr>
                <w:rFonts w:ascii="Arial" w:hAnsi="Arial" w:cs="Arial"/>
                <w:color w:val="000000"/>
                <w:lang w:val="it-IT"/>
              </w:rPr>
              <w:t>4923</w:t>
            </w:r>
          </w:p>
        </w:tc>
        <w:tc>
          <w:tcPr>
            <w:tcW w:w="959" w:type="dxa"/>
          </w:tcPr>
          <w:p w:rsidR="005259E4" w:rsidRPr="00DE5467" w:rsidRDefault="005259E4" w:rsidP="005259E4">
            <w:pPr>
              <w:jc w:val="center"/>
              <w:rPr>
                <w:rFonts w:ascii="Arial" w:hAnsi="Arial" w:cs="Arial"/>
                <w:color w:val="000000"/>
                <w:lang w:val="it-IT"/>
              </w:rPr>
            </w:pPr>
            <w:r w:rsidRPr="00DE5467">
              <w:rPr>
                <w:rFonts w:ascii="Arial" w:hAnsi="Arial" w:cs="Arial"/>
                <w:color w:val="000000"/>
                <w:lang w:val="it-IT"/>
              </w:rPr>
              <w:t>98,87</w:t>
            </w:r>
          </w:p>
        </w:tc>
        <w:tc>
          <w:tcPr>
            <w:tcW w:w="954" w:type="dxa"/>
          </w:tcPr>
          <w:p w:rsidR="005259E4" w:rsidRPr="00DE5467" w:rsidRDefault="005259E4" w:rsidP="005259E4">
            <w:pPr>
              <w:jc w:val="center"/>
              <w:rPr>
                <w:rFonts w:ascii="Arial" w:hAnsi="Arial" w:cs="Arial"/>
                <w:color w:val="000000"/>
                <w:lang w:val="it-IT"/>
              </w:rPr>
            </w:pPr>
            <w:r w:rsidRPr="00DE5467">
              <w:rPr>
                <w:rFonts w:ascii="Arial" w:hAnsi="Arial" w:cs="Arial"/>
                <w:color w:val="000000"/>
                <w:lang w:val="it-IT"/>
              </w:rPr>
              <w:t>5199</w:t>
            </w:r>
          </w:p>
        </w:tc>
        <w:tc>
          <w:tcPr>
            <w:tcW w:w="954" w:type="dxa"/>
          </w:tcPr>
          <w:p w:rsidR="005259E4" w:rsidRPr="00DE5467" w:rsidRDefault="005259E4" w:rsidP="005259E4">
            <w:pPr>
              <w:jc w:val="center"/>
              <w:rPr>
                <w:rFonts w:ascii="Arial" w:hAnsi="Arial" w:cs="Arial"/>
                <w:color w:val="000000"/>
                <w:lang w:val="it-IT"/>
              </w:rPr>
            </w:pPr>
            <w:r w:rsidRPr="00DE5467">
              <w:rPr>
                <w:rFonts w:ascii="Arial" w:hAnsi="Arial" w:cs="Arial"/>
                <w:color w:val="000000"/>
                <w:lang w:val="it-IT"/>
              </w:rPr>
              <w:t>5135</w:t>
            </w:r>
          </w:p>
        </w:tc>
        <w:tc>
          <w:tcPr>
            <w:tcW w:w="954" w:type="dxa"/>
          </w:tcPr>
          <w:p w:rsidR="005259E4" w:rsidRPr="00DE5467" w:rsidRDefault="005259E4" w:rsidP="005259E4">
            <w:pPr>
              <w:jc w:val="center"/>
              <w:rPr>
                <w:rFonts w:ascii="Arial" w:hAnsi="Arial" w:cs="Arial"/>
                <w:color w:val="000000"/>
                <w:lang w:val="it-IT"/>
              </w:rPr>
            </w:pPr>
            <w:r w:rsidRPr="00DE5467">
              <w:rPr>
                <w:rFonts w:ascii="Arial" w:hAnsi="Arial" w:cs="Arial"/>
                <w:color w:val="000000"/>
                <w:lang w:val="it-IT"/>
              </w:rPr>
              <w:t>99,11</w:t>
            </w:r>
          </w:p>
        </w:tc>
      </w:tr>
      <w:tr w:rsidR="005259E4" w:rsidRPr="00DE5467">
        <w:trPr>
          <w:jc w:val="center"/>
        </w:trPr>
        <w:tc>
          <w:tcPr>
            <w:tcW w:w="967" w:type="dxa"/>
          </w:tcPr>
          <w:p w:rsidR="005259E4" w:rsidRPr="00DE5467" w:rsidRDefault="005259E4" w:rsidP="005259E4">
            <w:pPr>
              <w:jc w:val="center"/>
              <w:rPr>
                <w:rFonts w:ascii="Arial" w:hAnsi="Arial" w:cs="Arial"/>
                <w:color w:val="000000"/>
                <w:lang w:val="it-IT"/>
              </w:rPr>
            </w:pPr>
            <w:r w:rsidRPr="00DE5467">
              <w:rPr>
                <w:rFonts w:ascii="Arial" w:hAnsi="Arial" w:cs="Arial"/>
                <w:color w:val="000000"/>
                <w:lang w:val="it-IT"/>
              </w:rPr>
              <w:t>2009</w:t>
            </w:r>
          </w:p>
        </w:tc>
        <w:tc>
          <w:tcPr>
            <w:tcW w:w="970" w:type="dxa"/>
          </w:tcPr>
          <w:p w:rsidR="005259E4" w:rsidRPr="00DE5467" w:rsidRDefault="005259E4" w:rsidP="005259E4">
            <w:pPr>
              <w:jc w:val="center"/>
              <w:rPr>
                <w:rFonts w:ascii="Arial" w:hAnsi="Arial" w:cs="Arial"/>
                <w:color w:val="000000"/>
                <w:lang w:val="it-IT"/>
              </w:rPr>
            </w:pPr>
            <w:r w:rsidRPr="00DE5467">
              <w:rPr>
                <w:rFonts w:ascii="Arial" w:hAnsi="Arial" w:cs="Arial"/>
                <w:color w:val="000000"/>
                <w:lang w:val="it-IT"/>
              </w:rPr>
              <w:t>8280</w:t>
            </w:r>
          </w:p>
        </w:tc>
        <w:tc>
          <w:tcPr>
            <w:tcW w:w="971" w:type="dxa"/>
          </w:tcPr>
          <w:p w:rsidR="005259E4" w:rsidRPr="00DE5467" w:rsidRDefault="005259E4" w:rsidP="005259E4">
            <w:pPr>
              <w:jc w:val="center"/>
              <w:rPr>
                <w:rFonts w:ascii="Arial" w:hAnsi="Arial" w:cs="Arial"/>
                <w:color w:val="000000"/>
                <w:lang w:val="it-IT"/>
              </w:rPr>
            </w:pPr>
            <w:r w:rsidRPr="00DE5467">
              <w:rPr>
                <w:rFonts w:ascii="Arial" w:hAnsi="Arial" w:cs="Arial"/>
                <w:color w:val="000000"/>
                <w:lang w:val="it-IT"/>
              </w:rPr>
              <w:t>8196</w:t>
            </w:r>
          </w:p>
        </w:tc>
        <w:tc>
          <w:tcPr>
            <w:tcW w:w="1004" w:type="dxa"/>
          </w:tcPr>
          <w:p w:rsidR="005259E4" w:rsidRPr="00DE5467" w:rsidRDefault="005259E4" w:rsidP="005259E4">
            <w:pPr>
              <w:jc w:val="center"/>
              <w:rPr>
                <w:rFonts w:ascii="Arial" w:hAnsi="Arial" w:cs="Arial"/>
                <w:color w:val="000000"/>
                <w:lang w:val="it-IT"/>
              </w:rPr>
            </w:pPr>
            <w:r w:rsidRPr="00DE5467">
              <w:rPr>
                <w:rFonts w:ascii="Arial" w:hAnsi="Arial" w:cs="Arial"/>
                <w:color w:val="000000"/>
                <w:lang w:val="it-IT"/>
              </w:rPr>
              <w:t>98,98</w:t>
            </w:r>
          </w:p>
        </w:tc>
        <w:tc>
          <w:tcPr>
            <w:tcW w:w="967" w:type="dxa"/>
          </w:tcPr>
          <w:p w:rsidR="005259E4" w:rsidRPr="00DE5467" w:rsidRDefault="005259E4" w:rsidP="005259E4">
            <w:pPr>
              <w:jc w:val="center"/>
              <w:rPr>
                <w:rFonts w:ascii="Arial" w:hAnsi="Arial" w:cs="Arial"/>
                <w:color w:val="000000"/>
                <w:lang w:val="it-IT"/>
              </w:rPr>
            </w:pPr>
            <w:r w:rsidRPr="00DE5467">
              <w:rPr>
                <w:rFonts w:ascii="Arial" w:hAnsi="Arial" w:cs="Arial"/>
                <w:color w:val="000000"/>
                <w:lang w:val="it-IT"/>
              </w:rPr>
              <w:t>4110</w:t>
            </w:r>
          </w:p>
        </w:tc>
        <w:tc>
          <w:tcPr>
            <w:tcW w:w="1057" w:type="dxa"/>
          </w:tcPr>
          <w:p w:rsidR="005259E4" w:rsidRPr="00DE5467" w:rsidRDefault="005259E4" w:rsidP="005259E4">
            <w:pPr>
              <w:jc w:val="center"/>
              <w:rPr>
                <w:rFonts w:ascii="Arial" w:hAnsi="Arial" w:cs="Arial"/>
                <w:color w:val="000000"/>
                <w:lang w:val="it-IT"/>
              </w:rPr>
            </w:pPr>
            <w:r w:rsidRPr="00DE5467">
              <w:rPr>
                <w:rFonts w:ascii="Arial" w:hAnsi="Arial" w:cs="Arial"/>
                <w:color w:val="000000"/>
                <w:lang w:val="it-IT"/>
              </w:rPr>
              <w:t>4072</w:t>
            </w:r>
          </w:p>
        </w:tc>
        <w:tc>
          <w:tcPr>
            <w:tcW w:w="959" w:type="dxa"/>
          </w:tcPr>
          <w:p w:rsidR="005259E4" w:rsidRPr="00DE5467" w:rsidRDefault="005259E4" w:rsidP="005259E4">
            <w:pPr>
              <w:jc w:val="center"/>
              <w:rPr>
                <w:rFonts w:ascii="Arial" w:hAnsi="Arial" w:cs="Arial"/>
                <w:color w:val="000000"/>
                <w:lang w:val="it-IT"/>
              </w:rPr>
            </w:pPr>
            <w:r w:rsidRPr="00DE5467">
              <w:rPr>
                <w:rFonts w:ascii="Arial" w:hAnsi="Arial" w:cs="Arial"/>
                <w:color w:val="000000"/>
                <w:lang w:val="it-IT"/>
              </w:rPr>
              <w:t>99,07</w:t>
            </w:r>
          </w:p>
        </w:tc>
        <w:tc>
          <w:tcPr>
            <w:tcW w:w="954" w:type="dxa"/>
          </w:tcPr>
          <w:p w:rsidR="005259E4" w:rsidRPr="00DE5467" w:rsidRDefault="005259E4" w:rsidP="005259E4">
            <w:pPr>
              <w:jc w:val="center"/>
              <w:rPr>
                <w:rFonts w:ascii="Arial" w:hAnsi="Arial" w:cs="Arial"/>
                <w:color w:val="000000"/>
                <w:lang w:val="it-IT"/>
              </w:rPr>
            </w:pPr>
            <w:r w:rsidRPr="00DE5467">
              <w:rPr>
                <w:rFonts w:ascii="Arial" w:hAnsi="Arial" w:cs="Arial"/>
                <w:color w:val="000000"/>
                <w:lang w:val="it-IT"/>
              </w:rPr>
              <w:t>4170</w:t>
            </w:r>
          </w:p>
        </w:tc>
        <w:tc>
          <w:tcPr>
            <w:tcW w:w="954" w:type="dxa"/>
          </w:tcPr>
          <w:p w:rsidR="005259E4" w:rsidRPr="00DE5467" w:rsidRDefault="005259E4" w:rsidP="005259E4">
            <w:pPr>
              <w:jc w:val="center"/>
              <w:rPr>
                <w:rFonts w:ascii="Arial" w:hAnsi="Arial" w:cs="Arial"/>
                <w:color w:val="000000"/>
                <w:lang w:val="it-IT"/>
              </w:rPr>
            </w:pPr>
            <w:r w:rsidRPr="00DE5467">
              <w:rPr>
                <w:rFonts w:ascii="Arial" w:hAnsi="Arial" w:cs="Arial"/>
                <w:color w:val="000000"/>
                <w:lang w:val="it-IT"/>
              </w:rPr>
              <w:t>4124</w:t>
            </w:r>
          </w:p>
        </w:tc>
        <w:tc>
          <w:tcPr>
            <w:tcW w:w="954" w:type="dxa"/>
          </w:tcPr>
          <w:p w:rsidR="005259E4" w:rsidRPr="00DE5467" w:rsidRDefault="005259E4" w:rsidP="005259E4">
            <w:pPr>
              <w:jc w:val="center"/>
              <w:rPr>
                <w:rFonts w:ascii="Arial" w:hAnsi="Arial" w:cs="Arial"/>
                <w:color w:val="000000"/>
                <w:lang w:val="it-IT"/>
              </w:rPr>
            </w:pPr>
            <w:r w:rsidRPr="00DE5467">
              <w:rPr>
                <w:rFonts w:ascii="Arial" w:hAnsi="Arial" w:cs="Arial"/>
                <w:color w:val="000000"/>
                <w:lang w:val="it-IT"/>
              </w:rPr>
              <w:t>99,11</w:t>
            </w:r>
          </w:p>
        </w:tc>
      </w:tr>
      <w:tr w:rsidR="005259E4" w:rsidRPr="00DE5467">
        <w:trPr>
          <w:jc w:val="center"/>
        </w:trPr>
        <w:tc>
          <w:tcPr>
            <w:tcW w:w="967" w:type="dxa"/>
          </w:tcPr>
          <w:p w:rsidR="005259E4" w:rsidRPr="00DE5467" w:rsidRDefault="005259E4" w:rsidP="005259E4">
            <w:pPr>
              <w:jc w:val="center"/>
              <w:rPr>
                <w:rFonts w:ascii="Arial" w:hAnsi="Arial" w:cs="Arial"/>
                <w:color w:val="000000"/>
                <w:lang w:val="it-IT"/>
              </w:rPr>
            </w:pPr>
            <w:r w:rsidRPr="00DE5467">
              <w:rPr>
                <w:rFonts w:ascii="Arial" w:hAnsi="Arial" w:cs="Arial"/>
                <w:color w:val="000000"/>
                <w:lang w:val="it-IT"/>
              </w:rPr>
              <w:t>2010</w:t>
            </w:r>
          </w:p>
        </w:tc>
        <w:tc>
          <w:tcPr>
            <w:tcW w:w="970" w:type="dxa"/>
          </w:tcPr>
          <w:p w:rsidR="005259E4" w:rsidRPr="00DE5467" w:rsidRDefault="005259E4" w:rsidP="005259E4">
            <w:pPr>
              <w:jc w:val="center"/>
              <w:rPr>
                <w:rFonts w:ascii="Arial" w:hAnsi="Arial" w:cs="Arial"/>
                <w:color w:val="000000"/>
                <w:lang w:val="it-IT"/>
              </w:rPr>
            </w:pPr>
            <w:r w:rsidRPr="00DE5467">
              <w:rPr>
                <w:rFonts w:ascii="Arial" w:hAnsi="Arial" w:cs="Arial"/>
                <w:color w:val="000000"/>
                <w:lang w:val="it-IT"/>
              </w:rPr>
              <w:t>8189</w:t>
            </w:r>
          </w:p>
        </w:tc>
        <w:tc>
          <w:tcPr>
            <w:tcW w:w="971" w:type="dxa"/>
          </w:tcPr>
          <w:p w:rsidR="005259E4" w:rsidRPr="00DE5467" w:rsidRDefault="005259E4" w:rsidP="005259E4">
            <w:pPr>
              <w:jc w:val="center"/>
              <w:rPr>
                <w:rFonts w:ascii="Arial" w:hAnsi="Arial" w:cs="Arial"/>
                <w:color w:val="000000"/>
                <w:lang w:val="it-IT"/>
              </w:rPr>
            </w:pPr>
            <w:r w:rsidRPr="00DE5467">
              <w:rPr>
                <w:rFonts w:ascii="Arial" w:hAnsi="Arial" w:cs="Arial"/>
                <w:color w:val="000000"/>
                <w:lang w:val="it-IT"/>
              </w:rPr>
              <w:t>8142</w:t>
            </w:r>
          </w:p>
        </w:tc>
        <w:tc>
          <w:tcPr>
            <w:tcW w:w="1004" w:type="dxa"/>
          </w:tcPr>
          <w:p w:rsidR="005259E4" w:rsidRPr="00DE5467" w:rsidRDefault="005259E4" w:rsidP="005259E4">
            <w:pPr>
              <w:jc w:val="center"/>
              <w:rPr>
                <w:rFonts w:ascii="Arial" w:hAnsi="Arial" w:cs="Arial"/>
                <w:color w:val="000000"/>
                <w:lang w:val="it-IT"/>
              </w:rPr>
            </w:pPr>
            <w:r w:rsidRPr="00DE5467">
              <w:rPr>
                <w:rFonts w:ascii="Arial" w:hAnsi="Arial" w:cs="Arial"/>
                <w:color w:val="000000"/>
                <w:lang w:val="it-IT"/>
              </w:rPr>
              <w:t>99,43</w:t>
            </w:r>
          </w:p>
        </w:tc>
        <w:tc>
          <w:tcPr>
            <w:tcW w:w="967" w:type="dxa"/>
          </w:tcPr>
          <w:p w:rsidR="005259E4" w:rsidRPr="00DE5467" w:rsidRDefault="005259E4" w:rsidP="005259E4">
            <w:pPr>
              <w:jc w:val="center"/>
              <w:rPr>
                <w:rFonts w:ascii="Arial" w:hAnsi="Arial" w:cs="Arial"/>
                <w:color w:val="000000"/>
                <w:lang w:val="it-IT"/>
              </w:rPr>
            </w:pPr>
            <w:r w:rsidRPr="00DE5467">
              <w:rPr>
                <w:rFonts w:ascii="Arial" w:hAnsi="Arial" w:cs="Arial"/>
                <w:color w:val="000000"/>
                <w:lang w:val="it-IT"/>
              </w:rPr>
              <w:t>4055</w:t>
            </w:r>
          </w:p>
        </w:tc>
        <w:tc>
          <w:tcPr>
            <w:tcW w:w="1057" w:type="dxa"/>
          </w:tcPr>
          <w:p w:rsidR="005259E4" w:rsidRPr="00DE5467" w:rsidRDefault="005259E4" w:rsidP="005259E4">
            <w:pPr>
              <w:jc w:val="center"/>
              <w:rPr>
                <w:rFonts w:ascii="Arial" w:hAnsi="Arial" w:cs="Arial"/>
                <w:color w:val="000000"/>
                <w:lang w:val="it-IT"/>
              </w:rPr>
            </w:pPr>
            <w:r w:rsidRPr="00DE5467">
              <w:rPr>
                <w:rFonts w:ascii="Arial" w:hAnsi="Arial" w:cs="Arial"/>
                <w:color w:val="000000"/>
                <w:lang w:val="it-IT"/>
              </w:rPr>
              <w:t>4048</w:t>
            </w:r>
          </w:p>
        </w:tc>
        <w:tc>
          <w:tcPr>
            <w:tcW w:w="959" w:type="dxa"/>
          </w:tcPr>
          <w:p w:rsidR="005259E4" w:rsidRPr="00DE5467" w:rsidRDefault="005259E4" w:rsidP="005259E4">
            <w:pPr>
              <w:jc w:val="center"/>
              <w:rPr>
                <w:rFonts w:ascii="Arial" w:hAnsi="Arial" w:cs="Arial"/>
                <w:color w:val="000000"/>
                <w:lang w:val="it-IT"/>
              </w:rPr>
            </w:pPr>
            <w:r w:rsidRPr="00DE5467">
              <w:rPr>
                <w:rFonts w:ascii="Arial" w:hAnsi="Arial" w:cs="Arial"/>
                <w:color w:val="000000"/>
                <w:lang w:val="it-IT"/>
              </w:rPr>
              <w:t>99,83</w:t>
            </w:r>
          </w:p>
        </w:tc>
        <w:tc>
          <w:tcPr>
            <w:tcW w:w="954" w:type="dxa"/>
          </w:tcPr>
          <w:p w:rsidR="005259E4" w:rsidRPr="00DE5467" w:rsidRDefault="005259E4" w:rsidP="005259E4">
            <w:pPr>
              <w:jc w:val="center"/>
              <w:rPr>
                <w:rFonts w:ascii="Arial" w:hAnsi="Arial" w:cs="Arial"/>
                <w:color w:val="000000"/>
                <w:lang w:val="it-IT"/>
              </w:rPr>
            </w:pPr>
            <w:r w:rsidRPr="00DE5467">
              <w:rPr>
                <w:rFonts w:ascii="Arial" w:hAnsi="Arial" w:cs="Arial"/>
                <w:color w:val="000000"/>
                <w:lang w:val="it-IT"/>
              </w:rPr>
              <w:t>4134</w:t>
            </w:r>
          </w:p>
        </w:tc>
        <w:tc>
          <w:tcPr>
            <w:tcW w:w="954" w:type="dxa"/>
          </w:tcPr>
          <w:p w:rsidR="005259E4" w:rsidRPr="00DE5467" w:rsidRDefault="005259E4" w:rsidP="005259E4">
            <w:pPr>
              <w:jc w:val="center"/>
              <w:rPr>
                <w:rFonts w:ascii="Arial" w:hAnsi="Arial" w:cs="Arial"/>
                <w:color w:val="000000"/>
                <w:lang w:val="it-IT"/>
              </w:rPr>
            </w:pPr>
            <w:r w:rsidRPr="00DE5467">
              <w:rPr>
                <w:rFonts w:ascii="Arial" w:hAnsi="Arial" w:cs="Arial"/>
                <w:color w:val="000000"/>
                <w:lang w:val="it-IT"/>
              </w:rPr>
              <w:t>4094</w:t>
            </w:r>
          </w:p>
        </w:tc>
        <w:tc>
          <w:tcPr>
            <w:tcW w:w="954" w:type="dxa"/>
          </w:tcPr>
          <w:p w:rsidR="005259E4" w:rsidRPr="00DE5467" w:rsidRDefault="005259E4" w:rsidP="005259E4">
            <w:pPr>
              <w:jc w:val="center"/>
              <w:rPr>
                <w:rFonts w:ascii="Arial" w:hAnsi="Arial" w:cs="Arial"/>
                <w:color w:val="000000"/>
                <w:lang w:val="it-IT"/>
              </w:rPr>
            </w:pPr>
            <w:r w:rsidRPr="00DE5467">
              <w:rPr>
                <w:rFonts w:ascii="Arial" w:hAnsi="Arial" w:cs="Arial"/>
                <w:color w:val="000000"/>
                <w:lang w:val="it-IT"/>
              </w:rPr>
              <w:t>99,11</w:t>
            </w:r>
          </w:p>
        </w:tc>
      </w:tr>
      <w:tr w:rsidR="005259E4" w:rsidRPr="00DE5467">
        <w:trPr>
          <w:jc w:val="center"/>
        </w:trPr>
        <w:tc>
          <w:tcPr>
            <w:tcW w:w="967" w:type="dxa"/>
          </w:tcPr>
          <w:p w:rsidR="005259E4" w:rsidRPr="00DE5467" w:rsidRDefault="005259E4" w:rsidP="005259E4">
            <w:pPr>
              <w:jc w:val="center"/>
              <w:rPr>
                <w:rFonts w:ascii="Arial" w:hAnsi="Arial" w:cs="Arial"/>
                <w:color w:val="000000"/>
                <w:lang w:val="it-IT"/>
              </w:rPr>
            </w:pPr>
            <w:r w:rsidRPr="00DE5467">
              <w:rPr>
                <w:rFonts w:ascii="Arial" w:hAnsi="Arial" w:cs="Arial"/>
                <w:color w:val="000000"/>
                <w:lang w:val="it-IT"/>
              </w:rPr>
              <w:t>Total</w:t>
            </w:r>
          </w:p>
        </w:tc>
        <w:tc>
          <w:tcPr>
            <w:tcW w:w="970" w:type="dxa"/>
          </w:tcPr>
          <w:p w:rsidR="005259E4" w:rsidRPr="00DE5467" w:rsidRDefault="005259E4" w:rsidP="005259E4">
            <w:pPr>
              <w:jc w:val="center"/>
              <w:rPr>
                <w:rFonts w:ascii="Arial" w:hAnsi="Arial" w:cs="Arial"/>
                <w:color w:val="000000"/>
                <w:lang w:val="it-IT"/>
              </w:rPr>
            </w:pPr>
            <w:r w:rsidRPr="00DE5467">
              <w:rPr>
                <w:rFonts w:ascii="Arial" w:hAnsi="Arial" w:cs="Arial"/>
                <w:color w:val="000000"/>
                <w:lang w:val="it-IT"/>
              </w:rPr>
              <w:t>52006</w:t>
            </w:r>
          </w:p>
        </w:tc>
        <w:tc>
          <w:tcPr>
            <w:tcW w:w="971" w:type="dxa"/>
          </w:tcPr>
          <w:p w:rsidR="005259E4" w:rsidRPr="00DE5467" w:rsidRDefault="005259E4" w:rsidP="005259E4">
            <w:pPr>
              <w:jc w:val="center"/>
              <w:rPr>
                <w:rFonts w:ascii="Arial" w:hAnsi="Arial" w:cs="Arial"/>
                <w:color w:val="000000"/>
                <w:lang w:val="it-IT"/>
              </w:rPr>
            </w:pPr>
            <w:r w:rsidRPr="00DE5467">
              <w:rPr>
                <w:rFonts w:ascii="Arial" w:hAnsi="Arial" w:cs="Arial"/>
                <w:color w:val="000000"/>
                <w:lang w:val="it-IT"/>
              </w:rPr>
              <w:t>51595</w:t>
            </w:r>
          </w:p>
        </w:tc>
        <w:tc>
          <w:tcPr>
            <w:tcW w:w="1004" w:type="dxa"/>
          </w:tcPr>
          <w:p w:rsidR="005259E4" w:rsidRPr="00DE5467" w:rsidRDefault="005259E4" w:rsidP="005259E4">
            <w:pPr>
              <w:jc w:val="center"/>
              <w:rPr>
                <w:rFonts w:ascii="Arial" w:hAnsi="Arial" w:cs="Arial"/>
                <w:color w:val="000000"/>
                <w:lang w:val="it-IT"/>
              </w:rPr>
            </w:pPr>
            <w:r w:rsidRPr="00DE5467">
              <w:rPr>
                <w:rFonts w:ascii="Arial" w:hAnsi="Arial" w:cs="Arial"/>
                <w:color w:val="000000"/>
                <w:lang w:val="it-IT"/>
              </w:rPr>
              <w:t>99,21</w:t>
            </w:r>
          </w:p>
        </w:tc>
        <w:tc>
          <w:tcPr>
            <w:tcW w:w="967" w:type="dxa"/>
          </w:tcPr>
          <w:p w:rsidR="005259E4" w:rsidRPr="00DE5467" w:rsidRDefault="005259E4" w:rsidP="005259E4">
            <w:pPr>
              <w:jc w:val="center"/>
              <w:rPr>
                <w:rFonts w:ascii="Arial" w:hAnsi="Arial" w:cs="Arial"/>
                <w:color w:val="000000"/>
                <w:lang w:val="it-IT"/>
              </w:rPr>
            </w:pPr>
            <w:r w:rsidRPr="00DE5467">
              <w:rPr>
                <w:rFonts w:ascii="Arial" w:hAnsi="Arial" w:cs="Arial"/>
                <w:color w:val="000000"/>
                <w:lang w:val="it-IT"/>
              </w:rPr>
              <w:t>27029</w:t>
            </w:r>
          </w:p>
        </w:tc>
        <w:tc>
          <w:tcPr>
            <w:tcW w:w="1057" w:type="dxa"/>
          </w:tcPr>
          <w:p w:rsidR="005259E4" w:rsidRPr="00DE5467" w:rsidRDefault="005259E4" w:rsidP="005259E4">
            <w:pPr>
              <w:jc w:val="center"/>
              <w:rPr>
                <w:rFonts w:ascii="Arial" w:hAnsi="Arial" w:cs="Arial"/>
                <w:color w:val="000000"/>
                <w:lang w:val="it-IT"/>
              </w:rPr>
            </w:pPr>
            <w:r w:rsidRPr="00DE5467">
              <w:rPr>
                <w:rFonts w:ascii="Arial" w:hAnsi="Arial" w:cs="Arial"/>
                <w:color w:val="000000"/>
                <w:lang w:val="it-IT"/>
              </w:rPr>
              <w:t>26845</w:t>
            </w:r>
          </w:p>
        </w:tc>
        <w:tc>
          <w:tcPr>
            <w:tcW w:w="959" w:type="dxa"/>
          </w:tcPr>
          <w:p w:rsidR="005259E4" w:rsidRPr="00DE5467" w:rsidRDefault="005259E4" w:rsidP="005259E4">
            <w:pPr>
              <w:jc w:val="center"/>
              <w:rPr>
                <w:rFonts w:ascii="Arial" w:hAnsi="Arial" w:cs="Arial"/>
                <w:color w:val="000000"/>
                <w:lang w:val="it-IT"/>
              </w:rPr>
            </w:pPr>
            <w:r w:rsidRPr="00DE5467">
              <w:rPr>
                <w:rFonts w:ascii="Arial" w:hAnsi="Arial" w:cs="Arial"/>
                <w:color w:val="000000"/>
                <w:lang w:val="it-IT"/>
              </w:rPr>
              <w:t>99,32</w:t>
            </w:r>
          </w:p>
        </w:tc>
        <w:tc>
          <w:tcPr>
            <w:tcW w:w="954" w:type="dxa"/>
          </w:tcPr>
          <w:p w:rsidR="005259E4" w:rsidRPr="00DE5467" w:rsidRDefault="005259E4" w:rsidP="005259E4">
            <w:pPr>
              <w:jc w:val="center"/>
              <w:rPr>
                <w:rFonts w:ascii="Arial" w:hAnsi="Arial" w:cs="Arial"/>
                <w:color w:val="000000"/>
                <w:lang w:val="it-IT"/>
              </w:rPr>
            </w:pPr>
            <w:r w:rsidRPr="00DE5467">
              <w:rPr>
                <w:rFonts w:ascii="Arial" w:hAnsi="Arial" w:cs="Arial"/>
                <w:color w:val="000000"/>
                <w:lang w:val="it-IT"/>
              </w:rPr>
              <w:t>24977</w:t>
            </w:r>
          </w:p>
        </w:tc>
        <w:tc>
          <w:tcPr>
            <w:tcW w:w="954" w:type="dxa"/>
          </w:tcPr>
          <w:p w:rsidR="005259E4" w:rsidRPr="00DE5467" w:rsidRDefault="005259E4" w:rsidP="005259E4">
            <w:pPr>
              <w:jc w:val="center"/>
              <w:rPr>
                <w:rFonts w:ascii="Arial" w:hAnsi="Arial" w:cs="Arial"/>
                <w:color w:val="000000"/>
                <w:lang w:val="it-IT"/>
              </w:rPr>
            </w:pPr>
            <w:r w:rsidRPr="00DE5467">
              <w:rPr>
                <w:rFonts w:ascii="Arial" w:hAnsi="Arial" w:cs="Arial"/>
                <w:color w:val="000000"/>
                <w:lang w:val="it-IT"/>
              </w:rPr>
              <w:t>24750</w:t>
            </w:r>
          </w:p>
        </w:tc>
        <w:tc>
          <w:tcPr>
            <w:tcW w:w="954" w:type="dxa"/>
          </w:tcPr>
          <w:p w:rsidR="005259E4" w:rsidRPr="00DE5467" w:rsidRDefault="005259E4" w:rsidP="005259E4">
            <w:pPr>
              <w:jc w:val="center"/>
              <w:rPr>
                <w:rFonts w:ascii="Arial" w:hAnsi="Arial" w:cs="Arial"/>
                <w:color w:val="000000"/>
                <w:lang w:val="it-IT"/>
              </w:rPr>
            </w:pPr>
            <w:r w:rsidRPr="00DE5467">
              <w:rPr>
                <w:rFonts w:ascii="Arial" w:hAnsi="Arial" w:cs="Arial"/>
                <w:color w:val="000000"/>
                <w:lang w:val="it-IT"/>
              </w:rPr>
              <w:t>99,11</w:t>
            </w:r>
          </w:p>
        </w:tc>
      </w:tr>
    </w:tbl>
    <w:p w:rsidR="005259E4" w:rsidRPr="00DE5467" w:rsidRDefault="005259E4" w:rsidP="005259E4">
      <w:pPr>
        <w:jc w:val="both"/>
        <w:rPr>
          <w:rFonts w:ascii="Arial" w:hAnsi="Arial" w:cs="Arial"/>
          <w:color w:val="000000"/>
          <w:lang w:val="it-IT"/>
        </w:rPr>
      </w:pPr>
    </w:p>
    <w:p w:rsidR="00B957DE" w:rsidRDefault="005259E4" w:rsidP="00AF1C14">
      <w:pPr>
        <w:jc w:val="center"/>
        <w:rPr>
          <w:rFonts w:ascii="Arial" w:hAnsi="Arial" w:cs="Arial"/>
          <w:color w:val="000000"/>
          <w:lang w:val="it-IT"/>
        </w:rPr>
      </w:pPr>
      <w:r w:rsidRPr="00DE5467">
        <w:rPr>
          <w:rFonts w:ascii="Arial" w:hAnsi="Arial" w:cs="Arial"/>
          <w:color w:val="000000"/>
          <w:lang w:val="it-IT"/>
        </w:rPr>
        <w:t>Tabel</w:t>
      </w:r>
      <w:r w:rsidR="00AF1C14">
        <w:rPr>
          <w:rFonts w:ascii="Arial" w:hAnsi="Arial" w:cs="Arial"/>
          <w:color w:val="000000"/>
          <w:lang w:val="it-IT"/>
        </w:rPr>
        <w:t>ul</w:t>
      </w:r>
      <w:r w:rsidRPr="00DE5467">
        <w:rPr>
          <w:rFonts w:ascii="Arial" w:hAnsi="Arial" w:cs="Arial"/>
          <w:color w:val="000000"/>
          <w:lang w:val="it-IT"/>
        </w:rPr>
        <w:t xml:space="preserve"> nr. 3.5.1.1. Situaţia probelor examinate chimic şi microbiologic în jud. Hunedoara</w:t>
      </w:r>
    </w:p>
    <w:p w:rsidR="00AF1C14" w:rsidRDefault="00AF1C14" w:rsidP="00AF1C14">
      <w:pPr>
        <w:jc w:val="center"/>
        <w:rPr>
          <w:rFonts w:ascii="Arial" w:hAnsi="Arial" w:cs="Arial"/>
          <w:color w:val="000000"/>
          <w:lang w:val="it-IT"/>
        </w:rPr>
      </w:pPr>
    </w:p>
    <w:p w:rsidR="00AF1C14" w:rsidRDefault="00AF1C14" w:rsidP="00AF1C14">
      <w:pPr>
        <w:jc w:val="center"/>
        <w:rPr>
          <w:rFonts w:ascii="Arial" w:hAnsi="Arial" w:cs="Arial"/>
          <w:color w:val="000000"/>
          <w:lang w:val="it-IT"/>
        </w:rPr>
      </w:pPr>
    </w:p>
    <w:p w:rsidR="00AF1C14" w:rsidRDefault="00AF1C14" w:rsidP="00AF1C14">
      <w:pPr>
        <w:jc w:val="center"/>
        <w:rPr>
          <w:rFonts w:ascii="Arial" w:hAnsi="Arial" w:cs="Arial"/>
          <w:b/>
        </w:rPr>
        <w:sectPr w:rsidR="00AF1C14" w:rsidSect="001D6D88">
          <w:footerReference w:type="even" r:id="rId51"/>
          <w:footerReference w:type="default" r:id="rId52"/>
          <w:pgSz w:w="12240" w:h="15840"/>
          <w:pgMar w:top="1134" w:right="1134" w:bottom="1134" w:left="1418" w:header="720" w:footer="720" w:gutter="0"/>
          <w:pgNumType w:chapStyle="1"/>
          <w:cols w:space="720"/>
        </w:sectPr>
      </w:pPr>
    </w:p>
    <w:tbl>
      <w:tblPr>
        <w:tblStyle w:val="TableGrid"/>
        <w:tblW w:w="0" w:type="auto"/>
        <w:jc w:val="center"/>
        <w:tblLook w:val="01E0"/>
      </w:tblPr>
      <w:tblGrid>
        <w:gridCol w:w="590"/>
        <w:gridCol w:w="2562"/>
        <w:gridCol w:w="1070"/>
        <w:gridCol w:w="1810"/>
        <w:gridCol w:w="1371"/>
        <w:gridCol w:w="1030"/>
        <w:gridCol w:w="951"/>
        <w:gridCol w:w="1084"/>
        <w:gridCol w:w="951"/>
        <w:gridCol w:w="986"/>
        <w:gridCol w:w="1084"/>
        <w:gridCol w:w="951"/>
      </w:tblGrid>
      <w:tr w:rsidR="00F63C56" w:rsidRPr="00FF52C0">
        <w:trPr>
          <w:jc w:val="center"/>
        </w:trPr>
        <w:tc>
          <w:tcPr>
            <w:tcW w:w="0" w:type="auto"/>
            <w:vMerge w:val="restart"/>
          </w:tcPr>
          <w:p w:rsidR="00F63C56" w:rsidRDefault="00F63C56" w:rsidP="00BA44A4">
            <w:pPr>
              <w:jc w:val="center"/>
              <w:rPr>
                <w:rFonts w:ascii="Arial" w:hAnsi="Arial" w:cs="Arial"/>
                <w:b/>
                <w:color w:val="000000"/>
              </w:rPr>
            </w:pPr>
          </w:p>
          <w:p w:rsidR="00F63C56" w:rsidRPr="00FF52C0" w:rsidRDefault="00F63C56" w:rsidP="00BA44A4">
            <w:pPr>
              <w:jc w:val="center"/>
              <w:rPr>
                <w:rFonts w:ascii="Arial" w:hAnsi="Arial" w:cs="Arial"/>
                <w:b/>
                <w:color w:val="000000"/>
              </w:rPr>
            </w:pPr>
            <w:r w:rsidRPr="00FF52C0">
              <w:rPr>
                <w:rFonts w:ascii="Arial" w:hAnsi="Arial" w:cs="Arial"/>
                <w:b/>
                <w:color w:val="000000"/>
              </w:rPr>
              <w:t>Nr.</w:t>
            </w:r>
          </w:p>
          <w:p w:rsidR="00F63C56" w:rsidRPr="00FF52C0" w:rsidRDefault="00F63C56" w:rsidP="00BA44A4">
            <w:pPr>
              <w:jc w:val="center"/>
              <w:rPr>
                <w:rFonts w:ascii="Arial" w:hAnsi="Arial" w:cs="Arial"/>
                <w:b/>
                <w:color w:val="000000"/>
              </w:rPr>
            </w:pPr>
            <w:r w:rsidRPr="00FF52C0">
              <w:rPr>
                <w:rFonts w:ascii="Arial" w:hAnsi="Arial" w:cs="Arial"/>
                <w:b/>
                <w:color w:val="000000"/>
              </w:rPr>
              <w:t>crt.</w:t>
            </w:r>
          </w:p>
        </w:tc>
        <w:tc>
          <w:tcPr>
            <w:tcW w:w="0" w:type="auto"/>
            <w:vMerge w:val="restart"/>
          </w:tcPr>
          <w:p w:rsidR="00F63C56" w:rsidRDefault="00F63C56" w:rsidP="00BA44A4">
            <w:pPr>
              <w:jc w:val="center"/>
              <w:rPr>
                <w:rFonts w:ascii="Arial" w:hAnsi="Arial" w:cs="Arial"/>
                <w:b/>
                <w:color w:val="000000"/>
              </w:rPr>
            </w:pPr>
          </w:p>
          <w:p w:rsidR="00F63C56" w:rsidRPr="00FF52C0" w:rsidRDefault="00F63C56" w:rsidP="00BA44A4">
            <w:pPr>
              <w:jc w:val="center"/>
              <w:rPr>
                <w:rFonts w:ascii="Arial" w:hAnsi="Arial" w:cs="Arial"/>
                <w:b/>
                <w:color w:val="000000"/>
              </w:rPr>
            </w:pPr>
            <w:r w:rsidRPr="00FF52C0">
              <w:rPr>
                <w:rFonts w:ascii="Arial" w:hAnsi="Arial" w:cs="Arial"/>
                <w:b/>
                <w:color w:val="000000"/>
              </w:rPr>
              <w:t>Secţiune de prelevare</w:t>
            </w:r>
          </w:p>
        </w:tc>
        <w:tc>
          <w:tcPr>
            <w:tcW w:w="0" w:type="auto"/>
            <w:gridSpan w:val="10"/>
          </w:tcPr>
          <w:p w:rsidR="00F63C56" w:rsidRPr="00FF52C0" w:rsidRDefault="00F63C56" w:rsidP="00BA44A4">
            <w:pPr>
              <w:jc w:val="center"/>
              <w:rPr>
                <w:rFonts w:ascii="Arial" w:hAnsi="Arial" w:cs="Arial"/>
              </w:rPr>
            </w:pPr>
            <w:r w:rsidRPr="00FF52C0">
              <w:rPr>
                <w:rFonts w:ascii="Arial" w:hAnsi="Arial" w:cs="Arial"/>
                <w:b/>
                <w:color w:val="000000"/>
              </w:rPr>
              <w:t>Indicator</w:t>
            </w:r>
          </w:p>
        </w:tc>
      </w:tr>
      <w:tr w:rsidR="00F63C56" w:rsidRPr="00FF52C0">
        <w:trPr>
          <w:jc w:val="center"/>
        </w:trPr>
        <w:tc>
          <w:tcPr>
            <w:tcW w:w="0" w:type="auto"/>
            <w:vMerge/>
          </w:tcPr>
          <w:p w:rsidR="00F63C56" w:rsidRPr="00FF52C0" w:rsidRDefault="00F63C56" w:rsidP="00BA44A4">
            <w:pPr>
              <w:jc w:val="center"/>
              <w:rPr>
                <w:rFonts w:ascii="Arial" w:hAnsi="Arial" w:cs="Arial"/>
                <w:b/>
                <w:color w:val="000000"/>
              </w:rPr>
            </w:pPr>
          </w:p>
        </w:tc>
        <w:tc>
          <w:tcPr>
            <w:tcW w:w="0" w:type="auto"/>
            <w:vMerge/>
          </w:tcPr>
          <w:p w:rsidR="00F63C56" w:rsidRPr="00FF52C0" w:rsidRDefault="00F63C56" w:rsidP="00BA44A4">
            <w:pPr>
              <w:jc w:val="center"/>
              <w:rPr>
                <w:rFonts w:ascii="Arial" w:hAnsi="Arial" w:cs="Arial"/>
                <w:b/>
                <w:color w:val="000000"/>
              </w:rPr>
            </w:pPr>
          </w:p>
        </w:tc>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pH</w:t>
            </w:r>
          </w:p>
          <w:p w:rsidR="00F63C56" w:rsidRPr="00FF52C0" w:rsidRDefault="00F63C56" w:rsidP="00BA44A4">
            <w:pPr>
              <w:jc w:val="center"/>
              <w:rPr>
                <w:rFonts w:ascii="Arial" w:hAnsi="Arial" w:cs="Arial"/>
                <w:color w:val="000000"/>
              </w:rPr>
            </w:pPr>
            <w:r w:rsidRPr="00FF52C0">
              <w:rPr>
                <w:rFonts w:ascii="Arial" w:hAnsi="Arial" w:cs="Arial"/>
                <w:color w:val="000000"/>
              </w:rPr>
              <w:t>(unitpH)</w:t>
            </w:r>
          </w:p>
        </w:tc>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Conductiv.</w:t>
            </w:r>
          </w:p>
          <w:p w:rsidR="00F63C56" w:rsidRPr="00FF52C0" w:rsidRDefault="00F63C56" w:rsidP="00BA44A4">
            <w:pPr>
              <w:jc w:val="center"/>
              <w:rPr>
                <w:rFonts w:ascii="Arial" w:hAnsi="Arial" w:cs="Arial"/>
                <w:color w:val="000000"/>
              </w:rPr>
            </w:pPr>
            <w:r w:rsidRPr="00FF52C0">
              <w:rPr>
                <w:rFonts w:ascii="Arial" w:hAnsi="Arial" w:cs="Arial"/>
                <w:color w:val="000000"/>
              </w:rPr>
              <w:t>(us/cm la 20</w:t>
            </w:r>
            <w:r w:rsidRPr="00FF52C0">
              <w:rPr>
                <w:rFonts w:ascii="Arial" w:hAnsi="Arial" w:cs="Arial"/>
                <w:color w:val="000000"/>
                <w:vertAlign w:val="superscript"/>
              </w:rPr>
              <w:t>0</w:t>
            </w:r>
            <w:r w:rsidRPr="00FF52C0">
              <w:rPr>
                <w:rFonts w:ascii="Arial" w:hAnsi="Arial" w:cs="Arial"/>
                <w:color w:val="000000"/>
              </w:rPr>
              <w:t>C)</w:t>
            </w:r>
          </w:p>
        </w:tc>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Reziduu fix</w:t>
            </w:r>
          </w:p>
          <w:p w:rsidR="00F63C56" w:rsidRPr="00FF52C0" w:rsidRDefault="00F63C56" w:rsidP="00BA44A4">
            <w:pPr>
              <w:jc w:val="center"/>
              <w:rPr>
                <w:rFonts w:ascii="Arial" w:hAnsi="Arial" w:cs="Arial"/>
                <w:color w:val="000000"/>
              </w:rPr>
            </w:pPr>
            <w:r w:rsidRPr="00FF52C0">
              <w:rPr>
                <w:rFonts w:ascii="Arial" w:hAnsi="Arial" w:cs="Arial"/>
                <w:color w:val="000000"/>
              </w:rPr>
              <w:t>(mg/l)</w:t>
            </w:r>
          </w:p>
        </w:tc>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Amoniu</w:t>
            </w:r>
          </w:p>
          <w:p w:rsidR="00F63C56" w:rsidRPr="00FF52C0" w:rsidRDefault="00F63C56" w:rsidP="00BA44A4">
            <w:pPr>
              <w:jc w:val="center"/>
              <w:rPr>
                <w:rFonts w:ascii="Arial" w:hAnsi="Arial" w:cs="Arial"/>
                <w:color w:val="000000"/>
              </w:rPr>
            </w:pPr>
            <w:r w:rsidRPr="00FF52C0">
              <w:rPr>
                <w:rFonts w:ascii="Arial" w:hAnsi="Arial" w:cs="Arial"/>
                <w:color w:val="000000"/>
              </w:rPr>
              <w:t>(mg/l)</w:t>
            </w:r>
          </w:p>
        </w:tc>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Azotiţi</w:t>
            </w:r>
          </w:p>
          <w:p w:rsidR="00F63C56" w:rsidRPr="00FF52C0" w:rsidRDefault="00F63C56" w:rsidP="00BA44A4">
            <w:pPr>
              <w:jc w:val="center"/>
              <w:rPr>
                <w:rFonts w:ascii="Arial" w:hAnsi="Arial" w:cs="Arial"/>
                <w:color w:val="000000"/>
              </w:rPr>
            </w:pPr>
            <w:r w:rsidRPr="00FF52C0">
              <w:rPr>
                <w:rFonts w:ascii="Arial" w:hAnsi="Arial" w:cs="Arial"/>
                <w:color w:val="000000"/>
              </w:rPr>
              <w:t>(mg/l)</w:t>
            </w:r>
          </w:p>
        </w:tc>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Azotaţi</w:t>
            </w:r>
          </w:p>
          <w:p w:rsidR="00F63C56" w:rsidRPr="00FF52C0" w:rsidRDefault="00F63C56" w:rsidP="00BA44A4">
            <w:pPr>
              <w:jc w:val="center"/>
              <w:rPr>
                <w:rFonts w:ascii="Arial" w:hAnsi="Arial" w:cs="Arial"/>
                <w:color w:val="000000"/>
              </w:rPr>
            </w:pPr>
            <w:r w:rsidRPr="00FF52C0">
              <w:rPr>
                <w:rFonts w:ascii="Arial" w:hAnsi="Arial" w:cs="Arial"/>
                <w:color w:val="000000"/>
              </w:rPr>
              <w:t>(mg/l)</w:t>
            </w:r>
          </w:p>
        </w:tc>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Fe diz</w:t>
            </w:r>
            <w:r>
              <w:rPr>
                <w:rFonts w:ascii="Arial" w:hAnsi="Arial" w:cs="Arial"/>
                <w:color w:val="000000"/>
              </w:rPr>
              <w:t>.</w:t>
            </w:r>
          </w:p>
          <w:p w:rsidR="00F63C56" w:rsidRPr="00FF52C0" w:rsidRDefault="00F63C56" w:rsidP="00BA44A4">
            <w:pPr>
              <w:jc w:val="center"/>
              <w:rPr>
                <w:rFonts w:ascii="Arial" w:hAnsi="Arial" w:cs="Arial"/>
                <w:color w:val="000000"/>
              </w:rPr>
            </w:pPr>
            <w:r w:rsidRPr="00FF52C0">
              <w:rPr>
                <w:rFonts w:ascii="Arial" w:hAnsi="Arial" w:cs="Arial"/>
                <w:color w:val="000000"/>
              </w:rPr>
              <w:t>(mg/l)</w:t>
            </w:r>
          </w:p>
        </w:tc>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Mn</w:t>
            </w:r>
            <w:r>
              <w:rPr>
                <w:rFonts w:ascii="Arial" w:hAnsi="Arial" w:cs="Arial"/>
                <w:color w:val="000000"/>
              </w:rPr>
              <w:t xml:space="preserve"> d</w:t>
            </w:r>
            <w:r w:rsidRPr="00FF52C0">
              <w:rPr>
                <w:rFonts w:ascii="Arial" w:hAnsi="Arial" w:cs="Arial"/>
                <w:color w:val="000000"/>
              </w:rPr>
              <w:t>iz</w:t>
            </w:r>
            <w:r>
              <w:rPr>
                <w:rFonts w:ascii="Arial" w:hAnsi="Arial" w:cs="Arial"/>
                <w:color w:val="000000"/>
              </w:rPr>
              <w:t>.</w:t>
            </w:r>
          </w:p>
          <w:p w:rsidR="00F63C56" w:rsidRPr="00FF52C0" w:rsidRDefault="00F63C56" w:rsidP="00BA44A4">
            <w:pPr>
              <w:jc w:val="center"/>
              <w:rPr>
                <w:rFonts w:ascii="Arial" w:hAnsi="Arial" w:cs="Arial"/>
                <w:color w:val="000000"/>
              </w:rPr>
            </w:pPr>
            <w:r w:rsidRPr="00FF52C0">
              <w:rPr>
                <w:rFonts w:ascii="Arial" w:hAnsi="Arial" w:cs="Arial"/>
                <w:color w:val="000000"/>
              </w:rPr>
              <w:t>(mg/l)</w:t>
            </w:r>
          </w:p>
        </w:tc>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Cu</w:t>
            </w:r>
            <w:r>
              <w:rPr>
                <w:rFonts w:ascii="Arial" w:hAnsi="Arial" w:cs="Arial"/>
                <w:color w:val="000000"/>
              </w:rPr>
              <w:t xml:space="preserve"> d</w:t>
            </w:r>
            <w:r w:rsidRPr="00FF52C0">
              <w:rPr>
                <w:rFonts w:ascii="Arial" w:hAnsi="Arial" w:cs="Arial"/>
                <w:color w:val="000000"/>
              </w:rPr>
              <w:t>iz</w:t>
            </w:r>
            <w:r>
              <w:rPr>
                <w:rFonts w:ascii="Arial" w:hAnsi="Arial" w:cs="Arial"/>
                <w:color w:val="000000"/>
              </w:rPr>
              <w:t>.</w:t>
            </w:r>
          </w:p>
          <w:p w:rsidR="00F63C56" w:rsidRPr="00FF52C0" w:rsidRDefault="00F63C56" w:rsidP="00BA44A4">
            <w:pPr>
              <w:jc w:val="center"/>
              <w:rPr>
                <w:rFonts w:ascii="Arial" w:hAnsi="Arial" w:cs="Arial"/>
                <w:color w:val="000000"/>
              </w:rPr>
            </w:pPr>
            <w:r w:rsidRPr="00FF52C0">
              <w:rPr>
                <w:rFonts w:ascii="Arial" w:hAnsi="Arial" w:cs="Arial"/>
                <w:color w:val="000000"/>
              </w:rPr>
              <w:t>(mg/l)</w:t>
            </w:r>
          </w:p>
        </w:tc>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Zn diz</w:t>
            </w:r>
            <w:r>
              <w:rPr>
                <w:rFonts w:ascii="Arial" w:hAnsi="Arial" w:cs="Arial"/>
                <w:color w:val="000000"/>
              </w:rPr>
              <w:t>.</w:t>
            </w:r>
          </w:p>
          <w:p w:rsidR="00F63C56" w:rsidRPr="00FF52C0" w:rsidRDefault="00F63C56" w:rsidP="00BA44A4">
            <w:pPr>
              <w:jc w:val="center"/>
              <w:rPr>
                <w:rFonts w:ascii="Arial" w:hAnsi="Arial" w:cs="Arial"/>
                <w:color w:val="000000"/>
              </w:rPr>
            </w:pPr>
            <w:r w:rsidRPr="00FF52C0">
              <w:rPr>
                <w:rFonts w:ascii="Arial" w:hAnsi="Arial" w:cs="Arial"/>
                <w:color w:val="000000"/>
              </w:rPr>
              <w:t>(mg/l)</w:t>
            </w:r>
          </w:p>
        </w:tc>
      </w:tr>
      <w:tr w:rsidR="00F63C56" w:rsidRPr="00FF52C0">
        <w:trPr>
          <w:jc w:val="center"/>
        </w:trPr>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1.</w:t>
            </w:r>
          </w:p>
        </w:tc>
        <w:tc>
          <w:tcPr>
            <w:tcW w:w="0" w:type="auto"/>
          </w:tcPr>
          <w:p w:rsidR="00F63C56" w:rsidRPr="00FF52C0" w:rsidRDefault="00F63C56" w:rsidP="00BA44A4">
            <w:pPr>
              <w:rPr>
                <w:rFonts w:ascii="Arial" w:hAnsi="Arial" w:cs="Arial"/>
                <w:color w:val="000000"/>
              </w:rPr>
            </w:pPr>
            <w:r w:rsidRPr="00FF52C0">
              <w:rPr>
                <w:rFonts w:ascii="Arial" w:hAnsi="Arial" w:cs="Arial"/>
                <w:color w:val="000000"/>
              </w:rPr>
              <w:t>Aurel Vlaicu</w:t>
            </w:r>
          </w:p>
        </w:tc>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7,59</w:t>
            </w:r>
          </w:p>
        </w:tc>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980,5</w:t>
            </w:r>
          </w:p>
        </w:tc>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671,5</w:t>
            </w:r>
          </w:p>
        </w:tc>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0,252</w:t>
            </w:r>
          </w:p>
        </w:tc>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0,010</w:t>
            </w:r>
          </w:p>
        </w:tc>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2,52</w:t>
            </w:r>
          </w:p>
        </w:tc>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0,104</w:t>
            </w:r>
          </w:p>
        </w:tc>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0,1465</w:t>
            </w:r>
          </w:p>
        </w:tc>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0,0065</w:t>
            </w:r>
          </w:p>
        </w:tc>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0,0540</w:t>
            </w:r>
          </w:p>
        </w:tc>
      </w:tr>
      <w:tr w:rsidR="00F63C56" w:rsidRPr="00FF52C0">
        <w:trPr>
          <w:jc w:val="center"/>
        </w:trPr>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2.</w:t>
            </w:r>
          </w:p>
        </w:tc>
        <w:tc>
          <w:tcPr>
            <w:tcW w:w="0" w:type="auto"/>
          </w:tcPr>
          <w:p w:rsidR="00F63C56" w:rsidRPr="00FF52C0" w:rsidRDefault="00F63C56" w:rsidP="00BA44A4">
            <w:pPr>
              <w:rPr>
                <w:rFonts w:ascii="Arial" w:hAnsi="Arial" w:cs="Arial"/>
                <w:color w:val="000000"/>
              </w:rPr>
            </w:pPr>
            <w:r w:rsidRPr="00FF52C0">
              <w:rPr>
                <w:rFonts w:ascii="Arial" w:hAnsi="Arial" w:cs="Arial"/>
                <w:color w:val="000000"/>
              </w:rPr>
              <w:t>Deva</w:t>
            </w:r>
          </w:p>
          <w:p w:rsidR="00F63C56" w:rsidRPr="00FF52C0" w:rsidRDefault="00F63C56" w:rsidP="00BA44A4">
            <w:pPr>
              <w:rPr>
                <w:rFonts w:ascii="Arial" w:hAnsi="Arial" w:cs="Arial"/>
                <w:color w:val="000000"/>
              </w:rPr>
            </w:pPr>
            <w:r w:rsidRPr="00FF52C0">
              <w:rPr>
                <w:rFonts w:ascii="Arial" w:hAnsi="Arial" w:cs="Arial"/>
                <w:color w:val="000000"/>
              </w:rPr>
              <w:t>(F6)</w:t>
            </w:r>
          </w:p>
        </w:tc>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7,26</w:t>
            </w:r>
          </w:p>
        </w:tc>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1579</w:t>
            </w:r>
          </w:p>
        </w:tc>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1178,5</w:t>
            </w:r>
          </w:p>
        </w:tc>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0,1968</w:t>
            </w:r>
          </w:p>
        </w:tc>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0,0501</w:t>
            </w:r>
          </w:p>
        </w:tc>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2,79695</w:t>
            </w:r>
          </w:p>
        </w:tc>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0,1125</w:t>
            </w:r>
          </w:p>
        </w:tc>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1,471</w:t>
            </w:r>
          </w:p>
        </w:tc>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0,0051</w:t>
            </w:r>
          </w:p>
        </w:tc>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0,0179</w:t>
            </w:r>
          </w:p>
        </w:tc>
      </w:tr>
      <w:tr w:rsidR="00F63C56" w:rsidRPr="00FF52C0">
        <w:trPr>
          <w:jc w:val="center"/>
        </w:trPr>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3.</w:t>
            </w:r>
          </w:p>
        </w:tc>
        <w:tc>
          <w:tcPr>
            <w:tcW w:w="0" w:type="auto"/>
          </w:tcPr>
          <w:p w:rsidR="00F63C56" w:rsidRPr="00FF52C0" w:rsidRDefault="00F63C56" w:rsidP="00BA44A4">
            <w:pPr>
              <w:rPr>
                <w:rFonts w:ascii="Arial" w:hAnsi="Arial" w:cs="Arial"/>
                <w:color w:val="000000"/>
              </w:rPr>
            </w:pPr>
            <w:r w:rsidRPr="00FF52C0">
              <w:rPr>
                <w:rFonts w:ascii="Arial" w:hAnsi="Arial" w:cs="Arial"/>
                <w:color w:val="000000"/>
              </w:rPr>
              <w:t>Orăştie</w:t>
            </w:r>
          </w:p>
        </w:tc>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7,76</w:t>
            </w:r>
          </w:p>
        </w:tc>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1243,5</w:t>
            </w:r>
          </w:p>
        </w:tc>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831,5</w:t>
            </w:r>
          </w:p>
        </w:tc>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0,005</w:t>
            </w:r>
          </w:p>
        </w:tc>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0,018</w:t>
            </w:r>
          </w:p>
        </w:tc>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2,59</w:t>
            </w:r>
          </w:p>
        </w:tc>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0,0305</w:t>
            </w:r>
          </w:p>
        </w:tc>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0,0675</w:t>
            </w:r>
          </w:p>
        </w:tc>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0,0067</w:t>
            </w:r>
          </w:p>
        </w:tc>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0,0180</w:t>
            </w:r>
          </w:p>
        </w:tc>
      </w:tr>
      <w:tr w:rsidR="00F63C56" w:rsidRPr="00FF52C0">
        <w:trPr>
          <w:jc w:val="center"/>
        </w:trPr>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4.</w:t>
            </w:r>
          </w:p>
        </w:tc>
        <w:tc>
          <w:tcPr>
            <w:tcW w:w="0" w:type="auto"/>
          </w:tcPr>
          <w:p w:rsidR="00F63C56" w:rsidRPr="00FF52C0" w:rsidRDefault="00F63C56" w:rsidP="00BA44A4">
            <w:pPr>
              <w:rPr>
                <w:rFonts w:ascii="Arial" w:hAnsi="Arial" w:cs="Arial"/>
                <w:color w:val="000000"/>
              </w:rPr>
            </w:pPr>
            <w:r w:rsidRPr="00FF52C0">
              <w:rPr>
                <w:rFonts w:ascii="Arial" w:hAnsi="Arial" w:cs="Arial"/>
                <w:color w:val="000000"/>
              </w:rPr>
              <w:t>Călan</w:t>
            </w:r>
          </w:p>
        </w:tc>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7,29</w:t>
            </w:r>
          </w:p>
        </w:tc>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825,5</w:t>
            </w:r>
          </w:p>
        </w:tc>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609,5</w:t>
            </w:r>
          </w:p>
        </w:tc>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0,058</w:t>
            </w:r>
          </w:p>
        </w:tc>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0,012</w:t>
            </w:r>
          </w:p>
        </w:tc>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6,98</w:t>
            </w:r>
          </w:p>
        </w:tc>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0,0165</w:t>
            </w:r>
          </w:p>
        </w:tc>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0,027</w:t>
            </w:r>
          </w:p>
        </w:tc>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0,0039</w:t>
            </w:r>
          </w:p>
        </w:tc>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0,0155</w:t>
            </w:r>
          </w:p>
        </w:tc>
      </w:tr>
      <w:tr w:rsidR="00F63C56" w:rsidRPr="00FF52C0">
        <w:trPr>
          <w:jc w:val="center"/>
        </w:trPr>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5.</w:t>
            </w:r>
          </w:p>
        </w:tc>
        <w:tc>
          <w:tcPr>
            <w:tcW w:w="0" w:type="auto"/>
          </w:tcPr>
          <w:p w:rsidR="00F63C56" w:rsidRPr="00FF52C0" w:rsidRDefault="00F63C56" w:rsidP="00BA44A4">
            <w:pPr>
              <w:rPr>
                <w:rFonts w:ascii="Arial" w:hAnsi="Arial" w:cs="Arial"/>
                <w:color w:val="000000"/>
              </w:rPr>
            </w:pPr>
            <w:r w:rsidRPr="00FF52C0">
              <w:rPr>
                <w:rFonts w:ascii="Arial" w:hAnsi="Arial" w:cs="Arial"/>
                <w:color w:val="000000"/>
              </w:rPr>
              <w:t>Geoagiu</w:t>
            </w:r>
          </w:p>
        </w:tc>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7,45</w:t>
            </w:r>
          </w:p>
        </w:tc>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805,5</w:t>
            </w:r>
          </w:p>
        </w:tc>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565,5</w:t>
            </w:r>
          </w:p>
        </w:tc>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0,008</w:t>
            </w:r>
          </w:p>
        </w:tc>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0,013</w:t>
            </w:r>
          </w:p>
        </w:tc>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14,35</w:t>
            </w:r>
          </w:p>
        </w:tc>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0,017</w:t>
            </w:r>
          </w:p>
        </w:tc>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0,0415</w:t>
            </w:r>
          </w:p>
        </w:tc>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0,0071</w:t>
            </w:r>
          </w:p>
        </w:tc>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0,0305</w:t>
            </w:r>
          </w:p>
        </w:tc>
      </w:tr>
      <w:tr w:rsidR="00F63C56" w:rsidRPr="00FF52C0">
        <w:trPr>
          <w:jc w:val="center"/>
        </w:trPr>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6.</w:t>
            </w:r>
          </w:p>
        </w:tc>
        <w:tc>
          <w:tcPr>
            <w:tcW w:w="0" w:type="auto"/>
          </w:tcPr>
          <w:p w:rsidR="00F63C56" w:rsidRPr="00FF52C0" w:rsidRDefault="00F63C56" w:rsidP="00BA44A4">
            <w:pPr>
              <w:rPr>
                <w:rFonts w:ascii="Arial" w:hAnsi="Arial" w:cs="Arial"/>
                <w:color w:val="000000"/>
              </w:rPr>
            </w:pPr>
            <w:r w:rsidRPr="00FF52C0">
              <w:rPr>
                <w:rFonts w:ascii="Arial" w:hAnsi="Arial" w:cs="Arial"/>
                <w:color w:val="000000"/>
              </w:rPr>
              <w:t>Şoimuş</w:t>
            </w:r>
          </w:p>
        </w:tc>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7,31</w:t>
            </w:r>
          </w:p>
        </w:tc>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1461,5</w:t>
            </w:r>
          </w:p>
        </w:tc>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1130,5</w:t>
            </w:r>
          </w:p>
        </w:tc>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0,197</w:t>
            </w:r>
          </w:p>
        </w:tc>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0,010</w:t>
            </w:r>
          </w:p>
        </w:tc>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3,83</w:t>
            </w:r>
          </w:p>
        </w:tc>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0,039</w:t>
            </w:r>
          </w:p>
        </w:tc>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1,16</w:t>
            </w:r>
          </w:p>
        </w:tc>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0,0064</w:t>
            </w:r>
          </w:p>
        </w:tc>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0,0630</w:t>
            </w:r>
          </w:p>
        </w:tc>
      </w:tr>
      <w:tr w:rsidR="00F63C56" w:rsidRPr="00FF52C0">
        <w:trPr>
          <w:jc w:val="center"/>
        </w:trPr>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7.</w:t>
            </w:r>
          </w:p>
        </w:tc>
        <w:tc>
          <w:tcPr>
            <w:tcW w:w="0" w:type="auto"/>
          </w:tcPr>
          <w:p w:rsidR="00F63C56" w:rsidRPr="00FF52C0" w:rsidRDefault="00F63C56" w:rsidP="00BA44A4">
            <w:pPr>
              <w:rPr>
                <w:rFonts w:ascii="Arial" w:hAnsi="Arial" w:cs="Arial"/>
                <w:color w:val="000000"/>
              </w:rPr>
            </w:pPr>
            <w:r w:rsidRPr="00FF52C0">
              <w:rPr>
                <w:rFonts w:ascii="Arial" w:hAnsi="Arial" w:cs="Arial"/>
                <w:color w:val="000000"/>
              </w:rPr>
              <w:t>Izvor Dumbrăviţa</w:t>
            </w:r>
          </w:p>
        </w:tc>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7,57</w:t>
            </w:r>
          </w:p>
        </w:tc>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155</w:t>
            </w:r>
          </w:p>
        </w:tc>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90</w:t>
            </w:r>
          </w:p>
        </w:tc>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0,003</w:t>
            </w:r>
          </w:p>
        </w:tc>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0</w:t>
            </w:r>
          </w:p>
        </w:tc>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0</w:t>
            </w:r>
          </w:p>
        </w:tc>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0,026</w:t>
            </w:r>
          </w:p>
        </w:tc>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0</w:t>
            </w:r>
          </w:p>
        </w:tc>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0,0019</w:t>
            </w:r>
          </w:p>
        </w:tc>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0,008</w:t>
            </w:r>
          </w:p>
        </w:tc>
      </w:tr>
      <w:tr w:rsidR="00F63C56" w:rsidRPr="00FF52C0">
        <w:trPr>
          <w:jc w:val="center"/>
        </w:trPr>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8.</w:t>
            </w:r>
          </w:p>
        </w:tc>
        <w:tc>
          <w:tcPr>
            <w:tcW w:w="0" w:type="auto"/>
          </w:tcPr>
          <w:p w:rsidR="00F63C56" w:rsidRPr="00FF52C0" w:rsidRDefault="00F63C56" w:rsidP="00BA44A4">
            <w:pPr>
              <w:rPr>
                <w:rFonts w:ascii="Arial" w:hAnsi="Arial" w:cs="Arial"/>
                <w:color w:val="000000"/>
              </w:rPr>
            </w:pPr>
            <w:r w:rsidRPr="00FF52C0">
              <w:rPr>
                <w:rFonts w:ascii="Arial" w:hAnsi="Arial" w:cs="Arial"/>
                <w:color w:val="000000"/>
              </w:rPr>
              <w:t>Izvor Gorgan</w:t>
            </w:r>
          </w:p>
        </w:tc>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7,17</w:t>
            </w:r>
          </w:p>
        </w:tc>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99</w:t>
            </w:r>
          </w:p>
        </w:tc>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59</w:t>
            </w:r>
          </w:p>
        </w:tc>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0,003</w:t>
            </w:r>
          </w:p>
        </w:tc>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0</w:t>
            </w:r>
          </w:p>
        </w:tc>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2,974</w:t>
            </w:r>
          </w:p>
        </w:tc>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0,048</w:t>
            </w:r>
          </w:p>
        </w:tc>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0</w:t>
            </w:r>
          </w:p>
        </w:tc>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0,0014</w:t>
            </w:r>
          </w:p>
        </w:tc>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0</w:t>
            </w:r>
          </w:p>
        </w:tc>
      </w:tr>
      <w:tr w:rsidR="00F63C56" w:rsidRPr="00FF52C0">
        <w:trPr>
          <w:jc w:val="center"/>
        </w:trPr>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9.</w:t>
            </w:r>
          </w:p>
        </w:tc>
        <w:tc>
          <w:tcPr>
            <w:tcW w:w="0" w:type="auto"/>
          </w:tcPr>
          <w:p w:rsidR="00F63C56" w:rsidRPr="00FF52C0" w:rsidRDefault="00F63C56" w:rsidP="00BA44A4">
            <w:pPr>
              <w:rPr>
                <w:rFonts w:ascii="Arial" w:hAnsi="Arial" w:cs="Arial"/>
                <w:color w:val="000000"/>
              </w:rPr>
            </w:pPr>
            <w:r w:rsidRPr="00FF52C0">
              <w:rPr>
                <w:rFonts w:ascii="Arial" w:hAnsi="Arial" w:cs="Arial"/>
                <w:color w:val="000000"/>
              </w:rPr>
              <w:t>Izvor Bejan</w:t>
            </w:r>
          </w:p>
        </w:tc>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7,05</w:t>
            </w:r>
          </w:p>
        </w:tc>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1015,0</w:t>
            </w:r>
          </w:p>
        </w:tc>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752</w:t>
            </w:r>
          </w:p>
        </w:tc>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0</w:t>
            </w:r>
          </w:p>
        </w:tc>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0</w:t>
            </w:r>
          </w:p>
        </w:tc>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1,88</w:t>
            </w:r>
          </w:p>
        </w:tc>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0,054</w:t>
            </w:r>
          </w:p>
        </w:tc>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0,005</w:t>
            </w:r>
          </w:p>
        </w:tc>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0,0013</w:t>
            </w:r>
          </w:p>
        </w:tc>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0,010</w:t>
            </w:r>
          </w:p>
        </w:tc>
      </w:tr>
      <w:tr w:rsidR="00F63C56" w:rsidRPr="00FF52C0">
        <w:trPr>
          <w:jc w:val="center"/>
        </w:trPr>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10.</w:t>
            </w:r>
          </w:p>
        </w:tc>
        <w:tc>
          <w:tcPr>
            <w:tcW w:w="0" w:type="auto"/>
          </w:tcPr>
          <w:p w:rsidR="00F63C56" w:rsidRPr="00FF52C0" w:rsidRDefault="00F63C56" w:rsidP="00BA44A4">
            <w:pPr>
              <w:rPr>
                <w:rFonts w:ascii="Arial" w:hAnsi="Arial" w:cs="Arial"/>
                <w:color w:val="000000"/>
              </w:rPr>
            </w:pPr>
            <w:r w:rsidRPr="00FF52C0">
              <w:rPr>
                <w:rFonts w:ascii="Arial" w:hAnsi="Arial" w:cs="Arial"/>
                <w:color w:val="000000"/>
              </w:rPr>
              <w:t>Izvor Fizeşti</w:t>
            </w:r>
          </w:p>
        </w:tc>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7,42</w:t>
            </w:r>
          </w:p>
        </w:tc>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633</w:t>
            </w:r>
          </w:p>
        </w:tc>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430</w:t>
            </w:r>
          </w:p>
        </w:tc>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0</w:t>
            </w:r>
          </w:p>
        </w:tc>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0</w:t>
            </w:r>
          </w:p>
        </w:tc>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2,0916</w:t>
            </w:r>
          </w:p>
        </w:tc>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0,03</w:t>
            </w:r>
          </w:p>
        </w:tc>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0,008</w:t>
            </w:r>
          </w:p>
        </w:tc>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0,0049</w:t>
            </w:r>
          </w:p>
        </w:tc>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0,043</w:t>
            </w:r>
          </w:p>
        </w:tc>
      </w:tr>
      <w:tr w:rsidR="00F63C56" w:rsidRPr="00FF52C0">
        <w:trPr>
          <w:jc w:val="center"/>
        </w:trPr>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11.</w:t>
            </w:r>
          </w:p>
        </w:tc>
        <w:tc>
          <w:tcPr>
            <w:tcW w:w="0" w:type="auto"/>
          </w:tcPr>
          <w:p w:rsidR="00F63C56" w:rsidRPr="00FF52C0" w:rsidRDefault="00F63C56" w:rsidP="00BA44A4">
            <w:pPr>
              <w:rPr>
                <w:rFonts w:ascii="Arial" w:hAnsi="Arial" w:cs="Arial"/>
                <w:color w:val="000000"/>
              </w:rPr>
            </w:pPr>
            <w:r w:rsidRPr="00FF52C0">
              <w:rPr>
                <w:rFonts w:ascii="Arial" w:hAnsi="Arial" w:cs="Arial"/>
                <w:color w:val="000000"/>
              </w:rPr>
              <w:t>Izvor Ghelari</w:t>
            </w:r>
          </w:p>
        </w:tc>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6,92</w:t>
            </w:r>
          </w:p>
        </w:tc>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716</w:t>
            </w:r>
          </w:p>
        </w:tc>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501</w:t>
            </w:r>
          </w:p>
        </w:tc>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0</w:t>
            </w:r>
          </w:p>
        </w:tc>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0</w:t>
            </w:r>
          </w:p>
        </w:tc>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15,3588</w:t>
            </w:r>
          </w:p>
        </w:tc>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0,023</w:t>
            </w:r>
          </w:p>
        </w:tc>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0</w:t>
            </w:r>
          </w:p>
        </w:tc>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0,00087</w:t>
            </w:r>
          </w:p>
        </w:tc>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0,01</w:t>
            </w:r>
          </w:p>
        </w:tc>
      </w:tr>
      <w:tr w:rsidR="00F63C56" w:rsidRPr="00FF52C0">
        <w:trPr>
          <w:jc w:val="center"/>
        </w:trPr>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12.</w:t>
            </w:r>
          </w:p>
        </w:tc>
        <w:tc>
          <w:tcPr>
            <w:tcW w:w="0" w:type="auto"/>
          </w:tcPr>
          <w:p w:rsidR="00F63C56" w:rsidRPr="00FF52C0" w:rsidRDefault="00F63C56" w:rsidP="00BA44A4">
            <w:pPr>
              <w:rPr>
                <w:rFonts w:ascii="Arial" w:hAnsi="Arial" w:cs="Arial"/>
                <w:color w:val="000000"/>
              </w:rPr>
            </w:pPr>
            <w:r w:rsidRPr="00FF52C0">
              <w:rPr>
                <w:rFonts w:ascii="Arial" w:hAnsi="Arial" w:cs="Arial"/>
                <w:color w:val="000000"/>
              </w:rPr>
              <w:t>Izvor Răchitova</w:t>
            </w:r>
          </w:p>
        </w:tc>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7,09</w:t>
            </w:r>
          </w:p>
        </w:tc>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475</w:t>
            </w:r>
          </w:p>
        </w:tc>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302</w:t>
            </w:r>
          </w:p>
        </w:tc>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0</w:t>
            </w:r>
          </w:p>
        </w:tc>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0</w:t>
            </w:r>
          </w:p>
        </w:tc>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7,2537</w:t>
            </w:r>
          </w:p>
        </w:tc>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0,055</w:t>
            </w:r>
          </w:p>
        </w:tc>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0,009</w:t>
            </w:r>
          </w:p>
        </w:tc>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0,0074</w:t>
            </w:r>
          </w:p>
        </w:tc>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0,036</w:t>
            </w:r>
          </w:p>
        </w:tc>
      </w:tr>
    </w:tbl>
    <w:p w:rsidR="00F63C56" w:rsidRDefault="00F63C56" w:rsidP="001D6D88">
      <w:pPr>
        <w:jc w:val="center"/>
        <w:rPr>
          <w:rFonts w:ascii="Arial" w:hAnsi="Arial" w:cs="Arial"/>
          <w:color w:val="000000"/>
        </w:rPr>
      </w:pPr>
    </w:p>
    <w:tbl>
      <w:tblPr>
        <w:tblStyle w:val="TableGrid"/>
        <w:tblW w:w="0" w:type="auto"/>
        <w:jc w:val="center"/>
        <w:tblLook w:val="01E0"/>
      </w:tblPr>
      <w:tblGrid>
        <w:gridCol w:w="590"/>
        <w:gridCol w:w="2301"/>
        <w:gridCol w:w="1084"/>
        <w:gridCol w:w="1084"/>
        <w:gridCol w:w="830"/>
        <w:gridCol w:w="1084"/>
        <w:gridCol w:w="923"/>
        <w:gridCol w:w="1330"/>
        <w:gridCol w:w="1278"/>
        <w:gridCol w:w="1058"/>
        <w:gridCol w:w="830"/>
        <w:gridCol w:w="830"/>
        <w:gridCol w:w="1218"/>
      </w:tblGrid>
      <w:tr w:rsidR="00F63C56" w:rsidRPr="00FF52C0">
        <w:trPr>
          <w:jc w:val="center"/>
        </w:trPr>
        <w:tc>
          <w:tcPr>
            <w:tcW w:w="0" w:type="auto"/>
            <w:vMerge w:val="restart"/>
          </w:tcPr>
          <w:p w:rsidR="00F63C56" w:rsidRDefault="00F63C56" w:rsidP="00BA44A4">
            <w:pPr>
              <w:jc w:val="center"/>
              <w:rPr>
                <w:rFonts w:ascii="Arial" w:hAnsi="Arial" w:cs="Arial"/>
                <w:b/>
                <w:color w:val="000000"/>
              </w:rPr>
            </w:pPr>
          </w:p>
          <w:p w:rsidR="00F63C56" w:rsidRPr="00FF52C0" w:rsidRDefault="00F63C56" w:rsidP="00BA44A4">
            <w:pPr>
              <w:jc w:val="center"/>
              <w:rPr>
                <w:rFonts w:ascii="Arial" w:hAnsi="Arial" w:cs="Arial"/>
                <w:b/>
                <w:color w:val="000000"/>
              </w:rPr>
            </w:pPr>
            <w:r w:rsidRPr="00FF52C0">
              <w:rPr>
                <w:rFonts w:ascii="Arial" w:hAnsi="Arial" w:cs="Arial"/>
                <w:b/>
                <w:color w:val="000000"/>
              </w:rPr>
              <w:t>Nr.</w:t>
            </w:r>
          </w:p>
          <w:p w:rsidR="00F63C56" w:rsidRPr="00FF52C0" w:rsidRDefault="00F63C56" w:rsidP="00BA44A4">
            <w:pPr>
              <w:jc w:val="center"/>
              <w:rPr>
                <w:rFonts w:ascii="Arial" w:hAnsi="Arial" w:cs="Arial"/>
                <w:b/>
                <w:color w:val="000000"/>
              </w:rPr>
            </w:pPr>
            <w:r w:rsidRPr="00FF52C0">
              <w:rPr>
                <w:rFonts w:ascii="Arial" w:hAnsi="Arial" w:cs="Arial"/>
                <w:b/>
                <w:color w:val="000000"/>
              </w:rPr>
              <w:t>crt.</w:t>
            </w:r>
          </w:p>
        </w:tc>
        <w:tc>
          <w:tcPr>
            <w:tcW w:w="0" w:type="auto"/>
            <w:vMerge w:val="restart"/>
          </w:tcPr>
          <w:p w:rsidR="00F63C56" w:rsidRDefault="00F63C56" w:rsidP="00BA44A4">
            <w:pPr>
              <w:jc w:val="center"/>
              <w:rPr>
                <w:rFonts w:ascii="Arial" w:hAnsi="Arial" w:cs="Arial"/>
                <w:b/>
                <w:color w:val="000000"/>
              </w:rPr>
            </w:pPr>
          </w:p>
          <w:p w:rsidR="00F63C56" w:rsidRPr="00FF52C0" w:rsidRDefault="00F63C56" w:rsidP="00BA44A4">
            <w:pPr>
              <w:jc w:val="center"/>
              <w:rPr>
                <w:rFonts w:ascii="Arial" w:hAnsi="Arial" w:cs="Arial"/>
                <w:b/>
                <w:color w:val="000000"/>
              </w:rPr>
            </w:pPr>
            <w:r w:rsidRPr="00FF52C0">
              <w:rPr>
                <w:rFonts w:ascii="Arial" w:hAnsi="Arial" w:cs="Arial"/>
                <w:b/>
                <w:color w:val="000000"/>
              </w:rPr>
              <w:t>Secţiune de prelevare</w:t>
            </w:r>
          </w:p>
        </w:tc>
        <w:tc>
          <w:tcPr>
            <w:tcW w:w="0" w:type="auto"/>
            <w:gridSpan w:val="11"/>
          </w:tcPr>
          <w:p w:rsidR="00F63C56" w:rsidRPr="00FF52C0" w:rsidRDefault="00F63C56" w:rsidP="00BA44A4">
            <w:pPr>
              <w:jc w:val="center"/>
              <w:rPr>
                <w:rFonts w:ascii="Arial" w:hAnsi="Arial" w:cs="Arial"/>
              </w:rPr>
            </w:pPr>
            <w:r w:rsidRPr="00FF52C0">
              <w:rPr>
                <w:rFonts w:ascii="Arial" w:hAnsi="Arial" w:cs="Arial"/>
                <w:b/>
                <w:color w:val="000000"/>
              </w:rPr>
              <w:t>Indicator</w:t>
            </w:r>
          </w:p>
        </w:tc>
      </w:tr>
      <w:tr w:rsidR="00F63C56" w:rsidRPr="00FF52C0">
        <w:trPr>
          <w:jc w:val="center"/>
        </w:trPr>
        <w:tc>
          <w:tcPr>
            <w:tcW w:w="0" w:type="auto"/>
            <w:vMerge/>
          </w:tcPr>
          <w:p w:rsidR="00F63C56" w:rsidRPr="00FF52C0" w:rsidRDefault="00F63C56" w:rsidP="00BA44A4">
            <w:pPr>
              <w:jc w:val="center"/>
              <w:rPr>
                <w:rFonts w:ascii="Arial" w:hAnsi="Arial" w:cs="Arial"/>
              </w:rPr>
            </w:pPr>
          </w:p>
        </w:tc>
        <w:tc>
          <w:tcPr>
            <w:tcW w:w="0" w:type="auto"/>
            <w:vMerge/>
          </w:tcPr>
          <w:p w:rsidR="00F63C56" w:rsidRPr="00FF52C0" w:rsidRDefault="00F63C56" w:rsidP="00BA44A4">
            <w:pPr>
              <w:jc w:val="center"/>
              <w:rPr>
                <w:rFonts w:ascii="Arial" w:hAnsi="Arial" w:cs="Arial"/>
              </w:rPr>
            </w:pPr>
          </w:p>
        </w:tc>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Pb diz</w:t>
            </w:r>
            <w:r>
              <w:rPr>
                <w:rFonts w:ascii="Arial" w:hAnsi="Arial" w:cs="Arial"/>
                <w:color w:val="000000"/>
              </w:rPr>
              <w:t>.</w:t>
            </w:r>
          </w:p>
          <w:p w:rsidR="00F63C56" w:rsidRPr="00FF52C0" w:rsidRDefault="00F63C56" w:rsidP="00BA44A4">
            <w:pPr>
              <w:jc w:val="center"/>
              <w:rPr>
                <w:rFonts w:ascii="Arial" w:hAnsi="Arial" w:cs="Arial"/>
                <w:color w:val="000000"/>
              </w:rPr>
            </w:pPr>
            <w:r w:rsidRPr="00FF52C0">
              <w:rPr>
                <w:rFonts w:ascii="Arial" w:hAnsi="Arial" w:cs="Arial"/>
                <w:color w:val="000000"/>
              </w:rPr>
              <w:t>(mg/l)</w:t>
            </w:r>
          </w:p>
        </w:tc>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Cr tot</w:t>
            </w:r>
            <w:r>
              <w:rPr>
                <w:rFonts w:ascii="Arial" w:hAnsi="Arial" w:cs="Arial"/>
                <w:color w:val="000000"/>
              </w:rPr>
              <w:t>.</w:t>
            </w:r>
          </w:p>
          <w:p w:rsidR="00F63C56" w:rsidRPr="00FF52C0" w:rsidRDefault="00F63C56" w:rsidP="00BA44A4">
            <w:pPr>
              <w:jc w:val="center"/>
              <w:rPr>
                <w:rFonts w:ascii="Arial" w:hAnsi="Arial" w:cs="Arial"/>
                <w:color w:val="000000"/>
              </w:rPr>
            </w:pPr>
            <w:r w:rsidRPr="00FF52C0">
              <w:rPr>
                <w:rFonts w:ascii="Arial" w:hAnsi="Arial" w:cs="Arial"/>
                <w:color w:val="000000"/>
              </w:rPr>
              <w:t>(mg/l)</w:t>
            </w:r>
          </w:p>
        </w:tc>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Sodiu</w:t>
            </w:r>
          </w:p>
          <w:p w:rsidR="00F63C56" w:rsidRPr="00FF52C0" w:rsidRDefault="00F63C56" w:rsidP="00BA44A4">
            <w:pPr>
              <w:jc w:val="center"/>
              <w:rPr>
                <w:rFonts w:ascii="Arial" w:hAnsi="Arial" w:cs="Arial"/>
                <w:color w:val="000000"/>
              </w:rPr>
            </w:pPr>
            <w:r w:rsidRPr="00FF52C0">
              <w:rPr>
                <w:rFonts w:ascii="Arial" w:hAnsi="Arial" w:cs="Arial"/>
                <w:color w:val="000000"/>
              </w:rPr>
              <w:t>(mg/l)</w:t>
            </w:r>
          </w:p>
        </w:tc>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Sulfaţi</w:t>
            </w:r>
          </w:p>
          <w:p w:rsidR="00F63C56" w:rsidRPr="00FF52C0" w:rsidRDefault="00F63C56" w:rsidP="00BA44A4">
            <w:pPr>
              <w:jc w:val="center"/>
              <w:rPr>
                <w:rFonts w:ascii="Arial" w:hAnsi="Arial" w:cs="Arial"/>
                <w:color w:val="000000"/>
              </w:rPr>
            </w:pPr>
            <w:r w:rsidRPr="00FF52C0">
              <w:rPr>
                <w:rFonts w:ascii="Arial" w:hAnsi="Arial" w:cs="Arial"/>
                <w:color w:val="000000"/>
              </w:rPr>
              <w:t>(mg/l)</w:t>
            </w:r>
          </w:p>
        </w:tc>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Cloruri</w:t>
            </w:r>
          </w:p>
          <w:p w:rsidR="00F63C56" w:rsidRPr="00FF52C0" w:rsidRDefault="00F63C56" w:rsidP="00BA44A4">
            <w:pPr>
              <w:jc w:val="center"/>
              <w:rPr>
                <w:rFonts w:ascii="Arial" w:hAnsi="Arial" w:cs="Arial"/>
                <w:color w:val="000000"/>
              </w:rPr>
            </w:pPr>
            <w:r w:rsidRPr="00FF52C0">
              <w:rPr>
                <w:rFonts w:ascii="Arial" w:hAnsi="Arial" w:cs="Arial"/>
                <w:color w:val="000000"/>
              </w:rPr>
              <w:t>(mg/l)</w:t>
            </w:r>
          </w:p>
        </w:tc>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Duritate tot.</w:t>
            </w:r>
          </w:p>
          <w:p w:rsidR="00F63C56" w:rsidRPr="00FF52C0" w:rsidRDefault="00F63C56" w:rsidP="00BA44A4">
            <w:pPr>
              <w:jc w:val="center"/>
              <w:rPr>
                <w:rFonts w:ascii="Arial" w:hAnsi="Arial" w:cs="Arial"/>
                <w:color w:val="000000"/>
              </w:rPr>
            </w:pPr>
            <w:r w:rsidRPr="00FF52C0">
              <w:rPr>
                <w:rFonts w:ascii="Arial" w:hAnsi="Arial" w:cs="Arial"/>
                <w:color w:val="000000"/>
              </w:rPr>
              <w:t>(</w:t>
            </w:r>
            <w:r w:rsidRPr="00FF52C0">
              <w:rPr>
                <w:rFonts w:ascii="Arial" w:hAnsi="Arial" w:cs="Arial"/>
                <w:color w:val="000000"/>
                <w:vertAlign w:val="superscript"/>
              </w:rPr>
              <w:t>0</w:t>
            </w:r>
            <w:r w:rsidRPr="00FF52C0">
              <w:rPr>
                <w:rFonts w:ascii="Arial" w:hAnsi="Arial" w:cs="Arial"/>
                <w:color w:val="000000"/>
              </w:rPr>
              <w:t>G)</w:t>
            </w:r>
          </w:p>
        </w:tc>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Oxigen diz</w:t>
            </w:r>
            <w:r>
              <w:rPr>
                <w:rFonts w:ascii="Arial" w:hAnsi="Arial" w:cs="Arial"/>
                <w:color w:val="000000"/>
              </w:rPr>
              <w:t>.</w:t>
            </w:r>
          </w:p>
          <w:p w:rsidR="00F63C56" w:rsidRPr="00FF52C0" w:rsidRDefault="00F63C56" w:rsidP="00BA44A4">
            <w:pPr>
              <w:jc w:val="center"/>
              <w:rPr>
                <w:rFonts w:ascii="Arial" w:hAnsi="Arial" w:cs="Arial"/>
                <w:color w:val="000000"/>
              </w:rPr>
            </w:pPr>
            <w:r w:rsidRPr="00FF52C0">
              <w:rPr>
                <w:rFonts w:ascii="Arial" w:hAnsi="Arial" w:cs="Arial"/>
                <w:color w:val="000000"/>
              </w:rPr>
              <w:t>(mg/l)</w:t>
            </w:r>
          </w:p>
        </w:tc>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CCO-Mn</w:t>
            </w:r>
          </w:p>
          <w:p w:rsidR="00F63C56" w:rsidRPr="00FF52C0" w:rsidRDefault="00F63C56" w:rsidP="00BA44A4">
            <w:pPr>
              <w:jc w:val="center"/>
              <w:rPr>
                <w:rFonts w:ascii="Arial" w:hAnsi="Arial" w:cs="Arial"/>
                <w:color w:val="000000"/>
              </w:rPr>
            </w:pPr>
            <w:r w:rsidRPr="00FF52C0">
              <w:rPr>
                <w:rFonts w:ascii="Arial" w:hAnsi="Arial" w:cs="Arial"/>
                <w:color w:val="000000"/>
              </w:rPr>
              <w:t>(mg/l)</w:t>
            </w:r>
          </w:p>
        </w:tc>
        <w:tc>
          <w:tcPr>
            <w:tcW w:w="0" w:type="auto"/>
          </w:tcPr>
          <w:p w:rsidR="00F63C56" w:rsidRPr="00FF52C0" w:rsidRDefault="00F63C56" w:rsidP="00BA44A4">
            <w:pPr>
              <w:jc w:val="center"/>
              <w:rPr>
                <w:rFonts w:ascii="Arial" w:hAnsi="Arial" w:cs="Arial"/>
                <w:color w:val="000000"/>
                <w:vertAlign w:val="subscript"/>
              </w:rPr>
            </w:pPr>
            <w:r w:rsidRPr="00FF52C0">
              <w:rPr>
                <w:rFonts w:ascii="Arial" w:hAnsi="Arial" w:cs="Arial"/>
                <w:color w:val="000000"/>
              </w:rPr>
              <w:t>CBO</w:t>
            </w:r>
            <w:r w:rsidRPr="00FF52C0">
              <w:rPr>
                <w:rFonts w:ascii="Arial" w:hAnsi="Arial" w:cs="Arial"/>
                <w:color w:val="000000"/>
                <w:vertAlign w:val="subscript"/>
              </w:rPr>
              <w:t>5</w:t>
            </w:r>
          </w:p>
          <w:p w:rsidR="00F63C56" w:rsidRPr="00FF52C0" w:rsidRDefault="00F63C56" w:rsidP="00BA44A4">
            <w:pPr>
              <w:jc w:val="center"/>
              <w:rPr>
                <w:rFonts w:ascii="Arial" w:hAnsi="Arial" w:cs="Arial"/>
                <w:color w:val="000000"/>
              </w:rPr>
            </w:pPr>
            <w:r w:rsidRPr="00FF52C0">
              <w:rPr>
                <w:rFonts w:ascii="Arial" w:hAnsi="Arial" w:cs="Arial"/>
                <w:color w:val="000000"/>
              </w:rPr>
              <w:t>(mg/l)</w:t>
            </w:r>
          </w:p>
        </w:tc>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Susp</w:t>
            </w:r>
            <w:r>
              <w:rPr>
                <w:rFonts w:ascii="Arial" w:hAnsi="Arial" w:cs="Arial"/>
                <w:color w:val="000000"/>
              </w:rPr>
              <w:t>.</w:t>
            </w:r>
          </w:p>
          <w:p w:rsidR="00F63C56" w:rsidRPr="00FF52C0" w:rsidRDefault="00F63C56" w:rsidP="00BA44A4">
            <w:pPr>
              <w:jc w:val="center"/>
              <w:rPr>
                <w:rFonts w:ascii="Arial" w:hAnsi="Arial" w:cs="Arial"/>
                <w:color w:val="000000"/>
              </w:rPr>
            </w:pPr>
            <w:r w:rsidRPr="00FF52C0">
              <w:rPr>
                <w:rFonts w:ascii="Arial" w:hAnsi="Arial" w:cs="Arial"/>
                <w:color w:val="000000"/>
              </w:rPr>
              <w:t>(mg/l)</w:t>
            </w:r>
          </w:p>
        </w:tc>
        <w:tc>
          <w:tcPr>
            <w:tcW w:w="0" w:type="auto"/>
          </w:tcPr>
          <w:p w:rsidR="00F63C56" w:rsidRDefault="00F63C56" w:rsidP="00BA44A4">
            <w:pPr>
              <w:jc w:val="center"/>
              <w:rPr>
                <w:rFonts w:ascii="Arial" w:hAnsi="Arial" w:cs="Arial"/>
                <w:color w:val="000000"/>
              </w:rPr>
            </w:pPr>
            <w:r w:rsidRPr="00FF52C0">
              <w:rPr>
                <w:rFonts w:ascii="Arial" w:hAnsi="Arial" w:cs="Arial"/>
                <w:color w:val="000000"/>
              </w:rPr>
              <w:t xml:space="preserve">Ni </w:t>
            </w:r>
          </w:p>
          <w:p w:rsidR="00F63C56" w:rsidRPr="00FF52C0" w:rsidRDefault="00F63C56" w:rsidP="00BA44A4">
            <w:pPr>
              <w:jc w:val="center"/>
              <w:rPr>
                <w:rFonts w:ascii="Arial" w:hAnsi="Arial" w:cs="Arial"/>
                <w:color w:val="000000"/>
              </w:rPr>
            </w:pPr>
            <w:r w:rsidRPr="00FF52C0">
              <w:rPr>
                <w:rFonts w:ascii="Arial" w:hAnsi="Arial" w:cs="Arial"/>
                <w:color w:val="000000"/>
              </w:rPr>
              <w:t>(mg/l)</w:t>
            </w:r>
          </w:p>
        </w:tc>
      </w:tr>
      <w:tr w:rsidR="00F63C56" w:rsidRPr="00FF52C0">
        <w:trPr>
          <w:jc w:val="center"/>
        </w:trPr>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1.</w:t>
            </w:r>
          </w:p>
        </w:tc>
        <w:tc>
          <w:tcPr>
            <w:tcW w:w="0" w:type="auto"/>
          </w:tcPr>
          <w:p w:rsidR="00F63C56" w:rsidRPr="00FF52C0" w:rsidRDefault="00F63C56" w:rsidP="00BA44A4">
            <w:pPr>
              <w:rPr>
                <w:rFonts w:ascii="Arial" w:hAnsi="Arial" w:cs="Arial"/>
                <w:color w:val="000000"/>
              </w:rPr>
            </w:pPr>
            <w:r w:rsidRPr="00FF52C0">
              <w:rPr>
                <w:rFonts w:ascii="Arial" w:hAnsi="Arial" w:cs="Arial"/>
                <w:color w:val="000000"/>
              </w:rPr>
              <w:t>Aurel Vlaicu</w:t>
            </w:r>
          </w:p>
        </w:tc>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0,0008</w:t>
            </w:r>
          </w:p>
        </w:tc>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0,0046</w:t>
            </w:r>
          </w:p>
        </w:tc>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69,8</w:t>
            </w:r>
          </w:p>
        </w:tc>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58,6</w:t>
            </w:r>
          </w:p>
        </w:tc>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96,8</w:t>
            </w:r>
          </w:p>
        </w:tc>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20,98</w:t>
            </w:r>
          </w:p>
        </w:tc>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3,105</w:t>
            </w:r>
          </w:p>
        </w:tc>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0,825</w:t>
            </w:r>
          </w:p>
        </w:tc>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w:t>
            </w:r>
          </w:p>
        </w:tc>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w:t>
            </w:r>
          </w:p>
        </w:tc>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0,00525</w:t>
            </w:r>
          </w:p>
        </w:tc>
      </w:tr>
      <w:tr w:rsidR="00F63C56" w:rsidRPr="00FF52C0">
        <w:trPr>
          <w:jc w:val="center"/>
        </w:trPr>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2.</w:t>
            </w:r>
          </w:p>
        </w:tc>
        <w:tc>
          <w:tcPr>
            <w:tcW w:w="0" w:type="auto"/>
          </w:tcPr>
          <w:p w:rsidR="00F63C56" w:rsidRPr="00FF52C0" w:rsidRDefault="00F63C56" w:rsidP="00BA44A4">
            <w:pPr>
              <w:rPr>
                <w:rFonts w:ascii="Arial" w:hAnsi="Arial" w:cs="Arial"/>
                <w:color w:val="000000"/>
              </w:rPr>
            </w:pPr>
            <w:r w:rsidRPr="00FF52C0">
              <w:rPr>
                <w:rFonts w:ascii="Arial" w:hAnsi="Arial" w:cs="Arial"/>
                <w:color w:val="000000"/>
              </w:rPr>
              <w:t>Deva</w:t>
            </w:r>
          </w:p>
          <w:p w:rsidR="00F63C56" w:rsidRPr="00FF52C0" w:rsidRDefault="00F63C56" w:rsidP="00BA44A4">
            <w:pPr>
              <w:rPr>
                <w:rFonts w:ascii="Arial" w:hAnsi="Arial" w:cs="Arial"/>
                <w:color w:val="000000"/>
              </w:rPr>
            </w:pPr>
            <w:r w:rsidRPr="00FF52C0">
              <w:rPr>
                <w:rFonts w:ascii="Arial" w:hAnsi="Arial" w:cs="Arial"/>
                <w:color w:val="000000"/>
              </w:rPr>
              <w:t>(F6)</w:t>
            </w:r>
          </w:p>
        </w:tc>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0,00395</w:t>
            </w:r>
          </w:p>
        </w:tc>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0,0035</w:t>
            </w:r>
          </w:p>
        </w:tc>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57,9</w:t>
            </w:r>
          </w:p>
        </w:tc>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437,865</w:t>
            </w:r>
          </w:p>
        </w:tc>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97,2</w:t>
            </w:r>
          </w:p>
        </w:tc>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46,31</w:t>
            </w:r>
          </w:p>
        </w:tc>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1,1875</w:t>
            </w:r>
          </w:p>
        </w:tc>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1,165</w:t>
            </w:r>
          </w:p>
        </w:tc>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w:t>
            </w:r>
          </w:p>
        </w:tc>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w:t>
            </w:r>
          </w:p>
        </w:tc>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0,18735</w:t>
            </w:r>
          </w:p>
        </w:tc>
      </w:tr>
      <w:tr w:rsidR="00F63C56" w:rsidRPr="00FF52C0">
        <w:trPr>
          <w:jc w:val="center"/>
        </w:trPr>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3.</w:t>
            </w:r>
          </w:p>
        </w:tc>
        <w:tc>
          <w:tcPr>
            <w:tcW w:w="0" w:type="auto"/>
          </w:tcPr>
          <w:p w:rsidR="00F63C56" w:rsidRPr="00FF52C0" w:rsidRDefault="00F63C56" w:rsidP="00BA44A4">
            <w:pPr>
              <w:rPr>
                <w:rFonts w:ascii="Arial" w:hAnsi="Arial" w:cs="Arial"/>
                <w:color w:val="000000"/>
              </w:rPr>
            </w:pPr>
            <w:r w:rsidRPr="00FF52C0">
              <w:rPr>
                <w:rFonts w:ascii="Arial" w:hAnsi="Arial" w:cs="Arial"/>
                <w:color w:val="000000"/>
              </w:rPr>
              <w:t>Orăştie</w:t>
            </w:r>
          </w:p>
        </w:tc>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0,0028</w:t>
            </w:r>
          </w:p>
        </w:tc>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0,0046</w:t>
            </w:r>
          </w:p>
        </w:tc>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72,68</w:t>
            </w:r>
          </w:p>
        </w:tc>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124,15</w:t>
            </w:r>
          </w:p>
        </w:tc>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189,3</w:t>
            </w:r>
          </w:p>
        </w:tc>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21,865</w:t>
            </w:r>
          </w:p>
        </w:tc>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5,4925</w:t>
            </w:r>
          </w:p>
        </w:tc>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1,08</w:t>
            </w:r>
          </w:p>
        </w:tc>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w:t>
            </w:r>
          </w:p>
        </w:tc>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w:t>
            </w:r>
          </w:p>
        </w:tc>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0,0783</w:t>
            </w:r>
          </w:p>
        </w:tc>
      </w:tr>
      <w:tr w:rsidR="00F63C56" w:rsidRPr="00FF52C0">
        <w:trPr>
          <w:jc w:val="center"/>
        </w:trPr>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4.</w:t>
            </w:r>
          </w:p>
        </w:tc>
        <w:tc>
          <w:tcPr>
            <w:tcW w:w="0" w:type="auto"/>
          </w:tcPr>
          <w:p w:rsidR="00F63C56" w:rsidRPr="00FF52C0" w:rsidRDefault="00F63C56" w:rsidP="00BA44A4">
            <w:pPr>
              <w:rPr>
                <w:rFonts w:ascii="Arial" w:hAnsi="Arial" w:cs="Arial"/>
                <w:color w:val="000000"/>
              </w:rPr>
            </w:pPr>
            <w:r w:rsidRPr="00FF52C0">
              <w:rPr>
                <w:rFonts w:ascii="Arial" w:hAnsi="Arial" w:cs="Arial"/>
                <w:color w:val="000000"/>
              </w:rPr>
              <w:t>Călan</w:t>
            </w:r>
          </w:p>
        </w:tc>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0,0011</w:t>
            </w:r>
          </w:p>
        </w:tc>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0,0014</w:t>
            </w:r>
          </w:p>
        </w:tc>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47,5</w:t>
            </w:r>
          </w:p>
        </w:tc>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131,39</w:t>
            </w:r>
          </w:p>
        </w:tc>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30,5</w:t>
            </w:r>
          </w:p>
        </w:tc>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21,52</w:t>
            </w:r>
          </w:p>
        </w:tc>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2,9075</w:t>
            </w:r>
          </w:p>
        </w:tc>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0,5</w:t>
            </w:r>
          </w:p>
        </w:tc>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w:t>
            </w:r>
          </w:p>
        </w:tc>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w:t>
            </w:r>
          </w:p>
        </w:tc>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0,00445</w:t>
            </w:r>
          </w:p>
        </w:tc>
      </w:tr>
      <w:tr w:rsidR="00F63C56" w:rsidRPr="00FF52C0">
        <w:trPr>
          <w:jc w:val="center"/>
        </w:trPr>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5.</w:t>
            </w:r>
          </w:p>
        </w:tc>
        <w:tc>
          <w:tcPr>
            <w:tcW w:w="0" w:type="auto"/>
          </w:tcPr>
          <w:p w:rsidR="00F63C56" w:rsidRPr="00FF52C0" w:rsidRDefault="00F63C56" w:rsidP="00BA44A4">
            <w:pPr>
              <w:rPr>
                <w:rFonts w:ascii="Arial" w:hAnsi="Arial" w:cs="Arial"/>
                <w:color w:val="000000"/>
              </w:rPr>
            </w:pPr>
            <w:r w:rsidRPr="00FF52C0">
              <w:rPr>
                <w:rFonts w:ascii="Arial" w:hAnsi="Arial" w:cs="Arial"/>
                <w:color w:val="000000"/>
              </w:rPr>
              <w:t>Geoagiu</w:t>
            </w:r>
          </w:p>
        </w:tc>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0,0024</w:t>
            </w:r>
          </w:p>
        </w:tc>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0,0052</w:t>
            </w:r>
          </w:p>
        </w:tc>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34,05</w:t>
            </w:r>
          </w:p>
        </w:tc>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91,29</w:t>
            </w:r>
          </w:p>
        </w:tc>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25,0</w:t>
            </w:r>
          </w:p>
        </w:tc>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21,12</w:t>
            </w:r>
          </w:p>
        </w:tc>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6,195</w:t>
            </w:r>
          </w:p>
        </w:tc>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1.32</w:t>
            </w:r>
          </w:p>
        </w:tc>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w:t>
            </w:r>
          </w:p>
        </w:tc>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8</w:t>
            </w:r>
          </w:p>
        </w:tc>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0,0054</w:t>
            </w:r>
          </w:p>
        </w:tc>
      </w:tr>
      <w:tr w:rsidR="00F63C56" w:rsidRPr="00FF52C0">
        <w:trPr>
          <w:jc w:val="center"/>
        </w:trPr>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6.</w:t>
            </w:r>
          </w:p>
        </w:tc>
        <w:tc>
          <w:tcPr>
            <w:tcW w:w="0" w:type="auto"/>
          </w:tcPr>
          <w:p w:rsidR="00F63C56" w:rsidRPr="00FF52C0" w:rsidRDefault="00F63C56" w:rsidP="00BA44A4">
            <w:pPr>
              <w:rPr>
                <w:rFonts w:ascii="Arial" w:hAnsi="Arial" w:cs="Arial"/>
                <w:color w:val="000000"/>
              </w:rPr>
            </w:pPr>
            <w:r w:rsidRPr="00FF52C0">
              <w:rPr>
                <w:rFonts w:ascii="Arial" w:hAnsi="Arial" w:cs="Arial"/>
                <w:color w:val="000000"/>
              </w:rPr>
              <w:t>Şoimuş</w:t>
            </w:r>
          </w:p>
        </w:tc>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0,0022</w:t>
            </w:r>
          </w:p>
        </w:tc>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0,0039</w:t>
            </w:r>
          </w:p>
        </w:tc>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46,9</w:t>
            </w:r>
          </w:p>
        </w:tc>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363,01</w:t>
            </w:r>
          </w:p>
        </w:tc>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55,5</w:t>
            </w:r>
          </w:p>
        </w:tc>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45,215</w:t>
            </w:r>
          </w:p>
        </w:tc>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2,0275</w:t>
            </w:r>
          </w:p>
        </w:tc>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1,08</w:t>
            </w:r>
          </w:p>
        </w:tc>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w:t>
            </w:r>
          </w:p>
        </w:tc>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w:t>
            </w:r>
          </w:p>
        </w:tc>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0,00805</w:t>
            </w:r>
          </w:p>
        </w:tc>
      </w:tr>
      <w:tr w:rsidR="00F63C56" w:rsidRPr="00FF52C0">
        <w:trPr>
          <w:jc w:val="center"/>
        </w:trPr>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7.</w:t>
            </w:r>
          </w:p>
        </w:tc>
        <w:tc>
          <w:tcPr>
            <w:tcW w:w="0" w:type="auto"/>
          </w:tcPr>
          <w:p w:rsidR="00F63C56" w:rsidRPr="00FF52C0" w:rsidRDefault="00F63C56" w:rsidP="00BA44A4">
            <w:pPr>
              <w:rPr>
                <w:rFonts w:ascii="Arial" w:hAnsi="Arial" w:cs="Arial"/>
                <w:color w:val="000000"/>
              </w:rPr>
            </w:pPr>
            <w:r w:rsidRPr="00FF52C0">
              <w:rPr>
                <w:rFonts w:ascii="Arial" w:hAnsi="Arial" w:cs="Arial"/>
                <w:color w:val="000000"/>
              </w:rPr>
              <w:t>Izvor Dumbrăviţa</w:t>
            </w:r>
          </w:p>
        </w:tc>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0,001</w:t>
            </w:r>
          </w:p>
        </w:tc>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0,0003</w:t>
            </w:r>
          </w:p>
        </w:tc>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4</w:t>
            </w:r>
          </w:p>
        </w:tc>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21,86</w:t>
            </w:r>
          </w:p>
        </w:tc>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5,07</w:t>
            </w:r>
          </w:p>
        </w:tc>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3,28</w:t>
            </w:r>
          </w:p>
        </w:tc>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9,12</w:t>
            </w:r>
          </w:p>
        </w:tc>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0,66</w:t>
            </w:r>
          </w:p>
        </w:tc>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w:t>
            </w:r>
          </w:p>
        </w:tc>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7</w:t>
            </w:r>
          </w:p>
        </w:tc>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0,0007</w:t>
            </w:r>
          </w:p>
        </w:tc>
      </w:tr>
      <w:tr w:rsidR="00F63C56" w:rsidRPr="00FF52C0">
        <w:trPr>
          <w:jc w:val="center"/>
        </w:trPr>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8.</w:t>
            </w:r>
          </w:p>
        </w:tc>
        <w:tc>
          <w:tcPr>
            <w:tcW w:w="0" w:type="auto"/>
          </w:tcPr>
          <w:p w:rsidR="00F63C56" w:rsidRPr="00FF52C0" w:rsidRDefault="00F63C56" w:rsidP="00BA44A4">
            <w:pPr>
              <w:rPr>
                <w:rFonts w:ascii="Arial" w:hAnsi="Arial" w:cs="Arial"/>
                <w:color w:val="000000"/>
              </w:rPr>
            </w:pPr>
            <w:r w:rsidRPr="00FF52C0">
              <w:rPr>
                <w:rFonts w:ascii="Arial" w:hAnsi="Arial" w:cs="Arial"/>
                <w:color w:val="000000"/>
              </w:rPr>
              <w:t>Izvor Gorgan</w:t>
            </w:r>
          </w:p>
        </w:tc>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0</w:t>
            </w:r>
          </w:p>
        </w:tc>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0,0004</w:t>
            </w:r>
          </w:p>
        </w:tc>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2,95</w:t>
            </w:r>
          </w:p>
        </w:tc>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12,27</w:t>
            </w:r>
          </w:p>
        </w:tc>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4,36</w:t>
            </w:r>
          </w:p>
        </w:tc>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2,3</w:t>
            </w:r>
          </w:p>
        </w:tc>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8,97</w:t>
            </w:r>
          </w:p>
        </w:tc>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1,17</w:t>
            </w:r>
          </w:p>
        </w:tc>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1,22</w:t>
            </w:r>
          </w:p>
        </w:tc>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8</w:t>
            </w:r>
          </w:p>
        </w:tc>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0,000729</w:t>
            </w:r>
          </w:p>
        </w:tc>
      </w:tr>
      <w:tr w:rsidR="00F63C56" w:rsidRPr="00FF52C0">
        <w:trPr>
          <w:jc w:val="center"/>
        </w:trPr>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9.</w:t>
            </w:r>
          </w:p>
        </w:tc>
        <w:tc>
          <w:tcPr>
            <w:tcW w:w="0" w:type="auto"/>
          </w:tcPr>
          <w:p w:rsidR="00F63C56" w:rsidRPr="00FF52C0" w:rsidRDefault="00F63C56" w:rsidP="00BA44A4">
            <w:pPr>
              <w:rPr>
                <w:rFonts w:ascii="Arial" w:hAnsi="Arial" w:cs="Arial"/>
                <w:color w:val="000000"/>
              </w:rPr>
            </w:pPr>
            <w:r w:rsidRPr="00FF52C0">
              <w:rPr>
                <w:rFonts w:ascii="Arial" w:hAnsi="Arial" w:cs="Arial"/>
                <w:color w:val="000000"/>
              </w:rPr>
              <w:t>Izvor Bejan</w:t>
            </w:r>
          </w:p>
        </w:tc>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0</w:t>
            </w:r>
          </w:p>
        </w:tc>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0,00048</w:t>
            </w:r>
          </w:p>
        </w:tc>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57,50</w:t>
            </w:r>
          </w:p>
        </w:tc>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129,20</w:t>
            </w:r>
          </w:p>
        </w:tc>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14,14</w:t>
            </w:r>
          </w:p>
        </w:tc>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25,73</w:t>
            </w:r>
          </w:p>
        </w:tc>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3,95</w:t>
            </w:r>
          </w:p>
        </w:tc>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2,44</w:t>
            </w:r>
          </w:p>
        </w:tc>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w:t>
            </w:r>
          </w:p>
        </w:tc>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w:t>
            </w:r>
          </w:p>
        </w:tc>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0,0014</w:t>
            </w:r>
          </w:p>
        </w:tc>
      </w:tr>
      <w:tr w:rsidR="00F63C56" w:rsidRPr="00FF52C0">
        <w:trPr>
          <w:jc w:val="center"/>
        </w:trPr>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10.</w:t>
            </w:r>
          </w:p>
        </w:tc>
        <w:tc>
          <w:tcPr>
            <w:tcW w:w="0" w:type="auto"/>
          </w:tcPr>
          <w:p w:rsidR="00F63C56" w:rsidRPr="00FF52C0" w:rsidRDefault="00F63C56" w:rsidP="00BA44A4">
            <w:pPr>
              <w:rPr>
                <w:rFonts w:ascii="Arial" w:hAnsi="Arial" w:cs="Arial"/>
                <w:color w:val="000000"/>
              </w:rPr>
            </w:pPr>
            <w:r w:rsidRPr="00FF52C0">
              <w:rPr>
                <w:rFonts w:ascii="Arial" w:hAnsi="Arial" w:cs="Arial"/>
                <w:color w:val="000000"/>
              </w:rPr>
              <w:t>Izvor Fizeşti</w:t>
            </w:r>
          </w:p>
        </w:tc>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0,00067</w:t>
            </w:r>
          </w:p>
        </w:tc>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0,0009</w:t>
            </w:r>
          </w:p>
        </w:tc>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11</w:t>
            </w:r>
          </w:p>
        </w:tc>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52,013</w:t>
            </w:r>
          </w:p>
        </w:tc>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2,35</w:t>
            </w:r>
          </w:p>
        </w:tc>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19,16</w:t>
            </w:r>
          </w:p>
        </w:tc>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7,19</w:t>
            </w:r>
          </w:p>
        </w:tc>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1,14</w:t>
            </w:r>
          </w:p>
        </w:tc>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w:t>
            </w:r>
          </w:p>
        </w:tc>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w:t>
            </w:r>
          </w:p>
        </w:tc>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0,0373</w:t>
            </w:r>
          </w:p>
        </w:tc>
      </w:tr>
      <w:tr w:rsidR="00F63C56" w:rsidRPr="00FF52C0">
        <w:trPr>
          <w:jc w:val="center"/>
        </w:trPr>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11.</w:t>
            </w:r>
          </w:p>
        </w:tc>
        <w:tc>
          <w:tcPr>
            <w:tcW w:w="0" w:type="auto"/>
          </w:tcPr>
          <w:p w:rsidR="00F63C56" w:rsidRPr="00FF52C0" w:rsidRDefault="00F63C56" w:rsidP="00BA44A4">
            <w:pPr>
              <w:rPr>
                <w:rFonts w:ascii="Arial" w:hAnsi="Arial" w:cs="Arial"/>
                <w:color w:val="000000"/>
              </w:rPr>
            </w:pPr>
            <w:r w:rsidRPr="00FF52C0">
              <w:rPr>
                <w:rFonts w:ascii="Arial" w:hAnsi="Arial" w:cs="Arial"/>
                <w:color w:val="000000"/>
              </w:rPr>
              <w:t>Izvor Ghelari</w:t>
            </w:r>
          </w:p>
        </w:tc>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0</w:t>
            </w:r>
          </w:p>
        </w:tc>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0,0011</w:t>
            </w:r>
          </w:p>
        </w:tc>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44,2</w:t>
            </w:r>
          </w:p>
        </w:tc>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149,52</w:t>
            </w:r>
          </w:p>
        </w:tc>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10,88</w:t>
            </w:r>
          </w:p>
        </w:tc>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15,87</w:t>
            </w:r>
          </w:p>
        </w:tc>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8,09</w:t>
            </w:r>
          </w:p>
        </w:tc>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0,65</w:t>
            </w:r>
          </w:p>
        </w:tc>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w:t>
            </w:r>
          </w:p>
        </w:tc>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w:t>
            </w:r>
          </w:p>
        </w:tc>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0,00046</w:t>
            </w:r>
          </w:p>
        </w:tc>
      </w:tr>
      <w:tr w:rsidR="00F63C56" w:rsidRPr="00FF52C0">
        <w:trPr>
          <w:jc w:val="center"/>
        </w:trPr>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12.</w:t>
            </w:r>
          </w:p>
        </w:tc>
        <w:tc>
          <w:tcPr>
            <w:tcW w:w="0" w:type="auto"/>
          </w:tcPr>
          <w:p w:rsidR="00F63C56" w:rsidRPr="00FF52C0" w:rsidRDefault="00F63C56" w:rsidP="00BA44A4">
            <w:pPr>
              <w:rPr>
                <w:rFonts w:ascii="Arial" w:hAnsi="Arial" w:cs="Arial"/>
                <w:color w:val="000000"/>
              </w:rPr>
            </w:pPr>
            <w:r w:rsidRPr="00FF52C0">
              <w:rPr>
                <w:rFonts w:ascii="Arial" w:hAnsi="Arial" w:cs="Arial"/>
                <w:color w:val="000000"/>
              </w:rPr>
              <w:t>Izvor Răchitova</w:t>
            </w:r>
          </w:p>
        </w:tc>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0</w:t>
            </w:r>
          </w:p>
        </w:tc>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0,0012</w:t>
            </w:r>
          </w:p>
        </w:tc>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11,8</w:t>
            </w:r>
          </w:p>
        </w:tc>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34,5</w:t>
            </w:r>
          </w:p>
        </w:tc>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7,25</w:t>
            </w:r>
          </w:p>
        </w:tc>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11,39</w:t>
            </w:r>
          </w:p>
        </w:tc>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3,72</w:t>
            </w:r>
          </w:p>
        </w:tc>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0,65</w:t>
            </w:r>
          </w:p>
        </w:tc>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w:t>
            </w:r>
          </w:p>
        </w:tc>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w:t>
            </w:r>
          </w:p>
        </w:tc>
        <w:tc>
          <w:tcPr>
            <w:tcW w:w="0" w:type="auto"/>
          </w:tcPr>
          <w:p w:rsidR="00F63C56" w:rsidRPr="00FF52C0" w:rsidRDefault="00F63C56" w:rsidP="00BA44A4">
            <w:pPr>
              <w:jc w:val="center"/>
              <w:rPr>
                <w:rFonts w:ascii="Arial" w:hAnsi="Arial" w:cs="Arial"/>
                <w:color w:val="000000"/>
              </w:rPr>
            </w:pPr>
            <w:r w:rsidRPr="00FF52C0">
              <w:rPr>
                <w:rFonts w:ascii="Arial" w:hAnsi="Arial" w:cs="Arial"/>
                <w:color w:val="000000"/>
              </w:rPr>
              <w:t>0,0017</w:t>
            </w:r>
          </w:p>
        </w:tc>
      </w:tr>
    </w:tbl>
    <w:p w:rsidR="001D6D88" w:rsidRPr="000C1150" w:rsidRDefault="001D6D88" w:rsidP="001D6D88">
      <w:pPr>
        <w:jc w:val="center"/>
        <w:rPr>
          <w:rFonts w:ascii="Arial" w:hAnsi="Arial" w:cs="Arial"/>
          <w:color w:val="000000"/>
        </w:rPr>
      </w:pPr>
      <w:r w:rsidRPr="000C1150">
        <w:rPr>
          <w:rFonts w:ascii="Arial" w:hAnsi="Arial" w:cs="Arial"/>
          <w:color w:val="000000"/>
        </w:rPr>
        <w:t>Tabel</w:t>
      </w:r>
      <w:r w:rsidR="005259E4">
        <w:rPr>
          <w:rFonts w:ascii="Arial" w:hAnsi="Arial" w:cs="Arial"/>
          <w:color w:val="000000"/>
        </w:rPr>
        <w:t>ul</w:t>
      </w:r>
      <w:r w:rsidRPr="000C1150">
        <w:rPr>
          <w:rFonts w:ascii="Arial" w:hAnsi="Arial" w:cs="Arial"/>
          <w:color w:val="000000"/>
        </w:rPr>
        <w:t xml:space="preserve"> nr. 3.4.1. </w:t>
      </w:r>
      <w:r w:rsidR="005259E4">
        <w:rPr>
          <w:rFonts w:ascii="Arial" w:hAnsi="Arial" w:cs="Arial"/>
          <w:color w:val="000000"/>
        </w:rPr>
        <w:t xml:space="preserve">Rezultatele monitorizării apelor subterane din b.h. Mureş </w:t>
      </w:r>
    </w:p>
    <w:p w:rsidR="001D6D88" w:rsidRDefault="001D6D88" w:rsidP="001D6D88">
      <w:pPr>
        <w:jc w:val="center"/>
        <w:rPr>
          <w:rFonts w:ascii="Arial" w:hAnsi="Arial" w:cs="Arial"/>
        </w:rPr>
        <w:sectPr w:rsidR="001D6D88" w:rsidSect="001D6D88">
          <w:pgSz w:w="15840" w:h="12240" w:orient="landscape"/>
          <w:pgMar w:top="719" w:right="539" w:bottom="1079" w:left="1077" w:header="720" w:footer="720" w:gutter="0"/>
          <w:pgNumType w:chapStyle="1"/>
          <w:cols w:space="720"/>
        </w:sectPr>
      </w:pPr>
    </w:p>
    <w:tbl>
      <w:tblPr>
        <w:tblStyle w:val="TableGrid"/>
        <w:tblW w:w="0" w:type="auto"/>
        <w:jc w:val="center"/>
        <w:tblInd w:w="-309" w:type="dxa"/>
        <w:tblLook w:val="01E0"/>
      </w:tblPr>
      <w:tblGrid>
        <w:gridCol w:w="1059"/>
        <w:gridCol w:w="1577"/>
        <w:gridCol w:w="1884"/>
        <w:gridCol w:w="2551"/>
      </w:tblGrid>
      <w:tr w:rsidR="001D6D88" w:rsidRPr="00DE5467">
        <w:trPr>
          <w:jc w:val="center"/>
        </w:trPr>
        <w:tc>
          <w:tcPr>
            <w:tcW w:w="1059"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lastRenderedPageBreak/>
              <w:t>Anul</w:t>
            </w:r>
          </w:p>
        </w:tc>
        <w:tc>
          <w:tcPr>
            <w:tcW w:w="0" w:type="auto"/>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Total analize</w:t>
            </w:r>
          </w:p>
        </w:tc>
        <w:tc>
          <w:tcPr>
            <w:tcW w:w="0" w:type="auto"/>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Analize chimice</w:t>
            </w:r>
          </w:p>
        </w:tc>
        <w:tc>
          <w:tcPr>
            <w:tcW w:w="0" w:type="auto"/>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Analize bacteriologice</w:t>
            </w:r>
          </w:p>
        </w:tc>
      </w:tr>
      <w:tr w:rsidR="001D6D88" w:rsidRPr="00DE5467">
        <w:trPr>
          <w:jc w:val="center"/>
        </w:trPr>
        <w:tc>
          <w:tcPr>
            <w:tcW w:w="1059"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2005</w:t>
            </w:r>
          </w:p>
        </w:tc>
        <w:tc>
          <w:tcPr>
            <w:tcW w:w="0" w:type="auto"/>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42638</w:t>
            </w:r>
          </w:p>
        </w:tc>
        <w:tc>
          <w:tcPr>
            <w:tcW w:w="0" w:type="auto"/>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24411</w:t>
            </w:r>
          </w:p>
        </w:tc>
        <w:tc>
          <w:tcPr>
            <w:tcW w:w="0" w:type="auto"/>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18227</w:t>
            </w:r>
          </w:p>
        </w:tc>
      </w:tr>
      <w:tr w:rsidR="001D6D88" w:rsidRPr="00DE5467">
        <w:trPr>
          <w:jc w:val="center"/>
        </w:trPr>
        <w:tc>
          <w:tcPr>
            <w:tcW w:w="1059"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2006</w:t>
            </w:r>
          </w:p>
        </w:tc>
        <w:tc>
          <w:tcPr>
            <w:tcW w:w="0" w:type="auto"/>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34400</w:t>
            </w:r>
          </w:p>
        </w:tc>
        <w:tc>
          <w:tcPr>
            <w:tcW w:w="0" w:type="auto"/>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22298</w:t>
            </w:r>
          </w:p>
        </w:tc>
        <w:tc>
          <w:tcPr>
            <w:tcW w:w="0" w:type="auto"/>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12102</w:t>
            </w:r>
          </w:p>
        </w:tc>
      </w:tr>
      <w:tr w:rsidR="001D6D88" w:rsidRPr="00DE5467">
        <w:trPr>
          <w:jc w:val="center"/>
        </w:trPr>
        <w:tc>
          <w:tcPr>
            <w:tcW w:w="1059"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2007</w:t>
            </w:r>
          </w:p>
        </w:tc>
        <w:tc>
          <w:tcPr>
            <w:tcW w:w="0" w:type="auto"/>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20980</w:t>
            </w:r>
          </w:p>
        </w:tc>
        <w:tc>
          <w:tcPr>
            <w:tcW w:w="0" w:type="auto"/>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13371</w:t>
            </w:r>
          </w:p>
        </w:tc>
        <w:tc>
          <w:tcPr>
            <w:tcW w:w="0" w:type="auto"/>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7609</w:t>
            </w:r>
          </w:p>
        </w:tc>
      </w:tr>
      <w:tr w:rsidR="001D6D88" w:rsidRPr="00DE5467">
        <w:trPr>
          <w:jc w:val="center"/>
        </w:trPr>
        <w:tc>
          <w:tcPr>
            <w:tcW w:w="1059"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2008</w:t>
            </w:r>
          </w:p>
        </w:tc>
        <w:tc>
          <w:tcPr>
            <w:tcW w:w="0" w:type="auto"/>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28922</w:t>
            </w:r>
          </w:p>
        </w:tc>
        <w:tc>
          <w:tcPr>
            <w:tcW w:w="0" w:type="auto"/>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15696</w:t>
            </w:r>
          </w:p>
        </w:tc>
        <w:tc>
          <w:tcPr>
            <w:tcW w:w="0" w:type="auto"/>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13226</w:t>
            </w:r>
          </w:p>
        </w:tc>
      </w:tr>
      <w:tr w:rsidR="001D6D88" w:rsidRPr="00DE5467">
        <w:trPr>
          <w:jc w:val="center"/>
        </w:trPr>
        <w:tc>
          <w:tcPr>
            <w:tcW w:w="1059"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2009</w:t>
            </w:r>
          </w:p>
        </w:tc>
        <w:tc>
          <w:tcPr>
            <w:tcW w:w="0" w:type="auto"/>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23408</w:t>
            </w:r>
          </w:p>
        </w:tc>
        <w:tc>
          <w:tcPr>
            <w:tcW w:w="0" w:type="auto"/>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13393</w:t>
            </w:r>
          </w:p>
        </w:tc>
        <w:tc>
          <w:tcPr>
            <w:tcW w:w="0" w:type="auto"/>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10015</w:t>
            </w:r>
          </w:p>
        </w:tc>
      </w:tr>
      <w:tr w:rsidR="001D6D88" w:rsidRPr="00DE5467">
        <w:trPr>
          <w:jc w:val="center"/>
        </w:trPr>
        <w:tc>
          <w:tcPr>
            <w:tcW w:w="1059"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2010</w:t>
            </w:r>
          </w:p>
        </w:tc>
        <w:tc>
          <w:tcPr>
            <w:tcW w:w="0" w:type="auto"/>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23214</w:t>
            </w:r>
          </w:p>
        </w:tc>
        <w:tc>
          <w:tcPr>
            <w:tcW w:w="0" w:type="auto"/>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13339</w:t>
            </w:r>
          </w:p>
        </w:tc>
        <w:tc>
          <w:tcPr>
            <w:tcW w:w="0" w:type="auto"/>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9875</w:t>
            </w:r>
          </w:p>
        </w:tc>
      </w:tr>
      <w:tr w:rsidR="001D6D88" w:rsidRPr="00DE5467">
        <w:trPr>
          <w:jc w:val="center"/>
        </w:trPr>
        <w:tc>
          <w:tcPr>
            <w:tcW w:w="1059"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Total</w:t>
            </w:r>
          </w:p>
        </w:tc>
        <w:tc>
          <w:tcPr>
            <w:tcW w:w="0" w:type="auto"/>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150348</w:t>
            </w:r>
          </w:p>
        </w:tc>
        <w:tc>
          <w:tcPr>
            <w:tcW w:w="0" w:type="auto"/>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89169</w:t>
            </w:r>
          </w:p>
        </w:tc>
        <w:tc>
          <w:tcPr>
            <w:tcW w:w="0" w:type="auto"/>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61179</w:t>
            </w:r>
          </w:p>
        </w:tc>
      </w:tr>
    </w:tbl>
    <w:p w:rsidR="001D6D88" w:rsidRPr="00DE5467" w:rsidRDefault="001D6D88" w:rsidP="001D6D88">
      <w:pPr>
        <w:rPr>
          <w:rFonts w:ascii="Arial" w:hAnsi="Arial" w:cs="Arial"/>
          <w:color w:val="000000"/>
          <w:lang w:val="it-IT"/>
        </w:rPr>
      </w:pPr>
    </w:p>
    <w:p w:rsidR="001D6D88" w:rsidRPr="00DE5467" w:rsidRDefault="001D6D88" w:rsidP="001D6D88">
      <w:pPr>
        <w:jc w:val="center"/>
        <w:rPr>
          <w:rFonts w:ascii="Arial" w:hAnsi="Arial" w:cs="Arial"/>
          <w:color w:val="000000"/>
          <w:lang w:val="pt-BR"/>
        </w:rPr>
      </w:pPr>
      <w:r w:rsidRPr="00DE5467">
        <w:rPr>
          <w:rFonts w:ascii="Arial" w:hAnsi="Arial" w:cs="Arial"/>
          <w:color w:val="000000"/>
          <w:lang w:val="pt-BR"/>
        </w:rPr>
        <w:t>Tabel</w:t>
      </w:r>
      <w:r w:rsidR="00AF1C14">
        <w:rPr>
          <w:rFonts w:ascii="Arial" w:hAnsi="Arial" w:cs="Arial"/>
          <w:color w:val="000000"/>
          <w:lang w:val="pt-BR"/>
        </w:rPr>
        <w:t>ul</w:t>
      </w:r>
      <w:r w:rsidRPr="00DE5467">
        <w:rPr>
          <w:rFonts w:ascii="Arial" w:hAnsi="Arial" w:cs="Arial"/>
          <w:color w:val="000000"/>
          <w:lang w:val="pt-BR"/>
        </w:rPr>
        <w:t xml:space="preserve"> nr. 3.5.1.2. Situaţia analizelor efectuate în jud. Hunedoara</w:t>
      </w:r>
    </w:p>
    <w:p w:rsidR="001D6D88" w:rsidRPr="00DE5467" w:rsidRDefault="001D6D88" w:rsidP="001D6D88">
      <w:pPr>
        <w:jc w:val="both"/>
        <w:rPr>
          <w:rFonts w:ascii="Arial" w:hAnsi="Arial" w:cs="Arial"/>
          <w:color w:val="000000"/>
          <w:lang w:val="pt-BR"/>
        </w:rPr>
      </w:pPr>
    </w:p>
    <w:tbl>
      <w:tblPr>
        <w:tblStyle w:val="TableGrid"/>
        <w:tblW w:w="0" w:type="auto"/>
        <w:jc w:val="center"/>
        <w:tblLook w:val="01E0"/>
      </w:tblPr>
      <w:tblGrid>
        <w:gridCol w:w="946"/>
        <w:gridCol w:w="962"/>
        <w:gridCol w:w="963"/>
        <w:gridCol w:w="1004"/>
        <w:gridCol w:w="946"/>
        <w:gridCol w:w="1057"/>
        <w:gridCol w:w="946"/>
        <w:gridCol w:w="935"/>
        <w:gridCol w:w="1057"/>
        <w:gridCol w:w="941"/>
      </w:tblGrid>
      <w:tr w:rsidR="001D6D88" w:rsidRPr="00DE5467">
        <w:trPr>
          <w:trHeight w:val="300"/>
          <w:jc w:val="center"/>
        </w:trPr>
        <w:tc>
          <w:tcPr>
            <w:tcW w:w="946" w:type="dxa"/>
            <w:vMerge w:val="restart"/>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Anul</w:t>
            </w:r>
          </w:p>
        </w:tc>
        <w:tc>
          <w:tcPr>
            <w:tcW w:w="962" w:type="dxa"/>
            <w:vMerge w:val="restart"/>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Total probe</w:t>
            </w:r>
          </w:p>
        </w:tc>
        <w:tc>
          <w:tcPr>
            <w:tcW w:w="963" w:type="dxa"/>
            <w:vMerge w:val="restart"/>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Probe cores.</w:t>
            </w:r>
          </w:p>
        </w:tc>
        <w:tc>
          <w:tcPr>
            <w:tcW w:w="1004" w:type="dxa"/>
            <w:vMerge w:val="restart"/>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 coresp.</w:t>
            </w:r>
          </w:p>
        </w:tc>
        <w:tc>
          <w:tcPr>
            <w:tcW w:w="2949" w:type="dxa"/>
            <w:gridSpan w:val="3"/>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Probe examen chimic</w:t>
            </w:r>
          </w:p>
        </w:tc>
        <w:tc>
          <w:tcPr>
            <w:tcW w:w="2933" w:type="dxa"/>
            <w:gridSpan w:val="3"/>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Probe examen microbiologic</w:t>
            </w:r>
          </w:p>
        </w:tc>
      </w:tr>
      <w:tr w:rsidR="001D6D88" w:rsidRPr="00DE5467">
        <w:trPr>
          <w:trHeight w:val="240"/>
          <w:jc w:val="center"/>
        </w:trPr>
        <w:tc>
          <w:tcPr>
            <w:tcW w:w="946" w:type="dxa"/>
            <w:vMerge/>
          </w:tcPr>
          <w:p w:rsidR="001D6D88" w:rsidRPr="00DE5467" w:rsidRDefault="001D6D88" w:rsidP="00AA3B91">
            <w:pPr>
              <w:jc w:val="center"/>
              <w:rPr>
                <w:rFonts w:ascii="Arial" w:hAnsi="Arial" w:cs="Arial"/>
                <w:color w:val="000000"/>
                <w:lang w:val="it-IT"/>
              </w:rPr>
            </w:pPr>
          </w:p>
        </w:tc>
        <w:tc>
          <w:tcPr>
            <w:tcW w:w="962" w:type="dxa"/>
            <w:vMerge/>
          </w:tcPr>
          <w:p w:rsidR="001D6D88" w:rsidRPr="00DE5467" w:rsidRDefault="001D6D88" w:rsidP="00AA3B91">
            <w:pPr>
              <w:jc w:val="center"/>
              <w:rPr>
                <w:rFonts w:ascii="Arial" w:hAnsi="Arial" w:cs="Arial"/>
                <w:color w:val="000000"/>
                <w:lang w:val="it-IT"/>
              </w:rPr>
            </w:pPr>
          </w:p>
        </w:tc>
        <w:tc>
          <w:tcPr>
            <w:tcW w:w="963" w:type="dxa"/>
            <w:vMerge/>
          </w:tcPr>
          <w:p w:rsidR="001D6D88" w:rsidRPr="00DE5467" w:rsidRDefault="001D6D88" w:rsidP="00AA3B91">
            <w:pPr>
              <w:jc w:val="center"/>
              <w:rPr>
                <w:rFonts w:ascii="Arial" w:hAnsi="Arial" w:cs="Arial"/>
                <w:color w:val="000000"/>
                <w:lang w:val="it-IT"/>
              </w:rPr>
            </w:pPr>
          </w:p>
        </w:tc>
        <w:tc>
          <w:tcPr>
            <w:tcW w:w="1004" w:type="dxa"/>
            <w:vMerge/>
          </w:tcPr>
          <w:p w:rsidR="001D6D88" w:rsidRPr="00DE5467" w:rsidRDefault="001D6D88" w:rsidP="00AA3B91">
            <w:pPr>
              <w:jc w:val="center"/>
              <w:rPr>
                <w:rFonts w:ascii="Arial" w:hAnsi="Arial" w:cs="Arial"/>
                <w:color w:val="000000"/>
                <w:lang w:val="it-IT"/>
              </w:rPr>
            </w:pPr>
          </w:p>
        </w:tc>
        <w:tc>
          <w:tcPr>
            <w:tcW w:w="946"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Total</w:t>
            </w:r>
          </w:p>
        </w:tc>
        <w:tc>
          <w:tcPr>
            <w:tcW w:w="1057"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Coresp.</w:t>
            </w:r>
          </w:p>
        </w:tc>
        <w:tc>
          <w:tcPr>
            <w:tcW w:w="946"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w:t>
            </w:r>
          </w:p>
        </w:tc>
        <w:tc>
          <w:tcPr>
            <w:tcW w:w="935"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Total</w:t>
            </w:r>
          </w:p>
        </w:tc>
        <w:tc>
          <w:tcPr>
            <w:tcW w:w="1057"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Coresp.</w:t>
            </w:r>
          </w:p>
        </w:tc>
        <w:tc>
          <w:tcPr>
            <w:tcW w:w="941"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w:t>
            </w:r>
          </w:p>
        </w:tc>
      </w:tr>
      <w:tr w:rsidR="001D6D88" w:rsidRPr="00DE5467">
        <w:trPr>
          <w:jc w:val="center"/>
        </w:trPr>
        <w:tc>
          <w:tcPr>
            <w:tcW w:w="946"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2005</w:t>
            </w:r>
          </w:p>
        </w:tc>
        <w:tc>
          <w:tcPr>
            <w:tcW w:w="962"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2376</w:t>
            </w:r>
          </w:p>
        </w:tc>
        <w:tc>
          <w:tcPr>
            <w:tcW w:w="963"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2348</w:t>
            </w:r>
          </w:p>
        </w:tc>
        <w:tc>
          <w:tcPr>
            <w:tcW w:w="1004"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98,82</w:t>
            </w:r>
          </w:p>
        </w:tc>
        <w:tc>
          <w:tcPr>
            <w:tcW w:w="946"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1539</w:t>
            </w:r>
          </w:p>
        </w:tc>
        <w:tc>
          <w:tcPr>
            <w:tcW w:w="1057"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1518</w:t>
            </w:r>
          </w:p>
        </w:tc>
        <w:tc>
          <w:tcPr>
            <w:tcW w:w="946"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98,63</w:t>
            </w:r>
          </w:p>
        </w:tc>
        <w:tc>
          <w:tcPr>
            <w:tcW w:w="935"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837</w:t>
            </w:r>
          </w:p>
        </w:tc>
        <w:tc>
          <w:tcPr>
            <w:tcW w:w="1057"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830</w:t>
            </w:r>
          </w:p>
        </w:tc>
        <w:tc>
          <w:tcPr>
            <w:tcW w:w="941"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99,16</w:t>
            </w:r>
          </w:p>
        </w:tc>
      </w:tr>
      <w:tr w:rsidR="001D6D88" w:rsidRPr="00DE5467">
        <w:trPr>
          <w:jc w:val="center"/>
        </w:trPr>
        <w:tc>
          <w:tcPr>
            <w:tcW w:w="946"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2006</w:t>
            </w:r>
          </w:p>
        </w:tc>
        <w:tc>
          <w:tcPr>
            <w:tcW w:w="962"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2160</w:t>
            </w:r>
          </w:p>
        </w:tc>
        <w:tc>
          <w:tcPr>
            <w:tcW w:w="963"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2138</w:t>
            </w:r>
          </w:p>
        </w:tc>
        <w:tc>
          <w:tcPr>
            <w:tcW w:w="1004"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98,98</w:t>
            </w:r>
          </w:p>
        </w:tc>
        <w:tc>
          <w:tcPr>
            <w:tcW w:w="946"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1518</w:t>
            </w:r>
          </w:p>
        </w:tc>
        <w:tc>
          <w:tcPr>
            <w:tcW w:w="1057"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1502</w:t>
            </w:r>
          </w:p>
        </w:tc>
        <w:tc>
          <w:tcPr>
            <w:tcW w:w="946"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98,94</w:t>
            </w:r>
          </w:p>
        </w:tc>
        <w:tc>
          <w:tcPr>
            <w:tcW w:w="935"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642</w:t>
            </w:r>
          </w:p>
        </w:tc>
        <w:tc>
          <w:tcPr>
            <w:tcW w:w="1057"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636</w:t>
            </w:r>
          </w:p>
        </w:tc>
        <w:tc>
          <w:tcPr>
            <w:tcW w:w="941"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99,06</w:t>
            </w:r>
          </w:p>
        </w:tc>
      </w:tr>
      <w:tr w:rsidR="001D6D88" w:rsidRPr="00DE5467">
        <w:trPr>
          <w:jc w:val="center"/>
        </w:trPr>
        <w:tc>
          <w:tcPr>
            <w:tcW w:w="946"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2007</w:t>
            </w:r>
          </w:p>
        </w:tc>
        <w:tc>
          <w:tcPr>
            <w:tcW w:w="962"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2556</w:t>
            </w:r>
          </w:p>
        </w:tc>
        <w:tc>
          <w:tcPr>
            <w:tcW w:w="963"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2542</w:t>
            </w:r>
          </w:p>
        </w:tc>
        <w:tc>
          <w:tcPr>
            <w:tcW w:w="1004"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99,45</w:t>
            </w:r>
          </w:p>
        </w:tc>
        <w:tc>
          <w:tcPr>
            <w:tcW w:w="946"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1762</w:t>
            </w:r>
          </w:p>
        </w:tc>
        <w:tc>
          <w:tcPr>
            <w:tcW w:w="1057"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1754</w:t>
            </w:r>
          </w:p>
        </w:tc>
        <w:tc>
          <w:tcPr>
            <w:tcW w:w="946"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99,54</w:t>
            </w:r>
          </w:p>
        </w:tc>
        <w:tc>
          <w:tcPr>
            <w:tcW w:w="935"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794</w:t>
            </w:r>
          </w:p>
        </w:tc>
        <w:tc>
          <w:tcPr>
            <w:tcW w:w="1057"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788</w:t>
            </w:r>
          </w:p>
        </w:tc>
        <w:tc>
          <w:tcPr>
            <w:tcW w:w="941"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99,24</w:t>
            </w:r>
          </w:p>
        </w:tc>
      </w:tr>
      <w:tr w:rsidR="001D6D88" w:rsidRPr="00DE5467">
        <w:trPr>
          <w:jc w:val="center"/>
        </w:trPr>
        <w:tc>
          <w:tcPr>
            <w:tcW w:w="946"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2008</w:t>
            </w:r>
          </w:p>
        </w:tc>
        <w:tc>
          <w:tcPr>
            <w:tcW w:w="962"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2152</w:t>
            </w:r>
          </w:p>
        </w:tc>
        <w:tc>
          <w:tcPr>
            <w:tcW w:w="963"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2150</w:t>
            </w:r>
          </w:p>
        </w:tc>
        <w:tc>
          <w:tcPr>
            <w:tcW w:w="1004"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99,90</w:t>
            </w:r>
          </w:p>
        </w:tc>
        <w:tc>
          <w:tcPr>
            <w:tcW w:w="946"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1076</w:t>
            </w:r>
          </w:p>
        </w:tc>
        <w:tc>
          <w:tcPr>
            <w:tcW w:w="1057"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1076</w:t>
            </w:r>
          </w:p>
        </w:tc>
        <w:tc>
          <w:tcPr>
            <w:tcW w:w="946"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100</w:t>
            </w:r>
          </w:p>
        </w:tc>
        <w:tc>
          <w:tcPr>
            <w:tcW w:w="935"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1076</w:t>
            </w:r>
          </w:p>
        </w:tc>
        <w:tc>
          <w:tcPr>
            <w:tcW w:w="1057"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1074</w:t>
            </w:r>
          </w:p>
        </w:tc>
        <w:tc>
          <w:tcPr>
            <w:tcW w:w="941"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99,81</w:t>
            </w:r>
          </w:p>
        </w:tc>
      </w:tr>
      <w:tr w:rsidR="001D6D88" w:rsidRPr="00DE5467">
        <w:trPr>
          <w:jc w:val="center"/>
        </w:trPr>
        <w:tc>
          <w:tcPr>
            <w:tcW w:w="946"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2009</w:t>
            </w:r>
          </w:p>
        </w:tc>
        <w:tc>
          <w:tcPr>
            <w:tcW w:w="962"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2204</w:t>
            </w:r>
          </w:p>
        </w:tc>
        <w:tc>
          <w:tcPr>
            <w:tcW w:w="963"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2202</w:t>
            </w:r>
          </w:p>
        </w:tc>
        <w:tc>
          <w:tcPr>
            <w:tcW w:w="1004"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99,90</w:t>
            </w:r>
          </w:p>
        </w:tc>
        <w:tc>
          <w:tcPr>
            <w:tcW w:w="946"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1102</w:t>
            </w:r>
          </w:p>
        </w:tc>
        <w:tc>
          <w:tcPr>
            <w:tcW w:w="1057"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1102</w:t>
            </w:r>
          </w:p>
        </w:tc>
        <w:tc>
          <w:tcPr>
            <w:tcW w:w="946"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100</w:t>
            </w:r>
          </w:p>
        </w:tc>
        <w:tc>
          <w:tcPr>
            <w:tcW w:w="935"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1102</w:t>
            </w:r>
          </w:p>
        </w:tc>
        <w:tc>
          <w:tcPr>
            <w:tcW w:w="1057"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1100</w:t>
            </w:r>
          </w:p>
        </w:tc>
        <w:tc>
          <w:tcPr>
            <w:tcW w:w="941"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99,90</w:t>
            </w:r>
          </w:p>
        </w:tc>
      </w:tr>
      <w:tr w:rsidR="001D6D88" w:rsidRPr="00DE5467">
        <w:trPr>
          <w:jc w:val="center"/>
        </w:trPr>
        <w:tc>
          <w:tcPr>
            <w:tcW w:w="946"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2010</w:t>
            </w:r>
          </w:p>
        </w:tc>
        <w:tc>
          <w:tcPr>
            <w:tcW w:w="962"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2330</w:t>
            </w:r>
          </w:p>
        </w:tc>
        <w:tc>
          <w:tcPr>
            <w:tcW w:w="963"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2320</w:t>
            </w:r>
          </w:p>
        </w:tc>
        <w:tc>
          <w:tcPr>
            <w:tcW w:w="1004"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99,57</w:t>
            </w:r>
          </w:p>
        </w:tc>
        <w:tc>
          <w:tcPr>
            <w:tcW w:w="946"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1165</w:t>
            </w:r>
          </w:p>
        </w:tc>
        <w:tc>
          <w:tcPr>
            <w:tcW w:w="1057"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1162</w:t>
            </w:r>
          </w:p>
        </w:tc>
        <w:tc>
          <w:tcPr>
            <w:tcW w:w="946"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99,74</w:t>
            </w:r>
          </w:p>
        </w:tc>
        <w:tc>
          <w:tcPr>
            <w:tcW w:w="935"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1165</w:t>
            </w:r>
          </w:p>
        </w:tc>
        <w:tc>
          <w:tcPr>
            <w:tcW w:w="1057"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1158</w:t>
            </w:r>
          </w:p>
        </w:tc>
        <w:tc>
          <w:tcPr>
            <w:tcW w:w="941"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99,40</w:t>
            </w:r>
          </w:p>
        </w:tc>
      </w:tr>
      <w:tr w:rsidR="001D6D88" w:rsidRPr="00DE5467">
        <w:trPr>
          <w:jc w:val="center"/>
        </w:trPr>
        <w:tc>
          <w:tcPr>
            <w:tcW w:w="946"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Total</w:t>
            </w:r>
          </w:p>
        </w:tc>
        <w:tc>
          <w:tcPr>
            <w:tcW w:w="962"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13778</w:t>
            </w:r>
          </w:p>
        </w:tc>
        <w:tc>
          <w:tcPr>
            <w:tcW w:w="963"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13700</w:t>
            </w:r>
          </w:p>
        </w:tc>
        <w:tc>
          <w:tcPr>
            <w:tcW w:w="1004"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99,43</w:t>
            </w:r>
          </w:p>
        </w:tc>
        <w:tc>
          <w:tcPr>
            <w:tcW w:w="946"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8162</w:t>
            </w:r>
          </w:p>
        </w:tc>
        <w:tc>
          <w:tcPr>
            <w:tcW w:w="1057"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8114</w:t>
            </w:r>
          </w:p>
        </w:tc>
        <w:tc>
          <w:tcPr>
            <w:tcW w:w="946"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99,41</w:t>
            </w:r>
          </w:p>
        </w:tc>
        <w:tc>
          <w:tcPr>
            <w:tcW w:w="935"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5616</w:t>
            </w:r>
          </w:p>
        </w:tc>
        <w:tc>
          <w:tcPr>
            <w:tcW w:w="1057"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5586</w:t>
            </w:r>
          </w:p>
        </w:tc>
        <w:tc>
          <w:tcPr>
            <w:tcW w:w="941"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99,47</w:t>
            </w:r>
          </w:p>
        </w:tc>
      </w:tr>
    </w:tbl>
    <w:p w:rsidR="001D6D88" w:rsidRPr="00DE5467" w:rsidRDefault="001D6D88" w:rsidP="001D6D88">
      <w:pPr>
        <w:rPr>
          <w:rFonts w:ascii="Arial" w:hAnsi="Arial" w:cs="Arial"/>
          <w:color w:val="000000"/>
          <w:lang w:val="it-IT"/>
        </w:rPr>
      </w:pPr>
    </w:p>
    <w:p w:rsidR="00AF1C14" w:rsidRDefault="001D6D88" w:rsidP="001D6D88">
      <w:pPr>
        <w:jc w:val="center"/>
        <w:rPr>
          <w:rFonts w:ascii="Arial" w:hAnsi="Arial" w:cs="Arial"/>
          <w:color w:val="000000"/>
        </w:rPr>
      </w:pPr>
      <w:r w:rsidRPr="00DE5467">
        <w:rPr>
          <w:rFonts w:ascii="Arial" w:hAnsi="Arial" w:cs="Arial"/>
          <w:color w:val="000000"/>
        </w:rPr>
        <w:t>Tabel</w:t>
      </w:r>
      <w:r w:rsidR="00AF1C14">
        <w:rPr>
          <w:rFonts w:ascii="Arial" w:hAnsi="Arial" w:cs="Arial"/>
          <w:color w:val="000000"/>
        </w:rPr>
        <w:t>ul</w:t>
      </w:r>
      <w:r w:rsidRPr="00DE5467">
        <w:rPr>
          <w:rFonts w:ascii="Arial" w:hAnsi="Arial" w:cs="Arial"/>
          <w:color w:val="000000"/>
        </w:rPr>
        <w:t xml:space="preserve"> nr. 3.5.1.3. Situaţia probelor examinate chimic şi microbiologic</w:t>
      </w:r>
    </w:p>
    <w:p w:rsidR="001D6D88" w:rsidRPr="00DE5467" w:rsidRDefault="001D6D88" w:rsidP="001D6D88">
      <w:pPr>
        <w:jc w:val="center"/>
        <w:rPr>
          <w:rFonts w:ascii="Arial" w:hAnsi="Arial" w:cs="Arial"/>
          <w:color w:val="000000"/>
        </w:rPr>
      </w:pPr>
      <w:r w:rsidRPr="00DE5467">
        <w:rPr>
          <w:rFonts w:ascii="Arial" w:hAnsi="Arial" w:cs="Arial"/>
          <w:color w:val="000000"/>
        </w:rPr>
        <w:t>în Zona Operativă Deva</w:t>
      </w:r>
    </w:p>
    <w:p w:rsidR="001D6D88" w:rsidRPr="00DE5467" w:rsidRDefault="001D6D88" w:rsidP="001D6D88">
      <w:pPr>
        <w:jc w:val="both"/>
        <w:rPr>
          <w:rFonts w:ascii="Arial" w:hAnsi="Arial" w:cs="Arial"/>
          <w:color w:val="000000"/>
          <w:lang w:val="it-IT"/>
        </w:rPr>
      </w:pPr>
    </w:p>
    <w:tbl>
      <w:tblPr>
        <w:tblStyle w:val="TableGrid"/>
        <w:tblW w:w="0" w:type="auto"/>
        <w:tblLook w:val="01E0"/>
      </w:tblPr>
      <w:tblGrid>
        <w:gridCol w:w="955"/>
        <w:gridCol w:w="965"/>
        <w:gridCol w:w="966"/>
        <w:gridCol w:w="1004"/>
        <w:gridCol w:w="955"/>
        <w:gridCol w:w="1057"/>
        <w:gridCol w:w="930"/>
        <w:gridCol w:w="943"/>
        <w:gridCol w:w="1057"/>
        <w:gridCol w:w="925"/>
      </w:tblGrid>
      <w:tr w:rsidR="001D6D88" w:rsidRPr="00DE5467">
        <w:trPr>
          <w:trHeight w:val="300"/>
        </w:trPr>
        <w:tc>
          <w:tcPr>
            <w:tcW w:w="955" w:type="dxa"/>
            <w:vMerge w:val="restart"/>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Anul</w:t>
            </w:r>
          </w:p>
        </w:tc>
        <w:tc>
          <w:tcPr>
            <w:tcW w:w="965" w:type="dxa"/>
            <w:vMerge w:val="restart"/>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Total probe</w:t>
            </w:r>
          </w:p>
        </w:tc>
        <w:tc>
          <w:tcPr>
            <w:tcW w:w="966" w:type="dxa"/>
            <w:vMerge w:val="restart"/>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Probe cores.</w:t>
            </w:r>
          </w:p>
        </w:tc>
        <w:tc>
          <w:tcPr>
            <w:tcW w:w="1004" w:type="dxa"/>
            <w:vMerge w:val="restart"/>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 coresp.</w:t>
            </w:r>
          </w:p>
        </w:tc>
        <w:tc>
          <w:tcPr>
            <w:tcW w:w="2942" w:type="dxa"/>
            <w:gridSpan w:val="3"/>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Probe examen chimic</w:t>
            </w:r>
          </w:p>
        </w:tc>
        <w:tc>
          <w:tcPr>
            <w:tcW w:w="2925" w:type="dxa"/>
            <w:gridSpan w:val="3"/>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Probe examen microbiologic</w:t>
            </w:r>
          </w:p>
        </w:tc>
      </w:tr>
      <w:tr w:rsidR="001D6D88" w:rsidRPr="00DE5467">
        <w:trPr>
          <w:trHeight w:val="240"/>
        </w:trPr>
        <w:tc>
          <w:tcPr>
            <w:tcW w:w="955" w:type="dxa"/>
            <w:vMerge/>
          </w:tcPr>
          <w:p w:rsidR="001D6D88" w:rsidRPr="00DE5467" w:rsidRDefault="001D6D88" w:rsidP="00AA3B91">
            <w:pPr>
              <w:jc w:val="center"/>
              <w:rPr>
                <w:rFonts w:ascii="Arial" w:hAnsi="Arial" w:cs="Arial"/>
                <w:color w:val="000000"/>
                <w:lang w:val="it-IT"/>
              </w:rPr>
            </w:pPr>
          </w:p>
        </w:tc>
        <w:tc>
          <w:tcPr>
            <w:tcW w:w="965" w:type="dxa"/>
            <w:vMerge/>
          </w:tcPr>
          <w:p w:rsidR="001D6D88" w:rsidRPr="00DE5467" w:rsidRDefault="001D6D88" w:rsidP="00AA3B91">
            <w:pPr>
              <w:jc w:val="center"/>
              <w:rPr>
                <w:rFonts w:ascii="Arial" w:hAnsi="Arial" w:cs="Arial"/>
                <w:color w:val="000000"/>
                <w:lang w:val="it-IT"/>
              </w:rPr>
            </w:pPr>
          </w:p>
        </w:tc>
        <w:tc>
          <w:tcPr>
            <w:tcW w:w="966" w:type="dxa"/>
            <w:vMerge/>
          </w:tcPr>
          <w:p w:rsidR="001D6D88" w:rsidRPr="00DE5467" w:rsidRDefault="001D6D88" w:rsidP="00AA3B91">
            <w:pPr>
              <w:jc w:val="center"/>
              <w:rPr>
                <w:rFonts w:ascii="Arial" w:hAnsi="Arial" w:cs="Arial"/>
                <w:color w:val="000000"/>
                <w:lang w:val="it-IT"/>
              </w:rPr>
            </w:pPr>
          </w:p>
        </w:tc>
        <w:tc>
          <w:tcPr>
            <w:tcW w:w="1004" w:type="dxa"/>
            <w:vMerge/>
          </w:tcPr>
          <w:p w:rsidR="001D6D88" w:rsidRPr="00DE5467" w:rsidRDefault="001D6D88" w:rsidP="00AA3B91">
            <w:pPr>
              <w:jc w:val="center"/>
              <w:rPr>
                <w:rFonts w:ascii="Arial" w:hAnsi="Arial" w:cs="Arial"/>
                <w:color w:val="000000"/>
                <w:lang w:val="it-IT"/>
              </w:rPr>
            </w:pPr>
          </w:p>
        </w:tc>
        <w:tc>
          <w:tcPr>
            <w:tcW w:w="955"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Total</w:t>
            </w:r>
          </w:p>
        </w:tc>
        <w:tc>
          <w:tcPr>
            <w:tcW w:w="1057"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Coresp.</w:t>
            </w:r>
          </w:p>
        </w:tc>
        <w:tc>
          <w:tcPr>
            <w:tcW w:w="930"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w:t>
            </w:r>
          </w:p>
        </w:tc>
        <w:tc>
          <w:tcPr>
            <w:tcW w:w="943"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Total</w:t>
            </w:r>
          </w:p>
        </w:tc>
        <w:tc>
          <w:tcPr>
            <w:tcW w:w="1057"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Coresp.</w:t>
            </w:r>
          </w:p>
        </w:tc>
        <w:tc>
          <w:tcPr>
            <w:tcW w:w="925"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w:t>
            </w:r>
          </w:p>
        </w:tc>
      </w:tr>
      <w:tr w:rsidR="001D6D88" w:rsidRPr="00DE5467">
        <w:tc>
          <w:tcPr>
            <w:tcW w:w="955"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2005</w:t>
            </w:r>
          </w:p>
        </w:tc>
        <w:tc>
          <w:tcPr>
            <w:tcW w:w="965"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3554</w:t>
            </w:r>
          </w:p>
        </w:tc>
        <w:tc>
          <w:tcPr>
            <w:tcW w:w="966"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3503</w:t>
            </w:r>
          </w:p>
        </w:tc>
        <w:tc>
          <w:tcPr>
            <w:tcW w:w="1004"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98,56</w:t>
            </w:r>
          </w:p>
        </w:tc>
        <w:tc>
          <w:tcPr>
            <w:tcW w:w="955"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1777</w:t>
            </w:r>
          </w:p>
        </w:tc>
        <w:tc>
          <w:tcPr>
            <w:tcW w:w="1057"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1746</w:t>
            </w:r>
          </w:p>
        </w:tc>
        <w:tc>
          <w:tcPr>
            <w:tcW w:w="930"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98,25</w:t>
            </w:r>
          </w:p>
        </w:tc>
        <w:tc>
          <w:tcPr>
            <w:tcW w:w="943"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1777</w:t>
            </w:r>
          </w:p>
        </w:tc>
        <w:tc>
          <w:tcPr>
            <w:tcW w:w="1057"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1757</w:t>
            </w:r>
          </w:p>
        </w:tc>
        <w:tc>
          <w:tcPr>
            <w:tcW w:w="925"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98,87</w:t>
            </w:r>
          </w:p>
        </w:tc>
      </w:tr>
      <w:tr w:rsidR="001D6D88" w:rsidRPr="00DE5467">
        <w:tc>
          <w:tcPr>
            <w:tcW w:w="955"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2006</w:t>
            </w:r>
          </w:p>
        </w:tc>
        <w:tc>
          <w:tcPr>
            <w:tcW w:w="965"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3481</w:t>
            </w:r>
          </w:p>
        </w:tc>
        <w:tc>
          <w:tcPr>
            <w:tcW w:w="966"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3447</w:t>
            </w:r>
          </w:p>
        </w:tc>
        <w:tc>
          <w:tcPr>
            <w:tcW w:w="1004"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99,02</w:t>
            </w:r>
          </w:p>
        </w:tc>
        <w:tc>
          <w:tcPr>
            <w:tcW w:w="955"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1679</w:t>
            </w:r>
          </w:p>
        </w:tc>
        <w:tc>
          <w:tcPr>
            <w:tcW w:w="1057"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1673</w:t>
            </w:r>
          </w:p>
        </w:tc>
        <w:tc>
          <w:tcPr>
            <w:tcW w:w="930"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99,64</w:t>
            </w:r>
          </w:p>
        </w:tc>
        <w:tc>
          <w:tcPr>
            <w:tcW w:w="943"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1802</w:t>
            </w:r>
          </w:p>
        </w:tc>
        <w:tc>
          <w:tcPr>
            <w:tcW w:w="1057"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1774</w:t>
            </w:r>
          </w:p>
        </w:tc>
        <w:tc>
          <w:tcPr>
            <w:tcW w:w="925"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98,44</w:t>
            </w:r>
          </w:p>
        </w:tc>
      </w:tr>
      <w:tr w:rsidR="001D6D88" w:rsidRPr="00DE5467">
        <w:tc>
          <w:tcPr>
            <w:tcW w:w="955"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2007</w:t>
            </w:r>
          </w:p>
        </w:tc>
        <w:tc>
          <w:tcPr>
            <w:tcW w:w="965"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1008</w:t>
            </w:r>
          </w:p>
        </w:tc>
        <w:tc>
          <w:tcPr>
            <w:tcW w:w="966"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1008</w:t>
            </w:r>
          </w:p>
        </w:tc>
        <w:tc>
          <w:tcPr>
            <w:tcW w:w="1004"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100</w:t>
            </w:r>
          </w:p>
        </w:tc>
        <w:tc>
          <w:tcPr>
            <w:tcW w:w="955"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504</w:t>
            </w:r>
          </w:p>
        </w:tc>
        <w:tc>
          <w:tcPr>
            <w:tcW w:w="1057"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504</w:t>
            </w:r>
          </w:p>
        </w:tc>
        <w:tc>
          <w:tcPr>
            <w:tcW w:w="930"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100</w:t>
            </w:r>
          </w:p>
        </w:tc>
        <w:tc>
          <w:tcPr>
            <w:tcW w:w="943"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504</w:t>
            </w:r>
          </w:p>
        </w:tc>
        <w:tc>
          <w:tcPr>
            <w:tcW w:w="1057"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504</w:t>
            </w:r>
          </w:p>
        </w:tc>
        <w:tc>
          <w:tcPr>
            <w:tcW w:w="925"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100</w:t>
            </w:r>
          </w:p>
        </w:tc>
      </w:tr>
      <w:tr w:rsidR="001D6D88" w:rsidRPr="00DE5467">
        <w:tc>
          <w:tcPr>
            <w:tcW w:w="955"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2008</w:t>
            </w:r>
          </w:p>
        </w:tc>
        <w:tc>
          <w:tcPr>
            <w:tcW w:w="965"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2637</w:t>
            </w:r>
          </w:p>
        </w:tc>
        <w:tc>
          <w:tcPr>
            <w:tcW w:w="966"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2527</w:t>
            </w:r>
          </w:p>
        </w:tc>
        <w:tc>
          <w:tcPr>
            <w:tcW w:w="1004"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95,82</w:t>
            </w:r>
          </w:p>
        </w:tc>
        <w:tc>
          <w:tcPr>
            <w:tcW w:w="955"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1275</w:t>
            </w:r>
          </w:p>
        </w:tc>
        <w:tc>
          <w:tcPr>
            <w:tcW w:w="1057"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1220</w:t>
            </w:r>
          </w:p>
        </w:tc>
        <w:tc>
          <w:tcPr>
            <w:tcW w:w="930"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95,68</w:t>
            </w:r>
          </w:p>
        </w:tc>
        <w:tc>
          <w:tcPr>
            <w:tcW w:w="943"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1362</w:t>
            </w:r>
          </w:p>
        </w:tc>
        <w:tc>
          <w:tcPr>
            <w:tcW w:w="1057"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1307</w:t>
            </w:r>
          </w:p>
        </w:tc>
        <w:tc>
          <w:tcPr>
            <w:tcW w:w="925"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95,96</w:t>
            </w:r>
          </w:p>
        </w:tc>
      </w:tr>
      <w:tr w:rsidR="001D6D88" w:rsidRPr="00DE5467">
        <w:tc>
          <w:tcPr>
            <w:tcW w:w="955"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2009</w:t>
            </w:r>
          </w:p>
        </w:tc>
        <w:tc>
          <w:tcPr>
            <w:tcW w:w="965"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2074</w:t>
            </w:r>
          </w:p>
        </w:tc>
        <w:tc>
          <w:tcPr>
            <w:tcW w:w="966"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1997</w:t>
            </w:r>
          </w:p>
        </w:tc>
        <w:tc>
          <w:tcPr>
            <w:tcW w:w="1004"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96,28</w:t>
            </w:r>
          </w:p>
        </w:tc>
        <w:tc>
          <w:tcPr>
            <w:tcW w:w="955"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1037</w:t>
            </w:r>
          </w:p>
        </w:tc>
        <w:tc>
          <w:tcPr>
            <w:tcW w:w="1057"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1000</w:t>
            </w:r>
          </w:p>
        </w:tc>
        <w:tc>
          <w:tcPr>
            <w:tcW w:w="930"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96,43</w:t>
            </w:r>
          </w:p>
        </w:tc>
        <w:tc>
          <w:tcPr>
            <w:tcW w:w="943"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1037</w:t>
            </w:r>
          </w:p>
        </w:tc>
        <w:tc>
          <w:tcPr>
            <w:tcW w:w="1057"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997</w:t>
            </w:r>
          </w:p>
        </w:tc>
        <w:tc>
          <w:tcPr>
            <w:tcW w:w="925"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96,14</w:t>
            </w:r>
          </w:p>
        </w:tc>
      </w:tr>
      <w:tr w:rsidR="001D6D88" w:rsidRPr="00DE5467">
        <w:tc>
          <w:tcPr>
            <w:tcW w:w="955"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2010</w:t>
            </w:r>
          </w:p>
        </w:tc>
        <w:tc>
          <w:tcPr>
            <w:tcW w:w="965"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2088</w:t>
            </w:r>
          </w:p>
        </w:tc>
        <w:tc>
          <w:tcPr>
            <w:tcW w:w="966"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2060</w:t>
            </w:r>
          </w:p>
        </w:tc>
        <w:tc>
          <w:tcPr>
            <w:tcW w:w="1004"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98,66</w:t>
            </w:r>
          </w:p>
        </w:tc>
        <w:tc>
          <w:tcPr>
            <w:tcW w:w="955"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1044</w:t>
            </w:r>
          </w:p>
        </w:tc>
        <w:tc>
          <w:tcPr>
            <w:tcW w:w="1057"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1041</w:t>
            </w:r>
          </w:p>
        </w:tc>
        <w:tc>
          <w:tcPr>
            <w:tcW w:w="930"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99,71</w:t>
            </w:r>
          </w:p>
        </w:tc>
        <w:tc>
          <w:tcPr>
            <w:tcW w:w="943"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1044</w:t>
            </w:r>
          </w:p>
        </w:tc>
        <w:tc>
          <w:tcPr>
            <w:tcW w:w="1057"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1019</w:t>
            </w:r>
          </w:p>
        </w:tc>
        <w:tc>
          <w:tcPr>
            <w:tcW w:w="925"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97,61</w:t>
            </w:r>
          </w:p>
        </w:tc>
      </w:tr>
      <w:tr w:rsidR="001D6D88" w:rsidRPr="00DE5467">
        <w:tc>
          <w:tcPr>
            <w:tcW w:w="955"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Total</w:t>
            </w:r>
          </w:p>
        </w:tc>
        <w:tc>
          <w:tcPr>
            <w:tcW w:w="965"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14842</w:t>
            </w:r>
          </w:p>
        </w:tc>
        <w:tc>
          <w:tcPr>
            <w:tcW w:w="966"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14542</w:t>
            </w:r>
          </w:p>
        </w:tc>
        <w:tc>
          <w:tcPr>
            <w:tcW w:w="1004"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97,98</w:t>
            </w:r>
          </w:p>
        </w:tc>
        <w:tc>
          <w:tcPr>
            <w:tcW w:w="955"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7316</w:t>
            </w:r>
          </w:p>
        </w:tc>
        <w:tc>
          <w:tcPr>
            <w:tcW w:w="1057"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7184</w:t>
            </w:r>
          </w:p>
        </w:tc>
        <w:tc>
          <w:tcPr>
            <w:tcW w:w="930"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98,20</w:t>
            </w:r>
          </w:p>
        </w:tc>
        <w:tc>
          <w:tcPr>
            <w:tcW w:w="943"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7526</w:t>
            </w:r>
          </w:p>
        </w:tc>
        <w:tc>
          <w:tcPr>
            <w:tcW w:w="1057"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7358</w:t>
            </w:r>
          </w:p>
        </w:tc>
        <w:tc>
          <w:tcPr>
            <w:tcW w:w="925"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97,77</w:t>
            </w:r>
          </w:p>
        </w:tc>
      </w:tr>
    </w:tbl>
    <w:p w:rsidR="001D6D88" w:rsidRPr="00DE5467" w:rsidRDefault="001D6D88" w:rsidP="001D6D88">
      <w:pPr>
        <w:jc w:val="both"/>
        <w:rPr>
          <w:rFonts w:ascii="Arial" w:hAnsi="Arial" w:cs="Arial"/>
          <w:color w:val="000000"/>
          <w:lang w:val="it-IT"/>
        </w:rPr>
      </w:pPr>
    </w:p>
    <w:p w:rsidR="001D6D88" w:rsidRPr="00DE5467" w:rsidRDefault="001D6D88" w:rsidP="001D6D88">
      <w:pPr>
        <w:jc w:val="center"/>
        <w:rPr>
          <w:rFonts w:ascii="Arial" w:hAnsi="Arial" w:cs="Arial"/>
          <w:color w:val="000000"/>
          <w:lang w:val="pt-BR"/>
        </w:rPr>
      </w:pPr>
      <w:r w:rsidRPr="00DE5467">
        <w:rPr>
          <w:rFonts w:ascii="Arial" w:hAnsi="Arial" w:cs="Arial"/>
          <w:color w:val="000000"/>
          <w:lang w:val="pt-BR"/>
        </w:rPr>
        <w:t>Tabel</w:t>
      </w:r>
      <w:r w:rsidR="00AF1C14">
        <w:rPr>
          <w:rFonts w:ascii="Arial" w:hAnsi="Arial" w:cs="Arial"/>
          <w:color w:val="000000"/>
          <w:lang w:val="pt-BR"/>
        </w:rPr>
        <w:t>ul</w:t>
      </w:r>
      <w:r w:rsidRPr="00DE5467">
        <w:rPr>
          <w:rFonts w:ascii="Arial" w:hAnsi="Arial" w:cs="Arial"/>
          <w:color w:val="000000"/>
          <w:lang w:val="pt-BR"/>
        </w:rPr>
        <w:t xml:space="preserve"> nr.3.5.1.4. Situaţia probelor examinate chimic şi microbiologic în ZonaHunedoara</w:t>
      </w:r>
    </w:p>
    <w:p w:rsidR="001D6D88" w:rsidRPr="00DE5467" w:rsidRDefault="001D6D88" w:rsidP="001D6D88">
      <w:pPr>
        <w:jc w:val="both"/>
        <w:rPr>
          <w:rFonts w:ascii="Arial" w:hAnsi="Arial" w:cs="Arial"/>
          <w:color w:val="000000"/>
          <w:lang w:val="pt-BR"/>
        </w:rPr>
      </w:pPr>
    </w:p>
    <w:tbl>
      <w:tblPr>
        <w:tblStyle w:val="TableGrid"/>
        <w:tblW w:w="0" w:type="auto"/>
        <w:tblLook w:val="01E0"/>
      </w:tblPr>
      <w:tblGrid>
        <w:gridCol w:w="955"/>
        <w:gridCol w:w="965"/>
        <w:gridCol w:w="966"/>
        <w:gridCol w:w="1004"/>
        <w:gridCol w:w="955"/>
        <w:gridCol w:w="1057"/>
        <w:gridCol w:w="930"/>
        <w:gridCol w:w="943"/>
        <w:gridCol w:w="1057"/>
        <w:gridCol w:w="925"/>
      </w:tblGrid>
      <w:tr w:rsidR="001D6D88" w:rsidRPr="00DE5467">
        <w:trPr>
          <w:trHeight w:val="300"/>
        </w:trPr>
        <w:tc>
          <w:tcPr>
            <w:tcW w:w="955" w:type="dxa"/>
            <w:vMerge w:val="restart"/>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Anul</w:t>
            </w:r>
          </w:p>
        </w:tc>
        <w:tc>
          <w:tcPr>
            <w:tcW w:w="965" w:type="dxa"/>
            <w:vMerge w:val="restart"/>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Total probe</w:t>
            </w:r>
          </w:p>
        </w:tc>
        <w:tc>
          <w:tcPr>
            <w:tcW w:w="966" w:type="dxa"/>
            <w:vMerge w:val="restart"/>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Probe cores.</w:t>
            </w:r>
          </w:p>
        </w:tc>
        <w:tc>
          <w:tcPr>
            <w:tcW w:w="1004" w:type="dxa"/>
            <w:vMerge w:val="restart"/>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 coresp.</w:t>
            </w:r>
          </w:p>
        </w:tc>
        <w:tc>
          <w:tcPr>
            <w:tcW w:w="2942" w:type="dxa"/>
            <w:gridSpan w:val="3"/>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Probe examen chimic</w:t>
            </w:r>
          </w:p>
        </w:tc>
        <w:tc>
          <w:tcPr>
            <w:tcW w:w="2925" w:type="dxa"/>
            <w:gridSpan w:val="3"/>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Probe examen microbiologic</w:t>
            </w:r>
          </w:p>
        </w:tc>
      </w:tr>
      <w:tr w:rsidR="001D6D88" w:rsidRPr="00DE5467">
        <w:trPr>
          <w:trHeight w:val="240"/>
        </w:trPr>
        <w:tc>
          <w:tcPr>
            <w:tcW w:w="955" w:type="dxa"/>
            <w:vMerge/>
          </w:tcPr>
          <w:p w:rsidR="001D6D88" w:rsidRPr="00DE5467" w:rsidRDefault="001D6D88" w:rsidP="00AA3B91">
            <w:pPr>
              <w:jc w:val="center"/>
              <w:rPr>
                <w:rFonts w:ascii="Arial" w:hAnsi="Arial" w:cs="Arial"/>
                <w:color w:val="000000"/>
                <w:lang w:val="it-IT"/>
              </w:rPr>
            </w:pPr>
          </w:p>
        </w:tc>
        <w:tc>
          <w:tcPr>
            <w:tcW w:w="965" w:type="dxa"/>
            <w:vMerge/>
          </w:tcPr>
          <w:p w:rsidR="001D6D88" w:rsidRPr="00DE5467" w:rsidRDefault="001D6D88" w:rsidP="00AA3B91">
            <w:pPr>
              <w:jc w:val="center"/>
              <w:rPr>
                <w:rFonts w:ascii="Arial" w:hAnsi="Arial" w:cs="Arial"/>
                <w:color w:val="000000"/>
                <w:lang w:val="it-IT"/>
              </w:rPr>
            </w:pPr>
          </w:p>
        </w:tc>
        <w:tc>
          <w:tcPr>
            <w:tcW w:w="966" w:type="dxa"/>
            <w:vMerge/>
          </w:tcPr>
          <w:p w:rsidR="001D6D88" w:rsidRPr="00DE5467" w:rsidRDefault="001D6D88" w:rsidP="00AA3B91">
            <w:pPr>
              <w:jc w:val="center"/>
              <w:rPr>
                <w:rFonts w:ascii="Arial" w:hAnsi="Arial" w:cs="Arial"/>
                <w:color w:val="000000"/>
                <w:lang w:val="it-IT"/>
              </w:rPr>
            </w:pPr>
          </w:p>
        </w:tc>
        <w:tc>
          <w:tcPr>
            <w:tcW w:w="1004" w:type="dxa"/>
            <w:vMerge/>
          </w:tcPr>
          <w:p w:rsidR="001D6D88" w:rsidRPr="00DE5467" w:rsidRDefault="001D6D88" w:rsidP="00AA3B91">
            <w:pPr>
              <w:jc w:val="center"/>
              <w:rPr>
                <w:rFonts w:ascii="Arial" w:hAnsi="Arial" w:cs="Arial"/>
                <w:color w:val="000000"/>
                <w:lang w:val="it-IT"/>
              </w:rPr>
            </w:pPr>
          </w:p>
        </w:tc>
        <w:tc>
          <w:tcPr>
            <w:tcW w:w="955"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Total</w:t>
            </w:r>
          </w:p>
        </w:tc>
        <w:tc>
          <w:tcPr>
            <w:tcW w:w="1057"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Coresp.</w:t>
            </w:r>
          </w:p>
        </w:tc>
        <w:tc>
          <w:tcPr>
            <w:tcW w:w="930"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w:t>
            </w:r>
          </w:p>
        </w:tc>
        <w:tc>
          <w:tcPr>
            <w:tcW w:w="943"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Total</w:t>
            </w:r>
          </w:p>
        </w:tc>
        <w:tc>
          <w:tcPr>
            <w:tcW w:w="1057"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Coresp.</w:t>
            </w:r>
          </w:p>
        </w:tc>
        <w:tc>
          <w:tcPr>
            <w:tcW w:w="925"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w:t>
            </w:r>
          </w:p>
        </w:tc>
      </w:tr>
      <w:tr w:rsidR="001D6D88" w:rsidRPr="00DE5467">
        <w:tc>
          <w:tcPr>
            <w:tcW w:w="955"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2005</w:t>
            </w:r>
          </w:p>
        </w:tc>
        <w:tc>
          <w:tcPr>
            <w:tcW w:w="965"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2764</w:t>
            </w:r>
          </w:p>
        </w:tc>
        <w:tc>
          <w:tcPr>
            <w:tcW w:w="966"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2764</w:t>
            </w:r>
          </w:p>
        </w:tc>
        <w:tc>
          <w:tcPr>
            <w:tcW w:w="1004"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100</w:t>
            </w:r>
          </w:p>
        </w:tc>
        <w:tc>
          <w:tcPr>
            <w:tcW w:w="955"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1382</w:t>
            </w:r>
          </w:p>
        </w:tc>
        <w:tc>
          <w:tcPr>
            <w:tcW w:w="1057"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1382</w:t>
            </w:r>
          </w:p>
        </w:tc>
        <w:tc>
          <w:tcPr>
            <w:tcW w:w="930"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100</w:t>
            </w:r>
          </w:p>
        </w:tc>
        <w:tc>
          <w:tcPr>
            <w:tcW w:w="943"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1382</w:t>
            </w:r>
          </w:p>
        </w:tc>
        <w:tc>
          <w:tcPr>
            <w:tcW w:w="1057"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1382</w:t>
            </w:r>
          </w:p>
        </w:tc>
        <w:tc>
          <w:tcPr>
            <w:tcW w:w="925"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100</w:t>
            </w:r>
          </w:p>
        </w:tc>
      </w:tr>
      <w:tr w:rsidR="001D6D88" w:rsidRPr="00DE5467">
        <w:tc>
          <w:tcPr>
            <w:tcW w:w="955"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2006</w:t>
            </w:r>
          </w:p>
        </w:tc>
        <w:tc>
          <w:tcPr>
            <w:tcW w:w="965"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3204</w:t>
            </w:r>
          </w:p>
        </w:tc>
        <w:tc>
          <w:tcPr>
            <w:tcW w:w="966"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3199</w:t>
            </w:r>
          </w:p>
        </w:tc>
        <w:tc>
          <w:tcPr>
            <w:tcW w:w="1004"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99,84</w:t>
            </w:r>
          </w:p>
        </w:tc>
        <w:tc>
          <w:tcPr>
            <w:tcW w:w="955"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1604</w:t>
            </w:r>
          </w:p>
        </w:tc>
        <w:tc>
          <w:tcPr>
            <w:tcW w:w="1057"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1604</w:t>
            </w:r>
          </w:p>
        </w:tc>
        <w:tc>
          <w:tcPr>
            <w:tcW w:w="930"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100</w:t>
            </w:r>
          </w:p>
        </w:tc>
        <w:tc>
          <w:tcPr>
            <w:tcW w:w="943"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1600</w:t>
            </w:r>
          </w:p>
        </w:tc>
        <w:tc>
          <w:tcPr>
            <w:tcW w:w="1057"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1595</w:t>
            </w:r>
          </w:p>
        </w:tc>
        <w:tc>
          <w:tcPr>
            <w:tcW w:w="925"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99,68</w:t>
            </w:r>
          </w:p>
        </w:tc>
      </w:tr>
      <w:tr w:rsidR="001D6D88" w:rsidRPr="00DE5467">
        <w:tc>
          <w:tcPr>
            <w:tcW w:w="955"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2007</w:t>
            </w:r>
          </w:p>
        </w:tc>
        <w:tc>
          <w:tcPr>
            <w:tcW w:w="965"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3204</w:t>
            </w:r>
          </w:p>
        </w:tc>
        <w:tc>
          <w:tcPr>
            <w:tcW w:w="966"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3199</w:t>
            </w:r>
          </w:p>
        </w:tc>
        <w:tc>
          <w:tcPr>
            <w:tcW w:w="1004"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99,84</w:t>
            </w:r>
          </w:p>
        </w:tc>
        <w:tc>
          <w:tcPr>
            <w:tcW w:w="955"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1604</w:t>
            </w:r>
          </w:p>
        </w:tc>
        <w:tc>
          <w:tcPr>
            <w:tcW w:w="1057"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1604</w:t>
            </w:r>
          </w:p>
        </w:tc>
        <w:tc>
          <w:tcPr>
            <w:tcW w:w="930"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100</w:t>
            </w:r>
          </w:p>
        </w:tc>
        <w:tc>
          <w:tcPr>
            <w:tcW w:w="943"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1600</w:t>
            </w:r>
          </w:p>
        </w:tc>
        <w:tc>
          <w:tcPr>
            <w:tcW w:w="1057"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1595</w:t>
            </w:r>
          </w:p>
        </w:tc>
        <w:tc>
          <w:tcPr>
            <w:tcW w:w="925"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99,68</w:t>
            </w:r>
          </w:p>
        </w:tc>
      </w:tr>
      <w:tr w:rsidR="001D6D88" w:rsidRPr="00DE5467">
        <w:tc>
          <w:tcPr>
            <w:tcW w:w="955"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2008</w:t>
            </w:r>
          </w:p>
        </w:tc>
        <w:tc>
          <w:tcPr>
            <w:tcW w:w="965"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4975</w:t>
            </w:r>
          </w:p>
        </w:tc>
        <w:tc>
          <w:tcPr>
            <w:tcW w:w="966"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4970</w:t>
            </w:r>
          </w:p>
        </w:tc>
        <w:tc>
          <w:tcPr>
            <w:tcW w:w="1004"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99,89</w:t>
            </w:r>
          </w:p>
        </w:tc>
        <w:tc>
          <w:tcPr>
            <w:tcW w:w="955"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2421</w:t>
            </w:r>
          </w:p>
        </w:tc>
        <w:tc>
          <w:tcPr>
            <w:tcW w:w="1057"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2420</w:t>
            </w:r>
          </w:p>
        </w:tc>
        <w:tc>
          <w:tcPr>
            <w:tcW w:w="930"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99,95</w:t>
            </w:r>
          </w:p>
        </w:tc>
        <w:tc>
          <w:tcPr>
            <w:tcW w:w="943"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2554</w:t>
            </w:r>
          </w:p>
        </w:tc>
        <w:tc>
          <w:tcPr>
            <w:tcW w:w="1057"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2550</w:t>
            </w:r>
          </w:p>
        </w:tc>
        <w:tc>
          <w:tcPr>
            <w:tcW w:w="925"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99,84</w:t>
            </w:r>
          </w:p>
        </w:tc>
      </w:tr>
      <w:tr w:rsidR="001D6D88" w:rsidRPr="00DE5467">
        <w:tc>
          <w:tcPr>
            <w:tcW w:w="955"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2009</w:t>
            </w:r>
          </w:p>
        </w:tc>
        <w:tc>
          <w:tcPr>
            <w:tcW w:w="965"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3612</w:t>
            </w:r>
          </w:p>
        </w:tc>
        <w:tc>
          <w:tcPr>
            <w:tcW w:w="966"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3607</w:t>
            </w:r>
          </w:p>
        </w:tc>
        <w:tc>
          <w:tcPr>
            <w:tcW w:w="1004"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99,86</w:t>
            </w:r>
          </w:p>
        </w:tc>
        <w:tc>
          <w:tcPr>
            <w:tcW w:w="955"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1776</w:t>
            </w:r>
          </w:p>
        </w:tc>
        <w:tc>
          <w:tcPr>
            <w:tcW w:w="1057"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1775</w:t>
            </w:r>
          </w:p>
        </w:tc>
        <w:tc>
          <w:tcPr>
            <w:tcW w:w="930"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99,94</w:t>
            </w:r>
          </w:p>
        </w:tc>
        <w:tc>
          <w:tcPr>
            <w:tcW w:w="943"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1836</w:t>
            </w:r>
          </w:p>
        </w:tc>
        <w:tc>
          <w:tcPr>
            <w:tcW w:w="1057"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1832</w:t>
            </w:r>
          </w:p>
        </w:tc>
        <w:tc>
          <w:tcPr>
            <w:tcW w:w="925"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99,78</w:t>
            </w:r>
          </w:p>
        </w:tc>
      </w:tr>
      <w:tr w:rsidR="001D6D88" w:rsidRPr="00DE5467">
        <w:tc>
          <w:tcPr>
            <w:tcW w:w="955"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2010</w:t>
            </w:r>
          </w:p>
        </w:tc>
        <w:tc>
          <w:tcPr>
            <w:tcW w:w="965"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3331</w:t>
            </w:r>
          </w:p>
        </w:tc>
        <w:tc>
          <w:tcPr>
            <w:tcW w:w="966"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3323</w:t>
            </w:r>
          </w:p>
        </w:tc>
        <w:tc>
          <w:tcPr>
            <w:tcW w:w="1004"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99,76</w:t>
            </w:r>
          </w:p>
        </w:tc>
        <w:tc>
          <w:tcPr>
            <w:tcW w:w="955"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1626</w:t>
            </w:r>
          </w:p>
        </w:tc>
        <w:tc>
          <w:tcPr>
            <w:tcW w:w="1057"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1626</w:t>
            </w:r>
          </w:p>
        </w:tc>
        <w:tc>
          <w:tcPr>
            <w:tcW w:w="930"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100</w:t>
            </w:r>
          </w:p>
        </w:tc>
        <w:tc>
          <w:tcPr>
            <w:tcW w:w="943"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1705</w:t>
            </w:r>
          </w:p>
        </w:tc>
        <w:tc>
          <w:tcPr>
            <w:tcW w:w="1057"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1697</w:t>
            </w:r>
          </w:p>
        </w:tc>
        <w:tc>
          <w:tcPr>
            <w:tcW w:w="925"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99,53</w:t>
            </w:r>
          </w:p>
        </w:tc>
      </w:tr>
      <w:tr w:rsidR="001D6D88" w:rsidRPr="00DE5467">
        <w:tc>
          <w:tcPr>
            <w:tcW w:w="955"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Total</w:t>
            </w:r>
          </w:p>
        </w:tc>
        <w:tc>
          <w:tcPr>
            <w:tcW w:w="965"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17759</w:t>
            </w:r>
          </w:p>
        </w:tc>
        <w:tc>
          <w:tcPr>
            <w:tcW w:w="966"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17739</w:t>
            </w:r>
          </w:p>
        </w:tc>
        <w:tc>
          <w:tcPr>
            <w:tcW w:w="1004"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99,88</w:t>
            </w:r>
          </w:p>
        </w:tc>
        <w:tc>
          <w:tcPr>
            <w:tcW w:w="955"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8787</w:t>
            </w:r>
          </w:p>
        </w:tc>
        <w:tc>
          <w:tcPr>
            <w:tcW w:w="1057"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8785</w:t>
            </w:r>
          </w:p>
        </w:tc>
        <w:tc>
          <w:tcPr>
            <w:tcW w:w="930"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99,97</w:t>
            </w:r>
          </w:p>
        </w:tc>
        <w:tc>
          <w:tcPr>
            <w:tcW w:w="943"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8972</w:t>
            </w:r>
          </w:p>
        </w:tc>
        <w:tc>
          <w:tcPr>
            <w:tcW w:w="1057"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8954</w:t>
            </w:r>
          </w:p>
        </w:tc>
        <w:tc>
          <w:tcPr>
            <w:tcW w:w="925"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99,79</w:t>
            </w:r>
          </w:p>
        </w:tc>
      </w:tr>
    </w:tbl>
    <w:p w:rsidR="001D6D88" w:rsidRPr="00DE5467" w:rsidRDefault="001D6D88" w:rsidP="001D6D88">
      <w:pPr>
        <w:jc w:val="both"/>
        <w:rPr>
          <w:rFonts w:ascii="Arial" w:hAnsi="Arial" w:cs="Arial"/>
          <w:color w:val="000000"/>
        </w:rPr>
      </w:pPr>
    </w:p>
    <w:p w:rsidR="001D6D88" w:rsidRPr="001D6D88" w:rsidRDefault="001D6D88" w:rsidP="001D6D88">
      <w:pPr>
        <w:jc w:val="center"/>
        <w:rPr>
          <w:rFonts w:ascii="Arial" w:hAnsi="Arial" w:cs="Arial"/>
          <w:color w:val="000000"/>
        </w:rPr>
      </w:pPr>
      <w:r w:rsidRPr="00DE5467">
        <w:rPr>
          <w:rFonts w:ascii="Arial" w:hAnsi="Arial" w:cs="Arial"/>
          <w:color w:val="000000"/>
        </w:rPr>
        <w:t xml:space="preserve">Tabel nr. 3.5.1.5. Situaţia probelor examinate </w:t>
      </w:r>
      <w:r w:rsidRPr="001D6D88">
        <w:rPr>
          <w:rFonts w:ascii="Arial" w:hAnsi="Arial" w:cs="Arial"/>
          <w:color w:val="000000"/>
        </w:rPr>
        <w:t xml:space="preserve">chimic şi microbiologic </w:t>
      </w:r>
      <w:r w:rsidRPr="00DE5467">
        <w:rPr>
          <w:rFonts w:ascii="Arial" w:hAnsi="Arial" w:cs="Arial"/>
          <w:color w:val="000000"/>
        </w:rPr>
        <w:t>în Zona Valea Jiului</w:t>
      </w:r>
    </w:p>
    <w:p w:rsidR="001D6D88" w:rsidRPr="001D6D88" w:rsidRDefault="001D6D88" w:rsidP="001D6D88">
      <w:pPr>
        <w:jc w:val="both"/>
        <w:rPr>
          <w:rFonts w:ascii="Arial" w:hAnsi="Arial" w:cs="Arial"/>
          <w:color w:val="FF0000"/>
        </w:rPr>
      </w:pPr>
    </w:p>
    <w:tbl>
      <w:tblPr>
        <w:tblStyle w:val="TableGrid"/>
        <w:tblW w:w="0" w:type="auto"/>
        <w:jc w:val="center"/>
        <w:tblLook w:val="01E0"/>
      </w:tblPr>
      <w:tblGrid>
        <w:gridCol w:w="955"/>
        <w:gridCol w:w="965"/>
        <w:gridCol w:w="966"/>
        <w:gridCol w:w="1004"/>
        <w:gridCol w:w="955"/>
        <w:gridCol w:w="1057"/>
        <w:gridCol w:w="930"/>
        <w:gridCol w:w="943"/>
        <w:gridCol w:w="1057"/>
        <w:gridCol w:w="925"/>
      </w:tblGrid>
      <w:tr w:rsidR="001D6D88" w:rsidRPr="00DE5467">
        <w:trPr>
          <w:trHeight w:val="300"/>
          <w:jc w:val="center"/>
        </w:trPr>
        <w:tc>
          <w:tcPr>
            <w:tcW w:w="955" w:type="dxa"/>
            <w:vMerge w:val="restart"/>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Anul</w:t>
            </w:r>
          </w:p>
        </w:tc>
        <w:tc>
          <w:tcPr>
            <w:tcW w:w="965" w:type="dxa"/>
            <w:vMerge w:val="restart"/>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Total probe</w:t>
            </w:r>
          </w:p>
        </w:tc>
        <w:tc>
          <w:tcPr>
            <w:tcW w:w="966" w:type="dxa"/>
            <w:vMerge w:val="restart"/>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Probe cores.</w:t>
            </w:r>
          </w:p>
        </w:tc>
        <w:tc>
          <w:tcPr>
            <w:tcW w:w="1004" w:type="dxa"/>
            <w:vMerge w:val="restart"/>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 coresp.</w:t>
            </w:r>
          </w:p>
        </w:tc>
        <w:tc>
          <w:tcPr>
            <w:tcW w:w="2942" w:type="dxa"/>
            <w:gridSpan w:val="3"/>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Probe examen chimic</w:t>
            </w:r>
          </w:p>
        </w:tc>
        <w:tc>
          <w:tcPr>
            <w:tcW w:w="2925" w:type="dxa"/>
            <w:gridSpan w:val="3"/>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Probe examen microbiologic</w:t>
            </w:r>
          </w:p>
        </w:tc>
      </w:tr>
      <w:tr w:rsidR="001D6D88" w:rsidRPr="00DE5467">
        <w:trPr>
          <w:trHeight w:val="240"/>
          <w:jc w:val="center"/>
        </w:trPr>
        <w:tc>
          <w:tcPr>
            <w:tcW w:w="955" w:type="dxa"/>
            <w:vMerge/>
          </w:tcPr>
          <w:p w:rsidR="001D6D88" w:rsidRPr="00DE5467" w:rsidRDefault="001D6D88" w:rsidP="00AA3B91">
            <w:pPr>
              <w:jc w:val="center"/>
              <w:rPr>
                <w:rFonts w:ascii="Arial" w:hAnsi="Arial" w:cs="Arial"/>
                <w:color w:val="000000"/>
                <w:lang w:val="it-IT"/>
              </w:rPr>
            </w:pPr>
          </w:p>
        </w:tc>
        <w:tc>
          <w:tcPr>
            <w:tcW w:w="965" w:type="dxa"/>
            <w:vMerge/>
          </w:tcPr>
          <w:p w:rsidR="001D6D88" w:rsidRPr="00DE5467" w:rsidRDefault="001D6D88" w:rsidP="00AA3B91">
            <w:pPr>
              <w:jc w:val="center"/>
              <w:rPr>
                <w:rFonts w:ascii="Arial" w:hAnsi="Arial" w:cs="Arial"/>
                <w:color w:val="000000"/>
                <w:lang w:val="it-IT"/>
              </w:rPr>
            </w:pPr>
          </w:p>
        </w:tc>
        <w:tc>
          <w:tcPr>
            <w:tcW w:w="966" w:type="dxa"/>
            <w:vMerge/>
          </w:tcPr>
          <w:p w:rsidR="001D6D88" w:rsidRPr="00DE5467" w:rsidRDefault="001D6D88" w:rsidP="00AA3B91">
            <w:pPr>
              <w:jc w:val="center"/>
              <w:rPr>
                <w:rFonts w:ascii="Arial" w:hAnsi="Arial" w:cs="Arial"/>
                <w:color w:val="000000"/>
                <w:lang w:val="it-IT"/>
              </w:rPr>
            </w:pPr>
          </w:p>
        </w:tc>
        <w:tc>
          <w:tcPr>
            <w:tcW w:w="1004" w:type="dxa"/>
            <w:vMerge/>
          </w:tcPr>
          <w:p w:rsidR="001D6D88" w:rsidRPr="00DE5467" w:rsidRDefault="001D6D88" w:rsidP="00AA3B91">
            <w:pPr>
              <w:jc w:val="center"/>
              <w:rPr>
                <w:rFonts w:ascii="Arial" w:hAnsi="Arial" w:cs="Arial"/>
                <w:color w:val="000000"/>
                <w:lang w:val="it-IT"/>
              </w:rPr>
            </w:pPr>
          </w:p>
        </w:tc>
        <w:tc>
          <w:tcPr>
            <w:tcW w:w="955"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Total</w:t>
            </w:r>
          </w:p>
        </w:tc>
        <w:tc>
          <w:tcPr>
            <w:tcW w:w="1057"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Coresp.</w:t>
            </w:r>
          </w:p>
        </w:tc>
        <w:tc>
          <w:tcPr>
            <w:tcW w:w="930"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w:t>
            </w:r>
          </w:p>
        </w:tc>
        <w:tc>
          <w:tcPr>
            <w:tcW w:w="943"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Total</w:t>
            </w:r>
          </w:p>
        </w:tc>
        <w:tc>
          <w:tcPr>
            <w:tcW w:w="1057"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Coresp.</w:t>
            </w:r>
          </w:p>
        </w:tc>
        <w:tc>
          <w:tcPr>
            <w:tcW w:w="925"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w:t>
            </w:r>
          </w:p>
        </w:tc>
      </w:tr>
      <w:tr w:rsidR="001D6D88" w:rsidRPr="00DE5467">
        <w:trPr>
          <w:jc w:val="center"/>
        </w:trPr>
        <w:tc>
          <w:tcPr>
            <w:tcW w:w="955"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2005</w:t>
            </w:r>
          </w:p>
        </w:tc>
        <w:tc>
          <w:tcPr>
            <w:tcW w:w="965"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362</w:t>
            </w:r>
          </w:p>
        </w:tc>
        <w:tc>
          <w:tcPr>
            <w:tcW w:w="966"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361</w:t>
            </w:r>
          </w:p>
        </w:tc>
        <w:tc>
          <w:tcPr>
            <w:tcW w:w="1004"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99,72</w:t>
            </w:r>
          </w:p>
        </w:tc>
        <w:tc>
          <w:tcPr>
            <w:tcW w:w="955"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171</w:t>
            </w:r>
          </w:p>
        </w:tc>
        <w:tc>
          <w:tcPr>
            <w:tcW w:w="1057"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170</w:t>
            </w:r>
          </w:p>
        </w:tc>
        <w:tc>
          <w:tcPr>
            <w:tcW w:w="930"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99,41</w:t>
            </w:r>
          </w:p>
        </w:tc>
        <w:tc>
          <w:tcPr>
            <w:tcW w:w="943"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191</w:t>
            </w:r>
          </w:p>
        </w:tc>
        <w:tc>
          <w:tcPr>
            <w:tcW w:w="1057"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191</w:t>
            </w:r>
          </w:p>
        </w:tc>
        <w:tc>
          <w:tcPr>
            <w:tcW w:w="925"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100</w:t>
            </w:r>
          </w:p>
        </w:tc>
      </w:tr>
      <w:tr w:rsidR="001D6D88" w:rsidRPr="00DE5467">
        <w:trPr>
          <w:jc w:val="center"/>
        </w:trPr>
        <w:tc>
          <w:tcPr>
            <w:tcW w:w="955"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2006</w:t>
            </w:r>
          </w:p>
        </w:tc>
        <w:tc>
          <w:tcPr>
            <w:tcW w:w="965"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320</w:t>
            </w:r>
          </w:p>
        </w:tc>
        <w:tc>
          <w:tcPr>
            <w:tcW w:w="966"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320</w:t>
            </w:r>
          </w:p>
        </w:tc>
        <w:tc>
          <w:tcPr>
            <w:tcW w:w="1004"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100</w:t>
            </w:r>
          </w:p>
        </w:tc>
        <w:tc>
          <w:tcPr>
            <w:tcW w:w="955"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160</w:t>
            </w:r>
          </w:p>
        </w:tc>
        <w:tc>
          <w:tcPr>
            <w:tcW w:w="1057"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160</w:t>
            </w:r>
          </w:p>
        </w:tc>
        <w:tc>
          <w:tcPr>
            <w:tcW w:w="930"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100</w:t>
            </w:r>
          </w:p>
        </w:tc>
        <w:tc>
          <w:tcPr>
            <w:tcW w:w="943"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160</w:t>
            </w:r>
          </w:p>
        </w:tc>
        <w:tc>
          <w:tcPr>
            <w:tcW w:w="1057"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160</w:t>
            </w:r>
          </w:p>
        </w:tc>
        <w:tc>
          <w:tcPr>
            <w:tcW w:w="925"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100</w:t>
            </w:r>
          </w:p>
        </w:tc>
      </w:tr>
      <w:tr w:rsidR="001D6D88" w:rsidRPr="00DE5467">
        <w:trPr>
          <w:jc w:val="center"/>
        </w:trPr>
        <w:tc>
          <w:tcPr>
            <w:tcW w:w="955"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2007</w:t>
            </w:r>
          </w:p>
        </w:tc>
        <w:tc>
          <w:tcPr>
            <w:tcW w:w="965"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370</w:t>
            </w:r>
          </w:p>
        </w:tc>
        <w:tc>
          <w:tcPr>
            <w:tcW w:w="966"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370</w:t>
            </w:r>
          </w:p>
        </w:tc>
        <w:tc>
          <w:tcPr>
            <w:tcW w:w="1004"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100</w:t>
            </w:r>
          </w:p>
        </w:tc>
        <w:tc>
          <w:tcPr>
            <w:tcW w:w="955"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185</w:t>
            </w:r>
          </w:p>
        </w:tc>
        <w:tc>
          <w:tcPr>
            <w:tcW w:w="1057"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185</w:t>
            </w:r>
          </w:p>
        </w:tc>
        <w:tc>
          <w:tcPr>
            <w:tcW w:w="930"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100</w:t>
            </w:r>
          </w:p>
        </w:tc>
        <w:tc>
          <w:tcPr>
            <w:tcW w:w="943"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185</w:t>
            </w:r>
          </w:p>
        </w:tc>
        <w:tc>
          <w:tcPr>
            <w:tcW w:w="1057"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185</w:t>
            </w:r>
          </w:p>
        </w:tc>
        <w:tc>
          <w:tcPr>
            <w:tcW w:w="925"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100</w:t>
            </w:r>
          </w:p>
        </w:tc>
      </w:tr>
      <w:tr w:rsidR="001D6D88" w:rsidRPr="00DE5467">
        <w:trPr>
          <w:jc w:val="center"/>
        </w:trPr>
        <w:tc>
          <w:tcPr>
            <w:tcW w:w="955"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2008</w:t>
            </w:r>
          </w:p>
        </w:tc>
        <w:tc>
          <w:tcPr>
            <w:tcW w:w="965"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414</w:t>
            </w:r>
          </w:p>
        </w:tc>
        <w:tc>
          <w:tcPr>
            <w:tcW w:w="966"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413</w:t>
            </w:r>
          </w:p>
        </w:tc>
        <w:tc>
          <w:tcPr>
            <w:tcW w:w="1004"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99,75</w:t>
            </w:r>
          </w:p>
        </w:tc>
        <w:tc>
          <w:tcPr>
            <w:tcW w:w="955"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207</w:t>
            </w:r>
          </w:p>
        </w:tc>
        <w:tc>
          <w:tcPr>
            <w:tcW w:w="1057"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207</w:t>
            </w:r>
          </w:p>
        </w:tc>
        <w:tc>
          <w:tcPr>
            <w:tcW w:w="930"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100</w:t>
            </w:r>
          </w:p>
        </w:tc>
        <w:tc>
          <w:tcPr>
            <w:tcW w:w="943"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207</w:t>
            </w:r>
          </w:p>
        </w:tc>
        <w:tc>
          <w:tcPr>
            <w:tcW w:w="1057"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206</w:t>
            </w:r>
          </w:p>
        </w:tc>
        <w:tc>
          <w:tcPr>
            <w:tcW w:w="925"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99,51</w:t>
            </w:r>
          </w:p>
        </w:tc>
      </w:tr>
      <w:tr w:rsidR="001D6D88" w:rsidRPr="00DE5467">
        <w:trPr>
          <w:jc w:val="center"/>
        </w:trPr>
        <w:tc>
          <w:tcPr>
            <w:tcW w:w="955"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2009</w:t>
            </w:r>
          </w:p>
        </w:tc>
        <w:tc>
          <w:tcPr>
            <w:tcW w:w="965"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390</w:t>
            </w:r>
          </w:p>
        </w:tc>
        <w:tc>
          <w:tcPr>
            <w:tcW w:w="966"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390</w:t>
            </w:r>
          </w:p>
        </w:tc>
        <w:tc>
          <w:tcPr>
            <w:tcW w:w="1004"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100</w:t>
            </w:r>
          </w:p>
        </w:tc>
        <w:tc>
          <w:tcPr>
            <w:tcW w:w="955"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195</w:t>
            </w:r>
          </w:p>
        </w:tc>
        <w:tc>
          <w:tcPr>
            <w:tcW w:w="1057"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195</w:t>
            </w:r>
          </w:p>
        </w:tc>
        <w:tc>
          <w:tcPr>
            <w:tcW w:w="930"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100</w:t>
            </w:r>
          </w:p>
        </w:tc>
        <w:tc>
          <w:tcPr>
            <w:tcW w:w="943"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195</w:t>
            </w:r>
          </w:p>
        </w:tc>
        <w:tc>
          <w:tcPr>
            <w:tcW w:w="1057"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195</w:t>
            </w:r>
          </w:p>
        </w:tc>
        <w:tc>
          <w:tcPr>
            <w:tcW w:w="925"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100</w:t>
            </w:r>
          </w:p>
        </w:tc>
      </w:tr>
      <w:tr w:rsidR="001D6D88" w:rsidRPr="00DE5467">
        <w:trPr>
          <w:jc w:val="center"/>
        </w:trPr>
        <w:tc>
          <w:tcPr>
            <w:tcW w:w="955"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2010</w:t>
            </w:r>
          </w:p>
        </w:tc>
        <w:tc>
          <w:tcPr>
            <w:tcW w:w="965"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440</w:t>
            </w:r>
          </w:p>
        </w:tc>
        <w:tc>
          <w:tcPr>
            <w:tcW w:w="966"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439</w:t>
            </w:r>
          </w:p>
        </w:tc>
        <w:tc>
          <w:tcPr>
            <w:tcW w:w="1004"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99,77</w:t>
            </w:r>
          </w:p>
        </w:tc>
        <w:tc>
          <w:tcPr>
            <w:tcW w:w="955"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220</w:t>
            </w:r>
          </w:p>
        </w:tc>
        <w:tc>
          <w:tcPr>
            <w:tcW w:w="1057"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219</w:t>
            </w:r>
          </w:p>
        </w:tc>
        <w:tc>
          <w:tcPr>
            <w:tcW w:w="930"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99,55</w:t>
            </w:r>
          </w:p>
        </w:tc>
        <w:tc>
          <w:tcPr>
            <w:tcW w:w="943"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220</w:t>
            </w:r>
          </w:p>
        </w:tc>
        <w:tc>
          <w:tcPr>
            <w:tcW w:w="1057"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220</w:t>
            </w:r>
          </w:p>
        </w:tc>
        <w:tc>
          <w:tcPr>
            <w:tcW w:w="925"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100</w:t>
            </w:r>
          </w:p>
        </w:tc>
      </w:tr>
      <w:tr w:rsidR="001D6D88" w:rsidRPr="00DE5467">
        <w:trPr>
          <w:jc w:val="center"/>
        </w:trPr>
        <w:tc>
          <w:tcPr>
            <w:tcW w:w="955"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Total</w:t>
            </w:r>
          </w:p>
        </w:tc>
        <w:tc>
          <w:tcPr>
            <w:tcW w:w="965"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2296</w:t>
            </w:r>
          </w:p>
        </w:tc>
        <w:tc>
          <w:tcPr>
            <w:tcW w:w="966"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2293</w:t>
            </w:r>
          </w:p>
        </w:tc>
        <w:tc>
          <w:tcPr>
            <w:tcW w:w="1004"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99,87</w:t>
            </w:r>
          </w:p>
        </w:tc>
        <w:tc>
          <w:tcPr>
            <w:tcW w:w="955"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1138</w:t>
            </w:r>
          </w:p>
        </w:tc>
        <w:tc>
          <w:tcPr>
            <w:tcW w:w="1057"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1136</w:t>
            </w:r>
          </w:p>
        </w:tc>
        <w:tc>
          <w:tcPr>
            <w:tcW w:w="930"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99,82</w:t>
            </w:r>
          </w:p>
        </w:tc>
        <w:tc>
          <w:tcPr>
            <w:tcW w:w="943"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1158</w:t>
            </w:r>
          </w:p>
        </w:tc>
        <w:tc>
          <w:tcPr>
            <w:tcW w:w="1057"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1157</w:t>
            </w:r>
          </w:p>
        </w:tc>
        <w:tc>
          <w:tcPr>
            <w:tcW w:w="925" w:type="dxa"/>
          </w:tcPr>
          <w:p w:rsidR="001D6D88" w:rsidRPr="00DE5467" w:rsidRDefault="001D6D88" w:rsidP="00AA3B91">
            <w:pPr>
              <w:jc w:val="center"/>
              <w:rPr>
                <w:rFonts w:ascii="Arial" w:hAnsi="Arial" w:cs="Arial"/>
                <w:color w:val="000000"/>
                <w:lang w:val="it-IT"/>
              </w:rPr>
            </w:pPr>
            <w:r w:rsidRPr="00DE5467">
              <w:rPr>
                <w:rFonts w:ascii="Arial" w:hAnsi="Arial" w:cs="Arial"/>
                <w:color w:val="000000"/>
                <w:lang w:val="it-IT"/>
              </w:rPr>
              <w:t>99,91</w:t>
            </w:r>
          </w:p>
        </w:tc>
      </w:tr>
    </w:tbl>
    <w:p w:rsidR="001D6D88" w:rsidRPr="00DE5467" w:rsidRDefault="001D6D88" w:rsidP="001D6D88">
      <w:pPr>
        <w:jc w:val="both"/>
        <w:rPr>
          <w:rFonts w:ascii="Arial" w:hAnsi="Arial" w:cs="Arial"/>
          <w:color w:val="000000"/>
          <w:lang w:val="it-IT"/>
        </w:rPr>
      </w:pPr>
    </w:p>
    <w:p w:rsidR="001D6D88" w:rsidRPr="00DE5467" w:rsidRDefault="001D6D88" w:rsidP="001D6D88">
      <w:pPr>
        <w:jc w:val="center"/>
        <w:rPr>
          <w:rFonts w:ascii="Arial" w:hAnsi="Arial" w:cs="Arial"/>
          <w:color w:val="000000"/>
          <w:lang w:val="it-IT"/>
        </w:rPr>
      </w:pPr>
      <w:r w:rsidRPr="00DE5467">
        <w:rPr>
          <w:rFonts w:ascii="Arial" w:hAnsi="Arial" w:cs="Arial"/>
          <w:color w:val="000000"/>
          <w:lang w:val="pt-BR"/>
        </w:rPr>
        <w:t>Tabel</w:t>
      </w:r>
      <w:r w:rsidR="00AF1C14">
        <w:rPr>
          <w:rFonts w:ascii="Arial" w:hAnsi="Arial" w:cs="Arial"/>
          <w:color w:val="000000"/>
          <w:lang w:val="pt-BR"/>
        </w:rPr>
        <w:t>ul</w:t>
      </w:r>
      <w:r w:rsidRPr="00DE5467">
        <w:rPr>
          <w:rFonts w:ascii="Arial" w:hAnsi="Arial" w:cs="Arial"/>
          <w:color w:val="000000"/>
          <w:lang w:val="pt-BR"/>
        </w:rPr>
        <w:t xml:space="preserve"> nr. 3.5.1.6. Situaţia probelor examinate </w:t>
      </w:r>
      <w:r w:rsidRPr="00DE5467">
        <w:rPr>
          <w:rFonts w:ascii="Arial" w:hAnsi="Arial" w:cs="Arial"/>
          <w:color w:val="000000"/>
          <w:lang w:val="it-IT"/>
        </w:rPr>
        <w:t xml:space="preserve">chimic şi microbiologic </w:t>
      </w:r>
      <w:r w:rsidRPr="00DE5467">
        <w:rPr>
          <w:rFonts w:ascii="Arial" w:hAnsi="Arial" w:cs="Arial"/>
          <w:color w:val="000000"/>
        </w:rPr>
        <w:t>î</w:t>
      </w:r>
      <w:r w:rsidRPr="00DE5467">
        <w:rPr>
          <w:rFonts w:ascii="Arial" w:hAnsi="Arial" w:cs="Arial"/>
          <w:color w:val="000000"/>
          <w:lang w:val="pt-BR"/>
        </w:rPr>
        <w:t>n Zona Brad</w:t>
      </w:r>
    </w:p>
    <w:p w:rsidR="001D6D88" w:rsidRPr="002C5FCE" w:rsidRDefault="001D6D88" w:rsidP="001D6D88">
      <w:pPr>
        <w:jc w:val="both"/>
        <w:rPr>
          <w:rFonts w:ascii="Arial" w:hAnsi="Arial" w:cs="Arial"/>
          <w:color w:val="000000"/>
          <w:lang w:val="pt-BR"/>
        </w:rPr>
      </w:pPr>
    </w:p>
    <w:p w:rsidR="001D6D88" w:rsidRPr="00B23743" w:rsidRDefault="001D6D88" w:rsidP="00AF1C14">
      <w:pPr>
        <w:ind w:firstLine="708"/>
        <w:jc w:val="both"/>
        <w:rPr>
          <w:rFonts w:ascii="Arial" w:hAnsi="Arial" w:cs="Arial"/>
          <w:color w:val="000000"/>
          <w:lang w:val="it-IT"/>
        </w:rPr>
      </w:pPr>
      <w:r w:rsidRPr="00B23743">
        <w:rPr>
          <w:rFonts w:ascii="Arial" w:hAnsi="Arial" w:cs="Arial"/>
          <w:color w:val="000000"/>
          <w:lang w:val="it-IT"/>
        </w:rPr>
        <w:t>Calitatea apei potabile este 100% corespunzătoare:</w:t>
      </w:r>
    </w:p>
    <w:p w:rsidR="001D6D88" w:rsidRPr="00B23743" w:rsidRDefault="001D6D88" w:rsidP="001D6D88">
      <w:pPr>
        <w:numPr>
          <w:ilvl w:val="0"/>
          <w:numId w:val="20"/>
        </w:numPr>
        <w:jc w:val="both"/>
        <w:rPr>
          <w:rFonts w:ascii="Arial" w:hAnsi="Arial" w:cs="Arial"/>
          <w:color w:val="000000"/>
          <w:lang w:val="it-IT"/>
        </w:rPr>
      </w:pPr>
      <w:r w:rsidRPr="00B23743">
        <w:rPr>
          <w:rFonts w:ascii="Arial" w:hAnsi="Arial" w:cs="Arial"/>
          <w:color w:val="000000"/>
          <w:lang w:val="it-IT"/>
        </w:rPr>
        <w:t>pentru parametrii chimici analizaţi în zona Deva (2008, 2009), zona Hunedoara (2007), zona Valea Jiului (2005-2007), zona Brad (2006-2007);</w:t>
      </w:r>
    </w:p>
    <w:p w:rsidR="001D6D88" w:rsidRPr="00B23743" w:rsidRDefault="001D6D88" w:rsidP="001D6D88">
      <w:pPr>
        <w:numPr>
          <w:ilvl w:val="0"/>
          <w:numId w:val="20"/>
        </w:numPr>
        <w:jc w:val="both"/>
        <w:rPr>
          <w:rFonts w:ascii="Arial" w:hAnsi="Arial" w:cs="Arial"/>
          <w:color w:val="000000"/>
          <w:lang w:val="it-IT"/>
        </w:rPr>
      </w:pPr>
      <w:r w:rsidRPr="00B23743">
        <w:rPr>
          <w:rFonts w:ascii="Arial" w:hAnsi="Arial" w:cs="Arial"/>
          <w:color w:val="000000"/>
          <w:lang w:val="it-IT"/>
        </w:rPr>
        <w:t>pentru examenul microbiologic al probelor recoltate în zona Hunedoara (2007) şi zona Brad (2006-2007).</w:t>
      </w:r>
    </w:p>
    <w:p w:rsidR="001D6D88" w:rsidRPr="00B23743" w:rsidRDefault="001D6D88" w:rsidP="00AF1C14">
      <w:pPr>
        <w:ind w:firstLine="708"/>
        <w:jc w:val="both"/>
        <w:rPr>
          <w:rFonts w:ascii="Arial" w:hAnsi="Arial" w:cs="Arial"/>
          <w:color w:val="000000"/>
          <w:lang w:val="it-IT"/>
        </w:rPr>
      </w:pPr>
      <w:r w:rsidRPr="00B23743">
        <w:rPr>
          <w:rFonts w:ascii="Arial" w:hAnsi="Arial" w:cs="Arial"/>
          <w:color w:val="000000"/>
          <w:lang w:val="it-IT"/>
        </w:rPr>
        <w:t>Procentele probelor de apă corespunzătoare în judeţ sunt comparabile în perioada studiată atât pentru probele chimice (valorile încadrându-se între 98,87%</w:t>
      </w:r>
      <w:r w:rsidR="001F4833">
        <w:rPr>
          <w:rFonts w:ascii="Arial" w:hAnsi="Arial" w:cs="Arial"/>
          <w:color w:val="000000"/>
          <w:lang w:val="it-IT"/>
        </w:rPr>
        <w:t xml:space="preserve"> în anul 2008 şi 99,80% în anul </w:t>
      </w:r>
      <w:r w:rsidRPr="00B23743">
        <w:rPr>
          <w:rFonts w:ascii="Arial" w:hAnsi="Arial" w:cs="Arial"/>
          <w:color w:val="000000"/>
          <w:lang w:val="it-IT"/>
        </w:rPr>
        <w:t>2009)</w:t>
      </w:r>
      <w:r w:rsidR="00AF1C14">
        <w:rPr>
          <w:rFonts w:ascii="Arial" w:hAnsi="Arial" w:cs="Arial"/>
          <w:color w:val="000000"/>
          <w:lang w:val="it-IT"/>
        </w:rPr>
        <w:t>,</w:t>
      </w:r>
      <w:r w:rsidRPr="00B23743">
        <w:rPr>
          <w:rFonts w:ascii="Arial" w:hAnsi="Arial" w:cs="Arial"/>
          <w:color w:val="000000"/>
          <w:lang w:val="it-IT"/>
        </w:rPr>
        <w:t xml:space="preserve"> cât şi pentru cele microbiologice (valorile încadrându-se între 98,74%</w:t>
      </w:r>
      <w:r w:rsidR="001F4833">
        <w:rPr>
          <w:rFonts w:ascii="Arial" w:hAnsi="Arial" w:cs="Arial"/>
          <w:color w:val="000000"/>
          <w:lang w:val="it-IT"/>
        </w:rPr>
        <w:t xml:space="preserve"> în anul </w:t>
      </w:r>
      <w:r w:rsidRPr="00B23743">
        <w:rPr>
          <w:rFonts w:ascii="Arial" w:hAnsi="Arial" w:cs="Arial"/>
          <w:color w:val="000000"/>
          <w:lang w:val="it-IT"/>
        </w:rPr>
        <w:t>2008 şi 99,64%</w:t>
      </w:r>
      <w:r w:rsidR="001F4833">
        <w:rPr>
          <w:rFonts w:ascii="Arial" w:hAnsi="Arial" w:cs="Arial"/>
          <w:color w:val="000000"/>
          <w:lang w:val="it-IT"/>
        </w:rPr>
        <w:t xml:space="preserve"> în anul </w:t>
      </w:r>
      <w:r w:rsidRPr="00B23743">
        <w:rPr>
          <w:rFonts w:ascii="Arial" w:hAnsi="Arial" w:cs="Arial"/>
          <w:color w:val="000000"/>
          <w:lang w:val="it-IT"/>
        </w:rPr>
        <w:t>2007).</w:t>
      </w:r>
    </w:p>
    <w:p w:rsidR="001D6D88" w:rsidRPr="00B23743" w:rsidRDefault="001D6D88" w:rsidP="001D6D88">
      <w:pPr>
        <w:jc w:val="both"/>
        <w:rPr>
          <w:rFonts w:ascii="Arial" w:hAnsi="Arial" w:cs="Arial"/>
          <w:color w:val="000000"/>
          <w:lang w:val="it-IT"/>
        </w:rPr>
      </w:pPr>
    </w:p>
    <w:p w:rsidR="001D6D88" w:rsidRPr="00B23743" w:rsidRDefault="001D6D88" w:rsidP="00AF1C14">
      <w:pPr>
        <w:ind w:firstLine="708"/>
        <w:jc w:val="both"/>
        <w:rPr>
          <w:rFonts w:ascii="Arial" w:hAnsi="Arial" w:cs="Arial"/>
          <w:color w:val="000000"/>
          <w:lang w:val="it-IT"/>
        </w:rPr>
      </w:pPr>
      <w:r w:rsidRPr="00B23743">
        <w:rPr>
          <w:rFonts w:ascii="Arial" w:hAnsi="Arial" w:cs="Arial"/>
          <w:color w:val="000000"/>
          <w:lang w:val="it-IT"/>
        </w:rPr>
        <w:t>Probele necorespunzătoare chimic şi microbiologic se regăsesc în tabelul următor:</w:t>
      </w:r>
    </w:p>
    <w:p w:rsidR="001D6D88" w:rsidRPr="00B23743" w:rsidRDefault="001D6D88" w:rsidP="001D6D88">
      <w:pPr>
        <w:jc w:val="both"/>
        <w:rPr>
          <w:rFonts w:ascii="Arial" w:hAnsi="Arial" w:cs="Arial"/>
          <w:color w:val="000000"/>
          <w:lang w:val="it-IT"/>
        </w:rPr>
      </w:pPr>
    </w:p>
    <w:tbl>
      <w:tblPr>
        <w:tblStyle w:val="TableGrid"/>
        <w:tblW w:w="0" w:type="auto"/>
        <w:jc w:val="center"/>
        <w:tblLook w:val="01E0"/>
      </w:tblPr>
      <w:tblGrid>
        <w:gridCol w:w="706"/>
        <w:gridCol w:w="850"/>
        <w:gridCol w:w="944"/>
        <w:gridCol w:w="1223"/>
        <w:gridCol w:w="850"/>
        <w:gridCol w:w="944"/>
        <w:gridCol w:w="1223"/>
        <w:gridCol w:w="850"/>
        <w:gridCol w:w="944"/>
        <w:gridCol w:w="1223"/>
      </w:tblGrid>
      <w:tr w:rsidR="001D6D88" w:rsidRPr="00AA3B91">
        <w:trPr>
          <w:jc w:val="center"/>
        </w:trPr>
        <w:tc>
          <w:tcPr>
            <w:tcW w:w="0" w:type="auto"/>
            <w:vMerge w:val="restart"/>
          </w:tcPr>
          <w:p w:rsidR="001D6D88" w:rsidRPr="00AA3B91" w:rsidRDefault="001D6D88" w:rsidP="00AA3B91">
            <w:pPr>
              <w:jc w:val="center"/>
              <w:rPr>
                <w:rFonts w:ascii="Arial" w:hAnsi="Arial" w:cs="Arial"/>
                <w:color w:val="000000"/>
                <w:sz w:val="22"/>
                <w:szCs w:val="22"/>
                <w:lang w:val="it-IT"/>
              </w:rPr>
            </w:pPr>
          </w:p>
          <w:p w:rsidR="001D6D88" w:rsidRPr="00AA3B91" w:rsidRDefault="001D6D88" w:rsidP="00AA3B91">
            <w:pPr>
              <w:jc w:val="center"/>
              <w:rPr>
                <w:rFonts w:ascii="Arial" w:hAnsi="Arial" w:cs="Arial"/>
                <w:color w:val="000000"/>
                <w:sz w:val="22"/>
                <w:szCs w:val="22"/>
                <w:lang w:val="it-IT"/>
              </w:rPr>
            </w:pPr>
            <w:r w:rsidRPr="00AA3B91">
              <w:rPr>
                <w:rFonts w:ascii="Arial" w:hAnsi="Arial" w:cs="Arial"/>
                <w:color w:val="000000"/>
                <w:sz w:val="22"/>
                <w:szCs w:val="22"/>
                <w:lang w:val="it-IT"/>
              </w:rPr>
              <w:t>Anul</w:t>
            </w:r>
          </w:p>
        </w:tc>
        <w:tc>
          <w:tcPr>
            <w:tcW w:w="0" w:type="auto"/>
            <w:gridSpan w:val="3"/>
          </w:tcPr>
          <w:p w:rsidR="001D6D88" w:rsidRPr="00AA3B91" w:rsidRDefault="001D6D88" w:rsidP="001F4833">
            <w:pPr>
              <w:jc w:val="center"/>
              <w:rPr>
                <w:rFonts w:ascii="Arial" w:hAnsi="Arial" w:cs="Arial"/>
                <w:color w:val="000000"/>
                <w:sz w:val="22"/>
                <w:szCs w:val="22"/>
                <w:lang w:val="it-IT"/>
              </w:rPr>
            </w:pPr>
            <w:r w:rsidRPr="00AA3B91">
              <w:rPr>
                <w:rFonts w:ascii="Arial" w:hAnsi="Arial" w:cs="Arial"/>
                <w:color w:val="000000"/>
                <w:sz w:val="22"/>
                <w:szCs w:val="22"/>
                <w:lang w:val="it-IT"/>
              </w:rPr>
              <w:t>Total probe</w:t>
            </w:r>
          </w:p>
        </w:tc>
        <w:tc>
          <w:tcPr>
            <w:tcW w:w="0" w:type="auto"/>
            <w:gridSpan w:val="3"/>
          </w:tcPr>
          <w:p w:rsidR="001D6D88" w:rsidRPr="00AA3B91" w:rsidRDefault="001D6D88" w:rsidP="001F4833">
            <w:pPr>
              <w:jc w:val="center"/>
              <w:rPr>
                <w:rFonts w:ascii="Arial" w:hAnsi="Arial" w:cs="Arial"/>
                <w:color w:val="000000"/>
                <w:sz w:val="22"/>
                <w:szCs w:val="22"/>
                <w:lang w:val="it-IT"/>
              </w:rPr>
            </w:pPr>
            <w:r w:rsidRPr="00AA3B91">
              <w:rPr>
                <w:rFonts w:ascii="Arial" w:hAnsi="Arial" w:cs="Arial"/>
                <w:color w:val="000000"/>
                <w:sz w:val="22"/>
                <w:szCs w:val="22"/>
                <w:lang w:val="it-IT"/>
              </w:rPr>
              <w:t>Probe examen chimic</w:t>
            </w:r>
          </w:p>
        </w:tc>
        <w:tc>
          <w:tcPr>
            <w:tcW w:w="0" w:type="auto"/>
            <w:gridSpan w:val="3"/>
          </w:tcPr>
          <w:p w:rsidR="001D6D88" w:rsidRPr="00AA3B91" w:rsidRDefault="001D6D88" w:rsidP="001F4833">
            <w:pPr>
              <w:jc w:val="center"/>
              <w:rPr>
                <w:rFonts w:ascii="Arial" w:hAnsi="Arial" w:cs="Arial"/>
                <w:color w:val="000000"/>
                <w:sz w:val="22"/>
                <w:szCs w:val="22"/>
                <w:lang w:val="it-IT"/>
              </w:rPr>
            </w:pPr>
            <w:r w:rsidRPr="00AA3B91">
              <w:rPr>
                <w:rFonts w:ascii="Arial" w:hAnsi="Arial" w:cs="Arial"/>
                <w:color w:val="000000"/>
                <w:sz w:val="22"/>
                <w:szCs w:val="22"/>
                <w:lang w:val="it-IT"/>
              </w:rPr>
              <w:t>Probe examen microbiologic</w:t>
            </w:r>
          </w:p>
        </w:tc>
      </w:tr>
      <w:tr w:rsidR="001D6D88" w:rsidRPr="00AA3B91">
        <w:trPr>
          <w:jc w:val="center"/>
        </w:trPr>
        <w:tc>
          <w:tcPr>
            <w:tcW w:w="0" w:type="auto"/>
            <w:vMerge/>
          </w:tcPr>
          <w:p w:rsidR="001D6D88" w:rsidRPr="00AA3B91" w:rsidRDefault="001D6D88" w:rsidP="00AA3B91">
            <w:pPr>
              <w:jc w:val="center"/>
              <w:rPr>
                <w:rFonts w:ascii="Arial" w:hAnsi="Arial" w:cs="Arial"/>
                <w:color w:val="000000"/>
                <w:sz w:val="22"/>
                <w:szCs w:val="22"/>
                <w:lang w:val="it-IT"/>
              </w:rPr>
            </w:pPr>
          </w:p>
        </w:tc>
        <w:tc>
          <w:tcPr>
            <w:tcW w:w="0" w:type="auto"/>
          </w:tcPr>
          <w:p w:rsidR="001D6D88" w:rsidRPr="00AA3B91" w:rsidRDefault="001D6D88" w:rsidP="001F4833">
            <w:pPr>
              <w:jc w:val="center"/>
              <w:rPr>
                <w:rFonts w:ascii="Arial" w:hAnsi="Arial" w:cs="Arial"/>
                <w:color w:val="000000"/>
                <w:sz w:val="22"/>
                <w:szCs w:val="22"/>
                <w:lang w:val="it-IT"/>
              </w:rPr>
            </w:pPr>
            <w:r w:rsidRPr="00AA3B91">
              <w:rPr>
                <w:rFonts w:ascii="Arial" w:hAnsi="Arial" w:cs="Arial"/>
                <w:color w:val="000000"/>
                <w:sz w:val="22"/>
                <w:szCs w:val="22"/>
                <w:lang w:val="it-IT"/>
              </w:rPr>
              <w:t>Probe chimic</w:t>
            </w:r>
          </w:p>
        </w:tc>
        <w:tc>
          <w:tcPr>
            <w:tcW w:w="0" w:type="auto"/>
          </w:tcPr>
          <w:p w:rsidR="001D6D88" w:rsidRPr="00AA3B91" w:rsidRDefault="001D6D88" w:rsidP="001F4833">
            <w:pPr>
              <w:jc w:val="center"/>
              <w:rPr>
                <w:rFonts w:ascii="Arial" w:hAnsi="Arial" w:cs="Arial"/>
                <w:color w:val="000000"/>
                <w:sz w:val="22"/>
                <w:szCs w:val="22"/>
                <w:lang w:val="it-IT"/>
              </w:rPr>
            </w:pPr>
            <w:r w:rsidRPr="00AA3B91">
              <w:rPr>
                <w:rFonts w:ascii="Arial" w:hAnsi="Arial" w:cs="Arial"/>
                <w:color w:val="000000"/>
                <w:sz w:val="22"/>
                <w:szCs w:val="22"/>
                <w:lang w:val="it-IT"/>
              </w:rPr>
              <w:t>Ne-coresp.</w:t>
            </w:r>
          </w:p>
        </w:tc>
        <w:tc>
          <w:tcPr>
            <w:tcW w:w="0" w:type="auto"/>
          </w:tcPr>
          <w:p w:rsidR="001D6D88" w:rsidRPr="00AA3B91" w:rsidRDefault="001D6D88" w:rsidP="001F4833">
            <w:pPr>
              <w:jc w:val="center"/>
              <w:rPr>
                <w:rFonts w:ascii="Arial" w:hAnsi="Arial" w:cs="Arial"/>
                <w:color w:val="000000"/>
                <w:sz w:val="22"/>
                <w:szCs w:val="22"/>
                <w:lang w:val="it-IT"/>
              </w:rPr>
            </w:pPr>
            <w:r w:rsidRPr="00AA3B91">
              <w:rPr>
                <w:rFonts w:ascii="Arial" w:hAnsi="Arial" w:cs="Arial"/>
                <w:color w:val="000000"/>
                <w:sz w:val="22"/>
                <w:szCs w:val="22"/>
                <w:lang w:val="it-IT"/>
              </w:rPr>
              <w:t>% Necoresp.</w:t>
            </w:r>
          </w:p>
        </w:tc>
        <w:tc>
          <w:tcPr>
            <w:tcW w:w="0" w:type="auto"/>
          </w:tcPr>
          <w:p w:rsidR="001D6D88" w:rsidRPr="00AA3B91" w:rsidRDefault="001D6D88" w:rsidP="001F4833">
            <w:pPr>
              <w:jc w:val="center"/>
              <w:rPr>
                <w:rFonts w:ascii="Arial" w:hAnsi="Arial" w:cs="Arial"/>
                <w:color w:val="000000"/>
                <w:sz w:val="22"/>
                <w:szCs w:val="22"/>
                <w:lang w:val="it-IT"/>
              </w:rPr>
            </w:pPr>
            <w:r w:rsidRPr="00AA3B91">
              <w:rPr>
                <w:rFonts w:ascii="Arial" w:hAnsi="Arial" w:cs="Arial"/>
                <w:color w:val="000000"/>
                <w:sz w:val="22"/>
                <w:szCs w:val="22"/>
                <w:lang w:val="it-IT"/>
              </w:rPr>
              <w:t>Probe chimic</w:t>
            </w:r>
          </w:p>
        </w:tc>
        <w:tc>
          <w:tcPr>
            <w:tcW w:w="0" w:type="auto"/>
          </w:tcPr>
          <w:p w:rsidR="001D6D88" w:rsidRPr="00AA3B91" w:rsidRDefault="001D6D88" w:rsidP="001F4833">
            <w:pPr>
              <w:jc w:val="center"/>
              <w:rPr>
                <w:rFonts w:ascii="Arial" w:hAnsi="Arial" w:cs="Arial"/>
                <w:color w:val="000000"/>
                <w:sz w:val="22"/>
                <w:szCs w:val="22"/>
                <w:lang w:val="it-IT"/>
              </w:rPr>
            </w:pPr>
            <w:r w:rsidRPr="00AA3B91">
              <w:rPr>
                <w:rFonts w:ascii="Arial" w:hAnsi="Arial" w:cs="Arial"/>
                <w:color w:val="000000"/>
                <w:sz w:val="22"/>
                <w:szCs w:val="22"/>
                <w:lang w:val="it-IT"/>
              </w:rPr>
              <w:t>Ne-coresp.</w:t>
            </w:r>
          </w:p>
        </w:tc>
        <w:tc>
          <w:tcPr>
            <w:tcW w:w="0" w:type="auto"/>
          </w:tcPr>
          <w:p w:rsidR="001D6D88" w:rsidRPr="00AA3B91" w:rsidRDefault="001D6D88" w:rsidP="001F4833">
            <w:pPr>
              <w:jc w:val="center"/>
              <w:rPr>
                <w:rFonts w:ascii="Arial" w:hAnsi="Arial" w:cs="Arial"/>
                <w:color w:val="000000"/>
                <w:sz w:val="22"/>
                <w:szCs w:val="22"/>
                <w:lang w:val="it-IT"/>
              </w:rPr>
            </w:pPr>
            <w:r w:rsidRPr="00AA3B91">
              <w:rPr>
                <w:rFonts w:ascii="Arial" w:hAnsi="Arial" w:cs="Arial"/>
                <w:color w:val="000000"/>
                <w:sz w:val="22"/>
                <w:szCs w:val="22"/>
                <w:lang w:val="it-IT"/>
              </w:rPr>
              <w:t>% Necoresp.</w:t>
            </w:r>
          </w:p>
        </w:tc>
        <w:tc>
          <w:tcPr>
            <w:tcW w:w="0" w:type="auto"/>
          </w:tcPr>
          <w:p w:rsidR="001D6D88" w:rsidRPr="00AA3B91" w:rsidRDefault="001D6D88" w:rsidP="001F4833">
            <w:pPr>
              <w:jc w:val="center"/>
              <w:rPr>
                <w:rFonts w:ascii="Arial" w:hAnsi="Arial" w:cs="Arial"/>
                <w:color w:val="000000"/>
                <w:sz w:val="22"/>
                <w:szCs w:val="22"/>
                <w:lang w:val="it-IT"/>
              </w:rPr>
            </w:pPr>
            <w:r w:rsidRPr="00AA3B91">
              <w:rPr>
                <w:rFonts w:ascii="Arial" w:hAnsi="Arial" w:cs="Arial"/>
                <w:color w:val="000000"/>
                <w:sz w:val="22"/>
                <w:szCs w:val="22"/>
                <w:lang w:val="it-IT"/>
              </w:rPr>
              <w:t>Probe chimic</w:t>
            </w:r>
          </w:p>
        </w:tc>
        <w:tc>
          <w:tcPr>
            <w:tcW w:w="0" w:type="auto"/>
          </w:tcPr>
          <w:p w:rsidR="001D6D88" w:rsidRPr="00AA3B91" w:rsidRDefault="001D6D88" w:rsidP="001F4833">
            <w:pPr>
              <w:jc w:val="center"/>
              <w:rPr>
                <w:rFonts w:ascii="Arial" w:hAnsi="Arial" w:cs="Arial"/>
                <w:color w:val="000000"/>
                <w:sz w:val="22"/>
                <w:szCs w:val="22"/>
                <w:lang w:val="it-IT"/>
              </w:rPr>
            </w:pPr>
            <w:r w:rsidRPr="00AA3B91">
              <w:rPr>
                <w:rFonts w:ascii="Arial" w:hAnsi="Arial" w:cs="Arial"/>
                <w:color w:val="000000"/>
                <w:sz w:val="22"/>
                <w:szCs w:val="22"/>
                <w:lang w:val="it-IT"/>
              </w:rPr>
              <w:t>Ne-coresp.</w:t>
            </w:r>
          </w:p>
        </w:tc>
        <w:tc>
          <w:tcPr>
            <w:tcW w:w="0" w:type="auto"/>
          </w:tcPr>
          <w:p w:rsidR="001D6D88" w:rsidRPr="00AA3B91" w:rsidRDefault="001D6D88" w:rsidP="001F4833">
            <w:pPr>
              <w:jc w:val="center"/>
              <w:rPr>
                <w:rFonts w:ascii="Arial" w:hAnsi="Arial" w:cs="Arial"/>
                <w:color w:val="000000"/>
                <w:sz w:val="22"/>
                <w:szCs w:val="22"/>
                <w:lang w:val="it-IT"/>
              </w:rPr>
            </w:pPr>
            <w:r w:rsidRPr="00AA3B91">
              <w:rPr>
                <w:rFonts w:ascii="Arial" w:hAnsi="Arial" w:cs="Arial"/>
                <w:color w:val="000000"/>
                <w:sz w:val="22"/>
                <w:szCs w:val="22"/>
                <w:lang w:val="it-IT"/>
              </w:rPr>
              <w:t>% Necoresp.</w:t>
            </w:r>
          </w:p>
        </w:tc>
      </w:tr>
      <w:tr w:rsidR="001D6D88" w:rsidRPr="00AA3B91">
        <w:trPr>
          <w:jc w:val="center"/>
        </w:trPr>
        <w:tc>
          <w:tcPr>
            <w:tcW w:w="0" w:type="auto"/>
          </w:tcPr>
          <w:p w:rsidR="001D6D88" w:rsidRPr="00AA3B91" w:rsidRDefault="001D6D88" w:rsidP="00AA3B91">
            <w:pPr>
              <w:jc w:val="center"/>
              <w:rPr>
                <w:rFonts w:ascii="Arial" w:hAnsi="Arial" w:cs="Arial"/>
                <w:color w:val="000000"/>
                <w:sz w:val="22"/>
                <w:szCs w:val="22"/>
                <w:lang w:val="it-IT"/>
              </w:rPr>
            </w:pPr>
            <w:r w:rsidRPr="00AA3B91">
              <w:rPr>
                <w:rFonts w:ascii="Arial" w:hAnsi="Arial" w:cs="Arial"/>
                <w:color w:val="000000"/>
                <w:sz w:val="22"/>
                <w:szCs w:val="22"/>
                <w:lang w:val="it-IT"/>
              </w:rPr>
              <w:t>2005</w:t>
            </w:r>
          </w:p>
        </w:tc>
        <w:tc>
          <w:tcPr>
            <w:tcW w:w="0" w:type="auto"/>
          </w:tcPr>
          <w:p w:rsidR="001D6D88" w:rsidRPr="00AA3B91" w:rsidRDefault="001D6D88" w:rsidP="00AA3B91">
            <w:pPr>
              <w:jc w:val="center"/>
              <w:rPr>
                <w:rFonts w:ascii="Arial" w:hAnsi="Arial" w:cs="Arial"/>
                <w:color w:val="000000"/>
                <w:sz w:val="22"/>
                <w:szCs w:val="22"/>
                <w:lang w:val="it-IT"/>
              </w:rPr>
            </w:pPr>
            <w:r w:rsidRPr="00AA3B91">
              <w:rPr>
                <w:rFonts w:ascii="Arial" w:hAnsi="Arial" w:cs="Arial"/>
                <w:color w:val="000000"/>
                <w:sz w:val="22"/>
                <w:szCs w:val="22"/>
                <w:lang w:val="it-IT"/>
              </w:rPr>
              <w:t>9056</w:t>
            </w:r>
          </w:p>
        </w:tc>
        <w:tc>
          <w:tcPr>
            <w:tcW w:w="0" w:type="auto"/>
          </w:tcPr>
          <w:p w:rsidR="001D6D88" w:rsidRPr="00AA3B91" w:rsidRDefault="001D6D88" w:rsidP="00AA3B91">
            <w:pPr>
              <w:jc w:val="center"/>
              <w:rPr>
                <w:rFonts w:ascii="Arial" w:hAnsi="Arial" w:cs="Arial"/>
                <w:color w:val="000000"/>
                <w:sz w:val="22"/>
                <w:szCs w:val="22"/>
                <w:lang w:val="it-IT"/>
              </w:rPr>
            </w:pPr>
            <w:r w:rsidRPr="00AA3B91">
              <w:rPr>
                <w:rFonts w:ascii="Arial" w:hAnsi="Arial" w:cs="Arial"/>
                <w:color w:val="000000"/>
                <w:sz w:val="22"/>
                <w:szCs w:val="22"/>
                <w:lang w:val="it-IT"/>
              </w:rPr>
              <w:t>80</w:t>
            </w:r>
          </w:p>
        </w:tc>
        <w:tc>
          <w:tcPr>
            <w:tcW w:w="0" w:type="auto"/>
          </w:tcPr>
          <w:p w:rsidR="001D6D88" w:rsidRPr="00AA3B91" w:rsidRDefault="001D6D88" w:rsidP="00AA3B91">
            <w:pPr>
              <w:jc w:val="center"/>
              <w:rPr>
                <w:rFonts w:ascii="Arial" w:hAnsi="Arial" w:cs="Arial"/>
                <w:color w:val="000000"/>
                <w:sz w:val="22"/>
                <w:szCs w:val="22"/>
                <w:lang w:val="it-IT"/>
              </w:rPr>
            </w:pPr>
            <w:r w:rsidRPr="00AA3B91">
              <w:rPr>
                <w:rFonts w:ascii="Arial" w:hAnsi="Arial" w:cs="Arial"/>
                <w:color w:val="000000"/>
                <w:sz w:val="22"/>
                <w:szCs w:val="22"/>
                <w:lang w:val="it-IT"/>
              </w:rPr>
              <w:t>0,88</w:t>
            </w:r>
          </w:p>
        </w:tc>
        <w:tc>
          <w:tcPr>
            <w:tcW w:w="0" w:type="auto"/>
          </w:tcPr>
          <w:p w:rsidR="001D6D88" w:rsidRPr="00AA3B91" w:rsidRDefault="001D6D88" w:rsidP="00AA3B91">
            <w:pPr>
              <w:jc w:val="center"/>
              <w:rPr>
                <w:rFonts w:ascii="Arial" w:hAnsi="Arial" w:cs="Arial"/>
                <w:color w:val="000000"/>
                <w:sz w:val="22"/>
                <w:szCs w:val="22"/>
                <w:lang w:val="it-IT"/>
              </w:rPr>
            </w:pPr>
            <w:r w:rsidRPr="00AA3B91">
              <w:rPr>
                <w:rFonts w:ascii="Arial" w:hAnsi="Arial" w:cs="Arial"/>
                <w:color w:val="000000"/>
                <w:sz w:val="22"/>
                <w:szCs w:val="22"/>
                <w:lang w:val="it-IT"/>
              </w:rPr>
              <w:t>4869</w:t>
            </w:r>
          </w:p>
        </w:tc>
        <w:tc>
          <w:tcPr>
            <w:tcW w:w="0" w:type="auto"/>
          </w:tcPr>
          <w:p w:rsidR="001D6D88" w:rsidRPr="00AA3B91" w:rsidRDefault="001D6D88" w:rsidP="00AA3B91">
            <w:pPr>
              <w:jc w:val="center"/>
              <w:rPr>
                <w:rFonts w:ascii="Arial" w:hAnsi="Arial" w:cs="Arial"/>
                <w:color w:val="000000"/>
                <w:sz w:val="22"/>
                <w:szCs w:val="22"/>
                <w:lang w:val="it-IT"/>
              </w:rPr>
            </w:pPr>
            <w:r w:rsidRPr="00AA3B91">
              <w:rPr>
                <w:rFonts w:ascii="Arial" w:hAnsi="Arial" w:cs="Arial"/>
                <w:color w:val="000000"/>
                <w:sz w:val="22"/>
                <w:szCs w:val="22"/>
                <w:lang w:val="it-IT"/>
              </w:rPr>
              <w:t>53</w:t>
            </w:r>
          </w:p>
        </w:tc>
        <w:tc>
          <w:tcPr>
            <w:tcW w:w="0" w:type="auto"/>
          </w:tcPr>
          <w:p w:rsidR="001D6D88" w:rsidRPr="00AA3B91" w:rsidRDefault="001D6D88" w:rsidP="00AA3B91">
            <w:pPr>
              <w:jc w:val="center"/>
              <w:rPr>
                <w:rFonts w:ascii="Arial" w:hAnsi="Arial" w:cs="Arial"/>
                <w:color w:val="000000"/>
                <w:sz w:val="22"/>
                <w:szCs w:val="22"/>
                <w:lang w:val="it-IT"/>
              </w:rPr>
            </w:pPr>
            <w:r w:rsidRPr="00AA3B91">
              <w:rPr>
                <w:rFonts w:ascii="Arial" w:hAnsi="Arial" w:cs="Arial"/>
                <w:color w:val="000000"/>
                <w:sz w:val="22"/>
                <w:szCs w:val="22"/>
                <w:lang w:val="it-IT"/>
              </w:rPr>
              <w:t>1,08</w:t>
            </w:r>
          </w:p>
        </w:tc>
        <w:tc>
          <w:tcPr>
            <w:tcW w:w="0" w:type="auto"/>
          </w:tcPr>
          <w:p w:rsidR="001D6D88" w:rsidRPr="00AA3B91" w:rsidRDefault="001D6D88" w:rsidP="00AA3B91">
            <w:pPr>
              <w:jc w:val="center"/>
              <w:rPr>
                <w:rFonts w:ascii="Arial" w:hAnsi="Arial" w:cs="Arial"/>
                <w:color w:val="000000"/>
                <w:sz w:val="22"/>
                <w:szCs w:val="22"/>
                <w:lang w:val="it-IT"/>
              </w:rPr>
            </w:pPr>
            <w:r w:rsidRPr="00AA3B91">
              <w:rPr>
                <w:rFonts w:ascii="Arial" w:hAnsi="Arial" w:cs="Arial"/>
                <w:color w:val="000000"/>
                <w:sz w:val="22"/>
                <w:szCs w:val="22"/>
                <w:lang w:val="it-IT"/>
              </w:rPr>
              <w:t>4187</w:t>
            </w:r>
          </w:p>
        </w:tc>
        <w:tc>
          <w:tcPr>
            <w:tcW w:w="0" w:type="auto"/>
          </w:tcPr>
          <w:p w:rsidR="001D6D88" w:rsidRPr="00AA3B91" w:rsidRDefault="001D6D88" w:rsidP="00AA3B91">
            <w:pPr>
              <w:jc w:val="center"/>
              <w:rPr>
                <w:rFonts w:ascii="Arial" w:hAnsi="Arial" w:cs="Arial"/>
                <w:color w:val="000000"/>
                <w:sz w:val="22"/>
                <w:szCs w:val="22"/>
                <w:lang w:val="it-IT"/>
              </w:rPr>
            </w:pPr>
            <w:r w:rsidRPr="00AA3B91">
              <w:rPr>
                <w:rFonts w:ascii="Arial" w:hAnsi="Arial" w:cs="Arial"/>
                <w:color w:val="000000"/>
                <w:sz w:val="22"/>
                <w:szCs w:val="22"/>
                <w:lang w:val="it-IT"/>
              </w:rPr>
              <w:t>27</w:t>
            </w:r>
          </w:p>
        </w:tc>
        <w:tc>
          <w:tcPr>
            <w:tcW w:w="0" w:type="auto"/>
          </w:tcPr>
          <w:p w:rsidR="001D6D88" w:rsidRPr="00AA3B91" w:rsidRDefault="001D6D88" w:rsidP="00AA3B91">
            <w:pPr>
              <w:jc w:val="center"/>
              <w:rPr>
                <w:rFonts w:ascii="Arial" w:hAnsi="Arial" w:cs="Arial"/>
                <w:color w:val="000000"/>
                <w:sz w:val="22"/>
                <w:szCs w:val="22"/>
                <w:lang w:val="it-IT"/>
              </w:rPr>
            </w:pPr>
            <w:r w:rsidRPr="00AA3B91">
              <w:rPr>
                <w:rFonts w:ascii="Arial" w:hAnsi="Arial" w:cs="Arial"/>
                <w:color w:val="000000"/>
                <w:sz w:val="22"/>
                <w:szCs w:val="22"/>
                <w:lang w:val="it-IT"/>
              </w:rPr>
              <w:t>0,64</w:t>
            </w:r>
          </w:p>
        </w:tc>
      </w:tr>
      <w:tr w:rsidR="001D6D88" w:rsidRPr="00AA3B91">
        <w:trPr>
          <w:jc w:val="center"/>
        </w:trPr>
        <w:tc>
          <w:tcPr>
            <w:tcW w:w="0" w:type="auto"/>
          </w:tcPr>
          <w:p w:rsidR="001D6D88" w:rsidRPr="00AA3B91" w:rsidRDefault="001D6D88" w:rsidP="00AA3B91">
            <w:pPr>
              <w:jc w:val="center"/>
              <w:rPr>
                <w:rFonts w:ascii="Arial" w:hAnsi="Arial" w:cs="Arial"/>
                <w:color w:val="000000"/>
                <w:sz w:val="22"/>
                <w:szCs w:val="22"/>
                <w:lang w:val="it-IT"/>
              </w:rPr>
            </w:pPr>
            <w:r w:rsidRPr="00AA3B91">
              <w:rPr>
                <w:rFonts w:ascii="Arial" w:hAnsi="Arial" w:cs="Arial"/>
                <w:color w:val="000000"/>
                <w:sz w:val="22"/>
                <w:szCs w:val="22"/>
                <w:lang w:val="it-IT"/>
              </w:rPr>
              <w:t>2006</w:t>
            </w:r>
          </w:p>
        </w:tc>
        <w:tc>
          <w:tcPr>
            <w:tcW w:w="0" w:type="auto"/>
          </w:tcPr>
          <w:p w:rsidR="001D6D88" w:rsidRPr="00AA3B91" w:rsidRDefault="001D6D88" w:rsidP="00AA3B91">
            <w:pPr>
              <w:jc w:val="center"/>
              <w:rPr>
                <w:rFonts w:ascii="Arial" w:hAnsi="Arial" w:cs="Arial"/>
                <w:color w:val="000000"/>
                <w:sz w:val="22"/>
                <w:szCs w:val="22"/>
                <w:lang w:val="it-IT"/>
              </w:rPr>
            </w:pPr>
            <w:r w:rsidRPr="00AA3B91">
              <w:rPr>
                <w:rFonts w:ascii="Arial" w:hAnsi="Arial" w:cs="Arial"/>
                <w:color w:val="000000"/>
                <w:sz w:val="22"/>
                <w:szCs w:val="22"/>
                <w:lang w:val="it-IT"/>
              </w:rPr>
              <w:t>9165</w:t>
            </w:r>
          </w:p>
        </w:tc>
        <w:tc>
          <w:tcPr>
            <w:tcW w:w="0" w:type="auto"/>
          </w:tcPr>
          <w:p w:rsidR="001D6D88" w:rsidRPr="00AA3B91" w:rsidRDefault="001D6D88" w:rsidP="00AA3B91">
            <w:pPr>
              <w:jc w:val="center"/>
              <w:rPr>
                <w:rFonts w:ascii="Arial" w:hAnsi="Arial" w:cs="Arial"/>
                <w:color w:val="000000"/>
                <w:sz w:val="22"/>
                <w:szCs w:val="22"/>
                <w:lang w:val="it-IT"/>
              </w:rPr>
            </w:pPr>
            <w:r w:rsidRPr="00AA3B91">
              <w:rPr>
                <w:rFonts w:ascii="Arial" w:hAnsi="Arial" w:cs="Arial"/>
                <w:color w:val="000000"/>
                <w:sz w:val="22"/>
                <w:szCs w:val="22"/>
                <w:lang w:val="it-IT"/>
              </w:rPr>
              <w:t>61</w:t>
            </w:r>
          </w:p>
        </w:tc>
        <w:tc>
          <w:tcPr>
            <w:tcW w:w="0" w:type="auto"/>
          </w:tcPr>
          <w:p w:rsidR="001D6D88" w:rsidRPr="00AA3B91" w:rsidRDefault="001D6D88" w:rsidP="00AA3B91">
            <w:pPr>
              <w:jc w:val="center"/>
              <w:rPr>
                <w:rFonts w:ascii="Arial" w:hAnsi="Arial" w:cs="Arial"/>
                <w:color w:val="000000"/>
                <w:sz w:val="22"/>
                <w:szCs w:val="22"/>
                <w:lang w:val="it-IT"/>
              </w:rPr>
            </w:pPr>
            <w:r w:rsidRPr="00AA3B91">
              <w:rPr>
                <w:rFonts w:ascii="Arial" w:hAnsi="Arial" w:cs="Arial"/>
                <w:color w:val="000000"/>
                <w:sz w:val="22"/>
                <w:szCs w:val="22"/>
                <w:lang w:val="it-IT"/>
              </w:rPr>
              <w:t>0,66</w:t>
            </w:r>
          </w:p>
        </w:tc>
        <w:tc>
          <w:tcPr>
            <w:tcW w:w="0" w:type="auto"/>
          </w:tcPr>
          <w:p w:rsidR="001D6D88" w:rsidRPr="00AA3B91" w:rsidRDefault="001D6D88" w:rsidP="00AA3B91">
            <w:pPr>
              <w:jc w:val="center"/>
              <w:rPr>
                <w:rFonts w:ascii="Arial" w:hAnsi="Arial" w:cs="Arial"/>
                <w:color w:val="000000"/>
                <w:sz w:val="22"/>
                <w:szCs w:val="22"/>
                <w:lang w:val="it-IT"/>
              </w:rPr>
            </w:pPr>
            <w:r w:rsidRPr="00AA3B91">
              <w:rPr>
                <w:rFonts w:ascii="Arial" w:hAnsi="Arial" w:cs="Arial"/>
                <w:color w:val="000000"/>
                <w:sz w:val="22"/>
                <w:szCs w:val="22"/>
                <w:lang w:val="it-IT"/>
              </w:rPr>
              <w:t>4961</w:t>
            </w:r>
          </w:p>
        </w:tc>
        <w:tc>
          <w:tcPr>
            <w:tcW w:w="0" w:type="auto"/>
          </w:tcPr>
          <w:p w:rsidR="001D6D88" w:rsidRPr="00AA3B91" w:rsidRDefault="001D6D88" w:rsidP="00AA3B91">
            <w:pPr>
              <w:jc w:val="center"/>
              <w:rPr>
                <w:rFonts w:ascii="Arial" w:hAnsi="Arial" w:cs="Arial"/>
                <w:color w:val="000000"/>
                <w:sz w:val="22"/>
                <w:szCs w:val="22"/>
                <w:lang w:val="it-IT"/>
              </w:rPr>
            </w:pPr>
            <w:r w:rsidRPr="00AA3B91">
              <w:rPr>
                <w:rFonts w:ascii="Arial" w:hAnsi="Arial" w:cs="Arial"/>
                <w:color w:val="000000"/>
                <w:sz w:val="22"/>
                <w:szCs w:val="22"/>
                <w:lang w:val="it-IT"/>
              </w:rPr>
              <w:t>22</w:t>
            </w:r>
          </w:p>
        </w:tc>
        <w:tc>
          <w:tcPr>
            <w:tcW w:w="0" w:type="auto"/>
          </w:tcPr>
          <w:p w:rsidR="001D6D88" w:rsidRPr="00AA3B91" w:rsidRDefault="001D6D88" w:rsidP="00AA3B91">
            <w:pPr>
              <w:jc w:val="center"/>
              <w:rPr>
                <w:rFonts w:ascii="Arial" w:hAnsi="Arial" w:cs="Arial"/>
                <w:color w:val="000000"/>
                <w:sz w:val="22"/>
                <w:szCs w:val="22"/>
                <w:lang w:val="it-IT"/>
              </w:rPr>
            </w:pPr>
            <w:r w:rsidRPr="00AA3B91">
              <w:rPr>
                <w:rFonts w:ascii="Arial" w:hAnsi="Arial" w:cs="Arial"/>
                <w:color w:val="000000"/>
                <w:sz w:val="22"/>
                <w:szCs w:val="22"/>
                <w:lang w:val="it-IT"/>
              </w:rPr>
              <w:t>0,44</w:t>
            </w:r>
          </w:p>
        </w:tc>
        <w:tc>
          <w:tcPr>
            <w:tcW w:w="0" w:type="auto"/>
          </w:tcPr>
          <w:p w:rsidR="001D6D88" w:rsidRPr="00AA3B91" w:rsidRDefault="001D6D88" w:rsidP="00AA3B91">
            <w:pPr>
              <w:jc w:val="center"/>
              <w:rPr>
                <w:rFonts w:ascii="Arial" w:hAnsi="Arial" w:cs="Arial"/>
                <w:color w:val="000000"/>
                <w:sz w:val="22"/>
                <w:szCs w:val="22"/>
                <w:lang w:val="it-IT"/>
              </w:rPr>
            </w:pPr>
            <w:r w:rsidRPr="00AA3B91">
              <w:rPr>
                <w:rFonts w:ascii="Arial" w:hAnsi="Arial" w:cs="Arial"/>
                <w:color w:val="000000"/>
                <w:sz w:val="22"/>
                <w:szCs w:val="22"/>
                <w:lang w:val="it-IT"/>
              </w:rPr>
              <w:t>4204</w:t>
            </w:r>
          </w:p>
        </w:tc>
        <w:tc>
          <w:tcPr>
            <w:tcW w:w="0" w:type="auto"/>
          </w:tcPr>
          <w:p w:rsidR="001D6D88" w:rsidRPr="00AA3B91" w:rsidRDefault="001D6D88" w:rsidP="00AA3B91">
            <w:pPr>
              <w:jc w:val="center"/>
              <w:rPr>
                <w:rFonts w:ascii="Arial" w:hAnsi="Arial" w:cs="Arial"/>
                <w:color w:val="000000"/>
                <w:sz w:val="22"/>
                <w:szCs w:val="22"/>
                <w:lang w:val="it-IT"/>
              </w:rPr>
            </w:pPr>
            <w:r w:rsidRPr="00AA3B91">
              <w:rPr>
                <w:rFonts w:ascii="Arial" w:hAnsi="Arial" w:cs="Arial"/>
                <w:color w:val="000000"/>
                <w:sz w:val="22"/>
                <w:szCs w:val="22"/>
                <w:lang w:val="it-IT"/>
              </w:rPr>
              <w:t>39</w:t>
            </w:r>
          </w:p>
        </w:tc>
        <w:tc>
          <w:tcPr>
            <w:tcW w:w="0" w:type="auto"/>
          </w:tcPr>
          <w:p w:rsidR="001D6D88" w:rsidRPr="00AA3B91" w:rsidRDefault="001D6D88" w:rsidP="00AA3B91">
            <w:pPr>
              <w:jc w:val="center"/>
              <w:rPr>
                <w:rFonts w:ascii="Arial" w:hAnsi="Arial" w:cs="Arial"/>
                <w:color w:val="000000"/>
                <w:sz w:val="22"/>
                <w:szCs w:val="22"/>
                <w:lang w:val="it-IT"/>
              </w:rPr>
            </w:pPr>
            <w:r w:rsidRPr="00AA3B91">
              <w:rPr>
                <w:rFonts w:ascii="Arial" w:hAnsi="Arial" w:cs="Arial"/>
                <w:color w:val="000000"/>
                <w:sz w:val="22"/>
                <w:szCs w:val="22"/>
                <w:lang w:val="it-IT"/>
              </w:rPr>
              <w:t>0,92</w:t>
            </w:r>
          </w:p>
        </w:tc>
      </w:tr>
      <w:tr w:rsidR="001D6D88" w:rsidRPr="00AA3B91">
        <w:trPr>
          <w:jc w:val="center"/>
        </w:trPr>
        <w:tc>
          <w:tcPr>
            <w:tcW w:w="0" w:type="auto"/>
          </w:tcPr>
          <w:p w:rsidR="001D6D88" w:rsidRPr="00AA3B91" w:rsidRDefault="001D6D88" w:rsidP="00AA3B91">
            <w:pPr>
              <w:jc w:val="center"/>
              <w:rPr>
                <w:rFonts w:ascii="Arial" w:hAnsi="Arial" w:cs="Arial"/>
                <w:color w:val="000000"/>
                <w:sz w:val="22"/>
                <w:szCs w:val="22"/>
                <w:lang w:val="it-IT"/>
              </w:rPr>
            </w:pPr>
            <w:r w:rsidRPr="00AA3B91">
              <w:rPr>
                <w:rFonts w:ascii="Arial" w:hAnsi="Arial" w:cs="Arial"/>
                <w:color w:val="000000"/>
                <w:sz w:val="22"/>
                <w:szCs w:val="22"/>
                <w:lang w:val="it-IT"/>
              </w:rPr>
              <w:t>2007</w:t>
            </w:r>
          </w:p>
        </w:tc>
        <w:tc>
          <w:tcPr>
            <w:tcW w:w="0" w:type="auto"/>
          </w:tcPr>
          <w:p w:rsidR="001D6D88" w:rsidRPr="00AA3B91" w:rsidRDefault="001D6D88" w:rsidP="00AA3B91">
            <w:pPr>
              <w:jc w:val="center"/>
              <w:rPr>
                <w:rFonts w:ascii="Arial" w:hAnsi="Arial" w:cs="Arial"/>
                <w:color w:val="000000"/>
                <w:sz w:val="22"/>
                <w:szCs w:val="22"/>
                <w:lang w:val="it-IT"/>
              </w:rPr>
            </w:pPr>
            <w:r w:rsidRPr="00AA3B91">
              <w:rPr>
                <w:rFonts w:ascii="Arial" w:hAnsi="Arial" w:cs="Arial"/>
                <w:color w:val="000000"/>
                <w:sz w:val="22"/>
                <w:szCs w:val="22"/>
                <w:lang w:val="it-IT"/>
              </w:rPr>
              <w:t>7138</w:t>
            </w:r>
          </w:p>
        </w:tc>
        <w:tc>
          <w:tcPr>
            <w:tcW w:w="0" w:type="auto"/>
          </w:tcPr>
          <w:p w:rsidR="001D6D88" w:rsidRPr="00AA3B91" w:rsidRDefault="001D6D88" w:rsidP="00AA3B91">
            <w:pPr>
              <w:jc w:val="center"/>
              <w:rPr>
                <w:rFonts w:ascii="Arial" w:hAnsi="Arial" w:cs="Arial"/>
                <w:color w:val="000000"/>
                <w:sz w:val="22"/>
                <w:szCs w:val="22"/>
                <w:lang w:val="it-IT"/>
              </w:rPr>
            </w:pPr>
            <w:r w:rsidRPr="00AA3B91">
              <w:rPr>
                <w:rFonts w:ascii="Arial" w:hAnsi="Arial" w:cs="Arial"/>
                <w:color w:val="000000"/>
                <w:sz w:val="22"/>
                <w:szCs w:val="22"/>
                <w:lang w:val="it-IT"/>
              </w:rPr>
              <w:t>19</w:t>
            </w:r>
          </w:p>
        </w:tc>
        <w:tc>
          <w:tcPr>
            <w:tcW w:w="0" w:type="auto"/>
          </w:tcPr>
          <w:p w:rsidR="001D6D88" w:rsidRPr="00AA3B91" w:rsidRDefault="001D6D88" w:rsidP="00AA3B91">
            <w:pPr>
              <w:jc w:val="center"/>
              <w:rPr>
                <w:rFonts w:ascii="Arial" w:hAnsi="Arial" w:cs="Arial"/>
                <w:color w:val="000000"/>
                <w:sz w:val="22"/>
                <w:szCs w:val="22"/>
                <w:lang w:val="it-IT"/>
              </w:rPr>
            </w:pPr>
            <w:r w:rsidRPr="00AA3B91">
              <w:rPr>
                <w:rFonts w:ascii="Arial" w:hAnsi="Arial" w:cs="Arial"/>
                <w:color w:val="000000"/>
                <w:sz w:val="22"/>
                <w:szCs w:val="22"/>
                <w:lang w:val="it-IT"/>
              </w:rPr>
              <w:t>0,26</w:t>
            </w:r>
          </w:p>
        </w:tc>
        <w:tc>
          <w:tcPr>
            <w:tcW w:w="0" w:type="auto"/>
          </w:tcPr>
          <w:p w:rsidR="001D6D88" w:rsidRPr="00AA3B91" w:rsidRDefault="001D6D88" w:rsidP="00AA3B91">
            <w:pPr>
              <w:jc w:val="center"/>
              <w:rPr>
                <w:rFonts w:ascii="Arial" w:hAnsi="Arial" w:cs="Arial"/>
                <w:color w:val="000000"/>
                <w:sz w:val="22"/>
                <w:szCs w:val="22"/>
                <w:lang w:val="it-IT"/>
              </w:rPr>
            </w:pPr>
            <w:r w:rsidRPr="00AA3B91">
              <w:rPr>
                <w:rFonts w:ascii="Arial" w:hAnsi="Arial" w:cs="Arial"/>
                <w:color w:val="000000"/>
                <w:sz w:val="22"/>
                <w:szCs w:val="22"/>
                <w:lang w:val="it-IT"/>
              </w:rPr>
              <w:t>4055</w:t>
            </w:r>
          </w:p>
        </w:tc>
        <w:tc>
          <w:tcPr>
            <w:tcW w:w="0" w:type="auto"/>
          </w:tcPr>
          <w:p w:rsidR="001D6D88" w:rsidRPr="00AA3B91" w:rsidRDefault="001D6D88" w:rsidP="00AA3B91">
            <w:pPr>
              <w:jc w:val="center"/>
              <w:rPr>
                <w:rFonts w:ascii="Arial" w:hAnsi="Arial" w:cs="Arial"/>
                <w:color w:val="000000"/>
                <w:sz w:val="22"/>
                <w:szCs w:val="22"/>
                <w:lang w:val="it-IT"/>
              </w:rPr>
            </w:pPr>
            <w:r w:rsidRPr="00AA3B91">
              <w:rPr>
                <w:rFonts w:ascii="Arial" w:hAnsi="Arial" w:cs="Arial"/>
                <w:color w:val="000000"/>
                <w:sz w:val="22"/>
                <w:szCs w:val="22"/>
                <w:lang w:val="it-IT"/>
              </w:rPr>
              <w:t>8</w:t>
            </w:r>
          </w:p>
        </w:tc>
        <w:tc>
          <w:tcPr>
            <w:tcW w:w="0" w:type="auto"/>
          </w:tcPr>
          <w:p w:rsidR="001D6D88" w:rsidRPr="00AA3B91" w:rsidRDefault="001D6D88" w:rsidP="00AA3B91">
            <w:pPr>
              <w:jc w:val="center"/>
              <w:rPr>
                <w:rFonts w:ascii="Arial" w:hAnsi="Arial" w:cs="Arial"/>
                <w:color w:val="000000"/>
                <w:sz w:val="22"/>
                <w:szCs w:val="22"/>
                <w:lang w:val="it-IT"/>
              </w:rPr>
            </w:pPr>
            <w:r w:rsidRPr="00AA3B91">
              <w:rPr>
                <w:rFonts w:ascii="Arial" w:hAnsi="Arial" w:cs="Arial"/>
                <w:color w:val="000000"/>
                <w:sz w:val="22"/>
                <w:szCs w:val="22"/>
                <w:lang w:val="it-IT"/>
              </w:rPr>
              <w:t>0,19</w:t>
            </w:r>
          </w:p>
        </w:tc>
        <w:tc>
          <w:tcPr>
            <w:tcW w:w="0" w:type="auto"/>
          </w:tcPr>
          <w:p w:rsidR="001D6D88" w:rsidRPr="00AA3B91" w:rsidRDefault="001D6D88" w:rsidP="00AA3B91">
            <w:pPr>
              <w:jc w:val="center"/>
              <w:rPr>
                <w:rFonts w:ascii="Arial" w:hAnsi="Arial" w:cs="Arial"/>
                <w:color w:val="000000"/>
                <w:sz w:val="22"/>
                <w:szCs w:val="22"/>
                <w:lang w:val="it-IT"/>
              </w:rPr>
            </w:pPr>
            <w:r w:rsidRPr="00AA3B91">
              <w:rPr>
                <w:rFonts w:ascii="Arial" w:hAnsi="Arial" w:cs="Arial"/>
                <w:color w:val="000000"/>
                <w:sz w:val="22"/>
                <w:szCs w:val="22"/>
                <w:lang w:val="it-IT"/>
              </w:rPr>
              <w:t>3083</w:t>
            </w:r>
          </w:p>
        </w:tc>
        <w:tc>
          <w:tcPr>
            <w:tcW w:w="0" w:type="auto"/>
          </w:tcPr>
          <w:p w:rsidR="001D6D88" w:rsidRPr="00AA3B91" w:rsidRDefault="001D6D88" w:rsidP="00AA3B91">
            <w:pPr>
              <w:jc w:val="center"/>
              <w:rPr>
                <w:rFonts w:ascii="Arial" w:hAnsi="Arial" w:cs="Arial"/>
                <w:color w:val="000000"/>
                <w:sz w:val="22"/>
                <w:szCs w:val="22"/>
                <w:lang w:val="it-IT"/>
              </w:rPr>
            </w:pPr>
            <w:r w:rsidRPr="00AA3B91">
              <w:rPr>
                <w:rFonts w:ascii="Arial" w:hAnsi="Arial" w:cs="Arial"/>
                <w:color w:val="000000"/>
                <w:sz w:val="22"/>
                <w:szCs w:val="22"/>
                <w:lang w:val="it-IT"/>
              </w:rPr>
              <w:t>11</w:t>
            </w:r>
          </w:p>
        </w:tc>
        <w:tc>
          <w:tcPr>
            <w:tcW w:w="0" w:type="auto"/>
          </w:tcPr>
          <w:p w:rsidR="001D6D88" w:rsidRPr="00AA3B91" w:rsidRDefault="001D6D88" w:rsidP="00AA3B91">
            <w:pPr>
              <w:jc w:val="center"/>
              <w:rPr>
                <w:rFonts w:ascii="Arial" w:hAnsi="Arial" w:cs="Arial"/>
                <w:color w:val="000000"/>
                <w:sz w:val="22"/>
                <w:szCs w:val="22"/>
                <w:lang w:val="it-IT"/>
              </w:rPr>
            </w:pPr>
            <w:r w:rsidRPr="00AA3B91">
              <w:rPr>
                <w:rFonts w:ascii="Arial" w:hAnsi="Arial" w:cs="Arial"/>
                <w:color w:val="000000"/>
                <w:sz w:val="22"/>
                <w:szCs w:val="22"/>
                <w:lang w:val="it-IT"/>
              </w:rPr>
              <w:t>0,35</w:t>
            </w:r>
          </w:p>
        </w:tc>
      </w:tr>
      <w:tr w:rsidR="001D6D88" w:rsidRPr="00AA3B91">
        <w:trPr>
          <w:jc w:val="center"/>
        </w:trPr>
        <w:tc>
          <w:tcPr>
            <w:tcW w:w="0" w:type="auto"/>
          </w:tcPr>
          <w:p w:rsidR="001D6D88" w:rsidRPr="00AA3B91" w:rsidRDefault="001D6D88" w:rsidP="00AA3B91">
            <w:pPr>
              <w:jc w:val="center"/>
              <w:rPr>
                <w:rFonts w:ascii="Arial" w:hAnsi="Arial" w:cs="Arial"/>
                <w:color w:val="000000"/>
                <w:sz w:val="22"/>
                <w:szCs w:val="22"/>
                <w:lang w:val="it-IT"/>
              </w:rPr>
            </w:pPr>
            <w:r w:rsidRPr="00AA3B91">
              <w:rPr>
                <w:rFonts w:ascii="Arial" w:hAnsi="Arial" w:cs="Arial"/>
                <w:color w:val="000000"/>
                <w:sz w:val="22"/>
                <w:szCs w:val="22"/>
                <w:lang w:val="it-IT"/>
              </w:rPr>
              <w:t>2008</w:t>
            </w:r>
          </w:p>
        </w:tc>
        <w:tc>
          <w:tcPr>
            <w:tcW w:w="0" w:type="auto"/>
          </w:tcPr>
          <w:p w:rsidR="001D6D88" w:rsidRPr="00AA3B91" w:rsidRDefault="001D6D88" w:rsidP="00AA3B91">
            <w:pPr>
              <w:jc w:val="center"/>
              <w:rPr>
                <w:rFonts w:ascii="Arial" w:hAnsi="Arial" w:cs="Arial"/>
                <w:color w:val="000000"/>
                <w:sz w:val="22"/>
                <w:szCs w:val="22"/>
                <w:lang w:val="it-IT"/>
              </w:rPr>
            </w:pPr>
            <w:r w:rsidRPr="00AA3B91">
              <w:rPr>
                <w:rFonts w:ascii="Arial" w:hAnsi="Arial" w:cs="Arial"/>
                <w:color w:val="000000"/>
                <w:sz w:val="22"/>
                <w:szCs w:val="22"/>
                <w:lang w:val="it-IT"/>
              </w:rPr>
              <w:t>10178</w:t>
            </w:r>
          </w:p>
        </w:tc>
        <w:tc>
          <w:tcPr>
            <w:tcW w:w="0" w:type="auto"/>
          </w:tcPr>
          <w:p w:rsidR="001D6D88" w:rsidRPr="00AA3B91" w:rsidRDefault="001D6D88" w:rsidP="00AA3B91">
            <w:pPr>
              <w:jc w:val="center"/>
              <w:rPr>
                <w:rFonts w:ascii="Arial" w:hAnsi="Arial" w:cs="Arial"/>
                <w:color w:val="000000"/>
                <w:sz w:val="22"/>
                <w:szCs w:val="22"/>
                <w:lang w:val="it-IT"/>
              </w:rPr>
            </w:pPr>
            <w:r w:rsidRPr="00AA3B91">
              <w:rPr>
                <w:rFonts w:ascii="Arial" w:hAnsi="Arial" w:cs="Arial"/>
                <w:color w:val="000000"/>
                <w:sz w:val="22"/>
                <w:szCs w:val="22"/>
                <w:lang w:val="it-IT"/>
              </w:rPr>
              <w:t>120</w:t>
            </w:r>
          </w:p>
        </w:tc>
        <w:tc>
          <w:tcPr>
            <w:tcW w:w="0" w:type="auto"/>
          </w:tcPr>
          <w:p w:rsidR="001D6D88" w:rsidRPr="00AA3B91" w:rsidRDefault="001D6D88" w:rsidP="00AA3B91">
            <w:pPr>
              <w:jc w:val="center"/>
              <w:rPr>
                <w:rFonts w:ascii="Arial" w:hAnsi="Arial" w:cs="Arial"/>
                <w:color w:val="000000"/>
                <w:sz w:val="22"/>
                <w:szCs w:val="22"/>
                <w:lang w:val="it-IT"/>
              </w:rPr>
            </w:pPr>
            <w:r w:rsidRPr="00AA3B91">
              <w:rPr>
                <w:rFonts w:ascii="Arial" w:hAnsi="Arial" w:cs="Arial"/>
                <w:color w:val="000000"/>
                <w:sz w:val="22"/>
                <w:szCs w:val="22"/>
                <w:lang w:val="it-IT"/>
              </w:rPr>
              <w:t>1,17</w:t>
            </w:r>
          </w:p>
        </w:tc>
        <w:tc>
          <w:tcPr>
            <w:tcW w:w="0" w:type="auto"/>
          </w:tcPr>
          <w:p w:rsidR="001D6D88" w:rsidRPr="00AA3B91" w:rsidRDefault="001D6D88" w:rsidP="00AA3B91">
            <w:pPr>
              <w:jc w:val="center"/>
              <w:rPr>
                <w:rFonts w:ascii="Arial" w:hAnsi="Arial" w:cs="Arial"/>
                <w:color w:val="000000"/>
                <w:sz w:val="22"/>
                <w:szCs w:val="22"/>
                <w:lang w:val="it-IT"/>
              </w:rPr>
            </w:pPr>
            <w:r w:rsidRPr="00AA3B91">
              <w:rPr>
                <w:rFonts w:ascii="Arial" w:hAnsi="Arial" w:cs="Arial"/>
                <w:color w:val="000000"/>
                <w:sz w:val="22"/>
                <w:szCs w:val="22"/>
                <w:lang w:val="it-IT"/>
              </w:rPr>
              <w:t>4979</w:t>
            </w:r>
          </w:p>
        </w:tc>
        <w:tc>
          <w:tcPr>
            <w:tcW w:w="0" w:type="auto"/>
          </w:tcPr>
          <w:p w:rsidR="001D6D88" w:rsidRPr="00AA3B91" w:rsidRDefault="001D6D88" w:rsidP="00AA3B91">
            <w:pPr>
              <w:jc w:val="center"/>
              <w:rPr>
                <w:rFonts w:ascii="Arial" w:hAnsi="Arial" w:cs="Arial"/>
                <w:color w:val="000000"/>
                <w:sz w:val="22"/>
                <w:szCs w:val="22"/>
                <w:lang w:val="it-IT"/>
              </w:rPr>
            </w:pPr>
            <w:r w:rsidRPr="00AA3B91">
              <w:rPr>
                <w:rFonts w:ascii="Arial" w:hAnsi="Arial" w:cs="Arial"/>
                <w:color w:val="000000"/>
                <w:sz w:val="22"/>
                <w:szCs w:val="22"/>
                <w:lang w:val="it-IT"/>
              </w:rPr>
              <w:t>56</w:t>
            </w:r>
          </w:p>
        </w:tc>
        <w:tc>
          <w:tcPr>
            <w:tcW w:w="0" w:type="auto"/>
          </w:tcPr>
          <w:p w:rsidR="001D6D88" w:rsidRPr="00AA3B91" w:rsidRDefault="001D6D88" w:rsidP="00AA3B91">
            <w:pPr>
              <w:jc w:val="center"/>
              <w:rPr>
                <w:rFonts w:ascii="Arial" w:hAnsi="Arial" w:cs="Arial"/>
                <w:color w:val="000000"/>
                <w:sz w:val="22"/>
                <w:szCs w:val="22"/>
                <w:lang w:val="it-IT"/>
              </w:rPr>
            </w:pPr>
            <w:r w:rsidRPr="00AA3B91">
              <w:rPr>
                <w:rFonts w:ascii="Arial" w:hAnsi="Arial" w:cs="Arial"/>
                <w:color w:val="000000"/>
                <w:sz w:val="22"/>
                <w:szCs w:val="22"/>
                <w:lang w:val="it-IT"/>
              </w:rPr>
              <w:t>1,12</w:t>
            </w:r>
          </w:p>
        </w:tc>
        <w:tc>
          <w:tcPr>
            <w:tcW w:w="0" w:type="auto"/>
          </w:tcPr>
          <w:p w:rsidR="001D6D88" w:rsidRPr="00AA3B91" w:rsidRDefault="001D6D88" w:rsidP="00AA3B91">
            <w:pPr>
              <w:jc w:val="center"/>
              <w:rPr>
                <w:rFonts w:ascii="Arial" w:hAnsi="Arial" w:cs="Arial"/>
                <w:color w:val="000000"/>
                <w:sz w:val="22"/>
                <w:szCs w:val="22"/>
                <w:lang w:val="it-IT"/>
              </w:rPr>
            </w:pPr>
            <w:r w:rsidRPr="00AA3B91">
              <w:rPr>
                <w:rFonts w:ascii="Arial" w:hAnsi="Arial" w:cs="Arial"/>
                <w:color w:val="000000"/>
                <w:sz w:val="22"/>
                <w:szCs w:val="22"/>
                <w:lang w:val="it-IT"/>
              </w:rPr>
              <w:t>5199</w:t>
            </w:r>
          </w:p>
        </w:tc>
        <w:tc>
          <w:tcPr>
            <w:tcW w:w="0" w:type="auto"/>
          </w:tcPr>
          <w:p w:rsidR="001D6D88" w:rsidRPr="00AA3B91" w:rsidRDefault="001D6D88" w:rsidP="00AA3B91">
            <w:pPr>
              <w:jc w:val="center"/>
              <w:rPr>
                <w:rFonts w:ascii="Arial" w:hAnsi="Arial" w:cs="Arial"/>
                <w:color w:val="000000"/>
                <w:sz w:val="22"/>
                <w:szCs w:val="22"/>
                <w:lang w:val="it-IT"/>
              </w:rPr>
            </w:pPr>
            <w:r w:rsidRPr="00AA3B91">
              <w:rPr>
                <w:rFonts w:ascii="Arial" w:hAnsi="Arial" w:cs="Arial"/>
                <w:color w:val="000000"/>
                <w:sz w:val="22"/>
                <w:szCs w:val="22"/>
                <w:lang w:val="it-IT"/>
              </w:rPr>
              <w:t>64</w:t>
            </w:r>
          </w:p>
        </w:tc>
        <w:tc>
          <w:tcPr>
            <w:tcW w:w="0" w:type="auto"/>
          </w:tcPr>
          <w:p w:rsidR="001D6D88" w:rsidRPr="00AA3B91" w:rsidRDefault="001D6D88" w:rsidP="00AA3B91">
            <w:pPr>
              <w:jc w:val="center"/>
              <w:rPr>
                <w:rFonts w:ascii="Arial" w:hAnsi="Arial" w:cs="Arial"/>
                <w:color w:val="000000"/>
                <w:sz w:val="22"/>
                <w:szCs w:val="22"/>
                <w:lang w:val="it-IT"/>
              </w:rPr>
            </w:pPr>
            <w:r w:rsidRPr="00AA3B91">
              <w:rPr>
                <w:rFonts w:ascii="Arial" w:hAnsi="Arial" w:cs="Arial"/>
                <w:color w:val="000000"/>
                <w:sz w:val="22"/>
                <w:szCs w:val="22"/>
                <w:lang w:val="it-IT"/>
              </w:rPr>
              <w:t>1,23</w:t>
            </w:r>
          </w:p>
        </w:tc>
      </w:tr>
      <w:tr w:rsidR="001D6D88" w:rsidRPr="00AA3B91">
        <w:trPr>
          <w:jc w:val="center"/>
        </w:trPr>
        <w:tc>
          <w:tcPr>
            <w:tcW w:w="0" w:type="auto"/>
          </w:tcPr>
          <w:p w:rsidR="001D6D88" w:rsidRPr="00AA3B91" w:rsidRDefault="001D6D88" w:rsidP="00AA3B91">
            <w:pPr>
              <w:jc w:val="center"/>
              <w:rPr>
                <w:rFonts w:ascii="Arial" w:hAnsi="Arial" w:cs="Arial"/>
                <w:color w:val="000000"/>
                <w:sz w:val="22"/>
                <w:szCs w:val="22"/>
                <w:lang w:val="it-IT"/>
              </w:rPr>
            </w:pPr>
            <w:r w:rsidRPr="00AA3B91">
              <w:rPr>
                <w:rFonts w:ascii="Arial" w:hAnsi="Arial" w:cs="Arial"/>
                <w:color w:val="000000"/>
                <w:sz w:val="22"/>
                <w:szCs w:val="22"/>
                <w:lang w:val="it-IT"/>
              </w:rPr>
              <w:t>2009</w:t>
            </w:r>
          </w:p>
        </w:tc>
        <w:tc>
          <w:tcPr>
            <w:tcW w:w="0" w:type="auto"/>
          </w:tcPr>
          <w:p w:rsidR="001D6D88" w:rsidRPr="00AA3B91" w:rsidRDefault="001D6D88" w:rsidP="00AA3B91">
            <w:pPr>
              <w:jc w:val="center"/>
              <w:rPr>
                <w:rFonts w:ascii="Arial" w:hAnsi="Arial" w:cs="Arial"/>
                <w:color w:val="000000"/>
                <w:sz w:val="22"/>
                <w:szCs w:val="22"/>
                <w:lang w:val="it-IT"/>
              </w:rPr>
            </w:pPr>
            <w:r w:rsidRPr="00AA3B91">
              <w:rPr>
                <w:rFonts w:ascii="Arial" w:hAnsi="Arial" w:cs="Arial"/>
                <w:color w:val="000000"/>
                <w:sz w:val="22"/>
                <w:szCs w:val="22"/>
                <w:lang w:val="it-IT"/>
              </w:rPr>
              <w:t>8280</w:t>
            </w:r>
          </w:p>
        </w:tc>
        <w:tc>
          <w:tcPr>
            <w:tcW w:w="0" w:type="auto"/>
          </w:tcPr>
          <w:p w:rsidR="001D6D88" w:rsidRPr="00AA3B91" w:rsidRDefault="001D6D88" w:rsidP="00AA3B91">
            <w:pPr>
              <w:jc w:val="center"/>
              <w:rPr>
                <w:rFonts w:ascii="Arial" w:hAnsi="Arial" w:cs="Arial"/>
                <w:color w:val="000000"/>
                <w:sz w:val="22"/>
                <w:szCs w:val="22"/>
                <w:lang w:val="it-IT"/>
              </w:rPr>
            </w:pPr>
            <w:r w:rsidRPr="00AA3B91">
              <w:rPr>
                <w:rFonts w:ascii="Arial" w:hAnsi="Arial" w:cs="Arial"/>
                <w:color w:val="000000"/>
                <w:sz w:val="22"/>
                <w:szCs w:val="22"/>
                <w:lang w:val="it-IT"/>
              </w:rPr>
              <w:t>84</w:t>
            </w:r>
          </w:p>
        </w:tc>
        <w:tc>
          <w:tcPr>
            <w:tcW w:w="0" w:type="auto"/>
          </w:tcPr>
          <w:p w:rsidR="001D6D88" w:rsidRPr="00AA3B91" w:rsidRDefault="001D6D88" w:rsidP="00AA3B91">
            <w:pPr>
              <w:jc w:val="center"/>
              <w:rPr>
                <w:rFonts w:ascii="Arial" w:hAnsi="Arial" w:cs="Arial"/>
                <w:color w:val="000000"/>
                <w:sz w:val="22"/>
                <w:szCs w:val="22"/>
                <w:lang w:val="it-IT"/>
              </w:rPr>
            </w:pPr>
            <w:r w:rsidRPr="00AA3B91">
              <w:rPr>
                <w:rFonts w:ascii="Arial" w:hAnsi="Arial" w:cs="Arial"/>
                <w:color w:val="000000"/>
                <w:sz w:val="22"/>
                <w:szCs w:val="22"/>
                <w:lang w:val="it-IT"/>
              </w:rPr>
              <w:t>1,01</w:t>
            </w:r>
          </w:p>
        </w:tc>
        <w:tc>
          <w:tcPr>
            <w:tcW w:w="0" w:type="auto"/>
          </w:tcPr>
          <w:p w:rsidR="001D6D88" w:rsidRPr="00AA3B91" w:rsidRDefault="001D6D88" w:rsidP="00AA3B91">
            <w:pPr>
              <w:jc w:val="center"/>
              <w:rPr>
                <w:rFonts w:ascii="Arial" w:hAnsi="Arial" w:cs="Arial"/>
                <w:color w:val="000000"/>
                <w:sz w:val="22"/>
                <w:szCs w:val="22"/>
                <w:lang w:val="it-IT"/>
              </w:rPr>
            </w:pPr>
            <w:r w:rsidRPr="00AA3B91">
              <w:rPr>
                <w:rFonts w:ascii="Arial" w:hAnsi="Arial" w:cs="Arial"/>
                <w:color w:val="000000"/>
                <w:sz w:val="22"/>
                <w:szCs w:val="22"/>
                <w:lang w:val="it-IT"/>
              </w:rPr>
              <w:t>4110</w:t>
            </w:r>
          </w:p>
        </w:tc>
        <w:tc>
          <w:tcPr>
            <w:tcW w:w="0" w:type="auto"/>
          </w:tcPr>
          <w:p w:rsidR="001D6D88" w:rsidRPr="00AA3B91" w:rsidRDefault="001D6D88" w:rsidP="00AA3B91">
            <w:pPr>
              <w:jc w:val="center"/>
              <w:rPr>
                <w:rFonts w:ascii="Arial" w:hAnsi="Arial" w:cs="Arial"/>
                <w:color w:val="000000"/>
                <w:sz w:val="22"/>
                <w:szCs w:val="22"/>
                <w:lang w:val="it-IT"/>
              </w:rPr>
            </w:pPr>
            <w:r w:rsidRPr="00AA3B91">
              <w:rPr>
                <w:rFonts w:ascii="Arial" w:hAnsi="Arial" w:cs="Arial"/>
                <w:color w:val="000000"/>
                <w:sz w:val="22"/>
                <w:szCs w:val="22"/>
                <w:lang w:val="it-IT"/>
              </w:rPr>
              <w:t>38</w:t>
            </w:r>
          </w:p>
        </w:tc>
        <w:tc>
          <w:tcPr>
            <w:tcW w:w="0" w:type="auto"/>
          </w:tcPr>
          <w:p w:rsidR="001D6D88" w:rsidRPr="00AA3B91" w:rsidRDefault="001D6D88" w:rsidP="00AA3B91">
            <w:pPr>
              <w:jc w:val="center"/>
              <w:rPr>
                <w:rFonts w:ascii="Arial" w:hAnsi="Arial" w:cs="Arial"/>
                <w:color w:val="000000"/>
                <w:sz w:val="22"/>
                <w:szCs w:val="22"/>
                <w:lang w:val="it-IT"/>
              </w:rPr>
            </w:pPr>
            <w:r w:rsidRPr="00AA3B91">
              <w:rPr>
                <w:rFonts w:ascii="Arial" w:hAnsi="Arial" w:cs="Arial"/>
                <w:color w:val="000000"/>
                <w:sz w:val="22"/>
                <w:szCs w:val="22"/>
                <w:lang w:val="it-IT"/>
              </w:rPr>
              <w:t>0,92</w:t>
            </w:r>
          </w:p>
        </w:tc>
        <w:tc>
          <w:tcPr>
            <w:tcW w:w="0" w:type="auto"/>
          </w:tcPr>
          <w:p w:rsidR="001D6D88" w:rsidRPr="00AA3B91" w:rsidRDefault="001D6D88" w:rsidP="00AA3B91">
            <w:pPr>
              <w:jc w:val="center"/>
              <w:rPr>
                <w:rFonts w:ascii="Arial" w:hAnsi="Arial" w:cs="Arial"/>
                <w:color w:val="000000"/>
                <w:sz w:val="22"/>
                <w:szCs w:val="22"/>
                <w:lang w:val="it-IT"/>
              </w:rPr>
            </w:pPr>
            <w:r w:rsidRPr="00AA3B91">
              <w:rPr>
                <w:rFonts w:ascii="Arial" w:hAnsi="Arial" w:cs="Arial"/>
                <w:color w:val="000000"/>
                <w:sz w:val="22"/>
                <w:szCs w:val="22"/>
                <w:lang w:val="it-IT"/>
              </w:rPr>
              <w:t>4170</w:t>
            </w:r>
          </w:p>
        </w:tc>
        <w:tc>
          <w:tcPr>
            <w:tcW w:w="0" w:type="auto"/>
          </w:tcPr>
          <w:p w:rsidR="001D6D88" w:rsidRPr="00AA3B91" w:rsidRDefault="001D6D88" w:rsidP="00AA3B91">
            <w:pPr>
              <w:jc w:val="center"/>
              <w:rPr>
                <w:rFonts w:ascii="Arial" w:hAnsi="Arial" w:cs="Arial"/>
                <w:color w:val="000000"/>
                <w:sz w:val="22"/>
                <w:szCs w:val="22"/>
                <w:lang w:val="it-IT"/>
              </w:rPr>
            </w:pPr>
            <w:r w:rsidRPr="00AA3B91">
              <w:rPr>
                <w:rFonts w:ascii="Arial" w:hAnsi="Arial" w:cs="Arial"/>
                <w:color w:val="000000"/>
                <w:sz w:val="22"/>
                <w:szCs w:val="22"/>
                <w:lang w:val="it-IT"/>
              </w:rPr>
              <w:t>46</w:t>
            </w:r>
          </w:p>
        </w:tc>
        <w:tc>
          <w:tcPr>
            <w:tcW w:w="0" w:type="auto"/>
          </w:tcPr>
          <w:p w:rsidR="001D6D88" w:rsidRPr="00AA3B91" w:rsidRDefault="001D6D88" w:rsidP="00AA3B91">
            <w:pPr>
              <w:jc w:val="center"/>
              <w:rPr>
                <w:rFonts w:ascii="Arial" w:hAnsi="Arial" w:cs="Arial"/>
                <w:color w:val="000000"/>
                <w:sz w:val="22"/>
                <w:szCs w:val="22"/>
                <w:lang w:val="it-IT"/>
              </w:rPr>
            </w:pPr>
            <w:r w:rsidRPr="00AA3B91">
              <w:rPr>
                <w:rFonts w:ascii="Arial" w:hAnsi="Arial" w:cs="Arial"/>
                <w:color w:val="000000"/>
                <w:sz w:val="22"/>
                <w:szCs w:val="22"/>
                <w:lang w:val="it-IT"/>
              </w:rPr>
              <w:t>1,10</w:t>
            </w:r>
          </w:p>
        </w:tc>
      </w:tr>
      <w:tr w:rsidR="001D6D88" w:rsidRPr="00AA3B91">
        <w:trPr>
          <w:jc w:val="center"/>
        </w:trPr>
        <w:tc>
          <w:tcPr>
            <w:tcW w:w="0" w:type="auto"/>
          </w:tcPr>
          <w:p w:rsidR="001D6D88" w:rsidRPr="00AA3B91" w:rsidRDefault="001D6D88" w:rsidP="00AA3B91">
            <w:pPr>
              <w:jc w:val="center"/>
              <w:rPr>
                <w:rFonts w:ascii="Arial" w:hAnsi="Arial" w:cs="Arial"/>
                <w:color w:val="000000"/>
                <w:sz w:val="22"/>
                <w:szCs w:val="22"/>
                <w:lang w:val="it-IT"/>
              </w:rPr>
            </w:pPr>
            <w:r w:rsidRPr="00AA3B91">
              <w:rPr>
                <w:rFonts w:ascii="Arial" w:hAnsi="Arial" w:cs="Arial"/>
                <w:color w:val="000000"/>
                <w:sz w:val="22"/>
                <w:szCs w:val="22"/>
                <w:lang w:val="it-IT"/>
              </w:rPr>
              <w:t>2010</w:t>
            </w:r>
          </w:p>
        </w:tc>
        <w:tc>
          <w:tcPr>
            <w:tcW w:w="0" w:type="auto"/>
          </w:tcPr>
          <w:p w:rsidR="001D6D88" w:rsidRPr="00AA3B91" w:rsidRDefault="001D6D88" w:rsidP="00AA3B91">
            <w:pPr>
              <w:jc w:val="center"/>
              <w:rPr>
                <w:rFonts w:ascii="Arial" w:hAnsi="Arial" w:cs="Arial"/>
                <w:color w:val="000000"/>
                <w:sz w:val="22"/>
                <w:szCs w:val="22"/>
                <w:lang w:val="it-IT"/>
              </w:rPr>
            </w:pPr>
            <w:r w:rsidRPr="00AA3B91">
              <w:rPr>
                <w:rFonts w:ascii="Arial" w:hAnsi="Arial" w:cs="Arial"/>
                <w:color w:val="000000"/>
                <w:sz w:val="22"/>
                <w:szCs w:val="22"/>
                <w:lang w:val="it-IT"/>
              </w:rPr>
              <w:t>8189</w:t>
            </w:r>
          </w:p>
        </w:tc>
        <w:tc>
          <w:tcPr>
            <w:tcW w:w="0" w:type="auto"/>
          </w:tcPr>
          <w:p w:rsidR="001D6D88" w:rsidRPr="00AA3B91" w:rsidRDefault="001D6D88" w:rsidP="00AA3B91">
            <w:pPr>
              <w:jc w:val="center"/>
              <w:rPr>
                <w:rFonts w:ascii="Arial" w:hAnsi="Arial" w:cs="Arial"/>
                <w:color w:val="000000"/>
                <w:sz w:val="22"/>
                <w:szCs w:val="22"/>
                <w:lang w:val="it-IT"/>
              </w:rPr>
            </w:pPr>
            <w:r w:rsidRPr="00AA3B91">
              <w:rPr>
                <w:rFonts w:ascii="Arial" w:hAnsi="Arial" w:cs="Arial"/>
                <w:color w:val="000000"/>
                <w:sz w:val="22"/>
                <w:szCs w:val="22"/>
                <w:lang w:val="it-IT"/>
              </w:rPr>
              <w:t>47</w:t>
            </w:r>
          </w:p>
        </w:tc>
        <w:tc>
          <w:tcPr>
            <w:tcW w:w="0" w:type="auto"/>
          </w:tcPr>
          <w:p w:rsidR="001D6D88" w:rsidRPr="00AA3B91" w:rsidRDefault="001D6D88" w:rsidP="00AA3B91">
            <w:pPr>
              <w:jc w:val="center"/>
              <w:rPr>
                <w:rFonts w:ascii="Arial" w:hAnsi="Arial" w:cs="Arial"/>
                <w:color w:val="000000"/>
                <w:sz w:val="22"/>
                <w:szCs w:val="22"/>
                <w:lang w:val="it-IT"/>
              </w:rPr>
            </w:pPr>
            <w:r w:rsidRPr="00AA3B91">
              <w:rPr>
                <w:rFonts w:ascii="Arial" w:hAnsi="Arial" w:cs="Arial"/>
                <w:color w:val="000000"/>
                <w:sz w:val="22"/>
                <w:szCs w:val="22"/>
                <w:lang w:val="it-IT"/>
              </w:rPr>
              <w:t>0,57</w:t>
            </w:r>
          </w:p>
        </w:tc>
        <w:tc>
          <w:tcPr>
            <w:tcW w:w="0" w:type="auto"/>
          </w:tcPr>
          <w:p w:rsidR="001D6D88" w:rsidRPr="00AA3B91" w:rsidRDefault="001D6D88" w:rsidP="00AA3B91">
            <w:pPr>
              <w:jc w:val="center"/>
              <w:rPr>
                <w:rFonts w:ascii="Arial" w:hAnsi="Arial" w:cs="Arial"/>
                <w:color w:val="000000"/>
                <w:sz w:val="22"/>
                <w:szCs w:val="22"/>
                <w:lang w:val="it-IT"/>
              </w:rPr>
            </w:pPr>
            <w:r w:rsidRPr="00AA3B91">
              <w:rPr>
                <w:rFonts w:ascii="Arial" w:hAnsi="Arial" w:cs="Arial"/>
                <w:color w:val="000000"/>
                <w:sz w:val="22"/>
                <w:szCs w:val="22"/>
                <w:lang w:val="it-IT"/>
              </w:rPr>
              <w:t>4055</w:t>
            </w:r>
          </w:p>
        </w:tc>
        <w:tc>
          <w:tcPr>
            <w:tcW w:w="0" w:type="auto"/>
          </w:tcPr>
          <w:p w:rsidR="001D6D88" w:rsidRPr="00AA3B91" w:rsidRDefault="001D6D88" w:rsidP="00AA3B91">
            <w:pPr>
              <w:jc w:val="center"/>
              <w:rPr>
                <w:rFonts w:ascii="Arial" w:hAnsi="Arial" w:cs="Arial"/>
                <w:color w:val="000000"/>
                <w:sz w:val="22"/>
                <w:szCs w:val="22"/>
                <w:lang w:val="it-IT"/>
              </w:rPr>
            </w:pPr>
            <w:r w:rsidRPr="00AA3B91">
              <w:rPr>
                <w:rFonts w:ascii="Arial" w:hAnsi="Arial" w:cs="Arial"/>
                <w:color w:val="000000"/>
                <w:sz w:val="22"/>
                <w:szCs w:val="22"/>
                <w:lang w:val="it-IT"/>
              </w:rPr>
              <w:t>7</w:t>
            </w:r>
          </w:p>
        </w:tc>
        <w:tc>
          <w:tcPr>
            <w:tcW w:w="0" w:type="auto"/>
          </w:tcPr>
          <w:p w:rsidR="001D6D88" w:rsidRPr="00AA3B91" w:rsidRDefault="001D6D88" w:rsidP="00AA3B91">
            <w:pPr>
              <w:jc w:val="center"/>
              <w:rPr>
                <w:rFonts w:ascii="Arial" w:hAnsi="Arial" w:cs="Arial"/>
                <w:color w:val="000000"/>
                <w:sz w:val="22"/>
                <w:szCs w:val="22"/>
                <w:lang w:val="it-IT"/>
              </w:rPr>
            </w:pPr>
            <w:r w:rsidRPr="00AA3B91">
              <w:rPr>
                <w:rFonts w:ascii="Arial" w:hAnsi="Arial" w:cs="Arial"/>
                <w:color w:val="000000"/>
                <w:sz w:val="22"/>
                <w:szCs w:val="22"/>
                <w:lang w:val="it-IT"/>
              </w:rPr>
              <w:t>0,17</w:t>
            </w:r>
          </w:p>
        </w:tc>
        <w:tc>
          <w:tcPr>
            <w:tcW w:w="0" w:type="auto"/>
          </w:tcPr>
          <w:p w:rsidR="001D6D88" w:rsidRPr="00AA3B91" w:rsidRDefault="001D6D88" w:rsidP="00AA3B91">
            <w:pPr>
              <w:jc w:val="center"/>
              <w:rPr>
                <w:rFonts w:ascii="Arial" w:hAnsi="Arial" w:cs="Arial"/>
                <w:color w:val="000000"/>
                <w:sz w:val="22"/>
                <w:szCs w:val="22"/>
                <w:lang w:val="it-IT"/>
              </w:rPr>
            </w:pPr>
            <w:r w:rsidRPr="00AA3B91">
              <w:rPr>
                <w:rFonts w:ascii="Arial" w:hAnsi="Arial" w:cs="Arial"/>
                <w:color w:val="000000"/>
                <w:sz w:val="22"/>
                <w:szCs w:val="22"/>
                <w:lang w:val="it-IT"/>
              </w:rPr>
              <w:t>4134</w:t>
            </w:r>
          </w:p>
        </w:tc>
        <w:tc>
          <w:tcPr>
            <w:tcW w:w="0" w:type="auto"/>
          </w:tcPr>
          <w:p w:rsidR="001D6D88" w:rsidRPr="00AA3B91" w:rsidRDefault="001D6D88" w:rsidP="00AA3B91">
            <w:pPr>
              <w:jc w:val="center"/>
              <w:rPr>
                <w:rFonts w:ascii="Arial" w:hAnsi="Arial" w:cs="Arial"/>
                <w:color w:val="000000"/>
                <w:sz w:val="22"/>
                <w:szCs w:val="22"/>
                <w:lang w:val="it-IT"/>
              </w:rPr>
            </w:pPr>
            <w:r w:rsidRPr="00AA3B91">
              <w:rPr>
                <w:rFonts w:ascii="Arial" w:hAnsi="Arial" w:cs="Arial"/>
                <w:color w:val="000000"/>
                <w:sz w:val="22"/>
                <w:szCs w:val="22"/>
                <w:lang w:val="it-IT"/>
              </w:rPr>
              <w:t>40</w:t>
            </w:r>
          </w:p>
        </w:tc>
        <w:tc>
          <w:tcPr>
            <w:tcW w:w="0" w:type="auto"/>
          </w:tcPr>
          <w:p w:rsidR="001D6D88" w:rsidRPr="00AA3B91" w:rsidRDefault="001D6D88" w:rsidP="00AA3B91">
            <w:pPr>
              <w:jc w:val="center"/>
              <w:rPr>
                <w:rFonts w:ascii="Arial" w:hAnsi="Arial" w:cs="Arial"/>
                <w:color w:val="000000"/>
                <w:sz w:val="22"/>
                <w:szCs w:val="22"/>
                <w:lang w:val="it-IT"/>
              </w:rPr>
            </w:pPr>
            <w:r w:rsidRPr="00AA3B91">
              <w:rPr>
                <w:rFonts w:ascii="Arial" w:hAnsi="Arial" w:cs="Arial"/>
                <w:color w:val="000000"/>
                <w:sz w:val="22"/>
                <w:szCs w:val="22"/>
                <w:lang w:val="it-IT"/>
              </w:rPr>
              <w:t>0,97</w:t>
            </w:r>
          </w:p>
        </w:tc>
      </w:tr>
      <w:tr w:rsidR="001D6D88" w:rsidRPr="00AA3B91">
        <w:trPr>
          <w:jc w:val="center"/>
        </w:trPr>
        <w:tc>
          <w:tcPr>
            <w:tcW w:w="0" w:type="auto"/>
          </w:tcPr>
          <w:p w:rsidR="001D6D88" w:rsidRPr="00AA3B91" w:rsidRDefault="001D6D88" w:rsidP="00AA3B91">
            <w:pPr>
              <w:jc w:val="center"/>
              <w:rPr>
                <w:rFonts w:ascii="Arial" w:hAnsi="Arial" w:cs="Arial"/>
                <w:color w:val="000000"/>
                <w:sz w:val="22"/>
                <w:szCs w:val="22"/>
                <w:lang w:val="it-IT"/>
              </w:rPr>
            </w:pPr>
            <w:r w:rsidRPr="00AA3B91">
              <w:rPr>
                <w:rFonts w:ascii="Arial" w:hAnsi="Arial" w:cs="Arial"/>
                <w:color w:val="000000"/>
                <w:sz w:val="22"/>
                <w:szCs w:val="22"/>
                <w:lang w:val="it-IT"/>
              </w:rPr>
              <w:t>Total</w:t>
            </w:r>
          </w:p>
        </w:tc>
        <w:tc>
          <w:tcPr>
            <w:tcW w:w="0" w:type="auto"/>
          </w:tcPr>
          <w:p w:rsidR="001D6D88" w:rsidRPr="00AA3B91" w:rsidRDefault="001D6D88" w:rsidP="00AA3B91">
            <w:pPr>
              <w:jc w:val="center"/>
              <w:rPr>
                <w:rFonts w:ascii="Arial" w:hAnsi="Arial" w:cs="Arial"/>
                <w:color w:val="000000"/>
                <w:sz w:val="22"/>
                <w:szCs w:val="22"/>
                <w:lang w:val="it-IT"/>
              </w:rPr>
            </w:pPr>
            <w:r w:rsidRPr="00AA3B91">
              <w:rPr>
                <w:rFonts w:ascii="Arial" w:hAnsi="Arial" w:cs="Arial"/>
                <w:color w:val="000000"/>
                <w:sz w:val="22"/>
                <w:szCs w:val="22"/>
                <w:lang w:val="it-IT"/>
              </w:rPr>
              <w:t>52006</w:t>
            </w:r>
          </w:p>
        </w:tc>
        <w:tc>
          <w:tcPr>
            <w:tcW w:w="0" w:type="auto"/>
          </w:tcPr>
          <w:p w:rsidR="001D6D88" w:rsidRPr="00AA3B91" w:rsidRDefault="001D6D88" w:rsidP="00AA3B91">
            <w:pPr>
              <w:jc w:val="center"/>
              <w:rPr>
                <w:rFonts w:ascii="Arial" w:hAnsi="Arial" w:cs="Arial"/>
                <w:color w:val="000000"/>
                <w:sz w:val="22"/>
                <w:szCs w:val="22"/>
                <w:lang w:val="it-IT"/>
              </w:rPr>
            </w:pPr>
            <w:r w:rsidRPr="00AA3B91">
              <w:rPr>
                <w:rFonts w:ascii="Arial" w:hAnsi="Arial" w:cs="Arial"/>
                <w:color w:val="000000"/>
                <w:sz w:val="22"/>
                <w:szCs w:val="22"/>
                <w:lang w:val="it-IT"/>
              </w:rPr>
              <w:t>411</w:t>
            </w:r>
          </w:p>
        </w:tc>
        <w:tc>
          <w:tcPr>
            <w:tcW w:w="0" w:type="auto"/>
          </w:tcPr>
          <w:p w:rsidR="001D6D88" w:rsidRPr="00AA3B91" w:rsidRDefault="001D6D88" w:rsidP="00AA3B91">
            <w:pPr>
              <w:jc w:val="center"/>
              <w:rPr>
                <w:rFonts w:ascii="Arial" w:hAnsi="Arial" w:cs="Arial"/>
                <w:color w:val="000000"/>
                <w:sz w:val="22"/>
                <w:szCs w:val="22"/>
                <w:lang w:val="it-IT"/>
              </w:rPr>
            </w:pPr>
            <w:r w:rsidRPr="00AA3B91">
              <w:rPr>
                <w:rFonts w:ascii="Arial" w:hAnsi="Arial" w:cs="Arial"/>
                <w:color w:val="000000"/>
                <w:sz w:val="22"/>
                <w:szCs w:val="22"/>
                <w:lang w:val="it-IT"/>
              </w:rPr>
              <w:t>0,79</w:t>
            </w:r>
          </w:p>
        </w:tc>
        <w:tc>
          <w:tcPr>
            <w:tcW w:w="0" w:type="auto"/>
          </w:tcPr>
          <w:p w:rsidR="001D6D88" w:rsidRPr="00AA3B91" w:rsidRDefault="001D6D88" w:rsidP="00AA3B91">
            <w:pPr>
              <w:jc w:val="center"/>
              <w:rPr>
                <w:rFonts w:ascii="Arial" w:hAnsi="Arial" w:cs="Arial"/>
                <w:color w:val="000000"/>
                <w:sz w:val="22"/>
                <w:szCs w:val="22"/>
                <w:lang w:val="it-IT"/>
              </w:rPr>
            </w:pPr>
            <w:r w:rsidRPr="00AA3B91">
              <w:rPr>
                <w:rFonts w:ascii="Arial" w:hAnsi="Arial" w:cs="Arial"/>
                <w:color w:val="000000"/>
                <w:sz w:val="22"/>
                <w:szCs w:val="22"/>
                <w:lang w:val="it-IT"/>
              </w:rPr>
              <w:t>27029</w:t>
            </w:r>
          </w:p>
        </w:tc>
        <w:tc>
          <w:tcPr>
            <w:tcW w:w="0" w:type="auto"/>
          </w:tcPr>
          <w:p w:rsidR="001D6D88" w:rsidRPr="00AA3B91" w:rsidRDefault="001D6D88" w:rsidP="00AA3B91">
            <w:pPr>
              <w:jc w:val="center"/>
              <w:rPr>
                <w:rFonts w:ascii="Arial" w:hAnsi="Arial" w:cs="Arial"/>
                <w:color w:val="000000"/>
                <w:sz w:val="22"/>
                <w:szCs w:val="22"/>
                <w:lang w:val="it-IT"/>
              </w:rPr>
            </w:pPr>
            <w:r w:rsidRPr="00AA3B91">
              <w:rPr>
                <w:rFonts w:ascii="Arial" w:hAnsi="Arial" w:cs="Arial"/>
                <w:color w:val="000000"/>
                <w:sz w:val="22"/>
                <w:szCs w:val="22"/>
                <w:lang w:val="it-IT"/>
              </w:rPr>
              <w:t>184</w:t>
            </w:r>
          </w:p>
        </w:tc>
        <w:tc>
          <w:tcPr>
            <w:tcW w:w="0" w:type="auto"/>
          </w:tcPr>
          <w:p w:rsidR="001D6D88" w:rsidRPr="00AA3B91" w:rsidRDefault="001D6D88" w:rsidP="00AA3B91">
            <w:pPr>
              <w:jc w:val="center"/>
              <w:rPr>
                <w:rFonts w:ascii="Arial" w:hAnsi="Arial" w:cs="Arial"/>
                <w:color w:val="000000"/>
                <w:sz w:val="22"/>
                <w:szCs w:val="22"/>
                <w:lang w:val="it-IT"/>
              </w:rPr>
            </w:pPr>
            <w:r w:rsidRPr="00AA3B91">
              <w:rPr>
                <w:rFonts w:ascii="Arial" w:hAnsi="Arial" w:cs="Arial"/>
                <w:color w:val="000000"/>
                <w:sz w:val="22"/>
                <w:szCs w:val="22"/>
                <w:lang w:val="it-IT"/>
              </w:rPr>
              <w:t>0,68</w:t>
            </w:r>
          </w:p>
        </w:tc>
        <w:tc>
          <w:tcPr>
            <w:tcW w:w="0" w:type="auto"/>
          </w:tcPr>
          <w:p w:rsidR="001D6D88" w:rsidRPr="00AA3B91" w:rsidRDefault="001D6D88" w:rsidP="00AA3B91">
            <w:pPr>
              <w:jc w:val="center"/>
              <w:rPr>
                <w:rFonts w:ascii="Arial" w:hAnsi="Arial" w:cs="Arial"/>
                <w:color w:val="000000"/>
                <w:sz w:val="22"/>
                <w:szCs w:val="22"/>
                <w:lang w:val="it-IT"/>
              </w:rPr>
            </w:pPr>
            <w:r w:rsidRPr="00AA3B91">
              <w:rPr>
                <w:rFonts w:ascii="Arial" w:hAnsi="Arial" w:cs="Arial"/>
                <w:color w:val="000000"/>
                <w:sz w:val="22"/>
                <w:szCs w:val="22"/>
                <w:lang w:val="it-IT"/>
              </w:rPr>
              <w:t>24977</w:t>
            </w:r>
          </w:p>
        </w:tc>
        <w:tc>
          <w:tcPr>
            <w:tcW w:w="0" w:type="auto"/>
          </w:tcPr>
          <w:p w:rsidR="001D6D88" w:rsidRPr="00AA3B91" w:rsidRDefault="001D6D88" w:rsidP="00AA3B91">
            <w:pPr>
              <w:jc w:val="center"/>
              <w:rPr>
                <w:rFonts w:ascii="Arial" w:hAnsi="Arial" w:cs="Arial"/>
                <w:color w:val="000000"/>
                <w:sz w:val="22"/>
                <w:szCs w:val="22"/>
                <w:lang w:val="it-IT"/>
              </w:rPr>
            </w:pPr>
            <w:r w:rsidRPr="00AA3B91">
              <w:rPr>
                <w:rFonts w:ascii="Arial" w:hAnsi="Arial" w:cs="Arial"/>
                <w:color w:val="000000"/>
                <w:sz w:val="22"/>
                <w:szCs w:val="22"/>
                <w:lang w:val="it-IT"/>
              </w:rPr>
              <w:t>227</w:t>
            </w:r>
          </w:p>
        </w:tc>
        <w:tc>
          <w:tcPr>
            <w:tcW w:w="0" w:type="auto"/>
          </w:tcPr>
          <w:p w:rsidR="001D6D88" w:rsidRPr="00AA3B91" w:rsidRDefault="001D6D88" w:rsidP="00AA3B91">
            <w:pPr>
              <w:jc w:val="center"/>
              <w:rPr>
                <w:rFonts w:ascii="Arial" w:hAnsi="Arial" w:cs="Arial"/>
                <w:color w:val="000000"/>
                <w:sz w:val="22"/>
                <w:szCs w:val="22"/>
                <w:lang w:val="it-IT"/>
              </w:rPr>
            </w:pPr>
            <w:r w:rsidRPr="00AA3B91">
              <w:rPr>
                <w:rFonts w:ascii="Arial" w:hAnsi="Arial" w:cs="Arial"/>
                <w:color w:val="000000"/>
                <w:sz w:val="22"/>
                <w:szCs w:val="22"/>
                <w:lang w:val="it-IT"/>
              </w:rPr>
              <w:t>0,91</w:t>
            </w:r>
          </w:p>
        </w:tc>
      </w:tr>
    </w:tbl>
    <w:p w:rsidR="001D6D88" w:rsidRPr="00B23743" w:rsidRDefault="001D6D88" w:rsidP="001D6D88">
      <w:pPr>
        <w:jc w:val="both"/>
        <w:rPr>
          <w:rFonts w:ascii="Arial" w:hAnsi="Arial" w:cs="Arial"/>
          <w:color w:val="000000"/>
          <w:lang w:val="it-IT"/>
        </w:rPr>
      </w:pPr>
      <w:r w:rsidRPr="00B23743">
        <w:rPr>
          <w:rFonts w:ascii="Arial" w:hAnsi="Arial" w:cs="Arial"/>
          <w:color w:val="000000"/>
          <w:lang w:val="it-IT"/>
        </w:rPr>
        <w:t xml:space="preserve"> </w:t>
      </w:r>
    </w:p>
    <w:p w:rsidR="001F4833" w:rsidRDefault="001D6D88" w:rsidP="001D6D88">
      <w:pPr>
        <w:jc w:val="center"/>
        <w:rPr>
          <w:rFonts w:ascii="Arial" w:hAnsi="Arial" w:cs="Arial"/>
          <w:color w:val="000000"/>
          <w:lang w:val="it-IT"/>
        </w:rPr>
      </w:pPr>
      <w:r w:rsidRPr="00B23743">
        <w:rPr>
          <w:rFonts w:ascii="Arial" w:hAnsi="Arial" w:cs="Arial"/>
          <w:color w:val="000000"/>
          <w:lang w:val="it-IT"/>
        </w:rPr>
        <w:t>Tabel</w:t>
      </w:r>
      <w:r w:rsidR="001F4833">
        <w:rPr>
          <w:rFonts w:ascii="Arial" w:hAnsi="Arial" w:cs="Arial"/>
          <w:color w:val="000000"/>
          <w:lang w:val="it-IT"/>
        </w:rPr>
        <w:t>ul</w:t>
      </w:r>
      <w:r w:rsidRPr="00B23743">
        <w:rPr>
          <w:rFonts w:ascii="Arial" w:hAnsi="Arial" w:cs="Arial"/>
          <w:color w:val="000000"/>
          <w:lang w:val="it-IT"/>
        </w:rPr>
        <w:t xml:space="preserve"> nr. 3.5.1.7. Situaţia probelor examinate necorespunzătoare </w:t>
      </w:r>
    </w:p>
    <w:p w:rsidR="001D6D88" w:rsidRPr="00B23743" w:rsidRDefault="001D6D88" w:rsidP="001D6D88">
      <w:pPr>
        <w:jc w:val="center"/>
        <w:rPr>
          <w:rFonts w:ascii="Arial" w:hAnsi="Arial" w:cs="Arial"/>
          <w:color w:val="000000"/>
          <w:lang w:val="it-IT"/>
        </w:rPr>
      </w:pPr>
      <w:r w:rsidRPr="00B23743">
        <w:rPr>
          <w:rFonts w:ascii="Arial" w:hAnsi="Arial" w:cs="Arial"/>
          <w:color w:val="000000"/>
          <w:lang w:val="it-IT"/>
        </w:rPr>
        <w:t>chimic şi microbiologic</w:t>
      </w:r>
    </w:p>
    <w:p w:rsidR="001D6D88" w:rsidRPr="00B23743" w:rsidRDefault="001D6D88" w:rsidP="001D6D88">
      <w:pPr>
        <w:rPr>
          <w:rFonts w:ascii="Arial" w:hAnsi="Arial" w:cs="Arial"/>
          <w:color w:val="000000"/>
          <w:lang w:val="it-IT"/>
        </w:rPr>
      </w:pPr>
    </w:p>
    <w:p w:rsidR="001D6D88" w:rsidRPr="006D2A57" w:rsidRDefault="001D6D88" w:rsidP="001D6D88">
      <w:pPr>
        <w:ind w:firstLine="720"/>
        <w:jc w:val="both"/>
        <w:rPr>
          <w:rFonts w:ascii="Arial" w:hAnsi="Arial" w:cs="Arial"/>
          <w:color w:val="000000"/>
          <w:lang w:val="it-IT"/>
        </w:rPr>
      </w:pPr>
      <w:r w:rsidRPr="006D2A57">
        <w:rPr>
          <w:rFonts w:ascii="Arial" w:hAnsi="Arial" w:cs="Arial"/>
          <w:color w:val="000000"/>
          <w:lang w:val="it-IT"/>
        </w:rPr>
        <w:t>Totalul probelor necorespunzătoare prezintă un trend ascendent în 2008</w:t>
      </w:r>
      <w:r w:rsidR="001F4833">
        <w:rPr>
          <w:rFonts w:ascii="Arial" w:hAnsi="Arial" w:cs="Arial"/>
          <w:color w:val="000000"/>
          <w:lang w:val="it-IT"/>
        </w:rPr>
        <w:t xml:space="preserve"> </w:t>
      </w:r>
      <w:r w:rsidRPr="006D2A57">
        <w:rPr>
          <w:rFonts w:ascii="Arial" w:hAnsi="Arial" w:cs="Arial"/>
          <w:color w:val="000000"/>
          <w:lang w:val="it-IT"/>
        </w:rPr>
        <w:t>(1,17%) faţă de 2007 (0,26%)</w:t>
      </w:r>
      <w:r w:rsidR="001F4833">
        <w:rPr>
          <w:rFonts w:ascii="Arial" w:hAnsi="Arial" w:cs="Arial"/>
          <w:color w:val="000000"/>
          <w:lang w:val="it-IT"/>
        </w:rPr>
        <w:t>,</w:t>
      </w:r>
      <w:r w:rsidRPr="006D2A57">
        <w:rPr>
          <w:rFonts w:ascii="Arial" w:hAnsi="Arial" w:cs="Arial"/>
          <w:color w:val="000000"/>
          <w:lang w:val="it-IT"/>
        </w:rPr>
        <w:t xml:space="preserve"> când s-a remarcat cea mai mică valoare din perioadă studiată.</w:t>
      </w:r>
    </w:p>
    <w:p w:rsidR="001D6D88" w:rsidRPr="006D2A57" w:rsidRDefault="001D6D88" w:rsidP="001D6D88">
      <w:pPr>
        <w:ind w:firstLine="720"/>
        <w:jc w:val="both"/>
        <w:rPr>
          <w:rFonts w:ascii="Arial" w:hAnsi="Arial" w:cs="Arial"/>
          <w:color w:val="000000"/>
          <w:lang w:val="it-IT"/>
        </w:rPr>
      </w:pPr>
      <w:r w:rsidRPr="006D2A57">
        <w:rPr>
          <w:rFonts w:ascii="Arial" w:hAnsi="Arial" w:cs="Arial"/>
          <w:color w:val="000000"/>
          <w:lang w:val="it-IT"/>
        </w:rPr>
        <w:t>Pentru anii 2009 şi 2010 se observă o uşoară descreştere a procentului de probe de apă necorespunzătoare faţă de anul 2008</w:t>
      </w:r>
      <w:r w:rsidR="001F4833">
        <w:rPr>
          <w:rFonts w:ascii="Arial" w:hAnsi="Arial" w:cs="Arial"/>
          <w:color w:val="000000"/>
          <w:lang w:val="it-IT"/>
        </w:rPr>
        <w:t>,</w:t>
      </w:r>
      <w:r w:rsidRPr="006D2A57">
        <w:rPr>
          <w:rFonts w:ascii="Arial" w:hAnsi="Arial" w:cs="Arial"/>
          <w:color w:val="000000"/>
          <w:lang w:val="it-IT"/>
        </w:rPr>
        <w:t xml:space="preserve"> când s-a înregistrat cel mai mare procentaj de probe necorespunzătoare (chimic şi microbiologic) din perioada studiată (2005-2010).</w:t>
      </w:r>
    </w:p>
    <w:p w:rsidR="001D6D88" w:rsidRDefault="001D6D88" w:rsidP="001D6D88">
      <w:pPr>
        <w:ind w:firstLine="720"/>
        <w:jc w:val="both"/>
        <w:rPr>
          <w:rFonts w:ascii="Arial" w:hAnsi="Arial" w:cs="Arial"/>
          <w:color w:val="000000"/>
          <w:lang w:val="it-IT"/>
        </w:rPr>
      </w:pPr>
      <w:r w:rsidRPr="006D2A57">
        <w:rPr>
          <w:rFonts w:ascii="Arial" w:hAnsi="Arial" w:cs="Arial"/>
          <w:color w:val="000000"/>
          <w:lang w:val="it-IT"/>
        </w:rPr>
        <w:t xml:space="preserve">Calitatea apelor de suprafaţă utilizate </w:t>
      </w:r>
      <w:r w:rsidR="001F4833" w:rsidRPr="006D2A57">
        <w:rPr>
          <w:rFonts w:ascii="Arial" w:hAnsi="Arial" w:cs="Arial"/>
          <w:color w:val="000000"/>
          <w:lang w:val="it-IT"/>
        </w:rPr>
        <w:t xml:space="preserve">în anul 2010 </w:t>
      </w:r>
      <w:r w:rsidRPr="006D2A57">
        <w:rPr>
          <w:rFonts w:ascii="Arial" w:hAnsi="Arial" w:cs="Arial"/>
          <w:color w:val="000000"/>
          <w:lang w:val="it-IT"/>
        </w:rPr>
        <w:t>în scop potabil la nivelul b.h. Mureş, pe raza judeţului Hunedoara, se prezintă astfel:</w:t>
      </w:r>
    </w:p>
    <w:p w:rsidR="001F4833" w:rsidRDefault="001F4833" w:rsidP="001D6D88">
      <w:pPr>
        <w:ind w:firstLine="720"/>
        <w:jc w:val="both"/>
        <w:rPr>
          <w:rFonts w:ascii="Arial" w:hAnsi="Arial" w:cs="Arial"/>
          <w:color w:val="000000"/>
          <w:lang w:val="it-IT"/>
        </w:rPr>
      </w:pPr>
    </w:p>
    <w:p w:rsidR="001F4833" w:rsidRDefault="001F4833" w:rsidP="001D6D88">
      <w:pPr>
        <w:ind w:firstLine="720"/>
        <w:jc w:val="both"/>
        <w:rPr>
          <w:rFonts w:ascii="Arial" w:hAnsi="Arial" w:cs="Arial"/>
          <w:color w:val="000000"/>
          <w:lang w:val="it-IT"/>
        </w:rPr>
      </w:pPr>
    </w:p>
    <w:p w:rsidR="001F4833" w:rsidRDefault="001F4833" w:rsidP="001D6D88">
      <w:pPr>
        <w:ind w:firstLine="720"/>
        <w:jc w:val="both"/>
        <w:rPr>
          <w:rFonts w:ascii="Arial" w:hAnsi="Arial" w:cs="Arial"/>
          <w:color w:val="000000"/>
          <w:lang w:val="it-IT"/>
        </w:rPr>
      </w:pPr>
    </w:p>
    <w:p w:rsidR="001F4833" w:rsidRDefault="001F4833" w:rsidP="001D6D88">
      <w:pPr>
        <w:ind w:firstLine="720"/>
        <w:jc w:val="both"/>
        <w:rPr>
          <w:rFonts w:ascii="Arial" w:hAnsi="Arial" w:cs="Arial"/>
          <w:color w:val="000000"/>
          <w:lang w:val="it-IT"/>
        </w:rPr>
      </w:pPr>
    </w:p>
    <w:p w:rsidR="001F4833" w:rsidRDefault="001F4833" w:rsidP="001D6D88">
      <w:pPr>
        <w:ind w:firstLine="720"/>
        <w:jc w:val="both"/>
        <w:rPr>
          <w:rFonts w:ascii="Arial" w:hAnsi="Arial" w:cs="Arial"/>
          <w:color w:val="000000"/>
          <w:lang w:val="it-IT"/>
        </w:rPr>
      </w:pPr>
    </w:p>
    <w:p w:rsidR="001F4833" w:rsidRDefault="001F4833" w:rsidP="001F4833">
      <w:pPr>
        <w:jc w:val="both"/>
        <w:rPr>
          <w:rFonts w:ascii="Arial" w:hAnsi="Arial" w:cs="Arial"/>
          <w:color w:val="000000"/>
          <w:lang w:val="it-IT"/>
        </w:rPr>
      </w:pPr>
    </w:p>
    <w:tbl>
      <w:tblPr>
        <w:tblStyle w:val="TableGrid"/>
        <w:tblW w:w="0" w:type="auto"/>
        <w:jc w:val="center"/>
        <w:tblLook w:val="01E0"/>
      </w:tblPr>
      <w:tblGrid>
        <w:gridCol w:w="2004"/>
        <w:gridCol w:w="2151"/>
        <w:gridCol w:w="2457"/>
        <w:gridCol w:w="2732"/>
      </w:tblGrid>
      <w:tr w:rsidR="001F4833">
        <w:trPr>
          <w:jc w:val="center"/>
        </w:trPr>
        <w:tc>
          <w:tcPr>
            <w:tcW w:w="0" w:type="auto"/>
          </w:tcPr>
          <w:p w:rsidR="001F4833" w:rsidRPr="006D2A57" w:rsidRDefault="001F4833" w:rsidP="00BA44A4">
            <w:pPr>
              <w:jc w:val="center"/>
              <w:rPr>
                <w:rFonts w:ascii="Arial" w:hAnsi="Arial" w:cs="Arial"/>
                <w:b/>
                <w:color w:val="000000"/>
              </w:rPr>
            </w:pPr>
            <w:r w:rsidRPr="006D2A57">
              <w:rPr>
                <w:rFonts w:ascii="Arial" w:hAnsi="Arial" w:cs="Arial"/>
                <w:b/>
                <w:color w:val="000000"/>
              </w:rPr>
              <w:t>Sursa de apă</w:t>
            </w:r>
          </w:p>
        </w:tc>
        <w:tc>
          <w:tcPr>
            <w:tcW w:w="0" w:type="auto"/>
          </w:tcPr>
          <w:p w:rsidR="001F4833" w:rsidRPr="006D2A57" w:rsidRDefault="001F4833" w:rsidP="00BA44A4">
            <w:pPr>
              <w:jc w:val="center"/>
              <w:rPr>
                <w:rFonts w:ascii="Arial" w:hAnsi="Arial" w:cs="Arial"/>
                <w:b/>
                <w:color w:val="000000"/>
              </w:rPr>
            </w:pPr>
            <w:r w:rsidRPr="006D2A57">
              <w:rPr>
                <w:rFonts w:ascii="Arial" w:hAnsi="Arial" w:cs="Arial"/>
                <w:b/>
                <w:color w:val="000000"/>
              </w:rPr>
              <w:t>Priza</w:t>
            </w:r>
          </w:p>
        </w:tc>
        <w:tc>
          <w:tcPr>
            <w:tcW w:w="0" w:type="auto"/>
          </w:tcPr>
          <w:p w:rsidR="001F4833" w:rsidRDefault="001F4833" w:rsidP="00BA44A4">
            <w:pPr>
              <w:jc w:val="center"/>
              <w:rPr>
                <w:rFonts w:ascii="Arial" w:hAnsi="Arial" w:cs="Arial"/>
                <w:b/>
                <w:color w:val="000000"/>
              </w:rPr>
            </w:pPr>
            <w:r w:rsidRPr="006D2A57">
              <w:rPr>
                <w:rFonts w:ascii="Arial" w:hAnsi="Arial" w:cs="Arial"/>
                <w:b/>
                <w:color w:val="000000"/>
              </w:rPr>
              <w:t xml:space="preserve">Încadrarea conform </w:t>
            </w:r>
          </w:p>
          <w:p w:rsidR="001F4833" w:rsidRPr="006D2A57" w:rsidRDefault="001F4833" w:rsidP="00BA44A4">
            <w:pPr>
              <w:jc w:val="center"/>
              <w:rPr>
                <w:rFonts w:ascii="Arial" w:hAnsi="Arial" w:cs="Arial"/>
                <w:b/>
                <w:color w:val="000000"/>
              </w:rPr>
            </w:pPr>
            <w:r w:rsidRPr="006D2A57">
              <w:rPr>
                <w:rFonts w:ascii="Arial" w:hAnsi="Arial" w:cs="Arial"/>
                <w:b/>
                <w:color w:val="000000"/>
              </w:rPr>
              <w:t>HG 100/2001</w:t>
            </w:r>
          </w:p>
        </w:tc>
        <w:tc>
          <w:tcPr>
            <w:tcW w:w="0" w:type="auto"/>
          </w:tcPr>
          <w:p w:rsidR="001F4833" w:rsidRPr="006D2A57" w:rsidRDefault="001F4833" w:rsidP="00BA44A4">
            <w:pPr>
              <w:jc w:val="center"/>
              <w:rPr>
                <w:rFonts w:ascii="Arial" w:hAnsi="Arial" w:cs="Arial"/>
                <w:b/>
                <w:color w:val="000000"/>
              </w:rPr>
            </w:pPr>
            <w:r w:rsidRPr="006D2A57">
              <w:rPr>
                <w:rFonts w:ascii="Arial" w:hAnsi="Arial" w:cs="Arial"/>
                <w:b/>
                <w:color w:val="000000"/>
              </w:rPr>
              <w:t>Indicatorii depăşiţi</w:t>
            </w:r>
          </w:p>
        </w:tc>
      </w:tr>
      <w:tr w:rsidR="001F4833" w:rsidRPr="001F4833">
        <w:trPr>
          <w:jc w:val="center"/>
        </w:trPr>
        <w:tc>
          <w:tcPr>
            <w:tcW w:w="0" w:type="auto"/>
            <w:vAlign w:val="center"/>
          </w:tcPr>
          <w:p w:rsidR="001F4833" w:rsidRPr="006D2A57" w:rsidRDefault="001F4833" w:rsidP="00BA44A4">
            <w:pPr>
              <w:rPr>
                <w:rFonts w:ascii="Arial" w:hAnsi="Arial" w:cs="Arial"/>
                <w:color w:val="000000"/>
              </w:rPr>
            </w:pPr>
            <w:r w:rsidRPr="006D2A57">
              <w:rPr>
                <w:rFonts w:ascii="Arial" w:hAnsi="Arial" w:cs="Arial"/>
                <w:color w:val="000000"/>
              </w:rPr>
              <w:t>Romos</w:t>
            </w:r>
          </w:p>
        </w:tc>
        <w:tc>
          <w:tcPr>
            <w:tcW w:w="0" w:type="auto"/>
            <w:vAlign w:val="center"/>
          </w:tcPr>
          <w:p w:rsidR="001F4833" w:rsidRPr="006D2A57" w:rsidRDefault="001F4833" w:rsidP="00BA44A4">
            <w:pPr>
              <w:rPr>
                <w:rFonts w:ascii="Arial" w:hAnsi="Arial" w:cs="Arial"/>
                <w:color w:val="000000"/>
              </w:rPr>
            </w:pPr>
            <w:r w:rsidRPr="006D2A57">
              <w:rPr>
                <w:rFonts w:ascii="Arial" w:hAnsi="Arial" w:cs="Arial"/>
                <w:color w:val="000000"/>
              </w:rPr>
              <w:t>Romos</w:t>
            </w:r>
          </w:p>
        </w:tc>
        <w:tc>
          <w:tcPr>
            <w:tcW w:w="0" w:type="auto"/>
            <w:vAlign w:val="center"/>
          </w:tcPr>
          <w:p w:rsidR="001F4833" w:rsidRPr="006D2A57" w:rsidRDefault="001F4833" w:rsidP="00BA44A4">
            <w:pPr>
              <w:jc w:val="center"/>
              <w:rPr>
                <w:rFonts w:ascii="Arial" w:hAnsi="Arial" w:cs="Arial"/>
                <w:color w:val="000000"/>
              </w:rPr>
            </w:pPr>
            <w:r w:rsidRPr="006D2A57">
              <w:rPr>
                <w:rFonts w:ascii="Arial" w:hAnsi="Arial" w:cs="Arial"/>
                <w:color w:val="000000"/>
              </w:rPr>
              <w:t>A2</w:t>
            </w:r>
          </w:p>
        </w:tc>
        <w:tc>
          <w:tcPr>
            <w:tcW w:w="0" w:type="auto"/>
            <w:vAlign w:val="center"/>
          </w:tcPr>
          <w:p w:rsidR="001F4833" w:rsidRPr="006D2A57" w:rsidRDefault="001F4833" w:rsidP="00BA44A4">
            <w:pPr>
              <w:jc w:val="center"/>
              <w:rPr>
                <w:rFonts w:ascii="Arial" w:hAnsi="Arial" w:cs="Arial"/>
                <w:color w:val="000000"/>
              </w:rPr>
            </w:pPr>
            <w:r w:rsidRPr="006D2A57">
              <w:rPr>
                <w:rFonts w:ascii="Arial" w:hAnsi="Arial" w:cs="Arial"/>
                <w:color w:val="000000"/>
              </w:rPr>
              <w:t>MTS,NH</w:t>
            </w:r>
            <w:r w:rsidRPr="006D2A57">
              <w:rPr>
                <w:rFonts w:ascii="Arial" w:hAnsi="Arial" w:cs="Arial"/>
                <w:color w:val="000000"/>
                <w:vertAlign w:val="subscript"/>
              </w:rPr>
              <w:t>4</w:t>
            </w:r>
            <w:r w:rsidRPr="006D2A57">
              <w:rPr>
                <w:rFonts w:ascii="Arial" w:hAnsi="Arial" w:cs="Arial"/>
                <w:color w:val="000000"/>
                <w:vertAlign w:val="superscript"/>
              </w:rPr>
              <w:t>+</w:t>
            </w:r>
            <w:r w:rsidRPr="006D2A57">
              <w:rPr>
                <w:rFonts w:ascii="Arial" w:hAnsi="Arial" w:cs="Arial"/>
                <w:color w:val="000000"/>
              </w:rPr>
              <w:t>,Fe, Mn,CCO</w:t>
            </w:r>
          </w:p>
        </w:tc>
      </w:tr>
      <w:tr w:rsidR="001F4833">
        <w:trPr>
          <w:jc w:val="center"/>
        </w:trPr>
        <w:tc>
          <w:tcPr>
            <w:tcW w:w="0" w:type="auto"/>
            <w:vAlign w:val="center"/>
          </w:tcPr>
          <w:p w:rsidR="001F4833" w:rsidRPr="006D2A57" w:rsidRDefault="001F4833" w:rsidP="00BA44A4">
            <w:pPr>
              <w:rPr>
                <w:rFonts w:ascii="Arial" w:hAnsi="Arial" w:cs="Arial"/>
                <w:color w:val="000000"/>
              </w:rPr>
            </w:pPr>
            <w:r w:rsidRPr="006D2A57">
              <w:rPr>
                <w:rFonts w:ascii="Arial" w:hAnsi="Arial" w:cs="Arial"/>
                <w:color w:val="000000"/>
              </w:rPr>
              <w:t>Valea Rea</w:t>
            </w:r>
          </w:p>
        </w:tc>
        <w:tc>
          <w:tcPr>
            <w:tcW w:w="0" w:type="auto"/>
            <w:vAlign w:val="center"/>
          </w:tcPr>
          <w:p w:rsidR="001F4833" w:rsidRPr="006D2A57" w:rsidRDefault="001F4833" w:rsidP="00BA44A4">
            <w:pPr>
              <w:rPr>
                <w:rFonts w:ascii="Arial" w:hAnsi="Arial" w:cs="Arial"/>
                <w:color w:val="000000"/>
              </w:rPr>
            </w:pPr>
            <w:r w:rsidRPr="006D2A57">
              <w:rPr>
                <w:rFonts w:ascii="Arial" w:hAnsi="Arial" w:cs="Arial"/>
                <w:color w:val="000000"/>
              </w:rPr>
              <w:t>Orăştioara de Sus</w:t>
            </w:r>
          </w:p>
        </w:tc>
        <w:tc>
          <w:tcPr>
            <w:tcW w:w="0" w:type="auto"/>
            <w:vAlign w:val="center"/>
          </w:tcPr>
          <w:p w:rsidR="001F4833" w:rsidRPr="006D2A57" w:rsidRDefault="001F4833" w:rsidP="00BA44A4">
            <w:pPr>
              <w:jc w:val="center"/>
              <w:rPr>
                <w:rFonts w:ascii="Arial" w:hAnsi="Arial" w:cs="Arial"/>
                <w:color w:val="000000"/>
              </w:rPr>
            </w:pPr>
            <w:r w:rsidRPr="006D2A57">
              <w:rPr>
                <w:rFonts w:ascii="Arial" w:hAnsi="Arial" w:cs="Arial"/>
                <w:color w:val="000000"/>
              </w:rPr>
              <w:t>A2</w:t>
            </w:r>
          </w:p>
        </w:tc>
        <w:tc>
          <w:tcPr>
            <w:tcW w:w="0" w:type="auto"/>
            <w:vAlign w:val="center"/>
          </w:tcPr>
          <w:p w:rsidR="001F4833" w:rsidRPr="006D2A57" w:rsidRDefault="001F4833" w:rsidP="00BA44A4">
            <w:pPr>
              <w:jc w:val="center"/>
              <w:rPr>
                <w:rFonts w:ascii="Arial" w:hAnsi="Arial" w:cs="Arial"/>
                <w:color w:val="000000"/>
              </w:rPr>
            </w:pPr>
            <w:r w:rsidRPr="006D2A57">
              <w:rPr>
                <w:rFonts w:ascii="Arial" w:hAnsi="Arial" w:cs="Arial"/>
                <w:color w:val="000000"/>
              </w:rPr>
              <w:t>MTS</w:t>
            </w:r>
          </w:p>
        </w:tc>
      </w:tr>
      <w:tr w:rsidR="001F4833">
        <w:trPr>
          <w:jc w:val="center"/>
        </w:trPr>
        <w:tc>
          <w:tcPr>
            <w:tcW w:w="0" w:type="auto"/>
            <w:vAlign w:val="center"/>
          </w:tcPr>
          <w:p w:rsidR="001F4833" w:rsidRPr="006D2A57" w:rsidRDefault="001F4833" w:rsidP="00BA44A4">
            <w:pPr>
              <w:rPr>
                <w:rFonts w:ascii="Arial" w:hAnsi="Arial" w:cs="Arial"/>
                <w:color w:val="000000"/>
              </w:rPr>
            </w:pPr>
            <w:r w:rsidRPr="006D2A57">
              <w:rPr>
                <w:rFonts w:ascii="Arial" w:hAnsi="Arial" w:cs="Arial"/>
                <w:color w:val="000000"/>
              </w:rPr>
              <w:t>Râuşor</w:t>
            </w:r>
          </w:p>
        </w:tc>
        <w:tc>
          <w:tcPr>
            <w:tcW w:w="0" w:type="auto"/>
            <w:vAlign w:val="center"/>
          </w:tcPr>
          <w:p w:rsidR="001F4833" w:rsidRPr="006D2A57" w:rsidRDefault="001F4833" w:rsidP="00BA44A4">
            <w:pPr>
              <w:rPr>
                <w:rFonts w:ascii="Arial" w:hAnsi="Arial" w:cs="Arial"/>
                <w:color w:val="000000"/>
              </w:rPr>
            </w:pPr>
            <w:r w:rsidRPr="006D2A57">
              <w:rPr>
                <w:rFonts w:ascii="Arial" w:hAnsi="Arial" w:cs="Arial"/>
                <w:color w:val="000000"/>
              </w:rPr>
              <w:t>Orăştie</w:t>
            </w:r>
          </w:p>
        </w:tc>
        <w:tc>
          <w:tcPr>
            <w:tcW w:w="0" w:type="auto"/>
            <w:vAlign w:val="center"/>
          </w:tcPr>
          <w:p w:rsidR="001F4833" w:rsidRPr="006D2A57" w:rsidRDefault="001F4833" w:rsidP="00BA44A4">
            <w:pPr>
              <w:jc w:val="center"/>
              <w:rPr>
                <w:rFonts w:ascii="Arial" w:hAnsi="Arial" w:cs="Arial"/>
                <w:color w:val="000000"/>
              </w:rPr>
            </w:pPr>
            <w:r w:rsidRPr="006D2A57">
              <w:rPr>
                <w:rFonts w:ascii="Arial" w:hAnsi="Arial" w:cs="Arial"/>
                <w:color w:val="000000"/>
              </w:rPr>
              <w:t>A1</w:t>
            </w:r>
          </w:p>
        </w:tc>
        <w:tc>
          <w:tcPr>
            <w:tcW w:w="0" w:type="auto"/>
            <w:vAlign w:val="center"/>
          </w:tcPr>
          <w:p w:rsidR="001F4833" w:rsidRPr="006D2A57" w:rsidRDefault="001F4833" w:rsidP="00BA44A4">
            <w:pPr>
              <w:jc w:val="center"/>
              <w:rPr>
                <w:rFonts w:ascii="Arial" w:hAnsi="Arial" w:cs="Arial"/>
                <w:color w:val="000000"/>
              </w:rPr>
            </w:pPr>
            <w:r w:rsidRPr="006D2A57">
              <w:rPr>
                <w:rFonts w:ascii="Arial" w:hAnsi="Arial" w:cs="Arial"/>
                <w:color w:val="000000"/>
              </w:rPr>
              <w:t>-</w:t>
            </w:r>
          </w:p>
        </w:tc>
      </w:tr>
      <w:tr w:rsidR="001F4833">
        <w:trPr>
          <w:jc w:val="center"/>
        </w:trPr>
        <w:tc>
          <w:tcPr>
            <w:tcW w:w="0" w:type="auto"/>
            <w:vAlign w:val="center"/>
          </w:tcPr>
          <w:p w:rsidR="001F4833" w:rsidRPr="006D2A57" w:rsidRDefault="001F4833" w:rsidP="00BA44A4">
            <w:pPr>
              <w:rPr>
                <w:rFonts w:ascii="Arial" w:hAnsi="Arial" w:cs="Arial"/>
                <w:color w:val="000000"/>
              </w:rPr>
            </w:pPr>
            <w:r w:rsidRPr="006D2A57">
              <w:rPr>
                <w:rFonts w:ascii="Arial" w:hAnsi="Arial" w:cs="Arial"/>
                <w:color w:val="000000"/>
              </w:rPr>
              <w:t>Sibişel</w:t>
            </w:r>
          </w:p>
        </w:tc>
        <w:tc>
          <w:tcPr>
            <w:tcW w:w="0" w:type="auto"/>
            <w:vAlign w:val="center"/>
          </w:tcPr>
          <w:p w:rsidR="001F4833" w:rsidRPr="006D2A57" w:rsidRDefault="001F4833" w:rsidP="00BA44A4">
            <w:pPr>
              <w:rPr>
                <w:rFonts w:ascii="Arial" w:hAnsi="Arial" w:cs="Arial"/>
                <w:color w:val="000000"/>
              </w:rPr>
            </w:pPr>
            <w:r w:rsidRPr="006D2A57">
              <w:rPr>
                <w:rFonts w:ascii="Arial" w:hAnsi="Arial" w:cs="Arial"/>
                <w:color w:val="000000"/>
              </w:rPr>
              <w:t>Orăştie</w:t>
            </w:r>
          </w:p>
        </w:tc>
        <w:tc>
          <w:tcPr>
            <w:tcW w:w="0" w:type="auto"/>
            <w:vAlign w:val="center"/>
          </w:tcPr>
          <w:p w:rsidR="001F4833" w:rsidRPr="006D2A57" w:rsidRDefault="001F4833" w:rsidP="00BA44A4">
            <w:pPr>
              <w:jc w:val="center"/>
              <w:rPr>
                <w:rFonts w:ascii="Arial" w:hAnsi="Arial" w:cs="Arial"/>
                <w:color w:val="000000"/>
              </w:rPr>
            </w:pPr>
            <w:r w:rsidRPr="006D2A57">
              <w:rPr>
                <w:rFonts w:ascii="Arial" w:hAnsi="Arial" w:cs="Arial"/>
                <w:color w:val="000000"/>
              </w:rPr>
              <w:t>A2</w:t>
            </w:r>
          </w:p>
        </w:tc>
        <w:tc>
          <w:tcPr>
            <w:tcW w:w="0" w:type="auto"/>
            <w:vAlign w:val="center"/>
          </w:tcPr>
          <w:p w:rsidR="001F4833" w:rsidRPr="006D2A57" w:rsidRDefault="001F4833" w:rsidP="00BA44A4">
            <w:pPr>
              <w:jc w:val="center"/>
              <w:rPr>
                <w:rFonts w:ascii="Arial" w:hAnsi="Arial" w:cs="Arial"/>
                <w:color w:val="000000"/>
              </w:rPr>
            </w:pPr>
            <w:r w:rsidRPr="006D2A57">
              <w:rPr>
                <w:rFonts w:ascii="Arial" w:hAnsi="Arial" w:cs="Arial"/>
                <w:color w:val="000000"/>
              </w:rPr>
              <w:t>CCO, CBO</w:t>
            </w:r>
            <w:r w:rsidRPr="006D2A57">
              <w:rPr>
                <w:rFonts w:ascii="Arial" w:hAnsi="Arial" w:cs="Arial"/>
                <w:color w:val="000000"/>
                <w:vertAlign w:val="subscript"/>
              </w:rPr>
              <w:t>5</w:t>
            </w:r>
          </w:p>
        </w:tc>
      </w:tr>
      <w:tr w:rsidR="001F4833">
        <w:trPr>
          <w:jc w:val="center"/>
        </w:trPr>
        <w:tc>
          <w:tcPr>
            <w:tcW w:w="0" w:type="auto"/>
            <w:vAlign w:val="center"/>
          </w:tcPr>
          <w:p w:rsidR="001F4833" w:rsidRPr="006D2A57" w:rsidRDefault="001F4833" w:rsidP="00BA44A4">
            <w:pPr>
              <w:rPr>
                <w:rFonts w:ascii="Arial" w:hAnsi="Arial" w:cs="Arial"/>
                <w:color w:val="000000"/>
              </w:rPr>
            </w:pPr>
            <w:r w:rsidRPr="006D2A57">
              <w:rPr>
                <w:rFonts w:ascii="Arial" w:hAnsi="Arial" w:cs="Arial"/>
                <w:color w:val="000000"/>
              </w:rPr>
              <w:t>Bărbat</w:t>
            </w:r>
          </w:p>
        </w:tc>
        <w:tc>
          <w:tcPr>
            <w:tcW w:w="0" w:type="auto"/>
            <w:vAlign w:val="center"/>
          </w:tcPr>
          <w:p w:rsidR="001F4833" w:rsidRPr="006D2A57" w:rsidRDefault="001F4833" w:rsidP="00BA44A4">
            <w:pPr>
              <w:rPr>
                <w:rFonts w:ascii="Arial" w:hAnsi="Arial" w:cs="Arial"/>
                <w:color w:val="000000"/>
              </w:rPr>
            </w:pPr>
            <w:r w:rsidRPr="006D2A57">
              <w:rPr>
                <w:rFonts w:ascii="Arial" w:hAnsi="Arial" w:cs="Arial"/>
                <w:color w:val="000000"/>
              </w:rPr>
              <w:t>Hunedoara</w:t>
            </w:r>
          </w:p>
        </w:tc>
        <w:tc>
          <w:tcPr>
            <w:tcW w:w="0" w:type="auto"/>
            <w:vAlign w:val="center"/>
          </w:tcPr>
          <w:p w:rsidR="001F4833" w:rsidRPr="006D2A57" w:rsidRDefault="001F4833" w:rsidP="00BA44A4">
            <w:pPr>
              <w:jc w:val="center"/>
              <w:rPr>
                <w:rFonts w:ascii="Arial" w:hAnsi="Arial" w:cs="Arial"/>
                <w:color w:val="000000"/>
              </w:rPr>
            </w:pPr>
            <w:r w:rsidRPr="006D2A57">
              <w:rPr>
                <w:rFonts w:ascii="Arial" w:hAnsi="Arial" w:cs="Arial"/>
                <w:color w:val="000000"/>
              </w:rPr>
              <w:t>A1</w:t>
            </w:r>
          </w:p>
        </w:tc>
        <w:tc>
          <w:tcPr>
            <w:tcW w:w="0" w:type="auto"/>
            <w:vAlign w:val="center"/>
          </w:tcPr>
          <w:p w:rsidR="001F4833" w:rsidRPr="006D2A57" w:rsidRDefault="001F4833" w:rsidP="00BA44A4">
            <w:pPr>
              <w:jc w:val="center"/>
              <w:rPr>
                <w:rFonts w:ascii="Arial" w:hAnsi="Arial" w:cs="Arial"/>
                <w:color w:val="000000"/>
              </w:rPr>
            </w:pPr>
            <w:r w:rsidRPr="006D2A57">
              <w:rPr>
                <w:rFonts w:ascii="Arial" w:hAnsi="Arial" w:cs="Arial"/>
                <w:color w:val="000000"/>
              </w:rPr>
              <w:t>-</w:t>
            </w:r>
          </w:p>
        </w:tc>
      </w:tr>
      <w:tr w:rsidR="001F4833">
        <w:trPr>
          <w:jc w:val="center"/>
        </w:trPr>
        <w:tc>
          <w:tcPr>
            <w:tcW w:w="0" w:type="auto"/>
            <w:vAlign w:val="center"/>
          </w:tcPr>
          <w:p w:rsidR="001F4833" w:rsidRPr="006D2A57" w:rsidRDefault="001F4833" w:rsidP="00BA44A4">
            <w:pPr>
              <w:rPr>
                <w:rFonts w:ascii="Arial" w:hAnsi="Arial" w:cs="Arial"/>
                <w:color w:val="000000"/>
              </w:rPr>
            </w:pPr>
            <w:r w:rsidRPr="006D2A57">
              <w:rPr>
                <w:rFonts w:ascii="Arial" w:hAnsi="Arial" w:cs="Arial"/>
                <w:color w:val="000000"/>
              </w:rPr>
              <w:t>Sălaş</w:t>
            </w:r>
          </w:p>
        </w:tc>
        <w:tc>
          <w:tcPr>
            <w:tcW w:w="0" w:type="auto"/>
            <w:vAlign w:val="center"/>
          </w:tcPr>
          <w:p w:rsidR="001F4833" w:rsidRPr="006D2A57" w:rsidRDefault="001F4833" w:rsidP="00BA44A4">
            <w:pPr>
              <w:rPr>
                <w:rFonts w:ascii="Arial" w:hAnsi="Arial" w:cs="Arial"/>
                <w:color w:val="000000"/>
              </w:rPr>
            </w:pPr>
            <w:r w:rsidRPr="006D2A57">
              <w:rPr>
                <w:rFonts w:ascii="Arial" w:hAnsi="Arial" w:cs="Arial"/>
                <w:color w:val="000000"/>
              </w:rPr>
              <w:t>Sălaşu de Sus</w:t>
            </w:r>
          </w:p>
        </w:tc>
        <w:tc>
          <w:tcPr>
            <w:tcW w:w="0" w:type="auto"/>
            <w:vAlign w:val="center"/>
          </w:tcPr>
          <w:p w:rsidR="001F4833" w:rsidRPr="006D2A57" w:rsidRDefault="001F4833" w:rsidP="00BA44A4">
            <w:pPr>
              <w:jc w:val="center"/>
              <w:rPr>
                <w:rFonts w:ascii="Arial" w:hAnsi="Arial" w:cs="Arial"/>
                <w:color w:val="000000"/>
              </w:rPr>
            </w:pPr>
            <w:r w:rsidRPr="006D2A57">
              <w:rPr>
                <w:rFonts w:ascii="Arial" w:hAnsi="Arial" w:cs="Arial"/>
                <w:color w:val="000000"/>
              </w:rPr>
              <w:t>A2</w:t>
            </w:r>
          </w:p>
        </w:tc>
        <w:tc>
          <w:tcPr>
            <w:tcW w:w="0" w:type="auto"/>
            <w:vAlign w:val="center"/>
          </w:tcPr>
          <w:p w:rsidR="001F4833" w:rsidRPr="006D2A57" w:rsidRDefault="001F4833" w:rsidP="00BA44A4">
            <w:pPr>
              <w:jc w:val="center"/>
              <w:rPr>
                <w:rFonts w:ascii="Arial" w:hAnsi="Arial" w:cs="Arial"/>
                <w:color w:val="000000"/>
              </w:rPr>
            </w:pPr>
            <w:r w:rsidRPr="006D2A57">
              <w:rPr>
                <w:rFonts w:ascii="Arial" w:hAnsi="Arial" w:cs="Arial"/>
                <w:color w:val="000000"/>
              </w:rPr>
              <w:t>NH</w:t>
            </w:r>
            <w:r w:rsidRPr="006D2A57">
              <w:rPr>
                <w:rFonts w:ascii="Arial" w:hAnsi="Arial" w:cs="Arial"/>
                <w:color w:val="000000"/>
                <w:vertAlign w:val="subscript"/>
              </w:rPr>
              <w:t>4</w:t>
            </w:r>
            <w:r w:rsidRPr="006D2A57">
              <w:rPr>
                <w:rFonts w:ascii="Arial" w:hAnsi="Arial" w:cs="Arial"/>
                <w:color w:val="000000"/>
                <w:vertAlign w:val="superscript"/>
              </w:rPr>
              <w:t>+</w:t>
            </w:r>
            <w:r w:rsidRPr="006D2A57">
              <w:rPr>
                <w:rFonts w:ascii="Arial" w:hAnsi="Arial" w:cs="Arial"/>
                <w:color w:val="000000"/>
              </w:rPr>
              <w:t>, CCO, CBO</w:t>
            </w:r>
            <w:r w:rsidRPr="006D2A57">
              <w:rPr>
                <w:rFonts w:ascii="Arial" w:hAnsi="Arial" w:cs="Arial"/>
                <w:color w:val="000000"/>
                <w:vertAlign w:val="subscript"/>
              </w:rPr>
              <w:t>5</w:t>
            </w:r>
          </w:p>
        </w:tc>
      </w:tr>
      <w:tr w:rsidR="001F4833">
        <w:trPr>
          <w:jc w:val="center"/>
        </w:trPr>
        <w:tc>
          <w:tcPr>
            <w:tcW w:w="0" w:type="auto"/>
            <w:vAlign w:val="center"/>
          </w:tcPr>
          <w:p w:rsidR="001F4833" w:rsidRPr="006D2A57" w:rsidRDefault="001F4833" w:rsidP="00BA44A4">
            <w:pPr>
              <w:rPr>
                <w:rFonts w:ascii="Arial" w:hAnsi="Arial" w:cs="Arial"/>
                <w:color w:val="000000"/>
              </w:rPr>
            </w:pPr>
            <w:r w:rsidRPr="006D2A57">
              <w:rPr>
                <w:rFonts w:ascii="Arial" w:hAnsi="Arial" w:cs="Arial"/>
                <w:color w:val="000000"/>
              </w:rPr>
              <w:t>Râul Mare</w:t>
            </w:r>
          </w:p>
        </w:tc>
        <w:tc>
          <w:tcPr>
            <w:tcW w:w="0" w:type="auto"/>
            <w:vAlign w:val="center"/>
          </w:tcPr>
          <w:p w:rsidR="001F4833" w:rsidRPr="006D2A57" w:rsidRDefault="001F4833" w:rsidP="00BA44A4">
            <w:pPr>
              <w:rPr>
                <w:rFonts w:ascii="Arial" w:hAnsi="Arial" w:cs="Arial"/>
                <w:color w:val="000000"/>
              </w:rPr>
            </w:pPr>
            <w:r w:rsidRPr="006D2A57">
              <w:rPr>
                <w:rFonts w:ascii="Arial" w:hAnsi="Arial" w:cs="Arial"/>
                <w:color w:val="000000"/>
              </w:rPr>
              <w:t>Deva</w:t>
            </w:r>
          </w:p>
        </w:tc>
        <w:tc>
          <w:tcPr>
            <w:tcW w:w="0" w:type="auto"/>
            <w:vAlign w:val="center"/>
          </w:tcPr>
          <w:p w:rsidR="001F4833" w:rsidRPr="006D2A57" w:rsidRDefault="001F4833" w:rsidP="00BA44A4">
            <w:pPr>
              <w:jc w:val="center"/>
              <w:rPr>
                <w:rFonts w:ascii="Arial" w:hAnsi="Arial" w:cs="Arial"/>
                <w:color w:val="000000"/>
              </w:rPr>
            </w:pPr>
            <w:r w:rsidRPr="006D2A57">
              <w:rPr>
                <w:rFonts w:ascii="Arial" w:hAnsi="Arial" w:cs="Arial"/>
                <w:color w:val="000000"/>
              </w:rPr>
              <w:t>A1</w:t>
            </w:r>
          </w:p>
        </w:tc>
        <w:tc>
          <w:tcPr>
            <w:tcW w:w="0" w:type="auto"/>
            <w:vAlign w:val="center"/>
          </w:tcPr>
          <w:p w:rsidR="001F4833" w:rsidRPr="006D2A57" w:rsidRDefault="001F4833" w:rsidP="00BA44A4">
            <w:pPr>
              <w:jc w:val="center"/>
              <w:rPr>
                <w:rFonts w:ascii="Arial" w:hAnsi="Arial" w:cs="Arial"/>
                <w:color w:val="000000"/>
              </w:rPr>
            </w:pPr>
            <w:r w:rsidRPr="006D2A57">
              <w:rPr>
                <w:rFonts w:ascii="Arial" w:hAnsi="Arial" w:cs="Arial"/>
                <w:color w:val="000000"/>
              </w:rPr>
              <w:t>-</w:t>
            </w:r>
          </w:p>
        </w:tc>
      </w:tr>
      <w:tr w:rsidR="001F4833">
        <w:trPr>
          <w:jc w:val="center"/>
        </w:trPr>
        <w:tc>
          <w:tcPr>
            <w:tcW w:w="0" w:type="auto"/>
            <w:vAlign w:val="center"/>
          </w:tcPr>
          <w:p w:rsidR="001F4833" w:rsidRPr="006D2A57" w:rsidRDefault="001F4833" w:rsidP="00BA44A4">
            <w:pPr>
              <w:rPr>
                <w:rFonts w:ascii="Arial" w:hAnsi="Arial" w:cs="Arial"/>
                <w:color w:val="000000"/>
              </w:rPr>
            </w:pPr>
            <w:r w:rsidRPr="006D2A57">
              <w:rPr>
                <w:rFonts w:ascii="Arial" w:hAnsi="Arial" w:cs="Arial"/>
                <w:color w:val="000000"/>
              </w:rPr>
              <w:t>Valea Luncanilor</w:t>
            </w:r>
          </w:p>
        </w:tc>
        <w:tc>
          <w:tcPr>
            <w:tcW w:w="0" w:type="auto"/>
            <w:vAlign w:val="center"/>
          </w:tcPr>
          <w:p w:rsidR="001F4833" w:rsidRPr="006D2A57" w:rsidRDefault="001F4833" w:rsidP="00BA44A4">
            <w:pPr>
              <w:rPr>
                <w:rFonts w:ascii="Arial" w:hAnsi="Arial" w:cs="Arial"/>
                <w:color w:val="000000"/>
              </w:rPr>
            </w:pPr>
            <w:r w:rsidRPr="006D2A57">
              <w:rPr>
                <w:rFonts w:ascii="Arial" w:hAnsi="Arial" w:cs="Arial"/>
                <w:color w:val="000000"/>
              </w:rPr>
              <w:t>Boşorod</w:t>
            </w:r>
          </w:p>
        </w:tc>
        <w:tc>
          <w:tcPr>
            <w:tcW w:w="0" w:type="auto"/>
            <w:vAlign w:val="center"/>
          </w:tcPr>
          <w:p w:rsidR="001F4833" w:rsidRPr="006D2A57" w:rsidRDefault="001F4833" w:rsidP="00BA44A4">
            <w:pPr>
              <w:jc w:val="center"/>
              <w:rPr>
                <w:rFonts w:ascii="Arial" w:hAnsi="Arial" w:cs="Arial"/>
                <w:color w:val="000000"/>
              </w:rPr>
            </w:pPr>
            <w:r w:rsidRPr="006D2A57">
              <w:rPr>
                <w:rFonts w:ascii="Arial" w:hAnsi="Arial" w:cs="Arial"/>
                <w:color w:val="000000"/>
              </w:rPr>
              <w:t>A2</w:t>
            </w:r>
          </w:p>
        </w:tc>
        <w:tc>
          <w:tcPr>
            <w:tcW w:w="0" w:type="auto"/>
            <w:vAlign w:val="center"/>
          </w:tcPr>
          <w:p w:rsidR="001F4833" w:rsidRPr="006D2A57" w:rsidRDefault="001F4833" w:rsidP="00BA44A4">
            <w:pPr>
              <w:jc w:val="center"/>
              <w:rPr>
                <w:rFonts w:ascii="Arial" w:hAnsi="Arial" w:cs="Arial"/>
                <w:color w:val="000000"/>
              </w:rPr>
            </w:pPr>
            <w:r w:rsidRPr="006D2A57">
              <w:rPr>
                <w:rFonts w:ascii="Arial" w:hAnsi="Arial" w:cs="Arial"/>
                <w:color w:val="000000"/>
              </w:rPr>
              <w:t>CCO</w:t>
            </w:r>
          </w:p>
        </w:tc>
      </w:tr>
      <w:tr w:rsidR="001F4833">
        <w:trPr>
          <w:jc w:val="center"/>
        </w:trPr>
        <w:tc>
          <w:tcPr>
            <w:tcW w:w="0" w:type="auto"/>
            <w:vAlign w:val="center"/>
          </w:tcPr>
          <w:p w:rsidR="001F4833" w:rsidRPr="006D2A57" w:rsidRDefault="001F4833" w:rsidP="00BA44A4">
            <w:pPr>
              <w:rPr>
                <w:rFonts w:ascii="Arial" w:hAnsi="Arial" w:cs="Arial"/>
                <w:color w:val="000000"/>
              </w:rPr>
            </w:pPr>
            <w:r w:rsidRPr="006D2A57">
              <w:rPr>
                <w:rFonts w:ascii="Arial" w:hAnsi="Arial" w:cs="Arial"/>
                <w:color w:val="000000"/>
              </w:rPr>
              <w:t>Valea Peştişele</w:t>
            </w:r>
          </w:p>
        </w:tc>
        <w:tc>
          <w:tcPr>
            <w:tcW w:w="0" w:type="auto"/>
            <w:vAlign w:val="center"/>
          </w:tcPr>
          <w:p w:rsidR="001F4833" w:rsidRPr="006D2A57" w:rsidRDefault="001F4833" w:rsidP="00BA44A4">
            <w:pPr>
              <w:rPr>
                <w:rFonts w:ascii="Arial" w:hAnsi="Arial" w:cs="Arial"/>
                <w:color w:val="000000"/>
              </w:rPr>
            </w:pPr>
            <w:r w:rsidRPr="006D2A57">
              <w:rPr>
                <w:rFonts w:ascii="Arial" w:hAnsi="Arial" w:cs="Arial"/>
                <w:color w:val="000000"/>
              </w:rPr>
              <w:t>Ghelari</w:t>
            </w:r>
          </w:p>
        </w:tc>
        <w:tc>
          <w:tcPr>
            <w:tcW w:w="0" w:type="auto"/>
            <w:vAlign w:val="center"/>
          </w:tcPr>
          <w:p w:rsidR="001F4833" w:rsidRPr="006D2A57" w:rsidRDefault="001F4833" w:rsidP="00BA44A4">
            <w:pPr>
              <w:jc w:val="center"/>
              <w:rPr>
                <w:rFonts w:ascii="Arial" w:hAnsi="Arial" w:cs="Arial"/>
                <w:color w:val="000000"/>
              </w:rPr>
            </w:pPr>
            <w:r w:rsidRPr="006D2A57">
              <w:rPr>
                <w:rFonts w:ascii="Arial" w:hAnsi="Arial" w:cs="Arial"/>
                <w:color w:val="000000"/>
              </w:rPr>
              <w:t>A2</w:t>
            </w:r>
          </w:p>
        </w:tc>
        <w:tc>
          <w:tcPr>
            <w:tcW w:w="0" w:type="auto"/>
            <w:vAlign w:val="center"/>
          </w:tcPr>
          <w:p w:rsidR="001F4833" w:rsidRPr="006D2A57" w:rsidRDefault="001F4833" w:rsidP="00BA44A4">
            <w:pPr>
              <w:jc w:val="center"/>
              <w:rPr>
                <w:rFonts w:ascii="Arial" w:hAnsi="Arial" w:cs="Arial"/>
                <w:color w:val="000000"/>
              </w:rPr>
            </w:pPr>
            <w:r w:rsidRPr="006D2A57">
              <w:rPr>
                <w:rFonts w:ascii="Arial" w:hAnsi="Arial" w:cs="Arial"/>
                <w:color w:val="000000"/>
              </w:rPr>
              <w:t>CBO</w:t>
            </w:r>
            <w:r w:rsidRPr="006D2A57">
              <w:rPr>
                <w:rFonts w:ascii="Arial" w:hAnsi="Arial" w:cs="Arial"/>
                <w:color w:val="000000"/>
                <w:vertAlign w:val="subscript"/>
              </w:rPr>
              <w:t>5</w:t>
            </w:r>
          </w:p>
        </w:tc>
      </w:tr>
      <w:tr w:rsidR="001F4833">
        <w:trPr>
          <w:jc w:val="center"/>
        </w:trPr>
        <w:tc>
          <w:tcPr>
            <w:tcW w:w="0" w:type="auto"/>
            <w:vAlign w:val="center"/>
          </w:tcPr>
          <w:p w:rsidR="001F4833" w:rsidRPr="006D2A57" w:rsidRDefault="001F4833" w:rsidP="00BA44A4">
            <w:pPr>
              <w:rPr>
                <w:rFonts w:ascii="Arial" w:hAnsi="Arial" w:cs="Arial"/>
                <w:color w:val="000000"/>
              </w:rPr>
            </w:pPr>
            <w:r w:rsidRPr="006D2A57">
              <w:rPr>
                <w:rFonts w:ascii="Arial" w:hAnsi="Arial" w:cs="Arial"/>
                <w:color w:val="000000"/>
              </w:rPr>
              <w:t>Făierag</w:t>
            </w:r>
          </w:p>
        </w:tc>
        <w:tc>
          <w:tcPr>
            <w:tcW w:w="0" w:type="auto"/>
            <w:vAlign w:val="center"/>
          </w:tcPr>
          <w:p w:rsidR="001F4833" w:rsidRPr="006D2A57" w:rsidRDefault="001F4833" w:rsidP="00BA44A4">
            <w:pPr>
              <w:rPr>
                <w:rFonts w:ascii="Arial" w:hAnsi="Arial" w:cs="Arial"/>
                <w:color w:val="000000"/>
              </w:rPr>
            </w:pPr>
            <w:r w:rsidRPr="006D2A57">
              <w:rPr>
                <w:rFonts w:ascii="Arial" w:hAnsi="Arial" w:cs="Arial"/>
                <w:color w:val="000000"/>
              </w:rPr>
              <w:t>Certej</w:t>
            </w:r>
          </w:p>
        </w:tc>
        <w:tc>
          <w:tcPr>
            <w:tcW w:w="0" w:type="auto"/>
            <w:vAlign w:val="center"/>
          </w:tcPr>
          <w:p w:rsidR="001F4833" w:rsidRPr="006D2A57" w:rsidRDefault="001F4833" w:rsidP="00BA44A4">
            <w:pPr>
              <w:jc w:val="center"/>
              <w:rPr>
                <w:rFonts w:ascii="Arial" w:hAnsi="Arial" w:cs="Arial"/>
                <w:color w:val="000000"/>
              </w:rPr>
            </w:pPr>
            <w:r w:rsidRPr="006D2A57">
              <w:rPr>
                <w:rFonts w:ascii="Arial" w:hAnsi="Arial" w:cs="Arial"/>
                <w:color w:val="000000"/>
              </w:rPr>
              <w:t>A1</w:t>
            </w:r>
          </w:p>
        </w:tc>
        <w:tc>
          <w:tcPr>
            <w:tcW w:w="0" w:type="auto"/>
            <w:vAlign w:val="center"/>
          </w:tcPr>
          <w:p w:rsidR="001F4833" w:rsidRPr="006D2A57" w:rsidRDefault="001F4833" w:rsidP="00BA44A4">
            <w:pPr>
              <w:jc w:val="center"/>
              <w:rPr>
                <w:rFonts w:ascii="Arial" w:hAnsi="Arial" w:cs="Arial"/>
                <w:color w:val="000000"/>
              </w:rPr>
            </w:pPr>
            <w:r w:rsidRPr="006D2A57">
              <w:rPr>
                <w:rFonts w:ascii="Arial" w:hAnsi="Arial" w:cs="Arial"/>
                <w:color w:val="000000"/>
              </w:rPr>
              <w:t>-</w:t>
            </w:r>
          </w:p>
        </w:tc>
      </w:tr>
    </w:tbl>
    <w:p w:rsidR="001D6D88" w:rsidRPr="006D2A57" w:rsidRDefault="001D6D88" w:rsidP="001D6D88">
      <w:pPr>
        <w:jc w:val="center"/>
        <w:rPr>
          <w:rFonts w:ascii="Arial" w:hAnsi="Arial" w:cs="Arial"/>
          <w:color w:val="000000"/>
        </w:rPr>
      </w:pPr>
    </w:p>
    <w:p w:rsidR="001D6D88" w:rsidRPr="00244D7F" w:rsidRDefault="001D6D88" w:rsidP="001D6D88">
      <w:pPr>
        <w:jc w:val="center"/>
        <w:rPr>
          <w:rFonts w:ascii="Arial" w:hAnsi="Arial" w:cs="Arial"/>
          <w:color w:val="FF0000"/>
        </w:rPr>
      </w:pPr>
      <w:r w:rsidRPr="006D2A57">
        <w:rPr>
          <w:rFonts w:ascii="Arial" w:hAnsi="Arial" w:cs="Arial"/>
          <w:color w:val="000000"/>
        </w:rPr>
        <w:t>Tabel</w:t>
      </w:r>
      <w:r w:rsidR="001F4833">
        <w:rPr>
          <w:rFonts w:ascii="Arial" w:hAnsi="Arial" w:cs="Arial"/>
          <w:color w:val="000000"/>
        </w:rPr>
        <w:t>ul</w:t>
      </w:r>
      <w:r w:rsidRPr="006D2A57">
        <w:rPr>
          <w:rFonts w:ascii="Arial" w:hAnsi="Arial" w:cs="Arial"/>
          <w:color w:val="000000"/>
        </w:rPr>
        <w:t xml:space="preserve"> nr. 3.5.1.8. Ape de suprafaţă utilizate în scop potabil</w:t>
      </w:r>
    </w:p>
    <w:p w:rsidR="001D6D88" w:rsidRDefault="001D6D88" w:rsidP="001D6D88">
      <w:pPr>
        <w:rPr>
          <w:rFonts w:ascii="Arial" w:hAnsi="Arial" w:cs="Arial"/>
        </w:rPr>
      </w:pPr>
    </w:p>
    <w:p w:rsidR="001D6D88" w:rsidRPr="00C569E1" w:rsidRDefault="001D6D88" w:rsidP="001D6D88">
      <w:pPr>
        <w:jc w:val="both"/>
        <w:rPr>
          <w:rFonts w:ascii="Arial" w:hAnsi="Arial" w:cs="Arial"/>
          <w:color w:val="000000"/>
        </w:rPr>
      </w:pPr>
      <w:r>
        <w:rPr>
          <w:rFonts w:ascii="Arial" w:hAnsi="Arial" w:cs="Arial"/>
        </w:rPr>
        <w:tab/>
      </w:r>
      <w:r w:rsidRPr="00C569E1">
        <w:rPr>
          <w:rFonts w:ascii="Arial" w:hAnsi="Arial" w:cs="Arial"/>
          <w:color w:val="000000"/>
        </w:rPr>
        <w:t xml:space="preserve">Astfel, </w:t>
      </w:r>
      <w:r w:rsidRPr="001F4833">
        <w:rPr>
          <w:rFonts w:ascii="Arial" w:hAnsi="Arial" w:cs="Arial"/>
          <w:color w:val="000000"/>
        </w:rPr>
        <w:t>accesul la apa potabilă în municipiul Orăştie, administrat de către</w:t>
      </w:r>
      <w:r w:rsidRPr="00C569E1">
        <w:rPr>
          <w:rFonts w:ascii="Arial" w:hAnsi="Arial" w:cs="Arial"/>
          <w:i/>
          <w:color w:val="000000"/>
        </w:rPr>
        <w:t xml:space="preserve"> S.C. Activitatea Goscom S.A. Orăştie</w:t>
      </w:r>
      <w:r w:rsidRPr="00C569E1">
        <w:rPr>
          <w:rFonts w:ascii="Arial" w:hAnsi="Arial" w:cs="Arial"/>
          <w:color w:val="000000"/>
        </w:rPr>
        <w:t>, se face de la sursele de apă de suprafaţă -  captare râu Sibişel şi captare pârâu Râuşor. Apa este tr</w:t>
      </w:r>
      <w:r w:rsidR="001F4833">
        <w:rPr>
          <w:rFonts w:ascii="Arial" w:hAnsi="Arial" w:cs="Arial"/>
          <w:color w:val="000000"/>
        </w:rPr>
        <w:t xml:space="preserve">ansportată din munte </w:t>
      </w:r>
      <w:r w:rsidRPr="00C569E1">
        <w:rPr>
          <w:rFonts w:ascii="Arial" w:hAnsi="Arial" w:cs="Arial"/>
          <w:color w:val="000000"/>
        </w:rPr>
        <w:t>15 km prin reţeaua de aducţiune de 400-</w:t>
      </w:r>
      <w:smartTag w:uri="urn:schemas-microsoft-com:office:smarttags" w:element="metricconverter">
        <w:smartTagPr>
          <w:attr w:name="ProductID" w:val="500 mm"/>
        </w:smartTagPr>
        <w:r w:rsidRPr="00C569E1">
          <w:rPr>
            <w:rFonts w:ascii="Arial" w:hAnsi="Arial" w:cs="Arial"/>
            <w:color w:val="000000"/>
          </w:rPr>
          <w:t>500 mm</w:t>
        </w:r>
      </w:smartTag>
      <w:r w:rsidRPr="00C569E1">
        <w:rPr>
          <w:rFonts w:ascii="Arial" w:hAnsi="Arial" w:cs="Arial"/>
          <w:color w:val="000000"/>
        </w:rPr>
        <w:t xml:space="preserve"> în staţia de tratare a municipiului Orăştie, apoi în reţeaua de distribuţie pentru consum.</w:t>
      </w:r>
    </w:p>
    <w:p w:rsidR="001F4833" w:rsidRDefault="001D6D88" w:rsidP="001D6D88">
      <w:pPr>
        <w:jc w:val="both"/>
        <w:rPr>
          <w:rFonts w:ascii="Arial" w:hAnsi="Arial" w:cs="Arial"/>
          <w:color w:val="000000"/>
        </w:rPr>
      </w:pPr>
      <w:r w:rsidRPr="00C569E1">
        <w:rPr>
          <w:rFonts w:ascii="Arial" w:hAnsi="Arial" w:cs="Arial"/>
          <w:color w:val="000000"/>
        </w:rPr>
        <w:tab/>
        <w:t xml:space="preserve">Referitor la calitatea apei potabile produsă şi furnizată de SC Activitatea Goscom Oraştie, în anul 2010 toţi indicatorii de calitate, atât cei chimici, cât şi cei bacteriologici </w:t>
      </w:r>
    </w:p>
    <w:p w:rsidR="001D6D88" w:rsidRPr="001D6D88" w:rsidRDefault="001D6D88" w:rsidP="001D6D88">
      <w:pPr>
        <w:jc w:val="both"/>
        <w:rPr>
          <w:rFonts w:ascii="Arial" w:hAnsi="Arial" w:cs="Arial"/>
          <w:color w:val="000000"/>
        </w:rPr>
      </w:pPr>
      <w:r w:rsidRPr="00C569E1">
        <w:rPr>
          <w:rFonts w:ascii="Arial" w:hAnsi="Arial" w:cs="Arial"/>
          <w:color w:val="000000"/>
        </w:rPr>
        <w:t>s-au încadrat în limitele prevăzute de Legea nr.</w:t>
      </w:r>
      <w:r w:rsidR="001F4833">
        <w:rPr>
          <w:rFonts w:ascii="Arial" w:hAnsi="Arial" w:cs="Arial"/>
          <w:color w:val="000000"/>
        </w:rPr>
        <w:t xml:space="preserve"> </w:t>
      </w:r>
      <w:r w:rsidRPr="00C569E1">
        <w:rPr>
          <w:rFonts w:ascii="Arial" w:hAnsi="Arial" w:cs="Arial"/>
          <w:color w:val="000000"/>
        </w:rPr>
        <w:t>458/2002. Aceşti indicatori de calitate au fost monitorizaţi în conformitate cu Programul de monitorizare, audit şi control în cadrul Laboratoarelor Direcţiei de Sănătate Publică Deva şi a laboratorului propriu.</w:t>
      </w:r>
    </w:p>
    <w:p w:rsidR="001D6D88" w:rsidRPr="00C569E1" w:rsidRDefault="001D6D88" w:rsidP="001D6D88">
      <w:pPr>
        <w:jc w:val="both"/>
        <w:rPr>
          <w:rFonts w:ascii="Arial" w:hAnsi="Arial" w:cs="Arial"/>
          <w:color w:val="000000"/>
        </w:rPr>
      </w:pPr>
      <w:r w:rsidRPr="00C569E1">
        <w:rPr>
          <w:rFonts w:ascii="Arial" w:hAnsi="Arial" w:cs="Arial"/>
          <w:color w:val="000000"/>
        </w:rPr>
        <w:tab/>
      </w:r>
      <w:r w:rsidRPr="00C569E1">
        <w:rPr>
          <w:rFonts w:ascii="Arial" w:hAnsi="Arial" w:cs="Arial"/>
          <w:i/>
          <w:color w:val="000000"/>
        </w:rPr>
        <w:t>S.C. Apa Serv Valea Jiului S.A. Petroşani situat la nivelul b.h. Jiu</w:t>
      </w:r>
      <w:r w:rsidRPr="00C569E1">
        <w:rPr>
          <w:rFonts w:ascii="Arial" w:hAnsi="Arial" w:cs="Arial"/>
          <w:color w:val="000000"/>
        </w:rPr>
        <w:t xml:space="preserve"> este singurul operator din Valea Jiului care prestează serviciile de captare, tratare şi distribuţie a apei potabile, precum şi serviciile de colectare şi epurare a apelor uzate pentru localităţile Uricani, Lupeni, Vulcan, Aninoasa, Petroşani şi Petrila.</w:t>
      </w:r>
    </w:p>
    <w:p w:rsidR="001D6D88" w:rsidRPr="00C569E1" w:rsidRDefault="001D6D88" w:rsidP="001D6D88">
      <w:pPr>
        <w:jc w:val="both"/>
        <w:rPr>
          <w:rFonts w:ascii="Arial" w:hAnsi="Arial" w:cs="Arial"/>
          <w:color w:val="000000"/>
          <w:lang w:val="pt-BR"/>
        </w:rPr>
      </w:pPr>
      <w:r w:rsidRPr="00C569E1">
        <w:rPr>
          <w:rFonts w:ascii="Arial" w:hAnsi="Arial" w:cs="Arial"/>
          <w:color w:val="000000"/>
        </w:rPr>
        <w:t xml:space="preserve">    </w:t>
      </w:r>
      <w:r w:rsidRPr="00C569E1">
        <w:rPr>
          <w:rFonts w:ascii="Arial" w:hAnsi="Arial" w:cs="Arial"/>
          <w:color w:val="000000"/>
        </w:rPr>
        <w:tab/>
      </w:r>
      <w:r w:rsidRPr="00C569E1">
        <w:rPr>
          <w:rFonts w:ascii="Arial" w:hAnsi="Arial" w:cs="Arial"/>
          <w:color w:val="000000"/>
          <w:lang w:val="pt-BR"/>
        </w:rPr>
        <w:t>Sistemul de alimentare cu apă potabilă cuprinde următoarele obiective:</w:t>
      </w:r>
    </w:p>
    <w:p w:rsidR="001D6D88" w:rsidRPr="00C569E1" w:rsidRDefault="001D6D88" w:rsidP="00CA5860">
      <w:pPr>
        <w:numPr>
          <w:ilvl w:val="0"/>
          <w:numId w:val="12"/>
        </w:numPr>
        <w:tabs>
          <w:tab w:val="clear" w:pos="2880"/>
          <w:tab w:val="num" w:pos="0"/>
          <w:tab w:val="left" w:pos="360"/>
          <w:tab w:val="num" w:pos="1080"/>
        </w:tabs>
        <w:ind w:left="0" w:firstLine="720"/>
        <w:rPr>
          <w:rFonts w:ascii="Arial" w:hAnsi="Arial" w:cs="Arial"/>
          <w:i/>
          <w:color w:val="000000"/>
        </w:rPr>
      </w:pPr>
      <w:r w:rsidRPr="00C569E1">
        <w:rPr>
          <w:rFonts w:ascii="Arial" w:hAnsi="Arial" w:cs="Arial"/>
          <w:i/>
          <w:color w:val="000000"/>
        </w:rPr>
        <w:t>Surse de suprafaţă:</w:t>
      </w:r>
    </w:p>
    <w:p w:rsidR="001D6D88" w:rsidRPr="00C569E1" w:rsidRDefault="0041502E" w:rsidP="001D6D88">
      <w:pPr>
        <w:tabs>
          <w:tab w:val="left" w:pos="360"/>
        </w:tabs>
        <w:jc w:val="both"/>
        <w:rPr>
          <w:rFonts w:ascii="Arial" w:hAnsi="Arial" w:cs="Arial"/>
          <w:color w:val="000000"/>
        </w:rPr>
      </w:pPr>
      <w:r>
        <w:rPr>
          <w:rFonts w:ascii="Arial" w:hAnsi="Arial" w:cs="Arial"/>
          <w:color w:val="000000"/>
        </w:rPr>
        <w:tab/>
      </w:r>
      <w:r>
        <w:rPr>
          <w:rFonts w:ascii="Arial" w:hAnsi="Arial" w:cs="Arial"/>
          <w:color w:val="000000"/>
        </w:rPr>
        <w:tab/>
      </w:r>
      <w:r w:rsidR="001D6D88" w:rsidRPr="00C569E1">
        <w:rPr>
          <w:rFonts w:ascii="Arial" w:hAnsi="Arial" w:cs="Arial"/>
          <w:color w:val="000000"/>
        </w:rPr>
        <w:t xml:space="preserve">- sursa  de acumulare Valea de Peşti – un baraj de arocamente amplasat pe pârâul Valea de Peşti, în amonte la </w:t>
      </w:r>
      <w:smartTag w:uri="urn:schemas-microsoft-com:office:smarttags" w:element="metricconverter">
        <w:smartTagPr>
          <w:attr w:name="ProductID" w:val="300 m"/>
        </w:smartTagPr>
        <w:r w:rsidR="001D6D88" w:rsidRPr="00C569E1">
          <w:rPr>
            <w:rFonts w:ascii="Arial" w:hAnsi="Arial" w:cs="Arial"/>
            <w:color w:val="000000"/>
          </w:rPr>
          <w:t>300 m</w:t>
        </w:r>
      </w:smartTag>
      <w:r w:rsidR="001D6D88" w:rsidRPr="00C569E1">
        <w:rPr>
          <w:rFonts w:ascii="Arial" w:hAnsi="Arial" w:cs="Arial"/>
          <w:color w:val="000000"/>
        </w:rPr>
        <w:t xml:space="preserve"> de confluenţa cu râul Jiul de Vest (volum util de acumulare 4,2 mil. mc); Apa din pârâurile Lazăr şi Buta este transportată în acumularea Valea de Peşti printr-o conductă de Dn 1000m;</w:t>
      </w:r>
    </w:p>
    <w:p w:rsidR="001D6D88" w:rsidRPr="00C569E1" w:rsidRDefault="0041502E" w:rsidP="001D6D88">
      <w:pPr>
        <w:tabs>
          <w:tab w:val="left" w:pos="360"/>
        </w:tabs>
        <w:jc w:val="both"/>
        <w:rPr>
          <w:rFonts w:ascii="Arial" w:hAnsi="Arial" w:cs="Arial"/>
          <w:color w:val="000000"/>
        </w:rPr>
      </w:pPr>
      <w:r>
        <w:rPr>
          <w:rFonts w:ascii="Arial" w:hAnsi="Arial" w:cs="Arial"/>
          <w:color w:val="000000"/>
        </w:rPr>
        <w:tab/>
      </w:r>
      <w:r>
        <w:rPr>
          <w:rFonts w:ascii="Arial" w:hAnsi="Arial" w:cs="Arial"/>
          <w:color w:val="000000"/>
        </w:rPr>
        <w:tab/>
      </w:r>
      <w:r w:rsidR="001D6D88" w:rsidRPr="00C569E1">
        <w:rPr>
          <w:rFonts w:ascii="Arial" w:hAnsi="Arial" w:cs="Arial"/>
          <w:color w:val="000000"/>
        </w:rPr>
        <w:t>- sursa Braia – un baraj din beton armat, prevăzut cu priză de vară şi de iarnă şi cu deversor lateral;</w:t>
      </w:r>
    </w:p>
    <w:p w:rsidR="001D6D88" w:rsidRPr="001D6D88" w:rsidRDefault="0041502E" w:rsidP="001D6D88">
      <w:pPr>
        <w:tabs>
          <w:tab w:val="left" w:pos="360"/>
        </w:tabs>
        <w:jc w:val="both"/>
        <w:rPr>
          <w:rFonts w:ascii="Arial" w:hAnsi="Arial" w:cs="Arial"/>
          <w:color w:val="000000"/>
        </w:rPr>
      </w:pPr>
      <w:r>
        <w:rPr>
          <w:rFonts w:ascii="Arial" w:hAnsi="Arial" w:cs="Arial"/>
          <w:color w:val="000000"/>
        </w:rPr>
        <w:tab/>
      </w:r>
      <w:r>
        <w:rPr>
          <w:rFonts w:ascii="Arial" w:hAnsi="Arial" w:cs="Arial"/>
          <w:color w:val="000000"/>
        </w:rPr>
        <w:tab/>
      </w:r>
      <w:r w:rsidR="001D6D88" w:rsidRPr="001D6D88">
        <w:rPr>
          <w:rFonts w:ascii="Arial" w:hAnsi="Arial" w:cs="Arial"/>
          <w:color w:val="000000"/>
        </w:rPr>
        <w:t xml:space="preserve">- sursa Aninoasa are o priză tiroleză prevăzută cu deversor lateral; </w:t>
      </w:r>
    </w:p>
    <w:p w:rsidR="001D6D88" w:rsidRPr="001D6D88" w:rsidRDefault="0041502E" w:rsidP="001D6D88">
      <w:pPr>
        <w:tabs>
          <w:tab w:val="left" w:pos="360"/>
        </w:tabs>
        <w:jc w:val="both"/>
        <w:rPr>
          <w:rFonts w:ascii="Arial" w:hAnsi="Arial" w:cs="Arial"/>
          <w:color w:val="000000"/>
        </w:rPr>
      </w:pPr>
      <w:r>
        <w:rPr>
          <w:rFonts w:ascii="Arial" w:hAnsi="Arial" w:cs="Arial"/>
          <w:color w:val="000000"/>
        </w:rPr>
        <w:tab/>
      </w:r>
      <w:r>
        <w:rPr>
          <w:rFonts w:ascii="Arial" w:hAnsi="Arial" w:cs="Arial"/>
          <w:color w:val="000000"/>
        </w:rPr>
        <w:tab/>
      </w:r>
      <w:r w:rsidR="001D6D88" w:rsidRPr="001D6D88">
        <w:rPr>
          <w:rFonts w:ascii="Arial" w:hAnsi="Arial" w:cs="Arial"/>
          <w:color w:val="000000"/>
        </w:rPr>
        <w:t>- sursa Taia are un prag de fund cu priză laterală cu doua deschideri prevăzute cu batardouri pentru spălare;</w:t>
      </w:r>
    </w:p>
    <w:p w:rsidR="001D6D88" w:rsidRPr="00C569E1" w:rsidRDefault="0041502E" w:rsidP="001D6D88">
      <w:pPr>
        <w:tabs>
          <w:tab w:val="left" w:pos="360"/>
        </w:tabs>
        <w:jc w:val="both"/>
        <w:rPr>
          <w:rFonts w:ascii="Arial" w:hAnsi="Arial" w:cs="Arial"/>
          <w:color w:val="000000"/>
        </w:rPr>
      </w:pPr>
      <w:r>
        <w:rPr>
          <w:rFonts w:ascii="Arial" w:hAnsi="Arial" w:cs="Arial"/>
          <w:color w:val="000000"/>
        </w:rPr>
        <w:tab/>
      </w:r>
      <w:r>
        <w:rPr>
          <w:rFonts w:ascii="Arial" w:hAnsi="Arial" w:cs="Arial"/>
          <w:color w:val="000000"/>
        </w:rPr>
        <w:tab/>
      </w:r>
      <w:r w:rsidR="001D6D88" w:rsidRPr="00C569E1">
        <w:rPr>
          <w:rFonts w:ascii="Arial" w:hAnsi="Arial" w:cs="Arial"/>
          <w:color w:val="000000"/>
        </w:rPr>
        <w:t>- sursa Jieţ cu un baraj din beton cu deversor central;</w:t>
      </w:r>
    </w:p>
    <w:p w:rsidR="001D6D88" w:rsidRPr="00C569E1" w:rsidRDefault="0041502E" w:rsidP="001D6D88">
      <w:pPr>
        <w:tabs>
          <w:tab w:val="left" w:pos="360"/>
        </w:tabs>
        <w:jc w:val="both"/>
        <w:rPr>
          <w:rFonts w:ascii="Arial" w:hAnsi="Arial" w:cs="Arial"/>
          <w:color w:val="000000"/>
        </w:rPr>
      </w:pPr>
      <w:r>
        <w:rPr>
          <w:rFonts w:ascii="Arial" w:hAnsi="Arial" w:cs="Arial"/>
          <w:color w:val="000000"/>
        </w:rPr>
        <w:tab/>
      </w:r>
      <w:r>
        <w:rPr>
          <w:rFonts w:ascii="Arial" w:hAnsi="Arial" w:cs="Arial"/>
          <w:color w:val="000000"/>
        </w:rPr>
        <w:tab/>
      </w:r>
      <w:r w:rsidR="001D6D88" w:rsidRPr="00C569E1">
        <w:rPr>
          <w:rFonts w:ascii="Arial" w:hAnsi="Arial" w:cs="Arial"/>
          <w:color w:val="000000"/>
        </w:rPr>
        <w:t>- sursa Polatişte are un prag de fund cu priză tiroleză;</w:t>
      </w:r>
    </w:p>
    <w:p w:rsidR="001D6D88" w:rsidRPr="00C569E1" w:rsidRDefault="0041502E" w:rsidP="001D6D88">
      <w:pPr>
        <w:tabs>
          <w:tab w:val="left" w:pos="360"/>
        </w:tabs>
        <w:jc w:val="both"/>
        <w:rPr>
          <w:rFonts w:ascii="Arial" w:hAnsi="Arial" w:cs="Arial"/>
          <w:color w:val="000000"/>
        </w:rPr>
      </w:pPr>
      <w:r>
        <w:rPr>
          <w:rFonts w:ascii="Arial" w:hAnsi="Arial" w:cs="Arial"/>
          <w:color w:val="000000"/>
        </w:rPr>
        <w:tab/>
      </w:r>
      <w:r>
        <w:rPr>
          <w:rFonts w:ascii="Arial" w:hAnsi="Arial" w:cs="Arial"/>
          <w:color w:val="000000"/>
        </w:rPr>
        <w:tab/>
      </w:r>
      <w:r w:rsidR="001D6D88" w:rsidRPr="00C569E1">
        <w:rPr>
          <w:rFonts w:ascii="Arial" w:hAnsi="Arial" w:cs="Arial"/>
          <w:color w:val="000000"/>
        </w:rPr>
        <w:t>- sursa Izvorul are un prag de fund cu priză tiroleză.</w:t>
      </w:r>
    </w:p>
    <w:p w:rsidR="001D6D88" w:rsidRPr="00C569E1" w:rsidRDefault="001D6D88" w:rsidP="00CA5860">
      <w:pPr>
        <w:numPr>
          <w:ilvl w:val="0"/>
          <w:numId w:val="12"/>
        </w:numPr>
        <w:tabs>
          <w:tab w:val="clear" w:pos="2880"/>
          <w:tab w:val="num" w:pos="0"/>
          <w:tab w:val="left" w:pos="360"/>
          <w:tab w:val="num" w:pos="1080"/>
        </w:tabs>
        <w:ind w:left="0" w:firstLine="720"/>
        <w:jc w:val="both"/>
        <w:rPr>
          <w:rFonts w:ascii="Arial" w:hAnsi="Arial" w:cs="Arial"/>
          <w:i/>
          <w:color w:val="000000"/>
        </w:rPr>
      </w:pPr>
      <w:r w:rsidRPr="00C569E1">
        <w:rPr>
          <w:rFonts w:ascii="Arial" w:hAnsi="Arial" w:cs="Arial"/>
          <w:i/>
          <w:color w:val="000000"/>
        </w:rPr>
        <w:t>Surse subterane:</w:t>
      </w:r>
    </w:p>
    <w:p w:rsidR="001D6D88" w:rsidRPr="00C569E1" w:rsidRDefault="001D6D88" w:rsidP="0041502E">
      <w:pPr>
        <w:ind w:firstLine="708"/>
        <w:jc w:val="both"/>
        <w:rPr>
          <w:rFonts w:ascii="Arial" w:hAnsi="Arial"/>
          <w:color w:val="000000"/>
        </w:rPr>
      </w:pPr>
      <w:r w:rsidRPr="00C569E1">
        <w:rPr>
          <w:rFonts w:ascii="Arial" w:hAnsi="Arial"/>
          <w:color w:val="000000"/>
        </w:rPr>
        <w:t>- sursa Morişoara – Vulcan are cameră de captare izvor;</w:t>
      </w:r>
    </w:p>
    <w:p w:rsidR="001D6D88" w:rsidRPr="001D6D88" w:rsidRDefault="001D6D88" w:rsidP="0041502E">
      <w:pPr>
        <w:ind w:firstLine="708"/>
        <w:jc w:val="both"/>
        <w:rPr>
          <w:rFonts w:ascii="Arial" w:hAnsi="Arial"/>
          <w:color w:val="000000"/>
        </w:rPr>
      </w:pPr>
      <w:r w:rsidRPr="001D6D88">
        <w:rPr>
          <w:rFonts w:ascii="Arial" w:hAnsi="Arial"/>
          <w:color w:val="000000"/>
        </w:rPr>
        <w:t>- sursa Herţa – Vulcan cu o cameră de captare din beton cu suprafaţa total</w:t>
      </w:r>
      <w:r w:rsidRPr="00C569E1">
        <w:rPr>
          <w:rFonts w:ascii="Arial" w:hAnsi="Arial"/>
          <w:color w:val="000000"/>
        </w:rPr>
        <w:t>ă</w:t>
      </w:r>
      <w:r w:rsidRPr="001D6D88">
        <w:rPr>
          <w:rFonts w:ascii="Arial" w:hAnsi="Arial"/>
          <w:color w:val="000000"/>
        </w:rPr>
        <w:t xml:space="preserve"> de </w:t>
      </w:r>
      <w:smartTag w:uri="urn:schemas-microsoft-com:office:smarttags" w:element="metricconverter">
        <w:smartTagPr>
          <w:attr w:name="ProductID" w:val="157 m2"/>
        </w:smartTagPr>
        <w:r w:rsidRPr="001D6D88">
          <w:rPr>
            <w:rFonts w:ascii="Arial" w:hAnsi="Arial"/>
            <w:color w:val="000000"/>
          </w:rPr>
          <w:t>157 m</w:t>
        </w:r>
        <w:r w:rsidRPr="001D6D88">
          <w:rPr>
            <w:rFonts w:ascii="Arial" w:hAnsi="Arial"/>
            <w:color w:val="000000"/>
            <w:vertAlign w:val="superscript"/>
          </w:rPr>
          <w:t>2</w:t>
        </w:r>
      </w:smartTag>
      <w:r w:rsidRPr="001D6D88">
        <w:rPr>
          <w:rFonts w:ascii="Arial" w:hAnsi="Arial"/>
          <w:color w:val="000000"/>
        </w:rPr>
        <w:t>;</w:t>
      </w:r>
    </w:p>
    <w:p w:rsidR="001D6D88" w:rsidRPr="001D6D88" w:rsidRDefault="001D6D88" w:rsidP="0041502E">
      <w:pPr>
        <w:ind w:firstLine="708"/>
        <w:jc w:val="both"/>
        <w:rPr>
          <w:rFonts w:ascii="Arial" w:hAnsi="Arial"/>
          <w:color w:val="000000"/>
        </w:rPr>
      </w:pPr>
      <w:r w:rsidRPr="001D6D88">
        <w:rPr>
          <w:rFonts w:ascii="Arial" w:hAnsi="Arial"/>
          <w:color w:val="000000"/>
        </w:rPr>
        <w:t>- sursa Topliţa – Uricani are o cameră de captare izvor;</w:t>
      </w:r>
    </w:p>
    <w:p w:rsidR="001D6D88" w:rsidRPr="001D6D88" w:rsidRDefault="001D6D88" w:rsidP="0041502E">
      <w:pPr>
        <w:ind w:firstLine="708"/>
        <w:jc w:val="both"/>
        <w:rPr>
          <w:rFonts w:ascii="Arial" w:hAnsi="Arial"/>
          <w:color w:val="000000"/>
        </w:rPr>
      </w:pPr>
      <w:r w:rsidRPr="001D6D88">
        <w:rPr>
          <w:rFonts w:ascii="Arial" w:hAnsi="Arial"/>
          <w:color w:val="000000"/>
        </w:rPr>
        <w:t>- Drenuri Jieţ I şi II cu 2 drenuri amplasate pe malul stâng al pârâului Jieţ</w:t>
      </w:r>
    </w:p>
    <w:p w:rsidR="001D6D88" w:rsidRPr="00C569E1" w:rsidRDefault="001D6D88" w:rsidP="0041502E">
      <w:pPr>
        <w:ind w:firstLine="708"/>
        <w:jc w:val="both"/>
        <w:rPr>
          <w:rFonts w:ascii="Arial" w:hAnsi="Arial"/>
          <w:color w:val="000000"/>
          <w:lang w:val="pt-BR"/>
        </w:rPr>
      </w:pPr>
      <w:r w:rsidRPr="00C569E1">
        <w:rPr>
          <w:rFonts w:ascii="Arial" w:hAnsi="Arial"/>
          <w:color w:val="000000"/>
          <w:lang w:val="pt-BR"/>
        </w:rPr>
        <w:t xml:space="preserve">- sursa Pârâul Rece- are o camera de captare cu suprafaţa totală de </w:t>
      </w:r>
      <w:smartTag w:uri="urn:schemas-microsoft-com:office:smarttags" w:element="metricconverter">
        <w:smartTagPr>
          <w:attr w:name="ProductID" w:val="100 m2"/>
        </w:smartTagPr>
        <w:r w:rsidRPr="00C569E1">
          <w:rPr>
            <w:rFonts w:ascii="Arial" w:hAnsi="Arial"/>
            <w:color w:val="000000"/>
            <w:lang w:val="pt-BR"/>
          </w:rPr>
          <w:t>100 m</w:t>
        </w:r>
        <w:r w:rsidRPr="00C569E1">
          <w:rPr>
            <w:rFonts w:ascii="Arial" w:hAnsi="Arial"/>
            <w:color w:val="000000"/>
            <w:vertAlign w:val="superscript"/>
            <w:lang w:val="pt-BR"/>
          </w:rPr>
          <w:t>2</w:t>
        </w:r>
      </w:smartTag>
      <w:r w:rsidRPr="00C569E1">
        <w:rPr>
          <w:rFonts w:ascii="Arial" w:hAnsi="Arial"/>
          <w:color w:val="000000"/>
          <w:lang w:val="pt-BR"/>
        </w:rPr>
        <w:t>.</w:t>
      </w:r>
    </w:p>
    <w:p w:rsidR="001D6D88" w:rsidRPr="00C569E1" w:rsidRDefault="001D6D88" w:rsidP="00CA5860">
      <w:pPr>
        <w:numPr>
          <w:ilvl w:val="0"/>
          <w:numId w:val="12"/>
        </w:numPr>
        <w:tabs>
          <w:tab w:val="clear" w:pos="2880"/>
          <w:tab w:val="num" w:pos="0"/>
          <w:tab w:val="left" w:pos="360"/>
          <w:tab w:val="num" w:pos="1200"/>
        </w:tabs>
        <w:ind w:left="0" w:firstLine="840"/>
        <w:jc w:val="both"/>
        <w:rPr>
          <w:rFonts w:ascii="Arial" w:hAnsi="Arial"/>
          <w:i/>
          <w:color w:val="000000"/>
        </w:rPr>
      </w:pPr>
      <w:r w:rsidRPr="00C569E1">
        <w:rPr>
          <w:rFonts w:ascii="Arial" w:hAnsi="Arial"/>
          <w:i/>
          <w:color w:val="000000"/>
        </w:rPr>
        <w:lastRenderedPageBreak/>
        <w:t>Staţii de tratare:</w:t>
      </w:r>
    </w:p>
    <w:p w:rsidR="001D6D88" w:rsidRPr="00C569E1" w:rsidRDefault="0041502E" w:rsidP="001D6D88">
      <w:pPr>
        <w:tabs>
          <w:tab w:val="left" w:pos="360"/>
        </w:tabs>
        <w:jc w:val="both"/>
        <w:rPr>
          <w:rFonts w:ascii="Arial" w:hAnsi="Arial"/>
          <w:color w:val="000000"/>
        </w:rPr>
      </w:pPr>
      <w:r>
        <w:rPr>
          <w:rFonts w:ascii="Arial" w:hAnsi="Arial"/>
          <w:color w:val="000000"/>
        </w:rPr>
        <w:tab/>
      </w:r>
      <w:r>
        <w:rPr>
          <w:rFonts w:ascii="Arial" w:hAnsi="Arial"/>
          <w:color w:val="000000"/>
        </w:rPr>
        <w:tab/>
      </w:r>
      <w:r w:rsidR="001D6D88" w:rsidRPr="00C569E1">
        <w:rPr>
          <w:rFonts w:ascii="Arial" w:hAnsi="Arial"/>
          <w:color w:val="000000"/>
        </w:rPr>
        <w:t>- staţia de tratare Valea de Peşti, compusă din două module: modulul 1 cu capacitate de tratare de 700 l/s, compus din 6 clarificatoare de contact şi 10 filtre rapide cu nivel liber; modulul 2 (în conservare) cu capacitate de 500l/s, compus din 4 filtre cu dublu curent, staţie de clorinare a apei, comună celor două module, laborator de analize fizico-chimice;</w:t>
      </w:r>
    </w:p>
    <w:p w:rsidR="001D6D88" w:rsidRPr="001D6D88" w:rsidRDefault="0041502E" w:rsidP="001D6D88">
      <w:pPr>
        <w:tabs>
          <w:tab w:val="left" w:pos="360"/>
        </w:tabs>
        <w:jc w:val="both"/>
        <w:rPr>
          <w:rFonts w:ascii="Arial" w:hAnsi="Arial"/>
          <w:color w:val="000000"/>
        </w:rPr>
      </w:pPr>
      <w:r>
        <w:rPr>
          <w:rFonts w:ascii="Arial" w:hAnsi="Arial"/>
          <w:color w:val="000000"/>
        </w:rPr>
        <w:tab/>
      </w:r>
      <w:r>
        <w:rPr>
          <w:rFonts w:ascii="Arial" w:hAnsi="Arial"/>
          <w:color w:val="000000"/>
        </w:rPr>
        <w:tab/>
      </w:r>
      <w:r w:rsidR="001D6D88" w:rsidRPr="001D6D88">
        <w:rPr>
          <w:rFonts w:ascii="Arial" w:hAnsi="Arial"/>
          <w:color w:val="000000"/>
        </w:rPr>
        <w:t>- staţia de tratare Braia are o capacitate de tratare de 120 l/s, compusă din 6 filtre rapide cu nivel liber de funcţionare, deznisipator,  instalaţie de clorinare a apei, , laborator de analize fizico – chimice;</w:t>
      </w:r>
    </w:p>
    <w:p w:rsidR="001D6D88" w:rsidRPr="001D6D88" w:rsidRDefault="0041502E" w:rsidP="001D6D88">
      <w:pPr>
        <w:tabs>
          <w:tab w:val="left" w:pos="360"/>
        </w:tabs>
        <w:jc w:val="both"/>
        <w:rPr>
          <w:rFonts w:ascii="Arial" w:hAnsi="Arial"/>
          <w:color w:val="000000"/>
        </w:rPr>
      </w:pPr>
      <w:r>
        <w:rPr>
          <w:rFonts w:ascii="Arial" w:hAnsi="Arial"/>
          <w:color w:val="000000"/>
        </w:rPr>
        <w:tab/>
      </w:r>
      <w:r>
        <w:rPr>
          <w:rFonts w:ascii="Arial" w:hAnsi="Arial"/>
          <w:color w:val="000000"/>
        </w:rPr>
        <w:tab/>
      </w:r>
      <w:r w:rsidR="001D6D88" w:rsidRPr="001D6D88">
        <w:rPr>
          <w:rFonts w:ascii="Arial" w:hAnsi="Arial"/>
          <w:color w:val="000000"/>
        </w:rPr>
        <w:t>- staţia de filtre Aninoasa are o capacitate de 12 l/s, compusă din  filtre lente şi instalaţie de clorinare a apei;</w:t>
      </w:r>
    </w:p>
    <w:p w:rsidR="001D6D88" w:rsidRPr="001D6D88" w:rsidRDefault="0041502E" w:rsidP="001D6D88">
      <w:pPr>
        <w:tabs>
          <w:tab w:val="left" w:pos="360"/>
        </w:tabs>
        <w:jc w:val="both"/>
        <w:rPr>
          <w:rFonts w:ascii="Arial" w:hAnsi="Arial"/>
          <w:color w:val="000000"/>
        </w:rPr>
      </w:pPr>
      <w:r>
        <w:rPr>
          <w:rFonts w:ascii="Arial" w:hAnsi="Arial"/>
          <w:color w:val="000000"/>
        </w:rPr>
        <w:tab/>
      </w:r>
      <w:r>
        <w:rPr>
          <w:rFonts w:ascii="Arial" w:hAnsi="Arial"/>
          <w:color w:val="000000"/>
        </w:rPr>
        <w:tab/>
      </w:r>
      <w:r w:rsidR="001D6D88" w:rsidRPr="001D6D88">
        <w:rPr>
          <w:rFonts w:ascii="Arial" w:hAnsi="Arial"/>
          <w:color w:val="000000"/>
        </w:rPr>
        <w:t>- staţia de tratare Zănoaga are o capacitate de 300 l/s, compusă din decantor radial cu Dn=24 m, 8 filtre rapide, staţie de clorinare a apei, laborator de analize fizico – chimice;</w:t>
      </w:r>
    </w:p>
    <w:p w:rsidR="001D6D88" w:rsidRPr="001D6D88" w:rsidRDefault="0041502E" w:rsidP="001D6D88">
      <w:pPr>
        <w:tabs>
          <w:tab w:val="left" w:pos="360"/>
        </w:tabs>
        <w:jc w:val="both"/>
        <w:rPr>
          <w:rFonts w:ascii="Arial" w:hAnsi="Arial"/>
          <w:color w:val="000000"/>
        </w:rPr>
      </w:pPr>
      <w:r>
        <w:rPr>
          <w:rFonts w:ascii="Arial" w:hAnsi="Arial"/>
          <w:color w:val="000000"/>
        </w:rPr>
        <w:tab/>
      </w:r>
      <w:r>
        <w:rPr>
          <w:rFonts w:ascii="Arial" w:hAnsi="Arial"/>
          <w:color w:val="000000"/>
        </w:rPr>
        <w:tab/>
      </w:r>
      <w:r w:rsidR="001D6D88" w:rsidRPr="001D6D88">
        <w:rPr>
          <w:rFonts w:ascii="Arial" w:hAnsi="Arial"/>
          <w:color w:val="000000"/>
        </w:rPr>
        <w:t>- staţia de tratare Jieţ are o capacitate de 300 l/s, compusă din decantor radial cu Dn=24m, 8 filtre rapide, deznisipator, staţie de clorinare a apei, laboratoare de analize fizico – chimice;</w:t>
      </w:r>
    </w:p>
    <w:p w:rsidR="001D6D88" w:rsidRPr="001D6D88" w:rsidRDefault="0041502E" w:rsidP="001D6D88">
      <w:pPr>
        <w:tabs>
          <w:tab w:val="left" w:pos="360"/>
        </w:tabs>
        <w:jc w:val="both"/>
        <w:rPr>
          <w:rFonts w:ascii="Arial" w:hAnsi="Arial"/>
          <w:color w:val="000000"/>
        </w:rPr>
      </w:pPr>
      <w:r>
        <w:rPr>
          <w:rFonts w:ascii="Arial" w:hAnsi="Arial"/>
          <w:color w:val="000000"/>
        </w:rPr>
        <w:tab/>
      </w:r>
      <w:r>
        <w:rPr>
          <w:rFonts w:ascii="Arial" w:hAnsi="Arial"/>
          <w:color w:val="000000"/>
        </w:rPr>
        <w:tab/>
      </w:r>
      <w:r w:rsidR="001D6D88" w:rsidRPr="001D6D88">
        <w:rPr>
          <w:rFonts w:ascii="Arial" w:hAnsi="Arial"/>
          <w:color w:val="000000"/>
        </w:rPr>
        <w:t>- staţia de tratare Taia are o capacitate de 300 l/s, compusă din 2 decantoare radiale cu D=24 m, deznisipatoare, 8 filtre rapide, staţie de clorinare a apei, laborator de analize fizico – chimice;</w:t>
      </w:r>
    </w:p>
    <w:p w:rsidR="001D6D88" w:rsidRPr="00C569E1" w:rsidRDefault="0041502E" w:rsidP="001D6D88">
      <w:pPr>
        <w:tabs>
          <w:tab w:val="left" w:pos="360"/>
        </w:tabs>
        <w:jc w:val="both"/>
        <w:rPr>
          <w:rFonts w:ascii="Arial" w:hAnsi="Arial"/>
          <w:color w:val="000000"/>
        </w:rPr>
      </w:pPr>
      <w:r>
        <w:rPr>
          <w:rFonts w:ascii="Arial" w:hAnsi="Arial"/>
          <w:color w:val="000000"/>
        </w:rPr>
        <w:tab/>
      </w:r>
      <w:r>
        <w:rPr>
          <w:rFonts w:ascii="Arial" w:hAnsi="Arial"/>
          <w:color w:val="000000"/>
        </w:rPr>
        <w:tab/>
      </w:r>
      <w:r w:rsidR="001D6D88" w:rsidRPr="001D6D88">
        <w:rPr>
          <w:rFonts w:ascii="Arial" w:hAnsi="Arial"/>
          <w:color w:val="000000"/>
        </w:rPr>
        <w:t>- p</w:t>
      </w:r>
      <w:r w:rsidR="001D6D88" w:rsidRPr="00C569E1">
        <w:rPr>
          <w:rFonts w:ascii="Arial" w:hAnsi="Arial"/>
          <w:color w:val="000000"/>
        </w:rPr>
        <w:t>ârâul Rece</w:t>
      </w:r>
      <w:r>
        <w:rPr>
          <w:rFonts w:ascii="Arial" w:hAnsi="Arial"/>
          <w:color w:val="000000"/>
        </w:rPr>
        <w:t xml:space="preserve"> </w:t>
      </w:r>
      <w:r w:rsidR="001D6D88" w:rsidRPr="00C569E1">
        <w:rPr>
          <w:rFonts w:ascii="Arial" w:hAnsi="Arial"/>
          <w:color w:val="000000"/>
        </w:rPr>
        <w:t>- apa nu se tratează;</w:t>
      </w:r>
    </w:p>
    <w:p w:rsidR="001D6D88" w:rsidRPr="00C569E1" w:rsidRDefault="0041502E" w:rsidP="001D6D88">
      <w:pPr>
        <w:tabs>
          <w:tab w:val="left" w:pos="360"/>
        </w:tabs>
        <w:jc w:val="both"/>
        <w:rPr>
          <w:rFonts w:ascii="Arial" w:hAnsi="Arial"/>
          <w:color w:val="000000"/>
        </w:rPr>
      </w:pPr>
      <w:r>
        <w:rPr>
          <w:rFonts w:ascii="Arial" w:hAnsi="Arial"/>
          <w:color w:val="000000"/>
        </w:rPr>
        <w:tab/>
      </w:r>
      <w:r>
        <w:rPr>
          <w:rFonts w:ascii="Arial" w:hAnsi="Arial"/>
          <w:color w:val="000000"/>
        </w:rPr>
        <w:tab/>
      </w:r>
      <w:r w:rsidR="001D6D88" w:rsidRPr="00C569E1">
        <w:rPr>
          <w:rFonts w:ascii="Arial" w:hAnsi="Arial"/>
          <w:color w:val="000000"/>
        </w:rPr>
        <w:t>-</w:t>
      </w:r>
      <w:r>
        <w:rPr>
          <w:rFonts w:ascii="Arial" w:hAnsi="Arial"/>
          <w:color w:val="000000"/>
        </w:rPr>
        <w:t xml:space="preserve"> </w:t>
      </w:r>
      <w:r w:rsidR="001D6D88" w:rsidRPr="00C569E1">
        <w:rPr>
          <w:rFonts w:ascii="Arial" w:hAnsi="Arial"/>
          <w:color w:val="000000"/>
        </w:rPr>
        <w:t>Topliţa- tratare cu soluţie de clorură de var;</w:t>
      </w:r>
    </w:p>
    <w:p w:rsidR="001D6D88" w:rsidRPr="00C569E1" w:rsidRDefault="0041502E" w:rsidP="001D6D88">
      <w:pPr>
        <w:tabs>
          <w:tab w:val="left" w:pos="360"/>
        </w:tabs>
        <w:jc w:val="both"/>
        <w:rPr>
          <w:rFonts w:ascii="Arial" w:hAnsi="Arial"/>
          <w:color w:val="000000"/>
        </w:rPr>
      </w:pPr>
      <w:r>
        <w:rPr>
          <w:rFonts w:ascii="Arial" w:hAnsi="Arial"/>
          <w:color w:val="000000"/>
        </w:rPr>
        <w:tab/>
      </w:r>
      <w:r>
        <w:rPr>
          <w:rFonts w:ascii="Arial" w:hAnsi="Arial"/>
          <w:color w:val="000000"/>
        </w:rPr>
        <w:tab/>
      </w:r>
      <w:r w:rsidR="001D6D88" w:rsidRPr="00C569E1">
        <w:rPr>
          <w:rFonts w:ascii="Arial" w:hAnsi="Arial"/>
          <w:color w:val="000000"/>
        </w:rPr>
        <w:t>- Morişoara- staţia de clorinare;</w:t>
      </w:r>
    </w:p>
    <w:p w:rsidR="001D6D88" w:rsidRPr="00C569E1" w:rsidRDefault="0041502E" w:rsidP="001D6D88">
      <w:pPr>
        <w:tabs>
          <w:tab w:val="left" w:pos="360"/>
        </w:tabs>
        <w:jc w:val="both"/>
        <w:rPr>
          <w:rFonts w:ascii="Arial" w:hAnsi="Arial"/>
          <w:color w:val="000000"/>
        </w:rPr>
      </w:pPr>
      <w:r>
        <w:rPr>
          <w:rFonts w:ascii="Arial" w:hAnsi="Arial"/>
          <w:color w:val="000000"/>
        </w:rPr>
        <w:tab/>
      </w:r>
      <w:r>
        <w:rPr>
          <w:rFonts w:ascii="Arial" w:hAnsi="Arial"/>
          <w:color w:val="000000"/>
        </w:rPr>
        <w:tab/>
      </w:r>
      <w:r w:rsidR="001D6D88" w:rsidRPr="00C569E1">
        <w:rPr>
          <w:rFonts w:ascii="Arial" w:hAnsi="Arial"/>
          <w:color w:val="000000"/>
        </w:rPr>
        <w:t>- Herţa – apa nu se tratează;</w:t>
      </w:r>
    </w:p>
    <w:p w:rsidR="001D6D88" w:rsidRPr="00C569E1" w:rsidRDefault="0041502E" w:rsidP="001D6D88">
      <w:pPr>
        <w:tabs>
          <w:tab w:val="left" w:pos="360"/>
        </w:tabs>
        <w:jc w:val="both"/>
        <w:rPr>
          <w:rFonts w:ascii="Arial" w:hAnsi="Arial"/>
          <w:color w:val="000000"/>
        </w:rPr>
      </w:pPr>
      <w:r>
        <w:rPr>
          <w:rFonts w:ascii="Arial" w:hAnsi="Arial"/>
          <w:color w:val="000000"/>
        </w:rPr>
        <w:tab/>
      </w:r>
      <w:r>
        <w:rPr>
          <w:rFonts w:ascii="Arial" w:hAnsi="Arial"/>
          <w:color w:val="000000"/>
        </w:rPr>
        <w:tab/>
        <w:t xml:space="preserve">- </w:t>
      </w:r>
      <w:r w:rsidR="001D6D88" w:rsidRPr="00C569E1">
        <w:rPr>
          <w:rFonts w:ascii="Arial" w:hAnsi="Arial"/>
          <w:color w:val="000000"/>
        </w:rPr>
        <w:t>Drenuri Jiuţ I şi II- staţie de clorinare;</w:t>
      </w:r>
    </w:p>
    <w:p w:rsidR="001D6D88" w:rsidRPr="00C569E1" w:rsidRDefault="0041502E" w:rsidP="001D6D88">
      <w:pPr>
        <w:tabs>
          <w:tab w:val="left" w:pos="360"/>
        </w:tabs>
        <w:jc w:val="both"/>
        <w:rPr>
          <w:rFonts w:ascii="Arial" w:hAnsi="Arial"/>
          <w:color w:val="000000"/>
          <w:lang w:val="pt-BR"/>
        </w:rPr>
      </w:pPr>
      <w:r w:rsidRPr="0041502E">
        <w:rPr>
          <w:rFonts w:ascii="Arial" w:hAnsi="Arial"/>
          <w:color w:val="000000"/>
          <w:lang w:val="it-IT"/>
        </w:rPr>
        <w:tab/>
      </w:r>
      <w:r w:rsidRPr="0041502E">
        <w:rPr>
          <w:rFonts w:ascii="Arial" w:hAnsi="Arial"/>
          <w:color w:val="000000"/>
          <w:lang w:val="it-IT"/>
        </w:rPr>
        <w:tab/>
      </w:r>
      <w:r w:rsidR="001D6D88" w:rsidRPr="00C569E1">
        <w:rPr>
          <w:rFonts w:ascii="Arial" w:hAnsi="Arial"/>
          <w:color w:val="000000"/>
          <w:lang w:val="pt-BR"/>
        </w:rPr>
        <w:t>Lungime reţea de apă -</w:t>
      </w:r>
      <w:r>
        <w:rPr>
          <w:rFonts w:ascii="Arial" w:hAnsi="Arial"/>
          <w:color w:val="000000"/>
          <w:lang w:val="pt-BR"/>
        </w:rPr>
        <w:t xml:space="preserve"> </w:t>
      </w:r>
      <w:r w:rsidR="001D6D88" w:rsidRPr="00C569E1">
        <w:rPr>
          <w:rFonts w:ascii="Arial" w:hAnsi="Arial"/>
          <w:color w:val="000000"/>
          <w:lang w:val="pt-BR"/>
        </w:rPr>
        <w:t>total 551,271 km</w:t>
      </w:r>
      <w:r>
        <w:rPr>
          <w:rFonts w:ascii="Arial" w:hAnsi="Arial"/>
          <w:color w:val="000000"/>
          <w:lang w:val="pt-BR"/>
        </w:rPr>
        <w:t>:</w:t>
      </w:r>
    </w:p>
    <w:p w:rsidR="001D6D88" w:rsidRPr="00C569E1" w:rsidRDefault="001D6D88" w:rsidP="00EB0AA0">
      <w:pPr>
        <w:numPr>
          <w:ilvl w:val="0"/>
          <w:numId w:val="13"/>
        </w:numPr>
        <w:tabs>
          <w:tab w:val="left" w:pos="360"/>
        </w:tabs>
        <w:jc w:val="both"/>
        <w:rPr>
          <w:rFonts w:ascii="Arial" w:hAnsi="Arial"/>
          <w:color w:val="000000"/>
        </w:rPr>
      </w:pPr>
      <w:r w:rsidRPr="00C569E1">
        <w:rPr>
          <w:rFonts w:ascii="Arial" w:hAnsi="Arial"/>
          <w:color w:val="000000"/>
        </w:rPr>
        <w:t xml:space="preserve">Petrila – </w:t>
      </w:r>
      <w:smartTag w:uri="urn:schemas-microsoft-com:office:smarttags" w:element="metricconverter">
        <w:smartTagPr>
          <w:attr w:name="ProductID" w:val="93,804 km"/>
        </w:smartTagPr>
        <w:r w:rsidRPr="00C569E1">
          <w:rPr>
            <w:rFonts w:ascii="Arial" w:hAnsi="Arial"/>
            <w:color w:val="000000"/>
          </w:rPr>
          <w:t>93,804 km</w:t>
        </w:r>
      </w:smartTag>
      <w:r w:rsidRPr="00C569E1">
        <w:rPr>
          <w:rFonts w:ascii="Arial" w:hAnsi="Arial"/>
          <w:color w:val="000000"/>
        </w:rPr>
        <w:t>;</w:t>
      </w:r>
    </w:p>
    <w:p w:rsidR="001D6D88" w:rsidRPr="00C569E1" w:rsidRDefault="001D6D88" w:rsidP="00EB0AA0">
      <w:pPr>
        <w:numPr>
          <w:ilvl w:val="0"/>
          <w:numId w:val="13"/>
        </w:numPr>
        <w:tabs>
          <w:tab w:val="left" w:pos="360"/>
        </w:tabs>
        <w:jc w:val="both"/>
        <w:rPr>
          <w:rFonts w:ascii="Arial" w:hAnsi="Arial"/>
          <w:color w:val="000000"/>
        </w:rPr>
      </w:pPr>
      <w:r w:rsidRPr="00C569E1">
        <w:rPr>
          <w:rFonts w:ascii="Arial" w:hAnsi="Arial"/>
          <w:color w:val="000000"/>
        </w:rPr>
        <w:t xml:space="preserve">Petroşani – </w:t>
      </w:r>
      <w:smartTag w:uri="urn:schemas-microsoft-com:office:smarttags" w:element="metricconverter">
        <w:smartTagPr>
          <w:attr w:name="ProductID" w:val="177,524 km"/>
        </w:smartTagPr>
        <w:r w:rsidRPr="00C569E1">
          <w:rPr>
            <w:rFonts w:ascii="Arial" w:hAnsi="Arial"/>
            <w:color w:val="000000"/>
          </w:rPr>
          <w:t>177,524 km</w:t>
        </w:r>
      </w:smartTag>
      <w:r w:rsidRPr="00C569E1">
        <w:rPr>
          <w:rFonts w:ascii="Arial" w:hAnsi="Arial"/>
          <w:color w:val="000000"/>
        </w:rPr>
        <w:t>;</w:t>
      </w:r>
    </w:p>
    <w:p w:rsidR="001D6D88" w:rsidRPr="00C569E1" w:rsidRDefault="001D6D88" w:rsidP="00EB0AA0">
      <w:pPr>
        <w:numPr>
          <w:ilvl w:val="0"/>
          <w:numId w:val="13"/>
        </w:numPr>
        <w:tabs>
          <w:tab w:val="left" w:pos="360"/>
        </w:tabs>
        <w:jc w:val="both"/>
        <w:rPr>
          <w:rFonts w:ascii="Arial" w:hAnsi="Arial"/>
          <w:color w:val="000000"/>
        </w:rPr>
      </w:pPr>
      <w:r w:rsidRPr="00C569E1">
        <w:rPr>
          <w:rFonts w:ascii="Arial" w:hAnsi="Arial"/>
          <w:color w:val="000000"/>
        </w:rPr>
        <w:t xml:space="preserve">Aninoasa – </w:t>
      </w:r>
      <w:smartTag w:uri="urn:schemas-microsoft-com:office:smarttags" w:element="metricconverter">
        <w:smartTagPr>
          <w:attr w:name="ProductID" w:val="39,639 km"/>
        </w:smartTagPr>
        <w:r w:rsidRPr="00C569E1">
          <w:rPr>
            <w:rFonts w:ascii="Arial" w:hAnsi="Arial"/>
            <w:color w:val="000000"/>
          </w:rPr>
          <w:t>39,639 km</w:t>
        </w:r>
      </w:smartTag>
      <w:r w:rsidRPr="00C569E1">
        <w:rPr>
          <w:rFonts w:ascii="Arial" w:hAnsi="Arial"/>
          <w:color w:val="000000"/>
        </w:rPr>
        <w:t>;</w:t>
      </w:r>
    </w:p>
    <w:p w:rsidR="001D6D88" w:rsidRPr="00C569E1" w:rsidRDefault="001D6D88" w:rsidP="00EB0AA0">
      <w:pPr>
        <w:numPr>
          <w:ilvl w:val="0"/>
          <w:numId w:val="13"/>
        </w:numPr>
        <w:tabs>
          <w:tab w:val="left" w:pos="360"/>
        </w:tabs>
        <w:jc w:val="both"/>
        <w:rPr>
          <w:rFonts w:ascii="Arial" w:hAnsi="Arial"/>
          <w:color w:val="000000"/>
        </w:rPr>
      </w:pPr>
      <w:r w:rsidRPr="00C569E1">
        <w:rPr>
          <w:rFonts w:ascii="Arial" w:hAnsi="Arial"/>
          <w:color w:val="000000"/>
        </w:rPr>
        <w:t xml:space="preserve">Vulcan – </w:t>
      </w:r>
      <w:smartTag w:uri="urn:schemas-microsoft-com:office:smarttags" w:element="metricconverter">
        <w:smartTagPr>
          <w:attr w:name="ProductID" w:val="84,939 km"/>
        </w:smartTagPr>
        <w:r w:rsidRPr="00C569E1">
          <w:rPr>
            <w:rFonts w:ascii="Arial" w:hAnsi="Arial"/>
            <w:color w:val="000000"/>
          </w:rPr>
          <w:t>84,939 km</w:t>
        </w:r>
      </w:smartTag>
      <w:r w:rsidRPr="00C569E1">
        <w:rPr>
          <w:rFonts w:ascii="Arial" w:hAnsi="Arial"/>
          <w:color w:val="000000"/>
        </w:rPr>
        <w:t>;</w:t>
      </w:r>
    </w:p>
    <w:p w:rsidR="001D6D88" w:rsidRPr="00C569E1" w:rsidRDefault="001D6D88" w:rsidP="00EB0AA0">
      <w:pPr>
        <w:numPr>
          <w:ilvl w:val="0"/>
          <w:numId w:val="13"/>
        </w:numPr>
        <w:tabs>
          <w:tab w:val="left" w:pos="360"/>
        </w:tabs>
        <w:jc w:val="both"/>
        <w:rPr>
          <w:rFonts w:ascii="Arial" w:hAnsi="Arial"/>
          <w:color w:val="000000"/>
        </w:rPr>
      </w:pPr>
      <w:r w:rsidRPr="00C569E1">
        <w:rPr>
          <w:rFonts w:ascii="Arial" w:hAnsi="Arial"/>
          <w:color w:val="000000"/>
        </w:rPr>
        <w:t xml:space="preserve">Lupeni – </w:t>
      </w:r>
      <w:smartTag w:uri="urn:schemas-microsoft-com:office:smarttags" w:element="metricconverter">
        <w:smartTagPr>
          <w:attr w:name="ProductID" w:val="100,462 km"/>
        </w:smartTagPr>
        <w:r w:rsidRPr="00C569E1">
          <w:rPr>
            <w:rFonts w:ascii="Arial" w:hAnsi="Arial"/>
            <w:color w:val="000000"/>
          </w:rPr>
          <w:t>100,462 km</w:t>
        </w:r>
      </w:smartTag>
      <w:r w:rsidRPr="00C569E1">
        <w:rPr>
          <w:rFonts w:ascii="Arial" w:hAnsi="Arial"/>
          <w:color w:val="000000"/>
        </w:rPr>
        <w:t>;</w:t>
      </w:r>
    </w:p>
    <w:p w:rsidR="001D6D88" w:rsidRPr="00C569E1" w:rsidRDefault="001D6D88" w:rsidP="001D6D88">
      <w:pPr>
        <w:numPr>
          <w:ilvl w:val="0"/>
          <w:numId w:val="13"/>
        </w:numPr>
        <w:tabs>
          <w:tab w:val="left" w:pos="360"/>
        </w:tabs>
        <w:jc w:val="both"/>
        <w:rPr>
          <w:rFonts w:ascii="Arial" w:hAnsi="Arial"/>
          <w:color w:val="000000"/>
        </w:rPr>
      </w:pPr>
      <w:r w:rsidRPr="00C569E1">
        <w:rPr>
          <w:rFonts w:ascii="Arial" w:hAnsi="Arial"/>
          <w:color w:val="000000"/>
        </w:rPr>
        <w:t>Uricani – 54,903 km.</w:t>
      </w:r>
    </w:p>
    <w:p w:rsidR="001D6D88" w:rsidRPr="00C569E1" w:rsidRDefault="001D6D88" w:rsidP="001D6D88">
      <w:pPr>
        <w:tabs>
          <w:tab w:val="left" w:pos="360"/>
        </w:tabs>
        <w:ind w:hanging="540"/>
        <w:jc w:val="both"/>
        <w:rPr>
          <w:rFonts w:ascii="Arial" w:hAnsi="Arial"/>
          <w:color w:val="000000"/>
        </w:rPr>
      </w:pPr>
      <w:r w:rsidRPr="00C569E1">
        <w:rPr>
          <w:rFonts w:ascii="Arial" w:hAnsi="Arial"/>
          <w:color w:val="000000"/>
        </w:rPr>
        <w:tab/>
      </w:r>
      <w:r w:rsidRPr="00C569E1">
        <w:rPr>
          <w:rFonts w:ascii="Arial" w:hAnsi="Arial"/>
          <w:color w:val="000000"/>
        </w:rPr>
        <w:tab/>
      </w:r>
      <w:r w:rsidRPr="00C569E1">
        <w:rPr>
          <w:rFonts w:ascii="Arial" w:hAnsi="Arial"/>
          <w:color w:val="000000"/>
        </w:rPr>
        <w:tab/>
        <w:t>Staţiile de tratare a apei Valea de Peşti, Braia, Zănoaga, Taia, Jieţ, Aninoasa şi sursele subterane Topliţa, Morişoara, Herţa şi Drenurile Jieţ alimenteaz</w:t>
      </w:r>
      <w:r w:rsidR="0041502E">
        <w:rPr>
          <w:rFonts w:ascii="Arial" w:hAnsi="Arial"/>
          <w:color w:val="000000"/>
        </w:rPr>
        <w:t>ă</w:t>
      </w:r>
      <w:r w:rsidRPr="00C569E1">
        <w:rPr>
          <w:rFonts w:ascii="Arial" w:hAnsi="Arial"/>
          <w:color w:val="000000"/>
        </w:rPr>
        <w:t xml:space="preserve"> cu apă potabilă toate cele 6 localităţi ale Văii Jiului.</w:t>
      </w:r>
    </w:p>
    <w:p w:rsidR="001D6D88" w:rsidRPr="00C569E1" w:rsidRDefault="001D6D88" w:rsidP="001D6D88">
      <w:pPr>
        <w:tabs>
          <w:tab w:val="left" w:pos="360"/>
        </w:tabs>
        <w:jc w:val="both"/>
        <w:rPr>
          <w:rFonts w:ascii="Arial" w:hAnsi="Arial"/>
          <w:color w:val="000000"/>
          <w:lang w:val="it-IT"/>
        </w:rPr>
      </w:pPr>
      <w:r w:rsidRPr="00C569E1">
        <w:rPr>
          <w:rFonts w:ascii="Arial" w:hAnsi="Arial"/>
          <w:color w:val="000000"/>
        </w:rPr>
        <w:tab/>
      </w:r>
      <w:r w:rsidRPr="00C569E1">
        <w:rPr>
          <w:rFonts w:ascii="Arial" w:hAnsi="Arial"/>
          <w:color w:val="000000"/>
        </w:rPr>
        <w:tab/>
        <w:t xml:space="preserve">În staţiile de tratare apa captată este tratată prin filtere rapide şi apoi dezinfectată cu clor lichid. </w:t>
      </w:r>
      <w:r w:rsidRPr="00C569E1">
        <w:rPr>
          <w:rFonts w:ascii="Arial" w:hAnsi="Arial"/>
          <w:color w:val="000000"/>
          <w:lang w:val="it-IT"/>
        </w:rPr>
        <w:t>Staţiile de tratare a apei furnizează apă potabilă în flux continuu</w:t>
      </w:r>
      <w:r w:rsidR="0041502E">
        <w:rPr>
          <w:rFonts w:ascii="Arial" w:hAnsi="Arial"/>
          <w:color w:val="000000"/>
          <w:lang w:val="it-IT"/>
        </w:rPr>
        <w:t>,</w:t>
      </w:r>
      <w:r w:rsidRPr="00C569E1">
        <w:rPr>
          <w:rFonts w:ascii="Arial" w:hAnsi="Arial"/>
          <w:color w:val="000000"/>
          <w:lang w:val="it-IT"/>
        </w:rPr>
        <w:t xml:space="preserve"> 24 de ore din 24.</w:t>
      </w:r>
    </w:p>
    <w:p w:rsidR="001D6D88" w:rsidRPr="00C569E1" w:rsidRDefault="001D6D88" w:rsidP="001D6D88">
      <w:pPr>
        <w:tabs>
          <w:tab w:val="left" w:pos="360"/>
        </w:tabs>
        <w:jc w:val="both"/>
        <w:rPr>
          <w:rFonts w:ascii="Arial" w:hAnsi="Arial"/>
          <w:color w:val="000000"/>
          <w:lang w:val="it-IT"/>
        </w:rPr>
      </w:pPr>
      <w:r w:rsidRPr="00C569E1">
        <w:rPr>
          <w:rFonts w:ascii="Arial" w:hAnsi="Arial"/>
          <w:color w:val="000000"/>
          <w:lang w:val="it-IT"/>
        </w:rPr>
        <w:tab/>
      </w:r>
      <w:r w:rsidRPr="00C569E1">
        <w:rPr>
          <w:rFonts w:ascii="Arial" w:hAnsi="Arial"/>
          <w:color w:val="000000"/>
          <w:lang w:val="it-IT"/>
        </w:rPr>
        <w:tab/>
        <w:t>Toate zonele perimetrale ale staţiilor de tratare a apei şi a rezervoarelor de stocare a apei sunt declarate perimetre de protecţie sanitară cu regim special.</w:t>
      </w:r>
    </w:p>
    <w:p w:rsidR="001D6D88" w:rsidRPr="00C569E1" w:rsidRDefault="001D6D88" w:rsidP="001D6D88">
      <w:pPr>
        <w:tabs>
          <w:tab w:val="left" w:pos="360"/>
        </w:tabs>
        <w:jc w:val="both"/>
        <w:rPr>
          <w:rFonts w:ascii="Arial" w:hAnsi="Arial"/>
          <w:color w:val="000000"/>
          <w:lang w:val="it-IT"/>
        </w:rPr>
      </w:pPr>
      <w:r w:rsidRPr="00C569E1">
        <w:rPr>
          <w:rFonts w:ascii="Arial" w:hAnsi="Arial"/>
          <w:color w:val="000000"/>
          <w:lang w:val="it-IT"/>
        </w:rPr>
        <w:tab/>
      </w:r>
      <w:r w:rsidRPr="00C569E1">
        <w:rPr>
          <w:rFonts w:ascii="Arial" w:hAnsi="Arial"/>
          <w:color w:val="000000"/>
          <w:lang w:val="it-IT"/>
        </w:rPr>
        <w:tab/>
        <w:t>Activitatea este monitorizată prin intermediul dispeceratului din cadrul SC Apa Serv Valea Jiului Petroşani, la care se transmit şi se centralizează principalii parametrii funcţionali ai sistemului, precum şi analizele fizico-chimice la intervale de timp de câte 2 ore.</w:t>
      </w:r>
    </w:p>
    <w:p w:rsidR="001D6D88" w:rsidRPr="00C569E1" w:rsidRDefault="001D6D88" w:rsidP="001D6D88">
      <w:pPr>
        <w:tabs>
          <w:tab w:val="left" w:pos="360"/>
        </w:tabs>
        <w:jc w:val="both"/>
        <w:rPr>
          <w:rFonts w:ascii="Arial" w:hAnsi="Arial"/>
          <w:color w:val="000000"/>
        </w:rPr>
      </w:pPr>
      <w:r w:rsidRPr="00C569E1">
        <w:rPr>
          <w:rFonts w:ascii="Arial" w:hAnsi="Arial"/>
          <w:color w:val="000000"/>
          <w:lang w:val="it-IT"/>
        </w:rPr>
        <w:tab/>
      </w:r>
      <w:r w:rsidRPr="00C569E1">
        <w:rPr>
          <w:rFonts w:ascii="Arial" w:hAnsi="Arial"/>
          <w:color w:val="000000"/>
          <w:lang w:val="it-IT"/>
        </w:rPr>
        <w:tab/>
        <w:t>Fiecare dintre staţiile de tratare menţionate mai sus a</w:t>
      </w:r>
      <w:r w:rsidR="0041502E">
        <w:rPr>
          <w:rFonts w:ascii="Arial" w:hAnsi="Arial"/>
          <w:color w:val="000000"/>
          <w:lang w:val="it-IT"/>
        </w:rPr>
        <w:t>re</w:t>
      </w:r>
      <w:r w:rsidRPr="00C569E1">
        <w:rPr>
          <w:rFonts w:ascii="Arial" w:hAnsi="Arial"/>
          <w:color w:val="000000"/>
          <w:lang w:val="it-IT"/>
        </w:rPr>
        <w:t xml:space="preserve"> un laborator propriu unde se efectuează analizele fizico-chimice ale apei pe trepte de tratare. </w:t>
      </w:r>
      <w:r w:rsidRPr="00C569E1">
        <w:rPr>
          <w:rFonts w:ascii="Arial" w:hAnsi="Arial"/>
          <w:color w:val="000000"/>
        </w:rPr>
        <w:t>Rezultatele de laborator sunt evidenţiate într-un registru special şi sunt transmise Dispeceratului central al Apa Serv o dată la două ore, sau ori de câte ori apar neconformităţi privind calitatea apei. În cadru S.C. Laboratorul central Danutoni din cadrul S.C. Apa Serv Valea Jiului S.A. Petroşani recoltează zilnic probe de apă şi efectuează analizele fizico-chimice şi bacteriologice ale apei potabile la consummator, pentru intreaga reţea de distribuţie a S.C. Apa Serv Valea Jiului S.A. Petroşani</w:t>
      </w:r>
      <w:r w:rsidR="0041502E">
        <w:rPr>
          <w:rFonts w:ascii="Arial" w:hAnsi="Arial"/>
          <w:color w:val="000000"/>
        </w:rPr>
        <w:t xml:space="preserve"> </w:t>
      </w:r>
      <w:r w:rsidRPr="00C569E1">
        <w:rPr>
          <w:rFonts w:ascii="Arial" w:hAnsi="Arial"/>
          <w:color w:val="000000"/>
        </w:rPr>
        <w:t>(pe zone, surse de ap</w:t>
      </w:r>
      <w:r w:rsidR="0041502E">
        <w:rPr>
          <w:rFonts w:ascii="Arial" w:hAnsi="Arial"/>
          <w:color w:val="000000"/>
        </w:rPr>
        <w:t>ă</w:t>
      </w:r>
      <w:r w:rsidRPr="00C569E1">
        <w:rPr>
          <w:rFonts w:ascii="Arial" w:hAnsi="Arial"/>
          <w:color w:val="000000"/>
        </w:rPr>
        <w:t>, ora</w:t>
      </w:r>
      <w:r w:rsidR="0041502E">
        <w:rPr>
          <w:rFonts w:ascii="Arial" w:hAnsi="Arial"/>
          <w:color w:val="000000"/>
        </w:rPr>
        <w:t>ş</w:t>
      </w:r>
      <w:r w:rsidRPr="00C569E1">
        <w:rPr>
          <w:rFonts w:ascii="Arial" w:hAnsi="Arial"/>
          <w:color w:val="000000"/>
        </w:rPr>
        <w:t>e).</w:t>
      </w:r>
      <w:r w:rsidR="0041502E">
        <w:rPr>
          <w:rFonts w:ascii="Arial" w:hAnsi="Arial"/>
          <w:color w:val="000000"/>
        </w:rPr>
        <w:t xml:space="preserve"> </w:t>
      </w:r>
      <w:r w:rsidRPr="00C569E1">
        <w:rPr>
          <w:rFonts w:ascii="Arial" w:hAnsi="Arial"/>
          <w:color w:val="000000"/>
        </w:rPr>
        <w:t xml:space="preserve">Săptămânal se </w:t>
      </w:r>
      <w:r w:rsidRPr="00C569E1">
        <w:rPr>
          <w:rFonts w:ascii="Arial" w:hAnsi="Arial"/>
          <w:color w:val="000000"/>
        </w:rPr>
        <w:lastRenderedPageBreak/>
        <w:t>efectuează analizele fizico-chimice şi bacteriologice ale apei potabile din rezervoarele staţiilor de tratare (distribuţie consumator) şi sursele subterane.</w:t>
      </w:r>
    </w:p>
    <w:p w:rsidR="001D6D88" w:rsidRPr="001D6D88" w:rsidRDefault="001D6D88" w:rsidP="001D6D88">
      <w:pPr>
        <w:tabs>
          <w:tab w:val="left" w:pos="360"/>
        </w:tabs>
        <w:jc w:val="both"/>
        <w:rPr>
          <w:rFonts w:ascii="Arial" w:hAnsi="Arial"/>
          <w:color w:val="000000"/>
        </w:rPr>
      </w:pPr>
      <w:r w:rsidRPr="00C569E1">
        <w:rPr>
          <w:rFonts w:ascii="Arial" w:hAnsi="Arial"/>
          <w:color w:val="000000"/>
        </w:rPr>
        <w:tab/>
      </w:r>
      <w:r w:rsidRPr="00C569E1">
        <w:rPr>
          <w:rFonts w:ascii="Arial" w:hAnsi="Arial"/>
          <w:color w:val="000000"/>
        </w:rPr>
        <w:tab/>
        <w:t>S.C. Apa Serv Valea Jiului S.A. Petroşani are incheiat un contract de audit şi de control pentru analizele fizico-chimice şi bacteriologice ale apei potabile la ieşirea din staţiile de tratare şi la consumator, contract încheiat în anul 2006 cu Direcţia</w:t>
      </w:r>
      <w:r w:rsidR="0041502E">
        <w:rPr>
          <w:rFonts w:ascii="Arial" w:hAnsi="Arial"/>
          <w:color w:val="000000"/>
        </w:rPr>
        <w:t xml:space="preserve"> de Sănătate Publică Hunedoara </w:t>
      </w:r>
      <w:r w:rsidRPr="001D6D88">
        <w:rPr>
          <w:rFonts w:ascii="Arial" w:hAnsi="Arial"/>
          <w:color w:val="000000"/>
        </w:rPr>
        <w:t>(recoltări lunare). Conform analizelor fizico-chimice şi bacteriologice ale apei potabile destinate consumului uman, acestea se încadrează în limitele admise de legislaţia în vigoare privind calitatea apei. În anul 2010 nu au fost probleme deosibite privind calitatea apei potabile distribuită.</w:t>
      </w:r>
    </w:p>
    <w:p w:rsidR="001D6D88" w:rsidRPr="00C569E1" w:rsidRDefault="001D6D88" w:rsidP="001D6D88">
      <w:pPr>
        <w:ind w:firstLine="720"/>
        <w:jc w:val="both"/>
        <w:rPr>
          <w:rFonts w:ascii="Arial" w:hAnsi="Arial" w:cs="Arial"/>
          <w:color w:val="000000"/>
        </w:rPr>
      </w:pPr>
      <w:r w:rsidRPr="0041502E">
        <w:rPr>
          <w:rFonts w:ascii="Arial" w:hAnsi="Arial" w:cs="Arial"/>
          <w:color w:val="000000"/>
        </w:rPr>
        <w:t>Sistemul de alimentare cu apă, monitorizat de</w:t>
      </w:r>
      <w:r w:rsidRPr="00C569E1">
        <w:rPr>
          <w:rFonts w:ascii="Arial" w:hAnsi="Arial" w:cs="Arial"/>
          <w:i/>
          <w:color w:val="000000"/>
        </w:rPr>
        <w:t xml:space="preserve"> S.C. Apa Prod S.A. Deva, </w:t>
      </w:r>
      <w:r w:rsidRPr="0041502E">
        <w:rPr>
          <w:rFonts w:ascii="Arial" w:hAnsi="Arial" w:cs="Arial"/>
          <w:color w:val="000000"/>
        </w:rPr>
        <w:t>situat la nivelul b.h. Criş şi Mureş- Strei,</w:t>
      </w:r>
      <w:r w:rsidRPr="00C569E1">
        <w:rPr>
          <w:rFonts w:ascii="Arial" w:hAnsi="Arial" w:cs="Arial"/>
          <w:color w:val="000000"/>
        </w:rPr>
        <w:t xml:space="preserve"> cuprinde următoarele:</w:t>
      </w:r>
    </w:p>
    <w:p w:rsidR="001D6D88" w:rsidRPr="00C569E1" w:rsidRDefault="001D6D88" w:rsidP="00CA5860">
      <w:pPr>
        <w:numPr>
          <w:ilvl w:val="0"/>
          <w:numId w:val="14"/>
        </w:numPr>
        <w:tabs>
          <w:tab w:val="num" w:pos="0"/>
          <w:tab w:val="left" w:pos="360"/>
        </w:tabs>
        <w:ind w:left="0" w:firstLine="720"/>
        <w:jc w:val="both"/>
        <w:rPr>
          <w:rFonts w:ascii="Arial" w:hAnsi="Arial" w:cs="Arial"/>
          <w:color w:val="000000"/>
        </w:rPr>
      </w:pPr>
      <w:r w:rsidRPr="00C569E1">
        <w:rPr>
          <w:rFonts w:ascii="Arial" w:hAnsi="Arial" w:cs="Arial"/>
          <w:color w:val="000000"/>
        </w:rPr>
        <w:t>Captarea apei din sursele: lacul hidrocentralei Haţeg pe Râul Mare; sursa Râul Bărbat</w:t>
      </w:r>
      <w:r w:rsidR="0041502E">
        <w:rPr>
          <w:rFonts w:ascii="Arial" w:hAnsi="Arial" w:cs="Arial"/>
          <w:color w:val="000000"/>
        </w:rPr>
        <w:t xml:space="preserve"> </w:t>
      </w:r>
      <w:r w:rsidRPr="00C569E1">
        <w:rPr>
          <w:rFonts w:ascii="Arial" w:hAnsi="Arial" w:cs="Arial"/>
          <w:color w:val="000000"/>
        </w:rPr>
        <w:t>- lacul Cincis, puţuri subterane, lacul Cinciş; râul Crişul Alb, dren pe malul Crişul Alb; sursa subterană, puţul Folorit; sursa subterană, izvorul Baniu; lacul Făerag;</w:t>
      </w:r>
    </w:p>
    <w:p w:rsidR="001D6D88" w:rsidRPr="00C569E1" w:rsidRDefault="001D6D88" w:rsidP="00CA5860">
      <w:pPr>
        <w:numPr>
          <w:ilvl w:val="0"/>
          <w:numId w:val="15"/>
        </w:numPr>
        <w:tabs>
          <w:tab w:val="clear" w:pos="720"/>
          <w:tab w:val="num" w:pos="0"/>
          <w:tab w:val="left" w:pos="1080"/>
        </w:tabs>
        <w:ind w:left="0" w:firstLine="720"/>
        <w:jc w:val="both"/>
        <w:rPr>
          <w:rFonts w:ascii="Arial" w:hAnsi="Arial" w:cs="Arial"/>
          <w:color w:val="000000"/>
        </w:rPr>
      </w:pPr>
      <w:r w:rsidRPr="00C569E1">
        <w:rPr>
          <w:rFonts w:ascii="Arial" w:hAnsi="Arial" w:cs="Arial"/>
          <w:color w:val="000000"/>
        </w:rPr>
        <w:t>Tratarea apei în staţiile de tratare: Sântămărie Orlea; Staţia Sânpetru-Hunedoara; Staţia de tratare Cinciş-Teliuc; Staţia de tratare Hobiţa-Pui; Staţia de tratare Certej; Staţia de tratare Crişcior-Brad; Staţia de pompe Folorat-Geoagiu; Staţia de tratare Baniu-Roşcani; Staţia de tratare  Hondol-Certej; Staţia de tratare  Bocşa-Certej; Staţia de tratare Strei-Densuş;</w:t>
      </w:r>
    </w:p>
    <w:p w:rsidR="001D6D88" w:rsidRPr="00C569E1" w:rsidRDefault="001D6D88" w:rsidP="00CA5860">
      <w:pPr>
        <w:numPr>
          <w:ilvl w:val="0"/>
          <w:numId w:val="16"/>
        </w:numPr>
        <w:tabs>
          <w:tab w:val="clear" w:pos="720"/>
          <w:tab w:val="num" w:pos="0"/>
          <w:tab w:val="left" w:pos="1080"/>
        </w:tabs>
        <w:ind w:left="0" w:firstLine="720"/>
        <w:jc w:val="both"/>
        <w:rPr>
          <w:rFonts w:ascii="Arial" w:hAnsi="Arial" w:cs="Arial"/>
          <w:color w:val="000000"/>
        </w:rPr>
      </w:pPr>
      <w:r w:rsidRPr="00C569E1">
        <w:rPr>
          <w:rFonts w:ascii="Arial" w:hAnsi="Arial" w:cs="Arial"/>
          <w:color w:val="000000"/>
        </w:rPr>
        <w:t>Sistemul de transport al apei potabile;</w:t>
      </w:r>
    </w:p>
    <w:p w:rsidR="001D6D88" w:rsidRPr="00C569E1" w:rsidRDefault="001D6D88" w:rsidP="00CA5860">
      <w:pPr>
        <w:numPr>
          <w:ilvl w:val="0"/>
          <w:numId w:val="17"/>
        </w:numPr>
        <w:tabs>
          <w:tab w:val="clear" w:pos="720"/>
          <w:tab w:val="num" w:pos="0"/>
          <w:tab w:val="left" w:pos="1080"/>
        </w:tabs>
        <w:ind w:left="0" w:firstLine="720"/>
        <w:jc w:val="both"/>
        <w:rPr>
          <w:rFonts w:ascii="Arial" w:hAnsi="Arial" w:cs="Arial"/>
          <w:color w:val="000000"/>
        </w:rPr>
      </w:pPr>
      <w:r w:rsidRPr="00C569E1">
        <w:rPr>
          <w:rFonts w:ascii="Arial" w:hAnsi="Arial" w:cs="Arial"/>
          <w:color w:val="000000"/>
        </w:rPr>
        <w:t>Distribuţia apei în localităţi, organizate ca Centre Operaţionale: CO Deva (cu sector Dobra, Ilia, Certej), CO Hunedoara (cu sector Teliuc), CO Haţeg (cu sector Pui, Densus), CO Călan, CO Simeria, CO Brad, CO Geoagiu.</w:t>
      </w:r>
    </w:p>
    <w:p w:rsidR="001D6D88" w:rsidRPr="00E139E1" w:rsidRDefault="001D6D88" w:rsidP="00CA5860">
      <w:pPr>
        <w:numPr>
          <w:ilvl w:val="1"/>
          <w:numId w:val="17"/>
        </w:numPr>
        <w:tabs>
          <w:tab w:val="clear" w:pos="1260"/>
          <w:tab w:val="num" w:pos="0"/>
          <w:tab w:val="left" w:pos="1080"/>
        </w:tabs>
        <w:ind w:left="0" w:firstLine="720"/>
        <w:jc w:val="both"/>
        <w:rPr>
          <w:rFonts w:ascii="Arial" w:hAnsi="Arial" w:cs="Arial"/>
          <w:color w:val="000000"/>
        </w:rPr>
      </w:pPr>
      <w:r w:rsidRPr="00C569E1">
        <w:rPr>
          <w:rFonts w:ascii="Arial" w:hAnsi="Arial" w:cs="Arial"/>
          <w:i/>
          <w:color w:val="000000"/>
        </w:rPr>
        <w:t>Staţia de tratare a apei  Sântămărie Orlea</w:t>
      </w:r>
      <w:r w:rsidRPr="00C569E1">
        <w:rPr>
          <w:rFonts w:ascii="Arial" w:hAnsi="Arial" w:cs="Arial"/>
          <w:color w:val="000000"/>
        </w:rPr>
        <w:t xml:space="preserve"> captează apa din lacul hidrocentralei Haţeg şi o supune procesului de tratare urmărind cu stricteţe fluxul tehnologic. În funcţie de calitatea apei brute, se stabilesc dozele de reactivi (sulfat de aluminiu şi var) şi frecvenţa de spălare a filtrelor. </w:t>
      </w:r>
      <w:r w:rsidRPr="00E139E1">
        <w:rPr>
          <w:rFonts w:ascii="Arial" w:hAnsi="Arial" w:cs="Arial"/>
          <w:color w:val="000000"/>
        </w:rPr>
        <w:t xml:space="preserve">Procesul tehnologic este astfel condus încât să se obtină o apă de calitate, conform </w:t>
      </w:r>
      <w:r w:rsidR="00E139E1" w:rsidRPr="00E139E1">
        <w:rPr>
          <w:rFonts w:ascii="Arial" w:hAnsi="Arial" w:cs="Arial"/>
          <w:color w:val="000000"/>
        </w:rPr>
        <w:t>prevederilor legale în vigoare</w:t>
      </w:r>
      <w:r w:rsidRPr="00E139E1">
        <w:rPr>
          <w:rFonts w:ascii="Arial" w:hAnsi="Arial" w:cs="Arial"/>
          <w:color w:val="000000"/>
        </w:rPr>
        <w:t xml:space="preserve">. Din staţia de tratare Sântămări </w:t>
      </w:r>
      <w:r w:rsidR="00E139E1" w:rsidRPr="00E139E1">
        <w:rPr>
          <w:rFonts w:ascii="Arial" w:hAnsi="Arial" w:cs="Arial"/>
          <w:color w:val="000000"/>
        </w:rPr>
        <w:t>a</w:t>
      </w:r>
      <w:r w:rsidR="00E139E1">
        <w:rPr>
          <w:rFonts w:ascii="Arial" w:hAnsi="Arial" w:cs="Arial"/>
          <w:color w:val="000000"/>
        </w:rPr>
        <w:t xml:space="preserve"> </w:t>
      </w:r>
      <w:r w:rsidRPr="00E139E1">
        <w:rPr>
          <w:rFonts w:ascii="Arial" w:hAnsi="Arial" w:cs="Arial"/>
          <w:color w:val="000000"/>
        </w:rPr>
        <w:t>Orlea se alimentează cu apă potabilă oraşele: Deva (prin intermediul staţiilor de pompare şi rezervoarelor), Haţeg (prin intermediul staţiilor de pompare şi a rezervorului), Călan (prin intermediul staţiei de pompare), Simeria (prin intermediul staţiilor de pompare şi a rezervorului) , comunele: Sântămărie Orlea (sat Sântămărie Orlea, sat Subcetate), Bretea Română (Bretea Română, Bretea Strei, Plopi, Ruşi, Ocolişu Mare, Covragiu, Vâlcele bune, Vâlcele rele, Băţălar, Gânţaga, Măceu), Băcia (Băcia, Tîmpa, Petreni), Călan-distribuţie (Batiz, Călanu Mic, Strei, Crişeni, Strei Sângeorgiu, Strei Săcel, Nădăştia de Sus, Nădăştia de Jos, Valea Sangeorgiului); Simeria-distribuţie (Simeria Veche, Sântandrei, Bârcea Mare, Săuleşti);</w:t>
      </w:r>
    </w:p>
    <w:p w:rsidR="001D6D88" w:rsidRPr="001D6D88" w:rsidRDefault="001D6D88" w:rsidP="00CA5860">
      <w:pPr>
        <w:numPr>
          <w:ilvl w:val="1"/>
          <w:numId w:val="17"/>
        </w:numPr>
        <w:tabs>
          <w:tab w:val="clear" w:pos="1260"/>
          <w:tab w:val="num" w:pos="0"/>
          <w:tab w:val="left" w:pos="1080"/>
        </w:tabs>
        <w:ind w:left="0" w:firstLine="720"/>
        <w:jc w:val="both"/>
        <w:rPr>
          <w:rFonts w:ascii="Arial" w:hAnsi="Arial" w:cs="Arial"/>
          <w:color w:val="000000"/>
        </w:rPr>
      </w:pPr>
      <w:r w:rsidRPr="00C569E1">
        <w:rPr>
          <w:rFonts w:ascii="Arial" w:hAnsi="Arial" w:cs="Arial"/>
          <w:i/>
          <w:color w:val="000000"/>
        </w:rPr>
        <w:t>Staţia de filtre Sânpetru Hunedoara</w:t>
      </w:r>
      <w:r w:rsidRPr="00C569E1">
        <w:rPr>
          <w:rFonts w:ascii="Arial" w:hAnsi="Arial" w:cs="Arial"/>
          <w:color w:val="000000"/>
        </w:rPr>
        <w:t xml:space="preserve">, captarea principală este asigurată dintr-o sursă de suprafaţă, din Râul Bărbat prin intermediul barajului Hobiţa. </w:t>
      </w:r>
      <w:r w:rsidRPr="001D6D88">
        <w:rPr>
          <w:rFonts w:ascii="Arial" w:hAnsi="Arial" w:cs="Arial"/>
          <w:color w:val="000000"/>
        </w:rPr>
        <w:t>Captarea de rezervă se asigură din lacul Cinciş. Din această sursă de apă se alimentează prin intermediul staţiilor de pompare şi rezervoarelor municipiul Hunedoara;</w:t>
      </w:r>
    </w:p>
    <w:p w:rsidR="001D6D88" w:rsidRPr="00C569E1" w:rsidRDefault="001D6D88" w:rsidP="00CA5860">
      <w:pPr>
        <w:numPr>
          <w:ilvl w:val="1"/>
          <w:numId w:val="17"/>
        </w:numPr>
        <w:tabs>
          <w:tab w:val="clear" w:pos="1260"/>
          <w:tab w:val="num" w:pos="0"/>
          <w:tab w:val="left" w:pos="1080"/>
        </w:tabs>
        <w:ind w:left="0" w:firstLine="720"/>
        <w:jc w:val="both"/>
        <w:rPr>
          <w:rFonts w:ascii="Arial" w:hAnsi="Arial" w:cs="Arial"/>
          <w:color w:val="000000"/>
        </w:rPr>
      </w:pPr>
      <w:r w:rsidRPr="00C569E1">
        <w:rPr>
          <w:rFonts w:ascii="Arial" w:hAnsi="Arial" w:cs="Arial"/>
          <w:i/>
          <w:color w:val="000000"/>
        </w:rPr>
        <w:t xml:space="preserve">Staţia de tratare Crişcior Brad, </w:t>
      </w:r>
      <w:r w:rsidRPr="00C569E1">
        <w:rPr>
          <w:rFonts w:ascii="Arial" w:hAnsi="Arial" w:cs="Arial"/>
          <w:color w:val="000000"/>
        </w:rPr>
        <w:t xml:space="preserve">sursa de apă este amplasată în localitatea Crişcior pe râul Crişul Alb, la </w:t>
      </w:r>
      <w:smartTag w:uri="urn:schemas-microsoft-com:office:smarttags" w:element="metricconverter">
        <w:smartTagPr>
          <w:attr w:name="ProductID" w:val="6,8 km"/>
        </w:smartTagPr>
        <w:r w:rsidRPr="00C569E1">
          <w:rPr>
            <w:rFonts w:ascii="Arial" w:hAnsi="Arial" w:cs="Arial"/>
            <w:color w:val="000000"/>
          </w:rPr>
          <w:t>6,8 km</w:t>
        </w:r>
      </w:smartTag>
      <w:r w:rsidRPr="00C569E1">
        <w:rPr>
          <w:rFonts w:ascii="Arial" w:hAnsi="Arial" w:cs="Arial"/>
          <w:color w:val="000000"/>
        </w:rPr>
        <w:t xml:space="preserve"> de municipiul Brad, cu o capacitate de 100l/s, cu staţie de tratare, staţie de pompare şi conductă de aducţiune Dn </w:t>
      </w:r>
      <w:smartTag w:uri="urn:schemas-microsoft-com:office:smarttags" w:element="metricconverter">
        <w:smartTagPr>
          <w:attr w:name="ProductID" w:val="300 mm"/>
        </w:smartTagPr>
        <w:r w:rsidRPr="00C569E1">
          <w:rPr>
            <w:rFonts w:ascii="Arial" w:hAnsi="Arial" w:cs="Arial"/>
            <w:color w:val="000000"/>
          </w:rPr>
          <w:t>300 mm</w:t>
        </w:r>
      </w:smartTag>
      <w:r w:rsidRPr="00C569E1">
        <w:rPr>
          <w:rFonts w:ascii="Arial" w:hAnsi="Arial" w:cs="Arial"/>
          <w:color w:val="000000"/>
        </w:rPr>
        <w:t xml:space="preserve">, precum şi rezervoare amplasate în Dealul Lia, de unde se alimentează gravitaţional reţeaua de distribuţie. Din această sursă se alimentează oraşul Brad şi comuna Crişcior. </w:t>
      </w:r>
    </w:p>
    <w:p w:rsidR="001D6D88" w:rsidRPr="00C569E1" w:rsidRDefault="001D6D88" w:rsidP="00CA5860">
      <w:pPr>
        <w:numPr>
          <w:ilvl w:val="1"/>
          <w:numId w:val="17"/>
        </w:numPr>
        <w:tabs>
          <w:tab w:val="clear" w:pos="1260"/>
          <w:tab w:val="num" w:pos="0"/>
          <w:tab w:val="left" w:pos="1080"/>
        </w:tabs>
        <w:ind w:left="0" w:firstLine="720"/>
        <w:jc w:val="both"/>
        <w:rPr>
          <w:rFonts w:ascii="Arial" w:hAnsi="Arial" w:cs="Arial"/>
          <w:color w:val="000000"/>
        </w:rPr>
      </w:pPr>
      <w:r w:rsidRPr="00C569E1">
        <w:rPr>
          <w:rFonts w:ascii="Arial" w:hAnsi="Arial" w:cs="Arial"/>
          <w:i/>
          <w:color w:val="000000"/>
        </w:rPr>
        <w:t>Staţia de tratare Folorat-Geoagiu</w:t>
      </w:r>
      <w:r w:rsidRPr="00C569E1">
        <w:rPr>
          <w:rFonts w:ascii="Arial" w:hAnsi="Arial" w:cs="Arial"/>
          <w:color w:val="000000"/>
        </w:rPr>
        <w:t>, sursa de apă o constituie puţurile de mică adâncime, unde apa se clorinează, iar prin staţia de pompare se refulează apa în două rezervoare (Geoagiu-Băi 1000 mc şi oraş Geoagiu 300 mc), iar apoi în reţeaua de distribuţie care asigură apa la consumatori în Geoagiu-Băi şi Geoagiu-oraş.</w:t>
      </w:r>
    </w:p>
    <w:p w:rsidR="001D6D88" w:rsidRPr="00C569E1" w:rsidRDefault="001D6D88" w:rsidP="00CA5860">
      <w:pPr>
        <w:numPr>
          <w:ilvl w:val="1"/>
          <w:numId w:val="17"/>
        </w:numPr>
        <w:tabs>
          <w:tab w:val="clear" w:pos="1260"/>
          <w:tab w:val="num" w:pos="1200"/>
        </w:tabs>
        <w:ind w:left="0" w:firstLine="840"/>
        <w:jc w:val="both"/>
        <w:rPr>
          <w:rFonts w:ascii="Arial" w:hAnsi="Arial" w:cs="Arial"/>
          <w:color w:val="000000"/>
        </w:rPr>
      </w:pPr>
      <w:r w:rsidRPr="00C569E1">
        <w:rPr>
          <w:rFonts w:ascii="Arial" w:hAnsi="Arial" w:cs="Arial"/>
          <w:i/>
          <w:color w:val="000000"/>
        </w:rPr>
        <w:lastRenderedPageBreak/>
        <w:t>Staţia de captare Baniu,</w:t>
      </w:r>
      <w:r w:rsidRPr="00C569E1">
        <w:rPr>
          <w:rFonts w:ascii="Arial" w:hAnsi="Arial" w:cs="Arial"/>
          <w:color w:val="000000"/>
        </w:rPr>
        <w:t xml:space="preserve"> reprezintă o sursă de apă de profunzime, izvorul Baniu fiind captat într-un rezervor subteran. Această sursă are o singură treaptă de tratare: dezinfecţia cu clor azotos. După dezinfecţia şi aducţiunea într-un rezervor de 300 mc din Dobra este distribuită în comunele Dobra şi Ilia.</w:t>
      </w:r>
    </w:p>
    <w:p w:rsidR="001D6D88" w:rsidRPr="00C569E1" w:rsidRDefault="001D6D88" w:rsidP="00CA5860">
      <w:pPr>
        <w:numPr>
          <w:ilvl w:val="1"/>
          <w:numId w:val="17"/>
        </w:numPr>
        <w:tabs>
          <w:tab w:val="clear" w:pos="1260"/>
          <w:tab w:val="num" w:pos="0"/>
          <w:tab w:val="left" w:pos="1200"/>
        </w:tabs>
        <w:ind w:left="0" w:firstLine="840"/>
        <w:jc w:val="both"/>
        <w:rPr>
          <w:rFonts w:ascii="Arial" w:hAnsi="Arial"/>
          <w:i/>
          <w:color w:val="000000"/>
          <w:lang w:val="pt-BR"/>
        </w:rPr>
      </w:pPr>
      <w:r w:rsidRPr="00C569E1">
        <w:rPr>
          <w:rFonts w:ascii="Arial" w:hAnsi="Arial" w:cs="Arial"/>
          <w:i/>
          <w:color w:val="000000"/>
        </w:rPr>
        <w:t>Staţia de tratare Certej,</w:t>
      </w:r>
      <w:r w:rsidRPr="00C569E1">
        <w:rPr>
          <w:rFonts w:ascii="Arial" w:hAnsi="Arial" w:cs="Arial"/>
          <w:color w:val="000000"/>
        </w:rPr>
        <w:t xml:space="preserve"> sursa de apă pentru alimentarea cu apă a localităţii Certeju de Sus, este apă de suprafaţa ce provine din Tăul Făerag captată în amonte de localitate la cca </w:t>
      </w:r>
      <w:smartTag w:uri="urn:schemas-microsoft-com:office:smarttags" w:element="metricconverter">
        <w:smartTagPr>
          <w:attr w:name="ProductID" w:val="2,8 Km"/>
        </w:smartTagPr>
        <w:r w:rsidRPr="00C569E1">
          <w:rPr>
            <w:rFonts w:ascii="Arial" w:hAnsi="Arial" w:cs="Arial"/>
            <w:color w:val="000000"/>
          </w:rPr>
          <w:t>2,8 Km</w:t>
        </w:r>
      </w:smartTag>
      <w:r w:rsidRPr="00C569E1">
        <w:rPr>
          <w:rFonts w:ascii="Arial" w:hAnsi="Arial" w:cs="Arial"/>
          <w:color w:val="000000"/>
        </w:rPr>
        <w:t xml:space="preserve">. Tratrea apei se face în staţia de tratare Certej, prin adăugare de policlorură de aluminiu şi var, decantare, filtrare şi dezinfecţie cu clor gazos. </w:t>
      </w:r>
      <w:r w:rsidRPr="00C569E1">
        <w:rPr>
          <w:rFonts w:ascii="Arial" w:hAnsi="Arial" w:cs="Arial"/>
          <w:color w:val="000000"/>
          <w:lang w:val="pt-BR"/>
        </w:rPr>
        <w:t>Apa potabilă este acumulată într-un rezervor de 500 mc iar apoi distribuita populaţiei</w:t>
      </w:r>
      <w:r w:rsidR="00E139E1">
        <w:rPr>
          <w:rFonts w:ascii="Arial" w:hAnsi="Arial" w:cs="Arial"/>
          <w:color w:val="000000"/>
          <w:lang w:val="pt-BR"/>
        </w:rPr>
        <w:t xml:space="preserve"> </w:t>
      </w:r>
      <w:r w:rsidRPr="00C569E1">
        <w:rPr>
          <w:rFonts w:ascii="Arial" w:hAnsi="Arial" w:cs="Arial"/>
          <w:color w:val="000000"/>
          <w:lang w:val="pt-BR"/>
        </w:rPr>
        <w:t>din comuna Certej.</w:t>
      </w:r>
    </w:p>
    <w:p w:rsidR="001D6D88" w:rsidRPr="00C569E1" w:rsidRDefault="001D6D88" w:rsidP="00CA5860">
      <w:pPr>
        <w:numPr>
          <w:ilvl w:val="1"/>
          <w:numId w:val="17"/>
        </w:numPr>
        <w:tabs>
          <w:tab w:val="clear" w:pos="1260"/>
          <w:tab w:val="num" w:pos="0"/>
          <w:tab w:val="left" w:pos="1200"/>
        </w:tabs>
        <w:ind w:left="0" w:firstLine="840"/>
        <w:jc w:val="both"/>
        <w:rPr>
          <w:rFonts w:ascii="Arial" w:hAnsi="Arial"/>
          <w:i/>
          <w:color w:val="000000"/>
          <w:lang w:val="pt-BR"/>
        </w:rPr>
      </w:pPr>
      <w:r w:rsidRPr="00C569E1">
        <w:rPr>
          <w:rFonts w:ascii="Arial" w:hAnsi="Arial" w:cs="Arial"/>
          <w:i/>
          <w:color w:val="000000"/>
          <w:lang w:val="pt-BR"/>
        </w:rPr>
        <w:t xml:space="preserve">Staţia de tratare Cinciş-Teliuc, </w:t>
      </w:r>
      <w:r w:rsidRPr="00C569E1">
        <w:rPr>
          <w:rFonts w:ascii="Arial" w:hAnsi="Arial" w:cs="Arial"/>
          <w:color w:val="000000"/>
          <w:lang w:val="pt-BR"/>
        </w:rPr>
        <w:t>captarea apei din conducta de aducţiune Hobiţa-Hunedoara, proces de tratare a apei: decantare, filtrare, clorinare, înmagazinare şi distribuţie în comuna Cinciş. Apa potabilă este acumulată în două rezervoare de apă de 200 şi 300 mc din care se alimentează satele Cinciş şi Teliuc.</w:t>
      </w:r>
    </w:p>
    <w:p w:rsidR="001D6D88" w:rsidRPr="00C569E1" w:rsidRDefault="001D6D88" w:rsidP="00CA5860">
      <w:pPr>
        <w:numPr>
          <w:ilvl w:val="1"/>
          <w:numId w:val="17"/>
        </w:numPr>
        <w:tabs>
          <w:tab w:val="clear" w:pos="1260"/>
          <w:tab w:val="num" w:pos="0"/>
          <w:tab w:val="left" w:pos="1200"/>
        </w:tabs>
        <w:ind w:left="0" w:firstLine="840"/>
        <w:jc w:val="both"/>
        <w:rPr>
          <w:rFonts w:ascii="Arial" w:hAnsi="Arial"/>
          <w:color w:val="000000"/>
          <w:lang w:val="pt-BR"/>
        </w:rPr>
      </w:pPr>
      <w:r w:rsidRPr="00C569E1">
        <w:rPr>
          <w:rFonts w:ascii="Arial" w:hAnsi="Arial"/>
          <w:i/>
          <w:color w:val="000000"/>
          <w:lang w:val="pt-BR"/>
        </w:rPr>
        <w:t xml:space="preserve">Staţia de tratare Hobiţa-Pui, </w:t>
      </w:r>
      <w:r w:rsidRPr="00C569E1">
        <w:rPr>
          <w:rFonts w:ascii="Arial" w:hAnsi="Arial"/>
          <w:color w:val="000000"/>
          <w:lang w:val="pt-BR"/>
        </w:rPr>
        <w:t>captarea apei din râul Bărbat, deznisipator, staţie de tratare conteinerizată: injectie de coagulant, decantare, filtrare, clorinare cu hipoclorit de sodiu, înmagazinare şi distribuţie. Din această sursă de apă care are la plecare două rezervoare de 200 mc se alimentează comuna Pui formată din satele Hobiţa, Râu Bărbat, Pui şi Galaţi.</w:t>
      </w:r>
    </w:p>
    <w:p w:rsidR="001D6D88" w:rsidRPr="00C569E1" w:rsidRDefault="001D6D88" w:rsidP="00CA5860">
      <w:pPr>
        <w:numPr>
          <w:ilvl w:val="1"/>
          <w:numId w:val="17"/>
        </w:numPr>
        <w:tabs>
          <w:tab w:val="clear" w:pos="1260"/>
          <w:tab w:val="num" w:pos="0"/>
          <w:tab w:val="left" w:pos="1200"/>
        </w:tabs>
        <w:ind w:left="0" w:firstLine="840"/>
        <w:jc w:val="both"/>
        <w:rPr>
          <w:rFonts w:ascii="Arial" w:hAnsi="Arial"/>
          <w:i/>
          <w:color w:val="000000"/>
          <w:lang w:val="pt-BR"/>
        </w:rPr>
      </w:pPr>
      <w:r w:rsidRPr="00C569E1">
        <w:rPr>
          <w:rFonts w:ascii="Arial" w:hAnsi="Arial"/>
          <w:i/>
          <w:color w:val="000000"/>
          <w:lang w:val="pt-BR"/>
        </w:rPr>
        <w:t xml:space="preserve">Staţia de tratare Hondol, </w:t>
      </w:r>
      <w:r w:rsidRPr="00C569E1">
        <w:rPr>
          <w:rFonts w:ascii="Arial" w:hAnsi="Arial"/>
          <w:color w:val="000000"/>
          <w:lang w:val="pt-BR"/>
        </w:rPr>
        <w:t>izvorul Hondol este captat la emergenta de pământ, apa este colectată într-un bazin cu rol de decantor din care apa trece în bazinul ce reprezintă sursa de apă brută. Printr-o conductă de aducţiune apa este dirijată spre rezervorul de 200 mc unde are loc clorinarea apei şi apoi distribuţia pe raza satului Hondol.</w:t>
      </w:r>
    </w:p>
    <w:p w:rsidR="001D6D88" w:rsidRPr="00C569E1" w:rsidRDefault="001D6D88" w:rsidP="00CA5860">
      <w:pPr>
        <w:numPr>
          <w:ilvl w:val="1"/>
          <w:numId w:val="17"/>
        </w:numPr>
        <w:tabs>
          <w:tab w:val="clear" w:pos="1260"/>
          <w:tab w:val="num" w:pos="0"/>
          <w:tab w:val="left" w:pos="1200"/>
        </w:tabs>
        <w:ind w:left="0" w:firstLine="840"/>
        <w:jc w:val="both"/>
        <w:rPr>
          <w:rFonts w:ascii="Arial" w:hAnsi="Arial"/>
          <w:i/>
          <w:color w:val="000000"/>
          <w:lang w:val="pt-BR"/>
        </w:rPr>
      </w:pPr>
      <w:r w:rsidRPr="00C569E1">
        <w:rPr>
          <w:rFonts w:ascii="Arial" w:hAnsi="Arial"/>
          <w:i/>
          <w:color w:val="000000"/>
          <w:lang w:val="pt-BR"/>
        </w:rPr>
        <w:t>Staţia de tratare Bocşa,</w:t>
      </w:r>
      <w:r w:rsidRPr="00C569E1">
        <w:rPr>
          <w:rFonts w:ascii="Arial" w:hAnsi="Arial"/>
          <w:color w:val="000000"/>
          <w:lang w:val="pt-BR"/>
        </w:rPr>
        <w:t xml:space="preserve"> izvorul Bocşa dupa o curgere scurtă pe suprafata pământului este captat într-un bazin, de unde apa este pompată prin intermediul unei staţii de pompe spre rezervorul de înmagazinare de 100 mc unde are loc clorinarea apei iar apoi distribuţia pe raza satului Bocşa.</w:t>
      </w:r>
    </w:p>
    <w:p w:rsidR="001D6D88" w:rsidRPr="00224B3B" w:rsidRDefault="001D6D88" w:rsidP="00CA5860">
      <w:pPr>
        <w:numPr>
          <w:ilvl w:val="1"/>
          <w:numId w:val="17"/>
        </w:numPr>
        <w:tabs>
          <w:tab w:val="clear" w:pos="1260"/>
          <w:tab w:val="num" w:pos="0"/>
          <w:tab w:val="left" w:pos="1200"/>
        </w:tabs>
        <w:ind w:left="0" w:firstLine="840"/>
        <w:jc w:val="both"/>
        <w:rPr>
          <w:rFonts w:ascii="Arial" w:hAnsi="Arial"/>
          <w:i/>
          <w:color w:val="FF0000"/>
          <w:lang w:val="pt-BR"/>
        </w:rPr>
      </w:pPr>
      <w:r w:rsidRPr="00C569E1">
        <w:rPr>
          <w:rFonts w:ascii="Arial" w:hAnsi="Arial"/>
          <w:i/>
          <w:color w:val="000000"/>
          <w:lang w:val="pt-BR"/>
        </w:rPr>
        <w:t>Staţia de tratare Stei-Densuş,</w:t>
      </w:r>
      <w:r w:rsidRPr="00C569E1">
        <w:rPr>
          <w:rFonts w:ascii="Arial" w:hAnsi="Arial"/>
          <w:color w:val="000000"/>
          <w:lang w:val="pt-BR"/>
        </w:rPr>
        <w:t xml:space="preserve"> sursa de apă provine dintr-un dren cu o lungime de 185</w:t>
      </w:r>
      <w:r w:rsidR="00E139E1">
        <w:rPr>
          <w:rFonts w:ascii="Arial" w:hAnsi="Arial"/>
          <w:color w:val="000000"/>
          <w:lang w:val="pt-BR"/>
        </w:rPr>
        <w:t xml:space="preserve"> </w:t>
      </w:r>
      <w:r w:rsidRPr="00C569E1">
        <w:rPr>
          <w:rFonts w:ascii="Arial" w:hAnsi="Arial"/>
          <w:color w:val="000000"/>
          <w:lang w:val="pt-BR"/>
        </w:rPr>
        <w:t>m. Apa colectată este pompată cu o pompă submersibilă la gospodăria de apă formată din rezervor</w:t>
      </w:r>
      <w:r w:rsidR="00E139E1">
        <w:rPr>
          <w:rFonts w:ascii="Arial" w:hAnsi="Arial"/>
          <w:color w:val="000000"/>
          <w:lang w:val="pt-BR"/>
        </w:rPr>
        <w:t>ul</w:t>
      </w:r>
      <w:r w:rsidRPr="00C569E1">
        <w:rPr>
          <w:rFonts w:ascii="Arial" w:hAnsi="Arial"/>
          <w:color w:val="000000"/>
          <w:lang w:val="pt-BR"/>
        </w:rPr>
        <w:t xml:space="preserve"> de 500 mc unde are loc clorinarea apei. Prin intermediul unei staţii de pompare apa este distribuită în c</w:t>
      </w:r>
      <w:r w:rsidR="00E139E1">
        <w:rPr>
          <w:rFonts w:ascii="Arial" w:hAnsi="Arial"/>
          <w:color w:val="000000"/>
          <w:lang w:val="pt-BR"/>
        </w:rPr>
        <w:t>omuna Densuş formată din satele</w:t>
      </w:r>
      <w:r w:rsidRPr="00C569E1">
        <w:rPr>
          <w:rFonts w:ascii="Arial" w:hAnsi="Arial"/>
          <w:color w:val="000000"/>
          <w:lang w:val="pt-BR"/>
        </w:rPr>
        <w:t xml:space="preserve"> Densuş, Stei, Hăţăgel, Peşteana, Peşteniţa</w:t>
      </w:r>
      <w:r w:rsidRPr="00D36F25">
        <w:rPr>
          <w:rFonts w:ascii="Arial" w:hAnsi="Arial"/>
          <w:color w:val="FF0000"/>
          <w:lang w:val="pt-BR"/>
        </w:rPr>
        <w:t>.</w:t>
      </w:r>
    </w:p>
    <w:p w:rsidR="001D6D88" w:rsidRPr="00D36F25" w:rsidRDefault="001D6D88" w:rsidP="001D6D88">
      <w:pPr>
        <w:tabs>
          <w:tab w:val="left" w:pos="360"/>
        </w:tabs>
        <w:jc w:val="both"/>
        <w:rPr>
          <w:rFonts w:ascii="Arial" w:hAnsi="Arial"/>
          <w:i/>
          <w:color w:val="FF0000"/>
          <w:lang w:val="pt-BR"/>
        </w:rPr>
      </w:pPr>
    </w:p>
    <w:p w:rsidR="001D6D88" w:rsidRPr="00C569E1" w:rsidRDefault="001D6D88" w:rsidP="001D6D88">
      <w:pPr>
        <w:ind w:firstLine="720"/>
        <w:jc w:val="both"/>
        <w:rPr>
          <w:rFonts w:ascii="Arial" w:hAnsi="Arial"/>
          <w:i/>
          <w:color w:val="000000"/>
          <w:lang w:val="pt-BR"/>
        </w:rPr>
      </w:pPr>
      <w:r w:rsidRPr="00C569E1">
        <w:rPr>
          <w:rFonts w:ascii="Arial" w:hAnsi="Arial"/>
          <w:b/>
          <w:i/>
          <w:color w:val="000000"/>
          <w:lang w:val="pt-BR"/>
        </w:rPr>
        <w:t>Reţele de alimentare cu apă</w:t>
      </w:r>
      <w:r w:rsidRPr="00C569E1">
        <w:rPr>
          <w:rFonts w:ascii="Arial" w:hAnsi="Arial"/>
          <w:i/>
          <w:color w:val="000000"/>
          <w:lang w:val="pt-BR"/>
        </w:rPr>
        <w:t xml:space="preserve"> </w:t>
      </w:r>
      <w:r w:rsidRPr="00C569E1">
        <w:rPr>
          <w:rFonts w:ascii="Arial" w:hAnsi="Arial"/>
          <w:color w:val="000000"/>
          <w:lang w:val="pt-BR"/>
        </w:rPr>
        <w:t>la nivelul judeţului Hunedoara:</w:t>
      </w:r>
    </w:p>
    <w:p w:rsidR="001D6D88" w:rsidRDefault="001D6D88" w:rsidP="001D6D88">
      <w:pPr>
        <w:ind w:firstLine="720"/>
        <w:jc w:val="both"/>
        <w:rPr>
          <w:rFonts w:ascii="Arial" w:hAnsi="Arial"/>
          <w:color w:val="000000"/>
          <w:lang w:val="pt-BR"/>
        </w:rPr>
      </w:pPr>
      <w:r w:rsidRPr="00C569E1">
        <w:rPr>
          <w:rFonts w:ascii="Arial" w:hAnsi="Arial"/>
          <w:color w:val="000000"/>
          <w:lang w:val="pt-BR"/>
        </w:rPr>
        <w:t xml:space="preserve">Situaţia reţelelor de alimentare cu apă, la nivelul judeţului Hunedoara, în anul 2010, este prezentată în </w:t>
      </w:r>
      <w:r w:rsidR="00E139E1">
        <w:rPr>
          <w:rFonts w:ascii="Arial" w:hAnsi="Arial"/>
          <w:color w:val="000000"/>
          <w:lang w:val="pt-BR"/>
        </w:rPr>
        <w:t>T</w:t>
      </w:r>
      <w:r w:rsidRPr="00C569E1">
        <w:rPr>
          <w:rFonts w:ascii="Arial" w:hAnsi="Arial"/>
          <w:color w:val="000000"/>
          <w:lang w:val="pt-BR"/>
        </w:rPr>
        <w:t xml:space="preserve">abelul </w:t>
      </w:r>
      <w:r w:rsidR="00E139E1">
        <w:rPr>
          <w:rFonts w:ascii="Arial" w:hAnsi="Arial"/>
          <w:color w:val="000000"/>
          <w:lang w:val="pt-BR"/>
        </w:rPr>
        <w:t>3.5.1.9.</w:t>
      </w:r>
    </w:p>
    <w:p w:rsidR="001D7ED8" w:rsidRDefault="001D7ED8" w:rsidP="001D6D88">
      <w:pPr>
        <w:ind w:firstLine="720"/>
        <w:jc w:val="both"/>
        <w:rPr>
          <w:rFonts w:ascii="Arial" w:hAnsi="Arial"/>
          <w:color w:val="000000"/>
          <w:lang w:val="pt-BR"/>
        </w:rPr>
      </w:pPr>
    </w:p>
    <w:p w:rsidR="001D7ED8" w:rsidRDefault="001D7ED8" w:rsidP="001D6D88">
      <w:pPr>
        <w:ind w:firstLine="720"/>
        <w:jc w:val="both"/>
        <w:rPr>
          <w:rFonts w:ascii="Arial" w:hAnsi="Arial"/>
          <w:color w:val="000000"/>
          <w:lang w:val="pt-BR"/>
        </w:rPr>
      </w:pPr>
    </w:p>
    <w:p w:rsidR="001D7ED8" w:rsidRDefault="001D7ED8" w:rsidP="001D6D88">
      <w:pPr>
        <w:ind w:firstLine="720"/>
        <w:jc w:val="both"/>
        <w:rPr>
          <w:rFonts w:ascii="Arial" w:hAnsi="Arial"/>
          <w:color w:val="000000"/>
          <w:lang w:val="pt-BR"/>
        </w:rPr>
      </w:pPr>
    </w:p>
    <w:p w:rsidR="001D7ED8" w:rsidRDefault="001D7ED8" w:rsidP="001D6D88">
      <w:pPr>
        <w:ind w:firstLine="720"/>
        <w:jc w:val="both"/>
        <w:rPr>
          <w:rFonts w:ascii="Arial" w:hAnsi="Arial"/>
          <w:color w:val="000000"/>
          <w:lang w:val="pt-BR"/>
        </w:rPr>
      </w:pPr>
    </w:p>
    <w:p w:rsidR="001D7ED8" w:rsidRDefault="001D7ED8" w:rsidP="001D6D88">
      <w:pPr>
        <w:ind w:firstLine="720"/>
        <w:jc w:val="both"/>
        <w:rPr>
          <w:rFonts w:ascii="Arial" w:hAnsi="Arial"/>
          <w:color w:val="000000"/>
          <w:lang w:val="pt-BR"/>
        </w:rPr>
      </w:pPr>
    </w:p>
    <w:p w:rsidR="001D7ED8" w:rsidRDefault="001D7ED8" w:rsidP="001D6D88">
      <w:pPr>
        <w:ind w:firstLine="720"/>
        <w:jc w:val="both"/>
        <w:rPr>
          <w:rFonts w:ascii="Arial" w:hAnsi="Arial"/>
          <w:color w:val="000000"/>
          <w:lang w:val="pt-BR"/>
        </w:rPr>
      </w:pPr>
    </w:p>
    <w:p w:rsidR="001D7ED8" w:rsidRDefault="001D7ED8" w:rsidP="001D6D88">
      <w:pPr>
        <w:ind w:firstLine="720"/>
        <w:jc w:val="both"/>
        <w:rPr>
          <w:rFonts w:ascii="Arial" w:hAnsi="Arial"/>
          <w:color w:val="000000"/>
          <w:lang w:val="pt-BR"/>
        </w:rPr>
      </w:pPr>
    </w:p>
    <w:p w:rsidR="001D7ED8" w:rsidRDefault="001D7ED8" w:rsidP="001D6D88">
      <w:pPr>
        <w:ind w:firstLine="720"/>
        <w:jc w:val="both"/>
        <w:rPr>
          <w:rFonts w:ascii="Arial" w:hAnsi="Arial"/>
          <w:color w:val="000000"/>
          <w:lang w:val="pt-BR"/>
        </w:rPr>
      </w:pPr>
    </w:p>
    <w:p w:rsidR="001D7ED8" w:rsidRDefault="001D7ED8" w:rsidP="001D6D88">
      <w:pPr>
        <w:ind w:firstLine="720"/>
        <w:jc w:val="both"/>
        <w:rPr>
          <w:rFonts w:ascii="Arial" w:hAnsi="Arial"/>
          <w:color w:val="000000"/>
          <w:lang w:val="pt-BR"/>
        </w:rPr>
      </w:pPr>
    </w:p>
    <w:p w:rsidR="001D7ED8" w:rsidRDefault="001D7ED8" w:rsidP="001D6D88">
      <w:pPr>
        <w:ind w:firstLine="720"/>
        <w:jc w:val="both"/>
        <w:rPr>
          <w:rFonts w:ascii="Arial" w:hAnsi="Arial"/>
          <w:color w:val="000000"/>
          <w:lang w:val="pt-BR"/>
        </w:rPr>
      </w:pPr>
    </w:p>
    <w:p w:rsidR="001D7ED8" w:rsidRDefault="001D7ED8" w:rsidP="001D6D88">
      <w:pPr>
        <w:ind w:firstLine="720"/>
        <w:jc w:val="both"/>
        <w:rPr>
          <w:rFonts w:ascii="Arial" w:hAnsi="Arial"/>
          <w:color w:val="000000"/>
          <w:lang w:val="pt-BR"/>
        </w:rPr>
      </w:pPr>
    </w:p>
    <w:p w:rsidR="001D7ED8" w:rsidRDefault="001D7ED8" w:rsidP="001D6D88">
      <w:pPr>
        <w:ind w:firstLine="720"/>
        <w:jc w:val="both"/>
        <w:rPr>
          <w:rFonts w:ascii="Arial" w:hAnsi="Arial"/>
          <w:color w:val="000000"/>
          <w:lang w:val="pt-BR"/>
        </w:rPr>
      </w:pPr>
    </w:p>
    <w:p w:rsidR="001D7ED8" w:rsidRDefault="001D7ED8" w:rsidP="001D6D88">
      <w:pPr>
        <w:ind w:firstLine="720"/>
        <w:jc w:val="both"/>
        <w:rPr>
          <w:rFonts w:ascii="Arial" w:hAnsi="Arial"/>
          <w:color w:val="000000"/>
          <w:lang w:val="pt-BR"/>
        </w:rPr>
      </w:pPr>
    </w:p>
    <w:p w:rsidR="001D7ED8" w:rsidRDefault="001D7ED8" w:rsidP="001D6D88">
      <w:pPr>
        <w:ind w:firstLine="720"/>
        <w:jc w:val="both"/>
        <w:rPr>
          <w:rFonts w:ascii="Arial" w:hAnsi="Arial"/>
          <w:color w:val="000000"/>
          <w:lang w:val="pt-BR"/>
        </w:rPr>
      </w:pPr>
    </w:p>
    <w:p w:rsidR="001D7ED8" w:rsidRDefault="001D7ED8" w:rsidP="001D6D88">
      <w:pPr>
        <w:ind w:firstLine="720"/>
        <w:jc w:val="both"/>
        <w:rPr>
          <w:rFonts w:ascii="Arial" w:hAnsi="Arial"/>
          <w:color w:val="000000"/>
          <w:lang w:val="pt-BR"/>
        </w:rPr>
      </w:pPr>
    </w:p>
    <w:p w:rsidR="001D7ED8" w:rsidRDefault="001D7ED8" w:rsidP="001D6D88">
      <w:pPr>
        <w:ind w:firstLine="720"/>
        <w:jc w:val="both"/>
        <w:rPr>
          <w:rFonts w:ascii="Arial" w:hAnsi="Arial"/>
          <w:color w:val="000000"/>
          <w:lang w:val="pt-BR"/>
        </w:rPr>
      </w:pPr>
    </w:p>
    <w:p w:rsidR="00A53AF7" w:rsidRDefault="00A53AF7" w:rsidP="001D6D88">
      <w:pPr>
        <w:ind w:firstLine="720"/>
        <w:jc w:val="both"/>
        <w:rPr>
          <w:rFonts w:ascii="Arial" w:hAnsi="Arial"/>
          <w:color w:val="000000"/>
          <w:lang w:val="pt-BR"/>
        </w:rPr>
      </w:pPr>
    </w:p>
    <w:tbl>
      <w:tblPr>
        <w:tblW w:w="10396" w:type="dxa"/>
        <w:jc w:val="center"/>
        <w:tblInd w:w="17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60"/>
        <w:gridCol w:w="1509"/>
        <w:gridCol w:w="2753"/>
        <w:gridCol w:w="1136"/>
        <w:gridCol w:w="1539"/>
        <w:gridCol w:w="1219"/>
        <w:gridCol w:w="1680"/>
      </w:tblGrid>
      <w:tr w:rsidR="001D6D88" w:rsidRPr="00C569E1">
        <w:trPr>
          <w:cantSplit/>
          <w:trHeight w:val="410"/>
          <w:jc w:val="center"/>
        </w:trPr>
        <w:tc>
          <w:tcPr>
            <w:tcW w:w="0" w:type="auto"/>
            <w:vMerge w:val="restart"/>
            <w:shd w:val="clear" w:color="auto" w:fill="FFFFFF"/>
            <w:vAlign w:val="center"/>
          </w:tcPr>
          <w:p w:rsidR="001D6D88" w:rsidRPr="00C569E1" w:rsidRDefault="001D6D88" w:rsidP="001D6D88">
            <w:pPr>
              <w:tabs>
                <w:tab w:val="left" w:pos="720"/>
              </w:tabs>
              <w:jc w:val="center"/>
              <w:rPr>
                <w:rFonts w:ascii="Arial" w:hAnsi="Arial" w:cs="Arial"/>
                <w:b/>
                <w:color w:val="000000"/>
                <w:sz w:val="22"/>
                <w:szCs w:val="22"/>
              </w:rPr>
            </w:pPr>
            <w:r w:rsidRPr="00C569E1">
              <w:rPr>
                <w:rFonts w:ascii="Arial" w:hAnsi="Arial" w:cs="Arial"/>
                <w:b/>
                <w:color w:val="000000"/>
                <w:sz w:val="22"/>
                <w:szCs w:val="22"/>
              </w:rPr>
              <w:t>crt.</w:t>
            </w:r>
          </w:p>
        </w:tc>
        <w:tc>
          <w:tcPr>
            <w:tcW w:w="0" w:type="auto"/>
            <w:vMerge w:val="restart"/>
            <w:shd w:val="clear" w:color="auto" w:fill="FFFFFF"/>
            <w:vAlign w:val="center"/>
          </w:tcPr>
          <w:p w:rsidR="001D6D88" w:rsidRPr="00C569E1" w:rsidRDefault="001D6D88" w:rsidP="001D6D88">
            <w:pPr>
              <w:tabs>
                <w:tab w:val="left" w:pos="720"/>
              </w:tabs>
              <w:jc w:val="center"/>
              <w:rPr>
                <w:rFonts w:ascii="Arial" w:hAnsi="Arial" w:cs="Arial"/>
                <w:b/>
                <w:color w:val="000000"/>
                <w:sz w:val="22"/>
                <w:szCs w:val="22"/>
              </w:rPr>
            </w:pPr>
            <w:r w:rsidRPr="00C569E1">
              <w:rPr>
                <w:rFonts w:ascii="Arial" w:hAnsi="Arial" w:cs="Arial"/>
                <w:b/>
                <w:color w:val="000000"/>
                <w:sz w:val="22"/>
                <w:szCs w:val="22"/>
              </w:rPr>
              <w:t>Staţie de tratare apă</w:t>
            </w:r>
          </w:p>
        </w:tc>
        <w:tc>
          <w:tcPr>
            <w:tcW w:w="0" w:type="auto"/>
            <w:vMerge w:val="restart"/>
            <w:shd w:val="clear" w:color="auto" w:fill="FFFFFF"/>
            <w:vAlign w:val="center"/>
          </w:tcPr>
          <w:p w:rsidR="001D6D88" w:rsidRPr="00C569E1" w:rsidRDefault="00A53AF7" w:rsidP="001D6D88">
            <w:pPr>
              <w:tabs>
                <w:tab w:val="left" w:pos="720"/>
              </w:tabs>
              <w:jc w:val="center"/>
              <w:rPr>
                <w:rFonts w:ascii="Arial" w:hAnsi="Arial" w:cs="Arial"/>
                <w:b/>
                <w:bCs/>
                <w:color w:val="000000"/>
                <w:sz w:val="22"/>
                <w:szCs w:val="22"/>
              </w:rPr>
            </w:pPr>
            <w:r>
              <w:rPr>
                <w:rFonts w:ascii="Arial" w:hAnsi="Arial" w:cs="Arial"/>
                <w:b/>
                <w:bCs/>
                <w:color w:val="000000"/>
                <w:sz w:val="22"/>
                <w:szCs w:val="22"/>
              </w:rPr>
              <w:t>L</w:t>
            </w:r>
            <w:r w:rsidR="001D6D88" w:rsidRPr="00C569E1">
              <w:rPr>
                <w:rFonts w:ascii="Arial" w:hAnsi="Arial" w:cs="Arial"/>
                <w:b/>
                <w:bCs/>
                <w:color w:val="000000"/>
                <w:sz w:val="22"/>
                <w:szCs w:val="22"/>
              </w:rPr>
              <w:t>ocalităţi</w:t>
            </w:r>
          </w:p>
          <w:p w:rsidR="001D6D88" w:rsidRPr="00C569E1" w:rsidRDefault="001D6D88" w:rsidP="001D6D88">
            <w:pPr>
              <w:tabs>
                <w:tab w:val="left" w:pos="1152"/>
              </w:tabs>
              <w:ind w:right="-108"/>
              <w:jc w:val="center"/>
              <w:rPr>
                <w:rFonts w:ascii="Arial" w:hAnsi="Arial" w:cs="Arial"/>
                <w:color w:val="000000"/>
                <w:sz w:val="22"/>
                <w:szCs w:val="22"/>
              </w:rPr>
            </w:pPr>
            <w:r w:rsidRPr="00C569E1">
              <w:rPr>
                <w:rFonts w:ascii="Arial" w:hAnsi="Arial" w:cs="Arial"/>
                <w:b/>
                <w:bCs/>
                <w:color w:val="000000"/>
                <w:sz w:val="22"/>
                <w:szCs w:val="22"/>
              </w:rPr>
              <w:t>deservite</w:t>
            </w:r>
          </w:p>
        </w:tc>
        <w:tc>
          <w:tcPr>
            <w:tcW w:w="0" w:type="auto"/>
            <w:gridSpan w:val="4"/>
            <w:shd w:val="clear" w:color="auto" w:fill="FFFFFF"/>
            <w:vAlign w:val="center"/>
          </w:tcPr>
          <w:p w:rsidR="001D6D88" w:rsidRPr="00C569E1" w:rsidRDefault="001D6D88" w:rsidP="001D6D88">
            <w:pPr>
              <w:tabs>
                <w:tab w:val="left" w:pos="720"/>
              </w:tabs>
              <w:jc w:val="center"/>
              <w:rPr>
                <w:rFonts w:ascii="Arial" w:hAnsi="Arial" w:cs="Arial"/>
                <w:b/>
                <w:color w:val="000000"/>
                <w:sz w:val="22"/>
                <w:szCs w:val="22"/>
                <w:lang w:val="it-IT"/>
              </w:rPr>
            </w:pPr>
            <w:r w:rsidRPr="00C569E1">
              <w:rPr>
                <w:rFonts w:ascii="Arial" w:hAnsi="Arial" w:cs="Arial"/>
                <w:b/>
                <w:color w:val="000000"/>
                <w:sz w:val="22"/>
                <w:szCs w:val="22"/>
                <w:lang w:val="it-IT"/>
              </w:rPr>
              <w:t>Reţele alimentare cu apă  potabilă</w:t>
            </w:r>
          </w:p>
        </w:tc>
      </w:tr>
      <w:tr w:rsidR="001D6D88" w:rsidRPr="00C569E1">
        <w:trPr>
          <w:cantSplit/>
          <w:trHeight w:val="850"/>
          <w:jc w:val="center"/>
        </w:trPr>
        <w:tc>
          <w:tcPr>
            <w:tcW w:w="0" w:type="auto"/>
            <w:vMerge/>
            <w:vAlign w:val="center"/>
          </w:tcPr>
          <w:p w:rsidR="001D6D88" w:rsidRPr="00C569E1" w:rsidRDefault="001D6D88" w:rsidP="001D6D88">
            <w:pPr>
              <w:tabs>
                <w:tab w:val="left" w:pos="720"/>
              </w:tabs>
              <w:jc w:val="center"/>
              <w:rPr>
                <w:rFonts w:ascii="Arial" w:hAnsi="Arial" w:cs="Arial"/>
                <w:color w:val="000000"/>
                <w:sz w:val="22"/>
                <w:szCs w:val="22"/>
              </w:rPr>
            </w:pPr>
          </w:p>
        </w:tc>
        <w:tc>
          <w:tcPr>
            <w:tcW w:w="0" w:type="auto"/>
            <w:vMerge/>
            <w:vAlign w:val="center"/>
          </w:tcPr>
          <w:p w:rsidR="001D6D88" w:rsidRPr="00C569E1" w:rsidRDefault="001D6D88" w:rsidP="001D6D88">
            <w:pPr>
              <w:tabs>
                <w:tab w:val="left" w:pos="720"/>
              </w:tabs>
              <w:jc w:val="both"/>
              <w:rPr>
                <w:rFonts w:ascii="Arial" w:hAnsi="Arial" w:cs="Arial"/>
                <w:color w:val="000000"/>
                <w:sz w:val="22"/>
                <w:szCs w:val="22"/>
              </w:rPr>
            </w:pPr>
          </w:p>
        </w:tc>
        <w:tc>
          <w:tcPr>
            <w:tcW w:w="0" w:type="auto"/>
            <w:vMerge/>
            <w:vAlign w:val="center"/>
          </w:tcPr>
          <w:p w:rsidR="001D6D88" w:rsidRPr="00C569E1" w:rsidRDefault="001D6D88" w:rsidP="001D6D88">
            <w:pPr>
              <w:tabs>
                <w:tab w:val="left" w:pos="720"/>
              </w:tabs>
              <w:jc w:val="both"/>
              <w:rPr>
                <w:rFonts w:ascii="Arial" w:hAnsi="Arial" w:cs="Arial"/>
                <w:color w:val="000000"/>
                <w:sz w:val="22"/>
                <w:szCs w:val="22"/>
              </w:rPr>
            </w:pPr>
          </w:p>
        </w:tc>
        <w:tc>
          <w:tcPr>
            <w:tcW w:w="0" w:type="auto"/>
            <w:shd w:val="clear" w:color="auto" w:fill="FFFFFF"/>
            <w:vAlign w:val="center"/>
          </w:tcPr>
          <w:p w:rsidR="001D6D88" w:rsidRPr="00C569E1" w:rsidRDefault="001D6D88" w:rsidP="001D6D88">
            <w:pPr>
              <w:tabs>
                <w:tab w:val="left" w:pos="1044"/>
              </w:tabs>
              <w:ind w:right="-108"/>
              <w:jc w:val="center"/>
              <w:rPr>
                <w:rFonts w:ascii="Arial" w:hAnsi="Arial" w:cs="Arial"/>
                <w:b/>
                <w:bCs/>
                <w:color w:val="000000"/>
                <w:sz w:val="22"/>
                <w:szCs w:val="22"/>
              </w:rPr>
            </w:pPr>
            <w:r w:rsidRPr="00C569E1">
              <w:rPr>
                <w:rFonts w:ascii="Arial" w:hAnsi="Arial" w:cs="Arial"/>
                <w:b/>
                <w:bCs/>
                <w:color w:val="000000"/>
                <w:sz w:val="22"/>
                <w:szCs w:val="22"/>
              </w:rPr>
              <w:t>Lungime reţea,</w:t>
            </w:r>
          </w:p>
          <w:p w:rsidR="001D6D88" w:rsidRPr="00C569E1" w:rsidRDefault="001D6D88" w:rsidP="001D6D88">
            <w:pPr>
              <w:tabs>
                <w:tab w:val="left" w:pos="720"/>
              </w:tabs>
              <w:jc w:val="center"/>
              <w:rPr>
                <w:rFonts w:ascii="Arial" w:hAnsi="Arial" w:cs="Arial"/>
                <w:b/>
                <w:bCs/>
                <w:color w:val="000000"/>
                <w:sz w:val="22"/>
                <w:szCs w:val="22"/>
              </w:rPr>
            </w:pPr>
            <w:r w:rsidRPr="00C569E1">
              <w:rPr>
                <w:rFonts w:ascii="Arial" w:hAnsi="Arial" w:cs="Arial"/>
                <w:b/>
                <w:bCs/>
                <w:color w:val="000000"/>
                <w:sz w:val="22"/>
                <w:szCs w:val="22"/>
              </w:rPr>
              <w:t>km</w:t>
            </w:r>
          </w:p>
        </w:tc>
        <w:tc>
          <w:tcPr>
            <w:tcW w:w="0" w:type="auto"/>
            <w:shd w:val="clear" w:color="auto" w:fill="FFFFFF"/>
            <w:vAlign w:val="center"/>
          </w:tcPr>
          <w:p w:rsidR="001D6D88" w:rsidRPr="00C569E1" w:rsidRDefault="001D6D88" w:rsidP="001D6D88">
            <w:pPr>
              <w:tabs>
                <w:tab w:val="left" w:pos="972"/>
              </w:tabs>
              <w:jc w:val="center"/>
              <w:rPr>
                <w:rFonts w:ascii="Arial" w:hAnsi="Arial" w:cs="Arial"/>
                <w:b/>
                <w:bCs/>
                <w:color w:val="000000"/>
                <w:sz w:val="22"/>
                <w:szCs w:val="22"/>
              </w:rPr>
            </w:pPr>
            <w:r w:rsidRPr="00C569E1">
              <w:rPr>
                <w:rFonts w:ascii="Arial" w:hAnsi="Arial" w:cs="Arial"/>
                <w:b/>
                <w:bCs/>
                <w:color w:val="000000"/>
                <w:sz w:val="22"/>
                <w:szCs w:val="22"/>
              </w:rPr>
              <w:t>Volum apă distribuită,</w:t>
            </w:r>
          </w:p>
          <w:p w:rsidR="001D6D88" w:rsidRPr="00C569E1" w:rsidRDefault="001D6D88" w:rsidP="001D6D88">
            <w:pPr>
              <w:tabs>
                <w:tab w:val="left" w:pos="972"/>
              </w:tabs>
              <w:jc w:val="center"/>
              <w:rPr>
                <w:rFonts w:ascii="Arial" w:hAnsi="Arial" w:cs="Arial"/>
                <w:b/>
                <w:bCs/>
                <w:color w:val="000000"/>
                <w:sz w:val="22"/>
                <w:szCs w:val="22"/>
              </w:rPr>
            </w:pPr>
            <w:r w:rsidRPr="00C569E1">
              <w:rPr>
                <w:rFonts w:ascii="Arial" w:hAnsi="Arial" w:cs="Arial"/>
                <w:b/>
                <w:bCs/>
                <w:color w:val="000000"/>
                <w:sz w:val="22"/>
                <w:szCs w:val="22"/>
              </w:rPr>
              <w:t>mii mc</w:t>
            </w:r>
          </w:p>
        </w:tc>
        <w:tc>
          <w:tcPr>
            <w:tcW w:w="0" w:type="auto"/>
            <w:shd w:val="clear" w:color="auto" w:fill="FFFFFF"/>
            <w:vAlign w:val="center"/>
          </w:tcPr>
          <w:p w:rsidR="001D6D88" w:rsidRPr="00C569E1" w:rsidRDefault="001D6D88" w:rsidP="001D6D88">
            <w:pPr>
              <w:tabs>
                <w:tab w:val="left" w:pos="1152"/>
              </w:tabs>
              <w:jc w:val="center"/>
              <w:rPr>
                <w:rFonts w:ascii="Arial" w:hAnsi="Arial" w:cs="Arial"/>
                <w:b/>
                <w:bCs/>
                <w:color w:val="000000"/>
                <w:sz w:val="22"/>
                <w:szCs w:val="22"/>
              </w:rPr>
            </w:pPr>
            <w:r w:rsidRPr="00C569E1">
              <w:rPr>
                <w:rFonts w:ascii="Arial" w:hAnsi="Arial" w:cs="Arial"/>
                <w:b/>
                <w:bCs/>
                <w:color w:val="000000"/>
                <w:sz w:val="22"/>
                <w:szCs w:val="22"/>
              </w:rPr>
              <w:t>Populaţie racordată</w:t>
            </w:r>
          </w:p>
          <w:p w:rsidR="001D6D88" w:rsidRPr="00C569E1" w:rsidRDefault="00A53AF7" w:rsidP="001D6D88">
            <w:pPr>
              <w:tabs>
                <w:tab w:val="left" w:pos="1152"/>
              </w:tabs>
              <w:jc w:val="center"/>
              <w:rPr>
                <w:rFonts w:ascii="Arial" w:hAnsi="Arial" w:cs="Arial"/>
                <w:b/>
                <w:bCs/>
                <w:color w:val="000000"/>
                <w:sz w:val="22"/>
                <w:szCs w:val="22"/>
              </w:rPr>
            </w:pPr>
            <w:r>
              <w:rPr>
                <w:rFonts w:ascii="Arial" w:hAnsi="Arial" w:cs="Arial"/>
                <w:b/>
                <w:bCs/>
                <w:color w:val="000000"/>
                <w:sz w:val="22"/>
                <w:szCs w:val="22"/>
              </w:rPr>
              <w:t>n</w:t>
            </w:r>
            <w:r w:rsidR="001D6D88" w:rsidRPr="00C569E1">
              <w:rPr>
                <w:rFonts w:ascii="Arial" w:hAnsi="Arial" w:cs="Arial"/>
                <w:b/>
                <w:bCs/>
                <w:color w:val="000000"/>
                <w:sz w:val="22"/>
                <w:szCs w:val="22"/>
              </w:rPr>
              <w:t>r. loc.</w:t>
            </w:r>
          </w:p>
        </w:tc>
        <w:tc>
          <w:tcPr>
            <w:tcW w:w="0" w:type="auto"/>
            <w:shd w:val="clear" w:color="auto" w:fill="FFFFFF"/>
            <w:vAlign w:val="center"/>
          </w:tcPr>
          <w:p w:rsidR="001D6D88" w:rsidRPr="00C569E1" w:rsidRDefault="001D6D88" w:rsidP="001D6D88">
            <w:pPr>
              <w:tabs>
                <w:tab w:val="left" w:pos="720"/>
              </w:tabs>
              <w:jc w:val="center"/>
              <w:rPr>
                <w:rFonts w:ascii="Arial" w:hAnsi="Arial" w:cs="Arial"/>
                <w:b/>
                <w:bCs/>
                <w:color w:val="000000"/>
                <w:sz w:val="22"/>
                <w:szCs w:val="22"/>
              </w:rPr>
            </w:pPr>
            <w:r w:rsidRPr="00C569E1">
              <w:rPr>
                <w:rFonts w:ascii="Arial" w:hAnsi="Arial" w:cs="Arial"/>
                <w:b/>
                <w:bCs/>
                <w:color w:val="000000"/>
                <w:sz w:val="22"/>
                <w:szCs w:val="22"/>
              </w:rPr>
              <w:t>Sursa de apă</w:t>
            </w:r>
          </w:p>
        </w:tc>
      </w:tr>
      <w:tr w:rsidR="001D6D88" w:rsidRPr="00C569E1">
        <w:trPr>
          <w:cantSplit/>
          <w:jc w:val="center"/>
        </w:trPr>
        <w:tc>
          <w:tcPr>
            <w:tcW w:w="0" w:type="auto"/>
            <w:vMerge w:val="restart"/>
            <w:vAlign w:val="center"/>
          </w:tcPr>
          <w:p w:rsidR="001D6D88" w:rsidRPr="00C569E1" w:rsidRDefault="001D6D88" w:rsidP="001D6D88">
            <w:pPr>
              <w:tabs>
                <w:tab w:val="left" w:pos="720"/>
              </w:tabs>
              <w:jc w:val="center"/>
              <w:rPr>
                <w:rFonts w:ascii="Arial" w:hAnsi="Arial" w:cs="Arial"/>
                <w:color w:val="000000"/>
                <w:sz w:val="22"/>
                <w:szCs w:val="22"/>
              </w:rPr>
            </w:pPr>
            <w:r w:rsidRPr="00C569E1">
              <w:rPr>
                <w:rFonts w:ascii="Arial" w:hAnsi="Arial" w:cs="Arial"/>
                <w:color w:val="000000"/>
                <w:sz w:val="22"/>
                <w:szCs w:val="22"/>
              </w:rPr>
              <w:t>1</w:t>
            </w:r>
          </w:p>
        </w:tc>
        <w:tc>
          <w:tcPr>
            <w:tcW w:w="0" w:type="auto"/>
            <w:vMerge w:val="restart"/>
            <w:vAlign w:val="center"/>
          </w:tcPr>
          <w:p w:rsidR="001D6D88" w:rsidRPr="00C569E1" w:rsidRDefault="001D6D88" w:rsidP="001D6D88">
            <w:pPr>
              <w:tabs>
                <w:tab w:val="left" w:pos="720"/>
              </w:tabs>
              <w:jc w:val="both"/>
              <w:rPr>
                <w:rFonts w:ascii="Arial" w:hAnsi="Arial" w:cs="Arial"/>
                <w:color w:val="000000"/>
                <w:sz w:val="22"/>
                <w:szCs w:val="22"/>
              </w:rPr>
            </w:pPr>
            <w:r w:rsidRPr="00C569E1">
              <w:rPr>
                <w:rFonts w:ascii="Arial" w:hAnsi="Arial" w:cs="Arial"/>
                <w:color w:val="000000"/>
                <w:sz w:val="22"/>
                <w:szCs w:val="22"/>
              </w:rPr>
              <w:t>Sântămăria Orlea</w:t>
            </w:r>
          </w:p>
        </w:tc>
        <w:tc>
          <w:tcPr>
            <w:tcW w:w="0" w:type="auto"/>
          </w:tcPr>
          <w:p w:rsidR="001D6D88" w:rsidRPr="00C569E1" w:rsidRDefault="001D6D88" w:rsidP="001D6D88">
            <w:pPr>
              <w:tabs>
                <w:tab w:val="left" w:pos="720"/>
              </w:tabs>
              <w:rPr>
                <w:rFonts w:ascii="Arial" w:hAnsi="Arial" w:cs="Arial"/>
                <w:color w:val="000000"/>
                <w:sz w:val="22"/>
                <w:szCs w:val="22"/>
              </w:rPr>
            </w:pPr>
            <w:r w:rsidRPr="00C569E1">
              <w:rPr>
                <w:rFonts w:ascii="Arial" w:hAnsi="Arial" w:cs="Arial"/>
                <w:color w:val="000000"/>
                <w:sz w:val="22"/>
                <w:szCs w:val="22"/>
              </w:rPr>
              <w:t>Deva (Sântuhalm, Cristur)</w:t>
            </w:r>
          </w:p>
        </w:tc>
        <w:tc>
          <w:tcPr>
            <w:tcW w:w="0" w:type="auto"/>
          </w:tcPr>
          <w:p w:rsidR="001D6D88" w:rsidRPr="00C569E1" w:rsidRDefault="001D6D88" w:rsidP="00AA3B91">
            <w:pPr>
              <w:jc w:val="center"/>
              <w:rPr>
                <w:rFonts w:ascii="Arial" w:hAnsi="Arial" w:cs="Arial"/>
                <w:bCs/>
                <w:color w:val="000000"/>
                <w:sz w:val="22"/>
                <w:szCs w:val="22"/>
              </w:rPr>
            </w:pPr>
            <w:r w:rsidRPr="00C569E1">
              <w:rPr>
                <w:rFonts w:ascii="Arial" w:hAnsi="Arial" w:cs="Arial"/>
                <w:bCs/>
                <w:color w:val="000000"/>
                <w:sz w:val="22"/>
                <w:szCs w:val="22"/>
              </w:rPr>
              <w:t>111,73</w:t>
            </w:r>
          </w:p>
        </w:tc>
        <w:tc>
          <w:tcPr>
            <w:tcW w:w="0" w:type="auto"/>
          </w:tcPr>
          <w:p w:rsidR="001D6D88" w:rsidRPr="00C569E1" w:rsidRDefault="001D6D88" w:rsidP="00AA3B91">
            <w:pPr>
              <w:tabs>
                <w:tab w:val="left" w:pos="720"/>
              </w:tabs>
              <w:jc w:val="center"/>
              <w:rPr>
                <w:rFonts w:ascii="Arial" w:hAnsi="Arial" w:cs="Arial"/>
                <w:color w:val="000000"/>
                <w:sz w:val="22"/>
                <w:szCs w:val="22"/>
              </w:rPr>
            </w:pPr>
            <w:r w:rsidRPr="00C569E1">
              <w:rPr>
                <w:rFonts w:ascii="Arial" w:hAnsi="Arial" w:cs="Arial"/>
                <w:color w:val="000000"/>
                <w:sz w:val="22"/>
                <w:szCs w:val="22"/>
              </w:rPr>
              <w:t>5279,084</w:t>
            </w:r>
          </w:p>
        </w:tc>
        <w:tc>
          <w:tcPr>
            <w:tcW w:w="0" w:type="auto"/>
          </w:tcPr>
          <w:p w:rsidR="001D6D88" w:rsidRPr="00C569E1" w:rsidRDefault="001D6D88" w:rsidP="00AA3B91">
            <w:pPr>
              <w:tabs>
                <w:tab w:val="left" w:pos="720"/>
              </w:tabs>
              <w:jc w:val="center"/>
              <w:rPr>
                <w:rFonts w:ascii="Arial" w:hAnsi="Arial" w:cs="Arial"/>
                <w:color w:val="000000"/>
                <w:sz w:val="22"/>
                <w:szCs w:val="22"/>
              </w:rPr>
            </w:pPr>
            <w:r w:rsidRPr="00C569E1">
              <w:rPr>
                <w:rFonts w:ascii="Arial" w:hAnsi="Arial" w:cs="Arial"/>
                <w:color w:val="000000"/>
                <w:sz w:val="22"/>
                <w:szCs w:val="22"/>
              </w:rPr>
              <w:t>64300</w:t>
            </w:r>
          </w:p>
        </w:tc>
        <w:tc>
          <w:tcPr>
            <w:tcW w:w="0" w:type="auto"/>
            <w:vMerge w:val="restart"/>
            <w:shd w:val="clear" w:color="auto" w:fill="auto"/>
            <w:vAlign w:val="center"/>
          </w:tcPr>
          <w:p w:rsidR="001D6D88" w:rsidRPr="00C569E1" w:rsidRDefault="001D6D88" w:rsidP="001D6D88">
            <w:pPr>
              <w:tabs>
                <w:tab w:val="left" w:pos="720"/>
              </w:tabs>
              <w:jc w:val="center"/>
              <w:rPr>
                <w:rFonts w:ascii="Arial" w:hAnsi="Arial" w:cs="Arial"/>
                <w:color w:val="000000"/>
                <w:sz w:val="22"/>
                <w:szCs w:val="22"/>
                <w:lang w:val="it-IT"/>
              </w:rPr>
            </w:pPr>
            <w:r w:rsidRPr="00C569E1">
              <w:rPr>
                <w:rFonts w:ascii="Arial" w:hAnsi="Arial" w:cs="Arial"/>
                <w:color w:val="000000"/>
                <w:sz w:val="22"/>
                <w:szCs w:val="22"/>
                <w:lang w:val="it-IT"/>
              </w:rPr>
              <w:t>Lacul Hidrocentrala Haţeg-Râul Mare</w:t>
            </w:r>
          </w:p>
        </w:tc>
      </w:tr>
      <w:tr w:rsidR="001D6D88" w:rsidRPr="00C569E1">
        <w:trPr>
          <w:cantSplit/>
          <w:jc w:val="center"/>
        </w:trPr>
        <w:tc>
          <w:tcPr>
            <w:tcW w:w="0" w:type="auto"/>
            <w:vMerge/>
            <w:vAlign w:val="center"/>
          </w:tcPr>
          <w:p w:rsidR="001D6D88" w:rsidRPr="00C569E1" w:rsidRDefault="001D6D88" w:rsidP="001D6D88">
            <w:pPr>
              <w:tabs>
                <w:tab w:val="left" w:pos="720"/>
              </w:tabs>
              <w:jc w:val="center"/>
              <w:rPr>
                <w:rFonts w:ascii="Arial" w:hAnsi="Arial" w:cs="Arial"/>
                <w:color w:val="000000"/>
                <w:sz w:val="22"/>
                <w:szCs w:val="22"/>
                <w:lang w:val="it-IT"/>
              </w:rPr>
            </w:pPr>
          </w:p>
        </w:tc>
        <w:tc>
          <w:tcPr>
            <w:tcW w:w="0" w:type="auto"/>
            <w:vMerge/>
            <w:vAlign w:val="center"/>
          </w:tcPr>
          <w:p w:rsidR="001D6D88" w:rsidRPr="00C569E1" w:rsidRDefault="001D6D88" w:rsidP="001D6D88">
            <w:pPr>
              <w:tabs>
                <w:tab w:val="left" w:pos="720"/>
              </w:tabs>
              <w:jc w:val="both"/>
              <w:rPr>
                <w:rFonts w:ascii="Arial" w:hAnsi="Arial" w:cs="Arial"/>
                <w:color w:val="000000"/>
                <w:sz w:val="22"/>
                <w:szCs w:val="22"/>
                <w:lang w:val="it-IT"/>
              </w:rPr>
            </w:pPr>
          </w:p>
        </w:tc>
        <w:tc>
          <w:tcPr>
            <w:tcW w:w="0" w:type="auto"/>
          </w:tcPr>
          <w:p w:rsidR="001D6D88" w:rsidRPr="00C569E1" w:rsidRDefault="001D6D88" w:rsidP="001D6D88">
            <w:pPr>
              <w:tabs>
                <w:tab w:val="left" w:pos="720"/>
              </w:tabs>
              <w:rPr>
                <w:rFonts w:ascii="Arial" w:hAnsi="Arial" w:cs="Arial"/>
                <w:color w:val="000000"/>
                <w:sz w:val="22"/>
                <w:szCs w:val="22"/>
              </w:rPr>
            </w:pPr>
            <w:r w:rsidRPr="00C569E1">
              <w:rPr>
                <w:rFonts w:ascii="Arial" w:hAnsi="Arial" w:cs="Arial"/>
                <w:color w:val="000000"/>
                <w:sz w:val="22"/>
                <w:szCs w:val="22"/>
              </w:rPr>
              <w:t>Haţeg (Nalat, Silvaş)</w:t>
            </w:r>
          </w:p>
        </w:tc>
        <w:tc>
          <w:tcPr>
            <w:tcW w:w="0" w:type="auto"/>
          </w:tcPr>
          <w:p w:rsidR="001D6D88" w:rsidRPr="00C569E1" w:rsidRDefault="001D6D88" w:rsidP="00AA3B91">
            <w:pPr>
              <w:jc w:val="center"/>
              <w:rPr>
                <w:rFonts w:ascii="Arial" w:hAnsi="Arial" w:cs="Arial"/>
                <w:bCs/>
                <w:color w:val="000000"/>
                <w:sz w:val="22"/>
                <w:szCs w:val="22"/>
              </w:rPr>
            </w:pPr>
            <w:r w:rsidRPr="00C569E1">
              <w:rPr>
                <w:rFonts w:ascii="Arial" w:hAnsi="Arial" w:cs="Arial"/>
                <w:bCs/>
                <w:color w:val="000000"/>
                <w:sz w:val="22"/>
                <w:szCs w:val="22"/>
              </w:rPr>
              <w:t>30,545</w:t>
            </w:r>
          </w:p>
        </w:tc>
        <w:tc>
          <w:tcPr>
            <w:tcW w:w="0" w:type="auto"/>
          </w:tcPr>
          <w:p w:rsidR="001D6D88" w:rsidRPr="00C569E1" w:rsidRDefault="001D6D88" w:rsidP="00AA3B91">
            <w:pPr>
              <w:tabs>
                <w:tab w:val="left" w:pos="720"/>
              </w:tabs>
              <w:jc w:val="center"/>
              <w:rPr>
                <w:rFonts w:ascii="Arial" w:hAnsi="Arial" w:cs="Arial"/>
                <w:color w:val="000000"/>
                <w:sz w:val="22"/>
                <w:szCs w:val="22"/>
              </w:rPr>
            </w:pPr>
            <w:r w:rsidRPr="00C569E1">
              <w:rPr>
                <w:rFonts w:ascii="Arial" w:hAnsi="Arial" w:cs="Arial"/>
                <w:color w:val="000000"/>
                <w:sz w:val="22"/>
                <w:szCs w:val="22"/>
              </w:rPr>
              <w:t>454,457</w:t>
            </w:r>
          </w:p>
        </w:tc>
        <w:tc>
          <w:tcPr>
            <w:tcW w:w="0" w:type="auto"/>
          </w:tcPr>
          <w:p w:rsidR="001D6D88" w:rsidRPr="00C569E1" w:rsidRDefault="001D6D88" w:rsidP="00AA3B91">
            <w:pPr>
              <w:tabs>
                <w:tab w:val="left" w:pos="720"/>
              </w:tabs>
              <w:jc w:val="center"/>
              <w:rPr>
                <w:rFonts w:ascii="Arial" w:hAnsi="Arial" w:cs="Arial"/>
                <w:color w:val="000000"/>
                <w:sz w:val="22"/>
                <w:szCs w:val="22"/>
              </w:rPr>
            </w:pPr>
            <w:r w:rsidRPr="00C569E1">
              <w:rPr>
                <w:rFonts w:ascii="Arial" w:hAnsi="Arial" w:cs="Arial"/>
                <w:color w:val="000000"/>
                <w:sz w:val="22"/>
                <w:szCs w:val="22"/>
              </w:rPr>
              <w:t>8988</w:t>
            </w:r>
          </w:p>
        </w:tc>
        <w:tc>
          <w:tcPr>
            <w:tcW w:w="0" w:type="auto"/>
            <w:vMerge/>
            <w:shd w:val="clear" w:color="auto" w:fill="auto"/>
            <w:vAlign w:val="center"/>
          </w:tcPr>
          <w:p w:rsidR="001D6D88" w:rsidRPr="00C569E1" w:rsidRDefault="001D6D88" w:rsidP="001D6D88">
            <w:pPr>
              <w:tabs>
                <w:tab w:val="left" w:pos="720"/>
              </w:tabs>
              <w:jc w:val="center"/>
              <w:rPr>
                <w:rFonts w:ascii="Arial" w:hAnsi="Arial" w:cs="Arial"/>
                <w:color w:val="000000"/>
                <w:sz w:val="22"/>
                <w:szCs w:val="22"/>
              </w:rPr>
            </w:pPr>
          </w:p>
        </w:tc>
      </w:tr>
      <w:tr w:rsidR="001D6D88" w:rsidRPr="00C569E1">
        <w:trPr>
          <w:cantSplit/>
          <w:jc w:val="center"/>
        </w:trPr>
        <w:tc>
          <w:tcPr>
            <w:tcW w:w="0" w:type="auto"/>
            <w:vMerge/>
            <w:vAlign w:val="center"/>
          </w:tcPr>
          <w:p w:rsidR="001D6D88" w:rsidRPr="00C569E1" w:rsidRDefault="001D6D88" w:rsidP="001D6D88">
            <w:pPr>
              <w:tabs>
                <w:tab w:val="left" w:pos="720"/>
              </w:tabs>
              <w:jc w:val="center"/>
              <w:rPr>
                <w:rFonts w:ascii="Arial" w:hAnsi="Arial" w:cs="Arial"/>
                <w:color w:val="000000"/>
                <w:sz w:val="22"/>
                <w:szCs w:val="22"/>
              </w:rPr>
            </w:pPr>
          </w:p>
        </w:tc>
        <w:tc>
          <w:tcPr>
            <w:tcW w:w="0" w:type="auto"/>
            <w:vMerge/>
            <w:vAlign w:val="center"/>
          </w:tcPr>
          <w:p w:rsidR="001D6D88" w:rsidRPr="00C569E1" w:rsidRDefault="001D6D88" w:rsidP="001D6D88">
            <w:pPr>
              <w:tabs>
                <w:tab w:val="left" w:pos="720"/>
              </w:tabs>
              <w:jc w:val="both"/>
              <w:rPr>
                <w:rFonts w:ascii="Arial" w:hAnsi="Arial" w:cs="Arial"/>
                <w:color w:val="000000"/>
                <w:sz w:val="22"/>
                <w:szCs w:val="22"/>
              </w:rPr>
            </w:pPr>
          </w:p>
        </w:tc>
        <w:tc>
          <w:tcPr>
            <w:tcW w:w="0" w:type="auto"/>
          </w:tcPr>
          <w:p w:rsidR="001D6D88" w:rsidRPr="00C569E1" w:rsidRDefault="001D6D88" w:rsidP="001D6D88">
            <w:pPr>
              <w:tabs>
                <w:tab w:val="left" w:pos="720"/>
              </w:tabs>
              <w:rPr>
                <w:rFonts w:ascii="Arial" w:hAnsi="Arial" w:cs="Arial"/>
                <w:color w:val="000000"/>
                <w:sz w:val="22"/>
                <w:szCs w:val="22"/>
                <w:lang w:val="it-IT"/>
              </w:rPr>
            </w:pPr>
            <w:r w:rsidRPr="00C569E1">
              <w:rPr>
                <w:rFonts w:ascii="Arial" w:hAnsi="Arial" w:cs="Arial"/>
                <w:color w:val="000000"/>
                <w:sz w:val="22"/>
                <w:szCs w:val="22"/>
                <w:lang w:val="it-IT"/>
              </w:rPr>
              <w:t>comune:Sântamărie Orlea, Bretea Română</w:t>
            </w:r>
          </w:p>
        </w:tc>
        <w:tc>
          <w:tcPr>
            <w:tcW w:w="0" w:type="auto"/>
          </w:tcPr>
          <w:p w:rsidR="001D6D88" w:rsidRPr="00C569E1" w:rsidRDefault="001D6D88" w:rsidP="00AA3B91">
            <w:pPr>
              <w:jc w:val="center"/>
              <w:rPr>
                <w:rFonts w:ascii="Arial" w:hAnsi="Arial" w:cs="Arial"/>
                <w:bCs/>
                <w:color w:val="000000"/>
                <w:sz w:val="22"/>
                <w:szCs w:val="22"/>
              </w:rPr>
            </w:pPr>
            <w:r w:rsidRPr="00C569E1">
              <w:rPr>
                <w:rFonts w:ascii="Arial" w:hAnsi="Arial" w:cs="Arial"/>
                <w:bCs/>
                <w:color w:val="000000"/>
                <w:sz w:val="22"/>
                <w:szCs w:val="22"/>
              </w:rPr>
              <w:t>53,38</w:t>
            </w:r>
          </w:p>
        </w:tc>
        <w:tc>
          <w:tcPr>
            <w:tcW w:w="0" w:type="auto"/>
          </w:tcPr>
          <w:p w:rsidR="001D6D88" w:rsidRPr="00C569E1" w:rsidRDefault="001D6D88" w:rsidP="00AA3B91">
            <w:pPr>
              <w:tabs>
                <w:tab w:val="left" w:pos="720"/>
              </w:tabs>
              <w:jc w:val="center"/>
              <w:rPr>
                <w:rFonts w:ascii="Arial" w:hAnsi="Arial" w:cs="Arial"/>
                <w:color w:val="000000"/>
                <w:sz w:val="22"/>
                <w:szCs w:val="22"/>
              </w:rPr>
            </w:pPr>
            <w:r w:rsidRPr="00C569E1">
              <w:rPr>
                <w:rFonts w:ascii="Arial" w:hAnsi="Arial" w:cs="Arial"/>
                <w:color w:val="000000"/>
                <w:sz w:val="22"/>
                <w:szCs w:val="22"/>
              </w:rPr>
              <w:t>78,630</w:t>
            </w:r>
          </w:p>
        </w:tc>
        <w:tc>
          <w:tcPr>
            <w:tcW w:w="0" w:type="auto"/>
          </w:tcPr>
          <w:p w:rsidR="001D6D88" w:rsidRPr="00C569E1" w:rsidRDefault="001D6D88" w:rsidP="00AA3B91">
            <w:pPr>
              <w:tabs>
                <w:tab w:val="left" w:pos="720"/>
              </w:tabs>
              <w:jc w:val="center"/>
              <w:rPr>
                <w:rFonts w:ascii="Arial" w:hAnsi="Arial" w:cs="Arial"/>
                <w:color w:val="000000"/>
                <w:sz w:val="22"/>
                <w:szCs w:val="22"/>
              </w:rPr>
            </w:pPr>
            <w:r w:rsidRPr="00C569E1">
              <w:rPr>
                <w:rFonts w:ascii="Arial" w:hAnsi="Arial" w:cs="Arial"/>
                <w:color w:val="000000"/>
                <w:sz w:val="22"/>
                <w:szCs w:val="22"/>
              </w:rPr>
              <w:t>3509</w:t>
            </w:r>
          </w:p>
        </w:tc>
        <w:tc>
          <w:tcPr>
            <w:tcW w:w="0" w:type="auto"/>
            <w:vMerge/>
            <w:shd w:val="clear" w:color="auto" w:fill="auto"/>
            <w:vAlign w:val="center"/>
          </w:tcPr>
          <w:p w:rsidR="001D6D88" w:rsidRPr="00C569E1" w:rsidRDefault="001D6D88" w:rsidP="001D6D88">
            <w:pPr>
              <w:tabs>
                <w:tab w:val="left" w:pos="720"/>
              </w:tabs>
              <w:jc w:val="center"/>
              <w:rPr>
                <w:rFonts w:ascii="Arial" w:hAnsi="Arial" w:cs="Arial"/>
                <w:color w:val="000000"/>
                <w:sz w:val="22"/>
                <w:szCs w:val="22"/>
              </w:rPr>
            </w:pPr>
          </w:p>
        </w:tc>
      </w:tr>
      <w:tr w:rsidR="001D6D88" w:rsidRPr="00C569E1">
        <w:trPr>
          <w:cantSplit/>
          <w:jc w:val="center"/>
        </w:trPr>
        <w:tc>
          <w:tcPr>
            <w:tcW w:w="0" w:type="auto"/>
            <w:vMerge/>
            <w:vAlign w:val="center"/>
          </w:tcPr>
          <w:p w:rsidR="001D6D88" w:rsidRPr="00C569E1" w:rsidRDefault="001D6D88" w:rsidP="001D6D88">
            <w:pPr>
              <w:tabs>
                <w:tab w:val="left" w:pos="720"/>
              </w:tabs>
              <w:jc w:val="center"/>
              <w:rPr>
                <w:rFonts w:ascii="Arial" w:hAnsi="Arial" w:cs="Arial"/>
                <w:color w:val="000000"/>
                <w:sz w:val="22"/>
                <w:szCs w:val="22"/>
              </w:rPr>
            </w:pPr>
          </w:p>
        </w:tc>
        <w:tc>
          <w:tcPr>
            <w:tcW w:w="0" w:type="auto"/>
            <w:vMerge/>
            <w:vAlign w:val="center"/>
          </w:tcPr>
          <w:p w:rsidR="001D6D88" w:rsidRPr="00C569E1" w:rsidRDefault="001D6D88" w:rsidP="001D6D88">
            <w:pPr>
              <w:tabs>
                <w:tab w:val="left" w:pos="720"/>
              </w:tabs>
              <w:jc w:val="both"/>
              <w:rPr>
                <w:rFonts w:ascii="Arial" w:hAnsi="Arial" w:cs="Arial"/>
                <w:color w:val="000000"/>
                <w:sz w:val="22"/>
                <w:szCs w:val="22"/>
              </w:rPr>
            </w:pPr>
          </w:p>
        </w:tc>
        <w:tc>
          <w:tcPr>
            <w:tcW w:w="0" w:type="auto"/>
          </w:tcPr>
          <w:p w:rsidR="001D6D88" w:rsidRPr="00C569E1" w:rsidRDefault="001D6D88" w:rsidP="001D6D88">
            <w:pPr>
              <w:tabs>
                <w:tab w:val="left" w:pos="720"/>
              </w:tabs>
              <w:rPr>
                <w:rFonts w:ascii="Arial" w:hAnsi="Arial" w:cs="Arial"/>
                <w:color w:val="000000"/>
                <w:sz w:val="22"/>
                <w:szCs w:val="22"/>
              </w:rPr>
            </w:pPr>
            <w:r w:rsidRPr="00C569E1">
              <w:rPr>
                <w:rFonts w:ascii="Arial" w:hAnsi="Arial" w:cs="Arial"/>
                <w:color w:val="000000"/>
                <w:sz w:val="22"/>
                <w:szCs w:val="22"/>
              </w:rPr>
              <w:t>Călan</w:t>
            </w:r>
          </w:p>
        </w:tc>
        <w:tc>
          <w:tcPr>
            <w:tcW w:w="0" w:type="auto"/>
          </w:tcPr>
          <w:p w:rsidR="001D6D88" w:rsidRPr="00C569E1" w:rsidRDefault="001D6D88" w:rsidP="00AA3B91">
            <w:pPr>
              <w:jc w:val="center"/>
              <w:rPr>
                <w:rFonts w:ascii="Arial" w:hAnsi="Arial" w:cs="Arial"/>
                <w:bCs/>
                <w:color w:val="000000"/>
                <w:sz w:val="22"/>
                <w:szCs w:val="22"/>
              </w:rPr>
            </w:pPr>
            <w:r w:rsidRPr="00C569E1">
              <w:rPr>
                <w:rFonts w:ascii="Arial" w:hAnsi="Arial" w:cs="Arial"/>
                <w:bCs/>
                <w:color w:val="000000"/>
                <w:sz w:val="22"/>
                <w:szCs w:val="22"/>
              </w:rPr>
              <w:t>22,40</w:t>
            </w:r>
          </w:p>
        </w:tc>
        <w:tc>
          <w:tcPr>
            <w:tcW w:w="0" w:type="auto"/>
          </w:tcPr>
          <w:p w:rsidR="001D6D88" w:rsidRPr="00C569E1" w:rsidRDefault="001D6D88" w:rsidP="00AA3B91">
            <w:pPr>
              <w:tabs>
                <w:tab w:val="left" w:pos="720"/>
              </w:tabs>
              <w:jc w:val="center"/>
              <w:rPr>
                <w:rFonts w:ascii="Arial" w:hAnsi="Arial" w:cs="Arial"/>
                <w:color w:val="000000"/>
                <w:sz w:val="22"/>
                <w:szCs w:val="22"/>
              </w:rPr>
            </w:pPr>
            <w:r w:rsidRPr="00C569E1">
              <w:rPr>
                <w:rFonts w:ascii="Arial" w:hAnsi="Arial" w:cs="Arial"/>
                <w:color w:val="000000"/>
                <w:sz w:val="22"/>
                <w:szCs w:val="22"/>
              </w:rPr>
              <w:t>367,914</w:t>
            </w:r>
          </w:p>
        </w:tc>
        <w:tc>
          <w:tcPr>
            <w:tcW w:w="0" w:type="auto"/>
          </w:tcPr>
          <w:p w:rsidR="001D6D88" w:rsidRPr="00C569E1" w:rsidRDefault="001D6D88" w:rsidP="00AA3B91">
            <w:pPr>
              <w:tabs>
                <w:tab w:val="left" w:pos="720"/>
              </w:tabs>
              <w:jc w:val="center"/>
              <w:rPr>
                <w:rFonts w:ascii="Arial" w:hAnsi="Arial" w:cs="Arial"/>
                <w:color w:val="000000"/>
                <w:sz w:val="22"/>
                <w:szCs w:val="22"/>
              </w:rPr>
            </w:pPr>
            <w:r w:rsidRPr="00C569E1">
              <w:rPr>
                <w:rFonts w:ascii="Arial" w:hAnsi="Arial" w:cs="Arial"/>
                <w:color w:val="000000"/>
                <w:sz w:val="22"/>
                <w:szCs w:val="22"/>
              </w:rPr>
              <w:t>8578</w:t>
            </w:r>
          </w:p>
        </w:tc>
        <w:tc>
          <w:tcPr>
            <w:tcW w:w="0" w:type="auto"/>
            <w:vMerge/>
            <w:shd w:val="clear" w:color="auto" w:fill="auto"/>
            <w:vAlign w:val="center"/>
          </w:tcPr>
          <w:p w:rsidR="001D6D88" w:rsidRPr="00C569E1" w:rsidRDefault="001D6D88" w:rsidP="001D6D88">
            <w:pPr>
              <w:tabs>
                <w:tab w:val="left" w:pos="720"/>
              </w:tabs>
              <w:jc w:val="center"/>
              <w:rPr>
                <w:rFonts w:ascii="Arial" w:hAnsi="Arial" w:cs="Arial"/>
                <w:color w:val="000000"/>
                <w:sz w:val="22"/>
                <w:szCs w:val="22"/>
              </w:rPr>
            </w:pPr>
          </w:p>
        </w:tc>
      </w:tr>
      <w:tr w:rsidR="001D6D88" w:rsidRPr="00C569E1">
        <w:trPr>
          <w:cantSplit/>
          <w:jc w:val="center"/>
        </w:trPr>
        <w:tc>
          <w:tcPr>
            <w:tcW w:w="0" w:type="auto"/>
            <w:vMerge/>
            <w:vAlign w:val="center"/>
          </w:tcPr>
          <w:p w:rsidR="001D6D88" w:rsidRPr="00C569E1" w:rsidRDefault="001D6D88" w:rsidP="001D6D88">
            <w:pPr>
              <w:tabs>
                <w:tab w:val="left" w:pos="720"/>
              </w:tabs>
              <w:jc w:val="center"/>
              <w:rPr>
                <w:rFonts w:ascii="Arial" w:hAnsi="Arial" w:cs="Arial"/>
                <w:color w:val="000000"/>
                <w:sz w:val="22"/>
                <w:szCs w:val="22"/>
              </w:rPr>
            </w:pPr>
          </w:p>
        </w:tc>
        <w:tc>
          <w:tcPr>
            <w:tcW w:w="0" w:type="auto"/>
            <w:vMerge/>
            <w:vAlign w:val="center"/>
          </w:tcPr>
          <w:p w:rsidR="001D6D88" w:rsidRPr="00C569E1" w:rsidRDefault="001D6D88" w:rsidP="001D6D88">
            <w:pPr>
              <w:tabs>
                <w:tab w:val="left" w:pos="720"/>
              </w:tabs>
              <w:jc w:val="both"/>
              <w:rPr>
                <w:rFonts w:ascii="Arial" w:hAnsi="Arial" w:cs="Arial"/>
                <w:color w:val="000000"/>
                <w:sz w:val="22"/>
                <w:szCs w:val="22"/>
              </w:rPr>
            </w:pPr>
          </w:p>
        </w:tc>
        <w:tc>
          <w:tcPr>
            <w:tcW w:w="0" w:type="auto"/>
          </w:tcPr>
          <w:p w:rsidR="001D6D88" w:rsidRPr="00C569E1" w:rsidRDefault="001D6D88" w:rsidP="001D6D88">
            <w:pPr>
              <w:tabs>
                <w:tab w:val="left" w:pos="720"/>
              </w:tabs>
              <w:rPr>
                <w:rFonts w:ascii="Arial" w:hAnsi="Arial" w:cs="Arial"/>
                <w:color w:val="000000"/>
                <w:sz w:val="22"/>
                <w:szCs w:val="22"/>
              </w:rPr>
            </w:pPr>
            <w:r w:rsidRPr="00C569E1">
              <w:rPr>
                <w:rFonts w:ascii="Arial" w:hAnsi="Arial" w:cs="Arial"/>
                <w:color w:val="000000"/>
                <w:sz w:val="22"/>
                <w:szCs w:val="22"/>
              </w:rPr>
              <w:t>-sate</w:t>
            </w:r>
          </w:p>
        </w:tc>
        <w:tc>
          <w:tcPr>
            <w:tcW w:w="0" w:type="auto"/>
          </w:tcPr>
          <w:p w:rsidR="001D6D88" w:rsidRPr="00C569E1" w:rsidRDefault="001D6D88" w:rsidP="00AA3B91">
            <w:pPr>
              <w:jc w:val="center"/>
              <w:rPr>
                <w:rFonts w:ascii="Arial" w:hAnsi="Arial" w:cs="Arial"/>
                <w:bCs/>
                <w:color w:val="000000"/>
                <w:sz w:val="22"/>
                <w:szCs w:val="22"/>
              </w:rPr>
            </w:pPr>
            <w:r w:rsidRPr="00C569E1">
              <w:rPr>
                <w:rFonts w:ascii="Arial" w:hAnsi="Arial" w:cs="Arial"/>
                <w:bCs/>
                <w:color w:val="000000"/>
                <w:sz w:val="22"/>
                <w:szCs w:val="22"/>
              </w:rPr>
              <w:t>39,577</w:t>
            </w:r>
          </w:p>
        </w:tc>
        <w:tc>
          <w:tcPr>
            <w:tcW w:w="0" w:type="auto"/>
          </w:tcPr>
          <w:p w:rsidR="001D6D88" w:rsidRPr="00C569E1" w:rsidRDefault="001D6D88" w:rsidP="00AA3B91">
            <w:pPr>
              <w:tabs>
                <w:tab w:val="left" w:pos="720"/>
              </w:tabs>
              <w:jc w:val="center"/>
              <w:rPr>
                <w:rFonts w:ascii="Arial" w:hAnsi="Arial" w:cs="Arial"/>
                <w:color w:val="000000"/>
                <w:sz w:val="22"/>
                <w:szCs w:val="22"/>
              </w:rPr>
            </w:pPr>
            <w:r w:rsidRPr="00C569E1">
              <w:rPr>
                <w:rFonts w:ascii="Arial" w:hAnsi="Arial" w:cs="Arial"/>
                <w:color w:val="000000"/>
                <w:sz w:val="22"/>
                <w:szCs w:val="22"/>
              </w:rPr>
              <w:t>72,150</w:t>
            </w:r>
          </w:p>
        </w:tc>
        <w:tc>
          <w:tcPr>
            <w:tcW w:w="0" w:type="auto"/>
          </w:tcPr>
          <w:p w:rsidR="001D6D88" w:rsidRPr="00C569E1" w:rsidRDefault="001D6D88" w:rsidP="00AA3B91">
            <w:pPr>
              <w:tabs>
                <w:tab w:val="left" w:pos="720"/>
              </w:tabs>
              <w:jc w:val="center"/>
              <w:rPr>
                <w:rFonts w:ascii="Arial" w:hAnsi="Arial" w:cs="Arial"/>
                <w:color w:val="000000"/>
                <w:sz w:val="22"/>
                <w:szCs w:val="22"/>
              </w:rPr>
            </w:pPr>
            <w:r w:rsidRPr="00C569E1">
              <w:rPr>
                <w:rFonts w:ascii="Arial" w:hAnsi="Arial" w:cs="Arial"/>
                <w:color w:val="000000"/>
                <w:sz w:val="22"/>
                <w:szCs w:val="22"/>
              </w:rPr>
              <w:t>2862</w:t>
            </w:r>
          </w:p>
        </w:tc>
        <w:tc>
          <w:tcPr>
            <w:tcW w:w="0" w:type="auto"/>
            <w:vMerge/>
            <w:shd w:val="clear" w:color="auto" w:fill="auto"/>
            <w:vAlign w:val="center"/>
          </w:tcPr>
          <w:p w:rsidR="001D6D88" w:rsidRPr="00C569E1" w:rsidRDefault="001D6D88" w:rsidP="001D6D88">
            <w:pPr>
              <w:tabs>
                <w:tab w:val="left" w:pos="720"/>
              </w:tabs>
              <w:jc w:val="center"/>
              <w:rPr>
                <w:rFonts w:ascii="Arial" w:hAnsi="Arial" w:cs="Arial"/>
                <w:color w:val="000000"/>
                <w:sz w:val="22"/>
                <w:szCs w:val="22"/>
              </w:rPr>
            </w:pPr>
          </w:p>
        </w:tc>
      </w:tr>
      <w:tr w:rsidR="001D6D88" w:rsidRPr="00C569E1">
        <w:trPr>
          <w:cantSplit/>
          <w:jc w:val="center"/>
        </w:trPr>
        <w:tc>
          <w:tcPr>
            <w:tcW w:w="0" w:type="auto"/>
            <w:vMerge/>
            <w:vAlign w:val="center"/>
          </w:tcPr>
          <w:p w:rsidR="001D6D88" w:rsidRPr="00C569E1" w:rsidRDefault="001D6D88" w:rsidP="001D6D88">
            <w:pPr>
              <w:tabs>
                <w:tab w:val="left" w:pos="720"/>
              </w:tabs>
              <w:jc w:val="center"/>
              <w:rPr>
                <w:rFonts w:ascii="Arial" w:hAnsi="Arial" w:cs="Arial"/>
                <w:color w:val="000000"/>
                <w:sz w:val="22"/>
                <w:szCs w:val="22"/>
              </w:rPr>
            </w:pPr>
          </w:p>
        </w:tc>
        <w:tc>
          <w:tcPr>
            <w:tcW w:w="0" w:type="auto"/>
            <w:vMerge/>
            <w:vAlign w:val="center"/>
          </w:tcPr>
          <w:p w:rsidR="001D6D88" w:rsidRPr="00C569E1" w:rsidRDefault="001D6D88" w:rsidP="001D6D88">
            <w:pPr>
              <w:tabs>
                <w:tab w:val="left" w:pos="720"/>
              </w:tabs>
              <w:jc w:val="both"/>
              <w:rPr>
                <w:rFonts w:ascii="Arial" w:hAnsi="Arial" w:cs="Arial"/>
                <w:color w:val="000000"/>
                <w:sz w:val="22"/>
                <w:szCs w:val="22"/>
              </w:rPr>
            </w:pPr>
          </w:p>
        </w:tc>
        <w:tc>
          <w:tcPr>
            <w:tcW w:w="0" w:type="auto"/>
          </w:tcPr>
          <w:p w:rsidR="001D6D88" w:rsidRPr="00C569E1" w:rsidRDefault="001D6D88" w:rsidP="001D6D88">
            <w:pPr>
              <w:tabs>
                <w:tab w:val="left" w:pos="720"/>
              </w:tabs>
              <w:rPr>
                <w:rFonts w:ascii="Arial" w:hAnsi="Arial" w:cs="Arial"/>
                <w:color w:val="000000"/>
                <w:sz w:val="22"/>
                <w:szCs w:val="22"/>
                <w:lang w:val="it-IT"/>
              </w:rPr>
            </w:pPr>
            <w:r w:rsidRPr="00C569E1">
              <w:rPr>
                <w:rFonts w:ascii="Arial" w:hAnsi="Arial" w:cs="Arial"/>
                <w:color w:val="000000"/>
                <w:sz w:val="22"/>
                <w:szCs w:val="22"/>
                <w:lang w:val="it-IT"/>
              </w:rPr>
              <w:t>Simeria (Simeria Veche, Barcea, Sântandrei,Săuleşti)</w:t>
            </w:r>
          </w:p>
        </w:tc>
        <w:tc>
          <w:tcPr>
            <w:tcW w:w="0" w:type="auto"/>
          </w:tcPr>
          <w:p w:rsidR="001D6D88" w:rsidRPr="00C569E1" w:rsidRDefault="001D6D88" w:rsidP="00AA3B91">
            <w:pPr>
              <w:jc w:val="center"/>
              <w:rPr>
                <w:rFonts w:ascii="Arial" w:hAnsi="Arial" w:cs="Arial"/>
                <w:bCs/>
                <w:color w:val="000000"/>
                <w:sz w:val="22"/>
                <w:szCs w:val="22"/>
              </w:rPr>
            </w:pPr>
            <w:r w:rsidRPr="00C569E1">
              <w:rPr>
                <w:rFonts w:ascii="Arial" w:hAnsi="Arial" w:cs="Arial"/>
                <w:bCs/>
                <w:color w:val="000000"/>
                <w:sz w:val="22"/>
                <w:szCs w:val="22"/>
              </w:rPr>
              <w:t>55,605</w:t>
            </w:r>
          </w:p>
        </w:tc>
        <w:tc>
          <w:tcPr>
            <w:tcW w:w="0" w:type="auto"/>
          </w:tcPr>
          <w:p w:rsidR="001D6D88" w:rsidRPr="00C569E1" w:rsidRDefault="001D6D88" w:rsidP="00AA3B91">
            <w:pPr>
              <w:tabs>
                <w:tab w:val="left" w:pos="720"/>
              </w:tabs>
              <w:jc w:val="center"/>
              <w:rPr>
                <w:rFonts w:ascii="Arial" w:hAnsi="Arial" w:cs="Arial"/>
                <w:color w:val="000000"/>
                <w:sz w:val="22"/>
                <w:szCs w:val="22"/>
              </w:rPr>
            </w:pPr>
          </w:p>
          <w:p w:rsidR="001D6D88" w:rsidRPr="00C569E1" w:rsidRDefault="001D6D88" w:rsidP="00AA3B91">
            <w:pPr>
              <w:tabs>
                <w:tab w:val="left" w:pos="720"/>
              </w:tabs>
              <w:jc w:val="center"/>
              <w:rPr>
                <w:rFonts w:ascii="Arial" w:hAnsi="Arial" w:cs="Arial"/>
                <w:color w:val="000000"/>
                <w:sz w:val="22"/>
                <w:szCs w:val="22"/>
              </w:rPr>
            </w:pPr>
          </w:p>
          <w:p w:rsidR="001D6D88" w:rsidRPr="00C569E1" w:rsidRDefault="001D6D88" w:rsidP="00AA3B91">
            <w:pPr>
              <w:tabs>
                <w:tab w:val="left" w:pos="720"/>
              </w:tabs>
              <w:jc w:val="center"/>
              <w:rPr>
                <w:rFonts w:ascii="Arial" w:hAnsi="Arial" w:cs="Arial"/>
                <w:color w:val="000000"/>
                <w:sz w:val="22"/>
                <w:szCs w:val="22"/>
              </w:rPr>
            </w:pPr>
            <w:r w:rsidRPr="00C569E1">
              <w:rPr>
                <w:rFonts w:ascii="Arial" w:hAnsi="Arial" w:cs="Arial"/>
                <w:color w:val="000000"/>
                <w:sz w:val="22"/>
                <w:szCs w:val="22"/>
              </w:rPr>
              <w:t>627,295</w:t>
            </w:r>
          </w:p>
        </w:tc>
        <w:tc>
          <w:tcPr>
            <w:tcW w:w="0" w:type="auto"/>
          </w:tcPr>
          <w:p w:rsidR="001D6D88" w:rsidRPr="00C569E1" w:rsidRDefault="001D6D88" w:rsidP="00AA3B91">
            <w:pPr>
              <w:tabs>
                <w:tab w:val="left" w:pos="720"/>
              </w:tabs>
              <w:jc w:val="center"/>
              <w:rPr>
                <w:rFonts w:ascii="Arial" w:hAnsi="Arial" w:cs="Arial"/>
                <w:color w:val="000000"/>
                <w:sz w:val="22"/>
                <w:szCs w:val="22"/>
              </w:rPr>
            </w:pPr>
            <w:r w:rsidRPr="00C569E1">
              <w:rPr>
                <w:rFonts w:ascii="Arial" w:hAnsi="Arial" w:cs="Arial"/>
                <w:color w:val="000000"/>
                <w:sz w:val="22"/>
                <w:szCs w:val="22"/>
              </w:rPr>
              <w:t>12274</w:t>
            </w:r>
          </w:p>
        </w:tc>
        <w:tc>
          <w:tcPr>
            <w:tcW w:w="0" w:type="auto"/>
            <w:vMerge/>
            <w:shd w:val="clear" w:color="auto" w:fill="auto"/>
            <w:vAlign w:val="center"/>
          </w:tcPr>
          <w:p w:rsidR="001D6D88" w:rsidRPr="00C569E1" w:rsidRDefault="001D6D88" w:rsidP="001D6D88">
            <w:pPr>
              <w:tabs>
                <w:tab w:val="left" w:pos="720"/>
              </w:tabs>
              <w:jc w:val="center"/>
              <w:rPr>
                <w:rFonts w:ascii="Arial" w:hAnsi="Arial" w:cs="Arial"/>
                <w:color w:val="000000"/>
                <w:sz w:val="22"/>
                <w:szCs w:val="22"/>
              </w:rPr>
            </w:pPr>
          </w:p>
        </w:tc>
      </w:tr>
      <w:tr w:rsidR="001D6D88" w:rsidRPr="00C569E1">
        <w:trPr>
          <w:cantSplit/>
          <w:jc w:val="center"/>
        </w:trPr>
        <w:tc>
          <w:tcPr>
            <w:tcW w:w="0" w:type="auto"/>
            <w:vMerge/>
            <w:vAlign w:val="center"/>
          </w:tcPr>
          <w:p w:rsidR="001D6D88" w:rsidRPr="00C569E1" w:rsidRDefault="001D6D88" w:rsidP="001D6D88">
            <w:pPr>
              <w:tabs>
                <w:tab w:val="left" w:pos="720"/>
              </w:tabs>
              <w:jc w:val="center"/>
              <w:rPr>
                <w:rFonts w:ascii="Arial" w:hAnsi="Arial" w:cs="Arial"/>
                <w:color w:val="000000"/>
                <w:sz w:val="22"/>
                <w:szCs w:val="22"/>
              </w:rPr>
            </w:pPr>
          </w:p>
        </w:tc>
        <w:tc>
          <w:tcPr>
            <w:tcW w:w="0" w:type="auto"/>
            <w:vMerge/>
            <w:vAlign w:val="center"/>
          </w:tcPr>
          <w:p w:rsidR="001D6D88" w:rsidRPr="00C569E1" w:rsidRDefault="001D6D88" w:rsidP="001D6D88">
            <w:pPr>
              <w:tabs>
                <w:tab w:val="left" w:pos="720"/>
              </w:tabs>
              <w:jc w:val="both"/>
              <w:rPr>
                <w:rFonts w:ascii="Arial" w:hAnsi="Arial" w:cs="Arial"/>
                <w:color w:val="000000"/>
                <w:sz w:val="22"/>
                <w:szCs w:val="22"/>
              </w:rPr>
            </w:pPr>
          </w:p>
        </w:tc>
        <w:tc>
          <w:tcPr>
            <w:tcW w:w="0" w:type="auto"/>
          </w:tcPr>
          <w:p w:rsidR="001D6D88" w:rsidRPr="00C569E1" w:rsidRDefault="001D6D88" w:rsidP="001D6D88">
            <w:pPr>
              <w:tabs>
                <w:tab w:val="left" w:pos="720"/>
              </w:tabs>
              <w:rPr>
                <w:rFonts w:ascii="Arial" w:hAnsi="Arial" w:cs="Arial"/>
                <w:color w:val="000000"/>
                <w:sz w:val="22"/>
                <w:szCs w:val="22"/>
              </w:rPr>
            </w:pPr>
            <w:r w:rsidRPr="00C569E1">
              <w:rPr>
                <w:rFonts w:ascii="Arial" w:hAnsi="Arial" w:cs="Arial"/>
                <w:color w:val="000000"/>
                <w:sz w:val="22"/>
                <w:szCs w:val="22"/>
              </w:rPr>
              <w:t>-comuna Băcia</w:t>
            </w:r>
          </w:p>
        </w:tc>
        <w:tc>
          <w:tcPr>
            <w:tcW w:w="0" w:type="auto"/>
          </w:tcPr>
          <w:p w:rsidR="001D6D88" w:rsidRPr="00C569E1" w:rsidRDefault="001D6D88" w:rsidP="00AA3B91">
            <w:pPr>
              <w:jc w:val="center"/>
              <w:rPr>
                <w:rFonts w:ascii="Arial" w:hAnsi="Arial" w:cs="Arial"/>
                <w:bCs/>
                <w:color w:val="000000"/>
                <w:sz w:val="22"/>
                <w:szCs w:val="22"/>
              </w:rPr>
            </w:pPr>
            <w:r w:rsidRPr="00C569E1">
              <w:rPr>
                <w:rFonts w:ascii="Arial" w:hAnsi="Arial" w:cs="Arial"/>
                <w:bCs/>
                <w:color w:val="000000"/>
                <w:sz w:val="22"/>
                <w:szCs w:val="22"/>
              </w:rPr>
              <w:t>14,93</w:t>
            </w:r>
          </w:p>
        </w:tc>
        <w:tc>
          <w:tcPr>
            <w:tcW w:w="0" w:type="auto"/>
          </w:tcPr>
          <w:p w:rsidR="001D6D88" w:rsidRPr="00C569E1" w:rsidRDefault="001D6D88" w:rsidP="00AA3B91">
            <w:pPr>
              <w:tabs>
                <w:tab w:val="left" w:pos="720"/>
              </w:tabs>
              <w:jc w:val="center"/>
              <w:rPr>
                <w:rFonts w:ascii="Arial" w:hAnsi="Arial" w:cs="Arial"/>
                <w:color w:val="000000"/>
                <w:sz w:val="22"/>
                <w:szCs w:val="22"/>
              </w:rPr>
            </w:pPr>
            <w:r w:rsidRPr="00C569E1">
              <w:rPr>
                <w:rFonts w:ascii="Arial" w:hAnsi="Arial" w:cs="Arial"/>
                <w:color w:val="000000"/>
                <w:sz w:val="22"/>
                <w:szCs w:val="22"/>
              </w:rPr>
              <w:t>84,832</w:t>
            </w:r>
          </w:p>
        </w:tc>
        <w:tc>
          <w:tcPr>
            <w:tcW w:w="0" w:type="auto"/>
          </w:tcPr>
          <w:p w:rsidR="001D6D88" w:rsidRPr="00C569E1" w:rsidRDefault="001D6D88" w:rsidP="00AA3B91">
            <w:pPr>
              <w:tabs>
                <w:tab w:val="left" w:pos="720"/>
              </w:tabs>
              <w:jc w:val="center"/>
              <w:rPr>
                <w:rFonts w:ascii="Arial" w:hAnsi="Arial" w:cs="Arial"/>
                <w:color w:val="000000"/>
                <w:sz w:val="22"/>
                <w:szCs w:val="22"/>
              </w:rPr>
            </w:pPr>
            <w:r w:rsidRPr="00C569E1">
              <w:rPr>
                <w:rFonts w:ascii="Arial" w:hAnsi="Arial" w:cs="Arial"/>
                <w:color w:val="000000"/>
                <w:sz w:val="22"/>
                <w:szCs w:val="22"/>
              </w:rPr>
              <w:t>1348</w:t>
            </w:r>
          </w:p>
        </w:tc>
        <w:tc>
          <w:tcPr>
            <w:tcW w:w="0" w:type="auto"/>
            <w:vMerge/>
            <w:shd w:val="clear" w:color="auto" w:fill="auto"/>
            <w:vAlign w:val="center"/>
          </w:tcPr>
          <w:p w:rsidR="001D6D88" w:rsidRPr="00C569E1" w:rsidRDefault="001D6D88" w:rsidP="001D6D88">
            <w:pPr>
              <w:tabs>
                <w:tab w:val="left" w:pos="720"/>
              </w:tabs>
              <w:jc w:val="center"/>
              <w:rPr>
                <w:rFonts w:ascii="Arial" w:hAnsi="Arial" w:cs="Arial"/>
                <w:color w:val="000000"/>
                <w:sz w:val="22"/>
                <w:szCs w:val="22"/>
              </w:rPr>
            </w:pPr>
          </w:p>
        </w:tc>
      </w:tr>
      <w:tr w:rsidR="001D6D88" w:rsidRPr="00C569E1">
        <w:trPr>
          <w:cantSplit/>
          <w:jc w:val="center"/>
        </w:trPr>
        <w:tc>
          <w:tcPr>
            <w:tcW w:w="0" w:type="auto"/>
            <w:vAlign w:val="center"/>
          </w:tcPr>
          <w:p w:rsidR="001D6D88" w:rsidRPr="00C569E1" w:rsidRDefault="001D6D88" w:rsidP="001D6D88">
            <w:pPr>
              <w:tabs>
                <w:tab w:val="left" w:pos="720"/>
              </w:tabs>
              <w:jc w:val="center"/>
              <w:rPr>
                <w:rFonts w:ascii="Arial" w:hAnsi="Arial" w:cs="Arial"/>
                <w:color w:val="000000"/>
                <w:sz w:val="22"/>
                <w:szCs w:val="22"/>
              </w:rPr>
            </w:pPr>
            <w:r w:rsidRPr="00C569E1">
              <w:rPr>
                <w:rFonts w:ascii="Arial" w:hAnsi="Arial" w:cs="Arial"/>
                <w:color w:val="000000"/>
                <w:sz w:val="22"/>
                <w:szCs w:val="22"/>
              </w:rPr>
              <w:t>2</w:t>
            </w:r>
          </w:p>
        </w:tc>
        <w:tc>
          <w:tcPr>
            <w:tcW w:w="0" w:type="auto"/>
            <w:vAlign w:val="center"/>
          </w:tcPr>
          <w:p w:rsidR="001D6D88" w:rsidRPr="00C569E1" w:rsidRDefault="001D6D88" w:rsidP="001D6D88">
            <w:pPr>
              <w:jc w:val="both"/>
              <w:rPr>
                <w:rFonts w:ascii="Arial" w:hAnsi="Arial" w:cs="Arial"/>
                <w:bCs/>
                <w:color w:val="000000"/>
                <w:sz w:val="22"/>
                <w:szCs w:val="22"/>
              </w:rPr>
            </w:pPr>
            <w:r w:rsidRPr="00C569E1">
              <w:rPr>
                <w:rFonts w:ascii="Arial" w:hAnsi="Arial" w:cs="Arial"/>
                <w:bCs/>
                <w:color w:val="000000"/>
                <w:sz w:val="22"/>
                <w:szCs w:val="22"/>
              </w:rPr>
              <w:t>Sânpetru</w:t>
            </w:r>
          </w:p>
        </w:tc>
        <w:tc>
          <w:tcPr>
            <w:tcW w:w="0" w:type="auto"/>
            <w:vAlign w:val="center"/>
          </w:tcPr>
          <w:p w:rsidR="001D6D88" w:rsidRPr="00C569E1" w:rsidRDefault="001D6D88" w:rsidP="001D6D88">
            <w:pPr>
              <w:tabs>
                <w:tab w:val="left" w:pos="720"/>
              </w:tabs>
              <w:rPr>
                <w:rFonts w:ascii="Arial" w:hAnsi="Arial" w:cs="Arial"/>
                <w:color w:val="000000"/>
                <w:sz w:val="22"/>
                <w:szCs w:val="22"/>
              </w:rPr>
            </w:pPr>
            <w:r w:rsidRPr="00C569E1">
              <w:rPr>
                <w:rFonts w:ascii="Arial" w:hAnsi="Arial" w:cs="Arial"/>
                <w:color w:val="000000"/>
                <w:sz w:val="22"/>
                <w:szCs w:val="22"/>
              </w:rPr>
              <w:t>Hunedoara</w:t>
            </w:r>
          </w:p>
          <w:p w:rsidR="001D6D88" w:rsidRPr="00C569E1" w:rsidRDefault="001D6D88" w:rsidP="001D6D88">
            <w:pPr>
              <w:tabs>
                <w:tab w:val="left" w:pos="720"/>
              </w:tabs>
              <w:rPr>
                <w:rFonts w:ascii="Arial" w:hAnsi="Arial" w:cs="Arial"/>
                <w:color w:val="000000"/>
                <w:sz w:val="22"/>
                <w:szCs w:val="22"/>
              </w:rPr>
            </w:pPr>
            <w:r w:rsidRPr="00C569E1">
              <w:rPr>
                <w:rFonts w:ascii="Arial" w:hAnsi="Arial" w:cs="Arial"/>
                <w:color w:val="000000"/>
                <w:sz w:val="22"/>
                <w:szCs w:val="22"/>
              </w:rPr>
              <w:t>(Hăşdat, Peştiş)</w:t>
            </w:r>
          </w:p>
        </w:tc>
        <w:tc>
          <w:tcPr>
            <w:tcW w:w="0" w:type="auto"/>
          </w:tcPr>
          <w:p w:rsidR="001D6D88" w:rsidRPr="00C569E1" w:rsidRDefault="001D6D88" w:rsidP="00AA3B91">
            <w:pPr>
              <w:jc w:val="center"/>
              <w:rPr>
                <w:rFonts w:ascii="Arial" w:hAnsi="Arial" w:cs="Arial"/>
                <w:bCs/>
                <w:color w:val="000000"/>
                <w:sz w:val="22"/>
                <w:szCs w:val="22"/>
              </w:rPr>
            </w:pPr>
            <w:r w:rsidRPr="00C569E1">
              <w:rPr>
                <w:rFonts w:ascii="Arial" w:hAnsi="Arial" w:cs="Arial"/>
                <w:bCs/>
                <w:color w:val="000000"/>
                <w:sz w:val="22"/>
                <w:szCs w:val="22"/>
              </w:rPr>
              <w:t>186,37</w:t>
            </w:r>
          </w:p>
        </w:tc>
        <w:tc>
          <w:tcPr>
            <w:tcW w:w="0" w:type="auto"/>
          </w:tcPr>
          <w:p w:rsidR="001D6D88" w:rsidRPr="00C569E1" w:rsidRDefault="001D6D88" w:rsidP="00AA3B91">
            <w:pPr>
              <w:tabs>
                <w:tab w:val="left" w:pos="720"/>
              </w:tabs>
              <w:jc w:val="center"/>
              <w:rPr>
                <w:rFonts w:ascii="Arial" w:hAnsi="Arial" w:cs="Arial"/>
                <w:bCs/>
                <w:color w:val="000000"/>
                <w:sz w:val="22"/>
                <w:szCs w:val="22"/>
              </w:rPr>
            </w:pPr>
            <w:r w:rsidRPr="00C569E1">
              <w:rPr>
                <w:rFonts w:ascii="Arial" w:hAnsi="Arial" w:cs="Arial"/>
                <w:bCs/>
                <w:color w:val="000000"/>
                <w:sz w:val="22"/>
                <w:szCs w:val="22"/>
              </w:rPr>
              <w:t>3451,226</w:t>
            </w:r>
          </w:p>
        </w:tc>
        <w:tc>
          <w:tcPr>
            <w:tcW w:w="0" w:type="auto"/>
          </w:tcPr>
          <w:p w:rsidR="001D6D88" w:rsidRPr="00C569E1" w:rsidRDefault="001D6D88" w:rsidP="00AA3B91">
            <w:pPr>
              <w:tabs>
                <w:tab w:val="left" w:pos="720"/>
              </w:tabs>
              <w:jc w:val="center"/>
              <w:rPr>
                <w:rFonts w:ascii="Arial" w:hAnsi="Arial" w:cs="Arial"/>
                <w:bCs/>
                <w:color w:val="000000"/>
                <w:sz w:val="22"/>
                <w:szCs w:val="22"/>
              </w:rPr>
            </w:pPr>
            <w:r w:rsidRPr="00C569E1">
              <w:rPr>
                <w:rFonts w:ascii="Arial" w:hAnsi="Arial" w:cs="Arial"/>
                <w:bCs/>
                <w:color w:val="000000"/>
                <w:sz w:val="22"/>
                <w:szCs w:val="22"/>
              </w:rPr>
              <w:t>57518</w:t>
            </w:r>
          </w:p>
        </w:tc>
        <w:tc>
          <w:tcPr>
            <w:tcW w:w="0" w:type="auto"/>
            <w:shd w:val="clear" w:color="auto" w:fill="auto"/>
            <w:vAlign w:val="center"/>
          </w:tcPr>
          <w:p w:rsidR="001D6D88" w:rsidRPr="00C569E1" w:rsidRDefault="001D6D88" w:rsidP="001D6D88">
            <w:pPr>
              <w:tabs>
                <w:tab w:val="left" w:pos="720"/>
              </w:tabs>
              <w:jc w:val="center"/>
              <w:rPr>
                <w:rFonts w:ascii="Arial" w:hAnsi="Arial" w:cs="Arial"/>
                <w:color w:val="000000"/>
                <w:sz w:val="22"/>
                <w:szCs w:val="22"/>
              </w:rPr>
            </w:pPr>
            <w:r w:rsidRPr="00C569E1">
              <w:rPr>
                <w:rFonts w:ascii="Arial" w:hAnsi="Arial" w:cs="Arial"/>
                <w:color w:val="000000"/>
                <w:sz w:val="22"/>
                <w:szCs w:val="22"/>
              </w:rPr>
              <w:t>Râul Bărbat</w:t>
            </w:r>
          </w:p>
        </w:tc>
      </w:tr>
      <w:tr w:rsidR="001D6D88" w:rsidRPr="00C569E1">
        <w:trPr>
          <w:cantSplit/>
          <w:jc w:val="center"/>
        </w:trPr>
        <w:tc>
          <w:tcPr>
            <w:tcW w:w="0" w:type="auto"/>
            <w:vAlign w:val="center"/>
          </w:tcPr>
          <w:p w:rsidR="001D6D88" w:rsidRPr="00C569E1" w:rsidRDefault="001D6D88" w:rsidP="001D6D88">
            <w:pPr>
              <w:tabs>
                <w:tab w:val="left" w:pos="720"/>
              </w:tabs>
              <w:jc w:val="center"/>
              <w:rPr>
                <w:rFonts w:ascii="Arial" w:hAnsi="Arial" w:cs="Arial"/>
                <w:color w:val="000000"/>
                <w:sz w:val="22"/>
                <w:szCs w:val="22"/>
              </w:rPr>
            </w:pPr>
            <w:r w:rsidRPr="00C569E1">
              <w:rPr>
                <w:rFonts w:ascii="Arial" w:hAnsi="Arial" w:cs="Arial"/>
                <w:color w:val="000000"/>
                <w:sz w:val="22"/>
                <w:szCs w:val="22"/>
              </w:rPr>
              <w:t>3</w:t>
            </w:r>
          </w:p>
        </w:tc>
        <w:tc>
          <w:tcPr>
            <w:tcW w:w="0" w:type="auto"/>
            <w:vAlign w:val="center"/>
          </w:tcPr>
          <w:p w:rsidR="001D6D88" w:rsidRPr="00C569E1" w:rsidRDefault="001D6D88" w:rsidP="001D6D88">
            <w:pPr>
              <w:jc w:val="both"/>
              <w:rPr>
                <w:rFonts w:ascii="Arial" w:hAnsi="Arial" w:cs="Arial"/>
                <w:bCs/>
                <w:color w:val="000000"/>
                <w:sz w:val="22"/>
                <w:szCs w:val="22"/>
              </w:rPr>
            </w:pPr>
            <w:r w:rsidRPr="00C569E1">
              <w:rPr>
                <w:rFonts w:ascii="Arial" w:hAnsi="Arial" w:cs="Arial"/>
                <w:bCs/>
                <w:color w:val="000000"/>
                <w:sz w:val="22"/>
                <w:szCs w:val="22"/>
              </w:rPr>
              <w:t>Teliuc</w:t>
            </w:r>
          </w:p>
        </w:tc>
        <w:tc>
          <w:tcPr>
            <w:tcW w:w="0" w:type="auto"/>
            <w:vAlign w:val="center"/>
          </w:tcPr>
          <w:p w:rsidR="001D6D88" w:rsidRPr="00C569E1" w:rsidRDefault="001D6D88" w:rsidP="001D6D88">
            <w:pPr>
              <w:tabs>
                <w:tab w:val="left" w:pos="720"/>
              </w:tabs>
              <w:rPr>
                <w:rFonts w:ascii="Arial" w:hAnsi="Arial" w:cs="Arial"/>
                <w:color w:val="000000"/>
                <w:sz w:val="22"/>
                <w:szCs w:val="22"/>
              </w:rPr>
            </w:pPr>
            <w:r w:rsidRPr="00C569E1">
              <w:rPr>
                <w:rFonts w:ascii="Arial" w:hAnsi="Arial" w:cs="Arial"/>
                <w:color w:val="000000"/>
                <w:sz w:val="22"/>
                <w:szCs w:val="22"/>
              </w:rPr>
              <w:t>Cinciş, Teliuc</w:t>
            </w:r>
          </w:p>
        </w:tc>
        <w:tc>
          <w:tcPr>
            <w:tcW w:w="0" w:type="auto"/>
          </w:tcPr>
          <w:p w:rsidR="001D6D88" w:rsidRPr="00C569E1" w:rsidRDefault="001D6D88" w:rsidP="00AA3B91">
            <w:pPr>
              <w:jc w:val="center"/>
              <w:rPr>
                <w:rFonts w:ascii="Arial" w:hAnsi="Arial" w:cs="Arial"/>
                <w:bCs/>
                <w:color w:val="000000"/>
                <w:sz w:val="22"/>
                <w:szCs w:val="22"/>
              </w:rPr>
            </w:pPr>
            <w:r w:rsidRPr="00C569E1">
              <w:rPr>
                <w:rFonts w:ascii="Arial" w:hAnsi="Arial" w:cs="Arial"/>
                <w:bCs/>
                <w:color w:val="000000"/>
                <w:sz w:val="22"/>
                <w:szCs w:val="22"/>
              </w:rPr>
              <w:t>8,857</w:t>
            </w:r>
          </w:p>
        </w:tc>
        <w:tc>
          <w:tcPr>
            <w:tcW w:w="0" w:type="auto"/>
          </w:tcPr>
          <w:p w:rsidR="001D6D88" w:rsidRPr="00C569E1" w:rsidRDefault="001D6D88" w:rsidP="00AA3B91">
            <w:pPr>
              <w:tabs>
                <w:tab w:val="left" w:pos="720"/>
              </w:tabs>
              <w:jc w:val="center"/>
              <w:rPr>
                <w:rFonts w:ascii="Arial" w:hAnsi="Arial" w:cs="Arial"/>
                <w:bCs/>
                <w:color w:val="000000"/>
                <w:sz w:val="22"/>
                <w:szCs w:val="22"/>
              </w:rPr>
            </w:pPr>
            <w:r w:rsidRPr="00C569E1">
              <w:rPr>
                <w:rFonts w:ascii="Arial" w:hAnsi="Arial" w:cs="Arial"/>
                <w:bCs/>
                <w:color w:val="000000"/>
                <w:sz w:val="22"/>
                <w:szCs w:val="22"/>
              </w:rPr>
              <w:t>19,413/3 luni 2010</w:t>
            </w:r>
          </w:p>
        </w:tc>
        <w:tc>
          <w:tcPr>
            <w:tcW w:w="0" w:type="auto"/>
          </w:tcPr>
          <w:p w:rsidR="001D6D88" w:rsidRPr="00C569E1" w:rsidRDefault="001D6D88" w:rsidP="00AA3B91">
            <w:pPr>
              <w:tabs>
                <w:tab w:val="left" w:pos="720"/>
              </w:tabs>
              <w:jc w:val="center"/>
              <w:rPr>
                <w:rFonts w:ascii="Arial" w:hAnsi="Arial" w:cs="Arial"/>
                <w:bCs/>
                <w:color w:val="000000"/>
                <w:sz w:val="22"/>
                <w:szCs w:val="22"/>
              </w:rPr>
            </w:pPr>
            <w:r w:rsidRPr="00C569E1">
              <w:rPr>
                <w:rFonts w:ascii="Arial" w:hAnsi="Arial" w:cs="Arial"/>
                <w:bCs/>
                <w:color w:val="000000"/>
                <w:sz w:val="22"/>
                <w:szCs w:val="22"/>
              </w:rPr>
              <w:t>1484</w:t>
            </w:r>
          </w:p>
        </w:tc>
        <w:tc>
          <w:tcPr>
            <w:tcW w:w="0" w:type="auto"/>
            <w:shd w:val="clear" w:color="auto" w:fill="auto"/>
            <w:vAlign w:val="center"/>
          </w:tcPr>
          <w:p w:rsidR="001D6D88" w:rsidRPr="00C569E1" w:rsidRDefault="001D6D88" w:rsidP="001D6D88">
            <w:pPr>
              <w:tabs>
                <w:tab w:val="left" w:pos="720"/>
              </w:tabs>
              <w:jc w:val="center"/>
              <w:rPr>
                <w:rFonts w:ascii="Arial" w:hAnsi="Arial" w:cs="Arial"/>
                <w:color w:val="000000"/>
                <w:sz w:val="22"/>
                <w:szCs w:val="22"/>
              </w:rPr>
            </w:pPr>
            <w:r w:rsidRPr="00C569E1">
              <w:rPr>
                <w:rFonts w:ascii="Arial" w:hAnsi="Arial" w:cs="Arial"/>
                <w:color w:val="000000"/>
                <w:sz w:val="22"/>
                <w:szCs w:val="22"/>
              </w:rPr>
              <w:t>Râul Bărbat</w:t>
            </w:r>
          </w:p>
        </w:tc>
      </w:tr>
      <w:tr w:rsidR="001D6D88" w:rsidRPr="00C569E1">
        <w:trPr>
          <w:cantSplit/>
          <w:jc w:val="center"/>
        </w:trPr>
        <w:tc>
          <w:tcPr>
            <w:tcW w:w="0" w:type="auto"/>
            <w:vAlign w:val="center"/>
          </w:tcPr>
          <w:p w:rsidR="001D6D88" w:rsidRPr="00C569E1" w:rsidRDefault="001D6D88" w:rsidP="001D6D88">
            <w:pPr>
              <w:tabs>
                <w:tab w:val="left" w:pos="720"/>
              </w:tabs>
              <w:jc w:val="center"/>
              <w:rPr>
                <w:rFonts w:ascii="Arial" w:hAnsi="Arial" w:cs="Arial"/>
                <w:color w:val="000000"/>
                <w:sz w:val="22"/>
                <w:szCs w:val="22"/>
              </w:rPr>
            </w:pPr>
            <w:r w:rsidRPr="00C569E1">
              <w:rPr>
                <w:rFonts w:ascii="Arial" w:hAnsi="Arial" w:cs="Arial"/>
                <w:color w:val="000000"/>
                <w:sz w:val="22"/>
                <w:szCs w:val="22"/>
              </w:rPr>
              <w:t>4</w:t>
            </w:r>
          </w:p>
        </w:tc>
        <w:tc>
          <w:tcPr>
            <w:tcW w:w="0" w:type="auto"/>
            <w:vAlign w:val="center"/>
          </w:tcPr>
          <w:p w:rsidR="001D6D88" w:rsidRPr="00C569E1" w:rsidRDefault="001D6D88" w:rsidP="001D6D88">
            <w:pPr>
              <w:jc w:val="both"/>
              <w:rPr>
                <w:rFonts w:ascii="Arial" w:hAnsi="Arial" w:cs="Arial"/>
                <w:bCs/>
                <w:color w:val="000000"/>
                <w:sz w:val="22"/>
                <w:szCs w:val="22"/>
              </w:rPr>
            </w:pPr>
            <w:r w:rsidRPr="00C569E1">
              <w:rPr>
                <w:rFonts w:ascii="Arial" w:hAnsi="Arial" w:cs="Arial"/>
                <w:bCs/>
                <w:color w:val="000000"/>
                <w:sz w:val="22"/>
                <w:szCs w:val="22"/>
              </w:rPr>
              <w:t>Pui</w:t>
            </w:r>
          </w:p>
        </w:tc>
        <w:tc>
          <w:tcPr>
            <w:tcW w:w="0" w:type="auto"/>
            <w:vAlign w:val="center"/>
          </w:tcPr>
          <w:p w:rsidR="001D6D88" w:rsidRPr="00C569E1" w:rsidRDefault="001D6D88" w:rsidP="001D6D88">
            <w:pPr>
              <w:tabs>
                <w:tab w:val="left" w:pos="720"/>
              </w:tabs>
              <w:rPr>
                <w:rFonts w:ascii="Arial" w:hAnsi="Arial" w:cs="Arial"/>
                <w:color w:val="000000"/>
                <w:sz w:val="22"/>
                <w:szCs w:val="22"/>
              </w:rPr>
            </w:pPr>
            <w:r w:rsidRPr="00C569E1">
              <w:rPr>
                <w:rFonts w:ascii="Arial" w:hAnsi="Arial" w:cs="Arial"/>
                <w:color w:val="000000"/>
                <w:sz w:val="22"/>
                <w:szCs w:val="22"/>
              </w:rPr>
              <w:t>Pui</w:t>
            </w:r>
          </w:p>
        </w:tc>
        <w:tc>
          <w:tcPr>
            <w:tcW w:w="0" w:type="auto"/>
          </w:tcPr>
          <w:p w:rsidR="001D6D88" w:rsidRPr="00C569E1" w:rsidRDefault="001D6D88" w:rsidP="00AA3B91">
            <w:pPr>
              <w:jc w:val="center"/>
              <w:rPr>
                <w:rFonts w:ascii="Arial" w:hAnsi="Arial" w:cs="Arial"/>
                <w:bCs/>
                <w:color w:val="000000"/>
                <w:sz w:val="22"/>
                <w:szCs w:val="22"/>
              </w:rPr>
            </w:pPr>
            <w:r w:rsidRPr="00C569E1">
              <w:rPr>
                <w:rFonts w:ascii="Arial" w:hAnsi="Arial" w:cs="Arial"/>
                <w:bCs/>
                <w:color w:val="000000"/>
                <w:sz w:val="22"/>
                <w:szCs w:val="22"/>
              </w:rPr>
              <w:t>12,318</w:t>
            </w:r>
          </w:p>
        </w:tc>
        <w:tc>
          <w:tcPr>
            <w:tcW w:w="0" w:type="auto"/>
          </w:tcPr>
          <w:p w:rsidR="001D6D88" w:rsidRPr="00C569E1" w:rsidRDefault="001D6D88" w:rsidP="00AA3B91">
            <w:pPr>
              <w:tabs>
                <w:tab w:val="left" w:pos="720"/>
              </w:tabs>
              <w:jc w:val="center"/>
              <w:rPr>
                <w:rFonts w:ascii="Arial" w:hAnsi="Arial" w:cs="Arial"/>
                <w:bCs/>
                <w:color w:val="000000"/>
                <w:sz w:val="22"/>
                <w:szCs w:val="22"/>
              </w:rPr>
            </w:pPr>
            <w:r w:rsidRPr="00C569E1">
              <w:rPr>
                <w:rFonts w:ascii="Arial" w:hAnsi="Arial" w:cs="Arial"/>
                <w:bCs/>
                <w:color w:val="000000"/>
                <w:sz w:val="22"/>
                <w:szCs w:val="22"/>
              </w:rPr>
              <w:t>2,150/3 luni 2010</w:t>
            </w:r>
          </w:p>
        </w:tc>
        <w:tc>
          <w:tcPr>
            <w:tcW w:w="0" w:type="auto"/>
          </w:tcPr>
          <w:p w:rsidR="001D6D88" w:rsidRPr="00C569E1" w:rsidRDefault="001D6D88" w:rsidP="00AA3B91">
            <w:pPr>
              <w:tabs>
                <w:tab w:val="left" w:pos="720"/>
              </w:tabs>
              <w:jc w:val="center"/>
              <w:rPr>
                <w:rFonts w:ascii="Arial" w:hAnsi="Arial" w:cs="Arial"/>
                <w:bCs/>
                <w:color w:val="000000"/>
                <w:sz w:val="22"/>
                <w:szCs w:val="22"/>
              </w:rPr>
            </w:pPr>
            <w:r w:rsidRPr="00C569E1">
              <w:rPr>
                <w:rFonts w:ascii="Arial" w:hAnsi="Arial" w:cs="Arial"/>
                <w:bCs/>
                <w:color w:val="000000"/>
                <w:sz w:val="22"/>
                <w:szCs w:val="22"/>
              </w:rPr>
              <w:t>1060</w:t>
            </w:r>
          </w:p>
        </w:tc>
        <w:tc>
          <w:tcPr>
            <w:tcW w:w="0" w:type="auto"/>
            <w:shd w:val="clear" w:color="auto" w:fill="auto"/>
            <w:vAlign w:val="center"/>
          </w:tcPr>
          <w:p w:rsidR="001D6D88" w:rsidRPr="00C569E1" w:rsidRDefault="001D6D88" w:rsidP="001D6D88">
            <w:pPr>
              <w:tabs>
                <w:tab w:val="left" w:pos="720"/>
              </w:tabs>
              <w:jc w:val="center"/>
              <w:rPr>
                <w:rFonts w:ascii="Arial" w:hAnsi="Arial" w:cs="Arial"/>
                <w:color w:val="000000"/>
                <w:sz w:val="22"/>
                <w:szCs w:val="22"/>
              </w:rPr>
            </w:pPr>
            <w:r w:rsidRPr="00C569E1">
              <w:rPr>
                <w:rFonts w:ascii="Arial" w:hAnsi="Arial" w:cs="Arial"/>
                <w:color w:val="000000"/>
                <w:sz w:val="22"/>
                <w:szCs w:val="22"/>
              </w:rPr>
              <w:t>Râul Bărbat</w:t>
            </w:r>
          </w:p>
        </w:tc>
      </w:tr>
      <w:tr w:rsidR="001D6D88" w:rsidRPr="00C569E1">
        <w:trPr>
          <w:cantSplit/>
          <w:jc w:val="center"/>
        </w:trPr>
        <w:tc>
          <w:tcPr>
            <w:tcW w:w="0" w:type="auto"/>
            <w:vAlign w:val="center"/>
          </w:tcPr>
          <w:p w:rsidR="001D6D88" w:rsidRPr="00C569E1" w:rsidRDefault="001D6D88" w:rsidP="001D6D88">
            <w:pPr>
              <w:tabs>
                <w:tab w:val="left" w:pos="720"/>
              </w:tabs>
              <w:jc w:val="center"/>
              <w:rPr>
                <w:rFonts w:ascii="Arial" w:hAnsi="Arial" w:cs="Arial"/>
                <w:color w:val="000000"/>
                <w:sz w:val="22"/>
                <w:szCs w:val="22"/>
              </w:rPr>
            </w:pPr>
            <w:r w:rsidRPr="00C569E1">
              <w:rPr>
                <w:rFonts w:ascii="Arial" w:hAnsi="Arial" w:cs="Arial"/>
                <w:color w:val="000000"/>
                <w:sz w:val="22"/>
                <w:szCs w:val="22"/>
              </w:rPr>
              <w:t>5</w:t>
            </w:r>
          </w:p>
        </w:tc>
        <w:tc>
          <w:tcPr>
            <w:tcW w:w="0" w:type="auto"/>
            <w:vAlign w:val="center"/>
          </w:tcPr>
          <w:p w:rsidR="001D6D88" w:rsidRPr="00C569E1" w:rsidRDefault="001D6D88" w:rsidP="001D6D88">
            <w:pPr>
              <w:jc w:val="both"/>
              <w:rPr>
                <w:rFonts w:ascii="Arial" w:hAnsi="Arial" w:cs="Arial"/>
                <w:bCs/>
                <w:color w:val="000000"/>
                <w:sz w:val="22"/>
                <w:szCs w:val="22"/>
              </w:rPr>
            </w:pPr>
            <w:r w:rsidRPr="00C569E1">
              <w:rPr>
                <w:rFonts w:ascii="Arial" w:hAnsi="Arial" w:cs="Arial"/>
                <w:bCs/>
                <w:color w:val="000000"/>
                <w:sz w:val="22"/>
                <w:szCs w:val="22"/>
              </w:rPr>
              <w:t>Certej</w:t>
            </w:r>
          </w:p>
        </w:tc>
        <w:tc>
          <w:tcPr>
            <w:tcW w:w="0" w:type="auto"/>
          </w:tcPr>
          <w:p w:rsidR="001D6D88" w:rsidRPr="00C569E1" w:rsidRDefault="001D6D88" w:rsidP="001D6D88">
            <w:pPr>
              <w:tabs>
                <w:tab w:val="left" w:pos="720"/>
              </w:tabs>
              <w:rPr>
                <w:rFonts w:ascii="Arial" w:hAnsi="Arial" w:cs="Arial"/>
                <w:color w:val="000000"/>
                <w:sz w:val="22"/>
                <w:szCs w:val="22"/>
              </w:rPr>
            </w:pPr>
            <w:r w:rsidRPr="00C569E1">
              <w:rPr>
                <w:rFonts w:ascii="Arial" w:hAnsi="Arial" w:cs="Arial"/>
                <w:color w:val="000000"/>
                <w:sz w:val="22"/>
                <w:szCs w:val="22"/>
              </w:rPr>
              <w:t>Certej</w:t>
            </w:r>
          </w:p>
        </w:tc>
        <w:tc>
          <w:tcPr>
            <w:tcW w:w="0" w:type="auto"/>
          </w:tcPr>
          <w:p w:rsidR="001D6D88" w:rsidRPr="00C569E1" w:rsidRDefault="001D6D88" w:rsidP="00AA3B91">
            <w:pPr>
              <w:jc w:val="center"/>
              <w:rPr>
                <w:rFonts w:ascii="Arial" w:hAnsi="Arial" w:cs="Arial"/>
                <w:bCs/>
                <w:color w:val="000000"/>
                <w:sz w:val="22"/>
                <w:szCs w:val="22"/>
              </w:rPr>
            </w:pPr>
            <w:r w:rsidRPr="00C569E1">
              <w:rPr>
                <w:rFonts w:ascii="Arial" w:hAnsi="Arial" w:cs="Arial"/>
                <w:bCs/>
                <w:color w:val="000000"/>
                <w:sz w:val="22"/>
                <w:szCs w:val="22"/>
              </w:rPr>
              <w:t>16,12</w:t>
            </w:r>
          </w:p>
        </w:tc>
        <w:tc>
          <w:tcPr>
            <w:tcW w:w="0" w:type="auto"/>
          </w:tcPr>
          <w:p w:rsidR="001D6D88" w:rsidRPr="00C569E1" w:rsidRDefault="001D6D88" w:rsidP="00AA3B91">
            <w:pPr>
              <w:tabs>
                <w:tab w:val="left" w:pos="720"/>
              </w:tabs>
              <w:jc w:val="center"/>
              <w:rPr>
                <w:rFonts w:ascii="Arial" w:hAnsi="Arial" w:cs="Arial"/>
                <w:bCs/>
                <w:color w:val="000000"/>
                <w:sz w:val="22"/>
                <w:szCs w:val="22"/>
              </w:rPr>
            </w:pPr>
            <w:r w:rsidRPr="00C569E1">
              <w:rPr>
                <w:rFonts w:ascii="Arial" w:hAnsi="Arial" w:cs="Arial"/>
                <w:bCs/>
                <w:color w:val="000000"/>
                <w:sz w:val="22"/>
                <w:szCs w:val="22"/>
              </w:rPr>
              <w:t>51,002</w:t>
            </w:r>
          </w:p>
        </w:tc>
        <w:tc>
          <w:tcPr>
            <w:tcW w:w="0" w:type="auto"/>
          </w:tcPr>
          <w:p w:rsidR="001D6D88" w:rsidRPr="00C569E1" w:rsidRDefault="001D6D88" w:rsidP="00AA3B91">
            <w:pPr>
              <w:tabs>
                <w:tab w:val="left" w:pos="720"/>
              </w:tabs>
              <w:jc w:val="center"/>
              <w:rPr>
                <w:rFonts w:ascii="Arial" w:hAnsi="Arial" w:cs="Arial"/>
                <w:bCs/>
                <w:color w:val="000000"/>
                <w:sz w:val="22"/>
                <w:szCs w:val="22"/>
              </w:rPr>
            </w:pPr>
            <w:r w:rsidRPr="00C569E1">
              <w:rPr>
                <w:rFonts w:ascii="Arial" w:hAnsi="Arial" w:cs="Arial"/>
                <w:bCs/>
                <w:color w:val="000000"/>
                <w:sz w:val="22"/>
                <w:szCs w:val="22"/>
              </w:rPr>
              <w:t>1037</w:t>
            </w:r>
          </w:p>
        </w:tc>
        <w:tc>
          <w:tcPr>
            <w:tcW w:w="0" w:type="auto"/>
            <w:shd w:val="clear" w:color="auto" w:fill="auto"/>
            <w:vAlign w:val="center"/>
          </w:tcPr>
          <w:p w:rsidR="001D6D88" w:rsidRPr="00C569E1" w:rsidRDefault="001D6D88" w:rsidP="001D6D88">
            <w:pPr>
              <w:tabs>
                <w:tab w:val="left" w:pos="720"/>
              </w:tabs>
              <w:jc w:val="center"/>
              <w:rPr>
                <w:rFonts w:ascii="Arial" w:hAnsi="Arial" w:cs="Arial"/>
                <w:color w:val="000000"/>
                <w:sz w:val="22"/>
                <w:szCs w:val="22"/>
              </w:rPr>
            </w:pPr>
            <w:r w:rsidRPr="00C569E1">
              <w:rPr>
                <w:rFonts w:ascii="Arial" w:hAnsi="Arial" w:cs="Arial"/>
                <w:color w:val="000000"/>
                <w:sz w:val="22"/>
                <w:szCs w:val="22"/>
              </w:rPr>
              <w:t>Lac Faerag</w:t>
            </w:r>
          </w:p>
        </w:tc>
      </w:tr>
      <w:tr w:rsidR="001D6D88" w:rsidRPr="00C569E1">
        <w:trPr>
          <w:cantSplit/>
          <w:jc w:val="center"/>
        </w:trPr>
        <w:tc>
          <w:tcPr>
            <w:tcW w:w="0" w:type="auto"/>
            <w:vMerge w:val="restart"/>
            <w:vAlign w:val="center"/>
          </w:tcPr>
          <w:p w:rsidR="001D6D88" w:rsidRPr="00C569E1" w:rsidRDefault="001D6D88" w:rsidP="001D6D88">
            <w:pPr>
              <w:tabs>
                <w:tab w:val="left" w:pos="720"/>
              </w:tabs>
              <w:jc w:val="center"/>
              <w:rPr>
                <w:rFonts w:ascii="Arial" w:hAnsi="Arial" w:cs="Arial"/>
                <w:color w:val="000000"/>
                <w:sz w:val="22"/>
                <w:szCs w:val="22"/>
              </w:rPr>
            </w:pPr>
            <w:r w:rsidRPr="00C569E1">
              <w:rPr>
                <w:rFonts w:ascii="Arial" w:hAnsi="Arial" w:cs="Arial"/>
                <w:color w:val="000000"/>
                <w:sz w:val="22"/>
                <w:szCs w:val="22"/>
              </w:rPr>
              <w:t>6</w:t>
            </w:r>
          </w:p>
        </w:tc>
        <w:tc>
          <w:tcPr>
            <w:tcW w:w="0" w:type="auto"/>
            <w:vMerge w:val="restart"/>
            <w:vAlign w:val="center"/>
          </w:tcPr>
          <w:p w:rsidR="001D6D88" w:rsidRPr="00C569E1" w:rsidRDefault="001D6D88" w:rsidP="001D6D88">
            <w:pPr>
              <w:jc w:val="both"/>
              <w:rPr>
                <w:rFonts w:ascii="Arial" w:hAnsi="Arial" w:cs="Arial"/>
                <w:bCs/>
                <w:color w:val="000000"/>
                <w:sz w:val="22"/>
                <w:szCs w:val="22"/>
              </w:rPr>
            </w:pPr>
            <w:r w:rsidRPr="00C569E1">
              <w:rPr>
                <w:rFonts w:ascii="Arial" w:hAnsi="Arial" w:cs="Arial"/>
                <w:bCs/>
                <w:color w:val="000000"/>
                <w:sz w:val="22"/>
                <w:szCs w:val="22"/>
              </w:rPr>
              <w:t>Crişcior</w:t>
            </w:r>
          </w:p>
        </w:tc>
        <w:tc>
          <w:tcPr>
            <w:tcW w:w="0" w:type="auto"/>
          </w:tcPr>
          <w:p w:rsidR="001D6D88" w:rsidRPr="00C569E1" w:rsidRDefault="001D6D88" w:rsidP="001D6D88">
            <w:pPr>
              <w:tabs>
                <w:tab w:val="left" w:pos="720"/>
              </w:tabs>
              <w:rPr>
                <w:rFonts w:ascii="Arial" w:hAnsi="Arial" w:cs="Arial"/>
                <w:color w:val="000000"/>
                <w:sz w:val="22"/>
                <w:szCs w:val="22"/>
              </w:rPr>
            </w:pPr>
            <w:r w:rsidRPr="00C569E1">
              <w:rPr>
                <w:rFonts w:ascii="Arial" w:hAnsi="Arial" w:cs="Arial"/>
                <w:color w:val="000000"/>
                <w:sz w:val="22"/>
                <w:szCs w:val="22"/>
              </w:rPr>
              <w:t>Brad</w:t>
            </w:r>
          </w:p>
        </w:tc>
        <w:tc>
          <w:tcPr>
            <w:tcW w:w="0" w:type="auto"/>
          </w:tcPr>
          <w:p w:rsidR="001D6D88" w:rsidRPr="00C569E1" w:rsidRDefault="001D6D88" w:rsidP="00AA3B91">
            <w:pPr>
              <w:jc w:val="center"/>
              <w:rPr>
                <w:rFonts w:ascii="Arial" w:hAnsi="Arial" w:cs="Arial"/>
                <w:bCs/>
                <w:color w:val="000000"/>
                <w:sz w:val="22"/>
                <w:szCs w:val="22"/>
              </w:rPr>
            </w:pPr>
            <w:r w:rsidRPr="00C569E1">
              <w:rPr>
                <w:rFonts w:ascii="Arial" w:hAnsi="Arial" w:cs="Arial"/>
                <w:bCs/>
                <w:color w:val="000000"/>
                <w:sz w:val="22"/>
                <w:szCs w:val="22"/>
              </w:rPr>
              <w:t>24,080</w:t>
            </w:r>
          </w:p>
        </w:tc>
        <w:tc>
          <w:tcPr>
            <w:tcW w:w="0" w:type="auto"/>
          </w:tcPr>
          <w:p w:rsidR="001D6D88" w:rsidRPr="00C569E1" w:rsidRDefault="001D6D88" w:rsidP="00AA3B91">
            <w:pPr>
              <w:tabs>
                <w:tab w:val="left" w:pos="720"/>
              </w:tabs>
              <w:jc w:val="center"/>
              <w:rPr>
                <w:rFonts w:ascii="Arial" w:hAnsi="Arial" w:cs="Arial"/>
                <w:bCs/>
                <w:color w:val="000000"/>
                <w:sz w:val="22"/>
                <w:szCs w:val="22"/>
              </w:rPr>
            </w:pPr>
            <w:r w:rsidRPr="00C569E1">
              <w:rPr>
                <w:rFonts w:ascii="Arial" w:hAnsi="Arial" w:cs="Arial"/>
                <w:bCs/>
                <w:color w:val="000000"/>
                <w:sz w:val="22"/>
                <w:szCs w:val="22"/>
              </w:rPr>
              <w:t>569,348</w:t>
            </w:r>
          </w:p>
        </w:tc>
        <w:tc>
          <w:tcPr>
            <w:tcW w:w="0" w:type="auto"/>
          </w:tcPr>
          <w:p w:rsidR="001D6D88" w:rsidRPr="00C569E1" w:rsidRDefault="001D6D88" w:rsidP="00AA3B91">
            <w:pPr>
              <w:tabs>
                <w:tab w:val="left" w:pos="720"/>
              </w:tabs>
              <w:jc w:val="center"/>
              <w:rPr>
                <w:rFonts w:ascii="Arial" w:hAnsi="Arial" w:cs="Arial"/>
                <w:bCs/>
                <w:color w:val="000000"/>
                <w:sz w:val="22"/>
                <w:szCs w:val="22"/>
              </w:rPr>
            </w:pPr>
            <w:r w:rsidRPr="00C569E1">
              <w:rPr>
                <w:rFonts w:ascii="Arial" w:hAnsi="Arial" w:cs="Arial"/>
                <w:bCs/>
                <w:color w:val="000000"/>
                <w:sz w:val="22"/>
                <w:szCs w:val="22"/>
              </w:rPr>
              <w:t>11456</w:t>
            </w:r>
          </w:p>
        </w:tc>
        <w:tc>
          <w:tcPr>
            <w:tcW w:w="0" w:type="auto"/>
            <w:vMerge w:val="restart"/>
            <w:shd w:val="clear" w:color="auto" w:fill="auto"/>
            <w:vAlign w:val="center"/>
          </w:tcPr>
          <w:p w:rsidR="001D6D88" w:rsidRPr="00C569E1" w:rsidRDefault="001D6D88" w:rsidP="001D6D88">
            <w:pPr>
              <w:tabs>
                <w:tab w:val="left" w:pos="720"/>
              </w:tabs>
              <w:jc w:val="center"/>
              <w:rPr>
                <w:rFonts w:ascii="Arial" w:hAnsi="Arial" w:cs="Arial"/>
                <w:color w:val="000000"/>
                <w:sz w:val="22"/>
                <w:szCs w:val="22"/>
              </w:rPr>
            </w:pPr>
            <w:r w:rsidRPr="00C569E1">
              <w:rPr>
                <w:rFonts w:ascii="Arial" w:hAnsi="Arial" w:cs="Arial"/>
                <w:color w:val="000000"/>
                <w:sz w:val="22"/>
                <w:szCs w:val="22"/>
              </w:rPr>
              <w:t>Drenuri Brad</w:t>
            </w:r>
          </w:p>
        </w:tc>
      </w:tr>
      <w:tr w:rsidR="001D6D88" w:rsidRPr="00C569E1">
        <w:trPr>
          <w:cantSplit/>
          <w:jc w:val="center"/>
        </w:trPr>
        <w:tc>
          <w:tcPr>
            <w:tcW w:w="0" w:type="auto"/>
            <w:vMerge/>
            <w:vAlign w:val="center"/>
          </w:tcPr>
          <w:p w:rsidR="001D6D88" w:rsidRPr="00C569E1" w:rsidRDefault="001D6D88" w:rsidP="001D6D88">
            <w:pPr>
              <w:tabs>
                <w:tab w:val="left" w:pos="720"/>
              </w:tabs>
              <w:jc w:val="center"/>
              <w:rPr>
                <w:rFonts w:ascii="Arial" w:hAnsi="Arial" w:cs="Arial"/>
                <w:color w:val="000000"/>
                <w:sz w:val="22"/>
                <w:szCs w:val="22"/>
              </w:rPr>
            </w:pPr>
          </w:p>
        </w:tc>
        <w:tc>
          <w:tcPr>
            <w:tcW w:w="0" w:type="auto"/>
            <w:vMerge/>
            <w:vAlign w:val="center"/>
          </w:tcPr>
          <w:p w:rsidR="001D6D88" w:rsidRPr="00C569E1" w:rsidRDefault="001D6D88" w:rsidP="001D6D88">
            <w:pPr>
              <w:jc w:val="both"/>
              <w:rPr>
                <w:rFonts w:ascii="Arial" w:hAnsi="Arial" w:cs="Arial"/>
                <w:bCs/>
                <w:color w:val="000000"/>
                <w:sz w:val="22"/>
                <w:szCs w:val="22"/>
              </w:rPr>
            </w:pPr>
          </w:p>
        </w:tc>
        <w:tc>
          <w:tcPr>
            <w:tcW w:w="0" w:type="auto"/>
          </w:tcPr>
          <w:p w:rsidR="001D6D88" w:rsidRPr="00C569E1" w:rsidRDefault="001D6D88" w:rsidP="001D6D88">
            <w:pPr>
              <w:tabs>
                <w:tab w:val="left" w:pos="720"/>
              </w:tabs>
              <w:rPr>
                <w:rFonts w:ascii="Arial" w:hAnsi="Arial" w:cs="Arial"/>
                <w:color w:val="000000"/>
                <w:sz w:val="22"/>
                <w:szCs w:val="22"/>
              </w:rPr>
            </w:pPr>
            <w:r w:rsidRPr="00C569E1">
              <w:rPr>
                <w:rFonts w:ascii="Arial" w:hAnsi="Arial" w:cs="Arial"/>
                <w:color w:val="000000"/>
                <w:sz w:val="22"/>
                <w:szCs w:val="22"/>
              </w:rPr>
              <w:t>Com. Crişcior</w:t>
            </w:r>
          </w:p>
        </w:tc>
        <w:tc>
          <w:tcPr>
            <w:tcW w:w="0" w:type="auto"/>
          </w:tcPr>
          <w:p w:rsidR="001D6D88" w:rsidRPr="00C569E1" w:rsidRDefault="001D6D88" w:rsidP="00AA3B91">
            <w:pPr>
              <w:jc w:val="center"/>
              <w:rPr>
                <w:rFonts w:ascii="Arial" w:hAnsi="Arial" w:cs="Arial"/>
                <w:bCs/>
                <w:color w:val="000000"/>
                <w:sz w:val="22"/>
                <w:szCs w:val="22"/>
              </w:rPr>
            </w:pPr>
            <w:r w:rsidRPr="00C569E1">
              <w:rPr>
                <w:rFonts w:ascii="Arial" w:hAnsi="Arial" w:cs="Arial"/>
                <w:bCs/>
                <w:color w:val="000000"/>
                <w:sz w:val="22"/>
                <w:szCs w:val="22"/>
              </w:rPr>
              <w:t>8,23</w:t>
            </w:r>
          </w:p>
        </w:tc>
        <w:tc>
          <w:tcPr>
            <w:tcW w:w="0" w:type="auto"/>
          </w:tcPr>
          <w:p w:rsidR="001D6D88" w:rsidRPr="00C569E1" w:rsidRDefault="001D6D88" w:rsidP="00AA3B91">
            <w:pPr>
              <w:tabs>
                <w:tab w:val="left" w:pos="720"/>
              </w:tabs>
              <w:jc w:val="center"/>
              <w:rPr>
                <w:rFonts w:ascii="Arial" w:hAnsi="Arial" w:cs="Arial"/>
                <w:bCs/>
                <w:color w:val="000000"/>
                <w:sz w:val="22"/>
                <w:szCs w:val="22"/>
              </w:rPr>
            </w:pPr>
            <w:r w:rsidRPr="00C569E1">
              <w:rPr>
                <w:rFonts w:ascii="Arial" w:hAnsi="Arial" w:cs="Arial"/>
                <w:bCs/>
                <w:color w:val="000000"/>
                <w:sz w:val="22"/>
                <w:szCs w:val="22"/>
              </w:rPr>
              <w:t>72,592</w:t>
            </w:r>
          </w:p>
        </w:tc>
        <w:tc>
          <w:tcPr>
            <w:tcW w:w="0" w:type="auto"/>
          </w:tcPr>
          <w:p w:rsidR="001D6D88" w:rsidRPr="00C569E1" w:rsidRDefault="001D6D88" w:rsidP="00AA3B91">
            <w:pPr>
              <w:tabs>
                <w:tab w:val="left" w:pos="720"/>
              </w:tabs>
              <w:jc w:val="center"/>
              <w:rPr>
                <w:rFonts w:ascii="Arial" w:hAnsi="Arial" w:cs="Arial"/>
                <w:bCs/>
                <w:color w:val="000000"/>
                <w:sz w:val="22"/>
                <w:szCs w:val="22"/>
              </w:rPr>
            </w:pPr>
            <w:r w:rsidRPr="00C569E1">
              <w:rPr>
                <w:rFonts w:ascii="Arial" w:hAnsi="Arial" w:cs="Arial"/>
                <w:bCs/>
                <w:color w:val="000000"/>
                <w:sz w:val="22"/>
                <w:szCs w:val="22"/>
              </w:rPr>
              <w:t>1810</w:t>
            </w:r>
          </w:p>
        </w:tc>
        <w:tc>
          <w:tcPr>
            <w:tcW w:w="0" w:type="auto"/>
            <w:vMerge/>
            <w:shd w:val="clear" w:color="auto" w:fill="auto"/>
            <w:vAlign w:val="center"/>
          </w:tcPr>
          <w:p w:rsidR="001D6D88" w:rsidRPr="00C569E1" w:rsidRDefault="001D6D88" w:rsidP="001D6D88">
            <w:pPr>
              <w:tabs>
                <w:tab w:val="left" w:pos="720"/>
              </w:tabs>
              <w:jc w:val="center"/>
              <w:rPr>
                <w:rFonts w:ascii="Arial" w:hAnsi="Arial" w:cs="Arial"/>
                <w:color w:val="000000"/>
                <w:sz w:val="22"/>
                <w:szCs w:val="22"/>
              </w:rPr>
            </w:pPr>
          </w:p>
        </w:tc>
      </w:tr>
      <w:tr w:rsidR="001D6D88" w:rsidRPr="00C569E1">
        <w:trPr>
          <w:cantSplit/>
          <w:jc w:val="center"/>
        </w:trPr>
        <w:tc>
          <w:tcPr>
            <w:tcW w:w="0" w:type="auto"/>
            <w:vAlign w:val="center"/>
          </w:tcPr>
          <w:p w:rsidR="001D6D88" w:rsidRPr="00C569E1" w:rsidRDefault="001D6D88" w:rsidP="001D6D88">
            <w:pPr>
              <w:tabs>
                <w:tab w:val="left" w:pos="720"/>
              </w:tabs>
              <w:jc w:val="center"/>
              <w:rPr>
                <w:rFonts w:ascii="Arial" w:hAnsi="Arial" w:cs="Arial"/>
                <w:color w:val="000000"/>
                <w:sz w:val="22"/>
                <w:szCs w:val="22"/>
              </w:rPr>
            </w:pPr>
            <w:r w:rsidRPr="00C569E1">
              <w:rPr>
                <w:rFonts w:ascii="Arial" w:hAnsi="Arial" w:cs="Arial"/>
                <w:color w:val="000000"/>
                <w:sz w:val="22"/>
                <w:szCs w:val="22"/>
              </w:rPr>
              <w:t>7</w:t>
            </w:r>
          </w:p>
        </w:tc>
        <w:tc>
          <w:tcPr>
            <w:tcW w:w="0" w:type="auto"/>
            <w:vAlign w:val="center"/>
          </w:tcPr>
          <w:p w:rsidR="001D6D88" w:rsidRPr="00C569E1" w:rsidRDefault="001D6D88" w:rsidP="001D6D88">
            <w:pPr>
              <w:jc w:val="both"/>
              <w:rPr>
                <w:rFonts w:ascii="Arial" w:hAnsi="Arial" w:cs="Arial"/>
                <w:bCs/>
                <w:color w:val="000000"/>
                <w:sz w:val="22"/>
                <w:szCs w:val="22"/>
              </w:rPr>
            </w:pPr>
            <w:r w:rsidRPr="00C569E1">
              <w:rPr>
                <w:rFonts w:ascii="Arial" w:hAnsi="Arial" w:cs="Arial"/>
                <w:bCs/>
                <w:color w:val="000000"/>
                <w:sz w:val="22"/>
                <w:szCs w:val="22"/>
              </w:rPr>
              <w:t>Folorat-Geoagiu</w:t>
            </w:r>
          </w:p>
        </w:tc>
        <w:tc>
          <w:tcPr>
            <w:tcW w:w="0" w:type="auto"/>
          </w:tcPr>
          <w:p w:rsidR="001D6D88" w:rsidRPr="00C569E1" w:rsidRDefault="001D6D88" w:rsidP="001D6D88">
            <w:pPr>
              <w:tabs>
                <w:tab w:val="left" w:pos="720"/>
              </w:tabs>
              <w:rPr>
                <w:rFonts w:ascii="Arial" w:hAnsi="Arial" w:cs="Arial"/>
                <w:color w:val="000000"/>
                <w:sz w:val="22"/>
                <w:szCs w:val="22"/>
              </w:rPr>
            </w:pPr>
            <w:r w:rsidRPr="00C569E1">
              <w:rPr>
                <w:rFonts w:ascii="Arial" w:hAnsi="Arial" w:cs="Arial"/>
                <w:color w:val="000000"/>
                <w:sz w:val="22"/>
                <w:szCs w:val="22"/>
              </w:rPr>
              <w:t>Geoagiu</w:t>
            </w:r>
          </w:p>
        </w:tc>
        <w:tc>
          <w:tcPr>
            <w:tcW w:w="0" w:type="auto"/>
          </w:tcPr>
          <w:p w:rsidR="001D6D88" w:rsidRPr="00C569E1" w:rsidRDefault="001D6D88" w:rsidP="00AA3B91">
            <w:pPr>
              <w:jc w:val="center"/>
              <w:rPr>
                <w:rFonts w:ascii="Arial" w:hAnsi="Arial" w:cs="Arial"/>
                <w:bCs/>
                <w:color w:val="000000"/>
                <w:sz w:val="22"/>
                <w:szCs w:val="22"/>
              </w:rPr>
            </w:pPr>
            <w:r w:rsidRPr="00C569E1">
              <w:rPr>
                <w:rFonts w:ascii="Arial" w:hAnsi="Arial" w:cs="Arial"/>
                <w:bCs/>
                <w:color w:val="000000"/>
                <w:sz w:val="22"/>
                <w:szCs w:val="22"/>
              </w:rPr>
              <w:t>35,86</w:t>
            </w:r>
          </w:p>
        </w:tc>
        <w:tc>
          <w:tcPr>
            <w:tcW w:w="0" w:type="auto"/>
          </w:tcPr>
          <w:p w:rsidR="001D6D88" w:rsidRPr="00C569E1" w:rsidRDefault="001D6D88" w:rsidP="00AA3B91">
            <w:pPr>
              <w:tabs>
                <w:tab w:val="left" w:pos="720"/>
              </w:tabs>
              <w:jc w:val="center"/>
              <w:rPr>
                <w:rFonts w:ascii="Arial" w:hAnsi="Arial" w:cs="Arial"/>
                <w:bCs/>
                <w:color w:val="000000"/>
                <w:sz w:val="22"/>
                <w:szCs w:val="22"/>
              </w:rPr>
            </w:pPr>
            <w:r w:rsidRPr="00C569E1">
              <w:rPr>
                <w:rFonts w:ascii="Arial" w:hAnsi="Arial" w:cs="Arial"/>
                <w:bCs/>
                <w:color w:val="000000"/>
                <w:sz w:val="22"/>
                <w:szCs w:val="22"/>
              </w:rPr>
              <w:t>174,518</w:t>
            </w:r>
          </w:p>
        </w:tc>
        <w:tc>
          <w:tcPr>
            <w:tcW w:w="0" w:type="auto"/>
          </w:tcPr>
          <w:p w:rsidR="001D6D88" w:rsidRPr="00C569E1" w:rsidRDefault="001D6D88" w:rsidP="00AA3B91">
            <w:pPr>
              <w:tabs>
                <w:tab w:val="left" w:pos="720"/>
              </w:tabs>
              <w:jc w:val="center"/>
              <w:rPr>
                <w:rFonts w:ascii="Arial" w:hAnsi="Arial" w:cs="Arial"/>
                <w:bCs/>
                <w:color w:val="000000"/>
                <w:sz w:val="22"/>
                <w:szCs w:val="22"/>
              </w:rPr>
            </w:pPr>
            <w:r w:rsidRPr="00C569E1">
              <w:rPr>
                <w:rFonts w:ascii="Arial" w:hAnsi="Arial" w:cs="Arial"/>
                <w:bCs/>
                <w:color w:val="000000"/>
                <w:sz w:val="22"/>
                <w:szCs w:val="22"/>
              </w:rPr>
              <w:t>2070</w:t>
            </w:r>
          </w:p>
          <w:p w:rsidR="001D6D88" w:rsidRPr="00C569E1" w:rsidRDefault="001D6D88" w:rsidP="00AA3B91">
            <w:pPr>
              <w:tabs>
                <w:tab w:val="left" w:pos="720"/>
              </w:tabs>
              <w:jc w:val="center"/>
              <w:rPr>
                <w:rFonts w:ascii="Arial" w:hAnsi="Arial" w:cs="Arial"/>
                <w:bCs/>
                <w:color w:val="000000"/>
                <w:sz w:val="22"/>
                <w:szCs w:val="22"/>
              </w:rPr>
            </w:pPr>
          </w:p>
        </w:tc>
        <w:tc>
          <w:tcPr>
            <w:tcW w:w="0" w:type="auto"/>
            <w:shd w:val="clear" w:color="auto" w:fill="auto"/>
            <w:vAlign w:val="center"/>
          </w:tcPr>
          <w:p w:rsidR="001D6D88" w:rsidRPr="00C569E1" w:rsidRDefault="001D6D88" w:rsidP="001D6D88">
            <w:pPr>
              <w:tabs>
                <w:tab w:val="left" w:pos="720"/>
              </w:tabs>
              <w:jc w:val="center"/>
              <w:rPr>
                <w:rFonts w:ascii="Arial" w:hAnsi="Arial" w:cs="Arial"/>
                <w:color w:val="000000"/>
                <w:sz w:val="22"/>
                <w:szCs w:val="22"/>
              </w:rPr>
            </w:pPr>
            <w:r w:rsidRPr="00C569E1">
              <w:rPr>
                <w:rFonts w:ascii="Arial" w:hAnsi="Arial" w:cs="Arial"/>
                <w:color w:val="000000"/>
                <w:sz w:val="22"/>
                <w:szCs w:val="22"/>
              </w:rPr>
              <w:t>Puţuri Folorat</w:t>
            </w:r>
          </w:p>
        </w:tc>
      </w:tr>
      <w:tr w:rsidR="001D6D88" w:rsidRPr="00C569E1">
        <w:trPr>
          <w:cantSplit/>
          <w:jc w:val="center"/>
        </w:trPr>
        <w:tc>
          <w:tcPr>
            <w:tcW w:w="0" w:type="auto"/>
            <w:vMerge w:val="restart"/>
            <w:vAlign w:val="center"/>
          </w:tcPr>
          <w:p w:rsidR="001D6D88" w:rsidRPr="00C569E1" w:rsidRDefault="001D6D88" w:rsidP="001D6D88">
            <w:pPr>
              <w:tabs>
                <w:tab w:val="left" w:pos="720"/>
              </w:tabs>
              <w:jc w:val="center"/>
              <w:rPr>
                <w:rFonts w:ascii="Arial" w:hAnsi="Arial" w:cs="Arial"/>
                <w:color w:val="000000"/>
                <w:sz w:val="22"/>
                <w:szCs w:val="22"/>
              </w:rPr>
            </w:pPr>
            <w:r w:rsidRPr="00C569E1">
              <w:rPr>
                <w:rFonts w:ascii="Arial" w:hAnsi="Arial" w:cs="Arial"/>
                <w:color w:val="000000"/>
                <w:sz w:val="22"/>
                <w:szCs w:val="22"/>
              </w:rPr>
              <w:t>8.</w:t>
            </w:r>
          </w:p>
        </w:tc>
        <w:tc>
          <w:tcPr>
            <w:tcW w:w="0" w:type="auto"/>
            <w:vMerge w:val="restart"/>
            <w:vAlign w:val="center"/>
          </w:tcPr>
          <w:p w:rsidR="001D6D88" w:rsidRPr="00C569E1" w:rsidRDefault="001D6D88" w:rsidP="00E139E1">
            <w:pPr>
              <w:rPr>
                <w:rFonts w:ascii="Arial" w:hAnsi="Arial" w:cs="Arial"/>
                <w:bCs/>
                <w:color w:val="000000"/>
                <w:sz w:val="22"/>
                <w:szCs w:val="22"/>
              </w:rPr>
            </w:pPr>
            <w:r w:rsidRPr="00C569E1">
              <w:rPr>
                <w:rFonts w:ascii="Arial" w:hAnsi="Arial" w:cs="Arial"/>
                <w:bCs/>
                <w:color w:val="000000"/>
                <w:sz w:val="22"/>
                <w:szCs w:val="22"/>
              </w:rPr>
              <w:t>Izvor Baniu-Roşcani</w:t>
            </w:r>
          </w:p>
        </w:tc>
        <w:tc>
          <w:tcPr>
            <w:tcW w:w="0" w:type="auto"/>
          </w:tcPr>
          <w:p w:rsidR="001D6D88" w:rsidRPr="00C569E1" w:rsidRDefault="001D6D88" w:rsidP="001D6D88">
            <w:pPr>
              <w:tabs>
                <w:tab w:val="left" w:pos="720"/>
              </w:tabs>
              <w:rPr>
                <w:rFonts w:ascii="Arial" w:hAnsi="Arial" w:cs="Arial"/>
                <w:color w:val="000000"/>
                <w:sz w:val="22"/>
                <w:szCs w:val="22"/>
              </w:rPr>
            </w:pPr>
            <w:r w:rsidRPr="00C569E1">
              <w:rPr>
                <w:rFonts w:ascii="Arial" w:hAnsi="Arial" w:cs="Arial"/>
                <w:color w:val="000000"/>
                <w:sz w:val="22"/>
                <w:szCs w:val="22"/>
              </w:rPr>
              <w:t>Dobra</w:t>
            </w:r>
          </w:p>
        </w:tc>
        <w:tc>
          <w:tcPr>
            <w:tcW w:w="0" w:type="auto"/>
          </w:tcPr>
          <w:p w:rsidR="001D6D88" w:rsidRPr="00C569E1" w:rsidRDefault="001D6D88" w:rsidP="00AA3B91">
            <w:pPr>
              <w:jc w:val="center"/>
              <w:rPr>
                <w:rFonts w:ascii="Arial" w:hAnsi="Arial" w:cs="Arial"/>
                <w:bCs/>
                <w:color w:val="000000"/>
                <w:sz w:val="22"/>
                <w:szCs w:val="22"/>
              </w:rPr>
            </w:pPr>
            <w:r w:rsidRPr="00C569E1">
              <w:rPr>
                <w:rFonts w:ascii="Arial" w:hAnsi="Arial" w:cs="Arial"/>
                <w:bCs/>
                <w:color w:val="000000"/>
                <w:sz w:val="22"/>
                <w:szCs w:val="22"/>
              </w:rPr>
              <w:t>29,41</w:t>
            </w:r>
          </w:p>
        </w:tc>
        <w:tc>
          <w:tcPr>
            <w:tcW w:w="0" w:type="auto"/>
          </w:tcPr>
          <w:p w:rsidR="001D6D88" w:rsidRPr="00C569E1" w:rsidRDefault="001D6D88" w:rsidP="00AA3B91">
            <w:pPr>
              <w:tabs>
                <w:tab w:val="left" w:pos="720"/>
              </w:tabs>
              <w:jc w:val="center"/>
              <w:rPr>
                <w:rFonts w:ascii="Arial" w:hAnsi="Arial" w:cs="Arial"/>
                <w:bCs/>
                <w:color w:val="000000"/>
                <w:sz w:val="22"/>
                <w:szCs w:val="22"/>
              </w:rPr>
            </w:pPr>
            <w:r w:rsidRPr="00C569E1">
              <w:rPr>
                <w:rFonts w:ascii="Arial" w:hAnsi="Arial" w:cs="Arial"/>
                <w:bCs/>
                <w:color w:val="000000"/>
                <w:sz w:val="22"/>
                <w:szCs w:val="22"/>
              </w:rPr>
              <w:t>60,346</w:t>
            </w:r>
          </w:p>
        </w:tc>
        <w:tc>
          <w:tcPr>
            <w:tcW w:w="0" w:type="auto"/>
          </w:tcPr>
          <w:p w:rsidR="001D6D88" w:rsidRPr="00C569E1" w:rsidRDefault="001D6D88" w:rsidP="00AA3B91">
            <w:pPr>
              <w:tabs>
                <w:tab w:val="left" w:pos="720"/>
              </w:tabs>
              <w:jc w:val="center"/>
              <w:rPr>
                <w:rFonts w:ascii="Arial" w:hAnsi="Arial" w:cs="Arial"/>
                <w:bCs/>
                <w:color w:val="000000"/>
                <w:sz w:val="22"/>
                <w:szCs w:val="22"/>
              </w:rPr>
            </w:pPr>
            <w:r w:rsidRPr="00C569E1">
              <w:rPr>
                <w:rFonts w:ascii="Arial" w:hAnsi="Arial" w:cs="Arial"/>
                <w:bCs/>
                <w:color w:val="000000"/>
                <w:sz w:val="22"/>
                <w:szCs w:val="22"/>
              </w:rPr>
              <w:t>2592</w:t>
            </w:r>
          </w:p>
        </w:tc>
        <w:tc>
          <w:tcPr>
            <w:tcW w:w="0" w:type="auto"/>
            <w:vMerge w:val="restart"/>
            <w:shd w:val="clear" w:color="auto" w:fill="auto"/>
            <w:vAlign w:val="center"/>
          </w:tcPr>
          <w:p w:rsidR="001D6D88" w:rsidRPr="00C569E1" w:rsidRDefault="001D6D88" w:rsidP="001D6D88">
            <w:pPr>
              <w:tabs>
                <w:tab w:val="left" w:pos="720"/>
              </w:tabs>
              <w:jc w:val="center"/>
              <w:rPr>
                <w:rFonts w:ascii="Arial" w:hAnsi="Arial" w:cs="Arial"/>
                <w:color w:val="000000"/>
                <w:sz w:val="22"/>
                <w:szCs w:val="22"/>
              </w:rPr>
            </w:pPr>
            <w:r w:rsidRPr="00C569E1">
              <w:rPr>
                <w:rFonts w:ascii="Arial" w:hAnsi="Arial" w:cs="Arial"/>
                <w:color w:val="000000"/>
                <w:sz w:val="22"/>
                <w:szCs w:val="22"/>
              </w:rPr>
              <w:t>Izvor Baniu</w:t>
            </w:r>
          </w:p>
        </w:tc>
      </w:tr>
      <w:tr w:rsidR="001D6D88" w:rsidRPr="00C569E1">
        <w:trPr>
          <w:cantSplit/>
          <w:jc w:val="center"/>
        </w:trPr>
        <w:tc>
          <w:tcPr>
            <w:tcW w:w="0" w:type="auto"/>
            <w:vMerge/>
            <w:vAlign w:val="center"/>
          </w:tcPr>
          <w:p w:rsidR="001D6D88" w:rsidRPr="00C569E1" w:rsidRDefault="001D6D88" w:rsidP="001D6D88">
            <w:pPr>
              <w:tabs>
                <w:tab w:val="left" w:pos="720"/>
              </w:tabs>
              <w:jc w:val="center"/>
              <w:rPr>
                <w:rFonts w:ascii="Arial" w:hAnsi="Arial" w:cs="Arial"/>
                <w:color w:val="000000"/>
                <w:sz w:val="22"/>
                <w:szCs w:val="22"/>
              </w:rPr>
            </w:pPr>
          </w:p>
        </w:tc>
        <w:tc>
          <w:tcPr>
            <w:tcW w:w="0" w:type="auto"/>
            <w:vMerge/>
            <w:vAlign w:val="center"/>
          </w:tcPr>
          <w:p w:rsidR="001D6D88" w:rsidRPr="00C569E1" w:rsidRDefault="001D6D88" w:rsidP="001D6D88">
            <w:pPr>
              <w:jc w:val="both"/>
              <w:rPr>
                <w:rFonts w:ascii="Arial" w:hAnsi="Arial" w:cs="Arial"/>
                <w:bCs/>
                <w:color w:val="000000"/>
                <w:sz w:val="22"/>
                <w:szCs w:val="22"/>
              </w:rPr>
            </w:pPr>
          </w:p>
        </w:tc>
        <w:tc>
          <w:tcPr>
            <w:tcW w:w="0" w:type="auto"/>
          </w:tcPr>
          <w:p w:rsidR="001D6D88" w:rsidRPr="00C569E1" w:rsidRDefault="001D6D88" w:rsidP="001D6D88">
            <w:pPr>
              <w:tabs>
                <w:tab w:val="left" w:pos="720"/>
              </w:tabs>
              <w:rPr>
                <w:rFonts w:ascii="Arial" w:hAnsi="Arial" w:cs="Arial"/>
                <w:color w:val="000000"/>
                <w:sz w:val="22"/>
                <w:szCs w:val="22"/>
              </w:rPr>
            </w:pPr>
            <w:r w:rsidRPr="00C569E1">
              <w:rPr>
                <w:rFonts w:ascii="Arial" w:hAnsi="Arial" w:cs="Arial"/>
                <w:color w:val="000000"/>
                <w:sz w:val="22"/>
                <w:szCs w:val="22"/>
              </w:rPr>
              <w:t>Ilia</w:t>
            </w:r>
          </w:p>
        </w:tc>
        <w:tc>
          <w:tcPr>
            <w:tcW w:w="0" w:type="auto"/>
          </w:tcPr>
          <w:p w:rsidR="001D6D88" w:rsidRPr="00C569E1" w:rsidRDefault="001D6D88" w:rsidP="00AA3B91">
            <w:pPr>
              <w:jc w:val="center"/>
              <w:rPr>
                <w:rFonts w:ascii="Arial" w:hAnsi="Arial" w:cs="Arial"/>
                <w:bCs/>
                <w:color w:val="000000"/>
                <w:sz w:val="22"/>
                <w:szCs w:val="22"/>
              </w:rPr>
            </w:pPr>
            <w:r w:rsidRPr="00C569E1">
              <w:rPr>
                <w:rFonts w:ascii="Arial" w:hAnsi="Arial" w:cs="Arial"/>
                <w:bCs/>
                <w:color w:val="000000"/>
                <w:sz w:val="22"/>
                <w:szCs w:val="22"/>
              </w:rPr>
              <w:t>15,28</w:t>
            </w:r>
          </w:p>
        </w:tc>
        <w:tc>
          <w:tcPr>
            <w:tcW w:w="0" w:type="auto"/>
          </w:tcPr>
          <w:p w:rsidR="001D6D88" w:rsidRPr="00C569E1" w:rsidRDefault="001D6D88" w:rsidP="00AA3B91">
            <w:pPr>
              <w:tabs>
                <w:tab w:val="left" w:pos="720"/>
              </w:tabs>
              <w:jc w:val="center"/>
              <w:rPr>
                <w:rFonts w:ascii="Arial" w:hAnsi="Arial" w:cs="Arial"/>
                <w:bCs/>
                <w:color w:val="000000"/>
                <w:sz w:val="22"/>
                <w:szCs w:val="22"/>
              </w:rPr>
            </w:pPr>
            <w:r w:rsidRPr="00C569E1">
              <w:rPr>
                <w:rFonts w:ascii="Arial" w:hAnsi="Arial" w:cs="Arial"/>
                <w:bCs/>
                <w:color w:val="000000"/>
                <w:sz w:val="22"/>
                <w:szCs w:val="22"/>
              </w:rPr>
              <w:t>66,763</w:t>
            </w:r>
          </w:p>
        </w:tc>
        <w:tc>
          <w:tcPr>
            <w:tcW w:w="0" w:type="auto"/>
          </w:tcPr>
          <w:p w:rsidR="001D6D88" w:rsidRPr="00C569E1" w:rsidRDefault="001D6D88" w:rsidP="00AA3B91">
            <w:pPr>
              <w:tabs>
                <w:tab w:val="left" w:pos="720"/>
              </w:tabs>
              <w:jc w:val="center"/>
              <w:rPr>
                <w:rFonts w:ascii="Arial" w:hAnsi="Arial" w:cs="Arial"/>
                <w:bCs/>
                <w:color w:val="000000"/>
                <w:sz w:val="22"/>
                <w:szCs w:val="22"/>
              </w:rPr>
            </w:pPr>
            <w:r w:rsidRPr="00C569E1">
              <w:rPr>
                <w:rFonts w:ascii="Arial" w:hAnsi="Arial" w:cs="Arial"/>
                <w:bCs/>
                <w:color w:val="000000"/>
                <w:sz w:val="22"/>
                <w:szCs w:val="22"/>
              </w:rPr>
              <w:t>1980</w:t>
            </w:r>
          </w:p>
        </w:tc>
        <w:tc>
          <w:tcPr>
            <w:tcW w:w="0" w:type="auto"/>
            <w:vMerge/>
            <w:shd w:val="clear" w:color="auto" w:fill="auto"/>
            <w:vAlign w:val="center"/>
          </w:tcPr>
          <w:p w:rsidR="001D6D88" w:rsidRPr="00C569E1" w:rsidRDefault="001D6D88" w:rsidP="001D6D88">
            <w:pPr>
              <w:tabs>
                <w:tab w:val="left" w:pos="720"/>
              </w:tabs>
              <w:jc w:val="center"/>
              <w:rPr>
                <w:rFonts w:ascii="Arial" w:hAnsi="Arial" w:cs="Arial"/>
                <w:color w:val="000000"/>
                <w:sz w:val="22"/>
                <w:szCs w:val="22"/>
              </w:rPr>
            </w:pPr>
          </w:p>
        </w:tc>
      </w:tr>
      <w:tr w:rsidR="001D6D88" w:rsidRPr="00C569E1">
        <w:trPr>
          <w:cantSplit/>
          <w:jc w:val="center"/>
        </w:trPr>
        <w:tc>
          <w:tcPr>
            <w:tcW w:w="0" w:type="auto"/>
            <w:vAlign w:val="center"/>
          </w:tcPr>
          <w:p w:rsidR="001D6D88" w:rsidRPr="00C569E1" w:rsidRDefault="001D6D88" w:rsidP="001D6D88">
            <w:pPr>
              <w:tabs>
                <w:tab w:val="left" w:pos="720"/>
              </w:tabs>
              <w:jc w:val="center"/>
              <w:rPr>
                <w:rFonts w:ascii="Arial" w:hAnsi="Arial" w:cs="Arial"/>
                <w:color w:val="000000"/>
                <w:sz w:val="22"/>
                <w:szCs w:val="22"/>
              </w:rPr>
            </w:pPr>
            <w:r w:rsidRPr="00C569E1">
              <w:rPr>
                <w:rFonts w:ascii="Arial" w:hAnsi="Arial" w:cs="Arial"/>
                <w:color w:val="000000"/>
                <w:sz w:val="22"/>
                <w:szCs w:val="22"/>
              </w:rPr>
              <w:t>9</w:t>
            </w:r>
          </w:p>
        </w:tc>
        <w:tc>
          <w:tcPr>
            <w:tcW w:w="0" w:type="auto"/>
            <w:vAlign w:val="center"/>
          </w:tcPr>
          <w:p w:rsidR="001D6D88" w:rsidRPr="00C569E1" w:rsidRDefault="001D6D88" w:rsidP="001D6D88">
            <w:pPr>
              <w:jc w:val="both"/>
              <w:rPr>
                <w:rFonts w:ascii="Arial" w:hAnsi="Arial" w:cs="Arial"/>
                <w:bCs/>
                <w:color w:val="000000"/>
                <w:sz w:val="22"/>
                <w:szCs w:val="22"/>
              </w:rPr>
            </w:pPr>
            <w:r w:rsidRPr="00C569E1">
              <w:rPr>
                <w:rFonts w:ascii="Arial" w:hAnsi="Arial" w:cs="Arial"/>
                <w:bCs/>
                <w:color w:val="000000"/>
                <w:sz w:val="22"/>
                <w:szCs w:val="22"/>
              </w:rPr>
              <w:t>Hondol</w:t>
            </w:r>
          </w:p>
        </w:tc>
        <w:tc>
          <w:tcPr>
            <w:tcW w:w="0" w:type="auto"/>
          </w:tcPr>
          <w:p w:rsidR="001D6D88" w:rsidRPr="00C569E1" w:rsidRDefault="001D6D88" w:rsidP="001D6D88">
            <w:pPr>
              <w:tabs>
                <w:tab w:val="left" w:pos="720"/>
              </w:tabs>
              <w:rPr>
                <w:rFonts w:ascii="Arial" w:hAnsi="Arial" w:cs="Arial"/>
                <w:color w:val="000000"/>
                <w:sz w:val="22"/>
                <w:szCs w:val="22"/>
              </w:rPr>
            </w:pPr>
            <w:r w:rsidRPr="00C569E1">
              <w:rPr>
                <w:rFonts w:ascii="Arial" w:hAnsi="Arial" w:cs="Arial"/>
                <w:color w:val="000000"/>
                <w:sz w:val="22"/>
                <w:szCs w:val="22"/>
              </w:rPr>
              <w:t>Hondol</w:t>
            </w:r>
          </w:p>
        </w:tc>
        <w:tc>
          <w:tcPr>
            <w:tcW w:w="0" w:type="auto"/>
          </w:tcPr>
          <w:p w:rsidR="001D6D88" w:rsidRPr="00C569E1" w:rsidRDefault="001D6D88" w:rsidP="00AA3B91">
            <w:pPr>
              <w:jc w:val="center"/>
              <w:rPr>
                <w:rFonts w:ascii="Arial" w:hAnsi="Arial" w:cs="Arial"/>
                <w:bCs/>
                <w:color w:val="000000"/>
                <w:sz w:val="22"/>
                <w:szCs w:val="22"/>
              </w:rPr>
            </w:pPr>
            <w:r w:rsidRPr="00C569E1">
              <w:rPr>
                <w:rFonts w:ascii="Arial" w:hAnsi="Arial" w:cs="Arial"/>
                <w:bCs/>
                <w:color w:val="000000"/>
                <w:sz w:val="22"/>
                <w:szCs w:val="22"/>
              </w:rPr>
              <w:t>6,567</w:t>
            </w:r>
          </w:p>
        </w:tc>
        <w:tc>
          <w:tcPr>
            <w:tcW w:w="0" w:type="auto"/>
          </w:tcPr>
          <w:p w:rsidR="001D6D88" w:rsidRPr="00C569E1" w:rsidRDefault="001D6D88" w:rsidP="00AA3B91">
            <w:pPr>
              <w:tabs>
                <w:tab w:val="left" w:pos="720"/>
              </w:tabs>
              <w:jc w:val="center"/>
              <w:rPr>
                <w:rFonts w:ascii="Arial" w:hAnsi="Arial" w:cs="Arial"/>
                <w:bCs/>
                <w:color w:val="000000"/>
                <w:sz w:val="22"/>
                <w:szCs w:val="22"/>
              </w:rPr>
            </w:pPr>
            <w:r w:rsidRPr="00C569E1">
              <w:rPr>
                <w:rFonts w:ascii="Arial" w:hAnsi="Arial" w:cs="Arial"/>
                <w:bCs/>
                <w:color w:val="000000"/>
                <w:sz w:val="22"/>
                <w:szCs w:val="22"/>
              </w:rPr>
              <w:t>1,853</w:t>
            </w:r>
          </w:p>
        </w:tc>
        <w:tc>
          <w:tcPr>
            <w:tcW w:w="0" w:type="auto"/>
          </w:tcPr>
          <w:p w:rsidR="001D6D88" w:rsidRPr="00C569E1" w:rsidRDefault="001D6D88" w:rsidP="00AA3B91">
            <w:pPr>
              <w:tabs>
                <w:tab w:val="left" w:pos="720"/>
              </w:tabs>
              <w:jc w:val="center"/>
              <w:rPr>
                <w:rFonts w:ascii="Arial" w:hAnsi="Arial" w:cs="Arial"/>
                <w:bCs/>
                <w:color w:val="000000"/>
                <w:sz w:val="22"/>
                <w:szCs w:val="22"/>
              </w:rPr>
            </w:pPr>
            <w:r w:rsidRPr="00C569E1">
              <w:rPr>
                <w:rFonts w:ascii="Arial" w:hAnsi="Arial" w:cs="Arial"/>
                <w:bCs/>
                <w:color w:val="000000"/>
                <w:sz w:val="22"/>
                <w:szCs w:val="22"/>
              </w:rPr>
              <w:t>403</w:t>
            </w:r>
          </w:p>
        </w:tc>
        <w:tc>
          <w:tcPr>
            <w:tcW w:w="0" w:type="auto"/>
            <w:shd w:val="clear" w:color="auto" w:fill="auto"/>
            <w:vAlign w:val="center"/>
          </w:tcPr>
          <w:p w:rsidR="001D6D88" w:rsidRPr="00C569E1" w:rsidRDefault="001D6D88" w:rsidP="001D6D88">
            <w:pPr>
              <w:tabs>
                <w:tab w:val="left" w:pos="720"/>
              </w:tabs>
              <w:jc w:val="center"/>
              <w:rPr>
                <w:rFonts w:ascii="Arial" w:hAnsi="Arial" w:cs="Arial"/>
                <w:color w:val="000000"/>
                <w:sz w:val="22"/>
                <w:szCs w:val="22"/>
              </w:rPr>
            </w:pPr>
            <w:r w:rsidRPr="00C569E1">
              <w:rPr>
                <w:rFonts w:ascii="Arial" w:hAnsi="Arial" w:cs="Arial"/>
                <w:color w:val="000000"/>
                <w:sz w:val="22"/>
                <w:szCs w:val="22"/>
              </w:rPr>
              <w:t>Izvor Hondol</w:t>
            </w:r>
          </w:p>
        </w:tc>
      </w:tr>
      <w:tr w:rsidR="001D6D88" w:rsidRPr="00C569E1">
        <w:trPr>
          <w:cantSplit/>
          <w:jc w:val="center"/>
        </w:trPr>
        <w:tc>
          <w:tcPr>
            <w:tcW w:w="0" w:type="auto"/>
            <w:vAlign w:val="center"/>
          </w:tcPr>
          <w:p w:rsidR="001D6D88" w:rsidRPr="00C569E1" w:rsidRDefault="001D6D88" w:rsidP="001D6D88">
            <w:pPr>
              <w:tabs>
                <w:tab w:val="left" w:pos="720"/>
              </w:tabs>
              <w:jc w:val="center"/>
              <w:rPr>
                <w:rFonts w:ascii="Arial" w:hAnsi="Arial" w:cs="Arial"/>
                <w:color w:val="000000"/>
                <w:sz w:val="22"/>
                <w:szCs w:val="22"/>
              </w:rPr>
            </w:pPr>
            <w:r w:rsidRPr="00C569E1">
              <w:rPr>
                <w:rFonts w:ascii="Arial" w:hAnsi="Arial" w:cs="Arial"/>
                <w:color w:val="000000"/>
                <w:sz w:val="22"/>
                <w:szCs w:val="22"/>
              </w:rPr>
              <w:t>10</w:t>
            </w:r>
          </w:p>
        </w:tc>
        <w:tc>
          <w:tcPr>
            <w:tcW w:w="0" w:type="auto"/>
            <w:vAlign w:val="center"/>
          </w:tcPr>
          <w:p w:rsidR="001D6D88" w:rsidRPr="00C569E1" w:rsidRDefault="001D6D88" w:rsidP="001D6D88">
            <w:pPr>
              <w:jc w:val="both"/>
              <w:rPr>
                <w:rFonts w:ascii="Arial" w:hAnsi="Arial" w:cs="Arial"/>
                <w:bCs/>
                <w:color w:val="000000"/>
                <w:sz w:val="22"/>
                <w:szCs w:val="22"/>
              </w:rPr>
            </w:pPr>
            <w:r w:rsidRPr="00C569E1">
              <w:rPr>
                <w:rFonts w:ascii="Arial" w:hAnsi="Arial" w:cs="Arial"/>
                <w:bCs/>
                <w:color w:val="000000"/>
                <w:sz w:val="22"/>
                <w:szCs w:val="22"/>
              </w:rPr>
              <w:t>Bocşa</w:t>
            </w:r>
          </w:p>
        </w:tc>
        <w:tc>
          <w:tcPr>
            <w:tcW w:w="0" w:type="auto"/>
          </w:tcPr>
          <w:p w:rsidR="001D6D88" w:rsidRPr="00C569E1" w:rsidRDefault="001D6D88" w:rsidP="001D6D88">
            <w:pPr>
              <w:tabs>
                <w:tab w:val="left" w:pos="720"/>
              </w:tabs>
              <w:rPr>
                <w:rFonts w:ascii="Arial" w:hAnsi="Arial" w:cs="Arial"/>
                <w:color w:val="000000"/>
                <w:sz w:val="22"/>
                <w:szCs w:val="22"/>
              </w:rPr>
            </w:pPr>
            <w:r w:rsidRPr="00C569E1">
              <w:rPr>
                <w:rFonts w:ascii="Arial" w:hAnsi="Arial" w:cs="Arial"/>
                <w:color w:val="000000"/>
                <w:sz w:val="22"/>
                <w:szCs w:val="22"/>
              </w:rPr>
              <w:t>Bocşa</w:t>
            </w:r>
          </w:p>
        </w:tc>
        <w:tc>
          <w:tcPr>
            <w:tcW w:w="0" w:type="auto"/>
          </w:tcPr>
          <w:p w:rsidR="001D6D88" w:rsidRPr="00C569E1" w:rsidRDefault="001D6D88" w:rsidP="00AA3B91">
            <w:pPr>
              <w:jc w:val="center"/>
              <w:rPr>
                <w:rFonts w:ascii="Arial" w:hAnsi="Arial" w:cs="Arial"/>
                <w:bCs/>
                <w:color w:val="000000"/>
                <w:sz w:val="22"/>
                <w:szCs w:val="22"/>
              </w:rPr>
            </w:pPr>
            <w:r w:rsidRPr="00C569E1">
              <w:rPr>
                <w:rFonts w:ascii="Arial" w:hAnsi="Arial" w:cs="Arial"/>
                <w:bCs/>
                <w:color w:val="000000"/>
                <w:sz w:val="22"/>
                <w:szCs w:val="22"/>
              </w:rPr>
              <w:t>4,879</w:t>
            </w:r>
          </w:p>
        </w:tc>
        <w:tc>
          <w:tcPr>
            <w:tcW w:w="0" w:type="auto"/>
          </w:tcPr>
          <w:p w:rsidR="001D6D88" w:rsidRPr="00C569E1" w:rsidRDefault="001D6D88" w:rsidP="00AA3B91">
            <w:pPr>
              <w:tabs>
                <w:tab w:val="left" w:pos="720"/>
              </w:tabs>
              <w:jc w:val="center"/>
              <w:rPr>
                <w:rFonts w:ascii="Arial" w:hAnsi="Arial" w:cs="Arial"/>
                <w:bCs/>
                <w:color w:val="000000"/>
                <w:sz w:val="22"/>
                <w:szCs w:val="22"/>
              </w:rPr>
            </w:pPr>
            <w:r w:rsidRPr="00C569E1">
              <w:rPr>
                <w:rFonts w:ascii="Arial" w:hAnsi="Arial" w:cs="Arial"/>
                <w:bCs/>
                <w:color w:val="000000"/>
                <w:sz w:val="22"/>
                <w:szCs w:val="22"/>
              </w:rPr>
              <w:t>0,567</w:t>
            </w:r>
          </w:p>
        </w:tc>
        <w:tc>
          <w:tcPr>
            <w:tcW w:w="0" w:type="auto"/>
          </w:tcPr>
          <w:p w:rsidR="001D6D88" w:rsidRPr="00C569E1" w:rsidRDefault="001D6D88" w:rsidP="00AA3B91">
            <w:pPr>
              <w:tabs>
                <w:tab w:val="left" w:pos="720"/>
              </w:tabs>
              <w:jc w:val="center"/>
              <w:rPr>
                <w:rFonts w:ascii="Arial" w:hAnsi="Arial" w:cs="Arial"/>
                <w:bCs/>
                <w:color w:val="000000"/>
                <w:sz w:val="22"/>
                <w:szCs w:val="22"/>
              </w:rPr>
            </w:pPr>
            <w:r w:rsidRPr="00C569E1">
              <w:rPr>
                <w:rFonts w:ascii="Arial" w:hAnsi="Arial" w:cs="Arial"/>
                <w:bCs/>
                <w:color w:val="000000"/>
                <w:sz w:val="22"/>
                <w:szCs w:val="22"/>
              </w:rPr>
              <w:t>105</w:t>
            </w:r>
          </w:p>
        </w:tc>
        <w:tc>
          <w:tcPr>
            <w:tcW w:w="0" w:type="auto"/>
            <w:shd w:val="clear" w:color="auto" w:fill="auto"/>
            <w:vAlign w:val="center"/>
          </w:tcPr>
          <w:p w:rsidR="001D6D88" w:rsidRPr="00C569E1" w:rsidRDefault="001D6D88" w:rsidP="001D6D88">
            <w:pPr>
              <w:tabs>
                <w:tab w:val="left" w:pos="720"/>
              </w:tabs>
              <w:jc w:val="center"/>
              <w:rPr>
                <w:rFonts w:ascii="Arial" w:hAnsi="Arial" w:cs="Arial"/>
                <w:color w:val="000000"/>
                <w:sz w:val="22"/>
                <w:szCs w:val="22"/>
              </w:rPr>
            </w:pPr>
            <w:r w:rsidRPr="00C569E1">
              <w:rPr>
                <w:rFonts w:ascii="Arial" w:hAnsi="Arial" w:cs="Arial"/>
                <w:color w:val="000000"/>
                <w:sz w:val="22"/>
                <w:szCs w:val="22"/>
              </w:rPr>
              <w:t>Izvor Bocşa</w:t>
            </w:r>
          </w:p>
        </w:tc>
      </w:tr>
      <w:tr w:rsidR="001D6D88" w:rsidRPr="00C569E1">
        <w:trPr>
          <w:cantSplit/>
          <w:jc w:val="center"/>
        </w:trPr>
        <w:tc>
          <w:tcPr>
            <w:tcW w:w="0" w:type="auto"/>
            <w:vAlign w:val="center"/>
          </w:tcPr>
          <w:p w:rsidR="001D6D88" w:rsidRPr="00C569E1" w:rsidRDefault="001D6D88" w:rsidP="00A53AF7">
            <w:pPr>
              <w:tabs>
                <w:tab w:val="left" w:pos="720"/>
              </w:tabs>
              <w:jc w:val="center"/>
              <w:rPr>
                <w:rFonts w:ascii="Arial" w:hAnsi="Arial" w:cs="Arial"/>
                <w:color w:val="000000"/>
                <w:sz w:val="22"/>
                <w:szCs w:val="22"/>
              </w:rPr>
            </w:pPr>
            <w:r w:rsidRPr="00C569E1">
              <w:rPr>
                <w:rFonts w:ascii="Arial" w:hAnsi="Arial" w:cs="Arial"/>
                <w:color w:val="000000"/>
                <w:sz w:val="22"/>
                <w:szCs w:val="22"/>
              </w:rPr>
              <w:t>11</w:t>
            </w:r>
          </w:p>
        </w:tc>
        <w:tc>
          <w:tcPr>
            <w:tcW w:w="0" w:type="auto"/>
            <w:vAlign w:val="center"/>
          </w:tcPr>
          <w:p w:rsidR="001D6D88" w:rsidRPr="00C569E1" w:rsidRDefault="001D6D88" w:rsidP="00A53AF7">
            <w:pPr>
              <w:jc w:val="center"/>
              <w:rPr>
                <w:rFonts w:ascii="Arial" w:hAnsi="Arial" w:cs="Arial"/>
                <w:bCs/>
                <w:color w:val="000000"/>
                <w:sz w:val="22"/>
                <w:szCs w:val="22"/>
              </w:rPr>
            </w:pPr>
            <w:r w:rsidRPr="00C569E1">
              <w:rPr>
                <w:rFonts w:ascii="Arial" w:hAnsi="Arial" w:cs="Arial"/>
                <w:bCs/>
                <w:color w:val="000000"/>
                <w:sz w:val="22"/>
                <w:szCs w:val="22"/>
              </w:rPr>
              <w:t>Densus</w:t>
            </w:r>
          </w:p>
        </w:tc>
        <w:tc>
          <w:tcPr>
            <w:tcW w:w="0" w:type="auto"/>
            <w:vAlign w:val="center"/>
          </w:tcPr>
          <w:p w:rsidR="001D6D88" w:rsidRPr="00A53AF7" w:rsidRDefault="001D6D88" w:rsidP="00A53AF7">
            <w:pPr>
              <w:tabs>
                <w:tab w:val="left" w:pos="720"/>
              </w:tabs>
              <w:jc w:val="center"/>
              <w:rPr>
                <w:rFonts w:ascii="Arial" w:hAnsi="Arial" w:cs="Arial"/>
                <w:bCs/>
                <w:color w:val="000000"/>
                <w:sz w:val="22"/>
                <w:szCs w:val="22"/>
              </w:rPr>
            </w:pPr>
            <w:r w:rsidRPr="00A53AF7">
              <w:rPr>
                <w:rFonts w:ascii="Arial" w:hAnsi="Arial" w:cs="Arial"/>
                <w:bCs/>
                <w:color w:val="000000"/>
                <w:sz w:val="22"/>
                <w:szCs w:val="22"/>
              </w:rPr>
              <w:t>Densus</w:t>
            </w:r>
          </w:p>
        </w:tc>
        <w:tc>
          <w:tcPr>
            <w:tcW w:w="0" w:type="auto"/>
            <w:vAlign w:val="center"/>
          </w:tcPr>
          <w:p w:rsidR="001D6D88" w:rsidRPr="00C569E1" w:rsidRDefault="001D6D88" w:rsidP="00A53AF7">
            <w:pPr>
              <w:jc w:val="center"/>
              <w:rPr>
                <w:rFonts w:ascii="Arial" w:hAnsi="Arial" w:cs="Arial"/>
                <w:bCs/>
                <w:color w:val="000000"/>
                <w:sz w:val="22"/>
                <w:szCs w:val="22"/>
              </w:rPr>
            </w:pPr>
            <w:r w:rsidRPr="00C569E1">
              <w:rPr>
                <w:rFonts w:ascii="Arial" w:hAnsi="Arial" w:cs="Arial"/>
                <w:bCs/>
                <w:color w:val="000000"/>
                <w:sz w:val="22"/>
                <w:szCs w:val="22"/>
              </w:rPr>
              <w:t>20,357</w:t>
            </w:r>
          </w:p>
        </w:tc>
        <w:tc>
          <w:tcPr>
            <w:tcW w:w="0" w:type="auto"/>
            <w:vAlign w:val="center"/>
          </w:tcPr>
          <w:p w:rsidR="001D6D88" w:rsidRPr="00C569E1" w:rsidRDefault="001D6D88" w:rsidP="00A53AF7">
            <w:pPr>
              <w:tabs>
                <w:tab w:val="left" w:pos="720"/>
              </w:tabs>
              <w:jc w:val="center"/>
              <w:rPr>
                <w:rFonts w:ascii="Arial" w:hAnsi="Arial" w:cs="Arial"/>
                <w:bCs/>
                <w:color w:val="000000"/>
                <w:sz w:val="22"/>
                <w:szCs w:val="22"/>
              </w:rPr>
            </w:pPr>
            <w:r w:rsidRPr="00C569E1">
              <w:rPr>
                <w:rFonts w:ascii="Arial" w:hAnsi="Arial" w:cs="Arial"/>
                <w:bCs/>
                <w:color w:val="000000"/>
                <w:sz w:val="22"/>
                <w:szCs w:val="22"/>
              </w:rPr>
              <w:t>1,710/4 luni 2010</w:t>
            </w:r>
          </w:p>
        </w:tc>
        <w:tc>
          <w:tcPr>
            <w:tcW w:w="0" w:type="auto"/>
            <w:vAlign w:val="center"/>
          </w:tcPr>
          <w:p w:rsidR="001D6D88" w:rsidRPr="00C569E1" w:rsidRDefault="001D6D88" w:rsidP="00A53AF7">
            <w:pPr>
              <w:tabs>
                <w:tab w:val="left" w:pos="720"/>
              </w:tabs>
              <w:jc w:val="center"/>
              <w:rPr>
                <w:rFonts w:ascii="Arial" w:hAnsi="Arial" w:cs="Arial"/>
                <w:bCs/>
                <w:color w:val="000000"/>
                <w:sz w:val="22"/>
                <w:szCs w:val="22"/>
              </w:rPr>
            </w:pPr>
            <w:r w:rsidRPr="00C569E1">
              <w:rPr>
                <w:rFonts w:ascii="Arial" w:hAnsi="Arial" w:cs="Arial"/>
                <w:bCs/>
                <w:color w:val="000000"/>
                <w:sz w:val="22"/>
                <w:szCs w:val="22"/>
              </w:rPr>
              <w:t>491</w:t>
            </w:r>
          </w:p>
        </w:tc>
        <w:tc>
          <w:tcPr>
            <w:tcW w:w="0" w:type="auto"/>
            <w:shd w:val="clear" w:color="auto" w:fill="auto"/>
            <w:vAlign w:val="center"/>
          </w:tcPr>
          <w:p w:rsidR="001D6D88" w:rsidRPr="00A53AF7" w:rsidRDefault="001D6D88" w:rsidP="00A53AF7">
            <w:pPr>
              <w:tabs>
                <w:tab w:val="left" w:pos="720"/>
              </w:tabs>
              <w:jc w:val="center"/>
              <w:rPr>
                <w:rFonts w:ascii="Arial" w:hAnsi="Arial" w:cs="Arial"/>
                <w:bCs/>
                <w:color w:val="000000"/>
                <w:sz w:val="22"/>
                <w:szCs w:val="22"/>
              </w:rPr>
            </w:pPr>
            <w:r w:rsidRPr="00A53AF7">
              <w:rPr>
                <w:rFonts w:ascii="Arial" w:hAnsi="Arial" w:cs="Arial"/>
                <w:bCs/>
                <w:color w:val="000000"/>
                <w:sz w:val="22"/>
                <w:szCs w:val="22"/>
              </w:rPr>
              <w:t>Dren Densuş</w:t>
            </w:r>
          </w:p>
        </w:tc>
      </w:tr>
      <w:tr w:rsidR="001D6D88" w:rsidRPr="00C569E1">
        <w:trPr>
          <w:cantSplit/>
          <w:trHeight w:val="237"/>
          <w:jc w:val="center"/>
        </w:trPr>
        <w:tc>
          <w:tcPr>
            <w:tcW w:w="0" w:type="auto"/>
            <w:vMerge w:val="restart"/>
            <w:vAlign w:val="center"/>
          </w:tcPr>
          <w:p w:rsidR="001D6D88" w:rsidRPr="00C569E1" w:rsidRDefault="001D6D88" w:rsidP="001D6D88">
            <w:pPr>
              <w:tabs>
                <w:tab w:val="left" w:pos="720"/>
              </w:tabs>
              <w:jc w:val="center"/>
              <w:rPr>
                <w:rFonts w:ascii="Arial" w:hAnsi="Arial" w:cs="Arial"/>
                <w:color w:val="000000"/>
                <w:sz w:val="22"/>
                <w:szCs w:val="22"/>
              </w:rPr>
            </w:pPr>
            <w:r w:rsidRPr="00C569E1">
              <w:rPr>
                <w:rFonts w:ascii="Arial" w:hAnsi="Arial" w:cs="Arial"/>
                <w:color w:val="000000"/>
                <w:sz w:val="22"/>
                <w:szCs w:val="22"/>
              </w:rPr>
              <w:t>7.</w:t>
            </w:r>
          </w:p>
        </w:tc>
        <w:tc>
          <w:tcPr>
            <w:tcW w:w="0" w:type="auto"/>
            <w:vMerge w:val="restart"/>
            <w:vAlign w:val="center"/>
          </w:tcPr>
          <w:p w:rsidR="001D6D88" w:rsidRPr="00C569E1" w:rsidRDefault="001D6D88" w:rsidP="001D6D88">
            <w:pPr>
              <w:jc w:val="both"/>
              <w:rPr>
                <w:rFonts w:ascii="Arial" w:hAnsi="Arial" w:cs="Arial"/>
                <w:bCs/>
                <w:color w:val="000000"/>
                <w:sz w:val="22"/>
                <w:szCs w:val="22"/>
              </w:rPr>
            </w:pPr>
            <w:r w:rsidRPr="00C569E1">
              <w:rPr>
                <w:rFonts w:ascii="Arial" w:hAnsi="Arial" w:cs="Arial"/>
                <w:bCs/>
                <w:color w:val="000000"/>
                <w:sz w:val="22"/>
                <w:szCs w:val="22"/>
              </w:rPr>
              <w:t>Valea de Peşti</w:t>
            </w:r>
          </w:p>
        </w:tc>
        <w:tc>
          <w:tcPr>
            <w:tcW w:w="0" w:type="auto"/>
          </w:tcPr>
          <w:p w:rsidR="001D6D88" w:rsidRPr="00C569E1" w:rsidRDefault="001D6D88" w:rsidP="001D6D88">
            <w:pPr>
              <w:tabs>
                <w:tab w:val="left" w:pos="720"/>
              </w:tabs>
              <w:rPr>
                <w:rFonts w:ascii="Arial" w:hAnsi="Arial" w:cs="Arial"/>
                <w:color w:val="000000"/>
                <w:sz w:val="22"/>
                <w:szCs w:val="22"/>
              </w:rPr>
            </w:pPr>
            <w:r w:rsidRPr="00C569E1">
              <w:rPr>
                <w:rFonts w:ascii="Arial" w:hAnsi="Arial" w:cs="Arial"/>
                <w:color w:val="000000"/>
                <w:sz w:val="22"/>
                <w:szCs w:val="22"/>
              </w:rPr>
              <w:t>Uricani</w:t>
            </w:r>
          </w:p>
        </w:tc>
        <w:tc>
          <w:tcPr>
            <w:tcW w:w="0" w:type="auto"/>
          </w:tcPr>
          <w:p w:rsidR="001D6D88" w:rsidRPr="00C569E1" w:rsidRDefault="001D6D88" w:rsidP="00AA3B91">
            <w:pPr>
              <w:jc w:val="center"/>
              <w:rPr>
                <w:rFonts w:ascii="Arial" w:hAnsi="Arial" w:cs="Arial"/>
                <w:bCs/>
                <w:color w:val="000000"/>
                <w:sz w:val="22"/>
                <w:szCs w:val="22"/>
              </w:rPr>
            </w:pPr>
            <w:r w:rsidRPr="00C569E1">
              <w:rPr>
                <w:rFonts w:ascii="Arial" w:hAnsi="Arial" w:cs="Arial"/>
                <w:bCs/>
                <w:color w:val="000000"/>
                <w:sz w:val="22"/>
                <w:szCs w:val="22"/>
              </w:rPr>
              <w:t>54,9</w:t>
            </w:r>
          </w:p>
        </w:tc>
        <w:tc>
          <w:tcPr>
            <w:tcW w:w="0" w:type="auto"/>
            <w:vMerge w:val="restart"/>
            <w:vAlign w:val="center"/>
          </w:tcPr>
          <w:p w:rsidR="001D6D88" w:rsidRPr="00C569E1" w:rsidRDefault="001D6D88" w:rsidP="00A53AF7">
            <w:pPr>
              <w:tabs>
                <w:tab w:val="left" w:pos="720"/>
              </w:tabs>
              <w:jc w:val="center"/>
              <w:rPr>
                <w:rFonts w:ascii="Arial" w:hAnsi="Arial" w:cs="Arial"/>
                <w:bCs/>
                <w:color w:val="000000"/>
                <w:sz w:val="22"/>
                <w:szCs w:val="22"/>
              </w:rPr>
            </w:pPr>
            <w:r w:rsidRPr="00C569E1">
              <w:rPr>
                <w:rFonts w:ascii="Arial" w:hAnsi="Arial" w:cs="Arial"/>
                <w:bCs/>
                <w:color w:val="000000"/>
                <w:sz w:val="22"/>
                <w:szCs w:val="22"/>
              </w:rPr>
              <w:t>9986,0</w:t>
            </w:r>
          </w:p>
        </w:tc>
        <w:tc>
          <w:tcPr>
            <w:tcW w:w="0" w:type="auto"/>
            <w:vMerge w:val="restart"/>
            <w:vAlign w:val="center"/>
          </w:tcPr>
          <w:p w:rsidR="001D6D88" w:rsidRPr="00C569E1" w:rsidRDefault="001D6D88" w:rsidP="00A53AF7">
            <w:pPr>
              <w:tabs>
                <w:tab w:val="left" w:pos="720"/>
              </w:tabs>
              <w:jc w:val="center"/>
              <w:rPr>
                <w:rFonts w:ascii="Arial" w:hAnsi="Arial" w:cs="Arial"/>
                <w:bCs/>
                <w:color w:val="000000"/>
                <w:sz w:val="22"/>
                <w:szCs w:val="22"/>
              </w:rPr>
            </w:pPr>
            <w:r w:rsidRPr="00C569E1">
              <w:rPr>
                <w:rFonts w:ascii="Arial" w:hAnsi="Arial" w:cs="Arial"/>
                <w:bCs/>
                <w:color w:val="000000"/>
                <w:sz w:val="22"/>
                <w:szCs w:val="22"/>
              </w:rPr>
              <w:t>74100</w:t>
            </w:r>
          </w:p>
        </w:tc>
        <w:tc>
          <w:tcPr>
            <w:tcW w:w="0" w:type="auto"/>
            <w:vMerge w:val="restart"/>
            <w:shd w:val="clear" w:color="auto" w:fill="auto"/>
            <w:vAlign w:val="center"/>
          </w:tcPr>
          <w:p w:rsidR="001D6D88" w:rsidRPr="00C569E1" w:rsidRDefault="001D6D88" w:rsidP="001D6D88">
            <w:pPr>
              <w:tabs>
                <w:tab w:val="left" w:pos="720"/>
              </w:tabs>
              <w:jc w:val="center"/>
              <w:rPr>
                <w:rFonts w:ascii="Arial" w:hAnsi="Arial" w:cs="Arial"/>
                <w:color w:val="000000"/>
                <w:sz w:val="22"/>
                <w:szCs w:val="22"/>
                <w:lang w:val="pt-BR"/>
              </w:rPr>
            </w:pPr>
            <w:r w:rsidRPr="00C569E1">
              <w:rPr>
                <w:rFonts w:ascii="Arial" w:hAnsi="Arial" w:cs="Arial"/>
                <w:color w:val="000000"/>
                <w:sz w:val="22"/>
                <w:szCs w:val="22"/>
                <w:lang w:val="pt-BR"/>
              </w:rPr>
              <w:t xml:space="preserve">Lacul de acumu-lare </w:t>
            </w:r>
            <w:r w:rsidRPr="00C569E1">
              <w:rPr>
                <w:rFonts w:ascii="Arial" w:hAnsi="Arial" w:cs="Arial"/>
                <w:bCs/>
                <w:color w:val="000000"/>
                <w:sz w:val="22"/>
                <w:szCs w:val="22"/>
              </w:rPr>
              <w:t>Valea de Peşti</w:t>
            </w:r>
          </w:p>
        </w:tc>
      </w:tr>
      <w:tr w:rsidR="001D6D88" w:rsidRPr="00C569E1">
        <w:trPr>
          <w:cantSplit/>
          <w:trHeight w:val="273"/>
          <w:jc w:val="center"/>
        </w:trPr>
        <w:tc>
          <w:tcPr>
            <w:tcW w:w="0" w:type="auto"/>
            <w:vMerge/>
            <w:vAlign w:val="center"/>
          </w:tcPr>
          <w:p w:rsidR="001D6D88" w:rsidRPr="00C569E1" w:rsidRDefault="001D6D88" w:rsidP="001D6D88">
            <w:pPr>
              <w:tabs>
                <w:tab w:val="left" w:pos="720"/>
              </w:tabs>
              <w:jc w:val="center"/>
              <w:rPr>
                <w:rFonts w:ascii="Arial" w:hAnsi="Arial" w:cs="Arial"/>
                <w:color w:val="000000"/>
                <w:sz w:val="22"/>
                <w:szCs w:val="22"/>
              </w:rPr>
            </w:pPr>
          </w:p>
        </w:tc>
        <w:tc>
          <w:tcPr>
            <w:tcW w:w="0" w:type="auto"/>
            <w:vMerge/>
            <w:vAlign w:val="center"/>
          </w:tcPr>
          <w:p w:rsidR="001D6D88" w:rsidRPr="00C569E1" w:rsidRDefault="001D6D88" w:rsidP="001D6D88">
            <w:pPr>
              <w:jc w:val="both"/>
              <w:rPr>
                <w:rFonts w:ascii="Arial" w:hAnsi="Arial" w:cs="Arial"/>
                <w:bCs/>
                <w:color w:val="000000"/>
                <w:sz w:val="22"/>
                <w:szCs w:val="22"/>
              </w:rPr>
            </w:pPr>
          </w:p>
        </w:tc>
        <w:tc>
          <w:tcPr>
            <w:tcW w:w="0" w:type="auto"/>
          </w:tcPr>
          <w:p w:rsidR="001D6D88" w:rsidRPr="00C569E1" w:rsidRDefault="001D6D88" w:rsidP="001D6D88">
            <w:pPr>
              <w:tabs>
                <w:tab w:val="left" w:pos="720"/>
              </w:tabs>
              <w:rPr>
                <w:rFonts w:ascii="Arial" w:hAnsi="Arial" w:cs="Arial"/>
                <w:color w:val="000000"/>
                <w:sz w:val="22"/>
                <w:szCs w:val="22"/>
              </w:rPr>
            </w:pPr>
            <w:r w:rsidRPr="00C569E1">
              <w:rPr>
                <w:rFonts w:ascii="Arial" w:hAnsi="Arial" w:cs="Arial"/>
                <w:color w:val="000000"/>
                <w:sz w:val="22"/>
                <w:szCs w:val="22"/>
              </w:rPr>
              <w:t>Lupeni</w:t>
            </w:r>
          </w:p>
        </w:tc>
        <w:tc>
          <w:tcPr>
            <w:tcW w:w="0" w:type="auto"/>
          </w:tcPr>
          <w:p w:rsidR="001D6D88" w:rsidRPr="00C569E1" w:rsidRDefault="001D6D88" w:rsidP="00AA3B91">
            <w:pPr>
              <w:jc w:val="center"/>
              <w:rPr>
                <w:rFonts w:ascii="Arial" w:hAnsi="Arial" w:cs="Arial"/>
                <w:bCs/>
                <w:color w:val="000000"/>
                <w:sz w:val="22"/>
                <w:szCs w:val="22"/>
              </w:rPr>
            </w:pPr>
            <w:r w:rsidRPr="00C569E1">
              <w:rPr>
                <w:rFonts w:ascii="Arial" w:hAnsi="Arial" w:cs="Arial"/>
                <w:bCs/>
                <w:color w:val="000000"/>
                <w:sz w:val="22"/>
                <w:szCs w:val="22"/>
              </w:rPr>
              <w:t>100,5</w:t>
            </w:r>
          </w:p>
        </w:tc>
        <w:tc>
          <w:tcPr>
            <w:tcW w:w="0" w:type="auto"/>
            <w:vMerge/>
            <w:vAlign w:val="center"/>
          </w:tcPr>
          <w:p w:rsidR="001D6D88" w:rsidRPr="00C569E1" w:rsidRDefault="001D6D88" w:rsidP="00AA3B91">
            <w:pPr>
              <w:tabs>
                <w:tab w:val="left" w:pos="720"/>
              </w:tabs>
              <w:jc w:val="center"/>
              <w:rPr>
                <w:rFonts w:ascii="Arial" w:hAnsi="Arial" w:cs="Arial"/>
                <w:bCs/>
                <w:color w:val="000000"/>
                <w:sz w:val="22"/>
                <w:szCs w:val="22"/>
              </w:rPr>
            </w:pPr>
          </w:p>
        </w:tc>
        <w:tc>
          <w:tcPr>
            <w:tcW w:w="0" w:type="auto"/>
            <w:vMerge/>
          </w:tcPr>
          <w:p w:rsidR="001D6D88" w:rsidRPr="00C569E1" w:rsidRDefault="001D6D88" w:rsidP="00AA3B91">
            <w:pPr>
              <w:tabs>
                <w:tab w:val="left" w:pos="720"/>
              </w:tabs>
              <w:jc w:val="center"/>
              <w:rPr>
                <w:rFonts w:ascii="Arial" w:hAnsi="Arial" w:cs="Arial"/>
                <w:bCs/>
                <w:color w:val="000000"/>
                <w:sz w:val="22"/>
                <w:szCs w:val="22"/>
              </w:rPr>
            </w:pPr>
          </w:p>
        </w:tc>
        <w:tc>
          <w:tcPr>
            <w:tcW w:w="0" w:type="auto"/>
            <w:vMerge/>
            <w:shd w:val="clear" w:color="auto" w:fill="auto"/>
            <w:vAlign w:val="center"/>
          </w:tcPr>
          <w:p w:rsidR="001D6D88" w:rsidRPr="00C569E1" w:rsidRDefault="001D6D88" w:rsidP="001D6D88">
            <w:pPr>
              <w:tabs>
                <w:tab w:val="left" w:pos="720"/>
              </w:tabs>
              <w:jc w:val="center"/>
              <w:rPr>
                <w:rFonts w:ascii="Arial" w:hAnsi="Arial" w:cs="Arial"/>
                <w:color w:val="000000"/>
                <w:sz w:val="22"/>
                <w:szCs w:val="22"/>
              </w:rPr>
            </w:pPr>
          </w:p>
        </w:tc>
      </w:tr>
      <w:tr w:rsidR="001D6D88" w:rsidRPr="00C569E1">
        <w:trPr>
          <w:cantSplit/>
          <w:trHeight w:val="116"/>
          <w:jc w:val="center"/>
        </w:trPr>
        <w:tc>
          <w:tcPr>
            <w:tcW w:w="0" w:type="auto"/>
            <w:vMerge/>
            <w:vAlign w:val="center"/>
          </w:tcPr>
          <w:p w:rsidR="001D6D88" w:rsidRPr="00C569E1" w:rsidRDefault="001D6D88" w:rsidP="001D6D88">
            <w:pPr>
              <w:tabs>
                <w:tab w:val="left" w:pos="720"/>
              </w:tabs>
              <w:jc w:val="center"/>
              <w:rPr>
                <w:rFonts w:ascii="Arial" w:hAnsi="Arial" w:cs="Arial"/>
                <w:color w:val="000000"/>
                <w:sz w:val="22"/>
                <w:szCs w:val="22"/>
              </w:rPr>
            </w:pPr>
          </w:p>
        </w:tc>
        <w:tc>
          <w:tcPr>
            <w:tcW w:w="0" w:type="auto"/>
            <w:vMerge/>
            <w:vAlign w:val="center"/>
          </w:tcPr>
          <w:p w:rsidR="001D6D88" w:rsidRPr="00C569E1" w:rsidRDefault="001D6D88" w:rsidP="001D6D88">
            <w:pPr>
              <w:jc w:val="both"/>
              <w:rPr>
                <w:rFonts w:ascii="Arial" w:hAnsi="Arial" w:cs="Arial"/>
                <w:bCs/>
                <w:color w:val="000000"/>
                <w:sz w:val="22"/>
                <w:szCs w:val="22"/>
              </w:rPr>
            </w:pPr>
          </w:p>
        </w:tc>
        <w:tc>
          <w:tcPr>
            <w:tcW w:w="0" w:type="auto"/>
          </w:tcPr>
          <w:p w:rsidR="001D6D88" w:rsidRPr="00C569E1" w:rsidRDefault="001D6D88" w:rsidP="001D6D88">
            <w:pPr>
              <w:tabs>
                <w:tab w:val="left" w:pos="720"/>
              </w:tabs>
              <w:rPr>
                <w:rFonts w:ascii="Arial" w:hAnsi="Arial" w:cs="Arial"/>
                <w:color w:val="000000"/>
                <w:sz w:val="22"/>
                <w:szCs w:val="22"/>
              </w:rPr>
            </w:pPr>
            <w:r w:rsidRPr="00C569E1">
              <w:rPr>
                <w:rFonts w:ascii="Arial" w:hAnsi="Arial" w:cs="Arial"/>
                <w:color w:val="000000"/>
                <w:sz w:val="22"/>
                <w:szCs w:val="22"/>
              </w:rPr>
              <w:t>Vulcan</w:t>
            </w:r>
          </w:p>
        </w:tc>
        <w:tc>
          <w:tcPr>
            <w:tcW w:w="0" w:type="auto"/>
          </w:tcPr>
          <w:p w:rsidR="001D6D88" w:rsidRPr="00C569E1" w:rsidRDefault="001D6D88" w:rsidP="00AA3B91">
            <w:pPr>
              <w:jc w:val="center"/>
              <w:rPr>
                <w:rFonts w:ascii="Arial" w:hAnsi="Arial" w:cs="Arial"/>
                <w:bCs/>
                <w:color w:val="000000"/>
                <w:sz w:val="22"/>
                <w:szCs w:val="22"/>
              </w:rPr>
            </w:pPr>
            <w:r w:rsidRPr="00C569E1">
              <w:rPr>
                <w:rFonts w:ascii="Arial" w:hAnsi="Arial" w:cs="Arial"/>
                <w:bCs/>
                <w:color w:val="000000"/>
                <w:sz w:val="22"/>
                <w:szCs w:val="22"/>
              </w:rPr>
              <w:t>84,90</w:t>
            </w:r>
          </w:p>
        </w:tc>
        <w:tc>
          <w:tcPr>
            <w:tcW w:w="0" w:type="auto"/>
            <w:vMerge/>
            <w:vAlign w:val="center"/>
          </w:tcPr>
          <w:p w:rsidR="001D6D88" w:rsidRPr="00C569E1" w:rsidRDefault="001D6D88" w:rsidP="00AA3B91">
            <w:pPr>
              <w:tabs>
                <w:tab w:val="left" w:pos="720"/>
              </w:tabs>
              <w:jc w:val="center"/>
              <w:rPr>
                <w:rFonts w:ascii="Arial" w:hAnsi="Arial" w:cs="Arial"/>
                <w:bCs/>
                <w:color w:val="000000"/>
                <w:sz w:val="22"/>
                <w:szCs w:val="22"/>
              </w:rPr>
            </w:pPr>
          </w:p>
        </w:tc>
        <w:tc>
          <w:tcPr>
            <w:tcW w:w="0" w:type="auto"/>
            <w:vMerge/>
          </w:tcPr>
          <w:p w:rsidR="001D6D88" w:rsidRPr="00C569E1" w:rsidRDefault="001D6D88" w:rsidP="00AA3B91">
            <w:pPr>
              <w:tabs>
                <w:tab w:val="left" w:pos="720"/>
              </w:tabs>
              <w:jc w:val="center"/>
              <w:rPr>
                <w:rFonts w:ascii="Arial" w:hAnsi="Arial" w:cs="Arial"/>
                <w:bCs/>
                <w:color w:val="000000"/>
                <w:sz w:val="22"/>
                <w:szCs w:val="22"/>
              </w:rPr>
            </w:pPr>
          </w:p>
        </w:tc>
        <w:tc>
          <w:tcPr>
            <w:tcW w:w="0" w:type="auto"/>
            <w:vMerge/>
            <w:shd w:val="clear" w:color="auto" w:fill="auto"/>
            <w:vAlign w:val="center"/>
          </w:tcPr>
          <w:p w:rsidR="001D6D88" w:rsidRPr="00C569E1" w:rsidRDefault="001D6D88" w:rsidP="001D6D88">
            <w:pPr>
              <w:tabs>
                <w:tab w:val="left" w:pos="720"/>
              </w:tabs>
              <w:jc w:val="center"/>
              <w:rPr>
                <w:rFonts w:ascii="Arial" w:hAnsi="Arial" w:cs="Arial"/>
                <w:color w:val="000000"/>
                <w:sz w:val="22"/>
                <w:szCs w:val="22"/>
              </w:rPr>
            </w:pPr>
          </w:p>
        </w:tc>
      </w:tr>
      <w:tr w:rsidR="001D6D88" w:rsidRPr="00C569E1">
        <w:trPr>
          <w:cantSplit/>
          <w:jc w:val="center"/>
        </w:trPr>
        <w:tc>
          <w:tcPr>
            <w:tcW w:w="0" w:type="auto"/>
            <w:vMerge/>
            <w:vAlign w:val="center"/>
          </w:tcPr>
          <w:p w:rsidR="001D6D88" w:rsidRPr="00C569E1" w:rsidRDefault="001D6D88" w:rsidP="001D6D88">
            <w:pPr>
              <w:tabs>
                <w:tab w:val="left" w:pos="720"/>
              </w:tabs>
              <w:jc w:val="center"/>
              <w:rPr>
                <w:rFonts w:ascii="Arial" w:hAnsi="Arial" w:cs="Arial"/>
                <w:color w:val="000000"/>
                <w:sz w:val="22"/>
                <w:szCs w:val="22"/>
              </w:rPr>
            </w:pPr>
          </w:p>
        </w:tc>
        <w:tc>
          <w:tcPr>
            <w:tcW w:w="0" w:type="auto"/>
            <w:vMerge/>
            <w:vAlign w:val="center"/>
          </w:tcPr>
          <w:p w:rsidR="001D6D88" w:rsidRPr="00C569E1" w:rsidRDefault="001D6D88" w:rsidP="001D6D88">
            <w:pPr>
              <w:jc w:val="both"/>
              <w:rPr>
                <w:rFonts w:ascii="Arial" w:hAnsi="Arial" w:cs="Arial"/>
                <w:bCs/>
                <w:color w:val="000000"/>
                <w:sz w:val="22"/>
                <w:szCs w:val="22"/>
              </w:rPr>
            </w:pPr>
          </w:p>
        </w:tc>
        <w:tc>
          <w:tcPr>
            <w:tcW w:w="0" w:type="auto"/>
          </w:tcPr>
          <w:p w:rsidR="001D6D88" w:rsidRPr="00C569E1" w:rsidRDefault="001D6D88" w:rsidP="001D6D88">
            <w:pPr>
              <w:tabs>
                <w:tab w:val="left" w:pos="720"/>
              </w:tabs>
              <w:rPr>
                <w:rFonts w:ascii="Arial" w:hAnsi="Arial" w:cs="Arial"/>
                <w:color w:val="000000"/>
                <w:sz w:val="22"/>
                <w:szCs w:val="22"/>
              </w:rPr>
            </w:pPr>
            <w:r w:rsidRPr="00C569E1">
              <w:rPr>
                <w:rFonts w:ascii="Arial" w:hAnsi="Arial" w:cs="Arial"/>
                <w:color w:val="000000"/>
                <w:sz w:val="22"/>
                <w:szCs w:val="22"/>
              </w:rPr>
              <w:t>Aninoasa</w:t>
            </w:r>
          </w:p>
        </w:tc>
        <w:tc>
          <w:tcPr>
            <w:tcW w:w="0" w:type="auto"/>
          </w:tcPr>
          <w:p w:rsidR="001D6D88" w:rsidRPr="00C569E1" w:rsidRDefault="001D6D88" w:rsidP="00AA3B91">
            <w:pPr>
              <w:jc w:val="center"/>
              <w:rPr>
                <w:rFonts w:ascii="Arial" w:hAnsi="Arial" w:cs="Arial"/>
                <w:bCs/>
                <w:color w:val="000000"/>
                <w:sz w:val="22"/>
                <w:szCs w:val="22"/>
              </w:rPr>
            </w:pPr>
            <w:r w:rsidRPr="00C569E1">
              <w:rPr>
                <w:rFonts w:ascii="Arial" w:hAnsi="Arial" w:cs="Arial"/>
                <w:bCs/>
                <w:color w:val="000000"/>
                <w:sz w:val="22"/>
                <w:szCs w:val="22"/>
              </w:rPr>
              <w:t>39,64</w:t>
            </w:r>
          </w:p>
        </w:tc>
        <w:tc>
          <w:tcPr>
            <w:tcW w:w="0" w:type="auto"/>
            <w:vMerge/>
            <w:vAlign w:val="center"/>
          </w:tcPr>
          <w:p w:rsidR="001D6D88" w:rsidRPr="00C569E1" w:rsidRDefault="001D6D88" w:rsidP="00AA3B91">
            <w:pPr>
              <w:tabs>
                <w:tab w:val="left" w:pos="720"/>
              </w:tabs>
              <w:jc w:val="center"/>
              <w:rPr>
                <w:rFonts w:ascii="Arial" w:hAnsi="Arial" w:cs="Arial"/>
                <w:bCs/>
                <w:color w:val="000000"/>
                <w:sz w:val="22"/>
                <w:szCs w:val="22"/>
              </w:rPr>
            </w:pPr>
          </w:p>
        </w:tc>
        <w:tc>
          <w:tcPr>
            <w:tcW w:w="0" w:type="auto"/>
            <w:vMerge/>
          </w:tcPr>
          <w:p w:rsidR="001D6D88" w:rsidRPr="00C569E1" w:rsidRDefault="001D6D88" w:rsidP="00AA3B91">
            <w:pPr>
              <w:tabs>
                <w:tab w:val="left" w:pos="720"/>
              </w:tabs>
              <w:jc w:val="center"/>
              <w:rPr>
                <w:rFonts w:ascii="Arial" w:hAnsi="Arial" w:cs="Arial"/>
                <w:bCs/>
                <w:color w:val="000000"/>
                <w:sz w:val="22"/>
                <w:szCs w:val="22"/>
              </w:rPr>
            </w:pPr>
          </w:p>
        </w:tc>
        <w:tc>
          <w:tcPr>
            <w:tcW w:w="0" w:type="auto"/>
            <w:vMerge/>
            <w:shd w:val="clear" w:color="auto" w:fill="auto"/>
            <w:vAlign w:val="center"/>
          </w:tcPr>
          <w:p w:rsidR="001D6D88" w:rsidRPr="00C569E1" w:rsidRDefault="001D6D88" w:rsidP="001D6D88">
            <w:pPr>
              <w:tabs>
                <w:tab w:val="left" w:pos="720"/>
              </w:tabs>
              <w:jc w:val="center"/>
              <w:rPr>
                <w:rFonts w:ascii="Arial" w:hAnsi="Arial" w:cs="Arial"/>
                <w:color w:val="000000"/>
                <w:sz w:val="22"/>
                <w:szCs w:val="22"/>
              </w:rPr>
            </w:pPr>
          </w:p>
        </w:tc>
      </w:tr>
      <w:tr w:rsidR="001D6D88" w:rsidRPr="00C569E1">
        <w:trPr>
          <w:cantSplit/>
          <w:jc w:val="center"/>
        </w:trPr>
        <w:tc>
          <w:tcPr>
            <w:tcW w:w="0" w:type="auto"/>
            <w:vAlign w:val="center"/>
          </w:tcPr>
          <w:p w:rsidR="001D6D88" w:rsidRPr="00C569E1" w:rsidRDefault="001D6D88" w:rsidP="001D6D88">
            <w:pPr>
              <w:tabs>
                <w:tab w:val="left" w:pos="720"/>
              </w:tabs>
              <w:jc w:val="center"/>
              <w:rPr>
                <w:rFonts w:ascii="Arial" w:hAnsi="Arial" w:cs="Arial"/>
                <w:color w:val="000000"/>
                <w:sz w:val="22"/>
                <w:szCs w:val="22"/>
              </w:rPr>
            </w:pPr>
            <w:r w:rsidRPr="00C569E1">
              <w:rPr>
                <w:rFonts w:ascii="Arial" w:hAnsi="Arial" w:cs="Arial"/>
                <w:color w:val="000000"/>
                <w:sz w:val="22"/>
                <w:szCs w:val="22"/>
              </w:rPr>
              <w:t>8.</w:t>
            </w:r>
          </w:p>
        </w:tc>
        <w:tc>
          <w:tcPr>
            <w:tcW w:w="0" w:type="auto"/>
            <w:vAlign w:val="center"/>
          </w:tcPr>
          <w:p w:rsidR="001D6D88" w:rsidRPr="00C569E1" w:rsidRDefault="001D6D88" w:rsidP="001D6D88">
            <w:pPr>
              <w:jc w:val="both"/>
              <w:rPr>
                <w:rFonts w:ascii="Arial" w:hAnsi="Arial" w:cs="Arial"/>
                <w:bCs/>
                <w:color w:val="000000"/>
                <w:sz w:val="22"/>
                <w:szCs w:val="22"/>
              </w:rPr>
            </w:pPr>
            <w:r w:rsidRPr="00C569E1">
              <w:rPr>
                <w:rFonts w:ascii="Arial" w:hAnsi="Arial" w:cs="Arial"/>
                <w:bCs/>
                <w:color w:val="000000"/>
                <w:sz w:val="22"/>
                <w:szCs w:val="22"/>
              </w:rPr>
              <w:t>Braia</w:t>
            </w:r>
          </w:p>
        </w:tc>
        <w:tc>
          <w:tcPr>
            <w:tcW w:w="0" w:type="auto"/>
          </w:tcPr>
          <w:p w:rsidR="001D6D88" w:rsidRPr="00C569E1" w:rsidRDefault="001D6D88" w:rsidP="001D6D88">
            <w:pPr>
              <w:tabs>
                <w:tab w:val="left" w:pos="720"/>
              </w:tabs>
              <w:rPr>
                <w:rFonts w:ascii="Arial" w:hAnsi="Arial" w:cs="Arial"/>
                <w:color w:val="000000"/>
                <w:sz w:val="22"/>
                <w:szCs w:val="22"/>
              </w:rPr>
            </w:pPr>
            <w:r w:rsidRPr="00C569E1">
              <w:rPr>
                <w:rFonts w:ascii="Arial" w:hAnsi="Arial" w:cs="Arial"/>
                <w:color w:val="000000"/>
                <w:sz w:val="22"/>
                <w:szCs w:val="22"/>
              </w:rPr>
              <w:t>Lupeni</w:t>
            </w:r>
          </w:p>
        </w:tc>
        <w:tc>
          <w:tcPr>
            <w:tcW w:w="0" w:type="auto"/>
          </w:tcPr>
          <w:p w:rsidR="001D6D88" w:rsidRPr="00C569E1" w:rsidRDefault="001D6D88" w:rsidP="00AA3B91">
            <w:pPr>
              <w:jc w:val="center"/>
              <w:rPr>
                <w:rFonts w:ascii="Arial" w:hAnsi="Arial" w:cs="Arial"/>
                <w:bCs/>
                <w:color w:val="000000"/>
                <w:sz w:val="22"/>
                <w:szCs w:val="22"/>
              </w:rPr>
            </w:pPr>
          </w:p>
        </w:tc>
        <w:tc>
          <w:tcPr>
            <w:tcW w:w="0" w:type="auto"/>
          </w:tcPr>
          <w:p w:rsidR="001D6D88" w:rsidRPr="00C569E1" w:rsidRDefault="001D6D88" w:rsidP="00AA3B91">
            <w:pPr>
              <w:tabs>
                <w:tab w:val="left" w:pos="720"/>
              </w:tabs>
              <w:jc w:val="center"/>
              <w:rPr>
                <w:rFonts w:ascii="Arial" w:hAnsi="Arial" w:cs="Arial"/>
                <w:bCs/>
                <w:color w:val="000000"/>
                <w:sz w:val="22"/>
                <w:szCs w:val="22"/>
              </w:rPr>
            </w:pPr>
            <w:r w:rsidRPr="00C569E1">
              <w:rPr>
                <w:rFonts w:ascii="Arial" w:hAnsi="Arial" w:cs="Arial"/>
                <w:bCs/>
                <w:color w:val="000000"/>
                <w:sz w:val="22"/>
                <w:szCs w:val="22"/>
              </w:rPr>
              <w:t>866,0</w:t>
            </w:r>
          </w:p>
        </w:tc>
        <w:tc>
          <w:tcPr>
            <w:tcW w:w="0" w:type="auto"/>
          </w:tcPr>
          <w:p w:rsidR="001D6D88" w:rsidRPr="00C569E1" w:rsidRDefault="001D6D88" w:rsidP="00AA3B91">
            <w:pPr>
              <w:tabs>
                <w:tab w:val="left" w:pos="720"/>
              </w:tabs>
              <w:jc w:val="center"/>
              <w:rPr>
                <w:rFonts w:ascii="Arial" w:hAnsi="Arial" w:cs="Arial"/>
                <w:bCs/>
                <w:color w:val="000000"/>
                <w:sz w:val="22"/>
                <w:szCs w:val="22"/>
              </w:rPr>
            </w:pPr>
            <w:r w:rsidRPr="00C569E1">
              <w:rPr>
                <w:rFonts w:ascii="Arial" w:hAnsi="Arial" w:cs="Arial"/>
                <w:bCs/>
                <w:color w:val="000000"/>
                <w:sz w:val="22"/>
                <w:szCs w:val="22"/>
              </w:rPr>
              <w:t>7397</w:t>
            </w:r>
          </w:p>
        </w:tc>
        <w:tc>
          <w:tcPr>
            <w:tcW w:w="0" w:type="auto"/>
            <w:shd w:val="clear" w:color="auto" w:fill="auto"/>
            <w:vAlign w:val="center"/>
          </w:tcPr>
          <w:p w:rsidR="001D6D88" w:rsidRPr="00C569E1" w:rsidRDefault="001D6D88" w:rsidP="001D6D88">
            <w:pPr>
              <w:tabs>
                <w:tab w:val="left" w:pos="720"/>
              </w:tabs>
              <w:jc w:val="center"/>
              <w:rPr>
                <w:rFonts w:ascii="Arial" w:hAnsi="Arial" w:cs="Arial"/>
                <w:color w:val="000000"/>
                <w:sz w:val="22"/>
                <w:szCs w:val="22"/>
              </w:rPr>
            </w:pPr>
            <w:r w:rsidRPr="00C569E1">
              <w:rPr>
                <w:rFonts w:ascii="Arial" w:hAnsi="Arial" w:cs="Arial"/>
                <w:color w:val="000000"/>
                <w:sz w:val="22"/>
                <w:szCs w:val="22"/>
              </w:rPr>
              <w:t>Pâraul Braia</w:t>
            </w:r>
          </w:p>
        </w:tc>
      </w:tr>
      <w:tr w:rsidR="001D6D88" w:rsidRPr="00C569E1">
        <w:trPr>
          <w:cantSplit/>
          <w:jc w:val="center"/>
        </w:trPr>
        <w:tc>
          <w:tcPr>
            <w:tcW w:w="0" w:type="auto"/>
            <w:vAlign w:val="center"/>
          </w:tcPr>
          <w:p w:rsidR="001D6D88" w:rsidRPr="00C569E1" w:rsidRDefault="001D6D88" w:rsidP="001D6D88">
            <w:pPr>
              <w:tabs>
                <w:tab w:val="left" w:pos="720"/>
              </w:tabs>
              <w:jc w:val="center"/>
              <w:rPr>
                <w:rFonts w:ascii="Arial" w:hAnsi="Arial" w:cs="Arial"/>
                <w:color w:val="000000"/>
                <w:sz w:val="22"/>
                <w:szCs w:val="22"/>
              </w:rPr>
            </w:pPr>
            <w:r w:rsidRPr="00C569E1">
              <w:rPr>
                <w:rFonts w:ascii="Arial" w:hAnsi="Arial" w:cs="Arial"/>
                <w:color w:val="000000"/>
                <w:sz w:val="22"/>
                <w:szCs w:val="22"/>
              </w:rPr>
              <w:t>9.</w:t>
            </w:r>
          </w:p>
        </w:tc>
        <w:tc>
          <w:tcPr>
            <w:tcW w:w="0" w:type="auto"/>
            <w:vAlign w:val="center"/>
          </w:tcPr>
          <w:p w:rsidR="001D6D88" w:rsidRPr="00C569E1" w:rsidRDefault="001D6D88" w:rsidP="001D6D88">
            <w:pPr>
              <w:jc w:val="both"/>
              <w:rPr>
                <w:rFonts w:ascii="Arial" w:hAnsi="Arial" w:cs="Arial"/>
                <w:bCs/>
                <w:color w:val="000000"/>
                <w:sz w:val="22"/>
                <w:szCs w:val="22"/>
              </w:rPr>
            </w:pPr>
            <w:r w:rsidRPr="00C569E1">
              <w:rPr>
                <w:rFonts w:ascii="Arial" w:hAnsi="Arial" w:cs="Arial"/>
                <w:bCs/>
                <w:color w:val="000000"/>
                <w:sz w:val="22"/>
                <w:szCs w:val="22"/>
              </w:rPr>
              <w:t>Aninoasa</w:t>
            </w:r>
          </w:p>
        </w:tc>
        <w:tc>
          <w:tcPr>
            <w:tcW w:w="0" w:type="auto"/>
          </w:tcPr>
          <w:p w:rsidR="001D6D88" w:rsidRPr="00C569E1" w:rsidRDefault="001D6D88" w:rsidP="001D6D88">
            <w:pPr>
              <w:tabs>
                <w:tab w:val="left" w:pos="720"/>
              </w:tabs>
              <w:rPr>
                <w:rFonts w:ascii="Arial" w:hAnsi="Arial" w:cs="Arial"/>
                <w:color w:val="000000"/>
                <w:sz w:val="22"/>
                <w:szCs w:val="22"/>
              </w:rPr>
            </w:pPr>
            <w:r w:rsidRPr="00C569E1">
              <w:rPr>
                <w:rFonts w:ascii="Arial" w:hAnsi="Arial" w:cs="Arial"/>
                <w:color w:val="000000"/>
                <w:sz w:val="22"/>
                <w:szCs w:val="22"/>
              </w:rPr>
              <w:t>Aninoasa</w:t>
            </w:r>
          </w:p>
        </w:tc>
        <w:tc>
          <w:tcPr>
            <w:tcW w:w="0" w:type="auto"/>
          </w:tcPr>
          <w:p w:rsidR="001D6D88" w:rsidRPr="00C569E1" w:rsidRDefault="001D6D88" w:rsidP="00AA3B91">
            <w:pPr>
              <w:jc w:val="center"/>
              <w:rPr>
                <w:rFonts w:ascii="Arial" w:hAnsi="Arial" w:cs="Arial"/>
                <w:bCs/>
                <w:color w:val="000000"/>
                <w:sz w:val="22"/>
                <w:szCs w:val="22"/>
              </w:rPr>
            </w:pPr>
            <w:r w:rsidRPr="00C569E1">
              <w:rPr>
                <w:rFonts w:ascii="Arial" w:hAnsi="Arial" w:cs="Arial"/>
                <w:bCs/>
                <w:color w:val="000000"/>
                <w:sz w:val="22"/>
                <w:szCs w:val="22"/>
              </w:rPr>
              <w:t>39,64</w:t>
            </w:r>
          </w:p>
        </w:tc>
        <w:tc>
          <w:tcPr>
            <w:tcW w:w="0" w:type="auto"/>
          </w:tcPr>
          <w:p w:rsidR="001D6D88" w:rsidRPr="00C569E1" w:rsidRDefault="001D6D88" w:rsidP="00AA3B91">
            <w:pPr>
              <w:tabs>
                <w:tab w:val="left" w:pos="720"/>
              </w:tabs>
              <w:jc w:val="center"/>
              <w:rPr>
                <w:rFonts w:ascii="Arial" w:hAnsi="Arial" w:cs="Arial"/>
                <w:bCs/>
                <w:color w:val="000000"/>
                <w:sz w:val="22"/>
                <w:szCs w:val="22"/>
              </w:rPr>
            </w:pPr>
            <w:r w:rsidRPr="00C569E1">
              <w:rPr>
                <w:rFonts w:ascii="Arial" w:hAnsi="Arial" w:cs="Arial"/>
                <w:bCs/>
                <w:color w:val="000000"/>
                <w:sz w:val="22"/>
                <w:szCs w:val="22"/>
              </w:rPr>
              <w:t>131,0</w:t>
            </w:r>
          </w:p>
        </w:tc>
        <w:tc>
          <w:tcPr>
            <w:tcW w:w="0" w:type="auto"/>
          </w:tcPr>
          <w:p w:rsidR="001D6D88" w:rsidRPr="00C569E1" w:rsidRDefault="001D6D88" w:rsidP="00AA3B91">
            <w:pPr>
              <w:tabs>
                <w:tab w:val="left" w:pos="720"/>
              </w:tabs>
              <w:jc w:val="center"/>
              <w:rPr>
                <w:rFonts w:ascii="Arial" w:hAnsi="Arial" w:cs="Arial"/>
                <w:bCs/>
                <w:color w:val="000000"/>
                <w:sz w:val="22"/>
                <w:szCs w:val="22"/>
              </w:rPr>
            </w:pPr>
            <w:r w:rsidRPr="00C569E1">
              <w:rPr>
                <w:rFonts w:ascii="Arial" w:hAnsi="Arial" w:cs="Arial"/>
                <w:bCs/>
                <w:color w:val="000000"/>
                <w:sz w:val="22"/>
                <w:szCs w:val="22"/>
              </w:rPr>
              <w:t>1079</w:t>
            </w:r>
          </w:p>
        </w:tc>
        <w:tc>
          <w:tcPr>
            <w:tcW w:w="0" w:type="auto"/>
            <w:shd w:val="clear" w:color="auto" w:fill="auto"/>
            <w:vAlign w:val="center"/>
          </w:tcPr>
          <w:p w:rsidR="001D6D88" w:rsidRPr="00C569E1" w:rsidRDefault="001D6D88" w:rsidP="001D6D88">
            <w:pPr>
              <w:tabs>
                <w:tab w:val="left" w:pos="720"/>
              </w:tabs>
              <w:jc w:val="center"/>
              <w:rPr>
                <w:rFonts w:ascii="Arial" w:hAnsi="Arial" w:cs="Arial"/>
                <w:color w:val="000000"/>
                <w:sz w:val="22"/>
                <w:szCs w:val="22"/>
              </w:rPr>
            </w:pPr>
            <w:r w:rsidRPr="00C569E1">
              <w:rPr>
                <w:rFonts w:ascii="Arial" w:hAnsi="Arial" w:cs="Arial"/>
                <w:color w:val="000000"/>
                <w:sz w:val="22"/>
                <w:szCs w:val="22"/>
              </w:rPr>
              <w:t>Pâraul Corhol</w:t>
            </w:r>
          </w:p>
        </w:tc>
      </w:tr>
      <w:tr w:rsidR="001D6D88" w:rsidRPr="00C569E1">
        <w:trPr>
          <w:cantSplit/>
          <w:trHeight w:val="814"/>
          <w:jc w:val="center"/>
        </w:trPr>
        <w:tc>
          <w:tcPr>
            <w:tcW w:w="0" w:type="auto"/>
            <w:vAlign w:val="center"/>
          </w:tcPr>
          <w:p w:rsidR="001D6D88" w:rsidRPr="00C569E1" w:rsidRDefault="001D6D88" w:rsidP="001D6D88">
            <w:pPr>
              <w:tabs>
                <w:tab w:val="left" w:pos="720"/>
              </w:tabs>
              <w:jc w:val="center"/>
              <w:rPr>
                <w:rFonts w:ascii="Arial" w:hAnsi="Arial" w:cs="Arial"/>
                <w:color w:val="000000"/>
                <w:sz w:val="22"/>
                <w:szCs w:val="22"/>
              </w:rPr>
            </w:pPr>
            <w:r w:rsidRPr="00C569E1">
              <w:rPr>
                <w:rFonts w:ascii="Arial" w:hAnsi="Arial" w:cs="Arial"/>
                <w:color w:val="000000"/>
                <w:sz w:val="22"/>
                <w:szCs w:val="22"/>
              </w:rPr>
              <w:t>10</w:t>
            </w:r>
          </w:p>
        </w:tc>
        <w:tc>
          <w:tcPr>
            <w:tcW w:w="0" w:type="auto"/>
            <w:vAlign w:val="center"/>
          </w:tcPr>
          <w:p w:rsidR="001D6D88" w:rsidRPr="00C569E1" w:rsidRDefault="001D6D88" w:rsidP="00A53AF7">
            <w:pPr>
              <w:jc w:val="center"/>
              <w:rPr>
                <w:rFonts w:ascii="Arial" w:hAnsi="Arial" w:cs="Arial"/>
                <w:bCs/>
                <w:color w:val="000000"/>
                <w:sz w:val="22"/>
                <w:szCs w:val="22"/>
              </w:rPr>
            </w:pPr>
            <w:r w:rsidRPr="00C569E1">
              <w:rPr>
                <w:rFonts w:ascii="Arial" w:hAnsi="Arial" w:cs="Arial"/>
                <w:bCs/>
                <w:color w:val="000000"/>
                <w:sz w:val="22"/>
                <w:szCs w:val="22"/>
              </w:rPr>
              <w:t>Zănoaga</w:t>
            </w:r>
          </w:p>
        </w:tc>
        <w:tc>
          <w:tcPr>
            <w:tcW w:w="0" w:type="auto"/>
            <w:vAlign w:val="center"/>
          </w:tcPr>
          <w:p w:rsidR="001D6D88" w:rsidRPr="00C569E1" w:rsidRDefault="001D6D88" w:rsidP="00A53AF7">
            <w:pPr>
              <w:tabs>
                <w:tab w:val="left" w:pos="720"/>
              </w:tabs>
              <w:jc w:val="center"/>
              <w:rPr>
                <w:rFonts w:ascii="Arial" w:hAnsi="Arial" w:cs="Arial"/>
                <w:color w:val="000000"/>
                <w:sz w:val="22"/>
                <w:szCs w:val="22"/>
              </w:rPr>
            </w:pPr>
            <w:r w:rsidRPr="00C569E1">
              <w:rPr>
                <w:rFonts w:ascii="Arial" w:hAnsi="Arial" w:cs="Arial"/>
                <w:color w:val="000000"/>
                <w:sz w:val="22"/>
                <w:szCs w:val="22"/>
              </w:rPr>
              <w:t>Petroşani</w:t>
            </w:r>
          </w:p>
        </w:tc>
        <w:tc>
          <w:tcPr>
            <w:tcW w:w="0" w:type="auto"/>
            <w:vAlign w:val="center"/>
          </w:tcPr>
          <w:p w:rsidR="001D6D88" w:rsidRPr="00C569E1" w:rsidRDefault="001D6D88" w:rsidP="00A53AF7">
            <w:pPr>
              <w:jc w:val="center"/>
              <w:rPr>
                <w:rFonts w:ascii="Arial" w:hAnsi="Arial" w:cs="Arial"/>
                <w:bCs/>
                <w:color w:val="000000"/>
                <w:sz w:val="22"/>
                <w:szCs w:val="22"/>
              </w:rPr>
            </w:pPr>
            <w:r w:rsidRPr="00C569E1">
              <w:rPr>
                <w:rFonts w:ascii="Arial" w:hAnsi="Arial" w:cs="Arial"/>
                <w:bCs/>
                <w:color w:val="000000"/>
                <w:sz w:val="22"/>
                <w:szCs w:val="22"/>
              </w:rPr>
              <w:t>177,5</w:t>
            </w:r>
          </w:p>
        </w:tc>
        <w:tc>
          <w:tcPr>
            <w:tcW w:w="0" w:type="auto"/>
            <w:vAlign w:val="center"/>
          </w:tcPr>
          <w:p w:rsidR="001D6D88" w:rsidRPr="00C569E1" w:rsidRDefault="001D6D88" w:rsidP="00A53AF7">
            <w:pPr>
              <w:tabs>
                <w:tab w:val="left" w:pos="720"/>
              </w:tabs>
              <w:jc w:val="center"/>
              <w:rPr>
                <w:rFonts w:ascii="Arial" w:hAnsi="Arial" w:cs="Arial"/>
                <w:bCs/>
                <w:color w:val="000000"/>
                <w:sz w:val="22"/>
                <w:szCs w:val="22"/>
              </w:rPr>
            </w:pPr>
            <w:r w:rsidRPr="00C569E1">
              <w:rPr>
                <w:rFonts w:ascii="Arial" w:hAnsi="Arial" w:cs="Arial"/>
                <w:bCs/>
                <w:color w:val="000000"/>
                <w:sz w:val="22"/>
                <w:szCs w:val="22"/>
              </w:rPr>
              <w:t>1532,0</w:t>
            </w:r>
          </w:p>
        </w:tc>
        <w:tc>
          <w:tcPr>
            <w:tcW w:w="0" w:type="auto"/>
            <w:vAlign w:val="center"/>
          </w:tcPr>
          <w:p w:rsidR="001D6D88" w:rsidRPr="00C569E1" w:rsidRDefault="001D6D88" w:rsidP="00A53AF7">
            <w:pPr>
              <w:tabs>
                <w:tab w:val="left" w:pos="720"/>
              </w:tabs>
              <w:jc w:val="center"/>
              <w:rPr>
                <w:rFonts w:ascii="Arial" w:hAnsi="Arial" w:cs="Arial"/>
                <w:bCs/>
                <w:color w:val="000000"/>
                <w:sz w:val="22"/>
                <w:szCs w:val="22"/>
              </w:rPr>
            </w:pPr>
            <w:r w:rsidRPr="00C569E1">
              <w:rPr>
                <w:rFonts w:ascii="Arial" w:hAnsi="Arial" w:cs="Arial"/>
                <w:bCs/>
                <w:color w:val="000000"/>
                <w:sz w:val="22"/>
                <w:szCs w:val="22"/>
              </w:rPr>
              <w:t>11951</w:t>
            </w:r>
          </w:p>
        </w:tc>
        <w:tc>
          <w:tcPr>
            <w:tcW w:w="0" w:type="auto"/>
            <w:shd w:val="clear" w:color="auto" w:fill="auto"/>
            <w:vAlign w:val="center"/>
          </w:tcPr>
          <w:p w:rsidR="001D6D88" w:rsidRPr="00C569E1" w:rsidRDefault="001D6D88" w:rsidP="00A53AF7">
            <w:pPr>
              <w:tabs>
                <w:tab w:val="left" w:pos="720"/>
              </w:tabs>
              <w:jc w:val="center"/>
              <w:rPr>
                <w:rFonts w:ascii="Arial" w:hAnsi="Arial" w:cs="Arial"/>
                <w:color w:val="000000"/>
                <w:sz w:val="22"/>
                <w:szCs w:val="22"/>
              </w:rPr>
            </w:pPr>
            <w:r w:rsidRPr="00C569E1">
              <w:rPr>
                <w:rFonts w:ascii="Arial" w:hAnsi="Arial" w:cs="Arial"/>
                <w:color w:val="000000"/>
                <w:sz w:val="22"/>
                <w:szCs w:val="22"/>
              </w:rPr>
              <w:t>Pâraul Polatişte+ Izvorul</w:t>
            </w:r>
          </w:p>
        </w:tc>
      </w:tr>
      <w:tr w:rsidR="001D6D88" w:rsidRPr="00C569E1">
        <w:trPr>
          <w:cantSplit/>
          <w:trHeight w:val="529"/>
          <w:jc w:val="center"/>
        </w:trPr>
        <w:tc>
          <w:tcPr>
            <w:tcW w:w="0" w:type="auto"/>
            <w:vAlign w:val="center"/>
          </w:tcPr>
          <w:p w:rsidR="001D6D88" w:rsidRPr="00C569E1" w:rsidRDefault="001D6D88" w:rsidP="001D6D88">
            <w:pPr>
              <w:tabs>
                <w:tab w:val="left" w:pos="720"/>
              </w:tabs>
              <w:jc w:val="center"/>
              <w:rPr>
                <w:rFonts w:ascii="Arial" w:hAnsi="Arial" w:cs="Arial"/>
                <w:color w:val="000000"/>
                <w:sz w:val="22"/>
                <w:szCs w:val="22"/>
              </w:rPr>
            </w:pPr>
            <w:r w:rsidRPr="00C569E1">
              <w:rPr>
                <w:rFonts w:ascii="Arial" w:hAnsi="Arial" w:cs="Arial"/>
                <w:color w:val="000000"/>
                <w:sz w:val="22"/>
                <w:szCs w:val="22"/>
              </w:rPr>
              <w:t>11</w:t>
            </w:r>
          </w:p>
        </w:tc>
        <w:tc>
          <w:tcPr>
            <w:tcW w:w="0" w:type="auto"/>
            <w:vAlign w:val="center"/>
          </w:tcPr>
          <w:p w:rsidR="001D6D88" w:rsidRPr="00C569E1" w:rsidRDefault="001D6D88" w:rsidP="001D6D88">
            <w:pPr>
              <w:jc w:val="both"/>
              <w:rPr>
                <w:rFonts w:ascii="Arial" w:hAnsi="Arial" w:cs="Arial"/>
                <w:bCs/>
                <w:color w:val="000000"/>
                <w:sz w:val="22"/>
                <w:szCs w:val="22"/>
              </w:rPr>
            </w:pPr>
            <w:r w:rsidRPr="00C569E1">
              <w:rPr>
                <w:rFonts w:ascii="Arial" w:hAnsi="Arial" w:cs="Arial"/>
                <w:bCs/>
                <w:color w:val="000000"/>
                <w:sz w:val="22"/>
                <w:szCs w:val="22"/>
              </w:rPr>
              <w:t>Jieţ</w:t>
            </w:r>
          </w:p>
        </w:tc>
        <w:tc>
          <w:tcPr>
            <w:tcW w:w="0" w:type="auto"/>
          </w:tcPr>
          <w:p w:rsidR="001D6D88" w:rsidRPr="00C569E1" w:rsidRDefault="001D6D88" w:rsidP="001D6D88">
            <w:pPr>
              <w:tabs>
                <w:tab w:val="left" w:pos="720"/>
              </w:tabs>
              <w:rPr>
                <w:rFonts w:ascii="Arial" w:hAnsi="Arial" w:cs="Arial"/>
                <w:color w:val="000000"/>
                <w:sz w:val="22"/>
                <w:szCs w:val="22"/>
              </w:rPr>
            </w:pPr>
            <w:r w:rsidRPr="00C569E1">
              <w:rPr>
                <w:rFonts w:ascii="Arial" w:hAnsi="Arial" w:cs="Arial"/>
                <w:color w:val="000000"/>
                <w:sz w:val="22"/>
                <w:szCs w:val="22"/>
              </w:rPr>
              <w:t>Petrila</w:t>
            </w:r>
          </w:p>
          <w:p w:rsidR="001D6D88" w:rsidRPr="00C569E1" w:rsidRDefault="001D6D88" w:rsidP="001D6D88">
            <w:pPr>
              <w:tabs>
                <w:tab w:val="left" w:pos="720"/>
              </w:tabs>
              <w:rPr>
                <w:rFonts w:ascii="Arial" w:hAnsi="Arial" w:cs="Arial"/>
                <w:color w:val="000000"/>
                <w:sz w:val="22"/>
                <w:szCs w:val="22"/>
              </w:rPr>
            </w:pPr>
            <w:r w:rsidRPr="00C569E1">
              <w:rPr>
                <w:rFonts w:ascii="Arial" w:hAnsi="Arial" w:cs="Arial"/>
                <w:color w:val="000000"/>
                <w:sz w:val="22"/>
                <w:szCs w:val="22"/>
              </w:rPr>
              <w:t>Petroşani</w:t>
            </w:r>
          </w:p>
        </w:tc>
        <w:tc>
          <w:tcPr>
            <w:tcW w:w="0" w:type="auto"/>
            <w:vAlign w:val="center"/>
          </w:tcPr>
          <w:p w:rsidR="001D6D88" w:rsidRPr="00C569E1" w:rsidRDefault="001D6D88" w:rsidP="00A53AF7">
            <w:pPr>
              <w:jc w:val="center"/>
              <w:rPr>
                <w:rFonts w:ascii="Arial" w:hAnsi="Arial" w:cs="Arial"/>
                <w:bCs/>
                <w:color w:val="000000"/>
                <w:sz w:val="22"/>
                <w:szCs w:val="22"/>
              </w:rPr>
            </w:pPr>
            <w:r w:rsidRPr="00C569E1">
              <w:rPr>
                <w:rFonts w:ascii="Arial" w:hAnsi="Arial" w:cs="Arial"/>
                <w:bCs/>
                <w:color w:val="000000"/>
                <w:sz w:val="22"/>
                <w:szCs w:val="22"/>
              </w:rPr>
              <w:t>93,8</w:t>
            </w:r>
          </w:p>
        </w:tc>
        <w:tc>
          <w:tcPr>
            <w:tcW w:w="0" w:type="auto"/>
            <w:vAlign w:val="center"/>
          </w:tcPr>
          <w:p w:rsidR="001D6D88" w:rsidRPr="00C569E1" w:rsidRDefault="001D6D88" w:rsidP="00A53AF7">
            <w:pPr>
              <w:tabs>
                <w:tab w:val="left" w:pos="720"/>
              </w:tabs>
              <w:jc w:val="center"/>
              <w:rPr>
                <w:rFonts w:ascii="Arial" w:hAnsi="Arial" w:cs="Arial"/>
                <w:bCs/>
                <w:color w:val="000000"/>
                <w:sz w:val="22"/>
                <w:szCs w:val="22"/>
              </w:rPr>
            </w:pPr>
            <w:r w:rsidRPr="00C569E1">
              <w:rPr>
                <w:rFonts w:ascii="Arial" w:hAnsi="Arial" w:cs="Arial"/>
                <w:bCs/>
                <w:color w:val="000000"/>
                <w:sz w:val="22"/>
                <w:szCs w:val="22"/>
              </w:rPr>
              <w:t>2120,0</w:t>
            </w:r>
          </w:p>
        </w:tc>
        <w:tc>
          <w:tcPr>
            <w:tcW w:w="0" w:type="auto"/>
            <w:vAlign w:val="center"/>
          </w:tcPr>
          <w:p w:rsidR="001D6D88" w:rsidRPr="00C569E1" w:rsidRDefault="001D6D88" w:rsidP="00A53AF7">
            <w:pPr>
              <w:tabs>
                <w:tab w:val="left" w:pos="720"/>
              </w:tabs>
              <w:jc w:val="center"/>
              <w:rPr>
                <w:rFonts w:ascii="Arial" w:hAnsi="Arial" w:cs="Arial"/>
                <w:bCs/>
                <w:color w:val="000000"/>
                <w:sz w:val="22"/>
                <w:szCs w:val="22"/>
              </w:rPr>
            </w:pPr>
            <w:r w:rsidRPr="00C569E1">
              <w:rPr>
                <w:rFonts w:ascii="Arial" w:hAnsi="Arial" w:cs="Arial"/>
                <w:bCs/>
                <w:color w:val="000000"/>
                <w:sz w:val="22"/>
                <w:szCs w:val="22"/>
              </w:rPr>
              <w:t>15905</w:t>
            </w:r>
          </w:p>
        </w:tc>
        <w:tc>
          <w:tcPr>
            <w:tcW w:w="0" w:type="auto"/>
            <w:shd w:val="clear" w:color="auto" w:fill="auto"/>
            <w:vAlign w:val="center"/>
          </w:tcPr>
          <w:p w:rsidR="001D6D88" w:rsidRPr="00C569E1" w:rsidRDefault="001D6D88" w:rsidP="001D6D88">
            <w:pPr>
              <w:tabs>
                <w:tab w:val="left" w:pos="720"/>
              </w:tabs>
              <w:jc w:val="center"/>
              <w:rPr>
                <w:rFonts w:ascii="Arial" w:hAnsi="Arial" w:cs="Arial"/>
                <w:color w:val="000000"/>
                <w:sz w:val="22"/>
                <w:szCs w:val="22"/>
              </w:rPr>
            </w:pPr>
            <w:r w:rsidRPr="00C569E1">
              <w:rPr>
                <w:rFonts w:ascii="Arial" w:hAnsi="Arial" w:cs="Arial"/>
                <w:color w:val="000000"/>
                <w:sz w:val="22"/>
                <w:szCs w:val="22"/>
              </w:rPr>
              <w:t>Pâraul Jiet</w:t>
            </w:r>
          </w:p>
        </w:tc>
      </w:tr>
      <w:tr w:rsidR="001D6D88" w:rsidRPr="00C569E1">
        <w:trPr>
          <w:cantSplit/>
          <w:jc w:val="center"/>
        </w:trPr>
        <w:tc>
          <w:tcPr>
            <w:tcW w:w="0" w:type="auto"/>
            <w:vAlign w:val="center"/>
          </w:tcPr>
          <w:p w:rsidR="001D6D88" w:rsidRPr="00C569E1" w:rsidRDefault="001D6D88" w:rsidP="001D6D88">
            <w:pPr>
              <w:tabs>
                <w:tab w:val="left" w:pos="720"/>
              </w:tabs>
              <w:jc w:val="center"/>
              <w:rPr>
                <w:rFonts w:ascii="Arial" w:hAnsi="Arial" w:cs="Arial"/>
                <w:color w:val="000000"/>
                <w:sz w:val="22"/>
                <w:szCs w:val="22"/>
              </w:rPr>
            </w:pPr>
            <w:r w:rsidRPr="00C569E1">
              <w:rPr>
                <w:rFonts w:ascii="Arial" w:hAnsi="Arial" w:cs="Arial"/>
                <w:color w:val="000000"/>
                <w:sz w:val="22"/>
                <w:szCs w:val="22"/>
              </w:rPr>
              <w:t>12</w:t>
            </w:r>
          </w:p>
        </w:tc>
        <w:tc>
          <w:tcPr>
            <w:tcW w:w="0" w:type="auto"/>
            <w:vAlign w:val="center"/>
          </w:tcPr>
          <w:p w:rsidR="001D6D88" w:rsidRPr="00C569E1" w:rsidRDefault="001D6D88" w:rsidP="001D6D88">
            <w:pPr>
              <w:jc w:val="both"/>
              <w:rPr>
                <w:rFonts w:ascii="Arial" w:hAnsi="Arial" w:cs="Arial"/>
                <w:bCs/>
                <w:color w:val="000000"/>
                <w:sz w:val="22"/>
                <w:szCs w:val="22"/>
              </w:rPr>
            </w:pPr>
            <w:r w:rsidRPr="00C569E1">
              <w:rPr>
                <w:rFonts w:ascii="Arial" w:hAnsi="Arial" w:cs="Arial"/>
                <w:bCs/>
                <w:color w:val="000000"/>
                <w:sz w:val="22"/>
                <w:szCs w:val="22"/>
              </w:rPr>
              <w:t>Taia</w:t>
            </w:r>
          </w:p>
        </w:tc>
        <w:tc>
          <w:tcPr>
            <w:tcW w:w="0" w:type="auto"/>
          </w:tcPr>
          <w:p w:rsidR="001D6D88" w:rsidRPr="00C569E1" w:rsidRDefault="001D6D88" w:rsidP="001D6D88">
            <w:pPr>
              <w:tabs>
                <w:tab w:val="left" w:pos="720"/>
              </w:tabs>
              <w:rPr>
                <w:rFonts w:ascii="Arial" w:hAnsi="Arial" w:cs="Arial"/>
                <w:color w:val="000000"/>
                <w:sz w:val="22"/>
                <w:szCs w:val="22"/>
              </w:rPr>
            </w:pPr>
            <w:r w:rsidRPr="00C569E1">
              <w:rPr>
                <w:rFonts w:ascii="Arial" w:hAnsi="Arial" w:cs="Arial"/>
                <w:color w:val="000000"/>
                <w:sz w:val="22"/>
                <w:szCs w:val="22"/>
              </w:rPr>
              <w:t xml:space="preserve">Petrila </w:t>
            </w:r>
          </w:p>
          <w:p w:rsidR="001D6D88" w:rsidRPr="00C569E1" w:rsidRDefault="001D6D88" w:rsidP="001D6D88">
            <w:pPr>
              <w:tabs>
                <w:tab w:val="left" w:pos="720"/>
              </w:tabs>
              <w:rPr>
                <w:rFonts w:ascii="Arial" w:hAnsi="Arial" w:cs="Arial"/>
                <w:color w:val="000000"/>
                <w:sz w:val="22"/>
                <w:szCs w:val="22"/>
              </w:rPr>
            </w:pPr>
            <w:r w:rsidRPr="00C569E1">
              <w:rPr>
                <w:rFonts w:ascii="Arial" w:hAnsi="Arial" w:cs="Arial"/>
                <w:color w:val="000000"/>
                <w:sz w:val="22"/>
                <w:szCs w:val="22"/>
              </w:rPr>
              <w:t>Petroşani</w:t>
            </w:r>
          </w:p>
        </w:tc>
        <w:tc>
          <w:tcPr>
            <w:tcW w:w="0" w:type="auto"/>
          </w:tcPr>
          <w:p w:rsidR="001D6D88" w:rsidRPr="00C569E1" w:rsidRDefault="001D6D88" w:rsidP="00AA3B91">
            <w:pPr>
              <w:jc w:val="center"/>
              <w:rPr>
                <w:rFonts w:ascii="Arial" w:hAnsi="Arial" w:cs="Arial"/>
                <w:bCs/>
                <w:color w:val="000000"/>
                <w:sz w:val="22"/>
                <w:szCs w:val="22"/>
              </w:rPr>
            </w:pPr>
          </w:p>
        </w:tc>
        <w:tc>
          <w:tcPr>
            <w:tcW w:w="0" w:type="auto"/>
            <w:vAlign w:val="center"/>
          </w:tcPr>
          <w:p w:rsidR="001D6D88" w:rsidRPr="00C569E1" w:rsidRDefault="001D6D88" w:rsidP="00A53AF7">
            <w:pPr>
              <w:tabs>
                <w:tab w:val="left" w:pos="720"/>
              </w:tabs>
              <w:jc w:val="center"/>
              <w:rPr>
                <w:rFonts w:ascii="Arial" w:hAnsi="Arial" w:cs="Arial"/>
                <w:bCs/>
                <w:color w:val="000000"/>
                <w:sz w:val="22"/>
                <w:szCs w:val="22"/>
              </w:rPr>
            </w:pPr>
            <w:r w:rsidRPr="00C569E1">
              <w:rPr>
                <w:rFonts w:ascii="Arial" w:hAnsi="Arial" w:cs="Arial"/>
                <w:bCs/>
                <w:color w:val="000000"/>
                <w:sz w:val="22"/>
                <w:szCs w:val="22"/>
              </w:rPr>
              <w:t>1411,0</w:t>
            </w:r>
          </w:p>
        </w:tc>
        <w:tc>
          <w:tcPr>
            <w:tcW w:w="0" w:type="auto"/>
            <w:vAlign w:val="center"/>
          </w:tcPr>
          <w:p w:rsidR="001D6D88" w:rsidRPr="00C569E1" w:rsidRDefault="001D6D88" w:rsidP="00A53AF7">
            <w:pPr>
              <w:tabs>
                <w:tab w:val="left" w:pos="720"/>
              </w:tabs>
              <w:jc w:val="center"/>
              <w:rPr>
                <w:rFonts w:ascii="Arial" w:hAnsi="Arial" w:cs="Arial"/>
                <w:bCs/>
                <w:color w:val="000000"/>
                <w:sz w:val="22"/>
                <w:szCs w:val="22"/>
              </w:rPr>
            </w:pPr>
            <w:r w:rsidRPr="00C569E1">
              <w:rPr>
                <w:rFonts w:ascii="Arial" w:hAnsi="Arial" w:cs="Arial"/>
                <w:bCs/>
                <w:color w:val="000000"/>
                <w:sz w:val="22"/>
                <w:szCs w:val="22"/>
              </w:rPr>
              <w:t>12216</w:t>
            </w:r>
          </w:p>
        </w:tc>
        <w:tc>
          <w:tcPr>
            <w:tcW w:w="0" w:type="auto"/>
            <w:shd w:val="clear" w:color="auto" w:fill="auto"/>
            <w:vAlign w:val="center"/>
          </w:tcPr>
          <w:p w:rsidR="001D6D88" w:rsidRPr="00C569E1" w:rsidRDefault="001D6D88" w:rsidP="001D6D88">
            <w:pPr>
              <w:tabs>
                <w:tab w:val="left" w:pos="720"/>
              </w:tabs>
              <w:jc w:val="center"/>
              <w:rPr>
                <w:rFonts w:ascii="Arial" w:hAnsi="Arial" w:cs="Arial"/>
                <w:color w:val="000000"/>
                <w:sz w:val="22"/>
                <w:szCs w:val="22"/>
              </w:rPr>
            </w:pPr>
            <w:r w:rsidRPr="00C569E1">
              <w:rPr>
                <w:rFonts w:ascii="Arial" w:hAnsi="Arial" w:cs="Arial"/>
                <w:color w:val="000000"/>
                <w:sz w:val="22"/>
                <w:szCs w:val="22"/>
              </w:rPr>
              <w:t>Pâraul</w:t>
            </w:r>
          </w:p>
          <w:p w:rsidR="001D6D88" w:rsidRPr="00C569E1" w:rsidRDefault="001D6D88" w:rsidP="001D6D88">
            <w:pPr>
              <w:tabs>
                <w:tab w:val="left" w:pos="720"/>
              </w:tabs>
              <w:jc w:val="center"/>
              <w:rPr>
                <w:rFonts w:ascii="Arial" w:hAnsi="Arial" w:cs="Arial"/>
                <w:color w:val="000000"/>
                <w:sz w:val="22"/>
                <w:szCs w:val="22"/>
              </w:rPr>
            </w:pPr>
            <w:r w:rsidRPr="00C569E1">
              <w:rPr>
                <w:rFonts w:ascii="Arial" w:hAnsi="Arial" w:cs="Arial"/>
                <w:color w:val="000000"/>
                <w:sz w:val="22"/>
                <w:szCs w:val="22"/>
              </w:rPr>
              <w:t>Taia</w:t>
            </w:r>
          </w:p>
        </w:tc>
      </w:tr>
      <w:tr w:rsidR="001D6D88" w:rsidRPr="00C569E1">
        <w:trPr>
          <w:cantSplit/>
          <w:jc w:val="center"/>
        </w:trPr>
        <w:tc>
          <w:tcPr>
            <w:tcW w:w="560" w:type="dxa"/>
            <w:vAlign w:val="center"/>
          </w:tcPr>
          <w:p w:rsidR="001D6D88" w:rsidRPr="00C569E1" w:rsidRDefault="001D6D88" w:rsidP="001D6D88">
            <w:pPr>
              <w:tabs>
                <w:tab w:val="left" w:pos="720"/>
              </w:tabs>
              <w:jc w:val="center"/>
              <w:rPr>
                <w:rFonts w:ascii="Arial" w:hAnsi="Arial" w:cs="Arial"/>
                <w:color w:val="000000"/>
                <w:sz w:val="22"/>
                <w:szCs w:val="22"/>
              </w:rPr>
            </w:pPr>
            <w:r w:rsidRPr="00C569E1">
              <w:rPr>
                <w:rFonts w:ascii="Arial" w:hAnsi="Arial" w:cs="Arial"/>
                <w:color w:val="000000"/>
                <w:sz w:val="22"/>
                <w:szCs w:val="22"/>
              </w:rPr>
              <w:t>13</w:t>
            </w:r>
          </w:p>
        </w:tc>
        <w:tc>
          <w:tcPr>
            <w:tcW w:w="1517" w:type="dxa"/>
            <w:vAlign w:val="center"/>
          </w:tcPr>
          <w:p w:rsidR="001D6D88" w:rsidRPr="00C569E1" w:rsidRDefault="001D6D88" w:rsidP="001D6D88">
            <w:pPr>
              <w:jc w:val="both"/>
              <w:rPr>
                <w:rFonts w:ascii="Arial" w:hAnsi="Arial" w:cs="Arial"/>
                <w:bCs/>
                <w:color w:val="000000"/>
                <w:sz w:val="22"/>
                <w:szCs w:val="22"/>
              </w:rPr>
            </w:pPr>
            <w:r w:rsidRPr="00C569E1">
              <w:rPr>
                <w:rFonts w:ascii="Arial" w:hAnsi="Arial" w:cs="Arial"/>
                <w:bCs/>
                <w:color w:val="000000"/>
                <w:sz w:val="22"/>
                <w:szCs w:val="22"/>
              </w:rPr>
              <w:t>Pâraul Rece</w:t>
            </w:r>
          </w:p>
        </w:tc>
        <w:tc>
          <w:tcPr>
            <w:tcW w:w="2780" w:type="dxa"/>
            <w:vAlign w:val="center"/>
          </w:tcPr>
          <w:p w:rsidR="001D6D88" w:rsidRPr="00C569E1" w:rsidRDefault="001D6D88" w:rsidP="00A53AF7">
            <w:pPr>
              <w:tabs>
                <w:tab w:val="left" w:pos="720"/>
              </w:tabs>
              <w:jc w:val="center"/>
              <w:rPr>
                <w:rFonts w:ascii="Arial" w:hAnsi="Arial" w:cs="Arial"/>
                <w:color w:val="000000"/>
                <w:sz w:val="22"/>
                <w:szCs w:val="22"/>
              </w:rPr>
            </w:pPr>
            <w:r w:rsidRPr="00C569E1">
              <w:rPr>
                <w:rFonts w:ascii="Arial" w:hAnsi="Arial" w:cs="Arial"/>
                <w:color w:val="000000"/>
                <w:sz w:val="22"/>
                <w:szCs w:val="22"/>
              </w:rPr>
              <w:t>Uricani</w:t>
            </w:r>
          </w:p>
        </w:tc>
        <w:tc>
          <w:tcPr>
            <w:tcW w:w="1141" w:type="dxa"/>
            <w:vAlign w:val="center"/>
          </w:tcPr>
          <w:p w:rsidR="001D6D88" w:rsidRPr="00C569E1" w:rsidRDefault="001D6D88" w:rsidP="00A53AF7">
            <w:pPr>
              <w:jc w:val="center"/>
              <w:rPr>
                <w:rFonts w:ascii="Arial" w:hAnsi="Arial" w:cs="Arial"/>
                <w:bCs/>
                <w:color w:val="000000"/>
                <w:sz w:val="22"/>
                <w:szCs w:val="22"/>
              </w:rPr>
            </w:pPr>
          </w:p>
        </w:tc>
        <w:tc>
          <w:tcPr>
            <w:tcW w:w="1549" w:type="dxa"/>
            <w:vAlign w:val="center"/>
          </w:tcPr>
          <w:p w:rsidR="001D6D88" w:rsidRPr="00C569E1" w:rsidRDefault="00BA44A4" w:rsidP="00A53AF7">
            <w:pPr>
              <w:tabs>
                <w:tab w:val="left" w:pos="720"/>
              </w:tabs>
              <w:jc w:val="center"/>
              <w:rPr>
                <w:rFonts w:ascii="Arial" w:hAnsi="Arial" w:cs="Arial"/>
                <w:bCs/>
                <w:color w:val="000000"/>
                <w:sz w:val="22"/>
                <w:szCs w:val="22"/>
              </w:rPr>
            </w:pPr>
            <w:r>
              <w:rPr>
                <w:rFonts w:ascii="Arial" w:hAnsi="Arial" w:cs="Arial"/>
                <w:bCs/>
                <w:color w:val="000000"/>
                <w:sz w:val="22"/>
                <w:szCs w:val="22"/>
              </w:rPr>
              <w:t>4</w:t>
            </w:r>
            <w:r w:rsidR="001D6D88" w:rsidRPr="00C569E1">
              <w:rPr>
                <w:rFonts w:ascii="Arial" w:hAnsi="Arial" w:cs="Arial"/>
                <w:bCs/>
                <w:color w:val="000000"/>
                <w:sz w:val="22"/>
                <w:szCs w:val="22"/>
              </w:rPr>
              <w:t>0</w:t>
            </w:r>
            <w:r>
              <w:rPr>
                <w:rFonts w:ascii="Arial" w:hAnsi="Arial" w:cs="Arial"/>
                <w:bCs/>
                <w:color w:val="000000"/>
                <w:sz w:val="22"/>
                <w:szCs w:val="22"/>
              </w:rPr>
              <w:t>,</w:t>
            </w:r>
            <w:r w:rsidR="001D6D88" w:rsidRPr="00C569E1">
              <w:rPr>
                <w:rFonts w:ascii="Arial" w:hAnsi="Arial" w:cs="Arial"/>
                <w:bCs/>
                <w:color w:val="000000"/>
                <w:sz w:val="22"/>
                <w:szCs w:val="22"/>
              </w:rPr>
              <w:t>0</w:t>
            </w:r>
          </w:p>
        </w:tc>
        <w:tc>
          <w:tcPr>
            <w:tcW w:w="1161" w:type="dxa"/>
          </w:tcPr>
          <w:p w:rsidR="001D6D88" w:rsidRPr="00C569E1" w:rsidRDefault="001D6D88" w:rsidP="00AA3B91">
            <w:pPr>
              <w:tabs>
                <w:tab w:val="left" w:pos="720"/>
              </w:tabs>
              <w:jc w:val="center"/>
              <w:rPr>
                <w:rFonts w:ascii="Arial" w:hAnsi="Arial" w:cs="Arial"/>
                <w:bCs/>
                <w:color w:val="000000"/>
                <w:sz w:val="22"/>
                <w:szCs w:val="22"/>
              </w:rPr>
            </w:pPr>
            <w:r w:rsidRPr="00C569E1">
              <w:rPr>
                <w:rFonts w:ascii="Arial" w:hAnsi="Arial" w:cs="Arial"/>
                <w:bCs/>
                <w:color w:val="000000"/>
                <w:sz w:val="22"/>
                <w:szCs w:val="22"/>
              </w:rPr>
              <w:t>Suplimen-tare sursă Valea de Peşti</w:t>
            </w:r>
          </w:p>
        </w:tc>
        <w:tc>
          <w:tcPr>
            <w:tcW w:w="1688" w:type="dxa"/>
            <w:shd w:val="clear" w:color="auto" w:fill="auto"/>
            <w:vAlign w:val="center"/>
          </w:tcPr>
          <w:p w:rsidR="001D6D88" w:rsidRPr="00C569E1" w:rsidRDefault="001D6D88" w:rsidP="001D6D88">
            <w:pPr>
              <w:tabs>
                <w:tab w:val="left" w:pos="720"/>
              </w:tabs>
              <w:jc w:val="center"/>
              <w:rPr>
                <w:rFonts w:ascii="Arial" w:hAnsi="Arial" w:cs="Arial"/>
                <w:color w:val="000000"/>
                <w:sz w:val="22"/>
                <w:szCs w:val="22"/>
              </w:rPr>
            </w:pPr>
            <w:r w:rsidRPr="00C569E1">
              <w:rPr>
                <w:rFonts w:ascii="Arial" w:hAnsi="Arial" w:cs="Arial"/>
                <w:color w:val="000000"/>
                <w:sz w:val="22"/>
                <w:szCs w:val="22"/>
              </w:rPr>
              <w:t>Izvorul Pârul Rece</w:t>
            </w:r>
          </w:p>
        </w:tc>
      </w:tr>
    </w:tbl>
    <w:p w:rsidR="001D7ED8" w:rsidRDefault="001D7ED8"/>
    <w:p w:rsidR="001D7ED8" w:rsidRDefault="001D7ED8"/>
    <w:tbl>
      <w:tblPr>
        <w:tblW w:w="10396" w:type="dxa"/>
        <w:jc w:val="center"/>
        <w:tblInd w:w="17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90"/>
        <w:gridCol w:w="1518"/>
        <w:gridCol w:w="2520"/>
        <w:gridCol w:w="1080"/>
        <w:gridCol w:w="1560"/>
        <w:gridCol w:w="1320"/>
        <w:gridCol w:w="1808"/>
      </w:tblGrid>
      <w:tr w:rsidR="001D6D88" w:rsidRPr="00C569E1">
        <w:trPr>
          <w:cantSplit/>
          <w:jc w:val="center"/>
        </w:trPr>
        <w:tc>
          <w:tcPr>
            <w:tcW w:w="0" w:type="auto"/>
            <w:vAlign w:val="center"/>
          </w:tcPr>
          <w:p w:rsidR="001D7ED8" w:rsidRDefault="001D7ED8" w:rsidP="001D6D88">
            <w:pPr>
              <w:tabs>
                <w:tab w:val="left" w:pos="720"/>
              </w:tabs>
              <w:jc w:val="center"/>
              <w:rPr>
                <w:rFonts w:ascii="Arial" w:hAnsi="Arial" w:cs="Arial"/>
                <w:color w:val="000000"/>
                <w:sz w:val="22"/>
                <w:szCs w:val="22"/>
              </w:rPr>
            </w:pPr>
          </w:p>
          <w:p w:rsidR="001D6D88" w:rsidRPr="00C569E1" w:rsidRDefault="001D6D88" w:rsidP="001D6D88">
            <w:pPr>
              <w:tabs>
                <w:tab w:val="left" w:pos="720"/>
              </w:tabs>
              <w:jc w:val="center"/>
              <w:rPr>
                <w:rFonts w:ascii="Arial" w:hAnsi="Arial" w:cs="Arial"/>
                <w:color w:val="000000"/>
                <w:sz w:val="22"/>
                <w:szCs w:val="22"/>
              </w:rPr>
            </w:pPr>
            <w:r w:rsidRPr="00C569E1">
              <w:rPr>
                <w:rFonts w:ascii="Arial" w:hAnsi="Arial" w:cs="Arial"/>
                <w:color w:val="000000"/>
                <w:sz w:val="22"/>
                <w:szCs w:val="22"/>
              </w:rPr>
              <w:t>14</w:t>
            </w:r>
          </w:p>
        </w:tc>
        <w:tc>
          <w:tcPr>
            <w:tcW w:w="1518" w:type="dxa"/>
            <w:vAlign w:val="center"/>
          </w:tcPr>
          <w:p w:rsidR="001D6D88" w:rsidRPr="00C569E1" w:rsidRDefault="001D6D88" w:rsidP="001D6D88">
            <w:pPr>
              <w:jc w:val="both"/>
              <w:rPr>
                <w:rFonts w:ascii="Arial" w:hAnsi="Arial" w:cs="Arial"/>
                <w:bCs/>
                <w:color w:val="000000"/>
                <w:sz w:val="22"/>
                <w:szCs w:val="22"/>
              </w:rPr>
            </w:pPr>
            <w:r w:rsidRPr="00C569E1">
              <w:rPr>
                <w:rFonts w:ascii="Arial" w:hAnsi="Arial" w:cs="Arial"/>
                <w:bCs/>
                <w:color w:val="000000"/>
                <w:sz w:val="22"/>
                <w:szCs w:val="22"/>
              </w:rPr>
              <w:t>Topliţa</w:t>
            </w:r>
          </w:p>
        </w:tc>
        <w:tc>
          <w:tcPr>
            <w:tcW w:w="2520" w:type="dxa"/>
            <w:vAlign w:val="center"/>
          </w:tcPr>
          <w:p w:rsidR="001D6D88" w:rsidRPr="00C569E1" w:rsidRDefault="001D6D88" w:rsidP="00A53AF7">
            <w:pPr>
              <w:tabs>
                <w:tab w:val="left" w:pos="720"/>
              </w:tabs>
              <w:jc w:val="center"/>
              <w:rPr>
                <w:rFonts w:ascii="Arial" w:hAnsi="Arial" w:cs="Arial"/>
                <w:color w:val="000000"/>
                <w:sz w:val="22"/>
                <w:szCs w:val="22"/>
              </w:rPr>
            </w:pPr>
            <w:r w:rsidRPr="00C569E1">
              <w:rPr>
                <w:rFonts w:ascii="Arial" w:hAnsi="Arial" w:cs="Arial"/>
                <w:color w:val="000000"/>
                <w:sz w:val="22"/>
                <w:szCs w:val="22"/>
              </w:rPr>
              <w:t>Uricani</w:t>
            </w:r>
          </w:p>
        </w:tc>
        <w:tc>
          <w:tcPr>
            <w:tcW w:w="1080" w:type="dxa"/>
            <w:vAlign w:val="center"/>
          </w:tcPr>
          <w:p w:rsidR="001D6D88" w:rsidRPr="00C569E1" w:rsidRDefault="001D6D88" w:rsidP="00A53AF7">
            <w:pPr>
              <w:jc w:val="center"/>
              <w:rPr>
                <w:rFonts w:ascii="Arial" w:hAnsi="Arial" w:cs="Arial"/>
                <w:bCs/>
                <w:color w:val="000000"/>
                <w:sz w:val="22"/>
                <w:szCs w:val="22"/>
              </w:rPr>
            </w:pPr>
          </w:p>
        </w:tc>
        <w:tc>
          <w:tcPr>
            <w:tcW w:w="1560" w:type="dxa"/>
            <w:vAlign w:val="center"/>
          </w:tcPr>
          <w:p w:rsidR="001D6D88" w:rsidRPr="00C569E1" w:rsidRDefault="001D6D88" w:rsidP="00A53AF7">
            <w:pPr>
              <w:tabs>
                <w:tab w:val="left" w:pos="720"/>
              </w:tabs>
              <w:jc w:val="center"/>
              <w:rPr>
                <w:rFonts w:ascii="Arial" w:hAnsi="Arial" w:cs="Arial"/>
                <w:bCs/>
                <w:color w:val="000000"/>
                <w:sz w:val="22"/>
                <w:szCs w:val="22"/>
              </w:rPr>
            </w:pPr>
            <w:r w:rsidRPr="00C569E1">
              <w:rPr>
                <w:rFonts w:ascii="Arial" w:hAnsi="Arial" w:cs="Arial"/>
                <w:bCs/>
                <w:color w:val="000000"/>
                <w:sz w:val="22"/>
                <w:szCs w:val="22"/>
              </w:rPr>
              <w:t>138,0</w:t>
            </w:r>
          </w:p>
        </w:tc>
        <w:tc>
          <w:tcPr>
            <w:tcW w:w="1320" w:type="dxa"/>
          </w:tcPr>
          <w:p w:rsidR="001D6D88" w:rsidRPr="00C569E1" w:rsidRDefault="001D6D88" w:rsidP="00AA3B91">
            <w:pPr>
              <w:tabs>
                <w:tab w:val="left" w:pos="720"/>
              </w:tabs>
              <w:jc w:val="center"/>
              <w:rPr>
                <w:rFonts w:ascii="Arial" w:hAnsi="Arial" w:cs="Arial"/>
                <w:bCs/>
                <w:color w:val="000000"/>
                <w:sz w:val="22"/>
                <w:szCs w:val="22"/>
              </w:rPr>
            </w:pPr>
            <w:r w:rsidRPr="00C569E1">
              <w:rPr>
                <w:rFonts w:ascii="Arial" w:hAnsi="Arial" w:cs="Arial"/>
                <w:bCs/>
                <w:color w:val="000000"/>
                <w:sz w:val="22"/>
                <w:szCs w:val="22"/>
              </w:rPr>
              <w:t>Suplimen-tare sursă Valea de Peşti</w:t>
            </w:r>
          </w:p>
        </w:tc>
        <w:tc>
          <w:tcPr>
            <w:tcW w:w="1808" w:type="dxa"/>
            <w:shd w:val="clear" w:color="auto" w:fill="auto"/>
            <w:vAlign w:val="center"/>
          </w:tcPr>
          <w:p w:rsidR="001D6D88" w:rsidRPr="00C569E1" w:rsidRDefault="001D6D88" w:rsidP="001D6D88">
            <w:pPr>
              <w:tabs>
                <w:tab w:val="left" w:pos="720"/>
              </w:tabs>
              <w:jc w:val="center"/>
              <w:rPr>
                <w:rFonts w:ascii="Arial" w:hAnsi="Arial" w:cs="Arial"/>
                <w:color w:val="000000"/>
                <w:sz w:val="22"/>
                <w:szCs w:val="22"/>
              </w:rPr>
            </w:pPr>
            <w:r w:rsidRPr="00C569E1">
              <w:rPr>
                <w:rFonts w:ascii="Arial" w:hAnsi="Arial" w:cs="Arial"/>
                <w:color w:val="000000"/>
                <w:sz w:val="22"/>
                <w:szCs w:val="22"/>
              </w:rPr>
              <w:t>Izvorul Topliţa</w:t>
            </w:r>
          </w:p>
        </w:tc>
      </w:tr>
      <w:tr w:rsidR="001D6D88" w:rsidRPr="00C569E1">
        <w:trPr>
          <w:cantSplit/>
          <w:jc w:val="center"/>
        </w:trPr>
        <w:tc>
          <w:tcPr>
            <w:tcW w:w="0" w:type="auto"/>
            <w:vAlign w:val="center"/>
          </w:tcPr>
          <w:p w:rsidR="001D6D88" w:rsidRPr="00C569E1" w:rsidRDefault="001D6D88" w:rsidP="001D6D88">
            <w:pPr>
              <w:tabs>
                <w:tab w:val="left" w:pos="720"/>
              </w:tabs>
              <w:jc w:val="center"/>
              <w:rPr>
                <w:rFonts w:ascii="Arial" w:hAnsi="Arial" w:cs="Arial"/>
                <w:color w:val="000000"/>
                <w:sz w:val="22"/>
                <w:szCs w:val="22"/>
              </w:rPr>
            </w:pPr>
            <w:r w:rsidRPr="00C569E1">
              <w:rPr>
                <w:rFonts w:ascii="Arial" w:hAnsi="Arial" w:cs="Arial"/>
                <w:color w:val="000000"/>
                <w:sz w:val="22"/>
                <w:szCs w:val="22"/>
              </w:rPr>
              <w:t>15</w:t>
            </w:r>
          </w:p>
        </w:tc>
        <w:tc>
          <w:tcPr>
            <w:tcW w:w="1518" w:type="dxa"/>
            <w:vAlign w:val="center"/>
          </w:tcPr>
          <w:p w:rsidR="001D6D88" w:rsidRPr="00C569E1" w:rsidRDefault="001D6D88" w:rsidP="001D6D88">
            <w:pPr>
              <w:jc w:val="both"/>
              <w:rPr>
                <w:rFonts w:ascii="Arial" w:hAnsi="Arial" w:cs="Arial"/>
                <w:bCs/>
                <w:color w:val="000000"/>
                <w:sz w:val="22"/>
                <w:szCs w:val="22"/>
              </w:rPr>
            </w:pPr>
            <w:r w:rsidRPr="00C569E1">
              <w:rPr>
                <w:rFonts w:ascii="Arial" w:hAnsi="Arial" w:cs="Arial"/>
                <w:bCs/>
                <w:color w:val="000000"/>
                <w:sz w:val="22"/>
                <w:szCs w:val="22"/>
              </w:rPr>
              <w:t>Herţa</w:t>
            </w:r>
          </w:p>
        </w:tc>
        <w:tc>
          <w:tcPr>
            <w:tcW w:w="2520" w:type="dxa"/>
            <w:vAlign w:val="center"/>
          </w:tcPr>
          <w:p w:rsidR="001D6D88" w:rsidRPr="00C569E1" w:rsidRDefault="001D6D88" w:rsidP="00A53AF7">
            <w:pPr>
              <w:tabs>
                <w:tab w:val="left" w:pos="720"/>
              </w:tabs>
              <w:jc w:val="center"/>
              <w:rPr>
                <w:rFonts w:ascii="Arial" w:hAnsi="Arial" w:cs="Arial"/>
                <w:color w:val="000000"/>
                <w:sz w:val="22"/>
                <w:szCs w:val="22"/>
              </w:rPr>
            </w:pPr>
            <w:r w:rsidRPr="00C569E1">
              <w:rPr>
                <w:rFonts w:ascii="Arial" w:hAnsi="Arial" w:cs="Arial"/>
                <w:color w:val="000000"/>
                <w:sz w:val="22"/>
                <w:szCs w:val="22"/>
              </w:rPr>
              <w:t>Vulcan</w:t>
            </w:r>
          </w:p>
        </w:tc>
        <w:tc>
          <w:tcPr>
            <w:tcW w:w="1080" w:type="dxa"/>
            <w:vAlign w:val="center"/>
          </w:tcPr>
          <w:p w:rsidR="001D6D88" w:rsidRPr="00C569E1" w:rsidRDefault="001D6D88" w:rsidP="00A53AF7">
            <w:pPr>
              <w:jc w:val="center"/>
              <w:rPr>
                <w:rFonts w:ascii="Arial" w:hAnsi="Arial" w:cs="Arial"/>
                <w:bCs/>
                <w:color w:val="000000"/>
                <w:sz w:val="22"/>
                <w:szCs w:val="22"/>
              </w:rPr>
            </w:pPr>
          </w:p>
        </w:tc>
        <w:tc>
          <w:tcPr>
            <w:tcW w:w="1560" w:type="dxa"/>
            <w:vAlign w:val="center"/>
          </w:tcPr>
          <w:p w:rsidR="001D6D88" w:rsidRPr="00C569E1" w:rsidRDefault="001D6D88" w:rsidP="00A53AF7">
            <w:pPr>
              <w:tabs>
                <w:tab w:val="left" w:pos="720"/>
              </w:tabs>
              <w:jc w:val="center"/>
              <w:rPr>
                <w:rFonts w:ascii="Arial" w:hAnsi="Arial" w:cs="Arial"/>
                <w:bCs/>
                <w:color w:val="000000"/>
                <w:sz w:val="22"/>
                <w:szCs w:val="22"/>
              </w:rPr>
            </w:pPr>
            <w:r w:rsidRPr="00C569E1">
              <w:rPr>
                <w:rFonts w:ascii="Arial" w:hAnsi="Arial" w:cs="Arial"/>
                <w:bCs/>
                <w:color w:val="000000"/>
                <w:sz w:val="22"/>
                <w:szCs w:val="22"/>
              </w:rPr>
              <w:t>188,0</w:t>
            </w:r>
          </w:p>
        </w:tc>
        <w:tc>
          <w:tcPr>
            <w:tcW w:w="1320" w:type="dxa"/>
          </w:tcPr>
          <w:p w:rsidR="001D6D88" w:rsidRPr="00C569E1" w:rsidRDefault="001D6D88" w:rsidP="00AA3B91">
            <w:pPr>
              <w:tabs>
                <w:tab w:val="left" w:pos="720"/>
              </w:tabs>
              <w:jc w:val="center"/>
              <w:rPr>
                <w:rFonts w:ascii="Arial" w:hAnsi="Arial" w:cs="Arial"/>
                <w:bCs/>
                <w:color w:val="000000"/>
                <w:sz w:val="22"/>
                <w:szCs w:val="22"/>
              </w:rPr>
            </w:pPr>
            <w:r w:rsidRPr="00C569E1">
              <w:rPr>
                <w:rFonts w:ascii="Arial" w:hAnsi="Arial" w:cs="Arial"/>
                <w:bCs/>
                <w:color w:val="000000"/>
                <w:sz w:val="22"/>
                <w:szCs w:val="22"/>
              </w:rPr>
              <w:t>Suplimen-tare sursă Valea de Peşti</w:t>
            </w:r>
          </w:p>
        </w:tc>
        <w:tc>
          <w:tcPr>
            <w:tcW w:w="1808" w:type="dxa"/>
            <w:shd w:val="clear" w:color="auto" w:fill="auto"/>
            <w:vAlign w:val="center"/>
          </w:tcPr>
          <w:p w:rsidR="001D6D88" w:rsidRPr="00C569E1" w:rsidRDefault="001D6D88" w:rsidP="001D6D88">
            <w:pPr>
              <w:tabs>
                <w:tab w:val="left" w:pos="720"/>
              </w:tabs>
              <w:jc w:val="center"/>
              <w:rPr>
                <w:rFonts w:ascii="Arial" w:hAnsi="Arial" w:cs="Arial"/>
                <w:color w:val="000000"/>
                <w:sz w:val="22"/>
                <w:szCs w:val="22"/>
              </w:rPr>
            </w:pPr>
            <w:r w:rsidRPr="00C569E1">
              <w:rPr>
                <w:rFonts w:ascii="Arial" w:hAnsi="Arial" w:cs="Arial"/>
                <w:color w:val="000000"/>
                <w:sz w:val="22"/>
                <w:szCs w:val="22"/>
              </w:rPr>
              <w:t>Izvorul Herţa</w:t>
            </w:r>
          </w:p>
        </w:tc>
      </w:tr>
      <w:tr w:rsidR="001D6D88" w:rsidRPr="00C569E1">
        <w:trPr>
          <w:cantSplit/>
          <w:jc w:val="center"/>
        </w:trPr>
        <w:tc>
          <w:tcPr>
            <w:tcW w:w="0" w:type="auto"/>
            <w:vAlign w:val="center"/>
          </w:tcPr>
          <w:p w:rsidR="001D6D88" w:rsidRPr="00C569E1" w:rsidRDefault="001D6D88" w:rsidP="001D6D88">
            <w:pPr>
              <w:tabs>
                <w:tab w:val="left" w:pos="720"/>
              </w:tabs>
              <w:jc w:val="center"/>
              <w:rPr>
                <w:rFonts w:ascii="Arial" w:hAnsi="Arial" w:cs="Arial"/>
                <w:color w:val="000000"/>
                <w:sz w:val="22"/>
                <w:szCs w:val="22"/>
              </w:rPr>
            </w:pPr>
            <w:r w:rsidRPr="00C569E1">
              <w:rPr>
                <w:rFonts w:ascii="Arial" w:hAnsi="Arial" w:cs="Arial"/>
                <w:color w:val="000000"/>
                <w:sz w:val="22"/>
                <w:szCs w:val="22"/>
              </w:rPr>
              <w:t>16</w:t>
            </w:r>
          </w:p>
        </w:tc>
        <w:tc>
          <w:tcPr>
            <w:tcW w:w="1518" w:type="dxa"/>
            <w:vAlign w:val="center"/>
          </w:tcPr>
          <w:p w:rsidR="001D6D88" w:rsidRPr="00C569E1" w:rsidRDefault="001D6D88" w:rsidP="001D6D88">
            <w:pPr>
              <w:jc w:val="both"/>
              <w:rPr>
                <w:rFonts w:ascii="Arial" w:hAnsi="Arial" w:cs="Arial"/>
                <w:bCs/>
                <w:color w:val="000000"/>
                <w:sz w:val="22"/>
                <w:szCs w:val="22"/>
              </w:rPr>
            </w:pPr>
            <w:r w:rsidRPr="00C569E1">
              <w:rPr>
                <w:rFonts w:ascii="Arial" w:hAnsi="Arial" w:cs="Arial"/>
                <w:bCs/>
                <w:color w:val="000000"/>
                <w:sz w:val="22"/>
                <w:szCs w:val="22"/>
              </w:rPr>
              <w:t>Morişoara</w:t>
            </w:r>
          </w:p>
        </w:tc>
        <w:tc>
          <w:tcPr>
            <w:tcW w:w="2520" w:type="dxa"/>
            <w:vAlign w:val="center"/>
          </w:tcPr>
          <w:p w:rsidR="001D6D88" w:rsidRPr="00C569E1" w:rsidRDefault="001D6D88" w:rsidP="00A53AF7">
            <w:pPr>
              <w:tabs>
                <w:tab w:val="left" w:pos="720"/>
              </w:tabs>
              <w:jc w:val="center"/>
              <w:rPr>
                <w:rFonts w:ascii="Arial" w:hAnsi="Arial" w:cs="Arial"/>
                <w:color w:val="000000"/>
                <w:sz w:val="22"/>
                <w:szCs w:val="22"/>
              </w:rPr>
            </w:pPr>
            <w:r w:rsidRPr="00C569E1">
              <w:rPr>
                <w:rFonts w:ascii="Arial" w:hAnsi="Arial" w:cs="Arial"/>
                <w:color w:val="000000"/>
                <w:sz w:val="22"/>
                <w:szCs w:val="22"/>
              </w:rPr>
              <w:t>Vulcan</w:t>
            </w:r>
          </w:p>
        </w:tc>
        <w:tc>
          <w:tcPr>
            <w:tcW w:w="1080" w:type="dxa"/>
            <w:vAlign w:val="center"/>
          </w:tcPr>
          <w:p w:rsidR="001D6D88" w:rsidRPr="00C569E1" w:rsidRDefault="001D6D88" w:rsidP="00A53AF7">
            <w:pPr>
              <w:jc w:val="center"/>
              <w:rPr>
                <w:rFonts w:ascii="Arial" w:hAnsi="Arial" w:cs="Arial"/>
                <w:bCs/>
                <w:color w:val="000000"/>
                <w:sz w:val="22"/>
                <w:szCs w:val="22"/>
              </w:rPr>
            </w:pPr>
          </w:p>
        </w:tc>
        <w:tc>
          <w:tcPr>
            <w:tcW w:w="1560" w:type="dxa"/>
            <w:vAlign w:val="center"/>
          </w:tcPr>
          <w:p w:rsidR="001D6D88" w:rsidRPr="00C569E1" w:rsidRDefault="001D6D88" w:rsidP="00A53AF7">
            <w:pPr>
              <w:tabs>
                <w:tab w:val="left" w:pos="720"/>
              </w:tabs>
              <w:jc w:val="center"/>
              <w:rPr>
                <w:rFonts w:ascii="Arial" w:hAnsi="Arial" w:cs="Arial"/>
                <w:bCs/>
                <w:color w:val="000000"/>
                <w:sz w:val="22"/>
                <w:szCs w:val="22"/>
              </w:rPr>
            </w:pPr>
            <w:r w:rsidRPr="00C569E1">
              <w:rPr>
                <w:rFonts w:ascii="Arial" w:hAnsi="Arial" w:cs="Arial"/>
                <w:bCs/>
                <w:color w:val="000000"/>
                <w:sz w:val="22"/>
                <w:szCs w:val="22"/>
              </w:rPr>
              <w:t>357,0</w:t>
            </w:r>
          </w:p>
        </w:tc>
        <w:tc>
          <w:tcPr>
            <w:tcW w:w="1320" w:type="dxa"/>
          </w:tcPr>
          <w:p w:rsidR="001D6D88" w:rsidRPr="00C569E1" w:rsidRDefault="001D6D88" w:rsidP="00AA3B91">
            <w:pPr>
              <w:tabs>
                <w:tab w:val="left" w:pos="720"/>
              </w:tabs>
              <w:jc w:val="center"/>
              <w:rPr>
                <w:rFonts w:ascii="Arial" w:hAnsi="Arial" w:cs="Arial"/>
                <w:bCs/>
                <w:color w:val="000000"/>
                <w:sz w:val="22"/>
                <w:szCs w:val="22"/>
              </w:rPr>
            </w:pPr>
            <w:r w:rsidRPr="00C569E1">
              <w:rPr>
                <w:rFonts w:ascii="Arial" w:hAnsi="Arial" w:cs="Arial"/>
                <w:bCs/>
                <w:color w:val="000000"/>
                <w:sz w:val="22"/>
                <w:szCs w:val="22"/>
              </w:rPr>
              <w:t>Suplimen-tare sursă Valea de Peşti</w:t>
            </w:r>
          </w:p>
        </w:tc>
        <w:tc>
          <w:tcPr>
            <w:tcW w:w="1808" w:type="dxa"/>
            <w:shd w:val="clear" w:color="auto" w:fill="auto"/>
            <w:vAlign w:val="center"/>
          </w:tcPr>
          <w:p w:rsidR="001D6D88" w:rsidRPr="00C569E1" w:rsidRDefault="001D6D88" w:rsidP="001D6D88">
            <w:pPr>
              <w:tabs>
                <w:tab w:val="left" w:pos="720"/>
              </w:tabs>
              <w:jc w:val="center"/>
              <w:rPr>
                <w:rFonts w:ascii="Arial" w:hAnsi="Arial" w:cs="Arial"/>
                <w:color w:val="000000"/>
                <w:sz w:val="22"/>
                <w:szCs w:val="22"/>
              </w:rPr>
            </w:pPr>
            <w:r w:rsidRPr="00C569E1">
              <w:rPr>
                <w:rFonts w:ascii="Arial" w:hAnsi="Arial" w:cs="Arial"/>
                <w:color w:val="000000"/>
                <w:sz w:val="22"/>
                <w:szCs w:val="22"/>
              </w:rPr>
              <w:t>Izvorul Morişoara</w:t>
            </w:r>
          </w:p>
        </w:tc>
      </w:tr>
      <w:tr w:rsidR="001D6D88" w:rsidRPr="00C569E1">
        <w:trPr>
          <w:cantSplit/>
          <w:jc w:val="center"/>
        </w:trPr>
        <w:tc>
          <w:tcPr>
            <w:tcW w:w="0" w:type="auto"/>
            <w:vAlign w:val="center"/>
          </w:tcPr>
          <w:p w:rsidR="001D6D88" w:rsidRPr="00C569E1" w:rsidRDefault="001D6D88" w:rsidP="001D6D88">
            <w:pPr>
              <w:tabs>
                <w:tab w:val="left" w:pos="720"/>
              </w:tabs>
              <w:jc w:val="center"/>
              <w:rPr>
                <w:rFonts w:ascii="Arial" w:hAnsi="Arial" w:cs="Arial"/>
                <w:color w:val="000000"/>
                <w:sz w:val="22"/>
                <w:szCs w:val="22"/>
              </w:rPr>
            </w:pPr>
            <w:r w:rsidRPr="00C569E1">
              <w:rPr>
                <w:rFonts w:ascii="Arial" w:hAnsi="Arial" w:cs="Arial"/>
                <w:color w:val="000000"/>
                <w:sz w:val="22"/>
                <w:szCs w:val="22"/>
              </w:rPr>
              <w:t>17</w:t>
            </w:r>
          </w:p>
        </w:tc>
        <w:tc>
          <w:tcPr>
            <w:tcW w:w="1518" w:type="dxa"/>
            <w:vAlign w:val="center"/>
          </w:tcPr>
          <w:p w:rsidR="001D6D88" w:rsidRPr="00C569E1" w:rsidRDefault="001D6D88" w:rsidP="001D6D88">
            <w:pPr>
              <w:jc w:val="both"/>
              <w:rPr>
                <w:rFonts w:ascii="Arial" w:hAnsi="Arial" w:cs="Arial"/>
                <w:bCs/>
                <w:color w:val="000000"/>
                <w:sz w:val="22"/>
                <w:szCs w:val="22"/>
              </w:rPr>
            </w:pPr>
            <w:r w:rsidRPr="00C569E1">
              <w:rPr>
                <w:rFonts w:ascii="Arial" w:hAnsi="Arial" w:cs="Arial"/>
                <w:bCs/>
                <w:color w:val="000000"/>
                <w:sz w:val="22"/>
                <w:szCs w:val="22"/>
              </w:rPr>
              <w:t>Drenuri Jieţ</w:t>
            </w:r>
          </w:p>
        </w:tc>
        <w:tc>
          <w:tcPr>
            <w:tcW w:w="2520" w:type="dxa"/>
            <w:vAlign w:val="center"/>
          </w:tcPr>
          <w:p w:rsidR="001D6D88" w:rsidRPr="00C569E1" w:rsidRDefault="001D6D88" w:rsidP="00A53AF7">
            <w:pPr>
              <w:tabs>
                <w:tab w:val="left" w:pos="720"/>
              </w:tabs>
              <w:jc w:val="center"/>
              <w:rPr>
                <w:rFonts w:ascii="Arial" w:hAnsi="Arial" w:cs="Arial"/>
                <w:color w:val="000000"/>
                <w:sz w:val="22"/>
                <w:szCs w:val="22"/>
              </w:rPr>
            </w:pPr>
            <w:r w:rsidRPr="00C569E1">
              <w:rPr>
                <w:rFonts w:ascii="Arial" w:hAnsi="Arial" w:cs="Arial"/>
                <w:color w:val="000000"/>
                <w:sz w:val="22"/>
                <w:szCs w:val="22"/>
              </w:rPr>
              <w:t>Petrila</w:t>
            </w:r>
          </w:p>
        </w:tc>
        <w:tc>
          <w:tcPr>
            <w:tcW w:w="1080" w:type="dxa"/>
            <w:vAlign w:val="center"/>
          </w:tcPr>
          <w:p w:rsidR="001D6D88" w:rsidRPr="00C569E1" w:rsidRDefault="001D6D88" w:rsidP="00A53AF7">
            <w:pPr>
              <w:jc w:val="center"/>
              <w:rPr>
                <w:rFonts w:ascii="Arial" w:hAnsi="Arial" w:cs="Arial"/>
                <w:bCs/>
                <w:color w:val="000000"/>
                <w:sz w:val="22"/>
                <w:szCs w:val="22"/>
              </w:rPr>
            </w:pPr>
          </w:p>
        </w:tc>
        <w:tc>
          <w:tcPr>
            <w:tcW w:w="1560" w:type="dxa"/>
            <w:vAlign w:val="center"/>
          </w:tcPr>
          <w:p w:rsidR="001D6D88" w:rsidRPr="00C569E1" w:rsidRDefault="001D6D88" w:rsidP="00A53AF7">
            <w:pPr>
              <w:tabs>
                <w:tab w:val="left" w:pos="720"/>
              </w:tabs>
              <w:jc w:val="center"/>
              <w:rPr>
                <w:rFonts w:ascii="Arial" w:hAnsi="Arial" w:cs="Arial"/>
                <w:bCs/>
                <w:color w:val="000000"/>
                <w:sz w:val="22"/>
                <w:szCs w:val="22"/>
              </w:rPr>
            </w:pPr>
            <w:r w:rsidRPr="00C569E1">
              <w:rPr>
                <w:rFonts w:ascii="Arial" w:hAnsi="Arial" w:cs="Arial"/>
                <w:bCs/>
                <w:color w:val="000000"/>
                <w:sz w:val="22"/>
                <w:szCs w:val="22"/>
              </w:rPr>
              <w:t>543,0</w:t>
            </w:r>
          </w:p>
        </w:tc>
        <w:tc>
          <w:tcPr>
            <w:tcW w:w="1320" w:type="dxa"/>
          </w:tcPr>
          <w:p w:rsidR="001D6D88" w:rsidRPr="00C569E1" w:rsidRDefault="001D6D88" w:rsidP="00AA3B91">
            <w:pPr>
              <w:tabs>
                <w:tab w:val="left" w:pos="720"/>
              </w:tabs>
              <w:jc w:val="center"/>
              <w:rPr>
                <w:rFonts w:ascii="Arial" w:hAnsi="Arial" w:cs="Arial"/>
                <w:bCs/>
                <w:color w:val="000000"/>
                <w:sz w:val="22"/>
                <w:szCs w:val="22"/>
              </w:rPr>
            </w:pPr>
            <w:r w:rsidRPr="00C569E1">
              <w:rPr>
                <w:rFonts w:ascii="Arial" w:hAnsi="Arial" w:cs="Arial"/>
                <w:bCs/>
                <w:color w:val="000000"/>
                <w:sz w:val="22"/>
                <w:szCs w:val="22"/>
              </w:rPr>
              <w:t>Suplimen-tare sursă Jieţ</w:t>
            </w:r>
          </w:p>
        </w:tc>
        <w:tc>
          <w:tcPr>
            <w:tcW w:w="1808" w:type="dxa"/>
            <w:shd w:val="clear" w:color="auto" w:fill="auto"/>
            <w:vAlign w:val="center"/>
          </w:tcPr>
          <w:p w:rsidR="001D6D88" w:rsidRPr="00C569E1" w:rsidRDefault="001D6D88" w:rsidP="001D6D88">
            <w:pPr>
              <w:tabs>
                <w:tab w:val="left" w:pos="720"/>
              </w:tabs>
              <w:jc w:val="center"/>
              <w:rPr>
                <w:rFonts w:ascii="Arial" w:hAnsi="Arial" w:cs="Arial"/>
                <w:color w:val="000000"/>
                <w:sz w:val="22"/>
                <w:szCs w:val="22"/>
              </w:rPr>
            </w:pPr>
            <w:r w:rsidRPr="00C569E1">
              <w:rPr>
                <w:rFonts w:ascii="Arial" w:hAnsi="Arial" w:cs="Arial"/>
                <w:color w:val="000000"/>
                <w:sz w:val="22"/>
                <w:szCs w:val="22"/>
              </w:rPr>
              <w:t>Sursă subterană</w:t>
            </w:r>
          </w:p>
        </w:tc>
      </w:tr>
    </w:tbl>
    <w:p w:rsidR="001D6D88" w:rsidRPr="00C569E1" w:rsidRDefault="001D6D88" w:rsidP="001D6D88">
      <w:pPr>
        <w:jc w:val="both"/>
        <w:rPr>
          <w:rFonts w:ascii="Arial" w:hAnsi="Arial"/>
          <w:color w:val="000000"/>
        </w:rPr>
      </w:pPr>
    </w:p>
    <w:p w:rsidR="001D6D88" w:rsidRPr="00C569E1" w:rsidRDefault="001D6D88" w:rsidP="001D6D88">
      <w:pPr>
        <w:jc w:val="center"/>
        <w:rPr>
          <w:rFonts w:ascii="Arial" w:hAnsi="Arial"/>
          <w:color w:val="000000"/>
        </w:rPr>
      </w:pPr>
      <w:r w:rsidRPr="00C569E1">
        <w:rPr>
          <w:rFonts w:ascii="Arial" w:hAnsi="Arial"/>
          <w:color w:val="000000"/>
          <w:lang w:val="de-DE"/>
        </w:rPr>
        <w:t>Tabel</w:t>
      </w:r>
      <w:r w:rsidR="00BA44A4">
        <w:rPr>
          <w:rFonts w:ascii="Arial" w:hAnsi="Arial"/>
          <w:color w:val="000000"/>
          <w:lang w:val="de-DE"/>
        </w:rPr>
        <w:t>ul</w:t>
      </w:r>
      <w:r w:rsidRPr="00C569E1">
        <w:rPr>
          <w:rFonts w:ascii="Arial" w:hAnsi="Arial"/>
          <w:color w:val="000000"/>
          <w:lang w:val="de-DE"/>
        </w:rPr>
        <w:t xml:space="preserve"> nr. 3.5.1.9. </w:t>
      </w:r>
      <w:r w:rsidRPr="00C569E1">
        <w:rPr>
          <w:rFonts w:ascii="Arial" w:hAnsi="Arial"/>
          <w:color w:val="000000"/>
        </w:rPr>
        <w:t xml:space="preserve">Reţele de alimentare cu apă </w:t>
      </w:r>
    </w:p>
    <w:p w:rsidR="001D6D88" w:rsidRPr="00C569E1" w:rsidRDefault="001D6D88" w:rsidP="001D6D88">
      <w:pPr>
        <w:jc w:val="both"/>
        <w:rPr>
          <w:rFonts w:ascii="Arial" w:hAnsi="Arial"/>
          <w:color w:val="000000"/>
          <w:lang w:val="de-DE"/>
        </w:rPr>
      </w:pPr>
    </w:p>
    <w:p w:rsidR="001D6D88" w:rsidRPr="00C569E1" w:rsidRDefault="001D6D88" w:rsidP="001D6D88">
      <w:pPr>
        <w:jc w:val="both"/>
        <w:rPr>
          <w:rFonts w:ascii="Arial" w:hAnsi="Arial"/>
          <w:color w:val="000000"/>
          <w:lang w:val="de-DE"/>
        </w:rPr>
      </w:pPr>
      <w:r>
        <w:rPr>
          <w:rFonts w:ascii="Arial" w:hAnsi="Arial"/>
          <w:color w:val="000000"/>
          <w:lang w:val="de-DE"/>
        </w:rPr>
        <w:tab/>
      </w:r>
      <w:r w:rsidRPr="00C569E1">
        <w:rPr>
          <w:rFonts w:ascii="Arial" w:hAnsi="Arial"/>
          <w:color w:val="000000"/>
          <w:lang w:val="de-DE"/>
        </w:rPr>
        <w:t>La nivelul anilor 2007-2010</w:t>
      </w:r>
      <w:r w:rsidR="00A53AF7">
        <w:rPr>
          <w:rFonts w:ascii="Arial" w:hAnsi="Arial"/>
          <w:color w:val="000000"/>
          <w:lang w:val="de-DE"/>
        </w:rPr>
        <w:t>,</w:t>
      </w:r>
      <w:r w:rsidRPr="00C569E1">
        <w:rPr>
          <w:rFonts w:ascii="Arial" w:hAnsi="Arial"/>
          <w:color w:val="000000"/>
          <w:lang w:val="de-DE"/>
        </w:rPr>
        <w:t xml:space="preserve"> </w:t>
      </w:r>
      <w:r w:rsidR="00A53AF7">
        <w:rPr>
          <w:rFonts w:ascii="Arial" w:hAnsi="Arial"/>
          <w:color w:val="000000"/>
          <w:lang w:val="de-DE"/>
        </w:rPr>
        <w:t>ponderea populaţiei</w:t>
      </w:r>
      <w:r w:rsidRPr="00C569E1">
        <w:rPr>
          <w:rFonts w:ascii="Arial" w:hAnsi="Arial"/>
          <w:color w:val="000000"/>
          <w:lang w:val="de-DE"/>
        </w:rPr>
        <w:t xml:space="preserve"> din diferite loc</w:t>
      </w:r>
      <w:r w:rsidR="00A53AF7">
        <w:rPr>
          <w:rFonts w:ascii="Arial" w:hAnsi="Arial"/>
          <w:color w:val="000000"/>
          <w:lang w:val="de-DE"/>
        </w:rPr>
        <w:t>alităţi ale judeţului Hunedoara</w:t>
      </w:r>
      <w:r w:rsidRPr="00C569E1">
        <w:rPr>
          <w:rFonts w:ascii="Arial" w:hAnsi="Arial"/>
          <w:color w:val="000000"/>
          <w:lang w:val="de-DE"/>
        </w:rPr>
        <w:t xml:space="preserve"> care a beneficiat de serviciul de furnizare a apei potabile este prezentat în tabelul următor:</w:t>
      </w:r>
    </w:p>
    <w:p w:rsidR="001D6D88" w:rsidRPr="00C569E1" w:rsidRDefault="001D6D88" w:rsidP="001D6D88">
      <w:pPr>
        <w:jc w:val="both"/>
        <w:rPr>
          <w:rFonts w:ascii="Arial" w:hAnsi="Arial"/>
          <w:color w:val="000000"/>
          <w:lang w:val="de-DE"/>
        </w:rPr>
      </w:pPr>
    </w:p>
    <w:tbl>
      <w:tblPr>
        <w:tblW w:w="0" w:type="auto"/>
        <w:jc w:val="center"/>
        <w:tblInd w:w="-30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404"/>
        <w:gridCol w:w="3565"/>
        <w:gridCol w:w="884"/>
        <w:gridCol w:w="884"/>
        <w:gridCol w:w="884"/>
        <w:gridCol w:w="897"/>
      </w:tblGrid>
      <w:tr w:rsidR="001D6D88" w:rsidRPr="00C569E1">
        <w:trPr>
          <w:jc w:val="center"/>
        </w:trPr>
        <w:tc>
          <w:tcPr>
            <w:tcW w:w="0" w:type="auto"/>
            <w:gridSpan w:val="2"/>
          </w:tcPr>
          <w:p w:rsidR="001D6D88" w:rsidRPr="00C569E1" w:rsidRDefault="001D6D88" w:rsidP="001D6D88">
            <w:pPr>
              <w:jc w:val="center"/>
              <w:rPr>
                <w:rFonts w:ascii="Arial" w:hAnsi="Arial"/>
                <w:b/>
                <w:color w:val="000000"/>
              </w:rPr>
            </w:pPr>
            <w:r w:rsidRPr="00C569E1">
              <w:rPr>
                <w:rFonts w:ascii="Arial" w:hAnsi="Arial"/>
                <w:b/>
                <w:color w:val="000000"/>
              </w:rPr>
              <w:t>Localitatea</w:t>
            </w:r>
          </w:p>
        </w:tc>
        <w:tc>
          <w:tcPr>
            <w:tcW w:w="0" w:type="auto"/>
          </w:tcPr>
          <w:p w:rsidR="001D6D88" w:rsidRPr="00C569E1" w:rsidRDefault="001D6D88" w:rsidP="001D6D88">
            <w:pPr>
              <w:jc w:val="center"/>
              <w:rPr>
                <w:rFonts w:ascii="Arial" w:hAnsi="Arial"/>
                <w:b/>
                <w:color w:val="000000"/>
              </w:rPr>
            </w:pPr>
            <w:r w:rsidRPr="00C569E1">
              <w:rPr>
                <w:rFonts w:ascii="Arial" w:hAnsi="Arial"/>
                <w:b/>
                <w:color w:val="000000"/>
              </w:rPr>
              <w:t>2007</w:t>
            </w:r>
          </w:p>
        </w:tc>
        <w:tc>
          <w:tcPr>
            <w:tcW w:w="0" w:type="auto"/>
          </w:tcPr>
          <w:p w:rsidR="001D6D88" w:rsidRPr="00C569E1" w:rsidRDefault="001D6D88" w:rsidP="001D6D88">
            <w:pPr>
              <w:jc w:val="center"/>
              <w:rPr>
                <w:rFonts w:ascii="Arial" w:hAnsi="Arial"/>
                <w:b/>
                <w:color w:val="000000"/>
              </w:rPr>
            </w:pPr>
            <w:r w:rsidRPr="00C569E1">
              <w:rPr>
                <w:rFonts w:ascii="Arial" w:hAnsi="Arial"/>
                <w:b/>
                <w:color w:val="000000"/>
              </w:rPr>
              <w:t>2008</w:t>
            </w:r>
          </w:p>
        </w:tc>
        <w:tc>
          <w:tcPr>
            <w:tcW w:w="0" w:type="auto"/>
          </w:tcPr>
          <w:p w:rsidR="001D6D88" w:rsidRPr="00C569E1" w:rsidRDefault="001D6D88" w:rsidP="001D6D88">
            <w:pPr>
              <w:jc w:val="center"/>
              <w:rPr>
                <w:rFonts w:ascii="Arial" w:hAnsi="Arial"/>
                <w:b/>
                <w:color w:val="000000"/>
              </w:rPr>
            </w:pPr>
            <w:r w:rsidRPr="00C569E1">
              <w:rPr>
                <w:rFonts w:ascii="Arial" w:hAnsi="Arial"/>
                <w:b/>
                <w:color w:val="000000"/>
              </w:rPr>
              <w:t>2009</w:t>
            </w:r>
          </w:p>
        </w:tc>
        <w:tc>
          <w:tcPr>
            <w:tcW w:w="0" w:type="auto"/>
          </w:tcPr>
          <w:p w:rsidR="001D6D88" w:rsidRPr="00C569E1" w:rsidRDefault="001D6D88" w:rsidP="001D6D88">
            <w:pPr>
              <w:jc w:val="center"/>
              <w:rPr>
                <w:rFonts w:ascii="Arial" w:hAnsi="Arial"/>
                <w:b/>
                <w:color w:val="000000"/>
              </w:rPr>
            </w:pPr>
            <w:r w:rsidRPr="00C569E1">
              <w:rPr>
                <w:rFonts w:ascii="Arial" w:hAnsi="Arial"/>
                <w:b/>
                <w:color w:val="000000"/>
              </w:rPr>
              <w:t>2010</w:t>
            </w:r>
          </w:p>
        </w:tc>
      </w:tr>
      <w:tr w:rsidR="001D6D88" w:rsidRPr="00C569E1">
        <w:trPr>
          <w:trHeight w:val="390"/>
          <w:jc w:val="center"/>
        </w:trPr>
        <w:tc>
          <w:tcPr>
            <w:tcW w:w="0" w:type="auto"/>
            <w:vMerge w:val="restart"/>
            <w:tcBorders>
              <w:right w:val="single" w:sz="8" w:space="0" w:color="000000"/>
            </w:tcBorders>
          </w:tcPr>
          <w:p w:rsidR="001D6D88" w:rsidRPr="00C569E1" w:rsidRDefault="001D6D88" w:rsidP="001D6D88">
            <w:pPr>
              <w:jc w:val="center"/>
              <w:rPr>
                <w:rFonts w:ascii="Arial" w:hAnsi="Arial"/>
                <w:color w:val="000000"/>
              </w:rPr>
            </w:pPr>
            <w:r w:rsidRPr="00C569E1">
              <w:rPr>
                <w:rFonts w:ascii="Arial" w:hAnsi="Arial"/>
                <w:color w:val="000000"/>
              </w:rPr>
              <w:t>Ha</w:t>
            </w:r>
            <w:r w:rsidR="00A53AF7">
              <w:rPr>
                <w:rFonts w:ascii="Arial" w:hAnsi="Arial"/>
                <w:color w:val="000000"/>
              </w:rPr>
              <w:t>ţ</w:t>
            </w:r>
            <w:r w:rsidRPr="00C569E1">
              <w:rPr>
                <w:rFonts w:ascii="Arial" w:hAnsi="Arial"/>
                <w:color w:val="000000"/>
              </w:rPr>
              <w:t>eg</w:t>
            </w:r>
          </w:p>
        </w:tc>
        <w:tc>
          <w:tcPr>
            <w:tcW w:w="0" w:type="auto"/>
            <w:tcBorders>
              <w:left w:val="single" w:sz="8" w:space="0" w:color="000000"/>
              <w:bottom w:val="single" w:sz="8" w:space="0" w:color="000000"/>
            </w:tcBorders>
          </w:tcPr>
          <w:p w:rsidR="001D6D88" w:rsidRPr="00C569E1" w:rsidRDefault="001D6D88" w:rsidP="001D6D88">
            <w:pPr>
              <w:jc w:val="center"/>
              <w:rPr>
                <w:rFonts w:ascii="Arial" w:hAnsi="Arial"/>
                <w:color w:val="000000"/>
              </w:rPr>
            </w:pPr>
            <w:r w:rsidRPr="00C569E1">
              <w:rPr>
                <w:rFonts w:ascii="Arial" w:hAnsi="Arial"/>
                <w:color w:val="000000"/>
              </w:rPr>
              <w:t>Populaţia deservită</w:t>
            </w:r>
            <w:r w:rsidR="00A53AF7">
              <w:rPr>
                <w:rFonts w:ascii="Arial" w:hAnsi="Arial"/>
                <w:color w:val="000000"/>
              </w:rPr>
              <w:t>, nr. locuitori</w:t>
            </w:r>
          </w:p>
        </w:tc>
        <w:tc>
          <w:tcPr>
            <w:tcW w:w="0" w:type="auto"/>
            <w:tcBorders>
              <w:bottom w:val="single" w:sz="8" w:space="0" w:color="000000"/>
            </w:tcBorders>
          </w:tcPr>
          <w:p w:rsidR="001D6D88" w:rsidRPr="00C569E1" w:rsidRDefault="001D6D88" w:rsidP="001D6D88">
            <w:pPr>
              <w:jc w:val="center"/>
              <w:rPr>
                <w:rFonts w:ascii="Arial" w:hAnsi="Arial"/>
                <w:color w:val="000000"/>
              </w:rPr>
            </w:pPr>
            <w:r w:rsidRPr="00C569E1">
              <w:rPr>
                <w:rFonts w:ascii="Arial" w:hAnsi="Arial"/>
                <w:color w:val="000000"/>
              </w:rPr>
              <w:t>10242</w:t>
            </w:r>
          </w:p>
        </w:tc>
        <w:tc>
          <w:tcPr>
            <w:tcW w:w="0" w:type="auto"/>
            <w:tcBorders>
              <w:bottom w:val="single" w:sz="8" w:space="0" w:color="000000"/>
            </w:tcBorders>
          </w:tcPr>
          <w:p w:rsidR="001D6D88" w:rsidRPr="00C569E1" w:rsidRDefault="001D6D88" w:rsidP="001D6D88">
            <w:pPr>
              <w:jc w:val="center"/>
              <w:rPr>
                <w:rFonts w:ascii="Arial" w:hAnsi="Arial"/>
                <w:color w:val="000000"/>
              </w:rPr>
            </w:pPr>
            <w:r w:rsidRPr="00C569E1">
              <w:rPr>
                <w:rFonts w:ascii="Arial" w:hAnsi="Arial"/>
                <w:color w:val="000000"/>
              </w:rPr>
              <w:t>10242</w:t>
            </w:r>
          </w:p>
        </w:tc>
        <w:tc>
          <w:tcPr>
            <w:tcW w:w="0" w:type="auto"/>
            <w:tcBorders>
              <w:bottom w:val="single" w:sz="8" w:space="0" w:color="000000"/>
            </w:tcBorders>
          </w:tcPr>
          <w:p w:rsidR="001D6D88" w:rsidRPr="00C569E1" w:rsidRDefault="001D6D88" w:rsidP="001D6D88">
            <w:pPr>
              <w:jc w:val="center"/>
              <w:rPr>
                <w:rFonts w:ascii="Arial" w:hAnsi="Arial"/>
                <w:color w:val="000000"/>
              </w:rPr>
            </w:pPr>
            <w:r w:rsidRPr="00C569E1">
              <w:rPr>
                <w:rFonts w:ascii="Arial" w:hAnsi="Arial"/>
                <w:color w:val="000000"/>
              </w:rPr>
              <w:t>8734</w:t>
            </w:r>
          </w:p>
        </w:tc>
        <w:tc>
          <w:tcPr>
            <w:tcW w:w="0" w:type="auto"/>
            <w:tcBorders>
              <w:bottom w:val="single" w:sz="8" w:space="0" w:color="000000"/>
            </w:tcBorders>
          </w:tcPr>
          <w:p w:rsidR="001D6D88" w:rsidRPr="00C569E1" w:rsidRDefault="001D6D88" w:rsidP="001D6D88">
            <w:pPr>
              <w:jc w:val="center"/>
              <w:rPr>
                <w:rFonts w:ascii="Arial" w:hAnsi="Arial"/>
                <w:color w:val="000000"/>
              </w:rPr>
            </w:pPr>
            <w:r w:rsidRPr="00C569E1">
              <w:rPr>
                <w:rFonts w:ascii="Arial" w:hAnsi="Arial"/>
                <w:color w:val="000000"/>
              </w:rPr>
              <w:t>8988</w:t>
            </w:r>
          </w:p>
        </w:tc>
      </w:tr>
      <w:tr w:rsidR="001D6D88" w:rsidRPr="00C569E1">
        <w:trPr>
          <w:trHeight w:val="345"/>
          <w:jc w:val="center"/>
        </w:trPr>
        <w:tc>
          <w:tcPr>
            <w:tcW w:w="0" w:type="auto"/>
            <w:vMerge/>
            <w:tcBorders>
              <w:right w:val="single" w:sz="8" w:space="0" w:color="000000"/>
            </w:tcBorders>
          </w:tcPr>
          <w:p w:rsidR="001D6D88" w:rsidRPr="00C569E1" w:rsidRDefault="001D6D88" w:rsidP="001D6D88">
            <w:pPr>
              <w:jc w:val="center"/>
              <w:rPr>
                <w:rFonts w:ascii="Arial" w:hAnsi="Arial"/>
                <w:color w:val="000000"/>
              </w:rPr>
            </w:pPr>
          </w:p>
        </w:tc>
        <w:tc>
          <w:tcPr>
            <w:tcW w:w="0" w:type="auto"/>
            <w:tcBorders>
              <w:top w:val="single" w:sz="8" w:space="0" w:color="000000"/>
              <w:left w:val="single" w:sz="8" w:space="0" w:color="000000"/>
            </w:tcBorders>
          </w:tcPr>
          <w:p w:rsidR="001D6D88" w:rsidRPr="00C569E1" w:rsidRDefault="001D6D88" w:rsidP="001D6D88">
            <w:pPr>
              <w:jc w:val="center"/>
              <w:rPr>
                <w:rFonts w:ascii="Arial" w:hAnsi="Arial"/>
                <w:color w:val="000000"/>
                <w:lang w:val="en-GB"/>
              </w:rPr>
            </w:pPr>
            <w:r w:rsidRPr="00C569E1">
              <w:rPr>
                <w:rFonts w:ascii="Arial" w:hAnsi="Arial"/>
                <w:color w:val="000000"/>
              </w:rPr>
              <w:t>% de acces la apa potabilă</w:t>
            </w:r>
          </w:p>
        </w:tc>
        <w:tc>
          <w:tcPr>
            <w:tcW w:w="0" w:type="auto"/>
            <w:tcBorders>
              <w:top w:val="single" w:sz="8" w:space="0" w:color="000000"/>
            </w:tcBorders>
          </w:tcPr>
          <w:p w:rsidR="001D6D88" w:rsidRPr="00C569E1" w:rsidRDefault="001D6D88" w:rsidP="001D6D88">
            <w:pPr>
              <w:jc w:val="center"/>
              <w:rPr>
                <w:rFonts w:ascii="Arial" w:hAnsi="Arial"/>
                <w:color w:val="000000"/>
              </w:rPr>
            </w:pPr>
            <w:r w:rsidRPr="00C569E1">
              <w:rPr>
                <w:rFonts w:ascii="Arial" w:hAnsi="Arial"/>
                <w:color w:val="000000"/>
              </w:rPr>
              <w:t>94,58</w:t>
            </w:r>
          </w:p>
        </w:tc>
        <w:tc>
          <w:tcPr>
            <w:tcW w:w="0" w:type="auto"/>
            <w:tcBorders>
              <w:top w:val="single" w:sz="8" w:space="0" w:color="000000"/>
            </w:tcBorders>
          </w:tcPr>
          <w:p w:rsidR="001D6D88" w:rsidRPr="00C569E1" w:rsidRDefault="001D6D88" w:rsidP="001D6D88">
            <w:pPr>
              <w:jc w:val="center"/>
              <w:rPr>
                <w:rFonts w:ascii="Arial" w:hAnsi="Arial"/>
                <w:color w:val="000000"/>
              </w:rPr>
            </w:pPr>
            <w:r w:rsidRPr="00C569E1">
              <w:rPr>
                <w:rFonts w:ascii="Arial" w:hAnsi="Arial"/>
                <w:color w:val="000000"/>
              </w:rPr>
              <w:t>94,58</w:t>
            </w:r>
          </w:p>
        </w:tc>
        <w:tc>
          <w:tcPr>
            <w:tcW w:w="0" w:type="auto"/>
            <w:tcBorders>
              <w:top w:val="single" w:sz="8" w:space="0" w:color="000000"/>
            </w:tcBorders>
          </w:tcPr>
          <w:p w:rsidR="001D6D88" w:rsidRPr="00C569E1" w:rsidRDefault="001D6D88" w:rsidP="001D6D88">
            <w:pPr>
              <w:jc w:val="center"/>
              <w:rPr>
                <w:rFonts w:ascii="Arial" w:hAnsi="Arial"/>
                <w:color w:val="000000"/>
              </w:rPr>
            </w:pPr>
            <w:r w:rsidRPr="00C569E1">
              <w:rPr>
                <w:rFonts w:ascii="Arial" w:hAnsi="Arial"/>
                <w:color w:val="000000"/>
              </w:rPr>
              <w:t>80,66</w:t>
            </w:r>
          </w:p>
        </w:tc>
        <w:tc>
          <w:tcPr>
            <w:tcW w:w="0" w:type="auto"/>
            <w:tcBorders>
              <w:top w:val="single" w:sz="8" w:space="0" w:color="000000"/>
            </w:tcBorders>
          </w:tcPr>
          <w:p w:rsidR="001D6D88" w:rsidRPr="00C569E1" w:rsidRDefault="001D6D88" w:rsidP="001D6D88">
            <w:pPr>
              <w:jc w:val="center"/>
              <w:rPr>
                <w:rFonts w:ascii="Arial" w:hAnsi="Arial"/>
                <w:color w:val="000000"/>
              </w:rPr>
            </w:pPr>
            <w:r w:rsidRPr="00C569E1">
              <w:rPr>
                <w:rFonts w:ascii="Arial" w:hAnsi="Arial"/>
                <w:color w:val="000000"/>
              </w:rPr>
              <w:t>85,8</w:t>
            </w:r>
          </w:p>
        </w:tc>
      </w:tr>
      <w:tr w:rsidR="001D6D88" w:rsidRPr="00C569E1">
        <w:trPr>
          <w:trHeight w:val="360"/>
          <w:jc w:val="center"/>
        </w:trPr>
        <w:tc>
          <w:tcPr>
            <w:tcW w:w="0" w:type="auto"/>
            <w:vMerge w:val="restart"/>
            <w:tcBorders>
              <w:right w:val="single" w:sz="8" w:space="0" w:color="000000"/>
            </w:tcBorders>
          </w:tcPr>
          <w:p w:rsidR="001D6D88" w:rsidRPr="00C569E1" w:rsidRDefault="001D6D88" w:rsidP="001D6D88">
            <w:pPr>
              <w:jc w:val="center"/>
              <w:rPr>
                <w:rFonts w:ascii="Arial" w:hAnsi="Arial"/>
                <w:color w:val="000000"/>
              </w:rPr>
            </w:pPr>
            <w:r w:rsidRPr="00C569E1">
              <w:rPr>
                <w:rFonts w:ascii="Arial" w:hAnsi="Arial"/>
                <w:color w:val="000000"/>
              </w:rPr>
              <w:t>Hunedoara</w:t>
            </w:r>
          </w:p>
          <w:p w:rsidR="001D6D88" w:rsidRPr="00C569E1" w:rsidRDefault="001D6D88" w:rsidP="001D6D88">
            <w:pPr>
              <w:jc w:val="center"/>
              <w:rPr>
                <w:rFonts w:ascii="Arial" w:hAnsi="Arial"/>
                <w:color w:val="000000"/>
              </w:rPr>
            </w:pPr>
          </w:p>
        </w:tc>
        <w:tc>
          <w:tcPr>
            <w:tcW w:w="0" w:type="auto"/>
            <w:tcBorders>
              <w:left w:val="single" w:sz="8" w:space="0" w:color="000000"/>
              <w:bottom w:val="single" w:sz="8" w:space="0" w:color="000000"/>
            </w:tcBorders>
          </w:tcPr>
          <w:p w:rsidR="001D6D88" w:rsidRPr="00C569E1" w:rsidRDefault="001D6D88" w:rsidP="001D6D88">
            <w:pPr>
              <w:jc w:val="center"/>
              <w:rPr>
                <w:rFonts w:ascii="Arial" w:hAnsi="Arial"/>
                <w:color w:val="000000"/>
              </w:rPr>
            </w:pPr>
            <w:r w:rsidRPr="00C569E1">
              <w:rPr>
                <w:rFonts w:ascii="Arial" w:hAnsi="Arial"/>
                <w:color w:val="000000"/>
              </w:rPr>
              <w:t>Populaţia deservită</w:t>
            </w:r>
            <w:r w:rsidR="00A53AF7">
              <w:rPr>
                <w:rFonts w:ascii="Arial" w:hAnsi="Arial"/>
                <w:color w:val="000000"/>
              </w:rPr>
              <w:t>, nr. locuitori</w:t>
            </w:r>
          </w:p>
        </w:tc>
        <w:tc>
          <w:tcPr>
            <w:tcW w:w="0" w:type="auto"/>
            <w:tcBorders>
              <w:bottom w:val="single" w:sz="8" w:space="0" w:color="000000"/>
            </w:tcBorders>
          </w:tcPr>
          <w:p w:rsidR="001D6D88" w:rsidRPr="00C569E1" w:rsidRDefault="001D6D88" w:rsidP="001D6D88">
            <w:pPr>
              <w:jc w:val="center"/>
              <w:rPr>
                <w:rFonts w:ascii="Arial" w:hAnsi="Arial"/>
                <w:color w:val="000000"/>
              </w:rPr>
            </w:pPr>
            <w:r w:rsidRPr="00C569E1">
              <w:rPr>
                <w:rFonts w:ascii="Arial" w:hAnsi="Arial"/>
                <w:color w:val="000000"/>
              </w:rPr>
              <w:t>60609</w:t>
            </w:r>
          </w:p>
        </w:tc>
        <w:tc>
          <w:tcPr>
            <w:tcW w:w="0" w:type="auto"/>
            <w:tcBorders>
              <w:bottom w:val="single" w:sz="8" w:space="0" w:color="000000"/>
            </w:tcBorders>
          </w:tcPr>
          <w:p w:rsidR="001D6D88" w:rsidRPr="00C569E1" w:rsidRDefault="001D6D88" w:rsidP="001D6D88">
            <w:pPr>
              <w:jc w:val="center"/>
              <w:rPr>
                <w:rFonts w:ascii="Arial" w:hAnsi="Arial"/>
                <w:color w:val="000000"/>
              </w:rPr>
            </w:pPr>
            <w:r w:rsidRPr="00C569E1">
              <w:rPr>
                <w:rFonts w:ascii="Arial" w:hAnsi="Arial"/>
                <w:color w:val="000000"/>
              </w:rPr>
              <w:t>60609</w:t>
            </w:r>
          </w:p>
        </w:tc>
        <w:tc>
          <w:tcPr>
            <w:tcW w:w="0" w:type="auto"/>
            <w:tcBorders>
              <w:bottom w:val="single" w:sz="8" w:space="0" w:color="000000"/>
            </w:tcBorders>
          </w:tcPr>
          <w:p w:rsidR="001D6D88" w:rsidRPr="00C569E1" w:rsidRDefault="001D6D88" w:rsidP="001D6D88">
            <w:pPr>
              <w:jc w:val="center"/>
              <w:rPr>
                <w:rFonts w:ascii="Arial" w:hAnsi="Arial"/>
                <w:color w:val="000000"/>
              </w:rPr>
            </w:pPr>
            <w:r w:rsidRPr="00C569E1">
              <w:rPr>
                <w:rFonts w:ascii="Arial" w:hAnsi="Arial"/>
                <w:color w:val="000000"/>
              </w:rPr>
              <w:t>55900</w:t>
            </w:r>
          </w:p>
        </w:tc>
        <w:tc>
          <w:tcPr>
            <w:tcW w:w="0" w:type="auto"/>
            <w:tcBorders>
              <w:bottom w:val="single" w:sz="8" w:space="0" w:color="000000"/>
            </w:tcBorders>
          </w:tcPr>
          <w:p w:rsidR="001D6D88" w:rsidRPr="00C569E1" w:rsidRDefault="001D6D88" w:rsidP="001D6D88">
            <w:pPr>
              <w:jc w:val="center"/>
              <w:rPr>
                <w:rFonts w:ascii="Arial" w:hAnsi="Arial"/>
                <w:color w:val="000000"/>
              </w:rPr>
            </w:pPr>
            <w:r w:rsidRPr="00C569E1">
              <w:rPr>
                <w:rFonts w:ascii="Arial" w:hAnsi="Arial"/>
                <w:color w:val="000000"/>
              </w:rPr>
              <w:t>57518</w:t>
            </w:r>
          </w:p>
        </w:tc>
      </w:tr>
      <w:tr w:rsidR="001D6D88" w:rsidRPr="00C569E1">
        <w:trPr>
          <w:trHeight w:val="195"/>
          <w:jc w:val="center"/>
        </w:trPr>
        <w:tc>
          <w:tcPr>
            <w:tcW w:w="0" w:type="auto"/>
            <w:vMerge/>
            <w:tcBorders>
              <w:right w:val="single" w:sz="8" w:space="0" w:color="000000"/>
            </w:tcBorders>
          </w:tcPr>
          <w:p w:rsidR="001D6D88" w:rsidRPr="00C569E1" w:rsidRDefault="001D6D88" w:rsidP="001D6D88">
            <w:pPr>
              <w:jc w:val="center"/>
              <w:rPr>
                <w:rFonts w:ascii="Arial" w:hAnsi="Arial"/>
                <w:color w:val="000000"/>
              </w:rPr>
            </w:pPr>
          </w:p>
        </w:tc>
        <w:tc>
          <w:tcPr>
            <w:tcW w:w="0" w:type="auto"/>
            <w:tcBorders>
              <w:top w:val="single" w:sz="8" w:space="0" w:color="000000"/>
              <w:left w:val="single" w:sz="8" w:space="0" w:color="000000"/>
            </w:tcBorders>
          </w:tcPr>
          <w:p w:rsidR="001D6D88" w:rsidRPr="00C569E1" w:rsidRDefault="001D6D88" w:rsidP="001D6D88">
            <w:pPr>
              <w:jc w:val="center"/>
              <w:rPr>
                <w:rFonts w:ascii="Arial" w:hAnsi="Arial"/>
                <w:color w:val="000000"/>
              </w:rPr>
            </w:pPr>
            <w:r w:rsidRPr="00C569E1">
              <w:rPr>
                <w:rFonts w:ascii="Arial" w:hAnsi="Arial"/>
                <w:color w:val="000000"/>
              </w:rPr>
              <w:t>% de acces la apa potabilă</w:t>
            </w:r>
          </w:p>
        </w:tc>
        <w:tc>
          <w:tcPr>
            <w:tcW w:w="0" w:type="auto"/>
            <w:tcBorders>
              <w:top w:val="single" w:sz="8" w:space="0" w:color="000000"/>
            </w:tcBorders>
          </w:tcPr>
          <w:p w:rsidR="001D6D88" w:rsidRPr="00C569E1" w:rsidRDefault="001D6D88" w:rsidP="001D6D88">
            <w:pPr>
              <w:jc w:val="center"/>
              <w:rPr>
                <w:rFonts w:ascii="Arial" w:hAnsi="Arial"/>
                <w:color w:val="000000"/>
              </w:rPr>
            </w:pPr>
            <w:r w:rsidRPr="00C569E1">
              <w:rPr>
                <w:rFonts w:ascii="Arial" w:hAnsi="Arial"/>
                <w:color w:val="000000"/>
              </w:rPr>
              <w:t>98,04</w:t>
            </w:r>
          </w:p>
        </w:tc>
        <w:tc>
          <w:tcPr>
            <w:tcW w:w="0" w:type="auto"/>
            <w:tcBorders>
              <w:top w:val="single" w:sz="8" w:space="0" w:color="000000"/>
            </w:tcBorders>
          </w:tcPr>
          <w:p w:rsidR="001D6D88" w:rsidRPr="00C569E1" w:rsidRDefault="001D6D88" w:rsidP="001D6D88">
            <w:pPr>
              <w:jc w:val="center"/>
              <w:rPr>
                <w:rFonts w:ascii="Arial" w:hAnsi="Arial"/>
                <w:color w:val="000000"/>
              </w:rPr>
            </w:pPr>
            <w:r w:rsidRPr="00C569E1">
              <w:rPr>
                <w:rFonts w:ascii="Arial" w:hAnsi="Arial"/>
                <w:color w:val="000000"/>
              </w:rPr>
              <w:t>98,04</w:t>
            </w:r>
          </w:p>
        </w:tc>
        <w:tc>
          <w:tcPr>
            <w:tcW w:w="0" w:type="auto"/>
            <w:tcBorders>
              <w:top w:val="single" w:sz="8" w:space="0" w:color="000000"/>
            </w:tcBorders>
          </w:tcPr>
          <w:p w:rsidR="001D6D88" w:rsidRPr="00C569E1" w:rsidRDefault="001D6D88" w:rsidP="001D6D88">
            <w:pPr>
              <w:jc w:val="center"/>
              <w:rPr>
                <w:rFonts w:ascii="Arial" w:hAnsi="Arial"/>
                <w:color w:val="000000"/>
              </w:rPr>
            </w:pPr>
            <w:r w:rsidRPr="00C569E1">
              <w:rPr>
                <w:rFonts w:ascii="Arial" w:hAnsi="Arial"/>
                <w:color w:val="000000"/>
              </w:rPr>
              <w:t>79,88</w:t>
            </w:r>
          </w:p>
        </w:tc>
        <w:tc>
          <w:tcPr>
            <w:tcW w:w="0" w:type="auto"/>
            <w:tcBorders>
              <w:top w:val="single" w:sz="8" w:space="0" w:color="000000"/>
            </w:tcBorders>
          </w:tcPr>
          <w:p w:rsidR="001D6D88" w:rsidRPr="00C569E1" w:rsidRDefault="001D6D88" w:rsidP="001D6D88">
            <w:pPr>
              <w:jc w:val="center"/>
              <w:rPr>
                <w:rFonts w:ascii="Arial" w:hAnsi="Arial"/>
                <w:color w:val="000000"/>
              </w:rPr>
            </w:pPr>
            <w:r w:rsidRPr="00C569E1">
              <w:rPr>
                <w:rFonts w:ascii="Arial" w:hAnsi="Arial"/>
                <w:color w:val="000000"/>
              </w:rPr>
              <w:t>81,86</w:t>
            </w:r>
          </w:p>
        </w:tc>
      </w:tr>
      <w:tr w:rsidR="001D6D88" w:rsidRPr="00C569E1">
        <w:trPr>
          <w:trHeight w:val="225"/>
          <w:jc w:val="center"/>
        </w:trPr>
        <w:tc>
          <w:tcPr>
            <w:tcW w:w="0" w:type="auto"/>
            <w:vMerge w:val="restart"/>
            <w:tcBorders>
              <w:right w:val="single" w:sz="8" w:space="0" w:color="000000"/>
            </w:tcBorders>
          </w:tcPr>
          <w:p w:rsidR="001D6D88" w:rsidRPr="00C569E1" w:rsidRDefault="001D6D88" w:rsidP="001D6D88">
            <w:pPr>
              <w:jc w:val="center"/>
              <w:rPr>
                <w:rFonts w:ascii="Arial" w:hAnsi="Arial"/>
                <w:color w:val="000000"/>
              </w:rPr>
            </w:pPr>
            <w:r w:rsidRPr="00C569E1">
              <w:rPr>
                <w:rFonts w:ascii="Arial" w:hAnsi="Arial"/>
                <w:color w:val="000000"/>
              </w:rPr>
              <w:t>C</w:t>
            </w:r>
            <w:r w:rsidR="00A53AF7">
              <w:rPr>
                <w:rFonts w:ascii="Arial" w:hAnsi="Arial"/>
                <w:color w:val="000000"/>
              </w:rPr>
              <w:t>ă</w:t>
            </w:r>
            <w:r w:rsidRPr="00C569E1">
              <w:rPr>
                <w:rFonts w:ascii="Arial" w:hAnsi="Arial"/>
                <w:color w:val="000000"/>
              </w:rPr>
              <w:t>lan</w:t>
            </w:r>
          </w:p>
        </w:tc>
        <w:tc>
          <w:tcPr>
            <w:tcW w:w="0" w:type="auto"/>
            <w:tcBorders>
              <w:left w:val="single" w:sz="8" w:space="0" w:color="000000"/>
              <w:bottom w:val="single" w:sz="8" w:space="0" w:color="000000"/>
            </w:tcBorders>
          </w:tcPr>
          <w:p w:rsidR="001D6D88" w:rsidRPr="00C569E1" w:rsidRDefault="001D6D88" w:rsidP="001D6D88">
            <w:pPr>
              <w:jc w:val="center"/>
              <w:rPr>
                <w:rFonts w:ascii="Arial" w:hAnsi="Arial"/>
                <w:color w:val="000000"/>
              </w:rPr>
            </w:pPr>
            <w:r w:rsidRPr="00C569E1">
              <w:rPr>
                <w:rFonts w:ascii="Arial" w:hAnsi="Arial"/>
                <w:color w:val="000000"/>
              </w:rPr>
              <w:t>Populaţia deservită</w:t>
            </w:r>
            <w:r w:rsidR="00A53AF7">
              <w:rPr>
                <w:rFonts w:ascii="Arial" w:hAnsi="Arial"/>
                <w:color w:val="000000"/>
              </w:rPr>
              <w:t>, nr. locuitori</w:t>
            </w:r>
          </w:p>
        </w:tc>
        <w:tc>
          <w:tcPr>
            <w:tcW w:w="0" w:type="auto"/>
            <w:tcBorders>
              <w:bottom w:val="single" w:sz="8" w:space="0" w:color="000000"/>
            </w:tcBorders>
          </w:tcPr>
          <w:p w:rsidR="001D6D88" w:rsidRPr="00C569E1" w:rsidRDefault="001D6D88" w:rsidP="001D6D88">
            <w:pPr>
              <w:jc w:val="center"/>
              <w:rPr>
                <w:rFonts w:ascii="Arial" w:hAnsi="Arial"/>
                <w:color w:val="000000"/>
              </w:rPr>
            </w:pPr>
            <w:r w:rsidRPr="00C569E1">
              <w:rPr>
                <w:rFonts w:ascii="Arial" w:hAnsi="Arial"/>
                <w:color w:val="000000"/>
              </w:rPr>
              <w:t>9127</w:t>
            </w:r>
          </w:p>
        </w:tc>
        <w:tc>
          <w:tcPr>
            <w:tcW w:w="0" w:type="auto"/>
            <w:tcBorders>
              <w:bottom w:val="single" w:sz="8" w:space="0" w:color="000000"/>
            </w:tcBorders>
          </w:tcPr>
          <w:p w:rsidR="001D6D88" w:rsidRPr="00C569E1" w:rsidRDefault="001D6D88" w:rsidP="001D6D88">
            <w:pPr>
              <w:jc w:val="center"/>
              <w:rPr>
                <w:rFonts w:ascii="Arial" w:hAnsi="Arial"/>
                <w:color w:val="000000"/>
              </w:rPr>
            </w:pPr>
            <w:r w:rsidRPr="00C569E1">
              <w:rPr>
                <w:rFonts w:ascii="Arial" w:hAnsi="Arial"/>
                <w:color w:val="000000"/>
              </w:rPr>
              <w:t>9127</w:t>
            </w:r>
          </w:p>
        </w:tc>
        <w:tc>
          <w:tcPr>
            <w:tcW w:w="0" w:type="auto"/>
            <w:tcBorders>
              <w:bottom w:val="single" w:sz="8" w:space="0" w:color="000000"/>
            </w:tcBorders>
          </w:tcPr>
          <w:p w:rsidR="001D6D88" w:rsidRPr="00C569E1" w:rsidRDefault="001D6D88" w:rsidP="001D6D88">
            <w:pPr>
              <w:jc w:val="center"/>
              <w:rPr>
                <w:rFonts w:ascii="Arial" w:hAnsi="Arial"/>
                <w:color w:val="000000"/>
              </w:rPr>
            </w:pPr>
            <w:r w:rsidRPr="00C569E1">
              <w:rPr>
                <w:rFonts w:ascii="Arial" w:hAnsi="Arial"/>
                <w:color w:val="000000"/>
              </w:rPr>
              <w:t>8698</w:t>
            </w:r>
          </w:p>
        </w:tc>
        <w:tc>
          <w:tcPr>
            <w:tcW w:w="0" w:type="auto"/>
            <w:tcBorders>
              <w:bottom w:val="single" w:sz="8" w:space="0" w:color="000000"/>
            </w:tcBorders>
          </w:tcPr>
          <w:p w:rsidR="001D6D88" w:rsidRPr="00C569E1" w:rsidRDefault="001D6D88" w:rsidP="001D6D88">
            <w:pPr>
              <w:jc w:val="center"/>
              <w:rPr>
                <w:rFonts w:ascii="Arial" w:hAnsi="Arial"/>
                <w:color w:val="000000"/>
              </w:rPr>
            </w:pPr>
            <w:r w:rsidRPr="00C569E1">
              <w:rPr>
                <w:rFonts w:ascii="Arial" w:hAnsi="Arial"/>
                <w:color w:val="000000"/>
              </w:rPr>
              <w:t>8578</w:t>
            </w:r>
          </w:p>
        </w:tc>
      </w:tr>
      <w:tr w:rsidR="001D6D88" w:rsidRPr="00C569E1">
        <w:trPr>
          <w:trHeight w:val="315"/>
          <w:jc w:val="center"/>
        </w:trPr>
        <w:tc>
          <w:tcPr>
            <w:tcW w:w="0" w:type="auto"/>
            <w:vMerge/>
            <w:tcBorders>
              <w:right w:val="single" w:sz="8" w:space="0" w:color="000000"/>
            </w:tcBorders>
          </w:tcPr>
          <w:p w:rsidR="001D6D88" w:rsidRPr="00C569E1" w:rsidRDefault="001D6D88" w:rsidP="001D6D88">
            <w:pPr>
              <w:jc w:val="center"/>
              <w:rPr>
                <w:rFonts w:ascii="Arial" w:hAnsi="Arial"/>
                <w:color w:val="000000"/>
              </w:rPr>
            </w:pPr>
          </w:p>
        </w:tc>
        <w:tc>
          <w:tcPr>
            <w:tcW w:w="0" w:type="auto"/>
            <w:tcBorders>
              <w:top w:val="single" w:sz="8" w:space="0" w:color="000000"/>
              <w:left w:val="single" w:sz="8" w:space="0" w:color="000000"/>
            </w:tcBorders>
          </w:tcPr>
          <w:p w:rsidR="001D6D88" w:rsidRPr="00C569E1" w:rsidRDefault="001D6D88" w:rsidP="001D6D88">
            <w:pPr>
              <w:jc w:val="center"/>
              <w:rPr>
                <w:rFonts w:ascii="Arial" w:hAnsi="Arial"/>
                <w:color w:val="000000"/>
              </w:rPr>
            </w:pPr>
            <w:r w:rsidRPr="00C569E1">
              <w:rPr>
                <w:rFonts w:ascii="Arial" w:hAnsi="Arial"/>
                <w:color w:val="000000"/>
              </w:rPr>
              <w:t>% de acces la apa potabilă</w:t>
            </w:r>
          </w:p>
        </w:tc>
        <w:tc>
          <w:tcPr>
            <w:tcW w:w="0" w:type="auto"/>
            <w:tcBorders>
              <w:top w:val="single" w:sz="8" w:space="0" w:color="000000"/>
            </w:tcBorders>
          </w:tcPr>
          <w:p w:rsidR="001D6D88" w:rsidRPr="00C569E1" w:rsidRDefault="001D6D88" w:rsidP="001D6D88">
            <w:pPr>
              <w:jc w:val="center"/>
              <w:rPr>
                <w:rFonts w:ascii="Arial" w:hAnsi="Arial"/>
                <w:color w:val="000000"/>
              </w:rPr>
            </w:pPr>
            <w:r w:rsidRPr="00C569E1">
              <w:rPr>
                <w:rFonts w:ascii="Arial" w:hAnsi="Arial"/>
                <w:color w:val="000000"/>
              </w:rPr>
              <w:t>71,62</w:t>
            </w:r>
          </w:p>
        </w:tc>
        <w:tc>
          <w:tcPr>
            <w:tcW w:w="0" w:type="auto"/>
            <w:tcBorders>
              <w:top w:val="single" w:sz="8" w:space="0" w:color="000000"/>
            </w:tcBorders>
          </w:tcPr>
          <w:p w:rsidR="001D6D88" w:rsidRPr="00C569E1" w:rsidRDefault="001D6D88" w:rsidP="001D6D88">
            <w:pPr>
              <w:jc w:val="center"/>
              <w:rPr>
                <w:rFonts w:ascii="Arial" w:hAnsi="Arial"/>
                <w:color w:val="000000"/>
              </w:rPr>
            </w:pPr>
            <w:r w:rsidRPr="00C569E1">
              <w:rPr>
                <w:rFonts w:ascii="Arial" w:hAnsi="Arial"/>
                <w:color w:val="000000"/>
              </w:rPr>
              <w:t>71,62</w:t>
            </w:r>
          </w:p>
        </w:tc>
        <w:tc>
          <w:tcPr>
            <w:tcW w:w="0" w:type="auto"/>
            <w:tcBorders>
              <w:top w:val="single" w:sz="8" w:space="0" w:color="000000"/>
            </w:tcBorders>
          </w:tcPr>
          <w:p w:rsidR="001D6D88" w:rsidRPr="00C569E1" w:rsidRDefault="001D6D88" w:rsidP="001D6D88">
            <w:pPr>
              <w:jc w:val="center"/>
              <w:rPr>
                <w:rFonts w:ascii="Arial" w:hAnsi="Arial"/>
                <w:color w:val="000000"/>
              </w:rPr>
            </w:pPr>
            <w:r w:rsidRPr="00C569E1">
              <w:rPr>
                <w:rFonts w:ascii="Arial" w:hAnsi="Arial"/>
                <w:color w:val="000000"/>
              </w:rPr>
              <w:t>68,25</w:t>
            </w:r>
          </w:p>
        </w:tc>
        <w:tc>
          <w:tcPr>
            <w:tcW w:w="0" w:type="auto"/>
            <w:tcBorders>
              <w:top w:val="single" w:sz="8" w:space="0" w:color="000000"/>
            </w:tcBorders>
          </w:tcPr>
          <w:p w:rsidR="001D6D88" w:rsidRPr="00C569E1" w:rsidRDefault="001D6D88" w:rsidP="001D6D88">
            <w:pPr>
              <w:jc w:val="center"/>
              <w:rPr>
                <w:rFonts w:ascii="Arial" w:hAnsi="Arial"/>
                <w:color w:val="000000"/>
              </w:rPr>
            </w:pPr>
            <w:r w:rsidRPr="00C569E1">
              <w:rPr>
                <w:rFonts w:ascii="Arial" w:hAnsi="Arial"/>
                <w:color w:val="000000"/>
              </w:rPr>
              <w:t>92,28</w:t>
            </w:r>
          </w:p>
        </w:tc>
      </w:tr>
      <w:tr w:rsidR="001D6D88" w:rsidRPr="00C569E1">
        <w:trPr>
          <w:trHeight w:val="240"/>
          <w:jc w:val="center"/>
        </w:trPr>
        <w:tc>
          <w:tcPr>
            <w:tcW w:w="0" w:type="auto"/>
            <w:vMerge w:val="restart"/>
            <w:tcBorders>
              <w:right w:val="single" w:sz="8" w:space="0" w:color="000000"/>
            </w:tcBorders>
          </w:tcPr>
          <w:p w:rsidR="001D6D88" w:rsidRPr="00C569E1" w:rsidRDefault="001D6D88" w:rsidP="001D6D88">
            <w:pPr>
              <w:jc w:val="center"/>
              <w:rPr>
                <w:rFonts w:ascii="Arial" w:hAnsi="Arial"/>
                <w:color w:val="000000"/>
              </w:rPr>
            </w:pPr>
            <w:r w:rsidRPr="00C569E1">
              <w:rPr>
                <w:rFonts w:ascii="Arial" w:hAnsi="Arial"/>
                <w:color w:val="000000"/>
              </w:rPr>
              <w:t>Orăştie</w:t>
            </w:r>
          </w:p>
        </w:tc>
        <w:tc>
          <w:tcPr>
            <w:tcW w:w="0" w:type="auto"/>
            <w:tcBorders>
              <w:left w:val="single" w:sz="8" w:space="0" w:color="000000"/>
              <w:bottom w:val="single" w:sz="8" w:space="0" w:color="000000"/>
            </w:tcBorders>
          </w:tcPr>
          <w:p w:rsidR="001D6D88" w:rsidRPr="00C569E1" w:rsidRDefault="001D6D88" w:rsidP="001D6D88">
            <w:pPr>
              <w:jc w:val="center"/>
              <w:rPr>
                <w:rFonts w:ascii="Arial" w:hAnsi="Arial"/>
                <w:color w:val="000000"/>
              </w:rPr>
            </w:pPr>
            <w:r w:rsidRPr="00C569E1">
              <w:rPr>
                <w:rFonts w:ascii="Arial" w:hAnsi="Arial"/>
                <w:color w:val="000000"/>
              </w:rPr>
              <w:t>Populaţia deservită</w:t>
            </w:r>
            <w:r w:rsidR="00A53AF7">
              <w:rPr>
                <w:rFonts w:ascii="Arial" w:hAnsi="Arial"/>
                <w:color w:val="000000"/>
              </w:rPr>
              <w:t>, nr. locuitori</w:t>
            </w:r>
          </w:p>
        </w:tc>
        <w:tc>
          <w:tcPr>
            <w:tcW w:w="0" w:type="auto"/>
            <w:tcBorders>
              <w:bottom w:val="single" w:sz="8" w:space="0" w:color="000000"/>
            </w:tcBorders>
          </w:tcPr>
          <w:p w:rsidR="001D6D88" w:rsidRPr="00C569E1" w:rsidRDefault="001D6D88" w:rsidP="001D6D88">
            <w:pPr>
              <w:jc w:val="center"/>
              <w:rPr>
                <w:rFonts w:ascii="Arial" w:hAnsi="Arial"/>
                <w:color w:val="000000"/>
              </w:rPr>
            </w:pPr>
            <w:r w:rsidRPr="00C569E1">
              <w:rPr>
                <w:rFonts w:ascii="Arial" w:hAnsi="Arial"/>
                <w:color w:val="000000"/>
              </w:rPr>
              <w:t>18830</w:t>
            </w:r>
          </w:p>
        </w:tc>
        <w:tc>
          <w:tcPr>
            <w:tcW w:w="0" w:type="auto"/>
            <w:tcBorders>
              <w:bottom w:val="single" w:sz="8" w:space="0" w:color="000000"/>
            </w:tcBorders>
          </w:tcPr>
          <w:p w:rsidR="001D6D88" w:rsidRPr="00C569E1" w:rsidRDefault="001D6D88" w:rsidP="001D6D88">
            <w:pPr>
              <w:jc w:val="center"/>
              <w:rPr>
                <w:rFonts w:ascii="Arial" w:hAnsi="Arial"/>
                <w:color w:val="000000"/>
              </w:rPr>
            </w:pPr>
            <w:r w:rsidRPr="00C569E1">
              <w:rPr>
                <w:rFonts w:ascii="Arial" w:hAnsi="Arial"/>
                <w:color w:val="000000"/>
              </w:rPr>
              <w:t>19350</w:t>
            </w:r>
          </w:p>
        </w:tc>
        <w:tc>
          <w:tcPr>
            <w:tcW w:w="0" w:type="auto"/>
            <w:tcBorders>
              <w:bottom w:val="single" w:sz="8" w:space="0" w:color="000000"/>
            </w:tcBorders>
          </w:tcPr>
          <w:p w:rsidR="001D6D88" w:rsidRPr="00C569E1" w:rsidRDefault="001D6D88" w:rsidP="001D6D88">
            <w:pPr>
              <w:jc w:val="center"/>
              <w:rPr>
                <w:rFonts w:ascii="Arial" w:hAnsi="Arial"/>
                <w:color w:val="000000"/>
              </w:rPr>
            </w:pPr>
            <w:r w:rsidRPr="00C569E1">
              <w:rPr>
                <w:rFonts w:ascii="Arial" w:hAnsi="Arial"/>
                <w:color w:val="000000"/>
              </w:rPr>
              <w:t>18800</w:t>
            </w:r>
          </w:p>
        </w:tc>
        <w:tc>
          <w:tcPr>
            <w:tcW w:w="0" w:type="auto"/>
            <w:tcBorders>
              <w:bottom w:val="single" w:sz="8" w:space="0" w:color="000000"/>
            </w:tcBorders>
          </w:tcPr>
          <w:p w:rsidR="001D6D88" w:rsidRPr="00C569E1" w:rsidRDefault="001D6D88" w:rsidP="001D6D88">
            <w:pPr>
              <w:jc w:val="center"/>
              <w:rPr>
                <w:rFonts w:ascii="Arial" w:hAnsi="Arial"/>
                <w:color w:val="000000"/>
              </w:rPr>
            </w:pPr>
            <w:r w:rsidRPr="00C569E1">
              <w:rPr>
                <w:rFonts w:ascii="Arial" w:hAnsi="Arial"/>
                <w:color w:val="000000"/>
              </w:rPr>
              <w:t>19193</w:t>
            </w:r>
          </w:p>
        </w:tc>
      </w:tr>
      <w:tr w:rsidR="001D6D88" w:rsidRPr="00C569E1">
        <w:trPr>
          <w:trHeight w:val="330"/>
          <w:jc w:val="center"/>
        </w:trPr>
        <w:tc>
          <w:tcPr>
            <w:tcW w:w="0" w:type="auto"/>
            <w:vMerge/>
            <w:tcBorders>
              <w:right w:val="single" w:sz="8" w:space="0" w:color="000000"/>
            </w:tcBorders>
          </w:tcPr>
          <w:p w:rsidR="001D6D88" w:rsidRPr="00C569E1" w:rsidRDefault="001D6D88" w:rsidP="001D6D88">
            <w:pPr>
              <w:jc w:val="center"/>
              <w:rPr>
                <w:rFonts w:ascii="Arial" w:hAnsi="Arial"/>
                <w:color w:val="000000"/>
              </w:rPr>
            </w:pPr>
          </w:p>
        </w:tc>
        <w:tc>
          <w:tcPr>
            <w:tcW w:w="0" w:type="auto"/>
            <w:tcBorders>
              <w:top w:val="single" w:sz="8" w:space="0" w:color="000000"/>
              <w:left w:val="single" w:sz="8" w:space="0" w:color="000000"/>
              <w:bottom w:val="single" w:sz="8" w:space="0" w:color="000000"/>
            </w:tcBorders>
          </w:tcPr>
          <w:p w:rsidR="001D6D88" w:rsidRPr="00C569E1" w:rsidRDefault="001D6D88" w:rsidP="001D6D88">
            <w:pPr>
              <w:jc w:val="center"/>
              <w:rPr>
                <w:rFonts w:ascii="Arial" w:hAnsi="Arial"/>
                <w:color w:val="000000"/>
              </w:rPr>
            </w:pPr>
            <w:r w:rsidRPr="00C569E1">
              <w:rPr>
                <w:rFonts w:ascii="Arial" w:hAnsi="Arial"/>
                <w:color w:val="000000"/>
              </w:rPr>
              <w:t>% de acces la apa potabilă</w:t>
            </w:r>
          </w:p>
        </w:tc>
        <w:tc>
          <w:tcPr>
            <w:tcW w:w="0" w:type="auto"/>
            <w:tcBorders>
              <w:top w:val="single" w:sz="8" w:space="0" w:color="000000"/>
              <w:bottom w:val="single" w:sz="8" w:space="0" w:color="000000"/>
            </w:tcBorders>
          </w:tcPr>
          <w:p w:rsidR="001D6D88" w:rsidRPr="00C569E1" w:rsidRDefault="001D6D88" w:rsidP="001D6D88">
            <w:pPr>
              <w:jc w:val="center"/>
              <w:rPr>
                <w:rFonts w:ascii="Arial" w:hAnsi="Arial"/>
                <w:color w:val="000000"/>
              </w:rPr>
            </w:pPr>
            <w:r w:rsidRPr="00C569E1">
              <w:rPr>
                <w:rFonts w:ascii="Arial" w:hAnsi="Arial"/>
                <w:color w:val="000000"/>
              </w:rPr>
              <w:t>85</w:t>
            </w:r>
          </w:p>
        </w:tc>
        <w:tc>
          <w:tcPr>
            <w:tcW w:w="0" w:type="auto"/>
            <w:tcBorders>
              <w:top w:val="single" w:sz="8" w:space="0" w:color="000000"/>
              <w:bottom w:val="single" w:sz="8" w:space="0" w:color="000000"/>
            </w:tcBorders>
          </w:tcPr>
          <w:p w:rsidR="001D6D88" w:rsidRPr="00C569E1" w:rsidRDefault="001D6D88" w:rsidP="001D6D88">
            <w:pPr>
              <w:jc w:val="center"/>
              <w:rPr>
                <w:rFonts w:ascii="Arial" w:hAnsi="Arial"/>
                <w:color w:val="000000"/>
              </w:rPr>
            </w:pPr>
            <w:r w:rsidRPr="00C569E1">
              <w:rPr>
                <w:rFonts w:ascii="Arial" w:hAnsi="Arial"/>
                <w:color w:val="000000"/>
              </w:rPr>
              <w:t>90</w:t>
            </w:r>
          </w:p>
        </w:tc>
        <w:tc>
          <w:tcPr>
            <w:tcW w:w="0" w:type="auto"/>
            <w:tcBorders>
              <w:top w:val="single" w:sz="8" w:space="0" w:color="000000"/>
              <w:bottom w:val="single" w:sz="8" w:space="0" w:color="000000"/>
            </w:tcBorders>
          </w:tcPr>
          <w:p w:rsidR="001D6D88" w:rsidRPr="00C569E1" w:rsidRDefault="001D6D88" w:rsidP="001D6D88">
            <w:pPr>
              <w:jc w:val="center"/>
              <w:rPr>
                <w:rFonts w:ascii="Arial" w:hAnsi="Arial"/>
                <w:color w:val="000000"/>
              </w:rPr>
            </w:pPr>
            <w:r w:rsidRPr="00C569E1">
              <w:rPr>
                <w:rFonts w:ascii="Arial" w:hAnsi="Arial"/>
                <w:color w:val="000000"/>
              </w:rPr>
              <w:t>88,3</w:t>
            </w:r>
          </w:p>
        </w:tc>
        <w:tc>
          <w:tcPr>
            <w:tcW w:w="0" w:type="auto"/>
            <w:tcBorders>
              <w:top w:val="single" w:sz="8" w:space="0" w:color="000000"/>
              <w:bottom w:val="single" w:sz="8" w:space="0" w:color="000000"/>
            </w:tcBorders>
          </w:tcPr>
          <w:p w:rsidR="001D6D88" w:rsidRPr="00C569E1" w:rsidRDefault="001D6D88" w:rsidP="001D6D88">
            <w:pPr>
              <w:jc w:val="center"/>
              <w:rPr>
                <w:rFonts w:ascii="Arial" w:hAnsi="Arial"/>
                <w:color w:val="000000"/>
              </w:rPr>
            </w:pPr>
            <w:r w:rsidRPr="00C569E1">
              <w:rPr>
                <w:rFonts w:ascii="Arial" w:hAnsi="Arial"/>
                <w:color w:val="000000"/>
              </w:rPr>
              <w:t>93,1%</w:t>
            </w:r>
          </w:p>
        </w:tc>
      </w:tr>
      <w:tr w:rsidR="001D6D88" w:rsidRPr="00C569E1">
        <w:trPr>
          <w:trHeight w:val="195"/>
          <w:jc w:val="center"/>
        </w:trPr>
        <w:tc>
          <w:tcPr>
            <w:tcW w:w="0" w:type="auto"/>
            <w:vMerge w:val="restart"/>
            <w:tcBorders>
              <w:right w:val="single" w:sz="8" w:space="0" w:color="000000"/>
            </w:tcBorders>
          </w:tcPr>
          <w:p w:rsidR="001D6D88" w:rsidRPr="00C569E1" w:rsidRDefault="001D6D88" w:rsidP="001D6D88">
            <w:pPr>
              <w:jc w:val="center"/>
              <w:rPr>
                <w:rFonts w:ascii="Arial" w:hAnsi="Arial"/>
                <w:color w:val="000000"/>
              </w:rPr>
            </w:pPr>
            <w:r w:rsidRPr="00C569E1">
              <w:rPr>
                <w:rFonts w:ascii="Arial" w:hAnsi="Arial"/>
                <w:color w:val="000000"/>
              </w:rPr>
              <w:t>Deva</w:t>
            </w:r>
          </w:p>
        </w:tc>
        <w:tc>
          <w:tcPr>
            <w:tcW w:w="0" w:type="auto"/>
            <w:tcBorders>
              <w:top w:val="single" w:sz="8" w:space="0" w:color="000000"/>
              <w:left w:val="single" w:sz="8" w:space="0" w:color="000000"/>
              <w:bottom w:val="single" w:sz="8" w:space="0" w:color="000000"/>
            </w:tcBorders>
          </w:tcPr>
          <w:p w:rsidR="001D6D88" w:rsidRPr="00C569E1" w:rsidRDefault="001D6D88" w:rsidP="001D6D88">
            <w:pPr>
              <w:jc w:val="center"/>
              <w:rPr>
                <w:rFonts w:ascii="Arial" w:hAnsi="Arial"/>
                <w:color w:val="000000"/>
              </w:rPr>
            </w:pPr>
            <w:r w:rsidRPr="00C569E1">
              <w:rPr>
                <w:rFonts w:ascii="Arial" w:hAnsi="Arial"/>
                <w:color w:val="000000"/>
              </w:rPr>
              <w:t>Populaţia deservită</w:t>
            </w:r>
            <w:r w:rsidR="00A53AF7">
              <w:rPr>
                <w:rFonts w:ascii="Arial" w:hAnsi="Arial"/>
                <w:color w:val="000000"/>
              </w:rPr>
              <w:t>, nr. locuitori</w:t>
            </w:r>
          </w:p>
        </w:tc>
        <w:tc>
          <w:tcPr>
            <w:tcW w:w="0" w:type="auto"/>
            <w:tcBorders>
              <w:top w:val="single" w:sz="8" w:space="0" w:color="000000"/>
              <w:bottom w:val="single" w:sz="8" w:space="0" w:color="000000"/>
            </w:tcBorders>
          </w:tcPr>
          <w:p w:rsidR="001D6D88" w:rsidRPr="00C569E1" w:rsidRDefault="001D6D88" w:rsidP="001D6D88">
            <w:pPr>
              <w:jc w:val="center"/>
              <w:rPr>
                <w:rFonts w:ascii="Arial" w:hAnsi="Arial"/>
                <w:color w:val="000000"/>
              </w:rPr>
            </w:pPr>
            <w:r w:rsidRPr="00C569E1">
              <w:rPr>
                <w:rFonts w:ascii="Arial" w:hAnsi="Arial"/>
                <w:color w:val="000000"/>
              </w:rPr>
              <w:t>64800</w:t>
            </w:r>
          </w:p>
        </w:tc>
        <w:tc>
          <w:tcPr>
            <w:tcW w:w="0" w:type="auto"/>
            <w:tcBorders>
              <w:top w:val="single" w:sz="8" w:space="0" w:color="000000"/>
              <w:bottom w:val="single" w:sz="8" w:space="0" w:color="000000"/>
            </w:tcBorders>
          </w:tcPr>
          <w:p w:rsidR="001D6D88" w:rsidRPr="00C569E1" w:rsidRDefault="001D6D88" w:rsidP="001D6D88">
            <w:pPr>
              <w:jc w:val="center"/>
              <w:rPr>
                <w:rFonts w:ascii="Arial" w:hAnsi="Arial"/>
                <w:color w:val="000000"/>
              </w:rPr>
            </w:pPr>
            <w:r w:rsidRPr="00C569E1">
              <w:rPr>
                <w:rFonts w:ascii="Arial" w:hAnsi="Arial"/>
                <w:color w:val="000000"/>
              </w:rPr>
              <w:t>64930</w:t>
            </w:r>
          </w:p>
        </w:tc>
        <w:tc>
          <w:tcPr>
            <w:tcW w:w="0" w:type="auto"/>
            <w:tcBorders>
              <w:top w:val="single" w:sz="8" w:space="0" w:color="000000"/>
              <w:bottom w:val="single" w:sz="8" w:space="0" w:color="000000"/>
            </w:tcBorders>
          </w:tcPr>
          <w:p w:rsidR="001D6D88" w:rsidRPr="00C569E1" w:rsidRDefault="001D6D88" w:rsidP="001D6D88">
            <w:pPr>
              <w:jc w:val="center"/>
              <w:rPr>
                <w:rFonts w:ascii="Arial" w:hAnsi="Arial"/>
                <w:color w:val="000000"/>
              </w:rPr>
            </w:pPr>
            <w:r w:rsidRPr="00C569E1">
              <w:rPr>
                <w:rFonts w:ascii="Arial" w:hAnsi="Arial"/>
                <w:color w:val="000000"/>
              </w:rPr>
              <w:t>64300</w:t>
            </w:r>
          </w:p>
        </w:tc>
        <w:tc>
          <w:tcPr>
            <w:tcW w:w="0" w:type="auto"/>
            <w:tcBorders>
              <w:top w:val="single" w:sz="8" w:space="0" w:color="000000"/>
              <w:bottom w:val="single" w:sz="8" w:space="0" w:color="000000"/>
            </w:tcBorders>
          </w:tcPr>
          <w:p w:rsidR="001D6D88" w:rsidRPr="00C569E1" w:rsidRDefault="001D6D88" w:rsidP="001D6D88">
            <w:pPr>
              <w:jc w:val="center"/>
              <w:rPr>
                <w:rFonts w:ascii="Arial" w:hAnsi="Arial"/>
                <w:color w:val="000000"/>
              </w:rPr>
            </w:pPr>
            <w:r w:rsidRPr="00C569E1">
              <w:rPr>
                <w:rFonts w:ascii="Arial" w:hAnsi="Arial"/>
                <w:color w:val="000000"/>
              </w:rPr>
              <w:t>64300</w:t>
            </w:r>
          </w:p>
        </w:tc>
      </w:tr>
      <w:tr w:rsidR="001D6D88" w:rsidRPr="00C569E1">
        <w:trPr>
          <w:trHeight w:val="345"/>
          <w:jc w:val="center"/>
        </w:trPr>
        <w:tc>
          <w:tcPr>
            <w:tcW w:w="0" w:type="auto"/>
            <w:vMerge/>
            <w:tcBorders>
              <w:right w:val="single" w:sz="8" w:space="0" w:color="000000"/>
            </w:tcBorders>
          </w:tcPr>
          <w:p w:rsidR="001D6D88" w:rsidRPr="00C569E1" w:rsidRDefault="001D6D88" w:rsidP="001D6D88">
            <w:pPr>
              <w:jc w:val="center"/>
              <w:rPr>
                <w:rFonts w:ascii="Arial" w:hAnsi="Arial"/>
                <w:color w:val="000000"/>
              </w:rPr>
            </w:pPr>
          </w:p>
        </w:tc>
        <w:tc>
          <w:tcPr>
            <w:tcW w:w="0" w:type="auto"/>
            <w:tcBorders>
              <w:top w:val="single" w:sz="8" w:space="0" w:color="000000"/>
              <w:left w:val="single" w:sz="8" w:space="0" w:color="000000"/>
              <w:bottom w:val="single" w:sz="8" w:space="0" w:color="000000"/>
            </w:tcBorders>
          </w:tcPr>
          <w:p w:rsidR="001D6D88" w:rsidRPr="00C569E1" w:rsidRDefault="001D6D88" w:rsidP="001D6D88">
            <w:pPr>
              <w:jc w:val="center"/>
              <w:rPr>
                <w:rFonts w:ascii="Arial" w:hAnsi="Arial"/>
                <w:color w:val="000000"/>
              </w:rPr>
            </w:pPr>
            <w:r w:rsidRPr="00C569E1">
              <w:rPr>
                <w:rFonts w:ascii="Arial" w:hAnsi="Arial"/>
                <w:color w:val="000000"/>
              </w:rPr>
              <w:t>% de acces la apa potabilă</w:t>
            </w:r>
          </w:p>
        </w:tc>
        <w:tc>
          <w:tcPr>
            <w:tcW w:w="0" w:type="auto"/>
            <w:tcBorders>
              <w:top w:val="single" w:sz="8" w:space="0" w:color="000000"/>
              <w:bottom w:val="single" w:sz="8" w:space="0" w:color="000000"/>
            </w:tcBorders>
          </w:tcPr>
          <w:p w:rsidR="001D6D88" w:rsidRPr="00C569E1" w:rsidRDefault="001D6D88" w:rsidP="001D6D88">
            <w:pPr>
              <w:jc w:val="center"/>
              <w:rPr>
                <w:rFonts w:ascii="Arial" w:hAnsi="Arial"/>
                <w:color w:val="000000"/>
              </w:rPr>
            </w:pPr>
            <w:r w:rsidRPr="00C569E1">
              <w:rPr>
                <w:rFonts w:ascii="Arial" w:hAnsi="Arial"/>
                <w:color w:val="000000"/>
              </w:rPr>
              <w:t>98,08</w:t>
            </w:r>
          </w:p>
        </w:tc>
        <w:tc>
          <w:tcPr>
            <w:tcW w:w="0" w:type="auto"/>
            <w:tcBorders>
              <w:top w:val="single" w:sz="8" w:space="0" w:color="000000"/>
              <w:bottom w:val="single" w:sz="8" w:space="0" w:color="000000"/>
            </w:tcBorders>
          </w:tcPr>
          <w:p w:rsidR="001D6D88" w:rsidRPr="00C569E1" w:rsidRDefault="001D6D88" w:rsidP="001D6D88">
            <w:pPr>
              <w:jc w:val="center"/>
              <w:rPr>
                <w:rFonts w:ascii="Arial" w:hAnsi="Arial"/>
                <w:color w:val="000000"/>
              </w:rPr>
            </w:pPr>
            <w:r w:rsidRPr="00C569E1">
              <w:rPr>
                <w:rFonts w:ascii="Arial" w:hAnsi="Arial"/>
                <w:color w:val="000000"/>
              </w:rPr>
              <w:t>98,28</w:t>
            </w:r>
          </w:p>
        </w:tc>
        <w:tc>
          <w:tcPr>
            <w:tcW w:w="0" w:type="auto"/>
            <w:tcBorders>
              <w:top w:val="single" w:sz="8" w:space="0" w:color="000000"/>
              <w:bottom w:val="single" w:sz="8" w:space="0" w:color="000000"/>
            </w:tcBorders>
          </w:tcPr>
          <w:p w:rsidR="001D6D88" w:rsidRPr="00C569E1" w:rsidRDefault="001D6D88" w:rsidP="001D6D88">
            <w:pPr>
              <w:jc w:val="center"/>
              <w:rPr>
                <w:rFonts w:ascii="Arial" w:hAnsi="Arial"/>
                <w:color w:val="000000"/>
              </w:rPr>
            </w:pPr>
            <w:r w:rsidRPr="00C569E1">
              <w:rPr>
                <w:rFonts w:ascii="Arial" w:hAnsi="Arial"/>
                <w:color w:val="000000"/>
              </w:rPr>
              <w:t>97,32</w:t>
            </w:r>
          </w:p>
        </w:tc>
        <w:tc>
          <w:tcPr>
            <w:tcW w:w="0" w:type="auto"/>
            <w:tcBorders>
              <w:top w:val="single" w:sz="8" w:space="0" w:color="000000"/>
              <w:bottom w:val="single" w:sz="8" w:space="0" w:color="000000"/>
            </w:tcBorders>
          </w:tcPr>
          <w:p w:rsidR="001D6D88" w:rsidRPr="00C569E1" w:rsidRDefault="001D6D88" w:rsidP="001D6D88">
            <w:pPr>
              <w:jc w:val="center"/>
              <w:rPr>
                <w:rFonts w:ascii="Arial" w:hAnsi="Arial"/>
                <w:color w:val="000000"/>
              </w:rPr>
            </w:pPr>
            <w:r w:rsidRPr="00C569E1">
              <w:rPr>
                <w:rFonts w:ascii="Arial" w:hAnsi="Arial"/>
                <w:color w:val="000000"/>
              </w:rPr>
              <w:t>98,8</w:t>
            </w:r>
          </w:p>
        </w:tc>
      </w:tr>
    </w:tbl>
    <w:p w:rsidR="001D6D88" w:rsidRPr="00C569E1" w:rsidRDefault="001D6D88" w:rsidP="001D6D88">
      <w:pPr>
        <w:jc w:val="both"/>
        <w:rPr>
          <w:rFonts w:ascii="Arial" w:hAnsi="Arial"/>
          <w:color w:val="000000"/>
        </w:rPr>
      </w:pPr>
    </w:p>
    <w:p w:rsidR="001D6D88" w:rsidRPr="00C569E1" w:rsidRDefault="001D6D88" w:rsidP="001D6D88">
      <w:pPr>
        <w:jc w:val="center"/>
        <w:rPr>
          <w:rFonts w:ascii="Arial" w:hAnsi="Arial"/>
          <w:color w:val="000000"/>
        </w:rPr>
      </w:pPr>
      <w:r w:rsidRPr="00C569E1">
        <w:rPr>
          <w:rFonts w:ascii="Arial" w:hAnsi="Arial"/>
          <w:color w:val="000000"/>
        </w:rPr>
        <w:t>Tabel</w:t>
      </w:r>
      <w:r w:rsidR="00BA44A4">
        <w:rPr>
          <w:rFonts w:ascii="Arial" w:hAnsi="Arial"/>
          <w:color w:val="000000"/>
        </w:rPr>
        <w:t>ul</w:t>
      </w:r>
      <w:r w:rsidRPr="00C569E1">
        <w:rPr>
          <w:rFonts w:ascii="Arial" w:hAnsi="Arial"/>
          <w:color w:val="000000"/>
        </w:rPr>
        <w:t xml:space="preserve"> nr. 3.5.1.10. </w:t>
      </w:r>
      <w:r w:rsidR="00BA44A4">
        <w:rPr>
          <w:rFonts w:ascii="Arial" w:hAnsi="Arial"/>
          <w:color w:val="000000"/>
        </w:rPr>
        <w:t xml:space="preserve">Ponederea populaţiei, din diferite localităţi, </w:t>
      </w:r>
      <w:r w:rsidRPr="00C569E1">
        <w:rPr>
          <w:rFonts w:ascii="Arial" w:hAnsi="Arial"/>
          <w:color w:val="000000"/>
        </w:rPr>
        <w:t>care a avut acces la apa potabilă, în perioada 2007 – 2010</w:t>
      </w:r>
    </w:p>
    <w:p w:rsidR="001D6D88" w:rsidRPr="00C569E1" w:rsidRDefault="001D6D88" w:rsidP="001D6D88">
      <w:pPr>
        <w:jc w:val="both"/>
        <w:rPr>
          <w:rFonts w:ascii="Arial" w:hAnsi="Arial"/>
          <w:color w:val="000000"/>
        </w:rPr>
      </w:pPr>
      <w:r w:rsidRPr="00C569E1">
        <w:rPr>
          <w:rFonts w:ascii="Arial" w:hAnsi="Arial"/>
          <w:color w:val="000000"/>
        </w:rPr>
        <w:tab/>
      </w:r>
    </w:p>
    <w:p w:rsidR="001D6D88" w:rsidRPr="00BA44A4" w:rsidRDefault="001D6D88" w:rsidP="001D6D88">
      <w:pPr>
        <w:jc w:val="both"/>
        <w:rPr>
          <w:rFonts w:ascii="Arial" w:hAnsi="Arial"/>
          <w:b/>
          <w:color w:val="000000"/>
        </w:rPr>
      </w:pPr>
      <w:r w:rsidRPr="00BA44A4">
        <w:rPr>
          <w:rFonts w:ascii="Arial" w:hAnsi="Arial"/>
          <w:b/>
          <w:color w:val="000000"/>
        </w:rPr>
        <w:t>3.5.2. Apa de îmbăiere</w:t>
      </w:r>
    </w:p>
    <w:p w:rsidR="001D6D88" w:rsidRPr="00970CC3" w:rsidRDefault="001D6D88" w:rsidP="001D6D88">
      <w:pPr>
        <w:jc w:val="both"/>
        <w:rPr>
          <w:rFonts w:ascii="Arial" w:hAnsi="Arial"/>
          <w:i/>
          <w:color w:val="000000"/>
        </w:rPr>
      </w:pPr>
    </w:p>
    <w:p w:rsidR="001D6D88" w:rsidRPr="00567549" w:rsidRDefault="001D6D88" w:rsidP="001D6D88">
      <w:pPr>
        <w:ind w:firstLine="720"/>
        <w:jc w:val="both"/>
        <w:rPr>
          <w:rFonts w:ascii="Arial" w:hAnsi="Arial" w:cs="Arial"/>
          <w:color w:val="000000"/>
        </w:rPr>
      </w:pPr>
      <w:r w:rsidRPr="00567549">
        <w:rPr>
          <w:rFonts w:ascii="Arial" w:hAnsi="Arial" w:cs="Arial"/>
          <w:color w:val="000000"/>
        </w:rPr>
        <w:t xml:space="preserve">Supravegherea sănătaţii în relaţie cu calitatea apei de îmbăiere se face în baza </w:t>
      </w:r>
      <w:r>
        <w:rPr>
          <w:rFonts w:ascii="Arial" w:hAnsi="Arial" w:cs="Arial"/>
          <w:color w:val="000000"/>
        </w:rPr>
        <w:t>HG</w:t>
      </w:r>
      <w:r w:rsidR="00BA44A4">
        <w:rPr>
          <w:rFonts w:ascii="Arial" w:hAnsi="Arial" w:cs="Arial"/>
          <w:color w:val="000000"/>
        </w:rPr>
        <w:t xml:space="preserve"> nr.</w:t>
      </w:r>
      <w:r>
        <w:rPr>
          <w:rFonts w:ascii="Arial" w:hAnsi="Arial" w:cs="Arial"/>
          <w:color w:val="000000"/>
        </w:rPr>
        <w:t xml:space="preserve"> 546/2008 privind gestionarea calităţii apei de îmbăiere, care transpune Directiva 2006/7/CE.</w:t>
      </w:r>
    </w:p>
    <w:p w:rsidR="001D6D88" w:rsidRPr="00567549" w:rsidRDefault="001D6D88" w:rsidP="001D6D88">
      <w:pPr>
        <w:jc w:val="both"/>
        <w:rPr>
          <w:rFonts w:ascii="Arial" w:hAnsi="Arial" w:cs="Arial"/>
          <w:color w:val="000000"/>
        </w:rPr>
      </w:pPr>
      <w:r w:rsidRPr="00567549">
        <w:rPr>
          <w:rFonts w:ascii="Arial" w:hAnsi="Arial" w:cs="Arial"/>
          <w:color w:val="000000"/>
        </w:rPr>
        <w:tab/>
        <w:t>În judeţul Hunedoara s-a identificat :</w:t>
      </w:r>
    </w:p>
    <w:p w:rsidR="001D6D88" w:rsidRPr="00567549" w:rsidRDefault="001D6D88" w:rsidP="001D6D88">
      <w:pPr>
        <w:numPr>
          <w:ilvl w:val="0"/>
          <w:numId w:val="19"/>
        </w:numPr>
        <w:jc w:val="both"/>
        <w:rPr>
          <w:rFonts w:ascii="Arial" w:hAnsi="Arial" w:cs="Arial"/>
          <w:color w:val="000000"/>
        </w:rPr>
      </w:pPr>
      <w:r w:rsidRPr="00567549">
        <w:rPr>
          <w:rFonts w:ascii="Arial" w:hAnsi="Arial" w:cs="Arial"/>
          <w:color w:val="000000"/>
        </w:rPr>
        <w:t>o zonă naturală de îmbăiere</w:t>
      </w:r>
      <w:r w:rsidR="00BA44A4">
        <w:rPr>
          <w:rFonts w:ascii="Arial" w:hAnsi="Arial" w:cs="Arial"/>
          <w:color w:val="000000"/>
        </w:rPr>
        <w:t xml:space="preserve"> </w:t>
      </w:r>
      <w:r w:rsidRPr="00567549">
        <w:rPr>
          <w:rFonts w:ascii="Arial" w:hAnsi="Arial" w:cs="Arial"/>
          <w:color w:val="000000"/>
        </w:rPr>
        <w:t>- lacul Cinciş</w:t>
      </w:r>
    </w:p>
    <w:p w:rsidR="001D6D88" w:rsidRPr="00567549" w:rsidRDefault="001D6D88" w:rsidP="001D6D88">
      <w:pPr>
        <w:numPr>
          <w:ilvl w:val="0"/>
          <w:numId w:val="19"/>
        </w:numPr>
        <w:jc w:val="both"/>
        <w:rPr>
          <w:rFonts w:ascii="Arial" w:hAnsi="Arial" w:cs="Arial"/>
          <w:color w:val="000000"/>
        </w:rPr>
      </w:pPr>
      <w:r w:rsidRPr="00567549">
        <w:rPr>
          <w:rFonts w:ascii="Arial" w:hAnsi="Arial" w:cs="Arial"/>
          <w:color w:val="000000"/>
        </w:rPr>
        <w:t>2 bazine acoperite în localitatea Hunedoara</w:t>
      </w:r>
    </w:p>
    <w:p w:rsidR="001D6D88" w:rsidRDefault="001D6D88" w:rsidP="001D6D88">
      <w:pPr>
        <w:jc w:val="both"/>
        <w:rPr>
          <w:rFonts w:ascii="Arial" w:hAnsi="Arial" w:cs="Arial"/>
          <w:color w:val="000000"/>
        </w:rPr>
      </w:pPr>
      <w:r w:rsidRPr="00567549">
        <w:rPr>
          <w:rFonts w:ascii="Arial" w:hAnsi="Arial" w:cs="Arial"/>
          <w:color w:val="000000"/>
        </w:rPr>
        <w:t xml:space="preserve"> </w:t>
      </w:r>
      <w:r w:rsidRPr="00567549">
        <w:rPr>
          <w:rFonts w:ascii="Arial" w:hAnsi="Arial"/>
          <w:color w:val="000000"/>
        </w:rPr>
        <w:t xml:space="preserve">             c</w:t>
      </w:r>
      <w:r w:rsidRPr="001D6D88">
        <w:rPr>
          <w:rFonts w:ascii="Arial" w:hAnsi="Arial"/>
          <w:color w:val="000000"/>
        </w:rPr>
        <w:t>)</w:t>
      </w:r>
      <w:r w:rsidRPr="00567549">
        <w:rPr>
          <w:rFonts w:ascii="Arial" w:hAnsi="Arial"/>
          <w:color w:val="000000"/>
        </w:rPr>
        <w:t xml:space="preserve"> </w:t>
      </w:r>
      <w:r w:rsidRPr="00567549">
        <w:rPr>
          <w:rFonts w:ascii="Arial" w:hAnsi="Arial" w:cs="Arial"/>
          <w:color w:val="000000"/>
        </w:rPr>
        <w:t>4 ştranduri care au amenajate 12 bazine ce funcţionează în cursul sezonului cald</w:t>
      </w:r>
      <w:r>
        <w:rPr>
          <w:rFonts w:ascii="Arial" w:hAnsi="Arial" w:cs="Arial"/>
          <w:color w:val="000000"/>
        </w:rPr>
        <w:t>.</w:t>
      </w:r>
    </w:p>
    <w:p w:rsidR="001D7ED8" w:rsidRDefault="001D7ED8" w:rsidP="001D6D88">
      <w:pPr>
        <w:jc w:val="both"/>
        <w:rPr>
          <w:rFonts w:ascii="Arial" w:hAnsi="Arial" w:cs="Arial"/>
          <w:color w:val="000000"/>
        </w:rPr>
      </w:pPr>
    </w:p>
    <w:p w:rsidR="001D7ED8" w:rsidRPr="001A70EF" w:rsidRDefault="001D7ED8" w:rsidP="001D6D88">
      <w:pPr>
        <w:jc w:val="both"/>
        <w:rPr>
          <w:rFonts w:ascii="Arial" w:hAnsi="Arial"/>
          <w:b/>
          <w:color w:val="000000"/>
        </w:rPr>
      </w:pPr>
    </w:p>
    <w:p w:rsidR="001D6D88" w:rsidRDefault="001D6D88" w:rsidP="001D6D88">
      <w:pPr>
        <w:ind w:left="360"/>
        <w:jc w:val="both"/>
        <w:rPr>
          <w:rFonts w:ascii="Arial" w:hAnsi="Arial" w:cs="Arial"/>
          <w:b/>
          <w:color w:val="FF0000"/>
        </w:rPr>
      </w:pPr>
    </w:p>
    <w:p w:rsidR="001D6D88" w:rsidRPr="001D6D88" w:rsidRDefault="001D6D88" w:rsidP="001D6D88">
      <w:pPr>
        <w:rPr>
          <w:rFonts w:ascii="Arial" w:hAnsi="Arial" w:cs="Arial"/>
          <w:b/>
          <w:bCs/>
          <w:color w:val="000000"/>
        </w:rPr>
      </w:pPr>
      <w:r w:rsidRPr="001D6D88">
        <w:rPr>
          <w:rFonts w:ascii="Arial" w:hAnsi="Arial" w:cs="Arial"/>
          <w:b/>
          <w:bCs/>
          <w:color w:val="000000"/>
        </w:rPr>
        <w:t>3.6. Apele uzate şi reţelele de canalizare. Tratarea apelor uzate</w:t>
      </w:r>
    </w:p>
    <w:p w:rsidR="001D6D88" w:rsidRPr="001D6D88" w:rsidRDefault="001D6D88" w:rsidP="001D6D88">
      <w:pPr>
        <w:rPr>
          <w:rFonts w:ascii="Arial" w:hAnsi="Arial" w:cs="Arial"/>
          <w:color w:val="000000"/>
        </w:rPr>
      </w:pPr>
    </w:p>
    <w:p w:rsidR="001D6D88" w:rsidRPr="00BA44A4" w:rsidRDefault="001D6D88" w:rsidP="001D6D88">
      <w:pPr>
        <w:jc w:val="both"/>
        <w:rPr>
          <w:rFonts w:ascii="Arial" w:hAnsi="Arial"/>
          <w:b/>
          <w:color w:val="000000"/>
        </w:rPr>
      </w:pPr>
      <w:r w:rsidRPr="00BA44A4">
        <w:rPr>
          <w:rFonts w:ascii="Arial" w:hAnsi="Arial"/>
          <w:b/>
          <w:color w:val="000000"/>
        </w:rPr>
        <w:t>3.6.1. Reţele de canalizare</w:t>
      </w:r>
    </w:p>
    <w:p w:rsidR="001D6D88" w:rsidRPr="001D6D88" w:rsidRDefault="001D6D88" w:rsidP="001D6D88">
      <w:pPr>
        <w:jc w:val="both"/>
        <w:rPr>
          <w:rFonts w:ascii="Arial" w:hAnsi="Arial"/>
          <w:i/>
          <w:color w:val="000000"/>
        </w:rPr>
      </w:pPr>
    </w:p>
    <w:p w:rsidR="001D6D88" w:rsidRPr="001D6D88" w:rsidRDefault="001D6D88" w:rsidP="001D6D88">
      <w:pPr>
        <w:jc w:val="both"/>
        <w:rPr>
          <w:rFonts w:ascii="Arial" w:hAnsi="Arial"/>
          <w:color w:val="000000"/>
        </w:rPr>
      </w:pPr>
      <w:r w:rsidRPr="001D6D88">
        <w:rPr>
          <w:rFonts w:ascii="Arial" w:hAnsi="Arial"/>
          <w:color w:val="000000"/>
        </w:rPr>
        <w:tab/>
        <w:t>Lungimea reţelelor de canalizare în unele oraşe ale judeţului Hunedoara se prezintă după cum urmează:</w:t>
      </w:r>
    </w:p>
    <w:tbl>
      <w:tblPr>
        <w:tblpPr w:leftFromText="180" w:rightFromText="180" w:vertAnchor="text" w:horzAnchor="margin" w:tblpXSpec="center" w:tblpY="194"/>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828"/>
        <w:gridCol w:w="3780"/>
        <w:gridCol w:w="3672"/>
      </w:tblGrid>
      <w:tr w:rsidR="001D6D88" w:rsidRPr="00C569E1">
        <w:tblPrEx>
          <w:tblCellMar>
            <w:top w:w="0" w:type="dxa"/>
            <w:bottom w:w="0" w:type="dxa"/>
          </w:tblCellMar>
        </w:tblPrEx>
        <w:trPr>
          <w:cantSplit/>
          <w:trHeight w:val="625"/>
        </w:trPr>
        <w:tc>
          <w:tcPr>
            <w:tcW w:w="828" w:type="dxa"/>
          </w:tcPr>
          <w:p w:rsidR="001D6D88" w:rsidRPr="00C569E1" w:rsidRDefault="001D6D88" w:rsidP="001D6D88">
            <w:pPr>
              <w:jc w:val="center"/>
              <w:rPr>
                <w:rFonts w:ascii="Arial" w:hAnsi="Arial"/>
                <w:b/>
                <w:color w:val="000000"/>
              </w:rPr>
            </w:pPr>
            <w:r w:rsidRPr="00C569E1">
              <w:rPr>
                <w:rFonts w:ascii="Arial" w:hAnsi="Arial"/>
                <w:b/>
                <w:color w:val="000000"/>
              </w:rPr>
              <w:t xml:space="preserve">Nr. </w:t>
            </w:r>
          </w:p>
          <w:p w:rsidR="001D6D88" w:rsidRPr="00C569E1" w:rsidRDefault="001D6D88" w:rsidP="001D6D88">
            <w:pPr>
              <w:jc w:val="center"/>
              <w:rPr>
                <w:rFonts w:ascii="Arial" w:hAnsi="Arial"/>
                <w:b/>
                <w:color w:val="000000"/>
              </w:rPr>
            </w:pPr>
            <w:r w:rsidRPr="00C569E1">
              <w:rPr>
                <w:rFonts w:ascii="Arial" w:hAnsi="Arial"/>
                <w:b/>
                <w:color w:val="000000"/>
              </w:rPr>
              <w:t>crt.</w:t>
            </w:r>
          </w:p>
        </w:tc>
        <w:tc>
          <w:tcPr>
            <w:tcW w:w="3780" w:type="dxa"/>
          </w:tcPr>
          <w:p w:rsidR="001D6D88" w:rsidRPr="00C569E1" w:rsidRDefault="001D6D88" w:rsidP="001D6D88">
            <w:pPr>
              <w:jc w:val="center"/>
              <w:rPr>
                <w:rFonts w:ascii="Arial" w:hAnsi="Arial"/>
                <w:b/>
                <w:color w:val="000000"/>
              </w:rPr>
            </w:pPr>
            <w:r w:rsidRPr="00C569E1">
              <w:rPr>
                <w:rFonts w:ascii="Arial" w:hAnsi="Arial"/>
                <w:b/>
                <w:color w:val="000000"/>
              </w:rPr>
              <w:t>Denumire localitate</w:t>
            </w:r>
          </w:p>
        </w:tc>
        <w:tc>
          <w:tcPr>
            <w:tcW w:w="3672" w:type="dxa"/>
          </w:tcPr>
          <w:p w:rsidR="001D6D88" w:rsidRPr="00C569E1" w:rsidRDefault="001D6D88" w:rsidP="001D6D88">
            <w:pPr>
              <w:jc w:val="center"/>
              <w:rPr>
                <w:rFonts w:ascii="Arial" w:hAnsi="Arial"/>
                <w:b/>
                <w:color w:val="000000"/>
              </w:rPr>
            </w:pPr>
            <w:r w:rsidRPr="00C569E1">
              <w:rPr>
                <w:rFonts w:ascii="Arial" w:hAnsi="Arial"/>
                <w:b/>
                <w:color w:val="000000"/>
              </w:rPr>
              <w:t>Reţele de canalizare (km)</w:t>
            </w:r>
          </w:p>
        </w:tc>
      </w:tr>
      <w:tr w:rsidR="001D6D88" w:rsidRPr="00C569E1">
        <w:tblPrEx>
          <w:tblCellMar>
            <w:top w:w="0" w:type="dxa"/>
            <w:bottom w:w="0" w:type="dxa"/>
          </w:tblCellMar>
        </w:tblPrEx>
        <w:trPr>
          <w:cantSplit/>
          <w:trHeight w:val="260"/>
        </w:trPr>
        <w:tc>
          <w:tcPr>
            <w:tcW w:w="828" w:type="dxa"/>
          </w:tcPr>
          <w:p w:rsidR="001D6D88" w:rsidRPr="00C569E1" w:rsidRDefault="001D6D88" w:rsidP="001D6D88">
            <w:pPr>
              <w:jc w:val="center"/>
              <w:rPr>
                <w:rFonts w:ascii="Arial" w:hAnsi="Arial"/>
                <w:color w:val="000000"/>
              </w:rPr>
            </w:pPr>
            <w:r w:rsidRPr="00C569E1">
              <w:rPr>
                <w:rFonts w:ascii="Arial" w:hAnsi="Arial"/>
                <w:color w:val="000000"/>
              </w:rPr>
              <w:t>1.</w:t>
            </w:r>
          </w:p>
        </w:tc>
        <w:tc>
          <w:tcPr>
            <w:tcW w:w="3780" w:type="dxa"/>
          </w:tcPr>
          <w:p w:rsidR="001D6D88" w:rsidRPr="00C569E1" w:rsidRDefault="001D6D88" w:rsidP="001D6D88">
            <w:pPr>
              <w:jc w:val="center"/>
              <w:rPr>
                <w:rFonts w:ascii="Arial" w:hAnsi="Arial"/>
                <w:color w:val="000000"/>
              </w:rPr>
            </w:pPr>
            <w:r w:rsidRPr="00C569E1">
              <w:rPr>
                <w:rFonts w:ascii="Arial" w:hAnsi="Arial"/>
                <w:color w:val="000000"/>
              </w:rPr>
              <w:t>Petrila</w:t>
            </w:r>
          </w:p>
        </w:tc>
        <w:tc>
          <w:tcPr>
            <w:tcW w:w="3672" w:type="dxa"/>
          </w:tcPr>
          <w:p w:rsidR="001D6D88" w:rsidRPr="00C569E1" w:rsidRDefault="001D6D88" w:rsidP="001D6D88">
            <w:pPr>
              <w:jc w:val="center"/>
              <w:rPr>
                <w:rFonts w:ascii="Arial" w:hAnsi="Arial"/>
                <w:color w:val="000000"/>
              </w:rPr>
            </w:pPr>
            <w:r w:rsidRPr="00C569E1">
              <w:rPr>
                <w:rFonts w:ascii="Arial" w:hAnsi="Arial"/>
                <w:color w:val="000000"/>
              </w:rPr>
              <w:t>12,70</w:t>
            </w:r>
          </w:p>
        </w:tc>
      </w:tr>
      <w:tr w:rsidR="001D6D88" w:rsidRPr="00C569E1">
        <w:tblPrEx>
          <w:tblCellMar>
            <w:top w:w="0" w:type="dxa"/>
            <w:bottom w:w="0" w:type="dxa"/>
          </w:tblCellMar>
        </w:tblPrEx>
        <w:trPr>
          <w:cantSplit/>
          <w:trHeight w:val="161"/>
        </w:trPr>
        <w:tc>
          <w:tcPr>
            <w:tcW w:w="828" w:type="dxa"/>
          </w:tcPr>
          <w:p w:rsidR="001D6D88" w:rsidRPr="00C569E1" w:rsidRDefault="001D6D88" w:rsidP="001D6D88">
            <w:pPr>
              <w:jc w:val="center"/>
              <w:rPr>
                <w:rFonts w:ascii="Arial" w:hAnsi="Arial"/>
                <w:color w:val="000000"/>
              </w:rPr>
            </w:pPr>
            <w:r w:rsidRPr="00C569E1">
              <w:rPr>
                <w:rFonts w:ascii="Arial" w:hAnsi="Arial"/>
                <w:color w:val="000000"/>
              </w:rPr>
              <w:t>2.</w:t>
            </w:r>
          </w:p>
        </w:tc>
        <w:tc>
          <w:tcPr>
            <w:tcW w:w="3780" w:type="dxa"/>
          </w:tcPr>
          <w:p w:rsidR="001D6D88" w:rsidRPr="00C569E1" w:rsidRDefault="001D6D88" w:rsidP="001D6D88">
            <w:pPr>
              <w:jc w:val="center"/>
              <w:rPr>
                <w:rFonts w:ascii="Arial" w:hAnsi="Arial"/>
                <w:color w:val="000000"/>
              </w:rPr>
            </w:pPr>
            <w:r w:rsidRPr="00C569E1">
              <w:rPr>
                <w:rFonts w:ascii="Arial" w:hAnsi="Arial"/>
                <w:color w:val="000000"/>
              </w:rPr>
              <w:t>Petroşani</w:t>
            </w:r>
          </w:p>
        </w:tc>
        <w:tc>
          <w:tcPr>
            <w:tcW w:w="3672" w:type="dxa"/>
          </w:tcPr>
          <w:p w:rsidR="001D6D88" w:rsidRPr="00C569E1" w:rsidRDefault="001D6D88" w:rsidP="001D6D88">
            <w:pPr>
              <w:jc w:val="center"/>
              <w:rPr>
                <w:rFonts w:ascii="Arial" w:hAnsi="Arial"/>
                <w:color w:val="000000"/>
              </w:rPr>
            </w:pPr>
            <w:r w:rsidRPr="00C569E1">
              <w:rPr>
                <w:rFonts w:ascii="Arial" w:hAnsi="Arial"/>
                <w:color w:val="000000"/>
              </w:rPr>
              <w:t>56,00</w:t>
            </w:r>
          </w:p>
        </w:tc>
      </w:tr>
      <w:tr w:rsidR="001D6D88" w:rsidRPr="00C569E1">
        <w:tblPrEx>
          <w:tblCellMar>
            <w:top w:w="0" w:type="dxa"/>
            <w:bottom w:w="0" w:type="dxa"/>
          </w:tblCellMar>
        </w:tblPrEx>
        <w:trPr>
          <w:cantSplit/>
          <w:trHeight w:val="226"/>
        </w:trPr>
        <w:tc>
          <w:tcPr>
            <w:tcW w:w="828" w:type="dxa"/>
          </w:tcPr>
          <w:p w:rsidR="001D6D88" w:rsidRPr="00C569E1" w:rsidRDefault="001D6D88" w:rsidP="001D6D88">
            <w:pPr>
              <w:jc w:val="center"/>
              <w:rPr>
                <w:rFonts w:ascii="Arial" w:hAnsi="Arial"/>
                <w:color w:val="000000"/>
              </w:rPr>
            </w:pPr>
            <w:r w:rsidRPr="00C569E1">
              <w:rPr>
                <w:rFonts w:ascii="Arial" w:hAnsi="Arial"/>
                <w:color w:val="000000"/>
              </w:rPr>
              <w:t>3.</w:t>
            </w:r>
          </w:p>
        </w:tc>
        <w:tc>
          <w:tcPr>
            <w:tcW w:w="3780" w:type="dxa"/>
          </w:tcPr>
          <w:p w:rsidR="001D6D88" w:rsidRPr="00C569E1" w:rsidRDefault="001D6D88" w:rsidP="001D6D88">
            <w:pPr>
              <w:jc w:val="center"/>
              <w:rPr>
                <w:rFonts w:ascii="Arial" w:hAnsi="Arial"/>
                <w:color w:val="000000"/>
              </w:rPr>
            </w:pPr>
            <w:r w:rsidRPr="00C569E1">
              <w:rPr>
                <w:rFonts w:ascii="Arial" w:hAnsi="Arial"/>
                <w:color w:val="000000"/>
              </w:rPr>
              <w:t>Aninoasa</w:t>
            </w:r>
          </w:p>
        </w:tc>
        <w:tc>
          <w:tcPr>
            <w:tcW w:w="3672" w:type="dxa"/>
          </w:tcPr>
          <w:p w:rsidR="001D6D88" w:rsidRPr="00C569E1" w:rsidRDefault="001D6D88" w:rsidP="001D6D88">
            <w:pPr>
              <w:jc w:val="center"/>
              <w:rPr>
                <w:rFonts w:ascii="Arial" w:hAnsi="Arial"/>
                <w:color w:val="000000"/>
              </w:rPr>
            </w:pPr>
            <w:r w:rsidRPr="00C569E1">
              <w:rPr>
                <w:rFonts w:ascii="Arial" w:hAnsi="Arial"/>
                <w:color w:val="000000"/>
              </w:rPr>
              <w:t>5,00</w:t>
            </w:r>
          </w:p>
        </w:tc>
      </w:tr>
      <w:tr w:rsidR="001D6D88" w:rsidRPr="00C569E1">
        <w:tblPrEx>
          <w:tblCellMar>
            <w:top w:w="0" w:type="dxa"/>
            <w:bottom w:w="0" w:type="dxa"/>
          </w:tblCellMar>
        </w:tblPrEx>
        <w:trPr>
          <w:cantSplit/>
          <w:trHeight w:val="127"/>
        </w:trPr>
        <w:tc>
          <w:tcPr>
            <w:tcW w:w="828" w:type="dxa"/>
          </w:tcPr>
          <w:p w:rsidR="001D6D88" w:rsidRPr="00C569E1" w:rsidRDefault="001D6D88" w:rsidP="001D6D88">
            <w:pPr>
              <w:jc w:val="center"/>
              <w:rPr>
                <w:rFonts w:ascii="Arial" w:hAnsi="Arial"/>
                <w:color w:val="000000"/>
              </w:rPr>
            </w:pPr>
            <w:r w:rsidRPr="00C569E1">
              <w:rPr>
                <w:rFonts w:ascii="Arial" w:hAnsi="Arial"/>
                <w:color w:val="000000"/>
              </w:rPr>
              <w:t>4.</w:t>
            </w:r>
          </w:p>
        </w:tc>
        <w:tc>
          <w:tcPr>
            <w:tcW w:w="3780" w:type="dxa"/>
          </w:tcPr>
          <w:p w:rsidR="001D6D88" w:rsidRPr="00C569E1" w:rsidRDefault="001D6D88" w:rsidP="001D6D88">
            <w:pPr>
              <w:jc w:val="center"/>
              <w:rPr>
                <w:rFonts w:ascii="Arial" w:hAnsi="Arial"/>
                <w:color w:val="000000"/>
              </w:rPr>
            </w:pPr>
            <w:r w:rsidRPr="00C569E1">
              <w:rPr>
                <w:rFonts w:ascii="Arial" w:hAnsi="Arial"/>
                <w:color w:val="000000"/>
              </w:rPr>
              <w:t>Vulcan</w:t>
            </w:r>
          </w:p>
        </w:tc>
        <w:tc>
          <w:tcPr>
            <w:tcW w:w="3672" w:type="dxa"/>
          </w:tcPr>
          <w:p w:rsidR="001D6D88" w:rsidRPr="00C569E1" w:rsidRDefault="001D6D88" w:rsidP="001D6D88">
            <w:pPr>
              <w:jc w:val="center"/>
              <w:rPr>
                <w:rFonts w:ascii="Arial" w:hAnsi="Arial"/>
                <w:color w:val="000000"/>
              </w:rPr>
            </w:pPr>
            <w:r w:rsidRPr="00C569E1">
              <w:rPr>
                <w:rFonts w:ascii="Arial" w:hAnsi="Arial"/>
                <w:color w:val="000000"/>
              </w:rPr>
              <w:t>46,60</w:t>
            </w:r>
          </w:p>
        </w:tc>
      </w:tr>
      <w:tr w:rsidR="001D6D88" w:rsidRPr="00C569E1">
        <w:tblPrEx>
          <w:tblCellMar>
            <w:top w:w="0" w:type="dxa"/>
            <w:bottom w:w="0" w:type="dxa"/>
          </w:tblCellMar>
        </w:tblPrEx>
        <w:trPr>
          <w:cantSplit/>
          <w:trHeight w:val="192"/>
        </w:trPr>
        <w:tc>
          <w:tcPr>
            <w:tcW w:w="828" w:type="dxa"/>
          </w:tcPr>
          <w:p w:rsidR="001D6D88" w:rsidRPr="00C569E1" w:rsidRDefault="001D6D88" w:rsidP="001D6D88">
            <w:pPr>
              <w:jc w:val="center"/>
              <w:rPr>
                <w:rFonts w:ascii="Arial" w:hAnsi="Arial"/>
                <w:color w:val="000000"/>
              </w:rPr>
            </w:pPr>
            <w:r w:rsidRPr="00C569E1">
              <w:rPr>
                <w:rFonts w:ascii="Arial" w:hAnsi="Arial"/>
                <w:color w:val="000000"/>
              </w:rPr>
              <w:t>5.</w:t>
            </w:r>
          </w:p>
        </w:tc>
        <w:tc>
          <w:tcPr>
            <w:tcW w:w="3780" w:type="dxa"/>
          </w:tcPr>
          <w:p w:rsidR="001D6D88" w:rsidRPr="00C569E1" w:rsidRDefault="001D6D88" w:rsidP="001D6D88">
            <w:pPr>
              <w:jc w:val="center"/>
              <w:rPr>
                <w:rFonts w:ascii="Arial" w:hAnsi="Arial"/>
                <w:color w:val="000000"/>
              </w:rPr>
            </w:pPr>
            <w:r w:rsidRPr="00C569E1">
              <w:rPr>
                <w:rFonts w:ascii="Arial" w:hAnsi="Arial"/>
                <w:color w:val="000000"/>
              </w:rPr>
              <w:t>Lupeni</w:t>
            </w:r>
          </w:p>
        </w:tc>
        <w:tc>
          <w:tcPr>
            <w:tcW w:w="3672" w:type="dxa"/>
          </w:tcPr>
          <w:p w:rsidR="001D6D88" w:rsidRPr="00C569E1" w:rsidRDefault="001D6D88" w:rsidP="001D6D88">
            <w:pPr>
              <w:jc w:val="center"/>
              <w:rPr>
                <w:rFonts w:ascii="Arial" w:hAnsi="Arial"/>
                <w:color w:val="000000"/>
              </w:rPr>
            </w:pPr>
            <w:r w:rsidRPr="00C569E1">
              <w:rPr>
                <w:rFonts w:ascii="Arial" w:hAnsi="Arial"/>
                <w:color w:val="000000"/>
              </w:rPr>
              <w:t>46,90</w:t>
            </w:r>
          </w:p>
        </w:tc>
      </w:tr>
      <w:tr w:rsidR="001D6D88" w:rsidRPr="00C569E1">
        <w:tblPrEx>
          <w:tblCellMar>
            <w:top w:w="0" w:type="dxa"/>
            <w:bottom w:w="0" w:type="dxa"/>
          </w:tblCellMar>
        </w:tblPrEx>
        <w:trPr>
          <w:cantSplit/>
          <w:trHeight w:val="271"/>
        </w:trPr>
        <w:tc>
          <w:tcPr>
            <w:tcW w:w="828" w:type="dxa"/>
          </w:tcPr>
          <w:p w:rsidR="001D6D88" w:rsidRPr="00C569E1" w:rsidRDefault="001D6D88" w:rsidP="001D6D88">
            <w:pPr>
              <w:jc w:val="center"/>
              <w:rPr>
                <w:rFonts w:ascii="Arial" w:hAnsi="Arial"/>
                <w:color w:val="000000"/>
              </w:rPr>
            </w:pPr>
            <w:r w:rsidRPr="00C569E1">
              <w:rPr>
                <w:rFonts w:ascii="Arial" w:hAnsi="Arial"/>
                <w:color w:val="000000"/>
              </w:rPr>
              <w:t>6.</w:t>
            </w:r>
          </w:p>
        </w:tc>
        <w:tc>
          <w:tcPr>
            <w:tcW w:w="3780" w:type="dxa"/>
          </w:tcPr>
          <w:p w:rsidR="001D6D88" w:rsidRPr="00C569E1" w:rsidRDefault="001D6D88" w:rsidP="001D6D88">
            <w:pPr>
              <w:jc w:val="center"/>
              <w:rPr>
                <w:rFonts w:ascii="Arial" w:hAnsi="Arial"/>
                <w:color w:val="000000"/>
              </w:rPr>
            </w:pPr>
            <w:r w:rsidRPr="00C569E1">
              <w:rPr>
                <w:rFonts w:ascii="Arial" w:hAnsi="Arial"/>
                <w:color w:val="000000"/>
              </w:rPr>
              <w:t>Uricani</w:t>
            </w:r>
          </w:p>
        </w:tc>
        <w:tc>
          <w:tcPr>
            <w:tcW w:w="3672" w:type="dxa"/>
          </w:tcPr>
          <w:p w:rsidR="001D6D88" w:rsidRPr="00C569E1" w:rsidRDefault="001D6D88" w:rsidP="001D6D88">
            <w:pPr>
              <w:jc w:val="center"/>
              <w:rPr>
                <w:rFonts w:ascii="Arial" w:hAnsi="Arial"/>
                <w:color w:val="000000"/>
              </w:rPr>
            </w:pPr>
            <w:r w:rsidRPr="00C569E1">
              <w:rPr>
                <w:rFonts w:ascii="Arial" w:hAnsi="Arial"/>
                <w:color w:val="000000"/>
              </w:rPr>
              <w:t>12,10</w:t>
            </w:r>
          </w:p>
        </w:tc>
      </w:tr>
      <w:tr w:rsidR="001D6D88" w:rsidRPr="00C569E1">
        <w:tblPrEx>
          <w:tblCellMar>
            <w:top w:w="0" w:type="dxa"/>
            <w:bottom w:w="0" w:type="dxa"/>
          </w:tblCellMar>
        </w:tblPrEx>
        <w:trPr>
          <w:cantSplit/>
          <w:trHeight w:val="171"/>
        </w:trPr>
        <w:tc>
          <w:tcPr>
            <w:tcW w:w="828" w:type="dxa"/>
          </w:tcPr>
          <w:p w:rsidR="001D6D88" w:rsidRPr="00C569E1" w:rsidRDefault="001D6D88" w:rsidP="001D6D88">
            <w:pPr>
              <w:jc w:val="center"/>
              <w:rPr>
                <w:rFonts w:ascii="Arial" w:hAnsi="Arial"/>
                <w:color w:val="000000"/>
              </w:rPr>
            </w:pPr>
            <w:r w:rsidRPr="00C569E1">
              <w:rPr>
                <w:rFonts w:ascii="Arial" w:hAnsi="Arial"/>
                <w:color w:val="000000"/>
              </w:rPr>
              <w:t>7.</w:t>
            </w:r>
          </w:p>
        </w:tc>
        <w:tc>
          <w:tcPr>
            <w:tcW w:w="3780" w:type="dxa"/>
          </w:tcPr>
          <w:p w:rsidR="001D6D88" w:rsidRPr="00C569E1" w:rsidRDefault="001D6D88" w:rsidP="001D6D88">
            <w:pPr>
              <w:jc w:val="center"/>
              <w:rPr>
                <w:rFonts w:ascii="Arial" w:hAnsi="Arial"/>
                <w:color w:val="000000"/>
              </w:rPr>
            </w:pPr>
            <w:r w:rsidRPr="00C569E1">
              <w:rPr>
                <w:rFonts w:ascii="Arial" w:hAnsi="Arial"/>
                <w:color w:val="000000"/>
              </w:rPr>
              <w:t>Brad</w:t>
            </w:r>
          </w:p>
        </w:tc>
        <w:tc>
          <w:tcPr>
            <w:tcW w:w="3672" w:type="dxa"/>
          </w:tcPr>
          <w:p w:rsidR="001D6D88" w:rsidRPr="00C569E1" w:rsidRDefault="001D6D88" w:rsidP="001D6D88">
            <w:pPr>
              <w:jc w:val="center"/>
              <w:rPr>
                <w:rFonts w:ascii="Arial" w:hAnsi="Arial"/>
                <w:color w:val="000000"/>
              </w:rPr>
            </w:pPr>
            <w:r w:rsidRPr="00C569E1">
              <w:rPr>
                <w:rFonts w:ascii="Arial" w:hAnsi="Arial"/>
                <w:color w:val="000000"/>
              </w:rPr>
              <w:t>19,29</w:t>
            </w:r>
          </w:p>
        </w:tc>
      </w:tr>
      <w:tr w:rsidR="001D6D88" w:rsidRPr="00C569E1">
        <w:tblPrEx>
          <w:tblCellMar>
            <w:top w:w="0" w:type="dxa"/>
            <w:bottom w:w="0" w:type="dxa"/>
          </w:tblCellMar>
        </w:tblPrEx>
        <w:trPr>
          <w:cantSplit/>
          <w:trHeight w:val="237"/>
        </w:trPr>
        <w:tc>
          <w:tcPr>
            <w:tcW w:w="828" w:type="dxa"/>
          </w:tcPr>
          <w:p w:rsidR="001D6D88" w:rsidRPr="00C569E1" w:rsidRDefault="001D6D88" w:rsidP="001D6D88">
            <w:pPr>
              <w:jc w:val="center"/>
              <w:rPr>
                <w:rFonts w:ascii="Arial" w:hAnsi="Arial"/>
                <w:color w:val="000000"/>
              </w:rPr>
            </w:pPr>
            <w:r w:rsidRPr="00C569E1">
              <w:rPr>
                <w:rFonts w:ascii="Arial" w:hAnsi="Arial"/>
                <w:color w:val="000000"/>
              </w:rPr>
              <w:t>8.</w:t>
            </w:r>
          </w:p>
        </w:tc>
        <w:tc>
          <w:tcPr>
            <w:tcW w:w="3780" w:type="dxa"/>
          </w:tcPr>
          <w:p w:rsidR="001D6D88" w:rsidRPr="00C569E1" w:rsidRDefault="001D6D88" w:rsidP="001D6D88">
            <w:pPr>
              <w:jc w:val="center"/>
              <w:rPr>
                <w:rFonts w:ascii="Arial" w:hAnsi="Arial"/>
                <w:color w:val="000000"/>
              </w:rPr>
            </w:pPr>
            <w:r w:rsidRPr="00C569E1">
              <w:rPr>
                <w:rFonts w:ascii="Arial" w:hAnsi="Arial"/>
                <w:color w:val="000000"/>
              </w:rPr>
              <w:t>Haţeg</w:t>
            </w:r>
          </w:p>
        </w:tc>
        <w:tc>
          <w:tcPr>
            <w:tcW w:w="3672" w:type="dxa"/>
          </w:tcPr>
          <w:p w:rsidR="001D6D88" w:rsidRPr="00C569E1" w:rsidRDefault="001D6D88" w:rsidP="001D6D88">
            <w:pPr>
              <w:jc w:val="center"/>
              <w:rPr>
                <w:rFonts w:ascii="Arial" w:hAnsi="Arial"/>
                <w:color w:val="000000"/>
              </w:rPr>
            </w:pPr>
            <w:r w:rsidRPr="00C569E1">
              <w:rPr>
                <w:rFonts w:ascii="Arial" w:hAnsi="Arial"/>
                <w:color w:val="000000"/>
              </w:rPr>
              <w:t>31,025</w:t>
            </w:r>
          </w:p>
        </w:tc>
      </w:tr>
      <w:tr w:rsidR="001D6D88" w:rsidRPr="00C569E1">
        <w:tblPrEx>
          <w:tblCellMar>
            <w:top w:w="0" w:type="dxa"/>
            <w:bottom w:w="0" w:type="dxa"/>
          </w:tblCellMar>
        </w:tblPrEx>
        <w:trPr>
          <w:cantSplit/>
          <w:trHeight w:val="137"/>
        </w:trPr>
        <w:tc>
          <w:tcPr>
            <w:tcW w:w="828" w:type="dxa"/>
          </w:tcPr>
          <w:p w:rsidR="001D6D88" w:rsidRPr="00C569E1" w:rsidRDefault="001D6D88" w:rsidP="001D6D88">
            <w:pPr>
              <w:jc w:val="center"/>
              <w:rPr>
                <w:rFonts w:ascii="Arial" w:hAnsi="Arial"/>
                <w:color w:val="000000"/>
              </w:rPr>
            </w:pPr>
            <w:r w:rsidRPr="00C569E1">
              <w:rPr>
                <w:rFonts w:ascii="Arial" w:hAnsi="Arial"/>
                <w:color w:val="000000"/>
              </w:rPr>
              <w:t>9.</w:t>
            </w:r>
          </w:p>
        </w:tc>
        <w:tc>
          <w:tcPr>
            <w:tcW w:w="3780" w:type="dxa"/>
          </w:tcPr>
          <w:p w:rsidR="001D6D88" w:rsidRPr="00C569E1" w:rsidRDefault="001D6D88" w:rsidP="001D6D88">
            <w:pPr>
              <w:jc w:val="center"/>
              <w:rPr>
                <w:rFonts w:ascii="Arial" w:hAnsi="Arial"/>
                <w:color w:val="000000"/>
              </w:rPr>
            </w:pPr>
            <w:r w:rsidRPr="00C569E1">
              <w:rPr>
                <w:rFonts w:ascii="Arial" w:hAnsi="Arial"/>
                <w:color w:val="000000"/>
              </w:rPr>
              <w:t>Geoagiu</w:t>
            </w:r>
          </w:p>
        </w:tc>
        <w:tc>
          <w:tcPr>
            <w:tcW w:w="3672" w:type="dxa"/>
          </w:tcPr>
          <w:p w:rsidR="001D6D88" w:rsidRPr="00C569E1" w:rsidRDefault="001D6D88" w:rsidP="001D6D88">
            <w:pPr>
              <w:jc w:val="center"/>
              <w:rPr>
                <w:rFonts w:ascii="Arial" w:hAnsi="Arial"/>
                <w:color w:val="000000"/>
              </w:rPr>
            </w:pPr>
            <w:r w:rsidRPr="00C569E1">
              <w:rPr>
                <w:rFonts w:ascii="Arial" w:hAnsi="Arial"/>
                <w:color w:val="000000"/>
              </w:rPr>
              <w:t>21,86</w:t>
            </w:r>
          </w:p>
        </w:tc>
      </w:tr>
      <w:tr w:rsidR="001D6D88" w:rsidRPr="00C569E1">
        <w:tblPrEx>
          <w:tblCellMar>
            <w:top w:w="0" w:type="dxa"/>
            <w:bottom w:w="0" w:type="dxa"/>
          </w:tblCellMar>
        </w:tblPrEx>
        <w:trPr>
          <w:cantSplit/>
          <w:trHeight w:val="203"/>
        </w:trPr>
        <w:tc>
          <w:tcPr>
            <w:tcW w:w="828" w:type="dxa"/>
          </w:tcPr>
          <w:p w:rsidR="001D6D88" w:rsidRPr="00C569E1" w:rsidRDefault="001D6D88" w:rsidP="001D6D88">
            <w:pPr>
              <w:jc w:val="center"/>
              <w:rPr>
                <w:rFonts w:ascii="Arial" w:hAnsi="Arial"/>
                <w:color w:val="000000"/>
              </w:rPr>
            </w:pPr>
            <w:r w:rsidRPr="00C569E1">
              <w:rPr>
                <w:rFonts w:ascii="Arial" w:hAnsi="Arial"/>
                <w:color w:val="000000"/>
              </w:rPr>
              <w:t>10.</w:t>
            </w:r>
          </w:p>
        </w:tc>
        <w:tc>
          <w:tcPr>
            <w:tcW w:w="3780" w:type="dxa"/>
          </w:tcPr>
          <w:p w:rsidR="001D6D88" w:rsidRPr="00C569E1" w:rsidRDefault="001D6D88" w:rsidP="001D6D88">
            <w:pPr>
              <w:jc w:val="center"/>
              <w:rPr>
                <w:rFonts w:ascii="Arial" w:hAnsi="Arial"/>
                <w:color w:val="000000"/>
              </w:rPr>
            </w:pPr>
            <w:r w:rsidRPr="00C569E1">
              <w:rPr>
                <w:rFonts w:ascii="Arial" w:hAnsi="Arial"/>
                <w:color w:val="000000"/>
              </w:rPr>
              <w:t>Călan</w:t>
            </w:r>
          </w:p>
        </w:tc>
        <w:tc>
          <w:tcPr>
            <w:tcW w:w="3672" w:type="dxa"/>
          </w:tcPr>
          <w:p w:rsidR="001D6D88" w:rsidRPr="00C569E1" w:rsidRDefault="001D6D88" w:rsidP="001D6D88">
            <w:pPr>
              <w:jc w:val="center"/>
              <w:rPr>
                <w:rFonts w:ascii="Arial" w:hAnsi="Arial"/>
                <w:color w:val="000000"/>
              </w:rPr>
            </w:pPr>
            <w:r w:rsidRPr="00C569E1">
              <w:rPr>
                <w:rFonts w:ascii="Arial" w:hAnsi="Arial"/>
                <w:color w:val="000000"/>
              </w:rPr>
              <w:t>25,43</w:t>
            </w:r>
          </w:p>
        </w:tc>
      </w:tr>
      <w:tr w:rsidR="001D6D88" w:rsidRPr="00C569E1">
        <w:tblPrEx>
          <w:tblCellMar>
            <w:top w:w="0" w:type="dxa"/>
            <w:bottom w:w="0" w:type="dxa"/>
          </w:tblCellMar>
        </w:tblPrEx>
        <w:trPr>
          <w:cantSplit/>
          <w:trHeight w:val="89"/>
        </w:trPr>
        <w:tc>
          <w:tcPr>
            <w:tcW w:w="828" w:type="dxa"/>
          </w:tcPr>
          <w:p w:rsidR="001D6D88" w:rsidRPr="00C569E1" w:rsidRDefault="001D6D88" w:rsidP="001D6D88">
            <w:pPr>
              <w:jc w:val="center"/>
              <w:rPr>
                <w:rFonts w:ascii="Arial" w:hAnsi="Arial"/>
                <w:color w:val="000000"/>
              </w:rPr>
            </w:pPr>
            <w:r w:rsidRPr="00C569E1">
              <w:rPr>
                <w:rFonts w:ascii="Arial" w:hAnsi="Arial"/>
                <w:color w:val="000000"/>
              </w:rPr>
              <w:t>11.</w:t>
            </w:r>
          </w:p>
        </w:tc>
        <w:tc>
          <w:tcPr>
            <w:tcW w:w="3780" w:type="dxa"/>
          </w:tcPr>
          <w:p w:rsidR="001D6D88" w:rsidRPr="00C569E1" w:rsidRDefault="001D6D88" w:rsidP="001D6D88">
            <w:pPr>
              <w:jc w:val="center"/>
              <w:rPr>
                <w:rFonts w:ascii="Arial" w:hAnsi="Arial"/>
                <w:color w:val="000000"/>
              </w:rPr>
            </w:pPr>
            <w:r w:rsidRPr="00C569E1">
              <w:rPr>
                <w:rFonts w:ascii="Arial" w:hAnsi="Arial"/>
                <w:color w:val="000000"/>
              </w:rPr>
              <w:t>Deva</w:t>
            </w:r>
          </w:p>
        </w:tc>
        <w:tc>
          <w:tcPr>
            <w:tcW w:w="3672" w:type="dxa"/>
          </w:tcPr>
          <w:p w:rsidR="001D6D88" w:rsidRPr="00C569E1" w:rsidRDefault="001D6D88" w:rsidP="001D6D88">
            <w:pPr>
              <w:jc w:val="center"/>
              <w:rPr>
                <w:rFonts w:ascii="Arial" w:hAnsi="Arial"/>
                <w:color w:val="000000"/>
              </w:rPr>
            </w:pPr>
            <w:r w:rsidRPr="00C569E1">
              <w:rPr>
                <w:rFonts w:ascii="Arial" w:hAnsi="Arial"/>
                <w:color w:val="000000"/>
              </w:rPr>
              <w:t>93,24</w:t>
            </w:r>
          </w:p>
        </w:tc>
      </w:tr>
    </w:tbl>
    <w:p w:rsidR="001D6D88" w:rsidRPr="00C569E1" w:rsidRDefault="001D6D88" w:rsidP="001D6D88">
      <w:pPr>
        <w:jc w:val="both"/>
        <w:rPr>
          <w:rFonts w:ascii="Arial" w:hAnsi="Arial"/>
          <w:i/>
          <w:color w:val="000000"/>
        </w:rPr>
      </w:pPr>
      <w:r w:rsidRPr="00C569E1">
        <w:rPr>
          <w:rFonts w:ascii="Arial" w:hAnsi="Arial"/>
          <w:i/>
          <w:color w:val="000000"/>
        </w:rPr>
        <w:tab/>
      </w:r>
    </w:p>
    <w:p w:rsidR="001D6D88" w:rsidRPr="00C569E1" w:rsidRDefault="001D6D88" w:rsidP="001D6D88">
      <w:pPr>
        <w:jc w:val="center"/>
        <w:rPr>
          <w:rFonts w:ascii="Arial" w:hAnsi="Arial"/>
          <w:color w:val="000000"/>
          <w:lang w:val="pt-BR"/>
        </w:rPr>
      </w:pPr>
      <w:r w:rsidRPr="00C569E1">
        <w:rPr>
          <w:rFonts w:ascii="Arial" w:hAnsi="Arial"/>
          <w:color w:val="000000"/>
          <w:lang w:val="pt-BR"/>
        </w:rPr>
        <w:t>Tabel</w:t>
      </w:r>
      <w:r w:rsidR="001D7ED8">
        <w:rPr>
          <w:rFonts w:ascii="Arial" w:hAnsi="Arial"/>
          <w:color w:val="000000"/>
          <w:lang w:val="pt-BR"/>
        </w:rPr>
        <w:t>ul</w:t>
      </w:r>
      <w:r w:rsidRPr="00C569E1">
        <w:rPr>
          <w:rFonts w:ascii="Arial" w:hAnsi="Arial"/>
          <w:color w:val="000000"/>
          <w:lang w:val="pt-BR"/>
        </w:rPr>
        <w:t xml:space="preserve"> nr. 3.6.1.1. Lungimea reţelelor de canalizare</w:t>
      </w:r>
    </w:p>
    <w:p w:rsidR="001D6D88" w:rsidRPr="00C569E1" w:rsidRDefault="001D6D88" w:rsidP="001D6D88">
      <w:pPr>
        <w:jc w:val="center"/>
        <w:rPr>
          <w:rFonts w:ascii="Arial" w:hAnsi="Arial"/>
          <w:color w:val="000000"/>
          <w:lang w:val="pt-BR"/>
        </w:rPr>
      </w:pPr>
    </w:p>
    <w:p w:rsidR="001D6D88" w:rsidRPr="00C569E1" w:rsidRDefault="001D6D88" w:rsidP="001D6D88">
      <w:pPr>
        <w:ind w:firstLine="720"/>
        <w:jc w:val="both"/>
        <w:rPr>
          <w:rFonts w:ascii="Arial" w:hAnsi="Arial"/>
          <w:color w:val="000000"/>
          <w:lang w:val="pt-BR"/>
        </w:rPr>
      </w:pPr>
      <w:r w:rsidRPr="00C569E1">
        <w:rPr>
          <w:rFonts w:ascii="Arial" w:hAnsi="Arial"/>
          <w:color w:val="000000"/>
          <w:lang w:val="pt-BR"/>
        </w:rPr>
        <w:t xml:space="preserve">Sistemul de canalizare la nivelul b.h. Jiu administrat de către S.C. Apa Serv Valea Jiului S.A. este mixt </w:t>
      </w:r>
      <w:r w:rsidRPr="00C569E1">
        <w:rPr>
          <w:rFonts w:ascii="Arial" w:hAnsi="Arial"/>
          <w:color w:val="000000"/>
        </w:rPr>
        <w:t>ş</w:t>
      </w:r>
      <w:r w:rsidRPr="00C569E1">
        <w:rPr>
          <w:rFonts w:ascii="Arial" w:hAnsi="Arial"/>
          <w:color w:val="000000"/>
          <w:lang w:val="pt-BR"/>
        </w:rPr>
        <w:t>i se axează pe două colectoare principale amplasate în lungul văilor celor două braţe ale Jiului:</w:t>
      </w:r>
    </w:p>
    <w:p w:rsidR="001D6D88" w:rsidRPr="00C569E1" w:rsidRDefault="001D6D88" w:rsidP="00BA44A4">
      <w:pPr>
        <w:ind w:firstLine="708"/>
        <w:jc w:val="both"/>
        <w:rPr>
          <w:rFonts w:ascii="Arial" w:hAnsi="Arial"/>
          <w:color w:val="000000"/>
          <w:lang w:val="pt-BR"/>
        </w:rPr>
      </w:pPr>
      <w:r w:rsidRPr="00C569E1">
        <w:rPr>
          <w:rFonts w:ascii="Arial" w:hAnsi="Arial"/>
          <w:color w:val="000000"/>
          <w:lang w:val="pt-BR"/>
        </w:rPr>
        <w:t>- Colectorul de Est: Petrila şi Petroşani;</w:t>
      </w:r>
    </w:p>
    <w:p w:rsidR="001D6D88" w:rsidRPr="00C569E1" w:rsidRDefault="001D6D88" w:rsidP="00BA44A4">
      <w:pPr>
        <w:ind w:firstLine="708"/>
        <w:jc w:val="both"/>
        <w:rPr>
          <w:rFonts w:ascii="Arial" w:hAnsi="Arial"/>
          <w:color w:val="000000"/>
          <w:lang w:val="pt-BR"/>
        </w:rPr>
      </w:pPr>
      <w:r w:rsidRPr="00C569E1">
        <w:rPr>
          <w:rFonts w:ascii="Arial" w:hAnsi="Arial"/>
          <w:color w:val="000000"/>
          <w:lang w:val="pt-BR"/>
        </w:rPr>
        <w:t>- Colectorul de V</w:t>
      </w:r>
      <w:r w:rsidR="00BA44A4">
        <w:rPr>
          <w:rFonts w:ascii="Arial" w:hAnsi="Arial"/>
          <w:color w:val="000000"/>
          <w:lang w:val="pt-BR"/>
        </w:rPr>
        <w:t>est: Lupeni, Vulcan şi Aninoasa.</w:t>
      </w:r>
    </w:p>
    <w:p w:rsidR="001D6D88" w:rsidRPr="00C569E1" w:rsidRDefault="001D6D88" w:rsidP="001D6D88">
      <w:pPr>
        <w:ind w:firstLine="720"/>
        <w:jc w:val="both"/>
        <w:rPr>
          <w:rFonts w:ascii="Arial" w:hAnsi="Arial"/>
          <w:color w:val="000000"/>
        </w:rPr>
      </w:pPr>
      <w:r w:rsidRPr="00C569E1">
        <w:rPr>
          <w:rFonts w:ascii="Arial" w:hAnsi="Arial"/>
          <w:color w:val="000000"/>
          <w:lang w:val="pt-BR"/>
        </w:rPr>
        <w:t xml:space="preserve">Acestea se unesc în camera de intersecţie a Staţiei de </w:t>
      </w:r>
      <w:r w:rsidR="00BA44A4">
        <w:rPr>
          <w:rFonts w:ascii="Arial" w:hAnsi="Arial"/>
          <w:color w:val="000000"/>
          <w:lang w:val="pt-BR"/>
        </w:rPr>
        <w:t>e</w:t>
      </w:r>
      <w:r w:rsidRPr="00C569E1">
        <w:rPr>
          <w:rFonts w:ascii="Arial" w:hAnsi="Arial"/>
          <w:color w:val="000000"/>
          <w:lang w:val="pt-BR"/>
        </w:rPr>
        <w:t xml:space="preserve">purare Dănuţoni, care este situată la limita dintre Municipiul Petroşani şi oraşul Aninoasa, respectiv la confluenţa dintre Jiul de Est şi Jiul de Vest. </w:t>
      </w:r>
      <w:r w:rsidRPr="00C569E1">
        <w:rPr>
          <w:rFonts w:ascii="Arial" w:hAnsi="Arial"/>
          <w:color w:val="000000"/>
        </w:rPr>
        <w:t>Oraşul Uricani are propriul sistem de colectare şi epurare a apelor menajere.</w:t>
      </w:r>
    </w:p>
    <w:p w:rsidR="001D6D88" w:rsidRPr="00C569E1" w:rsidRDefault="001D6D88" w:rsidP="001D6D88">
      <w:pPr>
        <w:ind w:firstLine="720"/>
        <w:jc w:val="both"/>
        <w:rPr>
          <w:rFonts w:ascii="Arial" w:hAnsi="Arial" w:cs="Arial"/>
          <w:color w:val="000000"/>
          <w:lang w:val="pt-BR"/>
        </w:rPr>
      </w:pPr>
      <w:r w:rsidRPr="00C569E1">
        <w:rPr>
          <w:rFonts w:ascii="Arial" w:hAnsi="Arial" w:cs="Arial"/>
          <w:color w:val="000000"/>
          <w:lang w:val="pt-BR"/>
        </w:rPr>
        <w:t>S.C. Apa Serv S.A. Petroşani are două staţii de epurare şi o instalaţie de decantare.</w:t>
      </w:r>
    </w:p>
    <w:p w:rsidR="001D6D88" w:rsidRPr="00C569E1" w:rsidRDefault="001D6D88" w:rsidP="00BA44A4">
      <w:pPr>
        <w:ind w:firstLine="708"/>
        <w:jc w:val="both"/>
        <w:rPr>
          <w:rFonts w:ascii="Arial" w:hAnsi="Arial" w:cs="Arial"/>
          <w:color w:val="000000"/>
        </w:rPr>
      </w:pPr>
      <w:r w:rsidRPr="00C569E1">
        <w:rPr>
          <w:rFonts w:ascii="Arial" w:hAnsi="Arial" w:cs="Arial"/>
          <w:i/>
          <w:color w:val="000000"/>
        </w:rPr>
        <w:t>- Staţia de epurare mecano-biologică Dănuţoni</w:t>
      </w:r>
      <w:r w:rsidRPr="00C569E1">
        <w:rPr>
          <w:rFonts w:ascii="Arial" w:hAnsi="Arial" w:cs="Arial"/>
          <w:color w:val="000000"/>
        </w:rPr>
        <w:t xml:space="preserve"> (pentru oraşele Petrila, Petroşani, Aninoasa, Vulcan şi Lupeni) </w:t>
      </w:r>
      <w:r w:rsidR="00BA44A4">
        <w:rPr>
          <w:rFonts w:ascii="Arial" w:hAnsi="Arial" w:cs="Arial"/>
          <w:color w:val="000000"/>
        </w:rPr>
        <w:t>-</w:t>
      </w:r>
      <w:r w:rsidRPr="00C569E1">
        <w:rPr>
          <w:rFonts w:ascii="Arial" w:hAnsi="Arial" w:cs="Arial"/>
          <w:color w:val="000000"/>
        </w:rPr>
        <w:t xml:space="preserve"> în anul 2009 s-au terminat lucrările de extindere şi s-a pus în funcţiune treapta biologică. Cele două trepte sunt compuse din: cămin de intrare ape uzate de pe colectoarele Jiu de Vest şi Jiu de Est, cămin de distribuţie cu vană by-pass, grătare cu sită grosieră, grătare cu sită fină, două d</w:t>
      </w:r>
      <w:r w:rsidR="00BA44A4">
        <w:rPr>
          <w:rFonts w:ascii="Arial" w:hAnsi="Arial" w:cs="Arial"/>
          <w:color w:val="000000"/>
        </w:rPr>
        <w:t>es</w:t>
      </w:r>
      <w:r w:rsidRPr="00C569E1">
        <w:rPr>
          <w:rFonts w:ascii="Arial" w:hAnsi="Arial" w:cs="Arial"/>
          <w:color w:val="000000"/>
        </w:rPr>
        <w:t>nisipatoare longitudinale automatizate, canal Parchall cu debimetru ultrasonic, separator de grăsimi, staţie de pompe, cameră de distribuţie a bazinelor de aerare, două bazine de aerare, staţie de suflante, cameră de distribuţie a decantoarelor secundare, patru decantoare secundare radiale, canal echipat cu debimetru Parchal, staţie de pompe 3 pompe nămol, preîngroşător de nămol. Staţia de epurare are laborator propriu care efectuează analizele fizico-chimice ale apei uzate şi ale apei epurate. Nămolul de la staţia de epurare este pompat pe paturile de uscare din cadrul staţiei.</w:t>
      </w:r>
    </w:p>
    <w:p w:rsidR="001D6D88" w:rsidRPr="001D6D88" w:rsidRDefault="001D6D88" w:rsidP="001D6D88">
      <w:pPr>
        <w:ind w:firstLine="720"/>
        <w:rPr>
          <w:rFonts w:ascii="Arial" w:hAnsi="Arial" w:cs="Arial"/>
          <w:color w:val="000000"/>
        </w:rPr>
      </w:pPr>
      <w:r w:rsidRPr="001D6D88">
        <w:rPr>
          <w:rFonts w:ascii="Arial" w:hAnsi="Arial" w:cs="Arial"/>
          <w:color w:val="000000"/>
        </w:rPr>
        <w:t xml:space="preserve">Volumul de apă uzată epurată în </w:t>
      </w:r>
      <w:r w:rsidR="00BA44A4">
        <w:rPr>
          <w:rFonts w:ascii="Arial" w:hAnsi="Arial" w:cs="Arial"/>
          <w:color w:val="000000"/>
        </w:rPr>
        <w:t xml:space="preserve">anul </w:t>
      </w:r>
      <w:r w:rsidRPr="001D6D88">
        <w:rPr>
          <w:rFonts w:ascii="Arial" w:hAnsi="Arial" w:cs="Arial"/>
          <w:color w:val="000000"/>
        </w:rPr>
        <w:t>2010 a fost în medie de 10972,4 mii mc.</w:t>
      </w:r>
    </w:p>
    <w:p w:rsidR="001D6D88" w:rsidRPr="00C569E1" w:rsidRDefault="001D6D88" w:rsidP="00BA44A4">
      <w:pPr>
        <w:ind w:firstLine="708"/>
        <w:jc w:val="both"/>
        <w:rPr>
          <w:rFonts w:ascii="Arial" w:hAnsi="Arial" w:cs="Arial"/>
          <w:color w:val="000000"/>
        </w:rPr>
      </w:pPr>
      <w:r w:rsidRPr="00C569E1">
        <w:rPr>
          <w:rFonts w:ascii="Arial" w:hAnsi="Arial" w:cs="Arial"/>
          <w:i/>
          <w:color w:val="000000"/>
        </w:rPr>
        <w:t>- Staţia de epurare mecano-biologică Uricani</w:t>
      </w:r>
      <w:r w:rsidRPr="00C569E1">
        <w:rPr>
          <w:rFonts w:ascii="Arial" w:hAnsi="Arial" w:cs="Arial"/>
          <w:color w:val="000000"/>
        </w:rPr>
        <w:t xml:space="preserve"> (pentru oraşul Uricani) este o staţie nouă cu treaptă biologică care a fost pusă în funcţiune în octombrie 2002.Treapta mecanică a staţiei de epurare este compusă din: cămin de intrare cu vană şi by-pass, staţie pompare apă uzată, grătare rare, grătare fine, deznisipator. Treapta biologică este compusă din: două bazine de aerare cu nămol de recirculare, decantor secundar radial, canal Parchall cu debimetru ultrasonic pe circuitul de evacuare ape epurate.</w:t>
      </w:r>
      <w:r w:rsidR="00BA44A4">
        <w:rPr>
          <w:rFonts w:ascii="Arial" w:hAnsi="Arial" w:cs="Arial"/>
          <w:color w:val="000000"/>
        </w:rPr>
        <w:t xml:space="preserve"> </w:t>
      </w:r>
      <w:r w:rsidRPr="00C569E1">
        <w:rPr>
          <w:rFonts w:ascii="Arial" w:hAnsi="Arial" w:cs="Arial"/>
          <w:color w:val="000000"/>
        </w:rPr>
        <w:t xml:space="preserve">Staţia are un </w:t>
      </w:r>
      <w:r w:rsidRPr="00C569E1">
        <w:rPr>
          <w:rFonts w:ascii="Arial" w:hAnsi="Arial" w:cs="Arial"/>
          <w:color w:val="000000"/>
        </w:rPr>
        <w:lastRenderedPageBreak/>
        <w:t>laborator propriu care efectuează analizele fizico-chimice ale apei uzate, apei epurate şi a</w:t>
      </w:r>
      <w:r w:rsidR="00BA44A4">
        <w:rPr>
          <w:rFonts w:ascii="Arial" w:hAnsi="Arial" w:cs="Arial"/>
          <w:color w:val="000000"/>
        </w:rPr>
        <w:t>le</w:t>
      </w:r>
      <w:r w:rsidRPr="00C569E1">
        <w:rPr>
          <w:rFonts w:ascii="Arial" w:hAnsi="Arial" w:cs="Arial"/>
          <w:color w:val="000000"/>
        </w:rPr>
        <w:t xml:space="preserve"> nămolului. Nămolul de la staţia de epurare este transportat cu o autospecială pe paturile de uscare de la staţia de epurare Dănuţoni.</w:t>
      </w:r>
    </w:p>
    <w:p w:rsidR="001D6D88" w:rsidRPr="001D6D88" w:rsidRDefault="001D6D88" w:rsidP="001D6D88">
      <w:pPr>
        <w:rPr>
          <w:rFonts w:ascii="Arial" w:hAnsi="Arial" w:cs="Arial"/>
          <w:color w:val="000000"/>
        </w:rPr>
      </w:pPr>
      <w:r w:rsidRPr="001D6D88">
        <w:rPr>
          <w:rFonts w:ascii="Arial" w:hAnsi="Arial" w:cs="Arial"/>
          <w:color w:val="000000"/>
        </w:rPr>
        <w:t xml:space="preserve">           Volumul de apă  uzată epurată în anul </w:t>
      </w:r>
      <w:smartTag w:uri="urn:schemas-microsoft-com:office:smarttags" w:element="metricconverter">
        <w:smartTagPr>
          <w:attr w:name="ProductID" w:val="2010 a"/>
        </w:smartTagPr>
        <w:r w:rsidRPr="001D6D88">
          <w:rPr>
            <w:rFonts w:ascii="Arial" w:hAnsi="Arial" w:cs="Arial"/>
            <w:color w:val="000000"/>
          </w:rPr>
          <w:t>2010 a</w:t>
        </w:r>
      </w:smartTag>
      <w:r w:rsidRPr="001D6D88">
        <w:rPr>
          <w:rFonts w:ascii="Arial" w:hAnsi="Arial" w:cs="Arial"/>
          <w:color w:val="000000"/>
        </w:rPr>
        <w:t xml:space="preserve"> fost în medie de 703,6 mii mc.</w:t>
      </w:r>
    </w:p>
    <w:p w:rsidR="001D6D88" w:rsidRPr="00C569E1" w:rsidRDefault="001D6D88" w:rsidP="00BA44A4">
      <w:pPr>
        <w:ind w:firstLine="708"/>
        <w:jc w:val="both"/>
        <w:rPr>
          <w:rFonts w:ascii="Arial" w:hAnsi="Arial" w:cs="Arial"/>
          <w:color w:val="000000"/>
        </w:rPr>
      </w:pPr>
      <w:r w:rsidRPr="00C569E1">
        <w:rPr>
          <w:rFonts w:ascii="Arial" w:hAnsi="Arial" w:cs="Arial"/>
          <w:color w:val="000000"/>
        </w:rPr>
        <w:t xml:space="preserve">- </w:t>
      </w:r>
      <w:r w:rsidRPr="00C569E1">
        <w:rPr>
          <w:rFonts w:ascii="Arial" w:hAnsi="Arial" w:cs="Arial"/>
          <w:i/>
          <w:color w:val="000000"/>
        </w:rPr>
        <w:t>Decantoare Lonea-blocuri</w:t>
      </w:r>
      <w:r w:rsidR="00BA44A4">
        <w:rPr>
          <w:rFonts w:ascii="Arial" w:hAnsi="Arial" w:cs="Arial"/>
          <w:i/>
          <w:color w:val="000000"/>
        </w:rPr>
        <w:t xml:space="preserve"> </w:t>
      </w:r>
      <w:r w:rsidRPr="00C569E1">
        <w:rPr>
          <w:rFonts w:ascii="Arial" w:hAnsi="Arial" w:cs="Arial"/>
          <w:color w:val="000000"/>
        </w:rPr>
        <w:t>- instalaţia de decantare este compusă din: cămin de intrare şi distribuţie cu Dn</w:t>
      </w:r>
      <w:r w:rsidR="00BA44A4">
        <w:rPr>
          <w:rFonts w:ascii="Arial" w:hAnsi="Arial" w:cs="Arial"/>
          <w:color w:val="000000"/>
        </w:rPr>
        <w:t xml:space="preserve"> </w:t>
      </w:r>
      <w:r w:rsidRPr="00C569E1">
        <w:rPr>
          <w:rFonts w:ascii="Arial" w:hAnsi="Arial" w:cs="Arial"/>
          <w:color w:val="000000"/>
        </w:rPr>
        <w:t>1m, grătar, două decantoare radiale cu separator conic, cămin de distribuţie, bazin cu diafragmă</w:t>
      </w:r>
      <w:r w:rsidR="00BA44A4">
        <w:rPr>
          <w:rFonts w:ascii="Arial" w:hAnsi="Arial" w:cs="Arial"/>
          <w:color w:val="000000"/>
        </w:rPr>
        <w:t>,</w:t>
      </w:r>
      <w:r w:rsidRPr="00C569E1">
        <w:rPr>
          <w:rFonts w:ascii="Arial" w:hAnsi="Arial" w:cs="Arial"/>
          <w:color w:val="000000"/>
        </w:rPr>
        <w:t xml:space="preserve"> instalaţie de clorinare, bazin de contact.</w:t>
      </w:r>
    </w:p>
    <w:p w:rsidR="001D6D88" w:rsidRPr="001D6D88" w:rsidRDefault="001D6D88" w:rsidP="001D6D88">
      <w:pPr>
        <w:rPr>
          <w:rFonts w:ascii="Arial" w:hAnsi="Arial" w:cs="Arial"/>
          <w:color w:val="000000"/>
        </w:rPr>
      </w:pPr>
      <w:r w:rsidRPr="00C569E1">
        <w:rPr>
          <w:rFonts w:ascii="Arial" w:hAnsi="Arial" w:cs="Arial"/>
          <w:color w:val="000000"/>
        </w:rPr>
        <w:t xml:space="preserve">           </w:t>
      </w:r>
      <w:r w:rsidRPr="001D6D88">
        <w:rPr>
          <w:rFonts w:ascii="Arial" w:hAnsi="Arial" w:cs="Arial"/>
          <w:color w:val="000000"/>
        </w:rPr>
        <w:t xml:space="preserve">Volumul de apă uzată epurată în anul </w:t>
      </w:r>
      <w:smartTag w:uri="urn:schemas-microsoft-com:office:smarttags" w:element="metricconverter">
        <w:smartTagPr>
          <w:attr w:name="ProductID" w:val="2010 a"/>
        </w:smartTagPr>
        <w:r w:rsidRPr="001D6D88">
          <w:rPr>
            <w:rFonts w:ascii="Arial" w:hAnsi="Arial" w:cs="Arial"/>
            <w:color w:val="000000"/>
          </w:rPr>
          <w:t>2010 a</w:t>
        </w:r>
      </w:smartTag>
      <w:r w:rsidRPr="001D6D88">
        <w:rPr>
          <w:rFonts w:ascii="Arial" w:hAnsi="Arial" w:cs="Arial"/>
          <w:color w:val="000000"/>
        </w:rPr>
        <w:t xml:space="preserve"> fost în medie de 30,24</w:t>
      </w:r>
      <w:r w:rsidR="00BA44A4">
        <w:rPr>
          <w:rFonts w:ascii="Arial" w:hAnsi="Arial" w:cs="Arial"/>
          <w:color w:val="000000"/>
        </w:rPr>
        <w:t xml:space="preserve"> </w:t>
      </w:r>
      <w:r w:rsidRPr="001D6D88">
        <w:rPr>
          <w:rFonts w:ascii="Arial" w:hAnsi="Arial" w:cs="Arial"/>
          <w:color w:val="000000"/>
        </w:rPr>
        <w:t>mii mc.</w:t>
      </w:r>
    </w:p>
    <w:p w:rsidR="001D6D88" w:rsidRPr="001D6D88" w:rsidRDefault="001D6D88" w:rsidP="001D6D88">
      <w:pPr>
        <w:rPr>
          <w:rFonts w:ascii="Arial" w:hAnsi="Arial" w:cs="Arial"/>
          <w:color w:val="000000"/>
        </w:rPr>
      </w:pPr>
      <w:r w:rsidRPr="001D6D88">
        <w:rPr>
          <w:rFonts w:ascii="Arial" w:hAnsi="Arial" w:cs="Arial"/>
          <w:color w:val="000000"/>
        </w:rPr>
        <w:tab/>
        <w:t xml:space="preserve">Volumul total de apă uzată epurată în </w:t>
      </w:r>
      <w:smartTag w:uri="urn:schemas-microsoft-com:office:smarttags" w:element="metricconverter">
        <w:smartTagPr>
          <w:attr w:name="ProductID" w:val="2010 a"/>
        </w:smartTagPr>
        <w:r w:rsidRPr="001D6D88">
          <w:rPr>
            <w:rFonts w:ascii="Arial" w:hAnsi="Arial" w:cs="Arial"/>
            <w:color w:val="000000"/>
          </w:rPr>
          <w:t>2010 a</w:t>
        </w:r>
      </w:smartTag>
      <w:r w:rsidRPr="001D6D88">
        <w:rPr>
          <w:rFonts w:ascii="Arial" w:hAnsi="Arial" w:cs="Arial"/>
          <w:color w:val="000000"/>
        </w:rPr>
        <w:t xml:space="preserve"> fost în medie de 11706 mii mc.</w:t>
      </w:r>
    </w:p>
    <w:p w:rsidR="001D6D88" w:rsidRDefault="001D6D88" w:rsidP="00BA44A4">
      <w:pPr>
        <w:ind w:firstLine="708"/>
        <w:jc w:val="both"/>
        <w:rPr>
          <w:rFonts w:ascii="Arial" w:hAnsi="Arial" w:cs="Arial"/>
          <w:color w:val="000000"/>
        </w:rPr>
      </w:pPr>
      <w:r w:rsidRPr="001D6D88">
        <w:rPr>
          <w:rFonts w:ascii="Arial" w:hAnsi="Arial" w:cs="Arial"/>
          <w:color w:val="000000"/>
        </w:rPr>
        <w:t xml:space="preserve">Populaţia racordată la sistemul de canalizare la decembrie </w:t>
      </w:r>
      <w:smartTag w:uri="urn:schemas-microsoft-com:office:smarttags" w:element="metricconverter">
        <w:smartTagPr>
          <w:attr w:name="ProductID" w:val="2010 a"/>
        </w:smartTagPr>
        <w:r w:rsidRPr="001D6D88">
          <w:rPr>
            <w:rFonts w:ascii="Arial" w:hAnsi="Arial" w:cs="Arial"/>
            <w:color w:val="000000"/>
          </w:rPr>
          <w:t>2010 a</w:t>
        </w:r>
      </w:smartTag>
      <w:r w:rsidRPr="001D6D88">
        <w:rPr>
          <w:rFonts w:ascii="Arial" w:hAnsi="Arial" w:cs="Arial"/>
          <w:color w:val="000000"/>
        </w:rPr>
        <w:t xml:space="preserve"> fost de 105155 persoane.</w:t>
      </w:r>
    </w:p>
    <w:p w:rsidR="00BA44A4" w:rsidRPr="001D6D88" w:rsidRDefault="00BA44A4" w:rsidP="00BA44A4">
      <w:pPr>
        <w:ind w:firstLine="708"/>
        <w:jc w:val="both"/>
        <w:rPr>
          <w:rFonts w:ascii="Arial" w:hAnsi="Arial" w:cs="Arial"/>
          <w:color w:val="000000"/>
        </w:rPr>
      </w:pPr>
    </w:p>
    <w:p w:rsidR="001D6D88" w:rsidRPr="00C569E1" w:rsidRDefault="001D6D88" w:rsidP="001D6D88">
      <w:pPr>
        <w:ind w:firstLine="720"/>
        <w:jc w:val="both"/>
        <w:rPr>
          <w:rFonts w:ascii="Arial" w:hAnsi="Arial" w:cs="Arial"/>
          <w:color w:val="000000"/>
        </w:rPr>
      </w:pPr>
      <w:r w:rsidRPr="00C569E1">
        <w:rPr>
          <w:rFonts w:ascii="Arial" w:hAnsi="Arial" w:cs="Arial"/>
          <w:color w:val="000000"/>
        </w:rPr>
        <w:t>Sursele majore de poluare în bazinul hidrografic Mureş</w:t>
      </w:r>
      <w:r w:rsidR="00BA44A4">
        <w:rPr>
          <w:rFonts w:ascii="Arial" w:hAnsi="Arial" w:cs="Arial"/>
          <w:color w:val="000000"/>
        </w:rPr>
        <w:t xml:space="preserve"> şi bazinul hidrografic Jiu (</w:t>
      </w:r>
      <w:r w:rsidR="00BA44A4" w:rsidRPr="00C569E1">
        <w:rPr>
          <w:rFonts w:ascii="Arial" w:hAnsi="Arial" w:cs="Arial"/>
          <w:color w:val="000000"/>
        </w:rPr>
        <w:t>judeţul Hunedoara</w:t>
      </w:r>
      <w:r w:rsidR="00BA44A4">
        <w:rPr>
          <w:rFonts w:ascii="Arial" w:hAnsi="Arial" w:cs="Arial"/>
          <w:color w:val="000000"/>
        </w:rPr>
        <w:t>)</w:t>
      </w:r>
      <w:r w:rsidRPr="00C569E1">
        <w:rPr>
          <w:rFonts w:ascii="Arial" w:hAnsi="Arial" w:cs="Arial"/>
          <w:color w:val="000000"/>
        </w:rPr>
        <w:t xml:space="preserve"> s</w:t>
      </w:r>
      <w:r w:rsidR="00BA44A4">
        <w:rPr>
          <w:rFonts w:ascii="Arial" w:hAnsi="Arial" w:cs="Arial"/>
          <w:color w:val="000000"/>
        </w:rPr>
        <w:t>unt</w:t>
      </w:r>
      <w:r w:rsidRPr="00C569E1">
        <w:rPr>
          <w:rFonts w:ascii="Arial" w:hAnsi="Arial" w:cs="Arial"/>
          <w:color w:val="000000"/>
        </w:rPr>
        <w:t xml:space="preserve"> prez</w:t>
      </w:r>
      <w:r w:rsidR="00BA44A4">
        <w:rPr>
          <w:rFonts w:ascii="Arial" w:hAnsi="Arial" w:cs="Arial"/>
          <w:color w:val="000000"/>
        </w:rPr>
        <w:t>entate</w:t>
      </w:r>
      <w:r w:rsidRPr="00C569E1">
        <w:rPr>
          <w:rFonts w:ascii="Arial" w:hAnsi="Arial" w:cs="Arial"/>
          <w:color w:val="000000"/>
        </w:rPr>
        <w:t xml:space="preserve"> </w:t>
      </w:r>
      <w:r w:rsidR="001D7ED8">
        <w:rPr>
          <w:rFonts w:ascii="Arial" w:hAnsi="Arial" w:cs="Arial"/>
          <w:color w:val="000000"/>
        </w:rPr>
        <w:t>în Tabelul nr. 3.6.1.2.</w:t>
      </w:r>
    </w:p>
    <w:p w:rsidR="001D6D88" w:rsidRDefault="001D6D88" w:rsidP="001D6D88">
      <w:pPr>
        <w:ind w:firstLine="720"/>
        <w:jc w:val="both"/>
        <w:rPr>
          <w:rFonts w:ascii="Arial" w:hAnsi="Arial" w:cs="Arial"/>
          <w:color w:val="000000"/>
        </w:rPr>
      </w:pPr>
    </w:p>
    <w:p w:rsidR="00BA44A4" w:rsidRDefault="00BA44A4" w:rsidP="001D6D88">
      <w:pPr>
        <w:ind w:firstLine="720"/>
        <w:jc w:val="both"/>
        <w:rPr>
          <w:rFonts w:ascii="Arial" w:hAnsi="Arial" w:cs="Arial"/>
          <w:color w:val="000000"/>
        </w:rPr>
      </w:pPr>
    </w:p>
    <w:p w:rsidR="00BA44A4" w:rsidRDefault="00BA44A4" w:rsidP="001D6D88">
      <w:pPr>
        <w:ind w:firstLine="720"/>
        <w:jc w:val="both"/>
        <w:rPr>
          <w:rFonts w:ascii="Arial" w:hAnsi="Arial" w:cs="Arial"/>
          <w:color w:val="000000"/>
        </w:rPr>
      </w:pPr>
    </w:p>
    <w:p w:rsidR="00BA44A4" w:rsidRDefault="00BA44A4" w:rsidP="001D6D88">
      <w:pPr>
        <w:ind w:firstLine="720"/>
        <w:jc w:val="both"/>
        <w:rPr>
          <w:rFonts w:ascii="Arial" w:hAnsi="Arial" w:cs="Arial"/>
          <w:color w:val="000000"/>
        </w:rPr>
      </w:pPr>
    </w:p>
    <w:p w:rsidR="00BA44A4" w:rsidRDefault="00BA44A4" w:rsidP="001D6D88">
      <w:pPr>
        <w:ind w:firstLine="720"/>
        <w:jc w:val="both"/>
        <w:rPr>
          <w:rFonts w:ascii="Arial" w:hAnsi="Arial" w:cs="Arial"/>
          <w:color w:val="000000"/>
        </w:rPr>
      </w:pPr>
    </w:p>
    <w:p w:rsidR="00BA44A4" w:rsidRDefault="00BA44A4" w:rsidP="001D6D88">
      <w:pPr>
        <w:ind w:firstLine="720"/>
        <w:jc w:val="both"/>
        <w:rPr>
          <w:rFonts w:ascii="Arial" w:hAnsi="Arial" w:cs="Arial"/>
          <w:color w:val="000000"/>
        </w:rPr>
      </w:pPr>
    </w:p>
    <w:p w:rsidR="00BA44A4" w:rsidRDefault="00BA44A4" w:rsidP="001D6D88">
      <w:pPr>
        <w:ind w:firstLine="720"/>
        <w:jc w:val="both"/>
        <w:rPr>
          <w:rFonts w:ascii="Arial" w:hAnsi="Arial" w:cs="Arial"/>
          <w:color w:val="000000"/>
        </w:rPr>
      </w:pPr>
    </w:p>
    <w:p w:rsidR="00BA44A4" w:rsidRDefault="00BA44A4" w:rsidP="001D6D88">
      <w:pPr>
        <w:ind w:firstLine="720"/>
        <w:jc w:val="both"/>
        <w:rPr>
          <w:rFonts w:ascii="Arial" w:hAnsi="Arial" w:cs="Arial"/>
          <w:color w:val="000000"/>
        </w:rPr>
      </w:pPr>
    </w:p>
    <w:p w:rsidR="00BA44A4" w:rsidRDefault="00BA44A4" w:rsidP="001D6D88">
      <w:pPr>
        <w:ind w:firstLine="720"/>
        <w:jc w:val="both"/>
        <w:rPr>
          <w:rFonts w:ascii="Arial" w:hAnsi="Arial" w:cs="Arial"/>
          <w:color w:val="000000"/>
        </w:rPr>
      </w:pPr>
    </w:p>
    <w:p w:rsidR="00BA44A4" w:rsidRDefault="00BA44A4" w:rsidP="001D6D88">
      <w:pPr>
        <w:ind w:firstLine="720"/>
        <w:jc w:val="both"/>
        <w:rPr>
          <w:rFonts w:ascii="Arial" w:hAnsi="Arial" w:cs="Arial"/>
          <w:color w:val="000000"/>
        </w:rPr>
      </w:pPr>
    </w:p>
    <w:p w:rsidR="00BA44A4" w:rsidRDefault="00BA44A4" w:rsidP="001D6D88">
      <w:pPr>
        <w:ind w:firstLine="720"/>
        <w:jc w:val="both"/>
        <w:rPr>
          <w:rFonts w:ascii="Arial" w:hAnsi="Arial" w:cs="Arial"/>
          <w:color w:val="000000"/>
        </w:rPr>
      </w:pPr>
    </w:p>
    <w:p w:rsidR="00BA44A4" w:rsidRDefault="00BA44A4" w:rsidP="001D6D88">
      <w:pPr>
        <w:ind w:firstLine="720"/>
        <w:jc w:val="both"/>
        <w:rPr>
          <w:rFonts w:ascii="Arial" w:hAnsi="Arial" w:cs="Arial"/>
          <w:color w:val="000000"/>
        </w:rPr>
      </w:pPr>
    </w:p>
    <w:p w:rsidR="00BA44A4" w:rsidRDefault="00BA44A4" w:rsidP="001D6D88">
      <w:pPr>
        <w:ind w:firstLine="720"/>
        <w:jc w:val="both"/>
        <w:rPr>
          <w:rFonts w:ascii="Arial" w:hAnsi="Arial" w:cs="Arial"/>
          <w:color w:val="000000"/>
        </w:rPr>
      </w:pPr>
    </w:p>
    <w:p w:rsidR="00BA44A4" w:rsidRDefault="00BA44A4" w:rsidP="001D6D88">
      <w:pPr>
        <w:ind w:firstLine="720"/>
        <w:jc w:val="both"/>
        <w:rPr>
          <w:rFonts w:ascii="Arial" w:hAnsi="Arial" w:cs="Arial"/>
          <w:color w:val="000000"/>
        </w:rPr>
      </w:pPr>
    </w:p>
    <w:p w:rsidR="00BA44A4" w:rsidRDefault="00BA44A4" w:rsidP="001D6D88">
      <w:pPr>
        <w:ind w:firstLine="720"/>
        <w:jc w:val="both"/>
        <w:rPr>
          <w:rFonts w:ascii="Arial" w:hAnsi="Arial" w:cs="Arial"/>
          <w:color w:val="000000"/>
        </w:rPr>
      </w:pPr>
    </w:p>
    <w:p w:rsidR="00BA44A4" w:rsidRDefault="00BA44A4" w:rsidP="001D6D88">
      <w:pPr>
        <w:ind w:firstLine="720"/>
        <w:jc w:val="both"/>
        <w:rPr>
          <w:rFonts w:ascii="Arial" w:hAnsi="Arial" w:cs="Arial"/>
          <w:color w:val="000000"/>
        </w:rPr>
      </w:pPr>
    </w:p>
    <w:p w:rsidR="00BA44A4" w:rsidRPr="00C569E1" w:rsidRDefault="00BA44A4" w:rsidP="001D6D88">
      <w:pPr>
        <w:ind w:firstLine="720"/>
        <w:jc w:val="both"/>
        <w:rPr>
          <w:rFonts w:ascii="Arial" w:hAnsi="Arial" w:cs="Arial"/>
          <w:color w:val="000000"/>
        </w:rPr>
      </w:pPr>
    </w:p>
    <w:p w:rsidR="001D6D88" w:rsidRPr="00C569E1" w:rsidRDefault="001D6D88" w:rsidP="001D6D88">
      <w:pPr>
        <w:rPr>
          <w:rFonts w:ascii="Arial" w:hAnsi="Arial" w:cs="Arial"/>
          <w:color w:val="000000"/>
        </w:rPr>
      </w:pPr>
    </w:p>
    <w:p w:rsidR="001D6D88" w:rsidRDefault="001D6D88" w:rsidP="001D6D88">
      <w:pPr>
        <w:rPr>
          <w:rFonts w:ascii="Arial" w:hAnsi="Arial" w:cs="Arial"/>
          <w:b/>
          <w:color w:val="000000"/>
          <w:sz w:val="20"/>
          <w:szCs w:val="20"/>
        </w:rPr>
      </w:pPr>
    </w:p>
    <w:p w:rsidR="00BA44A4" w:rsidRDefault="00BA44A4" w:rsidP="001D6D88">
      <w:pPr>
        <w:rPr>
          <w:rFonts w:ascii="Arial" w:hAnsi="Arial" w:cs="Arial"/>
          <w:b/>
          <w:color w:val="000000"/>
          <w:sz w:val="20"/>
          <w:szCs w:val="20"/>
        </w:rPr>
      </w:pPr>
    </w:p>
    <w:p w:rsidR="00BA44A4" w:rsidRDefault="00BA44A4" w:rsidP="001D6D88">
      <w:pPr>
        <w:rPr>
          <w:rFonts w:ascii="Arial" w:hAnsi="Arial" w:cs="Arial"/>
          <w:b/>
          <w:color w:val="000000"/>
          <w:sz w:val="20"/>
          <w:szCs w:val="20"/>
        </w:rPr>
      </w:pPr>
    </w:p>
    <w:p w:rsidR="00BA44A4" w:rsidRDefault="00BA44A4" w:rsidP="001D6D88">
      <w:pPr>
        <w:rPr>
          <w:rFonts w:ascii="Arial" w:hAnsi="Arial" w:cs="Arial"/>
          <w:b/>
          <w:color w:val="000000"/>
          <w:sz w:val="20"/>
          <w:szCs w:val="20"/>
        </w:rPr>
      </w:pPr>
    </w:p>
    <w:p w:rsidR="00BA44A4" w:rsidRDefault="00BA44A4" w:rsidP="001D6D88">
      <w:pPr>
        <w:rPr>
          <w:rFonts w:ascii="Arial" w:hAnsi="Arial" w:cs="Arial"/>
          <w:b/>
          <w:color w:val="000000"/>
          <w:sz w:val="20"/>
          <w:szCs w:val="20"/>
        </w:rPr>
      </w:pPr>
    </w:p>
    <w:p w:rsidR="00BA44A4" w:rsidRDefault="00BA44A4" w:rsidP="001D6D88">
      <w:pPr>
        <w:rPr>
          <w:rFonts w:ascii="Arial" w:hAnsi="Arial" w:cs="Arial"/>
          <w:b/>
          <w:color w:val="000000"/>
          <w:sz w:val="20"/>
          <w:szCs w:val="20"/>
        </w:rPr>
      </w:pPr>
    </w:p>
    <w:p w:rsidR="00BA44A4" w:rsidRDefault="00BA44A4" w:rsidP="001D6D88">
      <w:pPr>
        <w:rPr>
          <w:rFonts w:ascii="Arial" w:hAnsi="Arial" w:cs="Arial"/>
          <w:b/>
          <w:color w:val="000000"/>
          <w:sz w:val="20"/>
          <w:szCs w:val="20"/>
        </w:rPr>
      </w:pPr>
    </w:p>
    <w:p w:rsidR="00BA44A4" w:rsidRDefault="00BA44A4" w:rsidP="001D6D88">
      <w:pPr>
        <w:rPr>
          <w:rFonts w:ascii="Arial" w:hAnsi="Arial" w:cs="Arial"/>
          <w:b/>
          <w:color w:val="000000"/>
          <w:sz w:val="20"/>
          <w:szCs w:val="20"/>
        </w:rPr>
      </w:pPr>
    </w:p>
    <w:p w:rsidR="00BA44A4" w:rsidRDefault="00BA44A4" w:rsidP="001D6D88">
      <w:pPr>
        <w:rPr>
          <w:rFonts w:ascii="Arial" w:hAnsi="Arial" w:cs="Arial"/>
          <w:b/>
          <w:color w:val="000000"/>
          <w:sz w:val="20"/>
          <w:szCs w:val="20"/>
        </w:rPr>
      </w:pPr>
    </w:p>
    <w:p w:rsidR="00BA44A4" w:rsidRDefault="00BA44A4" w:rsidP="001D6D88">
      <w:pPr>
        <w:rPr>
          <w:rFonts w:ascii="Arial" w:hAnsi="Arial" w:cs="Arial"/>
          <w:b/>
          <w:color w:val="000000"/>
          <w:sz w:val="20"/>
          <w:szCs w:val="20"/>
        </w:rPr>
      </w:pPr>
    </w:p>
    <w:p w:rsidR="00BA44A4" w:rsidRDefault="00BA44A4" w:rsidP="001D6D88">
      <w:pPr>
        <w:rPr>
          <w:rFonts w:ascii="Arial" w:hAnsi="Arial" w:cs="Arial"/>
          <w:b/>
          <w:color w:val="000000"/>
          <w:sz w:val="20"/>
          <w:szCs w:val="20"/>
        </w:rPr>
      </w:pPr>
    </w:p>
    <w:p w:rsidR="00BA44A4" w:rsidRDefault="00BA44A4" w:rsidP="001D6D88">
      <w:pPr>
        <w:rPr>
          <w:rFonts w:ascii="Arial" w:hAnsi="Arial" w:cs="Arial"/>
          <w:b/>
          <w:color w:val="000000"/>
          <w:sz w:val="20"/>
          <w:szCs w:val="20"/>
        </w:rPr>
      </w:pPr>
    </w:p>
    <w:p w:rsidR="00BA44A4" w:rsidRDefault="00BA44A4" w:rsidP="001D6D88">
      <w:pPr>
        <w:rPr>
          <w:rFonts w:ascii="Arial" w:hAnsi="Arial" w:cs="Arial"/>
          <w:b/>
          <w:color w:val="000000"/>
          <w:sz w:val="20"/>
          <w:szCs w:val="20"/>
        </w:rPr>
      </w:pPr>
    </w:p>
    <w:p w:rsidR="00BA44A4" w:rsidRDefault="00BA44A4" w:rsidP="001D6D88">
      <w:pPr>
        <w:rPr>
          <w:rFonts w:ascii="Arial" w:hAnsi="Arial" w:cs="Arial"/>
          <w:b/>
          <w:color w:val="000000"/>
          <w:sz w:val="20"/>
          <w:szCs w:val="20"/>
        </w:rPr>
      </w:pPr>
    </w:p>
    <w:p w:rsidR="00BA44A4" w:rsidRDefault="00BA44A4" w:rsidP="001D6D88">
      <w:pPr>
        <w:rPr>
          <w:rFonts w:ascii="Arial" w:hAnsi="Arial" w:cs="Arial"/>
          <w:b/>
          <w:color w:val="000000"/>
          <w:sz w:val="20"/>
          <w:szCs w:val="20"/>
        </w:rPr>
      </w:pPr>
    </w:p>
    <w:p w:rsidR="00BA44A4" w:rsidRDefault="00BA44A4" w:rsidP="001D6D88">
      <w:pPr>
        <w:rPr>
          <w:rFonts w:ascii="Arial" w:hAnsi="Arial" w:cs="Arial"/>
          <w:b/>
          <w:color w:val="000000"/>
          <w:sz w:val="20"/>
          <w:szCs w:val="20"/>
        </w:rPr>
      </w:pPr>
    </w:p>
    <w:p w:rsidR="00BA44A4" w:rsidRDefault="00BA44A4" w:rsidP="001D6D88">
      <w:pPr>
        <w:rPr>
          <w:rFonts w:ascii="Arial" w:hAnsi="Arial" w:cs="Arial"/>
          <w:b/>
          <w:color w:val="000000"/>
          <w:sz w:val="20"/>
          <w:szCs w:val="20"/>
        </w:rPr>
      </w:pPr>
    </w:p>
    <w:p w:rsidR="00BA44A4" w:rsidRDefault="00BA44A4" w:rsidP="001D6D88">
      <w:pPr>
        <w:rPr>
          <w:rFonts w:ascii="Arial" w:hAnsi="Arial" w:cs="Arial"/>
          <w:b/>
          <w:color w:val="000000"/>
          <w:sz w:val="20"/>
          <w:szCs w:val="20"/>
        </w:rPr>
      </w:pPr>
    </w:p>
    <w:p w:rsidR="00BA44A4" w:rsidRDefault="00BA44A4" w:rsidP="001D6D88">
      <w:pPr>
        <w:rPr>
          <w:rFonts w:ascii="Arial" w:hAnsi="Arial" w:cs="Arial"/>
          <w:b/>
          <w:color w:val="000000"/>
          <w:sz w:val="20"/>
          <w:szCs w:val="20"/>
        </w:rPr>
      </w:pPr>
    </w:p>
    <w:p w:rsidR="00BA44A4" w:rsidRDefault="00BA44A4" w:rsidP="001D6D88">
      <w:pPr>
        <w:rPr>
          <w:rFonts w:ascii="Arial" w:hAnsi="Arial" w:cs="Arial"/>
          <w:b/>
          <w:color w:val="000000"/>
          <w:sz w:val="20"/>
          <w:szCs w:val="20"/>
        </w:rPr>
      </w:pPr>
    </w:p>
    <w:p w:rsidR="00BA44A4" w:rsidRDefault="00BA44A4" w:rsidP="001D6D88">
      <w:pPr>
        <w:rPr>
          <w:rFonts w:ascii="Arial" w:hAnsi="Arial" w:cs="Arial"/>
          <w:b/>
          <w:color w:val="000000"/>
          <w:sz w:val="20"/>
          <w:szCs w:val="20"/>
        </w:rPr>
      </w:pPr>
    </w:p>
    <w:p w:rsidR="00BA44A4" w:rsidRPr="00C569E1" w:rsidRDefault="00BA44A4" w:rsidP="001D6D88">
      <w:pPr>
        <w:rPr>
          <w:rFonts w:ascii="Arial" w:hAnsi="Arial" w:cs="Arial"/>
          <w:b/>
          <w:color w:val="000000"/>
          <w:sz w:val="20"/>
          <w:szCs w:val="20"/>
        </w:rPr>
        <w:sectPr w:rsidR="00BA44A4" w:rsidRPr="00C569E1" w:rsidSect="001D6D88">
          <w:pgSz w:w="12240" w:h="15840"/>
          <w:pgMar w:top="360" w:right="1259" w:bottom="1077" w:left="1440" w:header="720" w:footer="720" w:gutter="0"/>
          <w:pgNumType w:chapStyle="1"/>
          <w:cols w:space="720"/>
        </w:sect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238"/>
        <w:gridCol w:w="2248"/>
        <w:gridCol w:w="1200"/>
        <w:gridCol w:w="1440"/>
        <w:gridCol w:w="4408"/>
        <w:gridCol w:w="1804"/>
      </w:tblGrid>
      <w:tr w:rsidR="001D6D88" w:rsidRPr="00AA3B91">
        <w:trPr>
          <w:cantSplit/>
          <w:jc w:val="center"/>
        </w:trPr>
        <w:tc>
          <w:tcPr>
            <w:tcW w:w="3238" w:type="dxa"/>
          </w:tcPr>
          <w:p w:rsidR="001D6D88" w:rsidRPr="00AA3B91" w:rsidRDefault="001D6D88" w:rsidP="00AA3B91">
            <w:pPr>
              <w:jc w:val="center"/>
              <w:rPr>
                <w:rFonts w:ascii="Arial" w:hAnsi="Arial" w:cs="Arial"/>
                <w:b/>
                <w:color w:val="000000"/>
                <w:sz w:val="22"/>
                <w:szCs w:val="22"/>
              </w:rPr>
            </w:pPr>
            <w:r w:rsidRPr="00AA3B91">
              <w:rPr>
                <w:rFonts w:ascii="Arial" w:hAnsi="Arial" w:cs="Arial"/>
                <w:b/>
                <w:color w:val="000000"/>
                <w:sz w:val="22"/>
                <w:szCs w:val="22"/>
              </w:rPr>
              <w:lastRenderedPageBreak/>
              <w:t>Surse de poluare</w:t>
            </w:r>
          </w:p>
        </w:tc>
        <w:tc>
          <w:tcPr>
            <w:tcW w:w="2248" w:type="dxa"/>
          </w:tcPr>
          <w:p w:rsidR="001D6D88" w:rsidRPr="00AA3B91" w:rsidRDefault="001D6D88" w:rsidP="00AA3B91">
            <w:pPr>
              <w:jc w:val="center"/>
              <w:rPr>
                <w:rFonts w:ascii="Arial" w:hAnsi="Arial" w:cs="Arial"/>
                <w:b/>
                <w:color w:val="000000"/>
                <w:sz w:val="22"/>
                <w:szCs w:val="22"/>
              </w:rPr>
            </w:pPr>
            <w:r w:rsidRPr="00AA3B91">
              <w:rPr>
                <w:rFonts w:ascii="Arial" w:hAnsi="Arial" w:cs="Arial"/>
                <w:b/>
                <w:color w:val="000000"/>
                <w:sz w:val="22"/>
                <w:szCs w:val="22"/>
              </w:rPr>
              <w:t>Domeniu de activitate</w:t>
            </w:r>
          </w:p>
        </w:tc>
        <w:tc>
          <w:tcPr>
            <w:tcW w:w="1200" w:type="dxa"/>
          </w:tcPr>
          <w:p w:rsidR="001D6D88" w:rsidRPr="00AA3B91" w:rsidRDefault="001D6D88" w:rsidP="00AA3B91">
            <w:pPr>
              <w:jc w:val="center"/>
              <w:rPr>
                <w:rFonts w:ascii="Arial" w:hAnsi="Arial" w:cs="Arial"/>
                <w:b/>
                <w:color w:val="000000"/>
                <w:sz w:val="22"/>
                <w:szCs w:val="22"/>
              </w:rPr>
            </w:pPr>
            <w:r w:rsidRPr="00AA3B91">
              <w:rPr>
                <w:rFonts w:ascii="Arial" w:hAnsi="Arial" w:cs="Arial"/>
                <w:b/>
                <w:color w:val="000000"/>
                <w:sz w:val="22"/>
                <w:szCs w:val="22"/>
              </w:rPr>
              <w:t>Emisar</w:t>
            </w:r>
          </w:p>
        </w:tc>
        <w:tc>
          <w:tcPr>
            <w:tcW w:w="1440" w:type="dxa"/>
          </w:tcPr>
          <w:p w:rsidR="001D6D88" w:rsidRPr="00AA3B91" w:rsidRDefault="001D6D88" w:rsidP="00AA3B91">
            <w:pPr>
              <w:jc w:val="center"/>
              <w:rPr>
                <w:rFonts w:ascii="Arial" w:hAnsi="Arial" w:cs="Arial"/>
                <w:b/>
                <w:color w:val="000000"/>
                <w:sz w:val="22"/>
                <w:szCs w:val="22"/>
              </w:rPr>
            </w:pPr>
            <w:r w:rsidRPr="00AA3B91">
              <w:rPr>
                <w:rFonts w:ascii="Arial" w:hAnsi="Arial" w:cs="Arial"/>
                <w:b/>
                <w:color w:val="000000"/>
                <w:sz w:val="22"/>
                <w:szCs w:val="22"/>
              </w:rPr>
              <w:t>Volum ape uzate evacuate (mil. mc)</w:t>
            </w:r>
          </w:p>
        </w:tc>
        <w:tc>
          <w:tcPr>
            <w:tcW w:w="4408" w:type="dxa"/>
          </w:tcPr>
          <w:p w:rsidR="001D6D88" w:rsidRPr="00AA3B91" w:rsidRDefault="001D6D88" w:rsidP="00AA3B91">
            <w:pPr>
              <w:jc w:val="center"/>
              <w:rPr>
                <w:rFonts w:ascii="Arial" w:hAnsi="Arial" w:cs="Arial"/>
                <w:b/>
                <w:color w:val="000000"/>
                <w:sz w:val="22"/>
                <w:szCs w:val="22"/>
              </w:rPr>
            </w:pPr>
            <w:r w:rsidRPr="00AA3B91">
              <w:rPr>
                <w:rFonts w:ascii="Arial" w:hAnsi="Arial" w:cs="Arial"/>
                <w:b/>
                <w:color w:val="000000"/>
                <w:sz w:val="22"/>
                <w:szCs w:val="22"/>
              </w:rPr>
              <w:t>Poluanţi specifici</w:t>
            </w:r>
          </w:p>
        </w:tc>
        <w:tc>
          <w:tcPr>
            <w:tcW w:w="1804" w:type="dxa"/>
          </w:tcPr>
          <w:p w:rsidR="001D6D88" w:rsidRPr="00AA3B91" w:rsidRDefault="001D6D88" w:rsidP="00AA3B91">
            <w:pPr>
              <w:jc w:val="center"/>
              <w:rPr>
                <w:rFonts w:ascii="Arial" w:hAnsi="Arial" w:cs="Arial"/>
                <w:b/>
                <w:color w:val="000000"/>
                <w:sz w:val="22"/>
                <w:szCs w:val="22"/>
              </w:rPr>
            </w:pPr>
            <w:r w:rsidRPr="00AA3B91">
              <w:rPr>
                <w:rFonts w:ascii="Arial" w:hAnsi="Arial" w:cs="Arial"/>
                <w:b/>
                <w:color w:val="000000"/>
                <w:sz w:val="22"/>
                <w:szCs w:val="22"/>
              </w:rPr>
              <w:t>Grad de epurare</w:t>
            </w:r>
          </w:p>
        </w:tc>
      </w:tr>
      <w:tr w:rsidR="001D6D88" w:rsidRPr="00AA3B91">
        <w:trPr>
          <w:cantSplit/>
          <w:jc w:val="center"/>
        </w:trPr>
        <w:tc>
          <w:tcPr>
            <w:tcW w:w="14338" w:type="dxa"/>
            <w:gridSpan w:val="6"/>
          </w:tcPr>
          <w:p w:rsidR="001D6D88" w:rsidRPr="00AA3B91" w:rsidRDefault="001D6D88" w:rsidP="00AA3B91">
            <w:pPr>
              <w:jc w:val="center"/>
              <w:rPr>
                <w:rFonts w:ascii="Arial" w:hAnsi="Arial" w:cs="Arial"/>
                <w:b/>
                <w:color w:val="000000"/>
                <w:sz w:val="22"/>
                <w:szCs w:val="22"/>
              </w:rPr>
            </w:pPr>
            <w:r w:rsidRPr="00AA3B91">
              <w:rPr>
                <w:rFonts w:ascii="Arial" w:hAnsi="Arial" w:cs="Arial"/>
                <w:b/>
                <w:color w:val="000000"/>
                <w:sz w:val="22"/>
                <w:szCs w:val="22"/>
              </w:rPr>
              <w:t>BAZIN HIDROGRAFIC MUREŞ</w:t>
            </w:r>
          </w:p>
        </w:tc>
      </w:tr>
      <w:tr w:rsidR="001D6D88" w:rsidRPr="00AA3B91">
        <w:trPr>
          <w:cantSplit/>
          <w:jc w:val="center"/>
        </w:trPr>
        <w:tc>
          <w:tcPr>
            <w:tcW w:w="3238" w:type="dxa"/>
          </w:tcPr>
          <w:p w:rsidR="001D6D88" w:rsidRPr="00AA3B91" w:rsidRDefault="001D6D88" w:rsidP="00AA3B91">
            <w:pPr>
              <w:jc w:val="center"/>
              <w:rPr>
                <w:rFonts w:ascii="Arial" w:hAnsi="Arial" w:cs="Arial"/>
                <w:color w:val="000000"/>
                <w:sz w:val="22"/>
                <w:szCs w:val="22"/>
              </w:rPr>
            </w:pPr>
            <w:r w:rsidRPr="00AA3B91">
              <w:rPr>
                <w:rFonts w:ascii="Arial" w:hAnsi="Arial" w:cs="Arial"/>
                <w:color w:val="000000"/>
                <w:sz w:val="22"/>
                <w:szCs w:val="22"/>
              </w:rPr>
              <w:t>S.C. APA PROD S.A. – Suc. Simeria-staţie epurare</w:t>
            </w:r>
          </w:p>
        </w:tc>
        <w:tc>
          <w:tcPr>
            <w:tcW w:w="2248" w:type="dxa"/>
          </w:tcPr>
          <w:p w:rsidR="001D6D88" w:rsidRPr="00AA3B91" w:rsidRDefault="001D6D88" w:rsidP="00AA3B91">
            <w:pPr>
              <w:jc w:val="center"/>
              <w:rPr>
                <w:rFonts w:ascii="Arial" w:hAnsi="Arial" w:cs="Arial"/>
                <w:color w:val="000000"/>
                <w:sz w:val="22"/>
                <w:szCs w:val="22"/>
              </w:rPr>
            </w:pPr>
            <w:r w:rsidRPr="00AA3B91">
              <w:rPr>
                <w:rFonts w:ascii="Arial" w:hAnsi="Arial" w:cs="Arial"/>
                <w:color w:val="000000"/>
                <w:sz w:val="22"/>
                <w:szCs w:val="22"/>
              </w:rPr>
              <w:t>Captare şi prelucrare apă pentru alimentare</w:t>
            </w:r>
          </w:p>
        </w:tc>
        <w:tc>
          <w:tcPr>
            <w:tcW w:w="1200" w:type="dxa"/>
          </w:tcPr>
          <w:p w:rsidR="001D6D88" w:rsidRPr="00AA3B91" w:rsidRDefault="001D6D88" w:rsidP="00AA3B91">
            <w:pPr>
              <w:jc w:val="center"/>
              <w:rPr>
                <w:rFonts w:ascii="Arial" w:hAnsi="Arial" w:cs="Arial"/>
                <w:color w:val="000000"/>
                <w:sz w:val="22"/>
                <w:szCs w:val="22"/>
              </w:rPr>
            </w:pPr>
            <w:r w:rsidRPr="00AA3B91">
              <w:rPr>
                <w:rFonts w:ascii="Arial" w:hAnsi="Arial" w:cs="Arial"/>
                <w:color w:val="000000"/>
                <w:sz w:val="22"/>
                <w:szCs w:val="22"/>
              </w:rPr>
              <w:t>Mureş</w:t>
            </w:r>
          </w:p>
        </w:tc>
        <w:tc>
          <w:tcPr>
            <w:tcW w:w="1440" w:type="dxa"/>
          </w:tcPr>
          <w:p w:rsidR="001D6D88" w:rsidRPr="00AA3B91" w:rsidRDefault="001D6D88" w:rsidP="00AA3B91">
            <w:pPr>
              <w:jc w:val="center"/>
              <w:rPr>
                <w:rFonts w:ascii="Arial" w:hAnsi="Arial" w:cs="Arial"/>
                <w:color w:val="000000"/>
                <w:sz w:val="22"/>
                <w:szCs w:val="22"/>
              </w:rPr>
            </w:pPr>
            <w:r w:rsidRPr="00AA3B91">
              <w:rPr>
                <w:rFonts w:ascii="Arial" w:hAnsi="Arial" w:cs="Arial"/>
                <w:color w:val="000000"/>
                <w:sz w:val="22"/>
                <w:szCs w:val="22"/>
              </w:rPr>
              <w:t>0,767</w:t>
            </w:r>
          </w:p>
        </w:tc>
        <w:tc>
          <w:tcPr>
            <w:tcW w:w="4408" w:type="dxa"/>
          </w:tcPr>
          <w:p w:rsidR="001D6D88" w:rsidRPr="00AA3B91" w:rsidRDefault="001D6D88" w:rsidP="00AA3B91">
            <w:pPr>
              <w:jc w:val="center"/>
              <w:rPr>
                <w:rFonts w:ascii="Arial" w:hAnsi="Arial" w:cs="Arial"/>
                <w:color w:val="000000"/>
                <w:sz w:val="22"/>
                <w:szCs w:val="22"/>
              </w:rPr>
            </w:pPr>
            <w:r w:rsidRPr="00AA3B91">
              <w:rPr>
                <w:rFonts w:ascii="Arial" w:hAnsi="Arial" w:cs="Arial"/>
                <w:color w:val="000000"/>
                <w:sz w:val="22"/>
                <w:szCs w:val="22"/>
              </w:rPr>
              <w:t>Suspensii, CBO</w:t>
            </w:r>
            <w:r w:rsidRPr="00AA3B91">
              <w:rPr>
                <w:rFonts w:ascii="Arial" w:hAnsi="Arial" w:cs="Arial"/>
                <w:color w:val="000000"/>
                <w:sz w:val="22"/>
                <w:szCs w:val="22"/>
                <w:vertAlign w:val="subscript"/>
              </w:rPr>
              <w:t>5</w:t>
            </w:r>
            <w:r w:rsidRPr="00AA3B91">
              <w:rPr>
                <w:rFonts w:ascii="Arial" w:hAnsi="Arial" w:cs="Arial"/>
                <w:color w:val="000000"/>
                <w:sz w:val="22"/>
                <w:szCs w:val="22"/>
              </w:rPr>
              <w:t>, CCO-Cr, fosfor total, NH</w:t>
            </w:r>
            <w:r w:rsidRPr="00AA3B91">
              <w:rPr>
                <w:rFonts w:ascii="Arial" w:hAnsi="Arial" w:cs="Arial"/>
                <w:color w:val="000000"/>
                <w:sz w:val="22"/>
                <w:szCs w:val="22"/>
                <w:vertAlign w:val="subscript"/>
              </w:rPr>
              <w:t>4</w:t>
            </w:r>
            <w:r w:rsidRPr="00AA3B91">
              <w:rPr>
                <w:rFonts w:ascii="Arial" w:hAnsi="Arial" w:cs="Arial"/>
                <w:color w:val="000000"/>
                <w:sz w:val="22"/>
                <w:szCs w:val="22"/>
              </w:rPr>
              <w:t>, NO</w:t>
            </w:r>
            <w:r w:rsidRPr="00AA3B91">
              <w:rPr>
                <w:rFonts w:ascii="Arial" w:hAnsi="Arial" w:cs="Arial"/>
                <w:color w:val="000000"/>
                <w:sz w:val="22"/>
                <w:szCs w:val="22"/>
                <w:vertAlign w:val="subscript"/>
              </w:rPr>
              <w:t>2</w:t>
            </w:r>
            <w:r w:rsidRPr="00AA3B91">
              <w:rPr>
                <w:rFonts w:ascii="Arial" w:hAnsi="Arial" w:cs="Arial"/>
                <w:color w:val="000000"/>
                <w:sz w:val="22"/>
                <w:szCs w:val="22"/>
              </w:rPr>
              <w:t>, NO</w:t>
            </w:r>
            <w:r w:rsidRPr="00AA3B91">
              <w:rPr>
                <w:rFonts w:ascii="Arial" w:hAnsi="Arial" w:cs="Arial"/>
                <w:color w:val="000000"/>
                <w:sz w:val="22"/>
                <w:szCs w:val="22"/>
                <w:vertAlign w:val="subscript"/>
              </w:rPr>
              <w:t>3</w:t>
            </w:r>
            <w:r w:rsidRPr="00AA3B91">
              <w:rPr>
                <w:rFonts w:ascii="Arial" w:hAnsi="Arial" w:cs="Arial"/>
                <w:color w:val="000000"/>
                <w:sz w:val="22"/>
                <w:szCs w:val="22"/>
              </w:rPr>
              <w:t>, reziduu filtrabil, detergenţi sintetici, subst. extractibile</w:t>
            </w:r>
          </w:p>
        </w:tc>
        <w:tc>
          <w:tcPr>
            <w:tcW w:w="1804" w:type="dxa"/>
          </w:tcPr>
          <w:p w:rsidR="001D6D88" w:rsidRPr="00AA3B91" w:rsidRDefault="001D6D88" w:rsidP="00AA3B91">
            <w:pPr>
              <w:jc w:val="center"/>
              <w:rPr>
                <w:rFonts w:ascii="Arial" w:hAnsi="Arial" w:cs="Arial"/>
                <w:color w:val="000000"/>
                <w:sz w:val="22"/>
                <w:szCs w:val="22"/>
              </w:rPr>
            </w:pPr>
            <w:r w:rsidRPr="00AA3B91">
              <w:rPr>
                <w:rFonts w:ascii="Arial" w:hAnsi="Arial" w:cs="Arial"/>
                <w:color w:val="000000"/>
                <w:sz w:val="22"/>
                <w:szCs w:val="22"/>
              </w:rPr>
              <w:t>Suficient epurată</w:t>
            </w:r>
          </w:p>
        </w:tc>
      </w:tr>
      <w:tr w:rsidR="001D6D88" w:rsidRPr="00AA3B91">
        <w:trPr>
          <w:cantSplit/>
          <w:jc w:val="center"/>
        </w:trPr>
        <w:tc>
          <w:tcPr>
            <w:tcW w:w="3238" w:type="dxa"/>
          </w:tcPr>
          <w:p w:rsidR="001D6D88" w:rsidRPr="00AA3B91" w:rsidRDefault="001D6D88" w:rsidP="00AA3B91">
            <w:pPr>
              <w:jc w:val="center"/>
              <w:rPr>
                <w:rFonts w:ascii="Arial" w:hAnsi="Arial" w:cs="Arial"/>
                <w:color w:val="000000"/>
                <w:sz w:val="22"/>
                <w:szCs w:val="22"/>
              </w:rPr>
            </w:pPr>
            <w:r w:rsidRPr="00AA3B91">
              <w:rPr>
                <w:rFonts w:ascii="Arial" w:hAnsi="Arial" w:cs="Arial"/>
                <w:color w:val="000000"/>
                <w:sz w:val="22"/>
                <w:szCs w:val="22"/>
              </w:rPr>
              <w:t>S.C. APA PROD S.A. – Suc. Simeria-Canal Batiz</w:t>
            </w:r>
          </w:p>
        </w:tc>
        <w:tc>
          <w:tcPr>
            <w:tcW w:w="2248" w:type="dxa"/>
          </w:tcPr>
          <w:p w:rsidR="001D6D88" w:rsidRPr="00AA3B91" w:rsidRDefault="001D6D88" w:rsidP="00AA3B91">
            <w:pPr>
              <w:jc w:val="center"/>
              <w:rPr>
                <w:rFonts w:ascii="Arial" w:hAnsi="Arial" w:cs="Arial"/>
                <w:color w:val="000000"/>
                <w:sz w:val="22"/>
                <w:szCs w:val="22"/>
              </w:rPr>
            </w:pPr>
            <w:r w:rsidRPr="00AA3B91">
              <w:rPr>
                <w:rFonts w:ascii="Arial" w:hAnsi="Arial" w:cs="Arial"/>
                <w:color w:val="000000"/>
                <w:sz w:val="22"/>
                <w:szCs w:val="22"/>
              </w:rPr>
              <w:t>Captare şi prelucrare apă pentru alimentare</w:t>
            </w:r>
          </w:p>
        </w:tc>
        <w:tc>
          <w:tcPr>
            <w:tcW w:w="1200" w:type="dxa"/>
          </w:tcPr>
          <w:p w:rsidR="001D6D88" w:rsidRPr="00AA3B91" w:rsidRDefault="001D6D88" w:rsidP="00AA3B91">
            <w:pPr>
              <w:jc w:val="center"/>
              <w:rPr>
                <w:rFonts w:ascii="Arial" w:hAnsi="Arial" w:cs="Arial"/>
                <w:color w:val="000000"/>
                <w:sz w:val="22"/>
                <w:szCs w:val="22"/>
              </w:rPr>
            </w:pPr>
            <w:r w:rsidRPr="00AA3B91">
              <w:rPr>
                <w:rFonts w:ascii="Arial" w:hAnsi="Arial" w:cs="Arial"/>
                <w:color w:val="000000"/>
                <w:sz w:val="22"/>
                <w:szCs w:val="22"/>
              </w:rPr>
              <w:t>Canal Batiz</w:t>
            </w:r>
          </w:p>
        </w:tc>
        <w:tc>
          <w:tcPr>
            <w:tcW w:w="1440" w:type="dxa"/>
          </w:tcPr>
          <w:p w:rsidR="001D6D88" w:rsidRPr="00AA3B91" w:rsidRDefault="001D6D88" w:rsidP="00AA3B91">
            <w:pPr>
              <w:jc w:val="center"/>
              <w:rPr>
                <w:rFonts w:ascii="Arial" w:hAnsi="Arial" w:cs="Arial"/>
                <w:color w:val="000000"/>
                <w:sz w:val="22"/>
                <w:szCs w:val="22"/>
              </w:rPr>
            </w:pPr>
            <w:r w:rsidRPr="00AA3B91">
              <w:rPr>
                <w:rFonts w:ascii="Arial" w:hAnsi="Arial" w:cs="Arial"/>
                <w:color w:val="000000"/>
                <w:sz w:val="22"/>
                <w:szCs w:val="22"/>
              </w:rPr>
              <w:t>0,063</w:t>
            </w:r>
          </w:p>
        </w:tc>
        <w:tc>
          <w:tcPr>
            <w:tcW w:w="4408" w:type="dxa"/>
          </w:tcPr>
          <w:p w:rsidR="001D6D88" w:rsidRPr="00AA3B91" w:rsidRDefault="001D6D88" w:rsidP="00AA3B91">
            <w:pPr>
              <w:jc w:val="center"/>
              <w:rPr>
                <w:rFonts w:ascii="Arial" w:hAnsi="Arial" w:cs="Arial"/>
                <w:color w:val="000000"/>
                <w:sz w:val="22"/>
                <w:szCs w:val="22"/>
                <w:lang w:val="pt-BR"/>
              </w:rPr>
            </w:pPr>
            <w:r w:rsidRPr="00AA3B91">
              <w:rPr>
                <w:rFonts w:ascii="Arial" w:hAnsi="Arial" w:cs="Arial"/>
                <w:color w:val="000000"/>
                <w:sz w:val="22"/>
                <w:szCs w:val="22"/>
                <w:lang w:val="pt-BR"/>
              </w:rPr>
              <w:t>Suspensii, CBO</w:t>
            </w:r>
            <w:r w:rsidRPr="00AA3B91">
              <w:rPr>
                <w:rFonts w:ascii="Arial" w:hAnsi="Arial" w:cs="Arial"/>
                <w:color w:val="000000"/>
                <w:sz w:val="22"/>
                <w:szCs w:val="22"/>
                <w:vertAlign w:val="subscript"/>
                <w:lang w:val="pt-BR"/>
              </w:rPr>
              <w:t>5</w:t>
            </w:r>
            <w:r w:rsidRPr="00AA3B91">
              <w:rPr>
                <w:rFonts w:ascii="Arial" w:hAnsi="Arial" w:cs="Arial"/>
                <w:color w:val="000000"/>
                <w:sz w:val="22"/>
                <w:szCs w:val="22"/>
                <w:lang w:val="pt-BR"/>
              </w:rPr>
              <w:t>, CCO-Cr, fosfor total, NH</w:t>
            </w:r>
            <w:r w:rsidRPr="00AA3B91">
              <w:rPr>
                <w:rFonts w:ascii="Arial" w:hAnsi="Arial" w:cs="Arial"/>
                <w:color w:val="000000"/>
                <w:sz w:val="22"/>
                <w:szCs w:val="22"/>
                <w:vertAlign w:val="subscript"/>
                <w:lang w:val="pt-BR"/>
              </w:rPr>
              <w:t>4</w:t>
            </w:r>
            <w:r w:rsidRPr="00AA3B91">
              <w:rPr>
                <w:rFonts w:ascii="Arial" w:hAnsi="Arial" w:cs="Arial"/>
                <w:color w:val="000000"/>
                <w:sz w:val="22"/>
                <w:szCs w:val="22"/>
                <w:lang w:val="pt-BR"/>
              </w:rPr>
              <w:t>, reziduu filtrabil, subst. Extractibile, detergenţi sintetici</w:t>
            </w:r>
          </w:p>
        </w:tc>
        <w:tc>
          <w:tcPr>
            <w:tcW w:w="1804" w:type="dxa"/>
          </w:tcPr>
          <w:p w:rsidR="001D6D88" w:rsidRPr="00AA3B91" w:rsidRDefault="001D6D88" w:rsidP="00AA3B91">
            <w:pPr>
              <w:jc w:val="center"/>
              <w:rPr>
                <w:rFonts w:ascii="Arial" w:hAnsi="Arial" w:cs="Arial"/>
                <w:color w:val="000000"/>
                <w:sz w:val="22"/>
                <w:szCs w:val="22"/>
              </w:rPr>
            </w:pPr>
            <w:r w:rsidRPr="00AA3B91">
              <w:rPr>
                <w:rFonts w:ascii="Arial" w:hAnsi="Arial" w:cs="Arial"/>
                <w:color w:val="000000"/>
                <w:sz w:val="22"/>
                <w:szCs w:val="22"/>
              </w:rPr>
              <w:t>Nu se epurează</w:t>
            </w:r>
          </w:p>
        </w:tc>
      </w:tr>
      <w:tr w:rsidR="001D6D88" w:rsidRPr="00AA3B91">
        <w:trPr>
          <w:cantSplit/>
          <w:jc w:val="center"/>
        </w:trPr>
        <w:tc>
          <w:tcPr>
            <w:tcW w:w="3238" w:type="dxa"/>
          </w:tcPr>
          <w:p w:rsidR="001D6D88" w:rsidRPr="00AA3B91" w:rsidRDefault="001D6D88" w:rsidP="00AA3B91">
            <w:pPr>
              <w:jc w:val="center"/>
              <w:rPr>
                <w:rFonts w:ascii="Arial" w:hAnsi="Arial" w:cs="Arial"/>
                <w:color w:val="000000"/>
                <w:sz w:val="22"/>
                <w:szCs w:val="22"/>
              </w:rPr>
            </w:pPr>
            <w:r w:rsidRPr="00AA3B91">
              <w:rPr>
                <w:rFonts w:ascii="Arial" w:hAnsi="Arial" w:cs="Arial"/>
                <w:color w:val="000000"/>
                <w:sz w:val="22"/>
                <w:szCs w:val="22"/>
              </w:rPr>
              <w:t>S.C. APA PROD S.A. – CED Hunedoara-Buituri, Canal direct</w:t>
            </w:r>
          </w:p>
        </w:tc>
        <w:tc>
          <w:tcPr>
            <w:tcW w:w="2248" w:type="dxa"/>
          </w:tcPr>
          <w:p w:rsidR="001D6D88" w:rsidRPr="00AA3B91" w:rsidRDefault="001D6D88" w:rsidP="00AA3B91">
            <w:pPr>
              <w:jc w:val="center"/>
              <w:rPr>
                <w:rFonts w:ascii="Arial" w:hAnsi="Arial" w:cs="Arial"/>
                <w:color w:val="000000"/>
                <w:sz w:val="22"/>
                <w:szCs w:val="22"/>
              </w:rPr>
            </w:pPr>
            <w:r w:rsidRPr="00AA3B91">
              <w:rPr>
                <w:rFonts w:ascii="Arial" w:hAnsi="Arial" w:cs="Arial"/>
                <w:color w:val="000000"/>
                <w:sz w:val="22"/>
                <w:szCs w:val="22"/>
              </w:rPr>
              <w:t>Captare şi prelucrare apă pentru alimentare</w:t>
            </w:r>
          </w:p>
        </w:tc>
        <w:tc>
          <w:tcPr>
            <w:tcW w:w="1200" w:type="dxa"/>
          </w:tcPr>
          <w:p w:rsidR="001D6D88" w:rsidRPr="00AA3B91" w:rsidRDefault="001D6D88" w:rsidP="00AA3B91">
            <w:pPr>
              <w:jc w:val="center"/>
              <w:rPr>
                <w:rFonts w:ascii="Arial" w:hAnsi="Arial" w:cs="Arial"/>
                <w:color w:val="000000"/>
                <w:sz w:val="22"/>
                <w:szCs w:val="22"/>
              </w:rPr>
            </w:pPr>
            <w:r w:rsidRPr="00AA3B91">
              <w:rPr>
                <w:rFonts w:ascii="Arial" w:hAnsi="Arial" w:cs="Arial"/>
                <w:color w:val="000000"/>
                <w:sz w:val="22"/>
                <w:szCs w:val="22"/>
              </w:rPr>
              <w:t>Cerna</w:t>
            </w:r>
          </w:p>
        </w:tc>
        <w:tc>
          <w:tcPr>
            <w:tcW w:w="1440" w:type="dxa"/>
          </w:tcPr>
          <w:p w:rsidR="001D6D88" w:rsidRPr="00AA3B91" w:rsidRDefault="001D6D88" w:rsidP="00AA3B91">
            <w:pPr>
              <w:jc w:val="center"/>
              <w:rPr>
                <w:rFonts w:ascii="Arial" w:hAnsi="Arial" w:cs="Arial"/>
                <w:color w:val="000000"/>
                <w:sz w:val="22"/>
                <w:szCs w:val="22"/>
              </w:rPr>
            </w:pPr>
            <w:r w:rsidRPr="00AA3B91">
              <w:rPr>
                <w:rFonts w:ascii="Arial" w:hAnsi="Arial" w:cs="Arial"/>
                <w:color w:val="000000"/>
                <w:sz w:val="22"/>
                <w:szCs w:val="22"/>
              </w:rPr>
              <w:t>8,404</w:t>
            </w:r>
          </w:p>
        </w:tc>
        <w:tc>
          <w:tcPr>
            <w:tcW w:w="4408" w:type="dxa"/>
          </w:tcPr>
          <w:p w:rsidR="001D6D88" w:rsidRPr="00AA3B91" w:rsidRDefault="001D6D88" w:rsidP="00AA3B91">
            <w:pPr>
              <w:jc w:val="center"/>
              <w:rPr>
                <w:rFonts w:ascii="Arial" w:hAnsi="Arial" w:cs="Arial"/>
                <w:color w:val="000000"/>
                <w:sz w:val="22"/>
                <w:szCs w:val="22"/>
              </w:rPr>
            </w:pPr>
            <w:r w:rsidRPr="00AA3B91">
              <w:rPr>
                <w:rFonts w:ascii="Arial" w:hAnsi="Arial" w:cs="Arial"/>
                <w:color w:val="000000"/>
                <w:sz w:val="22"/>
                <w:szCs w:val="22"/>
              </w:rPr>
              <w:t>Suspensii, CBO</w:t>
            </w:r>
            <w:r w:rsidRPr="00AA3B91">
              <w:rPr>
                <w:rFonts w:ascii="Arial" w:hAnsi="Arial" w:cs="Arial"/>
                <w:color w:val="000000"/>
                <w:sz w:val="22"/>
                <w:szCs w:val="22"/>
                <w:vertAlign w:val="subscript"/>
              </w:rPr>
              <w:t>5</w:t>
            </w:r>
            <w:r w:rsidRPr="00AA3B91">
              <w:rPr>
                <w:rFonts w:ascii="Arial" w:hAnsi="Arial" w:cs="Arial"/>
                <w:color w:val="000000"/>
                <w:sz w:val="22"/>
                <w:szCs w:val="22"/>
              </w:rPr>
              <w:t>, CCO-Cr, NH</w:t>
            </w:r>
            <w:r w:rsidRPr="00AA3B91">
              <w:rPr>
                <w:rFonts w:ascii="Arial" w:hAnsi="Arial" w:cs="Arial"/>
                <w:color w:val="000000"/>
                <w:sz w:val="22"/>
                <w:szCs w:val="22"/>
                <w:vertAlign w:val="subscript"/>
              </w:rPr>
              <w:t>4</w:t>
            </w:r>
            <w:r w:rsidRPr="00AA3B91">
              <w:rPr>
                <w:rFonts w:ascii="Arial" w:hAnsi="Arial" w:cs="Arial"/>
                <w:color w:val="000000"/>
                <w:sz w:val="22"/>
                <w:szCs w:val="22"/>
              </w:rPr>
              <w:t>, reziduu filtrabil, detergenţi sintetici, subst. extractibile</w:t>
            </w:r>
          </w:p>
        </w:tc>
        <w:tc>
          <w:tcPr>
            <w:tcW w:w="1804" w:type="dxa"/>
          </w:tcPr>
          <w:p w:rsidR="001D6D88" w:rsidRPr="00AA3B91" w:rsidRDefault="001D6D88" w:rsidP="00AA3B91">
            <w:pPr>
              <w:jc w:val="center"/>
              <w:rPr>
                <w:rFonts w:ascii="Arial" w:hAnsi="Arial" w:cs="Arial"/>
                <w:color w:val="000000"/>
                <w:sz w:val="22"/>
                <w:szCs w:val="22"/>
              </w:rPr>
            </w:pPr>
            <w:r w:rsidRPr="00AA3B91">
              <w:rPr>
                <w:rFonts w:ascii="Arial" w:hAnsi="Arial" w:cs="Arial"/>
                <w:color w:val="000000"/>
                <w:sz w:val="22"/>
                <w:szCs w:val="22"/>
              </w:rPr>
              <w:t>Nu se epurează</w:t>
            </w:r>
          </w:p>
        </w:tc>
      </w:tr>
      <w:tr w:rsidR="001D6D88" w:rsidRPr="00AA3B91">
        <w:trPr>
          <w:cantSplit/>
          <w:jc w:val="center"/>
        </w:trPr>
        <w:tc>
          <w:tcPr>
            <w:tcW w:w="3238" w:type="dxa"/>
          </w:tcPr>
          <w:p w:rsidR="001D6D88" w:rsidRPr="00AA3B91" w:rsidRDefault="001D6D88" w:rsidP="00AA3B91">
            <w:pPr>
              <w:jc w:val="center"/>
              <w:rPr>
                <w:rFonts w:ascii="Arial" w:hAnsi="Arial" w:cs="Arial"/>
                <w:color w:val="000000"/>
                <w:sz w:val="22"/>
                <w:szCs w:val="22"/>
              </w:rPr>
            </w:pPr>
            <w:r w:rsidRPr="00AA3B91">
              <w:rPr>
                <w:rFonts w:ascii="Arial" w:hAnsi="Arial" w:cs="Arial"/>
                <w:color w:val="000000"/>
                <w:sz w:val="22"/>
                <w:szCs w:val="22"/>
              </w:rPr>
              <w:t>S.C. APA PROD S.A. – CED Hunedoara-staţia Buituri</w:t>
            </w:r>
          </w:p>
        </w:tc>
        <w:tc>
          <w:tcPr>
            <w:tcW w:w="2248" w:type="dxa"/>
          </w:tcPr>
          <w:p w:rsidR="001D6D88" w:rsidRPr="00AA3B91" w:rsidRDefault="001D6D88" w:rsidP="00AA3B91">
            <w:pPr>
              <w:jc w:val="center"/>
              <w:rPr>
                <w:rFonts w:ascii="Arial" w:hAnsi="Arial" w:cs="Arial"/>
                <w:color w:val="000000"/>
                <w:sz w:val="22"/>
                <w:szCs w:val="22"/>
              </w:rPr>
            </w:pPr>
            <w:r w:rsidRPr="00AA3B91">
              <w:rPr>
                <w:rFonts w:ascii="Arial" w:hAnsi="Arial" w:cs="Arial"/>
                <w:color w:val="000000"/>
                <w:sz w:val="22"/>
                <w:szCs w:val="22"/>
              </w:rPr>
              <w:t>Captare şi prelucrare apă pentru alimentare</w:t>
            </w:r>
          </w:p>
        </w:tc>
        <w:tc>
          <w:tcPr>
            <w:tcW w:w="1200" w:type="dxa"/>
          </w:tcPr>
          <w:p w:rsidR="001D6D88" w:rsidRPr="00AA3B91" w:rsidRDefault="001D6D88" w:rsidP="00AA3B91">
            <w:pPr>
              <w:jc w:val="center"/>
              <w:rPr>
                <w:rFonts w:ascii="Arial" w:hAnsi="Arial" w:cs="Arial"/>
                <w:color w:val="000000"/>
                <w:sz w:val="22"/>
                <w:szCs w:val="22"/>
              </w:rPr>
            </w:pPr>
            <w:r w:rsidRPr="00AA3B91">
              <w:rPr>
                <w:rFonts w:ascii="Arial" w:hAnsi="Arial" w:cs="Arial"/>
                <w:color w:val="000000"/>
                <w:sz w:val="22"/>
                <w:szCs w:val="22"/>
              </w:rPr>
              <w:t>Cerna</w:t>
            </w:r>
          </w:p>
        </w:tc>
        <w:tc>
          <w:tcPr>
            <w:tcW w:w="1440" w:type="dxa"/>
          </w:tcPr>
          <w:p w:rsidR="001D6D88" w:rsidRPr="00AA3B91" w:rsidRDefault="001D6D88" w:rsidP="00AA3B91">
            <w:pPr>
              <w:jc w:val="center"/>
              <w:rPr>
                <w:rFonts w:ascii="Arial" w:hAnsi="Arial" w:cs="Arial"/>
                <w:color w:val="000000"/>
                <w:sz w:val="22"/>
                <w:szCs w:val="22"/>
              </w:rPr>
            </w:pPr>
            <w:r w:rsidRPr="00AA3B91">
              <w:rPr>
                <w:rFonts w:ascii="Arial" w:hAnsi="Arial" w:cs="Arial"/>
                <w:color w:val="000000"/>
                <w:sz w:val="22"/>
                <w:szCs w:val="22"/>
              </w:rPr>
              <w:t>2,506</w:t>
            </w:r>
          </w:p>
        </w:tc>
        <w:tc>
          <w:tcPr>
            <w:tcW w:w="4408" w:type="dxa"/>
          </w:tcPr>
          <w:p w:rsidR="001D6D88" w:rsidRPr="00AA3B91" w:rsidRDefault="001D6D88" w:rsidP="00AA3B91">
            <w:pPr>
              <w:jc w:val="center"/>
              <w:rPr>
                <w:rFonts w:ascii="Arial" w:hAnsi="Arial" w:cs="Arial"/>
                <w:color w:val="000000"/>
                <w:sz w:val="22"/>
                <w:szCs w:val="22"/>
              </w:rPr>
            </w:pPr>
            <w:r w:rsidRPr="00AA3B91">
              <w:rPr>
                <w:rFonts w:ascii="Arial" w:hAnsi="Arial" w:cs="Arial"/>
                <w:color w:val="000000"/>
                <w:sz w:val="22"/>
                <w:szCs w:val="22"/>
              </w:rPr>
              <w:t>Suspensii, CBO</w:t>
            </w:r>
            <w:r w:rsidRPr="00AA3B91">
              <w:rPr>
                <w:rFonts w:ascii="Arial" w:hAnsi="Arial" w:cs="Arial"/>
                <w:color w:val="000000"/>
                <w:sz w:val="22"/>
                <w:szCs w:val="22"/>
                <w:vertAlign w:val="subscript"/>
              </w:rPr>
              <w:t>5</w:t>
            </w:r>
            <w:r w:rsidRPr="00AA3B91">
              <w:rPr>
                <w:rFonts w:ascii="Arial" w:hAnsi="Arial" w:cs="Arial"/>
                <w:color w:val="000000"/>
                <w:sz w:val="22"/>
                <w:szCs w:val="22"/>
              </w:rPr>
              <w:t>, CCO-Cr, NH</w:t>
            </w:r>
            <w:r w:rsidRPr="00AA3B91">
              <w:rPr>
                <w:rFonts w:ascii="Arial" w:hAnsi="Arial" w:cs="Arial"/>
                <w:color w:val="000000"/>
                <w:sz w:val="22"/>
                <w:szCs w:val="22"/>
                <w:vertAlign w:val="subscript"/>
              </w:rPr>
              <w:t>4</w:t>
            </w:r>
            <w:r w:rsidRPr="00AA3B91">
              <w:rPr>
                <w:rFonts w:ascii="Arial" w:hAnsi="Arial" w:cs="Arial"/>
                <w:color w:val="000000"/>
                <w:sz w:val="22"/>
                <w:szCs w:val="22"/>
              </w:rPr>
              <w:t>, reziduu filtrabil, detergenţi sintetici, subst. extractibile</w:t>
            </w:r>
          </w:p>
        </w:tc>
        <w:tc>
          <w:tcPr>
            <w:tcW w:w="1804" w:type="dxa"/>
          </w:tcPr>
          <w:p w:rsidR="001D6D88" w:rsidRPr="00AA3B91" w:rsidRDefault="001D6D88" w:rsidP="00AA3B91">
            <w:pPr>
              <w:jc w:val="center"/>
              <w:rPr>
                <w:rFonts w:ascii="Arial" w:hAnsi="Arial" w:cs="Arial"/>
                <w:color w:val="000000"/>
                <w:sz w:val="22"/>
                <w:szCs w:val="22"/>
              </w:rPr>
            </w:pPr>
            <w:r w:rsidRPr="00AA3B91">
              <w:rPr>
                <w:rFonts w:ascii="Arial" w:hAnsi="Arial" w:cs="Arial"/>
                <w:color w:val="000000"/>
                <w:sz w:val="22"/>
                <w:szCs w:val="22"/>
              </w:rPr>
              <w:t>Suficient epurată</w:t>
            </w:r>
          </w:p>
        </w:tc>
      </w:tr>
      <w:tr w:rsidR="001D6D88" w:rsidRPr="00AA3B91">
        <w:trPr>
          <w:cantSplit/>
          <w:jc w:val="center"/>
        </w:trPr>
        <w:tc>
          <w:tcPr>
            <w:tcW w:w="3238" w:type="dxa"/>
          </w:tcPr>
          <w:p w:rsidR="001D6D88" w:rsidRPr="00AA3B91" w:rsidRDefault="001D6D88" w:rsidP="00AA3B91">
            <w:pPr>
              <w:jc w:val="center"/>
              <w:rPr>
                <w:rFonts w:ascii="Arial" w:hAnsi="Arial" w:cs="Arial"/>
                <w:color w:val="000000"/>
                <w:sz w:val="22"/>
                <w:szCs w:val="22"/>
              </w:rPr>
            </w:pPr>
            <w:r w:rsidRPr="00AA3B91">
              <w:rPr>
                <w:rFonts w:ascii="Arial" w:hAnsi="Arial" w:cs="Arial"/>
                <w:color w:val="000000"/>
                <w:sz w:val="22"/>
                <w:szCs w:val="22"/>
              </w:rPr>
              <w:t>S.C. APA PROD S.A. – CED Hunedoara-staţia Sântuhalm</w:t>
            </w:r>
          </w:p>
        </w:tc>
        <w:tc>
          <w:tcPr>
            <w:tcW w:w="2248" w:type="dxa"/>
          </w:tcPr>
          <w:p w:rsidR="001D6D88" w:rsidRPr="00AA3B91" w:rsidRDefault="001D6D88" w:rsidP="00AA3B91">
            <w:pPr>
              <w:jc w:val="center"/>
              <w:rPr>
                <w:rFonts w:ascii="Arial" w:hAnsi="Arial" w:cs="Arial"/>
                <w:color w:val="000000"/>
                <w:sz w:val="22"/>
                <w:szCs w:val="22"/>
              </w:rPr>
            </w:pPr>
            <w:r w:rsidRPr="00AA3B91">
              <w:rPr>
                <w:rFonts w:ascii="Arial" w:hAnsi="Arial" w:cs="Arial"/>
                <w:color w:val="000000"/>
                <w:sz w:val="22"/>
                <w:szCs w:val="22"/>
              </w:rPr>
              <w:t>Captare şi prelucrare apă pentru alimentare</w:t>
            </w:r>
          </w:p>
        </w:tc>
        <w:tc>
          <w:tcPr>
            <w:tcW w:w="1200" w:type="dxa"/>
          </w:tcPr>
          <w:p w:rsidR="001D6D88" w:rsidRPr="00AA3B91" w:rsidRDefault="001D6D88" w:rsidP="00AA3B91">
            <w:pPr>
              <w:jc w:val="center"/>
              <w:rPr>
                <w:rFonts w:ascii="Arial" w:hAnsi="Arial" w:cs="Arial"/>
                <w:color w:val="000000"/>
                <w:sz w:val="22"/>
                <w:szCs w:val="22"/>
              </w:rPr>
            </w:pPr>
            <w:r w:rsidRPr="00AA3B91">
              <w:rPr>
                <w:rFonts w:ascii="Arial" w:hAnsi="Arial" w:cs="Arial"/>
                <w:color w:val="000000"/>
                <w:sz w:val="22"/>
                <w:szCs w:val="22"/>
              </w:rPr>
              <w:t>Cerna</w:t>
            </w:r>
          </w:p>
        </w:tc>
        <w:tc>
          <w:tcPr>
            <w:tcW w:w="1440" w:type="dxa"/>
          </w:tcPr>
          <w:p w:rsidR="001D6D88" w:rsidRPr="00AA3B91" w:rsidRDefault="001D6D88" w:rsidP="00AA3B91">
            <w:pPr>
              <w:jc w:val="center"/>
              <w:rPr>
                <w:rFonts w:ascii="Arial" w:hAnsi="Arial" w:cs="Arial"/>
                <w:color w:val="000000"/>
                <w:sz w:val="22"/>
                <w:szCs w:val="22"/>
              </w:rPr>
            </w:pPr>
            <w:r w:rsidRPr="00AA3B91">
              <w:rPr>
                <w:rFonts w:ascii="Arial" w:hAnsi="Arial" w:cs="Arial"/>
                <w:color w:val="000000"/>
                <w:sz w:val="22"/>
                <w:szCs w:val="22"/>
              </w:rPr>
              <w:t>4,667</w:t>
            </w:r>
          </w:p>
        </w:tc>
        <w:tc>
          <w:tcPr>
            <w:tcW w:w="4408" w:type="dxa"/>
          </w:tcPr>
          <w:p w:rsidR="001D6D88" w:rsidRPr="00AA3B91" w:rsidRDefault="001D6D88" w:rsidP="00AA3B91">
            <w:pPr>
              <w:jc w:val="center"/>
              <w:rPr>
                <w:rFonts w:ascii="Arial" w:hAnsi="Arial" w:cs="Arial"/>
                <w:color w:val="000000"/>
                <w:sz w:val="22"/>
                <w:szCs w:val="22"/>
              </w:rPr>
            </w:pPr>
            <w:r w:rsidRPr="00AA3B91">
              <w:rPr>
                <w:rFonts w:ascii="Arial" w:hAnsi="Arial" w:cs="Arial"/>
                <w:color w:val="000000"/>
                <w:sz w:val="22"/>
                <w:szCs w:val="22"/>
              </w:rPr>
              <w:t>Suspensii, CBO</w:t>
            </w:r>
            <w:r w:rsidRPr="00AA3B91">
              <w:rPr>
                <w:rFonts w:ascii="Arial" w:hAnsi="Arial" w:cs="Arial"/>
                <w:color w:val="000000"/>
                <w:sz w:val="22"/>
                <w:szCs w:val="22"/>
                <w:vertAlign w:val="subscript"/>
              </w:rPr>
              <w:t>5</w:t>
            </w:r>
            <w:r w:rsidRPr="00AA3B91">
              <w:rPr>
                <w:rFonts w:ascii="Arial" w:hAnsi="Arial" w:cs="Arial"/>
                <w:color w:val="000000"/>
                <w:sz w:val="22"/>
                <w:szCs w:val="22"/>
              </w:rPr>
              <w:t>, CCO-Cr, NH</w:t>
            </w:r>
            <w:r w:rsidRPr="00AA3B91">
              <w:rPr>
                <w:rFonts w:ascii="Arial" w:hAnsi="Arial" w:cs="Arial"/>
                <w:color w:val="000000"/>
                <w:sz w:val="22"/>
                <w:szCs w:val="22"/>
                <w:vertAlign w:val="subscript"/>
              </w:rPr>
              <w:t>4</w:t>
            </w:r>
            <w:r w:rsidRPr="00AA3B91">
              <w:rPr>
                <w:rFonts w:ascii="Arial" w:hAnsi="Arial" w:cs="Arial"/>
                <w:color w:val="000000"/>
                <w:sz w:val="22"/>
                <w:szCs w:val="22"/>
              </w:rPr>
              <w:t>, reziduu filtrabil, detergenţi sintetici, subst. extractibile</w:t>
            </w:r>
          </w:p>
        </w:tc>
        <w:tc>
          <w:tcPr>
            <w:tcW w:w="1804" w:type="dxa"/>
          </w:tcPr>
          <w:p w:rsidR="001D6D88" w:rsidRPr="00AA3B91" w:rsidRDefault="001D6D88" w:rsidP="00AA3B91">
            <w:pPr>
              <w:jc w:val="center"/>
              <w:rPr>
                <w:rFonts w:ascii="Arial" w:hAnsi="Arial" w:cs="Arial"/>
                <w:color w:val="000000"/>
                <w:sz w:val="22"/>
                <w:szCs w:val="22"/>
              </w:rPr>
            </w:pPr>
            <w:r w:rsidRPr="00AA3B91">
              <w:rPr>
                <w:rFonts w:ascii="Arial" w:hAnsi="Arial" w:cs="Arial"/>
                <w:color w:val="000000"/>
                <w:sz w:val="22"/>
                <w:szCs w:val="22"/>
              </w:rPr>
              <w:t>Nu se epureaza</w:t>
            </w:r>
          </w:p>
        </w:tc>
      </w:tr>
      <w:tr w:rsidR="001D6D88" w:rsidRPr="00AA3B91">
        <w:trPr>
          <w:cantSplit/>
          <w:jc w:val="center"/>
        </w:trPr>
        <w:tc>
          <w:tcPr>
            <w:tcW w:w="3238" w:type="dxa"/>
          </w:tcPr>
          <w:p w:rsidR="001D6D88" w:rsidRPr="00AA3B91" w:rsidRDefault="001D6D88" w:rsidP="00AA3B91">
            <w:pPr>
              <w:jc w:val="center"/>
              <w:rPr>
                <w:rFonts w:ascii="Arial" w:hAnsi="Arial" w:cs="Arial"/>
                <w:color w:val="000000"/>
                <w:sz w:val="22"/>
                <w:szCs w:val="22"/>
              </w:rPr>
            </w:pPr>
            <w:r w:rsidRPr="00AA3B91">
              <w:rPr>
                <w:rFonts w:ascii="Arial" w:hAnsi="Arial" w:cs="Arial"/>
                <w:color w:val="000000"/>
                <w:sz w:val="22"/>
                <w:szCs w:val="22"/>
              </w:rPr>
              <w:t>S.C. APA PROD S.A. Deva – Canal Colector</w:t>
            </w:r>
          </w:p>
        </w:tc>
        <w:tc>
          <w:tcPr>
            <w:tcW w:w="2248" w:type="dxa"/>
          </w:tcPr>
          <w:p w:rsidR="001D6D88" w:rsidRPr="00AA3B91" w:rsidRDefault="001D6D88" w:rsidP="00AA3B91">
            <w:pPr>
              <w:jc w:val="center"/>
              <w:rPr>
                <w:rFonts w:ascii="Arial" w:hAnsi="Arial" w:cs="Arial"/>
                <w:color w:val="000000"/>
                <w:sz w:val="22"/>
                <w:szCs w:val="22"/>
              </w:rPr>
            </w:pPr>
            <w:r w:rsidRPr="00AA3B91">
              <w:rPr>
                <w:rFonts w:ascii="Arial" w:hAnsi="Arial" w:cs="Arial"/>
                <w:color w:val="000000"/>
                <w:sz w:val="22"/>
                <w:szCs w:val="22"/>
              </w:rPr>
              <w:t>Captare şi prelucrare apă pentru alimentare</w:t>
            </w:r>
          </w:p>
        </w:tc>
        <w:tc>
          <w:tcPr>
            <w:tcW w:w="1200" w:type="dxa"/>
          </w:tcPr>
          <w:p w:rsidR="001D6D88" w:rsidRPr="00AA3B91" w:rsidRDefault="001D6D88" w:rsidP="00AA3B91">
            <w:pPr>
              <w:jc w:val="center"/>
              <w:rPr>
                <w:rFonts w:ascii="Arial" w:hAnsi="Arial" w:cs="Arial"/>
                <w:color w:val="000000"/>
                <w:sz w:val="22"/>
                <w:szCs w:val="22"/>
              </w:rPr>
            </w:pPr>
            <w:r w:rsidRPr="00AA3B91">
              <w:rPr>
                <w:rFonts w:ascii="Arial" w:hAnsi="Arial" w:cs="Arial"/>
                <w:color w:val="000000"/>
                <w:sz w:val="22"/>
                <w:szCs w:val="22"/>
              </w:rPr>
              <w:t>Mureş</w:t>
            </w:r>
          </w:p>
        </w:tc>
        <w:tc>
          <w:tcPr>
            <w:tcW w:w="1440" w:type="dxa"/>
          </w:tcPr>
          <w:p w:rsidR="001D6D88" w:rsidRPr="00AA3B91" w:rsidRDefault="001D6D88" w:rsidP="00AA3B91">
            <w:pPr>
              <w:jc w:val="center"/>
              <w:rPr>
                <w:rFonts w:ascii="Arial" w:hAnsi="Arial" w:cs="Arial"/>
                <w:color w:val="000000"/>
                <w:sz w:val="22"/>
                <w:szCs w:val="22"/>
              </w:rPr>
            </w:pPr>
            <w:r w:rsidRPr="00AA3B91">
              <w:rPr>
                <w:rFonts w:ascii="Arial" w:hAnsi="Arial" w:cs="Arial"/>
                <w:color w:val="000000"/>
                <w:sz w:val="22"/>
                <w:szCs w:val="22"/>
              </w:rPr>
              <w:t>7,130</w:t>
            </w:r>
          </w:p>
        </w:tc>
        <w:tc>
          <w:tcPr>
            <w:tcW w:w="4408" w:type="dxa"/>
          </w:tcPr>
          <w:p w:rsidR="001D6D88" w:rsidRPr="00AA3B91" w:rsidRDefault="001D6D88" w:rsidP="00AA3B91">
            <w:pPr>
              <w:jc w:val="center"/>
              <w:rPr>
                <w:rFonts w:ascii="Arial" w:hAnsi="Arial" w:cs="Arial"/>
                <w:color w:val="000000"/>
                <w:sz w:val="22"/>
                <w:szCs w:val="22"/>
              </w:rPr>
            </w:pPr>
            <w:r w:rsidRPr="00AA3B91">
              <w:rPr>
                <w:rFonts w:ascii="Arial" w:hAnsi="Arial" w:cs="Arial"/>
                <w:color w:val="000000"/>
                <w:sz w:val="22"/>
                <w:szCs w:val="22"/>
              </w:rPr>
              <w:t>Suspensii, CBO</w:t>
            </w:r>
            <w:r w:rsidRPr="00AA3B91">
              <w:rPr>
                <w:rFonts w:ascii="Arial" w:hAnsi="Arial" w:cs="Arial"/>
                <w:color w:val="000000"/>
                <w:sz w:val="22"/>
                <w:szCs w:val="22"/>
                <w:vertAlign w:val="subscript"/>
              </w:rPr>
              <w:t>5</w:t>
            </w:r>
            <w:r w:rsidRPr="00AA3B91">
              <w:rPr>
                <w:rFonts w:ascii="Arial" w:hAnsi="Arial" w:cs="Arial"/>
                <w:color w:val="000000"/>
                <w:sz w:val="22"/>
                <w:szCs w:val="22"/>
              </w:rPr>
              <w:t>, CCO-Cr, fosfor total, NH</w:t>
            </w:r>
            <w:r w:rsidRPr="00AA3B91">
              <w:rPr>
                <w:rFonts w:ascii="Arial" w:hAnsi="Arial" w:cs="Arial"/>
                <w:color w:val="000000"/>
                <w:sz w:val="22"/>
                <w:szCs w:val="22"/>
                <w:vertAlign w:val="subscript"/>
              </w:rPr>
              <w:t>4</w:t>
            </w:r>
            <w:r w:rsidRPr="00AA3B91">
              <w:rPr>
                <w:rFonts w:ascii="Arial" w:hAnsi="Arial" w:cs="Arial"/>
                <w:color w:val="000000"/>
                <w:sz w:val="22"/>
                <w:szCs w:val="22"/>
              </w:rPr>
              <w:t>, reziduu filtrabil, detergenţi sintetici, subst. extractibile, cadmiu şi compuşi, mercur şi compuşi</w:t>
            </w:r>
          </w:p>
        </w:tc>
        <w:tc>
          <w:tcPr>
            <w:tcW w:w="1804" w:type="dxa"/>
          </w:tcPr>
          <w:p w:rsidR="001D6D88" w:rsidRPr="00AA3B91" w:rsidRDefault="001D6D88" w:rsidP="00AA3B91">
            <w:pPr>
              <w:jc w:val="center"/>
              <w:rPr>
                <w:rFonts w:ascii="Arial" w:hAnsi="Arial" w:cs="Arial"/>
                <w:color w:val="000000"/>
                <w:sz w:val="22"/>
                <w:szCs w:val="22"/>
              </w:rPr>
            </w:pPr>
            <w:r w:rsidRPr="00AA3B91">
              <w:rPr>
                <w:rFonts w:ascii="Arial" w:hAnsi="Arial" w:cs="Arial"/>
                <w:color w:val="000000"/>
                <w:sz w:val="22"/>
                <w:szCs w:val="22"/>
              </w:rPr>
              <w:t>Nu se epurează</w:t>
            </w:r>
          </w:p>
        </w:tc>
      </w:tr>
      <w:tr w:rsidR="001D6D88" w:rsidRPr="00AA3B91">
        <w:trPr>
          <w:cantSplit/>
          <w:jc w:val="center"/>
        </w:trPr>
        <w:tc>
          <w:tcPr>
            <w:tcW w:w="3238" w:type="dxa"/>
          </w:tcPr>
          <w:p w:rsidR="001D6D88" w:rsidRPr="00AA3B91" w:rsidRDefault="001D6D88" w:rsidP="00AA3B91">
            <w:pPr>
              <w:jc w:val="center"/>
              <w:rPr>
                <w:rFonts w:ascii="Arial" w:hAnsi="Arial" w:cs="Arial"/>
                <w:color w:val="000000"/>
                <w:sz w:val="22"/>
                <w:szCs w:val="22"/>
              </w:rPr>
            </w:pPr>
            <w:r w:rsidRPr="00AA3B91">
              <w:rPr>
                <w:rFonts w:ascii="Arial" w:hAnsi="Arial" w:cs="Arial"/>
                <w:color w:val="000000"/>
                <w:sz w:val="22"/>
                <w:szCs w:val="22"/>
              </w:rPr>
              <w:t>S.C. REVA S.A. SIMERIA – sector II vagoane</w:t>
            </w:r>
          </w:p>
        </w:tc>
        <w:tc>
          <w:tcPr>
            <w:tcW w:w="2248" w:type="dxa"/>
          </w:tcPr>
          <w:p w:rsidR="001D6D88" w:rsidRPr="00AA3B91" w:rsidRDefault="001D6D88" w:rsidP="00AA3B91">
            <w:pPr>
              <w:jc w:val="center"/>
              <w:rPr>
                <w:rFonts w:ascii="Arial" w:hAnsi="Arial" w:cs="Arial"/>
                <w:color w:val="000000"/>
                <w:sz w:val="22"/>
                <w:szCs w:val="22"/>
              </w:rPr>
            </w:pPr>
            <w:r w:rsidRPr="00AA3B91">
              <w:rPr>
                <w:rFonts w:ascii="Arial" w:hAnsi="Arial" w:cs="Arial"/>
                <w:color w:val="000000"/>
                <w:sz w:val="22"/>
                <w:szCs w:val="22"/>
              </w:rPr>
              <w:t>Transporturi</w:t>
            </w:r>
          </w:p>
        </w:tc>
        <w:tc>
          <w:tcPr>
            <w:tcW w:w="1200" w:type="dxa"/>
          </w:tcPr>
          <w:p w:rsidR="001D6D88" w:rsidRPr="00AA3B91" w:rsidRDefault="001D6D88" w:rsidP="00AA3B91">
            <w:pPr>
              <w:jc w:val="center"/>
              <w:rPr>
                <w:rFonts w:ascii="Arial" w:hAnsi="Arial" w:cs="Arial"/>
                <w:color w:val="000000"/>
                <w:sz w:val="22"/>
                <w:szCs w:val="22"/>
              </w:rPr>
            </w:pPr>
            <w:r w:rsidRPr="00AA3B91">
              <w:rPr>
                <w:rFonts w:ascii="Arial" w:hAnsi="Arial" w:cs="Arial"/>
                <w:color w:val="000000"/>
                <w:sz w:val="22"/>
                <w:szCs w:val="22"/>
              </w:rPr>
              <w:t>Strei</w:t>
            </w:r>
          </w:p>
        </w:tc>
        <w:tc>
          <w:tcPr>
            <w:tcW w:w="1440" w:type="dxa"/>
          </w:tcPr>
          <w:p w:rsidR="001D6D88" w:rsidRPr="00AA3B91" w:rsidRDefault="001D6D88" w:rsidP="00AA3B91">
            <w:pPr>
              <w:jc w:val="center"/>
              <w:rPr>
                <w:rFonts w:ascii="Arial" w:hAnsi="Arial" w:cs="Arial"/>
                <w:color w:val="000000"/>
                <w:sz w:val="22"/>
                <w:szCs w:val="22"/>
              </w:rPr>
            </w:pPr>
            <w:r w:rsidRPr="00AA3B91">
              <w:rPr>
                <w:rFonts w:ascii="Arial" w:hAnsi="Arial" w:cs="Arial"/>
                <w:color w:val="000000"/>
                <w:sz w:val="22"/>
                <w:szCs w:val="22"/>
              </w:rPr>
              <w:t>0,035</w:t>
            </w:r>
          </w:p>
        </w:tc>
        <w:tc>
          <w:tcPr>
            <w:tcW w:w="4408" w:type="dxa"/>
          </w:tcPr>
          <w:p w:rsidR="001D6D88" w:rsidRPr="00AA3B91" w:rsidRDefault="001D6D88" w:rsidP="00AA3B91">
            <w:pPr>
              <w:jc w:val="center"/>
              <w:rPr>
                <w:rFonts w:ascii="Arial" w:hAnsi="Arial" w:cs="Arial"/>
                <w:color w:val="000000"/>
                <w:sz w:val="22"/>
                <w:szCs w:val="22"/>
              </w:rPr>
            </w:pPr>
            <w:r w:rsidRPr="00AA3B91">
              <w:rPr>
                <w:rFonts w:ascii="Arial" w:hAnsi="Arial" w:cs="Arial"/>
                <w:color w:val="000000"/>
                <w:sz w:val="22"/>
                <w:szCs w:val="22"/>
              </w:rPr>
              <w:t>Suspensii, CBO</w:t>
            </w:r>
            <w:r w:rsidRPr="00AA3B91">
              <w:rPr>
                <w:rFonts w:ascii="Arial" w:hAnsi="Arial" w:cs="Arial"/>
                <w:color w:val="000000"/>
                <w:sz w:val="22"/>
                <w:szCs w:val="22"/>
                <w:vertAlign w:val="subscript"/>
              </w:rPr>
              <w:t>5</w:t>
            </w:r>
            <w:r w:rsidRPr="00AA3B91">
              <w:rPr>
                <w:rFonts w:ascii="Arial" w:hAnsi="Arial" w:cs="Arial"/>
                <w:color w:val="000000"/>
                <w:sz w:val="22"/>
                <w:szCs w:val="22"/>
              </w:rPr>
              <w:t>, CCO-Cr, NH</w:t>
            </w:r>
            <w:r w:rsidRPr="00AA3B91">
              <w:rPr>
                <w:rFonts w:ascii="Arial" w:hAnsi="Arial" w:cs="Arial"/>
                <w:color w:val="000000"/>
                <w:sz w:val="22"/>
                <w:szCs w:val="22"/>
                <w:vertAlign w:val="subscript"/>
              </w:rPr>
              <w:t>4</w:t>
            </w:r>
            <w:r w:rsidRPr="00AA3B91">
              <w:rPr>
                <w:rFonts w:ascii="Arial" w:hAnsi="Arial" w:cs="Arial"/>
                <w:color w:val="000000"/>
                <w:sz w:val="22"/>
                <w:szCs w:val="22"/>
              </w:rPr>
              <w:t>, reziduu filtrabil, subst. extractibile</w:t>
            </w:r>
          </w:p>
        </w:tc>
        <w:tc>
          <w:tcPr>
            <w:tcW w:w="1804" w:type="dxa"/>
          </w:tcPr>
          <w:p w:rsidR="001D6D88" w:rsidRPr="00AA3B91" w:rsidRDefault="001D6D88" w:rsidP="00AA3B91">
            <w:pPr>
              <w:jc w:val="center"/>
              <w:rPr>
                <w:rFonts w:ascii="Arial" w:hAnsi="Arial" w:cs="Arial"/>
                <w:color w:val="000000"/>
                <w:sz w:val="22"/>
                <w:szCs w:val="22"/>
              </w:rPr>
            </w:pPr>
            <w:r w:rsidRPr="00AA3B91">
              <w:rPr>
                <w:rFonts w:ascii="Arial" w:hAnsi="Arial" w:cs="Arial"/>
                <w:color w:val="000000"/>
                <w:sz w:val="22"/>
                <w:szCs w:val="22"/>
              </w:rPr>
              <w:t>Insuficient epurată</w:t>
            </w:r>
          </w:p>
        </w:tc>
      </w:tr>
      <w:tr w:rsidR="001D6D88" w:rsidRPr="00AA3B91">
        <w:trPr>
          <w:cantSplit/>
          <w:jc w:val="center"/>
        </w:trPr>
        <w:tc>
          <w:tcPr>
            <w:tcW w:w="3238" w:type="dxa"/>
          </w:tcPr>
          <w:p w:rsidR="001D6D88" w:rsidRPr="00AA3B91" w:rsidRDefault="001D6D88" w:rsidP="00AA3B91">
            <w:pPr>
              <w:jc w:val="center"/>
              <w:rPr>
                <w:rFonts w:ascii="Arial" w:hAnsi="Arial" w:cs="Arial"/>
                <w:color w:val="000000"/>
                <w:sz w:val="22"/>
                <w:szCs w:val="22"/>
              </w:rPr>
            </w:pPr>
            <w:r w:rsidRPr="00AA3B91">
              <w:rPr>
                <w:rFonts w:ascii="Arial" w:hAnsi="Arial" w:cs="Arial"/>
                <w:color w:val="000000"/>
                <w:sz w:val="22"/>
                <w:szCs w:val="22"/>
              </w:rPr>
              <w:t>CNCAPF S.C. MINVEST – Devamin- uzina de preparare- iaz Valea Devei</w:t>
            </w:r>
          </w:p>
        </w:tc>
        <w:tc>
          <w:tcPr>
            <w:tcW w:w="2248" w:type="dxa"/>
          </w:tcPr>
          <w:p w:rsidR="001D6D88" w:rsidRPr="00AA3B91" w:rsidRDefault="001D6D88" w:rsidP="00AA3B91">
            <w:pPr>
              <w:jc w:val="center"/>
              <w:rPr>
                <w:rFonts w:ascii="Arial" w:hAnsi="Arial" w:cs="Arial"/>
                <w:color w:val="000000"/>
                <w:sz w:val="22"/>
                <w:szCs w:val="22"/>
              </w:rPr>
            </w:pPr>
            <w:r w:rsidRPr="00AA3B91">
              <w:rPr>
                <w:rFonts w:ascii="Arial" w:hAnsi="Arial" w:cs="Arial"/>
                <w:color w:val="000000"/>
                <w:sz w:val="22"/>
                <w:szCs w:val="22"/>
              </w:rPr>
              <w:t>Industria extractivă</w:t>
            </w:r>
          </w:p>
        </w:tc>
        <w:tc>
          <w:tcPr>
            <w:tcW w:w="1200" w:type="dxa"/>
          </w:tcPr>
          <w:p w:rsidR="001D6D88" w:rsidRPr="00AA3B91" w:rsidRDefault="001D6D88" w:rsidP="00AA3B91">
            <w:pPr>
              <w:jc w:val="center"/>
              <w:rPr>
                <w:rFonts w:ascii="Arial" w:hAnsi="Arial" w:cs="Arial"/>
                <w:color w:val="000000"/>
                <w:sz w:val="22"/>
                <w:szCs w:val="22"/>
              </w:rPr>
            </w:pPr>
            <w:r w:rsidRPr="00AA3B91">
              <w:rPr>
                <w:rFonts w:ascii="Arial" w:hAnsi="Arial" w:cs="Arial"/>
                <w:color w:val="000000"/>
                <w:sz w:val="22"/>
                <w:szCs w:val="22"/>
              </w:rPr>
              <w:t>Mureş</w:t>
            </w:r>
          </w:p>
        </w:tc>
        <w:tc>
          <w:tcPr>
            <w:tcW w:w="1440" w:type="dxa"/>
          </w:tcPr>
          <w:p w:rsidR="001D6D88" w:rsidRPr="00AA3B91" w:rsidRDefault="001D6D88" w:rsidP="00AA3B91">
            <w:pPr>
              <w:jc w:val="center"/>
              <w:rPr>
                <w:rFonts w:ascii="Arial" w:hAnsi="Arial" w:cs="Arial"/>
                <w:color w:val="000000"/>
                <w:sz w:val="22"/>
                <w:szCs w:val="22"/>
              </w:rPr>
            </w:pPr>
            <w:r w:rsidRPr="00AA3B91">
              <w:rPr>
                <w:rFonts w:ascii="Arial" w:hAnsi="Arial" w:cs="Arial"/>
                <w:color w:val="000000"/>
                <w:sz w:val="22"/>
                <w:szCs w:val="22"/>
              </w:rPr>
              <w:t>0,286</w:t>
            </w:r>
          </w:p>
        </w:tc>
        <w:tc>
          <w:tcPr>
            <w:tcW w:w="4408" w:type="dxa"/>
          </w:tcPr>
          <w:p w:rsidR="001D6D88" w:rsidRPr="00AA3B91" w:rsidRDefault="001D6D88" w:rsidP="00AA3B91">
            <w:pPr>
              <w:jc w:val="center"/>
              <w:rPr>
                <w:rFonts w:ascii="Arial" w:hAnsi="Arial" w:cs="Arial"/>
                <w:color w:val="000000"/>
                <w:sz w:val="22"/>
                <w:szCs w:val="22"/>
              </w:rPr>
            </w:pPr>
            <w:r w:rsidRPr="00AA3B91">
              <w:rPr>
                <w:rFonts w:ascii="Arial" w:hAnsi="Arial" w:cs="Arial"/>
                <w:color w:val="000000"/>
                <w:sz w:val="22"/>
                <w:szCs w:val="22"/>
              </w:rPr>
              <w:t>Suspensii, CCO-Cr, reziduu filtrabil,  sulfaţi, fier ionic total, mangan total, arsen şi compuşi, cupru, zinc, cianuri totale, cadmiu şi compuşi, plumb şi compuşi</w:t>
            </w:r>
          </w:p>
        </w:tc>
        <w:tc>
          <w:tcPr>
            <w:tcW w:w="1804" w:type="dxa"/>
          </w:tcPr>
          <w:p w:rsidR="001D6D88" w:rsidRPr="00AA3B91" w:rsidRDefault="001D6D88" w:rsidP="00AA3B91">
            <w:pPr>
              <w:jc w:val="center"/>
              <w:rPr>
                <w:rFonts w:ascii="Arial" w:hAnsi="Arial" w:cs="Arial"/>
                <w:color w:val="000000"/>
                <w:sz w:val="22"/>
                <w:szCs w:val="22"/>
              </w:rPr>
            </w:pPr>
            <w:r w:rsidRPr="00AA3B91">
              <w:rPr>
                <w:rFonts w:ascii="Arial" w:hAnsi="Arial" w:cs="Arial"/>
                <w:color w:val="000000"/>
                <w:sz w:val="22"/>
                <w:szCs w:val="22"/>
              </w:rPr>
              <w:t>Insuficient</w:t>
            </w:r>
          </w:p>
          <w:p w:rsidR="001D6D88" w:rsidRPr="00AA3B91" w:rsidRDefault="001D6D88" w:rsidP="00AA3B91">
            <w:pPr>
              <w:jc w:val="center"/>
              <w:rPr>
                <w:rFonts w:ascii="Arial" w:hAnsi="Arial" w:cs="Arial"/>
                <w:color w:val="000000"/>
                <w:sz w:val="22"/>
                <w:szCs w:val="22"/>
              </w:rPr>
            </w:pPr>
            <w:r w:rsidRPr="00AA3B91">
              <w:rPr>
                <w:rFonts w:ascii="Arial" w:hAnsi="Arial" w:cs="Arial"/>
                <w:color w:val="000000"/>
                <w:sz w:val="22"/>
                <w:szCs w:val="22"/>
              </w:rPr>
              <w:t>epurată</w:t>
            </w:r>
          </w:p>
        </w:tc>
      </w:tr>
      <w:tr w:rsidR="001D6D88" w:rsidRPr="00AA3B91">
        <w:trPr>
          <w:cantSplit/>
          <w:jc w:val="center"/>
        </w:trPr>
        <w:tc>
          <w:tcPr>
            <w:tcW w:w="3238" w:type="dxa"/>
          </w:tcPr>
          <w:p w:rsidR="001D6D88" w:rsidRPr="00AA3B91" w:rsidRDefault="001D6D88" w:rsidP="00AA3B91">
            <w:pPr>
              <w:jc w:val="center"/>
              <w:rPr>
                <w:rFonts w:ascii="Arial" w:hAnsi="Arial" w:cs="Arial"/>
                <w:color w:val="000000"/>
                <w:sz w:val="22"/>
                <w:szCs w:val="22"/>
              </w:rPr>
            </w:pPr>
            <w:r w:rsidRPr="00AA3B91">
              <w:rPr>
                <w:rFonts w:ascii="Arial" w:hAnsi="Arial" w:cs="Arial"/>
                <w:color w:val="000000"/>
                <w:sz w:val="22"/>
                <w:szCs w:val="22"/>
              </w:rPr>
              <w:t>S.C. ACTIVITATEA GOSCOM S.A. Orăştie</w:t>
            </w:r>
          </w:p>
        </w:tc>
        <w:tc>
          <w:tcPr>
            <w:tcW w:w="2248" w:type="dxa"/>
          </w:tcPr>
          <w:p w:rsidR="001D6D88" w:rsidRPr="00AA3B91" w:rsidRDefault="001D6D88" w:rsidP="00AA3B91">
            <w:pPr>
              <w:jc w:val="center"/>
              <w:rPr>
                <w:rFonts w:ascii="Arial" w:hAnsi="Arial" w:cs="Arial"/>
                <w:color w:val="000000"/>
                <w:sz w:val="22"/>
                <w:szCs w:val="22"/>
              </w:rPr>
            </w:pPr>
            <w:r w:rsidRPr="00AA3B91">
              <w:rPr>
                <w:rFonts w:ascii="Arial" w:hAnsi="Arial" w:cs="Arial"/>
                <w:color w:val="000000"/>
                <w:sz w:val="22"/>
                <w:szCs w:val="22"/>
              </w:rPr>
              <w:t>Captare şi prelucrare apă pentru alimentare</w:t>
            </w:r>
          </w:p>
        </w:tc>
        <w:tc>
          <w:tcPr>
            <w:tcW w:w="1200" w:type="dxa"/>
          </w:tcPr>
          <w:p w:rsidR="001D6D88" w:rsidRPr="00AA3B91" w:rsidRDefault="001D6D88" w:rsidP="00AA3B91">
            <w:pPr>
              <w:jc w:val="center"/>
              <w:rPr>
                <w:rFonts w:ascii="Arial" w:hAnsi="Arial" w:cs="Arial"/>
                <w:color w:val="000000"/>
                <w:sz w:val="22"/>
                <w:szCs w:val="22"/>
              </w:rPr>
            </w:pPr>
            <w:r w:rsidRPr="00AA3B91">
              <w:rPr>
                <w:rFonts w:ascii="Arial" w:hAnsi="Arial" w:cs="Arial"/>
                <w:color w:val="000000"/>
                <w:sz w:val="22"/>
                <w:szCs w:val="22"/>
              </w:rPr>
              <w:t>Orăştie</w:t>
            </w:r>
          </w:p>
        </w:tc>
        <w:tc>
          <w:tcPr>
            <w:tcW w:w="1440" w:type="dxa"/>
          </w:tcPr>
          <w:p w:rsidR="001D6D88" w:rsidRPr="00AA3B91" w:rsidRDefault="001D6D88" w:rsidP="00AA3B91">
            <w:pPr>
              <w:jc w:val="center"/>
              <w:rPr>
                <w:rFonts w:ascii="Arial" w:hAnsi="Arial" w:cs="Arial"/>
                <w:color w:val="000000"/>
                <w:sz w:val="22"/>
                <w:szCs w:val="22"/>
              </w:rPr>
            </w:pPr>
            <w:r w:rsidRPr="00AA3B91">
              <w:rPr>
                <w:rFonts w:ascii="Arial" w:hAnsi="Arial" w:cs="Arial"/>
                <w:color w:val="000000"/>
                <w:sz w:val="22"/>
                <w:szCs w:val="22"/>
              </w:rPr>
              <w:t>0,894</w:t>
            </w:r>
          </w:p>
        </w:tc>
        <w:tc>
          <w:tcPr>
            <w:tcW w:w="4408" w:type="dxa"/>
          </w:tcPr>
          <w:p w:rsidR="001D6D88" w:rsidRPr="00AA3B91" w:rsidRDefault="001D6D88" w:rsidP="00AA3B91">
            <w:pPr>
              <w:jc w:val="center"/>
              <w:rPr>
                <w:rFonts w:ascii="Arial" w:hAnsi="Arial" w:cs="Arial"/>
                <w:color w:val="000000"/>
                <w:sz w:val="22"/>
                <w:szCs w:val="22"/>
              </w:rPr>
            </w:pPr>
            <w:r w:rsidRPr="00AA3B91">
              <w:rPr>
                <w:rFonts w:ascii="Arial" w:hAnsi="Arial" w:cs="Arial"/>
                <w:color w:val="000000"/>
                <w:sz w:val="22"/>
                <w:szCs w:val="22"/>
              </w:rPr>
              <w:t>Suspensii, CBO</w:t>
            </w:r>
            <w:r w:rsidRPr="00AA3B91">
              <w:rPr>
                <w:rFonts w:ascii="Arial" w:hAnsi="Arial" w:cs="Arial"/>
                <w:color w:val="000000"/>
                <w:sz w:val="22"/>
                <w:szCs w:val="22"/>
                <w:vertAlign w:val="subscript"/>
              </w:rPr>
              <w:t>5</w:t>
            </w:r>
            <w:r w:rsidRPr="00AA3B91">
              <w:rPr>
                <w:rFonts w:ascii="Arial" w:hAnsi="Arial" w:cs="Arial"/>
                <w:color w:val="000000"/>
                <w:sz w:val="22"/>
                <w:szCs w:val="22"/>
              </w:rPr>
              <w:t>, CCO-Cr, NH</w:t>
            </w:r>
            <w:r w:rsidRPr="00AA3B91">
              <w:rPr>
                <w:rFonts w:ascii="Arial" w:hAnsi="Arial" w:cs="Arial"/>
                <w:color w:val="000000"/>
                <w:sz w:val="22"/>
                <w:szCs w:val="22"/>
                <w:vertAlign w:val="subscript"/>
              </w:rPr>
              <w:t>4</w:t>
            </w:r>
            <w:r w:rsidRPr="00AA3B91">
              <w:rPr>
                <w:rFonts w:ascii="Arial" w:hAnsi="Arial" w:cs="Arial"/>
                <w:color w:val="000000"/>
                <w:sz w:val="22"/>
                <w:szCs w:val="22"/>
              </w:rPr>
              <w:t>, NO</w:t>
            </w:r>
            <w:r w:rsidRPr="00AA3B91">
              <w:rPr>
                <w:rFonts w:ascii="Arial" w:hAnsi="Arial" w:cs="Arial"/>
                <w:color w:val="000000"/>
                <w:sz w:val="22"/>
                <w:szCs w:val="22"/>
                <w:vertAlign w:val="subscript"/>
              </w:rPr>
              <w:t>2</w:t>
            </w:r>
            <w:r w:rsidRPr="00AA3B91">
              <w:rPr>
                <w:rFonts w:ascii="Arial" w:hAnsi="Arial" w:cs="Arial"/>
                <w:color w:val="000000"/>
                <w:sz w:val="22"/>
                <w:szCs w:val="22"/>
              </w:rPr>
              <w:t>, fosfor total, reziduu filtrabil, detergenţi sintetici, subst. extractibile</w:t>
            </w:r>
          </w:p>
        </w:tc>
        <w:tc>
          <w:tcPr>
            <w:tcW w:w="1804" w:type="dxa"/>
          </w:tcPr>
          <w:p w:rsidR="001D6D88" w:rsidRPr="00AA3B91" w:rsidRDefault="001D6D88" w:rsidP="00AA3B91">
            <w:pPr>
              <w:jc w:val="center"/>
              <w:rPr>
                <w:rFonts w:ascii="Arial" w:hAnsi="Arial" w:cs="Arial"/>
                <w:color w:val="000000"/>
                <w:sz w:val="22"/>
                <w:szCs w:val="22"/>
              </w:rPr>
            </w:pPr>
            <w:r w:rsidRPr="00AA3B91">
              <w:rPr>
                <w:rFonts w:ascii="Arial" w:hAnsi="Arial" w:cs="Arial"/>
                <w:color w:val="000000"/>
                <w:sz w:val="22"/>
                <w:szCs w:val="22"/>
              </w:rPr>
              <w:t>Suficient epurată</w:t>
            </w:r>
          </w:p>
        </w:tc>
      </w:tr>
      <w:tr w:rsidR="001D6D88" w:rsidRPr="00AA3B91">
        <w:trPr>
          <w:cantSplit/>
          <w:jc w:val="center"/>
        </w:trPr>
        <w:tc>
          <w:tcPr>
            <w:tcW w:w="3238" w:type="dxa"/>
          </w:tcPr>
          <w:p w:rsidR="001D6D88" w:rsidRPr="00AA3B91" w:rsidRDefault="001D6D88" w:rsidP="00AA3B91">
            <w:pPr>
              <w:jc w:val="center"/>
              <w:rPr>
                <w:rFonts w:ascii="Arial" w:hAnsi="Arial" w:cs="Arial"/>
                <w:color w:val="000000"/>
                <w:sz w:val="22"/>
                <w:szCs w:val="22"/>
              </w:rPr>
            </w:pPr>
            <w:r w:rsidRPr="00AA3B91">
              <w:rPr>
                <w:rFonts w:ascii="Arial" w:hAnsi="Arial" w:cs="Arial"/>
                <w:color w:val="000000"/>
                <w:sz w:val="22"/>
                <w:szCs w:val="22"/>
              </w:rPr>
              <w:t>S.C. MARMOSIM S.A. Simeria</w:t>
            </w:r>
          </w:p>
        </w:tc>
        <w:tc>
          <w:tcPr>
            <w:tcW w:w="2248" w:type="dxa"/>
          </w:tcPr>
          <w:p w:rsidR="001D6D88" w:rsidRPr="00AA3B91" w:rsidRDefault="001D6D88" w:rsidP="00AA3B91">
            <w:pPr>
              <w:jc w:val="center"/>
              <w:rPr>
                <w:rFonts w:ascii="Arial" w:hAnsi="Arial" w:cs="Arial"/>
                <w:color w:val="000000"/>
                <w:sz w:val="22"/>
                <w:szCs w:val="22"/>
              </w:rPr>
            </w:pPr>
            <w:r w:rsidRPr="00AA3B91">
              <w:rPr>
                <w:rFonts w:ascii="Arial" w:hAnsi="Arial" w:cs="Arial"/>
                <w:color w:val="000000"/>
                <w:sz w:val="22"/>
                <w:szCs w:val="22"/>
              </w:rPr>
              <w:t>Industria extractivă</w:t>
            </w:r>
          </w:p>
        </w:tc>
        <w:tc>
          <w:tcPr>
            <w:tcW w:w="1200" w:type="dxa"/>
          </w:tcPr>
          <w:p w:rsidR="001D6D88" w:rsidRPr="00AA3B91" w:rsidRDefault="001D6D88" w:rsidP="00AA3B91">
            <w:pPr>
              <w:jc w:val="center"/>
              <w:rPr>
                <w:rFonts w:ascii="Arial" w:hAnsi="Arial" w:cs="Arial"/>
                <w:color w:val="000000"/>
                <w:sz w:val="22"/>
                <w:szCs w:val="22"/>
              </w:rPr>
            </w:pPr>
            <w:r w:rsidRPr="00AA3B91">
              <w:rPr>
                <w:rFonts w:ascii="Arial" w:hAnsi="Arial" w:cs="Arial"/>
                <w:color w:val="000000"/>
                <w:sz w:val="22"/>
                <w:szCs w:val="22"/>
              </w:rPr>
              <w:t>Mureş</w:t>
            </w:r>
          </w:p>
        </w:tc>
        <w:tc>
          <w:tcPr>
            <w:tcW w:w="1440" w:type="dxa"/>
          </w:tcPr>
          <w:p w:rsidR="001D6D88" w:rsidRPr="00AA3B91" w:rsidRDefault="001D6D88" w:rsidP="00AA3B91">
            <w:pPr>
              <w:jc w:val="center"/>
              <w:rPr>
                <w:rFonts w:ascii="Arial" w:hAnsi="Arial" w:cs="Arial"/>
                <w:color w:val="000000"/>
                <w:sz w:val="22"/>
                <w:szCs w:val="22"/>
              </w:rPr>
            </w:pPr>
            <w:r w:rsidRPr="00AA3B91">
              <w:rPr>
                <w:rFonts w:ascii="Arial" w:hAnsi="Arial" w:cs="Arial"/>
                <w:color w:val="000000"/>
                <w:sz w:val="22"/>
                <w:szCs w:val="22"/>
              </w:rPr>
              <w:t>0,002</w:t>
            </w:r>
          </w:p>
        </w:tc>
        <w:tc>
          <w:tcPr>
            <w:tcW w:w="4408" w:type="dxa"/>
          </w:tcPr>
          <w:p w:rsidR="001D6D88" w:rsidRPr="00AA3B91" w:rsidRDefault="001D6D88" w:rsidP="00AA3B91">
            <w:pPr>
              <w:jc w:val="center"/>
              <w:rPr>
                <w:rFonts w:ascii="Arial" w:hAnsi="Arial" w:cs="Arial"/>
                <w:color w:val="000000"/>
                <w:sz w:val="22"/>
                <w:szCs w:val="22"/>
              </w:rPr>
            </w:pPr>
            <w:r w:rsidRPr="00AA3B91">
              <w:rPr>
                <w:rFonts w:ascii="Arial" w:hAnsi="Arial" w:cs="Arial"/>
                <w:color w:val="000000"/>
                <w:sz w:val="22"/>
                <w:szCs w:val="22"/>
              </w:rPr>
              <w:t>Suspensii, reziduu filtrat, calciu</w:t>
            </w:r>
          </w:p>
        </w:tc>
        <w:tc>
          <w:tcPr>
            <w:tcW w:w="1804" w:type="dxa"/>
          </w:tcPr>
          <w:p w:rsidR="001D6D88" w:rsidRPr="00AA3B91" w:rsidRDefault="001D6D88" w:rsidP="00AA3B91">
            <w:pPr>
              <w:jc w:val="center"/>
              <w:rPr>
                <w:rFonts w:ascii="Arial" w:hAnsi="Arial" w:cs="Arial"/>
                <w:color w:val="000000"/>
                <w:sz w:val="22"/>
                <w:szCs w:val="22"/>
              </w:rPr>
            </w:pPr>
            <w:r w:rsidRPr="00AA3B91">
              <w:rPr>
                <w:rFonts w:ascii="Arial" w:hAnsi="Arial" w:cs="Arial"/>
                <w:color w:val="000000"/>
                <w:sz w:val="22"/>
                <w:szCs w:val="22"/>
              </w:rPr>
              <w:t>Insuficient epurată</w:t>
            </w:r>
          </w:p>
        </w:tc>
      </w:tr>
      <w:tr w:rsidR="001D6D88" w:rsidRPr="00AA3B91">
        <w:trPr>
          <w:cantSplit/>
          <w:jc w:val="center"/>
        </w:trPr>
        <w:tc>
          <w:tcPr>
            <w:tcW w:w="3238" w:type="dxa"/>
          </w:tcPr>
          <w:p w:rsidR="001D6D88" w:rsidRPr="00AA3B91" w:rsidRDefault="001D6D88" w:rsidP="00AA3B91">
            <w:pPr>
              <w:jc w:val="center"/>
              <w:rPr>
                <w:rFonts w:ascii="Arial" w:hAnsi="Arial" w:cs="Arial"/>
                <w:color w:val="000000"/>
                <w:sz w:val="22"/>
                <w:szCs w:val="22"/>
              </w:rPr>
            </w:pPr>
            <w:r w:rsidRPr="00AA3B91">
              <w:rPr>
                <w:rFonts w:ascii="Arial" w:hAnsi="Arial" w:cs="Arial"/>
                <w:color w:val="000000"/>
                <w:sz w:val="22"/>
                <w:szCs w:val="22"/>
              </w:rPr>
              <w:t>S.C. ARCELOR MITTAL HUNEDOARA S.A. – Complex Odihnă Cinciş</w:t>
            </w:r>
          </w:p>
        </w:tc>
        <w:tc>
          <w:tcPr>
            <w:tcW w:w="2248" w:type="dxa"/>
          </w:tcPr>
          <w:p w:rsidR="001D6D88" w:rsidRPr="00AA3B91" w:rsidRDefault="001D6D88" w:rsidP="00AA3B91">
            <w:pPr>
              <w:jc w:val="center"/>
              <w:rPr>
                <w:rFonts w:ascii="Arial" w:hAnsi="Arial" w:cs="Arial"/>
                <w:color w:val="000000"/>
                <w:sz w:val="22"/>
                <w:szCs w:val="22"/>
                <w:lang w:val="fr-FR"/>
              </w:rPr>
            </w:pPr>
            <w:r w:rsidRPr="00AA3B91">
              <w:rPr>
                <w:rFonts w:ascii="Arial" w:hAnsi="Arial" w:cs="Arial"/>
                <w:color w:val="000000"/>
                <w:sz w:val="22"/>
                <w:szCs w:val="22"/>
                <w:lang w:val="fr-FR"/>
              </w:rPr>
              <w:t>Comerţ şi servicii pentru populaţie</w:t>
            </w:r>
          </w:p>
        </w:tc>
        <w:tc>
          <w:tcPr>
            <w:tcW w:w="1200" w:type="dxa"/>
          </w:tcPr>
          <w:p w:rsidR="001D6D88" w:rsidRPr="00AA3B91" w:rsidRDefault="001D6D88" w:rsidP="00AA3B91">
            <w:pPr>
              <w:jc w:val="center"/>
              <w:rPr>
                <w:rFonts w:ascii="Arial" w:hAnsi="Arial" w:cs="Arial"/>
                <w:color w:val="000000"/>
                <w:sz w:val="22"/>
                <w:szCs w:val="22"/>
              </w:rPr>
            </w:pPr>
            <w:r w:rsidRPr="00AA3B91">
              <w:rPr>
                <w:rFonts w:ascii="Arial" w:hAnsi="Arial" w:cs="Arial"/>
                <w:color w:val="000000"/>
                <w:sz w:val="22"/>
                <w:szCs w:val="22"/>
              </w:rPr>
              <w:t>Cincis</w:t>
            </w:r>
          </w:p>
        </w:tc>
        <w:tc>
          <w:tcPr>
            <w:tcW w:w="1440" w:type="dxa"/>
          </w:tcPr>
          <w:p w:rsidR="001D6D88" w:rsidRPr="00AA3B91" w:rsidRDefault="001D6D88" w:rsidP="00AA3B91">
            <w:pPr>
              <w:jc w:val="center"/>
              <w:rPr>
                <w:rFonts w:ascii="Arial" w:hAnsi="Arial" w:cs="Arial"/>
                <w:color w:val="000000"/>
                <w:sz w:val="22"/>
                <w:szCs w:val="22"/>
              </w:rPr>
            </w:pPr>
            <w:r w:rsidRPr="00AA3B91">
              <w:rPr>
                <w:rFonts w:ascii="Arial" w:hAnsi="Arial" w:cs="Arial"/>
                <w:color w:val="000000"/>
                <w:sz w:val="22"/>
                <w:szCs w:val="22"/>
              </w:rPr>
              <w:t>0,007</w:t>
            </w:r>
          </w:p>
        </w:tc>
        <w:tc>
          <w:tcPr>
            <w:tcW w:w="4408" w:type="dxa"/>
          </w:tcPr>
          <w:p w:rsidR="001D6D88" w:rsidRPr="00AA3B91" w:rsidRDefault="001D6D88" w:rsidP="00AA3B91">
            <w:pPr>
              <w:jc w:val="center"/>
              <w:rPr>
                <w:rFonts w:ascii="Arial" w:hAnsi="Arial" w:cs="Arial"/>
                <w:color w:val="000000"/>
                <w:sz w:val="22"/>
                <w:szCs w:val="22"/>
              </w:rPr>
            </w:pPr>
            <w:r w:rsidRPr="00AA3B91">
              <w:rPr>
                <w:rFonts w:ascii="Arial" w:hAnsi="Arial" w:cs="Arial"/>
                <w:color w:val="000000"/>
                <w:sz w:val="22"/>
                <w:szCs w:val="22"/>
              </w:rPr>
              <w:t>Suspensii, reziduu filtrabil, magneziu, fier ionic total, mangan total, fosfor total, azotiţi, azotaţi, amoniu CBO5, CCO-Cr, detergenţi sintetici, substanţe extractibile</w:t>
            </w:r>
          </w:p>
        </w:tc>
        <w:tc>
          <w:tcPr>
            <w:tcW w:w="1804" w:type="dxa"/>
          </w:tcPr>
          <w:p w:rsidR="001D6D88" w:rsidRPr="00AA3B91" w:rsidRDefault="001D6D88" w:rsidP="00AA3B91">
            <w:pPr>
              <w:jc w:val="center"/>
              <w:rPr>
                <w:rFonts w:ascii="Arial" w:hAnsi="Arial" w:cs="Arial"/>
                <w:color w:val="000000"/>
                <w:sz w:val="22"/>
                <w:szCs w:val="22"/>
              </w:rPr>
            </w:pPr>
            <w:r w:rsidRPr="00AA3B91">
              <w:rPr>
                <w:rFonts w:ascii="Arial" w:hAnsi="Arial" w:cs="Arial"/>
                <w:color w:val="000000"/>
                <w:sz w:val="22"/>
                <w:szCs w:val="22"/>
              </w:rPr>
              <w:t>Suficient epurată</w:t>
            </w:r>
          </w:p>
        </w:tc>
      </w:tr>
      <w:tr w:rsidR="001D6D88" w:rsidRPr="00AA3B91">
        <w:trPr>
          <w:cantSplit/>
          <w:jc w:val="center"/>
        </w:trPr>
        <w:tc>
          <w:tcPr>
            <w:tcW w:w="3238" w:type="dxa"/>
          </w:tcPr>
          <w:p w:rsidR="001D6D88" w:rsidRPr="00AA3B91" w:rsidRDefault="001D6D88" w:rsidP="00AA3B91">
            <w:pPr>
              <w:jc w:val="center"/>
              <w:rPr>
                <w:rFonts w:ascii="Arial" w:hAnsi="Arial" w:cs="Arial"/>
                <w:color w:val="000000"/>
                <w:sz w:val="22"/>
                <w:szCs w:val="22"/>
                <w:lang w:val="pt-BR"/>
              </w:rPr>
            </w:pPr>
            <w:r w:rsidRPr="00AA3B91">
              <w:rPr>
                <w:rFonts w:ascii="Arial" w:hAnsi="Arial" w:cs="Arial"/>
                <w:color w:val="000000"/>
                <w:sz w:val="22"/>
                <w:szCs w:val="22"/>
                <w:lang w:val="pt-BR"/>
              </w:rPr>
              <w:lastRenderedPageBreak/>
              <w:t>S.C. ARCELOR MITTAL HUNEDOARA S.A. – canal P17</w:t>
            </w:r>
          </w:p>
        </w:tc>
        <w:tc>
          <w:tcPr>
            <w:tcW w:w="2248" w:type="dxa"/>
          </w:tcPr>
          <w:p w:rsidR="001D6D88" w:rsidRPr="00AA3B91" w:rsidRDefault="001D6D88" w:rsidP="00AA3B91">
            <w:pPr>
              <w:jc w:val="center"/>
              <w:rPr>
                <w:rFonts w:ascii="Arial" w:hAnsi="Arial" w:cs="Arial"/>
                <w:color w:val="000000"/>
                <w:sz w:val="22"/>
                <w:szCs w:val="22"/>
                <w:lang w:val="pt-BR"/>
              </w:rPr>
            </w:pPr>
            <w:r w:rsidRPr="00AA3B91">
              <w:rPr>
                <w:rFonts w:ascii="Arial" w:hAnsi="Arial" w:cs="Arial"/>
                <w:color w:val="000000"/>
                <w:sz w:val="22"/>
                <w:szCs w:val="22"/>
                <w:lang w:val="pt-BR"/>
              </w:rPr>
              <w:t>Ind. metalurgică + c-ţii de maşini</w:t>
            </w:r>
          </w:p>
        </w:tc>
        <w:tc>
          <w:tcPr>
            <w:tcW w:w="1200" w:type="dxa"/>
          </w:tcPr>
          <w:p w:rsidR="001D6D88" w:rsidRPr="00AA3B91" w:rsidRDefault="001D6D88" w:rsidP="00AA3B91">
            <w:pPr>
              <w:jc w:val="center"/>
              <w:rPr>
                <w:rFonts w:ascii="Arial" w:hAnsi="Arial" w:cs="Arial"/>
                <w:color w:val="000000"/>
                <w:sz w:val="22"/>
                <w:szCs w:val="22"/>
                <w:lang w:val="pt-BR"/>
              </w:rPr>
            </w:pPr>
            <w:r w:rsidRPr="00AA3B91">
              <w:rPr>
                <w:rFonts w:ascii="Arial" w:hAnsi="Arial" w:cs="Arial"/>
                <w:color w:val="000000"/>
                <w:sz w:val="22"/>
                <w:szCs w:val="22"/>
                <w:lang w:val="pt-BR"/>
              </w:rPr>
              <w:t>Cerna</w:t>
            </w:r>
          </w:p>
        </w:tc>
        <w:tc>
          <w:tcPr>
            <w:tcW w:w="1440" w:type="dxa"/>
          </w:tcPr>
          <w:p w:rsidR="001D6D88" w:rsidRPr="00AA3B91" w:rsidRDefault="001D6D88" w:rsidP="00AA3B91">
            <w:pPr>
              <w:jc w:val="center"/>
              <w:rPr>
                <w:rFonts w:ascii="Arial" w:hAnsi="Arial" w:cs="Arial"/>
                <w:color w:val="000000"/>
                <w:sz w:val="22"/>
                <w:szCs w:val="22"/>
                <w:lang w:val="pt-BR"/>
              </w:rPr>
            </w:pPr>
            <w:r w:rsidRPr="00AA3B91">
              <w:rPr>
                <w:rFonts w:ascii="Arial" w:hAnsi="Arial" w:cs="Arial"/>
                <w:color w:val="000000"/>
                <w:sz w:val="22"/>
                <w:szCs w:val="22"/>
                <w:lang w:val="pt-BR"/>
              </w:rPr>
              <w:t>9,850</w:t>
            </w:r>
          </w:p>
        </w:tc>
        <w:tc>
          <w:tcPr>
            <w:tcW w:w="4408" w:type="dxa"/>
          </w:tcPr>
          <w:p w:rsidR="001D6D88" w:rsidRPr="00AA3B91" w:rsidRDefault="001D6D88" w:rsidP="00AA3B91">
            <w:pPr>
              <w:jc w:val="center"/>
              <w:rPr>
                <w:rFonts w:ascii="Arial" w:hAnsi="Arial" w:cs="Arial"/>
                <w:color w:val="000000"/>
                <w:sz w:val="22"/>
                <w:szCs w:val="22"/>
                <w:lang w:val="pt-BR"/>
              </w:rPr>
            </w:pPr>
            <w:r w:rsidRPr="00AA3B91">
              <w:rPr>
                <w:rFonts w:ascii="Arial" w:hAnsi="Arial" w:cs="Arial"/>
                <w:color w:val="000000"/>
                <w:sz w:val="22"/>
                <w:szCs w:val="22"/>
              </w:rPr>
              <w:t>Suspensii, reziduu filtrabil</w:t>
            </w:r>
          </w:p>
        </w:tc>
        <w:tc>
          <w:tcPr>
            <w:tcW w:w="1804" w:type="dxa"/>
          </w:tcPr>
          <w:p w:rsidR="001D6D88" w:rsidRPr="00AA3B91" w:rsidRDefault="001D6D88" w:rsidP="00AA3B91">
            <w:pPr>
              <w:jc w:val="center"/>
              <w:rPr>
                <w:rFonts w:ascii="Arial" w:hAnsi="Arial" w:cs="Arial"/>
                <w:color w:val="000000"/>
                <w:sz w:val="22"/>
                <w:szCs w:val="22"/>
                <w:lang w:val="pt-BR"/>
              </w:rPr>
            </w:pPr>
            <w:r w:rsidRPr="00AA3B91">
              <w:rPr>
                <w:rFonts w:ascii="Arial" w:hAnsi="Arial" w:cs="Arial"/>
                <w:color w:val="000000"/>
                <w:sz w:val="22"/>
                <w:szCs w:val="22"/>
                <w:lang w:val="pt-BR"/>
              </w:rPr>
              <w:t xml:space="preserve">Nu se </w:t>
            </w:r>
            <w:r w:rsidRPr="00AA3B91">
              <w:rPr>
                <w:rFonts w:ascii="Arial" w:hAnsi="Arial" w:cs="Arial"/>
                <w:color w:val="000000"/>
                <w:sz w:val="22"/>
                <w:szCs w:val="22"/>
              </w:rPr>
              <w:t>epurează</w:t>
            </w:r>
          </w:p>
        </w:tc>
      </w:tr>
      <w:tr w:rsidR="001D6D88" w:rsidRPr="00AA3B91">
        <w:trPr>
          <w:cantSplit/>
          <w:jc w:val="center"/>
        </w:trPr>
        <w:tc>
          <w:tcPr>
            <w:tcW w:w="3238" w:type="dxa"/>
          </w:tcPr>
          <w:p w:rsidR="001D6D88" w:rsidRPr="00AA3B91" w:rsidRDefault="001D6D88" w:rsidP="00AA3B91">
            <w:pPr>
              <w:jc w:val="center"/>
              <w:rPr>
                <w:rFonts w:ascii="Arial" w:hAnsi="Arial" w:cs="Arial"/>
                <w:color w:val="000000"/>
                <w:sz w:val="22"/>
                <w:szCs w:val="22"/>
                <w:lang w:val="pt-BR"/>
              </w:rPr>
            </w:pPr>
            <w:r w:rsidRPr="00AA3B91">
              <w:rPr>
                <w:rFonts w:ascii="Arial" w:hAnsi="Arial" w:cs="Arial"/>
                <w:color w:val="000000"/>
                <w:sz w:val="22"/>
                <w:szCs w:val="22"/>
                <w:lang w:val="pt-BR"/>
              </w:rPr>
              <w:t>S.C. ARCELOR MITTAL HUNEDOARA S.A. – canal P18</w:t>
            </w:r>
          </w:p>
        </w:tc>
        <w:tc>
          <w:tcPr>
            <w:tcW w:w="2248" w:type="dxa"/>
          </w:tcPr>
          <w:p w:rsidR="001D6D88" w:rsidRPr="00AA3B91" w:rsidRDefault="001D6D88" w:rsidP="00AA3B91">
            <w:pPr>
              <w:jc w:val="center"/>
              <w:rPr>
                <w:rFonts w:ascii="Arial" w:hAnsi="Arial" w:cs="Arial"/>
                <w:color w:val="000000"/>
                <w:sz w:val="22"/>
                <w:szCs w:val="22"/>
                <w:lang w:val="pt-BR"/>
              </w:rPr>
            </w:pPr>
            <w:r w:rsidRPr="00AA3B91">
              <w:rPr>
                <w:rFonts w:ascii="Arial" w:hAnsi="Arial" w:cs="Arial"/>
                <w:color w:val="000000"/>
                <w:sz w:val="22"/>
                <w:szCs w:val="22"/>
                <w:lang w:val="pt-BR"/>
              </w:rPr>
              <w:t>Ind. metalurgică + c-ţii de maşini</w:t>
            </w:r>
          </w:p>
        </w:tc>
        <w:tc>
          <w:tcPr>
            <w:tcW w:w="1200" w:type="dxa"/>
          </w:tcPr>
          <w:p w:rsidR="001D6D88" w:rsidRPr="00AA3B91" w:rsidRDefault="001D6D88" w:rsidP="00AA3B91">
            <w:pPr>
              <w:jc w:val="center"/>
              <w:rPr>
                <w:rFonts w:ascii="Arial" w:hAnsi="Arial" w:cs="Arial"/>
                <w:color w:val="000000"/>
                <w:sz w:val="22"/>
                <w:szCs w:val="22"/>
                <w:lang w:val="pt-BR"/>
              </w:rPr>
            </w:pPr>
            <w:r w:rsidRPr="00AA3B91">
              <w:rPr>
                <w:rFonts w:ascii="Arial" w:hAnsi="Arial" w:cs="Arial"/>
                <w:color w:val="000000"/>
                <w:sz w:val="22"/>
                <w:szCs w:val="22"/>
                <w:lang w:val="pt-BR"/>
              </w:rPr>
              <w:t>Cerna</w:t>
            </w:r>
          </w:p>
        </w:tc>
        <w:tc>
          <w:tcPr>
            <w:tcW w:w="1440" w:type="dxa"/>
          </w:tcPr>
          <w:p w:rsidR="001D6D88" w:rsidRPr="00AA3B91" w:rsidRDefault="001D6D88" w:rsidP="00AA3B91">
            <w:pPr>
              <w:jc w:val="center"/>
              <w:rPr>
                <w:rFonts w:ascii="Arial" w:hAnsi="Arial" w:cs="Arial"/>
                <w:color w:val="000000"/>
                <w:sz w:val="22"/>
                <w:szCs w:val="22"/>
                <w:lang w:val="pt-BR"/>
              </w:rPr>
            </w:pPr>
            <w:r w:rsidRPr="00AA3B91">
              <w:rPr>
                <w:rFonts w:ascii="Arial" w:hAnsi="Arial" w:cs="Arial"/>
                <w:color w:val="000000"/>
                <w:sz w:val="22"/>
                <w:szCs w:val="22"/>
                <w:lang w:val="pt-BR"/>
              </w:rPr>
              <w:t>7,186</w:t>
            </w:r>
          </w:p>
        </w:tc>
        <w:tc>
          <w:tcPr>
            <w:tcW w:w="4408" w:type="dxa"/>
          </w:tcPr>
          <w:p w:rsidR="001D6D88" w:rsidRPr="00AA3B91" w:rsidRDefault="001D6D88" w:rsidP="00AA3B91">
            <w:pPr>
              <w:jc w:val="center"/>
              <w:rPr>
                <w:rFonts w:ascii="Arial" w:hAnsi="Arial" w:cs="Arial"/>
                <w:color w:val="000000"/>
                <w:sz w:val="22"/>
                <w:szCs w:val="22"/>
                <w:lang w:val="pt-BR"/>
              </w:rPr>
            </w:pPr>
            <w:r w:rsidRPr="00AA3B91">
              <w:rPr>
                <w:rFonts w:ascii="Arial" w:hAnsi="Arial" w:cs="Arial"/>
                <w:color w:val="000000"/>
                <w:sz w:val="22"/>
                <w:szCs w:val="22"/>
              </w:rPr>
              <w:t>Suspensii, reziduu filtrabil, magneziu, fier total, mangan total, crom total</w:t>
            </w:r>
          </w:p>
        </w:tc>
        <w:tc>
          <w:tcPr>
            <w:tcW w:w="1804" w:type="dxa"/>
          </w:tcPr>
          <w:p w:rsidR="001D6D88" w:rsidRPr="00AA3B91" w:rsidRDefault="001D6D88" w:rsidP="00AA3B91">
            <w:pPr>
              <w:jc w:val="center"/>
              <w:rPr>
                <w:rFonts w:ascii="Arial" w:hAnsi="Arial" w:cs="Arial"/>
                <w:color w:val="000000"/>
                <w:sz w:val="22"/>
                <w:szCs w:val="22"/>
                <w:lang w:val="pt-BR"/>
              </w:rPr>
            </w:pPr>
            <w:r w:rsidRPr="00AA3B91">
              <w:rPr>
                <w:rFonts w:ascii="Arial" w:hAnsi="Arial" w:cs="Arial"/>
                <w:color w:val="000000"/>
                <w:sz w:val="22"/>
                <w:szCs w:val="22"/>
                <w:lang w:val="pt-BR"/>
              </w:rPr>
              <w:t xml:space="preserve">Nu se </w:t>
            </w:r>
            <w:r w:rsidRPr="00AA3B91">
              <w:rPr>
                <w:rFonts w:ascii="Arial" w:hAnsi="Arial" w:cs="Arial"/>
                <w:color w:val="000000"/>
                <w:sz w:val="22"/>
                <w:szCs w:val="22"/>
              </w:rPr>
              <w:t>epurează</w:t>
            </w:r>
          </w:p>
        </w:tc>
      </w:tr>
      <w:tr w:rsidR="001D6D88" w:rsidRPr="00AA3B91">
        <w:trPr>
          <w:cantSplit/>
          <w:jc w:val="center"/>
        </w:trPr>
        <w:tc>
          <w:tcPr>
            <w:tcW w:w="3238" w:type="dxa"/>
          </w:tcPr>
          <w:p w:rsidR="001D6D88" w:rsidRPr="00AA3B91" w:rsidRDefault="001D6D88" w:rsidP="00AA3B91">
            <w:pPr>
              <w:jc w:val="center"/>
              <w:rPr>
                <w:rFonts w:ascii="Arial" w:hAnsi="Arial" w:cs="Arial"/>
                <w:color w:val="000000"/>
                <w:sz w:val="22"/>
                <w:szCs w:val="22"/>
                <w:lang w:val="pt-BR"/>
              </w:rPr>
            </w:pPr>
            <w:r w:rsidRPr="00AA3B91">
              <w:rPr>
                <w:rFonts w:ascii="Arial" w:hAnsi="Arial" w:cs="Arial"/>
                <w:color w:val="000000"/>
                <w:sz w:val="22"/>
                <w:szCs w:val="22"/>
                <w:lang w:val="pt-BR"/>
              </w:rPr>
              <w:t>S.C. ARCELOR MITTAL HUNEDOARA S.A. – canal P19</w:t>
            </w:r>
          </w:p>
        </w:tc>
        <w:tc>
          <w:tcPr>
            <w:tcW w:w="2248" w:type="dxa"/>
          </w:tcPr>
          <w:p w:rsidR="001D6D88" w:rsidRPr="00AA3B91" w:rsidRDefault="001D6D88" w:rsidP="00AA3B91">
            <w:pPr>
              <w:jc w:val="center"/>
              <w:rPr>
                <w:rFonts w:ascii="Arial" w:hAnsi="Arial" w:cs="Arial"/>
                <w:color w:val="000000"/>
                <w:sz w:val="22"/>
                <w:szCs w:val="22"/>
                <w:lang w:val="pt-BR"/>
              </w:rPr>
            </w:pPr>
            <w:r w:rsidRPr="00AA3B91">
              <w:rPr>
                <w:rFonts w:ascii="Arial" w:hAnsi="Arial" w:cs="Arial"/>
                <w:color w:val="000000"/>
                <w:sz w:val="22"/>
                <w:szCs w:val="22"/>
                <w:lang w:val="pt-BR"/>
              </w:rPr>
              <w:t>Ind. metalurgică + c-ţii de maşini</w:t>
            </w:r>
          </w:p>
        </w:tc>
        <w:tc>
          <w:tcPr>
            <w:tcW w:w="1200" w:type="dxa"/>
          </w:tcPr>
          <w:p w:rsidR="001D6D88" w:rsidRPr="00AA3B91" w:rsidRDefault="001D6D88" w:rsidP="00AA3B91">
            <w:pPr>
              <w:jc w:val="center"/>
              <w:rPr>
                <w:rFonts w:ascii="Arial" w:hAnsi="Arial" w:cs="Arial"/>
                <w:color w:val="000000"/>
                <w:sz w:val="22"/>
                <w:szCs w:val="22"/>
                <w:lang w:val="pt-BR"/>
              </w:rPr>
            </w:pPr>
            <w:r w:rsidRPr="00AA3B91">
              <w:rPr>
                <w:rFonts w:ascii="Arial" w:hAnsi="Arial" w:cs="Arial"/>
                <w:color w:val="000000"/>
                <w:sz w:val="22"/>
                <w:szCs w:val="22"/>
                <w:lang w:val="pt-BR"/>
              </w:rPr>
              <w:t>Cerna</w:t>
            </w:r>
          </w:p>
        </w:tc>
        <w:tc>
          <w:tcPr>
            <w:tcW w:w="1440" w:type="dxa"/>
          </w:tcPr>
          <w:p w:rsidR="001D6D88" w:rsidRPr="00AA3B91" w:rsidRDefault="001D6D88" w:rsidP="00AA3B91">
            <w:pPr>
              <w:jc w:val="center"/>
              <w:rPr>
                <w:rFonts w:ascii="Arial" w:hAnsi="Arial" w:cs="Arial"/>
                <w:color w:val="000000"/>
                <w:sz w:val="22"/>
                <w:szCs w:val="22"/>
                <w:lang w:val="pt-BR"/>
              </w:rPr>
            </w:pPr>
            <w:r w:rsidRPr="00AA3B91">
              <w:rPr>
                <w:rFonts w:ascii="Arial" w:hAnsi="Arial" w:cs="Arial"/>
                <w:color w:val="000000"/>
                <w:sz w:val="22"/>
                <w:szCs w:val="22"/>
                <w:lang w:val="pt-BR"/>
              </w:rPr>
              <w:t>0,155</w:t>
            </w:r>
          </w:p>
        </w:tc>
        <w:tc>
          <w:tcPr>
            <w:tcW w:w="4408" w:type="dxa"/>
          </w:tcPr>
          <w:p w:rsidR="001D6D88" w:rsidRPr="00AA3B91" w:rsidRDefault="001D6D88" w:rsidP="00AA3B91">
            <w:pPr>
              <w:jc w:val="center"/>
              <w:rPr>
                <w:rFonts w:ascii="Arial" w:hAnsi="Arial" w:cs="Arial"/>
                <w:color w:val="000000"/>
                <w:sz w:val="22"/>
                <w:szCs w:val="22"/>
                <w:lang w:val="pt-BR"/>
              </w:rPr>
            </w:pPr>
            <w:r w:rsidRPr="00AA3B91">
              <w:rPr>
                <w:rFonts w:ascii="Arial" w:hAnsi="Arial" w:cs="Arial"/>
                <w:color w:val="000000"/>
                <w:sz w:val="22"/>
                <w:szCs w:val="22"/>
              </w:rPr>
              <w:t>Suspensii, reziduu filtrabil, magneziu, fier total, mangan total, crom total</w:t>
            </w:r>
          </w:p>
        </w:tc>
        <w:tc>
          <w:tcPr>
            <w:tcW w:w="1804" w:type="dxa"/>
          </w:tcPr>
          <w:p w:rsidR="001D6D88" w:rsidRPr="00AA3B91" w:rsidRDefault="001D6D88" w:rsidP="00AA3B91">
            <w:pPr>
              <w:jc w:val="center"/>
              <w:rPr>
                <w:rFonts w:ascii="Arial" w:hAnsi="Arial" w:cs="Arial"/>
                <w:color w:val="000000"/>
                <w:sz w:val="22"/>
                <w:szCs w:val="22"/>
                <w:lang w:val="pt-BR"/>
              </w:rPr>
            </w:pPr>
            <w:r w:rsidRPr="00AA3B91">
              <w:rPr>
                <w:rFonts w:ascii="Arial" w:hAnsi="Arial" w:cs="Arial"/>
                <w:color w:val="000000"/>
                <w:sz w:val="22"/>
                <w:szCs w:val="22"/>
                <w:lang w:val="pt-BR"/>
              </w:rPr>
              <w:t xml:space="preserve">Nu se </w:t>
            </w:r>
            <w:r w:rsidRPr="00AA3B91">
              <w:rPr>
                <w:rFonts w:ascii="Arial" w:hAnsi="Arial" w:cs="Arial"/>
                <w:color w:val="000000"/>
                <w:sz w:val="22"/>
                <w:szCs w:val="22"/>
              </w:rPr>
              <w:t>epurează</w:t>
            </w:r>
          </w:p>
        </w:tc>
      </w:tr>
      <w:tr w:rsidR="001D6D88" w:rsidRPr="00AA3B91">
        <w:trPr>
          <w:cantSplit/>
          <w:jc w:val="center"/>
        </w:trPr>
        <w:tc>
          <w:tcPr>
            <w:tcW w:w="3238" w:type="dxa"/>
          </w:tcPr>
          <w:p w:rsidR="001D6D88" w:rsidRPr="00AA3B91" w:rsidRDefault="001D6D88" w:rsidP="00AA3B91">
            <w:pPr>
              <w:jc w:val="center"/>
              <w:rPr>
                <w:rFonts w:ascii="Arial" w:hAnsi="Arial" w:cs="Arial"/>
                <w:color w:val="000000"/>
                <w:sz w:val="22"/>
                <w:szCs w:val="22"/>
                <w:lang w:val="pt-BR"/>
              </w:rPr>
            </w:pPr>
            <w:r w:rsidRPr="00AA3B91">
              <w:rPr>
                <w:rFonts w:ascii="Arial" w:hAnsi="Arial" w:cs="Arial"/>
                <w:color w:val="000000"/>
                <w:sz w:val="22"/>
                <w:szCs w:val="22"/>
                <w:lang w:val="pt-BR"/>
              </w:rPr>
              <w:t>S.C. ARCELOR MITTAL HUNEDOARA S.A. – canal P20</w:t>
            </w:r>
          </w:p>
        </w:tc>
        <w:tc>
          <w:tcPr>
            <w:tcW w:w="2248" w:type="dxa"/>
          </w:tcPr>
          <w:p w:rsidR="001D6D88" w:rsidRPr="00AA3B91" w:rsidRDefault="001D6D88" w:rsidP="00AA3B91">
            <w:pPr>
              <w:jc w:val="center"/>
              <w:rPr>
                <w:rFonts w:ascii="Arial" w:hAnsi="Arial" w:cs="Arial"/>
                <w:color w:val="000000"/>
                <w:sz w:val="22"/>
                <w:szCs w:val="22"/>
                <w:lang w:val="pt-BR"/>
              </w:rPr>
            </w:pPr>
            <w:r w:rsidRPr="00AA3B91">
              <w:rPr>
                <w:rFonts w:ascii="Arial" w:hAnsi="Arial" w:cs="Arial"/>
                <w:color w:val="000000"/>
                <w:sz w:val="22"/>
                <w:szCs w:val="22"/>
                <w:lang w:val="pt-BR"/>
              </w:rPr>
              <w:t>Ind. metalurgică + c-ţii de maşini</w:t>
            </w:r>
          </w:p>
        </w:tc>
        <w:tc>
          <w:tcPr>
            <w:tcW w:w="1200" w:type="dxa"/>
          </w:tcPr>
          <w:p w:rsidR="001D6D88" w:rsidRPr="00AA3B91" w:rsidRDefault="001D6D88" w:rsidP="00AA3B91">
            <w:pPr>
              <w:jc w:val="center"/>
              <w:rPr>
                <w:rFonts w:ascii="Arial" w:hAnsi="Arial" w:cs="Arial"/>
                <w:color w:val="000000"/>
                <w:sz w:val="22"/>
                <w:szCs w:val="22"/>
                <w:lang w:val="pt-BR"/>
              </w:rPr>
            </w:pPr>
            <w:r w:rsidRPr="00AA3B91">
              <w:rPr>
                <w:rFonts w:ascii="Arial" w:hAnsi="Arial" w:cs="Arial"/>
                <w:color w:val="000000"/>
                <w:sz w:val="22"/>
                <w:szCs w:val="22"/>
                <w:lang w:val="pt-BR"/>
              </w:rPr>
              <w:t>Cerna</w:t>
            </w:r>
          </w:p>
        </w:tc>
        <w:tc>
          <w:tcPr>
            <w:tcW w:w="1440" w:type="dxa"/>
          </w:tcPr>
          <w:p w:rsidR="001D6D88" w:rsidRPr="00AA3B91" w:rsidRDefault="001D6D88" w:rsidP="00AA3B91">
            <w:pPr>
              <w:jc w:val="center"/>
              <w:rPr>
                <w:rFonts w:ascii="Arial" w:hAnsi="Arial" w:cs="Arial"/>
                <w:color w:val="000000"/>
                <w:sz w:val="22"/>
                <w:szCs w:val="22"/>
                <w:lang w:val="pt-BR"/>
              </w:rPr>
            </w:pPr>
            <w:r w:rsidRPr="00AA3B91">
              <w:rPr>
                <w:rFonts w:ascii="Arial" w:hAnsi="Arial" w:cs="Arial"/>
                <w:color w:val="000000"/>
                <w:sz w:val="22"/>
                <w:szCs w:val="22"/>
                <w:lang w:val="pt-BR"/>
              </w:rPr>
              <w:t>0,598</w:t>
            </w:r>
          </w:p>
        </w:tc>
        <w:tc>
          <w:tcPr>
            <w:tcW w:w="4408" w:type="dxa"/>
          </w:tcPr>
          <w:p w:rsidR="001D6D88" w:rsidRPr="00AA3B91" w:rsidRDefault="001D6D88" w:rsidP="00AA3B91">
            <w:pPr>
              <w:jc w:val="center"/>
              <w:rPr>
                <w:rFonts w:ascii="Arial" w:hAnsi="Arial" w:cs="Arial"/>
                <w:color w:val="000000"/>
                <w:sz w:val="22"/>
                <w:szCs w:val="22"/>
                <w:lang w:val="pt-BR"/>
              </w:rPr>
            </w:pPr>
            <w:r w:rsidRPr="00AA3B91">
              <w:rPr>
                <w:rFonts w:ascii="Arial" w:hAnsi="Arial" w:cs="Arial"/>
                <w:color w:val="000000"/>
                <w:sz w:val="22"/>
                <w:szCs w:val="22"/>
              </w:rPr>
              <w:t>Suspensii, reziduu filtrabil, CBO</w:t>
            </w:r>
            <w:r w:rsidRPr="00AA3B91">
              <w:rPr>
                <w:rFonts w:ascii="Arial" w:hAnsi="Arial" w:cs="Arial"/>
                <w:color w:val="000000"/>
                <w:sz w:val="22"/>
                <w:szCs w:val="22"/>
                <w:vertAlign w:val="subscript"/>
              </w:rPr>
              <w:t>5</w:t>
            </w:r>
            <w:r w:rsidRPr="00AA3B91">
              <w:rPr>
                <w:rFonts w:ascii="Arial" w:hAnsi="Arial" w:cs="Arial"/>
                <w:color w:val="000000"/>
                <w:sz w:val="22"/>
                <w:szCs w:val="22"/>
              </w:rPr>
              <w:t>, CCO-Cr</w:t>
            </w:r>
          </w:p>
        </w:tc>
        <w:tc>
          <w:tcPr>
            <w:tcW w:w="1804" w:type="dxa"/>
          </w:tcPr>
          <w:p w:rsidR="001D6D88" w:rsidRPr="00AA3B91" w:rsidRDefault="001D6D88" w:rsidP="00AA3B91">
            <w:pPr>
              <w:jc w:val="center"/>
              <w:rPr>
                <w:rFonts w:ascii="Arial" w:hAnsi="Arial" w:cs="Arial"/>
                <w:color w:val="000000"/>
                <w:sz w:val="22"/>
                <w:szCs w:val="22"/>
                <w:lang w:val="pt-BR"/>
              </w:rPr>
            </w:pPr>
            <w:r w:rsidRPr="00AA3B91">
              <w:rPr>
                <w:rFonts w:ascii="Arial" w:hAnsi="Arial" w:cs="Arial"/>
                <w:color w:val="000000"/>
                <w:sz w:val="22"/>
                <w:szCs w:val="22"/>
                <w:lang w:val="pt-BR"/>
              </w:rPr>
              <w:t xml:space="preserve">Nu se </w:t>
            </w:r>
            <w:r w:rsidRPr="00AA3B91">
              <w:rPr>
                <w:rFonts w:ascii="Arial" w:hAnsi="Arial" w:cs="Arial"/>
                <w:color w:val="000000"/>
                <w:sz w:val="22"/>
                <w:szCs w:val="22"/>
              </w:rPr>
              <w:t>epurează</w:t>
            </w:r>
          </w:p>
        </w:tc>
      </w:tr>
      <w:tr w:rsidR="001D6D88" w:rsidRPr="00AA3B91">
        <w:trPr>
          <w:cantSplit/>
          <w:jc w:val="center"/>
        </w:trPr>
        <w:tc>
          <w:tcPr>
            <w:tcW w:w="3238" w:type="dxa"/>
          </w:tcPr>
          <w:p w:rsidR="001D6D88" w:rsidRPr="00AA3B91" w:rsidRDefault="001D6D88" w:rsidP="00AA3B91">
            <w:pPr>
              <w:jc w:val="center"/>
              <w:rPr>
                <w:rFonts w:ascii="Arial" w:hAnsi="Arial" w:cs="Arial"/>
                <w:color w:val="000000"/>
                <w:sz w:val="22"/>
                <w:szCs w:val="22"/>
                <w:lang w:val="pt-BR"/>
              </w:rPr>
            </w:pPr>
            <w:r w:rsidRPr="00AA3B91">
              <w:rPr>
                <w:rFonts w:ascii="Arial" w:hAnsi="Arial" w:cs="Arial"/>
                <w:color w:val="000000"/>
                <w:sz w:val="22"/>
                <w:szCs w:val="22"/>
                <w:lang w:val="pt-BR"/>
              </w:rPr>
              <w:t>S.C. APA PROD S.A. Deva, CED Haţeg, com. Bretea Română- decantor Imhoff</w:t>
            </w:r>
          </w:p>
        </w:tc>
        <w:tc>
          <w:tcPr>
            <w:tcW w:w="2248" w:type="dxa"/>
          </w:tcPr>
          <w:p w:rsidR="001D6D88" w:rsidRPr="00AA3B91" w:rsidRDefault="001D6D88" w:rsidP="00AA3B91">
            <w:pPr>
              <w:jc w:val="center"/>
              <w:rPr>
                <w:rFonts w:ascii="Arial" w:hAnsi="Arial" w:cs="Arial"/>
                <w:color w:val="000000"/>
                <w:sz w:val="22"/>
                <w:szCs w:val="22"/>
              </w:rPr>
            </w:pPr>
            <w:r w:rsidRPr="00AA3B91">
              <w:rPr>
                <w:rFonts w:ascii="Arial" w:hAnsi="Arial" w:cs="Arial"/>
                <w:color w:val="000000"/>
                <w:sz w:val="22"/>
                <w:szCs w:val="22"/>
              </w:rPr>
              <w:t>Captare şi prelucrare apă pentru alimentare</w:t>
            </w:r>
          </w:p>
        </w:tc>
        <w:tc>
          <w:tcPr>
            <w:tcW w:w="1200" w:type="dxa"/>
          </w:tcPr>
          <w:p w:rsidR="001D6D88" w:rsidRPr="00AA3B91" w:rsidRDefault="001D6D88" w:rsidP="00AA3B91">
            <w:pPr>
              <w:jc w:val="center"/>
              <w:rPr>
                <w:rFonts w:ascii="Arial" w:hAnsi="Arial" w:cs="Arial"/>
                <w:color w:val="000000"/>
                <w:sz w:val="22"/>
                <w:szCs w:val="22"/>
              </w:rPr>
            </w:pPr>
            <w:r w:rsidRPr="00AA3B91">
              <w:rPr>
                <w:rFonts w:ascii="Arial" w:hAnsi="Arial" w:cs="Arial"/>
                <w:color w:val="000000"/>
                <w:sz w:val="22"/>
                <w:szCs w:val="22"/>
              </w:rPr>
              <w:t>Strei</w:t>
            </w:r>
          </w:p>
        </w:tc>
        <w:tc>
          <w:tcPr>
            <w:tcW w:w="1440" w:type="dxa"/>
          </w:tcPr>
          <w:p w:rsidR="001D6D88" w:rsidRPr="00AA3B91" w:rsidRDefault="001D6D88" w:rsidP="00AA3B91">
            <w:pPr>
              <w:jc w:val="center"/>
              <w:rPr>
                <w:rFonts w:ascii="Arial" w:hAnsi="Arial" w:cs="Arial"/>
                <w:color w:val="000000"/>
                <w:sz w:val="22"/>
                <w:szCs w:val="22"/>
              </w:rPr>
            </w:pPr>
            <w:r w:rsidRPr="00AA3B91">
              <w:rPr>
                <w:rFonts w:ascii="Arial" w:hAnsi="Arial" w:cs="Arial"/>
                <w:color w:val="000000"/>
                <w:sz w:val="22"/>
                <w:szCs w:val="22"/>
              </w:rPr>
              <w:t>0,003</w:t>
            </w:r>
          </w:p>
        </w:tc>
        <w:tc>
          <w:tcPr>
            <w:tcW w:w="4408" w:type="dxa"/>
          </w:tcPr>
          <w:p w:rsidR="001D6D88" w:rsidRPr="00AA3B91" w:rsidRDefault="001D6D88" w:rsidP="00AA3B91">
            <w:pPr>
              <w:jc w:val="center"/>
              <w:rPr>
                <w:rFonts w:ascii="Arial" w:hAnsi="Arial" w:cs="Arial"/>
                <w:color w:val="000000"/>
                <w:sz w:val="22"/>
                <w:szCs w:val="22"/>
                <w:lang w:val="pt-BR"/>
              </w:rPr>
            </w:pPr>
            <w:r w:rsidRPr="00AA3B91">
              <w:rPr>
                <w:rFonts w:ascii="Arial" w:hAnsi="Arial" w:cs="Arial"/>
                <w:color w:val="000000"/>
                <w:sz w:val="22"/>
                <w:szCs w:val="22"/>
                <w:lang w:val="pt-BR"/>
              </w:rPr>
              <w:t>Suspensii, CBO</w:t>
            </w:r>
            <w:r w:rsidRPr="00AA3B91">
              <w:rPr>
                <w:rFonts w:ascii="Arial" w:hAnsi="Arial" w:cs="Arial"/>
                <w:color w:val="000000"/>
                <w:sz w:val="22"/>
                <w:szCs w:val="22"/>
                <w:vertAlign w:val="subscript"/>
                <w:lang w:val="pt-BR"/>
              </w:rPr>
              <w:t>5</w:t>
            </w:r>
            <w:r w:rsidRPr="00AA3B91">
              <w:rPr>
                <w:rFonts w:ascii="Arial" w:hAnsi="Arial" w:cs="Arial"/>
                <w:color w:val="000000"/>
                <w:sz w:val="22"/>
                <w:szCs w:val="22"/>
                <w:lang w:val="pt-BR"/>
              </w:rPr>
              <w:t>, CCO-Cr, NH</w:t>
            </w:r>
            <w:r w:rsidRPr="00AA3B91">
              <w:rPr>
                <w:rFonts w:ascii="Arial" w:hAnsi="Arial" w:cs="Arial"/>
                <w:color w:val="000000"/>
                <w:sz w:val="22"/>
                <w:szCs w:val="22"/>
                <w:vertAlign w:val="subscript"/>
                <w:lang w:val="pt-BR"/>
              </w:rPr>
              <w:t>4</w:t>
            </w:r>
            <w:r w:rsidRPr="00AA3B91">
              <w:rPr>
                <w:rFonts w:ascii="Arial" w:hAnsi="Arial" w:cs="Arial"/>
                <w:color w:val="000000"/>
                <w:sz w:val="22"/>
                <w:szCs w:val="22"/>
                <w:lang w:val="pt-BR"/>
              </w:rPr>
              <w:t>, reziduu filtrabil, substanţe extractibile</w:t>
            </w:r>
          </w:p>
        </w:tc>
        <w:tc>
          <w:tcPr>
            <w:tcW w:w="1804" w:type="dxa"/>
          </w:tcPr>
          <w:p w:rsidR="001D6D88" w:rsidRPr="00AA3B91" w:rsidRDefault="001D6D88" w:rsidP="00AA3B91">
            <w:pPr>
              <w:jc w:val="center"/>
              <w:rPr>
                <w:rFonts w:ascii="Arial" w:hAnsi="Arial" w:cs="Arial"/>
                <w:color w:val="000000"/>
                <w:sz w:val="22"/>
                <w:szCs w:val="22"/>
              </w:rPr>
            </w:pPr>
            <w:r w:rsidRPr="00AA3B91">
              <w:rPr>
                <w:rFonts w:ascii="Arial" w:hAnsi="Arial" w:cs="Arial"/>
                <w:color w:val="000000"/>
                <w:sz w:val="22"/>
                <w:szCs w:val="22"/>
              </w:rPr>
              <w:t>Suficient epurată</w:t>
            </w:r>
          </w:p>
        </w:tc>
      </w:tr>
      <w:tr w:rsidR="001D6D88" w:rsidRPr="00AA3B91">
        <w:trPr>
          <w:cantSplit/>
          <w:jc w:val="center"/>
        </w:trPr>
        <w:tc>
          <w:tcPr>
            <w:tcW w:w="3238" w:type="dxa"/>
          </w:tcPr>
          <w:p w:rsidR="001D6D88" w:rsidRPr="00AA3B91" w:rsidRDefault="001D6D88" w:rsidP="00AA3B91">
            <w:pPr>
              <w:jc w:val="center"/>
              <w:rPr>
                <w:rFonts w:ascii="Arial" w:hAnsi="Arial" w:cs="Arial"/>
                <w:color w:val="000000"/>
                <w:sz w:val="22"/>
                <w:szCs w:val="22"/>
              </w:rPr>
            </w:pPr>
            <w:r w:rsidRPr="00AA3B91">
              <w:rPr>
                <w:rFonts w:ascii="Arial" w:hAnsi="Arial" w:cs="Arial"/>
                <w:color w:val="000000"/>
                <w:sz w:val="22"/>
                <w:szCs w:val="22"/>
              </w:rPr>
              <w:t>Depoul de locomotive CFR Marfă Simeria</w:t>
            </w:r>
          </w:p>
        </w:tc>
        <w:tc>
          <w:tcPr>
            <w:tcW w:w="2248" w:type="dxa"/>
          </w:tcPr>
          <w:p w:rsidR="001D6D88" w:rsidRPr="00AA3B91" w:rsidRDefault="001D6D88" w:rsidP="00AA3B91">
            <w:pPr>
              <w:jc w:val="center"/>
              <w:rPr>
                <w:rFonts w:ascii="Arial" w:hAnsi="Arial" w:cs="Arial"/>
                <w:color w:val="000000"/>
                <w:sz w:val="22"/>
                <w:szCs w:val="22"/>
              </w:rPr>
            </w:pPr>
            <w:r w:rsidRPr="00AA3B91">
              <w:rPr>
                <w:rFonts w:ascii="Arial" w:hAnsi="Arial" w:cs="Arial"/>
                <w:color w:val="000000"/>
                <w:sz w:val="22"/>
                <w:szCs w:val="22"/>
              </w:rPr>
              <w:t>Transporturi</w:t>
            </w:r>
          </w:p>
        </w:tc>
        <w:tc>
          <w:tcPr>
            <w:tcW w:w="1200" w:type="dxa"/>
          </w:tcPr>
          <w:p w:rsidR="001D6D88" w:rsidRPr="00AA3B91" w:rsidRDefault="001D6D88" w:rsidP="00AA3B91">
            <w:pPr>
              <w:jc w:val="center"/>
              <w:rPr>
                <w:rFonts w:ascii="Arial" w:hAnsi="Arial" w:cs="Arial"/>
                <w:color w:val="000000"/>
                <w:sz w:val="22"/>
                <w:szCs w:val="22"/>
              </w:rPr>
            </w:pPr>
            <w:r w:rsidRPr="00AA3B91">
              <w:rPr>
                <w:rFonts w:ascii="Arial" w:hAnsi="Arial" w:cs="Arial"/>
                <w:color w:val="000000"/>
                <w:sz w:val="22"/>
                <w:szCs w:val="22"/>
              </w:rPr>
              <w:t>Canal Batiz</w:t>
            </w:r>
          </w:p>
        </w:tc>
        <w:tc>
          <w:tcPr>
            <w:tcW w:w="1440" w:type="dxa"/>
          </w:tcPr>
          <w:p w:rsidR="001D6D88" w:rsidRPr="00AA3B91" w:rsidRDefault="001D6D88" w:rsidP="00AA3B91">
            <w:pPr>
              <w:jc w:val="center"/>
              <w:rPr>
                <w:rFonts w:ascii="Arial" w:hAnsi="Arial" w:cs="Arial"/>
                <w:color w:val="000000"/>
                <w:sz w:val="22"/>
                <w:szCs w:val="22"/>
              </w:rPr>
            </w:pPr>
            <w:r w:rsidRPr="00AA3B91">
              <w:rPr>
                <w:rFonts w:ascii="Arial" w:hAnsi="Arial" w:cs="Arial"/>
                <w:color w:val="000000"/>
                <w:sz w:val="22"/>
                <w:szCs w:val="22"/>
              </w:rPr>
              <w:t>0,008</w:t>
            </w:r>
          </w:p>
        </w:tc>
        <w:tc>
          <w:tcPr>
            <w:tcW w:w="4408" w:type="dxa"/>
          </w:tcPr>
          <w:p w:rsidR="001D6D88" w:rsidRPr="00AA3B91" w:rsidRDefault="001D6D88" w:rsidP="00AA3B91">
            <w:pPr>
              <w:jc w:val="center"/>
              <w:rPr>
                <w:rFonts w:ascii="Arial" w:hAnsi="Arial" w:cs="Arial"/>
                <w:color w:val="000000"/>
                <w:sz w:val="22"/>
                <w:szCs w:val="22"/>
              </w:rPr>
            </w:pPr>
            <w:r w:rsidRPr="00AA3B91">
              <w:rPr>
                <w:rFonts w:ascii="Arial" w:hAnsi="Arial" w:cs="Arial"/>
                <w:color w:val="000000"/>
                <w:sz w:val="22"/>
                <w:szCs w:val="22"/>
              </w:rPr>
              <w:t>Suspensii, CBO</w:t>
            </w:r>
            <w:r w:rsidRPr="00AA3B91">
              <w:rPr>
                <w:rFonts w:ascii="Arial" w:hAnsi="Arial" w:cs="Arial"/>
                <w:color w:val="000000"/>
                <w:sz w:val="22"/>
                <w:szCs w:val="22"/>
                <w:vertAlign w:val="subscript"/>
              </w:rPr>
              <w:t>5</w:t>
            </w:r>
            <w:r w:rsidRPr="00AA3B91">
              <w:rPr>
                <w:rFonts w:ascii="Arial" w:hAnsi="Arial" w:cs="Arial"/>
                <w:color w:val="000000"/>
                <w:sz w:val="22"/>
                <w:szCs w:val="22"/>
              </w:rPr>
              <w:t>, CCO-Cr, NH4, reziduu filtrabil, subst. extractibile</w:t>
            </w:r>
          </w:p>
        </w:tc>
        <w:tc>
          <w:tcPr>
            <w:tcW w:w="1804" w:type="dxa"/>
          </w:tcPr>
          <w:p w:rsidR="001D6D88" w:rsidRPr="00AA3B91" w:rsidRDefault="001D6D88" w:rsidP="00AA3B91">
            <w:pPr>
              <w:jc w:val="center"/>
              <w:rPr>
                <w:rFonts w:ascii="Arial" w:hAnsi="Arial" w:cs="Arial"/>
                <w:color w:val="000000"/>
                <w:sz w:val="22"/>
                <w:szCs w:val="22"/>
              </w:rPr>
            </w:pPr>
            <w:r w:rsidRPr="00AA3B91">
              <w:rPr>
                <w:rFonts w:ascii="Arial" w:hAnsi="Arial" w:cs="Arial"/>
                <w:color w:val="000000"/>
                <w:sz w:val="22"/>
                <w:szCs w:val="22"/>
              </w:rPr>
              <w:t>Suficient epurată</w:t>
            </w:r>
          </w:p>
        </w:tc>
      </w:tr>
      <w:tr w:rsidR="001D6D88" w:rsidRPr="00AA3B91">
        <w:trPr>
          <w:cantSplit/>
          <w:jc w:val="center"/>
        </w:trPr>
        <w:tc>
          <w:tcPr>
            <w:tcW w:w="3238" w:type="dxa"/>
          </w:tcPr>
          <w:p w:rsidR="001D6D88" w:rsidRPr="00AA3B91" w:rsidRDefault="001D6D88" w:rsidP="00AA3B91">
            <w:pPr>
              <w:jc w:val="center"/>
              <w:rPr>
                <w:rFonts w:ascii="Arial" w:hAnsi="Arial" w:cs="Arial"/>
                <w:color w:val="000000"/>
                <w:sz w:val="22"/>
                <w:szCs w:val="22"/>
              </w:rPr>
            </w:pPr>
            <w:r w:rsidRPr="00AA3B91">
              <w:rPr>
                <w:rFonts w:ascii="Arial" w:hAnsi="Arial" w:cs="Arial"/>
                <w:color w:val="000000"/>
                <w:sz w:val="22"/>
                <w:szCs w:val="22"/>
              </w:rPr>
              <w:t>S.C. CARPATCEMENT HOLDING S.A.- canal ape menajere</w:t>
            </w:r>
          </w:p>
        </w:tc>
        <w:tc>
          <w:tcPr>
            <w:tcW w:w="2248" w:type="dxa"/>
          </w:tcPr>
          <w:p w:rsidR="001D6D88" w:rsidRPr="00AA3B91" w:rsidRDefault="001D6D88" w:rsidP="00AA3B91">
            <w:pPr>
              <w:jc w:val="center"/>
              <w:rPr>
                <w:rFonts w:ascii="Arial" w:hAnsi="Arial" w:cs="Arial"/>
                <w:color w:val="000000"/>
                <w:sz w:val="22"/>
                <w:szCs w:val="22"/>
              </w:rPr>
            </w:pPr>
            <w:r w:rsidRPr="00AA3B91">
              <w:rPr>
                <w:rFonts w:ascii="Arial" w:hAnsi="Arial" w:cs="Arial"/>
                <w:color w:val="000000"/>
                <w:sz w:val="22"/>
                <w:szCs w:val="22"/>
              </w:rPr>
              <w:t>Construcţii</w:t>
            </w:r>
          </w:p>
        </w:tc>
        <w:tc>
          <w:tcPr>
            <w:tcW w:w="1200" w:type="dxa"/>
          </w:tcPr>
          <w:p w:rsidR="001D6D88" w:rsidRPr="00AA3B91" w:rsidRDefault="001D6D88" w:rsidP="00AA3B91">
            <w:pPr>
              <w:jc w:val="center"/>
              <w:rPr>
                <w:rFonts w:ascii="Arial" w:hAnsi="Arial" w:cs="Arial"/>
                <w:color w:val="000000"/>
                <w:sz w:val="22"/>
                <w:szCs w:val="22"/>
              </w:rPr>
            </w:pPr>
            <w:r w:rsidRPr="00AA3B91">
              <w:rPr>
                <w:rFonts w:ascii="Arial" w:hAnsi="Arial" w:cs="Arial"/>
                <w:color w:val="000000"/>
                <w:sz w:val="22"/>
                <w:szCs w:val="22"/>
              </w:rPr>
              <w:t>Căian</w:t>
            </w:r>
          </w:p>
        </w:tc>
        <w:tc>
          <w:tcPr>
            <w:tcW w:w="1440" w:type="dxa"/>
          </w:tcPr>
          <w:p w:rsidR="001D6D88" w:rsidRPr="00AA3B91" w:rsidRDefault="001D6D88" w:rsidP="00AA3B91">
            <w:pPr>
              <w:jc w:val="center"/>
              <w:rPr>
                <w:rFonts w:ascii="Arial" w:hAnsi="Arial" w:cs="Arial"/>
                <w:color w:val="000000"/>
                <w:sz w:val="22"/>
                <w:szCs w:val="22"/>
              </w:rPr>
            </w:pPr>
            <w:r w:rsidRPr="00AA3B91">
              <w:rPr>
                <w:rFonts w:ascii="Arial" w:hAnsi="Arial" w:cs="Arial"/>
                <w:color w:val="000000"/>
                <w:sz w:val="22"/>
                <w:szCs w:val="22"/>
              </w:rPr>
              <w:t>0,049</w:t>
            </w:r>
          </w:p>
        </w:tc>
        <w:tc>
          <w:tcPr>
            <w:tcW w:w="4408" w:type="dxa"/>
          </w:tcPr>
          <w:p w:rsidR="001D6D88" w:rsidRPr="00AA3B91" w:rsidRDefault="001D6D88" w:rsidP="00AA3B91">
            <w:pPr>
              <w:jc w:val="center"/>
              <w:rPr>
                <w:rFonts w:ascii="Arial" w:hAnsi="Arial" w:cs="Arial"/>
                <w:color w:val="000000"/>
                <w:sz w:val="22"/>
                <w:szCs w:val="22"/>
              </w:rPr>
            </w:pPr>
            <w:r w:rsidRPr="00AA3B91">
              <w:rPr>
                <w:rFonts w:ascii="Arial" w:hAnsi="Arial" w:cs="Arial"/>
                <w:color w:val="000000"/>
                <w:sz w:val="22"/>
                <w:szCs w:val="22"/>
              </w:rPr>
              <w:t>Suspensii, CBO</w:t>
            </w:r>
            <w:r w:rsidRPr="00AA3B91">
              <w:rPr>
                <w:rFonts w:ascii="Arial" w:hAnsi="Arial" w:cs="Arial"/>
                <w:color w:val="000000"/>
                <w:sz w:val="22"/>
                <w:szCs w:val="22"/>
                <w:vertAlign w:val="subscript"/>
              </w:rPr>
              <w:t>5</w:t>
            </w:r>
            <w:r w:rsidRPr="00AA3B91">
              <w:rPr>
                <w:rFonts w:ascii="Arial" w:hAnsi="Arial" w:cs="Arial"/>
                <w:color w:val="000000"/>
                <w:sz w:val="22"/>
                <w:szCs w:val="22"/>
              </w:rPr>
              <w:t>, CCO-Cr, reziduu filtrabil</w:t>
            </w:r>
          </w:p>
        </w:tc>
        <w:tc>
          <w:tcPr>
            <w:tcW w:w="1804" w:type="dxa"/>
          </w:tcPr>
          <w:p w:rsidR="001D6D88" w:rsidRPr="00AA3B91" w:rsidRDefault="001D6D88" w:rsidP="00AA3B91">
            <w:pPr>
              <w:jc w:val="center"/>
              <w:rPr>
                <w:rFonts w:ascii="Arial" w:hAnsi="Arial" w:cs="Arial"/>
                <w:color w:val="000000"/>
                <w:sz w:val="22"/>
                <w:szCs w:val="22"/>
              </w:rPr>
            </w:pPr>
            <w:r w:rsidRPr="00AA3B91">
              <w:rPr>
                <w:rFonts w:ascii="Arial" w:hAnsi="Arial" w:cs="Arial"/>
                <w:color w:val="000000"/>
                <w:sz w:val="22"/>
                <w:szCs w:val="22"/>
              </w:rPr>
              <w:t>Suficient epurată</w:t>
            </w:r>
          </w:p>
        </w:tc>
      </w:tr>
      <w:tr w:rsidR="001D6D88" w:rsidRPr="00AA3B91">
        <w:trPr>
          <w:cantSplit/>
          <w:jc w:val="center"/>
        </w:trPr>
        <w:tc>
          <w:tcPr>
            <w:tcW w:w="3238" w:type="dxa"/>
          </w:tcPr>
          <w:p w:rsidR="001D6D88" w:rsidRPr="00AA3B91" w:rsidRDefault="001D6D88" w:rsidP="00AA3B91">
            <w:pPr>
              <w:jc w:val="center"/>
              <w:rPr>
                <w:rFonts w:ascii="Arial" w:hAnsi="Arial" w:cs="Arial"/>
                <w:color w:val="000000"/>
                <w:sz w:val="22"/>
                <w:szCs w:val="22"/>
              </w:rPr>
            </w:pPr>
            <w:r w:rsidRPr="00AA3B91">
              <w:rPr>
                <w:rFonts w:ascii="Arial" w:hAnsi="Arial" w:cs="Arial"/>
                <w:color w:val="000000"/>
                <w:sz w:val="22"/>
                <w:szCs w:val="22"/>
              </w:rPr>
              <w:t>S.C. APA PROD S.A. – CED Călan – staţie epurare Oraş Nou</w:t>
            </w:r>
          </w:p>
        </w:tc>
        <w:tc>
          <w:tcPr>
            <w:tcW w:w="2248" w:type="dxa"/>
          </w:tcPr>
          <w:p w:rsidR="001D6D88" w:rsidRPr="00AA3B91" w:rsidRDefault="001D6D88" w:rsidP="00AA3B91">
            <w:pPr>
              <w:jc w:val="center"/>
              <w:rPr>
                <w:rFonts w:ascii="Arial" w:hAnsi="Arial" w:cs="Arial"/>
                <w:color w:val="000000"/>
                <w:sz w:val="22"/>
                <w:szCs w:val="22"/>
              </w:rPr>
            </w:pPr>
            <w:r w:rsidRPr="00AA3B91">
              <w:rPr>
                <w:rFonts w:ascii="Arial" w:hAnsi="Arial" w:cs="Arial"/>
                <w:color w:val="000000"/>
                <w:sz w:val="22"/>
                <w:szCs w:val="22"/>
              </w:rPr>
              <w:t>Captare şi prelucrare apă pentru alimentare</w:t>
            </w:r>
          </w:p>
        </w:tc>
        <w:tc>
          <w:tcPr>
            <w:tcW w:w="1200" w:type="dxa"/>
          </w:tcPr>
          <w:p w:rsidR="001D6D88" w:rsidRPr="00AA3B91" w:rsidRDefault="001D6D88" w:rsidP="00AA3B91">
            <w:pPr>
              <w:jc w:val="center"/>
              <w:rPr>
                <w:rFonts w:ascii="Arial" w:hAnsi="Arial" w:cs="Arial"/>
                <w:color w:val="000000"/>
                <w:sz w:val="22"/>
                <w:szCs w:val="22"/>
              </w:rPr>
            </w:pPr>
            <w:r w:rsidRPr="00AA3B91">
              <w:rPr>
                <w:rFonts w:ascii="Arial" w:hAnsi="Arial" w:cs="Arial"/>
                <w:color w:val="000000"/>
                <w:sz w:val="22"/>
                <w:szCs w:val="22"/>
              </w:rPr>
              <w:t>Strei</w:t>
            </w:r>
          </w:p>
        </w:tc>
        <w:tc>
          <w:tcPr>
            <w:tcW w:w="1440" w:type="dxa"/>
          </w:tcPr>
          <w:p w:rsidR="001D6D88" w:rsidRPr="00AA3B91" w:rsidRDefault="001D6D88" w:rsidP="00AA3B91">
            <w:pPr>
              <w:jc w:val="center"/>
              <w:rPr>
                <w:rFonts w:ascii="Arial" w:hAnsi="Arial" w:cs="Arial"/>
                <w:color w:val="000000"/>
                <w:sz w:val="22"/>
                <w:szCs w:val="22"/>
              </w:rPr>
            </w:pPr>
            <w:r w:rsidRPr="00AA3B91">
              <w:rPr>
                <w:rFonts w:ascii="Arial" w:hAnsi="Arial" w:cs="Arial"/>
                <w:color w:val="000000"/>
                <w:sz w:val="22"/>
                <w:szCs w:val="22"/>
              </w:rPr>
              <w:t>0,308</w:t>
            </w:r>
          </w:p>
        </w:tc>
        <w:tc>
          <w:tcPr>
            <w:tcW w:w="4408" w:type="dxa"/>
          </w:tcPr>
          <w:p w:rsidR="001D6D88" w:rsidRPr="00AA3B91" w:rsidRDefault="001D6D88" w:rsidP="00AA3B91">
            <w:pPr>
              <w:jc w:val="center"/>
              <w:rPr>
                <w:rFonts w:ascii="Arial" w:hAnsi="Arial" w:cs="Arial"/>
                <w:color w:val="000000"/>
                <w:sz w:val="22"/>
                <w:szCs w:val="22"/>
              </w:rPr>
            </w:pPr>
            <w:r w:rsidRPr="00AA3B91">
              <w:rPr>
                <w:rFonts w:ascii="Arial" w:hAnsi="Arial" w:cs="Arial"/>
                <w:color w:val="000000"/>
                <w:sz w:val="22"/>
                <w:szCs w:val="22"/>
              </w:rPr>
              <w:t>Suspensii, CBO</w:t>
            </w:r>
            <w:r w:rsidRPr="00AA3B91">
              <w:rPr>
                <w:rFonts w:ascii="Arial" w:hAnsi="Arial" w:cs="Arial"/>
                <w:color w:val="000000"/>
                <w:sz w:val="22"/>
                <w:szCs w:val="22"/>
                <w:vertAlign w:val="subscript"/>
              </w:rPr>
              <w:t>5</w:t>
            </w:r>
            <w:r w:rsidRPr="00AA3B91">
              <w:rPr>
                <w:rFonts w:ascii="Arial" w:hAnsi="Arial" w:cs="Arial"/>
                <w:color w:val="000000"/>
                <w:sz w:val="22"/>
                <w:szCs w:val="22"/>
              </w:rPr>
              <w:t>, CCO-Cr, NH4,reziduu filtrabil, detergenţi sintetici, subst. extractibile</w:t>
            </w:r>
          </w:p>
        </w:tc>
        <w:tc>
          <w:tcPr>
            <w:tcW w:w="1804" w:type="dxa"/>
          </w:tcPr>
          <w:p w:rsidR="001D6D88" w:rsidRPr="00AA3B91" w:rsidRDefault="001D6D88" w:rsidP="00AA3B91">
            <w:pPr>
              <w:jc w:val="center"/>
              <w:rPr>
                <w:rFonts w:ascii="Arial" w:hAnsi="Arial" w:cs="Arial"/>
                <w:color w:val="000000"/>
                <w:sz w:val="22"/>
                <w:szCs w:val="22"/>
              </w:rPr>
            </w:pPr>
            <w:r w:rsidRPr="00AA3B91">
              <w:rPr>
                <w:rFonts w:ascii="Arial" w:hAnsi="Arial" w:cs="Arial"/>
                <w:color w:val="000000"/>
                <w:sz w:val="22"/>
                <w:szCs w:val="22"/>
              </w:rPr>
              <w:t>Insuficient</w:t>
            </w:r>
          </w:p>
          <w:p w:rsidR="001D6D88" w:rsidRPr="00AA3B91" w:rsidRDefault="001D6D88" w:rsidP="00AA3B91">
            <w:pPr>
              <w:jc w:val="center"/>
              <w:rPr>
                <w:rFonts w:ascii="Arial" w:hAnsi="Arial" w:cs="Arial"/>
                <w:color w:val="000000"/>
                <w:sz w:val="22"/>
                <w:szCs w:val="22"/>
              </w:rPr>
            </w:pPr>
            <w:r w:rsidRPr="00AA3B91">
              <w:rPr>
                <w:rFonts w:ascii="Arial" w:hAnsi="Arial" w:cs="Arial"/>
                <w:color w:val="000000"/>
                <w:sz w:val="22"/>
                <w:szCs w:val="22"/>
              </w:rPr>
              <w:t>epurată</w:t>
            </w:r>
          </w:p>
        </w:tc>
      </w:tr>
      <w:tr w:rsidR="001D6D88" w:rsidRPr="00AA3B91">
        <w:trPr>
          <w:cantSplit/>
          <w:jc w:val="center"/>
        </w:trPr>
        <w:tc>
          <w:tcPr>
            <w:tcW w:w="3238" w:type="dxa"/>
          </w:tcPr>
          <w:p w:rsidR="001D6D88" w:rsidRPr="00AA3B91" w:rsidRDefault="001D6D88" w:rsidP="00AA3B91">
            <w:pPr>
              <w:jc w:val="center"/>
              <w:rPr>
                <w:rFonts w:ascii="Arial" w:hAnsi="Arial" w:cs="Arial"/>
                <w:color w:val="000000"/>
                <w:sz w:val="22"/>
                <w:szCs w:val="22"/>
              </w:rPr>
            </w:pPr>
            <w:r w:rsidRPr="00AA3B91">
              <w:rPr>
                <w:rFonts w:ascii="Arial" w:hAnsi="Arial" w:cs="Arial"/>
                <w:color w:val="000000"/>
                <w:sz w:val="22"/>
                <w:szCs w:val="22"/>
              </w:rPr>
              <w:t>S.C. APA PROD S.A. – CED Călan – staţie epurare Oraş Vechi</w:t>
            </w:r>
          </w:p>
        </w:tc>
        <w:tc>
          <w:tcPr>
            <w:tcW w:w="2248" w:type="dxa"/>
          </w:tcPr>
          <w:p w:rsidR="001D6D88" w:rsidRPr="00AA3B91" w:rsidRDefault="001D6D88" w:rsidP="00AA3B91">
            <w:pPr>
              <w:jc w:val="center"/>
              <w:rPr>
                <w:rFonts w:ascii="Arial" w:hAnsi="Arial" w:cs="Arial"/>
                <w:color w:val="000000"/>
                <w:sz w:val="22"/>
                <w:szCs w:val="22"/>
              </w:rPr>
            </w:pPr>
            <w:r w:rsidRPr="00AA3B91">
              <w:rPr>
                <w:rFonts w:ascii="Arial" w:hAnsi="Arial" w:cs="Arial"/>
                <w:color w:val="000000"/>
                <w:sz w:val="22"/>
                <w:szCs w:val="22"/>
              </w:rPr>
              <w:t>Captare şi prelucrare apă pentru alimentare</w:t>
            </w:r>
          </w:p>
        </w:tc>
        <w:tc>
          <w:tcPr>
            <w:tcW w:w="1200" w:type="dxa"/>
          </w:tcPr>
          <w:p w:rsidR="001D6D88" w:rsidRPr="00AA3B91" w:rsidRDefault="001D6D88" w:rsidP="00AA3B91">
            <w:pPr>
              <w:jc w:val="center"/>
              <w:rPr>
                <w:rFonts w:ascii="Arial" w:hAnsi="Arial" w:cs="Arial"/>
                <w:color w:val="000000"/>
                <w:sz w:val="22"/>
                <w:szCs w:val="22"/>
              </w:rPr>
            </w:pPr>
            <w:r w:rsidRPr="00AA3B91">
              <w:rPr>
                <w:rFonts w:ascii="Arial" w:hAnsi="Arial" w:cs="Arial"/>
                <w:color w:val="000000"/>
                <w:sz w:val="22"/>
                <w:szCs w:val="22"/>
              </w:rPr>
              <w:t>Strei</w:t>
            </w:r>
          </w:p>
        </w:tc>
        <w:tc>
          <w:tcPr>
            <w:tcW w:w="1440" w:type="dxa"/>
          </w:tcPr>
          <w:p w:rsidR="001D6D88" w:rsidRPr="00AA3B91" w:rsidRDefault="001D6D88" w:rsidP="00AA3B91">
            <w:pPr>
              <w:jc w:val="center"/>
              <w:rPr>
                <w:rFonts w:ascii="Arial" w:hAnsi="Arial" w:cs="Arial"/>
                <w:color w:val="000000"/>
                <w:sz w:val="22"/>
                <w:szCs w:val="22"/>
              </w:rPr>
            </w:pPr>
            <w:r w:rsidRPr="00AA3B91">
              <w:rPr>
                <w:rFonts w:ascii="Arial" w:hAnsi="Arial" w:cs="Arial"/>
                <w:color w:val="000000"/>
                <w:sz w:val="22"/>
                <w:szCs w:val="22"/>
              </w:rPr>
              <w:t>0,058</w:t>
            </w:r>
          </w:p>
        </w:tc>
        <w:tc>
          <w:tcPr>
            <w:tcW w:w="4408" w:type="dxa"/>
          </w:tcPr>
          <w:p w:rsidR="001D6D88" w:rsidRPr="00AA3B91" w:rsidRDefault="001D6D88" w:rsidP="00AA3B91">
            <w:pPr>
              <w:jc w:val="center"/>
              <w:rPr>
                <w:rFonts w:ascii="Arial" w:hAnsi="Arial" w:cs="Arial"/>
                <w:color w:val="000000"/>
                <w:sz w:val="22"/>
                <w:szCs w:val="22"/>
              </w:rPr>
            </w:pPr>
            <w:r w:rsidRPr="00AA3B91">
              <w:rPr>
                <w:rFonts w:ascii="Arial" w:hAnsi="Arial" w:cs="Arial"/>
                <w:color w:val="000000"/>
                <w:sz w:val="22"/>
                <w:szCs w:val="22"/>
              </w:rPr>
              <w:t>Suspensii, CBO</w:t>
            </w:r>
            <w:r w:rsidRPr="00AA3B91">
              <w:rPr>
                <w:rFonts w:ascii="Arial" w:hAnsi="Arial" w:cs="Arial"/>
                <w:color w:val="000000"/>
                <w:sz w:val="22"/>
                <w:szCs w:val="22"/>
                <w:vertAlign w:val="subscript"/>
              </w:rPr>
              <w:t>5</w:t>
            </w:r>
            <w:r w:rsidRPr="00AA3B91">
              <w:rPr>
                <w:rFonts w:ascii="Arial" w:hAnsi="Arial" w:cs="Arial"/>
                <w:color w:val="000000"/>
                <w:sz w:val="22"/>
                <w:szCs w:val="22"/>
              </w:rPr>
              <w:t>, CCO-Cr, NH4,reziduu filtrabil, detergenţi sintetici, subst. extractibile</w:t>
            </w:r>
          </w:p>
        </w:tc>
        <w:tc>
          <w:tcPr>
            <w:tcW w:w="1804" w:type="dxa"/>
          </w:tcPr>
          <w:p w:rsidR="001D6D88" w:rsidRPr="00AA3B91" w:rsidRDefault="001D6D88" w:rsidP="00AA3B91">
            <w:pPr>
              <w:jc w:val="center"/>
              <w:rPr>
                <w:rFonts w:ascii="Arial" w:hAnsi="Arial" w:cs="Arial"/>
                <w:color w:val="000000"/>
                <w:sz w:val="22"/>
                <w:szCs w:val="22"/>
              </w:rPr>
            </w:pPr>
            <w:r w:rsidRPr="00AA3B91">
              <w:rPr>
                <w:rFonts w:ascii="Arial" w:hAnsi="Arial" w:cs="Arial"/>
                <w:color w:val="000000"/>
                <w:sz w:val="22"/>
                <w:szCs w:val="22"/>
              </w:rPr>
              <w:t>Suficient epurată</w:t>
            </w:r>
          </w:p>
        </w:tc>
      </w:tr>
      <w:tr w:rsidR="001D6D88" w:rsidRPr="00AA3B91">
        <w:trPr>
          <w:cantSplit/>
          <w:jc w:val="center"/>
        </w:trPr>
        <w:tc>
          <w:tcPr>
            <w:tcW w:w="3238" w:type="dxa"/>
          </w:tcPr>
          <w:p w:rsidR="001D6D88" w:rsidRPr="00AA3B91" w:rsidRDefault="001D6D88" w:rsidP="00AA3B91">
            <w:pPr>
              <w:jc w:val="center"/>
              <w:rPr>
                <w:rFonts w:ascii="Arial" w:hAnsi="Arial" w:cs="Arial"/>
                <w:color w:val="000000"/>
                <w:sz w:val="22"/>
                <w:szCs w:val="22"/>
              </w:rPr>
            </w:pPr>
            <w:r w:rsidRPr="00AA3B91">
              <w:rPr>
                <w:rFonts w:ascii="Arial" w:hAnsi="Arial" w:cs="Arial"/>
                <w:color w:val="000000"/>
                <w:sz w:val="22"/>
                <w:szCs w:val="22"/>
              </w:rPr>
              <w:t>S.C. APA PROD S.A. Deva – pct. Lucru Certej, ape uzate menajere ep.</w:t>
            </w:r>
          </w:p>
        </w:tc>
        <w:tc>
          <w:tcPr>
            <w:tcW w:w="2248" w:type="dxa"/>
          </w:tcPr>
          <w:p w:rsidR="001D6D88" w:rsidRPr="00AA3B91" w:rsidRDefault="001D6D88" w:rsidP="00AA3B91">
            <w:pPr>
              <w:jc w:val="center"/>
              <w:rPr>
                <w:rFonts w:ascii="Arial" w:hAnsi="Arial" w:cs="Arial"/>
                <w:color w:val="000000"/>
                <w:sz w:val="22"/>
                <w:szCs w:val="22"/>
              </w:rPr>
            </w:pPr>
            <w:r w:rsidRPr="00AA3B91">
              <w:rPr>
                <w:rFonts w:ascii="Arial" w:hAnsi="Arial" w:cs="Arial"/>
                <w:color w:val="000000"/>
                <w:sz w:val="22"/>
                <w:szCs w:val="22"/>
              </w:rPr>
              <w:t>Captare şi prelucrare apă pentru alimentare</w:t>
            </w:r>
          </w:p>
        </w:tc>
        <w:tc>
          <w:tcPr>
            <w:tcW w:w="1200" w:type="dxa"/>
          </w:tcPr>
          <w:p w:rsidR="001D6D88" w:rsidRPr="00AA3B91" w:rsidRDefault="001D6D88" w:rsidP="00AA3B91">
            <w:pPr>
              <w:jc w:val="center"/>
              <w:rPr>
                <w:rFonts w:ascii="Arial" w:hAnsi="Arial" w:cs="Arial"/>
                <w:color w:val="000000"/>
                <w:sz w:val="22"/>
                <w:szCs w:val="22"/>
              </w:rPr>
            </w:pPr>
            <w:r w:rsidRPr="00AA3B91">
              <w:rPr>
                <w:rFonts w:ascii="Arial" w:hAnsi="Arial" w:cs="Arial"/>
                <w:color w:val="000000"/>
                <w:sz w:val="22"/>
                <w:szCs w:val="22"/>
              </w:rPr>
              <w:t>Pr. Făerag</w:t>
            </w:r>
          </w:p>
        </w:tc>
        <w:tc>
          <w:tcPr>
            <w:tcW w:w="1440" w:type="dxa"/>
          </w:tcPr>
          <w:p w:rsidR="001D6D88" w:rsidRPr="00AA3B91" w:rsidRDefault="001D6D88" w:rsidP="00AA3B91">
            <w:pPr>
              <w:jc w:val="center"/>
              <w:rPr>
                <w:rFonts w:ascii="Arial" w:hAnsi="Arial" w:cs="Arial"/>
                <w:color w:val="000000"/>
                <w:sz w:val="22"/>
                <w:szCs w:val="22"/>
              </w:rPr>
            </w:pPr>
            <w:r w:rsidRPr="00AA3B91">
              <w:rPr>
                <w:rFonts w:ascii="Arial" w:hAnsi="Arial" w:cs="Arial"/>
                <w:color w:val="000000"/>
                <w:sz w:val="22"/>
                <w:szCs w:val="22"/>
              </w:rPr>
              <w:t>0,021</w:t>
            </w:r>
          </w:p>
        </w:tc>
        <w:tc>
          <w:tcPr>
            <w:tcW w:w="4408" w:type="dxa"/>
          </w:tcPr>
          <w:p w:rsidR="001D6D88" w:rsidRPr="00AA3B91" w:rsidRDefault="001D6D88" w:rsidP="00AA3B91">
            <w:pPr>
              <w:jc w:val="center"/>
              <w:rPr>
                <w:rFonts w:ascii="Arial" w:hAnsi="Arial" w:cs="Arial"/>
                <w:color w:val="000000"/>
                <w:sz w:val="22"/>
                <w:szCs w:val="22"/>
              </w:rPr>
            </w:pPr>
            <w:r w:rsidRPr="00AA3B91">
              <w:rPr>
                <w:rFonts w:ascii="Arial" w:hAnsi="Arial" w:cs="Arial"/>
                <w:color w:val="000000"/>
                <w:sz w:val="22"/>
                <w:szCs w:val="22"/>
              </w:rPr>
              <w:t>Suspensii, CBO</w:t>
            </w:r>
            <w:r w:rsidRPr="00AA3B91">
              <w:rPr>
                <w:rFonts w:ascii="Arial" w:hAnsi="Arial" w:cs="Arial"/>
                <w:color w:val="000000"/>
                <w:sz w:val="22"/>
                <w:szCs w:val="22"/>
                <w:vertAlign w:val="subscript"/>
              </w:rPr>
              <w:t>5</w:t>
            </w:r>
            <w:r w:rsidRPr="00AA3B91">
              <w:rPr>
                <w:rFonts w:ascii="Arial" w:hAnsi="Arial" w:cs="Arial"/>
                <w:color w:val="000000"/>
                <w:sz w:val="22"/>
                <w:szCs w:val="22"/>
              </w:rPr>
              <w:t>, CCO-Cr, NH</w:t>
            </w:r>
            <w:r w:rsidRPr="00AA3B91">
              <w:rPr>
                <w:rFonts w:ascii="Arial" w:hAnsi="Arial" w:cs="Arial"/>
                <w:color w:val="000000"/>
                <w:sz w:val="22"/>
                <w:szCs w:val="22"/>
                <w:vertAlign w:val="subscript"/>
              </w:rPr>
              <w:t>4</w:t>
            </w:r>
            <w:r w:rsidRPr="00AA3B91">
              <w:rPr>
                <w:rFonts w:ascii="Arial" w:hAnsi="Arial" w:cs="Arial"/>
                <w:color w:val="000000"/>
                <w:sz w:val="22"/>
                <w:szCs w:val="22"/>
              </w:rPr>
              <w:t>, reziduu filtrabil, detergenţi sintetici, subst. extractibile</w:t>
            </w:r>
          </w:p>
        </w:tc>
        <w:tc>
          <w:tcPr>
            <w:tcW w:w="1804" w:type="dxa"/>
          </w:tcPr>
          <w:p w:rsidR="001D6D88" w:rsidRPr="00AA3B91" w:rsidRDefault="001D6D88" w:rsidP="00AA3B91">
            <w:pPr>
              <w:jc w:val="center"/>
              <w:rPr>
                <w:rFonts w:ascii="Arial" w:hAnsi="Arial" w:cs="Arial"/>
                <w:color w:val="000000"/>
                <w:sz w:val="22"/>
                <w:szCs w:val="22"/>
              </w:rPr>
            </w:pPr>
            <w:r w:rsidRPr="00AA3B91">
              <w:rPr>
                <w:rFonts w:ascii="Arial" w:hAnsi="Arial" w:cs="Arial"/>
                <w:color w:val="000000"/>
                <w:sz w:val="22"/>
                <w:szCs w:val="22"/>
              </w:rPr>
              <w:t>Suficient epurată</w:t>
            </w:r>
          </w:p>
        </w:tc>
      </w:tr>
      <w:tr w:rsidR="001D6D88" w:rsidRPr="00AA3B91">
        <w:trPr>
          <w:cantSplit/>
          <w:jc w:val="center"/>
        </w:trPr>
        <w:tc>
          <w:tcPr>
            <w:tcW w:w="3238" w:type="dxa"/>
          </w:tcPr>
          <w:p w:rsidR="001D6D88" w:rsidRPr="00AA3B91" w:rsidRDefault="001D6D88" w:rsidP="00AA3B91">
            <w:pPr>
              <w:jc w:val="center"/>
              <w:rPr>
                <w:rFonts w:ascii="Arial" w:hAnsi="Arial" w:cs="Arial"/>
                <w:color w:val="000000"/>
                <w:sz w:val="22"/>
                <w:szCs w:val="22"/>
              </w:rPr>
            </w:pPr>
            <w:r w:rsidRPr="00AA3B91">
              <w:rPr>
                <w:rFonts w:ascii="Arial" w:hAnsi="Arial" w:cs="Arial"/>
                <w:color w:val="000000"/>
                <w:sz w:val="22"/>
                <w:szCs w:val="22"/>
              </w:rPr>
              <w:t>Consiliul Local al Comunei Baru Mare</w:t>
            </w:r>
          </w:p>
        </w:tc>
        <w:tc>
          <w:tcPr>
            <w:tcW w:w="2248" w:type="dxa"/>
          </w:tcPr>
          <w:p w:rsidR="001D6D88" w:rsidRPr="00AA3B91" w:rsidRDefault="001D6D88" w:rsidP="00AA3B91">
            <w:pPr>
              <w:jc w:val="center"/>
              <w:rPr>
                <w:rFonts w:ascii="Arial" w:hAnsi="Arial" w:cs="Arial"/>
                <w:color w:val="000000"/>
                <w:sz w:val="22"/>
                <w:szCs w:val="22"/>
              </w:rPr>
            </w:pPr>
            <w:r w:rsidRPr="00AA3B91">
              <w:rPr>
                <w:rFonts w:ascii="Arial" w:hAnsi="Arial" w:cs="Arial"/>
                <w:color w:val="000000"/>
                <w:sz w:val="22"/>
                <w:szCs w:val="22"/>
              </w:rPr>
              <w:t>Captare şi prelucrare apă pentru alimentare</w:t>
            </w:r>
          </w:p>
        </w:tc>
        <w:tc>
          <w:tcPr>
            <w:tcW w:w="1200" w:type="dxa"/>
          </w:tcPr>
          <w:p w:rsidR="001D6D88" w:rsidRPr="00AA3B91" w:rsidRDefault="001D6D88" w:rsidP="00AA3B91">
            <w:pPr>
              <w:jc w:val="center"/>
              <w:rPr>
                <w:rFonts w:ascii="Arial" w:hAnsi="Arial" w:cs="Arial"/>
                <w:color w:val="000000"/>
                <w:sz w:val="22"/>
                <w:szCs w:val="22"/>
              </w:rPr>
            </w:pPr>
            <w:r w:rsidRPr="00AA3B91">
              <w:rPr>
                <w:rFonts w:ascii="Arial" w:hAnsi="Arial" w:cs="Arial"/>
                <w:color w:val="000000"/>
                <w:sz w:val="22"/>
                <w:szCs w:val="22"/>
              </w:rPr>
              <w:t>Strei</w:t>
            </w:r>
          </w:p>
        </w:tc>
        <w:tc>
          <w:tcPr>
            <w:tcW w:w="1440" w:type="dxa"/>
          </w:tcPr>
          <w:p w:rsidR="001D6D88" w:rsidRPr="00AA3B91" w:rsidRDefault="001D6D88" w:rsidP="00AA3B91">
            <w:pPr>
              <w:jc w:val="center"/>
              <w:rPr>
                <w:rFonts w:ascii="Arial" w:hAnsi="Arial" w:cs="Arial"/>
                <w:color w:val="000000"/>
                <w:sz w:val="22"/>
                <w:szCs w:val="22"/>
              </w:rPr>
            </w:pPr>
            <w:r w:rsidRPr="00AA3B91">
              <w:rPr>
                <w:rFonts w:ascii="Arial" w:hAnsi="Arial" w:cs="Arial"/>
                <w:color w:val="000000"/>
                <w:sz w:val="22"/>
                <w:szCs w:val="22"/>
              </w:rPr>
              <w:t>0,030</w:t>
            </w:r>
          </w:p>
        </w:tc>
        <w:tc>
          <w:tcPr>
            <w:tcW w:w="4408" w:type="dxa"/>
          </w:tcPr>
          <w:p w:rsidR="001D6D88" w:rsidRPr="00AA3B91" w:rsidRDefault="001D6D88" w:rsidP="00AA3B91">
            <w:pPr>
              <w:jc w:val="center"/>
              <w:rPr>
                <w:rFonts w:ascii="Arial" w:hAnsi="Arial" w:cs="Arial"/>
                <w:color w:val="000000"/>
                <w:sz w:val="22"/>
                <w:szCs w:val="22"/>
              </w:rPr>
            </w:pPr>
            <w:r w:rsidRPr="00AA3B91">
              <w:rPr>
                <w:rFonts w:ascii="Arial" w:hAnsi="Arial" w:cs="Arial"/>
                <w:color w:val="000000"/>
                <w:sz w:val="22"/>
                <w:szCs w:val="22"/>
              </w:rPr>
              <w:t>Suspensii, CBO</w:t>
            </w:r>
            <w:r w:rsidRPr="00AA3B91">
              <w:rPr>
                <w:rFonts w:ascii="Arial" w:hAnsi="Arial" w:cs="Arial"/>
                <w:color w:val="000000"/>
                <w:sz w:val="22"/>
                <w:szCs w:val="22"/>
                <w:vertAlign w:val="subscript"/>
              </w:rPr>
              <w:t>5</w:t>
            </w:r>
            <w:r w:rsidRPr="00AA3B91">
              <w:rPr>
                <w:rFonts w:ascii="Arial" w:hAnsi="Arial" w:cs="Arial"/>
                <w:color w:val="000000"/>
                <w:sz w:val="22"/>
                <w:szCs w:val="22"/>
              </w:rPr>
              <w:t>, CCO-Cr, NH</w:t>
            </w:r>
            <w:r w:rsidRPr="00AA3B91">
              <w:rPr>
                <w:rFonts w:ascii="Arial" w:hAnsi="Arial" w:cs="Arial"/>
                <w:color w:val="000000"/>
                <w:sz w:val="22"/>
                <w:szCs w:val="22"/>
                <w:vertAlign w:val="subscript"/>
              </w:rPr>
              <w:t>4</w:t>
            </w:r>
            <w:r w:rsidRPr="00AA3B91">
              <w:rPr>
                <w:rFonts w:ascii="Arial" w:hAnsi="Arial" w:cs="Arial"/>
                <w:color w:val="000000"/>
                <w:sz w:val="22"/>
                <w:szCs w:val="22"/>
              </w:rPr>
              <w:t>, reziduu filtrabil</w:t>
            </w:r>
          </w:p>
        </w:tc>
        <w:tc>
          <w:tcPr>
            <w:tcW w:w="1804" w:type="dxa"/>
          </w:tcPr>
          <w:p w:rsidR="001D6D88" w:rsidRPr="00AA3B91" w:rsidRDefault="001D6D88" w:rsidP="00AA3B91">
            <w:pPr>
              <w:jc w:val="center"/>
              <w:rPr>
                <w:rFonts w:ascii="Arial" w:hAnsi="Arial" w:cs="Arial"/>
                <w:color w:val="000000"/>
                <w:sz w:val="22"/>
                <w:szCs w:val="22"/>
              </w:rPr>
            </w:pPr>
            <w:r w:rsidRPr="00AA3B91">
              <w:rPr>
                <w:rFonts w:ascii="Arial" w:hAnsi="Arial" w:cs="Arial"/>
                <w:color w:val="000000"/>
                <w:sz w:val="22"/>
                <w:szCs w:val="22"/>
              </w:rPr>
              <w:t>Nu se epurează</w:t>
            </w:r>
          </w:p>
        </w:tc>
      </w:tr>
      <w:tr w:rsidR="001D6D88" w:rsidRPr="00AA3B91">
        <w:trPr>
          <w:cantSplit/>
          <w:jc w:val="center"/>
        </w:trPr>
        <w:tc>
          <w:tcPr>
            <w:tcW w:w="3238" w:type="dxa"/>
          </w:tcPr>
          <w:p w:rsidR="001D6D88" w:rsidRPr="00AA3B91" w:rsidRDefault="001D6D88" w:rsidP="00AA3B91">
            <w:pPr>
              <w:jc w:val="center"/>
              <w:rPr>
                <w:rFonts w:ascii="Arial" w:hAnsi="Arial" w:cs="Arial"/>
                <w:color w:val="000000"/>
                <w:sz w:val="22"/>
                <w:szCs w:val="22"/>
              </w:rPr>
            </w:pPr>
            <w:r w:rsidRPr="00AA3B91">
              <w:rPr>
                <w:rFonts w:ascii="Arial" w:hAnsi="Arial" w:cs="Arial"/>
                <w:color w:val="000000"/>
                <w:sz w:val="22"/>
                <w:szCs w:val="22"/>
              </w:rPr>
              <w:t>S.C. BERE MUREŞ S.A. – Fca îmbuteliere apă mină Băcâia</w:t>
            </w:r>
          </w:p>
        </w:tc>
        <w:tc>
          <w:tcPr>
            <w:tcW w:w="2248" w:type="dxa"/>
          </w:tcPr>
          <w:p w:rsidR="001D6D88" w:rsidRPr="00AA3B91" w:rsidRDefault="001D6D88" w:rsidP="00AA3B91">
            <w:pPr>
              <w:jc w:val="center"/>
              <w:rPr>
                <w:rFonts w:ascii="Arial" w:hAnsi="Arial" w:cs="Arial"/>
                <w:color w:val="000000"/>
                <w:sz w:val="22"/>
                <w:szCs w:val="22"/>
              </w:rPr>
            </w:pPr>
            <w:r w:rsidRPr="00AA3B91">
              <w:rPr>
                <w:rFonts w:ascii="Arial" w:hAnsi="Arial" w:cs="Arial"/>
                <w:color w:val="000000"/>
                <w:sz w:val="22"/>
                <w:szCs w:val="22"/>
              </w:rPr>
              <w:t>Industrie alimentară</w:t>
            </w:r>
          </w:p>
        </w:tc>
        <w:tc>
          <w:tcPr>
            <w:tcW w:w="1200" w:type="dxa"/>
          </w:tcPr>
          <w:p w:rsidR="001D6D88" w:rsidRPr="00AA3B91" w:rsidRDefault="001D6D88" w:rsidP="00AA3B91">
            <w:pPr>
              <w:jc w:val="center"/>
              <w:rPr>
                <w:rFonts w:ascii="Arial" w:hAnsi="Arial" w:cs="Arial"/>
                <w:color w:val="000000"/>
                <w:sz w:val="22"/>
                <w:szCs w:val="22"/>
              </w:rPr>
            </w:pPr>
            <w:r w:rsidRPr="00AA3B91">
              <w:rPr>
                <w:rFonts w:ascii="Arial" w:hAnsi="Arial" w:cs="Arial"/>
                <w:color w:val="000000"/>
                <w:sz w:val="22"/>
                <w:szCs w:val="22"/>
              </w:rPr>
              <w:t>Băcâia</w:t>
            </w:r>
          </w:p>
        </w:tc>
        <w:tc>
          <w:tcPr>
            <w:tcW w:w="1440" w:type="dxa"/>
          </w:tcPr>
          <w:p w:rsidR="001D6D88" w:rsidRPr="00AA3B91" w:rsidRDefault="001D6D88" w:rsidP="00AA3B91">
            <w:pPr>
              <w:jc w:val="center"/>
              <w:rPr>
                <w:rFonts w:ascii="Arial" w:hAnsi="Arial" w:cs="Arial"/>
                <w:color w:val="000000"/>
                <w:sz w:val="22"/>
                <w:szCs w:val="22"/>
              </w:rPr>
            </w:pPr>
            <w:r w:rsidRPr="00AA3B91">
              <w:rPr>
                <w:rFonts w:ascii="Arial" w:hAnsi="Arial" w:cs="Arial"/>
                <w:color w:val="000000"/>
                <w:sz w:val="22"/>
                <w:szCs w:val="22"/>
              </w:rPr>
              <w:t>0,001</w:t>
            </w:r>
          </w:p>
        </w:tc>
        <w:tc>
          <w:tcPr>
            <w:tcW w:w="4408" w:type="dxa"/>
          </w:tcPr>
          <w:p w:rsidR="001D6D88" w:rsidRPr="00AA3B91" w:rsidRDefault="001D6D88" w:rsidP="00AA3B91">
            <w:pPr>
              <w:jc w:val="center"/>
              <w:rPr>
                <w:rFonts w:ascii="Arial" w:hAnsi="Arial" w:cs="Arial"/>
                <w:color w:val="000000"/>
                <w:sz w:val="22"/>
                <w:szCs w:val="22"/>
              </w:rPr>
            </w:pPr>
            <w:r w:rsidRPr="00AA3B91">
              <w:rPr>
                <w:rFonts w:ascii="Arial" w:hAnsi="Arial" w:cs="Arial"/>
                <w:color w:val="000000"/>
                <w:sz w:val="22"/>
                <w:szCs w:val="22"/>
              </w:rPr>
              <w:t>Suspensii, CBO</w:t>
            </w:r>
            <w:r w:rsidRPr="00AA3B91">
              <w:rPr>
                <w:rFonts w:ascii="Arial" w:hAnsi="Arial" w:cs="Arial"/>
                <w:color w:val="000000"/>
                <w:sz w:val="22"/>
                <w:szCs w:val="22"/>
                <w:vertAlign w:val="subscript"/>
              </w:rPr>
              <w:t>5</w:t>
            </w:r>
            <w:r w:rsidRPr="00AA3B91">
              <w:rPr>
                <w:rFonts w:ascii="Arial" w:hAnsi="Arial" w:cs="Arial"/>
                <w:color w:val="000000"/>
                <w:sz w:val="22"/>
                <w:szCs w:val="22"/>
              </w:rPr>
              <w:t>, CCO-Cr, NH4, reziduu filtrabil</w:t>
            </w:r>
          </w:p>
        </w:tc>
        <w:tc>
          <w:tcPr>
            <w:tcW w:w="1804" w:type="dxa"/>
          </w:tcPr>
          <w:p w:rsidR="001D6D88" w:rsidRPr="00AA3B91" w:rsidRDefault="001D6D88" w:rsidP="00AA3B91">
            <w:pPr>
              <w:jc w:val="center"/>
              <w:rPr>
                <w:rFonts w:ascii="Arial" w:hAnsi="Arial" w:cs="Arial"/>
                <w:color w:val="000000"/>
                <w:sz w:val="22"/>
                <w:szCs w:val="22"/>
              </w:rPr>
            </w:pPr>
            <w:r w:rsidRPr="00AA3B91">
              <w:rPr>
                <w:rFonts w:ascii="Arial" w:hAnsi="Arial" w:cs="Arial"/>
                <w:color w:val="000000"/>
                <w:sz w:val="22"/>
                <w:szCs w:val="22"/>
              </w:rPr>
              <w:t>Suficient epurată</w:t>
            </w:r>
          </w:p>
        </w:tc>
      </w:tr>
      <w:tr w:rsidR="001D6D88" w:rsidRPr="00AA3B91">
        <w:trPr>
          <w:cantSplit/>
          <w:jc w:val="center"/>
        </w:trPr>
        <w:tc>
          <w:tcPr>
            <w:tcW w:w="3238" w:type="dxa"/>
          </w:tcPr>
          <w:p w:rsidR="001D6D88" w:rsidRPr="00AA3B91" w:rsidRDefault="001D6D88" w:rsidP="00AA3B91">
            <w:pPr>
              <w:jc w:val="center"/>
              <w:rPr>
                <w:rFonts w:ascii="Arial" w:hAnsi="Arial" w:cs="Arial"/>
                <w:color w:val="000000"/>
                <w:sz w:val="22"/>
                <w:szCs w:val="22"/>
                <w:lang w:val="pt-BR"/>
              </w:rPr>
            </w:pPr>
            <w:r w:rsidRPr="00AA3B91">
              <w:rPr>
                <w:rFonts w:ascii="Arial" w:hAnsi="Arial" w:cs="Arial"/>
                <w:color w:val="000000"/>
                <w:sz w:val="22"/>
                <w:szCs w:val="22"/>
                <w:lang w:val="pt-BR"/>
              </w:rPr>
              <w:t>S.C. AGROCOMPANY S.R.L. Deva- abator Nojag</w:t>
            </w:r>
          </w:p>
        </w:tc>
        <w:tc>
          <w:tcPr>
            <w:tcW w:w="2248" w:type="dxa"/>
          </w:tcPr>
          <w:p w:rsidR="001D6D88" w:rsidRPr="00AA3B91" w:rsidRDefault="001D6D88" w:rsidP="00AA3B91">
            <w:pPr>
              <w:jc w:val="center"/>
              <w:rPr>
                <w:rFonts w:ascii="Arial" w:hAnsi="Arial" w:cs="Arial"/>
                <w:color w:val="000000"/>
                <w:sz w:val="22"/>
                <w:szCs w:val="22"/>
              </w:rPr>
            </w:pPr>
            <w:r w:rsidRPr="00AA3B91">
              <w:rPr>
                <w:rFonts w:ascii="Arial" w:hAnsi="Arial" w:cs="Arial"/>
                <w:color w:val="000000"/>
                <w:sz w:val="22"/>
                <w:szCs w:val="22"/>
              </w:rPr>
              <w:t>Industrie alimentară</w:t>
            </w:r>
          </w:p>
        </w:tc>
        <w:tc>
          <w:tcPr>
            <w:tcW w:w="1200" w:type="dxa"/>
          </w:tcPr>
          <w:p w:rsidR="001D6D88" w:rsidRPr="00AA3B91" w:rsidRDefault="001D6D88" w:rsidP="00AA3B91">
            <w:pPr>
              <w:jc w:val="center"/>
              <w:rPr>
                <w:rFonts w:ascii="Arial" w:hAnsi="Arial" w:cs="Arial"/>
                <w:color w:val="000000"/>
                <w:sz w:val="22"/>
                <w:szCs w:val="22"/>
              </w:rPr>
            </w:pPr>
            <w:r w:rsidRPr="00AA3B91">
              <w:rPr>
                <w:rFonts w:ascii="Arial" w:hAnsi="Arial" w:cs="Arial"/>
                <w:color w:val="000000"/>
                <w:sz w:val="22"/>
                <w:szCs w:val="22"/>
              </w:rPr>
              <w:t>Pr. Nojag</w:t>
            </w:r>
          </w:p>
        </w:tc>
        <w:tc>
          <w:tcPr>
            <w:tcW w:w="1440" w:type="dxa"/>
          </w:tcPr>
          <w:p w:rsidR="001D6D88" w:rsidRPr="00AA3B91" w:rsidRDefault="001D6D88" w:rsidP="00AA3B91">
            <w:pPr>
              <w:jc w:val="center"/>
              <w:rPr>
                <w:rFonts w:ascii="Arial" w:hAnsi="Arial" w:cs="Arial"/>
                <w:color w:val="000000"/>
                <w:sz w:val="22"/>
                <w:szCs w:val="22"/>
              </w:rPr>
            </w:pPr>
            <w:r w:rsidRPr="00AA3B91">
              <w:rPr>
                <w:rFonts w:ascii="Arial" w:hAnsi="Arial" w:cs="Arial"/>
                <w:color w:val="000000"/>
                <w:sz w:val="22"/>
                <w:szCs w:val="22"/>
              </w:rPr>
              <w:t>0,028</w:t>
            </w:r>
          </w:p>
        </w:tc>
        <w:tc>
          <w:tcPr>
            <w:tcW w:w="4408" w:type="dxa"/>
          </w:tcPr>
          <w:p w:rsidR="001D6D88" w:rsidRPr="00AA3B91" w:rsidRDefault="001D6D88" w:rsidP="00AA3B91">
            <w:pPr>
              <w:jc w:val="center"/>
              <w:rPr>
                <w:rFonts w:ascii="Arial" w:hAnsi="Arial" w:cs="Arial"/>
                <w:color w:val="000000"/>
                <w:sz w:val="22"/>
                <w:szCs w:val="22"/>
              </w:rPr>
            </w:pPr>
            <w:r w:rsidRPr="00AA3B91">
              <w:rPr>
                <w:rFonts w:ascii="Arial" w:hAnsi="Arial" w:cs="Arial"/>
                <w:color w:val="000000"/>
                <w:sz w:val="22"/>
                <w:szCs w:val="22"/>
              </w:rPr>
              <w:t>Suspensii, CBO</w:t>
            </w:r>
            <w:r w:rsidRPr="00AA3B91">
              <w:rPr>
                <w:rFonts w:ascii="Arial" w:hAnsi="Arial" w:cs="Arial"/>
                <w:color w:val="000000"/>
                <w:sz w:val="22"/>
                <w:szCs w:val="22"/>
                <w:vertAlign w:val="subscript"/>
              </w:rPr>
              <w:t>5</w:t>
            </w:r>
            <w:r w:rsidRPr="00AA3B91">
              <w:rPr>
                <w:rFonts w:ascii="Arial" w:hAnsi="Arial" w:cs="Arial"/>
                <w:color w:val="000000"/>
                <w:sz w:val="22"/>
                <w:szCs w:val="22"/>
              </w:rPr>
              <w:t>, CCO-Cr, NH</w:t>
            </w:r>
            <w:r w:rsidRPr="00AA3B91">
              <w:rPr>
                <w:rFonts w:ascii="Arial" w:hAnsi="Arial" w:cs="Arial"/>
                <w:color w:val="000000"/>
                <w:sz w:val="22"/>
                <w:szCs w:val="22"/>
                <w:vertAlign w:val="subscript"/>
              </w:rPr>
              <w:t>4</w:t>
            </w:r>
            <w:r w:rsidRPr="00AA3B91">
              <w:rPr>
                <w:rFonts w:ascii="Arial" w:hAnsi="Arial" w:cs="Arial"/>
                <w:color w:val="000000"/>
                <w:sz w:val="22"/>
                <w:szCs w:val="22"/>
              </w:rPr>
              <w:t>, azotiti, fosfor total, reziduu filtrabil, subst. extractibile</w:t>
            </w:r>
          </w:p>
        </w:tc>
        <w:tc>
          <w:tcPr>
            <w:tcW w:w="1804" w:type="dxa"/>
          </w:tcPr>
          <w:p w:rsidR="001D6D88" w:rsidRPr="00AA3B91" w:rsidRDefault="001D6D88" w:rsidP="00AA3B91">
            <w:pPr>
              <w:jc w:val="center"/>
              <w:rPr>
                <w:rFonts w:ascii="Arial" w:hAnsi="Arial" w:cs="Arial"/>
                <w:color w:val="000000"/>
                <w:sz w:val="22"/>
                <w:szCs w:val="22"/>
              </w:rPr>
            </w:pPr>
            <w:r w:rsidRPr="00AA3B91">
              <w:rPr>
                <w:rFonts w:ascii="Arial" w:hAnsi="Arial" w:cs="Arial"/>
                <w:color w:val="000000"/>
                <w:sz w:val="22"/>
                <w:szCs w:val="22"/>
              </w:rPr>
              <w:t>Insuficient epurată</w:t>
            </w:r>
          </w:p>
        </w:tc>
      </w:tr>
      <w:tr w:rsidR="001D6D88" w:rsidRPr="00AA3B91">
        <w:trPr>
          <w:cantSplit/>
          <w:jc w:val="center"/>
        </w:trPr>
        <w:tc>
          <w:tcPr>
            <w:tcW w:w="3238" w:type="dxa"/>
          </w:tcPr>
          <w:p w:rsidR="001D6D88" w:rsidRPr="00AA3B91" w:rsidRDefault="001D6D88" w:rsidP="00AA3B91">
            <w:pPr>
              <w:jc w:val="center"/>
              <w:rPr>
                <w:rFonts w:ascii="Arial" w:hAnsi="Arial" w:cs="Arial"/>
                <w:color w:val="000000"/>
                <w:sz w:val="22"/>
                <w:szCs w:val="22"/>
                <w:lang w:val="it-IT"/>
              </w:rPr>
            </w:pPr>
            <w:r w:rsidRPr="00AA3B91">
              <w:rPr>
                <w:rFonts w:ascii="Arial" w:hAnsi="Arial" w:cs="Arial"/>
                <w:color w:val="000000"/>
                <w:sz w:val="22"/>
                <w:szCs w:val="22"/>
                <w:lang w:val="it-IT"/>
              </w:rPr>
              <w:lastRenderedPageBreak/>
              <w:t>S.C. AGROCOMPANY S.R.L. Deva- statie epurare</w:t>
            </w:r>
          </w:p>
        </w:tc>
        <w:tc>
          <w:tcPr>
            <w:tcW w:w="2248" w:type="dxa"/>
          </w:tcPr>
          <w:p w:rsidR="001D6D88" w:rsidRPr="00AA3B91" w:rsidRDefault="001D6D88" w:rsidP="00AA3B91">
            <w:pPr>
              <w:jc w:val="center"/>
              <w:rPr>
                <w:rFonts w:ascii="Arial" w:hAnsi="Arial" w:cs="Arial"/>
                <w:color w:val="000000"/>
                <w:sz w:val="22"/>
                <w:szCs w:val="22"/>
              </w:rPr>
            </w:pPr>
            <w:r w:rsidRPr="00AA3B91">
              <w:rPr>
                <w:rFonts w:ascii="Arial" w:hAnsi="Arial" w:cs="Arial"/>
                <w:color w:val="000000"/>
                <w:sz w:val="22"/>
                <w:szCs w:val="22"/>
              </w:rPr>
              <w:t>Industrie alimentară</w:t>
            </w:r>
          </w:p>
        </w:tc>
        <w:tc>
          <w:tcPr>
            <w:tcW w:w="1200" w:type="dxa"/>
          </w:tcPr>
          <w:p w:rsidR="001D6D88" w:rsidRPr="00AA3B91" w:rsidRDefault="001D6D88" w:rsidP="00AA3B91">
            <w:pPr>
              <w:jc w:val="center"/>
              <w:rPr>
                <w:rFonts w:ascii="Arial" w:hAnsi="Arial" w:cs="Arial"/>
                <w:color w:val="000000"/>
                <w:sz w:val="22"/>
                <w:szCs w:val="22"/>
              </w:rPr>
            </w:pPr>
            <w:r w:rsidRPr="00AA3B91">
              <w:rPr>
                <w:rFonts w:ascii="Arial" w:hAnsi="Arial" w:cs="Arial"/>
                <w:color w:val="000000"/>
                <w:sz w:val="22"/>
                <w:szCs w:val="22"/>
              </w:rPr>
              <w:t>R. Cerna</w:t>
            </w:r>
          </w:p>
        </w:tc>
        <w:tc>
          <w:tcPr>
            <w:tcW w:w="1440" w:type="dxa"/>
          </w:tcPr>
          <w:p w:rsidR="001D6D88" w:rsidRPr="00AA3B91" w:rsidRDefault="001D6D88" w:rsidP="00AA3B91">
            <w:pPr>
              <w:jc w:val="center"/>
              <w:rPr>
                <w:rFonts w:ascii="Arial" w:hAnsi="Arial" w:cs="Arial"/>
                <w:color w:val="000000"/>
                <w:sz w:val="22"/>
                <w:szCs w:val="22"/>
              </w:rPr>
            </w:pPr>
            <w:r w:rsidRPr="00AA3B91">
              <w:rPr>
                <w:rFonts w:ascii="Arial" w:hAnsi="Arial" w:cs="Arial"/>
                <w:color w:val="000000"/>
                <w:sz w:val="22"/>
                <w:szCs w:val="22"/>
              </w:rPr>
              <w:t>0,023</w:t>
            </w:r>
          </w:p>
        </w:tc>
        <w:tc>
          <w:tcPr>
            <w:tcW w:w="4408" w:type="dxa"/>
          </w:tcPr>
          <w:p w:rsidR="001D6D88" w:rsidRPr="00AA3B91" w:rsidRDefault="001D6D88" w:rsidP="00AA3B91">
            <w:pPr>
              <w:jc w:val="center"/>
              <w:rPr>
                <w:rFonts w:ascii="Arial" w:hAnsi="Arial" w:cs="Arial"/>
                <w:color w:val="000000"/>
                <w:sz w:val="22"/>
                <w:szCs w:val="22"/>
              </w:rPr>
            </w:pPr>
            <w:r w:rsidRPr="00AA3B91">
              <w:rPr>
                <w:rFonts w:ascii="Arial" w:hAnsi="Arial" w:cs="Arial"/>
                <w:color w:val="000000"/>
                <w:sz w:val="22"/>
                <w:szCs w:val="22"/>
              </w:rPr>
              <w:t>Suspensii, CBO</w:t>
            </w:r>
            <w:r w:rsidRPr="00AA3B91">
              <w:rPr>
                <w:rFonts w:ascii="Arial" w:hAnsi="Arial" w:cs="Arial"/>
                <w:color w:val="000000"/>
                <w:sz w:val="22"/>
                <w:szCs w:val="22"/>
                <w:vertAlign w:val="subscript"/>
              </w:rPr>
              <w:t>5</w:t>
            </w:r>
            <w:r w:rsidRPr="00AA3B91">
              <w:rPr>
                <w:rFonts w:ascii="Arial" w:hAnsi="Arial" w:cs="Arial"/>
                <w:color w:val="000000"/>
                <w:sz w:val="22"/>
                <w:szCs w:val="22"/>
              </w:rPr>
              <w:t>, CCO-Cr, NH</w:t>
            </w:r>
            <w:r w:rsidRPr="00AA3B91">
              <w:rPr>
                <w:rFonts w:ascii="Arial" w:hAnsi="Arial" w:cs="Arial"/>
                <w:color w:val="000000"/>
                <w:sz w:val="22"/>
                <w:szCs w:val="22"/>
                <w:vertAlign w:val="subscript"/>
              </w:rPr>
              <w:t>4</w:t>
            </w:r>
            <w:r w:rsidRPr="00AA3B91">
              <w:rPr>
                <w:rFonts w:ascii="Arial" w:hAnsi="Arial" w:cs="Arial"/>
                <w:color w:val="000000"/>
                <w:sz w:val="22"/>
                <w:szCs w:val="22"/>
              </w:rPr>
              <w:t>, reziduu filtrabil, subst. extractibile, detergenţi sintetici</w:t>
            </w:r>
          </w:p>
        </w:tc>
        <w:tc>
          <w:tcPr>
            <w:tcW w:w="1804" w:type="dxa"/>
          </w:tcPr>
          <w:p w:rsidR="001D6D88" w:rsidRPr="00AA3B91" w:rsidRDefault="001D6D88" w:rsidP="00AA3B91">
            <w:pPr>
              <w:jc w:val="center"/>
              <w:rPr>
                <w:rFonts w:ascii="Arial" w:hAnsi="Arial" w:cs="Arial"/>
                <w:color w:val="000000"/>
                <w:sz w:val="22"/>
                <w:szCs w:val="22"/>
              </w:rPr>
            </w:pPr>
            <w:r w:rsidRPr="00AA3B91">
              <w:rPr>
                <w:rFonts w:ascii="Arial" w:hAnsi="Arial" w:cs="Arial"/>
                <w:color w:val="000000"/>
                <w:sz w:val="22"/>
                <w:szCs w:val="22"/>
              </w:rPr>
              <w:t>Insuficient epurată</w:t>
            </w:r>
          </w:p>
        </w:tc>
      </w:tr>
      <w:tr w:rsidR="001D6D88" w:rsidRPr="00AA3B91">
        <w:trPr>
          <w:cantSplit/>
          <w:jc w:val="center"/>
        </w:trPr>
        <w:tc>
          <w:tcPr>
            <w:tcW w:w="3238" w:type="dxa"/>
          </w:tcPr>
          <w:p w:rsidR="001D6D88" w:rsidRPr="00AA3B91" w:rsidRDefault="001D6D88" w:rsidP="00AA3B91">
            <w:pPr>
              <w:jc w:val="center"/>
              <w:rPr>
                <w:rFonts w:ascii="Arial" w:hAnsi="Arial" w:cs="Arial"/>
                <w:color w:val="000000"/>
                <w:sz w:val="22"/>
                <w:szCs w:val="22"/>
                <w:lang w:val="pt-BR"/>
              </w:rPr>
            </w:pPr>
            <w:r w:rsidRPr="00AA3B91">
              <w:rPr>
                <w:rFonts w:ascii="Arial" w:hAnsi="Arial" w:cs="Arial"/>
                <w:color w:val="000000"/>
                <w:sz w:val="22"/>
                <w:szCs w:val="22"/>
              </w:rPr>
              <w:t>S.C. A</w:t>
            </w:r>
            <w:r w:rsidRPr="00AA3B91">
              <w:rPr>
                <w:rFonts w:ascii="Arial" w:hAnsi="Arial" w:cs="Arial"/>
                <w:color w:val="000000"/>
                <w:sz w:val="22"/>
                <w:szCs w:val="22"/>
                <w:lang w:val="pt-BR"/>
              </w:rPr>
              <w:t>VIS 3000 S.A. Mintia</w:t>
            </w:r>
          </w:p>
        </w:tc>
        <w:tc>
          <w:tcPr>
            <w:tcW w:w="2248" w:type="dxa"/>
          </w:tcPr>
          <w:p w:rsidR="001D6D88" w:rsidRPr="00AA3B91" w:rsidRDefault="001D6D88" w:rsidP="00AA3B91">
            <w:pPr>
              <w:jc w:val="center"/>
              <w:rPr>
                <w:rFonts w:ascii="Arial" w:hAnsi="Arial" w:cs="Arial"/>
                <w:color w:val="000000"/>
                <w:sz w:val="22"/>
                <w:szCs w:val="22"/>
              </w:rPr>
            </w:pPr>
            <w:r w:rsidRPr="00AA3B91">
              <w:rPr>
                <w:rFonts w:ascii="Arial" w:hAnsi="Arial" w:cs="Arial"/>
                <w:color w:val="000000"/>
                <w:sz w:val="22"/>
                <w:szCs w:val="22"/>
              </w:rPr>
              <w:t>Zootehnie</w:t>
            </w:r>
          </w:p>
        </w:tc>
        <w:tc>
          <w:tcPr>
            <w:tcW w:w="1200" w:type="dxa"/>
          </w:tcPr>
          <w:p w:rsidR="001D6D88" w:rsidRPr="00AA3B91" w:rsidRDefault="001D6D88" w:rsidP="00AA3B91">
            <w:pPr>
              <w:jc w:val="center"/>
              <w:rPr>
                <w:rFonts w:ascii="Arial" w:hAnsi="Arial" w:cs="Arial"/>
                <w:color w:val="000000"/>
                <w:sz w:val="22"/>
                <w:szCs w:val="22"/>
              </w:rPr>
            </w:pPr>
            <w:r w:rsidRPr="00AA3B91">
              <w:rPr>
                <w:rFonts w:ascii="Arial" w:hAnsi="Arial" w:cs="Arial"/>
                <w:color w:val="000000"/>
                <w:sz w:val="22"/>
                <w:szCs w:val="22"/>
              </w:rPr>
              <w:t>Mureş</w:t>
            </w:r>
          </w:p>
        </w:tc>
        <w:tc>
          <w:tcPr>
            <w:tcW w:w="1440" w:type="dxa"/>
          </w:tcPr>
          <w:p w:rsidR="001D6D88" w:rsidRPr="00AA3B91" w:rsidRDefault="001D6D88" w:rsidP="00AA3B91">
            <w:pPr>
              <w:jc w:val="center"/>
              <w:rPr>
                <w:rFonts w:ascii="Arial" w:hAnsi="Arial" w:cs="Arial"/>
                <w:color w:val="000000"/>
                <w:sz w:val="22"/>
                <w:szCs w:val="22"/>
              </w:rPr>
            </w:pPr>
            <w:r w:rsidRPr="00AA3B91">
              <w:rPr>
                <w:rFonts w:ascii="Arial" w:hAnsi="Arial" w:cs="Arial"/>
                <w:color w:val="000000"/>
                <w:sz w:val="22"/>
                <w:szCs w:val="22"/>
              </w:rPr>
              <w:t>0,043</w:t>
            </w:r>
          </w:p>
        </w:tc>
        <w:tc>
          <w:tcPr>
            <w:tcW w:w="4408" w:type="dxa"/>
          </w:tcPr>
          <w:p w:rsidR="001D6D88" w:rsidRPr="00AA3B91" w:rsidRDefault="001D6D88" w:rsidP="00AA3B91">
            <w:pPr>
              <w:jc w:val="center"/>
              <w:rPr>
                <w:rFonts w:ascii="Arial" w:hAnsi="Arial" w:cs="Arial"/>
                <w:color w:val="000000"/>
                <w:sz w:val="22"/>
                <w:szCs w:val="22"/>
                <w:lang w:val="pt-BR"/>
              </w:rPr>
            </w:pPr>
            <w:r w:rsidRPr="00AA3B91">
              <w:rPr>
                <w:rFonts w:ascii="Arial" w:hAnsi="Arial" w:cs="Arial"/>
                <w:color w:val="000000"/>
                <w:sz w:val="22"/>
                <w:szCs w:val="22"/>
                <w:lang w:val="pt-BR"/>
              </w:rPr>
              <w:t>Suspensii, CBO</w:t>
            </w:r>
            <w:r w:rsidRPr="00AA3B91">
              <w:rPr>
                <w:rFonts w:ascii="Arial" w:hAnsi="Arial" w:cs="Arial"/>
                <w:color w:val="000000"/>
                <w:sz w:val="22"/>
                <w:szCs w:val="22"/>
                <w:vertAlign w:val="subscript"/>
                <w:lang w:val="pt-BR"/>
              </w:rPr>
              <w:t>5</w:t>
            </w:r>
            <w:r w:rsidRPr="00AA3B91">
              <w:rPr>
                <w:rFonts w:ascii="Arial" w:hAnsi="Arial" w:cs="Arial"/>
                <w:color w:val="000000"/>
                <w:sz w:val="22"/>
                <w:szCs w:val="22"/>
                <w:lang w:val="pt-BR"/>
              </w:rPr>
              <w:t>, CCO-Cr, NH</w:t>
            </w:r>
            <w:r w:rsidRPr="00AA3B91">
              <w:rPr>
                <w:rFonts w:ascii="Arial" w:hAnsi="Arial" w:cs="Arial"/>
                <w:color w:val="000000"/>
                <w:sz w:val="22"/>
                <w:szCs w:val="22"/>
                <w:vertAlign w:val="subscript"/>
                <w:lang w:val="pt-BR"/>
              </w:rPr>
              <w:t>4</w:t>
            </w:r>
            <w:r w:rsidRPr="00AA3B91">
              <w:rPr>
                <w:rFonts w:ascii="Arial" w:hAnsi="Arial" w:cs="Arial"/>
                <w:color w:val="000000"/>
                <w:sz w:val="22"/>
                <w:szCs w:val="22"/>
                <w:lang w:val="pt-BR"/>
              </w:rPr>
              <w:t>, NO</w:t>
            </w:r>
            <w:r w:rsidRPr="00AA3B91">
              <w:rPr>
                <w:rFonts w:ascii="Arial" w:hAnsi="Arial" w:cs="Arial"/>
                <w:color w:val="000000"/>
                <w:sz w:val="22"/>
                <w:szCs w:val="22"/>
                <w:vertAlign w:val="subscript"/>
                <w:lang w:val="pt-BR"/>
              </w:rPr>
              <w:t>2</w:t>
            </w:r>
            <w:r w:rsidRPr="00AA3B91">
              <w:rPr>
                <w:rFonts w:ascii="Arial" w:hAnsi="Arial" w:cs="Arial"/>
                <w:color w:val="000000"/>
                <w:sz w:val="22"/>
                <w:szCs w:val="22"/>
                <w:lang w:val="pt-BR"/>
              </w:rPr>
              <w:t>, fosfor total, reziduu filtrabil, subst. extractibile</w:t>
            </w:r>
          </w:p>
        </w:tc>
        <w:tc>
          <w:tcPr>
            <w:tcW w:w="1804" w:type="dxa"/>
          </w:tcPr>
          <w:p w:rsidR="001D6D88" w:rsidRPr="00AA3B91" w:rsidRDefault="001D6D88" w:rsidP="00AA3B91">
            <w:pPr>
              <w:jc w:val="center"/>
              <w:rPr>
                <w:rFonts w:ascii="Arial" w:hAnsi="Arial" w:cs="Arial"/>
                <w:color w:val="000000"/>
                <w:sz w:val="22"/>
                <w:szCs w:val="22"/>
              </w:rPr>
            </w:pPr>
            <w:r w:rsidRPr="00AA3B91">
              <w:rPr>
                <w:rFonts w:ascii="Arial" w:hAnsi="Arial" w:cs="Arial"/>
                <w:color w:val="000000"/>
                <w:sz w:val="22"/>
                <w:szCs w:val="22"/>
              </w:rPr>
              <w:t>Insuficient epurată</w:t>
            </w:r>
          </w:p>
        </w:tc>
      </w:tr>
      <w:tr w:rsidR="001D6D88" w:rsidRPr="00AA3B91">
        <w:trPr>
          <w:cantSplit/>
          <w:jc w:val="center"/>
        </w:trPr>
        <w:tc>
          <w:tcPr>
            <w:tcW w:w="3238" w:type="dxa"/>
          </w:tcPr>
          <w:p w:rsidR="001D6D88" w:rsidRPr="00AA3B91" w:rsidRDefault="001D6D88" w:rsidP="00AA3B91">
            <w:pPr>
              <w:jc w:val="center"/>
              <w:rPr>
                <w:rFonts w:ascii="Arial" w:hAnsi="Arial" w:cs="Arial"/>
                <w:color w:val="000000"/>
                <w:sz w:val="22"/>
                <w:szCs w:val="22"/>
              </w:rPr>
            </w:pPr>
            <w:r w:rsidRPr="00AA3B91">
              <w:rPr>
                <w:rFonts w:ascii="Arial" w:hAnsi="Arial" w:cs="Arial"/>
                <w:color w:val="000000"/>
                <w:sz w:val="22"/>
                <w:szCs w:val="22"/>
              </w:rPr>
              <w:t>Consiliul Local al Comunei Băcia</w:t>
            </w:r>
          </w:p>
        </w:tc>
        <w:tc>
          <w:tcPr>
            <w:tcW w:w="2248" w:type="dxa"/>
          </w:tcPr>
          <w:p w:rsidR="001D6D88" w:rsidRPr="00AA3B91" w:rsidRDefault="001D6D88" w:rsidP="00AA3B91">
            <w:pPr>
              <w:jc w:val="center"/>
              <w:rPr>
                <w:rFonts w:ascii="Arial" w:hAnsi="Arial" w:cs="Arial"/>
                <w:color w:val="000000"/>
                <w:sz w:val="22"/>
                <w:szCs w:val="22"/>
              </w:rPr>
            </w:pPr>
            <w:r w:rsidRPr="00AA3B91">
              <w:rPr>
                <w:rFonts w:ascii="Arial" w:hAnsi="Arial" w:cs="Arial"/>
                <w:color w:val="000000"/>
                <w:sz w:val="22"/>
                <w:szCs w:val="22"/>
              </w:rPr>
              <w:t>Captare şi prelucrare apă pentru alimentare</w:t>
            </w:r>
          </w:p>
        </w:tc>
        <w:tc>
          <w:tcPr>
            <w:tcW w:w="1200" w:type="dxa"/>
          </w:tcPr>
          <w:p w:rsidR="001D6D88" w:rsidRPr="00AA3B91" w:rsidRDefault="001D6D88" w:rsidP="00AA3B91">
            <w:pPr>
              <w:jc w:val="center"/>
              <w:rPr>
                <w:rFonts w:ascii="Arial" w:hAnsi="Arial" w:cs="Arial"/>
                <w:color w:val="000000"/>
                <w:sz w:val="22"/>
                <w:szCs w:val="22"/>
              </w:rPr>
            </w:pPr>
            <w:r w:rsidRPr="00AA3B91">
              <w:rPr>
                <w:rFonts w:ascii="Arial" w:hAnsi="Arial" w:cs="Arial"/>
                <w:color w:val="000000"/>
                <w:sz w:val="22"/>
                <w:szCs w:val="22"/>
              </w:rPr>
              <w:t>Canal Batiz</w:t>
            </w:r>
          </w:p>
        </w:tc>
        <w:tc>
          <w:tcPr>
            <w:tcW w:w="1440" w:type="dxa"/>
          </w:tcPr>
          <w:p w:rsidR="001D6D88" w:rsidRPr="00AA3B91" w:rsidRDefault="001D6D88" w:rsidP="00AA3B91">
            <w:pPr>
              <w:jc w:val="center"/>
              <w:rPr>
                <w:rFonts w:ascii="Arial" w:hAnsi="Arial" w:cs="Arial"/>
                <w:color w:val="000000"/>
                <w:sz w:val="22"/>
                <w:szCs w:val="22"/>
              </w:rPr>
            </w:pPr>
            <w:r w:rsidRPr="00AA3B91">
              <w:rPr>
                <w:rFonts w:ascii="Arial" w:hAnsi="Arial" w:cs="Arial"/>
                <w:color w:val="000000"/>
                <w:sz w:val="22"/>
                <w:szCs w:val="22"/>
              </w:rPr>
              <w:t>0,026</w:t>
            </w:r>
          </w:p>
        </w:tc>
        <w:tc>
          <w:tcPr>
            <w:tcW w:w="4408" w:type="dxa"/>
          </w:tcPr>
          <w:p w:rsidR="001D6D88" w:rsidRPr="00AA3B91" w:rsidRDefault="001D6D88" w:rsidP="00AA3B91">
            <w:pPr>
              <w:jc w:val="center"/>
              <w:rPr>
                <w:rFonts w:ascii="Arial" w:hAnsi="Arial" w:cs="Arial"/>
                <w:color w:val="000000"/>
                <w:sz w:val="22"/>
                <w:szCs w:val="22"/>
              </w:rPr>
            </w:pPr>
            <w:r w:rsidRPr="00AA3B91">
              <w:rPr>
                <w:rFonts w:ascii="Arial" w:hAnsi="Arial" w:cs="Arial"/>
                <w:color w:val="000000"/>
                <w:sz w:val="22"/>
                <w:szCs w:val="22"/>
              </w:rPr>
              <w:t>Suspensii, CBO</w:t>
            </w:r>
            <w:r w:rsidRPr="00AA3B91">
              <w:rPr>
                <w:rFonts w:ascii="Arial" w:hAnsi="Arial" w:cs="Arial"/>
                <w:color w:val="000000"/>
                <w:sz w:val="22"/>
                <w:szCs w:val="22"/>
                <w:vertAlign w:val="subscript"/>
              </w:rPr>
              <w:t>5</w:t>
            </w:r>
            <w:r w:rsidRPr="00AA3B91">
              <w:rPr>
                <w:rFonts w:ascii="Arial" w:hAnsi="Arial" w:cs="Arial"/>
                <w:color w:val="000000"/>
                <w:sz w:val="22"/>
                <w:szCs w:val="22"/>
              </w:rPr>
              <w:t>, CCO-Cr, reziduu filtrabil, subst. extractibile</w:t>
            </w:r>
          </w:p>
        </w:tc>
        <w:tc>
          <w:tcPr>
            <w:tcW w:w="1804" w:type="dxa"/>
          </w:tcPr>
          <w:p w:rsidR="001D6D88" w:rsidRPr="00AA3B91" w:rsidRDefault="001D6D88" w:rsidP="00AA3B91">
            <w:pPr>
              <w:jc w:val="center"/>
              <w:rPr>
                <w:rFonts w:ascii="Arial" w:hAnsi="Arial" w:cs="Arial"/>
                <w:color w:val="000000"/>
                <w:sz w:val="22"/>
                <w:szCs w:val="22"/>
              </w:rPr>
            </w:pPr>
            <w:r w:rsidRPr="00AA3B91">
              <w:rPr>
                <w:rFonts w:ascii="Arial" w:hAnsi="Arial" w:cs="Arial"/>
                <w:color w:val="000000"/>
                <w:sz w:val="22"/>
                <w:szCs w:val="22"/>
              </w:rPr>
              <w:t>Insuficient epurată</w:t>
            </w:r>
          </w:p>
        </w:tc>
      </w:tr>
      <w:tr w:rsidR="001D6D88" w:rsidRPr="00AA3B91">
        <w:trPr>
          <w:cantSplit/>
          <w:jc w:val="center"/>
        </w:trPr>
        <w:tc>
          <w:tcPr>
            <w:tcW w:w="3238" w:type="dxa"/>
          </w:tcPr>
          <w:p w:rsidR="001D6D88" w:rsidRPr="00AA3B91" w:rsidRDefault="001D6D88" w:rsidP="00AA3B91">
            <w:pPr>
              <w:jc w:val="center"/>
              <w:rPr>
                <w:rFonts w:ascii="Arial" w:hAnsi="Arial" w:cs="Arial"/>
                <w:color w:val="000000"/>
                <w:sz w:val="22"/>
                <w:szCs w:val="22"/>
              </w:rPr>
            </w:pPr>
            <w:r w:rsidRPr="00AA3B91">
              <w:rPr>
                <w:rFonts w:ascii="Arial" w:hAnsi="Arial" w:cs="Arial"/>
                <w:color w:val="000000"/>
                <w:sz w:val="22"/>
                <w:szCs w:val="22"/>
              </w:rPr>
              <w:t>CNCAPF MINVEST S.A. – Filiala Certej-mina Bocşa</w:t>
            </w:r>
          </w:p>
        </w:tc>
        <w:tc>
          <w:tcPr>
            <w:tcW w:w="2248" w:type="dxa"/>
          </w:tcPr>
          <w:p w:rsidR="001D6D88" w:rsidRPr="00AA3B91" w:rsidRDefault="001D6D88" w:rsidP="00AA3B91">
            <w:pPr>
              <w:jc w:val="center"/>
              <w:rPr>
                <w:rFonts w:ascii="Arial" w:hAnsi="Arial" w:cs="Arial"/>
                <w:color w:val="000000"/>
                <w:sz w:val="22"/>
                <w:szCs w:val="22"/>
              </w:rPr>
            </w:pPr>
            <w:r w:rsidRPr="00AA3B91">
              <w:rPr>
                <w:rFonts w:ascii="Arial" w:hAnsi="Arial" w:cs="Arial"/>
                <w:color w:val="000000"/>
                <w:sz w:val="22"/>
                <w:szCs w:val="22"/>
              </w:rPr>
              <w:t>Industria extractivă</w:t>
            </w:r>
          </w:p>
        </w:tc>
        <w:tc>
          <w:tcPr>
            <w:tcW w:w="1200" w:type="dxa"/>
          </w:tcPr>
          <w:p w:rsidR="001D6D88" w:rsidRPr="00AA3B91" w:rsidRDefault="001D6D88" w:rsidP="00AA3B91">
            <w:pPr>
              <w:jc w:val="center"/>
              <w:rPr>
                <w:rFonts w:ascii="Arial" w:hAnsi="Arial" w:cs="Arial"/>
                <w:color w:val="000000"/>
                <w:sz w:val="22"/>
                <w:szCs w:val="22"/>
              </w:rPr>
            </w:pPr>
            <w:r w:rsidRPr="00AA3B91">
              <w:rPr>
                <w:rFonts w:ascii="Arial" w:hAnsi="Arial" w:cs="Arial"/>
                <w:color w:val="000000"/>
                <w:sz w:val="22"/>
                <w:szCs w:val="22"/>
              </w:rPr>
              <w:t>Certej</w:t>
            </w:r>
          </w:p>
        </w:tc>
        <w:tc>
          <w:tcPr>
            <w:tcW w:w="1440" w:type="dxa"/>
          </w:tcPr>
          <w:p w:rsidR="001D6D88" w:rsidRPr="00AA3B91" w:rsidRDefault="001D6D88" w:rsidP="00AA3B91">
            <w:pPr>
              <w:jc w:val="center"/>
              <w:rPr>
                <w:rFonts w:ascii="Arial" w:hAnsi="Arial" w:cs="Arial"/>
                <w:color w:val="000000"/>
                <w:sz w:val="22"/>
                <w:szCs w:val="22"/>
              </w:rPr>
            </w:pPr>
            <w:r w:rsidRPr="00AA3B91">
              <w:rPr>
                <w:rFonts w:ascii="Arial" w:hAnsi="Arial" w:cs="Arial"/>
                <w:color w:val="000000"/>
                <w:sz w:val="22"/>
                <w:szCs w:val="22"/>
              </w:rPr>
              <w:t>0,091</w:t>
            </w:r>
          </w:p>
        </w:tc>
        <w:tc>
          <w:tcPr>
            <w:tcW w:w="4408" w:type="dxa"/>
          </w:tcPr>
          <w:p w:rsidR="001D6D88" w:rsidRPr="00AA3B91" w:rsidRDefault="001D6D88" w:rsidP="00AA3B91">
            <w:pPr>
              <w:jc w:val="center"/>
              <w:rPr>
                <w:rFonts w:ascii="Arial" w:hAnsi="Arial" w:cs="Arial"/>
                <w:color w:val="000000"/>
                <w:sz w:val="22"/>
                <w:szCs w:val="22"/>
              </w:rPr>
            </w:pPr>
            <w:r w:rsidRPr="00AA3B91">
              <w:rPr>
                <w:rFonts w:ascii="Arial" w:hAnsi="Arial" w:cs="Arial"/>
                <w:color w:val="000000"/>
                <w:sz w:val="22"/>
                <w:szCs w:val="22"/>
              </w:rPr>
              <w:t>Suspensii, reziduu filtrabil, cloruri, sulfaţi, fier total, mangan total, zinc</w:t>
            </w:r>
          </w:p>
        </w:tc>
        <w:tc>
          <w:tcPr>
            <w:tcW w:w="1804" w:type="dxa"/>
          </w:tcPr>
          <w:p w:rsidR="001D6D88" w:rsidRPr="00AA3B91" w:rsidRDefault="001D6D88" w:rsidP="00AA3B91">
            <w:pPr>
              <w:jc w:val="center"/>
              <w:rPr>
                <w:rFonts w:ascii="Arial" w:hAnsi="Arial" w:cs="Arial"/>
                <w:color w:val="000000"/>
                <w:sz w:val="22"/>
                <w:szCs w:val="22"/>
              </w:rPr>
            </w:pPr>
            <w:r w:rsidRPr="00AA3B91">
              <w:rPr>
                <w:rFonts w:ascii="Arial" w:hAnsi="Arial" w:cs="Arial"/>
                <w:color w:val="000000"/>
                <w:sz w:val="22"/>
                <w:szCs w:val="22"/>
              </w:rPr>
              <w:t>Nu se epurează</w:t>
            </w:r>
          </w:p>
        </w:tc>
      </w:tr>
      <w:tr w:rsidR="001D6D88" w:rsidRPr="00AA3B91">
        <w:trPr>
          <w:cantSplit/>
          <w:jc w:val="center"/>
        </w:trPr>
        <w:tc>
          <w:tcPr>
            <w:tcW w:w="3238" w:type="dxa"/>
          </w:tcPr>
          <w:p w:rsidR="001D6D88" w:rsidRPr="00AA3B91" w:rsidRDefault="001D6D88" w:rsidP="00AA3B91">
            <w:pPr>
              <w:jc w:val="center"/>
              <w:rPr>
                <w:rFonts w:ascii="Arial" w:hAnsi="Arial" w:cs="Arial"/>
                <w:color w:val="000000"/>
                <w:sz w:val="22"/>
                <w:szCs w:val="22"/>
              </w:rPr>
            </w:pPr>
            <w:r w:rsidRPr="00AA3B91">
              <w:rPr>
                <w:rFonts w:ascii="Arial" w:hAnsi="Arial" w:cs="Arial"/>
                <w:color w:val="000000"/>
                <w:sz w:val="22"/>
                <w:szCs w:val="22"/>
              </w:rPr>
              <w:t>S.C. CHIMICA S.A. Orăştie</w:t>
            </w:r>
          </w:p>
        </w:tc>
        <w:tc>
          <w:tcPr>
            <w:tcW w:w="2248" w:type="dxa"/>
          </w:tcPr>
          <w:p w:rsidR="001D6D88" w:rsidRPr="00AA3B91" w:rsidRDefault="001D6D88" w:rsidP="00AA3B91">
            <w:pPr>
              <w:jc w:val="center"/>
              <w:rPr>
                <w:rFonts w:ascii="Arial" w:hAnsi="Arial" w:cs="Arial"/>
                <w:color w:val="000000"/>
                <w:sz w:val="22"/>
                <w:szCs w:val="22"/>
              </w:rPr>
            </w:pPr>
            <w:r w:rsidRPr="00AA3B91">
              <w:rPr>
                <w:rFonts w:ascii="Arial" w:hAnsi="Arial" w:cs="Arial"/>
                <w:color w:val="000000"/>
                <w:sz w:val="22"/>
                <w:szCs w:val="22"/>
              </w:rPr>
              <w:t>Prelucrări chimice</w:t>
            </w:r>
          </w:p>
        </w:tc>
        <w:tc>
          <w:tcPr>
            <w:tcW w:w="1200" w:type="dxa"/>
          </w:tcPr>
          <w:p w:rsidR="001D6D88" w:rsidRPr="00AA3B91" w:rsidRDefault="001D6D88" w:rsidP="00AA3B91">
            <w:pPr>
              <w:jc w:val="center"/>
              <w:rPr>
                <w:rFonts w:ascii="Arial" w:hAnsi="Arial" w:cs="Arial"/>
                <w:color w:val="000000"/>
                <w:sz w:val="22"/>
                <w:szCs w:val="22"/>
              </w:rPr>
            </w:pPr>
            <w:r w:rsidRPr="00AA3B91">
              <w:rPr>
                <w:rFonts w:ascii="Arial" w:hAnsi="Arial" w:cs="Arial"/>
                <w:color w:val="000000"/>
                <w:sz w:val="22"/>
                <w:szCs w:val="22"/>
              </w:rPr>
              <w:t>Mureş</w:t>
            </w:r>
          </w:p>
        </w:tc>
        <w:tc>
          <w:tcPr>
            <w:tcW w:w="1440" w:type="dxa"/>
          </w:tcPr>
          <w:p w:rsidR="001D6D88" w:rsidRPr="00AA3B91" w:rsidRDefault="001D6D88" w:rsidP="00AA3B91">
            <w:pPr>
              <w:jc w:val="center"/>
              <w:rPr>
                <w:rFonts w:ascii="Arial" w:hAnsi="Arial" w:cs="Arial"/>
                <w:color w:val="000000"/>
                <w:sz w:val="22"/>
                <w:szCs w:val="22"/>
              </w:rPr>
            </w:pPr>
            <w:r w:rsidRPr="00AA3B91">
              <w:rPr>
                <w:rFonts w:ascii="Arial" w:hAnsi="Arial" w:cs="Arial"/>
                <w:color w:val="000000"/>
                <w:sz w:val="22"/>
                <w:szCs w:val="22"/>
              </w:rPr>
              <w:t>0,085</w:t>
            </w:r>
          </w:p>
        </w:tc>
        <w:tc>
          <w:tcPr>
            <w:tcW w:w="4408" w:type="dxa"/>
          </w:tcPr>
          <w:p w:rsidR="001D6D88" w:rsidRPr="00AA3B91" w:rsidRDefault="001D6D88" w:rsidP="00AA3B91">
            <w:pPr>
              <w:jc w:val="center"/>
              <w:rPr>
                <w:rFonts w:ascii="Arial" w:hAnsi="Arial" w:cs="Arial"/>
                <w:color w:val="000000"/>
                <w:sz w:val="22"/>
                <w:szCs w:val="22"/>
              </w:rPr>
            </w:pPr>
            <w:r w:rsidRPr="00AA3B91">
              <w:rPr>
                <w:rFonts w:ascii="Arial" w:hAnsi="Arial" w:cs="Arial"/>
                <w:color w:val="000000"/>
                <w:sz w:val="22"/>
                <w:szCs w:val="22"/>
              </w:rPr>
              <w:t>Reziduu filtrabil, sulfaţi, fier total, crom total, mangan total, zinc</w:t>
            </w:r>
          </w:p>
        </w:tc>
        <w:tc>
          <w:tcPr>
            <w:tcW w:w="1804" w:type="dxa"/>
          </w:tcPr>
          <w:p w:rsidR="001D6D88" w:rsidRPr="00AA3B91" w:rsidRDefault="001D6D88" w:rsidP="00AA3B91">
            <w:pPr>
              <w:jc w:val="center"/>
              <w:rPr>
                <w:rFonts w:ascii="Arial" w:hAnsi="Arial" w:cs="Arial"/>
                <w:color w:val="000000"/>
                <w:sz w:val="22"/>
                <w:szCs w:val="22"/>
              </w:rPr>
            </w:pPr>
            <w:r w:rsidRPr="00AA3B91">
              <w:rPr>
                <w:rFonts w:ascii="Arial" w:hAnsi="Arial" w:cs="Arial"/>
                <w:color w:val="000000"/>
                <w:sz w:val="22"/>
                <w:szCs w:val="22"/>
              </w:rPr>
              <w:t>Suficient epurată</w:t>
            </w:r>
          </w:p>
        </w:tc>
      </w:tr>
      <w:tr w:rsidR="001D6D88" w:rsidRPr="00AA3B91">
        <w:trPr>
          <w:cantSplit/>
          <w:jc w:val="center"/>
        </w:trPr>
        <w:tc>
          <w:tcPr>
            <w:tcW w:w="3238" w:type="dxa"/>
          </w:tcPr>
          <w:p w:rsidR="001D6D88" w:rsidRPr="00AA3B91" w:rsidRDefault="001D6D88" w:rsidP="00AA3B91">
            <w:pPr>
              <w:jc w:val="center"/>
              <w:rPr>
                <w:rFonts w:ascii="Arial" w:hAnsi="Arial" w:cs="Arial"/>
                <w:color w:val="000000"/>
                <w:sz w:val="22"/>
                <w:szCs w:val="22"/>
              </w:rPr>
            </w:pPr>
            <w:r w:rsidRPr="00AA3B91">
              <w:rPr>
                <w:rFonts w:ascii="Arial" w:hAnsi="Arial" w:cs="Arial"/>
                <w:color w:val="000000"/>
                <w:sz w:val="22"/>
                <w:szCs w:val="22"/>
              </w:rPr>
              <w:t>S.C. CHIMICA S.A. Orăştie-ape fecaloid- men</w:t>
            </w:r>
          </w:p>
        </w:tc>
        <w:tc>
          <w:tcPr>
            <w:tcW w:w="2248" w:type="dxa"/>
          </w:tcPr>
          <w:p w:rsidR="001D6D88" w:rsidRPr="00AA3B91" w:rsidRDefault="001D6D88" w:rsidP="00AA3B91">
            <w:pPr>
              <w:jc w:val="center"/>
              <w:rPr>
                <w:rFonts w:ascii="Arial" w:hAnsi="Arial" w:cs="Arial"/>
                <w:color w:val="000000"/>
                <w:sz w:val="22"/>
                <w:szCs w:val="22"/>
              </w:rPr>
            </w:pPr>
            <w:r w:rsidRPr="00AA3B91">
              <w:rPr>
                <w:rFonts w:ascii="Arial" w:hAnsi="Arial" w:cs="Arial"/>
                <w:color w:val="000000"/>
                <w:sz w:val="22"/>
                <w:szCs w:val="22"/>
              </w:rPr>
              <w:t>Prelucrări chimice</w:t>
            </w:r>
          </w:p>
        </w:tc>
        <w:tc>
          <w:tcPr>
            <w:tcW w:w="1200" w:type="dxa"/>
          </w:tcPr>
          <w:p w:rsidR="001D6D88" w:rsidRPr="00AA3B91" w:rsidRDefault="001D6D88" w:rsidP="00AA3B91">
            <w:pPr>
              <w:jc w:val="center"/>
              <w:rPr>
                <w:rFonts w:ascii="Arial" w:hAnsi="Arial" w:cs="Arial"/>
                <w:color w:val="000000"/>
                <w:sz w:val="22"/>
                <w:szCs w:val="22"/>
              </w:rPr>
            </w:pPr>
            <w:r w:rsidRPr="00AA3B91">
              <w:rPr>
                <w:rFonts w:ascii="Arial" w:hAnsi="Arial" w:cs="Arial"/>
                <w:color w:val="000000"/>
                <w:sz w:val="22"/>
                <w:szCs w:val="22"/>
              </w:rPr>
              <w:t>Mureş</w:t>
            </w:r>
          </w:p>
        </w:tc>
        <w:tc>
          <w:tcPr>
            <w:tcW w:w="1440" w:type="dxa"/>
          </w:tcPr>
          <w:p w:rsidR="001D6D88" w:rsidRPr="00AA3B91" w:rsidRDefault="001D6D88" w:rsidP="00AA3B91">
            <w:pPr>
              <w:jc w:val="center"/>
              <w:rPr>
                <w:rFonts w:ascii="Arial" w:hAnsi="Arial" w:cs="Arial"/>
                <w:color w:val="000000"/>
                <w:sz w:val="22"/>
                <w:szCs w:val="22"/>
              </w:rPr>
            </w:pPr>
            <w:r w:rsidRPr="00AA3B91">
              <w:rPr>
                <w:rFonts w:ascii="Arial" w:hAnsi="Arial" w:cs="Arial"/>
                <w:color w:val="000000"/>
                <w:sz w:val="22"/>
                <w:szCs w:val="22"/>
              </w:rPr>
              <w:t>0,013</w:t>
            </w:r>
          </w:p>
        </w:tc>
        <w:tc>
          <w:tcPr>
            <w:tcW w:w="4408" w:type="dxa"/>
          </w:tcPr>
          <w:p w:rsidR="001D6D88" w:rsidRPr="00AA3B91" w:rsidRDefault="001D6D88" w:rsidP="00AA3B91">
            <w:pPr>
              <w:jc w:val="center"/>
              <w:rPr>
                <w:rFonts w:ascii="Arial" w:hAnsi="Arial" w:cs="Arial"/>
                <w:color w:val="000000"/>
                <w:sz w:val="22"/>
                <w:szCs w:val="22"/>
                <w:lang w:val="it-IT"/>
              </w:rPr>
            </w:pPr>
            <w:r w:rsidRPr="00AA3B91">
              <w:rPr>
                <w:rFonts w:ascii="Arial" w:hAnsi="Arial" w:cs="Arial"/>
                <w:color w:val="000000"/>
                <w:sz w:val="22"/>
                <w:szCs w:val="22"/>
                <w:lang w:val="it-IT"/>
              </w:rPr>
              <w:t>Materii în suspensie,reziduu filtrabil, CBO</w:t>
            </w:r>
            <w:r w:rsidRPr="00AA3B91">
              <w:rPr>
                <w:rFonts w:ascii="Arial" w:hAnsi="Arial" w:cs="Arial"/>
                <w:color w:val="000000"/>
                <w:sz w:val="22"/>
                <w:szCs w:val="22"/>
                <w:vertAlign w:val="subscript"/>
                <w:lang w:val="it-IT"/>
              </w:rPr>
              <w:t>5</w:t>
            </w:r>
            <w:r w:rsidRPr="00AA3B91">
              <w:rPr>
                <w:rFonts w:ascii="Arial" w:hAnsi="Arial" w:cs="Arial"/>
                <w:color w:val="000000"/>
                <w:sz w:val="22"/>
                <w:szCs w:val="22"/>
                <w:lang w:val="it-IT"/>
              </w:rPr>
              <w:t>, CCO-Cr, NH</w:t>
            </w:r>
            <w:r w:rsidRPr="00AA3B91">
              <w:rPr>
                <w:rFonts w:ascii="Arial" w:hAnsi="Arial" w:cs="Arial"/>
                <w:color w:val="000000"/>
                <w:sz w:val="22"/>
                <w:szCs w:val="22"/>
                <w:vertAlign w:val="subscript"/>
                <w:lang w:val="it-IT"/>
              </w:rPr>
              <w:t>4</w:t>
            </w:r>
          </w:p>
        </w:tc>
        <w:tc>
          <w:tcPr>
            <w:tcW w:w="1804" w:type="dxa"/>
          </w:tcPr>
          <w:p w:rsidR="001D6D88" w:rsidRPr="00AA3B91" w:rsidRDefault="001D6D88" w:rsidP="00AA3B91">
            <w:pPr>
              <w:jc w:val="center"/>
              <w:rPr>
                <w:rFonts w:ascii="Arial" w:hAnsi="Arial" w:cs="Arial"/>
                <w:color w:val="000000"/>
                <w:sz w:val="22"/>
                <w:szCs w:val="22"/>
              </w:rPr>
            </w:pPr>
            <w:r w:rsidRPr="00AA3B91">
              <w:rPr>
                <w:rFonts w:ascii="Arial" w:hAnsi="Arial" w:cs="Arial"/>
                <w:color w:val="000000"/>
                <w:sz w:val="22"/>
                <w:szCs w:val="22"/>
              </w:rPr>
              <w:t>Insuficient</w:t>
            </w:r>
          </w:p>
          <w:p w:rsidR="001D6D88" w:rsidRPr="00AA3B91" w:rsidRDefault="001D6D88" w:rsidP="00AA3B91">
            <w:pPr>
              <w:jc w:val="center"/>
              <w:rPr>
                <w:rFonts w:ascii="Arial" w:hAnsi="Arial" w:cs="Arial"/>
                <w:color w:val="000000"/>
                <w:sz w:val="22"/>
                <w:szCs w:val="22"/>
              </w:rPr>
            </w:pPr>
            <w:r w:rsidRPr="00AA3B91">
              <w:rPr>
                <w:rFonts w:ascii="Arial" w:hAnsi="Arial" w:cs="Arial"/>
                <w:color w:val="000000"/>
                <w:sz w:val="22"/>
                <w:szCs w:val="22"/>
              </w:rPr>
              <w:t>epurată</w:t>
            </w:r>
          </w:p>
        </w:tc>
      </w:tr>
      <w:tr w:rsidR="001D6D88" w:rsidRPr="00AA3B91">
        <w:trPr>
          <w:cantSplit/>
          <w:jc w:val="center"/>
        </w:trPr>
        <w:tc>
          <w:tcPr>
            <w:tcW w:w="3238" w:type="dxa"/>
          </w:tcPr>
          <w:p w:rsidR="001D6D88" w:rsidRPr="00AA3B91" w:rsidRDefault="001D6D88" w:rsidP="00AA3B91">
            <w:pPr>
              <w:jc w:val="center"/>
              <w:rPr>
                <w:rFonts w:ascii="Arial" w:hAnsi="Arial" w:cs="Arial"/>
                <w:color w:val="000000"/>
                <w:sz w:val="22"/>
                <w:szCs w:val="22"/>
                <w:lang w:val="pt-BR"/>
              </w:rPr>
            </w:pPr>
            <w:r w:rsidRPr="00AA3B91">
              <w:rPr>
                <w:rFonts w:ascii="Arial" w:hAnsi="Arial" w:cs="Arial"/>
                <w:color w:val="000000"/>
                <w:sz w:val="22"/>
                <w:szCs w:val="22"/>
                <w:lang w:val="pt-BR"/>
              </w:rPr>
              <w:t>S.C. APA PROD S.A. –CED Deva, punct de lucru Dobra</w:t>
            </w:r>
          </w:p>
        </w:tc>
        <w:tc>
          <w:tcPr>
            <w:tcW w:w="2248" w:type="dxa"/>
          </w:tcPr>
          <w:p w:rsidR="001D6D88" w:rsidRPr="00AA3B91" w:rsidRDefault="001D6D88" w:rsidP="00AA3B91">
            <w:pPr>
              <w:jc w:val="center"/>
              <w:rPr>
                <w:rFonts w:ascii="Arial" w:hAnsi="Arial" w:cs="Arial"/>
                <w:color w:val="000000"/>
                <w:sz w:val="22"/>
                <w:szCs w:val="22"/>
              </w:rPr>
            </w:pPr>
            <w:r w:rsidRPr="00AA3B91">
              <w:rPr>
                <w:rFonts w:ascii="Arial" w:hAnsi="Arial" w:cs="Arial"/>
                <w:color w:val="000000"/>
                <w:sz w:val="22"/>
                <w:szCs w:val="22"/>
              </w:rPr>
              <w:t>Captare şi prelucrare apă pentru alimentare</w:t>
            </w:r>
          </w:p>
        </w:tc>
        <w:tc>
          <w:tcPr>
            <w:tcW w:w="1200" w:type="dxa"/>
          </w:tcPr>
          <w:p w:rsidR="001D6D88" w:rsidRPr="00AA3B91" w:rsidRDefault="001D6D88" w:rsidP="00AA3B91">
            <w:pPr>
              <w:jc w:val="center"/>
              <w:rPr>
                <w:rFonts w:ascii="Arial" w:hAnsi="Arial" w:cs="Arial"/>
                <w:color w:val="000000"/>
                <w:sz w:val="22"/>
                <w:szCs w:val="22"/>
              </w:rPr>
            </w:pPr>
            <w:r w:rsidRPr="00AA3B91">
              <w:rPr>
                <w:rFonts w:ascii="Arial" w:hAnsi="Arial" w:cs="Arial"/>
                <w:color w:val="000000"/>
                <w:sz w:val="22"/>
                <w:szCs w:val="22"/>
              </w:rPr>
              <w:t>Pr. Dobra</w:t>
            </w:r>
          </w:p>
        </w:tc>
        <w:tc>
          <w:tcPr>
            <w:tcW w:w="1440" w:type="dxa"/>
          </w:tcPr>
          <w:p w:rsidR="001D6D88" w:rsidRPr="00AA3B91" w:rsidRDefault="001D6D88" w:rsidP="00AA3B91">
            <w:pPr>
              <w:jc w:val="center"/>
              <w:rPr>
                <w:rFonts w:ascii="Arial" w:hAnsi="Arial" w:cs="Arial"/>
                <w:color w:val="000000"/>
                <w:sz w:val="22"/>
                <w:szCs w:val="22"/>
              </w:rPr>
            </w:pPr>
            <w:r w:rsidRPr="00AA3B91">
              <w:rPr>
                <w:rFonts w:ascii="Arial" w:hAnsi="Arial" w:cs="Arial"/>
                <w:color w:val="000000"/>
                <w:sz w:val="22"/>
                <w:szCs w:val="22"/>
              </w:rPr>
              <w:t>0,005</w:t>
            </w:r>
          </w:p>
        </w:tc>
        <w:tc>
          <w:tcPr>
            <w:tcW w:w="4408" w:type="dxa"/>
          </w:tcPr>
          <w:p w:rsidR="001D6D88" w:rsidRPr="00AA3B91" w:rsidRDefault="001D6D88" w:rsidP="00AA3B91">
            <w:pPr>
              <w:jc w:val="center"/>
              <w:rPr>
                <w:rFonts w:ascii="Arial" w:hAnsi="Arial" w:cs="Arial"/>
                <w:color w:val="000000"/>
                <w:sz w:val="22"/>
                <w:szCs w:val="22"/>
              </w:rPr>
            </w:pPr>
            <w:r w:rsidRPr="00AA3B91">
              <w:rPr>
                <w:rFonts w:ascii="Arial" w:hAnsi="Arial" w:cs="Arial"/>
                <w:color w:val="000000"/>
                <w:sz w:val="22"/>
                <w:szCs w:val="22"/>
              </w:rPr>
              <w:t>Suspensii, CBO</w:t>
            </w:r>
            <w:r w:rsidRPr="00AA3B91">
              <w:rPr>
                <w:rFonts w:ascii="Arial" w:hAnsi="Arial" w:cs="Arial"/>
                <w:color w:val="000000"/>
                <w:sz w:val="22"/>
                <w:szCs w:val="22"/>
                <w:vertAlign w:val="subscript"/>
              </w:rPr>
              <w:t>5</w:t>
            </w:r>
            <w:r w:rsidRPr="00AA3B91">
              <w:rPr>
                <w:rFonts w:ascii="Arial" w:hAnsi="Arial" w:cs="Arial"/>
                <w:color w:val="000000"/>
                <w:sz w:val="22"/>
                <w:szCs w:val="22"/>
              </w:rPr>
              <w:t>, CCO-Cr, NH</w:t>
            </w:r>
            <w:r w:rsidRPr="00AA3B91">
              <w:rPr>
                <w:rFonts w:ascii="Arial" w:hAnsi="Arial" w:cs="Arial"/>
                <w:color w:val="000000"/>
                <w:sz w:val="22"/>
                <w:szCs w:val="22"/>
                <w:vertAlign w:val="subscript"/>
              </w:rPr>
              <w:t>4</w:t>
            </w:r>
            <w:r w:rsidRPr="00AA3B91">
              <w:rPr>
                <w:rFonts w:ascii="Arial" w:hAnsi="Arial" w:cs="Arial"/>
                <w:color w:val="000000"/>
                <w:sz w:val="22"/>
                <w:szCs w:val="22"/>
              </w:rPr>
              <w:t>, reziduu filtrabil, subst. extractibile, detergenţi sintetici</w:t>
            </w:r>
          </w:p>
        </w:tc>
        <w:tc>
          <w:tcPr>
            <w:tcW w:w="1804" w:type="dxa"/>
          </w:tcPr>
          <w:p w:rsidR="001D6D88" w:rsidRPr="00AA3B91" w:rsidRDefault="001D6D88" w:rsidP="00AA3B91">
            <w:pPr>
              <w:jc w:val="center"/>
              <w:rPr>
                <w:rFonts w:ascii="Arial" w:hAnsi="Arial" w:cs="Arial"/>
                <w:color w:val="000000"/>
                <w:sz w:val="22"/>
                <w:szCs w:val="22"/>
              </w:rPr>
            </w:pPr>
            <w:r w:rsidRPr="00AA3B91">
              <w:rPr>
                <w:rFonts w:ascii="Arial" w:hAnsi="Arial" w:cs="Arial"/>
                <w:color w:val="000000"/>
                <w:sz w:val="22"/>
                <w:szCs w:val="22"/>
              </w:rPr>
              <w:t>Nu se epurea</w:t>
            </w:r>
            <w:r w:rsidRPr="00AA3B91">
              <w:rPr>
                <w:rFonts w:ascii="Arial" w:hAnsi="Arial" w:cs="Arial"/>
                <w:color w:val="000000"/>
                <w:sz w:val="22"/>
                <w:szCs w:val="22"/>
                <w:lang w:val="en-GB"/>
              </w:rPr>
              <w:t>z</w:t>
            </w:r>
            <w:r w:rsidRPr="00AA3B91">
              <w:rPr>
                <w:rFonts w:ascii="Arial" w:hAnsi="Arial" w:cs="Arial"/>
                <w:color w:val="000000"/>
                <w:sz w:val="22"/>
                <w:szCs w:val="22"/>
              </w:rPr>
              <w:t>ă</w:t>
            </w:r>
          </w:p>
        </w:tc>
      </w:tr>
      <w:tr w:rsidR="001D6D88" w:rsidRPr="00AA3B91">
        <w:trPr>
          <w:cantSplit/>
          <w:jc w:val="center"/>
        </w:trPr>
        <w:tc>
          <w:tcPr>
            <w:tcW w:w="3238" w:type="dxa"/>
          </w:tcPr>
          <w:p w:rsidR="001D6D88" w:rsidRPr="00AA3B91" w:rsidRDefault="001D6D88" w:rsidP="00AA3B91">
            <w:pPr>
              <w:jc w:val="center"/>
              <w:rPr>
                <w:rFonts w:ascii="Arial" w:hAnsi="Arial" w:cs="Arial"/>
                <w:color w:val="000000"/>
                <w:sz w:val="22"/>
                <w:szCs w:val="22"/>
              </w:rPr>
            </w:pPr>
            <w:r w:rsidRPr="00AA3B91">
              <w:rPr>
                <w:rFonts w:ascii="Arial" w:hAnsi="Arial" w:cs="Arial"/>
                <w:color w:val="000000"/>
                <w:sz w:val="22"/>
                <w:szCs w:val="22"/>
              </w:rPr>
              <w:t>S.C. APA PROD S.A. – CED Geoagiu – evacuare 2 –staţiunea Geoagiu</w:t>
            </w:r>
          </w:p>
        </w:tc>
        <w:tc>
          <w:tcPr>
            <w:tcW w:w="2248" w:type="dxa"/>
          </w:tcPr>
          <w:p w:rsidR="001D6D88" w:rsidRPr="00AA3B91" w:rsidRDefault="001D6D88" w:rsidP="00AA3B91">
            <w:pPr>
              <w:jc w:val="center"/>
              <w:rPr>
                <w:rFonts w:ascii="Arial" w:hAnsi="Arial" w:cs="Arial"/>
                <w:color w:val="000000"/>
                <w:sz w:val="22"/>
                <w:szCs w:val="22"/>
              </w:rPr>
            </w:pPr>
            <w:r w:rsidRPr="00AA3B91">
              <w:rPr>
                <w:rFonts w:ascii="Arial" w:hAnsi="Arial" w:cs="Arial"/>
                <w:color w:val="000000"/>
                <w:sz w:val="22"/>
                <w:szCs w:val="22"/>
              </w:rPr>
              <w:t>Captare şi prelucrare apă pentru alimentare</w:t>
            </w:r>
          </w:p>
        </w:tc>
        <w:tc>
          <w:tcPr>
            <w:tcW w:w="1200" w:type="dxa"/>
          </w:tcPr>
          <w:p w:rsidR="001D6D88" w:rsidRPr="00AA3B91" w:rsidRDefault="001D6D88" w:rsidP="00AA3B91">
            <w:pPr>
              <w:jc w:val="center"/>
              <w:rPr>
                <w:rFonts w:ascii="Arial" w:hAnsi="Arial" w:cs="Arial"/>
                <w:color w:val="000000"/>
                <w:sz w:val="22"/>
                <w:szCs w:val="22"/>
              </w:rPr>
            </w:pPr>
            <w:r w:rsidRPr="00AA3B91">
              <w:rPr>
                <w:rFonts w:ascii="Arial" w:hAnsi="Arial" w:cs="Arial"/>
                <w:color w:val="000000"/>
                <w:sz w:val="22"/>
                <w:szCs w:val="22"/>
              </w:rPr>
              <w:t>Pr. Clocota</w:t>
            </w:r>
          </w:p>
        </w:tc>
        <w:tc>
          <w:tcPr>
            <w:tcW w:w="1440" w:type="dxa"/>
          </w:tcPr>
          <w:p w:rsidR="001D6D88" w:rsidRPr="00AA3B91" w:rsidRDefault="001D6D88" w:rsidP="00AA3B91">
            <w:pPr>
              <w:jc w:val="center"/>
              <w:rPr>
                <w:rFonts w:ascii="Arial" w:hAnsi="Arial" w:cs="Arial"/>
                <w:color w:val="000000"/>
                <w:sz w:val="22"/>
                <w:szCs w:val="22"/>
              </w:rPr>
            </w:pPr>
            <w:r w:rsidRPr="00AA3B91">
              <w:rPr>
                <w:rFonts w:ascii="Arial" w:hAnsi="Arial" w:cs="Arial"/>
                <w:color w:val="000000"/>
                <w:sz w:val="22"/>
                <w:szCs w:val="22"/>
              </w:rPr>
              <w:t>0,084</w:t>
            </w:r>
          </w:p>
        </w:tc>
        <w:tc>
          <w:tcPr>
            <w:tcW w:w="4408" w:type="dxa"/>
          </w:tcPr>
          <w:p w:rsidR="001D6D88" w:rsidRPr="00AA3B91" w:rsidRDefault="001D6D88" w:rsidP="00AA3B91">
            <w:pPr>
              <w:jc w:val="center"/>
              <w:rPr>
                <w:rFonts w:ascii="Arial" w:hAnsi="Arial" w:cs="Arial"/>
                <w:color w:val="000000"/>
                <w:sz w:val="22"/>
                <w:szCs w:val="22"/>
              </w:rPr>
            </w:pPr>
            <w:r w:rsidRPr="00AA3B91">
              <w:rPr>
                <w:rFonts w:ascii="Arial" w:hAnsi="Arial" w:cs="Arial"/>
                <w:color w:val="000000"/>
                <w:sz w:val="22"/>
                <w:szCs w:val="22"/>
              </w:rPr>
              <w:t>Suspensii, CBO</w:t>
            </w:r>
            <w:r w:rsidRPr="00AA3B91">
              <w:rPr>
                <w:rFonts w:ascii="Arial" w:hAnsi="Arial" w:cs="Arial"/>
                <w:color w:val="000000"/>
                <w:sz w:val="22"/>
                <w:szCs w:val="22"/>
                <w:vertAlign w:val="subscript"/>
              </w:rPr>
              <w:t>5</w:t>
            </w:r>
            <w:r w:rsidRPr="00AA3B91">
              <w:rPr>
                <w:rFonts w:ascii="Arial" w:hAnsi="Arial" w:cs="Arial"/>
                <w:color w:val="000000"/>
                <w:sz w:val="22"/>
                <w:szCs w:val="22"/>
              </w:rPr>
              <w:t>, CCO-Cr, NH</w:t>
            </w:r>
            <w:r w:rsidRPr="00AA3B91">
              <w:rPr>
                <w:rFonts w:ascii="Arial" w:hAnsi="Arial" w:cs="Arial"/>
                <w:color w:val="000000"/>
                <w:sz w:val="22"/>
                <w:szCs w:val="22"/>
                <w:vertAlign w:val="subscript"/>
              </w:rPr>
              <w:t>4</w:t>
            </w:r>
            <w:r w:rsidRPr="00AA3B91">
              <w:rPr>
                <w:rFonts w:ascii="Arial" w:hAnsi="Arial" w:cs="Arial"/>
                <w:color w:val="000000"/>
                <w:sz w:val="22"/>
                <w:szCs w:val="22"/>
              </w:rPr>
              <w:t>, reziduu filtrabil, subst. extractibile, detergenţi sintetici, H2S+sulfuri</w:t>
            </w:r>
          </w:p>
        </w:tc>
        <w:tc>
          <w:tcPr>
            <w:tcW w:w="1804" w:type="dxa"/>
          </w:tcPr>
          <w:p w:rsidR="001D6D88" w:rsidRPr="00AA3B91" w:rsidRDefault="001D6D88" w:rsidP="00AA3B91">
            <w:pPr>
              <w:jc w:val="center"/>
              <w:rPr>
                <w:rFonts w:ascii="Arial" w:hAnsi="Arial" w:cs="Arial"/>
                <w:color w:val="000000"/>
                <w:sz w:val="22"/>
                <w:szCs w:val="22"/>
              </w:rPr>
            </w:pPr>
            <w:r w:rsidRPr="00AA3B91">
              <w:rPr>
                <w:rFonts w:ascii="Arial" w:hAnsi="Arial" w:cs="Arial"/>
                <w:color w:val="000000"/>
                <w:sz w:val="22"/>
                <w:szCs w:val="22"/>
              </w:rPr>
              <w:t>Suficient epurată</w:t>
            </w:r>
          </w:p>
        </w:tc>
      </w:tr>
      <w:tr w:rsidR="001D6D88" w:rsidRPr="00AA3B91">
        <w:trPr>
          <w:cantSplit/>
          <w:jc w:val="center"/>
        </w:trPr>
        <w:tc>
          <w:tcPr>
            <w:tcW w:w="3238" w:type="dxa"/>
          </w:tcPr>
          <w:p w:rsidR="001D6D88" w:rsidRPr="00AA3B91" w:rsidRDefault="001D6D88" w:rsidP="00AA3B91">
            <w:pPr>
              <w:jc w:val="center"/>
              <w:rPr>
                <w:rFonts w:ascii="Arial" w:hAnsi="Arial" w:cs="Arial"/>
                <w:color w:val="000000"/>
                <w:sz w:val="22"/>
                <w:szCs w:val="22"/>
              </w:rPr>
            </w:pPr>
            <w:r w:rsidRPr="00AA3B91">
              <w:rPr>
                <w:rFonts w:ascii="Arial" w:hAnsi="Arial" w:cs="Arial"/>
                <w:color w:val="000000"/>
                <w:sz w:val="22"/>
                <w:szCs w:val="22"/>
              </w:rPr>
              <w:t>S.C. APA PROD S.A. – CED Geoagiu – evacuare 1-loc. Geoagiu</w:t>
            </w:r>
          </w:p>
        </w:tc>
        <w:tc>
          <w:tcPr>
            <w:tcW w:w="2248" w:type="dxa"/>
          </w:tcPr>
          <w:p w:rsidR="001D6D88" w:rsidRPr="00AA3B91" w:rsidRDefault="001D6D88" w:rsidP="00AA3B91">
            <w:pPr>
              <w:jc w:val="center"/>
              <w:rPr>
                <w:rFonts w:ascii="Arial" w:hAnsi="Arial" w:cs="Arial"/>
                <w:color w:val="000000"/>
                <w:sz w:val="22"/>
                <w:szCs w:val="22"/>
              </w:rPr>
            </w:pPr>
            <w:r w:rsidRPr="00AA3B91">
              <w:rPr>
                <w:rFonts w:ascii="Arial" w:hAnsi="Arial" w:cs="Arial"/>
                <w:color w:val="000000"/>
                <w:sz w:val="22"/>
                <w:szCs w:val="22"/>
              </w:rPr>
              <w:t>Captare şi prelucrare apă pentru alimentare</w:t>
            </w:r>
          </w:p>
        </w:tc>
        <w:tc>
          <w:tcPr>
            <w:tcW w:w="1200" w:type="dxa"/>
          </w:tcPr>
          <w:p w:rsidR="001D6D88" w:rsidRPr="00AA3B91" w:rsidRDefault="001D6D88" w:rsidP="00AA3B91">
            <w:pPr>
              <w:jc w:val="center"/>
              <w:rPr>
                <w:rFonts w:ascii="Arial" w:hAnsi="Arial" w:cs="Arial"/>
                <w:color w:val="000000"/>
                <w:sz w:val="22"/>
                <w:szCs w:val="22"/>
              </w:rPr>
            </w:pPr>
            <w:r w:rsidRPr="00AA3B91">
              <w:rPr>
                <w:rFonts w:ascii="Arial" w:hAnsi="Arial" w:cs="Arial"/>
                <w:color w:val="000000"/>
                <w:sz w:val="22"/>
                <w:szCs w:val="22"/>
              </w:rPr>
              <w:t>Geoagiu</w:t>
            </w:r>
          </w:p>
        </w:tc>
        <w:tc>
          <w:tcPr>
            <w:tcW w:w="1440" w:type="dxa"/>
          </w:tcPr>
          <w:p w:rsidR="001D6D88" w:rsidRPr="00AA3B91" w:rsidRDefault="001D6D88" w:rsidP="00AA3B91">
            <w:pPr>
              <w:jc w:val="center"/>
              <w:rPr>
                <w:rFonts w:ascii="Arial" w:hAnsi="Arial" w:cs="Arial"/>
                <w:color w:val="000000"/>
                <w:sz w:val="22"/>
                <w:szCs w:val="22"/>
              </w:rPr>
            </w:pPr>
            <w:r w:rsidRPr="00AA3B91">
              <w:rPr>
                <w:rFonts w:ascii="Arial" w:hAnsi="Arial" w:cs="Arial"/>
                <w:color w:val="000000"/>
                <w:sz w:val="22"/>
                <w:szCs w:val="22"/>
              </w:rPr>
              <w:t>0,019</w:t>
            </w:r>
          </w:p>
        </w:tc>
        <w:tc>
          <w:tcPr>
            <w:tcW w:w="4408" w:type="dxa"/>
          </w:tcPr>
          <w:p w:rsidR="001D6D88" w:rsidRPr="00AA3B91" w:rsidRDefault="001D6D88" w:rsidP="00AA3B91">
            <w:pPr>
              <w:jc w:val="center"/>
              <w:rPr>
                <w:rFonts w:ascii="Arial" w:hAnsi="Arial" w:cs="Arial"/>
                <w:color w:val="000000"/>
                <w:sz w:val="22"/>
                <w:szCs w:val="22"/>
              </w:rPr>
            </w:pPr>
            <w:r w:rsidRPr="00AA3B91">
              <w:rPr>
                <w:rFonts w:ascii="Arial" w:hAnsi="Arial" w:cs="Arial"/>
                <w:color w:val="000000"/>
                <w:sz w:val="22"/>
                <w:szCs w:val="22"/>
              </w:rPr>
              <w:t>Suspensii, CBO</w:t>
            </w:r>
            <w:r w:rsidRPr="00AA3B91">
              <w:rPr>
                <w:rFonts w:ascii="Arial" w:hAnsi="Arial" w:cs="Arial"/>
                <w:color w:val="000000"/>
                <w:sz w:val="22"/>
                <w:szCs w:val="22"/>
                <w:vertAlign w:val="subscript"/>
              </w:rPr>
              <w:t>5</w:t>
            </w:r>
            <w:r w:rsidRPr="00AA3B91">
              <w:rPr>
                <w:rFonts w:ascii="Arial" w:hAnsi="Arial" w:cs="Arial"/>
                <w:color w:val="000000"/>
                <w:sz w:val="22"/>
                <w:szCs w:val="22"/>
              </w:rPr>
              <w:t>, CCO-Cr, NH</w:t>
            </w:r>
            <w:r w:rsidRPr="00AA3B91">
              <w:rPr>
                <w:rFonts w:ascii="Arial" w:hAnsi="Arial" w:cs="Arial"/>
                <w:color w:val="000000"/>
                <w:sz w:val="22"/>
                <w:szCs w:val="22"/>
                <w:vertAlign w:val="subscript"/>
              </w:rPr>
              <w:t>4</w:t>
            </w:r>
            <w:r w:rsidRPr="00AA3B91">
              <w:rPr>
                <w:rFonts w:ascii="Arial" w:hAnsi="Arial" w:cs="Arial"/>
                <w:color w:val="000000"/>
                <w:sz w:val="22"/>
                <w:szCs w:val="22"/>
              </w:rPr>
              <w:t>, reziduu filtrabil, subst. extractibile, detergenţi sintetici</w:t>
            </w:r>
          </w:p>
        </w:tc>
        <w:tc>
          <w:tcPr>
            <w:tcW w:w="1804" w:type="dxa"/>
          </w:tcPr>
          <w:p w:rsidR="001D6D88" w:rsidRPr="00AA3B91" w:rsidRDefault="001D6D88" w:rsidP="00AA3B91">
            <w:pPr>
              <w:jc w:val="center"/>
              <w:rPr>
                <w:rFonts w:ascii="Arial" w:hAnsi="Arial" w:cs="Arial"/>
                <w:color w:val="000000"/>
                <w:sz w:val="22"/>
                <w:szCs w:val="22"/>
              </w:rPr>
            </w:pPr>
            <w:r w:rsidRPr="00AA3B91">
              <w:rPr>
                <w:rFonts w:ascii="Arial" w:hAnsi="Arial" w:cs="Arial"/>
                <w:color w:val="000000"/>
                <w:sz w:val="22"/>
                <w:szCs w:val="22"/>
              </w:rPr>
              <w:t>Insuficient epurată</w:t>
            </w:r>
          </w:p>
        </w:tc>
      </w:tr>
      <w:tr w:rsidR="001D6D88" w:rsidRPr="00AA3B91">
        <w:trPr>
          <w:cantSplit/>
          <w:jc w:val="center"/>
        </w:trPr>
        <w:tc>
          <w:tcPr>
            <w:tcW w:w="3238" w:type="dxa"/>
          </w:tcPr>
          <w:p w:rsidR="001D6D88" w:rsidRPr="00AA3B91" w:rsidRDefault="001D6D88" w:rsidP="00AA3B91">
            <w:pPr>
              <w:jc w:val="center"/>
              <w:rPr>
                <w:rFonts w:ascii="Arial" w:hAnsi="Arial" w:cs="Arial"/>
                <w:color w:val="000000"/>
                <w:sz w:val="22"/>
                <w:szCs w:val="22"/>
              </w:rPr>
            </w:pPr>
            <w:r w:rsidRPr="00AA3B91">
              <w:rPr>
                <w:rFonts w:ascii="Arial" w:hAnsi="Arial" w:cs="Arial"/>
                <w:color w:val="000000"/>
                <w:sz w:val="22"/>
                <w:szCs w:val="22"/>
              </w:rPr>
              <w:t>Consiliul Local al Comunei Ghelari</w:t>
            </w:r>
          </w:p>
        </w:tc>
        <w:tc>
          <w:tcPr>
            <w:tcW w:w="2248" w:type="dxa"/>
          </w:tcPr>
          <w:p w:rsidR="001D6D88" w:rsidRPr="00AA3B91" w:rsidRDefault="001D6D88" w:rsidP="00AA3B91">
            <w:pPr>
              <w:jc w:val="center"/>
              <w:rPr>
                <w:rFonts w:ascii="Arial" w:hAnsi="Arial" w:cs="Arial"/>
                <w:color w:val="000000"/>
                <w:sz w:val="22"/>
                <w:szCs w:val="22"/>
              </w:rPr>
            </w:pPr>
            <w:r w:rsidRPr="00AA3B91">
              <w:rPr>
                <w:rFonts w:ascii="Arial" w:hAnsi="Arial" w:cs="Arial"/>
                <w:color w:val="000000"/>
                <w:sz w:val="22"/>
                <w:szCs w:val="22"/>
              </w:rPr>
              <w:t>Captare şi prelucrare apă pentru alimentare</w:t>
            </w:r>
          </w:p>
        </w:tc>
        <w:tc>
          <w:tcPr>
            <w:tcW w:w="1200" w:type="dxa"/>
          </w:tcPr>
          <w:p w:rsidR="001D6D88" w:rsidRPr="00AA3B91" w:rsidRDefault="001D6D88" w:rsidP="00AA3B91">
            <w:pPr>
              <w:jc w:val="center"/>
              <w:rPr>
                <w:rFonts w:ascii="Arial" w:hAnsi="Arial" w:cs="Arial"/>
                <w:color w:val="000000"/>
                <w:sz w:val="22"/>
                <w:szCs w:val="22"/>
              </w:rPr>
            </w:pPr>
            <w:r w:rsidRPr="00AA3B91">
              <w:rPr>
                <w:rFonts w:ascii="Arial" w:hAnsi="Arial" w:cs="Arial"/>
                <w:color w:val="000000"/>
                <w:sz w:val="22"/>
                <w:szCs w:val="22"/>
              </w:rPr>
              <w:t>V. Tăului – R. Cerna</w:t>
            </w:r>
          </w:p>
        </w:tc>
        <w:tc>
          <w:tcPr>
            <w:tcW w:w="1440" w:type="dxa"/>
          </w:tcPr>
          <w:p w:rsidR="001D6D88" w:rsidRPr="00AA3B91" w:rsidRDefault="001D6D88" w:rsidP="00AA3B91">
            <w:pPr>
              <w:jc w:val="center"/>
              <w:rPr>
                <w:rFonts w:ascii="Arial" w:hAnsi="Arial" w:cs="Arial"/>
                <w:color w:val="000000"/>
                <w:sz w:val="22"/>
                <w:szCs w:val="22"/>
              </w:rPr>
            </w:pPr>
            <w:r w:rsidRPr="00AA3B91">
              <w:rPr>
                <w:rFonts w:ascii="Arial" w:hAnsi="Arial" w:cs="Arial"/>
                <w:color w:val="000000"/>
                <w:sz w:val="22"/>
                <w:szCs w:val="22"/>
              </w:rPr>
              <w:t>0,042</w:t>
            </w:r>
          </w:p>
        </w:tc>
        <w:tc>
          <w:tcPr>
            <w:tcW w:w="4408" w:type="dxa"/>
          </w:tcPr>
          <w:p w:rsidR="001D6D88" w:rsidRPr="00AA3B91" w:rsidRDefault="001D6D88" w:rsidP="00AA3B91">
            <w:pPr>
              <w:jc w:val="center"/>
              <w:rPr>
                <w:rFonts w:ascii="Arial" w:hAnsi="Arial" w:cs="Arial"/>
                <w:color w:val="000000"/>
                <w:sz w:val="22"/>
                <w:szCs w:val="22"/>
              </w:rPr>
            </w:pPr>
            <w:r w:rsidRPr="00AA3B91">
              <w:rPr>
                <w:rFonts w:ascii="Arial" w:hAnsi="Arial" w:cs="Arial"/>
                <w:color w:val="000000"/>
                <w:sz w:val="22"/>
                <w:szCs w:val="22"/>
              </w:rPr>
              <w:t>Suspensii, CBO</w:t>
            </w:r>
            <w:r w:rsidRPr="00AA3B91">
              <w:rPr>
                <w:rFonts w:ascii="Arial" w:hAnsi="Arial" w:cs="Arial"/>
                <w:color w:val="000000"/>
                <w:sz w:val="22"/>
                <w:szCs w:val="22"/>
                <w:vertAlign w:val="subscript"/>
              </w:rPr>
              <w:t>5</w:t>
            </w:r>
            <w:r w:rsidRPr="00AA3B91">
              <w:rPr>
                <w:rFonts w:ascii="Arial" w:hAnsi="Arial" w:cs="Arial"/>
                <w:color w:val="000000"/>
                <w:sz w:val="22"/>
                <w:szCs w:val="22"/>
              </w:rPr>
              <w:t>, CCO-Cr, reziduu filtrabil, subst. extractibile</w:t>
            </w:r>
          </w:p>
        </w:tc>
        <w:tc>
          <w:tcPr>
            <w:tcW w:w="1804" w:type="dxa"/>
          </w:tcPr>
          <w:p w:rsidR="001D6D88" w:rsidRPr="00AA3B91" w:rsidRDefault="001D6D88" w:rsidP="00AA3B91">
            <w:pPr>
              <w:jc w:val="center"/>
              <w:rPr>
                <w:rFonts w:ascii="Arial" w:hAnsi="Arial" w:cs="Arial"/>
                <w:color w:val="000000"/>
                <w:sz w:val="22"/>
                <w:szCs w:val="22"/>
              </w:rPr>
            </w:pPr>
            <w:r w:rsidRPr="00AA3B91">
              <w:rPr>
                <w:rFonts w:ascii="Arial" w:hAnsi="Arial" w:cs="Arial"/>
                <w:color w:val="000000"/>
                <w:sz w:val="22"/>
                <w:szCs w:val="22"/>
              </w:rPr>
              <w:t>Suficient epurată</w:t>
            </w:r>
          </w:p>
        </w:tc>
      </w:tr>
      <w:tr w:rsidR="001D6D88" w:rsidRPr="00AA3B91">
        <w:trPr>
          <w:cantSplit/>
          <w:jc w:val="center"/>
        </w:trPr>
        <w:tc>
          <w:tcPr>
            <w:tcW w:w="3238" w:type="dxa"/>
          </w:tcPr>
          <w:p w:rsidR="001D6D88" w:rsidRPr="00AA3B91" w:rsidRDefault="001D6D88" w:rsidP="00AA3B91">
            <w:pPr>
              <w:jc w:val="center"/>
              <w:rPr>
                <w:rFonts w:ascii="Arial" w:hAnsi="Arial" w:cs="Arial"/>
                <w:color w:val="000000"/>
                <w:sz w:val="22"/>
                <w:szCs w:val="22"/>
              </w:rPr>
            </w:pPr>
            <w:r w:rsidRPr="00AA3B91">
              <w:rPr>
                <w:rFonts w:ascii="Arial" w:hAnsi="Arial" w:cs="Arial"/>
                <w:color w:val="000000"/>
                <w:sz w:val="22"/>
                <w:szCs w:val="22"/>
              </w:rPr>
              <w:t>S.C. APA PROD S.A. – CED Haţeg- statie epurare</w:t>
            </w:r>
          </w:p>
        </w:tc>
        <w:tc>
          <w:tcPr>
            <w:tcW w:w="2248" w:type="dxa"/>
          </w:tcPr>
          <w:p w:rsidR="001D6D88" w:rsidRPr="00AA3B91" w:rsidRDefault="001D6D88" w:rsidP="00AA3B91">
            <w:pPr>
              <w:jc w:val="center"/>
              <w:rPr>
                <w:rFonts w:ascii="Arial" w:hAnsi="Arial" w:cs="Arial"/>
                <w:color w:val="000000"/>
                <w:sz w:val="22"/>
                <w:szCs w:val="22"/>
              </w:rPr>
            </w:pPr>
            <w:r w:rsidRPr="00AA3B91">
              <w:rPr>
                <w:rFonts w:ascii="Arial" w:hAnsi="Arial" w:cs="Arial"/>
                <w:color w:val="000000"/>
                <w:sz w:val="22"/>
                <w:szCs w:val="22"/>
              </w:rPr>
              <w:t>Captare şi prelucrare apă pentru alimentare</w:t>
            </w:r>
          </w:p>
        </w:tc>
        <w:tc>
          <w:tcPr>
            <w:tcW w:w="1200" w:type="dxa"/>
          </w:tcPr>
          <w:p w:rsidR="001D6D88" w:rsidRPr="00AA3B91" w:rsidRDefault="001D6D88" w:rsidP="00AA3B91">
            <w:pPr>
              <w:jc w:val="center"/>
              <w:rPr>
                <w:rFonts w:ascii="Arial" w:hAnsi="Arial" w:cs="Arial"/>
                <w:color w:val="000000"/>
                <w:sz w:val="22"/>
                <w:szCs w:val="22"/>
              </w:rPr>
            </w:pPr>
            <w:r w:rsidRPr="00AA3B91">
              <w:rPr>
                <w:rFonts w:ascii="Arial" w:hAnsi="Arial" w:cs="Arial"/>
                <w:color w:val="000000"/>
                <w:sz w:val="22"/>
                <w:szCs w:val="22"/>
              </w:rPr>
              <w:t>Galbena</w:t>
            </w:r>
          </w:p>
        </w:tc>
        <w:tc>
          <w:tcPr>
            <w:tcW w:w="1440" w:type="dxa"/>
          </w:tcPr>
          <w:p w:rsidR="001D6D88" w:rsidRPr="00AA3B91" w:rsidRDefault="001D6D88" w:rsidP="00AA3B91">
            <w:pPr>
              <w:jc w:val="center"/>
              <w:rPr>
                <w:rFonts w:ascii="Arial" w:hAnsi="Arial" w:cs="Arial"/>
                <w:color w:val="000000"/>
                <w:sz w:val="22"/>
                <w:szCs w:val="22"/>
              </w:rPr>
            </w:pPr>
            <w:r w:rsidRPr="00AA3B91">
              <w:rPr>
                <w:rFonts w:ascii="Arial" w:hAnsi="Arial" w:cs="Arial"/>
                <w:color w:val="000000"/>
                <w:sz w:val="22"/>
                <w:szCs w:val="22"/>
              </w:rPr>
              <w:t>2,941</w:t>
            </w:r>
          </w:p>
        </w:tc>
        <w:tc>
          <w:tcPr>
            <w:tcW w:w="4408" w:type="dxa"/>
          </w:tcPr>
          <w:p w:rsidR="001D6D88" w:rsidRPr="00AA3B91" w:rsidRDefault="001D6D88" w:rsidP="00AA3B91">
            <w:pPr>
              <w:jc w:val="center"/>
              <w:rPr>
                <w:rFonts w:ascii="Arial" w:hAnsi="Arial" w:cs="Arial"/>
                <w:color w:val="000000"/>
                <w:sz w:val="22"/>
                <w:szCs w:val="22"/>
              </w:rPr>
            </w:pPr>
            <w:r w:rsidRPr="00AA3B91">
              <w:rPr>
                <w:rFonts w:ascii="Arial" w:hAnsi="Arial" w:cs="Arial"/>
                <w:color w:val="000000"/>
                <w:sz w:val="22"/>
                <w:szCs w:val="22"/>
              </w:rPr>
              <w:t>Suspensii, CBO</w:t>
            </w:r>
            <w:r w:rsidRPr="00AA3B91">
              <w:rPr>
                <w:rFonts w:ascii="Arial" w:hAnsi="Arial" w:cs="Arial"/>
                <w:color w:val="000000"/>
                <w:sz w:val="22"/>
                <w:szCs w:val="22"/>
                <w:vertAlign w:val="subscript"/>
              </w:rPr>
              <w:t>5</w:t>
            </w:r>
            <w:r w:rsidRPr="00AA3B91">
              <w:rPr>
                <w:rFonts w:ascii="Arial" w:hAnsi="Arial" w:cs="Arial"/>
                <w:color w:val="000000"/>
                <w:sz w:val="22"/>
                <w:szCs w:val="22"/>
              </w:rPr>
              <w:t>, CCO-Cr, NH4, reziduu filtrabil, detergenţi sintetici, subst. extractibile</w:t>
            </w:r>
          </w:p>
        </w:tc>
        <w:tc>
          <w:tcPr>
            <w:tcW w:w="1804" w:type="dxa"/>
          </w:tcPr>
          <w:p w:rsidR="001D6D88" w:rsidRPr="00AA3B91" w:rsidRDefault="001D6D88" w:rsidP="00AA3B91">
            <w:pPr>
              <w:jc w:val="center"/>
              <w:rPr>
                <w:rFonts w:ascii="Arial" w:hAnsi="Arial" w:cs="Arial"/>
                <w:color w:val="000000"/>
                <w:sz w:val="22"/>
                <w:szCs w:val="22"/>
              </w:rPr>
            </w:pPr>
            <w:r w:rsidRPr="00AA3B91">
              <w:rPr>
                <w:rFonts w:ascii="Arial" w:hAnsi="Arial" w:cs="Arial"/>
                <w:color w:val="000000"/>
                <w:sz w:val="22"/>
                <w:szCs w:val="22"/>
              </w:rPr>
              <w:t>Suficient</w:t>
            </w:r>
          </w:p>
          <w:p w:rsidR="001D6D88" w:rsidRPr="00AA3B91" w:rsidRDefault="001D6D88" w:rsidP="00AA3B91">
            <w:pPr>
              <w:jc w:val="center"/>
              <w:rPr>
                <w:rFonts w:ascii="Arial" w:hAnsi="Arial" w:cs="Arial"/>
                <w:color w:val="000000"/>
                <w:sz w:val="22"/>
                <w:szCs w:val="22"/>
              </w:rPr>
            </w:pPr>
            <w:r w:rsidRPr="00AA3B91">
              <w:rPr>
                <w:rFonts w:ascii="Arial" w:hAnsi="Arial" w:cs="Arial"/>
                <w:color w:val="000000"/>
                <w:sz w:val="22"/>
                <w:szCs w:val="22"/>
              </w:rPr>
              <w:t>epurată</w:t>
            </w:r>
          </w:p>
        </w:tc>
      </w:tr>
      <w:tr w:rsidR="001D6D88" w:rsidRPr="00AA3B91">
        <w:trPr>
          <w:cantSplit/>
          <w:jc w:val="center"/>
        </w:trPr>
        <w:tc>
          <w:tcPr>
            <w:tcW w:w="3238" w:type="dxa"/>
          </w:tcPr>
          <w:p w:rsidR="001D6D88" w:rsidRPr="00AA3B91" w:rsidRDefault="001D6D88" w:rsidP="00AA3B91">
            <w:pPr>
              <w:jc w:val="center"/>
              <w:rPr>
                <w:rFonts w:ascii="Arial" w:hAnsi="Arial" w:cs="Arial"/>
                <w:color w:val="000000"/>
                <w:sz w:val="22"/>
                <w:szCs w:val="22"/>
              </w:rPr>
            </w:pPr>
            <w:r w:rsidRPr="00AA3B91">
              <w:rPr>
                <w:rFonts w:ascii="Arial" w:hAnsi="Arial" w:cs="Arial"/>
                <w:color w:val="000000"/>
                <w:sz w:val="22"/>
                <w:szCs w:val="22"/>
              </w:rPr>
              <w:t>S.C. APA PROD S.A. Deva – Ilia-ape menajere</w:t>
            </w:r>
          </w:p>
        </w:tc>
        <w:tc>
          <w:tcPr>
            <w:tcW w:w="2248" w:type="dxa"/>
          </w:tcPr>
          <w:p w:rsidR="001D6D88" w:rsidRPr="00AA3B91" w:rsidRDefault="001D6D88" w:rsidP="00AA3B91">
            <w:pPr>
              <w:jc w:val="center"/>
              <w:rPr>
                <w:rFonts w:ascii="Arial" w:hAnsi="Arial" w:cs="Arial"/>
                <w:color w:val="000000"/>
                <w:sz w:val="22"/>
                <w:szCs w:val="22"/>
              </w:rPr>
            </w:pPr>
            <w:r w:rsidRPr="00AA3B91">
              <w:rPr>
                <w:rFonts w:ascii="Arial" w:hAnsi="Arial" w:cs="Arial"/>
                <w:color w:val="000000"/>
                <w:sz w:val="22"/>
                <w:szCs w:val="22"/>
              </w:rPr>
              <w:t>Captare şi prelucrare apă pentru alimentare</w:t>
            </w:r>
          </w:p>
        </w:tc>
        <w:tc>
          <w:tcPr>
            <w:tcW w:w="1200" w:type="dxa"/>
          </w:tcPr>
          <w:p w:rsidR="001D6D88" w:rsidRPr="00AA3B91" w:rsidRDefault="001D6D88" w:rsidP="00AA3B91">
            <w:pPr>
              <w:jc w:val="center"/>
              <w:rPr>
                <w:rFonts w:ascii="Arial" w:hAnsi="Arial" w:cs="Arial"/>
                <w:color w:val="000000"/>
                <w:sz w:val="22"/>
                <w:szCs w:val="22"/>
              </w:rPr>
            </w:pPr>
            <w:r w:rsidRPr="00AA3B91">
              <w:rPr>
                <w:rFonts w:ascii="Arial" w:hAnsi="Arial" w:cs="Arial"/>
                <w:color w:val="000000"/>
                <w:sz w:val="22"/>
                <w:szCs w:val="22"/>
              </w:rPr>
              <w:t>Mureş</w:t>
            </w:r>
          </w:p>
        </w:tc>
        <w:tc>
          <w:tcPr>
            <w:tcW w:w="1440" w:type="dxa"/>
          </w:tcPr>
          <w:p w:rsidR="001D6D88" w:rsidRPr="00AA3B91" w:rsidRDefault="001D6D88" w:rsidP="00AA3B91">
            <w:pPr>
              <w:jc w:val="center"/>
              <w:rPr>
                <w:rFonts w:ascii="Arial" w:hAnsi="Arial" w:cs="Arial"/>
                <w:color w:val="000000"/>
                <w:sz w:val="22"/>
                <w:szCs w:val="22"/>
              </w:rPr>
            </w:pPr>
            <w:r w:rsidRPr="00AA3B91">
              <w:rPr>
                <w:rFonts w:ascii="Arial" w:hAnsi="Arial" w:cs="Arial"/>
                <w:color w:val="000000"/>
                <w:sz w:val="22"/>
                <w:szCs w:val="22"/>
              </w:rPr>
              <w:t>0,029</w:t>
            </w:r>
          </w:p>
        </w:tc>
        <w:tc>
          <w:tcPr>
            <w:tcW w:w="4408" w:type="dxa"/>
          </w:tcPr>
          <w:p w:rsidR="001D6D88" w:rsidRPr="00AA3B91" w:rsidRDefault="001D6D88" w:rsidP="00AA3B91">
            <w:pPr>
              <w:jc w:val="center"/>
              <w:rPr>
                <w:rFonts w:ascii="Arial" w:hAnsi="Arial" w:cs="Arial"/>
                <w:color w:val="000000"/>
                <w:sz w:val="22"/>
                <w:szCs w:val="22"/>
              </w:rPr>
            </w:pPr>
            <w:r w:rsidRPr="00AA3B91">
              <w:rPr>
                <w:rFonts w:ascii="Arial" w:hAnsi="Arial" w:cs="Arial"/>
                <w:color w:val="000000"/>
                <w:sz w:val="22"/>
                <w:szCs w:val="22"/>
              </w:rPr>
              <w:t>Suspensii, CBO</w:t>
            </w:r>
            <w:r w:rsidRPr="00AA3B91">
              <w:rPr>
                <w:rFonts w:ascii="Arial" w:hAnsi="Arial" w:cs="Arial"/>
                <w:color w:val="000000"/>
                <w:sz w:val="22"/>
                <w:szCs w:val="22"/>
                <w:vertAlign w:val="subscript"/>
              </w:rPr>
              <w:t>5</w:t>
            </w:r>
            <w:r w:rsidRPr="00AA3B91">
              <w:rPr>
                <w:rFonts w:ascii="Arial" w:hAnsi="Arial" w:cs="Arial"/>
                <w:color w:val="000000"/>
                <w:sz w:val="22"/>
                <w:szCs w:val="22"/>
              </w:rPr>
              <w:t>, CCO-Cr, NH</w:t>
            </w:r>
            <w:r w:rsidRPr="00AA3B91">
              <w:rPr>
                <w:rFonts w:ascii="Arial" w:hAnsi="Arial" w:cs="Arial"/>
                <w:color w:val="000000"/>
                <w:sz w:val="22"/>
                <w:szCs w:val="22"/>
                <w:vertAlign w:val="subscript"/>
              </w:rPr>
              <w:t>4</w:t>
            </w:r>
            <w:r w:rsidRPr="00AA3B91">
              <w:rPr>
                <w:rFonts w:ascii="Arial" w:hAnsi="Arial" w:cs="Arial"/>
                <w:color w:val="000000"/>
                <w:sz w:val="22"/>
                <w:szCs w:val="22"/>
              </w:rPr>
              <w:t>, reziduu filtrabil, subst. extractibile, detergenţi sintetici</w:t>
            </w:r>
          </w:p>
        </w:tc>
        <w:tc>
          <w:tcPr>
            <w:tcW w:w="1804" w:type="dxa"/>
          </w:tcPr>
          <w:p w:rsidR="001D6D88" w:rsidRPr="00AA3B91" w:rsidRDefault="001D6D88" w:rsidP="00AA3B91">
            <w:pPr>
              <w:jc w:val="center"/>
              <w:rPr>
                <w:rFonts w:ascii="Arial" w:hAnsi="Arial" w:cs="Arial"/>
                <w:color w:val="000000"/>
                <w:sz w:val="22"/>
                <w:szCs w:val="22"/>
              </w:rPr>
            </w:pPr>
            <w:r w:rsidRPr="00AA3B91">
              <w:rPr>
                <w:rFonts w:ascii="Arial" w:hAnsi="Arial" w:cs="Arial"/>
                <w:color w:val="000000"/>
                <w:sz w:val="22"/>
                <w:szCs w:val="22"/>
              </w:rPr>
              <w:t>Suficient</w:t>
            </w:r>
          </w:p>
          <w:p w:rsidR="001D6D88" w:rsidRPr="00AA3B91" w:rsidRDefault="001D6D88" w:rsidP="00AA3B91">
            <w:pPr>
              <w:jc w:val="center"/>
              <w:rPr>
                <w:rFonts w:ascii="Arial" w:hAnsi="Arial" w:cs="Arial"/>
                <w:color w:val="000000"/>
                <w:sz w:val="22"/>
                <w:szCs w:val="22"/>
              </w:rPr>
            </w:pPr>
            <w:r w:rsidRPr="00AA3B91">
              <w:rPr>
                <w:rFonts w:ascii="Arial" w:hAnsi="Arial" w:cs="Arial"/>
                <w:color w:val="000000"/>
                <w:sz w:val="22"/>
                <w:szCs w:val="22"/>
              </w:rPr>
              <w:t>epurată</w:t>
            </w:r>
          </w:p>
        </w:tc>
      </w:tr>
      <w:tr w:rsidR="001D6D88" w:rsidRPr="00AA3B91">
        <w:trPr>
          <w:cantSplit/>
          <w:jc w:val="center"/>
        </w:trPr>
        <w:tc>
          <w:tcPr>
            <w:tcW w:w="3238" w:type="dxa"/>
          </w:tcPr>
          <w:p w:rsidR="001D6D88" w:rsidRPr="00AA3B91" w:rsidRDefault="001D6D88" w:rsidP="00AA3B91">
            <w:pPr>
              <w:jc w:val="center"/>
              <w:rPr>
                <w:rFonts w:ascii="Arial" w:hAnsi="Arial" w:cs="Arial"/>
                <w:color w:val="000000"/>
                <w:sz w:val="22"/>
                <w:szCs w:val="22"/>
              </w:rPr>
            </w:pPr>
            <w:r w:rsidRPr="00AA3B91">
              <w:rPr>
                <w:rFonts w:ascii="Arial" w:hAnsi="Arial" w:cs="Arial"/>
                <w:color w:val="000000"/>
                <w:sz w:val="22"/>
                <w:szCs w:val="22"/>
              </w:rPr>
              <w:t>S.C. MACON S.A. Deva</w:t>
            </w:r>
          </w:p>
        </w:tc>
        <w:tc>
          <w:tcPr>
            <w:tcW w:w="2248" w:type="dxa"/>
          </w:tcPr>
          <w:p w:rsidR="001D6D88" w:rsidRPr="00AA3B91" w:rsidRDefault="001D6D88" w:rsidP="00AA3B91">
            <w:pPr>
              <w:jc w:val="center"/>
              <w:rPr>
                <w:rFonts w:ascii="Arial" w:hAnsi="Arial" w:cs="Arial"/>
                <w:color w:val="000000"/>
                <w:sz w:val="22"/>
                <w:szCs w:val="22"/>
              </w:rPr>
            </w:pPr>
            <w:r w:rsidRPr="00AA3B91">
              <w:rPr>
                <w:rFonts w:ascii="Arial" w:hAnsi="Arial" w:cs="Arial"/>
                <w:color w:val="000000"/>
                <w:sz w:val="22"/>
                <w:szCs w:val="22"/>
              </w:rPr>
              <w:t>Construcţii</w:t>
            </w:r>
          </w:p>
        </w:tc>
        <w:tc>
          <w:tcPr>
            <w:tcW w:w="1200" w:type="dxa"/>
          </w:tcPr>
          <w:p w:rsidR="001D6D88" w:rsidRPr="00AA3B91" w:rsidRDefault="001D6D88" w:rsidP="00AA3B91">
            <w:pPr>
              <w:jc w:val="center"/>
              <w:rPr>
                <w:rFonts w:ascii="Arial" w:hAnsi="Arial" w:cs="Arial"/>
                <w:color w:val="000000"/>
                <w:sz w:val="22"/>
                <w:szCs w:val="22"/>
              </w:rPr>
            </w:pPr>
            <w:r w:rsidRPr="00AA3B91">
              <w:rPr>
                <w:rFonts w:ascii="Arial" w:hAnsi="Arial" w:cs="Arial"/>
                <w:color w:val="000000"/>
                <w:sz w:val="22"/>
                <w:szCs w:val="22"/>
              </w:rPr>
              <w:t>Cerna</w:t>
            </w:r>
          </w:p>
        </w:tc>
        <w:tc>
          <w:tcPr>
            <w:tcW w:w="1440" w:type="dxa"/>
          </w:tcPr>
          <w:p w:rsidR="001D6D88" w:rsidRPr="00AA3B91" w:rsidRDefault="001D6D88" w:rsidP="00AA3B91">
            <w:pPr>
              <w:jc w:val="center"/>
              <w:rPr>
                <w:rFonts w:ascii="Arial" w:hAnsi="Arial" w:cs="Arial"/>
                <w:color w:val="000000"/>
                <w:sz w:val="22"/>
                <w:szCs w:val="22"/>
              </w:rPr>
            </w:pPr>
            <w:r w:rsidRPr="00AA3B91">
              <w:rPr>
                <w:rFonts w:ascii="Arial" w:hAnsi="Arial" w:cs="Arial"/>
                <w:color w:val="000000"/>
                <w:sz w:val="22"/>
                <w:szCs w:val="22"/>
              </w:rPr>
              <w:t>0,101</w:t>
            </w:r>
          </w:p>
        </w:tc>
        <w:tc>
          <w:tcPr>
            <w:tcW w:w="4408" w:type="dxa"/>
          </w:tcPr>
          <w:p w:rsidR="001D6D88" w:rsidRPr="00AA3B91" w:rsidRDefault="001D6D88" w:rsidP="00AA3B91">
            <w:pPr>
              <w:jc w:val="center"/>
              <w:rPr>
                <w:rFonts w:ascii="Arial" w:hAnsi="Arial" w:cs="Arial"/>
                <w:color w:val="000000"/>
                <w:sz w:val="22"/>
                <w:szCs w:val="22"/>
              </w:rPr>
            </w:pPr>
            <w:r w:rsidRPr="00AA3B91">
              <w:rPr>
                <w:rFonts w:ascii="Arial" w:hAnsi="Arial" w:cs="Arial"/>
                <w:color w:val="000000"/>
                <w:sz w:val="22"/>
                <w:szCs w:val="22"/>
              </w:rPr>
              <w:t>Suspensii, reziduu filtrabil, sulfaţi, CBO</w:t>
            </w:r>
            <w:r w:rsidRPr="00AA3B91">
              <w:rPr>
                <w:rFonts w:ascii="Arial" w:hAnsi="Arial" w:cs="Arial"/>
                <w:color w:val="000000"/>
                <w:sz w:val="22"/>
                <w:szCs w:val="22"/>
                <w:vertAlign w:val="subscript"/>
              </w:rPr>
              <w:t>5</w:t>
            </w:r>
            <w:r w:rsidRPr="00AA3B91">
              <w:rPr>
                <w:rFonts w:ascii="Arial" w:hAnsi="Arial" w:cs="Arial"/>
                <w:color w:val="000000"/>
                <w:sz w:val="22"/>
                <w:szCs w:val="22"/>
              </w:rPr>
              <w:t>, CCO-Cr, fier total, mangan total, cobalt, cupru, fenoli, aluminiu</w:t>
            </w:r>
          </w:p>
        </w:tc>
        <w:tc>
          <w:tcPr>
            <w:tcW w:w="1804" w:type="dxa"/>
          </w:tcPr>
          <w:p w:rsidR="001D6D88" w:rsidRPr="00AA3B91" w:rsidRDefault="001D6D88" w:rsidP="00AA3B91">
            <w:pPr>
              <w:jc w:val="center"/>
              <w:rPr>
                <w:rFonts w:ascii="Arial" w:hAnsi="Arial" w:cs="Arial"/>
                <w:color w:val="000000"/>
                <w:sz w:val="22"/>
                <w:szCs w:val="22"/>
              </w:rPr>
            </w:pPr>
            <w:r w:rsidRPr="00AA3B91">
              <w:rPr>
                <w:rFonts w:ascii="Arial" w:hAnsi="Arial" w:cs="Arial"/>
                <w:color w:val="000000"/>
                <w:sz w:val="22"/>
                <w:szCs w:val="22"/>
              </w:rPr>
              <w:t>Suficient</w:t>
            </w:r>
          </w:p>
          <w:p w:rsidR="001D6D88" w:rsidRPr="00AA3B91" w:rsidRDefault="001D6D88" w:rsidP="00AA3B91">
            <w:pPr>
              <w:jc w:val="center"/>
              <w:rPr>
                <w:rFonts w:ascii="Arial" w:hAnsi="Arial" w:cs="Arial"/>
                <w:color w:val="000000"/>
                <w:sz w:val="22"/>
                <w:szCs w:val="22"/>
              </w:rPr>
            </w:pPr>
            <w:r w:rsidRPr="00AA3B91">
              <w:rPr>
                <w:rFonts w:ascii="Arial" w:hAnsi="Arial" w:cs="Arial"/>
                <w:color w:val="000000"/>
                <w:sz w:val="22"/>
                <w:szCs w:val="22"/>
              </w:rPr>
              <w:t>epurată</w:t>
            </w:r>
          </w:p>
        </w:tc>
      </w:tr>
      <w:tr w:rsidR="001D6D88" w:rsidRPr="00AA3B91">
        <w:trPr>
          <w:cantSplit/>
          <w:jc w:val="center"/>
        </w:trPr>
        <w:tc>
          <w:tcPr>
            <w:tcW w:w="3238" w:type="dxa"/>
          </w:tcPr>
          <w:p w:rsidR="001D6D88" w:rsidRPr="00AA3B91" w:rsidRDefault="001D6D88" w:rsidP="00AA3B91">
            <w:pPr>
              <w:jc w:val="center"/>
              <w:rPr>
                <w:rFonts w:ascii="Arial" w:hAnsi="Arial" w:cs="Arial"/>
                <w:color w:val="000000"/>
                <w:sz w:val="22"/>
                <w:szCs w:val="22"/>
              </w:rPr>
            </w:pPr>
            <w:r w:rsidRPr="00AA3B91">
              <w:rPr>
                <w:rFonts w:ascii="Arial" w:hAnsi="Arial" w:cs="Arial"/>
                <w:color w:val="000000"/>
                <w:sz w:val="22"/>
                <w:szCs w:val="22"/>
              </w:rPr>
              <w:t>SANATORIUL PNEUMOFTIOLOGIC Geogiu</w:t>
            </w:r>
          </w:p>
        </w:tc>
        <w:tc>
          <w:tcPr>
            <w:tcW w:w="2248" w:type="dxa"/>
          </w:tcPr>
          <w:p w:rsidR="001D6D88" w:rsidRPr="00AA3B91" w:rsidRDefault="001D6D88" w:rsidP="00AA3B91">
            <w:pPr>
              <w:jc w:val="center"/>
              <w:rPr>
                <w:rFonts w:ascii="Arial" w:hAnsi="Arial" w:cs="Arial"/>
                <w:color w:val="000000"/>
                <w:sz w:val="22"/>
                <w:szCs w:val="22"/>
              </w:rPr>
            </w:pPr>
            <w:r w:rsidRPr="00AA3B91">
              <w:rPr>
                <w:rFonts w:ascii="Arial" w:hAnsi="Arial" w:cs="Arial"/>
                <w:color w:val="000000"/>
                <w:sz w:val="22"/>
                <w:szCs w:val="22"/>
              </w:rPr>
              <w:t>Învăţământ şi sănătate</w:t>
            </w:r>
          </w:p>
        </w:tc>
        <w:tc>
          <w:tcPr>
            <w:tcW w:w="1200" w:type="dxa"/>
          </w:tcPr>
          <w:p w:rsidR="001D6D88" w:rsidRPr="00AA3B91" w:rsidRDefault="001D6D88" w:rsidP="00AA3B91">
            <w:pPr>
              <w:jc w:val="center"/>
              <w:rPr>
                <w:rFonts w:ascii="Arial" w:hAnsi="Arial" w:cs="Arial"/>
                <w:color w:val="000000"/>
                <w:sz w:val="22"/>
                <w:szCs w:val="22"/>
              </w:rPr>
            </w:pPr>
            <w:r w:rsidRPr="00AA3B91">
              <w:rPr>
                <w:rFonts w:ascii="Arial" w:hAnsi="Arial" w:cs="Arial"/>
                <w:color w:val="000000"/>
                <w:sz w:val="22"/>
                <w:szCs w:val="22"/>
              </w:rPr>
              <w:t>Valea Poienii</w:t>
            </w:r>
          </w:p>
        </w:tc>
        <w:tc>
          <w:tcPr>
            <w:tcW w:w="1440" w:type="dxa"/>
          </w:tcPr>
          <w:p w:rsidR="001D6D88" w:rsidRPr="00AA3B91" w:rsidRDefault="001D6D88" w:rsidP="00AA3B91">
            <w:pPr>
              <w:jc w:val="center"/>
              <w:rPr>
                <w:rFonts w:ascii="Arial" w:hAnsi="Arial" w:cs="Arial"/>
                <w:color w:val="000000"/>
                <w:sz w:val="22"/>
                <w:szCs w:val="22"/>
              </w:rPr>
            </w:pPr>
            <w:r w:rsidRPr="00AA3B91">
              <w:rPr>
                <w:rFonts w:ascii="Arial" w:hAnsi="Arial" w:cs="Arial"/>
                <w:color w:val="000000"/>
                <w:sz w:val="22"/>
                <w:szCs w:val="22"/>
              </w:rPr>
              <w:t>0,041</w:t>
            </w:r>
          </w:p>
        </w:tc>
        <w:tc>
          <w:tcPr>
            <w:tcW w:w="4408" w:type="dxa"/>
          </w:tcPr>
          <w:p w:rsidR="001D6D88" w:rsidRPr="00AA3B91" w:rsidRDefault="001D6D88" w:rsidP="00AA3B91">
            <w:pPr>
              <w:jc w:val="center"/>
              <w:rPr>
                <w:rFonts w:ascii="Arial" w:hAnsi="Arial" w:cs="Arial"/>
                <w:color w:val="000000"/>
                <w:sz w:val="22"/>
                <w:szCs w:val="22"/>
              </w:rPr>
            </w:pPr>
            <w:r w:rsidRPr="00AA3B91">
              <w:rPr>
                <w:rFonts w:ascii="Arial" w:hAnsi="Arial" w:cs="Arial"/>
                <w:color w:val="000000"/>
                <w:sz w:val="22"/>
                <w:szCs w:val="22"/>
              </w:rPr>
              <w:t>Suspensii, CBO</w:t>
            </w:r>
            <w:r w:rsidRPr="00AA3B91">
              <w:rPr>
                <w:rFonts w:ascii="Arial" w:hAnsi="Arial" w:cs="Arial"/>
                <w:color w:val="000000"/>
                <w:sz w:val="22"/>
                <w:szCs w:val="22"/>
                <w:vertAlign w:val="subscript"/>
              </w:rPr>
              <w:t>5</w:t>
            </w:r>
            <w:r w:rsidRPr="00AA3B91">
              <w:rPr>
                <w:rFonts w:ascii="Arial" w:hAnsi="Arial" w:cs="Arial"/>
                <w:color w:val="000000"/>
                <w:sz w:val="22"/>
                <w:szCs w:val="22"/>
              </w:rPr>
              <w:t>, CCO-Cr, NH</w:t>
            </w:r>
            <w:r w:rsidRPr="00AA3B91">
              <w:rPr>
                <w:rFonts w:ascii="Arial" w:hAnsi="Arial" w:cs="Arial"/>
                <w:color w:val="000000"/>
                <w:sz w:val="22"/>
                <w:szCs w:val="22"/>
                <w:vertAlign w:val="subscript"/>
              </w:rPr>
              <w:t>4</w:t>
            </w:r>
            <w:r w:rsidRPr="00AA3B91">
              <w:rPr>
                <w:rFonts w:ascii="Arial" w:hAnsi="Arial" w:cs="Arial"/>
                <w:color w:val="000000"/>
                <w:sz w:val="22"/>
                <w:szCs w:val="22"/>
              </w:rPr>
              <w:t>, reziduu filtrabil</w:t>
            </w:r>
          </w:p>
        </w:tc>
        <w:tc>
          <w:tcPr>
            <w:tcW w:w="1804" w:type="dxa"/>
          </w:tcPr>
          <w:p w:rsidR="001D6D88" w:rsidRPr="00AA3B91" w:rsidRDefault="001D6D88" w:rsidP="00AA3B91">
            <w:pPr>
              <w:jc w:val="center"/>
              <w:rPr>
                <w:rFonts w:ascii="Arial" w:hAnsi="Arial" w:cs="Arial"/>
                <w:color w:val="000000"/>
                <w:sz w:val="22"/>
                <w:szCs w:val="22"/>
              </w:rPr>
            </w:pPr>
            <w:r w:rsidRPr="00AA3B91">
              <w:rPr>
                <w:rFonts w:ascii="Arial" w:hAnsi="Arial" w:cs="Arial"/>
                <w:color w:val="000000"/>
                <w:sz w:val="22"/>
                <w:szCs w:val="22"/>
              </w:rPr>
              <w:t>Suficient</w:t>
            </w:r>
          </w:p>
          <w:p w:rsidR="001D6D88" w:rsidRPr="00AA3B91" w:rsidRDefault="001D6D88" w:rsidP="00AA3B91">
            <w:pPr>
              <w:jc w:val="center"/>
              <w:rPr>
                <w:rFonts w:ascii="Arial" w:hAnsi="Arial" w:cs="Arial"/>
                <w:color w:val="000000"/>
                <w:sz w:val="22"/>
                <w:szCs w:val="22"/>
              </w:rPr>
            </w:pPr>
            <w:r w:rsidRPr="00AA3B91">
              <w:rPr>
                <w:rFonts w:ascii="Arial" w:hAnsi="Arial" w:cs="Arial"/>
                <w:color w:val="000000"/>
                <w:sz w:val="22"/>
                <w:szCs w:val="22"/>
              </w:rPr>
              <w:t>epurată</w:t>
            </w:r>
          </w:p>
        </w:tc>
      </w:tr>
      <w:tr w:rsidR="001D6D88" w:rsidRPr="00AA3B91">
        <w:trPr>
          <w:cantSplit/>
          <w:jc w:val="center"/>
        </w:trPr>
        <w:tc>
          <w:tcPr>
            <w:tcW w:w="3238" w:type="dxa"/>
          </w:tcPr>
          <w:p w:rsidR="001D6D88" w:rsidRPr="00AA3B91" w:rsidRDefault="001D6D88" w:rsidP="00AA3B91">
            <w:pPr>
              <w:jc w:val="center"/>
              <w:rPr>
                <w:rFonts w:ascii="Arial" w:hAnsi="Arial" w:cs="Arial"/>
                <w:color w:val="000000"/>
                <w:sz w:val="22"/>
                <w:szCs w:val="22"/>
              </w:rPr>
            </w:pPr>
            <w:r w:rsidRPr="00AA3B91">
              <w:rPr>
                <w:rFonts w:ascii="Arial" w:hAnsi="Arial" w:cs="Arial"/>
                <w:color w:val="000000"/>
                <w:sz w:val="22"/>
                <w:szCs w:val="22"/>
              </w:rPr>
              <w:lastRenderedPageBreak/>
              <w:t>Consiliul Local al Comunei Teliucul Inferior</w:t>
            </w:r>
          </w:p>
        </w:tc>
        <w:tc>
          <w:tcPr>
            <w:tcW w:w="2248" w:type="dxa"/>
          </w:tcPr>
          <w:p w:rsidR="001D6D88" w:rsidRPr="00AA3B91" w:rsidRDefault="001D6D88" w:rsidP="00AA3B91">
            <w:pPr>
              <w:jc w:val="center"/>
              <w:rPr>
                <w:rFonts w:ascii="Arial" w:hAnsi="Arial" w:cs="Arial"/>
                <w:color w:val="000000"/>
                <w:sz w:val="22"/>
                <w:szCs w:val="22"/>
              </w:rPr>
            </w:pPr>
            <w:r w:rsidRPr="00AA3B91">
              <w:rPr>
                <w:rFonts w:ascii="Arial" w:hAnsi="Arial" w:cs="Arial"/>
                <w:color w:val="000000"/>
                <w:sz w:val="22"/>
                <w:szCs w:val="22"/>
              </w:rPr>
              <w:t>Captare şi prelucrare apă pentru alimentare</w:t>
            </w:r>
          </w:p>
        </w:tc>
        <w:tc>
          <w:tcPr>
            <w:tcW w:w="1200" w:type="dxa"/>
          </w:tcPr>
          <w:p w:rsidR="001D6D88" w:rsidRPr="00AA3B91" w:rsidRDefault="001D6D88" w:rsidP="00AA3B91">
            <w:pPr>
              <w:jc w:val="center"/>
              <w:rPr>
                <w:rFonts w:ascii="Arial" w:hAnsi="Arial" w:cs="Arial"/>
                <w:color w:val="000000"/>
                <w:sz w:val="22"/>
                <w:szCs w:val="22"/>
              </w:rPr>
            </w:pPr>
            <w:r w:rsidRPr="00AA3B91">
              <w:rPr>
                <w:rFonts w:ascii="Arial" w:hAnsi="Arial" w:cs="Arial"/>
                <w:color w:val="000000"/>
                <w:sz w:val="22"/>
                <w:szCs w:val="22"/>
              </w:rPr>
              <w:t>Cerna</w:t>
            </w:r>
          </w:p>
        </w:tc>
        <w:tc>
          <w:tcPr>
            <w:tcW w:w="1440" w:type="dxa"/>
          </w:tcPr>
          <w:p w:rsidR="001D6D88" w:rsidRPr="00AA3B91" w:rsidRDefault="001D6D88" w:rsidP="00AA3B91">
            <w:pPr>
              <w:jc w:val="center"/>
              <w:rPr>
                <w:rFonts w:ascii="Arial" w:hAnsi="Arial" w:cs="Arial"/>
                <w:color w:val="000000"/>
                <w:sz w:val="22"/>
                <w:szCs w:val="22"/>
              </w:rPr>
            </w:pPr>
            <w:r w:rsidRPr="00AA3B91">
              <w:rPr>
                <w:rFonts w:ascii="Arial" w:hAnsi="Arial" w:cs="Arial"/>
                <w:color w:val="000000"/>
                <w:sz w:val="22"/>
                <w:szCs w:val="22"/>
              </w:rPr>
              <w:t>0,015</w:t>
            </w:r>
          </w:p>
        </w:tc>
        <w:tc>
          <w:tcPr>
            <w:tcW w:w="4408" w:type="dxa"/>
          </w:tcPr>
          <w:p w:rsidR="001D6D88" w:rsidRPr="00AA3B91" w:rsidRDefault="001D6D88" w:rsidP="00AA3B91">
            <w:pPr>
              <w:jc w:val="center"/>
              <w:rPr>
                <w:rFonts w:ascii="Arial" w:hAnsi="Arial" w:cs="Arial"/>
                <w:color w:val="000000"/>
                <w:sz w:val="22"/>
                <w:szCs w:val="22"/>
              </w:rPr>
            </w:pPr>
            <w:r w:rsidRPr="00AA3B91">
              <w:rPr>
                <w:rFonts w:ascii="Arial" w:hAnsi="Arial" w:cs="Arial"/>
                <w:color w:val="000000"/>
                <w:sz w:val="22"/>
                <w:szCs w:val="22"/>
              </w:rPr>
              <w:t>Suspensii, CBO</w:t>
            </w:r>
            <w:r w:rsidRPr="00AA3B91">
              <w:rPr>
                <w:rFonts w:ascii="Arial" w:hAnsi="Arial" w:cs="Arial"/>
                <w:color w:val="000000"/>
                <w:sz w:val="22"/>
                <w:szCs w:val="22"/>
                <w:vertAlign w:val="subscript"/>
              </w:rPr>
              <w:t>5</w:t>
            </w:r>
            <w:r w:rsidRPr="00AA3B91">
              <w:rPr>
                <w:rFonts w:ascii="Arial" w:hAnsi="Arial" w:cs="Arial"/>
                <w:color w:val="000000"/>
                <w:sz w:val="22"/>
                <w:szCs w:val="22"/>
              </w:rPr>
              <w:t>, CCO-Cr, NH</w:t>
            </w:r>
            <w:r w:rsidRPr="00AA3B91">
              <w:rPr>
                <w:rFonts w:ascii="Arial" w:hAnsi="Arial" w:cs="Arial"/>
                <w:color w:val="000000"/>
                <w:sz w:val="22"/>
                <w:szCs w:val="22"/>
                <w:vertAlign w:val="subscript"/>
              </w:rPr>
              <w:t>4</w:t>
            </w:r>
            <w:r w:rsidRPr="00AA3B91">
              <w:rPr>
                <w:rFonts w:ascii="Arial" w:hAnsi="Arial" w:cs="Arial"/>
                <w:color w:val="000000"/>
                <w:sz w:val="22"/>
                <w:szCs w:val="22"/>
              </w:rPr>
              <w:t>, reziduu filtrabil, subst. extractibile</w:t>
            </w:r>
          </w:p>
        </w:tc>
        <w:tc>
          <w:tcPr>
            <w:tcW w:w="1804" w:type="dxa"/>
          </w:tcPr>
          <w:p w:rsidR="001D6D88" w:rsidRPr="00AA3B91" w:rsidRDefault="001D6D88" w:rsidP="00AA3B91">
            <w:pPr>
              <w:jc w:val="center"/>
              <w:rPr>
                <w:rFonts w:ascii="Arial" w:hAnsi="Arial" w:cs="Arial"/>
                <w:color w:val="000000"/>
                <w:sz w:val="22"/>
                <w:szCs w:val="22"/>
              </w:rPr>
            </w:pPr>
            <w:r w:rsidRPr="00AA3B91">
              <w:rPr>
                <w:rFonts w:ascii="Arial" w:hAnsi="Arial" w:cs="Arial"/>
                <w:color w:val="000000"/>
                <w:sz w:val="22"/>
                <w:szCs w:val="22"/>
              </w:rPr>
              <w:t>Insuficint epureată</w:t>
            </w:r>
          </w:p>
        </w:tc>
      </w:tr>
      <w:tr w:rsidR="001D6D88" w:rsidRPr="00AA3B91">
        <w:trPr>
          <w:cantSplit/>
          <w:jc w:val="center"/>
        </w:trPr>
        <w:tc>
          <w:tcPr>
            <w:tcW w:w="3238" w:type="dxa"/>
          </w:tcPr>
          <w:p w:rsidR="001D6D88" w:rsidRPr="00AA3B91" w:rsidRDefault="001D6D88" w:rsidP="00AA3B91">
            <w:pPr>
              <w:jc w:val="center"/>
              <w:rPr>
                <w:rFonts w:ascii="Arial" w:hAnsi="Arial" w:cs="Arial"/>
                <w:color w:val="000000"/>
                <w:sz w:val="22"/>
                <w:szCs w:val="22"/>
              </w:rPr>
            </w:pPr>
            <w:r w:rsidRPr="00AA3B91">
              <w:rPr>
                <w:rFonts w:ascii="Arial" w:hAnsi="Arial" w:cs="Arial"/>
                <w:color w:val="000000"/>
                <w:sz w:val="22"/>
                <w:szCs w:val="22"/>
              </w:rPr>
              <w:t>SPITALUL de Neuropsihiatrie Zam</w:t>
            </w:r>
          </w:p>
        </w:tc>
        <w:tc>
          <w:tcPr>
            <w:tcW w:w="2248" w:type="dxa"/>
          </w:tcPr>
          <w:p w:rsidR="001D6D88" w:rsidRPr="00AA3B91" w:rsidRDefault="001D6D88" w:rsidP="00AA3B91">
            <w:pPr>
              <w:jc w:val="center"/>
              <w:rPr>
                <w:rFonts w:ascii="Arial" w:hAnsi="Arial" w:cs="Arial"/>
                <w:color w:val="000000"/>
                <w:sz w:val="22"/>
                <w:szCs w:val="22"/>
              </w:rPr>
            </w:pPr>
            <w:r w:rsidRPr="00AA3B91">
              <w:rPr>
                <w:rFonts w:ascii="Arial" w:hAnsi="Arial" w:cs="Arial"/>
                <w:color w:val="000000"/>
                <w:sz w:val="22"/>
                <w:szCs w:val="22"/>
              </w:rPr>
              <w:t>Învăţământ şi sănătate</w:t>
            </w:r>
          </w:p>
        </w:tc>
        <w:tc>
          <w:tcPr>
            <w:tcW w:w="1200" w:type="dxa"/>
          </w:tcPr>
          <w:p w:rsidR="001D6D88" w:rsidRPr="00AA3B91" w:rsidRDefault="001D6D88" w:rsidP="00AA3B91">
            <w:pPr>
              <w:jc w:val="center"/>
              <w:rPr>
                <w:rFonts w:ascii="Arial" w:hAnsi="Arial" w:cs="Arial"/>
                <w:color w:val="000000"/>
                <w:sz w:val="22"/>
                <w:szCs w:val="22"/>
              </w:rPr>
            </w:pPr>
            <w:r w:rsidRPr="00AA3B91">
              <w:rPr>
                <w:rFonts w:ascii="Arial" w:hAnsi="Arial" w:cs="Arial"/>
                <w:color w:val="000000"/>
                <w:sz w:val="22"/>
                <w:szCs w:val="22"/>
              </w:rPr>
              <w:t>Almaş</w:t>
            </w:r>
          </w:p>
        </w:tc>
        <w:tc>
          <w:tcPr>
            <w:tcW w:w="1440" w:type="dxa"/>
          </w:tcPr>
          <w:p w:rsidR="001D6D88" w:rsidRPr="00AA3B91" w:rsidRDefault="001D6D88" w:rsidP="00AA3B91">
            <w:pPr>
              <w:jc w:val="center"/>
              <w:rPr>
                <w:rFonts w:ascii="Arial" w:hAnsi="Arial" w:cs="Arial"/>
                <w:color w:val="000000"/>
                <w:sz w:val="22"/>
                <w:szCs w:val="22"/>
              </w:rPr>
            </w:pPr>
            <w:r w:rsidRPr="00AA3B91">
              <w:rPr>
                <w:rFonts w:ascii="Arial" w:hAnsi="Arial" w:cs="Arial"/>
                <w:color w:val="000000"/>
                <w:sz w:val="22"/>
                <w:szCs w:val="22"/>
              </w:rPr>
              <w:t>0,086</w:t>
            </w:r>
          </w:p>
        </w:tc>
        <w:tc>
          <w:tcPr>
            <w:tcW w:w="4408" w:type="dxa"/>
          </w:tcPr>
          <w:p w:rsidR="001D6D88" w:rsidRPr="00AA3B91" w:rsidRDefault="001D6D88" w:rsidP="00AA3B91">
            <w:pPr>
              <w:jc w:val="center"/>
              <w:rPr>
                <w:rFonts w:ascii="Arial" w:hAnsi="Arial" w:cs="Arial"/>
                <w:color w:val="000000"/>
                <w:sz w:val="22"/>
                <w:szCs w:val="22"/>
              </w:rPr>
            </w:pPr>
            <w:r w:rsidRPr="00AA3B91">
              <w:rPr>
                <w:rFonts w:ascii="Arial" w:hAnsi="Arial" w:cs="Arial"/>
                <w:color w:val="000000"/>
                <w:sz w:val="22"/>
                <w:szCs w:val="22"/>
              </w:rPr>
              <w:t>Suspensii, CBO</w:t>
            </w:r>
            <w:r w:rsidRPr="00AA3B91">
              <w:rPr>
                <w:rFonts w:ascii="Arial" w:hAnsi="Arial" w:cs="Arial"/>
                <w:color w:val="000000"/>
                <w:sz w:val="22"/>
                <w:szCs w:val="22"/>
                <w:vertAlign w:val="subscript"/>
              </w:rPr>
              <w:t>5</w:t>
            </w:r>
            <w:r w:rsidRPr="00AA3B91">
              <w:rPr>
                <w:rFonts w:ascii="Arial" w:hAnsi="Arial" w:cs="Arial"/>
                <w:color w:val="000000"/>
                <w:sz w:val="22"/>
                <w:szCs w:val="22"/>
              </w:rPr>
              <w:t>, CCO-Cr, NH</w:t>
            </w:r>
            <w:r w:rsidRPr="00AA3B91">
              <w:rPr>
                <w:rFonts w:ascii="Arial" w:hAnsi="Arial" w:cs="Arial"/>
                <w:color w:val="000000"/>
                <w:sz w:val="22"/>
                <w:szCs w:val="22"/>
                <w:vertAlign w:val="subscript"/>
              </w:rPr>
              <w:t>4</w:t>
            </w:r>
            <w:r w:rsidRPr="00AA3B91">
              <w:rPr>
                <w:rFonts w:ascii="Arial" w:hAnsi="Arial" w:cs="Arial"/>
                <w:color w:val="000000"/>
                <w:sz w:val="22"/>
                <w:szCs w:val="22"/>
              </w:rPr>
              <w:t>,  reziduu filtrabil,  subst. extractibile, detergenţi sintetici</w:t>
            </w:r>
          </w:p>
        </w:tc>
        <w:tc>
          <w:tcPr>
            <w:tcW w:w="1804" w:type="dxa"/>
          </w:tcPr>
          <w:p w:rsidR="001D6D88" w:rsidRPr="00AA3B91" w:rsidRDefault="001D6D88" w:rsidP="00AA3B91">
            <w:pPr>
              <w:jc w:val="center"/>
              <w:rPr>
                <w:rFonts w:ascii="Arial" w:hAnsi="Arial" w:cs="Arial"/>
                <w:color w:val="000000"/>
                <w:sz w:val="22"/>
                <w:szCs w:val="22"/>
              </w:rPr>
            </w:pPr>
            <w:r w:rsidRPr="00AA3B91">
              <w:rPr>
                <w:rFonts w:ascii="Arial" w:hAnsi="Arial" w:cs="Arial"/>
                <w:color w:val="000000"/>
                <w:sz w:val="22"/>
                <w:szCs w:val="22"/>
              </w:rPr>
              <w:t>Insuficint epurată</w:t>
            </w:r>
          </w:p>
        </w:tc>
      </w:tr>
      <w:tr w:rsidR="001D6D88" w:rsidRPr="00AA3B91">
        <w:trPr>
          <w:cantSplit/>
          <w:jc w:val="center"/>
        </w:trPr>
        <w:tc>
          <w:tcPr>
            <w:tcW w:w="3238" w:type="dxa"/>
          </w:tcPr>
          <w:p w:rsidR="001D6D88" w:rsidRPr="00AA3B91" w:rsidRDefault="001D6D88" w:rsidP="00AA3B91">
            <w:pPr>
              <w:jc w:val="center"/>
              <w:rPr>
                <w:rFonts w:ascii="Arial" w:hAnsi="Arial" w:cs="Arial"/>
                <w:color w:val="000000"/>
                <w:sz w:val="22"/>
                <w:szCs w:val="22"/>
                <w:lang w:val="de-DE"/>
              </w:rPr>
            </w:pPr>
            <w:r w:rsidRPr="00AA3B91">
              <w:rPr>
                <w:rFonts w:ascii="Arial" w:hAnsi="Arial" w:cs="Arial"/>
                <w:color w:val="000000"/>
                <w:sz w:val="22"/>
                <w:szCs w:val="22"/>
                <w:lang w:val="de-DE"/>
              </w:rPr>
              <w:t>S.C. REFRACERAM Baru Mare</w:t>
            </w:r>
          </w:p>
        </w:tc>
        <w:tc>
          <w:tcPr>
            <w:tcW w:w="2248" w:type="dxa"/>
          </w:tcPr>
          <w:p w:rsidR="001D6D88" w:rsidRPr="00AA3B91" w:rsidRDefault="001D6D88" w:rsidP="00AA3B91">
            <w:pPr>
              <w:jc w:val="center"/>
              <w:rPr>
                <w:rFonts w:ascii="Arial" w:hAnsi="Arial" w:cs="Arial"/>
                <w:color w:val="000000"/>
                <w:sz w:val="22"/>
                <w:szCs w:val="22"/>
              </w:rPr>
            </w:pPr>
            <w:r w:rsidRPr="00AA3B91">
              <w:rPr>
                <w:rFonts w:ascii="Arial" w:hAnsi="Arial" w:cs="Arial"/>
                <w:color w:val="000000"/>
                <w:sz w:val="22"/>
                <w:szCs w:val="22"/>
              </w:rPr>
              <w:t>Construcţii</w:t>
            </w:r>
          </w:p>
        </w:tc>
        <w:tc>
          <w:tcPr>
            <w:tcW w:w="1200" w:type="dxa"/>
          </w:tcPr>
          <w:p w:rsidR="001D6D88" w:rsidRPr="00AA3B91" w:rsidRDefault="001D6D88" w:rsidP="00AA3B91">
            <w:pPr>
              <w:jc w:val="center"/>
              <w:rPr>
                <w:rFonts w:ascii="Arial" w:hAnsi="Arial" w:cs="Arial"/>
                <w:color w:val="000000"/>
                <w:sz w:val="22"/>
                <w:szCs w:val="22"/>
              </w:rPr>
            </w:pPr>
            <w:r w:rsidRPr="00AA3B91">
              <w:rPr>
                <w:rFonts w:ascii="Arial" w:hAnsi="Arial" w:cs="Arial"/>
                <w:color w:val="000000"/>
                <w:sz w:val="22"/>
                <w:szCs w:val="22"/>
              </w:rPr>
              <w:t>Strei</w:t>
            </w:r>
          </w:p>
        </w:tc>
        <w:tc>
          <w:tcPr>
            <w:tcW w:w="1440" w:type="dxa"/>
          </w:tcPr>
          <w:p w:rsidR="001D6D88" w:rsidRPr="00AA3B91" w:rsidRDefault="001D6D88" w:rsidP="00AA3B91">
            <w:pPr>
              <w:jc w:val="center"/>
              <w:rPr>
                <w:rFonts w:ascii="Arial" w:hAnsi="Arial" w:cs="Arial"/>
                <w:color w:val="000000"/>
                <w:sz w:val="22"/>
                <w:szCs w:val="22"/>
              </w:rPr>
            </w:pPr>
            <w:r w:rsidRPr="00AA3B91">
              <w:rPr>
                <w:rFonts w:ascii="Arial" w:hAnsi="Arial" w:cs="Arial"/>
                <w:color w:val="000000"/>
                <w:sz w:val="22"/>
                <w:szCs w:val="22"/>
              </w:rPr>
              <w:t>0,051</w:t>
            </w:r>
          </w:p>
        </w:tc>
        <w:tc>
          <w:tcPr>
            <w:tcW w:w="4408" w:type="dxa"/>
          </w:tcPr>
          <w:p w:rsidR="001D6D88" w:rsidRPr="00AA3B91" w:rsidRDefault="001D6D88" w:rsidP="00AA3B91">
            <w:pPr>
              <w:jc w:val="center"/>
              <w:rPr>
                <w:rFonts w:ascii="Arial" w:hAnsi="Arial" w:cs="Arial"/>
                <w:color w:val="000000"/>
                <w:sz w:val="22"/>
                <w:szCs w:val="22"/>
              </w:rPr>
            </w:pPr>
            <w:r w:rsidRPr="00AA3B91">
              <w:rPr>
                <w:rFonts w:ascii="Arial" w:hAnsi="Arial" w:cs="Arial"/>
                <w:color w:val="000000"/>
                <w:sz w:val="22"/>
                <w:szCs w:val="22"/>
              </w:rPr>
              <w:t>Suspensii, CCO-Cr, reziduu filtrabil, zinc</w:t>
            </w:r>
          </w:p>
        </w:tc>
        <w:tc>
          <w:tcPr>
            <w:tcW w:w="1804" w:type="dxa"/>
          </w:tcPr>
          <w:p w:rsidR="001D6D88" w:rsidRPr="00AA3B91" w:rsidRDefault="001D6D88" w:rsidP="00AA3B91">
            <w:pPr>
              <w:jc w:val="center"/>
              <w:rPr>
                <w:rFonts w:ascii="Arial" w:hAnsi="Arial" w:cs="Arial"/>
                <w:color w:val="000000"/>
                <w:sz w:val="22"/>
                <w:szCs w:val="22"/>
              </w:rPr>
            </w:pPr>
            <w:r w:rsidRPr="00AA3B91">
              <w:rPr>
                <w:rFonts w:ascii="Arial" w:hAnsi="Arial" w:cs="Arial"/>
                <w:color w:val="000000"/>
                <w:sz w:val="22"/>
                <w:szCs w:val="22"/>
              </w:rPr>
              <w:t>Nu se epurează</w:t>
            </w:r>
          </w:p>
        </w:tc>
      </w:tr>
      <w:tr w:rsidR="001D6D88" w:rsidRPr="00AA3B91">
        <w:trPr>
          <w:cantSplit/>
          <w:jc w:val="center"/>
        </w:trPr>
        <w:tc>
          <w:tcPr>
            <w:tcW w:w="3238" w:type="dxa"/>
          </w:tcPr>
          <w:p w:rsidR="001D6D88" w:rsidRPr="00AA3B91" w:rsidRDefault="001D6D88" w:rsidP="00AA3B91">
            <w:pPr>
              <w:jc w:val="center"/>
              <w:rPr>
                <w:rFonts w:ascii="Arial" w:hAnsi="Arial" w:cs="Arial"/>
                <w:color w:val="000000"/>
                <w:sz w:val="22"/>
                <w:szCs w:val="22"/>
              </w:rPr>
            </w:pPr>
            <w:r w:rsidRPr="00AA3B91">
              <w:rPr>
                <w:rFonts w:ascii="Arial" w:hAnsi="Arial" w:cs="Arial"/>
                <w:color w:val="000000"/>
                <w:sz w:val="22"/>
                <w:szCs w:val="22"/>
              </w:rPr>
              <w:t>CNCAF MINVEST S.A. – Filiala Certej, Mina Băiaga</w:t>
            </w:r>
          </w:p>
        </w:tc>
        <w:tc>
          <w:tcPr>
            <w:tcW w:w="2248" w:type="dxa"/>
          </w:tcPr>
          <w:p w:rsidR="001D6D88" w:rsidRPr="00AA3B91" w:rsidRDefault="001D6D88" w:rsidP="00AA3B91">
            <w:pPr>
              <w:jc w:val="center"/>
              <w:rPr>
                <w:rFonts w:ascii="Arial" w:hAnsi="Arial" w:cs="Arial"/>
                <w:color w:val="000000"/>
                <w:sz w:val="22"/>
                <w:szCs w:val="22"/>
              </w:rPr>
            </w:pPr>
            <w:r w:rsidRPr="00AA3B91">
              <w:rPr>
                <w:rFonts w:ascii="Arial" w:hAnsi="Arial" w:cs="Arial"/>
                <w:color w:val="000000"/>
                <w:sz w:val="22"/>
                <w:szCs w:val="22"/>
              </w:rPr>
              <w:t>Industria extractivă</w:t>
            </w:r>
          </w:p>
        </w:tc>
        <w:tc>
          <w:tcPr>
            <w:tcW w:w="1200" w:type="dxa"/>
          </w:tcPr>
          <w:p w:rsidR="001D6D88" w:rsidRPr="00AA3B91" w:rsidRDefault="001D6D88" w:rsidP="00AA3B91">
            <w:pPr>
              <w:jc w:val="center"/>
              <w:rPr>
                <w:rFonts w:ascii="Arial" w:hAnsi="Arial" w:cs="Arial"/>
                <w:color w:val="000000"/>
                <w:sz w:val="22"/>
                <w:szCs w:val="22"/>
              </w:rPr>
            </w:pPr>
            <w:r w:rsidRPr="00AA3B91">
              <w:rPr>
                <w:rFonts w:ascii="Arial" w:hAnsi="Arial" w:cs="Arial"/>
                <w:color w:val="000000"/>
                <w:sz w:val="22"/>
                <w:szCs w:val="22"/>
              </w:rPr>
              <w:t>Pr. Băiaga</w:t>
            </w:r>
          </w:p>
        </w:tc>
        <w:tc>
          <w:tcPr>
            <w:tcW w:w="1440" w:type="dxa"/>
          </w:tcPr>
          <w:p w:rsidR="001D6D88" w:rsidRPr="00AA3B91" w:rsidRDefault="001D6D88" w:rsidP="00AA3B91">
            <w:pPr>
              <w:jc w:val="center"/>
              <w:rPr>
                <w:rFonts w:ascii="Arial" w:hAnsi="Arial" w:cs="Arial"/>
                <w:color w:val="000000"/>
                <w:sz w:val="22"/>
                <w:szCs w:val="22"/>
              </w:rPr>
            </w:pPr>
            <w:r w:rsidRPr="00AA3B91">
              <w:rPr>
                <w:rFonts w:ascii="Arial" w:hAnsi="Arial" w:cs="Arial"/>
                <w:color w:val="000000"/>
                <w:sz w:val="22"/>
                <w:szCs w:val="22"/>
              </w:rPr>
              <w:t>0,016</w:t>
            </w:r>
          </w:p>
        </w:tc>
        <w:tc>
          <w:tcPr>
            <w:tcW w:w="4408" w:type="dxa"/>
          </w:tcPr>
          <w:p w:rsidR="001D6D88" w:rsidRPr="00AA3B91" w:rsidRDefault="001D6D88" w:rsidP="00AA3B91">
            <w:pPr>
              <w:jc w:val="center"/>
              <w:rPr>
                <w:rFonts w:ascii="Arial" w:hAnsi="Arial" w:cs="Arial"/>
                <w:color w:val="000000"/>
                <w:sz w:val="22"/>
                <w:szCs w:val="22"/>
              </w:rPr>
            </w:pPr>
            <w:r w:rsidRPr="00AA3B91">
              <w:rPr>
                <w:rFonts w:ascii="Arial" w:hAnsi="Arial" w:cs="Arial"/>
                <w:color w:val="000000"/>
                <w:sz w:val="22"/>
                <w:szCs w:val="22"/>
              </w:rPr>
              <w:t>Suspensii, reziduu filtrabil, cloruri, sulfaţi, fier total, mangan total, cupru, zinc, cadmiu şi compuşi, plumb şi compuşi</w:t>
            </w:r>
          </w:p>
        </w:tc>
        <w:tc>
          <w:tcPr>
            <w:tcW w:w="1804" w:type="dxa"/>
          </w:tcPr>
          <w:p w:rsidR="001D6D88" w:rsidRPr="00AA3B91" w:rsidRDefault="001D6D88" w:rsidP="00AA3B91">
            <w:pPr>
              <w:jc w:val="center"/>
              <w:rPr>
                <w:rFonts w:ascii="Arial" w:hAnsi="Arial" w:cs="Arial"/>
                <w:color w:val="000000"/>
                <w:sz w:val="22"/>
                <w:szCs w:val="22"/>
              </w:rPr>
            </w:pPr>
            <w:r w:rsidRPr="00AA3B91">
              <w:rPr>
                <w:rFonts w:ascii="Arial" w:hAnsi="Arial" w:cs="Arial"/>
                <w:color w:val="000000"/>
                <w:sz w:val="22"/>
                <w:szCs w:val="22"/>
              </w:rPr>
              <w:t>Nu se epurează</w:t>
            </w:r>
          </w:p>
        </w:tc>
      </w:tr>
      <w:tr w:rsidR="001D6D88" w:rsidRPr="00AA3B91">
        <w:trPr>
          <w:cantSplit/>
          <w:jc w:val="center"/>
        </w:trPr>
        <w:tc>
          <w:tcPr>
            <w:tcW w:w="3238" w:type="dxa"/>
          </w:tcPr>
          <w:p w:rsidR="001D6D88" w:rsidRPr="00AA3B91" w:rsidRDefault="001D6D88" w:rsidP="00AA3B91">
            <w:pPr>
              <w:jc w:val="center"/>
              <w:rPr>
                <w:rFonts w:ascii="Arial" w:hAnsi="Arial" w:cs="Arial"/>
                <w:color w:val="000000"/>
                <w:sz w:val="22"/>
                <w:szCs w:val="22"/>
              </w:rPr>
            </w:pPr>
            <w:r w:rsidRPr="00AA3B91">
              <w:rPr>
                <w:rFonts w:ascii="Arial" w:hAnsi="Arial" w:cs="Arial"/>
                <w:color w:val="000000"/>
                <w:sz w:val="22"/>
                <w:szCs w:val="22"/>
              </w:rPr>
              <w:t>CNCAF MINVEST S.A. – Filiala Certej, Mina Săcărâmb</w:t>
            </w:r>
          </w:p>
        </w:tc>
        <w:tc>
          <w:tcPr>
            <w:tcW w:w="2248" w:type="dxa"/>
          </w:tcPr>
          <w:p w:rsidR="001D6D88" w:rsidRPr="00AA3B91" w:rsidRDefault="001D6D88" w:rsidP="00AA3B91">
            <w:pPr>
              <w:jc w:val="center"/>
              <w:rPr>
                <w:rFonts w:ascii="Arial" w:hAnsi="Arial" w:cs="Arial"/>
                <w:color w:val="000000"/>
                <w:sz w:val="22"/>
                <w:szCs w:val="22"/>
              </w:rPr>
            </w:pPr>
            <w:r w:rsidRPr="00AA3B91">
              <w:rPr>
                <w:rFonts w:ascii="Arial" w:hAnsi="Arial" w:cs="Arial"/>
                <w:color w:val="000000"/>
                <w:sz w:val="22"/>
                <w:szCs w:val="22"/>
              </w:rPr>
              <w:t>Industria extractivă</w:t>
            </w:r>
          </w:p>
        </w:tc>
        <w:tc>
          <w:tcPr>
            <w:tcW w:w="1200" w:type="dxa"/>
          </w:tcPr>
          <w:p w:rsidR="001D6D88" w:rsidRPr="00AA3B91" w:rsidRDefault="001D6D88" w:rsidP="00AA3B91">
            <w:pPr>
              <w:jc w:val="center"/>
              <w:rPr>
                <w:rFonts w:ascii="Arial" w:hAnsi="Arial" w:cs="Arial"/>
                <w:color w:val="000000"/>
                <w:sz w:val="22"/>
                <w:szCs w:val="22"/>
              </w:rPr>
            </w:pPr>
            <w:r w:rsidRPr="00AA3B91">
              <w:rPr>
                <w:rFonts w:ascii="Arial" w:hAnsi="Arial" w:cs="Arial"/>
                <w:color w:val="000000"/>
                <w:sz w:val="22"/>
                <w:szCs w:val="22"/>
              </w:rPr>
              <w:t>Certej</w:t>
            </w:r>
          </w:p>
        </w:tc>
        <w:tc>
          <w:tcPr>
            <w:tcW w:w="1440" w:type="dxa"/>
          </w:tcPr>
          <w:p w:rsidR="001D6D88" w:rsidRPr="00AA3B91" w:rsidRDefault="001D6D88" w:rsidP="00AA3B91">
            <w:pPr>
              <w:jc w:val="center"/>
              <w:rPr>
                <w:rFonts w:ascii="Arial" w:hAnsi="Arial" w:cs="Arial"/>
                <w:color w:val="000000"/>
                <w:sz w:val="22"/>
                <w:szCs w:val="22"/>
              </w:rPr>
            </w:pPr>
            <w:r w:rsidRPr="00AA3B91">
              <w:rPr>
                <w:rFonts w:ascii="Arial" w:hAnsi="Arial" w:cs="Arial"/>
                <w:color w:val="000000"/>
                <w:sz w:val="22"/>
                <w:szCs w:val="22"/>
              </w:rPr>
              <w:t>0,142</w:t>
            </w:r>
          </w:p>
        </w:tc>
        <w:tc>
          <w:tcPr>
            <w:tcW w:w="4408" w:type="dxa"/>
          </w:tcPr>
          <w:p w:rsidR="001D6D88" w:rsidRPr="00AA3B91" w:rsidRDefault="001D6D88" w:rsidP="00AA3B91">
            <w:pPr>
              <w:jc w:val="center"/>
              <w:rPr>
                <w:rFonts w:ascii="Arial" w:hAnsi="Arial" w:cs="Arial"/>
                <w:color w:val="000000"/>
                <w:sz w:val="22"/>
                <w:szCs w:val="22"/>
              </w:rPr>
            </w:pPr>
            <w:r w:rsidRPr="00AA3B91">
              <w:rPr>
                <w:rFonts w:ascii="Arial" w:hAnsi="Arial" w:cs="Arial"/>
                <w:color w:val="000000"/>
                <w:sz w:val="22"/>
                <w:szCs w:val="22"/>
              </w:rPr>
              <w:t>Suspensii, reziduu filtrabil, cloruri, sulfaţi, fier ionic total, mangan total, cupru, zinc, cadmiu şi compuşi, plumb şi compuşi</w:t>
            </w:r>
          </w:p>
        </w:tc>
        <w:tc>
          <w:tcPr>
            <w:tcW w:w="1804" w:type="dxa"/>
          </w:tcPr>
          <w:p w:rsidR="001D6D88" w:rsidRPr="00AA3B91" w:rsidRDefault="001D6D88" w:rsidP="00AA3B91">
            <w:pPr>
              <w:jc w:val="center"/>
              <w:rPr>
                <w:rFonts w:ascii="Arial" w:hAnsi="Arial" w:cs="Arial"/>
                <w:color w:val="000000"/>
                <w:sz w:val="22"/>
                <w:szCs w:val="22"/>
              </w:rPr>
            </w:pPr>
            <w:r w:rsidRPr="00AA3B91">
              <w:rPr>
                <w:rFonts w:ascii="Arial" w:hAnsi="Arial" w:cs="Arial"/>
                <w:color w:val="000000"/>
                <w:sz w:val="22"/>
                <w:szCs w:val="22"/>
              </w:rPr>
              <w:t>Nu se epurează</w:t>
            </w:r>
          </w:p>
        </w:tc>
      </w:tr>
      <w:tr w:rsidR="001D6D88" w:rsidRPr="00AA3B91">
        <w:trPr>
          <w:cantSplit/>
          <w:jc w:val="center"/>
        </w:trPr>
        <w:tc>
          <w:tcPr>
            <w:tcW w:w="3238" w:type="dxa"/>
          </w:tcPr>
          <w:p w:rsidR="001D6D88" w:rsidRPr="00AA3B91" w:rsidRDefault="001D6D88" w:rsidP="00AA3B91">
            <w:pPr>
              <w:jc w:val="center"/>
              <w:rPr>
                <w:rFonts w:ascii="Arial" w:hAnsi="Arial" w:cs="Arial"/>
                <w:color w:val="000000"/>
                <w:sz w:val="22"/>
                <w:szCs w:val="22"/>
              </w:rPr>
            </w:pPr>
            <w:r w:rsidRPr="00AA3B91">
              <w:rPr>
                <w:rFonts w:ascii="Arial" w:hAnsi="Arial" w:cs="Arial"/>
                <w:color w:val="000000"/>
                <w:sz w:val="22"/>
                <w:szCs w:val="22"/>
              </w:rPr>
              <w:t>S.C. Electrocentrale Deva S.A.-ape de răcire</w:t>
            </w:r>
          </w:p>
        </w:tc>
        <w:tc>
          <w:tcPr>
            <w:tcW w:w="2248" w:type="dxa"/>
          </w:tcPr>
          <w:p w:rsidR="001D6D88" w:rsidRPr="00AA3B91" w:rsidRDefault="001D6D88" w:rsidP="00AA3B91">
            <w:pPr>
              <w:jc w:val="center"/>
              <w:rPr>
                <w:rFonts w:ascii="Arial" w:hAnsi="Arial" w:cs="Arial"/>
                <w:color w:val="000000"/>
                <w:sz w:val="22"/>
                <w:szCs w:val="22"/>
              </w:rPr>
            </w:pPr>
            <w:r w:rsidRPr="00AA3B91">
              <w:rPr>
                <w:rFonts w:ascii="Arial" w:hAnsi="Arial" w:cs="Arial"/>
                <w:color w:val="000000"/>
                <w:sz w:val="22"/>
                <w:szCs w:val="22"/>
              </w:rPr>
              <w:t>Energie electrică şi termică</w:t>
            </w:r>
          </w:p>
        </w:tc>
        <w:tc>
          <w:tcPr>
            <w:tcW w:w="1200" w:type="dxa"/>
          </w:tcPr>
          <w:p w:rsidR="001D6D88" w:rsidRPr="00AA3B91" w:rsidRDefault="001D6D88" w:rsidP="00AA3B91">
            <w:pPr>
              <w:jc w:val="center"/>
              <w:rPr>
                <w:rFonts w:ascii="Arial" w:hAnsi="Arial" w:cs="Arial"/>
                <w:color w:val="000000"/>
                <w:sz w:val="22"/>
                <w:szCs w:val="22"/>
              </w:rPr>
            </w:pPr>
            <w:r w:rsidRPr="00AA3B91">
              <w:rPr>
                <w:rFonts w:ascii="Arial" w:hAnsi="Arial" w:cs="Arial"/>
                <w:color w:val="000000"/>
                <w:sz w:val="22"/>
                <w:szCs w:val="22"/>
              </w:rPr>
              <w:t>Mureş</w:t>
            </w:r>
          </w:p>
        </w:tc>
        <w:tc>
          <w:tcPr>
            <w:tcW w:w="1440" w:type="dxa"/>
          </w:tcPr>
          <w:p w:rsidR="001D6D88" w:rsidRPr="00AA3B91" w:rsidRDefault="001D6D88" w:rsidP="00AA3B91">
            <w:pPr>
              <w:jc w:val="center"/>
              <w:rPr>
                <w:rFonts w:ascii="Arial" w:hAnsi="Arial" w:cs="Arial"/>
                <w:color w:val="000000"/>
                <w:sz w:val="22"/>
                <w:szCs w:val="22"/>
              </w:rPr>
            </w:pPr>
            <w:r w:rsidRPr="00AA3B91">
              <w:rPr>
                <w:rFonts w:ascii="Arial" w:hAnsi="Arial" w:cs="Arial"/>
                <w:color w:val="000000"/>
                <w:sz w:val="22"/>
                <w:szCs w:val="22"/>
              </w:rPr>
              <w:t>237,829</w:t>
            </w:r>
          </w:p>
        </w:tc>
        <w:tc>
          <w:tcPr>
            <w:tcW w:w="4408" w:type="dxa"/>
          </w:tcPr>
          <w:p w:rsidR="001D6D88" w:rsidRPr="00AA3B91" w:rsidRDefault="001D6D88" w:rsidP="00AA3B91">
            <w:pPr>
              <w:jc w:val="center"/>
              <w:rPr>
                <w:rFonts w:ascii="Arial" w:hAnsi="Arial" w:cs="Arial"/>
                <w:color w:val="000000"/>
                <w:sz w:val="22"/>
                <w:szCs w:val="22"/>
              </w:rPr>
            </w:pPr>
            <w:r w:rsidRPr="00AA3B91">
              <w:rPr>
                <w:rFonts w:ascii="Arial" w:hAnsi="Arial" w:cs="Arial"/>
                <w:color w:val="000000"/>
                <w:sz w:val="22"/>
                <w:szCs w:val="22"/>
              </w:rPr>
              <w:t>- Nu se epurează</w:t>
            </w:r>
          </w:p>
        </w:tc>
        <w:tc>
          <w:tcPr>
            <w:tcW w:w="1804" w:type="dxa"/>
          </w:tcPr>
          <w:p w:rsidR="001D6D88" w:rsidRPr="00AA3B91" w:rsidRDefault="001D6D88" w:rsidP="00AA3B91">
            <w:pPr>
              <w:jc w:val="center"/>
              <w:rPr>
                <w:rFonts w:ascii="Arial" w:hAnsi="Arial" w:cs="Arial"/>
                <w:color w:val="000000"/>
                <w:sz w:val="22"/>
                <w:szCs w:val="22"/>
              </w:rPr>
            </w:pPr>
            <w:r w:rsidRPr="00AA3B91">
              <w:rPr>
                <w:rFonts w:ascii="Arial" w:hAnsi="Arial" w:cs="Arial"/>
                <w:color w:val="000000"/>
                <w:sz w:val="22"/>
                <w:szCs w:val="22"/>
              </w:rPr>
              <w:t>Nu necesită epurare</w:t>
            </w:r>
          </w:p>
        </w:tc>
      </w:tr>
      <w:tr w:rsidR="001D6D88" w:rsidRPr="00AA3B91">
        <w:trPr>
          <w:cantSplit/>
          <w:jc w:val="center"/>
        </w:trPr>
        <w:tc>
          <w:tcPr>
            <w:tcW w:w="3238" w:type="dxa"/>
          </w:tcPr>
          <w:p w:rsidR="001D6D88" w:rsidRPr="00AA3B91" w:rsidRDefault="001D6D88" w:rsidP="00AA3B91">
            <w:pPr>
              <w:jc w:val="center"/>
              <w:rPr>
                <w:rFonts w:ascii="Arial" w:hAnsi="Arial" w:cs="Arial"/>
                <w:color w:val="000000"/>
                <w:sz w:val="22"/>
                <w:szCs w:val="22"/>
              </w:rPr>
            </w:pPr>
            <w:r w:rsidRPr="00AA3B91">
              <w:rPr>
                <w:rFonts w:ascii="Arial" w:hAnsi="Arial" w:cs="Arial"/>
                <w:color w:val="000000"/>
                <w:sz w:val="22"/>
                <w:szCs w:val="22"/>
              </w:rPr>
              <w:t>S.C. Electrocentrale Deva S.A.-ape drenate depozit zgura V. Bejan</w:t>
            </w:r>
          </w:p>
        </w:tc>
        <w:tc>
          <w:tcPr>
            <w:tcW w:w="2248" w:type="dxa"/>
          </w:tcPr>
          <w:p w:rsidR="001D6D88" w:rsidRPr="00AA3B91" w:rsidRDefault="001D6D88" w:rsidP="00AA3B91">
            <w:pPr>
              <w:jc w:val="center"/>
              <w:rPr>
                <w:rFonts w:ascii="Arial" w:hAnsi="Arial" w:cs="Arial"/>
                <w:color w:val="000000"/>
                <w:sz w:val="22"/>
                <w:szCs w:val="22"/>
              </w:rPr>
            </w:pPr>
            <w:r w:rsidRPr="00AA3B91">
              <w:rPr>
                <w:rFonts w:ascii="Arial" w:hAnsi="Arial" w:cs="Arial"/>
                <w:color w:val="000000"/>
                <w:sz w:val="22"/>
                <w:szCs w:val="22"/>
              </w:rPr>
              <w:t>Energie electrică şi termică</w:t>
            </w:r>
          </w:p>
        </w:tc>
        <w:tc>
          <w:tcPr>
            <w:tcW w:w="1200" w:type="dxa"/>
          </w:tcPr>
          <w:p w:rsidR="001D6D88" w:rsidRPr="00AA3B91" w:rsidRDefault="001D6D88" w:rsidP="00AA3B91">
            <w:pPr>
              <w:jc w:val="center"/>
              <w:rPr>
                <w:rFonts w:ascii="Arial" w:hAnsi="Arial" w:cs="Arial"/>
                <w:color w:val="000000"/>
                <w:sz w:val="22"/>
                <w:szCs w:val="22"/>
              </w:rPr>
            </w:pPr>
            <w:r w:rsidRPr="00AA3B91">
              <w:rPr>
                <w:rFonts w:ascii="Arial" w:hAnsi="Arial" w:cs="Arial"/>
                <w:color w:val="000000"/>
                <w:sz w:val="22"/>
                <w:szCs w:val="22"/>
              </w:rPr>
              <w:t>Valea Bejan</w:t>
            </w:r>
          </w:p>
        </w:tc>
        <w:tc>
          <w:tcPr>
            <w:tcW w:w="1440" w:type="dxa"/>
          </w:tcPr>
          <w:p w:rsidR="001D6D88" w:rsidRPr="00AA3B91" w:rsidRDefault="001D6D88" w:rsidP="00AA3B91">
            <w:pPr>
              <w:jc w:val="center"/>
              <w:rPr>
                <w:rFonts w:ascii="Arial" w:hAnsi="Arial" w:cs="Arial"/>
                <w:color w:val="000000"/>
                <w:sz w:val="22"/>
                <w:szCs w:val="22"/>
              </w:rPr>
            </w:pPr>
            <w:r w:rsidRPr="00AA3B91">
              <w:rPr>
                <w:rFonts w:ascii="Arial" w:hAnsi="Arial" w:cs="Arial"/>
                <w:color w:val="000000"/>
                <w:sz w:val="22"/>
                <w:szCs w:val="22"/>
              </w:rPr>
              <w:t>5,500</w:t>
            </w:r>
          </w:p>
        </w:tc>
        <w:tc>
          <w:tcPr>
            <w:tcW w:w="4408" w:type="dxa"/>
          </w:tcPr>
          <w:p w:rsidR="001D6D88" w:rsidRPr="00AA3B91" w:rsidRDefault="001D6D88" w:rsidP="00AA3B91">
            <w:pPr>
              <w:jc w:val="center"/>
              <w:rPr>
                <w:rFonts w:ascii="Arial" w:hAnsi="Arial" w:cs="Arial"/>
                <w:color w:val="000000"/>
                <w:sz w:val="22"/>
                <w:szCs w:val="22"/>
              </w:rPr>
            </w:pPr>
            <w:r w:rsidRPr="00AA3B91">
              <w:rPr>
                <w:rFonts w:ascii="Arial" w:hAnsi="Arial" w:cs="Arial"/>
                <w:color w:val="000000"/>
                <w:sz w:val="22"/>
                <w:szCs w:val="22"/>
              </w:rPr>
              <w:t>Suspensii, CBO</w:t>
            </w:r>
            <w:r w:rsidRPr="00AA3B91">
              <w:rPr>
                <w:rFonts w:ascii="Arial" w:hAnsi="Arial" w:cs="Arial"/>
                <w:color w:val="000000"/>
                <w:sz w:val="22"/>
                <w:szCs w:val="22"/>
                <w:vertAlign w:val="subscript"/>
              </w:rPr>
              <w:t>5</w:t>
            </w:r>
            <w:r w:rsidRPr="00AA3B91">
              <w:rPr>
                <w:rFonts w:ascii="Arial" w:hAnsi="Arial" w:cs="Arial"/>
                <w:color w:val="000000"/>
                <w:sz w:val="22"/>
                <w:szCs w:val="22"/>
              </w:rPr>
              <w:t>, CCO-Cr, NH</w:t>
            </w:r>
            <w:r w:rsidRPr="00AA3B91">
              <w:rPr>
                <w:rFonts w:ascii="Arial" w:hAnsi="Arial" w:cs="Arial"/>
                <w:color w:val="000000"/>
                <w:sz w:val="22"/>
                <w:szCs w:val="22"/>
                <w:vertAlign w:val="subscript"/>
              </w:rPr>
              <w:t>4</w:t>
            </w:r>
            <w:r w:rsidRPr="00AA3B91">
              <w:rPr>
                <w:rFonts w:ascii="Arial" w:hAnsi="Arial" w:cs="Arial"/>
                <w:color w:val="000000"/>
                <w:sz w:val="22"/>
                <w:szCs w:val="22"/>
              </w:rPr>
              <w:t>, reziduu filtrabil, fier total, mangan total, arsen şi compuşi, cadmiu şi compuşi, plumb şi compuşi</w:t>
            </w:r>
          </w:p>
        </w:tc>
        <w:tc>
          <w:tcPr>
            <w:tcW w:w="1804" w:type="dxa"/>
          </w:tcPr>
          <w:p w:rsidR="001D6D88" w:rsidRPr="00AA3B91" w:rsidRDefault="001D6D88" w:rsidP="00AA3B91">
            <w:pPr>
              <w:jc w:val="center"/>
              <w:rPr>
                <w:rFonts w:ascii="Arial" w:hAnsi="Arial" w:cs="Arial"/>
                <w:color w:val="000000"/>
                <w:sz w:val="22"/>
                <w:szCs w:val="22"/>
              </w:rPr>
            </w:pPr>
            <w:r w:rsidRPr="00AA3B91">
              <w:rPr>
                <w:rFonts w:ascii="Arial" w:hAnsi="Arial" w:cs="Arial"/>
                <w:color w:val="000000"/>
                <w:sz w:val="22"/>
                <w:szCs w:val="22"/>
              </w:rPr>
              <w:t>Insuficient</w:t>
            </w:r>
          </w:p>
          <w:p w:rsidR="001D6D88" w:rsidRPr="00AA3B91" w:rsidRDefault="001D6D88" w:rsidP="00AA3B91">
            <w:pPr>
              <w:jc w:val="center"/>
              <w:rPr>
                <w:rFonts w:ascii="Arial" w:hAnsi="Arial" w:cs="Arial"/>
                <w:color w:val="000000"/>
                <w:sz w:val="22"/>
                <w:szCs w:val="22"/>
              </w:rPr>
            </w:pPr>
            <w:r w:rsidRPr="00AA3B91">
              <w:rPr>
                <w:rFonts w:ascii="Arial" w:hAnsi="Arial" w:cs="Arial"/>
                <w:color w:val="000000"/>
                <w:sz w:val="22"/>
                <w:szCs w:val="22"/>
              </w:rPr>
              <w:t>epurată</w:t>
            </w:r>
          </w:p>
        </w:tc>
      </w:tr>
      <w:tr w:rsidR="001D6D88" w:rsidRPr="00AA3B91">
        <w:trPr>
          <w:cantSplit/>
          <w:jc w:val="center"/>
        </w:trPr>
        <w:tc>
          <w:tcPr>
            <w:tcW w:w="3238" w:type="dxa"/>
          </w:tcPr>
          <w:p w:rsidR="001D6D88" w:rsidRPr="00AA3B91" w:rsidRDefault="001D6D88" w:rsidP="00AA3B91">
            <w:pPr>
              <w:jc w:val="center"/>
              <w:rPr>
                <w:rFonts w:ascii="Arial" w:hAnsi="Arial" w:cs="Arial"/>
                <w:color w:val="000000"/>
                <w:sz w:val="22"/>
                <w:szCs w:val="22"/>
              </w:rPr>
            </w:pPr>
            <w:r w:rsidRPr="00AA3B91">
              <w:rPr>
                <w:rFonts w:ascii="Arial" w:hAnsi="Arial" w:cs="Arial"/>
                <w:color w:val="000000"/>
                <w:sz w:val="22"/>
                <w:szCs w:val="22"/>
              </w:rPr>
              <w:t>S.C. Electrocentrale Deva S.A.-canal ape menajere</w:t>
            </w:r>
          </w:p>
        </w:tc>
        <w:tc>
          <w:tcPr>
            <w:tcW w:w="2248" w:type="dxa"/>
          </w:tcPr>
          <w:p w:rsidR="001D6D88" w:rsidRPr="00AA3B91" w:rsidRDefault="001D6D88" w:rsidP="00AA3B91">
            <w:pPr>
              <w:jc w:val="center"/>
              <w:rPr>
                <w:rFonts w:ascii="Arial" w:hAnsi="Arial" w:cs="Arial"/>
                <w:color w:val="000000"/>
                <w:sz w:val="22"/>
                <w:szCs w:val="22"/>
              </w:rPr>
            </w:pPr>
            <w:r w:rsidRPr="00AA3B91">
              <w:rPr>
                <w:rFonts w:ascii="Arial" w:hAnsi="Arial" w:cs="Arial"/>
                <w:color w:val="000000"/>
                <w:sz w:val="22"/>
                <w:szCs w:val="22"/>
              </w:rPr>
              <w:t>Energie electrică şi termică</w:t>
            </w:r>
          </w:p>
        </w:tc>
        <w:tc>
          <w:tcPr>
            <w:tcW w:w="1200" w:type="dxa"/>
          </w:tcPr>
          <w:p w:rsidR="001D6D88" w:rsidRPr="00AA3B91" w:rsidRDefault="001D6D88" w:rsidP="00AA3B91">
            <w:pPr>
              <w:jc w:val="center"/>
              <w:rPr>
                <w:rFonts w:ascii="Arial" w:hAnsi="Arial" w:cs="Arial"/>
                <w:color w:val="000000"/>
                <w:sz w:val="22"/>
                <w:szCs w:val="22"/>
              </w:rPr>
            </w:pPr>
            <w:r w:rsidRPr="00AA3B91">
              <w:rPr>
                <w:rFonts w:ascii="Arial" w:hAnsi="Arial" w:cs="Arial"/>
                <w:color w:val="000000"/>
                <w:sz w:val="22"/>
                <w:szCs w:val="22"/>
              </w:rPr>
              <w:t>Mureş</w:t>
            </w:r>
          </w:p>
        </w:tc>
        <w:tc>
          <w:tcPr>
            <w:tcW w:w="1440" w:type="dxa"/>
          </w:tcPr>
          <w:p w:rsidR="001D6D88" w:rsidRPr="00AA3B91" w:rsidRDefault="001D6D88" w:rsidP="00AA3B91">
            <w:pPr>
              <w:jc w:val="center"/>
              <w:rPr>
                <w:rFonts w:ascii="Arial" w:hAnsi="Arial" w:cs="Arial"/>
                <w:color w:val="000000"/>
                <w:sz w:val="22"/>
                <w:szCs w:val="22"/>
              </w:rPr>
            </w:pPr>
            <w:r w:rsidRPr="00AA3B91">
              <w:rPr>
                <w:rFonts w:ascii="Arial" w:hAnsi="Arial" w:cs="Arial"/>
                <w:color w:val="000000"/>
                <w:sz w:val="22"/>
                <w:szCs w:val="22"/>
              </w:rPr>
              <w:t>0,192</w:t>
            </w:r>
          </w:p>
        </w:tc>
        <w:tc>
          <w:tcPr>
            <w:tcW w:w="4408" w:type="dxa"/>
          </w:tcPr>
          <w:p w:rsidR="001D6D88" w:rsidRPr="00AA3B91" w:rsidRDefault="001D6D88" w:rsidP="00AA3B91">
            <w:pPr>
              <w:jc w:val="center"/>
              <w:rPr>
                <w:rFonts w:ascii="Arial" w:hAnsi="Arial" w:cs="Arial"/>
                <w:color w:val="000000"/>
                <w:sz w:val="22"/>
                <w:szCs w:val="22"/>
                <w:lang w:val="pt-BR"/>
              </w:rPr>
            </w:pPr>
            <w:r w:rsidRPr="00AA3B91">
              <w:rPr>
                <w:rFonts w:ascii="Arial" w:hAnsi="Arial" w:cs="Arial"/>
                <w:color w:val="000000"/>
                <w:sz w:val="22"/>
                <w:szCs w:val="22"/>
                <w:lang w:val="pt-BR"/>
              </w:rPr>
              <w:t>Suspensii, CBO</w:t>
            </w:r>
            <w:r w:rsidRPr="00AA3B91">
              <w:rPr>
                <w:rFonts w:ascii="Arial" w:hAnsi="Arial" w:cs="Arial"/>
                <w:color w:val="000000"/>
                <w:sz w:val="22"/>
                <w:szCs w:val="22"/>
                <w:vertAlign w:val="subscript"/>
                <w:lang w:val="pt-BR"/>
              </w:rPr>
              <w:t>5</w:t>
            </w:r>
            <w:r w:rsidRPr="00AA3B91">
              <w:rPr>
                <w:rFonts w:ascii="Arial" w:hAnsi="Arial" w:cs="Arial"/>
                <w:color w:val="000000"/>
                <w:sz w:val="22"/>
                <w:szCs w:val="22"/>
                <w:lang w:val="pt-BR"/>
              </w:rPr>
              <w:t>, CCO-Cr, NH</w:t>
            </w:r>
            <w:r w:rsidRPr="00AA3B91">
              <w:rPr>
                <w:rFonts w:ascii="Arial" w:hAnsi="Arial" w:cs="Arial"/>
                <w:color w:val="000000"/>
                <w:sz w:val="22"/>
                <w:szCs w:val="22"/>
                <w:vertAlign w:val="subscript"/>
                <w:lang w:val="pt-BR"/>
              </w:rPr>
              <w:t>4</w:t>
            </w:r>
            <w:r w:rsidRPr="00AA3B91">
              <w:rPr>
                <w:rFonts w:ascii="Arial" w:hAnsi="Arial" w:cs="Arial"/>
                <w:color w:val="000000"/>
                <w:sz w:val="22"/>
                <w:szCs w:val="22"/>
                <w:lang w:val="pt-BR"/>
              </w:rPr>
              <w:t>, reziduu filtrabil,  substanţe extractibile</w:t>
            </w:r>
          </w:p>
        </w:tc>
        <w:tc>
          <w:tcPr>
            <w:tcW w:w="1804" w:type="dxa"/>
          </w:tcPr>
          <w:p w:rsidR="001D6D88" w:rsidRPr="00AA3B91" w:rsidRDefault="001D6D88" w:rsidP="00AA3B91">
            <w:pPr>
              <w:jc w:val="center"/>
              <w:rPr>
                <w:rFonts w:ascii="Arial" w:hAnsi="Arial" w:cs="Arial"/>
                <w:color w:val="000000"/>
                <w:sz w:val="22"/>
                <w:szCs w:val="22"/>
              </w:rPr>
            </w:pPr>
            <w:r w:rsidRPr="00AA3B91">
              <w:rPr>
                <w:rFonts w:ascii="Arial" w:hAnsi="Arial" w:cs="Arial"/>
                <w:color w:val="000000"/>
                <w:sz w:val="22"/>
                <w:szCs w:val="22"/>
              </w:rPr>
              <w:t>Insuficient</w:t>
            </w:r>
          </w:p>
          <w:p w:rsidR="001D6D88" w:rsidRPr="00AA3B91" w:rsidRDefault="001D6D88" w:rsidP="00AA3B91">
            <w:pPr>
              <w:jc w:val="center"/>
              <w:rPr>
                <w:rFonts w:ascii="Arial" w:hAnsi="Arial" w:cs="Arial"/>
                <w:color w:val="000000"/>
                <w:sz w:val="22"/>
                <w:szCs w:val="22"/>
              </w:rPr>
            </w:pPr>
            <w:r w:rsidRPr="00AA3B91">
              <w:rPr>
                <w:rFonts w:ascii="Arial" w:hAnsi="Arial" w:cs="Arial"/>
                <w:color w:val="000000"/>
                <w:sz w:val="22"/>
                <w:szCs w:val="22"/>
              </w:rPr>
              <w:t>epurată</w:t>
            </w:r>
          </w:p>
        </w:tc>
      </w:tr>
      <w:tr w:rsidR="001D6D88" w:rsidRPr="00AA3B91">
        <w:trPr>
          <w:cantSplit/>
          <w:jc w:val="center"/>
        </w:trPr>
        <w:tc>
          <w:tcPr>
            <w:tcW w:w="3238" w:type="dxa"/>
          </w:tcPr>
          <w:p w:rsidR="001D6D88" w:rsidRPr="00AA3B91" w:rsidRDefault="001D6D88" w:rsidP="00AA3B91">
            <w:pPr>
              <w:jc w:val="center"/>
              <w:rPr>
                <w:rFonts w:ascii="Arial" w:hAnsi="Arial" w:cs="Arial"/>
                <w:color w:val="000000"/>
                <w:sz w:val="22"/>
                <w:szCs w:val="22"/>
                <w:lang w:val="fr-FR"/>
              </w:rPr>
            </w:pPr>
            <w:r w:rsidRPr="00AA3B91">
              <w:rPr>
                <w:rFonts w:ascii="Arial" w:hAnsi="Arial" w:cs="Arial"/>
                <w:color w:val="000000"/>
                <w:sz w:val="22"/>
                <w:szCs w:val="22"/>
                <w:lang w:val="fr-FR"/>
              </w:rPr>
              <w:t>CNCAF MINVEST S.A. – Filiala Certej- ape flotaţie iaz</w:t>
            </w:r>
          </w:p>
        </w:tc>
        <w:tc>
          <w:tcPr>
            <w:tcW w:w="2248" w:type="dxa"/>
          </w:tcPr>
          <w:p w:rsidR="001D6D88" w:rsidRPr="00AA3B91" w:rsidRDefault="001D6D88" w:rsidP="00AA3B91">
            <w:pPr>
              <w:jc w:val="center"/>
              <w:rPr>
                <w:rFonts w:ascii="Arial" w:hAnsi="Arial" w:cs="Arial"/>
                <w:color w:val="000000"/>
                <w:sz w:val="22"/>
                <w:szCs w:val="22"/>
              </w:rPr>
            </w:pPr>
            <w:r w:rsidRPr="00AA3B91">
              <w:rPr>
                <w:rFonts w:ascii="Arial" w:hAnsi="Arial" w:cs="Arial"/>
                <w:color w:val="000000"/>
                <w:sz w:val="22"/>
                <w:szCs w:val="22"/>
              </w:rPr>
              <w:t>Industria extractivă</w:t>
            </w:r>
          </w:p>
        </w:tc>
        <w:tc>
          <w:tcPr>
            <w:tcW w:w="1200" w:type="dxa"/>
          </w:tcPr>
          <w:p w:rsidR="001D6D88" w:rsidRPr="00AA3B91" w:rsidRDefault="001D6D88" w:rsidP="00AA3B91">
            <w:pPr>
              <w:jc w:val="center"/>
              <w:rPr>
                <w:rFonts w:ascii="Arial" w:hAnsi="Arial" w:cs="Arial"/>
                <w:color w:val="000000"/>
                <w:sz w:val="22"/>
                <w:szCs w:val="22"/>
              </w:rPr>
            </w:pPr>
            <w:r w:rsidRPr="00AA3B91">
              <w:rPr>
                <w:rFonts w:ascii="Arial" w:hAnsi="Arial" w:cs="Arial"/>
                <w:color w:val="000000"/>
                <w:sz w:val="22"/>
                <w:szCs w:val="22"/>
              </w:rPr>
              <w:t>Certej</w:t>
            </w:r>
          </w:p>
        </w:tc>
        <w:tc>
          <w:tcPr>
            <w:tcW w:w="1440" w:type="dxa"/>
          </w:tcPr>
          <w:p w:rsidR="001D6D88" w:rsidRPr="00AA3B91" w:rsidRDefault="001D6D88" w:rsidP="00AA3B91">
            <w:pPr>
              <w:jc w:val="center"/>
              <w:rPr>
                <w:rFonts w:ascii="Arial" w:hAnsi="Arial" w:cs="Arial"/>
                <w:color w:val="000000"/>
                <w:sz w:val="22"/>
                <w:szCs w:val="22"/>
              </w:rPr>
            </w:pPr>
            <w:r w:rsidRPr="00AA3B91">
              <w:rPr>
                <w:rFonts w:ascii="Arial" w:hAnsi="Arial" w:cs="Arial"/>
                <w:color w:val="000000"/>
                <w:sz w:val="22"/>
                <w:szCs w:val="22"/>
              </w:rPr>
              <w:t>0,315</w:t>
            </w:r>
          </w:p>
        </w:tc>
        <w:tc>
          <w:tcPr>
            <w:tcW w:w="4408" w:type="dxa"/>
          </w:tcPr>
          <w:p w:rsidR="001D6D88" w:rsidRPr="00AA3B91" w:rsidRDefault="001D6D88" w:rsidP="00AA3B91">
            <w:pPr>
              <w:jc w:val="center"/>
              <w:rPr>
                <w:rFonts w:ascii="Arial" w:hAnsi="Arial" w:cs="Arial"/>
                <w:color w:val="000000"/>
                <w:sz w:val="22"/>
                <w:szCs w:val="22"/>
              </w:rPr>
            </w:pPr>
            <w:r w:rsidRPr="00AA3B91">
              <w:rPr>
                <w:rFonts w:ascii="Arial" w:hAnsi="Arial" w:cs="Arial"/>
                <w:color w:val="000000"/>
                <w:sz w:val="22"/>
                <w:szCs w:val="22"/>
              </w:rPr>
              <w:t>Suspensii, reziduu filtrabil, cloruri, sulfaţi, fier total, mangan total, cupru, zinc, cadmiu şi compuşi, plumb şi compuşi, cianuri totale</w:t>
            </w:r>
          </w:p>
        </w:tc>
        <w:tc>
          <w:tcPr>
            <w:tcW w:w="1804" w:type="dxa"/>
          </w:tcPr>
          <w:p w:rsidR="001D6D88" w:rsidRPr="00AA3B91" w:rsidRDefault="001D6D88" w:rsidP="00AA3B91">
            <w:pPr>
              <w:jc w:val="center"/>
              <w:rPr>
                <w:rFonts w:ascii="Arial" w:hAnsi="Arial" w:cs="Arial"/>
                <w:color w:val="000000"/>
                <w:sz w:val="22"/>
                <w:szCs w:val="22"/>
              </w:rPr>
            </w:pPr>
            <w:r w:rsidRPr="00AA3B91">
              <w:rPr>
                <w:rFonts w:ascii="Arial" w:hAnsi="Arial" w:cs="Arial"/>
                <w:color w:val="000000"/>
                <w:sz w:val="22"/>
                <w:szCs w:val="22"/>
              </w:rPr>
              <w:t>Nu se epurează</w:t>
            </w:r>
          </w:p>
        </w:tc>
      </w:tr>
      <w:tr w:rsidR="001D6D88" w:rsidRPr="00AA3B91">
        <w:trPr>
          <w:cantSplit/>
          <w:jc w:val="center"/>
        </w:trPr>
        <w:tc>
          <w:tcPr>
            <w:tcW w:w="3238" w:type="dxa"/>
          </w:tcPr>
          <w:p w:rsidR="001D6D88" w:rsidRPr="00AA3B91" w:rsidRDefault="001D6D88" w:rsidP="00AA3B91">
            <w:pPr>
              <w:jc w:val="center"/>
              <w:rPr>
                <w:rFonts w:ascii="Arial" w:hAnsi="Arial" w:cs="Arial"/>
                <w:color w:val="000000"/>
                <w:sz w:val="22"/>
                <w:szCs w:val="22"/>
              </w:rPr>
            </w:pPr>
            <w:r w:rsidRPr="00AA3B91">
              <w:rPr>
                <w:rFonts w:ascii="Arial" w:hAnsi="Arial" w:cs="Arial"/>
                <w:color w:val="000000"/>
                <w:sz w:val="22"/>
                <w:szCs w:val="22"/>
              </w:rPr>
              <w:t>CNCAF MINVEST S.A. Deva – Boiţa Haţeg</w:t>
            </w:r>
          </w:p>
        </w:tc>
        <w:tc>
          <w:tcPr>
            <w:tcW w:w="2248" w:type="dxa"/>
          </w:tcPr>
          <w:p w:rsidR="001D6D88" w:rsidRPr="00AA3B91" w:rsidRDefault="001D6D88" w:rsidP="00AA3B91">
            <w:pPr>
              <w:jc w:val="center"/>
              <w:rPr>
                <w:rFonts w:ascii="Arial" w:hAnsi="Arial" w:cs="Arial"/>
                <w:color w:val="000000"/>
                <w:sz w:val="22"/>
                <w:szCs w:val="22"/>
              </w:rPr>
            </w:pPr>
            <w:r w:rsidRPr="00AA3B91">
              <w:rPr>
                <w:rFonts w:ascii="Arial" w:hAnsi="Arial" w:cs="Arial"/>
                <w:color w:val="000000"/>
                <w:sz w:val="22"/>
                <w:szCs w:val="22"/>
              </w:rPr>
              <w:t>Industria extractivă</w:t>
            </w:r>
          </w:p>
        </w:tc>
        <w:tc>
          <w:tcPr>
            <w:tcW w:w="1200" w:type="dxa"/>
          </w:tcPr>
          <w:p w:rsidR="001D6D88" w:rsidRPr="00AA3B91" w:rsidRDefault="001D6D88" w:rsidP="00AA3B91">
            <w:pPr>
              <w:jc w:val="center"/>
              <w:rPr>
                <w:rFonts w:ascii="Arial" w:hAnsi="Arial" w:cs="Arial"/>
                <w:color w:val="000000"/>
                <w:sz w:val="22"/>
                <w:szCs w:val="22"/>
              </w:rPr>
            </w:pPr>
            <w:r w:rsidRPr="00AA3B91">
              <w:rPr>
                <w:rFonts w:ascii="Arial" w:hAnsi="Arial" w:cs="Arial"/>
                <w:color w:val="000000"/>
                <w:sz w:val="22"/>
                <w:szCs w:val="22"/>
              </w:rPr>
              <w:t>Galbena</w:t>
            </w:r>
          </w:p>
        </w:tc>
        <w:tc>
          <w:tcPr>
            <w:tcW w:w="1440" w:type="dxa"/>
          </w:tcPr>
          <w:p w:rsidR="001D6D88" w:rsidRPr="00AA3B91" w:rsidRDefault="001D6D88" w:rsidP="00AA3B91">
            <w:pPr>
              <w:jc w:val="center"/>
              <w:rPr>
                <w:rFonts w:ascii="Arial" w:hAnsi="Arial" w:cs="Arial"/>
                <w:color w:val="000000"/>
                <w:sz w:val="22"/>
                <w:szCs w:val="22"/>
              </w:rPr>
            </w:pPr>
            <w:r w:rsidRPr="00AA3B91">
              <w:rPr>
                <w:rFonts w:ascii="Arial" w:hAnsi="Arial" w:cs="Arial"/>
                <w:color w:val="000000"/>
                <w:sz w:val="22"/>
                <w:szCs w:val="22"/>
              </w:rPr>
              <w:t>0,104</w:t>
            </w:r>
          </w:p>
        </w:tc>
        <w:tc>
          <w:tcPr>
            <w:tcW w:w="4408" w:type="dxa"/>
          </w:tcPr>
          <w:p w:rsidR="001D6D88" w:rsidRPr="00AA3B91" w:rsidRDefault="001D6D88" w:rsidP="00AA3B91">
            <w:pPr>
              <w:jc w:val="center"/>
              <w:rPr>
                <w:rFonts w:ascii="Arial" w:hAnsi="Arial" w:cs="Arial"/>
                <w:color w:val="000000"/>
                <w:sz w:val="22"/>
                <w:szCs w:val="22"/>
              </w:rPr>
            </w:pPr>
            <w:r w:rsidRPr="00AA3B91">
              <w:rPr>
                <w:rFonts w:ascii="Arial" w:hAnsi="Arial" w:cs="Arial"/>
                <w:color w:val="000000"/>
                <w:sz w:val="22"/>
                <w:szCs w:val="22"/>
              </w:rPr>
              <w:t>Suspensii, reziduu filtrabil, sulfaţi, calciu, fier total, mangan total, cadmiu şi compuşi, cupru, crom total, plumb şi compuşi, zinc</w:t>
            </w:r>
          </w:p>
        </w:tc>
        <w:tc>
          <w:tcPr>
            <w:tcW w:w="1804" w:type="dxa"/>
          </w:tcPr>
          <w:p w:rsidR="001D6D88" w:rsidRPr="00AA3B91" w:rsidRDefault="001D6D88" w:rsidP="00AA3B91">
            <w:pPr>
              <w:jc w:val="center"/>
              <w:rPr>
                <w:rFonts w:ascii="Arial" w:hAnsi="Arial" w:cs="Arial"/>
                <w:color w:val="000000"/>
                <w:sz w:val="22"/>
                <w:szCs w:val="22"/>
              </w:rPr>
            </w:pPr>
            <w:r w:rsidRPr="00AA3B91">
              <w:rPr>
                <w:rFonts w:ascii="Arial" w:hAnsi="Arial" w:cs="Arial"/>
                <w:color w:val="000000"/>
                <w:sz w:val="22"/>
                <w:szCs w:val="22"/>
              </w:rPr>
              <w:t>Suficient</w:t>
            </w:r>
          </w:p>
          <w:p w:rsidR="001D6D88" w:rsidRPr="00AA3B91" w:rsidRDefault="001D6D88" w:rsidP="00AA3B91">
            <w:pPr>
              <w:jc w:val="center"/>
              <w:rPr>
                <w:rFonts w:ascii="Arial" w:hAnsi="Arial" w:cs="Arial"/>
                <w:color w:val="000000"/>
                <w:sz w:val="22"/>
                <w:szCs w:val="22"/>
              </w:rPr>
            </w:pPr>
            <w:r w:rsidRPr="00AA3B91">
              <w:rPr>
                <w:rFonts w:ascii="Arial" w:hAnsi="Arial" w:cs="Arial"/>
                <w:color w:val="000000"/>
                <w:sz w:val="22"/>
                <w:szCs w:val="22"/>
              </w:rPr>
              <w:t>epurată</w:t>
            </w:r>
          </w:p>
        </w:tc>
      </w:tr>
      <w:tr w:rsidR="001D6D88" w:rsidRPr="00AA3B91">
        <w:trPr>
          <w:cantSplit/>
          <w:jc w:val="center"/>
        </w:trPr>
        <w:tc>
          <w:tcPr>
            <w:tcW w:w="3238" w:type="dxa"/>
          </w:tcPr>
          <w:p w:rsidR="001D6D88" w:rsidRPr="00AA3B91" w:rsidRDefault="001D6D88" w:rsidP="00AA3B91">
            <w:pPr>
              <w:jc w:val="center"/>
              <w:rPr>
                <w:rFonts w:ascii="Arial" w:hAnsi="Arial" w:cs="Arial"/>
                <w:color w:val="000000"/>
                <w:sz w:val="22"/>
                <w:szCs w:val="22"/>
              </w:rPr>
            </w:pPr>
            <w:r w:rsidRPr="00AA3B91">
              <w:rPr>
                <w:rFonts w:ascii="Arial" w:hAnsi="Arial" w:cs="Arial"/>
                <w:color w:val="000000"/>
                <w:sz w:val="22"/>
                <w:szCs w:val="22"/>
              </w:rPr>
              <w:t>S.C. Cilindrul S.A.</w:t>
            </w:r>
          </w:p>
        </w:tc>
        <w:tc>
          <w:tcPr>
            <w:tcW w:w="2248" w:type="dxa"/>
          </w:tcPr>
          <w:p w:rsidR="001D6D88" w:rsidRPr="00AA3B91" w:rsidRDefault="001D6D88" w:rsidP="00AA3B91">
            <w:pPr>
              <w:jc w:val="center"/>
              <w:rPr>
                <w:rFonts w:ascii="Arial" w:hAnsi="Arial" w:cs="Arial"/>
                <w:color w:val="000000"/>
                <w:sz w:val="22"/>
                <w:szCs w:val="22"/>
                <w:lang w:val="de-DE"/>
              </w:rPr>
            </w:pPr>
            <w:r w:rsidRPr="00AA3B91">
              <w:rPr>
                <w:rFonts w:ascii="Arial" w:hAnsi="Arial" w:cs="Arial"/>
                <w:color w:val="000000"/>
                <w:sz w:val="22"/>
                <w:szCs w:val="22"/>
                <w:lang w:val="de-DE"/>
              </w:rPr>
              <w:t>Ind. metalurgică + c-ţii de maşini</w:t>
            </w:r>
          </w:p>
        </w:tc>
        <w:tc>
          <w:tcPr>
            <w:tcW w:w="1200" w:type="dxa"/>
          </w:tcPr>
          <w:p w:rsidR="001D6D88" w:rsidRPr="00AA3B91" w:rsidRDefault="001D6D88" w:rsidP="00AA3B91">
            <w:pPr>
              <w:jc w:val="center"/>
              <w:rPr>
                <w:rFonts w:ascii="Arial" w:hAnsi="Arial" w:cs="Arial"/>
                <w:color w:val="000000"/>
                <w:sz w:val="22"/>
                <w:szCs w:val="22"/>
              </w:rPr>
            </w:pPr>
            <w:r w:rsidRPr="00AA3B91">
              <w:rPr>
                <w:rFonts w:ascii="Arial" w:hAnsi="Arial" w:cs="Arial"/>
                <w:color w:val="000000"/>
                <w:sz w:val="22"/>
                <w:szCs w:val="22"/>
              </w:rPr>
              <w:t>Strei</w:t>
            </w:r>
          </w:p>
        </w:tc>
        <w:tc>
          <w:tcPr>
            <w:tcW w:w="1440" w:type="dxa"/>
          </w:tcPr>
          <w:p w:rsidR="001D6D88" w:rsidRPr="00AA3B91" w:rsidRDefault="001D6D88" w:rsidP="00AA3B91">
            <w:pPr>
              <w:jc w:val="center"/>
              <w:rPr>
                <w:rFonts w:ascii="Arial" w:hAnsi="Arial" w:cs="Arial"/>
                <w:color w:val="000000"/>
                <w:sz w:val="22"/>
                <w:szCs w:val="22"/>
              </w:rPr>
            </w:pPr>
            <w:r w:rsidRPr="00AA3B91">
              <w:rPr>
                <w:rFonts w:ascii="Arial" w:hAnsi="Arial" w:cs="Arial"/>
                <w:color w:val="000000"/>
                <w:sz w:val="22"/>
                <w:szCs w:val="22"/>
              </w:rPr>
              <w:t>0,003</w:t>
            </w:r>
          </w:p>
        </w:tc>
        <w:tc>
          <w:tcPr>
            <w:tcW w:w="4408" w:type="dxa"/>
          </w:tcPr>
          <w:p w:rsidR="001D6D88" w:rsidRPr="00AA3B91" w:rsidRDefault="001D6D88" w:rsidP="00AA3B91">
            <w:pPr>
              <w:jc w:val="center"/>
              <w:rPr>
                <w:rFonts w:ascii="Arial" w:hAnsi="Arial" w:cs="Arial"/>
                <w:color w:val="000000"/>
                <w:sz w:val="22"/>
                <w:szCs w:val="22"/>
              </w:rPr>
            </w:pPr>
            <w:r w:rsidRPr="00AA3B91">
              <w:rPr>
                <w:rFonts w:ascii="Arial" w:hAnsi="Arial" w:cs="Arial"/>
                <w:color w:val="000000"/>
                <w:sz w:val="22"/>
                <w:szCs w:val="22"/>
              </w:rPr>
              <w:t>Suspensii, reziduu filtrabil, fier total</w:t>
            </w:r>
          </w:p>
        </w:tc>
        <w:tc>
          <w:tcPr>
            <w:tcW w:w="1804" w:type="dxa"/>
          </w:tcPr>
          <w:p w:rsidR="001D6D88" w:rsidRPr="00AA3B91" w:rsidRDefault="001D6D88" w:rsidP="00AA3B91">
            <w:pPr>
              <w:jc w:val="center"/>
              <w:rPr>
                <w:rFonts w:ascii="Arial" w:hAnsi="Arial" w:cs="Arial"/>
                <w:color w:val="000000"/>
                <w:sz w:val="22"/>
                <w:szCs w:val="22"/>
              </w:rPr>
            </w:pPr>
            <w:r w:rsidRPr="00AA3B91">
              <w:rPr>
                <w:rFonts w:ascii="Arial" w:hAnsi="Arial" w:cs="Arial"/>
                <w:color w:val="000000"/>
                <w:sz w:val="22"/>
                <w:szCs w:val="22"/>
              </w:rPr>
              <w:t>Nu se epureaza</w:t>
            </w:r>
          </w:p>
        </w:tc>
      </w:tr>
      <w:tr w:rsidR="001D6D88" w:rsidRPr="00AA3B91">
        <w:trPr>
          <w:cantSplit/>
          <w:jc w:val="center"/>
        </w:trPr>
        <w:tc>
          <w:tcPr>
            <w:tcW w:w="3238" w:type="dxa"/>
          </w:tcPr>
          <w:p w:rsidR="001D6D88" w:rsidRPr="00AA3B91" w:rsidRDefault="001D6D88" w:rsidP="00AA3B91">
            <w:pPr>
              <w:jc w:val="center"/>
              <w:rPr>
                <w:rFonts w:ascii="Arial" w:hAnsi="Arial" w:cs="Arial"/>
                <w:color w:val="000000"/>
                <w:sz w:val="22"/>
                <w:szCs w:val="22"/>
              </w:rPr>
            </w:pPr>
            <w:r w:rsidRPr="00AA3B91">
              <w:rPr>
                <w:rFonts w:ascii="Arial" w:hAnsi="Arial" w:cs="Arial"/>
                <w:color w:val="000000"/>
                <w:sz w:val="22"/>
                <w:szCs w:val="22"/>
              </w:rPr>
              <w:t>S.C. CARPATCEMENT HOLDING S.A.- canal ape industriale</w:t>
            </w:r>
          </w:p>
        </w:tc>
        <w:tc>
          <w:tcPr>
            <w:tcW w:w="2248" w:type="dxa"/>
          </w:tcPr>
          <w:p w:rsidR="001D6D88" w:rsidRPr="00AA3B91" w:rsidRDefault="001D6D88" w:rsidP="00AA3B91">
            <w:pPr>
              <w:jc w:val="center"/>
              <w:rPr>
                <w:rFonts w:ascii="Arial" w:hAnsi="Arial" w:cs="Arial"/>
                <w:color w:val="000000"/>
                <w:sz w:val="22"/>
                <w:szCs w:val="22"/>
              </w:rPr>
            </w:pPr>
            <w:r w:rsidRPr="00AA3B91">
              <w:rPr>
                <w:rFonts w:ascii="Arial" w:hAnsi="Arial" w:cs="Arial"/>
                <w:color w:val="000000"/>
                <w:sz w:val="22"/>
                <w:szCs w:val="22"/>
              </w:rPr>
              <w:t>Industrie extractivă</w:t>
            </w:r>
          </w:p>
        </w:tc>
        <w:tc>
          <w:tcPr>
            <w:tcW w:w="1200" w:type="dxa"/>
          </w:tcPr>
          <w:p w:rsidR="001D6D88" w:rsidRPr="00AA3B91" w:rsidRDefault="001D6D88" w:rsidP="00AA3B91">
            <w:pPr>
              <w:jc w:val="center"/>
              <w:rPr>
                <w:rFonts w:ascii="Arial" w:hAnsi="Arial" w:cs="Arial"/>
                <w:color w:val="000000"/>
                <w:sz w:val="22"/>
                <w:szCs w:val="22"/>
              </w:rPr>
            </w:pPr>
            <w:r w:rsidRPr="00AA3B91">
              <w:rPr>
                <w:rFonts w:ascii="Arial" w:hAnsi="Arial" w:cs="Arial"/>
                <w:color w:val="000000"/>
                <w:sz w:val="22"/>
                <w:szCs w:val="22"/>
              </w:rPr>
              <w:t>Căian</w:t>
            </w:r>
          </w:p>
        </w:tc>
        <w:tc>
          <w:tcPr>
            <w:tcW w:w="1440" w:type="dxa"/>
          </w:tcPr>
          <w:p w:rsidR="001D6D88" w:rsidRPr="00AA3B91" w:rsidRDefault="001D6D88" w:rsidP="00AA3B91">
            <w:pPr>
              <w:jc w:val="center"/>
              <w:rPr>
                <w:rFonts w:ascii="Arial" w:hAnsi="Arial" w:cs="Arial"/>
                <w:color w:val="000000"/>
                <w:sz w:val="22"/>
                <w:szCs w:val="22"/>
              </w:rPr>
            </w:pPr>
            <w:r w:rsidRPr="00AA3B91">
              <w:rPr>
                <w:rFonts w:ascii="Arial" w:hAnsi="Arial" w:cs="Arial"/>
                <w:color w:val="000000"/>
                <w:sz w:val="22"/>
                <w:szCs w:val="22"/>
              </w:rPr>
              <w:t>0,214</w:t>
            </w:r>
          </w:p>
        </w:tc>
        <w:tc>
          <w:tcPr>
            <w:tcW w:w="4408" w:type="dxa"/>
          </w:tcPr>
          <w:p w:rsidR="001D6D88" w:rsidRPr="00AA3B91" w:rsidRDefault="001D6D88" w:rsidP="00AA3B91">
            <w:pPr>
              <w:jc w:val="center"/>
              <w:rPr>
                <w:rFonts w:ascii="Arial" w:hAnsi="Arial" w:cs="Arial"/>
                <w:color w:val="000000"/>
                <w:sz w:val="22"/>
                <w:szCs w:val="22"/>
              </w:rPr>
            </w:pPr>
            <w:r w:rsidRPr="00AA3B91">
              <w:rPr>
                <w:rFonts w:ascii="Arial" w:hAnsi="Arial" w:cs="Arial"/>
                <w:color w:val="000000"/>
                <w:sz w:val="22"/>
                <w:szCs w:val="22"/>
              </w:rPr>
              <w:t>Suspensii, reziduu filtrabil, cloruri, CCO-Cr,  sulfaţi, mercur şi compuşi, nichel şi compuşi, plumb şi compuşi,</w:t>
            </w:r>
          </w:p>
          <w:p w:rsidR="001D6D88" w:rsidRPr="00AA3B91" w:rsidRDefault="001D6D88" w:rsidP="00AA3B91">
            <w:pPr>
              <w:jc w:val="center"/>
              <w:rPr>
                <w:rFonts w:ascii="Arial" w:hAnsi="Arial" w:cs="Arial"/>
                <w:color w:val="000000"/>
                <w:sz w:val="22"/>
                <w:szCs w:val="22"/>
              </w:rPr>
            </w:pPr>
            <w:r w:rsidRPr="00AA3B91">
              <w:rPr>
                <w:rFonts w:ascii="Arial" w:hAnsi="Arial" w:cs="Arial"/>
                <w:color w:val="000000"/>
                <w:sz w:val="22"/>
                <w:szCs w:val="22"/>
              </w:rPr>
              <w:t>subst. extractibile</w:t>
            </w:r>
          </w:p>
        </w:tc>
        <w:tc>
          <w:tcPr>
            <w:tcW w:w="1804" w:type="dxa"/>
          </w:tcPr>
          <w:p w:rsidR="001D6D88" w:rsidRPr="00AA3B91" w:rsidRDefault="001D6D88" w:rsidP="00AA3B91">
            <w:pPr>
              <w:jc w:val="center"/>
              <w:rPr>
                <w:rFonts w:ascii="Arial" w:hAnsi="Arial" w:cs="Arial"/>
                <w:color w:val="000000"/>
                <w:sz w:val="22"/>
                <w:szCs w:val="22"/>
              </w:rPr>
            </w:pPr>
            <w:r w:rsidRPr="00AA3B91">
              <w:rPr>
                <w:rFonts w:ascii="Arial" w:hAnsi="Arial" w:cs="Arial"/>
                <w:color w:val="000000"/>
                <w:sz w:val="22"/>
                <w:szCs w:val="22"/>
              </w:rPr>
              <w:t>Suficient epurată</w:t>
            </w:r>
          </w:p>
        </w:tc>
      </w:tr>
      <w:tr w:rsidR="001D6D88" w:rsidRPr="00AA3B91">
        <w:trPr>
          <w:cantSplit/>
          <w:jc w:val="center"/>
        </w:trPr>
        <w:tc>
          <w:tcPr>
            <w:tcW w:w="3238" w:type="dxa"/>
          </w:tcPr>
          <w:p w:rsidR="001D6D88" w:rsidRPr="00AA3B91" w:rsidRDefault="001D6D88" w:rsidP="00AA3B91">
            <w:pPr>
              <w:jc w:val="center"/>
              <w:rPr>
                <w:rFonts w:ascii="Arial" w:hAnsi="Arial" w:cs="Arial"/>
                <w:color w:val="000000"/>
                <w:sz w:val="22"/>
                <w:szCs w:val="22"/>
              </w:rPr>
            </w:pPr>
            <w:r w:rsidRPr="00AA3B91">
              <w:rPr>
                <w:rFonts w:ascii="Arial" w:hAnsi="Arial" w:cs="Arial"/>
                <w:color w:val="000000"/>
                <w:sz w:val="22"/>
                <w:szCs w:val="22"/>
              </w:rPr>
              <w:t>DGASPC Deva-Centrul de îngrijire Păclişa, staşie de epurare</w:t>
            </w:r>
          </w:p>
        </w:tc>
        <w:tc>
          <w:tcPr>
            <w:tcW w:w="2248" w:type="dxa"/>
          </w:tcPr>
          <w:p w:rsidR="001D6D88" w:rsidRPr="00AA3B91" w:rsidRDefault="001D6D88" w:rsidP="00AA3B91">
            <w:pPr>
              <w:jc w:val="center"/>
              <w:rPr>
                <w:rFonts w:ascii="Arial" w:hAnsi="Arial" w:cs="Arial"/>
                <w:color w:val="000000"/>
                <w:sz w:val="22"/>
                <w:szCs w:val="22"/>
              </w:rPr>
            </w:pPr>
            <w:r w:rsidRPr="00AA3B91">
              <w:rPr>
                <w:rFonts w:ascii="Arial" w:hAnsi="Arial" w:cs="Arial"/>
                <w:color w:val="000000"/>
                <w:sz w:val="22"/>
                <w:szCs w:val="22"/>
              </w:rPr>
              <w:t>Învătământ şi sănătate</w:t>
            </w:r>
          </w:p>
        </w:tc>
        <w:tc>
          <w:tcPr>
            <w:tcW w:w="1200" w:type="dxa"/>
          </w:tcPr>
          <w:p w:rsidR="001D6D88" w:rsidRPr="00AA3B91" w:rsidRDefault="001D6D88" w:rsidP="00AA3B91">
            <w:pPr>
              <w:jc w:val="center"/>
              <w:rPr>
                <w:rFonts w:ascii="Arial" w:hAnsi="Arial" w:cs="Arial"/>
                <w:color w:val="000000"/>
                <w:sz w:val="22"/>
                <w:szCs w:val="22"/>
              </w:rPr>
            </w:pPr>
            <w:r w:rsidRPr="00AA3B91">
              <w:rPr>
                <w:rFonts w:ascii="Arial" w:hAnsi="Arial" w:cs="Arial"/>
                <w:color w:val="000000"/>
                <w:sz w:val="22"/>
                <w:szCs w:val="22"/>
              </w:rPr>
              <w:t>Cîrlete</w:t>
            </w:r>
          </w:p>
        </w:tc>
        <w:tc>
          <w:tcPr>
            <w:tcW w:w="1440" w:type="dxa"/>
          </w:tcPr>
          <w:p w:rsidR="001D6D88" w:rsidRPr="00AA3B91" w:rsidRDefault="001D6D88" w:rsidP="00AA3B91">
            <w:pPr>
              <w:jc w:val="center"/>
              <w:rPr>
                <w:rFonts w:ascii="Arial" w:hAnsi="Arial" w:cs="Arial"/>
                <w:color w:val="000000"/>
                <w:sz w:val="22"/>
                <w:szCs w:val="22"/>
              </w:rPr>
            </w:pPr>
            <w:r w:rsidRPr="00AA3B91">
              <w:rPr>
                <w:rFonts w:ascii="Arial" w:hAnsi="Arial" w:cs="Arial"/>
                <w:color w:val="000000"/>
                <w:sz w:val="22"/>
                <w:szCs w:val="22"/>
              </w:rPr>
              <w:t>0,060</w:t>
            </w:r>
          </w:p>
        </w:tc>
        <w:tc>
          <w:tcPr>
            <w:tcW w:w="4408" w:type="dxa"/>
          </w:tcPr>
          <w:p w:rsidR="001D6D88" w:rsidRPr="00AA3B91" w:rsidRDefault="001D6D88" w:rsidP="00AA3B91">
            <w:pPr>
              <w:jc w:val="center"/>
              <w:rPr>
                <w:rFonts w:ascii="Arial" w:hAnsi="Arial" w:cs="Arial"/>
                <w:color w:val="000000"/>
                <w:sz w:val="22"/>
                <w:szCs w:val="22"/>
                <w:lang w:val="it-IT"/>
              </w:rPr>
            </w:pPr>
            <w:r w:rsidRPr="00AA3B91">
              <w:rPr>
                <w:rFonts w:ascii="Arial" w:hAnsi="Arial" w:cs="Arial"/>
                <w:color w:val="000000"/>
                <w:sz w:val="22"/>
                <w:szCs w:val="22"/>
                <w:lang w:val="it-IT"/>
              </w:rPr>
              <w:t>Suspensii, CBO</w:t>
            </w:r>
            <w:r w:rsidRPr="00AA3B91">
              <w:rPr>
                <w:rFonts w:ascii="Arial" w:hAnsi="Arial" w:cs="Arial"/>
                <w:color w:val="000000"/>
                <w:sz w:val="22"/>
                <w:szCs w:val="22"/>
                <w:vertAlign w:val="subscript"/>
                <w:lang w:val="it-IT"/>
              </w:rPr>
              <w:t>5</w:t>
            </w:r>
            <w:r w:rsidRPr="00AA3B91">
              <w:rPr>
                <w:rFonts w:ascii="Arial" w:hAnsi="Arial" w:cs="Arial"/>
                <w:color w:val="000000"/>
                <w:sz w:val="22"/>
                <w:szCs w:val="22"/>
                <w:lang w:val="it-IT"/>
              </w:rPr>
              <w:t>, CCO-Cr, NH</w:t>
            </w:r>
            <w:r w:rsidRPr="00AA3B91">
              <w:rPr>
                <w:rFonts w:ascii="Arial" w:hAnsi="Arial" w:cs="Arial"/>
                <w:color w:val="000000"/>
                <w:sz w:val="22"/>
                <w:szCs w:val="22"/>
                <w:vertAlign w:val="subscript"/>
                <w:lang w:val="it-IT"/>
              </w:rPr>
              <w:t>4</w:t>
            </w:r>
            <w:r w:rsidRPr="00AA3B91">
              <w:rPr>
                <w:rFonts w:ascii="Arial" w:hAnsi="Arial" w:cs="Arial"/>
                <w:color w:val="000000"/>
                <w:sz w:val="22"/>
                <w:szCs w:val="22"/>
                <w:lang w:val="it-IT"/>
              </w:rPr>
              <w:t>, reziduu filtrabil,  detergenţi sintetici</w:t>
            </w:r>
          </w:p>
        </w:tc>
        <w:tc>
          <w:tcPr>
            <w:tcW w:w="1804" w:type="dxa"/>
          </w:tcPr>
          <w:p w:rsidR="001D6D88" w:rsidRPr="00AA3B91" w:rsidRDefault="001D6D88" w:rsidP="00AA3B91">
            <w:pPr>
              <w:jc w:val="center"/>
              <w:rPr>
                <w:rFonts w:ascii="Arial" w:hAnsi="Arial" w:cs="Arial"/>
                <w:color w:val="000000"/>
                <w:sz w:val="22"/>
                <w:szCs w:val="22"/>
              </w:rPr>
            </w:pPr>
            <w:r w:rsidRPr="00AA3B91">
              <w:rPr>
                <w:rFonts w:ascii="Arial" w:hAnsi="Arial" w:cs="Arial"/>
                <w:color w:val="000000"/>
                <w:sz w:val="22"/>
                <w:szCs w:val="22"/>
              </w:rPr>
              <w:t>Insuficient</w:t>
            </w:r>
          </w:p>
          <w:p w:rsidR="001D6D88" w:rsidRPr="00AA3B91" w:rsidRDefault="001D6D88" w:rsidP="00AA3B91">
            <w:pPr>
              <w:jc w:val="center"/>
              <w:rPr>
                <w:rFonts w:ascii="Arial" w:hAnsi="Arial" w:cs="Arial"/>
                <w:color w:val="000000"/>
                <w:sz w:val="22"/>
                <w:szCs w:val="22"/>
                <w:lang w:val="it-IT"/>
              </w:rPr>
            </w:pPr>
            <w:r w:rsidRPr="00AA3B91">
              <w:rPr>
                <w:rFonts w:ascii="Arial" w:hAnsi="Arial" w:cs="Arial"/>
                <w:color w:val="000000"/>
                <w:sz w:val="22"/>
                <w:szCs w:val="22"/>
              </w:rPr>
              <w:t>epurată</w:t>
            </w:r>
          </w:p>
        </w:tc>
      </w:tr>
    </w:tbl>
    <w:p w:rsidR="001D7ED8" w:rsidRDefault="001D7ED8"/>
    <w:p w:rsidR="001D7ED8" w:rsidRDefault="001D7ED8"/>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238"/>
        <w:gridCol w:w="2248"/>
        <w:gridCol w:w="1200"/>
        <w:gridCol w:w="1440"/>
        <w:gridCol w:w="4408"/>
        <w:gridCol w:w="1804"/>
      </w:tblGrid>
      <w:tr w:rsidR="001D6D88" w:rsidRPr="00AA3B91">
        <w:trPr>
          <w:cantSplit/>
          <w:jc w:val="center"/>
        </w:trPr>
        <w:tc>
          <w:tcPr>
            <w:tcW w:w="14338" w:type="dxa"/>
            <w:gridSpan w:val="6"/>
          </w:tcPr>
          <w:p w:rsidR="001D6D88" w:rsidRPr="00AA3B91" w:rsidRDefault="001D6D88" w:rsidP="00AA3B91">
            <w:pPr>
              <w:jc w:val="center"/>
              <w:rPr>
                <w:rFonts w:ascii="Arial" w:hAnsi="Arial" w:cs="Arial"/>
                <w:b/>
                <w:color w:val="000000"/>
                <w:sz w:val="22"/>
                <w:szCs w:val="22"/>
              </w:rPr>
            </w:pPr>
            <w:r w:rsidRPr="00AA3B91">
              <w:rPr>
                <w:rFonts w:ascii="Arial" w:hAnsi="Arial" w:cs="Arial"/>
                <w:b/>
                <w:color w:val="000000"/>
                <w:sz w:val="22"/>
                <w:szCs w:val="22"/>
              </w:rPr>
              <w:t>BAZIN HIDROGRAFIC JIU</w:t>
            </w:r>
          </w:p>
        </w:tc>
      </w:tr>
      <w:tr w:rsidR="001D6D88" w:rsidRPr="00AA3B91">
        <w:trPr>
          <w:cantSplit/>
          <w:jc w:val="center"/>
        </w:trPr>
        <w:tc>
          <w:tcPr>
            <w:tcW w:w="3238" w:type="dxa"/>
            <w:vAlign w:val="center"/>
          </w:tcPr>
          <w:p w:rsidR="001D6D88" w:rsidRPr="00AA3B91" w:rsidRDefault="001D6D88" w:rsidP="00AA3B91">
            <w:pPr>
              <w:snapToGrid w:val="0"/>
              <w:jc w:val="center"/>
              <w:rPr>
                <w:rFonts w:ascii="Arial" w:hAnsi="Arial" w:cs="Arial"/>
                <w:color w:val="000000"/>
                <w:sz w:val="22"/>
                <w:szCs w:val="22"/>
                <w:lang w:val="fr-FR"/>
              </w:rPr>
            </w:pPr>
            <w:r w:rsidRPr="00AA3B91">
              <w:rPr>
                <w:rFonts w:ascii="Arial" w:hAnsi="Arial" w:cs="Arial"/>
                <w:color w:val="000000"/>
                <w:sz w:val="22"/>
                <w:szCs w:val="22"/>
                <w:lang w:val="fr-FR"/>
              </w:rPr>
              <w:t>SE Paroşeni</w:t>
            </w:r>
          </w:p>
        </w:tc>
        <w:tc>
          <w:tcPr>
            <w:tcW w:w="2248" w:type="dxa"/>
            <w:vAlign w:val="center"/>
          </w:tcPr>
          <w:p w:rsidR="001D6D88" w:rsidRPr="00AA3B91" w:rsidRDefault="001D6D88" w:rsidP="00AA3B91">
            <w:pPr>
              <w:snapToGrid w:val="0"/>
              <w:jc w:val="center"/>
              <w:rPr>
                <w:rFonts w:ascii="Arial" w:hAnsi="Arial" w:cs="Arial"/>
                <w:color w:val="000000"/>
                <w:sz w:val="22"/>
                <w:szCs w:val="22"/>
                <w:lang w:val="fr-FR"/>
              </w:rPr>
            </w:pPr>
            <w:r w:rsidRPr="00AA3B91">
              <w:rPr>
                <w:rFonts w:ascii="Arial" w:hAnsi="Arial" w:cs="Arial"/>
                <w:color w:val="000000"/>
                <w:sz w:val="22"/>
                <w:szCs w:val="22"/>
                <w:lang w:val="fr-FR"/>
              </w:rPr>
              <w:t>Energie electrica şi termică</w:t>
            </w:r>
          </w:p>
        </w:tc>
        <w:tc>
          <w:tcPr>
            <w:tcW w:w="1200" w:type="dxa"/>
            <w:vAlign w:val="center"/>
          </w:tcPr>
          <w:p w:rsidR="001D6D88" w:rsidRPr="00AA3B91" w:rsidRDefault="001D6D88" w:rsidP="00AA3B91">
            <w:pPr>
              <w:snapToGrid w:val="0"/>
              <w:jc w:val="center"/>
              <w:rPr>
                <w:rFonts w:ascii="Arial" w:hAnsi="Arial" w:cs="Arial"/>
                <w:color w:val="000000"/>
                <w:sz w:val="22"/>
                <w:szCs w:val="22"/>
                <w:lang w:val="fr-FR"/>
              </w:rPr>
            </w:pPr>
            <w:r w:rsidRPr="00AA3B91">
              <w:rPr>
                <w:rFonts w:ascii="Arial" w:hAnsi="Arial" w:cs="Arial"/>
                <w:color w:val="000000"/>
                <w:sz w:val="22"/>
                <w:szCs w:val="22"/>
                <w:lang w:val="fr-FR"/>
              </w:rPr>
              <w:t>Jiu de Vest</w:t>
            </w:r>
          </w:p>
        </w:tc>
        <w:tc>
          <w:tcPr>
            <w:tcW w:w="1440" w:type="dxa"/>
            <w:vAlign w:val="center"/>
          </w:tcPr>
          <w:p w:rsidR="001D6D88" w:rsidRPr="00AA3B91" w:rsidRDefault="001D6D88" w:rsidP="00AA3B91">
            <w:pPr>
              <w:snapToGrid w:val="0"/>
              <w:jc w:val="center"/>
              <w:rPr>
                <w:rFonts w:ascii="Arial" w:hAnsi="Arial" w:cs="Arial"/>
                <w:color w:val="000000"/>
                <w:sz w:val="22"/>
                <w:szCs w:val="22"/>
                <w:lang w:val="fr-FR"/>
              </w:rPr>
            </w:pPr>
            <w:r w:rsidRPr="00AA3B91">
              <w:rPr>
                <w:rFonts w:ascii="Arial" w:hAnsi="Arial" w:cs="Arial"/>
                <w:color w:val="000000"/>
                <w:sz w:val="22"/>
                <w:szCs w:val="22"/>
                <w:lang w:val="fr-FR"/>
              </w:rPr>
              <w:t>6</w:t>
            </w:r>
            <w:r w:rsidR="00587F1A">
              <w:rPr>
                <w:rFonts w:ascii="Arial" w:hAnsi="Arial" w:cs="Arial"/>
                <w:color w:val="000000"/>
                <w:sz w:val="22"/>
                <w:szCs w:val="22"/>
                <w:lang w:val="fr-FR"/>
              </w:rPr>
              <w:t>,</w:t>
            </w:r>
            <w:r w:rsidRPr="00AA3B91">
              <w:rPr>
                <w:rFonts w:ascii="Arial" w:hAnsi="Arial" w:cs="Arial"/>
                <w:color w:val="000000"/>
                <w:sz w:val="22"/>
                <w:szCs w:val="22"/>
                <w:lang w:val="fr-FR"/>
              </w:rPr>
              <w:t>934</w:t>
            </w:r>
          </w:p>
        </w:tc>
        <w:tc>
          <w:tcPr>
            <w:tcW w:w="4408" w:type="dxa"/>
            <w:vAlign w:val="center"/>
          </w:tcPr>
          <w:p w:rsidR="001D6D88" w:rsidRPr="00AA3B91" w:rsidRDefault="001D6D88" w:rsidP="00AA3B91">
            <w:pPr>
              <w:snapToGrid w:val="0"/>
              <w:jc w:val="center"/>
              <w:rPr>
                <w:rFonts w:ascii="Arial" w:hAnsi="Arial" w:cs="Arial"/>
                <w:color w:val="000000"/>
                <w:sz w:val="22"/>
                <w:szCs w:val="22"/>
                <w:lang w:val="fr-FR"/>
              </w:rPr>
            </w:pPr>
            <w:r w:rsidRPr="00AA3B91">
              <w:rPr>
                <w:rFonts w:ascii="Arial" w:hAnsi="Arial" w:cs="Arial"/>
                <w:color w:val="000000"/>
                <w:sz w:val="22"/>
                <w:szCs w:val="22"/>
                <w:lang w:val="fr-FR"/>
              </w:rPr>
              <w:t>Suspensii, cloruri, sulfati</w:t>
            </w:r>
          </w:p>
        </w:tc>
        <w:tc>
          <w:tcPr>
            <w:tcW w:w="1804" w:type="dxa"/>
          </w:tcPr>
          <w:p w:rsidR="001D6D88" w:rsidRPr="00AA3B91" w:rsidRDefault="001D6D88" w:rsidP="00AA3B91">
            <w:pPr>
              <w:jc w:val="center"/>
              <w:rPr>
                <w:rFonts w:ascii="Arial" w:hAnsi="Arial" w:cs="Arial"/>
                <w:color w:val="000000"/>
                <w:sz w:val="22"/>
                <w:szCs w:val="22"/>
              </w:rPr>
            </w:pPr>
          </w:p>
        </w:tc>
      </w:tr>
      <w:tr w:rsidR="001D6D88" w:rsidRPr="00AA3B91">
        <w:trPr>
          <w:cantSplit/>
          <w:jc w:val="center"/>
        </w:trPr>
        <w:tc>
          <w:tcPr>
            <w:tcW w:w="3238" w:type="dxa"/>
            <w:vAlign w:val="center"/>
          </w:tcPr>
          <w:p w:rsidR="001D6D88" w:rsidRPr="00AA3B91" w:rsidRDefault="001D6D88" w:rsidP="00AA3B91">
            <w:pPr>
              <w:snapToGrid w:val="0"/>
              <w:jc w:val="center"/>
              <w:rPr>
                <w:rFonts w:ascii="Arial" w:hAnsi="Arial" w:cs="Arial"/>
                <w:color w:val="000000"/>
                <w:sz w:val="22"/>
                <w:szCs w:val="22"/>
                <w:lang w:val="fr-FR"/>
              </w:rPr>
            </w:pPr>
            <w:r w:rsidRPr="00AA3B91">
              <w:rPr>
                <w:rFonts w:ascii="Arial" w:hAnsi="Arial" w:cs="Arial"/>
                <w:color w:val="000000"/>
                <w:sz w:val="22"/>
                <w:szCs w:val="22"/>
                <w:lang w:val="fr-FR"/>
              </w:rPr>
              <w:t>SC APASERV Petroşani-Danutoni</w:t>
            </w:r>
          </w:p>
        </w:tc>
        <w:tc>
          <w:tcPr>
            <w:tcW w:w="2248" w:type="dxa"/>
            <w:vAlign w:val="center"/>
          </w:tcPr>
          <w:p w:rsidR="001D6D88" w:rsidRPr="00AA3B91" w:rsidRDefault="001D6D88" w:rsidP="00AA3B91">
            <w:pPr>
              <w:snapToGrid w:val="0"/>
              <w:jc w:val="center"/>
              <w:rPr>
                <w:rFonts w:ascii="Arial" w:hAnsi="Arial" w:cs="Arial"/>
                <w:color w:val="000000"/>
                <w:sz w:val="22"/>
                <w:szCs w:val="22"/>
                <w:lang w:val="fr-FR"/>
              </w:rPr>
            </w:pPr>
            <w:r w:rsidRPr="00AA3B91">
              <w:rPr>
                <w:rFonts w:ascii="Arial" w:hAnsi="Arial" w:cs="Arial"/>
                <w:color w:val="000000"/>
                <w:sz w:val="22"/>
                <w:szCs w:val="22"/>
                <w:lang w:val="fr-FR"/>
              </w:rPr>
              <w:t>Captare şi prelucrare apă</w:t>
            </w:r>
          </w:p>
        </w:tc>
        <w:tc>
          <w:tcPr>
            <w:tcW w:w="1200" w:type="dxa"/>
            <w:vAlign w:val="center"/>
          </w:tcPr>
          <w:p w:rsidR="001D6D88" w:rsidRPr="00AA3B91" w:rsidRDefault="001D6D88" w:rsidP="00AA3B91">
            <w:pPr>
              <w:snapToGrid w:val="0"/>
              <w:jc w:val="center"/>
              <w:rPr>
                <w:rFonts w:ascii="Arial" w:hAnsi="Arial" w:cs="Arial"/>
                <w:color w:val="000000"/>
                <w:sz w:val="22"/>
                <w:szCs w:val="22"/>
                <w:lang w:val="fr-FR"/>
              </w:rPr>
            </w:pPr>
            <w:r w:rsidRPr="00AA3B91">
              <w:rPr>
                <w:rFonts w:ascii="Arial" w:hAnsi="Arial" w:cs="Arial"/>
                <w:color w:val="000000"/>
                <w:sz w:val="22"/>
                <w:szCs w:val="22"/>
                <w:lang w:val="fr-FR"/>
              </w:rPr>
              <w:t>Jiu de Vest</w:t>
            </w:r>
          </w:p>
        </w:tc>
        <w:tc>
          <w:tcPr>
            <w:tcW w:w="1440" w:type="dxa"/>
            <w:vAlign w:val="center"/>
          </w:tcPr>
          <w:p w:rsidR="001D6D88" w:rsidRPr="00AA3B91" w:rsidRDefault="001D6D88" w:rsidP="00AA3B91">
            <w:pPr>
              <w:snapToGrid w:val="0"/>
              <w:jc w:val="center"/>
              <w:rPr>
                <w:rFonts w:ascii="Arial" w:hAnsi="Arial" w:cs="Arial"/>
                <w:color w:val="000000"/>
                <w:sz w:val="22"/>
                <w:szCs w:val="22"/>
                <w:lang w:val="fr-FR"/>
              </w:rPr>
            </w:pPr>
            <w:r w:rsidRPr="00AA3B91">
              <w:rPr>
                <w:rFonts w:ascii="Arial" w:hAnsi="Arial" w:cs="Arial"/>
                <w:color w:val="000000"/>
                <w:sz w:val="22"/>
                <w:szCs w:val="22"/>
                <w:lang w:val="fr-FR"/>
              </w:rPr>
              <w:t>10</w:t>
            </w:r>
            <w:r w:rsidR="00587F1A">
              <w:rPr>
                <w:rFonts w:ascii="Arial" w:hAnsi="Arial" w:cs="Arial"/>
                <w:color w:val="000000"/>
                <w:sz w:val="22"/>
                <w:szCs w:val="22"/>
                <w:lang w:val="fr-FR"/>
              </w:rPr>
              <w:t>,</w:t>
            </w:r>
            <w:r w:rsidRPr="00AA3B91">
              <w:rPr>
                <w:rFonts w:ascii="Arial" w:hAnsi="Arial" w:cs="Arial"/>
                <w:color w:val="000000"/>
                <w:sz w:val="22"/>
                <w:szCs w:val="22"/>
                <w:lang w:val="fr-FR"/>
              </w:rPr>
              <w:t>911</w:t>
            </w:r>
          </w:p>
        </w:tc>
        <w:tc>
          <w:tcPr>
            <w:tcW w:w="4408" w:type="dxa"/>
            <w:vAlign w:val="center"/>
          </w:tcPr>
          <w:p w:rsidR="001D6D88" w:rsidRPr="00AA3B91" w:rsidRDefault="001D6D88" w:rsidP="00AA3B91">
            <w:pPr>
              <w:snapToGrid w:val="0"/>
              <w:jc w:val="center"/>
              <w:rPr>
                <w:rFonts w:ascii="Arial" w:hAnsi="Arial" w:cs="Arial"/>
                <w:color w:val="000000"/>
                <w:sz w:val="22"/>
                <w:szCs w:val="22"/>
                <w:lang w:val="pt-BR"/>
              </w:rPr>
            </w:pPr>
            <w:r w:rsidRPr="00AA3B91">
              <w:rPr>
                <w:rFonts w:ascii="Arial" w:hAnsi="Arial" w:cs="Arial"/>
                <w:color w:val="000000"/>
                <w:sz w:val="22"/>
                <w:szCs w:val="22"/>
                <w:lang w:val="pt-BR"/>
              </w:rPr>
              <w:t>Suspensii, CBO5, CCO-Cr, NH4, NO2,NO3, Fosfor total, Sulfaţi, Detergenţi,</w:t>
            </w:r>
          </w:p>
          <w:p w:rsidR="001D6D88" w:rsidRPr="00AA3B91" w:rsidRDefault="001D6D88" w:rsidP="00AA3B91">
            <w:pPr>
              <w:snapToGrid w:val="0"/>
              <w:jc w:val="center"/>
              <w:rPr>
                <w:rFonts w:ascii="Arial" w:hAnsi="Arial" w:cs="Arial"/>
                <w:color w:val="000000"/>
                <w:sz w:val="22"/>
                <w:szCs w:val="22"/>
                <w:lang w:val="pt-BR"/>
              </w:rPr>
            </w:pPr>
            <w:r w:rsidRPr="00AA3B91">
              <w:rPr>
                <w:rFonts w:ascii="Arial" w:hAnsi="Arial" w:cs="Arial"/>
                <w:color w:val="000000"/>
                <w:sz w:val="22"/>
                <w:szCs w:val="22"/>
                <w:lang w:val="pt-BR"/>
              </w:rPr>
              <w:t>Sub. extractibile</w:t>
            </w:r>
          </w:p>
        </w:tc>
        <w:tc>
          <w:tcPr>
            <w:tcW w:w="1804" w:type="dxa"/>
          </w:tcPr>
          <w:p w:rsidR="001D6D88" w:rsidRPr="00AA3B91" w:rsidRDefault="001D6D88" w:rsidP="00AA3B91">
            <w:pPr>
              <w:jc w:val="center"/>
              <w:rPr>
                <w:rFonts w:ascii="Arial" w:hAnsi="Arial" w:cs="Arial"/>
                <w:color w:val="000000"/>
                <w:sz w:val="22"/>
                <w:szCs w:val="22"/>
                <w:lang w:val="pt-BR"/>
              </w:rPr>
            </w:pPr>
          </w:p>
        </w:tc>
      </w:tr>
      <w:tr w:rsidR="001D6D88" w:rsidRPr="00AA3B91">
        <w:trPr>
          <w:cantSplit/>
          <w:jc w:val="center"/>
        </w:trPr>
        <w:tc>
          <w:tcPr>
            <w:tcW w:w="3238" w:type="dxa"/>
            <w:vAlign w:val="center"/>
          </w:tcPr>
          <w:p w:rsidR="001D6D88" w:rsidRPr="00AA3B91" w:rsidRDefault="001D6D88" w:rsidP="00AA3B91">
            <w:pPr>
              <w:snapToGrid w:val="0"/>
              <w:jc w:val="center"/>
              <w:rPr>
                <w:rFonts w:ascii="Arial" w:hAnsi="Arial" w:cs="Arial"/>
                <w:color w:val="000000"/>
                <w:sz w:val="22"/>
                <w:szCs w:val="22"/>
                <w:lang w:val="fr-FR"/>
              </w:rPr>
            </w:pPr>
            <w:r w:rsidRPr="00AA3B91">
              <w:rPr>
                <w:rFonts w:ascii="Arial" w:hAnsi="Arial" w:cs="Arial"/>
                <w:color w:val="000000"/>
                <w:sz w:val="22"/>
                <w:szCs w:val="22"/>
                <w:lang w:val="fr-FR"/>
              </w:rPr>
              <w:t>SC APASERV Petroşani-Lonea</w:t>
            </w:r>
          </w:p>
        </w:tc>
        <w:tc>
          <w:tcPr>
            <w:tcW w:w="2248" w:type="dxa"/>
            <w:vAlign w:val="center"/>
          </w:tcPr>
          <w:p w:rsidR="001D6D88" w:rsidRPr="00AA3B91" w:rsidRDefault="001D6D88" w:rsidP="00AA3B91">
            <w:pPr>
              <w:snapToGrid w:val="0"/>
              <w:jc w:val="center"/>
              <w:rPr>
                <w:rFonts w:ascii="Arial" w:hAnsi="Arial" w:cs="Arial"/>
                <w:color w:val="000000"/>
                <w:sz w:val="22"/>
                <w:szCs w:val="22"/>
                <w:lang w:val="fr-FR"/>
              </w:rPr>
            </w:pPr>
            <w:r w:rsidRPr="00AA3B91">
              <w:rPr>
                <w:rFonts w:ascii="Arial" w:hAnsi="Arial" w:cs="Arial"/>
                <w:color w:val="000000"/>
                <w:sz w:val="22"/>
                <w:szCs w:val="22"/>
                <w:lang w:val="fr-FR"/>
              </w:rPr>
              <w:t>Captare şi prelucrare apa</w:t>
            </w:r>
          </w:p>
        </w:tc>
        <w:tc>
          <w:tcPr>
            <w:tcW w:w="1200" w:type="dxa"/>
            <w:vAlign w:val="center"/>
          </w:tcPr>
          <w:p w:rsidR="001D6D88" w:rsidRPr="00AA3B91" w:rsidRDefault="001D6D88" w:rsidP="00AA3B91">
            <w:pPr>
              <w:snapToGrid w:val="0"/>
              <w:jc w:val="center"/>
              <w:rPr>
                <w:rFonts w:ascii="Arial" w:hAnsi="Arial" w:cs="Arial"/>
                <w:color w:val="000000"/>
                <w:sz w:val="22"/>
                <w:szCs w:val="22"/>
                <w:lang w:val="fr-FR"/>
              </w:rPr>
            </w:pPr>
            <w:r w:rsidRPr="00AA3B91">
              <w:rPr>
                <w:rFonts w:ascii="Arial" w:hAnsi="Arial" w:cs="Arial"/>
                <w:color w:val="000000"/>
                <w:sz w:val="22"/>
                <w:szCs w:val="22"/>
                <w:lang w:val="fr-FR"/>
              </w:rPr>
              <w:t>Jiu de Vest</w:t>
            </w:r>
          </w:p>
        </w:tc>
        <w:tc>
          <w:tcPr>
            <w:tcW w:w="1440" w:type="dxa"/>
            <w:vAlign w:val="center"/>
          </w:tcPr>
          <w:p w:rsidR="001D6D88" w:rsidRPr="00AA3B91" w:rsidRDefault="001D6D88" w:rsidP="00AA3B91">
            <w:pPr>
              <w:snapToGrid w:val="0"/>
              <w:jc w:val="center"/>
              <w:rPr>
                <w:rFonts w:ascii="Arial" w:hAnsi="Arial" w:cs="Arial"/>
                <w:color w:val="000000"/>
                <w:sz w:val="22"/>
                <w:szCs w:val="22"/>
                <w:lang w:val="fr-FR"/>
              </w:rPr>
            </w:pPr>
            <w:r w:rsidRPr="00AA3B91">
              <w:rPr>
                <w:rFonts w:ascii="Arial" w:hAnsi="Arial" w:cs="Arial"/>
                <w:color w:val="000000"/>
                <w:sz w:val="22"/>
                <w:szCs w:val="22"/>
                <w:lang w:val="fr-FR"/>
              </w:rPr>
              <w:t>0</w:t>
            </w:r>
            <w:r w:rsidR="00587F1A">
              <w:rPr>
                <w:rFonts w:ascii="Arial" w:hAnsi="Arial" w:cs="Arial"/>
                <w:color w:val="000000"/>
                <w:sz w:val="22"/>
                <w:szCs w:val="22"/>
                <w:lang w:val="fr-FR"/>
              </w:rPr>
              <w:t>,</w:t>
            </w:r>
            <w:r w:rsidRPr="00AA3B91">
              <w:rPr>
                <w:rFonts w:ascii="Arial" w:hAnsi="Arial" w:cs="Arial"/>
                <w:color w:val="000000"/>
                <w:sz w:val="22"/>
                <w:szCs w:val="22"/>
                <w:lang w:val="fr-FR"/>
              </w:rPr>
              <w:t>03</w:t>
            </w:r>
          </w:p>
        </w:tc>
        <w:tc>
          <w:tcPr>
            <w:tcW w:w="4408" w:type="dxa"/>
            <w:vAlign w:val="center"/>
          </w:tcPr>
          <w:p w:rsidR="001D6D88" w:rsidRPr="00AA3B91" w:rsidRDefault="001D6D88" w:rsidP="00AA3B91">
            <w:pPr>
              <w:snapToGrid w:val="0"/>
              <w:jc w:val="center"/>
              <w:rPr>
                <w:rFonts w:ascii="Arial" w:hAnsi="Arial" w:cs="Arial"/>
                <w:color w:val="000000"/>
                <w:sz w:val="22"/>
                <w:szCs w:val="22"/>
                <w:lang w:val="pt-BR"/>
              </w:rPr>
            </w:pPr>
            <w:r w:rsidRPr="00AA3B91">
              <w:rPr>
                <w:rFonts w:ascii="Arial" w:hAnsi="Arial" w:cs="Arial"/>
                <w:color w:val="000000"/>
                <w:sz w:val="22"/>
                <w:szCs w:val="22"/>
                <w:lang w:val="pt-BR"/>
              </w:rPr>
              <w:t>Suspensii, CBO5, CCO-Cr, NH4, NO2,NO3, Fosfor total, Sulfaţi, Detergenţi</w:t>
            </w:r>
          </w:p>
          <w:p w:rsidR="001D6D88" w:rsidRPr="00AA3B91" w:rsidRDefault="001D6D88" w:rsidP="00AA3B91">
            <w:pPr>
              <w:snapToGrid w:val="0"/>
              <w:jc w:val="center"/>
              <w:rPr>
                <w:rFonts w:ascii="Arial" w:hAnsi="Arial" w:cs="Arial"/>
                <w:color w:val="000000"/>
                <w:sz w:val="22"/>
                <w:szCs w:val="22"/>
                <w:lang w:val="it-IT"/>
              </w:rPr>
            </w:pPr>
            <w:r w:rsidRPr="00AA3B91">
              <w:rPr>
                <w:rFonts w:ascii="Arial" w:hAnsi="Arial" w:cs="Arial"/>
                <w:color w:val="000000"/>
                <w:sz w:val="22"/>
                <w:szCs w:val="22"/>
                <w:lang w:val="it-IT"/>
              </w:rPr>
              <w:t>Sub. extractibile</w:t>
            </w:r>
          </w:p>
        </w:tc>
        <w:tc>
          <w:tcPr>
            <w:tcW w:w="1804" w:type="dxa"/>
          </w:tcPr>
          <w:p w:rsidR="001D6D88" w:rsidRPr="00AA3B91" w:rsidRDefault="001D6D88" w:rsidP="00AA3B91">
            <w:pPr>
              <w:jc w:val="center"/>
              <w:rPr>
                <w:rFonts w:ascii="Arial" w:hAnsi="Arial" w:cs="Arial"/>
                <w:color w:val="000000"/>
                <w:sz w:val="22"/>
                <w:szCs w:val="22"/>
              </w:rPr>
            </w:pPr>
          </w:p>
        </w:tc>
      </w:tr>
      <w:tr w:rsidR="001D6D88" w:rsidRPr="00AA3B91">
        <w:trPr>
          <w:cantSplit/>
          <w:jc w:val="center"/>
        </w:trPr>
        <w:tc>
          <w:tcPr>
            <w:tcW w:w="3238" w:type="dxa"/>
            <w:vAlign w:val="center"/>
          </w:tcPr>
          <w:p w:rsidR="001D6D88" w:rsidRPr="00AA3B91" w:rsidRDefault="001D6D88" w:rsidP="00AA3B91">
            <w:pPr>
              <w:snapToGrid w:val="0"/>
              <w:jc w:val="center"/>
              <w:rPr>
                <w:rFonts w:ascii="Arial" w:hAnsi="Arial" w:cs="Arial"/>
                <w:color w:val="000000"/>
                <w:sz w:val="22"/>
                <w:szCs w:val="22"/>
                <w:lang w:val="fr-FR"/>
              </w:rPr>
            </w:pPr>
            <w:r w:rsidRPr="00AA3B91">
              <w:rPr>
                <w:rFonts w:ascii="Arial" w:hAnsi="Arial" w:cs="Arial"/>
                <w:color w:val="000000"/>
                <w:sz w:val="22"/>
                <w:szCs w:val="22"/>
                <w:lang w:val="fr-FR"/>
              </w:rPr>
              <w:t>SC APASERV Petroşani-Uricani</w:t>
            </w:r>
          </w:p>
        </w:tc>
        <w:tc>
          <w:tcPr>
            <w:tcW w:w="2248" w:type="dxa"/>
          </w:tcPr>
          <w:p w:rsidR="001D6D88" w:rsidRPr="00AA3B91" w:rsidRDefault="001D6D88" w:rsidP="00AA3B91">
            <w:pPr>
              <w:jc w:val="center"/>
              <w:rPr>
                <w:rFonts w:ascii="Arial" w:hAnsi="Arial" w:cs="Arial"/>
                <w:color w:val="000000"/>
                <w:sz w:val="22"/>
                <w:szCs w:val="22"/>
              </w:rPr>
            </w:pPr>
            <w:r w:rsidRPr="00AA3B91">
              <w:rPr>
                <w:rFonts w:ascii="Arial" w:hAnsi="Arial" w:cs="Arial"/>
                <w:color w:val="000000"/>
                <w:sz w:val="22"/>
                <w:szCs w:val="22"/>
                <w:lang w:val="fr-FR"/>
              </w:rPr>
              <w:t>Captare şi prelucrare apa</w:t>
            </w:r>
          </w:p>
        </w:tc>
        <w:tc>
          <w:tcPr>
            <w:tcW w:w="1200" w:type="dxa"/>
            <w:vAlign w:val="center"/>
          </w:tcPr>
          <w:p w:rsidR="001D6D88" w:rsidRPr="00AA3B91" w:rsidRDefault="001D6D88" w:rsidP="00AA3B91">
            <w:pPr>
              <w:snapToGrid w:val="0"/>
              <w:jc w:val="center"/>
              <w:rPr>
                <w:rFonts w:ascii="Arial" w:hAnsi="Arial" w:cs="Arial"/>
                <w:color w:val="000000"/>
                <w:sz w:val="22"/>
                <w:szCs w:val="22"/>
                <w:lang w:val="fr-FR"/>
              </w:rPr>
            </w:pPr>
            <w:r w:rsidRPr="00AA3B91">
              <w:rPr>
                <w:rFonts w:ascii="Arial" w:hAnsi="Arial" w:cs="Arial"/>
                <w:color w:val="000000"/>
                <w:sz w:val="22"/>
                <w:szCs w:val="22"/>
                <w:lang w:val="fr-FR"/>
              </w:rPr>
              <w:t>Jiu de Vest</w:t>
            </w:r>
          </w:p>
        </w:tc>
        <w:tc>
          <w:tcPr>
            <w:tcW w:w="1440" w:type="dxa"/>
          </w:tcPr>
          <w:p w:rsidR="001D6D88" w:rsidRPr="00AA3B91" w:rsidRDefault="001D6D88" w:rsidP="00AA3B91">
            <w:pPr>
              <w:jc w:val="center"/>
              <w:rPr>
                <w:rFonts w:ascii="Arial" w:hAnsi="Arial" w:cs="Arial"/>
                <w:color w:val="000000"/>
                <w:sz w:val="22"/>
                <w:szCs w:val="22"/>
              </w:rPr>
            </w:pPr>
            <w:r w:rsidRPr="00AA3B91">
              <w:rPr>
                <w:rFonts w:ascii="Arial" w:hAnsi="Arial" w:cs="Arial"/>
                <w:color w:val="000000"/>
                <w:sz w:val="22"/>
                <w:szCs w:val="22"/>
                <w:lang w:val="fr-FR"/>
              </w:rPr>
              <w:t>0</w:t>
            </w:r>
            <w:r w:rsidR="00587F1A">
              <w:rPr>
                <w:rFonts w:ascii="Arial" w:hAnsi="Arial" w:cs="Arial"/>
                <w:color w:val="000000"/>
                <w:sz w:val="22"/>
                <w:szCs w:val="22"/>
                <w:lang w:val="fr-FR"/>
              </w:rPr>
              <w:t>,</w:t>
            </w:r>
            <w:r w:rsidRPr="00AA3B91">
              <w:rPr>
                <w:rFonts w:ascii="Arial" w:hAnsi="Arial" w:cs="Arial"/>
                <w:color w:val="000000"/>
                <w:sz w:val="22"/>
                <w:szCs w:val="22"/>
                <w:lang w:val="fr-FR"/>
              </w:rPr>
              <w:t>7</w:t>
            </w:r>
          </w:p>
        </w:tc>
        <w:tc>
          <w:tcPr>
            <w:tcW w:w="4408" w:type="dxa"/>
          </w:tcPr>
          <w:p w:rsidR="001D6D88" w:rsidRPr="00AA3B91" w:rsidRDefault="001D6D88" w:rsidP="00AA3B91">
            <w:pPr>
              <w:snapToGrid w:val="0"/>
              <w:jc w:val="center"/>
              <w:rPr>
                <w:rFonts w:ascii="Arial" w:hAnsi="Arial" w:cs="Arial"/>
                <w:color w:val="000000"/>
                <w:sz w:val="22"/>
                <w:szCs w:val="22"/>
                <w:lang w:val="pt-BR"/>
              </w:rPr>
            </w:pPr>
            <w:r w:rsidRPr="00AA3B91">
              <w:rPr>
                <w:rFonts w:ascii="Arial" w:hAnsi="Arial" w:cs="Arial"/>
                <w:color w:val="000000"/>
                <w:sz w:val="22"/>
                <w:szCs w:val="22"/>
                <w:lang w:val="pt-BR"/>
              </w:rPr>
              <w:t>CBO5, CCO-Cr, NH4, NO2,NO3, Fosfor total, Sulfaţi, Detergenţi</w:t>
            </w:r>
          </w:p>
          <w:p w:rsidR="001D6D88" w:rsidRPr="00AA3B91" w:rsidRDefault="001D6D88" w:rsidP="00AA3B91">
            <w:pPr>
              <w:jc w:val="center"/>
              <w:rPr>
                <w:rFonts w:ascii="Arial" w:hAnsi="Arial" w:cs="Arial"/>
                <w:color w:val="000000"/>
                <w:sz w:val="22"/>
                <w:szCs w:val="22"/>
                <w:lang w:val="pt-BR"/>
              </w:rPr>
            </w:pPr>
            <w:r w:rsidRPr="00AA3B91">
              <w:rPr>
                <w:rFonts w:ascii="Arial" w:hAnsi="Arial" w:cs="Arial"/>
                <w:color w:val="000000"/>
                <w:sz w:val="22"/>
                <w:szCs w:val="22"/>
                <w:lang w:val="pt-BR"/>
              </w:rPr>
              <w:t>Sub. extractibile</w:t>
            </w:r>
          </w:p>
        </w:tc>
        <w:tc>
          <w:tcPr>
            <w:tcW w:w="1804" w:type="dxa"/>
          </w:tcPr>
          <w:p w:rsidR="001D6D88" w:rsidRPr="00AA3B91" w:rsidRDefault="001D6D88" w:rsidP="00AA3B91">
            <w:pPr>
              <w:jc w:val="center"/>
              <w:rPr>
                <w:rFonts w:ascii="Arial" w:hAnsi="Arial" w:cs="Arial"/>
                <w:color w:val="000000"/>
                <w:sz w:val="22"/>
                <w:szCs w:val="22"/>
                <w:lang w:val="pt-BR"/>
              </w:rPr>
            </w:pPr>
          </w:p>
        </w:tc>
      </w:tr>
    </w:tbl>
    <w:p w:rsidR="001D6D88" w:rsidRPr="00C569E1" w:rsidRDefault="001D6D88" w:rsidP="001D6D88">
      <w:pPr>
        <w:jc w:val="center"/>
        <w:rPr>
          <w:rFonts w:ascii="Arial" w:hAnsi="Arial" w:cs="Arial"/>
          <w:color w:val="000000"/>
          <w:lang w:val="pt-BR"/>
        </w:rPr>
      </w:pPr>
    </w:p>
    <w:p w:rsidR="001D6D88" w:rsidRPr="00C760E4" w:rsidRDefault="001D6D88" w:rsidP="00587F1A">
      <w:pPr>
        <w:jc w:val="center"/>
        <w:rPr>
          <w:rFonts w:ascii="Arial" w:hAnsi="Arial" w:cs="Arial"/>
          <w:color w:val="000000"/>
          <w:lang w:val="pt-BR"/>
        </w:rPr>
      </w:pPr>
      <w:r w:rsidRPr="00C760E4">
        <w:rPr>
          <w:rFonts w:ascii="Arial" w:hAnsi="Arial" w:cs="Arial"/>
          <w:color w:val="000000"/>
          <w:lang w:val="pt-BR"/>
        </w:rPr>
        <w:t>Tabel</w:t>
      </w:r>
      <w:r w:rsidR="001D7ED8">
        <w:rPr>
          <w:rFonts w:ascii="Arial" w:hAnsi="Arial" w:cs="Arial"/>
          <w:color w:val="000000"/>
          <w:lang w:val="pt-BR"/>
        </w:rPr>
        <w:t>ul</w:t>
      </w:r>
      <w:r w:rsidRPr="00C760E4">
        <w:rPr>
          <w:rFonts w:ascii="Arial" w:hAnsi="Arial" w:cs="Arial"/>
          <w:color w:val="000000"/>
          <w:lang w:val="pt-BR"/>
        </w:rPr>
        <w:t xml:space="preserve"> nr. 3.6.1.2.</w:t>
      </w:r>
      <w:r w:rsidRPr="00C760E4">
        <w:rPr>
          <w:rFonts w:ascii="Arial" w:hAnsi="Arial" w:cs="Arial"/>
          <w:b/>
          <w:color w:val="000000"/>
          <w:sz w:val="20"/>
          <w:szCs w:val="20"/>
          <w:lang w:val="pt-BR"/>
        </w:rPr>
        <w:t xml:space="preserve"> </w:t>
      </w:r>
      <w:r w:rsidRPr="00C760E4">
        <w:rPr>
          <w:rFonts w:ascii="Arial" w:hAnsi="Arial" w:cs="Arial"/>
          <w:color w:val="000000"/>
          <w:lang w:val="pt-BR"/>
        </w:rPr>
        <w:t>Sursele majore de poluare în judeţul Hunedoara în b.</w:t>
      </w:r>
      <w:r>
        <w:rPr>
          <w:rFonts w:ascii="Arial" w:hAnsi="Arial" w:cs="Arial"/>
          <w:color w:val="000000"/>
          <w:lang w:val="pt-BR"/>
        </w:rPr>
        <w:t>h.</w:t>
      </w:r>
      <w:r w:rsidRPr="00C760E4">
        <w:rPr>
          <w:rFonts w:ascii="Arial" w:hAnsi="Arial" w:cs="Arial"/>
          <w:color w:val="000000"/>
          <w:lang w:val="pt-BR"/>
        </w:rPr>
        <w:t xml:space="preserve">  Mureş</w:t>
      </w:r>
      <w:r>
        <w:rPr>
          <w:rFonts w:ascii="Arial" w:hAnsi="Arial" w:cs="Arial"/>
          <w:color w:val="000000"/>
          <w:lang w:val="pt-BR"/>
        </w:rPr>
        <w:t xml:space="preserve"> </w:t>
      </w:r>
      <w:r w:rsidRPr="00C760E4">
        <w:rPr>
          <w:rFonts w:ascii="Arial" w:hAnsi="Arial" w:cs="Arial"/>
          <w:color w:val="000000"/>
          <w:lang w:val="pt-BR"/>
        </w:rPr>
        <w:t xml:space="preserve">şi </w:t>
      </w:r>
      <w:r w:rsidR="00587F1A">
        <w:rPr>
          <w:rFonts w:ascii="Arial" w:hAnsi="Arial" w:cs="Arial"/>
          <w:color w:val="000000"/>
          <w:lang w:val="pt-BR"/>
        </w:rPr>
        <w:t xml:space="preserve">b.h. </w:t>
      </w:r>
      <w:r w:rsidRPr="00C760E4">
        <w:rPr>
          <w:rFonts w:ascii="Arial" w:hAnsi="Arial" w:cs="Arial"/>
          <w:color w:val="000000"/>
          <w:lang w:val="pt-BR"/>
        </w:rPr>
        <w:t>Jiu</w:t>
      </w:r>
    </w:p>
    <w:p w:rsidR="001D6D88" w:rsidRPr="00C760E4" w:rsidRDefault="001D6D88" w:rsidP="001D6D88">
      <w:pPr>
        <w:rPr>
          <w:rFonts w:ascii="Arial" w:hAnsi="Arial" w:cs="Arial"/>
          <w:b/>
          <w:color w:val="000000"/>
          <w:sz w:val="20"/>
          <w:szCs w:val="20"/>
          <w:lang w:val="pt-BR"/>
        </w:rPr>
      </w:pPr>
    </w:p>
    <w:p w:rsidR="001D6D88" w:rsidRPr="00C760E4" w:rsidRDefault="001D6D88" w:rsidP="001D6D88">
      <w:pPr>
        <w:rPr>
          <w:rFonts w:ascii="Arial" w:hAnsi="Arial" w:cs="Arial"/>
          <w:b/>
          <w:color w:val="000000"/>
          <w:sz w:val="20"/>
          <w:szCs w:val="20"/>
          <w:lang w:val="pt-BR"/>
        </w:rPr>
      </w:pPr>
    </w:p>
    <w:p w:rsidR="001D6D88" w:rsidRPr="00C760E4" w:rsidRDefault="001D6D88" w:rsidP="001D6D88">
      <w:pPr>
        <w:rPr>
          <w:rFonts w:ascii="Arial" w:hAnsi="Arial" w:cs="Arial"/>
          <w:b/>
          <w:color w:val="000000"/>
          <w:sz w:val="20"/>
          <w:szCs w:val="20"/>
          <w:lang w:val="pt-BR"/>
        </w:rPr>
      </w:pPr>
    </w:p>
    <w:p w:rsidR="001D6D88" w:rsidRPr="00C760E4" w:rsidRDefault="001D6D88" w:rsidP="001D6D88">
      <w:pPr>
        <w:ind w:firstLine="720"/>
        <w:jc w:val="both"/>
        <w:rPr>
          <w:rFonts w:ascii="Arial" w:hAnsi="Arial" w:cs="Arial"/>
          <w:color w:val="FF0000"/>
          <w:lang w:val="pt-BR"/>
        </w:rPr>
        <w:sectPr w:rsidR="001D6D88" w:rsidRPr="00C760E4" w:rsidSect="001D6D88">
          <w:pgSz w:w="15840" w:h="12240" w:orient="landscape"/>
          <w:pgMar w:top="719" w:right="357" w:bottom="1259" w:left="1077" w:header="720" w:footer="720" w:gutter="0"/>
          <w:pgNumType w:chapStyle="1"/>
          <w:cols w:space="720"/>
        </w:sectPr>
      </w:pPr>
    </w:p>
    <w:p w:rsidR="001D6D88" w:rsidRPr="0053779B" w:rsidRDefault="00587F1A" w:rsidP="001D6D88">
      <w:pPr>
        <w:ind w:firstLine="720"/>
        <w:jc w:val="both"/>
        <w:rPr>
          <w:rFonts w:ascii="Arial" w:hAnsi="Arial" w:cs="Arial"/>
          <w:color w:val="000000"/>
          <w:lang w:val="fr-FR"/>
        </w:rPr>
      </w:pPr>
      <w:r>
        <w:rPr>
          <w:rFonts w:ascii="Arial" w:hAnsi="Arial" w:cs="Arial"/>
          <w:color w:val="000000"/>
          <w:lang w:val="pt-BR"/>
        </w:rPr>
        <w:lastRenderedPageBreak/>
        <w:t>O</w:t>
      </w:r>
      <w:r w:rsidR="001D6D88" w:rsidRPr="00C760E4">
        <w:rPr>
          <w:rFonts w:ascii="Arial" w:hAnsi="Arial" w:cs="Arial"/>
          <w:color w:val="000000"/>
          <w:lang w:val="pt-BR"/>
        </w:rPr>
        <w:t xml:space="preserve"> contribuţie însemnată o are SC Apa Serv  Valea Jiului SA Petroşani prin apele evacuate </w:t>
      </w:r>
      <w:r w:rsidR="001D6D88" w:rsidRPr="0053779B">
        <w:rPr>
          <w:rFonts w:ascii="Arial" w:hAnsi="Arial" w:cs="Arial"/>
          <w:color w:val="000000"/>
          <w:lang w:val="de-DE"/>
        </w:rPr>
        <w:t xml:space="preserve">de staţia de epurare Dănuţoni, a cărei treaptă biologică a fost pusă în funcţiune în anul 2009, respectând în acest fel condiţiile impuse de Uniunea Europeană. </w:t>
      </w:r>
      <w:r w:rsidR="001D6D88" w:rsidRPr="0053779B">
        <w:rPr>
          <w:rFonts w:ascii="Arial" w:hAnsi="Arial" w:cs="Arial"/>
          <w:color w:val="000000"/>
          <w:lang w:val="fr-FR"/>
        </w:rPr>
        <w:t>În anul 2010 au fost evacuate următoarele cantităti de substanţe poluante:</w:t>
      </w:r>
    </w:p>
    <w:p w:rsidR="001D6D88" w:rsidRPr="0053779B" w:rsidRDefault="001D6D88" w:rsidP="001D6D88">
      <w:pPr>
        <w:jc w:val="both"/>
        <w:rPr>
          <w:rFonts w:ascii="Arial" w:hAnsi="Arial" w:cs="Arial"/>
          <w:color w:val="000000"/>
          <w:lang w:val="fr-FR"/>
        </w:rPr>
      </w:pPr>
      <w:r w:rsidRPr="0053779B">
        <w:rPr>
          <w:rFonts w:ascii="Arial" w:hAnsi="Arial" w:cs="Arial"/>
          <w:color w:val="000000"/>
          <w:lang w:val="fr-FR"/>
        </w:rPr>
        <w:tab/>
        <w:t xml:space="preserve">- 151.901  t/an </w:t>
      </w:r>
      <w:r w:rsidR="00587F1A">
        <w:rPr>
          <w:rFonts w:ascii="Arial" w:hAnsi="Arial" w:cs="Arial"/>
          <w:color w:val="000000"/>
          <w:lang w:val="fr-FR"/>
        </w:rPr>
        <w:t>m</w:t>
      </w:r>
      <w:r w:rsidRPr="0053779B">
        <w:rPr>
          <w:rFonts w:ascii="Arial" w:hAnsi="Arial" w:cs="Arial"/>
          <w:color w:val="000000"/>
          <w:lang w:val="fr-FR"/>
        </w:rPr>
        <w:t>aterii în suspensie</w:t>
      </w:r>
    </w:p>
    <w:p w:rsidR="001D6D88" w:rsidRPr="0053779B" w:rsidRDefault="001D6D88" w:rsidP="001D6D88">
      <w:pPr>
        <w:jc w:val="both"/>
        <w:rPr>
          <w:rFonts w:ascii="Arial" w:hAnsi="Arial" w:cs="Arial"/>
          <w:color w:val="000000"/>
          <w:lang w:val="de-DE"/>
        </w:rPr>
      </w:pPr>
      <w:r w:rsidRPr="0053779B">
        <w:rPr>
          <w:rFonts w:ascii="Arial" w:hAnsi="Arial" w:cs="Arial"/>
          <w:color w:val="000000"/>
          <w:lang w:val="fr-FR"/>
        </w:rPr>
        <w:tab/>
      </w:r>
      <w:r w:rsidRPr="0053779B">
        <w:rPr>
          <w:rFonts w:ascii="Arial" w:hAnsi="Arial" w:cs="Arial"/>
          <w:color w:val="000000"/>
          <w:lang w:val="de-DE"/>
        </w:rPr>
        <w:t>- 60.341 t/an CBO5</w:t>
      </w:r>
    </w:p>
    <w:p w:rsidR="001D6D88" w:rsidRPr="0053779B" w:rsidRDefault="001D6D88" w:rsidP="001D6D88">
      <w:pPr>
        <w:ind w:firstLine="720"/>
        <w:jc w:val="both"/>
        <w:rPr>
          <w:rFonts w:ascii="Arial" w:hAnsi="Arial" w:cs="Arial"/>
          <w:color w:val="000000"/>
          <w:lang w:val="de-DE"/>
        </w:rPr>
      </w:pPr>
      <w:r w:rsidRPr="0053779B">
        <w:rPr>
          <w:rFonts w:ascii="Arial" w:hAnsi="Arial" w:cs="Arial"/>
          <w:color w:val="000000"/>
          <w:lang w:val="de-DE"/>
        </w:rPr>
        <w:t>- 129.283 t/an CCOCr</w:t>
      </w:r>
    </w:p>
    <w:p w:rsidR="001D6D88" w:rsidRPr="0053779B" w:rsidRDefault="001D6D88" w:rsidP="001D6D88">
      <w:pPr>
        <w:jc w:val="both"/>
        <w:rPr>
          <w:rFonts w:ascii="Arial" w:hAnsi="Arial" w:cs="Arial"/>
          <w:color w:val="000000"/>
          <w:lang w:val="de-DE"/>
        </w:rPr>
      </w:pPr>
      <w:r w:rsidRPr="0053779B">
        <w:rPr>
          <w:rFonts w:ascii="Arial" w:hAnsi="Arial" w:cs="Arial"/>
          <w:color w:val="000000"/>
          <w:lang w:val="de-DE"/>
        </w:rPr>
        <w:tab/>
        <w:t xml:space="preserve">- 7.624  t/an </w:t>
      </w:r>
      <w:r w:rsidR="00587F1A">
        <w:rPr>
          <w:rFonts w:ascii="Arial" w:hAnsi="Arial" w:cs="Arial"/>
          <w:color w:val="000000"/>
          <w:lang w:val="de-DE"/>
        </w:rPr>
        <w:t>amoniu</w:t>
      </w:r>
    </w:p>
    <w:p w:rsidR="001D6D88" w:rsidRPr="0053779B" w:rsidRDefault="001D6D88" w:rsidP="001D6D88">
      <w:pPr>
        <w:jc w:val="both"/>
        <w:rPr>
          <w:rFonts w:ascii="Arial" w:hAnsi="Arial" w:cs="Arial"/>
          <w:color w:val="000000"/>
          <w:lang w:val="de-DE"/>
        </w:rPr>
      </w:pPr>
    </w:p>
    <w:p w:rsidR="001D6D88" w:rsidRPr="0053779B" w:rsidRDefault="001D6D88" w:rsidP="001D6D88">
      <w:pPr>
        <w:ind w:firstLine="720"/>
        <w:jc w:val="both"/>
        <w:rPr>
          <w:rFonts w:ascii="Arial" w:hAnsi="Arial" w:cs="Arial"/>
          <w:color w:val="000000"/>
          <w:lang w:val="de-DE"/>
        </w:rPr>
      </w:pPr>
      <w:r w:rsidRPr="0053779B">
        <w:rPr>
          <w:rFonts w:ascii="Arial" w:hAnsi="Arial" w:cs="Arial"/>
          <w:color w:val="000000"/>
          <w:lang w:val="de-DE"/>
        </w:rPr>
        <w:t>Situaţia volumelor de ape uzate evacuate, pe activităţi, în anul 2010, la nivelul judeţului Hunedoara, în b.h. Crişuri, Jiu şi Mureş sunt prezentate în tabelele următoare:</w:t>
      </w:r>
    </w:p>
    <w:p w:rsidR="001D6D88" w:rsidRPr="0053779B" w:rsidRDefault="001D6D88" w:rsidP="001D6D88">
      <w:pPr>
        <w:rPr>
          <w:rFonts w:ascii="Arial" w:hAnsi="Arial" w:cs="Arial"/>
          <w:color w:val="000000"/>
          <w:lang w:val="de-DE"/>
        </w:rPr>
      </w:pPr>
    </w:p>
    <w:tbl>
      <w:tblPr>
        <w:tblW w:w="9403" w:type="dxa"/>
        <w:jc w:val="center"/>
        <w:tblInd w:w="-314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5597"/>
        <w:gridCol w:w="1895"/>
        <w:gridCol w:w="1911"/>
      </w:tblGrid>
      <w:tr w:rsidR="001D6D88" w:rsidRPr="0053779B">
        <w:tblPrEx>
          <w:tblCellMar>
            <w:top w:w="0" w:type="dxa"/>
            <w:bottom w:w="0" w:type="dxa"/>
          </w:tblCellMar>
        </w:tblPrEx>
        <w:trPr>
          <w:cantSplit/>
          <w:trHeight w:val="420"/>
          <w:jc w:val="center"/>
        </w:trPr>
        <w:tc>
          <w:tcPr>
            <w:tcW w:w="5597" w:type="dxa"/>
            <w:vMerge w:val="restart"/>
          </w:tcPr>
          <w:p w:rsidR="001D6D88" w:rsidRPr="0053779B" w:rsidRDefault="001D6D88" w:rsidP="001D6D88">
            <w:pPr>
              <w:jc w:val="center"/>
              <w:rPr>
                <w:rFonts w:ascii="Arial" w:hAnsi="Arial" w:cs="Arial"/>
                <w:b/>
                <w:color w:val="000000"/>
              </w:rPr>
            </w:pPr>
            <w:r w:rsidRPr="0053779B">
              <w:rPr>
                <w:rFonts w:ascii="Arial" w:hAnsi="Arial" w:cs="Arial"/>
                <w:b/>
                <w:color w:val="000000"/>
              </w:rPr>
              <w:t>Activitatea în economie</w:t>
            </w:r>
          </w:p>
        </w:tc>
        <w:tc>
          <w:tcPr>
            <w:tcW w:w="3806" w:type="dxa"/>
            <w:gridSpan w:val="2"/>
          </w:tcPr>
          <w:p w:rsidR="001D6D88" w:rsidRPr="0053779B" w:rsidRDefault="001D6D88" w:rsidP="001D6D88">
            <w:pPr>
              <w:jc w:val="center"/>
              <w:rPr>
                <w:rFonts w:ascii="Arial" w:hAnsi="Arial" w:cs="Arial"/>
                <w:b/>
                <w:color w:val="000000"/>
              </w:rPr>
            </w:pPr>
            <w:r w:rsidRPr="0053779B">
              <w:rPr>
                <w:rFonts w:ascii="Arial" w:hAnsi="Arial" w:cs="Arial"/>
                <w:b/>
                <w:color w:val="000000"/>
              </w:rPr>
              <w:t>Volum de apă epurat evacuat (mil. mc/an)</w:t>
            </w:r>
          </w:p>
        </w:tc>
      </w:tr>
      <w:tr w:rsidR="001D6D88" w:rsidRPr="0053779B">
        <w:tblPrEx>
          <w:tblCellMar>
            <w:top w:w="0" w:type="dxa"/>
            <w:bottom w:w="0" w:type="dxa"/>
          </w:tblCellMar>
        </w:tblPrEx>
        <w:trPr>
          <w:cantSplit/>
          <w:trHeight w:val="200"/>
          <w:jc w:val="center"/>
        </w:trPr>
        <w:tc>
          <w:tcPr>
            <w:tcW w:w="5597" w:type="dxa"/>
            <w:vMerge/>
          </w:tcPr>
          <w:p w:rsidR="001D6D88" w:rsidRPr="0053779B" w:rsidRDefault="001D6D88" w:rsidP="001D6D88">
            <w:pPr>
              <w:jc w:val="center"/>
              <w:rPr>
                <w:rFonts w:ascii="Arial" w:hAnsi="Arial" w:cs="Arial"/>
                <w:b/>
                <w:color w:val="000000"/>
              </w:rPr>
            </w:pPr>
          </w:p>
        </w:tc>
        <w:tc>
          <w:tcPr>
            <w:tcW w:w="1895" w:type="dxa"/>
          </w:tcPr>
          <w:p w:rsidR="001D6D88" w:rsidRPr="0053779B" w:rsidRDefault="001D6D88" w:rsidP="001D6D88">
            <w:pPr>
              <w:jc w:val="center"/>
              <w:rPr>
                <w:rFonts w:ascii="Arial" w:hAnsi="Arial" w:cs="Arial"/>
                <w:b/>
                <w:color w:val="000000"/>
              </w:rPr>
            </w:pPr>
            <w:r w:rsidRPr="0053779B">
              <w:rPr>
                <w:rFonts w:ascii="Arial" w:hAnsi="Arial" w:cs="Arial"/>
                <w:b/>
                <w:color w:val="000000"/>
              </w:rPr>
              <w:t>Suficient</w:t>
            </w:r>
          </w:p>
        </w:tc>
        <w:tc>
          <w:tcPr>
            <w:tcW w:w="1911" w:type="dxa"/>
          </w:tcPr>
          <w:p w:rsidR="001D6D88" w:rsidRPr="0053779B" w:rsidRDefault="001D6D88" w:rsidP="001D6D88">
            <w:pPr>
              <w:jc w:val="center"/>
              <w:rPr>
                <w:rFonts w:ascii="Arial" w:hAnsi="Arial" w:cs="Arial"/>
                <w:b/>
                <w:color w:val="000000"/>
              </w:rPr>
            </w:pPr>
            <w:r w:rsidRPr="0053779B">
              <w:rPr>
                <w:rFonts w:ascii="Arial" w:hAnsi="Arial" w:cs="Arial"/>
                <w:b/>
                <w:color w:val="000000"/>
              </w:rPr>
              <w:t>Insuficient</w:t>
            </w:r>
          </w:p>
        </w:tc>
      </w:tr>
      <w:tr w:rsidR="001D6D88" w:rsidRPr="0053779B">
        <w:tblPrEx>
          <w:tblCellMar>
            <w:top w:w="0" w:type="dxa"/>
            <w:bottom w:w="0" w:type="dxa"/>
          </w:tblCellMar>
        </w:tblPrEx>
        <w:trPr>
          <w:cantSplit/>
          <w:trHeight w:val="200"/>
          <w:jc w:val="center"/>
        </w:trPr>
        <w:tc>
          <w:tcPr>
            <w:tcW w:w="5597" w:type="dxa"/>
          </w:tcPr>
          <w:p w:rsidR="001D6D88" w:rsidRPr="0053779B" w:rsidRDefault="001D6D88" w:rsidP="00587F1A">
            <w:pPr>
              <w:rPr>
                <w:rFonts w:ascii="Arial" w:hAnsi="Arial" w:cs="Arial"/>
                <w:color w:val="000000"/>
              </w:rPr>
            </w:pPr>
            <w:r w:rsidRPr="0053779B">
              <w:rPr>
                <w:rFonts w:ascii="Arial" w:hAnsi="Arial" w:cs="Arial"/>
                <w:color w:val="000000"/>
              </w:rPr>
              <w:t>Industria extractivă</w:t>
            </w:r>
          </w:p>
        </w:tc>
        <w:tc>
          <w:tcPr>
            <w:tcW w:w="1895" w:type="dxa"/>
          </w:tcPr>
          <w:p w:rsidR="001D6D88" w:rsidRPr="0053779B" w:rsidRDefault="001D6D88" w:rsidP="001D6D88">
            <w:pPr>
              <w:jc w:val="center"/>
              <w:rPr>
                <w:rFonts w:ascii="Arial" w:hAnsi="Arial" w:cs="Arial"/>
                <w:color w:val="000000"/>
              </w:rPr>
            </w:pPr>
            <w:r w:rsidRPr="0053779B">
              <w:rPr>
                <w:rFonts w:ascii="Arial" w:hAnsi="Arial" w:cs="Arial"/>
                <w:color w:val="000000"/>
              </w:rPr>
              <w:t>-</w:t>
            </w:r>
          </w:p>
        </w:tc>
        <w:tc>
          <w:tcPr>
            <w:tcW w:w="1911" w:type="dxa"/>
          </w:tcPr>
          <w:p w:rsidR="001D6D88" w:rsidRPr="0053779B" w:rsidRDefault="001D6D88" w:rsidP="001D6D88">
            <w:pPr>
              <w:jc w:val="center"/>
              <w:rPr>
                <w:rFonts w:ascii="Arial" w:hAnsi="Arial" w:cs="Arial"/>
                <w:color w:val="000000"/>
              </w:rPr>
            </w:pPr>
            <w:r w:rsidRPr="0053779B">
              <w:rPr>
                <w:rFonts w:ascii="Arial" w:hAnsi="Arial" w:cs="Arial"/>
                <w:color w:val="000000"/>
              </w:rPr>
              <w:t>0,056</w:t>
            </w:r>
          </w:p>
        </w:tc>
      </w:tr>
      <w:tr w:rsidR="001D6D88" w:rsidRPr="0053779B">
        <w:tblPrEx>
          <w:tblCellMar>
            <w:top w:w="0" w:type="dxa"/>
            <w:bottom w:w="0" w:type="dxa"/>
          </w:tblCellMar>
        </w:tblPrEx>
        <w:trPr>
          <w:cantSplit/>
          <w:trHeight w:val="200"/>
          <w:jc w:val="center"/>
        </w:trPr>
        <w:tc>
          <w:tcPr>
            <w:tcW w:w="5597" w:type="dxa"/>
          </w:tcPr>
          <w:p w:rsidR="001D6D88" w:rsidRPr="0053779B" w:rsidRDefault="001D6D88" w:rsidP="00587F1A">
            <w:pPr>
              <w:rPr>
                <w:rFonts w:ascii="Arial" w:hAnsi="Arial" w:cs="Arial"/>
                <w:color w:val="000000"/>
                <w:lang w:val="fr-FR"/>
              </w:rPr>
            </w:pPr>
            <w:r w:rsidRPr="0053779B">
              <w:rPr>
                <w:rFonts w:ascii="Arial" w:hAnsi="Arial" w:cs="Arial"/>
                <w:color w:val="000000"/>
              </w:rPr>
              <w:t>Indus</w:t>
            </w:r>
            <w:r w:rsidRPr="0053779B">
              <w:rPr>
                <w:rFonts w:ascii="Arial" w:hAnsi="Arial" w:cs="Arial"/>
                <w:color w:val="000000"/>
                <w:lang w:val="fr-FR"/>
              </w:rPr>
              <w:t>tria mijlocelor de transport</w:t>
            </w:r>
          </w:p>
        </w:tc>
        <w:tc>
          <w:tcPr>
            <w:tcW w:w="1895" w:type="dxa"/>
          </w:tcPr>
          <w:p w:rsidR="001D6D88" w:rsidRPr="0053779B" w:rsidRDefault="001D6D88" w:rsidP="001D6D88">
            <w:pPr>
              <w:jc w:val="center"/>
              <w:rPr>
                <w:rFonts w:ascii="Arial" w:hAnsi="Arial" w:cs="Arial"/>
                <w:color w:val="000000"/>
                <w:lang w:val="fr-FR"/>
              </w:rPr>
            </w:pPr>
            <w:r w:rsidRPr="0053779B">
              <w:rPr>
                <w:rFonts w:ascii="Arial" w:hAnsi="Arial" w:cs="Arial"/>
                <w:color w:val="000000"/>
                <w:lang w:val="fr-FR"/>
              </w:rPr>
              <w:t>0,016</w:t>
            </w:r>
          </w:p>
        </w:tc>
        <w:tc>
          <w:tcPr>
            <w:tcW w:w="1911" w:type="dxa"/>
          </w:tcPr>
          <w:p w:rsidR="001D6D88" w:rsidRPr="0053779B" w:rsidRDefault="001D6D88" w:rsidP="001D6D88">
            <w:pPr>
              <w:jc w:val="center"/>
              <w:rPr>
                <w:rFonts w:ascii="Arial" w:hAnsi="Arial" w:cs="Arial"/>
                <w:color w:val="000000"/>
                <w:lang w:val="fr-FR"/>
              </w:rPr>
            </w:pPr>
            <w:r w:rsidRPr="0053779B">
              <w:rPr>
                <w:rFonts w:ascii="Arial" w:hAnsi="Arial" w:cs="Arial"/>
                <w:color w:val="000000"/>
                <w:lang w:val="fr-FR"/>
              </w:rPr>
              <w:t>0,037</w:t>
            </w:r>
          </w:p>
        </w:tc>
      </w:tr>
      <w:tr w:rsidR="001D6D88" w:rsidRPr="0053779B">
        <w:tblPrEx>
          <w:tblCellMar>
            <w:top w:w="0" w:type="dxa"/>
            <w:bottom w:w="0" w:type="dxa"/>
          </w:tblCellMar>
        </w:tblPrEx>
        <w:trPr>
          <w:cantSplit/>
          <w:trHeight w:val="200"/>
          <w:jc w:val="center"/>
        </w:trPr>
        <w:tc>
          <w:tcPr>
            <w:tcW w:w="5597" w:type="dxa"/>
          </w:tcPr>
          <w:p w:rsidR="001D6D88" w:rsidRPr="0053779B" w:rsidRDefault="001D6D88" w:rsidP="00587F1A">
            <w:pPr>
              <w:rPr>
                <w:rFonts w:ascii="Arial" w:hAnsi="Arial" w:cs="Arial"/>
                <w:color w:val="000000"/>
                <w:lang w:val="fr-FR"/>
              </w:rPr>
            </w:pPr>
            <w:r w:rsidRPr="0053779B">
              <w:rPr>
                <w:rFonts w:ascii="Arial" w:hAnsi="Arial" w:cs="Arial"/>
                <w:color w:val="000000"/>
                <w:lang w:val="fr-FR"/>
              </w:rPr>
              <w:t>Energia electrică şi termică</w:t>
            </w:r>
          </w:p>
        </w:tc>
        <w:tc>
          <w:tcPr>
            <w:tcW w:w="1895" w:type="dxa"/>
          </w:tcPr>
          <w:p w:rsidR="001D6D88" w:rsidRPr="0053779B" w:rsidRDefault="001D6D88" w:rsidP="001D6D88">
            <w:pPr>
              <w:jc w:val="center"/>
              <w:rPr>
                <w:rFonts w:ascii="Arial" w:hAnsi="Arial" w:cs="Arial"/>
                <w:color w:val="000000"/>
                <w:lang w:val="fr-FR"/>
              </w:rPr>
            </w:pPr>
            <w:r w:rsidRPr="0053779B">
              <w:rPr>
                <w:rFonts w:ascii="Arial" w:hAnsi="Arial" w:cs="Arial"/>
                <w:color w:val="000000"/>
                <w:lang w:val="fr-FR"/>
              </w:rPr>
              <w:t>-</w:t>
            </w:r>
          </w:p>
        </w:tc>
        <w:tc>
          <w:tcPr>
            <w:tcW w:w="1911" w:type="dxa"/>
          </w:tcPr>
          <w:p w:rsidR="001D6D88" w:rsidRPr="0053779B" w:rsidRDefault="001D6D88" w:rsidP="001D6D88">
            <w:pPr>
              <w:jc w:val="center"/>
              <w:rPr>
                <w:rFonts w:ascii="Arial" w:hAnsi="Arial" w:cs="Arial"/>
                <w:color w:val="000000"/>
                <w:lang w:val="fr-FR"/>
              </w:rPr>
            </w:pPr>
            <w:r w:rsidRPr="0053779B">
              <w:rPr>
                <w:rFonts w:ascii="Arial" w:hAnsi="Arial" w:cs="Arial"/>
                <w:color w:val="000000"/>
                <w:lang w:val="fr-FR"/>
              </w:rPr>
              <w:t>-</w:t>
            </w:r>
          </w:p>
        </w:tc>
      </w:tr>
      <w:tr w:rsidR="001D6D88" w:rsidRPr="0053779B">
        <w:tblPrEx>
          <w:tblCellMar>
            <w:top w:w="0" w:type="dxa"/>
            <w:bottom w:w="0" w:type="dxa"/>
          </w:tblCellMar>
        </w:tblPrEx>
        <w:trPr>
          <w:jc w:val="center"/>
        </w:trPr>
        <w:tc>
          <w:tcPr>
            <w:tcW w:w="5597" w:type="dxa"/>
          </w:tcPr>
          <w:p w:rsidR="001D6D88" w:rsidRPr="0053779B" w:rsidRDefault="001D6D88" w:rsidP="00587F1A">
            <w:pPr>
              <w:rPr>
                <w:rFonts w:ascii="Arial" w:hAnsi="Arial" w:cs="Arial"/>
                <w:color w:val="000000"/>
                <w:lang w:val="fr-FR"/>
              </w:rPr>
            </w:pPr>
            <w:r w:rsidRPr="0053779B">
              <w:rPr>
                <w:rFonts w:ascii="Arial" w:hAnsi="Arial" w:cs="Arial"/>
                <w:color w:val="000000"/>
                <w:lang w:val="fr-FR"/>
              </w:rPr>
              <w:t>Captări şi preluări apă pentru alimentaţie</w:t>
            </w:r>
          </w:p>
        </w:tc>
        <w:tc>
          <w:tcPr>
            <w:tcW w:w="1895" w:type="dxa"/>
          </w:tcPr>
          <w:p w:rsidR="001D6D88" w:rsidRPr="0053779B" w:rsidRDefault="001D6D88" w:rsidP="001D6D88">
            <w:pPr>
              <w:jc w:val="center"/>
              <w:rPr>
                <w:rFonts w:ascii="Arial" w:hAnsi="Arial" w:cs="Arial"/>
                <w:color w:val="000000"/>
              </w:rPr>
            </w:pPr>
            <w:r w:rsidRPr="0053779B">
              <w:rPr>
                <w:rFonts w:ascii="Arial" w:hAnsi="Arial" w:cs="Arial"/>
                <w:color w:val="000000"/>
              </w:rPr>
              <w:t>1,088</w:t>
            </w:r>
          </w:p>
        </w:tc>
        <w:tc>
          <w:tcPr>
            <w:tcW w:w="1911" w:type="dxa"/>
          </w:tcPr>
          <w:p w:rsidR="001D6D88" w:rsidRPr="0053779B" w:rsidRDefault="001D6D88" w:rsidP="001D6D88">
            <w:pPr>
              <w:jc w:val="center"/>
              <w:rPr>
                <w:rFonts w:ascii="Arial" w:hAnsi="Arial" w:cs="Arial"/>
                <w:color w:val="000000"/>
              </w:rPr>
            </w:pPr>
            <w:r w:rsidRPr="0053779B">
              <w:rPr>
                <w:rFonts w:ascii="Arial" w:hAnsi="Arial" w:cs="Arial"/>
                <w:color w:val="000000"/>
              </w:rPr>
              <w:t>0,042</w:t>
            </w:r>
          </w:p>
        </w:tc>
      </w:tr>
      <w:tr w:rsidR="001D6D88" w:rsidRPr="0053779B">
        <w:tblPrEx>
          <w:tblCellMar>
            <w:top w:w="0" w:type="dxa"/>
            <w:bottom w:w="0" w:type="dxa"/>
          </w:tblCellMar>
        </w:tblPrEx>
        <w:trPr>
          <w:jc w:val="center"/>
        </w:trPr>
        <w:tc>
          <w:tcPr>
            <w:tcW w:w="5597" w:type="dxa"/>
          </w:tcPr>
          <w:p w:rsidR="001D6D88" w:rsidRPr="0053779B" w:rsidRDefault="001D6D88" w:rsidP="00587F1A">
            <w:pPr>
              <w:rPr>
                <w:rFonts w:ascii="Arial" w:hAnsi="Arial" w:cs="Arial"/>
                <w:color w:val="000000"/>
                <w:lang w:val="fr-FR"/>
              </w:rPr>
            </w:pPr>
            <w:r w:rsidRPr="0053779B">
              <w:rPr>
                <w:rFonts w:ascii="Arial" w:hAnsi="Arial" w:cs="Arial"/>
                <w:color w:val="000000"/>
                <w:lang w:val="fr-FR"/>
              </w:rPr>
              <w:t>Construcţii</w:t>
            </w:r>
          </w:p>
        </w:tc>
        <w:tc>
          <w:tcPr>
            <w:tcW w:w="1895" w:type="dxa"/>
          </w:tcPr>
          <w:p w:rsidR="001D6D88" w:rsidRPr="0053779B" w:rsidRDefault="001D6D88" w:rsidP="001D6D88">
            <w:pPr>
              <w:jc w:val="center"/>
              <w:rPr>
                <w:rFonts w:ascii="Arial" w:hAnsi="Arial" w:cs="Arial"/>
                <w:color w:val="000000"/>
              </w:rPr>
            </w:pPr>
            <w:r w:rsidRPr="0053779B">
              <w:rPr>
                <w:rFonts w:ascii="Arial" w:hAnsi="Arial" w:cs="Arial"/>
                <w:color w:val="000000"/>
              </w:rPr>
              <w:t>-</w:t>
            </w:r>
          </w:p>
        </w:tc>
        <w:tc>
          <w:tcPr>
            <w:tcW w:w="1911" w:type="dxa"/>
          </w:tcPr>
          <w:p w:rsidR="001D6D88" w:rsidRPr="0053779B" w:rsidRDefault="001D6D88" w:rsidP="001D6D88">
            <w:pPr>
              <w:jc w:val="center"/>
              <w:rPr>
                <w:rFonts w:ascii="Arial" w:hAnsi="Arial" w:cs="Arial"/>
                <w:color w:val="000000"/>
              </w:rPr>
            </w:pPr>
            <w:r w:rsidRPr="0053779B">
              <w:rPr>
                <w:rFonts w:ascii="Arial" w:hAnsi="Arial" w:cs="Arial"/>
                <w:color w:val="000000"/>
              </w:rPr>
              <w:t>0,006</w:t>
            </w:r>
          </w:p>
        </w:tc>
      </w:tr>
      <w:tr w:rsidR="001D6D88" w:rsidRPr="0053779B">
        <w:tblPrEx>
          <w:tblCellMar>
            <w:top w:w="0" w:type="dxa"/>
            <w:bottom w:w="0" w:type="dxa"/>
          </w:tblCellMar>
        </w:tblPrEx>
        <w:trPr>
          <w:jc w:val="center"/>
        </w:trPr>
        <w:tc>
          <w:tcPr>
            <w:tcW w:w="5597" w:type="dxa"/>
          </w:tcPr>
          <w:p w:rsidR="001D6D88" w:rsidRPr="0053779B" w:rsidRDefault="001D6D88" w:rsidP="00587F1A">
            <w:pPr>
              <w:rPr>
                <w:rFonts w:ascii="Arial" w:hAnsi="Arial" w:cs="Arial"/>
                <w:color w:val="000000"/>
                <w:lang w:val="fr-FR"/>
              </w:rPr>
            </w:pPr>
            <w:r w:rsidRPr="0053779B">
              <w:rPr>
                <w:rFonts w:ascii="Arial" w:hAnsi="Arial" w:cs="Arial"/>
                <w:color w:val="000000"/>
                <w:lang w:val="fr-FR"/>
              </w:rPr>
              <w:t>Învăţământ şi sănătate</w:t>
            </w:r>
          </w:p>
        </w:tc>
        <w:tc>
          <w:tcPr>
            <w:tcW w:w="1895" w:type="dxa"/>
          </w:tcPr>
          <w:p w:rsidR="001D6D88" w:rsidRPr="0053779B" w:rsidRDefault="001D6D88" w:rsidP="001D6D88">
            <w:pPr>
              <w:jc w:val="center"/>
              <w:rPr>
                <w:rFonts w:ascii="Arial" w:hAnsi="Arial" w:cs="Arial"/>
                <w:color w:val="000000"/>
              </w:rPr>
            </w:pPr>
            <w:r w:rsidRPr="0053779B">
              <w:rPr>
                <w:rFonts w:ascii="Arial" w:hAnsi="Arial" w:cs="Arial"/>
                <w:color w:val="000000"/>
              </w:rPr>
              <w:t>-</w:t>
            </w:r>
          </w:p>
        </w:tc>
        <w:tc>
          <w:tcPr>
            <w:tcW w:w="1911" w:type="dxa"/>
          </w:tcPr>
          <w:p w:rsidR="001D6D88" w:rsidRPr="0053779B" w:rsidRDefault="001D6D88" w:rsidP="001D6D88">
            <w:pPr>
              <w:jc w:val="center"/>
              <w:rPr>
                <w:rFonts w:ascii="Arial" w:hAnsi="Arial" w:cs="Arial"/>
                <w:color w:val="000000"/>
              </w:rPr>
            </w:pPr>
            <w:r w:rsidRPr="0053779B">
              <w:rPr>
                <w:rFonts w:ascii="Arial" w:hAnsi="Arial" w:cs="Arial"/>
                <w:color w:val="000000"/>
              </w:rPr>
              <w:t>0,005</w:t>
            </w:r>
          </w:p>
        </w:tc>
      </w:tr>
      <w:tr w:rsidR="001D6D88" w:rsidRPr="0053779B">
        <w:tblPrEx>
          <w:tblCellMar>
            <w:top w:w="0" w:type="dxa"/>
            <w:bottom w:w="0" w:type="dxa"/>
          </w:tblCellMar>
        </w:tblPrEx>
        <w:trPr>
          <w:trHeight w:val="447"/>
          <w:jc w:val="center"/>
        </w:trPr>
        <w:tc>
          <w:tcPr>
            <w:tcW w:w="5597" w:type="dxa"/>
          </w:tcPr>
          <w:p w:rsidR="001D6D88" w:rsidRPr="0053779B" w:rsidRDefault="001D6D88" w:rsidP="001D6D88">
            <w:pPr>
              <w:jc w:val="center"/>
              <w:rPr>
                <w:rFonts w:ascii="Arial" w:hAnsi="Arial" w:cs="Arial"/>
                <w:b/>
                <w:color w:val="000000"/>
              </w:rPr>
            </w:pPr>
            <w:r w:rsidRPr="0053779B">
              <w:rPr>
                <w:rFonts w:ascii="Arial" w:hAnsi="Arial" w:cs="Arial"/>
                <w:b/>
                <w:color w:val="000000"/>
              </w:rPr>
              <w:t>TOTAL</w:t>
            </w:r>
          </w:p>
        </w:tc>
        <w:tc>
          <w:tcPr>
            <w:tcW w:w="1895" w:type="dxa"/>
          </w:tcPr>
          <w:p w:rsidR="001D6D88" w:rsidRPr="0053779B" w:rsidRDefault="001D6D88" w:rsidP="001D6D88">
            <w:pPr>
              <w:jc w:val="center"/>
              <w:rPr>
                <w:rFonts w:ascii="Arial" w:hAnsi="Arial" w:cs="Arial"/>
                <w:b/>
                <w:color w:val="000000"/>
              </w:rPr>
            </w:pPr>
            <w:r w:rsidRPr="0053779B">
              <w:rPr>
                <w:rFonts w:ascii="Arial" w:hAnsi="Arial" w:cs="Arial"/>
                <w:b/>
                <w:color w:val="000000"/>
              </w:rPr>
              <w:t>1,104</w:t>
            </w:r>
          </w:p>
        </w:tc>
        <w:tc>
          <w:tcPr>
            <w:tcW w:w="1911" w:type="dxa"/>
          </w:tcPr>
          <w:p w:rsidR="001D6D88" w:rsidRPr="0053779B" w:rsidRDefault="001D6D88" w:rsidP="001D6D88">
            <w:pPr>
              <w:jc w:val="center"/>
              <w:rPr>
                <w:rFonts w:ascii="Arial" w:hAnsi="Arial" w:cs="Arial"/>
                <w:b/>
                <w:color w:val="000000"/>
              </w:rPr>
            </w:pPr>
            <w:r w:rsidRPr="0053779B">
              <w:rPr>
                <w:rFonts w:ascii="Arial" w:hAnsi="Arial" w:cs="Arial"/>
                <w:b/>
                <w:color w:val="000000"/>
              </w:rPr>
              <w:t>0,146</w:t>
            </w:r>
          </w:p>
        </w:tc>
      </w:tr>
    </w:tbl>
    <w:p w:rsidR="001D6D88" w:rsidRPr="0053779B" w:rsidRDefault="001D6D88" w:rsidP="001D6D88">
      <w:pPr>
        <w:rPr>
          <w:rFonts w:ascii="Arial" w:hAnsi="Arial" w:cs="Arial"/>
          <w:color w:val="000000"/>
        </w:rPr>
      </w:pPr>
    </w:p>
    <w:p w:rsidR="001D6D88" w:rsidRPr="0053779B" w:rsidRDefault="001D6D88" w:rsidP="001D6D88">
      <w:pPr>
        <w:jc w:val="center"/>
        <w:rPr>
          <w:rFonts w:ascii="Arial" w:hAnsi="Arial" w:cs="Arial"/>
          <w:color w:val="000000"/>
        </w:rPr>
      </w:pPr>
      <w:r w:rsidRPr="0053779B">
        <w:rPr>
          <w:rFonts w:ascii="Arial" w:hAnsi="Arial" w:cs="Arial"/>
          <w:color w:val="000000"/>
        </w:rPr>
        <w:t>Tabel</w:t>
      </w:r>
      <w:r w:rsidR="00587F1A">
        <w:rPr>
          <w:rFonts w:ascii="Arial" w:hAnsi="Arial" w:cs="Arial"/>
          <w:color w:val="000000"/>
        </w:rPr>
        <w:t>ul</w:t>
      </w:r>
      <w:r w:rsidRPr="0053779B">
        <w:rPr>
          <w:rFonts w:ascii="Arial" w:hAnsi="Arial" w:cs="Arial"/>
          <w:color w:val="000000"/>
        </w:rPr>
        <w:t xml:space="preserve"> nr. 3.6.1.3. Situaţia volumelor de ape uzate evacuate</w:t>
      </w:r>
      <w:r w:rsidR="00587F1A">
        <w:rPr>
          <w:rFonts w:ascii="Arial" w:hAnsi="Arial" w:cs="Arial"/>
          <w:color w:val="000000"/>
        </w:rPr>
        <w:t xml:space="preserve"> </w:t>
      </w:r>
      <w:r w:rsidR="00587F1A" w:rsidRPr="0053779B">
        <w:rPr>
          <w:rFonts w:ascii="Arial" w:hAnsi="Arial" w:cs="Arial"/>
          <w:color w:val="000000"/>
        </w:rPr>
        <w:t>pe activităţi</w:t>
      </w:r>
      <w:r w:rsidRPr="0053779B">
        <w:rPr>
          <w:rFonts w:ascii="Arial" w:hAnsi="Arial" w:cs="Arial"/>
          <w:color w:val="000000"/>
        </w:rPr>
        <w:t>, în anul 2010, în b.h. Crişuri</w:t>
      </w:r>
    </w:p>
    <w:p w:rsidR="001D6D88" w:rsidRPr="0053779B" w:rsidRDefault="001D6D88" w:rsidP="001D6D88">
      <w:pPr>
        <w:jc w:val="center"/>
        <w:rPr>
          <w:rFonts w:ascii="Arial" w:hAnsi="Arial" w:cs="Arial"/>
          <w:color w:val="000000"/>
        </w:rPr>
      </w:pPr>
    </w:p>
    <w:p w:rsidR="001D6D88" w:rsidRPr="0053779B" w:rsidRDefault="001D6D88" w:rsidP="001D6D88">
      <w:pPr>
        <w:jc w:val="center"/>
        <w:rPr>
          <w:rFonts w:ascii="Arial" w:hAnsi="Arial" w:cs="Arial"/>
          <w:color w:val="000000"/>
        </w:rPr>
      </w:pPr>
    </w:p>
    <w:p w:rsidR="001D6D88" w:rsidRPr="001D6D88" w:rsidRDefault="001D6D88" w:rsidP="001D6D88">
      <w:pPr>
        <w:ind w:firstLine="720"/>
        <w:rPr>
          <w:rFonts w:ascii="Arial" w:hAnsi="Arial" w:cs="Arial"/>
          <w:color w:val="000000"/>
        </w:rPr>
      </w:pPr>
    </w:p>
    <w:p w:rsidR="001D6D88" w:rsidRPr="001D6D88" w:rsidRDefault="001D6D88" w:rsidP="001D6D88">
      <w:pPr>
        <w:jc w:val="center"/>
        <w:rPr>
          <w:rFonts w:ascii="Arial" w:hAnsi="Arial" w:cs="Arial"/>
          <w:color w:val="000000"/>
        </w:rPr>
      </w:pPr>
    </w:p>
    <w:p w:rsidR="001D6D88" w:rsidRPr="001D6D88" w:rsidRDefault="001D6D88" w:rsidP="001D6D88">
      <w:pPr>
        <w:snapToGrid w:val="0"/>
        <w:jc w:val="center"/>
        <w:rPr>
          <w:rFonts w:ascii="Arial" w:hAnsi="Arial" w:cs="Arial"/>
          <w:color w:val="000000"/>
        </w:rPr>
        <w:sectPr w:rsidR="001D6D88" w:rsidRPr="001D6D88" w:rsidSect="001D6D88">
          <w:pgSz w:w="12240" w:h="15840"/>
          <w:pgMar w:top="540" w:right="1259" w:bottom="1077" w:left="1440" w:header="720" w:footer="720" w:gutter="0"/>
          <w:pgNumType w:chapStyle="1"/>
          <w:cols w:space="720"/>
        </w:sectPr>
      </w:pPr>
    </w:p>
    <w:tbl>
      <w:tblPr>
        <w:tblW w:w="14580" w:type="dxa"/>
        <w:jc w:val="center"/>
        <w:tblInd w:w="-6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720"/>
        <w:gridCol w:w="4860"/>
        <w:gridCol w:w="1800"/>
        <w:gridCol w:w="1620"/>
        <w:gridCol w:w="1980"/>
        <w:gridCol w:w="1800"/>
        <w:gridCol w:w="1800"/>
      </w:tblGrid>
      <w:tr w:rsidR="001D6D88" w:rsidRPr="0053779B">
        <w:tblPrEx>
          <w:tblCellMar>
            <w:top w:w="0" w:type="dxa"/>
            <w:bottom w:w="0" w:type="dxa"/>
          </w:tblCellMar>
        </w:tblPrEx>
        <w:trPr>
          <w:cantSplit/>
          <w:trHeight w:val="383"/>
          <w:jc w:val="center"/>
        </w:trPr>
        <w:tc>
          <w:tcPr>
            <w:tcW w:w="720" w:type="dxa"/>
            <w:vMerge w:val="restart"/>
          </w:tcPr>
          <w:p w:rsidR="001D6D88" w:rsidRPr="0053779B" w:rsidRDefault="001D6D88" w:rsidP="00AA3B91">
            <w:pPr>
              <w:jc w:val="center"/>
              <w:rPr>
                <w:rFonts w:ascii="Arial" w:hAnsi="Arial" w:cs="Arial"/>
                <w:b/>
                <w:color w:val="000000"/>
              </w:rPr>
            </w:pPr>
          </w:p>
          <w:p w:rsidR="001D6D88" w:rsidRPr="0053779B" w:rsidRDefault="001D6D88" w:rsidP="00AA3B91">
            <w:pPr>
              <w:jc w:val="center"/>
              <w:rPr>
                <w:rFonts w:ascii="Arial" w:hAnsi="Arial" w:cs="Arial"/>
                <w:b/>
                <w:color w:val="000000"/>
              </w:rPr>
            </w:pPr>
          </w:p>
          <w:p w:rsidR="001D6D88" w:rsidRPr="0053779B" w:rsidRDefault="001D6D88" w:rsidP="00AA3B91">
            <w:pPr>
              <w:jc w:val="center"/>
              <w:rPr>
                <w:rFonts w:ascii="Arial" w:hAnsi="Arial" w:cs="Arial"/>
                <w:b/>
                <w:color w:val="000000"/>
              </w:rPr>
            </w:pPr>
            <w:r w:rsidRPr="0053779B">
              <w:rPr>
                <w:rFonts w:ascii="Arial" w:hAnsi="Arial" w:cs="Arial"/>
                <w:b/>
                <w:color w:val="000000"/>
              </w:rPr>
              <w:t>Nr.</w:t>
            </w:r>
          </w:p>
          <w:p w:rsidR="001D6D88" w:rsidRPr="0053779B" w:rsidRDefault="001D6D88" w:rsidP="00AA3B91">
            <w:pPr>
              <w:jc w:val="center"/>
              <w:rPr>
                <w:rFonts w:ascii="Arial" w:hAnsi="Arial" w:cs="Arial"/>
                <w:b/>
                <w:color w:val="000000"/>
              </w:rPr>
            </w:pPr>
            <w:r w:rsidRPr="0053779B">
              <w:rPr>
                <w:rFonts w:ascii="Arial" w:hAnsi="Arial" w:cs="Arial"/>
                <w:b/>
                <w:color w:val="000000"/>
              </w:rPr>
              <w:t>crt.</w:t>
            </w:r>
          </w:p>
        </w:tc>
        <w:tc>
          <w:tcPr>
            <w:tcW w:w="4860" w:type="dxa"/>
            <w:vMerge w:val="restart"/>
          </w:tcPr>
          <w:p w:rsidR="001D6D88" w:rsidRPr="0053779B" w:rsidRDefault="001D6D88" w:rsidP="00AA3B91">
            <w:pPr>
              <w:jc w:val="center"/>
              <w:rPr>
                <w:rFonts w:ascii="Arial" w:hAnsi="Arial" w:cs="Arial"/>
                <w:b/>
                <w:color w:val="000000"/>
              </w:rPr>
            </w:pPr>
          </w:p>
          <w:p w:rsidR="001D6D88" w:rsidRPr="0053779B" w:rsidRDefault="001D6D88" w:rsidP="00AA3B91">
            <w:pPr>
              <w:jc w:val="center"/>
              <w:rPr>
                <w:rFonts w:ascii="Arial" w:hAnsi="Arial" w:cs="Arial"/>
                <w:b/>
                <w:color w:val="000000"/>
              </w:rPr>
            </w:pPr>
          </w:p>
          <w:p w:rsidR="001D6D88" w:rsidRPr="0053779B" w:rsidRDefault="001D6D88" w:rsidP="00AA3B91">
            <w:pPr>
              <w:jc w:val="center"/>
              <w:rPr>
                <w:rFonts w:ascii="Arial" w:hAnsi="Arial" w:cs="Arial"/>
                <w:b/>
                <w:color w:val="000000"/>
              </w:rPr>
            </w:pPr>
            <w:r w:rsidRPr="0053779B">
              <w:rPr>
                <w:rFonts w:ascii="Arial" w:hAnsi="Arial" w:cs="Arial"/>
                <w:b/>
                <w:color w:val="000000"/>
              </w:rPr>
              <w:t>Activitatea</w:t>
            </w:r>
          </w:p>
        </w:tc>
        <w:tc>
          <w:tcPr>
            <w:tcW w:w="1800" w:type="dxa"/>
            <w:vMerge w:val="restart"/>
          </w:tcPr>
          <w:p w:rsidR="001D6D88" w:rsidRPr="0053779B" w:rsidRDefault="001D6D88" w:rsidP="001D6D88">
            <w:pPr>
              <w:jc w:val="both"/>
              <w:rPr>
                <w:rFonts w:ascii="Arial" w:hAnsi="Arial" w:cs="Arial"/>
                <w:b/>
                <w:color w:val="000000"/>
              </w:rPr>
            </w:pPr>
          </w:p>
          <w:p w:rsidR="001D6D88" w:rsidRPr="0053779B" w:rsidRDefault="001D6D88" w:rsidP="001D6D88">
            <w:pPr>
              <w:jc w:val="center"/>
              <w:rPr>
                <w:rFonts w:ascii="Arial" w:hAnsi="Arial" w:cs="Arial"/>
                <w:b/>
                <w:color w:val="000000"/>
              </w:rPr>
            </w:pPr>
            <w:r w:rsidRPr="0053779B">
              <w:rPr>
                <w:rFonts w:ascii="Arial" w:hAnsi="Arial" w:cs="Arial"/>
                <w:b/>
                <w:color w:val="000000"/>
              </w:rPr>
              <w:t>Volum</w:t>
            </w:r>
          </w:p>
          <w:p w:rsidR="001D6D88" w:rsidRPr="0053779B" w:rsidRDefault="001D6D88" w:rsidP="001D6D88">
            <w:pPr>
              <w:jc w:val="center"/>
              <w:rPr>
                <w:rFonts w:ascii="Arial" w:hAnsi="Arial" w:cs="Arial"/>
                <w:b/>
                <w:color w:val="000000"/>
              </w:rPr>
            </w:pPr>
            <w:r w:rsidRPr="0053779B">
              <w:rPr>
                <w:rFonts w:ascii="Arial" w:hAnsi="Arial" w:cs="Arial"/>
                <w:b/>
                <w:color w:val="000000"/>
              </w:rPr>
              <w:t>evacuat</w:t>
            </w:r>
          </w:p>
        </w:tc>
        <w:tc>
          <w:tcPr>
            <w:tcW w:w="1620" w:type="dxa"/>
            <w:vMerge w:val="restart"/>
          </w:tcPr>
          <w:p w:rsidR="001D6D88" w:rsidRPr="0053779B" w:rsidRDefault="001D6D88" w:rsidP="001D6D88">
            <w:pPr>
              <w:jc w:val="both"/>
              <w:rPr>
                <w:rFonts w:ascii="Arial" w:hAnsi="Arial" w:cs="Arial"/>
                <w:b/>
                <w:color w:val="000000"/>
              </w:rPr>
            </w:pPr>
          </w:p>
          <w:p w:rsidR="001D6D88" w:rsidRPr="0053779B" w:rsidRDefault="001D6D88" w:rsidP="001D6D88">
            <w:pPr>
              <w:jc w:val="center"/>
              <w:rPr>
                <w:rFonts w:ascii="Arial" w:hAnsi="Arial" w:cs="Arial"/>
                <w:b/>
                <w:color w:val="000000"/>
              </w:rPr>
            </w:pPr>
            <w:r w:rsidRPr="0053779B">
              <w:rPr>
                <w:rFonts w:ascii="Arial" w:hAnsi="Arial" w:cs="Arial"/>
                <w:b/>
                <w:color w:val="000000"/>
              </w:rPr>
              <w:t>Nu necesită</w:t>
            </w:r>
          </w:p>
          <w:p w:rsidR="001D6D88" w:rsidRPr="0053779B" w:rsidRDefault="001D6D88" w:rsidP="001D6D88">
            <w:pPr>
              <w:jc w:val="center"/>
              <w:rPr>
                <w:rFonts w:ascii="Arial" w:hAnsi="Arial" w:cs="Arial"/>
                <w:b/>
                <w:color w:val="000000"/>
              </w:rPr>
            </w:pPr>
            <w:r w:rsidRPr="0053779B">
              <w:rPr>
                <w:rFonts w:ascii="Arial" w:hAnsi="Arial" w:cs="Arial"/>
                <w:b/>
                <w:color w:val="000000"/>
              </w:rPr>
              <w:t>epurare</w:t>
            </w:r>
          </w:p>
        </w:tc>
        <w:tc>
          <w:tcPr>
            <w:tcW w:w="5580" w:type="dxa"/>
            <w:gridSpan w:val="3"/>
          </w:tcPr>
          <w:p w:rsidR="001D6D88" w:rsidRPr="0053779B" w:rsidRDefault="001D6D88" w:rsidP="001D6D88">
            <w:pPr>
              <w:jc w:val="center"/>
              <w:rPr>
                <w:rFonts w:ascii="Arial" w:hAnsi="Arial" w:cs="Arial"/>
                <w:b/>
                <w:color w:val="000000"/>
              </w:rPr>
            </w:pPr>
            <w:r w:rsidRPr="0053779B">
              <w:rPr>
                <w:rFonts w:ascii="Arial" w:hAnsi="Arial" w:cs="Arial"/>
                <w:b/>
                <w:color w:val="000000"/>
              </w:rPr>
              <w:t>Necesită epurare</w:t>
            </w:r>
          </w:p>
        </w:tc>
      </w:tr>
      <w:tr w:rsidR="001D6D88" w:rsidRPr="0053779B">
        <w:tblPrEx>
          <w:tblCellMar>
            <w:top w:w="0" w:type="dxa"/>
            <w:bottom w:w="0" w:type="dxa"/>
          </w:tblCellMar>
        </w:tblPrEx>
        <w:trPr>
          <w:cantSplit/>
          <w:trHeight w:val="386"/>
          <w:jc w:val="center"/>
        </w:trPr>
        <w:tc>
          <w:tcPr>
            <w:tcW w:w="720" w:type="dxa"/>
            <w:vMerge/>
          </w:tcPr>
          <w:p w:rsidR="001D6D88" w:rsidRPr="0053779B" w:rsidRDefault="001D6D88" w:rsidP="00AA3B91">
            <w:pPr>
              <w:jc w:val="center"/>
              <w:rPr>
                <w:rFonts w:ascii="Arial" w:hAnsi="Arial" w:cs="Arial"/>
                <w:b/>
                <w:color w:val="000000"/>
              </w:rPr>
            </w:pPr>
          </w:p>
        </w:tc>
        <w:tc>
          <w:tcPr>
            <w:tcW w:w="4860" w:type="dxa"/>
            <w:vMerge/>
          </w:tcPr>
          <w:p w:rsidR="001D6D88" w:rsidRPr="0053779B" w:rsidRDefault="001D6D88" w:rsidP="001D6D88">
            <w:pPr>
              <w:jc w:val="both"/>
              <w:rPr>
                <w:rFonts w:ascii="Arial" w:hAnsi="Arial" w:cs="Arial"/>
                <w:b/>
                <w:color w:val="000000"/>
              </w:rPr>
            </w:pPr>
          </w:p>
        </w:tc>
        <w:tc>
          <w:tcPr>
            <w:tcW w:w="1800" w:type="dxa"/>
            <w:vMerge/>
          </w:tcPr>
          <w:p w:rsidR="001D6D88" w:rsidRPr="0053779B" w:rsidRDefault="001D6D88" w:rsidP="001D6D88">
            <w:pPr>
              <w:jc w:val="both"/>
              <w:rPr>
                <w:rFonts w:ascii="Arial" w:hAnsi="Arial" w:cs="Arial"/>
                <w:b/>
                <w:color w:val="000000"/>
              </w:rPr>
            </w:pPr>
          </w:p>
        </w:tc>
        <w:tc>
          <w:tcPr>
            <w:tcW w:w="1620" w:type="dxa"/>
            <w:vMerge/>
          </w:tcPr>
          <w:p w:rsidR="001D6D88" w:rsidRPr="0053779B" w:rsidRDefault="001D6D88" w:rsidP="001D6D88">
            <w:pPr>
              <w:jc w:val="both"/>
              <w:rPr>
                <w:rFonts w:ascii="Arial" w:hAnsi="Arial" w:cs="Arial"/>
                <w:b/>
                <w:color w:val="000000"/>
              </w:rPr>
            </w:pPr>
          </w:p>
        </w:tc>
        <w:tc>
          <w:tcPr>
            <w:tcW w:w="1980" w:type="dxa"/>
            <w:tcBorders>
              <w:bottom w:val="single" w:sz="4" w:space="0" w:color="auto"/>
            </w:tcBorders>
          </w:tcPr>
          <w:p w:rsidR="001D6D88" w:rsidRPr="0053779B" w:rsidRDefault="001D6D88" w:rsidP="001D6D88">
            <w:pPr>
              <w:jc w:val="center"/>
              <w:rPr>
                <w:rFonts w:ascii="Arial" w:hAnsi="Arial" w:cs="Arial"/>
                <w:b/>
                <w:color w:val="000000"/>
              </w:rPr>
            </w:pPr>
            <w:r w:rsidRPr="0053779B">
              <w:rPr>
                <w:rFonts w:ascii="Arial" w:hAnsi="Arial" w:cs="Arial"/>
                <w:b/>
                <w:color w:val="000000"/>
              </w:rPr>
              <w:t>Nu se</w:t>
            </w:r>
          </w:p>
          <w:p w:rsidR="001D6D88" w:rsidRPr="0053779B" w:rsidRDefault="001D6D88" w:rsidP="001D6D88">
            <w:pPr>
              <w:jc w:val="center"/>
              <w:rPr>
                <w:rFonts w:ascii="Arial" w:hAnsi="Arial" w:cs="Arial"/>
                <w:b/>
                <w:color w:val="000000"/>
              </w:rPr>
            </w:pPr>
            <w:r w:rsidRPr="0053779B">
              <w:rPr>
                <w:rFonts w:ascii="Arial" w:hAnsi="Arial" w:cs="Arial"/>
                <w:b/>
                <w:color w:val="000000"/>
              </w:rPr>
              <w:t>epurează</w:t>
            </w:r>
          </w:p>
        </w:tc>
        <w:tc>
          <w:tcPr>
            <w:tcW w:w="1800" w:type="dxa"/>
            <w:tcBorders>
              <w:bottom w:val="nil"/>
            </w:tcBorders>
          </w:tcPr>
          <w:p w:rsidR="001D6D88" w:rsidRPr="0053779B" w:rsidRDefault="001D6D88" w:rsidP="001D6D88">
            <w:pPr>
              <w:jc w:val="center"/>
              <w:rPr>
                <w:rFonts w:ascii="Arial" w:hAnsi="Arial" w:cs="Arial"/>
                <w:b/>
                <w:color w:val="000000"/>
              </w:rPr>
            </w:pPr>
            <w:r w:rsidRPr="0053779B">
              <w:rPr>
                <w:rFonts w:ascii="Arial" w:hAnsi="Arial" w:cs="Arial"/>
                <w:b/>
                <w:color w:val="000000"/>
              </w:rPr>
              <w:t>Suficient</w:t>
            </w:r>
          </w:p>
          <w:p w:rsidR="001D6D88" w:rsidRPr="0053779B" w:rsidRDefault="001D6D88" w:rsidP="001D6D88">
            <w:pPr>
              <w:jc w:val="center"/>
              <w:rPr>
                <w:rFonts w:ascii="Arial" w:hAnsi="Arial" w:cs="Arial"/>
                <w:b/>
                <w:color w:val="000000"/>
              </w:rPr>
            </w:pPr>
            <w:r w:rsidRPr="0053779B">
              <w:rPr>
                <w:rFonts w:ascii="Arial" w:hAnsi="Arial" w:cs="Arial"/>
                <w:b/>
                <w:color w:val="000000"/>
              </w:rPr>
              <w:t>epurate</w:t>
            </w:r>
          </w:p>
        </w:tc>
        <w:tc>
          <w:tcPr>
            <w:tcW w:w="1800" w:type="dxa"/>
            <w:tcBorders>
              <w:bottom w:val="nil"/>
            </w:tcBorders>
          </w:tcPr>
          <w:p w:rsidR="001D6D88" w:rsidRPr="0053779B" w:rsidRDefault="001D6D88" w:rsidP="001D6D88">
            <w:pPr>
              <w:jc w:val="center"/>
              <w:rPr>
                <w:rFonts w:ascii="Arial" w:hAnsi="Arial" w:cs="Arial"/>
                <w:b/>
                <w:color w:val="000000"/>
              </w:rPr>
            </w:pPr>
            <w:r w:rsidRPr="0053779B">
              <w:rPr>
                <w:rFonts w:ascii="Arial" w:hAnsi="Arial" w:cs="Arial"/>
                <w:b/>
                <w:color w:val="000000"/>
              </w:rPr>
              <w:t>Insuficient</w:t>
            </w:r>
          </w:p>
          <w:p w:rsidR="001D6D88" w:rsidRPr="0053779B" w:rsidRDefault="001D6D88" w:rsidP="001D6D88">
            <w:pPr>
              <w:jc w:val="center"/>
              <w:rPr>
                <w:rFonts w:ascii="Arial" w:hAnsi="Arial" w:cs="Arial"/>
                <w:b/>
                <w:color w:val="000000"/>
              </w:rPr>
            </w:pPr>
            <w:r w:rsidRPr="0053779B">
              <w:rPr>
                <w:rFonts w:ascii="Arial" w:hAnsi="Arial" w:cs="Arial"/>
                <w:b/>
                <w:color w:val="000000"/>
              </w:rPr>
              <w:t>epurate</w:t>
            </w:r>
          </w:p>
        </w:tc>
      </w:tr>
      <w:tr w:rsidR="00587F1A" w:rsidRPr="0053779B">
        <w:tblPrEx>
          <w:tblCellMar>
            <w:top w:w="0" w:type="dxa"/>
            <w:bottom w:w="0" w:type="dxa"/>
          </w:tblCellMar>
        </w:tblPrEx>
        <w:trPr>
          <w:cantSplit/>
          <w:trHeight w:val="323"/>
          <w:jc w:val="center"/>
        </w:trPr>
        <w:tc>
          <w:tcPr>
            <w:tcW w:w="720" w:type="dxa"/>
            <w:vMerge/>
          </w:tcPr>
          <w:p w:rsidR="00587F1A" w:rsidRPr="0053779B" w:rsidRDefault="00587F1A" w:rsidP="00AA3B91">
            <w:pPr>
              <w:jc w:val="center"/>
              <w:rPr>
                <w:rFonts w:ascii="Arial" w:hAnsi="Arial" w:cs="Arial"/>
                <w:b/>
                <w:color w:val="000000"/>
              </w:rPr>
            </w:pPr>
          </w:p>
        </w:tc>
        <w:tc>
          <w:tcPr>
            <w:tcW w:w="4860" w:type="dxa"/>
            <w:vMerge/>
          </w:tcPr>
          <w:p w:rsidR="00587F1A" w:rsidRPr="0053779B" w:rsidRDefault="00587F1A" w:rsidP="001D6D88">
            <w:pPr>
              <w:jc w:val="both"/>
              <w:rPr>
                <w:rFonts w:ascii="Arial" w:hAnsi="Arial" w:cs="Arial"/>
                <w:b/>
                <w:color w:val="000000"/>
              </w:rPr>
            </w:pPr>
          </w:p>
        </w:tc>
        <w:tc>
          <w:tcPr>
            <w:tcW w:w="1800" w:type="dxa"/>
          </w:tcPr>
          <w:p w:rsidR="00587F1A" w:rsidRPr="0023665B" w:rsidRDefault="00587F1A" w:rsidP="001D6D88">
            <w:pPr>
              <w:jc w:val="center"/>
              <w:rPr>
                <w:rFonts w:ascii="Arial" w:hAnsi="Arial" w:cs="Arial"/>
                <w:color w:val="000000"/>
              </w:rPr>
            </w:pPr>
            <w:r w:rsidRPr="0023665B">
              <w:rPr>
                <w:rFonts w:ascii="Arial" w:hAnsi="Arial" w:cs="Arial"/>
                <w:color w:val="000000"/>
              </w:rPr>
              <w:t>mil.</w:t>
            </w:r>
            <w:r w:rsidR="0023665B">
              <w:rPr>
                <w:rFonts w:ascii="Arial" w:hAnsi="Arial" w:cs="Arial"/>
                <w:color w:val="000000"/>
              </w:rPr>
              <w:t xml:space="preserve"> </w:t>
            </w:r>
            <w:r w:rsidRPr="0023665B">
              <w:rPr>
                <w:rFonts w:ascii="Arial" w:hAnsi="Arial" w:cs="Arial"/>
                <w:color w:val="000000"/>
              </w:rPr>
              <w:t>mc/an</w:t>
            </w:r>
          </w:p>
        </w:tc>
        <w:tc>
          <w:tcPr>
            <w:tcW w:w="1620" w:type="dxa"/>
          </w:tcPr>
          <w:p w:rsidR="00587F1A" w:rsidRPr="0023665B" w:rsidRDefault="00587F1A" w:rsidP="00587F1A">
            <w:pPr>
              <w:jc w:val="center"/>
              <w:rPr>
                <w:rFonts w:ascii="Arial" w:hAnsi="Arial" w:cs="Arial"/>
                <w:color w:val="000000"/>
              </w:rPr>
            </w:pPr>
            <w:r w:rsidRPr="0023665B">
              <w:rPr>
                <w:rFonts w:ascii="Arial" w:hAnsi="Arial" w:cs="Arial"/>
                <w:color w:val="000000"/>
              </w:rPr>
              <w:t>mil.</w:t>
            </w:r>
            <w:r w:rsidR="0023665B">
              <w:rPr>
                <w:rFonts w:ascii="Arial" w:hAnsi="Arial" w:cs="Arial"/>
                <w:color w:val="000000"/>
              </w:rPr>
              <w:t xml:space="preserve"> </w:t>
            </w:r>
            <w:r w:rsidRPr="0023665B">
              <w:rPr>
                <w:rFonts w:ascii="Arial" w:hAnsi="Arial" w:cs="Arial"/>
                <w:color w:val="000000"/>
              </w:rPr>
              <w:t>mc/an</w:t>
            </w:r>
          </w:p>
        </w:tc>
        <w:tc>
          <w:tcPr>
            <w:tcW w:w="1980" w:type="dxa"/>
            <w:tcBorders>
              <w:bottom w:val="single" w:sz="4" w:space="0" w:color="auto"/>
            </w:tcBorders>
          </w:tcPr>
          <w:p w:rsidR="00587F1A" w:rsidRPr="0023665B" w:rsidRDefault="00587F1A" w:rsidP="00587F1A">
            <w:pPr>
              <w:jc w:val="center"/>
              <w:rPr>
                <w:rFonts w:ascii="Arial" w:hAnsi="Arial" w:cs="Arial"/>
                <w:color w:val="000000"/>
              </w:rPr>
            </w:pPr>
            <w:r w:rsidRPr="0023665B">
              <w:rPr>
                <w:rFonts w:ascii="Arial" w:hAnsi="Arial" w:cs="Arial"/>
                <w:color w:val="000000"/>
              </w:rPr>
              <w:t>mil.</w:t>
            </w:r>
            <w:r w:rsidR="0023665B">
              <w:rPr>
                <w:rFonts w:ascii="Arial" w:hAnsi="Arial" w:cs="Arial"/>
                <w:color w:val="000000"/>
              </w:rPr>
              <w:t xml:space="preserve"> </w:t>
            </w:r>
            <w:r w:rsidRPr="0023665B">
              <w:rPr>
                <w:rFonts w:ascii="Arial" w:hAnsi="Arial" w:cs="Arial"/>
                <w:color w:val="000000"/>
              </w:rPr>
              <w:t>mc/an</w:t>
            </w:r>
          </w:p>
        </w:tc>
        <w:tc>
          <w:tcPr>
            <w:tcW w:w="1800" w:type="dxa"/>
            <w:tcBorders>
              <w:bottom w:val="nil"/>
            </w:tcBorders>
          </w:tcPr>
          <w:p w:rsidR="00587F1A" w:rsidRPr="0023665B" w:rsidRDefault="00587F1A" w:rsidP="00587F1A">
            <w:pPr>
              <w:jc w:val="center"/>
              <w:rPr>
                <w:rFonts w:ascii="Arial" w:hAnsi="Arial" w:cs="Arial"/>
                <w:color w:val="000000"/>
              </w:rPr>
            </w:pPr>
            <w:r w:rsidRPr="0023665B">
              <w:rPr>
                <w:rFonts w:ascii="Arial" w:hAnsi="Arial" w:cs="Arial"/>
                <w:color w:val="000000"/>
              </w:rPr>
              <w:t>mil.</w:t>
            </w:r>
            <w:r w:rsidR="0023665B">
              <w:rPr>
                <w:rFonts w:ascii="Arial" w:hAnsi="Arial" w:cs="Arial"/>
                <w:color w:val="000000"/>
              </w:rPr>
              <w:t xml:space="preserve"> </w:t>
            </w:r>
            <w:r w:rsidRPr="0023665B">
              <w:rPr>
                <w:rFonts w:ascii="Arial" w:hAnsi="Arial" w:cs="Arial"/>
                <w:color w:val="000000"/>
              </w:rPr>
              <w:t>mc/an</w:t>
            </w:r>
          </w:p>
        </w:tc>
        <w:tc>
          <w:tcPr>
            <w:tcW w:w="1800" w:type="dxa"/>
            <w:tcBorders>
              <w:bottom w:val="nil"/>
            </w:tcBorders>
          </w:tcPr>
          <w:p w:rsidR="00587F1A" w:rsidRPr="0023665B" w:rsidRDefault="00587F1A" w:rsidP="00587F1A">
            <w:pPr>
              <w:jc w:val="center"/>
              <w:rPr>
                <w:rFonts w:ascii="Arial" w:hAnsi="Arial" w:cs="Arial"/>
                <w:color w:val="000000"/>
              </w:rPr>
            </w:pPr>
            <w:r w:rsidRPr="0023665B">
              <w:rPr>
                <w:rFonts w:ascii="Arial" w:hAnsi="Arial" w:cs="Arial"/>
                <w:color w:val="000000"/>
              </w:rPr>
              <w:t>mil.</w:t>
            </w:r>
            <w:r w:rsidR="0023665B">
              <w:rPr>
                <w:rFonts w:ascii="Arial" w:hAnsi="Arial" w:cs="Arial"/>
                <w:color w:val="000000"/>
              </w:rPr>
              <w:t xml:space="preserve"> </w:t>
            </w:r>
            <w:r w:rsidRPr="0023665B">
              <w:rPr>
                <w:rFonts w:ascii="Arial" w:hAnsi="Arial" w:cs="Arial"/>
                <w:color w:val="000000"/>
              </w:rPr>
              <w:t>mc/an</w:t>
            </w:r>
          </w:p>
        </w:tc>
      </w:tr>
      <w:tr w:rsidR="001D6D88" w:rsidRPr="0053779B">
        <w:tblPrEx>
          <w:tblCellMar>
            <w:top w:w="0" w:type="dxa"/>
            <w:bottom w:w="0" w:type="dxa"/>
          </w:tblCellMar>
        </w:tblPrEx>
        <w:trPr>
          <w:cantSplit/>
          <w:jc w:val="center"/>
        </w:trPr>
        <w:tc>
          <w:tcPr>
            <w:tcW w:w="720" w:type="dxa"/>
          </w:tcPr>
          <w:p w:rsidR="001D6D88" w:rsidRPr="0053779B" w:rsidRDefault="001D6D88" w:rsidP="00AA3B91">
            <w:pPr>
              <w:jc w:val="center"/>
              <w:rPr>
                <w:rFonts w:ascii="Arial" w:hAnsi="Arial" w:cs="Arial"/>
                <w:color w:val="000000"/>
              </w:rPr>
            </w:pPr>
            <w:r w:rsidRPr="0053779B">
              <w:rPr>
                <w:rFonts w:ascii="Arial" w:hAnsi="Arial" w:cs="Arial"/>
                <w:color w:val="000000"/>
              </w:rPr>
              <w:t>1.</w:t>
            </w:r>
          </w:p>
        </w:tc>
        <w:tc>
          <w:tcPr>
            <w:tcW w:w="4860" w:type="dxa"/>
          </w:tcPr>
          <w:p w:rsidR="001D6D88" w:rsidRPr="0053779B" w:rsidRDefault="001D6D88" w:rsidP="001D6D88">
            <w:pPr>
              <w:jc w:val="both"/>
              <w:rPr>
                <w:rFonts w:ascii="Arial" w:hAnsi="Arial" w:cs="Arial"/>
                <w:color w:val="000000"/>
              </w:rPr>
            </w:pPr>
            <w:r w:rsidRPr="0053779B">
              <w:rPr>
                <w:rFonts w:ascii="Arial" w:hAnsi="Arial" w:cs="Arial"/>
                <w:color w:val="000000"/>
              </w:rPr>
              <w:t>Zootehnie</w:t>
            </w:r>
          </w:p>
        </w:tc>
        <w:tc>
          <w:tcPr>
            <w:tcW w:w="1800" w:type="dxa"/>
          </w:tcPr>
          <w:p w:rsidR="001D6D88" w:rsidRPr="0053779B" w:rsidRDefault="001D6D88" w:rsidP="00AA3B91">
            <w:pPr>
              <w:jc w:val="center"/>
              <w:rPr>
                <w:rFonts w:ascii="Arial" w:hAnsi="Arial" w:cs="Arial"/>
                <w:color w:val="000000"/>
              </w:rPr>
            </w:pPr>
            <w:r w:rsidRPr="0053779B">
              <w:rPr>
                <w:rFonts w:ascii="Arial" w:hAnsi="Arial" w:cs="Arial"/>
                <w:color w:val="000000"/>
              </w:rPr>
              <w:t>0,043</w:t>
            </w:r>
          </w:p>
        </w:tc>
        <w:tc>
          <w:tcPr>
            <w:tcW w:w="1620" w:type="dxa"/>
          </w:tcPr>
          <w:p w:rsidR="001D6D88" w:rsidRPr="0053779B" w:rsidRDefault="001D6D88" w:rsidP="00AA3B91">
            <w:pPr>
              <w:jc w:val="center"/>
              <w:rPr>
                <w:rFonts w:ascii="Arial" w:hAnsi="Arial" w:cs="Arial"/>
                <w:color w:val="000000"/>
              </w:rPr>
            </w:pPr>
            <w:r w:rsidRPr="0053779B">
              <w:rPr>
                <w:rFonts w:ascii="Arial" w:hAnsi="Arial" w:cs="Arial"/>
                <w:color w:val="000000"/>
              </w:rPr>
              <w:t>-</w:t>
            </w:r>
          </w:p>
        </w:tc>
        <w:tc>
          <w:tcPr>
            <w:tcW w:w="1980" w:type="dxa"/>
          </w:tcPr>
          <w:p w:rsidR="001D6D88" w:rsidRPr="0053779B" w:rsidRDefault="001D6D88" w:rsidP="00AA3B91">
            <w:pPr>
              <w:jc w:val="center"/>
              <w:rPr>
                <w:rFonts w:ascii="Arial" w:hAnsi="Arial" w:cs="Arial"/>
                <w:color w:val="000000"/>
              </w:rPr>
            </w:pPr>
            <w:r w:rsidRPr="0053779B">
              <w:rPr>
                <w:rFonts w:ascii="Arial" w:hAnsi="Arial" w:cs="Arial"/>
                <w:color w:val="000000"/>
              </w:rPr>
              <w:t>-</w:t>
            </w:r>
          </w:p>
        </w:tc>
        <w:tc>
          <w:tcPr>
            <w:tcW w:w="1800" w:type="dxa"/>
          </w:tcPr>
          <w:p w:rsidR="001D6D88" w:rsidRPr="0053779B" w:rsidRDefault="001D6D88" w:rsidP="00AA3B91">
            <w:pPr>
              <w:jc w:val="center"/>
              <w:rPr>
                <w:rFonts w:ascii="Arial" w:hAnsi="Arial" w:cs="Arial"/>
                <w:color w:val="000000"/>
              </w:rPr>
            </w:pPr>
            <w:r w:rsidRPr="0053779B">
              <w:rPr>
                <w:rFonts w:ascii="Arial" w:hAnsi="Arial" w:cs="Arial"/>
                <w:color w:val="000000"/>
              </w:rPr>
              <w:t>-</w:t>
            </w:r>
          </w:p>
        </w:tc>
        <w:tc>
          <w:tcPr>
            <w:tcW w:w="1800" w:type="dxa"/>
          </w:tcPr>
          <w:p w:rsidR="001D6D88" w:rsidRPr="0053779B" w:rsidRDefault="001D6D88" w:rsidP="00AA3B91">
            <w:pPr>
              <w:jc w:val="center"/>
              <w:rPr>
                <w:rFonts w:ascii="Arial" w:hAnsi="Arial" w:cs="Arial"/>
                <w:color w:val="000000"/>
              </w:rPr>
            </w:pPr>
            <w:r w:rsidRPr="0053779B">
              <w:rPr>
                <w:rFonts w:ascii="Arial" w:hAnsi="Arial" w:cs="Arial"/>
                <w:color w:val="000000"/>
              </w:rPr>
              <w:t>0,043</w:t>
            </w:r>
          </w:p>
        </w:tc>
      </w:tr>
      <w:tr w:rsidR="001D6D88" w:rsidRPr="0053779B">
        <w:tblPrEx>
          <w:tblCellMar>
            <w:top w:w="0" w:type="dxa"/>
            <w:bottom w:w="0" w:type="dxa"/>
          </w:tblCellMar>
        </w:tblPrEx>
        <w:trPr>
          <w:cantSplit/>
          <w:jc w:val="center"/>
        </w:trPr>
        <w:tc>
          <w:tcPr>
            <w:tcW w:w="720" w:type="dxa"/>
          </w:tcPr>
          <w:p w:rsidR="001D6D88" w:rsidRPr="0053779B" w:rsidRDefault="001D6D88" w:rsidP="00AA3B91">
            <w:pPr>
              <w:jc w:val="center"/>
              <w:rPr>
                <w:rFonts w:ascii="Arial" w:hAnsi="Arial" w:cs="Arial"/>
                <w:color w:val="000000"/>
              </w:rPr>
            </w:pPr>
            <w:r w:rsidRPr="0053779B">
              <w:rPr>
                <w:rFonts w:ascii="Arial" w:hAnsi="Arial" w:cs="Arial"/>
                <w:color w:val="000000"/>
              </w:rPr>
              <w:t>2.</w:t>
            </w:r>
          </w:p>
        </w:tc>
        <w:tc>
          <w:tcPr>
            <w:tcW w:w="4860" w:type="dxa"/>
          </w:tcPr>
          <w:p w:rsidR="001D6D88" w:rsidRPr="0053779B" w:rsidRDefault="001D6D88" w:rsidP="001D6D88">
            <w:pPr>
              <w:jc w:val="both"/>
              <w:rPr>
                <w:rFonts w:ascii="Arial" w:hAnsi="Arial" w:cs="Arial"/>
                <w:color w:val="000000"/>
              </w:rPr>
            </w:pPr>
            <w:r w:rsidRPr="0053779B">
              <w:rPr>
                <w:rFonts w:ascii="Arial" w:hAnsi="Arial" w:cs="Arial"/>
                <w:color w:val="000000"/>
              </w:rPr>
              <w:t>Irigaţii</w:t>
            </w:r>
          </w:p>
        </w:tc>
        <w:tc>
          <w:tcPr>
            <w:tcW w:w="1800" w:type="dxa"/>
          </w:tcPr>
          <w:p w:rsidR="001D6D88" w:rsidRPr="0053779B" w:rsidRDefault="001D6D88" w:rsidP="00AA3B91">
            <w:pPr>
              <w:jc w:val="center"/>
              <w:rPr>
                <w:rFonts w:ascii="Arial" w:hAnsi="Arial" w:cs="Arial"/>
                <w:color w:val="000000"/>
              </w:rPr>
            </w:pPr>
            <w:r w:rsidRPr="0053779B">
              <w:rPr>
                <w:rFonts w:ascii="Arial" w:hAnsi="Arial" w:cs="Arial"/>
                <w:color w:val="000000"/>
              </w:rPr>
              <w:t>-</w:t>
            </w:r>
          </w:p>
        </w:tc>
        <w:tc>
          <w:tcPr>
            <w:tcW w:w="1620" w:type="dxa"/>
          </w:tcPr>
          <w:p w:rsidR="001D6D88" w:rsidRPr="0053779B" w:rsidRDefault="001D6D88" w:rsidP="00AA3B91">
            <w:pPr>
              <w:jc w:val="center"/>
              <w:rPr>
                <w:rFonts w:ascii="Arial" w:hAnsi="Arial" w:cs="Arial"/>
                <w:color w:val="000000"/>
              </w:rPr>
            </w:pPr>
            <w:r w:rsidRPr="0053779B">
              <w:rPr>
                <w:rFonts w:ascii="Arial" w:hAnsi="Arial" w:cs="Arial"/>
                <w:color w:val="000000"/>
              </w:rPr>
              <w:t>-</w:t>
            </w:r>
          </w:p>
        </w:tc>
        <w:tc>
          <w:tcPr>
            <w:tcW w:w="1980" w:type="dxa"/>
          </w:tcPr>
          <w:p w:rsidR="001D6D88" w:rsidRPr="0053779B" w:rsidRDefault="001D6D88" w:rsidP="00AA3B91">
            <w:pPr>
              <w:jc w:val="center"/>
              <w:rPr>
                <w:rFonts w:ascii="Arial" w:hAnsi="Arial" w:cs="Arial"/>
                <w:color w:val="000000"/>
              </w:rPr>
            </w:pPr>
            <w:r w:rsidRPr="0053779B">
              <w:rPr>
                <w:rFonts w:ascii="Arial" w:hAnsi="Arial" w:cs="Arial"/>
                <w:color w:val="000000"/>
              </w:rPr>
              <w:t>-</w:t>
            </w:r>
          </w:p>
        </w:tc>
        <w:tc>
          <w:tcPr>
            <w:tcW w:w="1800" w:type="dxa"/>
          </w:tcPr>
          <w:p w:rsidR="001D6D88" w:rsidRPr="0053779B" w:rsidRDefault="001D6D88" w:rsidP="00AA3B91">
            <w:pPr>
              <w:jc w:val="center"/>
              <w:rPr>
                <w:rFonts w:ascii="Arial" w:hAnsi="Arial" w:cs="Arial"/>
                <w:color w:val="000000"/>
              </w:rPr>
            </w:pPr>
            <w:r w:rsidRPr="0053779B">
              <w:rPr>
                <w:rFonts w:ascii="Arial" w:hAnsi="Arial" w:cs="Arial"/>
                <w:color w:val="000000"/>
              </w:rPr>
              <w:t>-</w:t>
            </w:r>
          </w:p>
        </w:tc>
        <w:tc>
          <w:tcPr>
            <w:tcW w:w="1800" w:type="dxa"/>
          </w:tcPr>
          <w:p w:rsidR="001D6D88" w:rsidRPr="0053779B" w:rsidRDefault="001D6D88" w:rsidP="00AA3B91">
            <w:pPr>
              <w:jc w:val="center"/>
              <w:rPr>
                <w:rFonts w:ascii="Arial" w:hAnsi="Arial" w:cs="Arial"/>
                <w:color w:val="000000"/>
              </w:rPr>
            </w:pPr>
            <w:r w:rsidRPr="0053779B">
              <w:rPr>
                <w:rFonts w:ascii="Arial" w:hAnsi="Arial" w:cs="Arial"/>
                <w:color w:val="000000"/>
              </w:rPr>
              <w:t>-</w:t>
            </w:r>
          </w:p>
        </w:tc>
      </w:tr>
      <w:tr w:rsidR="001D6D88" w:rsidRPr="0053779B">
        <w:tblPrEx>
          <w:tblCellMar>
            <w:top w:w="0" w:type="dxa"/>
            <w:bottom w:w="0" w:type="dxa"/>
          </w:tblCellMar>
        </w:tblPrEx>
        <w:trPr>
          <w:cantSplit/>
          <w:jc w:val="center"/>
        </w:trPr>
        <w:tc>
          <w:tcPr>
            <w:tcW w:w="720" w:type="dxa"/>
          </w:tcPr>
          <w:p w:rsidR="001D6D88" w:rsidRPr="0053779B" w:rsidRDefault="001D6D88" w:rsidP="00AA3B91">
            <w:pPr>
              <w:jc w:val="center"/>
              <w:rPr>
                <w:rFonts w:ascii="Arial" w:hAnsi="Arial" w:cs="Arial"/>
                <w:color w:val="000000"/>
              </w:rPr>
            </w:pPr>
            <w:r w:rsidRPr="0053779B">
              <w:rPr>
                <w:rFonts w:ascii="Arial" w:hAnsi="Arial" w:cs="Arial"/>
                <w:color w:val="000000"/>
              </w:rPr>
              <w:t>3.</w:t>
            </w:r>
          </w:p>
        </w:tc>
        <w:tc>
          <w:tcPr>
            <w:tcW w:w="4860" w:type="dxa"/>
          </w:tcPr>
          <w:p w:rsidR="001D6D88" w:rsidRPr="0053779B" w:rsidRDefault="001D6D88" w:rsidP="001D6D88">
            <w:pPr>
              <w:jc w:val="both"/>
              <w:rPr>
                <w:rFonts w:ascii="Arial" w:hAnsi="Arial" w:cs="Arial"/>
                <w:color w:val="000000"/>
              </w:rPr>
            </w:pPr>
            <w:r w:rsidRPr="0053779B">
              <w:rPr>
                <w:rFonts w:ascii="Arial" w:hAnsi="Arial" w:cs="Arial"/>
                <w:color w:val="000000"/>
              </w:rPr>
              <w:t>Silvicultură</w:t>
            </w:r>
          </w:p>
        </w:tc>
        <w:tc>
          <w:tcPr>
            <w:tcW w:w="1800" w:type="dxa"/>
          </w:tcPr>
          <w:p w:rsidR="001D6D88" w:rsidRPr="0053779B" w:rsidRDefault="001D6D88" w:rsidP="00AA3B91">
            <w:pPr>
              <w:jc w:val="center"/>
              <w:rPr>
                <w:rFonts w:ascii="Arial" w:hAnsi="Arial" w:cs="Arial"/>
                <w:color w:val="000000"/>
              </w:rPr>
            </w:pPr>
            <w:r w:rsidRPr="0053779B">
              <w:rPr>
                <w:rFonts w:ascii="Arial" w:hAnsi="Arial" w:cs="Arial"/>
                <w:color w:val="000000"/>
              </w:rPr>
              <w:t>-</w:t>
            </w:r>
          </w:p>
        </w:tc>
        <w:tc>
          <w:tcPr>
            <w:tcW w:w="1620" w:type="dxa"/>
          </w:tcPr>
          <w:p w:rsidR="001D6D88" w:rsidRPr="0053779B" w:rsidRDefault="001D6D88" w:rsidP="00AA3B91">
            <w:pPr>
              <w:jc w:val="center"/>
              <w:rPr>
                <w:rFonts w:ascii="Arial" w:hAnsi="Arial" w:cs="Arial"/>
                <w:color w:val="000000"/>
              </w:rPr>
            </w:pPr>
            <w:r w:rsidRPr="0053779B">
              <w:rPr>
                <w:rFonts w:ascii="Arial" w:hAnsi="Arial" w:cs="Arial"/>
                <w:color w:val="000000"/>
              </w:rPr>
              <w:t>-</w:t>
            </w:r>
          </w:p>
        </w:tc>
        <w:tc>
          <w:tcPr>
            <w:tcW w:w="1980" w:type="dxa"/>
          </w:tcPr>
          <w:p w:rsidR="001D6D88" w:rsidRPr="0053779B" w:rsidRDefault="001D6D88" w:rsidP="00AA3B91">
            <w:pPr>
              <w:jc w:val="center"/>
              <w:rPr>
                <w:rFonts w:ascii="Arial" w:hAnsi="Arial" w:cs="Arial"/>
                <w:color w:val="000000"/>
              </w:rPr>
            </w:pPr>
            <w:r w:rsidRPr="0053779B">
              <w:rPr>
                <w:rFonts w:ascii="Arial" w:hAnsi="Arial" w:cs="Arial"/>
                <w:color w:val="000000"/>
              </w:rPr>
              <w:t>-</w:t>
            </w:r>
          </w:p>
        </w:tc>
        <w:tc>
          <w:tcPr>
            <w:tcW w:w="1800" w:type="dxa"/>
          </w:tcPr>
          <w:p w:rsidR="001D6D88" w:rsidRPr="0053779B" w:rsidRDefault="001D6D88" w:rsidP="00AA3B91">
            <w:pPr>
              <w:jc w:val="center"/>
              <w:rPr>
                <w:rFonts w:ascii="Arial" w:hAnsi="Arial" w:cs="Arial"/>
                <w:color w:val="000000"/>
              </w:rPr>
            </w:pPr>
            <w:r w:rsidRPr="0053779B">
              <w:rPr>
                <w:rFonts w:ascii="Arial" w:hAnsi="Arial" w:cs="Arial"/>
                <w:color w:val="000000"/>
              </w:rPr>
              <w:t>-</w:t>
            </w:r>
          </w:p>
        </w:tc>
        <w:tc>
          <w:tcPr>
            <w:tcW w:w="1800" w:type="dxa"/>
          </w:tcPr>
          <w:p w:rsidR="001D6D88" w:rsidRPr="0053779B" w:rsidRDefault="001D6D88" w:rsidP="00AA3B91">
            <w:pPr>
              <w:jc w:val="center"/>
              <w:rPr>
                <w:rFonts w:ascii="Arial" w:hAnsi="Arial" w:cs="Arial"/>
                <w:color w:val="000000"/>
              </w:rPr>
            </w:pPr>
            <w:r w:rsidRPr="0053779B">
              <w:rPr>
                <w:rFonts w:ascii="Arial" w:hAnsi="Arial" w:cs="Arial"/>
                <w:color w:val="000000"/>
              </w:rPr>
              <w:t>-</w:t>
            </w:r>
          </w:p>
        </w:tc>
      </w:tr>
      <w:tr w:rsidR="001D6D88" w:rsidRPr="0053779B">
        <w:tblPrEx>
          <w:tblCellMar>
            <w:top w:w="0" w:type="dxa"/>
            <w:bottom w:w="0" w:type="dxa"/>
          </w:tblCellMar>
        </w:tblPrEx>
        <w:trPr>
          <w:cantSplit/>
          <w:jc w:val="center"/>
        </w:trPr>
        <w:tc>
          <w:tcPr>
            <w:tcW w:w="720" w:type="dxa"/>
          </w:tcPr>
          <w:p w:rsidR="001D6D88" w:rsidRPr="0053779B" w:rsidRDefault="001D6D88" w:rsidP="00AA3B91">
            <w:pPr>
              <w:jc w:val="center"/>
              <w:rPr>
                <w:rFonts w:ascii="Arial" w:hAnsi="Arial" w:cs="Arial"/>
                <w:color w:val="000000"/>
              </w:rPr>
            </w:pPr>
            <w:r w:rsidRPr="0053779B">
              <w:rPr>
                <w:rFonts w:ascii="Arial" w:hAnsi="Arial" w:cs="Arial"/>
                <w:color w:val="000000"/>
              </w:rPr>
              <w:t>4.</w:t>
            </w:r>
          </w:p>
        </w:tc>
        <w:tc>
          <w:tcPr>
            <w:tcW w:w="4860" w:type="dxa"/>
          </w:tcPr>
          <w:p w:rsidR="001D6D88" w:rsidRPr="0053779B" w:rsidRDefault="001D6D88" w:rsidP="001D6D88">
            <w:pPr>
              <w:jc w:val="both"/>
              <w:rPr>
                <w:rFonts w:ascii="Arial" w:hAnsi="Arial" w:cs="Arial"/>
                <w:color w:val="000000"/>
              </w:rPr>
            </w:pPr>
            <w:r w:rsidRPr="0053779B">
              <w:rPr>
                <w:rFonts w:ascii="Arial" w:hAnsi="Arial" w:cs="Arial"/>
                <w:color w:val="000000"/>
              </w:rPr>
              <w:t>Piscicultură</w:t>
            </w:r>
          </w:p>
        </w:tc>
        <w:tc>
          <w:tcPr>
            <w:tcW w:w="1800" w:type="dxa"/>
          </w:tcPr>
          <w:p w:rsidR="001D6D88" w:rsidRPr="0053779B" w:rsidRDefault="001D6D88" w:rsidP="00AA3B91">
            <w:pPr>
              <w:jc w:val="center"/>
              <w:rPr>
                <w:rFonts w:ascii="Arial" w:hAnsi="Arial" w:cs="Arial"/>
                <w:color w:val="000000"/>
              </w:rPr>
            </w:pPr>
            <w:r w:rsidRPr="0053779B">
              <w:rPr>
                <w:rFonts w:ascii="Arial" w:hAnsi="Arial" w:cs="Arial"/>
                <w:color w:val="000000"/>
              </w:rPr>
              <w:t>-</w:t>
            </w:r>
          </w:p>
        </w:tc>
        <w:tc>
          <w:tcPr>
            <w:tcW w:w="1620" w:type="dxa"/>
          </w:tcPr>
          <w:p w:rsidR="001D6D88" w:rsidRPr="0053779B" w:rsidRDefault="001D6D88" w:rsidP="00AA3B91">
            <w:pPr>
              <w:jc w:val="center"/>
              <w:rPr>
                <w:rFonts w:ascii="Arial" w:hAnsi="Arial" w:cs="Arial"/>
                <w:color w:val="000000"/>
              </w:rPr>
            </w:pPr>
            <w:r w:rsidRPr="0053779B">
              <w:rPr>
                <w:rFonts w:ascii="Arial" w:hAnsi="Arial" w:cs="Arial"/>
                <w:color w:val="000000"/>
              </w:rPr>
              <w:t>-</w:t>
            </w:r>
          </w:p>
        </w:tc>
        <w:tc>
          <w:tcPr>
            <w:tcW w:w="1980" w:type="dxa"/>
          </w:tcPr>
          <w:p w:rsidR="001D6D88" w:rsidRPr="0053779B" w:rsidRDefault="001D6D88" w:rsidP="00AA3B91">
            <w:pPr>
              <w:jc w:val="center"/>
              <w:rPr>
                <w:rFonts w:ascii="Arial" w:hAnsi="Arial" w:cs="Arial"/>
                <w:color w:val="000000"/>
              </w:rPr>
            </w:pPr>
            <w:r w:rsidRPr="0053779B">
              <w:rPr>
                <w:rFonts w:ascii="Arial" w:hAnsi="Arial" w:cs="Arial"/>
                <w:color w:val="000000"/>
              </w:rPr>
              <w:t>-</w:t>
            </w:r>
          </w:p>
        </w:tc>
        <w:tc>
          <w:tcPr>
            <w:tcW w:w="1800" w:type="dxa"/>
          </w:tcPr>
          <w:p w:rsidR="001D6D88" w:rsidRPr="0053779B" w:rsidRDefault="001D6D88" w:rsidP="00AA3B91">
            <w:pPr>
              <w:jc w:val="center"/>
              <w:rPr>
                <w:rFonts w:ascii="Arial" w:hAnsi="Arial" w:cs="Arial"/>
                <w:color w:val="000000"/>
              </w:rPr>
            </w:pPr>
            <w:r w:rsidRPr="0053779B">
              <w:rPr>
                <w:rFonts w:ascii="Arial" w:hAnsi="Arial" w:cs="Arial"/>
                <w:color w:val="000000"/>
              </w:rPr>
              <w:t>-</w:t>
            </w:r>
          </w:p>
        </w:tc>
        <w:tc>
          <w:tcPr>
            <w:tcW w:w="1800" w:type="dxa"/>
          </w:tcPr>
          <w:p w:rsidR="001D6D88" w:rsidRPr="0053779B" w:rsidRDefault="001D6D88" w:rsidP="00AA3B91">
            <w:pPr>
              <w:jc w:val="center"/>
              <w:rPr>
                <w:rFonts w:ascii="Arial" w:hAnsi="Arial" w:cs="Arial"/>
                <w:color w:val="000000"/>
              </w:rPr>
            </w:pPr>
            <w:r w:rsidRPr="0053779B">
              <w:rPr>
                <w:rFonts w:ascii="Arial" w:hAnsi="Arial" w:cs="Arial"/>
                <w:color w:val="000000"/>
              </w:rPr>
              <w:t>-</w:t>
            </w:r>
          </w:p>
        </w:tc>
      </w:tr>
      <w:tr w:rsidR="001D6D88" w:rsidRPr="0053779B">
        <w:tblPrEx>
          <w:tblCellMar>
            <w:top w:w="0" w:type="dxa"/>
            <w:bottom w:w="0" w:type="dxa"/>
          </w:tblCellMar>
        </w:tblPrEx>
        <w:trPr>
          <w:cantSplit/>
          <w:jc w:val="center"/>
        </w:trPr>
        <w:tc>
          <w:tcPr>
            <w:tcW w:w="720" w:type="dxa"/>
          </w:tcPr>
          <w:p w:rsidR="001D6D88" w:rsidRPr="0053779B" w:rsidRDefault="001D6D88" w:rsidP="00AA3B91">
            <w:pPr>
              <w:jc w:val="center"/>
              <w:rPr>
                <w:rFonts w:ascii="Arial" w:hAnsi="Arial" w:cs="Arial"/>
                <w:color w:val="000000"/>
              </w:rPr>
            </w:pPr>
            <w:r w:rsidRPr="0053779B">
              <w:rPr>
                <w:rFonts w:ascii="Arial" w:hAnsi="Arial" w:cs="Arial"/>
                <w:color w:val="000000"/>
              </w:rPr>
              <w:t>5.</w:t>
            </w:r>
          </w:p>
        </w:tc>
        <w:tc>
          <w:tcPr>
            <w:tcW w:w="4860" w:type="dxa"/>
          </w:tcPr>
          <w:p w:rsidR="001D6D88" w:rsidRPr="0053779B" w:rsidRDefault="001D6D88" w:rsidP="001D6D88">
            <w:pPr>
              <w:jc w:val="both"/>
              <w:rPr>
                <w:rFonts w:ascii="Arial" w:hAnsi="Arial" w:cs="Arial"/>
                <w:color w:val="000000"/>
              </w:rPr>
            </w:pPr>
            <w:r w:rsidRPr="0053779B">
              <w:rPr>
                <w:rFonts w:ascii="Arial" w:hAnsi="Arial" w:cs="Arial"/>
                <w:color w:val="000000"/>
              </w:rPr>
              <w:t>Industrie extractivă</w:t>
            </w:r>
          </w:p>
        </w:tc>
        <w:tc>
          <w:tcPr>
            <w:tcW w:w="1800" w:type="dxa"/>
          </w:tcPr>
          <w:p w:rsidR="001D6D88" w:rsidRPr="0053779B" w:rsidRDefault="001D6D88" w:rsidP="00AA3B91">
            <w:pPr>
              <w:jc w:val="center"/>
              <w:rPr>
                <w:rFonts w:ascii="Arial" w:hAnsi="Arial" w:cs="Arial"/>
                <w:color w:val="000000"/>
              </w:rPr>
            </w:pPr>
            <w:r w:rsidRPr="0053779B">
              <w:rPr>
                <w:rFonts w:ascii="Arial" w:hAnsi="Arial" w:cs="Arial"/>
                <w:color w:val="000000"/>
              </w:rPr>
              <w:t>1,170</w:t>
            </w:r>
          </w:p>
        </w:tc>
        <w:tc>
          <w:tcPr>
            <w:tcW w:w="1620" w:type="dxa"/>
          </w:tcPr>
          <w:p w:rsidR="001D6D88" w:rsidRPr="0053779B" w:rsidRDefault="001D6D88" w:rsidP="00AA3B91">
            <w:pPr>
              <w:jc w:val="center"/>
              <w:rPr>
                <w:rFonts w:ascii="Arial" w:hAnsi="Arial" w:cs="Arial"/>
                <w:color w:val="000000"/>
              </w:rPr>
            </w:pPr>
            <w:r w:rsidRPr="0053779B">
              <w:rPr>
                <w:rFonts w:ascii="Arial" w:hAnsi="Arial" w:cs="Arial"/>
                <w:color w:val="000000"/>
              </w:rPr>
              <w:t>-</w:t>
            </w:r>
          </w:p>
        </w:tc>
        <w:tc>
          <w:tcPr>
            <w:tcW w:w="1980" w:type="dxa"/>
          </w:tcPr>
          <w:p w:rsidR="001D6D88" w:rsidRPr="0053779B" w:rsidRDefault="001D6D88" w:rsidP="00AA3B91">
            <w:pPr>
              <w:jc w:val="center"/>
              <w:rPr>
                <w:rFonts w:ascii="Arial" w:hAnsi="Arial" w:cs="Arial"/>
                <w:color w:val="000000"/>
              </w:rPr>
            </w:pPr>
            <w:r w:rsidRPr="0053779B">
              <w:rPr>
                <w:rFonts w:ascii="Arial" w:hAnsi="Arial" w:cs="Arial"/>
                <w:color w:val="000000"/>
              </w:rPr>
              <w:t>0,564</w:t>
            </w:r>
          </w:p>
        </w:tc>
        <w:tc>
          <w:tcPr>
            <w:tcW w:w="1800" w:type="dxa"/>
          </w:tcPr>
          <w:p w:rsidR="001D6D88" w:rsidRPr="0053779B" w:rsidRDefault="001D6D88" w:rsidP="00AA3B91">
            <w:pPr>
              <w:jc w:val="center"/>
              <w:rPr>
                <w:rFonts w:ascii="Arial" w:hAnsi="Arial" w:cs="Arial"/>
                <w:color w:val="000000"/>
              </w:rPr>
            </w:pPr>
            <w:r w:rsidRPr="0053779B">
              <w:rPr>
                <w:rFonts w:ascii="Arial" w:hAnsi="Arial" w:cs="Arial"/>
                <w:color w:val="000000"/>
              </w:rPr>
              <w:t>0,318</w:t>
            </w:r>
          </w:p>
        </w:tc>
        <w:tc>
          <w:tcPr>
            <w:tcW w:w="1800" w:type="dxa"/>
          </w:tcPr>
          <w:p w:rsidR="001D6D88" w:rsidRPr="0053779B" w:rsidRDefault="001D6D88" w:rsidP="00AA3B91">
            <w:pPr>
              <w:jc w:val="center"/>
              <w:rPr>
                <w:rFonts w:ascii="Arial" w:hAnsi="Arial" w:cs="Arial"/>
                <w:color w:val="000000"/>
              </w:rPr>
            </w:pPr>
            <w:r w:rsidRPr="0053779B">
              <w:rPr>
                <w:rFonts w:ascii="Arial" w:hAnsi="Arial" w:cs="Arial"/>
                <w:color w:val="000000"/>
              </w:rPr>
              <w:t>0,288</w:t>
            </w:r>
          </w:p>
        </w:tc>
      </w:tr>
      <w:tr w:rsidR="001D6D88" w:rsidRPr="0053779B">
        <w:tblPrEx>
          <w:tblCellMar>
            <w:top w:w="0" w:type="dxa"/>
            <w:bottom w:w="0" w:type="dxa"/>
          </w:tblCellMar>
        </w:tblPrEx>
        <w:trPr>
          <w:cantSplit/>
          <w:jc w:val="center"/>
        </w:trPr>
        <w:tc>
          <w:tcPr>
            <w:tcW w:w="720" w:type="dxa"/>
          </w:tcPr>
          <w:p w:rsidR="001D6D88" w:rsidRPr="0053779B" w:rsidRDefault="001D6D88" w:rsidP="00AA3B91">
            <w:pPr>
              <w:jc w:val="center"/>
              <w:rPr>
                <w:rFonts w:ascii="Arial" w:hAnsi="Arial" w:cs="Arial"/>
                <w:color w:val="000000"/>
              </w:rPr>
            </w:pPr>
            <w:r w:rsidRPr="0053779B">
              <w:rPr>
                <w:rFonts w:ascii="Arial" w:hAnsi="Arial" w:cs="Arial"/>
                <w:color w:val="000000"/>
              </w:rPr>
              <w:t>6.</w:t>
            </w:r>
          </w:p>
        </w:tc>
        <w:tc>
          <w:tcPr>
            <w:tcW w:w="4860" w:type="dxa"/>
          </w:tcPr>
          <w:p w:rsidR="001D6D88" w:rsidRPr="0053779B" w:rsidRDefault="001D6D88" w:rsidP="001D6D88">
            <w:pPr>
              <w:jc w:val="both"/>
              <w:rPr>
                <w:rFonts w:ascii="Arial" w:hAnsi="Arial" w:cs="Arial"/>
                <w:color w:val="000000"/>
              </w:rPr>
            </w:pPr>
            <w:r w:rsidRPr="0053779B">
              <w:rPr>
                <w:rFonts w:ascii="Arial" w:hAnsi="Arial" w:cs="Arial"/>
                <w:color w:val="000000"/>
              </w:rPr>
              <w:t>Industrie alimentară</w:t>
            </w:r>
          </w:p>
        </w:tc>
        <w:tc>
          <w:tcPr>
            <w:tcW w:w="1800" w:type="dxa"/>
          </w:tcPr>
          <w:p w:rsidR="001D6D88" w:rsidRPr="0053779B" w:rsidRDefault="001D6D88" w:rsidP="00AA3B91">
            <w:pPr>
              <w:jc w:val="center"/>
              <w:rPr>
                <w:rFonts w:ascii="Arial" w:hAnsi="Arial" w:cs="Arial"/>
                <w:color w:val="000000"/>
              </w:rPr>
            </w:pPr>
            <w:r w:rsidRPr="0053779B">
              <w:rPr>
                <w:rFonts w:ascii="Arial" w:hAnsi="Arial" w:cs="Arial"/>
                <w:color w:val="000000"/>
              </w:rPr>
              <w:t>0,072</w:t>
            </w:r>
          </w:p>
        </w:tc>
        <w:tc>
          <w:tcPr>
            <w:tcW w:w="1620" w:type="dxa"/>
          </w:tcPr>
          <w:p w:rsidR="001D6D88" w:rsidRPr="0053779B" w:rsidRDefault="001D6D88" w:rsidP="00AA3B91">
            <w:pPr>
              <w:jc w:val="center"/>
              <w:rPr>
                <w:rFonts w:ascii="Arial" w:hAnsi="Arial" w:cs="Arial"/>
                <w:color w:val="000000"/>
              </w:rPr>
            </w:pPr>
            <w:r w:rsidRPr="0053779B">
              <w:rPr>
                <w:rFonts w:ascii="Arial" w:hAnsi="Arial" w:cs="Arial"/>
                <w:color w:val="000000"/>
              </w:rPr>
              <w:t>-</w:t>
            </w:r>
          </w:p>
        </w:tc>
        <w:tc>
          <w:tcPr>
            <w:tcW w:w="1980" w:type="dxa"/>
          </w:tcPr>
          <w:p w:rsidR="001D6D88" w:rsidRPr="0053779B" w:rsidRDefault="001D6D88" w:rsidP="00AA3B91">
            <w:pPr>
              <w:jc w:val="center"/>
              <w:rPr>
                <w:rFonts w:ascii="Arial" w:hAnsi="Arial" w:cs="Arial"/>
                <w:color w:val="000000"/>
              </w:rPr>
            </w:pPr>
            <w:r w:rsidRPr="0053779B">
              <w:rPr>
                <w:rFonts w:ascii="Arial" w:hAnsi="Arial" w:cs="Arial"/>
                <w:color w:val="000000"/>
              </w:rPr>
              <w:t>-</w:t>
            </w:r>
          </w:p>
        </w:tc>
        <w:tc>
          <w:tcPr>
            <w:tcW w:w="1800" w:type="dxa"/>
          </w:tcPr>
          <w:p w:rsidR="001D6D88" w:rsidRPr="0053779B" w:rsidRDefault="001D6D88" w:rsidP="00AA3B91">
            <w:pPr>
              <w:jc w:val="center"/>
              <w:rPr>
                <w:rFonts w:ascii="Arial" w:hAnsi="Arial" w:cs="Arial"/>
                <w:color w:val="000000"/>
              </w:rPr>
            </w:pPr>
            <w:r w:rsidRPr="0053779B">
              <w:rPr>
                <w:rFonts w:ascii="Arial" w:hAnsi="Arial" w:cs="Arial"/>
                <w:color w:val="000000"/>
              </w:rPr>
              <w:t>0,021</w:t>
            </w:r>
          </w:p>
        </w:tc>
        <w:tc>
          <w:tcPr>
            <w:tcW w:w="1800" w:type="dxa"/>
          </w:tcPr>
          <w:p w:rsidR="001D6D88" w:rsidRPr="0053779B" w:rsidRDefault="001D6D88" w:rsidP="00AA3B91">
            <w:pPr>
              <w:jc w:val="center"/>
              <w:rPr>
                <w:rFonts w:ascii="Arial" w:hAnsi="Arial" w:cs="Arial"/>
                <w:color w:val="000000"/>
              </w:rPr>
            </w:pPr>
            <w:r w:rsidRPr="0053779B">
              <w:rPr>
                <w:rFonts w:ascii="Arial" w:hAnsi="Arial" w:cs="Arial"/>
                <w:color w:val="000000"/>
              </w:rPr>
              <w:t>0,051</w:t>
            </w:r>
          </w:p>
        </w:tc>
      </w:tr>
      <w:tr w:rsidR="001D6D88" w:rsidRPr="0053779B">
        <w:tblPrEx>
          <w:tblCellMar>
            <w:top w:w="0" w:type="dxa"/>
            <w:bottom w:w="0" w:type="dxa"/>
          </w:tblCellMar>
        </w:tblPrEx>
        <w:trPr>
          <w:cantSplit/>
          <w:jc w:val="center"/>
        </w:trPr>
        <w:tc>
          <w:tcPr>
            <w:tcW w:w="720" w:type="dxa"/>
          </w:tcPr>
          <w:p w:rsidR="001D6D88" w:rsidRPr="0053779B" w:rsidRDefault="001D6D88" w:rsidP="00AA3B91">
            <w:pPr>
              <w:jc w:val="center"/>
              <w:rPr>
                <w:rFonts w:ascii="Arial" w:hAnsi="Arial" w:cs="Arial"/>
                <w:color w:val="000000"/>
              </w:rPr>
            </w:pPr>
            <w:r w:rsidRPr="0053779B">
              <w:rPr>
                <w:rFonts w:ascii="Arial" w:hAnsi="Arial" w:cs="Arial"/>
                <w:color w:val="000000"/>
              </w:rPr>
              <w:t>7.</w:t>
            </w:r>
          </w:p>
        </w:tc>
        <w:tc>
          <w:tcPr>
            <w:tcW w:w="4860" w:type="dxa"/>
          </w:tcPr>
          <w:p w:rsidR="001D6D88" w:rsidRPr="0053779B" w:rsidRDefault="001D6D88" w:rsidP="001D6D88">
            <w:pPr>
              <w:jc w:val="both"/>
              <w:rPr>
                <w:rFonts w:ascii="Arial" w:hAnsi="Arial" w:cs="Arial"/>
                <w:color w:val="000000"/>
              </w:rPr>
            </w:pPr>
            <w:r w:rsidRPr="0053779B">
              <w:rPr>
                <w:rFonts w:ascii="Arial" w:hAnsi="Arial" w:cs="Arial"/>
                <w:color w:val="000000"/>
              </w:rPr>
              <w:t>Industrie uşoară</w:t>
            </w:r>
          </w:p>
        </w:tc>
        <w:tc>
          <w:tcPr>
            <w:tcW w:w="1800" w:type="dxa"/>
          </w:tcPr>
          <w:p w:rsidR="001D6D88" w:rsidRPr="0053779B" w:rsidRDefault="001D6D88" w:rsidP="00AA3B91">
            <w:pPr>
              <w:jc w:val="center"/>
              <w:rPr>
                <w:rFonts w:ascii="Arial" w:hAnsi="Arial" w:cs="Arial"/>
                <w:color w:val="000000"/>
              </w:rPr>
            </w:pPr>
            <w:r w:rsidRPr="0053779B">
              <w:rPr>
                <w:rFonts w:ascii="Arial" w:hAnsi="Arial" w:cs="Arial"/>
                <w:color w:val="000000"/>
              </w:rPr>
              <w:t>-</w:t>
            </w:r>
          </w:p>
        </w:tc>
        <w:tc>
          <w:tcPr>
            <w:tcW w:w="1620" w:type="dxa"/>
          </w:tcPr>
          <w:p w:rsidR="001D6D88" w:rsidRPr="0053779B" w:rsidRDefault="001D6D88" w:rsidP="00AA3B91">
            <w:pPr>
              <w:jc w:val="center"/>
              <w:rPr>
                <w:rFonts w:ascii="Arial" w:hAnsi="Arial" w:cs="Arial"/>
                <w:color w:val="000000"/>
              </w:rPr>
            </w:pPr>
            <w:r w:rsidRPr="0053779B">
              <w:rPr>
                <w:rFonts w:ascii="Arial" w:hAnsi="Arial" w:cs="Arial"/>
                <w:color w:val="000000"/>
              </w:rPr>
              <w:t>-</w:t>
            </w:r>
          </w:p>
        </w:tc>
        <w:tc>
          <w:tcPr>
            <w:tcW w:w="1980" w:type="dxa"/>
          </w:tcPr>
          <w:p w:rsidR="001D6D88" w:rsidRPr="0053779B" w:rsidRDefault="001D6D88" w:rsidP="00AA3B91">
            <w:pPr>
              <w:jc w:val="center"/>
              <w:rPr>
                <w:rFonts w:ascii="Arial" w:hAnsi="Arial" w:cs="Arial"/>
                <w:color w:val="000000"/>
              </w:rPr>
            </w:pPr>
            <w:r w:rsidRPr="0053779B">
              <w:rPr>
                <w:rFonts w:ascii="Arial" w:hAnsi="Arial" w:cs="Arial"/>
                <w:color w:val="000000"/>
              </w:rPr>
              <w:t>-</w:t>
            </w:r>
          </w:p>
        </w:tc>
        <w:tc>
          <w:tcPr>
            <w:tcW w:w="1800" w:type="dxa"/>
          </w:tcPr>
          <w:p w:rsidR="001D6D88" w:rsidRPr="0053779B" w:rsidRDefault="001D6D88" w:rsidP="00AA3B91">
            <w:pPr>
              <w:jc w:val="center"/>
              <w:rPr>
                <w:rFonts w:ascii="Arial" w:hAnsi="Arial" w:cs="Arial"/>
                <w:color w:val="000000"/>
              </w:rPr>
            </w:pPr>
            <w:r w:rsidRPr="0053779B">
              <w:rPr>
                <w:rFonts w:ascii="Arial" w:hAnsi="Arial" w:cs="Arial"/>
                <w:color w:val="000000"/>
              </w:rPr>
              <w:t>-</w:t>
            </w:r>
          </w:p>
        </w:tc>
        <w:tc>
          <w:tcPr>
            <w:tcW w:w="1800" w:type="dxa"/>
          </w:tcPr>
          <w:p w:rsidR="001D6D88" w:rsidRPr="0053779B" w:rsidRDefault="001D6D88" w:rsidP="00AA3B91">
            <w:pPr>
              <w:jc w:val="center"/>
              <w:rPr>
                <w:rFonts w:ascii="Arial" w:hAnsi="Arial" w:cs="Arial"/>
                <w:color w:val="000000"/>
              </w:rPr>
            </w:pPr>
            <w:r w:rsidRPr="0053779B">
              <w:rPr>
                <w:rFonts w:ascii="Arial" w:hAnsi="Arial" w:cs="Arial"/>
                <w:color w:val="000000"/>
              </w:rPr>
              <w:t>-</w:t>
            </w:r>
          </w:p>
        </w:tc>
      </w:tr>
      <w:tr w:rsidR="001D6D88" w:rsidRPr="0053779B">
        <w:tblPrEx>
          <w:tblCellMar>
            <w:top w:w="0" w:type="dxa"/>
            <w:bottom w:w="0" w:type="dxa"/>
          </w:tblCellMar>
        </w:tblPrEx>
        <w:trPr>
          <w:cantSplit/>
          <w:jc w:val="center"/>
        </w:trPr>
        <w:tc>
          <w:tcPr>
            <w:tcW w:w="720" w:type="dxa"/>
          </w:tcPr>
          <w:p w:rsidR="001D6D88" w:rsidRPr="0053779B" w:rsidRDefault="001D6D88" w:rsidP="00AA3B91">
            <w:pPr>
              <w:jc w:val="center"/>
              <w:rPr>
                <w:rFonts w:ascii="Arial" w:hAnsi="Arial" w:cs="Arial"/>
                <w:color w:val="000000"/>
              </w:rPr>
            </w:pPr>
            <w:r w:rsidRPr="0053779B">
              <w:rPr>
                <w:rFonts w:ascii="Arial" w:hAnsi="Arial" w:cs="Arial"/>
                <w:color w:val="000000"/>
              </w:rPr>
              <w:t>8.</w:t>
            </w:r>
          </w:p>
        </w:tc>
        <w:tc>
          <w:tcPr>
            <w:tcW w:w="4860" w:type="dxa"/>
          </w:tcPr>
          <w:p w:rsidR="001D6D88" w:rsidRPr="0053779B" w:rsidRDefault="001D6D88" w:rsidP="001D6D88">
            <w:pPr>
              <w:jc w:val="both"/>
              <w:rPr>
                <w:rFonts w:ascii="Arial" w:hAnsi="Arial" w:cs="Arial"/>
                <w:color w:val="000000"/>
              </w:rPr>
            </w:pPr>
            <w:r w:rsidRPr="0053779B">
              <w:rPr>
                <w:rFonts w:ascii="Arial" w:hAnsi="Arial" w:cs="Arial"/>
                <w:color w:val="000000"/>
              </w:rPr>
              <w:t>Industrie prelucrare lemn</w:t>
            </w:r>
          </w:p>
        </w:tc>
        <w:tc>
          <w:tcPr>
            <w:tcW w:w="1800" w:type="dxa"/>
          </w:tcPr>
          <w:p w:rsidR="001D6D88" w:rsidRPr="0053779B" w:rsidRDefault="001D6D88" w:rsidP="00AA3B91">
            <w:pPr>
              <w:jc w:val="center"/>
              <w:rPr>
                <w:rFonts w:ascii="Arial" w:hAnsi="Arial" w:cs="Arial"/>
                <w:color w:val="000000"/>
              </w:rPr>
            </w:pPr>
            <w:r w:rsidRPr="0053779B">
              <w:rPr>
                <w:rFonts w:ascii="Arial" w:hAnsi="Arial" w:cs="Arial"/>
                <w:color w:val="000000"/>
              </w:rPr>
              <w:t>-</w:t>
            </w:r>
          </w:p>
        </w:tc>
        <w:tc>
          <w:tcPr>
            <w:tcW w:w="1620" w:type="dxa"/>
          </w:tcPr>
          <w:p w:rsidR="001D6D88" w:rsidRPr="0053779B" w:rsidRDefault="001D6D88" w:rsidP="00AA3B91">
            <w:pPr>
              <w:jc w:val="center"/>
              <w:rPr>
                <w:rFonts w:ascii="Arial" w:hAnsi="Arial" w:cs="Arial"/>
                <w:color w:val="000000"/>
              </w:rPr>
            </w:pPr>
            <w:r w:rsidRPr="0053779B">
              <w:rPr>
                <w:rFonts w:ascii="Arial" w:hAnsi="Arial" w:cs="Arial"/>
                <w:color w:val="000000"/>
              </w:rPr>
              <w:t>-</w:t>
            </w:r>
          </w:p>
        </w:tc>
        <w:tc>
          <w:tcPr>
            <w:tcW w:w="1980" w:type="dxa"/>
          </w:tcPr>
          <w:p w:rsidR="001D6D88" w:rsidRPr="0053779B" w:rsidRDefault="001D6D88" w:rsidP="00AA3B91">
            <w:pPr>
              <w:jc w:val="center"/>
              <w:rPr>
                <w:rFonts w:ascii="Arial" w:hAnsi="Arial" w:cs="Arial"/>
                <w:color w:val="000000"/>
              </w:rPr>
            </w:pPr>
            <w:r w:rsidRPr="0053779B">
              <w:rPr>
                <w:rFonts w:ascii="Arial" w:hAnsi="Arial" w:cs="Arial"/>
                <w:color w:val="000000"/>
              </w:rPr>
              <w:t>-</w:t>
            </w:r>
          </w:p>
        </w:tc>
        <w:tc>
          <w:tcPr>
            <w:tcW w:w="1800" w:type="dxa"/>
          </w:tcPr>
          <w:p w:rsidR="001D6D88" w:rsidRPr="0053779B" w:rsidRDefault="001D6D88" w:rsidP="00AA3B91">
            <w:pPr>
              <w:jc w:val="center"/>
              <w:rPr>
                <w:rFonts w:ascii="Arial" w:hAnsi="Arial" w:cs="Arial"/>
                <w:color w:val="000000"/>
              </w:rPr>
            </w:pPr>
            <w:r w:rsidRPr="0053779B">
              <w:rPr>
                <w:rFonts w:ascii="Arial" w:hAnsi="Arial" w:cs="Arial"/>
                <w:color w:val="000000"/>
              </w:rPr>
              <w:t>-</w:t>
            </w:r>
          </w:p>
        </w:tc>
        <w:tc>
          <w:tcPr>
            <w:tcW w:w="1800" w:type="dxa"/>
          </w:tcPr>
          <w:p w:rsidR="001D6D88" w:rsidRPr="0053779B" w:rsidRDefault="001D6D88" w:rsidP="00AA3B91">
            <w:pPr>
              <w:jc w:val="center"/>
              <w:rPr>
                <w:rFonts w:ascii="Arial" w:hAnsi="Arial" w:cs="Arial"/>
                <w:color w:val="000000"/>
              </w:rPr>
            </w:pPr>
            <w:r w:rsidRPr="0053779B">
              <w:rPr>
                <w:rFonts w:ascii="Arial" w:hAnsi="Arial" w:cs="Arial"/>
                <w:color w:val="000000"/>
              </w:rPr>
              <w:t>-</w:t>
            </w:r>
          </w:p>
        </w:tc>
      </w:tr>
      <w:tr w:rsidR="001D6D88" w:rsidRPr="0053779B">
        <w:tblPrEx>
          <w:tblCellMar>
            <w:top w:w="0" w:type="dxa"/>
            <w:bottom w:w="0" w:type="dxa"/>
          </w:tblCellMar>
        </w:tblPrEx>
        <w:trPr>
          <w:cantSplit/>
          <w:trHeight w:val="368"/>
          <w:jc w:val="center"/>
        </w:trPr>
        <w:tc>
          <w:tcPr>
            <w:tcW w:w="720" w:type="dxa"/>
          </w:tcPr>
          <w:p w:rsidR="001D6D88" w:rsidRPr="0053779B" w:rsidRDefault="001D6D88" w:rsidP="00AA3B91">
            <w:pPr>
              <w:jc w:val="center"/>
              <w:rPr>
                <w:rFonts w:ascii="Arial" w:hAnsi="Arial" w:cs="Arial"/>
                <w:color w:val="000000"/>
              </w:rPr>
            </w:pPr>
            <w:r w:rsidRPr="0053779B">
              <w:rPr>
                <w:rFonts w:ascii="Arial" w:hAnsi="Arial" w:cs="Arial"/>
                <w:color w:val="000000"/>
              </w:rPr>
              <w:t>9.</w:t>
            </w:r>
          </w:p>
        </w:tc>
        <w:tc>
          <w:tcPr>
            <w:tcW w:w="4860" w:type="dxa"/>
          </w:tcPr>
          <w:p w:rsidR="001D6D88" w:rsidRPr="0053779B" w:rsidRDefault="001D6D88" w:rsidP="001D6D88">
            <w:pPr>
              <w:jc w:val="both"/>
              <w:rPr>
                <w:rFonts w:ascii="Arial" w:hAnsi="Arial" w:cs="Arial"/>
                <w:color w:val="000000"/>
              </w:rPr>
            </w:pPr>
            <w:r w:rsidRPr="0053779B">
              <w:rPr>
                <w:rFonts w:ascii="Arial" w:hAnsi="Arial" w:cs="Arial"/>
                <w:color w:val="000000"/>
              </w:rPr>
              <w:t>Poligrafie, edituri</w:t>
            </w:r>
          </w:p>
        </w:tc>
        <w:tc>
          <w:tcPr>
            <w:tcW w:w="1800" w:type="dxa"/>
          </w:tcPr>
          <w:p w:rsidR="001D6D88" w:rsidRPr="0053779B" w:rsidRDefault="001D6D88" w:rsidP="00AA3B91">
            <w:pPr>
              <w:jc w:val="center"/>
              <w:rPr>
                <w:rFonts w:ascii="Arial" w:hAnsi="Arial" w:cs="Arial"/>
                <w:color w:val="000000"/>
              </w:rPr>
            </w:pPr>
            <w:r w:rsidRPr="0053779B">
              <w:rPr>
                <w:rFonts w:ascii="Arial" w:hAnsi="Arial" w:cs="Arial"/>
                <w:color w:val="000000"/>
              </w:rPr>
              <w:t>-</w:t>
            </w:r>
          </w:p>
        </w:tc>
        <w:tc>
          <w:tcPr>
            <w:tcW w:w="1620" w:type="dxa"/>
          </w:tcPr>
          <w:p w:rsidR="001D6D88" w:rsidRPr="0053779B" w:rsidRDefault="001D6D88" w:rsidP="00AA3B91">
            <w:pPr>
              <w:jc w:val="center"/>
              <w:rPr>
                <w:rFonts w:ascii="Arial" w:hAnsi="Arial" w:cs="Arial"/>
                <w:color w:val="000000"/>
              </w:rPr>
            </w:pPr>
            <w:r w:rsidRPr="0053779B">
              <w:rPr>
                <w:rFonts w:ascii="Arial" w:hAnsi="Arial" w:cs="Arial"/>
                <w:color w:val="000000"/>
              </w:rPr>
              <w:t>-</w:t>
            </w:r>
          </w:p>
        </w:tc>
        <w:tc>
          <w:tcPr>
            <w:tcW w:w="1980" w:type="dxa"/>
          </w:tcPr>
          <w:p w:rsidR="001D6D88" w:rsidRPr="0053779B" w:rsidRDefault="001D6D88" w:rsidP="00AA3B91">
            <w:pPr>
              <w:jc w:val="center"/>
              <w:rPr>
                <w:rFonts w:ascii="Arial" w:hAnsi="Arial" w:cs="Arial"/>
                <w:color w:val="000000"/>
              </w:rPr>
            </w:pPr>
            <w:r w:rsidRPr="0053779B">
              <w:rPr>
                <w:rFonts w:ascii="Arial" w:hAnsi="Arial" w:cs="Arial"/>
                <w:color w:val="000000"/>
              </w:rPr>
              <w:t>-</w:t>
            </w:r>
          </w:p>
        </w:tc>
        <w:tc>
          <w:tcPr>
            <w:tcW w:w="1800" w:type="dxa"/>
          </w:tcPr>
          <w:p w:rsidR="001D6D88" w:rsidRPr="0053779B" w:rsidRDefault="001D6D88" w:rsidP="00AA3B91">
            <w:pPr>
              <w:jc w:val="center"/>
              <w:rPr>
                <w:rFonts w:ascii="Arial" w:hAnsi="Arial" w:cs="Arial"/>
                <w:color w:val="000000"/>
              </w:rPr>
            </w:pPr>
            <w:r w:rsidRPr="0053779B">
              <w:rPr>
                <w:rFonts w:ascii="Arial" w:hAnsi="Arial" w:cs="Arial"/>
                <w:color w:val="000000"/>
              </w:rPr>
              <w:t>-</w:t>
            </w:r>
          </w:p>
        </w:tc>
        <w:tc>
          <w:tcPr>
            <w:tcW w:w="1800" w:type="dxa"/>
          </w:tcPr>
          <w:p w:rsidR="001D6D88" w:rsidRPr="0053779B" w:rsidRDefault="001D6D88" w:rsidP="00AA3B91">
            <w:pPr>
              <w:jc w:val="center"/>
              <w:rPr>
                <w:rFonts w:ascii="Arial" w:hAnsi="Arial" w:cs="Arial"/>
                <w:color w:val="000000"/>
              </w:rPr>
            </w:pPr>
            <w:r w:rsidRPr="0053779B">
              <w:rPr>
                <w:rFonts w:ascii="Arial" w:hAnsi="Arial" w:cs="Arial"/>
                <w:color w:val="000000"/>
              </w:rPr>
              <w:t>-</w:t>
            </w:r>
          </w:p>
        </w:tc>
      </w:tr>
      <w:tr w:rsidR="001D6D88" w:rsidRPr="0053779B">
        <w:tblPrEx>
          <w:tblCellMar>
            <w:top w:w="0" w:type="dxa"/>
            <w:bottom w:w="0" w:type="dxa"/>
          </w:tblCellMar>
        </w:tblPrEx>
        <w:trPr>
          <w:cantSplit/>
          <w:jc w:val="center"/>
        </w:trPr>
        <w:tc>
          <w:tcPr>
            <w:tcW w:w="720" w:type="dxa"/>
          </w:tcPr>
          <w:p w:rsidR="001D6D88" w:rsidRPr="0053779B" w:rsidRDefault="001D6D88" w:rsidP="00AA3B91">
            <w:pPr>
              <w:jc w:val="center"/>
              <w:rPr>
                <w:rFonts w:ascii="Arial" w:hAnsi="Arial" w:cs="Arial"/>
                <w:color w:val="000000"/>
              </w:rPr>
            </w:pPr>
            <w:r w:rsidRPr="0053779B">
              <w:rPr>
                <w:rFonts w:ascii="Arial" w:hAnsi="Arial" w:cs="Arial"/>
                <w:color w:val="000000"/>
              </w:rPr>
              <w:t>10.</w:t>
            </w:r>
          </w:p>
        </w:tc>
        <w:tc>
          <w:tcPr>
            <w:tcW w:w="4860" w:type="dxa"/>
          </w:tcPr>
          <w:p w:rsidR="001D6D88" w:rsidRPr="0053779B" w:rsidRDefault="001D6D88" w:rsidP="001D6D88">
            <w:pPr>
              <w:jc w:val="both"/>
              <w:rPr>
                <w:rFonts w:ascii="Arial" w:hAnsi="Arial" w:cs="Arial"/>
                <w:color w:val="000000"/>
              </w:rPr>
            </w:pPr>
            <w:r w:rsidRPr="0053779B">
              <w:rPr>
                <w:rFonts w:ascii="Arial" w:hAnsi="Arial" w:cs="Arial"/>
                <w:color w:val="000000"/>
              </w:rPr>
              <w:t>Prelucrări chimice</w:t>
            </w:r>
          </w:p>
        </w:tc>
        <w:tc>
          <w:tcPr>
            <w:tcW w:w="1800" w:type="dxa"/>
          </w:tcPr>
          <w:p w:rsidR="001D6D88" w:rsidRPr="0053779B" w:rsidRDefault="001D6D88" w:rsidP="00AA3B91">
            <w:pPr>
              <w:jc w:val="center"/>
              <w:rPr>
                <w:rFonts w:ascii="Arial" w:hAnsi="Arial" w:cs="Arial"/>
                <w:color w:val="000000"/>
              </w:rPr>
            </w:pPr>
            <w:r w:rsidRPr="0053779B">
              <w:rPr>
                <w:rFonts w:ascii="Arial" w:hAnsi="Arial" w:cs="Arial"/>
                <w:color w:val="000000"/>
              </w:rPr>
              <w:t>0,098</w:t>
            </w:r>
          </w:p>
        </w:tc>
        <w:tc>
          <w:tcPr>
            <w:tcW w:w="1620" w:type="dxa"/>
          </w:tcPr>
          <w:p w:rsidR="001D6D88" w:rsidRPr="0053779B" w:rsidRDefault="001D6D88" w:rsidP="00AA3B91">
            <w:pPr>
              <w:jc w:val="center"/>
              <w:rPr>
                <w:rFonts w:ascii="Arial" w:hAnsi="Arial" w:cs="Arial"/>
                <w:color w:val="000000"/>
              </w:rPr>
            </w:pPr>
            <w:r w:rsidRPr="0053779B">
              <w:rPr>
                <w:rFonts w:ascii="Arial" w:hAnsi="Arial" w:cs="Arial"/>
                <w:color w:val="000000"/>
              </w:rPr>
              <w:t>-</w:t>
            </w:r>
          </w:p>
        </w:tc>
        <w:tc>
          <w:tcPr>
            <w:tcW w:w="1980" w:type="dxa"/>
          </w:tcPr>
          <w:p w:rsidR="001D6D88" w:rsidRPr="0053779B" w:rsidRDefault="001D6D88" w:rsidP="00AA3B91">
            <w:pPr>
              <w:jc w:val="center"/>
              <w:rPr>
                <w:rFonts w:ascii="Arial" w:hAnsi="Arial" w:cs="Arial"/>
                <w:color w:val="000000"/>
              </w:rPr>
            </w:pPr>
            <w:r w:rsidRPr="0053779B">
              <w:rPr>
                <w:rFonts w:ascii="Arial" w:hAnsi="Arial" w:cs="Arial"/>
                <w:color w:val="000000"/>
              </w:rPr>
              <w:t>-</w:t>
            </w:r>
          </w:p>
        </w:tc>
        <w:tc>
          <w:tcPr>
            <w:tcW w:w="1800" w:type="dxa"/>
          </w:tcPr>
          <w:p w:rsidR="001D6D88" w:rsidRPr="0053779B" w:rsidRDefault="001D6D88" w:rsidP="00AA3B91">
            <w:pPr>
              <w:jc w:val="center"/>
              <w:rPr>
                <w:rFonts w:ascii="Arial" w:hAnsi="Arial" w:cs="Arial"/>
                <w:color w:val="000000"/>
              </w:rPr>
            </w:pPr>
            <w:r w:rsidRPr="0053779B">
              <w:rPr>
                <w:rFonts w:ascii="Arial" w:hAnsi="Arial" w:cs="Arial"/>
                <w:color w:val="000000"/>
              </w:rPr>
              <w:t>0,085</w:t>
            </w:r>
          </w:p>
        </w:tc>
        <w:tc>
          <w:tcPr>
            <w:tcW w:w="1800" w:type="dxa"/>
          </w:tcPr>
          <w:p w:rsidR="001D6D88" w:rsidRPr="0053779B" w:rsidRDefault="001D6D88" w:rsidP="00AA3B91">
            <w:pPr>
              <w:jc w:val="center"/>
              <w:rPr>
                <w:rFonts w:ascii="Arial" w:hAnsi="Arial" w:cs="Arial"/>
                <w:color w:val="000000"/>
              </w:rPr>
            </w:pPr>
            <w:r w:rsidRPr="0053779B">
              <w:rPr>
                <w:rFonts w:ascii="Arial" w:hAnsi="Arial" w:cs="Arial"/>
                <w:color w:val="000000"/>
              </w:rPr>
              <w:t>0,013</w:t>
            </w:r>
          </w:p>
        </w:tc>
      </w:tr>
      <w:tr w:rsidR="001D6D88" w:rsidRPr="0053779B">
        <w:tblPrEx>
          <w:tblCellMar>
            <w:top w:w="0" w:type="dxa"/>
            <w:bottom w:w="0" w:type="dxa"/>
          </w:tblCellMar>
        </w:tblPrEx>
        <w:trPr>
          <w:cantSplit/>
          <w:jc w:val="center"/>
        </w:trPr>
        <w:tc>
          <w:tcPr>
            <w:tcW w:w="720" w:type="dxa"/>
          </w:tcPr>
          <w:p w:rsidR="001D6D88" w:rsidRPr="0053779B" w:rsidRDefault="001D6D88" w:rsidP="00AA3B91">
            <w:pPr>
              <w:jc w:val="center"/>
              <w:rPr>
                <w:rFonts w:ascii="Arial" w:hAnsi="Arial" w:cs="Arial"/>
                <w:color w:val="000000"/>
              </w:rPr>
            </w:pPr>
            <w:r w:rsidRPr="0053779B">
              <w:rPr>
                <w:rFonts w:ascii="Arial" w:hAnsi="Arial" w:cs="Arial"/>
                <w:color w:val="000000"/>
              </w:rPr>
              <w:t>11.</w:t>
            </w:r>
          </w:p>
        </w:tc>
        <w:tc>
          <w:tcPr>
            <w:tcW w:w="4860" w:type="dxa"/>
          </w:tcPr>
          <w:p w:rsidR="001D6D88" w:rsidRPr="0053779B" w:rsidRDefault="001D6D88" w:rsidP="001D6D88">
            <w:pPr>
              <w:jc w:val="both"/>
              <w:rPr>
                <w:rFonts w:ascii="Arial" w:hAnsi="Arial" w:cs="Arial"/>
                <w:color w:val="000000"/>
              </w:rPr>
            </w:pPr>
            <w:r w:rsidRPr="0053779B">
              <w:rPr>
                <w:rFonts w:ascii="Arial" w:hAnsi="Arial" w:cs="Arial"/>
                <w:color w:val="000000"/>
              </w:rPr>
              <w:t>Industrie metalurgică+ construcţii de maşini</w:t>
            </w:r>
          </w:p>
        </w:tc>
        <w:tc>
          <w:tcPr>
            <w:tcW w:w="1800" w:type="dxa"/>
          </w:tcPr>
          <w:p w:rsidR="001D6D88" w:rsidRPr="0053779B" w:rsidRDefault="001D6D88" w:rsidP="00AA3B91">
            <w:pPr>
              <w:jc w:val="center"/>
              <w:rPr>
                <w:rFonts w:ascii="Arial" w:hAnsi="Arial" w:cs="Arial"/>
                <w:color w:val="000000"/>
              </w:rPr>
            </w:pPr>
            <w:r w:rsidRPr="0053779B">
              <w:rPr>
                <w:rFonts w:ascii="Arial" w:hAnsi="Arial" w:cs="Arial"/>
                <w:color w:val="000000"/>
              </w:rPr>
              <w:t>17,792</w:t>
            </w:r>
          </w:p>
        </w:tc>
        <w:tc>
          <w:tcPr>
            <w:tcW w:w="1620" w:type="dxa"/>
          </w:tcPr>
          <w:p w:rsidR="001D6D88" w:rsidRPr="0053779B" w:rsidRDefault="001D6D88" w:rsidP="00AA3B91">
            <w:pPr>
              <w:jc w:val="center"/>
              <w:rPr>
                <w:rFonts w:ascii="Arial" w:hAnsi="Arial" w:cs="Arial"/>
                <w:color w:val="000000"/>
              </w:rPr>
            </w:pPr>
            <w:r w:rsidRPr="0053779B">
              <w:rPr>
                <w:rFonts w:ascii="Arial" w:hAnsi="Arial" w:cs="Arial"/>
                <w:color w:val="000000"/>
              </w:rPr>
              <w:t>-</w:t>
            </w:r>
          </w:p>
        </w:tc>
        <w:tc>
          <w:tcPr>
            <w:tcW w:w="1980" w:type="dxa"/>
          </w:tcPr>
          <w:p w:rsidR="001D6D88" w:rsidRPr="0053779B" w:rsidRDefault="001D6D88" w:rsidP="00AA3B91">
            <w:pPr>
              <w:jc w:val="center"/>
              <w:rPr>
                <w:rFonts w:ascii="Arial" w:hAnsi="Arial" w:cs="Arial"/>
                <w:color w:val="000000"/>
              </w:rPr>
            </w:pPr>
            <w:r w:rsidRPr="0053779B">
              <w:rPr>
                <w:rFonts w:ascii="Arial" w:hAnsi="Arial" w:cs="Arial"/>
                <w:color w:val="000000"/>
              </w:rPr>
              <w:t>17,792</w:t>
            </w:r>
          </w:p>
        </w:tc>
        <w:tc>
          <w:tcPr>
            <w:tcW w:w="1800" w:type="dxa"/>
          </w:tcPr>
          <w:p w:rsidR="001D6D88" w:rsidRPr="0053779B" w:rsidRDefault="001D6D88" w:rsidP="00AA3B91">
            <w:pPr>
              <w:jc w:val="center"/>
              <w:rPr>
                <w:rFonts w:ascii="Arial" w:hAnsi="Arial" w:cs="Arial"/>
                <w:color w:val="000000"/>
              </w:rPr>
            </w:pPr>
            <w:r w:rsidRPr="0053779B">
              <w:rPr>
                <w:rFonts w:ascii="Arial" w:hAnsi="Arial" w:cs="Arial"/>
                <w:color w:val="000000"/>
              </w:rPr>
              <w:t>-</w:t>
            </w:r>
          </w:p>
        </w:tc>
        <w:tc>
          <w:tcPr>
            <w:tcW w:w="1800" w:type="dxa"/>
          </w:tcPr>
          <w:p w:rsidR="001D6D88" w:rsidRPr="0053779B" w:rsidRDefault="001D6D88" w:rsidP="00AA3B91">
            <w:pPr>
              <w:jc w:val="center"/>
              <w:rPr>
                <w:rFonts w:ascii="Arial" w:hAnsi="Arial" w:cs="Arial"/>
                <w:color w:val="000000"/>
              </w:rPr>
            </w:pPr>
            <w:r w:rsidRPr="0053779B">
              <w:rPr>
                <w:rFonts w:ascii="Arial" w:hAnsi="Arial" w:cs="Arial"/>
                <w:color w:val="000000"/>
              </w:rPr>
              <w:t>-</w:t>
            </w:r>
          </w:p>
        </w:tc>
      </w:tr>
      <w:tr w:rsidR="001D6D88" w:rsidRPr="0053779B">
        <w:tblPrEx>
          <w:tblCellMar>
            <w:top w:w="0" w:type="dxa"/>
            <w:bottom w:w="0" w:type="dxa"/>
          </w:tblCellMar>
        </w:tblPrEx>
        <w:trPr>
          <w:cantSplit/>
          <w:jc w:val="center"/>
        </w:trPr>
        <w:tc>
          <w:tcPr>
            <w:tcW w:w="720" w:type="dxa"/>
          </w:tcPr>
          <w:p w:rsidR="001D6D88" w:rsidRPr="0053779B" w:rsidRDefault="001D6D88" w:rsidP="00AA3B91">
            <w:pPr>
              <w:jc w:val="center"/>
              <w:rPr>
                <w:rFonts w:ascii="Arial" w:hAnsi="Arial" w:cs="Arial"/>
                <w:color w:val="000000"/>
              </w:rPr>
            </w:pPr>
            <w:r w:rsidRPr="0053779B">
              <w:rPr>
                <w:rFonts w:ascii="Arial" w:hAnsi="Arial" w:cs="Arial"/>
                <w:color w:val="000000"/>
              </w:rPr>
              <w:t>12.</w:t>
            </w:r>
          </w:p>
        </w:tc>
        <w:tc>
          <w:tcPr>
            <w:tcW w:w="4860" w:type="dxa"/>
          </w:tcPr>
          <w:p w:rsidR="001D6D88" w:rsidRPr="0053779B" w:rsidRDefault="001D6D88" w:rsidP="001D6D88">
            <w:pPr>
              <w:jc w:val="both"/>
              <w:rPr>
                <w:rFonts w:ascii="Arial" w:hAnsi="Arial" w:cs="Arial"/>
                <w:color w:val="000000"/>
              </w:rPr>
            </w:pPr>
            <w:r w:rsidRPr="0053779B">
              <w:rPr>
                <w:rFonts w:ascii="Arial" w:hAnsi="Arial" w:cs="Arial"/>
                <w:color w:val="000000"/>
              </w:rPr>
              <w:t>Mecanică fină+ electrotehnică + electronică</w:t>
            </w:r>
          </w:p>
        </w:tc>
        <w:tc>
          <w:tcPr>
            <w:tcW w:w="1800" w:type="dxa"/>
          </w:tcPr>
          <w:p w:rsidR="001D6D88" w:rsidRPr="0053779B" w:rsidRDefault="001D6D88" w:rsidP="00AA3B91">
            <w:pPr>
              <w:jc w:val="center"/>
              <w:rPr>
                <w:rFonts w:ascii="Arial" w:hAnsi="Arial" w:cs="Arial"/>
                <w:color w:val="000000"/>
              </w:rPr>
            </w:pPr>
            <w:r w:rsidRPr="0053779B">
              <w:rPr>
                <w:rFonts w:ascii="Arial" w:hAnsi="Arial" w:cs="Arial"/>
                <w:color w:val="000000"/>
              </w:rPr>
              <w:t>-</w:t>
            </w:r>
          </w:p>
        </w:tc>
        <w:tc>
          <w:tcPr>
            <w:tcW w:w="1620" w:type="dxa"/>
          </w:tcPr>
          <w:p w:rsidR="001D6D88" w:rsidRPr="0053779B" w:rsidRDefault="001D6D88" w:rsidP="00AA3B91">
            <w:pPr>
              <w:jc w:val="center"/>
              <w:rPr>
                <w:rFonts w:ascii="Arial" w:hAnsi="Arial" w:cs="Arial"/>
                <w:color w:val="000000"/>
              </w:rPr>
            </w:pPr>
            <w:r w:rsidRPr="0053779B">
              <w:rPr>
                <w:rFonts w:ascii="Arial" w:hAnsi="Arial" w:cs="Arial"/>
                <w:color w:val="000000"/>
              </w:rPr>
              <w:t>-</w:t>
            </w:r>
          </w:p>
        </w:tc>
        <w:tc>
          <w:tcPr>
            <w:tcW w:w="1980" w:type="dxa"/>
          </w:tcPr>
          <w:p w:rsidR="001D6D88" w:rsidRPr="0053779B" w:rsidRDefault="001D6D88" w:rsidP="00AA3B91">
            <w:pPr>
              <w:jc w:val="center"/>
              <w:rPr>
                <w:rFonts w:ascii="Arial" w:hAnsi="Arial" w:cs="Arial"/>
                <w:color w:val="000000"/>
              </w:rPr>
            </w:pPr>
            <w:r w:rsidRPr="0053779B">
              <w:rPr>
                <w:rFonts w:ascii="Arial" w:hAnsi="Arial" w:cs="Arial"/>
                <w:color w:val="000000"/>
              </w:rPr>
              <w:t>-</w:t>
            </w:r>
          </w:p>
        </w:tc>
        <w:tc>
          <w:tcPr>
            <w:tcW w:w="1800" w:type="dxa"/>
          </w:tcPr>
          <w:p w:rsidR="001D6D88" w:rsidRPr="0053779B" w:rsidRDefault="001D6D88" w:rsidP="00AA3B91">
            <w:pPr>
              <w:jc w:val="center"/>
              <w:rPr>
                <w:rFonts w:ascii="Arial" w:hAnsi="Arial" w:cs="Arial"/>
                <w:color w:val="000000"/>
              </w:rPr>
            </w:pPr>
            <w:r w:rsidRPr="0053779B">
              <w:rPr>
                <w:rFonts w:ascii="Arial" w:hAnsi="Arial" w:cs="Arial"/>
                <w:color w:val="000000"/>
              </w:rPr>
              <w:t>-</w:t>
            </w:r>
          </w:p>
        </w:tc>
        <w:tc>
          <w:tcPr>
            <w:tcW w:w="1800" w:type="dxa"/>
          </w:tcPr>
          <w:p w:rsidR="001D6D88" w:rsidRPr="0053779B" w:rsidRDefault="001D6D88" w:rsidP="00AA3B91">
            <w:pPr>
              <w:jc w:val="center"/>
              <w:rPr>
                <w:rFonts w:ascii="Arial" w:hAnsi="Arial" w:cs="Arial"/>
                <w:color w:val="000000"/>
              </w:rPr>
            </w:pPr>
            <w:r w:rsidRPr="0053779B">
              <w:rPr>
                <w:rFonts w:ascii="Arial" w:hAnsi="Arial" w:cs="Arial"/>
                <w:color w:val="000000"/>
              </w:rPr>
              <w:t>-</w:t>
            </w:r>
          </w:p>
        </w:tc>
      </w:tr>
      <w:tr w:rsidR="001D6D88" w:rsidRPr="0053779B">
        <w:tblPrEx>
          <w:tblCellMar>
            <w:top w:w="0" w:type="dxa"/>
            <w:bottom w:w="0" w:type="dxa"/>
          </w:tblCellMar>
        </w:tblPrEx>
        <w:trPr>
          <w:cantSplit/>
          <w:jc w:val="center"/>
        </w:trPr>
        <w:tc>
          <w:tcPr>
            <w:tcW w:w="720" w:type="dxa"/>
          </w:tcPr>
          <w:p w:rsidR="001D6D88" w:rsidRPr="0053779B" w:rsidRDefault="001D6D88" w:rsidP="00AA3B91">
            <w:pPr>
              <w:jc w:val="center"/>
              <w:rPr>
                <w:rFonts w:ascii="Arial" w:hAnsi="Arial" w:cs="Arial"/>
                <w:color w:val="000000"/>
              </w:rPr>
            </w:pPr>
            <w:r w:rsidRPr="0053779B">
              <w:rPr>
                <w:rFonts w:ascii="Arial" w:hAnsi="Arial" w:cs="Arial"/>
                <w:color w:val="000000"/>
              </w:rPr>
              <w:t>13.</w:t>
            </w:r>
          </w:p>
        </w:tc>
        <w:tc>
          <w:tcPr>
            <w:tcW w:w="4860" w:type="dxa"/>
          </w:tcPr>
          <w:p w:rsidR="001D6D88" w:rsidRPr="0053779B" w:rsidRDefault="001D6D88" w:rsidP="001D6D88">
            <w:pPr>
              <w:jc w:val="both"/>
              <w:rPr>
                <w:rFonts w:ascii="Arial" w:hAnsi="Arial" w:cs="Arial"/>
                <w:color w:val="000000"/>
              </w:rPr>
            </w:pPr>
            <w:r w:rsidRPr="0053779B">
              <w:rPr>
                <w:rFonts w:ascii="Arial" w:hAnsi="Arial" w:cs="Arial"/>
                <w:color w:val="000000"/>
              </w:rPr>
              <w:t>Industria mijloacelor de transport</w:t>
            </w:r>
          </w:p>
        </w:tc>
        <w:tc>
          <w:tcPr>
            <w:tcW w:w="1800" w:type="dxa"/>
          </w:tcPr>
          <w:p w:rsidR="001D6D88" w:rsidRPr="0053779B" w:rsidRDefault="001D6D88" w:rsidP="00AA3B91">
            <w:pPr>
              <w:jc w:val="center"/>
              <w:rPr>
                <w:rFonts w:ascii="Arial" w:hAnsi="Arial" w:cs="Arial"/>
                <w:color w:val="000000"/>
              </w:rPr>
            </w:pPr>
            <w:r w:rsidRPr="0053779B">
              <w:rPr>
                <w:rFonts w:ascii="Arial" w:hAnsi="Arial" w:cs="Arial"/>
                <w:color w:val="000000"/>
              </w:rPr>
              <w:t>-</w:t>
            </w:r>
          </w:p>
        </w:tc>
        <w:tc>
          <w:tcPr>
            <w:tcW w:w="1620" w:type="dxa"/>
          </w:tcPr>
          <w:p w:rsidR="001D6D88" w:rsidRPr="0053779B" w:rsidRDefault="001D6D88" w:rsidP="00AA3B91">
            <w:pPr>
              <w:jc w:val="center"/>
              <w:rPr>
                <w:rFonts w:ascii="Arial" w:hAnsi="Arial" w:cs="Arial"/>
                <w:color w:val="000000"/>
              </w:rPr>
            </w:pPr>
            <w:r w:rsidRPr="0053779B">
              <w:rPr>
                <w:rFonts w:ascii="Arial" w:hAnsi="Arial" w:cs="Arial"/>
                <w:color w:val="000000"/>
              </w:rPr>
              <w:t>-</w:t>
            </w:r>
          </w:p>
        </w:tc>
        <w:tc>
          <w:tcPr>
            <w:tcW w:w="1980" w:type="dxa"/>
          </w:tcPr>
          <w:p w:rsidR="001D6D88" w:rsidRPr="0053779B" w:rsidRDefault="001D6D88" w:rsidP="00AA3B91">
            <w:pPr>
              <w:jc w:val="center"/>
              <w:rPr>
                <w:rFonts w:ascii="Arial" w:hAnsi="Arial" w:cs="Arial"/>
                <w:color w:val="000000"/>
              </w:rPr>
            </w:pPr>
            <w:r w:rsidRPr="0053779B">
              <w:rPr>
                <w:rFonts w:ascii="Arial" w:hAnsi="Arial" w:cs="Arial"/>
                <w:color w:val="000000"/>
              </w:rPr>
              <w:t>-</w:t>
            </w:r>
          </w:p>
        </w:tc>
        <w:tc>
          <w:tcPr>
            <w:tcW w:w="1800" w:type="dxa"/>
          </w:tcPr>
          <w:p w:rsidR="001D6D88" w:rsidRPr="0053779B" w:rsidRDefault="001D6D88" w:rsidP="00AA3B91">
            <w:pPr>
              <w:jc w:val="center"/>
              <w:rPr>
                <w:rFonts w:ascii="Arial" w:hAnsi="Arial" w:cs="Arial"/>
                <w:color w:val="000000"/>
              </w:rPr>
            </w:pPr>
            <w:r w:rsidRPr="0053779B">
              <w:rPr>
                <w:rFonts w:ascii="Arial" w:hAnsi="Arial" w:cs="Arial"/>
                <w:color w:val="000000"/>
              </w:rPr>
              <w:t>-</w:t>
            </w:r>
          </w:p>
        </w:tc>
        <w:tc>
          <w:tcPr>
            <w:tcW w:w="1800" w:type="dxa"/>
          </w:tcPr>
          <w:p w:rsidR="001D6D88" w:rsidRPr="0053779B" w:rsidRDefault="001D6D88" w:rsidP="00AA3B91">
            <w:pPr>
              <w:jc w:val="center"/>
              <w:rPr>
                <w:rFonts w:ascii="Arial" w:hAnsi="Arial" w:cs="Arial"/>
                <w:color w:val="000000"/>
              </w:rPr>
            </w:pPr>
            <w:r w:rsidRPr="0053779B">
              <w:rPr>
                <w:rFonts w:ascii="Arial" w:hAnsi="Arial" w:cs="Arial"/>
                <w:color w:val="000000"/>
              </w:rPr>
              <w:t>-</w:t>
            </w:r>
          </w:p>
        </w:tc>
      </w:tr>
      <w:tr w:rsidR="001D6D88" w:rsidRPr="0053779B">
        <w:tblPrEx>
          <w:tblCellMar>
            <w:top w:w="0" w:type="dxa"/>
            <w:bottom w:w="0" w:type="dxa"/>
          </w:tblCellMar>
        </w:tblPrEx>
        <w:trPr>
          <w:cantSplit/>
          <w:jc w:val="center"/>
        </w:trPr>
        <w:tc>
          <w:tcPr>
            <w:tcW w:w="720" w:type="dxa"/>
          </w:tcPr>
          <w:p w:rsidR="001D6D88" w:rsidRPr="0053779B" w:rsidRDefault="001D6D88" w:rsidP="00AA3B91">
            <w:pPr>
              <w:jc w:val="center"/>
              <w:rPr>
                <w:rFonts w:ascii="Arial" w:hAnsi="Arial" w:cs="Arial"/>
                <w:color w:val="000000"/>
              </w:rPr>
            </w:pPr>
            <w:r w:rsidRPr="0053779B">
              <w:rPr>
                <w:rFonts w:ascii="Arial" w:hAnsi="Arial" w:cs="Arial"/>
                <w:color w:val="000000"/>
              </w:rPr>
              <w:t>14.</w:t>
            </w:r>
          </w:p>
        </w:tc>
        <w:tc>
          <w:tcPr>
            <w:tcW w:w="4860" w:type="dxa"/>
          </w:tcPr>
          <w:p w:rsidR="001D6D88" w:rsidRPr="0053779B" w:rsidRDefault="001D6D88" w:rsidP="001D6D88">
            <w:pPr>
              <w:jc w:val="both"/>
              <w:rPr>
                <w:rFonts w:ascii="Arial" w:hAnsi="Arial" w:cs="Arial"/>
                <w:color w:val="000000"/>
              </w:rPr>
            </w:pPr>
            <w:r w:rsidRPr="0053779B">
              <w:rPr>
                <w:rFonts w:ascii="Arial" w:hAnsi="Arial" w:cs="Arial"/>
                <w:color w:val="000000"/>
              </w:rPr>
              <w:t>Prod. de mobilier + alte act. ind. neclasif.</w:t>
            </w:r>
          </w:p>
        </w:tc>
        <w:tc>
          <w:tcPr>
            <w:tcW w:w="1800" w:type="dxa"/>
          </w:tcPr>
          <w:p w:rsidR="001D6D88" w:rsidRPr="0053779B" w:rsidRDefault="001D6D88" w:rsidP="00AA3B91">
            <w:pPr>
              <w:jc w:val="center"/>
              <w:rPr>
                <w:rFonts w:ascii="Arial" w:hAnsi="Arial" w:cs="Arial"/>
                <w:color w:val="000000"/>
              </w:rPr>
            </w:pPr>
            <w:r w:rsidRPr="0053779B">
              <w:rPr>
                <w:rFonts w:ascii="Arial" w:hAnsi="Arial" w:cs="Arial"/>
                <w:color w:val="000000"/>
              </w:rPr>
              <w:t>-</w:t>
            </w:r>
          </w:p>
        </w:tc>
        <w:tc>
          <w:tcPr>
            <w:tcW w:w="1620" w:type="dxa"/>
          </w:tcPr>
          <w:p w:rsidR="001D6D88" w:rsidRPr="0053779B" w:rsidRDefault="001D6D88" w:rsidP="00AA3B91">
            <w:pPr>
              <w:jc w:val="center"/>
              <w:rPr>
                <w:rFonts w:ascii="Arial" w:hAnsi="Arial" w:cs="Arial"/>
                <w:color w:val="000000"/>
              </w:rPr>
            </w:pPr>
            <w:r w:rsidRPr="0053779B">
              <w:rPr>
                <w:rFonts w:ascii="Arial" w:hAnsi="Arial" w:cs="Arial"/>
                <w:color w:val="000000"/>
              </w:rPr>
              <w:t>-</w:t>
            </w:r>
          </w:p>
        </w:tc>
        <w:tc>
          <w:tcPr>
            <w:tcW w:w="1980" w:type="dxa"/>
          </w:tcPr>
          <w:p w:rsidR="001D6D88" w:rsidRPr="0053779B" w:rsidRDefault="001D6D88" w:rsidP="00AA3B91">
            <w:pPr>
              <w:jc w:val="center"/>
              <w:rPr>
                <w:rFonts w:ascii="Arial" w:hAnsi="Arial" w:cs="Arial"/>
                <w:color w:val="000000"/>
              </w:rPr>
            </w:pPr>
            <w:r w:rsidRPr="0053779B">
              <w:rPr>
                <w:rFonts w:ascii="Arial" w:hAnsi="Arial" w:cs="Arial"/>
                <w:color w:val="000000"/>
              </w:rPr>
              <w:t>-</w:t>
            </w:r>
          </w:p>
        </w:tc>
        <w:tc>
          <w:tcPr>
            <w:tcW w:w="1800" w:type="dxa"/>
          </w:tcPr>
          <w:p w:rsidR="001D6D88" w:rsidRPr="0053779B" w:rsidRDefault="001D6D88" w:rsidP="00AA3B91">
            <w:pPr>
              <w:jc w:val="center"/>
              <w:rPr>
                <w:rFonts w:ascii="Arial" w:hAnsi="Arial" w:cs="Arial"/>
                <w:color w:val="000000"/>
              </w:rPr>
            </w:pPr>
            <w:r w:rsidRPr="0053779B">
              <w:rPr>
                <w:rFonts w:ascii="Arial" w:hAnsi="Arial" w:cs="Arial"/>
                <w:color w:val="000000"/>
              </w:rPr>
              <w:t>-</w:t>
            </w:r>
          </w:p>
        </w:tc>
        <w:tc>
          <w:tcPr>
            <w:tcW w:w="1800" w:type="dxa"/>
          </w:tcPr>
          <w:p w:rsidR="001D6D88" w:rsidRPr="0053779B" w:rsidRDefault="001D6D88" w:rsidP="00AA3B91">
            <w:pPr>
              <w:jc w:val="center"/>
              <w:rPr>
                <w:rFonts w:ascii="Arial" w:hAnsi="Arial" w:cs="Arial"/>
                <w:color w:val="000000"/>
              </w:rPr>
            </w:pPr>
            <w:r w:rsidRPr="0053779B">
              <w:rPr>
                <w:rFonts w:ascii="Arial" w:hAnsi="Arial" w:cs="Arial"/>
                <w:color w:val="000000"/>
              </w:rPr>
              <w:t>-</w:t>
            </w:r>
          </w:p>
        </w:tc>
      </w:tr>
      <w:tr w:rsidR="001D6D88" w:rsidRPr="0053779B">
        <w:tblPrEx>
          <w:tblCellMar>
            <w:top w:w="0" w:type="dxa"/>
            <w:bottom w:w="0" w:type="dxa"/>
          </w:tblCellMar>
        </w:tblPrEx>
        <w:trPr>
          <w:cantSplit/>
          <w:jc w:val="center"/>
        </w:trPr>
        <w:tc>
          <w:tcPr>
            <w:tcW w:w="720" w:type="dxa"/>
          </w:tcPr>
          <w:p w:rsidR="001D6D88" w:rsidRPr="0053779B" w:rsidRDefault="001D6D88" w:rsidP="00AA3B91">
            <w:pPr>
              <w:jc w:val="center"/>
              <w:rPr>
                <w:rFonts w:ascii="Arial" w:hAnsi="Arial" w:cs="Arial"/>
                <w:color w:val="000000"/>
              </w:rPr>
            </w:pPr>
            <w:r w:rsidRPr="0053779B">
              <w:rPr>
                <w:rFonts w:ascii="Arial" w:hAnsi="Arial" w:cs="Arial"/>
                <w:color w:val="000000"/>
              </w:rPr>
              <w:t>15.</w:t>
            </w:r>
          </w:p>
        </w:tc>
        <w:tc>
          <w:tcPr>
            <w:tcW w:w="4860" w:type="dxa"/>
          </w:tcPr>
          <w:p w:rsidR="001D6D88" w:rsidRPr="0053779B" w:rsidRDefault="001D6D88" w:rsidP="001D6D88">
            <w:pPr>
              <w:jc w:val="both"/>
              <w:rPr>
                <w:rFonts w:ascii="Arial" w:hAnsi="Arial" w:cs="Arial"/>
                <w:color w:val="000000"/>
              </w:rPr>
            </w:pPr>
            <w:r w:rsidRPr="0053779B">
              <w:rPr>
                <w:rFonts w:ascii="Arial" w:hAnsi="Arial" w:cs="Arial"/>
                <w:color w:val="000000"/>
              </w:rPr>
              <w:t>Energie electrică şi termică</w:t>
            </w:r>
          </w:p>
        </w:tc>
        <w:tc>
          <w:tcPr>
            <w:tcW w:w="1800" w:type="dxa"/>
          </w:tcPr>
          <w:p w:rsidR="001D6D88" w:rsidRPr="0053779B" w:rsidRDefault="001D6D88" w:rsidP="00AA3B91">
            <w:pPr>
              <w:jc w:val="center"/>
              <w:rPr>
                <w:rFonts w:ascii="Arial" w:hAnsi="Arial" w:cs="Arial"/>
                <w:color w:val="000000"/>
              </w:rPr>
            </w:pPr>
            <w:r w:rsidRPr="0053779B">
              <w:rPr>
                <w:rFonts w:ascii="Arial" w:hAnsi="Arial" w:cs="Arial"/>
                <w:color w:val="000000"/>
              </w:rPr>
              <w:t>243,521</w:t>
            </w:r>
          </w:p>
        </w:tc>
        <w:tc>
          <w:tcPr>
            <w:tcW w:w="1620" w:type="dxa"/>
          </w:tcPr>
          <w:p w:rsidR="001D6D88" w:rsidRPr="0053779B" w:rsidRDefault="001D6D88" w:rsidP="00AA3B91">
            <w:pPr>
              <w:jc w:val="center"/>
              <w:rPr>
                <w:rFonts w:ascii="Arial" w:hAnsi="Arial" w:cs="Arial"/>
                <w:color w:val="000000"/>
              </w:rPr>
            </w:pPr>
            <w:r w:rsidRPr="0053779B">
              <w:rPr>
                <w:rFonts w:ascii="Arial" w:hAnsi="Arial" w:cs="Arial"/>
                <w:color w:val="000000"/>
              </w:rPr>
              <w:t>237,829</w:t>
            </w:r>
          </w:p>
        </w:tc>
        <w:tc>
          <w:tcPr>
            <w:tcW w:w="1980" w:type="dxa"/>
          </w:tcPr>
          <w:p w:rsidR="001D6D88" w:rsidRPr="0053779B" w:rsidRDefault="001D6D88" w:rsidP="00AA3B91">
            <w:pPr>
              <w:jc w:val="center"/>
              <w:rPr>
                <w:rFonts w:ascii="Arial" w:hAnsi="Arial" w:cs="Arial"/>
                <w:color w:val="000000"/>
              </w:rPr>
            </w:pPr>
            <w:r w:rsidRPr="0053779B">
              <w:rPr>
                <w:rFonts w:ascii="Arial" w:hAnsi="Arial" w:cs="Arial"/>
                <w:color w:val="000000"/>
              </w:rPr>
              <w:t>-</w:t>
            </w:r>
          </w:p>
        </w:tc>
        <w:tc>
          <w:tcPr>
            <w:tcW w:w="1800" w:type="dxa"/>
          </w:tcPr>
          <w:p w:rsidR="001D6D88" w:rsidRPr="0053779B" w:rsidRDefault="001D6D88" w:rsidP="00AA3B91">
            <w:pPr>
              <w:jc w:val="center"/>
              <w:rPr>
                <w:rFonts w:ascii="Arial" w:hAnsi="Arial" w:cs="Arial"/>
                <w:color w:val="000000"/>
              </w:rPr>
            </w:pPr>
            <w:r w:rsidRPr="0053779B">
              <w:rPr>
                <w:rFonts w:ascii="Arial" w:hAnsi="Arial" w:cs="Arial"/>
                <w:color w:val="000000"/>
              </w:rPr>
              <w:t>-</w:t>
            </w:r>
          </w:p>
        </w:tc>
        <w:tc>
          <w:tcPr>
            <w:tcW w:w="1800" w:type="dxa"/>
          </w:tcPr>
          <w:p w:rsidR="001D6D88" w:rsidRPr="0053779B" w:rsidRDefault="001D6D88" w:rsidP="00AA3B91">
            <w:pPr>
              <w:jc w:val="center"/>
              <w:rPr>
                <w:rFonts w:ascii="Arial" w:hAnsi="Arial" w:cs="Arial"/>
                <w:color w:val="000000"/>
              </w:rPr>
            </w:pPr>
            <w:r w:rsidRPr="0053779B">
              <w:rPr>
                <w:rFonts w:ascii="Arial" w:hAnsi="Arial" w:cs="Arial"/>
                <w:color w:val="000000"/>
              </w:rPr>
              <w:t>5,692</w:t>
            </w:r>
          </w:p>
        </w:tc>
      </w:tr>
      <w:tr w:rsidR="001D6D88" w:rsidRPr="0053779B">
        <w:tblPrEx>
          <w:tblCellMar>
            <w:top w:w="0" w:type="dxa"/>
            <w:bottom w:w="0" w:type="dxa"/>
          </w:tblCellMar>
        </w:tblPrEx>
        <w:trPr>
          <w:cantSplit/>
          <w:jc w:val="center"/>
        </w:trPr>
        <w:tc>
          <w:tcPr>
            <w:tcW w:w="720" w:type="dxa"/>
          </w:tcPr>
          <w:p w:rsidR="001D6D88" w:rsidRPr="0053779B" w:rsidRDefault="001D6D88" w:rsidP="00AA3B91">
            <w:pPr>
              <w:jc w:val="center"/>
              <w:rPr>
                <w:rFonts w:ascii="Arial" w:hAnsi="Arial" w:cs="Arial"/>
                <w:color w:val="000000"/>
              </w:rPr>
            </w:pPr>
            <w:r w:rsidRPr="0053779B">
              <w:rPr>
                <w:rFonts w:ascii="Arial" w:hAnsi="Arial" w:cs="Arial"/>
                <w:color w:val="000000"/>
              </w:rPr>
              <w:t>16.</w:t>
            </w:r>
          </w:p>
        </w:tc>
        <w:tc>
          <w:tcPr>
            <w:tcW w:w="4860" w:type="dxa"/>
          </w:tcPr>
          <w:p w:rsidR="001D6D88" w:rsidRPr="0053779B" w:rsidRDefault="001D6D88" w:rsidP="001D6D88">
            <w:pPr>
              <w:jc w:val="both"/>
              <w:rPr>
                <w:rFonts w:ascii="Arial" w:hAnsi="Arial" w:cs="Arial"/>
                <w:color w:val="000000"/>
              </w:rPr>
            </w:pPr>
            <w:r w:rsidRPr="0053779B">
              <w:rPr>
                <w:rFonts w:ascii="Arial" w:hAnsi="Arial" w:cs="Arial"/>
                <w:color w:val="000000"/>
              </w:rPr>
              <w:t>Captare şi prelucrare apă pentru alimentare</w:t>
            </w:r>
          </w:p>
        </w:tc>
        <w:tc>
          <w:tcPr>
            <w:tcW w:w="1800" w:type="dxa"/>
          </w:tcPr>
          <w:p w:rsidR="001D6D88" w:rsidRPr="0053779B" w:rsidRDefault="001D6D88" w:rsidP="00AA3B91">
            <w:pPr>
              <w:jc w:val="center"/>
              <w:rPr>
                <w:rFonts w:ascii="Arial" w:hAnsi="Arial" w:cs="Arial"/>
                <w:color w:val="000000"/>
              </w:rPr>
            </w:pPr>
            <w:r w:rsidRPr="0053779B">
              <w:rPr>
                <w:rFonts w:ascii="Arial" w:hAnsi="Arial" w:cs="Arial"/>
                <w:color w:val="000000"/>
              </w:rPr>
              <w:t>28,014</w:t>
            </w:r>
          </w:p>
        </w:tc>
        <w:tc>
          <w:tcPr>
            <w:tcW w:w="1620" w:type="dxa"/>
          </w:tcPr>
          <w:p w:rsidR="001D6D88" w:rsidRPr="0053779B" w:rsidRDefault="001D6D88" w:rsidP="00AA3B91">
            <w:pPr>
              <w:jc w:val="center"/>
              <w:rPr>
                <w:rFonts w:ascii="Arial" w:hAnsi="Arial" w:cs="Arial"/>
                <w:color w:val="000000"/>
              </w:rPr>
            </w:pPr>
            <w:r w:rsidRPr="0053779B">
              <w:rPr>
                <w:rFonts w:ascii="Arial" w:hAnsi="Arial" w:cs="Arial"/>
                <w:color w:val="000000"/>
              </w:rPr>
              <w:t>-</w:t>
            </w:r>
          </w:p>
        </w:tc>
        <w:tc>
          <w:tcPr>
            <w:tcW w:w="1980" w:type="dxa"/>
          </w:tcPr>
          <w:p w:rsidR="001D6D88" w:rsidRPr="0053779B" w:rsidRDefault="001D6D88" w:rsidP="00AA3B91">
            <w:pPr>
              <w:jc w:val="center"/>
              <w:rPr>
                <w:rFonts w:ascii="Arial" w:hAnsi="Arial" w:cs="Arial"/>
                <w:color w:val="000000"/>
              </w:rPr>
            </w:pPr>
            <w:r w:rsidRPr="0053779B">
              <w:rPr>
                <w:rFonts w:ascii="Arial" w:hAnsi="Arial" w:cs="Arial"/>
                <w:color w:val="000000"/>
              </w:rPr>
              <w:t>20,299</w:t>
            </w:r>
          </w:p>
        </w:tc>
        <w:tc>
          <w:tcPr>
            <w:tcW w:w="1800" w:type="dxa"/>
          </w:tcPr>
          <w:p w:rsidR="001D6D88" w:rsidRPr="0053779B" w:rsidRDefault="001D6D88" w:rsidP="00AA3B91">
            <w:pPr>
              <w:jc w:val="center"/>
              <w:rPr>
                <w:rFonts w:ascii="Arial" w:hAnsi="Arial" w:cs="Arial"/>
                <w:color w:val="000000"/>
              </w:rPr>
            </w:pPr>
            <w:r w:rsidRPr="0053779B">
              <w:rPr>
                <w:rFonts w:ascii="Arial" w:hAnsi="Arial" w:cs="Arial"/>
                <w:color w:val="000000"/>
              </w:rPr>
              <w:t>7,366</w:t>
            </w:r>
          </w:p>
        </w:tc>
        <w:tc>
          <w:tcPr>
            <w:tcW w:w="1800" w:type="dxa"/>
          </w:tcPr>
          <w:p w:rsidR="001D6D88" w:rsidRPr="0053779B" w:rsidRDefault="001D6D88" w:rsidP="00AA3B91">
            <w:pPr>
              <w:jc w:val="center"/>
              <w:rPr>
                <w:rFonts w:ascii="Arial" w:hAnsi="Arial" w:cs="Arial"/>
                <w:color w:val="000000"/>
              </w:rPr>
            </w:pPr>
            <w:r w:rsidRPr="0053779B">
              <w:rPr>
                <w:rFonts w:ascii="Arial" w:hAnsi="Arial" w:cs="Arial"/>
                <w:color w:val="000000"/>
              </w:rPr>
              <w:t>0,349</w:t>
            </w:r>
          </w:p>
        </w:tc>
      </w:tr>
      <w:tr w:rsidR="001D6D88" w:rsidRPr="0053779B">
        <w:tblPrEx>
          <w:tblCellMar>
            <w:top w:w="0" w:type="dxa"/>
            <w:bottom w:w="0" w:type="dxa"/>
          </w:tblCellMar>
        </w:tblPrEx>
        <w:trPr>
          <w:cantSplit/>
          <w:jc w:val="center"/>
        </w:trPr>
        <w:tc>
          <w:tcPr>
            <w:tcW w:w="720" w:type="dxa"/>
          </w:tcPr>
          <w:p w:rsidR="001D6D88" w:rsidRPr="0053779B" w:rsidRDefault="001D6D88" w:rsidP="00AA3B91">
            <w:pPr>
              <w:jc w:val="center"/>
              <w:rPr>
                <w:rFonts w:ascii="Arial" w:hAnsi="Arial" w:cs="Arial"/>
                <w:color w:val="000000"/>
              </w:rPr>
            </w:pPr>
            <w:r w:rsidRPr="0053779B">
              <w:rPr>
                <w:rFonts w:ascii="Arial" w:hAnsi="Arial" w:cs="Arial"/>
                <w:color w:val="000000"/>
              </w:rPr>
              <w:t>17.</w:t>
            </w:r>
          </w:p>
        </w:tc>
        <w:tc>
          <w:tcPr>
            <w:tcW w:w="4860" w:type="dxa"/>
          </w:tcPr>
          <w:p w:rsidR="001D6D88" w:rsidRPr="0053779B" w:rsidRDefault="001D6D88" w:rsidP="001D6D88">
            <w:pPr>
              <w:jc w:val="both"/>
              <w:rPr>
                <w:rFonts w:ascii="Arial" w:hAnsi="Arial" w:cs="Arial"/>
                <w:color w:val="000000"/>
              </w:rPr>
            </w:pPr>
            <w:r w:rsidRPr="0053779B">
              <w:rPr>
                <w:rFonts w:ascii="Arial" w:hAnsi="Arial" w:cs="Arial"/>
                <w:color w:val="000000"/>
              </w:rPr>
              <w:t>Construcţii</w:t>
            </w:r>
          </w:p>
        </w:tc>
        <w:tc>
          <w:tcPr>
            <w:tcW w:w="1800" w:type="dxa"/>
          </w:tcPr>
          <w:p w:rsidR="001D6D88" w:rsidRPr="0053779B" w:rsidRDefault="001D6D88" w:rsidP="00AA3B91">
            <w:pPr>
              <w:jc w:val="center"/>
              <w:rPr>
                <w:rFonts w:ascii="Arial" w:hAnsi="Arial" w:cs="Arial"/>
                <w:color w:val="000000"/>
              </w:rPr>
            </w:pPr>
            <w:r w:rsidRPr="0053779B">
              <w:rPr>
                <w:rFonts w:ascii="Arial" w:hAnsi="Arial" w:cs="Arial"/>
                <w:color w:val="000000"/>
              </w:rPr>
              <w:t>0,201</w:t>
            </w:r>
          </w:p>
        </w:tc>
        <w:tc>
          <w:tcPr>
            <w:tcW w:w="1620" w:type="dxa"/>
          </w:tcPr>
          <w:p w:rsidR="001D6D88" w:rsidRPr="0053779B" w:rsidRDefault="001D6D88" w:rsidP="00AA3B91">
            <w:pPr>
              <w:jc w:val="center"/>
              <w:rPr>
                <w:rFonts w:ascii="Arial" w:hAnsi="Arial" w:cs="Arial"/>
                <w:color w:val="000000"/>
              </w:rPr>
            </w:pPr>
            <w:r w:rsidRPr="0053779B">
              <w:rPr>
                <w:rFonts w:ascii="Arial" w:hAnsi="Arial" w:cs="Arial"/>
                <w:color w:val="000000"/>
              </w:rPr>
              <w:t>-</w:t>
            </w:r>
          </w:p>
        </w:tc>
        <w:tc>
          <w:tcPr>
            <w:tcW w:w="1980" w:type="dxa"/>
          </w:tcPr>
          <w:p w:rsidR="001D6D88" w:rsidRPr="0053779B" w:rsidRDefault="001D6D88" w:rsidP="00AA3B91">
            <w:pPr>
              <w:jc w:val="center"/>
              <w:rPr>
                <w:rFonts w:ascii="Arial" w:hAnsi="Arial" w:cs="Arial"/>
                <w:color w:val="000000"/>
              </w:rPr>
            </w:pPr>
            <w:r w:rsidRPr="0053779B">
              <w:rPr>
                <w:rFonts w:ascii="Arial" w:hAnsi="Arial" w:cs="Arial"/>
                <w:color w:val="000000"/>
              </w:rPr>
              <w:t>0,051</w:t>
            </w:r>
          </w:p>
        </w:tc>
        <w:tc>
          <w:tcPr>
            <w:tcW w:w="1800" w:type="dxa"/>
          </w:tcPr>
          <w:p w:rsidR="001D6D88" w:rsidRPr="0053779B" w:rsidRDefault="001D6D88" w:rsidP="00AA3B91">
            <w:pPr>
              <w:jc w:val="center"/>
              <w:rPr>
                <w:rFonts w:ascii="Arial" w:hAnsi="Arial" w:cs="Arial"/>
                <w:color w:val="000000"/>
              </w:rPr>
            </w:pPr>
            <w:r w:rsidRPr="0053779B">
              <w:rPr>
                <w:rFonts w:ascii="Arial" w:hAnsi="Arial" w:cs="Arial"/>
                <w:color w:val="000000"/>
              </w:rPr>
              <w:t>0,150</w:t>
            </w:r>
          </w:p>
        </w:tc>
        <w:tc>
          <w:tcPr>
            <w:tcW w:w="1800" w:type="dxa"/>
          </w:tcPr>
          <w:p w:rsidR="001D6D88" w:rsidRPr="0053779B" w:rsidRDefault="001D6D88" w:rsidP="00AA3B91">
            <w:pPr>
              <w:jc w:val="center"/>
              <w:rPr>
                <w:rFonts w:ascii="Arial" w:hAnsi="Arial" w:cs="Arial"/>
                <w:color w:val="000000"/>
              </w:rPr>
            </w:pPr>
            <w:r w:rsidRPr="0053779B">
              <w:rPr>
                <w:rFonts w:ascii="Arial" w:hAnsi="Arial" w:cs="Arial"/>
                <w:color w:val="000000"/>
              </w:rPr>
              <w:t>-</w:t>
            </w:r>
          </w:p>
        </w:tc>
      </w:tr>
      <w:tr w:rsidR="001D6D88" w:rsidRPr="0053779B">
        <w:tblPrEx>
          <w:tblCellMar>
            <w:top w:w="0" w:type="dxa"/>
            <w:bottom w:w="0" w:type="dxa"/>
          </w:tblCellMar>
        </w:tblPrEx>
        <w:trPr>
          <w:cantSplit/>
          <w:jc w:val="center"/>
        </w:trPr>
        <w:tc>
          <w:tcPr>
            <w:tcW w:w="720" w:type="dxa"/>
          </w:tcPr>
          <w:p w:rsidR="001D6D88" w:rsidRPr="0053779B" w:rsidRDefault="001D6D88" w:rsidP="00AA3B91">
            <w:pPr>
              <w:jc w:val="center"/>
              <w:rPr>
                <w:rFonts w:ascii="Arial" w:hAnsi="Arial" w:cs="Arial"/>
                <w:color w:val="000000"/>
              </w:rPr>
            </w:pPr>
            <w:r w:rsidRPr="0053779B">
              <w:rPr>
                <w:rFonts w:ascii="Arial" w:hAnsi="Arial" w:cs="Arial"/>
                <w:color w:val="000000"/>
              </w:rPr>
              <w:t>18.</w:t>
            </w:r>
          </w:p>
        </w:tc>
        <w:tc>
          <w:tcPr>
            <w:tcW w:w="4860" w:type="dxa"/>
          </w:tcPr>
          <w:p w:rsidR="001D6D88" w:rsidRPr="0053779B" w:rsidRDefault="001D6D88" w:rsidP="001D6D88">
            <w:pPr>
              <w:jc w:val="both"/>
              <w:rPr>
                <w:rFonts w:ascii="Arial" w:hAnsi="Arial" w:cs="Arial"/>
                <w:color w:val="000000"/>
              </w:rPr>
            </w:pPr>
            <w:r w:rsidRPr="0053779B">
              <w:rPr>
                <w:rFonts w:ascii="Arial" w:hAnsi="Arial" w:cs="Arial"/>
                <w:color w:val="000000"/>
              </w:rPr>
              <w:t>Comerţ şi servicii pentru populaţie</w:t>
            </w:r>
          </w:p>
        </w:tc>
        <w:tc>
          <w:tcPr>
            <w:tcW w:w="1800" w:type="dxa"/>
          </w:tcPr>
          <w:p w:rsidR="001D6D88" w:rsidRPr="0053779B" w:rsidRDefault="001D6D88" w:rsidP="00AA3B91">
            <w:pPr>
              <w:jc w:val="center"/>
              <w:rPr>
                <w:rFonts w:ascii="Arial" w:hAnsi="Arial" w:cs="Arial"/>
                <w:color w:val="000000"/>
              </w:rPr>
            </w:pPr>
            <w:r w:rsidRPr="0053779B">
              <w:rPr>
                <w:rFonts w:ascii="Arial" w:hAnsi="Arial" w:cs="Arial"/>
                <w:color w:val="000000"/>
              </w:rPr>
              <w:t>0,007</w:t>
            </w:r>
          </w:p>
        </w:tc>
        <w:tc>
          <w:tcPr>
            <w:tcW w:w="1620" w:type="dxa"/>
          </w:tcPr>
          <w:p w:rsidR="001D6D88" w:rsidRPr="0053779B" w:rsidRDefault="001D6D88" w:rsidP="00AA3B91">
            <w:pPr>
              <w:jc w:val="center"/>
              <w:rPr>
                <w:rFonts w:ascii="Arial" w:hAnsi="Arial" w:cs="Arial"/>
                <w:color w:val="000000"/>
              </w:rPr>
            </w:pPr>
            <w:r w:rsidRPr="0053779B">
              <w:rPr>
                <w:rFonts w:ascii="Arial" w:hAnsi="Arial" w:cs="Arial"/>
                <w:color w:val="000000"/>
              </w:rPr>
              <w:t>-</w:t>
            </w:r>
          </w:p>
        </w:tc>
        <w:tc>
          <w:tcPr>
            <w:tcW w:w="1980" w:type="dxa"/>
          </w:tcPr>
          <w:p w:rsidR="001D6D88" w:rsidRPr="0053779B" w:rsidRDefault="001D6D88" w:rsidP="00AA3B91">
            <w:pPr>
              <w:jc w:val="center"/>
              <w:rPr>
                <w:rFonts w:ascii="Arial" w:hAnsi="Arial" w:cs="Arial"/>
                <w:color w:val="000000"/>
              </w:rPr>
            </w:pPr>
            <w:r w:rsidRPr="0053779B">
              <w:rPr>
                <w:rFonts w:ascii="Arial" w:hAnsi="Arial" w:cs="Arial"/>
                <w:color w:val="000000"/>
              </w:rPr>
              <w:t>-</w:t>
            </w:r>
          </w:p>
        </w:tc>
        <w:tc>
          <w:tcPr>
            <w:tcW w:w="1800" w:type="dxa"/>
          </w:tcPr>
          <w:p w:rsidR="001D6D88" w:rsidRPr="0053779B" w:rsidRDefault="001D6D88" w:rsidP="00AA3B91">
            <w:pPr>
              <w:jc w:val="center"/>
              <w:rPr>
                <w:rFonts w:ascii="Arial" w:hAnsi="Arial" w:cs="Arial"/>
                <w:color w:val="000000"/>
              </w:rPr>
            </w:pPr>
            <w:r w:rsidRPr="0053779B">
              <w:rPr>
                <w:rFonts w:ascii="Arial" w:hAnsi="Arial" w:cs="Arial"/>
                <w:color w:val="000000"/>
              </w:rPr>
              <w:t>0,007</w:t>
            </w:r>
          </w:p>
        </w:tc>
        <w:tc>
          <w:tcPr>
            <w:tcW w:w="1800" w:type="dxa"/>
          </w:tcPr>
          <w:p w:rsidR="001D6D88" w:rsidRPr="0053779B" w:rsidRDefault="001D6D88" w:rsidP="00AA3B91">
            <w:pPr>
              <w:jc w:val="center"/>
              <w:rPr>
                <w:rFonts w:ascii="Arial" w:hAnsi="Arial" w:cs="Arial"/>
                <w:color w:val="000000"/>
              </w:rPr>
            </w:pPr>
            <w:r w:rsidRPr="0053779B">
              <w:rPr>
                <w:rFonts w:ascii="Arial" w:hAnsi="Arial" w:cs="Arial"/>
                <w:color w:val="000000"/>
              </w:rPr>
              <w:t>-</w:t>
            </w:r>
          </w:p>
        </w:tc>
      </w:tr>
      <w:tr w:rsidR="001D6D88" w:rsidRPr="0053779B">
        <w:tblPrEx>
          <w:tblCellMar>
            <w:top w:w="0" w:type="dxa"/>
            <w:bottom w:w="0" w:type="dxa"/>
          </w:tblCellMar>
        </w:tblPrEx>
        <w:trPr>
          <w:cantSplit/>
          <w:jc w:val="center"/>
        </w:trPr>
        <w:tc>
          <w:tcPr>
            <w:tcW w:w="720" w:type="dxa"/>
          </w:tcPr>
          <w:p w:rsidR="001D6D88" w:rsidRPr="0053779B" w:rsidRDefault="001D6D88" w:rsidP="00AA3B91">
            <w:pPr>
              <w:jc w:val="center"/>
              <w:rPr>
                <w:rFonts w:ascii="Arial" w:hAnsi="Arial" w:cs="Arial"/>
                <w:color w:val="000000"/>
              </w:rPr>
            </w:pPr>
            <w:r w:rsidRPr="0053779B">
              <w:rPr>
                <w:rFonts w:ascii="Arial" w:hAnsi="Arial" w:cs="Arial"/>
                <w:color w:val="000000"/>
              </w:rPr>
              <w:t>19.</w:t>
            </w:r>
          </w:p>
        </w:tc>
        <w:tc>
          <w:tcPr>
            <w:tcW w:w="4860" w:type="dxa"/>
          </w:tcPr>
          <w:p w:rsidR="001D6D88" w:rsidRPr="0053779B" w:rsidRDefault="001D6D88" w:rsidP="001D6D88">
            <w:pPr>
              <w:jc w:val="both"/>
              <w:rPr>
                <w:rFonts w:ascii="Arial" w:hAnsi="Arial" w:cs="Arial"/>
                <w:color w:val="000000"/>
              </w:rPr>
            </w:pPr>
            <w:r w:rsidRPr="0053779B">
              <w:rPr>
                <w:rFonts w:ascii="Arial" w:hAnsi="Arial" w:cs="Arial"/>
                <w:color w:val="000000"/>
              </w:rPr>
              <w:t>Transporturi</w:t>
            </w:r>
          </w:p>
        </w:tc>
        <w:tc>
          <w:tcPr>
            <w:tcW w:w="1800" w:type="dxa"/>
          </w:tcPr>
          <w:p w:rsidR="001D6D88" w:rsidRPr="0053779B" w:rsidRDefault="001D6D88" w:rsidP="00AA3B91">
            <w:pPr>
              <w:jc w:val="center"/>
              <w:rPr>
                <w:rFonts w:ascii="Arial" w:hAnsi="Arial" w:cs="Arial"/>
                <w:color w:val="000000"/>
              </w:rPr>
            </w:pPr>
            <w:r w:rsidRPr="0053779B">
              <w:rPr>
                <w:rFonts w:ascii="Arial" w:hAnsi="Arial" w:cs="Arial"/>
                <w:color w:val="000000"/>
              </w:rPr>
              <w:t>0,043</w:t>
            </w:r>
          </w:p>
        </w:tc>
        <w:tc>
          <w:tcPr>
            <w:tcW w:w="1620" w:type="dxa"/>
          </w:tcPr>
          <w:p w:rsidR="001D6D88" w:rsidRPr="0053779B" w:rsidRDefault="001D6D88" w:rsidP="00AA3B91">
            <w:pPr>
              <w:jc w:val="center"/>
              <w:rPr>
                <w:rFonts w:ascii="Arial" w:hAnsi="Arial" w:cs="Arial"/>
                <w:color w:val="000000"/>
              </w:rPr>
            </w:pPr>
            <w:r w:rsidRPr="0053779B">
              <w:rPr>
                <w:rFonts w:ascii="Arial" w:hAnsi="Arial" w:cs="Arial"/>
                <w:color w:val="000000"/>
              </w:rPr>
              <w:t>-</w:t>
            </w:r>
          </w:p>
        </w:tc>
        <w:tc>
          <w:tcPr>
            <w:tcW w:w="1980" w:type="dxa"/>
          </w:tcPr>
          <w:p w:rsidR="001D6D88" w:rsidRPr="0053779B" w:rsidRDefault="001D6D88" w:rsidP="00AA3B91">
            <w:pPr>
              <w:jc w:val="center"/>
              <w:rPr>
                <w:rFonts w:ascii="Arial" w:hAnsi="Arial" w:cs="Arial"/>
                <w:color w:val="000000"/>
              </w:rPr>
            </w:pPr>
            <w:r w:rsidRPr="0053779B">
              <w:rPr>
                <w:rFonts w:ascii="Arial" w:hAnsi="Arial" w:cs="Arial"/>
                <w:color w:val="000000"/>
              </w:rPr>
              <w:t>0,051</w:t>
            </w:r>
          </w:p>
        </w:tc>
        <w:tc>
          <w:tcPr>
            <w:tcW w:w="1800" w:type="dxa"/>
          </w:tcPr>
          <w:p w:rsidR="001D6D88" w:rsidRPr="0053779B" w:rsidRDefault="001D6D88" w:rsidP="00AA3B91">
            <w:pPr>
              <w:jc w:val="center"/>
              <w:rPr>
                <w:rFonts w:ascii="Arial" w:hAnsi="Arial" w:cs="Arial"/>
                <w:color w:val="000000"/>
              </w:rPr>
            </w:pPr>
            <w:r w:rsidRPr="0053779B">
              <w:rPr>
                <w:rFonts w:ascii="Arial" w:hAnsi="Arial" w:cs="Arial"/>
                <w:color w:val="000000"/>
              </w:rPr>
              <w:t>0,008</w:t>
            </w:r>
          </w:p>
        </w:tc>
        <w:tc>
          <w:tcPr>
            <w:tcW w:w="1800" w:type="dxa"/>
          </w:tcPr>
          <w:p w:rsidR="001D6D88" w:rsidRPr="0053779B" w:rsidRDefault="001D6D88" w:rsidP="00AA3B91">
            <w:pPr>
              <w:jc w:val="center"/>
              <w:rPr>
                <w:rFonts w:ascii="Arial" w:hAnsi="Arial" w:cs="Arial"/>
                <w:color w:val="000000"/>
              </w:rPr>
            </w:pPr>
            <w:r w:rsidRPr="0053779B">
              <w:rPr>
                <w:rFonts w:ascii="Arial" w:hAnsi="Arial" w:cs="Arial"/>
                <w:color w:val="000000"/>
              </w:rPr>
              <w:t>0,035</w:t>
            </w:r>
          </w:p>
        </w:tc>
      </w:tr>
      <w:tr w:rsidR="001D6D88" w:rsidRPr="0053779B">
        <w:tblPrEx>
          <w:tblCellMar>
            <w:top w:w="0" w:type="dxa"/>
            <w:bottom w:w="0" w:type="dxa"/>
          </w:tblCellMar>
        </w:tblPrEx>
        <w:trPr>
          <w:cantSplit/>
          <w:jc w:val="center"/>
        </w:trPr>
        <w:tc>
          <w:tcPr>
            <w:tcW w:w="720" w:type="dxa"/>
          </w:tcPr>
          <w:p w:rsidR="001D6D88" w:rsidRPr="0053779B" w:rsidRDefault="001D6D88" w:rsidP="00AA3B91">
            <w:pPr>
              <w:jc w:val="center"/>
              <w:rPr>
                <w:rFonts w:ascii="Arial" w:hAnsi="Arial" w:cs="Arial"/>
                <w:color w:val="000000"/>
              </w:rPr>
            </w:pPr>
            <w:r w:rsidRPr="0053779B">
              <w:rPr>
                <w:rFonts w:ascii="Arial" w:hAnsi="Arial" w:cs="Arial"/>
                <w:color w:val="000000"/>
              </w:rPr>
              <w:t>20.</w:t>
            </w:r>
          </w:p>
        </w:tc>
        <w:tc>
          <w:tcPr>
            <w:tcW w:w="4860" w:type="dxa"/>
          </w:tcPr>
          <w:p w:rsidR="001D6D88" w:rsidRPr="0053779B" w:rsidRDefault="001D6D88" w:rsidP="001D6D88">
            <w:pPr>
              <w:jc w:val="both"/>
              <w:rPr>
                <w:rFonts w:ascii="Arial" w:hAnsi="Arial" w:cs="Arial"/>
                <w:color w:val="000000"/>
              </w:rPr>
            </w:pPr>
            <w:r w:rsidRPr="0053779B">
              <w:rPr>
                <w:rFonts w:ascii="Arial" w:hAnsi="Arial" w:cs="Arial"/>
                <w:color w:val="000000"/>
              </w:rPr>
              <w:t>Comunicaţii</w:t>
            </w:r>
          </w:p>
        </w:tc>
        <w:tc>
          <w:tcPr>
            <w:tcW w:w="1800" w:type="dxa"/>
          </w:tcPr>
          <w:p w:rsidR="001D6D88" w:rsidRPr="0053779B" w:rsidRDefault="001D6D88" w:rsidP="00AA3B91">
            <w:pPr>
              <w:jc w:val="center"/>
              <w:rPr>
                <w:rFonts w:ascii="Arial" w:hAnsi="Arial" w:cs="Arial"/>
                <w:color w:val="000000"/>
              </w:rPr>
            </w:pPr>
            <w:r w:rsidRPr="0053779B">
              <w:rPr>
                <w:rFonts w:ascii="Arial" w:hAnsi="Arial" w:cs="Arial"/>
                <w:color w:val="000000"/>
              </w:rPr>
              <w:t>-</w:t>
            </w:r>
          </w:p>
        </w:tc>
        <w:tc>
          <w:tcPr>
            <w:tcW w:w="1620" w:type="dxa"/>
          </w:tcPr>
          <w:p w:rsidR="001D6D88" w:rsidRPr="0053779B" w:rsidRDefault="001D6D88" w:rsidP="00AA3B91">
            <w:pPr>
              <w:jc w:val="center"/>
              <w:rPr>
                <w:rFonts w:ascii="Arial" w:hAnsi="Arial" w:cs="Arial"/>
                <w:color w:val="000000"/>
              </w:rPr>
            </w:pPr>
            <w:r w:rsidRPr="0053779B">
              <w:rPr>
                <w:rFonts w:ascii="Arial" w:hAnsi="Arial" w:cs="Arial"/>
                <w:color w:val="000000"/>
              </w:rPr>
              <w:t>-</w:t>
            </w:r>
          </w:p>
        </w:tc>
        <w:tc>
          <w:tcPr>
            <w:tcW w:w="1980" w:type="dxa"/>
          </w:tcPr>
          <w:p w:rsidR="001D6D88" w:rsidRPr="0053779B" w:rsidRDefault="001D6D88" w:rsidP="00AA3B91">
            <w:pPr>
              <w:jc w:val="center"/>
              <w:rPr>
                <w:rFonts w:ascii="Arial" w:hAnsi="Arial" w:cs="Arial"/>
                <w:color w:val="000000"/>
              </w:rPr>
            </w:pPr>
            <w:r w:rsidRPr="0053779B">
              <w:rPr>
                <w:rFonts w:ascii="Arial" w:hAnsi="Arial" w:cs="Arial"/>
                <w:color w:val="000000"/>
              </w:rPr>
              <w:t>-</w:t>
            </w:r>
          </w:p>
        </w:tc>
        <w:tc>
          <w:tcPr>
            <w:tcW w:w="1800" w:type="dxa"/>
          </w:tcPr>
          <w:p w:rsidR="001D6D88" w:rsidRPr="0053779B" w:rsidRDefault="001D6D88" w:rsidP="00AA3B91">
            <w:pPr>
              <w:jc w:val="center"/>
              <w:rPr>
                <w:rFonts w:ascii="Arial" w:hAnsi="Arial" w:cs="Arial"/>
                <w:color w:val="000000"/>
              </w:rPr>
            </w:pPr>
            <w:r w:rsidRPr="0053779B">
              <w:rPr>
                <w:rFonts w:ascii="Arial" w:hAnsi="Arial" w:cs="Arial"/>
                <w:color w:val="000000"/>
              </w:rPr>
              <w:t>-</w:t>
            </w:r>
          </w:p>
        </w:tc>
        <w:tc>
          <w:tcPr>
            <w:tcW w:w="1800" w:type="dxa"/>
          </w:tcPr>
          <w:p w:rsidR="001D6D88" w:rsidRPr="0053779B" w:rsidRDefault="001D6D88" w:rsidP="00AA3B91">
            <w:pPr>
              <w:jc w:val="center"/>
              <w:rPr>
                <w:rFonts w:ascii="Arial" w:hAnsi="Arial" w:cs="Arial"/>
                <w:color w:val="000000"/>
              </w:rPr>
            </w:pPr>
            <w:r w:rsidRPr="0053779B">
              <w:rPr>
                <w:rFonts w:ascii="Arial" w:hAnsi="Arial" w:cs="Arial"/>
                <w:color w:val="000000"/>
              </w:rPr>
              <w:t>-</w:t>
            </w:r>
          </w:p>
        </w:tc>
      </w:tr>
      <w:tr w:rsidR="001D6D88" w:rsidRPr="0053779B">
        <w:tblPrEx>
          <w:tblCellMar>
            <w:top w:w="0" w:type="dxa"/>
            <w:bottom w:w="0" w:type="dxa"/>
          </w:tblCellMar>
        </w:tblPrEx>
        <w:trPr>
          <w:cantSplit/>
          <w:jc w:val="center"/>
        </w:trPr>
        <w:tc>
          <w:tcPr>
            <w:tcW w:w="720" w:type="dxa"/>
          </w:tcPr>
          <w:p w:rsidR="001D6D88" w:rsidRPr="0053779B" w:rsidRDefault="001D6D88" w:rsidP="00AA3B91">
            <w:pPr>
              <w:jc w:val="center"/>
              <w:rPr>
                <w:rFonts w:ascii="Arial" w:hAnsi="Arial" w:cs="Arial"/>
                <w:color w:val="000000"/>
              </w:rPr>
            </w:pPr>
            <w:r w:rsidRPr="0053779B">
              <w:rPr>
                <w:rFonts w:ascii="Arial" w:hAnsi="Arial" w:cs="Arial"/>
                <w:color w:val="000000"/>
              </w:rPr>
              <w:t>21.</w:t>
            </w:r>
          </w:p>
        </w:tc>
        <w:tc>
          <w:tcPr>
            <w:tcW w:w="4860" w:type="dxa"/>
          </w:tcPr>
          <w:p w:rsidR="001D6D88" w:rsidRPr="0053779B" w:rsidRDefault="001D6D88" w:rsidP="001D6D88">
            <w:pPr>
              <w:jc w:val="both"/>
              <w:rPr>
                <w:rFonts w:ascii="Arial" w:hAnsi="Arial" w:cs="Arial"/>
                <w:color w:val="000000"/>
              </w:rPr>
            </w:pPr>
            <w:r w:rsidRPr="0053779B">
              <w:rPr>
                <w:rFonts w:ascii="Arial" w:hAnsi="Arial" w:cs="Arial"/>
                <w:color w:val="000000"/>
              </w:rPr>
              <w:t>Cercetare – dezvoltare</w:t>
            </w:r>
          </w:p>
        </w:tc>
        <w:tc>
          <w:tcPr>
            <w:tcW w:w="1800" w:type="dxa"/>
          </w:tcPr>
          <w:p w:rsidR="001D6D88" w:rsidRPr="0053779B" w:rsidRDefault="001D6D88" w:rsidP="00AA3B91">
            <w:pPr>
              <w:jc w:val="center"/>
              <w:rPr>
                <w:rFonts w:ascii="Arial" w:hAnsi="Arial" w:cs="Arial"/>
                <w:color w:val="000000"/>
              </w:rPr>
            </w:pPr>
            <w:r w:rsidRPr="0053779B">
              <w:rPr>
                <w:rFonts w:ascii="Arial" w:hAnsi="Arial" w:cs="Arial"/>
                <w:color w:val="000000"/>
              </w:rPr>
              <w:t>-</w:t>
            </w:r>
          </w:p>
        </w:tc>
        <w:tc>
          <w:tcPr>
            <w:tcW w:w="1620" w:type="dxa"/>
          </w:tcPr>
          <w:p w:rsidR="001D6D88" w:rsidRPr="0053779B" w:rsidRDefault="001D6D88" w:rsidP="00AA3B91">
            <w:pPr>
              <w:jc w:val="center"/>
              <w:rPr>
                <w:rFonts w:ascii="Arial" w:hAnsi="Arial" w:cs="Arial"/>
                <w:color w:val="000000"/>
              </w:rPr>
            </w:pPr>
            <w:r w:rsidRPr="0053779B">
              <w:rPr>
                <w:rFonts w:ascii="Arial" w:hAnsi="Arial" w:cs="Arial"/>
                <w:color w:val="000000"/>
              </w:rPr>
              <w:t>-</w:t>
            </w:r>
          </w:p>
        </w:tc>
        <w:tc>
          <w:tcPr>
            <w:tcW w:w="1980" w:type="dxa"/>
          </w:tcPr>
          <w:p w:rsidR="001D6D88" w:rsidRPr="0053779B" w:rsidRDefault="001D6D88" w:rsidP="00AA3B91">
            <w:pPr>
              <w:jc w:val="center"/>
              <w:rPr>
                <w:rFonts w:ascii="Arial" w:hAnsi="Arial" w:cs="Arial"/>
                <w:color w:val="000000"/>
              </w:rPr>
            </w:pPr>
            <w:r w:rsidRPr="0053779B">
              <w:rPr>
                <w:rFonts w:ascii="Arial" w:hAnsi="Arial" w:cs="Arial"/>
                <w:color w:val="000000"/>
              </w:rPr>
              <w:t>-</w:t>
            </w:r>
          </w:p>
        </w:tc>
        <w:tc>
          <w:tcPr>
            <w:tcW w:w="1800" w:type="dxa"/>
          </w:tcPr>
          <w:p w:rsidR="001D6D88" w:rsidRPr="0053779B" w:rsidRDefault="001D6D88" w:rsidP="00AA3B91">
            <w:pPr>
              <w:jc w:val="center"/>
              <w:rPr>
                <w:rFonts w:ascii="Arial" w:hAnsi="Arial" w:cs="Arial"/>
                <w:color w:val="000000"/>
              </w:rPr>
            </w:pPr>
            <w:r w:rsidRPr="0053779B">
              <w:rPr>
                <w:rFonts w:ascii="Arial" w:hAnsi="Arial" w:cs="Arial"/>
                <w:color w:val="000000"/>
              </w:rPr>
              <w:t>-</w:t>
            </w:r>
          </w:p>
        </w:tc>
        <w:tc>
          <w:tcPr>
            <w:tcW w:w="1800" w:type="dxa"/>
          </w:tcPr>
          <w:p w:rsidR="001D6D88" w:rsidRPr="0053779B" w:rsidRDefault="001D6D88" w:rsidP="00AA3B91">
            <w:pPr>
              <w:jc w:val="center"/>
              <w:rPr>
                <w:rFonts w:ascii="Arial" w:hAnsi="Arial" w:cs="Arial"/>
                <w:color w:val="000000"/>
              </w:rPr>
            </w:pPr>
            <w:r w:rsidRPr="0053779B">
              <w:rPr>
                <w:rFonts w:ascii="Arial" w:hAnsi="Arial" w:cs="Arial"/>
                <w:color w:val="000000"/>
              </w:rPr>
              <w:t>-</w:t>
            </w:r>
          </w:p>
        </w:tc>
      </w:tr>
      <w:tr w:rsidR="001D6D88" w:rsidRPr="0053779B">
        <w:tblPrEx>
          <w:tblCellMar>
            <w:top w:w="0" w:type="dxa"/>
            <w:bottom w:w="0" w:type="dxa"/>
          </w:tblCellMar>
        </w:tblPrEx>
        <w:trPr>
          <w:cantSplit/>
          <w:jc w:val="center"/>
        </w:trPr>
        <w:tc>
          <w:tcPr>
            <w:tcW w:w="720" w:type="dxa"/>
          </w:tcPr>
          <w:p w:rsidR="001D6D88" w:rsidRPr="0053779B" w:rsidRDefault="001D6D88" w:rsidP="00AA3B91">
            <w:pPr>
              <w:jc w:val="center"/>
              <w:rPr>
                <w:rFonts w:ascii="Arial" w:hAnsi="Arial" w:cs="Arial"/>
                <w:color w:val="000000"/>
              </w:rPr>
            </w:pPr>
            <w:r w:rsidRPr="0053779B">
              <w:rPr>
                <w:rFonts w:ascii="Arial" w:hAnsi="Arial" w:cs="Arial"/>
                <w:color w:val="000000"/>
              </w:rPr>
              <w:t>22.</w:t>
            </w:r>
          </w:p>
        </w:tc>
        <w:tc>
          <w:tcPr>
            <w:tcW w:w="4860" w:type="dxa"/>
          </w:tcPr>
          <w:p w:rsidR="001D6D88" w:rsidRPr="0053779B" w:rsidRDefault="001D6D88" w:rsidP="001D6D88">
            <w:pPr>
              <w:jc w:val="both"/>
              <w:rPr>
                <w:rFonts w:ascii="Arial" w:hAnsi="Arial" w:cs="Arial"/>
                <w:color w:val="000000"/>
              </w:rPr>
            </w:pPr>
            <w:r w:rsidRPr="0053779B">
              <w:rPr>
                <w:rFonts w:ascii="Arial" w:hAnsi="Arial" w:cs="Arial"/>
                <w:color w:val="000000"/>
              </w:rPr>
              <w:t>Administraţie publică</w:t>
            </w:r>
          </w:p>
        </w:tc>
        <w:tc>
          <w:tcPr>
            <w:tcW w:w="1800" w:type="dxa"/>
          </w:tcPr>
          <w:p w:rsidR="001D6D88" w:rsidRPr="0053779B" w:rsidRDefault="001D6D88" w:rsidP="00AA3B91">
            <w:pPr>
              <w:jc w:val="center"/>
              <w:rPr>
                <w:rFonts w:ascii="Arial" w:hAnsi="Arial" w:cs="Arial"/>
                <w:color w:val="000000"/>
              </w:rPr>
            </w:pPr>
            <w:r w:rsidRPr="0053779B">
              <w:rPr>
                <w:rFonts w:ascii="Arial" w:hAnsi="Arial" w:cs="Arial"/>
                <w:color w:val="000000"/>
              </w:rPr>
              <w:t>-</w:t>
            </w:r>
          </w:p>
        </w:tc>
        <w:tc>
          <w:tcPr>
            <w:tcW w:w="1620" w:type="dxa"/>
          </w:tcPr>
          <w:p w:rsidR="001D6D88" w:rsidRPr="0053779B" w:rsidRDefault="001D6D88" w:rsidP="00AA3B91">
            <w:pPr>
              <w:jc w:val="center"/>
              <w:rPr>
                <w:rFonts w:ascii="Arial" w:hAnsi="Arial" w:cs="Arial"/>
                <w:color w:val="000000"/>
              </w:rPr>
            </w:pPr>
            <w:r w:rsidRPr="0053779B">
              <w:rPr>
                <w:rFonts w:ascii="Arial" w:hAnsi="Arial" w:cs="Arial"/>
                <w:color w:val="000000"/>
              </w:rPr>
              <w:t>-</w:t>
            </w:r>
          </w:p>
        </w:tc>
        <w:tc>
          <w:tcPr>
            <w:tcW w:w="1980" w:type="dxa"/>
          </w:tcPr>
          <w:p w:rsidR="001D6D88" w:rsidRPr="0053779B" w:rsidRDefault="001D6D88" w:rsidP="00AA3B91">
            <w:pPr>
              <w:jc w:val="center"/>
              <w:rPr>
                <w:rFonts w:ascii="Arial" w:hAnsi="Arial" w:cs="Arial"/>
                <w:color w:val="000000"/>
              </w:rPr>
            </w:pPr>
            <w:r w:rsidRPr="0053779B">
              <w:rPr>
                <w:rFonts w:ascii="Arial" w:hAnsi="Arial" w:cs="Arial"/>
                <w:color w:val="000000"/>
              </w:rPr>
              <w:t>-</w:t>
            </w:r>
          </w:p>
        </w:tc>
        <w:tc>
          <w:tcPr>
            <w:tcW w:w="1800" w:type="dxa"/>
          </w:tcPr>
          <w:p w:rsidR="001D6D88" w:rsidRPr="0053779B" w:rsidRDefault="001D6D88" w:rsidP="00AA3B91">
            <w:pPr>
              <w:jc w:val="center"/>
              <w:rPr>
                <w:rFonts w:ascii="Arial" w:hAnsi="Arial" w:cs="Arial"/>
                <w:color w:val="000000"/>
              </w:rPr>
            </w:pPr>
            <w:r w:rsidRPr="0053779B">
              <w:rPr>
                <w:rFonts w:ascii="Arial" w:hAnsi="Arial" w:cs="Arial"/>
                <w:color w:val="000000"/>
              </w:rPr>
              <w:t>-</w:t>
            </w:r>
          </w:p>
        </w:tc>
        <w:tc>
          <w:tcPr>
            <w:tcW w:w="1800" w:type="dxa"/>
          </w:tcPr>
          <w:p w:rsidR="001D6D88" w:rsidRPr="0053779B" w:rsidRDefault="001D6D88" w:rsidP="00AA3B91">
            <w:pPr>
              <w:jc w:val="center"/>
              <w:rPr>
                <w:rFonts w:ascii="Arial" w:hAnsi="Arial" w:cs="Arial"/>
                <w:color w:val="000000"/>
              </w:rPr>
            </w:pPr>
            <w:r w:rsidRPr="0053779B">
              <w:rPr>
                <w:rFonts w:ascii="Arial" w:hAnsi="Arial" w:cs="Arial"/>
                <w:color w:val="000000"/>
              </w:rPr>
              <w:t>-</w:t>
            </w:r>
          </w:p>
        </w:tc>
      </w:tr>
      <w:tr w:rsidR="001D6D88" w:rsidRPr="0053779B">
        <w:tblPrEx>
          <w:tblCellMar>
            <w:top w:w="0" w:type="dxa"/>
            <w:bottom w:w="0" w:type="dxa"/>
          </w:tblCellMar>
        </w:tblPrEx>
        <w:trPr>
          <w:cantSplit/>
          <w:jc w:val="center"/>
        </w:trPr>
        <w:tc>
          <w:tcPr>
            <w:tcW w:w="720" w:type="dxa"/>
          </w:tcPr>
          <w:p w:rsidR="001D6D88" w:rsidRPr="0053779B" w:rsidRDefault="001D6D88" w:rsidP="00AA3B91">
            <w:pPr>
              <w:jc w:val="center"/>
              <w:rPr>
                <w:rFonts w:ascii="Arial" w:hAnsi="Arial" w:cs="Arial"/>
                <w:color w:val="000000"/>
              </w:rPr>
            </w:pPr>
            <w:r w:rsidRPr="0053779B">
              <w:rPr>
                <w:rFonts w:ascii="Arial" w:hAnsi="Arial" w:cs="Arial"/>
                <w:color w:val="000000"/>
              </w:rPr>
              <w:t>23.</w:t>
            </w:r>
          </w:p>
        </w:tc>
        <w:tc>
          <w:tcPr>
            <w:tcW w:w="4860" w:type="dxa"/>
          </w:tcPr>
          <w:p w:rsidR="001D6D88" w:rsidRPr="0053779B" w:rsidRDefault="001D6D88" w:rsidP="001D6D88">
            <w:pPr>
              <w:jc w:val="both"/>
              <w:rPr>
                <w:rFonts w:ascii="Arial" w:hAnsi="Arial" w:cs="Arial"/>
                <w:color w:val="000000"/>
              </w:rPr>
            </w:pPr>
            <w:r w:rsidRPr="0053779B">
              <w:rPr>
                <w:rFonts w:ascii="Arial" w:hAnsi="Arial" w:cs="Arial"/>
                <w:color w:val="000000"/>
              </w:rPr>
              <w:t>Învăţământ şi sănătate</w:t>
            </w:r>
          </w:p>
        </w:tc>
        <w:tc>
          <w:tcPr>
            <w:tcW w:w="1800" w:type="dxa"/>
          </w:tcPr>
          <w:p w:rsidR="001D6D88" w:rsidRPr="0053779B" w:rsidRDefault="001D6D88" w:rsidP="00AA3B91">
            <w:pPr>
              <w:jc w:val="center"/>
              <w:rPr>
                <w:rFonts w:ascii="Arial" w:hAnsi="Arial" w:cs="Arial"/>
                <w:color w:val="000000"/>
              </w:rPr>
            </w:pPr>
            <w:r w:rsidRPr="0053779B">
              <w:rPr>
                <w:rFonts w:ascii="Arial" w:hAnsi="Arial" w:cs="Arial"/>
                <w:color w:val="000000"/>
              </w:rPr>
              <w:t>0,187</w:t>
            </w:r>
          </w:p>
        </w:tc>
        <w:tc>
          <w:tcPr>
            <w:tcW w:w="1620" w:type="dxa"/>
          </w:tcPr>
          <w:p w:rsidR="001D6D88" w:rsidRPr="0053779B" w:rsidRDefault="001D6D88" w:rsidP="00AA3B91">
            <w:pPr>
              <w:jc w:val="center"/>
              <w:rPr>
                <w:rFonts w:ascii="Arial" w:hAnsi="Arial" w:cs="Arial"/>
                <w:color w:val="000000"/>
              </w:rPr>
            </w:pPr>
            <w:r w:rsidRPr="0053779B">
              <w:rPr>
                <w:rFonts w:ascii="Arial" w:hAnsi="Arial" w:cs="Arial"/>
                <w:color w:val="000000"/>
              </w:rPr>
              <w:t>-</w:t>
            </w:r>
          </w:p>
        </w:tc>
        <w:tc>
          <w:tcPr>
            <w:tcW w:w="1980" w:type="dxa"/>
          </w:tcPr>
          <w:p w:rsidR="001D6D88" w:rsidRPr="0053779B" w:rsidRDefault="001D6D88" w:rsidP="00AA3B91">
            <w:pPr>
              <w:jc w:val="center"/>
              <w:rPr>
                <w:rFonts w:ascii="Arial" w:hAnsi="Arial" w:cs="Arial"/>
                <w:color w:val="000000"/>
              </w:rPr>
            </w:pPr>
            <w:r w:rsidRPr="0053779B">
              <w:rPr>
                <w:rFonts w:ascii="Arial" w:hAnsi="Arial" w:cs="Arial"/>
                <w:color w:val="000000"/>
              </w:rPr>
              <w:t>-</w:t>
            </w:r>
          </w:p>
        </w:tc>
        <w:tc>
          <w:tcPr>
            <w:tcW w:w="1800" w:type="dxa"/>
          </w:tcPr>
          <w:p w:rsidR="001D6D88" w:rsidRPr="0053779B" w:rsidRDefault="001D6D88" w:rsidP="00AA3B91">
            <w:pPr>
              <w:jc w:val="center"/>
              <w:rPr>
                <w:rFonts w:ascii="Arial" w:hAnsi="Arial" w:cs="Arial"/>
                <w:color w:val="000000"/>
              </w:rPr>
            </w:pPr>
            <w:r w:rsidRPr="0053779B">
              <w:rPr>
                <w:rFonts w:ascii="Arial" w:hAnsi="Arial" w:cs="Arial"/>
                <w:color w:val="000000"/>
              </w:rPr>
              <w:t>0,041</w:t>
            </w:r>
          </w:p>
        </w:tc>
        <w:tc>
          <w:tcPr>
            <w:tcW w:w="1800" w:type="dxa"/>
          </w:tcPr>
          <w:p w:rsidR="001D6D88" w:rsidRPr="0053779B" w:rsidRDefault="001D6D88" w:rsidP="00AA3B91">
            <w:pPr>
              <w:jc w:val="center"/>
              <w:rPr>
                <w:rFonts w:ascii="Arial" w:hAnsi="Arial" w:cs="Arial"/>
                <w:color w:val="000000"/>
              </w:rPr>
            </w:pPr>
            <w:r w:rsidRPr="0053779B">
              <w:rPr>
                <w:rFonts w:ascii="Arial" w:hAnsi="Arial" w:cs="Arial"/>
                <w:color w:val="000000"/>
              </w:rPr>
              <w:t>0,146</w:t>
            </w:r>
          </w:p>
        </w:tc>
      </w:tr>
      <w:tr w:rsidR="001D6D88" w:rsidRPr="0053779B">
        <w:tblPrEx>
          <w:tblCellMar>
            <w:top w:w="0" w:type="dxa"/>
            <w:bottom w:w="0" w:type="dxa"/>
          </w:tblCellMar>
        </w:tblPrEx>
        <w:trPr>
          <w:cantSplit/>
          <w:jc w:val="center"/>
        </w:trPr>
        <w:tc>
          <w:tcPr>
            <w:tcW w:w="720" w:type="dxa"/>
          </w:tcPr>
          <w:p w:rsidR="001D6D88" w:rsidRPr="0053779B" w:rsidRDefault="001D6D88" w:rsidP="00AA3B91">
            <w:pPr>
              <w:jc w:val="center"/>
              <w:rPr>
                <w:rFonts w:ascii="Arial" w:hAnsi="Arial" w:cs="Arial"/>
                <w:color w:val="000000"/>
              </w:rPr>
            </w:pPr>
            <w:r w:rsidRPr="0053779B">
              <w:rPr>
                <w:rFonts w:ascii="Arial" w:hAnsi="Arial" w:cs="Arial"/>
                <w:color w:val="000000"/>
              </w:rPr>
              <w:t>24.</w:t>
            </w:r>
          </w:p>
        </w:tc>
        <w:tc>
          <w:tcPr>
            <w:tcW w:w="4860" w:type="dxa"/>
          </w:tcPr>
          <w:p w:rsidR="001D6D88" w:rsidRPr="0053779B" w:rsidRDefault="001D6D88" w:rsidP="001D6D88">
            <w:pPr>
              <w:jc w:val="both"/>
              <w:rPr>
                <w:rFonts w:ascii="Arial" w:hAnsi="Arial" w:cs="Arial"/>
                <w:color w:val="000000"/>
              </w:rPr>
            </w:pPr>
            <w:r w:rsidRPr="0053779B">
              <w:rPr>
                <w:rFonts w:ascii="Arial" w:hAnsi="Arial" w:cs="Arial"/>
                <w:color w:val="000000"/>
              </w:rPr>
              <w:t>Alte activităţi</w:t>
            </w:r>
          </w:p>
        </w:tc>
        <w:tc>
          <w:tcPr>
            <w:tcW w:w="1800" w:type="dxa"/>
          </w:tcPr>
          <w:p w:rsidR="001D6D88" w:rsidRPr="0053779B" w:rsidRDefault="001D6D88" w:rsidP="00AA3B91">
            <w:pPr>
              <w:jc w:val="center"/>
              <w:rPr>
                <w:rFonts w:ascii="Arial" w:hAnsi="Arial" w:cs="Arial"/>
                <w:color w:val="000000"/>
              </w:rPr>
            </w:pPr>
            <w:r w:rsidRPr="0053779B">
              <w:rPr>
                <w:rFonts w:ascii="Arial" w:hAnsi="Arial" w:cs="Arial"/>
                <w:color w:val="000000"/>
              </w:rPr>
              <w:t>0,028</w:t>
            </w:r>
          </w:p>
        </w:tc>
        <w:tc>
          <w:tcPr>
            <w:tcW w:w="1620" w:type="dxa"/>
          </w:tcPr>
          <w:p w:rsidR="001D6D88" w:rsidRPr="0053779B" w:rsidRDefault="001D6D88" w:rsidP="00AA3B91">
            <w:pPr>
              <w:jc w:val="center"/>
              <w:rPr>
                <w:rFonts w:ascii="Arial" w:hAnsi="Arial" w:cs="Arial"/>
                <w:color w:val="000000"/>
              </w:rPr>
            </w:pPr>
            <w:r w:rsidRPr="0053779B">
              <w:rPr>
                <w:rFonts w:ascii="Arial" w:hAnsi="Arial" w:cs="Arial"/>
                <w:color w:val="000000"/>
              </w:rPr>
              <w:t>-</w:t>
            </w:r>
          </w:p>
        </w:tc>
        <w:tc>
          <w:tcPr>
            <w:tcW w:w="1980" w:type="dxa"/>
          </w:tcPr>
          <w:p w:rsidR="001D6D88" w:rsidRPr="0053779B" w:rsidRDefault="001D6D88" w:rsidP="00AA3B91">
            <w:pPr>
              <w:jc w:val="center"/>
              <w:rPr>
                <w:rFonts w:ascii="Arial" w:hAnsi="Arial" w:cs="Arial"/>
                <w:color w:val="000000"/>
              </w:rPr>
            </w:pPr>
            <w:r w:rsidRPr="0053779B">
              <w:rPr>
                <w:rFonts w:ascii="Arial" w:hAnsi="Arial" w:cs="Arial"/>
                <w:color w:val="000000"/>
              </w:rPr>
              <w:t>0,028</w:t>
            </w:r>
          </w:p>
        </w:tc>
        <w:tc>
          <w:tcPr>
            <w:tcW w:w="1800" w:type="dxa"/>
          </w:tcPr>
          <w:p w:rsidR="001D6D88" w:rsidRPr="0053779B" w:rsidRDefault="001D6D88" w:rsidP="00AA3B91">
            <w:pPr>
              <w:jc w:val="center"/>
              <w:rPr>
                <w:rFonts w:ascii="Arial" w:hAnsi="Arial" w:cs="Arial"/>
                <w:color w:val="000000"/>
              </w:rPr>
            </w:pPr>
            <w:r w:rsidRPr="0053779B">
              <w:rPr>
                <w:rFonts w:ascii="Arial" w:hAnsi="Arial" w:cs="Arial"/>
                <w:color w:val="000000"/>
              </w:rPr>
              <w:t>-</w:t>
            </w:r>
          </w:p>
        </w:tc>
        <w:tc>
          <w:tcPr>
            <w:tcW w:w="1800" w:type="dxa"/>
          </w:tcPr>
          <w:p w:rsidR="001D6D88" w:rsidRPr="0053779B" w:rsidRDefault="001D6D88" w:rsidP="00AA3B91">
            <w:pPr>
              <w:jc w:val="center"/>
              <w:rPr>
                <w:rFonts w:ascii="Arial" w:hAnsi="Arial" w:cs="Arial"/>
                <w:color w:val="000000"/>
              </w:rPr>
            </w:pPr>
            <w:r w:rsidRPr="0053779B">
              <w:rPr>
                <w:rFonts w:ascii="Arial" w:hAnsi="Arial" w:cs="Arial"/>
                <w:color w:val="000000"/>
              </w:rPr>
              <w:t>-</w:t>
            </w:r>
          </w:p>
        </w:tc>
      </w:tr>
      <w:tr w:rsidR="001D6D88" w:rsidRPr="0053779B">
        <w:tblPrEx>
          <w:tblCellMar>
            <w:top w:w="0" w:type="dxa"/>
            <w:bottom w:w="0" w:type="dxa"/>
          </w:tblCellMar>
        </w:tblPrEx>
        <w:trPr>
          <w:cantSplit/>
          <w:jc w:val="center"/>
        </w:trPr>
        <w:tc>
          <w:tcPr>
            <w:tcW w:w="5580" w:type="dxa"/>
            <w:gridSpan w:val="2"/>
          </w:tcPr>
          <w:p w:rsidR="001D6D88" w:rsidRPr="0053779B" w:rsidRDefault="001D6D88" w:rsidP="00AA3B91">
            <w:pPr>
              <w:jc w:val="center"/>
              <w:rPr>
                <w:rFonts w:ascii="Arial" w:hAnsi="Arial" w:cs="Arial"/>
                <w:b/>
                <w:color w:val="000000"/>
              </w:rPr>
            </w:pPr>
            <w:r w:rsidRPr="0053779B">
              <w:rPr>
                <w:rFonts w:ascii="Arial" w:hAnsi="Arial" w:cs="Arial"/>
                <w:b/>
                <w:color w:val="000000"/>
              </w:rPr>
              <w:t>Total</w:t>
            </w:r>
          </w:p>
        </w:tc>
        <w:tc>
          <w:tcPr>
            <w:tcW w:w="1800" w:type="dxa"/>
          </w:tcPr>
          <w:p w:rsidR="001D6D88" w:rsidRPr="0053779B" w:rsidRDefault="001D6D88" w:rsidP="00AA3B91">
            <w:pPr>
              <w:jc w:val="center"/>
              <w:rPr>
                <w:rFonts w:ascii="Arial" w:hAnsi="Arial" w:cs="Arial"/>
                <w:b/>
                <w:color w:val="000000"/>
              </w:rPr>
            </w:pPr>
            <w:r w:rsidRPr="0053779B">
              <w:rPr>
                <w:rFonts w:ascii="Arial" w:hAnsi="Arial" w:cs="Arial"/>
                <w:b/>
                <w:color w:val="000000"/>
              </w:rPr>
              <w:t>291,148</w:t>
            </w:r>
          </w:p>
        </w:tc>
        <w:tc>
          <w:tcPr>
            <w:tcW w:w="1620" w:type="dxa"/>
          </w:tcPr>
          <w:p w:rsidR="001D6D88" w:rsidRPr="0053779B" w:rsidRDefault="001D6D88" w:rsidP="00AA3B91">
            <w:pPr>
              <w:jc w:val="center"/>
              <w:rPr>
                <w:rFonts w:ascii="Arial" w:hAnsi="Arial" w:cs="Arial"/>
                <w:b/>
                <w:color w:val="000000"/>
              </w:rPr>
            </w:pPr>
            <w:r w:rsidRPr="0053779B">
              <w:rPr>
                <w:rFonts w:ascii="Arial" w:hAnsi="Arial" w:cs="Arial"/>
                <w:b/>
                <w:color w:val="000000"/>
              </w:rPr>
              <w:t>237,829</w:t>
            </w:r>
          </w:p>
        </w:tc>
        <w:tc>
          <w:tcPr>
            <w:tcW w:w="1980" w:type="dxa"/>
          </w:tcPr>
          <w:p w:rsidR="001D6D88" w:rsidRPr="0053779B" w:rsidRDefault="001D6D88" w:rsidP="00AA3B91">
            <w:pPr>
              <w:jc w:val="center"/>
              <w:rPr>
                <w:rFonts w:ascii="Arial" w:hAnsi="Arial" w:cs="Arial"/>
                <w:b/>
                <w:color w:val="000000"/>
              </w:rPr>
            </w:pPr>
            <w:r w:rsidRPr="0053779B">
              <w:rPr>
                <w:rFonts w:ascii="Arial" w:hAnsi="Arial" w:cs="Arial"/>
                <w:b/>
                <w:color w:val="000000"/>
              </w:rPr>
              <w:t>38,706</w:t>
            </w:r>
          </w:p>
        </w:tc>
        <w:tc>
          <w:tcPr>
            <w:tcW w:w="1800" w:type="dxa"/>
          </w:tcPr>
          <w:p w:rsidR="001D6D88" w:rsidRPr="0053779B" w:rsidRDefault="001D6D88" w:rsidP="00AA3B91">
            <w:pPr>
              <w:jc w:val="center"/>
              <w:rPr>
                <w:rFonts w:ascii="Arial" w:hAnsi="Arial" w:cs="Arial"/>
                <w:b/>
                <w:color w:val="000000"/>
              </w:rPr>
            </w:pPr>
            <w:r w:rsidRPr="0053779B">
              <w:rPr>
                <w:rFonts w:ascii="Arial" w:hAnsi="Arial" w:cs="Arial"/>
                <w:b/>
                <w:color w:val="000000"/>
              </w:rPr>
              <w:t>7,996</w:t>
            </w:r>
          </w:p>
        </w:tc>
        <w:tc>
          <w:tcPr>
            <w:tcW w:w="1800" w:type="dxa"/>
          </w:tcPr>
          <w:p w:rsidR="001D6D88" w:rsidRPr="0053779B" w:rsidRDefault="001D6D88" w:rsidP="00AA3B91">
            <w:pPr>
              <w:jc w:val="center"/>
              <w:rPr>
                <w:rFonts w:ascii="Arial" w:hAnsi="Arial" w:cs="Arial"/>
                <w:b/>
                <w:color w:val="000000"/>
              </w:rPr>
            </w:pPr>
            <w:r w:rsidRPr="0053779B">
              <w:rPr>
                <w:rFonts w:ascii="Arial" w:hAnsi="Arial" w:cs="Arial"/>
                <w:b/>
                <w:color w:val="000000"/>
              </w:rPr>
              <w:t>6,617</w:t>
            </w:r>
          </w:p>
        </w:tc>
      </w:tr>
    </w:tbl>
    <w:p w:rsidR="001D6D88" w:rsidRPr="0053779B" w:rsidRDefault="001D6D88" w:rsidP="001D6D88">
      <w:pPr>
        <w:rPr>
          <w:rFonts w:ascii="Arial" w:hAnsi="Arial" w:cs="Arial"/>
          <w:color w:val="000000"/>
        </w:rPr>
      </w:pPr>
    </w:p>
    <w:p w:rsidR="001D6D88" w:rsidRPr="0053779B" w:rsidRDefault="001D6D88" w:rsidP="001D6D88">
      <w:pPr>
        <w:jc w:val="center"/>
        <w:rPr>
          <w:rFonts w:ascii="Arial" w:hAnsi="Arial" w:cs="Arial"/>
          <w:color w:val="000000"/>
        </w:rPr>
      </w:pPr>
      <w:r w:rsidRPr="0053779B">
        <w:rPr>
          <w:rFonts w:ascii="Arial" w:hAnsi="Arial" w:cs="Arial"/>
          <w:color w:val="000000"/>
        </w:rPr>
        <w:t>Tabel</w:t>
      </w:r>
      <w:r w:rsidR="00986EAA">
        <w:rPr>
          <w:rFonts w:ascii="Arial" w:hAnsi="Arial" w:cs="Arial"/>
          <w:color w:val="000000"/>
        </w:rPr>
        <w:t>ul</w:t>
      </w:r>
      <w:r w:rsidRPr="0053779B">
        <w:rPr>
          <w:rFonts w:ascii="Arial" w:hAnsi="Arial" w:cs="Arial"/>
          <w:color w:val="000000"/>
        </w:rPr>
        <w:t xml:space="preserve"> nr. 3.6.1.</w:t>
      </w:r>
      <w:r>
        <w:rPr>
          <w:rFonts w:ascii="Arial" w:hAnsi="Arial" w:cs="Arial"/>
          <w:color w:val="000000"/>
        </w:rPr>
        <w:t>4</w:t>
      </w:r>
      <w:r w:rsidRPr="0053779B">
        <w:rPr>
          <w:rFonts w:ascii="Arial" w:hAnsi="Arial" w:cs="Arial"/>
          <w:color w:val="000000"/>
        </w:rPr>
        <w:t>. Situaţia volumelor de ape uzate evacuate</w:t>
      </w:r>
      <w:r w:rsidR="00587F1A">
        <w:rPr>
          <w:rFonts w:ascii="Arial" w:hAnsi="Arial" w:cs="Arial"/>
          <w:color w:val="000000"/>
        </w:rPr>
        <w:t xml:space="preserve"> </w:t>
      </w:r>
      <w:r w:rsidR="00587F1A" w:rsidRPr="0053779B">
        <w:rPr>
          <w:rFonts w:ascii="Arial" w:hAnsi="Arial" w:cs="Arial"/>
          <w:color w:val="000000"/>
        </w:rPr>
        <w:t>pe activităţi</w:t>
      </w:r>
      <w:r w:rsidR="00587F1A">
        <w:rPr>
          <w:rFonts w:ascii="Arial" w:hAnsi="Arial" w:cs="Arial"/>
          <w:color w:val="000000"/>
        </w:rPr>
        <w:t>,</w:t>
      </w:r>
      <w:r w:rsidRPr="0053779B">
        <w:rPr>
          <w:rFonts w:ascii="Arial" w:hAnsi="Arial" w:cs="Arial"/>
          <w:color w:val="000000"/>
        </w:rPr>
        <w:t xml:space="preserve"> în </w:t>
      </w:r>
      <w:r w:rsidR="00587F1A">
        <w:rPr>
          <w:rFonts w:ascii="Arial" w:hAnsi="Arial" w:cs="Arial"/>
          <w:color w:val="000000"/>
        </w:rPr>
        <w:t xml:space="preserve">anul </w:t>
      </w:r>
      <w:r w:rsidRPr="0053779B">
        <w:rPr>
          <w:rFonts w:ascii="Arial" w:hAnsi="Arial" w:cs="Arial"/>
          <w:color w:val="000000"/>
        </w:rPr>
        <w:t>2010</w:t>
      </w:r>
      <w:r w:rsidR="00587F1A">
        <w:rPr>
          <w:rFonts w:ascii="Arial" w:hAnsi="Arial" w:cs="Arial"/>
          <w:color w:val="000000"/>
        </w:rPr>
        <w:t>,</w:t>
      </w:r>
      <w:r w:rsidRPr="0053779B">
        <w:rPr>
          <w:rFonts w:ascii="Arial" w:hAnsi="Arial" w:cs="Arial"/>
          <w:color w:val="000000"/>
        </w:rPr>
        <w:t xml:space="preserve"> în bazinul hidrografic Mureş</w:t>
      </w:r>
    </w:p>
    <w:p w:rsidR="001D6D88" w:rsidRPr="0053779B" w:rsidRDefault="001D6D88" w:rsidP="001D6D88">
      <w:pPr>
        <w:ind w:firstLine="720"/>
        <w:rPr>
          <w:rFonts w:ascii="Arial" w:hAnsi="Arial" w:cs="Arial"/>
          <w:color w:val="000000"/>
        </w:rPr>
        <w:sectPr w:rsidR="001D6D88" w:rsidRPr="0053779B" w:rsidSect="001D6D88">
          <w:pgSz w:w="15840" w:h="12240" w:orient="landscape"/>
          <w:pgMar w:top="899" w:right="357" w:bottom="1259" w:left="1077" w:header="720" w:footer="720" w:gutter="0"/>
          <w:pgNumType w:chapStyle="1"/>
          <w:cols w:space="720"/>
        </w:sectPr>
      </w:pPr>
    </w:p>
    <w:tbl>
      <w:tblPr>
        <w:tblW w:w="14580" w:type="dxa"/>
        <w:jc w:val="center"/>
        <w:tblInd w:w="-6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720"/>
        <w:gridCol w:w="4860"/>
        <w:gridCol w:w="1800"/>
        <w:gridCol w:w="1620"/>
        <w:gridCol w:w="1980"/>
        <w:gridCol w:w="1800"/>
        <w:gridCol w:w="1800"/>
      </w:tblGrid>
      <w:tr w:rsidR="001D6D88" w:rsidRPr="0053779B">
        <w:tblPrEx>
          <w:tblCellMar>
            <w:top w:w="0" w:type="dxa"/>
            <w:bottom w:w="0" w:type="dxa"/>
          </w:tblCellMar>
        </w:tblPrEx>
        <w:trPr>
          <w:cantSplit/>
          <w:trHeight w:val="383"/>
          <w:jc w:val="center"/>
        </w:trPr>
        <w:tc>
          <w:tcPr>
            <w:tcW w:w="720" w:type="dxa"/>
            <w:vMerge w:val="restart"/>
          </w:tcPr>
          <w:p w:rsidR="001D6D88" w:rsidRPr="0053779B" w:rsidRDefault="001D6D88" w:rsidP="00AA3B91">
            <w:pPr>
              <w:jc w:val="center"/>
              <w:rPr>
                <w:rFonts w:ascii="Arial" w:hAnsi="Arial" w:cs="Arial"/>
                <w:b/>
                <w:color w:val="000000"/>
              </w:rPr>
            </w:pPr>
          </w:p>
          <w:p w:rsidR="001D6D88" w:rsidRPr="0053779B" w:rsidRDefault="001D6D88" w:rsidP="00AA3B91">
            <w:pPr>
              <w:jc w:val="center"/>
              <w:rPr>
                <w:rFonts w:ascii="Arial" w:hAnsi="Arial" w:cs="Arial"/>
                <w:b/>
                <w:color w:val="000000"/>
              </w:rPr>
            </w:pPr>
          </w:p>
          <w:p w:rsidR="001D6D88" w:rsidRPr="0053779B" w:rsidRDefault="001D6D88" w:rsidP="00AA3B91">
            <w:pPr>
              <w:jc w:val="center"/>
              <w:rPr>
                <w:rFonts w:ascii="Arial" w:hAnsi="Arial" w:cs="Arial"/>
                <w:b/>
                <w:color w:val="000000"/>
              </w:rPr>
            </w:pPr>
            <w:r w:rsidRPr="0053779B">
              <w:rPr>
                <w:rFonts w:ascii="Arial" w:hAnsi="Arial" w:cs="Arial"/>
                <w:b/>
                <w:color w:val="000000"/>
              </w:rPr>
              <w:t>Nr.</w:t>
            </w:r>
          </w:p>
          <w:p w:rsidR="001D6D88" w:rsidRPr="0053779B" w:rsidRDefault="001D6D88" w:rsidP="00AA3B91">
            <w:pPr>
              <w:jc w:val="center"/>
              <w:rPr>
                <w:rFonts w:ascii="Arial" w:hAnsi="Arial" w:cs="Arial"/>
                <w:b/>
                <w:color w:val="000000"/>
              </w:rPr>
            </w:pPr>
            <w:r w:rsidRPr="0053779B">
              <w:rPr>
                <w:rFonts w:ascii="Arial" w:hAnsi="Arial" w:cs="Arial"/>
                <w:b/>
                <w:color w:val="000000"/>
              </w:rPr>
              <w:t>crt.</w:t>
            </w:r>
          </w:p>
        </w:tc>
        <w:tc>
          <w:tcPr>
            <w:tcW w:w="4860" w:type="dxa"/>
            <w:vMerge w:val="restart"/>
          </w:tcPr>
          <w:p w:rsidR="001D6D88" w:rsidRPr="0053779B" w:rsidRDefault="001D6D88" w:rsidP="00AA3B91">
            <w:pPr>
              <w:jc w:val="center"/>
              <w:rPr>
                <w:rFonts w:ascii="Arial" w:hAnsi="Arial" w:cs="Arial"/>
                <w:b/>
                <w:color w:val="000000"/>
              </w:rPr>
            </w:pPr>
          </w:p>
          <w:p w:rsidR="001D6D88" w:rsidRPr="0053779B" w:rsidRDefault="001D6D88" w:rsidP="00AA3B91">
            <w:pPr>
              <w:jc w:val="center"/>
              <w:rPr>
                <w:rFonts w:ascii="Arial" w:hAnsi="Arial" w:cs="Arial"/>
                <w:b/>
                <w:color w:val="000000"/>
              </w:rPr>
            </w:pPr>
          </w:p>
          <w:p w:rsidR="001D6D88" w:rsidRPr="0053779B" w:rsidRDefault="001D6D88" w:rsidP="00AA3B91">
            <w:pPr>
              <w:jc w:val="center"/>
              <w:rPr>
                <w:rFonts w:ascii="Arial" w:hAnsi="Arial" w:cs="Arial"/>
                <w:b/>
                <w:color w:val="000000"/>
              </w:rPr>
            </w:pPr>
            <w:r w:rsidRPr="0053779B">
              <w:rPr>
                <w:rFonts w:ascii="Arial" w:hAnsi="Arial" w:cs="Arial"/>
                <w:b/>
                <w:color w:val="000000"/>
              </w:rPr>
              <w:t>Activitatea</w:t>
            </w:r>
          </w:p>
        </w:tc>
        <w:tc>
          <w:tcPr>
            <w:tcW w:w="1800" w:type="dxa"/>
            <w:vMerge w:val="restart"/>
          </w:tcPr>
          <w:p w:rsidR="001D6D88" w:rsidRPr="0053779B" w:rsidRDefault="001D6D88" w:rsidP="001D6D88">
            <w:pPr>
              <w:jc w:val="both"/>
              <w:rPr>
                <w:rFonts w:ascii="Arial" w:hAnsi="Arial" w:cs="Arial"/>
                <w:b/>
                <w:color w:val="000000"/>
              </w:rPr>
            </w:pPr>
          </w:p>
          <w:p w:rsidR="001D6D88" w:rsidRPr="0053779B" w:rsidRDefault="001D6D88" w:rsidP="001D6D88">
            <w:pPr>
              <w:jc w:val="center"/>
              <w:rPr>
                <w:rFonts w:ascii="Arial" w:hAnsi="Arial" w:cs="Arial"/>
                <w:b/>
                <w:color w:val="000000"/>
              </w:rPr>
            </w:pPr>
            <w:r w:rsidRPr="0053779B">
              <w:rPr>
                <w:rFonts w:ascii="Arial" w:hAnsi="Arial" w:cs="Arial"/>
                <w:b/>
                <w:color w:val="000000"/>
              </w:rPr>
              <w:t>Volum</w:t>
            </w:r>
          </w:p>
          <w:p w:rsidR="001D6D88" w:rsidRPr="0053779B" w:rsidRDefault="001D6D88" w:rsidP="001D6D88">
            <w:pPr>
              <w:jc w:val="center"/>
              <w:rPr>
                <w:rFonts w:ascii="Arial" w:hAnsi="Arial" w:cs="Arial"/>
                <w:b/>
                <w:color w:val="000000"/>
              </w:rPr>
            </w:pPr>
            <w:r w:rsidRPr="0053779B">
              <w:rPr>
                <w:rFonts w:ascii="Arial" w:hAnsi="Arial" w:cs="Arial"/>
                <w:b/>
                <w:color w:val="000000"/>
              </w:rPr>
              <w:t>evacuat</w:t>
            </w:r>
          </w:p>
        </w:tc>
        <w:tc>
          <w:tcPr>
            <w:tcW w:w="1620" w:type="dxa"/>
            <w:vMerge w:val="restart"/>
          </w:tcPr>
          <w:p w:rsidR="001D6D88" w:rsidRPr="0053779B" w:rsidRDefault="001D6D88" w:rsidP="001D6D88">
            <w:pPr>
              <w:jc w:val="both"/>
              <w:rPr>
                <w:rFonts w:ascii="Arial" w:hAnsi="Arial" w:cs="Arial"/>
                <w:b/>
                <w:color w:val="000000"/>
              </w:rPr>
            </w:pPr>
          </w:p>
          <w:p w:rsidR="001D6D88" w:rsidRPr="0053779B" w:rsidRDefault="001D6D88" w:rsidP="001D6D88">
            <w:pPr>
              <w:jc w:val="center"/>
              <w:rPr>
                <w:rFonts w:ascii="Arial" w:hAnsi="Arial" w:cs="Arial"/>
                <w:b/>
                <w:color w:val="000000"/>
              </w:rPr>
            </w:pPr>
            <w:r w:rsidRPr="0053779B">
              <w:rPr>
                <w:rFonts w:ascii="Arial" w:hAnsi="Arial" w:cs="Arial"/>
                <w:b/>
                <w:color w:val="000000"/>
              </w:rPr>
              <w:t>Nu necesită</w:t>
            </w:r>
          </w:p>
          <w:p w:rsidR="001D6D88" w:rsidRPr="0053779B" w:rsidRDefault="001D6D88" w:rsidP="001D6D88">
            <w:pPr>
              <w:jc w:val="center"/>
              <w:rPr>
                <w:rFonts w:ascii="Arial" w:hAnsi="Arial" w:cs="Arial"/>
                <w:b/>
                <w:color w:val="000000"/>
              </w:rPr>
            </w:pPr>
            <w:r w:rsidRPr="0053779B">
              <w:rPr>
                <w:rFonts w:ascii="Arial" w:hAnsi="Arial" w:cs="Arial"/>
                <w:b/>
                <w:color w:val="000000"/>
              </w:rPr>
              <w:t>epurare</w:t>
            </w:r>
          </w:p>
        </w:tc>
        <w:tc>
          <w:tcPr>
            <w:tcW w:w="5580" w:type="dxa"/>
            <w:gridSpan w:val="3"/>
          </w:tcPr>
          <w:p w:rsidR="001D6D88" w:rsidRPr="0053779B" w:rsidRDefault="001D6D88" w:rsidP="001D6D88">
            <w:pPr>
              <w:jc w:val="center"/>
              <w:rPr>
                <w:rFonts w:ascii="Arial" w:hAnsi="Arial" w:cs="Arial"/>
                <w:b/>
                <w:color w:val="000000"/>
              </w:rPr>
            </w:pPr>
            <w:r w:rsidRPr="0053779B">
              <w:rPr>
                <w:rFonts w:ascii="Arial" w:hAnsi="Arial" w:cs="Arial"/>
                <w:b/>
                <w:color w:val="000000"/>
              </w:rPr>
              <w:t>Necesită epurare</w:t>
            </w:r>
          </w:p>
        </w:tc>
      </w:tr>
      <w:tr w:rsidR="001D6D88" w:rsidRPr="0053779B">
        <w:tblPrEx>
          <w:tblCellMar>
            <w:top w:w="0" w:type="dxa"/>
            <w:bottom w:w="0" w:type="dxa"/>
          </w:tblCellMar>
        </w:tblPrEx>
        <w:trPr>
          <w:cantSplit/>
          <w:trHeight w:val="386"/>
          <w:jc w:val="center"/>
        </w:trPr>
        <w:tc>
          <w:tcPr>
            <w:tcW w:w="720" w:type="dxa"/>
            <w:vMerge/>
          </w:tcPr>
          <w:p w:rsidR="001D6D88" w:rsidRPr="0053779B" w:rsidRDefault="001D6D88" w:rsidP="00AA3B91">
            <w:pPr>
              <w:jc w:val="center"/>
              <w:rPr>
                <w:rFonts w:ascii="Arial" w:hAnsi="Arial" w:cs="Arial"/>
                <w:b/>
                <w:color w:val="000000"/>
              </w:rPr>
            </w:pPr>
          </w:p>
        </w:tc>
        <w:tc>
          <w:tcPr>
            <w:tcW w:w="4860" w:type="dxa"/>
            <w:vMerge/>
          </w:tcPr>
          <w:p w:rsidR="001D6D88" w:rsidRPr="0053779B" w:rsidRDefault="001D6D88" w:rsidP="001D6D88">
            <w:pPr>
              <w:jc w:val="both"/>
              <w:rPr>
                <w:rFonts w:ascii="Arial" w:hAnsi="Arial" w:cs="Arial"/>
                <w:b/>
                <w:color w:val="000000"/>
              </w:rPr>
            </w:pPr>
          </w:p>
        </w:tc>
        <w:tc>
          <w:tcPr>
            <w:tcW w:w="1800" w:type="dxa"/>
            <w:vMerge/>
          </w:tcPr>
          <w:p w:rsidR="001D6D88" w:rsidRPr="0053779B" w:rsidRDefault="001D6D88" w:rsidP="001D6D88">
            <w:pPr>
              <w:jc w:val="both"/>
              <w:rPr>
                <w:rFonts w:ascii="Arial" w:hAnsi="Arial" w:cs="Arial"/>
                <w:b/>
                <w:color w:val="000000"/>
              </w:rPr>
            </w:pPr>
          </w:p>
        </w:tc>
        <w:tc>
          <w:tcPr>
            <w:tcW w:w="1620" w:type="dxa"/>
            <w:vMerge/>
          </w:tcPr>
          <w:p w:rsidR="001D6D88" w:rsidRPr="0053779B" w:rsidRDefault="001D6D88" w:rsidP="001D6D88">
            <w:pPr>
              <w:jc w:val="both"/>
              <w:rPr>
                <w:rFonts w:ascii="Arial" w:hAnsi="Arial" w:cs="Arial"/>
                <w:b/>
                <w:color w:val="000000"/>
              </w:rPr>
            </w:pPr>
          </w:p>
        </w:tc>
        <w:tc>
          <w:tcPr>
            <w:tcW w:w="1980" w:type="dxa"/>
            <w:tcBorders>
              <w:bottom w:val="single" w:sz="4" w:space="0" w:color="auto"/>
            </w:tcBorders>
          </w:tcPr>
          <w:p w:rsidR="001D6D88" w:rsidRPr="0053779B" w:rsidRDefault="001D6D88" w:rsidP="001D6D88">
            <w:pPr>
              <w:jc w:val="center"/>
              <w:rPr>
                <w:rFonts w:ascii="Arial" w:hAnsi="Arial" w:cs="Arial"/>
                <w:b/>
                <w:color w:val="000000"/>
              </w:rPr>
            </w:pPr>
            <w:r w:rsidRPr="0053779B">
              <w:rPr>
                <w:rFonts w:ascii="Arial" w:hAnsi="Arial" w:cs="Arial"/>
                <w:b/>
                <w:color w:val="000000"/>
              </w:rPr>
              <w:t>Nu se</w:t>
            </w:r>
          </w:p>
          <w:p w:rsidR="001D6D88" w:rsidRPr="0053779B" w:rsidRDefault="001D6D88" w:rsidP="001D6D88">
            <w:pPr>
              <w:jc w:val="center"/>
              <w:rPr>
                <w:rFonts w:ascii="Arial" w:hAnsi="Arial" w:cs="Arial"/>
                <w:b/>
                <w:color w:val="000000"/>
              </w:rPr>
            </w:pPr>
            <w:r w:rsidRPr="0053779B">
              <w:rPr>
                <w:rFonts w:ascii="Arial" w:hAnsi="Arial" w:cs="Arial"/>
                <w:b/>
                <w:color w:val="000000"/>
              </w:rPr>
              <w:t>epurează</w:t>
            </w:r>
          </w:p>
        </w:tc>
        <w:tc>
          <w:tcPr>
            <w:tcW w:w="1800" w:type="dxa"/>
            <w:tcBorders>
              <w:bottom w:val="nil"/>
            </w:tcBorders>
          </w:tcPr>
          <w:p w:rsidR="001D6D88" w:rsidRPr="0053779B" w:rsidRDefault="001D6D88" w:rsidP="001D6D88">
            <w:pPr>
              <w:jc w:val="center"/>
              <w:rPr>
                <w:rFonts w:ascii="Arial" w:hAnsi="Arial" w:cs="Arial"/>
                <w:b/>
                <w:color w:val="000000"/>
              </w:rPr>
            </w:pPr>
            <w:r w:rsidRPr="0053779B">
              <w:rPr>
                <w:rFonts w:ascii="Arial" w:hAnsi="Arial" w:cs="Arial"/>
                <w:b/>
                <w:color w:val="000000"/>
              </w:rPr>
              <w:t>Suficient</w:t>
            </w:r>
          </w:p>
          <w:p w:rsidR="001D6D88" w:rsidRPr="0053779B" w:rsidRDefault="001D6D88" w:rsidP="001D6D88">
            <w:pPr>
              <w:jc w:val="center"/>
              <w:rPr>
                <w:rFonts w:ascii="Arial" w:hAnsi="Arial" w:cs="Arial"/>
                <w:b/>
                <w:color w:val="000000"/>
              </w:rPr>
            </w:pPr>
            <w:r w:rsidRPr="0053779B">
              <w:rPr>
                <w:rFonts w:ascii="Arial" w:hAnsi="Arial" w:cs="Arial"/>
                <w:b/>
                <w:color w:val="000000"/>
              </w:rPr>
              <w:t>epurate</w:t>
            </w:r>
          </w:p>
        </w:tc>
        <w:tc>
          <w:tcPr>
            <w:tcW w:w="1800" w:type="dxa"/>
            <w:tcBorders>
              <w:bottom w:val="nil"/>
            </w:tcBorders>
          </w:tcPr>
          <w:p w:rsidR="001D6D88" w:rsidRPr="0053779B" w:rsidRDefault="001D6D88" w:rsidP="001D6D88">
            <w:pPr>
              <w:jc w:val="center"/>
              <w:rPr>
                <w:rFonts w:ascii="Arial" w:hAnsi="Arial" w:cs="Arial"/>
                <w:b/>
                <w:color w:val="000000"/>
              </w:rPr>
            </w:pPr>
            <w:r w:rsidRPr="0053779B">
              <w:rPr>
                <w:rFonts w:ascii="Arial" w:hAnsi="Arial" w:cs="Arial"/>
                <w:b/>
                <w:color w:val="000000"/>
              </w:rPr>
              <w:t>Insuficient</w:t>
            </w:r>
          </w:p>
          <w:p w:rsidR="001D6D88" w:rsidRPr="0053779B" w:rsidRDefault="001D6D88" w:rsidP="001D6D88">
            <w:pPr>
              <w:jc w:val="center"/>
              <w:rPr>
                <w:rFonts w:ascii="Arial" w:hAnsi="Arial" w:cs="Arial"/>
                <w:b/>
                <w:color w:val="000000"/>
              </w:rPr>
            </w:pPr>
            <w:r w:rsidRPr="0053779B">
              <w:rPr>
                <w:rFonts w:ascii="Arial" w:hAnsi="Arial" w:cs="Arial"/>
                <w:b/>
                <w:color w:val="000000"/>
              </w:rPr>
              <w:t>epurate</w:t>
            </w:r>
          </w:p>
        </w:tc>
      </w:tr>
      <w:tr w:rsidR="0023665B" w:rsidRPr="0053779B">
        <w:tblPrEx>
          <w:tblCellMar>
            <w:top w:w="0" w:type="dxa"/>
            <w:bottom w:w="0" w:type="dxa"/>
          </w:tblCellMar>
        </w:tblPrEx>
        <w:trPr>
          <w:cantSplit/>
          <w:trHeight w:val="323"/>
          <w:jc w:val="center"/>
        </w:trPr>
        <w:tc>
          <w:tcPr>
            <w:tcW w:w="720" w:type="dxa"/>
            <w:vMerge/>
          </w:tcPr>
          <w:p w:rsidR="0023665B" w:rsidRPr="0053779B" w:rsidRDefault="0023665B" w:rsidP="00AA3B91">
            <w:pPr>
              <w:jc w:val="center"/>
              <w:rPr>
                <w:rFonts w:ascii="Arial" w:hAnsi="Arial" w:cs="Arial"/>
                <w:b/>
                <w:color w:val="000000"/>
              </w:rPr>
            </w:pPr>
          </w:p>
        </w:tc>
        <w:tc>
          <w:tcPr>
            <w:tcW w:w="4860" w:type="dxa"/>
            <w:vMerge/>
          </w:tcPr>
          <w:p w:rsidR="0023665B" w:rsidRPr="0053779B" w:rsidRDefault="0023665B" w:rsidP="001D6D88">
            <w:pPr>
              <w:jc w:val="both"/>
              <w:rPr>
                <w:rFonts w:ascii="Arial" w:hAnsi="Arial" w:cs="Arial"/>
                <w:b/>
                <w:color w:val="000000"/>
              </w:rPr>
            </w:pPr>
          </w:p>
        </w:tc>
        <w:tc>
          <w:tcPr>
            <w:tcW w:w="1800" w:type="dxa"/>
          </w:tcPr>
          <w:p w:rsidR="0023665B" w:rsidRPr="0023665B" w:rsidRDefault="0023665B" w:rsidP="001D6D88">
            <w:pPr>
              <w:jc w:val="center"/>
              <w:rPr>
                <w:rFonts w:ascii="Arial" w:hAnsi="Arial" w:cs="Arial"/>
                <w:color w:val="000000"/>
              </w:rPr>
            </w:pPr>
            <w:r w:rsidRPr="0023665B">
              <w:rPr>
                <w:rFonts w:ascii="Arial" w:hAnsi="Arial" w:cs="Arial"/>
                <w:color w:val="000000"/>
              </w:rPr>
              <w:t>mil. mc/an</w:t>
            </w:r>
          </w:p>
        </w:tc>
        <w:tc>
          <w:tcPr>
            <w:tcW w:w="1620" w:type="dxa"/>
          </w:tcPr>
          <w:p w:rsidR="0023665B" w:rsidRPr="0023665B" w:rsidRDefault="0023665B" w:rsidP="00A472E8">
            <w:pPr>
              <w:jc w:val="center"/>
              <w:rPr>
                <w:rFonts w:ascii="Arial" w:hAnsi="Arial" w:cs="Arial"/>
                <w:color w:val="000000"/>
              </w:rPr>
            </w:pPr>
            <w:r w:rsidRPr="0023665B">
              <w:rPr>
                <w:rFonts w:ascii="Arial" w:hAnsi="Arial" w:cs="Arial"/>
                <w:color w:val="000000"/>
              </w:rPr>
              <w:t>mil. mc/an</w:t>
            </w:r>
          </w:p>
        </w:tc>
        <w:tc>
          <w:tcPr>
            <w:tcW w:w="1980" w:type="dxa"/>
            <w:tcBorders>
              <w:bottom w:val="single" w:sz="4" w:space="0" w:color="auto"/>
            </w:tcBorders>
          </w:tcPr>
          <w:p w:rsidR="0023665B" w:rsidRPr="0023665B" w:rsidRDefault="0023665B" w:rsidP="00A472E8">
            <w:pPr>
              <w:jc w:val="center"/>
              <w:rPr>
                <w:rFonts w:ascii="Arial" w:hAnsi="Arial" w:cs="Arial"/>
                <w:color w:val="000000"/>
              </w:rPr>
            </w:pPr>
            <w:r w:rsidRPr="0023665B">
              <w:rPr>
                <w:rFonts w:ascii="Arial" w:hAnsi="Arial" w:cs="Arial"/>
                <w:color w:val="000000"/>
              </w:rPr>
              <w:t>mil. mc/an</w:t>
            </w:r>
          </w:p>
        </w:tc>
        <w:tc>
          <w:tcPr>
            <w:tcW w:w="1800" w:type="dxa"/>
            <w:tcBorders>
              <w:bottom w:val="nil"/>
            </w:tcBorders>
          </w:tcPr>
          <w:p w:rsidR="0023665B" w:rsidRPr="0023665B" w:rsidRDefault="0023665B" w:rsidP="00A472E8">
            <w:pPr>
              <w:jc w:val="center"/>
              <w:rPr>
                <w:rFonts w:ascii="Arial" w:hAnsi="Arial" w:cs="Arial"/>
                <w:color w:val="000000"/>
              </w:rPr>
            </w:pPr>
            <w:r w:rsidRPr="0023665B">
              <w:rPr>
                <w:rFonts w:ascii="Arial" w:hAnsi="Arial" w:cs="Arial"/>
                <w:color w:val="000000"/>
              </w:rPr>
              <w:t>mil. mc/an</w:t>
            </w:r>
          </w:p>
        </w:tc>
        <w:tc>
          <w:tcPr>
            <w:tcW w:w="1800" w:type="dxa"/>
            <w:tcBorders>
              <w:bottom w:val="nil"/>
            </w:tcBorders>
          </w:tcPr>
          <w:p w:rsidR="0023665B" w:rsidRPr="0023665B" w:rsidRDefault="0023665B" w:rsidP="00A472E8">
            <w:pPr>
              <w:jc w:val="center"/>
              <w:rPr>
                <w:rFonts w:ascii="Arial" w:hAnsi="Arial" w:cs="Arial"/>
                <w:color w:val="000000"/>
              </w:rPr>
            </w:pPr>
            <w:r w:rsidRPr="0023665B">
              <w:rPr>
                <w:rFonts w:ascii="Arial" w:hAnsi="Arial" w:cs="Arial"/>
                <w:color w:val="000000"/>
              </w:rPr>
              <w:t>mil. mc/an</w:t>
            </w:r>
          </w:p>
        </w:tc>
      </w:tr>
      <w:tr w:rsidR="0023665B" w:rsidRPr="0053779B">
        <w:tblPrEx>
          <w:tblCellMar>
            <w:top w:w="0" w:type="dxa"/>
            <w:bottom w:w="0" w:type="dxa"/>
          </w:tblCellMar>
        </w:tblPrEx>
        <w:trPr>
          <w:cantSplit/>
          <w:jc w:val="center"/>
        </w:trPr>
        <w:tc>
          <w:tcPr>
            <w:tcW w:w="720" w:type="dxa"/>
          </w:tcPr>
          <w:p w:rsidR="0023665B" w:rsidRPr="0053779B" w:rsidRDefault="0023665B" w:rsidP="00AA3B91">
            <w:pPr>
              <w:jc w:val="center"/>
              <w:rPr>
                <w:rFonts w:ascii="Arial" w:hAnsi="Arial" w:cs="Arial"/>
                <w:color w:val="000000"/>
              </w:rPr>
            </w:pPr>
            <w:r w:rsidRPr="0053779B">
              <w:rPr>
                <w:rFonts w:ascii="Arial" w:hAnsi="Arial" w:cs="Arial"/>
                <w:color w:val="000000"/>
              </w:rPr>
              <w:t>1.</w:t>
            </w:r>
          </w:p>
        </w:tc>
        <w:tc>
          <w:tcPr>
            <w:tcW w:w="4860" w:type="dxa"/>
          </w:tcPr>
          <w:p w:rsidR="0023665B" w:rsidRPr="0053779B" w:rsidRDefault="0023665B" w:rsidP="001D6D88">
            <w:pPr>
              <w:jc w:val="both"/>
              <w:rPr>
                <w:rFonts w:ascii="Arial" w:hAnsi="Arial" w:cs="Arial"/>
                <w:color w:val="000000"/>
              </w:rPr>
            </w:pPr>
            <w:r w:rsidRPr="0053779B">
              <w:rPr>
                <w:rFonts w:ascii="Arial" w:hAnsi="Arial" w:cs="Arial"/>
                <w:color w:val="000000"/>
              </w:rPr>
              <w:t>Zootehnie</w:t>
            </w:r>
          </w:p>
        </w:tc>
        <w:tc>
          <w:tcPr>
            <w:tcW w:w="1800" w:type="dxa"/>
          </w:tcPr>
          <w:p w:rsidR="0023665B" w:rsidRPr="0053779B" w:rsidRDefault="0023665B" w:rsidP="00AA3B91">
            <w:pPr>
              <w:jc w:val="center"/>
              <w:rPr>
                <w:rFonts w:ascii="Arial" w:hAnsi="Arial" w:cs="Arial"/>
                <w:color w:val="000000"/>
              </w:rPr>
            </w:pPr>
          </w:p>
        </w:tc>
        <w:tc>
          <w:tcPr>
            <w:tcW w:w="1620" w:type="dxa"/>
          </w:tcPr>
          <w:p w:rsidR="0023665B" w:rsidRPr="0053779B" w:rsidRDefault="0023665B" w:rsidP="00AA3B91">
            <w:pPr>
              <w:jc w:val="center"/>
              <w:rPr>
                <w:rFonts w:ascii="Arial" w:hAnsi="Arial" w:cs="Arial"/>
                <w:color w:val="000000"/>
              </w:rPr>
            </w:pPr>
            <w:r w:rsidRPr="0053779B">
              <w:rPr>
                <w:rFonts w:ascii="Arial" w:hAnsi="Arial" w:cs="Arial"/>
                <w:color w:val="000000"/>
              </w:rPr>
              <w:t>-</w:t>
            </w:r>
          </w:p>
        </w:tc>
        <w:tc>
          <w:tcPr>
            <w:tcW w:w="1980" w:type="dxa"/>
          </w:tcPr>
          <w:p w:rsidR="0023665B" w:rsidRPr="0053779B" w:rsidRDefault="0023665B" w:rsidP="00AA3B91">
            <w:pPr>
              <w:jc w:val="center"/>
              <w:rPr>
                <w:rFonts w:ascii="Arial" w:hAnsi="Arial" w:cs="Arial"/>
                <w:color w:val="000000"/>
              </w:rPr>
            </w:pPr>
            <w:r w:rsidRPr="0053779B">
              <w:rPr>
                <w:rFonts w:ascii="Arial" w:hAnsi="Arial" w:cs="Arial"/>
                <w:color w:val="000000"/>
              </w:rPr>
              <w:t>-</w:t>
            </w:r>
          </w:p>
        </w:tc>
        <w:tc>
          <w:tcPr>
            <w:tcW w:w="1800" w:type="dxa"/>
          </w:tcPr>
          <w:p w:rsidR="0023665B" w:rsidRPr="0053779B" w:rsidRDefault="0023665B" w:rsidP="00AA3B91">
            <w:pPr>
              <w:jc w:val="center"/>
              <w:rPr>
                <w:rFonts w:ascii="Arial" w:hAnsi="Arial" w:cs="Arial"/>
                <w:color w:val="000000"/>
              </w:rPr>
            </w:pPr>
            <w:r w:rsidRPr="0053779B">
              <w:rPr>
                <w:rFonts w:ascii="Arial" w:hAnsi="Arial" w:cs="Arial"/>
                <w:color w:val="000000"/>
              </w:rPr>
              <w:t>-</w:t>
            </w:r>
          </w:p>
        </w:tc>
        <w:tc>
          <w:tcPr>
            <w:tcW w:w="1800" w:type="dxa"/>
          </w:tcPr>
          <w:p w:rsidR="0023665B" w:rsidRPr="0053779B" w:rsidRDefault="0023665B" w:rsidP="00AA3B91">
            <w:pPr>
              <w:jc w:val="center"/>
              <w:rPr>
                <w:rFonts w:ascii="Arial" w:hAnsi="Arial" w:cs="Arial"/>
                <w:color w:val="000000"/>
              </w:rPr>
            </w:pPr>
          </w:p>
        </w:tc>
      </w:tr>
      <w:tr w:rsidR="0023665B" w:rsidRPr="0053779B">
        <w:tblPrEx>
          <w:tblCellMar>
            <w:top w:w="0" w:type="dxa"/>
            <w:bottom w:w="0" w:type="dxa"/>
          </w:tblCellMar>
        </w:tblPrEx>
        <w:trPr>
          <w:cantSplit/>
          <w:jc w:val="center"/>
        </w:trPr>
        <w:tc>
          <w:tcPr>
            <w:tcW w:w="720" w:type="dxa"/>
          </w:tcPr>
          <w:p w:rsidR="0023665B" w:rsidRPr="0053779B" w:rsidRDefault="0023665B" w:rsidP="00AA3B91">
            <w:pPr>
              <w:jc w:val="center"/>
              <w:rPr>
                <w:rFonts w:ascii="Arial" w:hAnsi="Arial" w:cs="Arial"/>
                <w:color w:val="000000"/>
              </w:rPr>
            </w:pPr>
            <w:r w:rsidRPr="0053779B">
              <w:rPr>
                <w:rFonts w:ascii="Arial" w:hAnsi="Arial" w:cs="Arial"/>
                <w:color w:val="000000"/>
              </w:rPr>
              <w:t>2.</w:t>
            </w:r>
          </w:p>
        </w:tc>
        <w:tc>
          <w:tcPr>
            <w:tcW w:w="4860" w:type="dxa"/>
          </w:tcPr>
          <w:p w:rsidR="0023665B" w:rsidRPr="0053779B" w:rsidRDefault="0023665B" w:rsidP="001D6D88">
            <w:pPr>
              <w:jc w:val="both"/>
              <w:rPr>
                <w:rFonts w:ascii="Arial" w:hAnsi="Arial" w:cs="Arial"/>
                <w:color w:val="000000"/>
              </w:rPr>
            </w:pPr>
            <w:r w:rsidRPr="0053779B">
              <w:rPr>
                <w:rFonts w:ascii="Arial" w:hAnsi="Arial" w:cs="Arial"/>
                <w:color w:val="000000"/>
              </w:rPr>
              <w:t>Irigaţii</w:t>
            </w:r>
          </w:p>
        </w:tc>
        <w:tc>
          <w:tcPr>
            <w:tcW w:w="1800" w:type="dxa"/>
          </w:tcPr>
          <w:p w:rsidR="0023665B" w:rsidRPr="0053779B" w:rsidRDefault="0023665B" w:rsidP="00AA3B91">
            <w:pPr>
              <w:jc w:val="center"/>
              <w:rPr>
                <w:rFonts w:ascii="Arial" w:hAnsi="Arial" w:cs="Arial"/>
                <w:color w:val="000000"/>
              </w:rPr>
            </w:pPr>
            <w:r w:rsidRPr="0053779B">
              <w:rPr>
                <w:rFonts w:ascii="Arial" w:hAnsi="Arial" w:cs="Arial"/>
                <w:color w:val="000000"/>
              </w:rPr>
              <w:t>-</w:t>
            </w:r>
          </w:p>
        </w:tc>
        <w:tc>
          <w:tcPr>
            <w:tcW w:w="1620" w:type="dxa"/>
          </w:tcPr>
          <w:p w:rsidR="0023665B" w:rsidRPr="0053779B" w:rsidRDefault="0023665B" w:rsidP="00AA3B91">
            <w:pPr>
              <w:jc w:val="center"/>
              <w:rPr>
                <w:rFonts w:ascii="Arial" w:hAnsi="Arial" w:cs="Arial"/>
                <w:color w:val="000000"/>
              </w:rPr>
            </w:pPr>
            <w:r w:rsidRPr="0053779B">
              <w:rPr>
                <w:rFonts w:ascii="Arial" w:hAnsi="Arial" w:cs="Arial"/>
                <w:color w:val="000000"/>
              </w:rPr>
              <w:t>-</w:t>
            </w:r>
          </w:p>
        </w:tc>
        <w:tc>
          <w:tcPr>
            <w:tcW w:w="1980" w:type="dxa"/>
          </w:tcPr>
          <w:p w:rsidR="0023665B" w:rsidRPr="0053779B" w:rsidRDefault="0023665B" w:rsidP="00AA3B91">
            <w:pPr>
              <w:jc w:val="center"/>
              <w:rPr>
                <w:rFonts w:ascii="Arial" w:hAnsi="Arial" w:cs="Arial"/>
                <w:color w:val="000000"/>
              </w:rPr>
            </w:pPr>
            <w:r w:rsidRPr="0053779B">
              <w:rPr>
                <w:rFonts w:ascii="Arial" w:hAnsi="Arial" w:cs="Arial"/>
                <w:color w:val="000000"/>
              </w:rPr>
              <w:t>-</w:t>
            </w:r>
          </w:p>
        </w:tc>
        <w:tc>
          <w:tcPr>
            <w:tcW w:w="1800" w:type="dxa"/>
          </w:tcPr>
          <w:p w:rsidR="0023665B" w:rsidRPr="0053779B" w:rsidRDefault="0023665B" w:rsidP="00AA3B91">
            <w:pPr>
              <w:jc w:val="center"/>
              <w:rPr>
                <w:rFonts w:ascii="Arial" w:hAnsi="Arial" w:cs="Arial"/>
                <w:color w:val="000000"/>
              </w:rPr>
            </w:pPr>
            <w:r w:rsidRPr="0053779B">
              <w:rPr>
                <w:rFonts w:ascii="Arial" w:hAnsi="Arial" w:cs="Arial"/>
                <w:color w:val="000000"/>
              </w:rPr>
              <w:t>-</w:t>
            </w:r>
          </w:p>
        </w:tc>
        <w:tc>
          <w:tcPr>
            <w:tcW w:w="1800" w:type="dxa"/>
          </w:tcPr>
          <w:p w:rsidR="0023665B" w:rsidRPr="0053779B" w:rsidRDefault="0023665B" w:rsidP="00AA3B91">
            <w:pPr>
              <w:jc w:val="center"/>
              <w:rPr>
                <w:rFonts w:ascii="Arial" w:hAnsi="Arial" w:cs="Arial"/>
                <w:color w:val="000000"/>
              </w:rPr>
            </w:pPr>
            <w:r w:rsidRPr="0053779B">
              <w:rPr>
                <w:rFonts w:ascii="Arial" w:hAnsi="Arial" w:cs="Arial"/>
                <w:color w:val="000000"/>
              </w:rPr>
              <w:t>-</w:t>
            </w:r>
          </w:p>
        </w:tc>
      </w:tr>
      <w:tr w:rsidR="0023665B" w:rsidRPr="0053779B">
        <w:tblPrEx>
          <w:tblCellMar>
            <w:top w:w="0" w:type="dxa"/>
            <w:bottom w:w="0" w:type="dxa"/>
          </w:tblCellMar>
        </w:tblPrEx>
        <w:trPr>
          <w:cantSplit/>
          <w:jc w:val="center"/>
        </w:trPr>
        <w:tc>
          <w:tcPr>
            <w:tcW w:w="720" w:type="dxa"/>
          </w:tcPr>
          <w:p w:rsidR="0023665B" w:rsidRPr="0053779B" w:rsidRDefault="0023665B" w:rsidP="00AA3B91">
            <w:pPr>
              <w:jc w:val="center"/>
              <w:rPr>
                <w:rFonts w:ascii="Arial" w:hAnsi="Arial" w:cs="Arial"/>
                <w:color w:val="000000"/>
              </w:rPr>
            </w:pPr>
            <w:r w:rsidRPr="0053779B">
              <w:rPr>
                <w:rFonts w:ascii="Arial" w:hAnsi="Arial" w:cs="Arial"/>
                <w:color w:val="000000"/>
              </w:rPr>
              <w:t>3.</w:t>
            </w:r>
          </w:p>
        </w:tc>
        <w:tc>
          <w:tcPr>
            <w:tcW w:w="4860" w:type="dxa"/>
          </w:tcPr>
          <w:p w:rsidR="0023665B" w:rsidRPr="0053779B" w:rsidRDefault="0023665B" w:rsidP="001D6D88">
            <w:pPr>
              <w:jc w:val="both"/>
              <w:rPr>
                <w:rFonts w:ascii="Arial" w:hAnsi="Arial" w:cs="Arial"/>
                <w:color w:val="000000"/>
              </w:rPr>
            </w:pPr>
            <w:r w:rsidRPr="0053779B">
              <w:rPr>
                <w:rFonts w:ascii="Arial" w:hAnsi="Arial" w:cs="Arial"/>
                <w:color w:val="000000"/>
              </w:rPr>
              <w:t>Silvicultură</w:t>
            </w:r>
          </w:p>
        </w:tc>
        <w:tc>
          <w:tcPr>
            <w:tcW w:w="1800" w:type="dxa"/>
          </w:tcPr>
          <w:p w:rsidR="0023665B" w:rsidRPr="0053779B" w:rsidRDefault="0023665B" w:rsidP="00AA3B91">
            <w:pPr>
              <w:jc w:val="center"/>
              <w:rPr>
                <w:rFonts w:ascii="Arial" w:hAnsi="Arial" w:cs="Arial"/>
                <w:color w:val="000000"/>
              </w:rPr>
            </w:pPr>
            <w:r w:rsidRPr="0053779B">
              <w:rPr>
                <w:rFonts w:ascii="Arial" w:hAnsi="Arial" w:cs="Arial"/>
                <w:color w:val="000000"/>
              </w:rPr>
              <w:t>-</w:t>
            </w:r>
          </w:p>
        </w:tc>
        <w:tc>
          <w:tcPr>
            <w:tcW w:w="1620" w:type="dxa"/>
          </w:tcPr>
          <w:p w:rsidR="0023665B" w:rsidRPr="0053779B" w:rsidRDefault="0023665B" w:rsidP="00AA3B91">
            <w:pPr>
              <w:jc w:val="center"/>
              <w:rPr>
                <w:rFonts w:ascii="Arial" w:hAnsi="Arial" w:cs="Arial"/>
                <w:color w:val="000000"/>
              </w:rPr>
            </w:pPr>
            <w:r w:rsidRPr="0053779B">
              <w:rPr>
                <w:rFonts w:ascii="Arial" w:hAnsi="Arial" w:cs="Arial"/>
                <w:color w:val="000000"/>
              </w:rPr>
              <w:t>-</w:t>
            </w:r>
          </w:p>
        </w:tc>
        <w:tc>
          <w:tcPr>
            <w:tcW w:w="1980" w:type="dxa"/>
          </w:tcPr>
          <w:p w:rsidR="0023665B" w:rsidRPr="0053779B" w:rsidRDefault="0023665B" w:rsidP="00AA3B91">
            <w:pPr>
              <w:jc w:val="center"/>
              <w:rPr>
                <w:rFonts w:ascii="Arial" w:hAnsi="Arial" w:cs="Arial"/>
                <w:color w:val="000000"/>
              </w:rPr>
            </w:pPr>
            <w:r w:rsidRPr="0053779B">
              <w:rPr>
                <w:rFonts w:ascii="Arial" w:hAnsi="Arial" w:cs="Arial"/>
                <w:color w:val="000000"/>
              </w:rPr>
              <w:t>-</w:t>
            </w:r>
          </w:p>
        </w:tc>
        <w:tc>
          <w:tcPr>
            <w:tcW w:w="1800" w:type="dxa"/>
          </w:tcPr>
          <w:p w:rsidR="0023665B" w:rsidRPr="0053779B" w:rsidRDefault="0023665B" w:rsidP="00AA3B91">
            <w:pPr>
              <w:jc w:val="center"/>
              <w:rPr>
                <w:rFonts w:ascii="Arial" w:hAnsi="Arial" w:cs="Arial"/>
                <w:color w:val="000000"/>
              </w:rPr>
            </w:pPr>
            <w:r w:rsidRPr="0053779B">
              <w:rPr>
                <w:rFonts w:ascii="Arial" w:hAnsi="Arial" w:cs="Arial"/>
                <w:color w:val="000000"/>
              </w:rPr>
              <w:t>-</w:t>
            </w:r>
          </w:p>
        </w:tc>
        <w:tc>
          <w:tcPr>
            <w:tcW w:w="1800" w:type="dxa"/>
          </w:tcPr>
          <w:p w:rsidR="0023665B" w:rsidRPr="0053779B" w:rsidRDefault="0023665B" w:rsidP="00AA3B91">
            <w:pPr>
              <w:jc w:val="center"/>
              <w:rPr>
                <w:rFonts w:ascii="Arial" w:hAnsi="Arial" w:cs="Arial"/>
                <w:color w:val="000000"/>
              </w:rPr>
            </w:pPr>
            <w:r w:rsidRPr="0053779B">
              <w:rPr>
                <w:rFonts w:ascii="Arial" w:hAnsi="Arial" w:cs="Arial"/>
                <w:color w:val="000000"/>
              </w:rPr>
              <w:t>-</w:t>
            </w:r>
          </w:p>
        </w:tc>
      </w:tr>
      <w:tr w:rsidR="0023665B" w:rsidRPr="0053779B">
        <w:tblPrEx>
          <w:tblCellMar>
            <w:top w:w="0" w:type="dxa"/>
            <w:bottom w:w="0" w:type="dxa"/>
          </w:tblCellMar>
        </w:tblPrEx>
        <w:trPr>
          <w:cantSplit/>
          <w:jc w:val="center"/>
        </w:trPr>
        <w:tc>
          <w:tcPr>
            <w:tcW w:w="720" w:type="dxa"/>
          </w:tcPr>
          <w:p w:rsidR="0023665B" w:rsidRPr="0053779B" w:rsidRDefault="0023665B" w:rsidP="00AA3B91">
            <w:pPr>
              <w:jc w:val="center"/>
              <w:rPr>
                <w:rFonts w:ascii="Arial" w:hAnsi="Arial" w:cs="Arial"/>
                <w:color w:val="000000"/>
              </w:rPr>
            </w:pPr>
            <w:r w:rsidRPr="0053779B">
              <w:rPr>
                <w:rFonts w:ascii="Arial" w:hAnsi="Arial" w:cs="Arial"/>
                <w:color w:val="000000"/>
              </w:rPr>
              <w:t>4.</w:t>
            </w:r>
          </w:p>
        </w:tc>
        <w:tc>
          <w:tcPr>
            <w:tcW w:w="4860" w:type="dxa"/>
          </w:tcPr>
          <w:p w:rsidR="0023665B" w:rsidRPr="0053779B" w:rsidRDefault="0023665B" w:rsidP="001D6D88">
            <w:pPr>
              <w:jc w:val="both"/>
              <w:rPr>
                <w:rFonts w:ascii="Arial" w:hAnsi="Arial" w:cs="Arial"/>
                <w:color w:val="000000"/>
              </w:rPr>
            </w:pPr>
            <w:r w:rsidRPr="0053779B">
              <w:rPr>
                <w:rFonts w:ascii="Arial" w:hAnsi="Arial" w:cs="Arial"/>
                <w:color w:val="000000"/>
              </w:rPr>
              <w:t>Piscicultură</w:t>
            </w:r>
          </w:p>
        </w:tc>
        <w:tc>
          <w:tcPr>
            <w:tcW w:w="1800" w:type="dxa"/>
          </w:tcPr>
          <w:p w:rsidR="0023665B" w:rsidRPr="0053779B" w:rsidRDefault="0023665B" w:rsidP="00AA3B91">
            <w:pPr>
              <w:jc w:val="center"/>
              <w:rPr>
                <w:rFonts w:ascii="Arial" w:hAnsi="Arial" w:cs="Arial"/>
                <w:color w:val="000000"/>
              </w:rPr>
            </w:pPr>
            <w:r w:rsidRPr="0053779B">
              <w:rPr>
                <w:rFonts w:ascii="Arial" w:hAnsi="Arial" w:cs="Arial"/>
                <w:color w:val="000000"/>
              </w:rPr>
              <w:t>-</w:t>
            </w:r>
          </w:p>
        </w:tc>
        <w:tc>
          <w:tcPr>
            <w:tcW w:w="1620" w:type="dxa"/>
          </w:tcPr>
          <w:p w:rsidR="0023665B" w:rsidRPr="0053779B" w:rsidRDefault="0023665B" w:rsidP="00AA3B91">
            <w:pPr>
              <w:jc w:val="center"/>
              <w:rPr>
                <w:rFonts w:ascii="Arial" w:hAnsi="Arial" w:cs="Arial"/>
                <w:color w:val="000000"/>
              </w:rPr>
            </w:pPr>
            <w:r w:rsidRPr="0053779B">
              <w:rPr>
                <w:rFonts w:ascii="Arial" w:hAnsi="Arial" w:cs="Arial"/>
                <w:color w:val="000000"/>
              </w:rPr>
              <w:t>-</w:t>
            </w:r>
          </w:p>
        </w:tc>
        <w:tc>
          <w:tcPr>
            <w:tcW w:w="1980" w:type="dxa"/>
          </w:tcPr>
          <w:p w:rsidR="0023665B" w:rsidRPr="0053779B" w:rsidRDefault="0023665B" w:rsidP="00AA3B91">
            <w:pPr>
              <w:jc w:val="center"/>
              <w:rPr>
                <w:rFonts w:ascii="Arial" w:hAnsi="Arial" w:cs="Arial"/>
                <w:color w:val="000000"/>
              </w:rPr>
            </w:pPr>
            <w:r w:rsidRPr="0053779B">
              <w:rPr>
                <w:rFonts w:ascii="Arial" w:hAnsi="Arial" w:cs="Arial"/>
                <w:color w:val="000000"/>
              </w:rPr>
              <w:t>-</w:t>
            </w:r>
          </w:p>
        </w:tc>
        <w:tc>
          <w:tcPr>
            <w:tcW w:w="1800" w:type="dxa"/>
          </w:tcPr>
          <w:p w:rsidR="0023665B" w:rsidRPr="0053779B" w:rsidRDefault="0023665B" w:rsidP="00AA3B91">
            <w:pPr>
              <w:jc w:val="center"/>
              <w:rPr>
                <w:rFonts w:ascii="Arial" w:hAnsi="Arial" w:cs="Arial"/>
                <w:color w:val="000000"/>
              </w:rPr>
            </w:pPr>
            <w:r w:rsidRPr="0053779B">
              <w:rPr>
                <w:rFonts w:ascii="Arial" w:hAnsi="Arial" w:cs="Arial"/>
                <w:color w:val="000000"/>
              </w:rPr>
              <w:t>-</w:t>
            </w:r>
          </w:p>
        </w:tc>
        <w:tc>
          <w:tcPr>
            <w:tcW w:w="1800" w:type="dxa"/>
          </w:tcPr>
          <w:p w:rsidR="0023665B" w:rsidRPr="0053779B" w:rsidRDefault="0023665B" w:rsidP="00AA3B91">
            <w:pPr>
              <w:jc w:val="center"/>
              <w:rPr>
                <w:rFonts w:ascii="Arial" w:hAnsi="Arial" w:cs="Arial"/>
                <w:color w:val="000000"/>
              </w:rPr>
            </w:pPr>
            <w:r w:rsidRPr="0053779B">
              <w:rPr>
                <w:rFonts w:ascii="Arial" w:hAnsi="Arial" w:cs="Arial"/>
                <w:color w:val="000000"/>
              </w:rPr>
              <w:t>-</w:t>
            </w:r>
          </w:p>
        </w:tc>
      </w:tr>
      <w:tr w:rsidR="0023665B" w:rsidRPr="0053779B">
        <w:tblPrEx>
          <w:tblCellMar>
            <w:top w:w="0" w:type="dxa"/>
            <w:bottom w:w="0" w:type="dxa"/>
          </w:tblCellMar>
        </w:tblPrEx>
        <w:trPr>
          <w:cantSplit/>
          <w:jc w:val="center"/>
        </w:trPr>
        <w:tc>
          <w:tcPr>
            <w:tcW w:w="720" w:type="dxa"/>
          </w:tcPr>
          <w:p w:rsidR="0023665B" w:rsidRPr="0053779B" w:rsidRDefault="0023665B" w:rsidP="00AA3B91">
            <w:pPr>
              <w:jc w:val="center"/>
              <w:rPr>
                <w:rFonts w:ascii="Arial" w:hAnsi="Arial" w:cs="Arial"/>
                <w:color w:val="000000"/>
              </w:rPr>
            </w:pPr>
            <w:r w:rsidRPr="0053779B">
              <w:rPr>
                <w:rFonts w:ascii="Arial" w:hAnsi="Arial" w:cs="Arial"/>
                <w:color w:val="000000"/>
              </w:rPr>
              <w:t>5.</w:t>
            </w:r>
          </w:p>
        </w:tc>
        <w:tc>
          <w:tcPr>
            <w:tcW w:w="4860" w:type="dxa"/>
          </w:tcPr>
          <w:p w:rsidR="0023665B" w:rsidRPr="0053779B" w:rsidRDefault="0023665B" w:rsidP="001D6D88">
            <w:pPr>
              <w:jc w:val="both"/>
              <w:rPr>
                <w:rFonts w:ascii="Arial" w:hAnsi="Arial" w:cs="Arial"/>
                <w:color w:val="000000"/>
              </w:rPr>
            </w:pPr>
            <w:r w:rsidRPr="0053779B">
              <w:rPr>
                <w:rFonts w:ascii="Arial" w:hAnsi="Arial" w:cs="Arial"/>
                <w:color w:val="000000"/>
              </w:rPr>
              <w:t>Industrie extractivă</w:t>
            </w:r>
          </w:p>
        </w:tc>
        <w:tc>
          <w:tcPr>
            <w:tcW w:w="1800" w:type="dxa"/>
          </w:tcPr>
          <w:p w:rsidR="0023665B" w:rsidRPr="0053779B" w:rsidRDefault="0023665B" w:rsidP="00AA3B91">
            <w:pPr>
              <w:jc w:val="center"/>
              <w:rPr>
                <w:rFonts w:ascii="Arial" w:hAnsi="Arial" w:cs="Arial"/>
                <w:color w:val="000000"/>
              </w:rPr>
            </w:pPr>
            <w:r w:rsidRPr="0053779B">
              <w:rPr>
                <w:rFonts w:ascii="Arial" w:hAnsi="Arial" w:cs="Arial"/>
                <w:color w:val="000000"/>
              </w:rPr>
              <w:t>2865</w:t>
            </w:r>
          </w:p>
        </w:tc>
        <w:tc>
          <w:tcPr>
            <w:tcW w:w="1620" w:type="dxa"/>
          </w:tcPr>
          <w:p w:rsidR="0023665B" w:rsidRPr="0053779B" w:rsidRDefault="0023665B" w:rsidP="00AA3B91">
            <w:pPr>
              <w:jc w:val="center"/>
              <w:rPr>
                <w:rFonts w:ascii="Arial" w:hAnsi="Arial" w:cs="Arial"/>
                <w:color w:val="000000"/>
              </w:rPr>
            </w:pPr>
            <w:r w:rsidRPr="0053779B">
              <w:rPr>
                <w:rFonts w:ascii="Arial" w:hAnsi="Arial" w:cs="Arial"/>
                <w:color w:val="000000"/>
              </w:rPr>
              <w:t>-</w:t>
            </w:r>
          </w:p>
        </w:tc>
        <w:tc>
          <w:tcPr>
            <w:tcW w:w="1980" w:type="dxa"/>
          </w:tcPr>
          <w:p w:rsidR="0023665B" w:rsidRPr="0053779B" w:rsidRDefault="0023665B" w:rsidP="00AA3B91">
            <w:pPr>
              <w:jc w:val="center"/>
              <w:rPr>
                <w:rFonts w:ascii="Arial" w:hAnsi="Arial" w:cs="Arial"/>
                <w:color w:val="000000"/>
              </w:rPr>
            </w:pPr>
            <w:r w:rsidRPr="0053779B">
              <w:rPr>
                <w:rFonts w:ascii="Arial" w:hAnsi="Arial" w:cs="Arial"/>
                <w:color w:val="000000"/>
              </w:rPr>
              <w:t>-</w:t>
            </w:r>
          </w:p>
        </w:tc>
        <w:tc>
          <w:tcPr>
            <w:tcW w:w="1800" w:type="dxa"/>
          </w:tcPr>
          <w:p w:rsidR="0023665B" w:rsidRPr="0053779B" w:rsidRDefault="0023665B" w:rsidP="00AA3B91">
            <w:pPr>
              <w:jc w:val="center"/>
              <w:rPr>
                <w:rFonts w:ascii="Arial" w:hAnsi="Arial" w:cs="Arial"/>
                <w:color w:val="000000"/>
              </w:rPr>
            </w:pPr>
            <w:r w:rsidRPr="0053779B">
              <w:rPr>
                <w:rFonts w:ascii="Arial" w:hAnsi="Arial" w:cs="Arial"/>
                <w:color w:val="000000"/>
              </w:rPr>
              <w:t>2865</w:t>
            </w:r>
          </w:p>
        </w:tc>
        <w:tc>
          <w:tcPr>
            <w:tcW w:w="1800" w:type="dxa"/>
          </w:tcPr>
          <w:p w:rsidR="0023665B" w:rsidRPr="0053779B" w:rsidRDefault="0023665B" w:rsidP="00AA3B91">
            <w:pPr>
              <w:jc w:val="center"/>
              <w:rPr>
                <w:rFonts w:ascii="Arial" w:hAnsi="Arial" w:cs="Arial"/>
                <w:color w:val="000000"/>
              </w:rPr>
            </w:pPr>
            <w:r w:rsidRPr="0053779B">
              <w:rPr>
                <w:rFonts w:ascii="Arial" w:hAnsi="Arial" w:cs="Arial"/>
                <w:color w:val="000000"/>
              </w:rPr>
              <w:t>-</w:t>
            </w:r>
          </w:p>
        </w:tc>
      </w:tr>
      <w:tr w:rsidR="0023665B" w:rsidRPr="0053779B">
        <w:tblPrEx>
          <w:tblCellMar>
            <w:top w:w="0" w:type="dxa"/>
            <w:bottom w:w="0" w:type="dxa"/>
          </w:tblCellMar>
        </w:tblPrEx>
        <w:trPr>
          <w:cantSplit/>
          <w:jc w:val="center"/>
        </w:trPr>
        <w:tc>
          <w:tcPr>
            <w:tcW w:w="720" w:type="dxa"/>
          </w:tcPr>
          <w:p w:rsidR="0023665B" w:rsidRPr="0053779B" w:rsidRDefault="0023665B" w:rsidP="00AA3B91">
            <w:pPr>
              <w:jc w:val="center"/>
              <w:rPr>
                <w:rFonts w:ascii="Arial" w:hAnsi="Arial" w:cs="Arial"/>
                <w:color w:val="000000"/>
              </w:rPr>
            </w:pPr>
            <w:r w:rsidRPr="0053779B">
              <w:rPr>
                <w:rFonts w:ascii="Arial" w:hAnsi="Arial" w:cs="Arial"/>
                <w:color w:val="000000"/>
              </w:rPr>
              <w:t>6.</w:t>
            </w:r>
          </w:p>
        </w:tc>
        <w:tc>
          <w:tcPr>
            <w:tcW w:w="4860" w:type="dxa"/>
          </w:tcPr>
          <w:p w:rsidR="0023665B" w:rsidRPr="0053779B" w:rsidRDefault="0023665B" w:rsidP="001D6D88">
            <w:pPr>
              <w:jc w:val="both"/>
              <w:rPr>
                <w:rFonts w:ascii="Arial" w:hAnsi="Arial" w:cs="Arial"/>
                <w:color w:val="000000"/>
              </w:rPr>
            </w:pPr>
            <w:r w:rsidRPr="0053779B">
              <w:rPr>
                <w:rFonts w:ascii="Arial" w:hAnsi="Arial" w:cs="Arial"/>
                <w:color w:val="000000"/>
              </w:rPr>
              <w:t>Industrie alimentară</w:t>
            </w:r>
          </w:p>
        </w:tc>
        <w:tc>
          <w:tcPr>
            <w:tcW w:w="1800" w:type="dxa"/>
          </w:tcPr>
          <w:p w:rsidR="0023665B" w:rsidRPr="0053779B" w:rsidRDefault="0023665B" w:rsidP="00AA3B91">
            <w:pPr>
              <w:jc w:val="center"/>
              <w:rPr>
                <w:rFonts w:ascii="Arial" w:hAnsi="Arial" w:cs="Arial"/>
                <w:color w:val="000000"/>
              </w:rPr>
            </w:pPr>
          </w:p>
        </w:tc>
        <w:tc>
          <w:tcPr>
            <w:tcW w:w="1620" w:type="dxa"/>
          </w:tcPr>
          <w:p w:rsidR="0023665B" w:rsidRPr="0053779B" w:rsidRDefault="0023665B" w:rsidP="00AA3B91">
            <w:pPr>
              <w:jc w:val="center"/>
              <w:rPr>
                <w:rFonts w:ascii="Arial" w:hAnsi="Arial" w:cs="Arial"/>
                <w:color w:val="000000"/>
              </w:rPr>
            </w:pPr>
            <w:r w:rsidRPr="0053779B">
              <w:rPr>
                <w:rFonts w:ascii="Arial" w:hAnsi="Arial" w:cs="Arial"/>
                <w:color w:val="000000"/>
              </w:rPr>
              <w:t>-</w:t>
            </w:r>
          </w:p>
        </w:tc>
        <w:tc>
          <w:tcPr>
            <w:tcW w:w="1980" w:type="dxa"/>
          </w:tcPr>
          <w:p w:rsidR="0023665B" w:rsidRPr="0053779B" w:rsidRDefault="0023665B" w:rsidP="00AA3B91">
            <w:pPr>
              <w:jc w:val="center"/>
              <w:rPr>
                <w:rFonts w:ascii="Arial" w:hAnsi="Arial" w:cs="Arial"/>
                <w:color w:val="000000"/>
              </w:rPr>
            </w:pPr>
            <w:r w:rsidRPr="0053779B">
              <w:rPr>
                <w:rFonts w:ascii="Arial" w:hAnsi="Arial" w:cs="Arial"/>
                <w:color w:val="000000"/>
              </w:rPr>
              <w:t>-</w:t>
            </w:r>
          </w:p>
        </w:tc>
        <w:tc>
          <w:tcPr>
            <w:tcW w:w="1800" w:type="dxa"/>
          </w:tcPr>
          <w:p w:rsidR="0023665B" w:rsidRPr="0053779B" w:rsidRDefault="0023665B" w:rsidP="00AA3B91">
            <w:pPr>
              <w:jc w:val="center"/>
              <w:rPr>
                <w:rFonts w:ascii="Arial" w:hAnsi="Arial" w:cs="Arial"/>
                <w:color w:val="000000"/>
              </w:rPr>
            </w:pPr>
          </w:p>
        </w:tc>
        <w:tc>
          <w:tcPr>
            <w:tcW w:w="1800" w:type="dxa"/>
          </w:tcPr>
          <w:p w:rsidR="0023665B" w:rsidRPr="0053779B" w:rsidRDefault="0023665B" w:rsidP="00AA3B91">
            <w:pPr>
              <w:jc w:val="center"/>
              <w:rPr>
                <w:rFonts w:ascii="Arial" w:hAnsi="Arial" w:cs="Arial"/>
                <w:color w:val="000000"/>
              </w:rPr>
            </w:pPr>
          </w:p>
        </w:tc>
      </w:tr>
      <w:tr w:rsidR="0023665B" w:rsidRPr="0053779B">
        <w:tblPrEx>
          <w:tblCellMar>
            <w:top w:w="0" w:type="dxa"/>
            <w:bottom w:w="0" w:type="dxa"/>
          </w:tblCellMar>
        </w:tblPrEx>
        <w:trPr>
          <w:cantSplit/>
          <w:jc w:val="center"/>
        </w:trPr>
        <w:tc>
          <w:tcPr>
            <w:tcW w:w="720" w:type="dxa"/>
          </w:tcPr>
          <w:p w:rsidR="0023665B" w:rsidRPr="0053779B" w:rsidRDefault="0023665B" w:rsidP="00AA3B91">
            <w:pPr>
              <w:jc w:val="center"/>
              <w:rPr>
                <w:rFonts w:ascii="Arial" w:hAnsi="Arial" w:cs="Arial"/>
                <w:color w:val="000000"/>
              </w:rPr>
            </w:pPr>
            <w:r w:rsidRPr="0053779B">
              <w:rPr>
                <w:rFonts w:ascii="Arial" w:hAnsi="Arial" w:cs="Arial"/>
                <w:color w:val="000000"/>
              </w:rPr>
              <w:t>7.</w:t>
            </w:r>
          </w:p>
        </w:tc>
        <w:tc>
          <w:tcPr>
            <w:tcW w:w="4860" w:type="dxa"/>
          </w:tcPr>
          <w:p w:rsidR="0023665B" w:rsidRPr="0053779B" w:rsidRDefault="0023665B" w:rsidP="001D6D88">
            <w:pPr>
              <w:jc w:val="both"/>
              <w:rPr>
                <w:rFonts w:ascii="Arial" w:hAnsi="Arial" w:cs="Arial"/>
                <w:color w:val="000000"/>
              </w:rPr>
            </w:pPr>
            <w:r w:rsidRPr="0053779B">
              <w:rPr>
                <w:rFonts w:ascii="Arial" w:hAnsi="Arial" w:cs="Arial"/>
                <w:color w:val="000000"/>
              </w:rPr>
              <w:t>Industrie uşoară</w:t>
            </w:r>
          </w:p>
        </w:tc>
        <w:tc>
          <w:tcPr>
            <w:tcW w:w="1800" w:type="dxa"/>
          </w:tcPr>
          <w:p w:rsidR="0023665B" w:rsidRPr="0053779B" w:rsidRDefault="0023665B" w:rsidP="00AA3B91">
            <w:pPr>
              <w:jc w:val="center"/>
              <w:rPr>
                <w:rFonts w:ascii="Arial" w:hAnsi="Arial" w:cs="Arial"/>
                <w:color w:val="000000"/>
              </w:rPr>
            </w:pPr>
            <w:r w:rsidRPr="0053779B">
              <w:rPr>
                <w:rFonts w:ascii="Arial" w:hAnsi="Arial" w:cs="Arial"/>
                <w:color w:val="000000"/>
              </w:rPr>
              <w:t>-</w:t>
            </w:r>
          </w:p>
        </w:tc>
        <w:tc>
          <w:tcPr>
            <w:tcW w:w="1620" w:type="dxa"/>
          </w:tcPr>
          <w:p w:rsidR="0023665B" w:rsidRPr="0053779B" w:rsidRDefault="0023665B" w:rsidP="00AA3B91">
            <w:pPr>
              <w:jc w:val="center"/>
              <w:rPr>
                <w:rFonts w:ascii="Arial" w:hAnsi="Arial" w:cs="Arial"/>
                <w:color w:val="000000"/>
              </w:rPr>
            </w:pPr>
            <w:r w:rsidRPr="0053779B">
              <w:rPr>
                <w:rFonts w:ascii="Arial" w:hAnsi="Arial" w:cs="Arial"/>
                <w:color w:val="000000"/>
              </w:rPr>
              <w:t>-</w:t>
            </w:r>
          </w:p>
        </w:tc>
        <w:tc>
          <w:tcPr>
            <w:tcW w:w="1980" w:type="dxa"/>
          </w:tcPr>
          <w:p w:rsidR="0023665B" w:rsidRPr="0053779B" w:rsidRDefault="0023665B" w:rsidP="00AA3B91">
            <w:pPr>
              <w:jc w:val="center"/>
              <w:rPr>
                <w:rFonts w:ascii="Arial" w:hAnsi="Arial" w:cs="Arial"/>
                <w:color w:val="000000"/>
              </w:rPr>
            </w:pPr>
            <w:r w:rsidRPr="0053779B">
              <w:rPr>
                <w:rFonts w:ascii="Arial" w:hAnsi="Arial" w:cs="Arial"/>
                <w:color w:val="000000"/>
              </w:rPr>
              <w:t>-</w:t>
            </w:r>
          </w:p>
        </w:tc>
        <w:tc>
          <w:tcPr>
            <w:tcW w:w="1800" w:type="dxa"/>
          </w:tcPr>
          <w:p w:rsidR="0023665B" w:rsidRPr="0053779B" w:rsidRDefault="0023665B" w:rsidP="00AA3B91">
            <w:pPr>
              <w:jc w:val="center"/>
              <w:rPr>
                <w:rFonts w:ascii="Arial" w:hAnsi="Arial" w:cs="Arial"/>
                <w:color w:val="000000"/>
              </w:rPr>
            </w:pPr>
            <w:r w:rsidRPr="0053779B">
              <w:rPr>
                <w:rFonts w:ascii="Arial" w:hAnsi="Arial" w:cs="Arial"/>
                <w:color w:val="000000"/>
              </w:rPr>
              <w:t>-</w:t>
            </w:r>
          </w:p>
        </w:tc>
        <w:tc>
          <w:tcPr>
            <w:tcW w:w="1800" w:type="dxa"/>
          </w:tcPr>
          <w:p w:rsidR="0023665B" w:rsidRPr="0053779B" w:rsidRDefault="0023665B" w:rsidP="00AA3B91">
            <w:pPr>
              <w:jc w:val="center"/>
              <w:rPr>
                <w:rFonts w:ascii="Arial" w:hAnsi="Arial" w:cs="Arial"/>
                <w:color w:val="000000"/>
              </w:rPr>
            </w:pPr>
            <w:r w:rsidRPr="0053779B">
              <w:rPr>
                <w:rFonts w:ascii="Arial" w:hAnsi="Arial" w:cs="Arial"/>
                <w:color w:val="000000"/>
              </w:rPr>
              <w:t>-</w:t>
            </w:r>
          </w:p>
        </w:tc>
      </w:tr>
      <w:tr w:rsidR="0023665B" w:rsidRPr="0053779B">
        <w:tblPrEx>
          <w:tblCellMar>
            <w:top w:w="0" w:type="dxa"/>
            <w:bottom w:w="0" w:type="dxa"/>
          </w:tblCellMar>
        </w:tblPrEx>
        <w:trPr>
          <w:cantSplit/>
          <w:jc w:val="center"/>
        </w:trPr>
        <w:tc>
          <w:tcPr>
            <w:tcW w:w="720" w:type="dxa"/>
          </w:tcPr>
          <w:p w:rsidR="0023665B" w:rsidRPr="0053779B" w:rsidRDefault="0023665B" w:rsidP="00AA3B91">
            <w:pPr>
              <w:jc w:val="center"/>
              <w:rPr>
                <w:rFonts w:ascii="Arial" w:hAnsi="Arial" w:cs="Arial"/>
                <w:color w:val="000000"/>
              </w:rPr>
            </w:pPr>
            <w:r w:rsidRPr="0053779B">
              <w:rPr>
                <w:rFonts w:ascii="Arial" w:hAnsi="Arial" w:cs="Arial"/>
                <w:color w:val="000000"/>
              </w:rPr>
              <w:t>8.</w:t>
            </w:r>
          </w:p>
        </w:tc>
        <w:tc>
          <w:tcPr>
            <w:tcW w:w="4860" w:type="dxa"/>
          </w:tcPr>
          <w:p w:rsidR="0023665B" w:rsidRPr="0053779B" w:rsidRDefault="0023665B" w:rsidP="001D6D88">
            <w:pPr>
              <w:jc w:val="both"/>
              <w:rPr>
                <w:rFonts w:ascii="Arial" w:hAnsi="Arial" w:cs="Arial"/>
                <w:color w:val="000000"/>
              </w:rPr>
            </w:pPr>
            <w:r w:rsidRPr="0053779B">
              <w:rPr>
                <w:rFonts w:ascii="Arial" w:hAnsi="Arial" w:cs="Arial"/>
                <w:color w:val="000000"/>
              </w:rPr>
              <w:t>Industrie prelucrare lemn</w:t>
            </w:r>
          </w:p>
        </w:tc>
        <w:tc>
          <w:tcPr>
            <w:tcW w:w="1800" w:type="dxa"/>
          </w:tcPr>
          <w:p w:rsidR="0023665B" w:rsidRPr="0053779B" w:rsidRDefault="0023665B" w:rsidP="00AA3B91">
            <w:pPr>
              <w:jc w:val="center"/>
              <w:rPr>
                <w:rFonts w:ascii="Arial" w:hAnsi="Arial" w:cs="Arial"/>
                <w:color w:val="000000"/>
              </w:rPr>
            </w:pPr>
            <w:r w:rsidRPr="0053779B">
              <w:rPr>
                <w:rFonts w:ascii="Arial" w:hAnsi="Arial" w:cs="Arial"/>
                <w:color w:val="000000"/>
              </w:rPr>
              <w:t>-</w:t>
            </w:r>
          </w:p>
        </w:tc>
        <w:tc>
          <w:tcPr>
            <w:tcW w:w="1620" w:type="dxa"/>
          </w:tcPr>
          <w:p w:rsidR="0023665B" w:rsidRPr="0053779B" w:rsidRDefault="0023665B" w:rsidP="00AA3B91">
            <w:pPr>
              <w:jc w:val="center"/>
              <w:rPr>
                <w:rFonts w:ascii="Arial" w:hAnsi="Arial" w:cs="Arial"/>
                <w:color w:val="000000"/>
              </w:rPr>
            </w:pPr>
            <w:r w:rsidRPr="0053779B">
              <w:rPr>
                <w:rFonts w:ascii="Arial" w:hAnsi="Arial" w:cs="Arial"/>
                <w:color w:val="000000"/>
              </w:rPr>
              <w:t>-</w:t>
            </w:r>
          </w:p>
        </w:tc>
        <w:tc>
          <w:tcPr>
            <w:tcW w:w="1980" w:type="dxa"/>
          </w:tcPr>
          <w:p w:rsidR="0023665B" w:rsidRPr="0053779B" w:rsidRDefault="0023665B" w:rsidP="00AA3B91">
            <w:pPr>
              <w:jc w:val="center"/>
              <w:rPr>
                <w:rFonts w:ascii="Arial" w:hAnsi="Arial" w:cs="Arial"/>
                <w:color w:val="000000"/>
              </w:rPr>
            </w:pPr>
            <w:r w:rsidRPr="0053779B">
              <w:rPr>
                <w:rFonts w:ascii="Arial" w:hAnsi="Arial" w:cs="Arial"/>
                <w:color w:val="000000"/>
              </w:rPr>
              <w:t>-</w:t>
            </w:r>
          </w:p>
        </w:tc>
        <w:tc>
          <w:tcPr>
            <w:tcW w:w="1800" w:type="dxa"/>
          </w:tcPr>
          <w:p w:rsidR="0023665B" w:rsidRPr="0053779B" w:rsidRDefault="0023665B" w:rsidP="00AA3B91">
            <w:pPr>
              <w:jc w:val="center"/>
              <w:rPr>
                <w:rFonts w:ascii="Arial" w:hAnsi="Arial" w:cs="Arial"/>
                <w:color w:val="000000"/>
              </w:rPr>
            </w:pPr>
            <w:r w:rsidRPr="0053779B">
              <w:rPr>
                <w:rFonts w:ascii="Arial" w:hAnsi="Arial" w:cs="Arial"/>
                <w:color w:val="000000"/>
              </w:rPr>
              <w:t>-</w:t>
            </w:r>
          </w:p>
        </w:tc>
        <w:tc>
          <w:tcPr>
            <w:tcW w:w="1800" w:type="dxa"/>
          </w:tcPr>
          <w:p w:rsidR="0023665B" w:rsidRPr="0053779B" w:rsidRDefault="0023665B" w:rsidP="00AA3B91">
            <w:pPr>
              <w:jc w:val="center"/>
              <w:rPr>
                <w:rFonts w:ascii="Arial" w:hAnsi="Arial" w:cs="Arial"/>
                <w:color w:val="000000"/>
              </w:rPr>
            </w:pPr>
            <w:r w:rsidRPr="0053779B">
              <w:rPr>
                <w:rFonts w:ascii="Arial" w:hAnsi="Arial" w:cs="Arial"/>
                <w:color w:val="000000"/>
              </w:rPr>
              <w:t>-</w:t>
            </w:r>
          </w:p>
        </w:tc>
      </w:tr>
      <w:tr w:rsidR="0023665B" w:rsidRPr="0053779B">
        <w:tblPrEx>
          <w:tblCellMar>
            <w:top w:w="0" w:type="dxa"/>
            <w:bottom w:w="0" w:type="dxa"/>
          </w:tblCellMar>
        </w:tblPrEx>
        <w:trPr>
          <w:cantSplit/>
          <w:trHeight w:val="368"/>
          <w:jc w:val="center"/>
        </w:trPr>
        <w:tc>
          <w:tcPr>
            <w:tcW w:w="720" w:type="dxa"/>
          </w:tcPr>
          <w:p w:rsidR="0023665B" w:rsidRPr="0053779B" w:rsidRDefault="0023665B" w:rsidP="00AA3B91">
            <w:pPr>
              <w:jc w:val="center"/>
              <w:rPr>
                <w:rFonts w:ascii="Arial" w:hAnsi="Arial" w:cs="Arial"/>
                <w:color w:val="000000"/>
              </w:rPr>
            </w:pPr>
            <w:r w:rsidRPr="0053779B">
              <w:rPr>
                <w:rFonts w:ascii="Arial" w:hAnsi="Arial" w:cs="Arial"/>
                <w:color w:val="000000"/>
              </w:rPr>
              <w:t>9.</w:t>
            </w:r>
          </w:p>
        </w:tc>
        <w:tc>
          <w:tcPr>
            <w:tcW w:w="4860" w:type="dxa"/>
          </w:tcPr>
          <w:p w:rsidR="0023665B" w:rsidRPr="0053779B" w:rsidRDefault="0023665B" w:rsidP="001D6D88">
            <w:pPr>
              <w:jc w:val="both"/>
              <w:rPr>
                <w:rFonts w:ascii="Arial" w:hAnsi="Arial" w:cs="Arial"/>
                <w:color w:val="000000"/>
              </w:rPr>
            </w:pPr>
            <w:r w:rsidRPr="0053779B">
              <w:rPr>
                <w:rFonts w:ascii="Arial" w:hAnsi="Arial" w:cs="Arial"/>
                <w:color w:val="000000"/>
              </w:rPr>
              <w:t>Poligrafie, edituri</w:t>
            </w:r>
          </w:p>
        </w:tc>
        <w:tc>
          <w:tcPr>
            <w:tcW w:w="1800" w:type="dxa"/>
          </w:tcPr>
          <w:p w:rsidR="0023665B" w:rsidRPr="0053779B" w:rsidRDefault="0023665B" w:rsidP="00AA3B91">
            <w:pPr>
              <w:jc w:val="center"/>
              <w:rPr>
                <w:rFonts w:ascii="Arial" w:hAnsi="Arial" w:cs="Arial"/>
                <w:color w:val="000000"/>
              </w:rPr>
            </w:pPr>
            <w:r w:rsidRPr="0053779B">
              <w:rPr>
                <w:rFonts w:ascii="Arial" w:hAnsi="Arial" w:cs="Arial"/>
                <w:color w:val="000000"/>
              </w:rPr>
              <w:t>-</w:t>
            </w:r>
          </w:p>
        </w:tc>
        <w:tc>
          <w:tcPr>
            <w:tcW w:w="1620" w:type="dxa"/>
          </w:tcPr>
          <w:p w:rsidR="0023665B" w:rsidRPr="0053779B" w:rsidRDefault="0023665B" w:rsidP="00AA3B91">
            <w:pPr>
              <w:jc w:val="center"/>
              <w:rPr>
                <w:rFonts w:ascii="Arial" w:hAnsi="Arial" w:cs="Arial"/>
                <w:color w:val="000000"/>
              </w:rPr>
            </w:pPr>
            <w:r w:rsidRPr="0053779B">
              <w:rPr>
                <w:rFonts w:ascii="Arial" w:hAnsi="Arial" w:cs="Arial"/>
                <w:color w:val="000000"/>
              </w:rPr>
              <w:t>-</w:t>
            </w:r>
          </w:p>
        </w:tc>
        <w:tc>
          <w:tcPr>
            <w:tcW w:w="1980" w:type="dxa"/>
          </w:tcPr>
          <w:p w:rsidR="0023665B" w:rsidRPr="0053779B" w:rsidRDefault="0023665B" w:rsidP="00AA3B91">
            <w:pPr>
              <w:jc w:val="center"/>
              <w:rPr>
                <w:rFonts w:ascii="Arial" w:hAnsi="Arial" w:cs="Arial"/>
                <w:color w:val="000000"/>
              </w:rPr>
            </w:pPr>
            <w:r w:rsidRPr="0053779B">
              <w:rPr>
                <w:rFonts w:ascii="Arial" w:hAnsi="Arial" w:cs="Arial"/>
                <w:color w:val="000000"/>
              </w:rPr>
              <w:t>-</w:t>
            </w:r>
          </w:p>
        </w:tc>
        <w:tc>
          <w:tcPr>
            <w:tcW w:w="1800" w:type="dxa"/>
          </w:tcPr>
          <w:p w:rsidR="0023665B" w:rsidRPr="0053779B" w:rsidRDefault="0023665B" w:rsidP="00AA3B91">
            <w:pPr>
              <w:jc w:val="center"/>
              <w:rPr>
                <w:rFonts w:ascii="Arial" w:hAnsi="Arial" w:cs="Arial"/>
                <w:color w:val="000000"/>
              </w:rPr>
            </w:pPr>
            <w:r w:rsidRPr="0053779B">
              <w:rPr>
                <w:rFonts w:ascii="Arial" w:hAnsi="Arial" w:cs="Arial"/>
                <w:color w:val="000000"/>
              </w:rPr>
              <w:t>-</w:t>
            </w:r>
          </w:p>
        </w:tc>
        <w:tc>
          <w:tcPr>
            <w:tcW w:w="1800" w:type="dxa"/>
          </w:tcPr>
          <w:p w:rsidR="0023665B" w:rsidRPr="0053779B" w:rsidRDefault="0023665B" w:rsidP="00AA3B91">
            <w:pPr>
              <w:jc w:val="center"/>
              <w:rPr>
                <w:rFonts w:ascii="Arial" w:hAnsi="Arial" w:cs="Arial"/>
                <w:color w:val="000000"/>
              </w:rPr>
            </w:pPr>
            <w:r w:rsidRPr="0053779B">
              <w:rPr>
                <w:rFonts w:ascii="Arial" w:hAnsi="Arial" w:cs="Arial"/>
                <w:color w:val="000000"/>
              </w:rPr>
              <w:t>-</w:t>
            </w:r>
          </w:p>
        </w:tc>
      </w:tr>
      <w:tr w:rsidR="0023665B" w:rsidRPr="0053779B">
        <w:tblPrEx>
          <w:tblCellMar>
            <w:top w:w="0" w:type="dxa"/>
            <w:bottom w:w="0" w:type="dxa"/>
          </w:tblCellMar>
        </w:tblPrEx>
        <w:trPr>
          <w:cantSplit/>
          <w:jc w:val="center"/>
        </w:trPr>
        <w:tc>
          <w:tcPr>
            <w:tcW w:w="720" w:type="dxa"/>
          </w:tcPr>
          <w:p w:rsidR="0023665B" w:rsidRPr="0053779B" w:rsidRDefault="0023665B" w:rsidP="00AA3B91">
            <w:pPr>
              <w:jc w:val="center"/>
              <w:rPr>
                <w:rFonts w:ascii="Arial" w:hAnsi="Arial" w:cs="Arial"/>
                <w:color w:val="000000"/>
              </w:rPr>
            </w:pPr>
            <w:r w:rsidRPr="0053779B">
              <w:rPr>
                <w:rFonts w:ascii="Arial" w:hAnsi="Arial" w:cs="Arial"/>
                <w:color w:val="000000"/>
              </w:rPr>
              <w:t>10.</w:t>
            </w:r>
          </w:p>
        </w:tc>
        <w:tc>
          <w:tcPr>
            <w:tcW w:w="4860" w:type="dxa"/>
          </w:tcPr>
          <w:p w:rsidR="0023665B" w:rsidRPr="0053779B" w:rsidRDefault="0023665B" w:rsidP="001D6D88">
            <w:pPr>
              <w:jc w:val="both"/>
              <w:rPr>
                <w:rFonts w:ascii="Arial" w:hAnsi="Arial" w:cs="Arial"/>
                <w:color w:val="000000"/>
              </w:rPr>
            </w:pPr>
            <w:r w:rsidRPr="0053779B">
              <w:rPr>
                <w:rFonts w:ascii="Arial" w:hAnsi="Arial" w:cs="Arial"/>
                <w:color w:val="000000"/>
              </w:rPr>
              <w:t>Prelucrări chimice</w:t>
            </w:r>
          </w:p>
        </w:tc>
        <w:tc>
          <w:tcPr>
            <w:tcW w:w="1800" w:type="dxa"/>
          </w:tcPr>
          <w:p w:rsidR="0023665B" w:rsidRPr="0053779B" w:rsidRDefault="0023665B" w:rsidP="00AA3B91">
            <w:pPr>
              <w:jc w:val="center"/>
              <w:rPr>
                <w:rFonts w:ascii="Arial" w:hAnsi="Arial" w:cs="Arial"/>
                <w:color w:val="000000"/>
              </w:rPr>
            </w:pPr>
          </w:p>
        </w:tc>
        <w:tc>
          <w:tcPr>
            <w:tcW w:w="1620" w:type="dxa"/>
          </w:tcPr>
          <w:p w:rsidR="0023665B" w:rsidRPr="0053779B" w:rsidRDefault="0023665B" w:rsidP="00AA3B91">
            <w:pPr>
              <w:jc w:val="center"/>
              <w:rPr>
                <w:rFonts w:ascii="Arial" w:hAnsi="Arial" w:cs="Arial"/>
                <w:color w:val="000000"/>
              </w:rPr>
            </w:pPr>
            <w:r w:rsidRPr="0053779B">
              <w:rPr>
                <w:rFonts w:ascii="Arial" w:hAnsi="Arial" w:cs="Arial"/>
                <w:color w:val="000000"/>
              </w:rPr>
              <w:t>-</w:t>
            </w:r>
          </w:p>
        </w:tc>
        <w:tc>
          <w:tcPr>
            <w:tcW w:w="1980" w:type="dxa"/>
          </w:tcPr>
          <w:p w:rsidR="0023665B" w:rsidRPr="0053779B" w:rsidRDefault="0023665B" w:rsidP="00AA3B91">
            <w:pPr>
              <w:jc w:val="center"/>
              <w:rPr>
                <w:rFonts w:ascii="Arial" w:hAnsi="Arial" w:cs="Arial"/>
                <w:color w:val="000000"/>
              </w:rPr>
            </w:pPr>
            <w:r w:rsidRPr="0053779B">
              <w:rPr>
                <w:rFonts w:ascii="Arial" w:hAnsi="Arial" w:cs="Arial"/>
                <w:color w:val="000000"/>
              </w:rPr>
              <w:t>-</w:t>
            </w:r>
          </w:p>
        </w:tc>
        <w:tc>
          <w:tcPr>
            <w:tcW w:w="1800" w:type="dxa"/>
          </w:tcPr>
          <w:p w:rsidR="0023665B" w:rsidRPr="0053779B" w:rsidRDefault="0023665B" w:rsidP="00AA3B91">
            <w:pPr>
              <w:jc w:val="center"/>
              <w:rPr>
                <w:rFonts w:ascii="Arial" w:hAnsi="Arial" w:cs="Arial"/>
                <w:color w:val="000000"/>
              </w:rPr>
            </w:pPr>
          </w:p>
        </w:tc>
        <w:tc>
          <w:tcPr>
            <w:tcW w:w="1800" w:type="dxa"/>
          </w:tcPr>
          <w:p w:rsidR="0023665B" w:rsidRPr="0053779B" w:rsidRDefault="0023665B" w:rsidP="00AA3B91">
            <w:pPr>
              <w:jc w:val="center"/>
              <w:rPr>
                <w:rFonts w:ascii="Arial" w:hAnsi="Arial" w:cs="Arial"/>
                <w:color w:val="000000"/>
              </w:rPr>
            </w:pPr>
          </w:p>
        </w:tc>
      </w:tr>
      <w:tr w:rsidR="0023665B" w:rsidRPr="0053779B">
        <w:tblPrEx>
          <w:tblCellMar>
            <w:top w:w="0" w:type="dxa"/>
            <w:bottom w:w="0" w:type="dxa"/>
          </w:tblCellMar>
        </w:tblPrEx>
        <w:trPr>
          <w:cantSplit/>
          <w:jc w:val="center"/>
        </w:trPr>
        <w:tc>
          <w:tcPr>
            <w:tcW w:w="720" w:type="dxa"/>
          </w:tcPr>
          <w:p w:rsidR="0023665B" w:rsidRPr="0053779B" w:rsidRDefault="0023665B" w:rsidP="00AA3B91">
            <w:pPr>
              <w:jc w:val="center"/>
              <w:rPr>
                <w:rFonts w:ascii="Arial" w:hAnsi="Arial" w:cs="Arial"/>
                <w:color w:val="000000"/>
              </w:rPr>
            </w:pPr>
            <w:r w:rsidRPr="0053779B">
              <w:rPr>
                <w:rFonts w:ascii="Arial" w:hAnsi="Arial" w:cs="Arial"/>
                <w:color w:val="000000"/>
              </w:rPr>
              <w:t>11.</w:t>
            </w:r>
          </w:p>
        </w:tc>
        <w:tc>
          <w:tcPr>
            <w:tcW w:w="4860" w:type="dxa"/>
          </w:tcPr>
          <w:p w:rsidR="0023665B" w:rsidRPr="0053779B" w:rsidRDefault="0023665B" w:rsidP="001D6D88">
            <w:pPr>
              <w:jc w:val="both"/>
              <w:rPr>
                <w:rFonts w:ascii="Arial" w:hAnsi="Arial" w:cs="Arial"/>
                <w:color w:val="000000"/>
              </w:rPr>
            </w:pPr>
            <w:r w:rsidRPr="0053779B">
              <w:rPr>
                <w:rFonts w:ascii="Arial" w:hAnsi="Arial" w:cs="Arial"/>
                <w:color w:val="000000"/>
              </w:rPr>
              <w:t>Industrie metalurgică+ construcţii de maşini</w:t>
            </w:r>
          </w:p>
        </w:tc>
        <w:tc>
          <w:tcPr>
            <w:tcW w:w="1800" w:type="dxa"/>
          </w:tcPr>
          <w:p w:rsidR="0023665B" w:rsidRPr="0053779B" w:rsidRDefault="0023665B" w:rsidP="00AA3B91">
            <w:pPr>
              <w:jc w:val="center"/>
              <w:rPr>
                <w:rFonts w:ascii="Arial" w:hAnsi="Arial" w:cs="Arial"/>
                <w:color w:val="000000"/>
              </w:rPr>
            </w:pPr>
          </w:p>
        </w:tc>
        <w:tc>
          <w:tcPr>
            <w:tcW w:w="1620" w:type="dxa"/>
          </w:tcPr>
          <w:p w:rsidR="0023665B" w:rsidRPr="0053779B" w:rsidRDefault="0023665B" w:rsidP="00AA3B91">
            <w:pPr>
              <w:jc w:val="center"/>
              <w:rPr>
                <w:rFonts w:ascii="Arial" w:hAnsi="Arial" w:cs="Arial"/>
                <w:color w:val="000000"/>
              </w:rPr>
            </w:pPr>
            <w:r w:rsidRPr="0053779B">
              <w:rPr>
                <w:rFonts w:ascii="Arial" w:hAnsi="Arial" w:cs="Arial"/>
                <w:color w:val="000000"/>
              </w:rPr>
              <w:t>-</w:t>
            </w:r>
          </w:p>
        </w:tc>
        <w:tc>
          <w:tcPr>
            <w:tcW w:w="1980" w:type="dxa"/>
          </w:tcPr>
          <w:p w:rsidR="0023665B" w:rsidRPr="0053779B" w:rsidRDefault="0023665B" w:rsidP="00AA3B91">
            <w:pPr>
              <w:jc w:val="center"/>
              <w:rPr>
                <w:rFonts w:ascii="Arial" w:hAnsi="Arial" w:cs="Arial"/>
                <w:color w:val="000000"/>
              </w:rPr>
            </w:pPr>
          </w:p>
        </w:tc>
        <w:tc>
          <w:tcPr>
            <w:tcW w:w="1800" w:type="dxa"/>
          </w:tcPr>
          <w:p w:rsidR="0023665B" w:rsidRPr="0053779B" w:rsidRDefault="0023665B" w:rsidP="00AA3B91">
            <w:pPr>
              <w:jc w:val="center"/>
              <w:rPr>
                <w:rFonts w:ascii="Arial" w:hAnsi="Arial" w:cs="Arial"/>
                <w:color w:val="000000"/>
              </w:rPr>
            </w:pPr>
            <w:r w:rsidRPr="0053779B">
              <w:rPr>
                <w:rFonts w:ascii="Arial" w:hAnsi="Arial" w:cs="Arial"/>
                <w:color w:val="000000"/>
              </w:rPr>
              <w:t>-</w:t>
            </w:r>
          </w:p>
        </w:tc>
        <w:tc>
          <w:tcPr>
            <w:tcW w:w="1800" w:type="dxa"/>
          </w:tcPr>
          <w:p w:rsidR="0023665B" w:rsidRPr="0053779B" w:rsidRDefault="0023665B" w:rsidP="00AA3B91">
            <w:pPr>
              <w:jc w:val="center"/>
              <w:rPr>
                <w:rFonts w:ascii="Arial" w:hAnsi="Arial" w:cs="Arial"/>
                <w:color w:val="000000"/>
              </w:rPr>
            </w:pPr>
            <w:r w:rsidRPr="0053779B">
              <w:rPr>
                <w:rFonts w:ascii="Arial" w:hAnsi="Arial" w:cs="Arial"/>
                <w:color w:val="000000"/>
              </w:rPr>
              <w:t>-</w:t>
            </w:r>
          </w:p>
        </w:tc>
      </w:tr>
      <w:tr w:rsidR="0023665B" w:rsidRPr="0053779B">
        <w:tblPrEx>
          <w:tblCellMar>
            <w:top w:w="0" w:type="dxa"/>
            <w:bottom w:w="0" w:type="dxa"/>
          </w:tblCellMar>
        </w:tblPrEx>
        <w:trPr>
          <w:cantSplit/>
          <w:jc w:val="center"/>
        </w:trPr>
        <w:tc>
          <w:tcPr>
            <w:tcW w:w="720" w:type="dxa"/>
          </w:tcPr>
          <w:p w:rsidR="0023665B" w:rsidRPr="0053779B" w:rsidRDefault="0023665B" w:rsidP="00AA3B91">
            <w:pPr>
              <w:jc w:val="center"/>
              <w:rPr>
                <w:rFonts w:ascii="Arial" w:hAnsi="Arial" w:cs="Arial"/>
                <w:color w:val="000000"/>
              </w:rPr>
            </w:pPr>
            <w:r w:rsidRPr="0053779B">
              <w:rPr>
                <w:rFonts w:ascii="Arial" w:hAnsi="Arial" w:cs="Arial"/>
                <w:color w:val="000000"/>
              </w:rPr>
              <w:t>12.</w:t>
            </w:r>
          </w:p>
        </w:tc>
        <w:tc>
          <w:tcPr>
            <w:tcW w:w="4860" w:type="dxa"/>
          </w:tcPr>
          <w:p w:rsidR="0023665B" w:rsidRPr="0053779B" w:rsidRDefault="0023665B" w:rsidP="001D6D88">
            <w:pPr>
              <w:jc w:val="both"/>
              <w:rPr>
                <w:rFonts w:ascii="Arial" w:hAnsi="Arial" w:cs="Arial"/>
                <w:color w:val="000000"/>
              </w:rPr>
            </w:pPr>
            <w:r w:rsidRPr="0053779B">
              <w:rPr>
                <w:rFonts w:ascii="Arial" w:hAnsi="Arial" w:cs="Arial"/>
                <w:color w:val="000000"/>
              </w:rPr>
              <w:t>Mecanică fină+ electrotehnică + electronică</w:t>
            </w:r>
          </w:p>
        </w:tc>
        <w:tc>
          <w:tcPr>
            <w:tcW w:w="1800" w:type="dxa"/>
          </w:tcPr>
          <w:p w:rsidR="0023665B" w:rsidRPr="0053779B" w:rsidRDefault="0023665B" w:rsidP="00AA3B91">
            <w:pPr>
              <w:jc w:val="center"/>
              <w:rPr>
                <w:rFonts w:ascii="Arial" w:hAnsi="Arial" w:cs="Arial"/>
                <w:color w:val="000000"/>
              </w:rPr>
            </w:pPr>
            <w:r w:rsidRPr="0053779B">
              <w:rPr>
                <w:rFonts w:ascii="Arial" w:hAnsi="Arial" w:cs="Arial"/>
                <w:color w:val="000000"/>
              </w:rPr>
              <w:t>-</w:t>
            </w:r>
          </w:p>
        </w:tc>
        <w:tc>
          <w:tcPr>
            <w:tcW w:w="1620" w:type="dxa"/>
          </w:tcPr>
          <w:p w:rsidR="0023665B" w:rsidRPr="0053779B" w:rsidRDefault="0023665B" w:rsidP="00AA3B91">
            <w:pPr>
              <w:jc w:val="center"/>
              <w:rPr>
                <w:rFonts w:ascii="Arial" w:hAnsi="Arial" w:cs="Arial"/>
                <w:color w:val="000000"/>
              </w:rPr>
            </w:pPr>
            <w:r w:rsidRPr="0053779B">
              <w:rPr>
                <w:rFonts w:ascii="Arial" w:hAnsi="Arial" w:cs="Arial"/>
                <w:color w:val="000000"/>
              </w:rPr>
              <w:t>-</w:t>
            </w:r>
          </w:p>
        </w:tc>
        <w:tc>
          <w:tcPr>
            <w:tcW w:w="1980" w:type="dxa"/>
          </w:tcPr>
          <w:p w:rsidR="0023665B" w:rsidRPr="0053779B" w:rsidRDefault="0023665B" w:rsidP="00AA3B91">
            <w:pPr>
              <w:jc w:val="center"/>
              <w:rPr>
                <w:rFonts w:ascii="Arial" w:hAnsi="Arial" w:cs="Arial"/>
                <w:color w:val="000000"/>
              </w:rPr>
            </w:pPr>
            <w:r w:rsidRPr="0053779B">
              <w:rPr>
                <w:rFonts w:ascii="Arial" w:hAnsi="Arial" w:cs="Arial"/>
                <w:color w:val="000000"/>
              </w:rPr>
              <w:t>-</w:t>
            </w:r>
          </w:p>
        </w:tc>
        <w:tc>
          <w:tcPr>
            <w:tcW w:w="1800" w:type="dxa"/>
          </w:tcPr>
          <w:p w:rsidR="0023665B" w:rsidRPr="0053779B" w:rsidRDefault="0023665B" w:rsidP="00AA3B91">
            <w:pPr>
              <w:jc w:val="center"/>
              <w:rPr>
                <w:rFonts w:ascii="Arial" w:hAnsi="Arial" w:cs="Arial"/>
                <w:color w:val="000000"/>
              </w:rPr>
            </w:pPr>
            <w:r w:rsidRPr="0053779B">
              <w:rPr>
                <w:rFonts w:ascii="Arial" w:hAnsi="Arial" w:cs="Arial"/>
                <w:color w:val="000000"/>
              </w:rPr>
              <w:t>-</w:t>
            </w:r>
          </w:p>
        </w:tc>
        <w:tc>
          <w:tcPr>
            <w:tcW w:w="1800" w:type="dxa"/>
          </w:tcPr>
          <w:p w:rsidR="0023665B" w:rsidRPr="0053779B" w:rsidRDefault="0023665B" w:rsidP="00AA3B91">
            <w:pPr>
              <w:jc w:val="center"/>
              <w:rPr>
                <w:rFonts w:ascii="Arial" w:hAnsi="Arial" w:cs="Arial"/>
                <w:color w:val="000000"/>
              </w:rPr>
            </w:pPr>
            <w:r w:rsidRPr="0053779B">
              <w:rPr>
                <w:rFonts w:ascii="Arial" w:hAnsi="Arial" w:cs="Arial"/>
                <w:color w:val="000000"/>
              </w:rPr>
              <w:t>-</w:t>
            </w:r>
          </w:p>
        </w:tc>
      </w:tr>
      <w:tr w:rsidR="0023665B" w:rsidRPr="0053779B">
        <w:tblPrEx>
          <w:tblCellMar>
            <w:top w:w="0" w:type="dxa"/>
            <w:bottom w:w="0" w:type="dxa"/>
          </w:tblCellMar>
        </w:tblPrEx>
        <w:trPr>
          <w:cantSplit/>
          <w:jc w:val="center"/>
        </w:trPr>
        <w:tc>
          <w:tcPr>
            <w:tcW w:w="720" w:type="dxa"/>
          </w:tcPr>
          <w:p w:rsidR="0023665B" w:rsidRPr="0053779B" w:rsidRDefault="0023665B" w:rsidP="00AA3B91">
            <w:pPr>
              <w:jc w:val="center"/>
              <w:rPr>
                <w:rFonts w:ascii="Arial" w:hAnsi="Arial" w:cs="Arial"/>
                <w:color w:val="000000"/>
              </w:rPr>
            </w:pPr>
            <w:r w:rsidRPr="0053779B">
              <w:rPr>
                <w:rFonts w:ascii="Arial" w:hAnsi="Arial" w:cs="Arial"/>
                <w:color w:val="000000"/>
              </w:rPr>
              <w:t>13.</w:t>
            </w:r>
          </w:p>
        </w:tc>
        <w:tc>
          <w:tcPr>
            <w:tcW w:w="4860" w:type="dxa"/>
          </w:tcPr>
          <w:p w:rsidR="0023665B" w:rsidRPr="0053779B" w:rsidRDefault="0023665B" w:rsidP="001D6D88">
            <w:pPr>
              <w:jc w:val="both"/>
              <w:rPr>
                <w:rFonts w:ascii="Arial" w:hAnsi="Arial" w:cs="Arial"/>
                <w:color w:val="000000"/>
              </w:rPr>
            </w:pPr>
            <w:r w:rsidRPr="0053779B">
              <w:rPr>
                <w:rFonts w:ascii="Arial" w:hAnsi="Arial" w:cs="Arial"/>
                <w:color w:val="000000"/>
              </w:rPr>
              <w:t>Industria mijloacelor de transport</w:t>
            </w:r>
          </w:p>
        </w:tc>
        <w:tc>
          <w:tcPr>
            <w:tcW w:w="1800" w:type="dxa"/>
          </w:tcPr>
          <w:p w:rsidR="0023665B" w:rsidRPr="0053779B" w:rsidRDefault="0023665B" w:rsidP="00AA3B91">
            <w:pPr>
              <w:jc w:val="center"/>
              <w:rPr>
                <w:rFonts w:ascii="Arial" w:hAnsi="Arial" w:cs="Arial"/>
                <w:color w:val="000000"/>
              </w:rPr>
            </w:pPr>
            <w:r w:rsidRPr="0053779B">
              <w:rPr>
                <w:rFonts w:ascii="Arial" w:hAnsi="Arial" w:cs="Arial"/>
                <w:color w:val="000000"/>
              </w:rPr>
              <w:t>-</w:t>
            </w:r>
          </w:p>
        </w:tc>
        <w:tc>
          <w:tcPr>
            <w:tcW w:w="1620" w:type="dxa"/>
          </w:tcPr>
          <w:p w:rsidR="0023665B" w:rsidRPr="0053779B" w:rsidRDefault="0023665B" w:rsidP="00AA3B91">
            <w:pPr>
              <w:jc w:val="center"/>
              <w:rPr>
                <w:rFonts w:ascii="Arial" w:hAnsi="Arial" w:cs="Arial"/>
                <w:color w:val="000000"/>
              </w:rPr>
            </w:pPr>
            <w:r w:rsidRPr="0053779B">
              <w:rPr>
                <w:rFonts w:ascii="Arial" w:hAnsi="Arial" w:cs="Arial"/>
                <w:color w:val="000000"/>
              </w:rPr>
              <w:t>-</w:t>
            </w:r>
          </w:p>
        </w:tc>
        <w:tc>
          <w:tcPr>
            <w:tcW w:w="1980" w:type="dxa"/>
          </w:tcPr>
          <w:p w:rsidR="0023665B" w:rsidRPr="0053779B" w:rsidRDefault="0023665B" w:rsidP="00AA3B91">
            <w:pPr>
              <w:jc w:val="center"/>
              <w:rPr>
                <w:rFonts w:ascii="Arial" w:hAnsi="Arial" w:cs="Arial"/>
                <w:color w:val="000000"/>
              </w:rPr>
            </w:pPr>
            <w:r w:rsidRPr="0053779B">
              <w:rPr>
                <w:rFonts w:ascii="Arial" w:hAnsi="Arial" w:cs="Arial"/>
                <w:color w:val="000000"/>
              </w:rPr>
              <w:t>-</w:t>
            </w:r>
          </w:p>
        </w:tc>
        <w:tc>
          <w:tcPr>
            <w:tcW w:w="1800" w:type="dxa"/>
          </w:tcPr>
          <w:p w:rsidR="0023665B" w:rsidRPr="0053779B" w:rsidRDefault="0023665B" w:rsidP="00AA3B91">
            <w:pPr>
              <w:jc w:val="center"/>
              <w:rPr>
                <w:rFonts w:ascii="Arial" w:hAnsi="Arial" w:cs="Arial"/>
                <w:color w:val="000000"/>
              </w:rPr>
            </w:pPr>
            <w:r w:rsidRPr="0053779B">
              <w:rPr>
                <w:rFonts w:ascii="Arial" w:hAnsi="Arial" w:cs="Arial"/>
                <w:color w:val="000000"/>
              </w:rPr>
              <w:t>-</w:t>
            </w:r>
          </w:p>
        </w:tc>
        <w:tc>
          <w:tcPr>
            <w:tcW w:w="1800" w:type="dxa"/>
          </w:tcPr>
          <w:p w:rsidR="0023665B" w:rsidRPr="0053779B" w:rsidRDefault="0023665B" w:rsidP="00AA3B91">
            <w:pPr>
              <w:jc w:val="center"/>
              <w:rPr>
                <w:rFonts w:ascii="Arial" w:hAnsi="Arial" w:cs="Arial"/>
                <w:color w:val="000000"/>
              </w:rPr>
            </w:pPr>
            <w:r w:rsidRPr="0053779B">
              <w:rPr>
                <w:rFonts w:ascii="Arial" w:hAnsi="Arial" w:cs="Arial"/>
                <w:color w:val="000000"/>
              </w:rPr>
              <w:t>-</w:t>
            </w:r>
          </w:p>
        </w:tc>
      </w:tr>
      <w:tr w:rsidR="0023665B" w:rsidRPr="0053779B">
        <w:tblPrEx>
          <w:tblCellMar>
            <w:top w:w="0" w:type="dxa"/>
            <w:bottom w:w="0" w:type="dxa"/>
          </w:tblCellMar>
        </w:tblPrEx>
        <w:trPr>
          <w:cantSplit/>
          <w:jc w:val="center"/>
        </w:trPr>
        <w:tc>
          <w:tcPr>
            <w:tcW w:w="720" w:type="dxa"/>
          </w:tcPr>
          <w:p w:rsidR="0023665B" w:rsidRPr="0053779B" w:rsidRDefault="0023665B" w:rsidP="00AA3B91">
            <w:pPr>
              <w:jc w:val="center"/>
              <w:rPr>
                <w:rFonts w:ascii="Arial" w:hAnsi="Arial" w:cs="Arial"/>
                <w:color w:val="000000"/>
              </w:rPr>
            </w:pPr>
            <w:r w:rsidRPr="0053779B">
              <w:rPr>
                <w:rFonts w:ascii="Arial" w:hAnsi="Arial" w:cs="Arial"/>
                <w:color w:val="000000"/>
              </w:rPr>
              <w:t>14.</w:t>
            </w:r>
          </w:p>
        </w:tc>
        <w:tc>
          <w:tcPr>
            <w:tcW w:w="4860" w:type="dxa"/>
          </w:tcPr>
          <w:p w:rsidR="0023665B" w:rsidRPr="0053779B" w:rsidRDefault="0023665B" w:rsidP="001D6D88">
            <w:pPr>
              <w:jc w:val="both"/>
              <w:rPr>
                <w:rFonts w:ascii="Arial" w:hAnsi="Arial" w:cs="Arial"/>
                <w:color w:val="000000"/>
              </w:rPr>
            </w:pPr>
            <w:r w:rsidRPr="0053779B">
              <w:rPr>
                <w:rFonts w:ascii="Arial" w:hAnsi="Arial" w:cs="Arial"/>
                <w:color w:val="000000"/>
              </w:rPr>
              <w:t>Prod. de mobilier + alte act. ind. neclasif.</w:t>
            </w:r>
          </w:p>
        </w:tc>
        <w:tc>
          <w:tcPr>
            <w:tcW w:w="1800" w:type="dxa"/>
          </w:tcPr>
          <w:p w:rsidR="0023665B" w:rsidRPr="0053779B" w:rsidRDefault="0023665B" w:rsidP="00AA3B91">
            <w:pPr>
              <w:jc w:val="center"/>
              <w:rPr>
                <w:rFonts w:ascii="Arial" w:hAnsi="Arial" w:cs="Arial"/>
                <w:color w:val="000000"/>
              </w:rPr>
            </w:pPr>
            <w:r w:rsidRPr="0053779B">
              <w:rPr>
                <w:rFonts w:ascii="Arial" w:hAnsi="Arial" w:cs="Arial"/>
                <w:color w:val="000000"/>
              </w:rPr>
              <w:t>-</w:t>
            </w:r>
          </w:p>
        </w:tc>
        <w:tc>
          <w:tcPr>
            <w:tcW w:w="1620" w:type="dxa"/>
          </w:tcPr>
          <w:p w:rsidR="0023665B" w:rsidRPr="0053779B" w:rsidRDefault="0023665B" w:rsidP="00AA3B91">
            <w:pPr>
              <w:jc w:val="center"/>
              <w:rPr>
                <w:rFonts w:ascii="Arial" w:hAnsi="Arial" w:cs="Arial"/>
                <w:color w:val="000000"/>
              </w:rPr>
            </w:pPr>
            <w:r w:rsidRPr="0053779B">
              <w:rPr>
                <w:rFonts w:ascii="Arial" w:hAnsi="Arial" w:cs="Arial"/>
                <w:color w:val="000000"/>
              </w:rPr>
              <w:t>-</w:t>
            </w:r>
          </w:p>
        </w:tc>
        <w:tc>
          <w:tcPr>
            <w:tcW w:w="1980" w:type="dxa"/>
          </w:tcPr>
          <w:p w:rsidR="0023665B" w:rsidRPr="0053779B" w:rsidRDefault="0023665B" w:rsidP="00AA3B91">
            <w:pPr>
              <w:jc w:val="center"/>
              <w:rPr>
                <w:rFonts w:ascii="Arial" w:hAnsi="Arial" w:cs="Arial"/>
                <w:color w:val="000000"/>
              </w:rPr>
            </w:pPr>
            <w:r w:rsidRPr="0053779B">
              <w:rPr>
                <w:rFonts w:ascii="Arial" w:hAnsi="Arial" w:cs="Arial"/>
                <w:color w:val="000000"/>
              </w:rPr>
              <w:t>-</w:t>
            </w:r>
          </w:p>
        </w:tc>
        <w:tc>
          <w:tcPr>
            <w:tcW w:w="1800" w:type="dxa"/>
          </w:tcPr>
          <w:p w:rsidR="0023665B" w:rsidRPr="0053779B" w:rsidRDefault="0023665B" w:rsidP="00AA3B91">
            <w:pPr>
              <w:jc w:val="center"/>
              <w:rPr>
                <w:rFonts w:ascii="Arial" w:hAnsi="Arial" w:cs="Arial"/>
                <w:color w:val="000000"/>
              </w:rPr>
            </w:pPr>
            <w:r w:rsidRPr="0053779B">
              <w:rPr>
                <w:rFonts w:ascii="Arial" w:hAnsi="Arial" w:cs="Arial"/>
                <w:color w:val="000000"/>
              </w:rPr>
              <w:t>-</w:t>
            </w:r>
          </w:p>
        </w:tc>
        <w:tc>
          <w:tcPr>
            <w:tcW w:w="1800" w:type="dxa"/>
          </w:tcPr>
          <w:p w:rsidR="0023665B" w:rsidRPr="0053779B" w:rsidRDefault="0023665B" w:rsidP="00AA3B91">
            <w:pPr>
              <w:jc w:val="center"/>
              <w:rPr>
                <w:rFonts w:ascii="Arial" w:hAnsi="Arial" w:cs="Arial"/>
                <w:color w:val="000000"/>
              </w:rPr>
            </w:pPr>
            <w:r w:rsidRPr="0053779B">
              <w:rPr>
                <w:rFonts w:ascii="Arial" w:hAnsi="Arial" w:cs="Arial"/>
                <w:color w:val="000000"/>
              </w:rPr>
              <w:t>-</w:t>
            </w:r>
          </w:p>
        </w:tc>
      </w:tr>
      <w:tr w:rsidR="0023665B" w:rsidRPr="0053779B">
        <w:tblPrEx>
          <w:tblCellMar>
            <w:top w:w="0" w:type="dxa"/>
            <w:bottom w:w="0" w:type="dxa"/>
          </w:tblCellMar>
        </w:tblPrEx>
        <w:trPr>
          <w:cantSplit/>
          <w:trHeight w:val="315"/>
          <w:jc w:val="center"/>
        </w:trPr>
        <w:tc>
          <w:tcPr>
            <w:tcW w:w="720" w:type="dxa"/>
          </w:tcPr>
          <w:p w:rsidR="0023665B" w:rsidRPr="0053779B" w:rsidRDefault="0023665B" w:rsidP="00AA3B91">
            <w:pPr>
              <w:jc w:val="center"/>
              <w:rPr>
                <w:rFonts w:ascii="Arial" w:hAnsi="Arial" w:cs="Arial"/>
                <w:color w:val="000000"/>
              </w:rPr>
            </w:pPr>
            <w:r w:rsidRPr="0053779B">
              <w:rPr>
                <w:rFonts w:ascii="Arial" w:hAnsi="Arial" w:cs="Arial"/>
                <w:color w:val="000000"/>
              </w:rPr>
              <w:t>15.</w:t>
            </w:r>
          </w:p>
        </w:tc>
        <w:tc>
          <w:tcPr>
            <w:tcW w:w="4860" w:type="dxa"/>
          </w:tcPr>
          <w:p w:rsidR="0023665B" w:rsidRPr="0053779B" w:rsidRDefault="0023665B" w:rsidP="001D6D88">
            <w:pPr>
              <w:jc w:val="both"/>
              <w:rPr>
                <w:rFonts w:ascii="Arial" w:hAnsi="Arial" w:cs="Arial"/>
                <w:color w:val="000000"/>
              </w:rPr>
            </w:pPr>
            <w:r w:rsidRPr="0053779B">
              <w:rPr>
                <w:rFonts w:ascii="Arial" w:hAnsi="Arial" w:cs="Arial"/>
                <w:color w:val="000000"/>
              </w:rPr>
              <w:t>Energie electrică şi termică</w:t>
            </w:r>
          </w:p>
        </w:tc>
        <w:tc>
          <w:tcPr>
            <w:tcW w:w="1800" w:type="dxa"/>
          </w:tcPr>
          <w:p w:rsidR="0023665B" w:rsidRPr="0053779B" w:rsidRDefault="0023665B" w:rsidP="00AA3B91">
            <w:pPr>
              <w:jc w:val="center"/>
              <w:rPr>
                <w:rFonts w:ascii="Arial" w:hAnsi="Arial" w:cs="Arial"/>
                <w:color w:val="000000"/>
              </w:rPr>
            </w:pPr>
            <w:r w:rsidRPr="0053779B">
              <w:rPr>
                <w:rFonts w:ascii="Arial" w:hAnsi="Arial" w:cs="Arial"/>
                <w:color w:val="000000"/>
              </w:rPr>
              <w:t>6907</w:t>
            </w:r>
          </w:p>
        </w:tc>
        <w:tc>
          <w:tcPr>
            <w:tcW w:w="1620" w:type="dxa"/>
          </w:tcPr>
          <w:p w:rsidR="0023665B" w:rsidRPr="0053779B" w:rsidRDefault="0023665B" w:rsidP="00AA3B91">
            <w:pPr>
              <w:jc w:val="center"/>
              <w:rPr>
                <w:rFonts w:ascii="Arial" w:hAnsi="Arial" w:cs="Arial"/>
                <w:color w:val="000000"/>
              </w:rPr>
            </w:pPr>
            <w:r w:rsidRPr="0053779B">
              <w:rPr>
                <w:rFonts w:ascii="Arial" w:hAnsi="Arial" w:cs="Arial"/>
                <w:color w:val="000000"/>
              </w:rPr>
              <w:t>6900</w:t>
            </w:r>
          </w:p>
        </w:tc>
        <w:tc>
          <w:tcPr>
            <w:tcW w:w="1980" w:type="dxa"/>
          </w:tcPr>
          <w:p w:rsidR="0023665B" w:rsidRPr="0053779B" w:rsidRDefault="0023665B" w:rsidP="00AA3B91">
            <w:pPr>
              <w:jc w:val="center"/>
              <w:rPr>
                <w:rFonts w:ascii="Arial" w:hAnsi="Arial" w:cs="Arial"/>
                <w:color w:val="000000"/>
              </w:rPr>
            </w:pPr>
            <w:r w:rsidRPr="0053779B">
              <w:rPr>
                <w:rFonts w:ascii="Arial" w:hAnsi="Arial" w:cs="Arial"/>
                <w:color w:val="000000"/>
              </w:rPr>
              <w:t>-</w:t>
            </w:r>
          </w:p>
        </w:tc>
        <w:tc>
          <w:tcPr>
            <w:tcW w:w="1800" w:type="dxa"/>
          </w:tcPr>
          <w:p w:rsidR="0023665B" w:rsidRPr="0053779B" w:rsidRDefault="0023665B" w:rsidP="00AA3B91">
            <w:pPr>
              <w:jc w:val="center"/>
              <w:rPr>
                <w:rFonts w:ascii="Arial" w:hAnsi="Arial" w:cs="Arial"/>
                <w:color w:val="000000"/>
              </w:rPr>
            </w:pPr>
            <w:r w:rsidRPr="0053779B">
              <w:rPr>
                <w:rFonts w:ascii="Arial" w:hAnsi="Arial" w:cs="Arial"/>
                <w:color w:val="000000"/>
              </w:rPr>
              <w:t>7</w:t>
            </w:r>
          </w:p>
        </w:tc>
        <w:tc>
          <w:tcPr>
            <w:tcW w:w="1800" w:type="dxa"/>
          </w:tcPr>
          <w:p w:rsidR="0023665B" w:rsidRPr="0053779B" w:rsidRDefault="0023665B" w:rsidP="00AA3B91">
            <w:pPr>
              <w:jc w:val="center"/>
              <w:rPr>
                <w:rFonts w:ascii="Arial" w:hAnsi="Arial" w:cs="Arial"/>
                <w:color w:val="000000"/>
              </w:rPr>
            </w:pPr>
            <w:r w:rsidRPr="0053779B">
              <w:rPr>
                <w:rFonts w:ascii="Arial" w:hAnsi="Arial" w:cs="Arial"/>
                <w:color w:val="000000"/>
              </w:rPr>
              <w:t>-</w:t>
            </w:r>
          </w:p>
        </w:tc>
      </w:tr>
      <w:tr w:rsidR="0023665B" w:rsidRPr="0053779B">
        <w:tblPrEx>
          <w:tblCellMar>
            <w:top w:w="0" w:type="dxa"/>
            <w:bottom w:w="0" w:type="dxa"/>
          </w:tblCellMar>
        </w:tblPrEx>
        <w:trPr>
          <w:cantSplit/>
          <w:jc w:val="center"/>
        </w:trPr>
        <w:tc>
          <w:tcPr>
            <w:tcW w:w="720" w:type="dxa"/>
          </w:tcPr>
          <w:p w:rsidR="0023665B" w:rsidRPr="0053779B" w:rsidRDefault="0023665B" w:rsidP="00AA3B91">
            <w:pPr>
              <w:jc w:val="center"/>
              <w:rPr>
                <w:rFonts w:ascii="Arial" w:hAnsi="Arial" w:cs="Arial"/>
                <w:color w:val="000000"/>
              </w:rPr>
            </w:pPr>
            <w:r w:rsidRPr="0053779B">
              <w:rPr>
                <w:rFonts w:ascii="Arial" w:hAnsi="Arial" w:cs="Arial"/>
                <w:color w:val="000000"/>
              </w:rPr>
              <w:t>16.</w:t>
            </w:r>
          </w:p>
        </w:tc>
        <w:tc>
          <w:tcPr>
            <w:tcW w:w="4860" w:type="dxa"/>
          </w:tcPr>
          <w:p w:rsidR="0023665B" w:rsidRPr="0053779B" w:rsidRDefault="0023665B" w:rsidP="001D6D88">
            <w:pPr>
              <w:jc w:val="both"/>
              <w:rPr>
                <w:rFonts w:ascii="Arial" w:hAnsi="Arial" w:cs="Arial"/>
                <w:color w:val="000000"/>
              </w:rPr>
            </w:pPr>
            <w:r w:rsidRPr="0053779B">
              <w:rPr>
                <w:rFonts w:ascii="Arial" w:hAnsi="Arial" w:cs="Arial"/>
                <w:color w:val="000000"/>
              </w:rPr>
              <w:t>Captare şi prelucrare apă pentru alimentare</w:t>
            </w:r>
          </w:p>
        </w:tc>
        <w:tc>
          <w:tcPr>
            <w:tcW w:w="1800" w:type="dxa"/>
          </w:tcPr>
          <w:p w:rsidR="0023665B" w:rsidRPr="0053779B" w:rsidRDefault="0023665B" w:rsidP="00AA3B91">
            <w:pPr>
              <w:jc w:val="center"/>
              <w:rPr>
                <w:rFonts w:ascii="Arial" w:hAnsi="Arial" w:cs="Arial"/>
                <w:color w:val="000000"/>
              </w:rPr>
            </w:pPr>
            <w:r w:rsidRPr="0053779B">
              <w:rPr>
                <w:rFonts w:ascii="Arial" w:hAnsi="Arial" w:cs="Arial"/>
                <w:color w:val="000000"/>
              </w:rPr>
              <w:t>11640</w:t>
            </w:r>
          </w:p>
        </w:tc>
        <w:tc>
          <w:tcPr>
            <w:tcW w:w="1620" w:type="dxa"/>
          </w:tcPr>
          <w:p w:rsidR="0023665B" w:rsidRPr="0053779B" w:rsidRDefault="0023665B" w:rsidP="00AA3B91">
            <w:pPr>
              <w:jc w:val="center"/>
              <w:rPr>
                <w:rFonts w:ascii="Arial" w:hAnsi="Arial" w:cs="Arial"/>
                <w:color w:val="000000"/>
              </w:rPr>
            </w:pPr>
            <w:r w:rsidRPr="0053779B">
              <w:rPr>
                <w:rFonts w:ascii="Arial" w:hAnsi="Arial" w:cs="Arial"/>
                <w:color w:val="000000"/>
              </w:rPr>
              <w:t>-</w:t>
            </w:r>
          </w:p>
        </w:tc>
        <w:tc>
          <w:tcPr>
            <w:tcW w:w="1980" w:type="dxa"/>
          </w:tcPr>
          <w:p w:rsidR="0023665B" w:rsidRPr="0053779B" w:rsidRDefault="0023665B" w:rsidP="00AA3B91">
            <w:pPr>
              <w:jc w:val="center"/>
              <w:rPr>
                <w:rFonts w:ascii="Arial" w:hAnsi="Arial" w:cs="Arial"/>
                <w:color w:val="000000"/>
              </w:rPr>
            </w:pPr>
          </w:p>
        </w:tc>
        <w:tc>
          <w:tcPr>
            <w:tcW w:w="1800" w:type="dxa"/>
          </w:tcPr>
          <w:p w:rsidR="0023665B" w:rsidRPr="0053779B" w:rsidRDefault="0023665B" w:rsidP="00AA3B91">
            <w:pPr>
              <w:jc w:val="center"/>
              <w:rPr>
                <w:rFonts w:ascii="Arial" w:hAnsi="Arial" w:cs="Arial"/>
                <w:color w:val="000000"/>
              </w:rPr>
            </w:pPr>
            <w:r w:rsidRPr="0053779B">
              <w:rPr>
                <w:rFonts w:ascii="Arial" w:hAnsi="Arial" w:cs="Arial"/>
                <w:color w:val="000000"/>
              </w:rPr>
              <w:t>11610</w:t>
            </w:r>
          </w:p>
        </w:tc>
        <w:tc>
          <w:tcPr>
            <w:tcW w:w="1800" w:type="dxa"/>
          </w:tcPr>
          <w:p w:rsidR="0023665B" w:rsidRPr="0053779B" w:rsidRDefault="0023665B" w:rsidP="00AA3B91">
            <w:pPr>
              <w:jc w:val="center"/>
              <w:rPr>
                <w:rFonts w:ascii="Arial" w:hAnsi="Arial" w:cs="Arial"/>
                <w:color w:val="000000"/>
              </w:rPr>
            </w:pPr>
            <w:r w:rsidRPr="0053779B">
              <w:rPr>
                <w:rFonts w:ascii="Arial" w:hAnsi="Arial" w:cs="Arial"/>
                <w:color w:val="000000"/>
              </w:rPr>
              <w:t>30</w:t>
            </w:r>
          </w:p>
        </w:tc>
      </w:tr>
      <w:tr w:rsidR="0023665B" w:rsidRPr="0053779B">
        <w:tblPrEx>
          <w:tblCellMar>
            <w:top w:w="0" w:type="dxa"/>
            <w:bottom w:w="0" w:type="dxa"/>
          </w:tblCellMar>
        </w:tblPrEx>
        <w:trPr>
          <w:cantSplit/>
          <w:jc w:val="center"/>
        </w:trPr>
        <w:tc>
          <w:tcPr>
            <w:tcW w:w="720" w:type="dxa"/>
          </w:tcPr>
          <w:p w:rsidR="0023665B" w:rsidRPr="0053779B" w:rsidRDefault="0023665B" w:rsidP="00AA3B91">
            <w:pPr>
              <w:jc w:val="center"/>
              <w:rPr>
                <w:rFonts w:ascii="Arial" w:hAnsi="Arial" w:cs="Arial"/>
                <w:color w:val="000000"/>
              </w:rPr>
            </w:pPr>
            <w:r w:rsidRPr="0053779B">
              <w:rPr>
                <w:rFonts w:ascii="Arial" w:hAnsi="Arial" w:cs="Arial"/>
                <w:color w:val="000000"/>
              </w:rPr>
              <w:t>17.</w:t>
            </w:r>
          </w:p>
        </w:tc>
        <w:tc>
          <w:tcPr>
            <w:tcW w:w="4860" w:type="dxa"/>
          </w:tcPr>
          <w:p w:rsidR="0023665B" w:rsidRPr="0053779B" w:rsidRDefault="0023665B" w:rsidP="001D6D88">
            <w:pPr>
              <w:jc w:val="both"/>
              <w:rPr>
                <w:rFonts w:ascii="Arial" w:hAnsi="Arial" w:cs="Arial"/>
                <w:color w:val="000000"/>
              </w:rPr>
            </w:pPr>
            <w:r w:rsidRPr="0053779B">
              <w:rPr>
                <w:rFonts w:ascii="Arial" w:hAnsi="Arial" w:cs="Arial"/>
                <w:color w:val="000000"/>
              </w:rPr>
              <w:t>Construcţii</w:t>
            </w:r>
          </w:p>
        </w:tc>
        <w:tc>
          <w:tcPr>
            <w:tcW w:w="1800" w:type="dxa"/>
          </w:tcPr>
          <w:p w:rsidR="0023665B" w:rsidRPr="0053779B" w:rsidRDefault="0023665B" w:rsidP="00AA3B91">
            <w:pPr>
              <w:jc w:val="center"/>
              <w:rPr>
                <w:rFonts w:ascii="Arial" w:hAnsi="Arial" w:cs="Arial"/>
                <w:color w:val="000000"/>
              </w:rPr>
            </w:pPr>
          </w:p>
        </w:tc>
        <w:tc>
          <w:tcPr>
            <w:tcW w:w="1620" w:type="dxa"/>
          </w:tcPr>
          <w:p w:rsidR="0023665B" w:rsidRPr="0053779B" w:rsidRDefault="0023665B" w:rsidP="00AA3B91">
            <w:pPr>
              <w:jc w:val="center"/>
              <w:rPr>
                <w:rFonts w:ascii="Arial" w:hAnsi="Arial" w:cs="Arial"/>
                <w:color w:val="000000"/>
              </w:rPr>
            </w:pPr>
            <w:r w:rsidRPr="0053779B">
              <w:rPr>
                <w:rFonts w:ascii="Arial" w:hAnsi="Arial" w:cs="Arial"/>
                <w:color w:val="000000"/>
              </w:rPr>
              <w:t>-</w:t>
            </w:r>
          </w:p>
        </w:tc>
        <w:tc>
          <w:tcPr>
            <w:tcW w:w="1980" w:type="dxa"/>
          </w:tcPr>
          <w:p w:rsidR="0023665B" w:rsidRPr="0053779B" w:rsidRDefault="0023665B" w:rsidP="00AA3B91">
            <w:pPr>
              <w:jc w:val="center"/>
              <w:rPr>
                <w:rFonts w:ascii="Arial" w:hAnsi="Arial" w:cs="Arial"/>
                <w:color w:val="000000"/>
              </w:rPr>
            </w:pPr>
          </w:p>
        </w:tc>
        <w:tc>
          <w:tcPr>
            <w:tcW w:w="1800" w:type="dxa"/>
          </w:tcPr>
          <w:p w:rsidR="0023665B" w:rsidRPr="0053779B" w:rsidRDefault="0023665B" w:rsidP="00AA3B91">
            <w:pPr>
              <w:jc w:val="center"/>
              <w:rPr>
                <w:rFonts w:ascii="Arial" w:hAnsi="Arial" w:cs="Arial"/>
                <w:color w:val="000000"/>
              </w:rPr>
            </w:pPr>
          </w:p>
        </w:tc>
        <w:tc>
          <w:tcPr>
            <w:tcW w:w="1800" w:type="dxa"/>
          </w:tcPr>
          <w:p w:rsidR="0023665B" w:rsidRPr="0053779B" w:rsidRDefault="0023665B" w:rsidP="00AA3B91">
            <w:pPr>
              <w:jc w:val="center"/>
              <w:rPr>
                <w:rFonts w:ascii="Arial" w:hAnsi="Arial" w:cs="Arial"/>
                <w:color w:val="000000"/>
              </w:rPr>
            </w:pPr>
            <w:r w:rsidRPr="0053779B">
              <w:rPr>
                <w:rFonts w:ascii="Arial" w:hAnsi="Arial" w:cs="Arial"/>
                <w:color w:val="000000"/>
              </w:rPr>
              <w:t>-</w:t>
            </w:r>
          </w:p>
        </w:tc>
      </w:tr>
      <w:tr w:rsidR="0023665B" w:rsidRPr="0053779B">
        <w:tblPrEx>
          <w:tblCellMar>
            <w:top w:w="0" w:type="dxa"/>
            <w:bottom w:w="0" w:type="dxa"/>
          </w:tblCellMar>
        </w:tblPrEx>
        <w:trPr>
          <w:cantSplit/>
          <w:jc w:val="center"/>
        </w:trPr>
        <w:tc>
          <w:tcPr>
            <w:tcW w:w="720" w:type="dxa"/>
          </w:tcPr>
          <w:p w:rsidR="0023665B" w:rsidRPr="0053779B" w:rsidRDefault="0023665B" w:rsidP="00AA3B91">
            <w:pPr>
              <w:jc w:val="center"/>
              <w:rPr>
                <w:rFonts w:ascii="Arial" w:hAnsi="Arial" w:cs="Arial"/>
                <w:color w:val="000000"/>
              </w:rPr>
            </w:pPr>
            <w:r w:rsidRPr="0053779B">
              <w:rPr>
                <w:rFonts w:ascii="Arial" w:hAnsi="Arial" w:cs="Arial"/>
                <w:color w:val="000000"/>
              </w:rPr>
              <w:t>18.</w:t>
            </w:r>
          </w:p>
        </w:tc>
        <w:tc>
          <w:tcPr>
            <w:tcW w:w="4860" w:type="dxa"/>
          </w:tcPr>
          <w:p w:rsidR="0023665B" w:rsidRPr="0053779B" w:rsidRDefault="0023665B" w:rsidP="001D6D88">
            <w:pPr>
              <w:jc w:val="both"/>
              <w:rPr>
                <w:rFonts w:ascii="Arial" w:hAnsi="Arial" w:cs="Arial"/>
                <w:color w:val="000000"/>
              </w:rPr>
            </w:pPr>
            <w:r w:rsidRPr="0053779B">
              <w:rPr>
                <w:rFonts w:ascii="Arial" w:hAnsi="Arial" w:cs="Arial"/>
                <w:color w:val="000000"/>
              </w:rPr>
              <w:t>Comerţ şi servicii pentru populaţie</w:t>
            </w:r>
          </w:p>
        </w:tc>
        <w:tc>
          <w:tcPr>
            <w:tcW w:w="1800" w:type="dxa"/>
          </w:tcPr>
          <w:p w:rsidR="0023665B" w:rsidRPr="0053779B" w:rsidRDefault="0023665B" w:rsidP="00AA3B91">
            <w:pPr>
              <w:jc w:val="center"/>
              <w:rPr>
                <w:rFonts w:ascii="Arial" w:hAnsi="Arial" w:cs="Arial"/>
                <w:color w:val="000000"/>
              </w:rPr>
            </w:pPr>
          </w:p>
        </w:tc>
        <w:tc>
          <w:tcPr>
            <w:tcW w:w="1620" w:type="dxa"/>
          </w:tcPr>
          <w:p w:rsidR="0023665B" w:rsidRPr="0053779B" w:rsidRDefault="0023665B" w:rsidP="00AA3B91">
            <w:pPr>
              <w:jc w:val="center"/>
              <w:rPr>
                <w:rFonts w:ascii="Arial" w:hAnsi="Arial" w:cs="Arial"/>
                <w:color w:val="000000"/>
              </w:rPr>
            </w:pPr>
            <w:r w:rsidRPr="0053779B">
              <w:rPr>
                <w:rFonts w:ascii="Arial" w:hAnsi="Arial" w:cs="Arial"/>
                <w:color w:val="000000"/>
              </w:rPr>
              <w:t>-</w:t>
            </w:r>
          </w:p>
        </w:tc>
        <w:tc>
          <w:tcPr>
            <w:tcW w:w="1980" w:type="dxa"/>
          </w:tcPr>
          <w:p w:rsidR="0023665B" w:rsidRPr="0053779B" w:rsidRDefault="0023665B" w:rsidP="00AA3B91">
            <w:pPr>
              <w:jc w:val="center"/>
              <w:rPr>
                <w:rFonts w:ascii="Arial" w:hAnsi="Arial" w:cs="Arial"/>
                <w:color w:val="000000"/>
              </w:rPr>
            </w:pPr>
            <w:r w:rsidRPr="0053779B">
              <w:rPr>
                <w:rFonts w:ascii="Arial" w:hAnsi="Arial" w:cs="Arial"/>
                <w:color w:val="000000"/>
              </w:rPr>
              <w:t>-</w:t>
            </w:r>
          </w:p>
        </w:tc>
        <w:tc>
          <w:tcPr>
            <w:tcW w:w="1800" w:type="dxa"/>
          </w:tcPr>
          <w:p w:rsidR="0023665B" w:rsidRPr="0053779B" w:rsidRDefault="0023665B" w:rsidP="00AA3B91">
            <w:pPr>
              <w:jc w:val="center"/>
              <w:rPr>
                <w:rFonts w:ascii="Arial" w:hAnsi="Arial" w:cs="Arial"/>
                <w:color w:val="000000"/>
              </w:rPr>
            </w:pPr>
          </w:p>
        </w:tc>
        <w:tc>
          <w:tcPr>
            <w:tcW w:w="1800" w:type="dxa"/>
          </w:tcPr>
          <w:p w:rsidR="0023665B" w:rsidRPr="0053779B" w:rsidRDefault="0023665B" w:rsidP="00AA3B91">
            <w:pPr>
              <w:jc w:val="center"/>
              <w:rPr>
                <w:rFonts w:ascii="Arial" w:hAnsi="Arial" w:cs="Arial"/>
                <w:color w:val="000000"/>
              </w:rPr>
            </w:pPr>
            <w:r w:rsidRPr="0053779B">
              <w:rPr>
                <w:rFonts w:ascii="Arial" w:hAnsi="Arial" w:cs="Arial"/>
                <w:color w:val="000000"/>
              </w:rPr>
              <w:t>-</w:t>
            </w:r>
          </w:p>
        </w:tc>
      </w:tr>
      <w:tr w:rsidR="0023665B" w:rsidRPr="0053779B">
        <w:tblPrEx>
          <w:tblCellMar>
            <w:top w:w="0" w:type="dxa"/>
            <w:bottom w:w="0" w:type="dxa"/>
          </w:tblCellMar>
        </w:tblPrEx>
        <w:trPr>
          <w:cantSplit/>
          <w:jc w:val="center"/>
        </w:trPr>
        <w:tc>
          <w:tcPr>
            <w:tcW w:w="720" w:type="dxa"/>
          </w:tcPr>
          <w:p w:rsidR="0023665B" w:rsidRPr="0053779B" w:rsidRDefault="0023665B" w:rsidP="00AA3B91">
            <w:pPr>
              <w:jc w:val="center"/>
              <w:rPr>
                <w:rFonts w:ascii="Arial" w:hAnsi="Arial" w:cs="Arial"/>
                <w:color w:val="000000"/>
              </w:rPr>
            </w:pPr>
            <w:r w:rsidRPr="0053779B">
              <w:rPr>
                <w:rFonts w:ascii="Arial" w:hAnsi="Arial" w:cs="Arial"/>
                <w:color w:val="000000"/>
              </w:rPr>
              <w:t>19.</w:t>
            </w:r>
          </w:p>
        </w:tc>
        <w:tc>
          <w:tcPr>
            <w:tcW w:w="4860" w:type="dxa"/>
          </w:tcPr>
          <w:p w:rsidR="0023665B" w:rsidRPr="0053779B" w:rsidRDefault="0023665B" w:rsidP="001D6D88">
            <w:pPr>
              <w:jc w:val="both"/>
              <w:rPr>
                <w:rFonts w:ascii="Arial" w:hAnsi="Arial" w:cs="Arial"/>
                <w:color w:val="000000"/>
              </w:rPr>
            </w:pPr>
            <w:r w:rsidRPr="0053779B">
              <w:rPr>
                <w:rFonts w:ascii="Arial" w:hAnsi="Arial" w:cs="Arial"/>
                <w:color w:val="000000"/>
              </w:rPr>
              <w:t>Transporturi</w:t>
            </w:r>
          </w:p>
        </w:tc>
        <w:tc>
          <w:tcPr>
            <w:tcW w:w="1800" w:type="dxa"/>
          </w:tcPr>
          <w:p w:rsidR="0023665B" w:rsidRPr="0053779B" w:rsidRDefault="0023665B" w:rsidP="00AA3B91">
            <w:pPr>
              <w:jc w:val="center"/>
              <w:rPr>
                <w:rFonts w:ascii="Arial" w:hAnsi="Arial" w:cs="Arial"/>
                <w:color w:val="000000"/>
              </w:rPr>
            </w:pPr>
            <w:r w:rsidRPr="0053779B">
              <w:rPr>
                <w:rFonts w:ascii="Arial" w:hAnsi="Arial" w:cs="Arial"/>
                <w:color w:val="000000"/>
              </w:rPr>
              <w:t>2</w:t>
            </w:r>
          </w:p>
        </w:tc>
        <w:tc>
          <w:tcPr>
            <w:tcW w:w="1620" w:type="dxa"/>
          </w:tcPr>
          <w:p w:rsidR="0023665B" w:rsidRPr="0053779B" w:rsidRDefault="0023665B" w:rsidP="00AA3B91">
            <w:pPr>
              <w:jc w:val="center"/>
              <w:rPr>
                <w:rFonts w:ascii="Arial" w:hAnsi="Arial" w:cs="Arial"/>
                <w:color w:val="000000"/>
              </w:rPr>
            </w:pPr>
            <w:r w:rsidRPr="0053779B">
              <w:rPr>
                <w:rFonts w:ascii="Arial" w:hAnsi="Arial" w:cs="Arial"/>
                <w:color w:val="000000"/>
              </w:rPr>
              <w:t>-</w:t>
            </w:r>
          </w:p>
        </w:tc>
        <w:tc>
          <w:tcPr>
            <w:tcW w:w="1980" w:type="dxa"/>
          </w:tcPr>
          <w:p w:rsidR="0023665B" w:rsidRPr="0053779B" w:rsidRDefault="0023665B" w:rsidP="00AA3B91">
            <w:pPr>
              <w:jc w:val="center"/>
              <w:rPr>
                <w:rFonts w:ascii="Arial" w:hAnsi="Arial" w:cs="Arial"/>
                <w:color w:val="000000"/>
              </w:rPr>
            </w:pPr>
            <w:r w:rsidRPr="0053779B">
              <w:rPr>
                <w:rFonts w:ascii="Arial" w:hAnsi="Arial" w:cs="Arial"/>
                <w:color w:val="000000"/>
              </w:rPr>
              <w:t>-</w:t>
            </w:r>
          </w:p>
        </w:tc>
        <w:tc>
          <w:tcPr>
            <w:tcW w:w="1800" w:type="dxa"/>
          </w:tcPr>
          <w:p w:rsidR="0023665B" w:rsidRPr="0053779B" w:rsidRDefault="0023665B" w:rsidP="00AA3B91">
            <w:pPr>
              <w:jc w:val="center"/>
              <w:rPr>
                <w:rFonts w:ascii="Arial" w:hAnsi="Arial" w:cs="Arial"/>
                <w:color w:val="000000"/>
              </w:rPr>
            </w:pPr>
            <w:r w:rsidRPr="0053779B">
              <w:rPr>
                <w:rFonts w:ascii="Arial" w:hAnsi="Arial" w:cs="Arial"/>
                <w:color w:val="000000"/>
              </w:rPr>
              <w:t>2</w:t>
            </w:r>
          </w:p>
        </w:tc>
        <w:tc>
          <w:tcPr>
            <w:tcW w:w="1800" w:type="dxa"/>
          </w:tcPr>
          <w:p w:rsidR="0023665B" w:rsidRPr="0053779B" w:rsidRDefault="0023665B" w:rsidP="00AA3B91">
            <w:pPr>
              <w:jc w:val="center"/>
              <w:rPr>
                <w:rFonts w:ascii="Arial" w:hAnsi="Arial" w:cs="Arial"/>
                <w:color w:val="000000"/>
              </w:rPr>
            </w:pPr>
            <w:r w:rsidRPr="0053779B">
              <w:rPr>
                <w:rFonts w:ascii="Arial" w:hAnsi="Arial" w:cs="Arial"/>
                <w:color w:val="000000"/>
              </w:rPr>
              <w:t>-</w:t>
            </w:r>
          </w:p>
        </w:tc>
      </w:tr>
      <w:tr w:rsidR="0023665B" w:rsidRPr="0053779B">
        <w:tblPrEx>
          <w:tblCellMar>
            <w:top w:w="0" w:type="dxa"/>
            <w:bottom w:w="0" w:type="dxa"/>
          </w:tblCellMar>
        </w:tblPrEx>
        <w:trPr>
          <w:cantSplit/>
          <w:jc w:val="center"/>
        </w:trPr>
        <w:tc>
          <w:tcPr>
            <w:tcW w:w="720" w:type="dxa"/>
          </w:tcPr>
          <w:p w:rsidR="0023665B" w:rsidRPr="0053779B" w:rsidRDefault="0023665B" w:rsidP="00AA3B91">
            <w:pPr>
              <w:jc w:val="center"/>
              <w:rPr>
                <w:rFonts w:ascii="Arial" w:hAnsi="Arial" w:cs="Arial"/>
                <w:color w:val="000000"/>
              </w:rPr>
            </w:pPr>
            <w:r w:rsidRPr="0053779B">
              <w:rPr>
                <w:rFonts w:ascii="Arial" w:hAnsi="Arial" w:cs="Arial"/>
                <w:color w:val="000000"/>
              </w:rPr>
              <w:t>20.</w:t>
            </w:r>
          </w:p>
        </w:tc>
        <w:tc>
          <w:tcPr>
            <w:tcW w:w="4860" w:type="dxa"/>
          </w:tcPr>
          <w:p w:rsidR="0023665B" w:rsidRPr="0053779B" w:rsidRDefault="0023665B" w:rsidP="001D6D88">
            <w:pPr>
              <w:jc w:val="both"/>
              <w:rPr>
                <w:rFonts w:ascii="Arial" w:hAnsi="Arial" w:cs="Arial"/>
                <w:color w:val="000000"/>
              </w:rPr>
            </w:pPr>
            <w:r w:rsidRPr="0053779B">
              <w:rPr>
                <w:rFonts w:ascii="Arial" w:hAnsi="Arial" w:cs="Arial"/>
                <w:color w:val="000000"/>
              </w:rPr>
              <w:t>Comunicaţii</w:t>
            </w:r>
          </w:p>
        </w:tc>
        <w:tc>
          <w:tcPr>
            <w:tcW w:w="1800" w:type="dxa"/>
          </w:tcPr>
          <w:p w:rsidR="0023665B" w:rsidRPr="0053779B" w:rsidRDefault="0023665B" w:rsidP="00AA3B91">
            <w:pPr>
              <w:jc w:val="center"/>
              <w:rPr>
                <w:rFonts w:ascii="Arial" w:hAnsi="Arial" w:cs="Arial"/>
                <w:color w:val="000000"/>
              </w:rPr>
            </w:pPr>
            <w:r w:rsidRPr="0053779B">
              <w:rPr>
                <w:rFonts w:ascii="Arial" w:hAnsi="Arial" w:cs="Arial"/>
                <w:color w:val="000000"/>
              </w:rPr>
              <w:t>-</w:t>
            </w:r>
          </w:p>
        </w:tc>
        <w:tc>
          <w:tcPr>
            <w:tcW w:w="1620" w:type="dxa"/>
          </w:tcPr>
          <w:p w:rsidR="0023665B" w:rsidRPr="0053779B" w:rsidRDefault="0023665B" w:rsidP="00AA3B91">
            <w:pPr>
              <w:jc w:val="center"/>
              <w:rPr>
                <w:rFonts w:ascii="Arial" w:hAnsi="Arial" w:cs="Arial"/>
                <w:color w:val="000000"/>
              </w:rPr>
            </w:pPr>
            <w:r w:rsidRPr="0053779B">
              <w:rPr>
                <w:rFonts w:ascii="Arial" w:hAnsi="Arial" w:cs="Arial"/>
                <w:color w:val="000000"/>
              </w:rPr>
              <w:t>-</w:t>
            </w:r>
          </w:p>
        </w:tc>
        <w:tc>
          <w:tcPr>
            <w:tcW w:w="1980" w:type="dxa"/>
          </w:tcPr>
          <w:p w:rsidR="0023665B" w:rsidRPr="0053779B" w:rsidRDefault="0023665B" w:rsidP="00AA3B91">
            <w:pPr>
              <w:jc w:val="center"/>
              <w:rPr>
                <w:rFonts w:ascii="Arial" w:hAnsi="Arial" w:cs="Arial"/>
                <w:color w:val="000000"/>
              </w:rPr>
            </w:pPr>
            <w:r w:rsidRPr="0053779B">
              <w:rPr>
                <w:rFonts w:ascii="Arial" w:hAnsi="Arial" w:cs="Arial"/>
                <w:color w:val="000000"/>
              </w:rPr>
              <w:t>-</w:t>
            </w:r>
          </w:p>
        </w:tc>
        <w:tc>
          <w:tcPr>
            <w:tcW w:w="1800" w:type="dxa"/>
          </w:tcPr>
          <w:p w:rsidR="0023665B" w:rsidRPr="0053779B" w:rsidRDefault="0023665B" w:rsidP="00AA3B91">
            <w:pPr>
              <w:jc w:val="center"/>
              <w:rPr>
                <w:rFonts w:ascii="Arial" w:hAnsi="Arial" w:cs="Arial"/>
                <w:color w:val="000000"/>
              </w:rPr>
            </w:pPr>
            <w:r w:rsidRPr="0053779B">
              <w:rPr>
                <w:rFonts w:ascii="Arial" w:hAnsi="Arial" w:cs="Arial"/>
                <w:color w:val="000000"/>
              </w:rPr>
              <w:t>-</w:t>
            </w:r>
          </w:p>
        </w:tc>
        <w:tc>
          <w:tcPr>
            <w:tcW w:w="1800" w:type="dxa"/>
          </w:tcPr>
          <w:p w:rsidR="0023665B" w:rsidRPr="0053779B" w:rsidRDefault="0023665B" w:rsidP="00AA3B91">
            <w:pPr>
              <w:jc w:val="center"/>
              <w:rPr>
                <w:rFonts w:ascii="Arial" w:hAnsi="Arial" w:cs="Arial"/>
                <w:color w:val="000000"/>
              </w:rPr>
            </w:pPr>
            <w:r w:rsidRPr="0053779B">
              <w:rPr>
                <w:rFonts w:ascii="Arial" w:hAnsi="Arial" w:cs="Arial"/>
                <w:color w:val="000000"/>
              </w:rPr>
              <w:t>-</w:t>
            </w:r>
          </w:p>
        </w:tc>
      </w:tr>
      <w:tr w:rsidR="0023665B" w:rsidRPr="0053779B">
        <w:tblPrEx>
          <w:tblCellMar>
            <w:top w:w="0" w:type="dxa"/>
            <w:bottom w:w="0" w:type="dxa"/>
          </w:tblCellMar>
        </w:tblPrEx>
        <w:trPr>
          <w:cantSplit/>
          <w:jc w:val="center"/>
        </w:trPr>
        <w:tc>
          <w:tcPr>
            <w:tcW w:w="720" w:type="dxa"/>
          </w:tcPr>
          <w:p w:rsidR="0023665B" w:rsidRPr="0053779B" w:rsidRDefault="0023665B" w:rsidP="00AA3B91">
            <w:pPr>
              <w:jc w:val="center"/>
              <w:rPr>
                <w:rFonts w:ascii="Arial" w:hAnsi="Arial" w:cs="Arial"/>
                <w:color w:val="000000"/>
              </w:rPr>
            </w:pPr>
            <w:r w:rsidRPr="0053779B">
              <w:rPr>
                <w:rFonts w:ascii="Arial" w:hAnsi="Arial" w:cs="Arial"/>
                <w:color w:val="000000"/>
              </w:rPr>
              <w:t>21.</w:t>
            </w:r>
          </w:p>
        </w:tc>
        <w:tc>
          <w:tcPr>
            <w:tcW w:w="4860" w:type="dxa"/>
          </w:tcPr>
          <w:p w:rsidR="0023665B" w:rsidRPr="0053779B" w:rsidRDefault="0023665B" w:rsidP="001D6D88">
            <w:pPr>
              <w:jc w:val="both"/>
              <w:rPr>
                <w:rFonts w:ascii="Arial" w:hAnsi="Arial" w:cs="Arial"/>
                <w:color w:val="000000"/>
              </w:rPr>
            </w:pPr>
            <w:r w:rsidRPr="0053779B">
              <w:rPr>
                <w:rFonts w:ascii="Arial" w:hAnsi="Arial" w:cs="Arial"/>
                <w:color w:val="000000"/>
              </w:rPr>
              <w:t>Cercetare – dezvoltare</w:t>
            </w:r>
          </w:p>
        </w:tc>
        <w:tc>
          <w:tcPr>
            <w:tcW w:w="1800" w:type="dxa"/>
          </w:tcPr>
          <w:p w:rsidR="0023665B" w:rsidRPr="0053779B" w:rsidRDefault="0023665B" w:rsidP="00AA3B91">
            <w:pPr>
              <w:jc w:val="center"/>
              <w:rPr>
                <w:rFonts w:ascii="Arial" w:hAnsi="Arial" w:cs="Arial"/>
                <w:color w:val="000000"/>
              </w:rPr>
            </w:pPr>
            <w:r w:rsidRPr="0053779B">
              <w:rPr>
                <w:rFonts w:ascii="Arial" w:hAnsi="Arial" w:cs="Arial"/>
                <w:color w:val="000000"/>
              </w:rPr>
              <w:t>-</w:t>
            </w:r>
          </w:p>
        </w:tc>
        <w:tc>
          <w:tcPr>
            <w:tcW w:w="1620" w:type="dxa"/>
          </w:tcPr>
          <w:p w:rsidR="0023665B" w:rsidRPr="0053779B" w:rsidRDefault="0023665B" w:rsidP="00AA3B91">
            <w:pPr>
              <w:jc w:val="center"/>
              <w:rPr>
                <w:rFonts w:ascii="Arial" w:hAnsi="Arial" w:cs="Arial"/>
                <w:color w:val="000000"/>
              </w:rPr>
            </w:pPr>
            <w:r w:rsidRPr="0053779B">
              <w:rPr>
                <w:rFonts w:ascii="Arial" w:hAnsi="Arial" w:cs="Arial"/>
                <w:color w:val="000000"/>
              </w:rPr>
              <w:t>-</w:t>
            </w:r>
          </w:p>
        </w:tc>
        <w:tc>
          <w:tcPr>
            <w:tcW w:w="1980" w:type="dxa"/>
          </w:tcPr>
          <w:p w:rsidR="0023665B" w:rsidRPr="0053779B" w:rsidRDefault="0023665B" w:rsidP="00AA3B91">
            <w:pPr>
              <w:jc w:val="center"/>
              <w:rPr>
                <w:rFonts w:ascii="Arial" w:hAnsi="Arial" w:cs="Arial"/>
                <w:color w:val="000000"/>
              </w:rPr>
            </w:pPr>
            <w:r w:rsidRPr="0053779B">
              <w:rPr>
                <w:rFonts w:ascii="Arial" w:hAnsi="Arial" w:cs="Arial"/>
                <w:color w:val="000000"/>
              </w:rPr>
              <w:t>-</w:t>
            </w:r>
          </w:p>
        </w:tc>
        <w:tc>
          <w:tcPr>
            <w:tcW w:w="1800" w:type="dxa"/>
          </w:tcPr>
          <w:p w:rsidR="0023665B" w:rsidRPr="0053779B" w:rsidRDefault="0023665B" w:rsidP="00AA3B91">
            <w:pPr>
              <w:jc w:val="center"/>
              <w:rPr>
                <w:rFonts w:ascii="Arial" w:hAnsi="Arial" w:cs="Arial"/>
                <w:color w:val="000000"/>
              </w:rPr>
            </w:pPr>
            <w:r w:rsidRPr="0053779B">
              <w:rPr>
                <w:rFonts w:ascii="Arial" w:hAnsi="Arial" w:cs="Arial"/>
                <w:color w:val="000000"/>
              </w:rPr>
              <w:t>-</w:t>
            </w:r>
          </w:p>
        </w:tc>
        <w:tc>
          <w:tcPr>
            <w:tcW w:w="1800" w:type="dxa"/>
          </w:tcPr>
          <w:p w:rsidR="0023665B" w:rsidRPr="0053779B" w:rsidRDefault="0023665B" w:rsidP="00AA3B91">
            <w:pPr>
              <w:jc w:val="center"/>
              <w:rPr>
                <w:rFonts w:ascii="Arial" w:hAnsi="Arial" w:cs="Arial"/>
                <w:color w:val="000000"/>
              </w:rPr>
            </w:pPr>
            <w:r w:rsidRPr="0053779B">
              <w:rPr>
                <w:rFonts w:ascii="Arial" w:hAnsi="Arial" w:cs="Arial"/>
                <w:color w:val="000000"/>
              </w:rPr>
              <w:t>-</w:t>
            </w:r>
          </w:p>
        </w:tc>
      </w:tr>
      <w:tr w:rsidR="0023665B" w:rsidRPr="0053779B">
        <w:tblPrEx>
          <w:tblCellMar>
            <w:top w:w="0" w:type="dxa"/>
            <w:bottom w:w="0" w:type="dxa"/>
          </w:tblCellMar>
        </w:tblPrEx>
        <w:trPr>
          <w:cantSplit/>
          <w:jc w:val="center"/>
        </w:trPr>
        <w:tc>
          <w:tcPr>
            <w:tcW w:w="720" w:type="dxa"/>
          </w:tcPr>
          <w:p w:rsidR="0023665B" w:rsidRPr="0053779B" w:rsidRDefault="0023665B" w:rsidP="00AA3B91">
            <w:pPr>
              <w:jc w:val="center"/>
              <w:rPr>
                <w:rFonts w:ascii="Arial" w:hAnsi="Arial" w:cs="Arial"/>
                <w:color w:val="000000"/>
              </w:rPr>
            </w:pPr>
            <w:r w:rsidRPr="0053779B">
              <w:rPr>
                <w:rFonts w:ascii="Arial" w:hAnsi="Arial" w:cs="Arial"/>
                <w:color w:val="000000"/>
              </w:rPr>
              <w:t>22.</w:t>
            </w:r>
          </w:p>
        </w:tc>
        <w:tc>
          <w:tcPr>
            <w:tcW w:w="4860" w:type="dxa"/>
          </w:tcPr>
          <w:p w:rsidR="0023665B" w:rsidRPr="0053779B" w:rsidRDefault="0023665B" w:rsidP="001D6D88">
            <w:pPr>
              <w:jc w:val="both"/>
              <w:rPr>
                <w:rFonts w:ascii="Arial" w:hAnsi="Arial" w:cs="Arial"/>
                <w:color w:val="000000"/>
              </w:rPr>
            </w:pPr>
            <w:r w:rsidRPr="0053779B">
              <w:rPr>
                <w:rFonts w:ascii="Arial" w:hAnsi="Arial" w:cs="Arial"/>
                <w:color w:val="000000"/>
              </w:rPr>
              <w:t>Administraţie publică</w:t>
            </w:r>
          </w:p>
        </w:tc>
        <w:tc>
          <w:tcPr>
            <w:tcW w:w="1800" w:type="dxa"/>
          </w:tcPr>
          <w:p w:rsidR="0023665B" w:rsidRPr="0053779B" w:rsidRDefault="0023665B" w:rsidP="00AA3B91">
            <w:pPr>
              <w:jc w:val="center"/>
              <w:rPr>
                <w:rFonts w:ascii="Arial" w:hAnsi="Arial" w:cs="Arial"/>
                <w:color w:val="000000"/>
              </w:rPr>
            </w:pPr>
            <w:r w:rsidRPr="0053779B">
              <w:rPr>
                <w:rFonts w:ascii="Arial" w:hAnsi="Arial" w:cs="Arial"/>
                <w:color w:val="000000"/>
              </w:rPr>
              <w:t>-</w:t>
            </w:r>
          </w:p>
        </w:tc>
        <w:tc>
          <w:tcPr>
            <w:tcW w:w="1620" w:type="dxa"/>
          </w:tcPr>
          <w:p w:rsidR="0023665B" w:rsidRPr="0053779B" w:rsidRDefault="0023665B" w:rsidP="00AA3B91">
            <w:pPr>
              <w:jc w:val="center"/>
              <w:rPr>
                <w:rFonts w:ascii="Arial" w:hAnsi="Arial" w:cs="Arial"/>
                <w:color w:val="000000"/>
              </w:rPr>
            </w:pPr>
            <w:r w:rsidRPr="0053779B">
              <w:rPr>
                <w:rFonts w:ascii="Arial" w:hAnsi="Arial" w:cs="Arial"/>
                <w:color w:val="000000"/>
              </w:rPr>
              <w:t>-</w:t>
            </w:r>
          </w:p>
        </w:tc>
        <w:tc>
          <w:tcPr>
            <w:tcW w:w="1980" w:type="dxa"/>
          </w:tcPr>
          <w:p w:rsidR="0023665B" w:rsidRPr="0053779B" w:rsidRDefault="0023665B" w:rsidP="00AA3B91">
            <w:pPr>
              <w:jc w:val="center"/>
              <w:rPr>
                <w:rFonts w:ascii="Arial" w:hAnsi="Arial" w:cs="Arial"/>
                <w:color w:val="000000"/>
              </w:rPr>
            </w:pPr>
            <w:r w:rsidRPr="0053779B">
              <w:rPr>
                <w:rFonts w:ascii="Arial" w:hAnsi="Arial" w:cs="Arial"/>
                <w:color w:val="000000"/>
              </w:rPr>
              <w:t>-</w:t>
            </w:r>
          </w:p>
        </w:tc>
        <w:tc>
          <w:tcPr>
            <w:tcW w:w="1800" w:type="dxa"/>
          </w:tcPr>
          <w:p w:rsidR="0023665B" w:rsidRPr="0053779B" w:rsidRDefault="0023665B" w:rsidP="00AA3B91">
            <w:pPr>
              <w:jc w:val="center"/>
              <w:rPr>
                <w:rFonts w:ascii="Arial" w:hAnsi="Arial" w:cs="Arial"/>
                <w:color w:val="000000"/>
              </w:rPr>
            </w:pPr>
            <w:r w:rsidRPr="0053779B">
              <w:rPr>
                <w:rFonts w:ascii="Arial" w:hAnsi="Arial" w:cs="Arial"/>
                <w:color w:val="000000"/>
              </w:rPr>
              <w:t>-</w:t>
            </w:r>
          </w:p>
        </w:tc>
        <w:tc>
          <w:tcPr>
            <w:tcW w:w="1800" w:type="dxa"/>
          </w:tcPr>
          <w:p w:rsidR="0023665B" w:rsidRPr="0053779B" w:rsidRDefault="0023665B" w:rsidP="00AA3B91">
            <w:pPr>
              <w:jc w:val="center"/>
              <w:rPr>
                <w:rFonts w:ascii="Arial" w:hAnsi="Arial" w:cs="Arial"/>
                <w:color w:val="000000"/>
              </w:rPr>
            </w:pPr>
            <w:r w:rsidRPr="0053779B">
              <w:rPr>
                <w:rFonts w:ascii="Arial" w:hAnsi="Arial" w:cs="Arial"/>
                <w:color w:val="000000"/>
              </w:rPr>
              <w:t>-</w:t>
            </w:r>
          </w:p>
        </w:tc>
      </w:tr>
      <w:tr w:rsidR="0023665B" w:rsidRPr="0053779B">
        <w:tblPrEx>
          <w:tblCellMar>
            <w:top w:w="0" w:type="dxa"/>
            <w:bottom w:w="0" w:type="dxa"/>
          </w:tblCellMar>
        </w:tblPrEx>
        <w:trPr>
          <w:cantSplit/>
          <w:jc w:val="center"/>
        </w:trPr>
        <w:tc>
          <w:tcPr>
            <w:tcW w:w="720" w:type="dxa"/>
          </w:tcPr>
          <w:p w:rsidR="0023665B" w:rsidRPr="0053779B" w:rsidRDefault="0023665B" w:rsidP="00AA3B91">
            <w:pPr>
              <w:jc w:val="center"/>
              <w:rPr>
                <w:rFonts w:ascii="Arial" w:hAnsi="Arial" w:cs="Arial"/>
                <w:color w:val="000000"/>
              </w:rPr>
            </w:pPr>
            <w:r w:rsidRPr="0053779B">
              <w:rPr>
                <w:rFonts w:ascii="Arial" w:hAnsi="Arial" w:cs="Arial"/>
                <w:color w:val="000000"/>
              </w:rPr>
              <w:t>23.</w:t>
            </w:r>
          </w:p>
        </w:tc>
        <w:tc>
          <w:tcPr>
            <w:tcW w:w="4860" w:type="dxa"/>
          </w:tcPr>
          <w:p w:rsidR="0023665B" w:rsidRPr="0053779B" w:rsidRDefault="0023665B" w:rsidP="001D6D88">
            <w:pPr>
              <w:jc w:val="both"/>
              <w:rPr>
                <w:rFonts w:ascii="Arial" w:hAnsi="Arial" w:cs="Arial"/>
                <w:color w:val="000000"/>
              </w:rPr>
            </w:pPr>
            <w:r w:rsidRPr="0053779B">
              <w:rPr>
                <w:rFonts w:ascii="Arial" w:hAnsi="Arial" w:cs="Arial"/>
                <w:color w:val="000000"/>
              </w:rPr>
              <w:t>Învăţământ şi sănătate</w:t>
            </w:r>
          </w:p>
        </w:tc>
        <w:tc>
          <w:tcPr>
            <w:tcW w:w="1800" w:type="dxa"/>
          </w:tcPr>
          <w:p w:rsidR="0023665B" w:rsidRPr="0053779B" w:rsidRDefault="0023665B" w:rsidP="00AA3B91">
            <w:pPr>
              <w:jc w:val="center"/>
              <w:rPr>
                <w:rFonts w:ascii="Arial" w:hAnsi="Arial" w:cs="Arial"/>
                <w:color w:val="000000"/>
              </w:rPr>
            </w:pPr>
          </w:p>
        </w:tc>
        <w:tc>
          <w:tcPr>
            <w:tcW w:w="1620" w:type="dxa"/>
          </w:tcPr>
          <w:p w:rsidR="0023665B" w:rsidRPr="0053779B" w:rsidRDefault="0023665B" w:rsidP="00AA3B91">
            <w:pPr>
              <w:jc w:val="center"/>
              <w:rPr>
                <w:rFonts w:ascii="Arial" w:hAnsi="Arial" w:cs="Arial"/>
                <w:color w:val="000000"/>
              </w:rPr>
            </w:pPr>
            <w:r w:rsidRPr="0053779B">
              <w:rPr>
                <w:rFonts w:ascii="Arial" w:hAnsi="Arial" w:cs="Arial"/>
                <w:color w:val="000000"/>
              </w:rPr>
              <w:t>-</w:t>
            </w:r>
          </w:p>
        </w:tc>
        <w:tc>
          <w:tcPr>
            <w:tcW w:w="1980" w:type="dxa"/>
          </w:tcPr>
          <w:p w:rsidR="0023665B" w:rsidRPr="0053779B" w:rsidRDefault="0023665B" w:rsidP="00AA3B91">
            <w:pPr>
              <w:jc w:val="center"/>
              <w:rPr>
                <w:rFonts w:ascii="Arial" w:hAnsi="Arial" w:cs="Arial"/>
                <w:color w:val="000000"/>
              </w:rPr>
            </w:pPr>
            <w:r w:rsidRPr="0053779B">
              <w:rPr>
                <w:rFonts w:ascii="Arial" w:hAnsi="Arial" w:cs="Arial"/>
                <w:color w:val="000000"/>
              </w:rPr>
              <w:t>-</w:t>
            </w:r>
          </w:p>
        </w:tc>
        <w:tc>
          <w:tcPr>
            <w:tcW w:w="1800" w:type="dxa"/>
          </w:tcPr>
          <w:p w:rsidR="0023665B" w:rsidRPr="0053779B" w:rsidRDefault="0023665B" w:rsidP="00AA3B91">
            <w:pPr>
              <w:jc w:val="center"/>
              <w:rPr>
                <w:rFonts w:ascii="Arial" w:hAnsi="Arial" w:cs="Arial"/>
                <w:color w:val="000000"/>
              </w:rPr>
            </w:pPr>
          </w:p>
        </w:tc>
        <w:tc>
          <w:tcPr>
            <w:tcW w:w="1800" w:type="dxa"/>
          </w:tcPr>
          <w:p w:rsidR="0023665B" w:rsidRPr="0053779B" w:rsidRDefault="0023665B" w:rsidP="00AA3B91">
            <w:pPr>
              <w:jc w:val="center"/>
              <w:rPr>
                <w:rFonts w:ascii="Arial" w:hAnsi="Arial" w:cs="Arial"/>
                <w:color w:val="000000"/>
              </w:rPr>
            </w:pPr>
          </w:p>
        </w:tc>
      </w:tr>
      <w:tr w:rsidR="0023665B" w:rsidRPr="0053779B">
        <w:tblPrEx>
          <w:tblCellMar>
            <w:top w:w="0" w:type="dxa"/>
            <w:bottom w:w="0" w:type="dxa"/>
          </w:tblCellMar>
        </w:tblPrEx>
        <w:trPr>
          <w:cantSplit/>
          <w:jc w:val="center"/>
        </w:trPr>
        <w:tc>
          <w:tcPr>
            <w:tcW w:w="720" w:type="dxa"/>
          </w:tcPr>
          <w:p w:rsidR="0023665B" w:rsidRPr="0053779B" w:rsidRDefault="0023665B" w:rsidP="00AA3B91">
            <w:pPr>
              <w:jc w:val="center"/>
              <w:rPr>
                <w:rFonts w:ascii="Arial" w:hAnsi="Arial" w:cs="Arial"/>
                <w:color w:val="000000"/>
              </w:rPr>
            </w:pPr>
            <w:r w:rsidRPr="0053779B">
              <w:rPr>
                <w:rFonts w:ascii="Arial" w:hAnsi="Arial" w:cs="Arial"/>
                <w:color w:val="000000"/>
              </w:rPr>
              <w:t>24.</w:t>
            </w:r>
          </w:p>
        </w:tc>
        <w:tc>
          <w:tcPr>
            <w:tcW w:w="4860" w:type="dxa"/>
          </w:tcPr>
          <w:p w:rsidR="0023665B" w:rsidRPr="0053779B" w:rsidRDefault="0023665B" w:rsidP="001D6D88">
            <w:pPr>
              <w:jc w:val="both"/>
              <w:rPr>
                <w:rFonts w:ascii="Arial" w:hAnsi="Arial" w:cs="Arial"/>
                <w:color w:val="000000"/>
              </w:rPr>
            </w:pPr>
            <w:r w:rsidRPr="0053779B">
              <w:rPr>
                <w:rFonts w:ascii="Arial" w:hAnsi="Arial" w:cs="Arial"/>
                <w:color w:val="000000"/>
              </w:rPr>
              <w:t>Alte activităţi</w:t>
            </w:r>
          </w:p>
        </w:tc>
        <w:tc>
          <w:tcPr>
            <w:tcW w:w="1800" w:type="dxa"/>
          </w:tcPr>
          <w:p w:rsidR="0023665B" w:rsidRPr="0053779B" w:rsidRDefault="0023665B" w:rsidP="00AA3B91">
            <w:pPr>
              <w:jc w:val="center"/>
              <w:rPr>
                <w:rFonts w:ascii="Arial" w:hAnsi="Arial" w:cs="Arial"/>
                <w:color w:val="000000"/>
              </w:rPr>
            </w:pPr>
            <w:r w:rsidRPr="0053779B">
              <w:rPr>
                <w:rFonts w:ascii="Arial" w:hAnsi="Arial" w:cs="Arial"/>
                <w:color w:val="000000"/>
              </w:rPr>
              <w:t>9</w:t>
            </w:r>
          </w:p>
        </w:tc>
        <w:tc>
          <w:tcPr>
            <w:tcW w:w="1620" w:type="dxa"/>
          </w:tcPr>
          <w:p w:rsidR="0023665B" w:rsidRPr="0053779B" w:rsidRDefault="0023665B" w:rsidP="00AA3B91">
            <w:pPr>
              <w:jc w:val="center"/>
              <w:rPr>
                <w:rFonts w:ascii="Arial" w:hAnsi="Arial" w:cs="Arial"/>
                <w:color w:val="000000"/>
              </w:rPr>
            </w:pPr>
            <w:r w:rsidRPr="0053779B">
              <w:rPr>
                <w:rFonts w:ascii="Arial" w:hAnsi="Arial" w:cs="Arial"/>
                <w:color w:val="000000"/>
              </w:rPr>
              <w:t>9</w:t>
            </w:r>
          </w:p>
        </w:tc>
        <w:tc>
          <w:tcPr>
            <w:tcW w:w="1980" w:type="dxa"/>
          </w:tcPr>
          <w:p w:rsidR="0023665B" w:rsidRPr="0053779B" w:rsidRDefault="0023665B" w:rsidP="00AA3B91">
            <w:pPr>
              <w:jc w:val="center"/>
              <w:rPr>
                <w:rFonts w:ascii="Arial" w:hAnsi="Arial" w:cs="Arial"/>
                <w:color w:val="000000"/>
              </w:rPr>
            </w:pPr>
            <w:r w:rsidRPr="0053779B">
              <w:rPr>
                <w:rFonts w:ascii="Arial" w:hAnsi="Arial" w:cs="Arial"/>
                <w:color w:val="000000"/>
              </w:rPr>
              <w:t>-</w:t>
            </w:r>
          </w:p>
        </w:tc>
        <w:tc>
          <w:tcPr>
            <w:tcW w:w="1800" w:type="dxa"/>
          </w:tcPr>
          <w:p w:rsidR="0023665B" w:rsidRPr="0053779B" w:rsidRDefault="0023665B" w:rsidP="00AA3B91">
            <w:pPr>
              <w:jc w:val="center"/>
              <w:rPr>
                <w:rFonts w:ascii="Arial" w:hAnsi="Arial" w:cs="Arial"/>
                <w:color w:val="000000"/>
              </w:rPr>
            </w:pPr>
            <w:r w:rsidRPr="0053779B">
              <w:rPr>
                <w:rFonts w:ascii="Arial" w:hAnsi="Arial" w:cs="Arial"/>
                <w:color w:val="000000"/>
              </w:rPr>
              <w:t>-</w:t>
            </w:r>
          </w:p>
        </w:tc>
        <w:tc>
          <w:tcPr>
            <w:tcW w:w="1800" w:type="dxa"/>
          </w:tcPr>
          <w:p w:rsidR="0023665B" w:rsidRPr="0053779B" w:rsidRDefault="0023665B" w:rsidP="00AA3B91">
            <w:pPr>
              <w:jc w:val="center"/>
              <w:rPr>
                <w:rFonts w:ascii="Arial" w:hAnsi="Arial" w:cs="Arial"/>
                <w:color w:val="000000"/>
              </w:rPr>
            </w:pPr>
            <w:r w:rsidRPr="0053779B">
              <w:rPr>
                <w:rFonts w:ascii="Arial" w:hAnsi="Arial" w:cs="Arial"/>
                <w:color w:val="000000"/>
              </w:rPr>
              <w:t>-</w:t>
            </w:r>
          </w:p>
        </w:tc>
      </w:tr>
      <w:tr w:rsidR="0023665B" w:rsidRPr="0053779B">
        <w:tblPrEx>
          <w:tblCellMar>
            <w:top w:w="0" w:type="dxa"/>
            <w:bottom w:w="0" w:type="dxa"/>
          </w:tblCellMar>
        </w:tblPrEx>
        <w:trPr>
          <w:cantSplit/>
          <w:jc w:val="center"/>
        </w:trPr>
        <w:tc>
          <w:tcPr>
            <w:tcW w:w="5580" w:type="dxa"/>
            <w:gridSpan w:val="2"/>
          </w:tcPr>
          <w:p w:rsidR="0023665B" w:rsidRPr="0053779B" w:rsidRDefault="0023665B" w:rsidP="00AA3B91">
            <w:pPr>
              <w:jc w:val="center"/>
              <w:rPr>
                <w:rFonts w:ascii="Arial" w:hAnsi="Arial" w:cs="Arial"/>
                <w:b/>
                <w:color w:val="000000"/>
              </w:rPr>
            </w:pPr>
            <w:r w:rsidRPr="0053779B">
              <w:rPr>
                <w:rFonts w:ascii="Arial" w:hAnsi="Arial" w:cs="Arial"/>
                <w:b/>
                <w:color w:val="000000"/>
              </w:rPr>
              <w:t>Total</w:t>
            </w:r>
          </w:p>
        </w:tc>
        <w:tc>
          <w:tcPr>
            <w:tcW w:w="1800" w:type="dxa"/>
          </w:tcPr>
          <w:p w:rsidR="0023665B" w:rsidRPr="0053779B" w:rsidRDefault="0023665B" w:rsidP="00AA3B91">
            <w:pPr>
              <w:jc w:val="center"/>
              <w:rPr>
                <w:rFonts w:ascii="Arial" w:hAnsi="Arial" w:cs="Arial"/>
                <w:b/>
                <w:color w:val="000000"/>
              </w:rPr>
            </w:pPr>
            <w:r w:rsidRPr="0053779B">
              <w:rPr>
                <w:rFonts w:ascii="Arial" w:hAnsi="Arial" w:cs="Arial"/>
                <w:b/>
                <w:color w:val="000000"/>
              </w:rPr>
              <w:t>21423</w:t>
            </w:r>
          </w:p>
        </w:tc>
        <w:tc>
          <w:tcPr>
            <w:tcW w:w="1620" w:type="dxa"/>
          </w:tcPr>
          <w:p w:rsidR="0023665B" w:rsidRPr="0053779B" w:rsidRDefault="0023665B" w:rsidP="00AA3B91">
            <w:pPr>
              <w:jc w:val="center"/>
              <w:rPr>
                <w:rFonts w:ascii="Arial" w:hAnsi="Arial" w:cs="Arial"/>
                <w:b/>
                <w:color w:val="000000"/>
              </w:rPr>
            </w:pPr>
            <w:r w:rsidRPr="0053779B">
              <w:rPr>
                <w:rFonts w:ascii="Arial" w:hAnsi="Arial" w:cs="Arial"/>
                <w:b/>
                <w:color w:val="000000"/>
              </w:rPr>
              <w:t>6909</w:t>
            </w:r>
          </w:p>
        </w:tc>
        <w:tc>
          <w:tcPr>
            <w:tcW w:w="1980" w:type="dxa"/>
          </w:tcPr>
          <w:p w:rsidR="0023665B" w:rsidRPr="0053779B" w:rsidRDefault="0023665B" w:rsidP="00AA3B91">
            <w:pPr>
              <w:jc w:val="center"/>
              <w:rPr>
                <w:rFonts w:ascii="Arial" w:hAnsi="Arial" w:cs="Arial"/>
                <w:b/>
                <w:color w:val="000000"/>
              </w:rPr>
            </w:pPr>
          </w:p>
        </w:tc>
        <w:tc>
          <w:tcPr>
            <w:tcW w:w="1800" w:type="dxa"/>
          </w:tcPr>
          <w:p w:rsidR="0023665B" w:rsidRPr="0053779B" w:rsidRDefault="0023665B" w:rsidP="00AA3B91">
            <w:pPr>
              <w:jc w:val="center"/>
              <w:rPr>
                <w:rFonts w:ascii="Arial" w:hAnsi="Arial" w:cs="Arial"/>
                <w:b/>
                <w:color w:val="000000"/>
              </w:rPr>
            </w:pPr>
            <w:r w:rsidRPr="0053779B">
              <w:rPr>
                <w:rFonts w:ascii="Arial" w:hAnsi="Arial" w:cs="Arial"/>
                <w:b/>
                <w:color w:val="000000"/>
              </w:rPr>
              <w:t>14484</w:t>
            </w:r>
          </w:p>
        </w:tc>
        <w:tc>
          <w:tcPr>
            <w:tcW w:w="1800" w:type="dxa"/>
          </w:tcPr>
          <w:p w:rsidR="0023665B" w:rsidRPr="0053779B" w:rsidRDefault="0023665B" w:rsidP="00AA3B91">
            <w:pPr>
              <w:jc w:val="center"/>
              <w:rPr>
                <w:rFonts w:ascii="Arial" w:hAnsi="Arial" w:cs="Arial"/>
                <w:b/>
                <w:color w:val="000000"/>
              </w:rPr>
            </w:pPr>
            <w:r>
              <w:rPr>
                <w:rFonts w:ascii="Arial" w:hAnsi="Arial" w:cs="Arial"/>
                <w:b/>
                <w:color w:val="000000"/>
              </w:rPr>
              <w:t>30</w:t>
            </w:r>
          </w:p>
        </w:tc>
      </w:tr>
    </w:tbl>
    <w:p w:rsidR="001D6D88" w:rsidRPr="0053779B" w:rsidRDefault="001D6D88" w:rsidP="001D6D88">
      <w:pPr>
        <w:rPr>
          <w:rFonts w:ascii="Arial" w:hAnsi="Arial" w:cs="Arial"/>
          <w:color w:val="000000"/>
        </w:rPr>
      </w:pPr>
    </w:p>
    <w:p w:rsidR="001D6D88" w:rsidRPr="0053779B" w:rsidRDefault="001D6D88" w:rsidP="001D6D88">
      <w:pPr>
        <w:jc w:val="center"/>
        <w:rPr>
          <w:rFonts w:ascii="Arial" w:hAnsi="Arial" w:cs="Arial"/>
          <w:color w:val="000000"/>
        </w:rPr>
      </w:pPr>
      <w:r w:rsidRPr="0053779B">
        <w:rPr>
          <w:rFonts w:ascii="Arial" w:hAnsi="Arial" w:cs="Arial"/>
          <w:color w:val="000000"/>
        </w:rPr>
        <w:t>Tabel</w:t>
      </w:r>
      <w:r w:rsidR="00986EAA">
        <w:rPr>
          <w:rFonts w:ascii="Arial" w:hAnsi="Arial" w:cs="Arial"/>
          <w:color w:val="000000"/>
        </w:rPr>
        <w:t>ul</w:t>
      </w:r>
      <w:r w:rsidRPr="0053779B">
        <w:rPr>
          <w:rFonts w:ascii="Arial" w:hAnsi="Arial" w:cs="Arial"/>
          <w:color w:val="000000"/>
        </w:rPr>
        <w:t xml:space="preserve"> nr. 3.6.1.</w:t>
      </w:r>
      <w:r>
        <w:rPr>
          <w:rFonts w:ascii="Arial" w:hAnsi="Arial" w:cs="Arial"/>
          <w:color w:val="000000"/>
        </w:rPr>
        <w:t>5</w:t>
      </w:r>
      <w:r w:rsidRPr="0053779B">
        <w:rPr>
          <w:rFonts w:ascii="Arial" w:hAnsi="Arial" w:cs="Arial"/>
          <w:color w:val="000000"/>
        </w:rPr>
        <w:t>. Situaţia volumelor de ape uzate evacuate</w:t>
      </w:r>
      <w:r w:rsidR="00587F1A">
        <w:rPr>
          <w:rFonts w:ascii="Arial" w:hAnsi="Arial" w:cs="Arial"/>
          <w:color w:val="000000"/>
        </w:rPr>
        <w:t xml:space="preserve"> </w:t>
      </w:r>
      <w:r w:rsidR="00587F1A" w:rsidRPr="0053779B">
        <w:rPr>
          <w:rFonts w:ascii="Arial" w:hAnsi="Arial" w:cs="Arial"/>
          <w:color w:val="000000"/>
        </w:rPr>
        <w:t>pe activităţi</w:t>
      </w:r>
      <w:r w:rsidR="00587F1A">
        <w:rPr>
          <w:rFonts w:ascii="Arial" w:hAnsi="Arial" w:cs="Arial"/>
          <w:color w:val="000000"/>
        </w:rPr>
        <w:t>,</w:t>
      </w:r>
      <w:r w:rsidRPr="0053779B">
        <w:rPr>
          <w:rFonts w:ascii="Arial" w:hAnsi="Arial" w:cs="Arial"/>
          <w:color w:val="000000"/>
        </w:rPr>
        <w:t xml:space="preserve"> în 2010</w:t>
      </w:r>
      <w:r w:rsidR="00587F1A">
        <w:rPr>
          <w:rFonts w:ascii="Arial" w:hAnsi="Arial" w:cs="Arial"/>
          <w:color w:val="000000"/>
        </w:rPr>
        <w:t>,</w:t>
      </w:r>
      <w:r w:rsidRPr="0053779B">
        <w:rPr>
          <w:rFonts w:ascii="Arial" w:hAnsi="Arial" w:cs="Arial"/>
          <w:color w:val="000000"/>
        </w:rPr>
        <w:t xml:space="preserve"> în bazinul hidrografic Jiu</w:t>
      </w:r>
    </w:p>
    <w:p w:rsidR="001D6D88" w:rsidRPr="0053779B" w:rsidRDefault="001D6D88" w:rsidP="001D6D88">
      <w:pPr>
        <w:rPr>
          <w:rFonts w:ascii="Arial" w:hAnsi="Arial" w:cs="Arial"/>
          <w:i/>
          <w:color w:val="000000"/>
        </w:rPr>
        <w:sectPr w:rsidR="001D6D88" w:rsidRPr="0053779B" w:rsidSect="001D6D88">
          <w:pgSz w:w="15840" w:h="12240" w:orient="landscape" w:code="1"/>
          <w:pgMar w:top="1440" w:right="539" w:bottom="1259" w:left="1077" w:header="720" w:footer="720" w:gutter="0"/>
          <w:pgNumType w:chapStyle="1"/>
          <w:cols w:space="720"/>
        </w:sectPr>
      </w:pPr>
    </w:p>
    <w:p w:rsidR="001D6D88" w:rsidRPr="0023665B" w:rsidRDefault="001D6D88" w:rsidP="001D6D88">
      <w:pPr>
        <w:rPr>
          <w:rFonts w:ascii="Arial" w:hAnsi="Arial" w:cs="Arial"/>
          <w:b/>
          <w:color w:val="000000"/>
        </w:rPr>
      </w:pPr>
      <w:r w:rsidRPr="0023665B">
        <w:rPr>
          <w:rFonts w:ascii="Arial" w:hAnsi="Arial" w:cs="Arial"/>
          <w:b/>
          <w:color w:val="000000"/>
        </w:rPr>
        <w:lastRenderedPageBreak/>
        <w:t>3.6.2. Substanţe poluante şi indicatori de poluare în apele uzate</w:t>
      </w:r>
      <w:r w:rsidRPr="0023665B">
        <w:rPr>
          <w:b/>
          <w:color w:val="000000"/>
        </w:rPr>
        <w:t xml:space="preserve"> </w:t>
      </w:r>
    </w:p>
    <w:p w:rsidR="001D6D88" w:rsidRPr="0053779B" w:rsidRDefault="001D6D88" w:rsidP="001D6D88">
      <w:pPr>
        <w:ind w:firstLine="720"/>
        <w:rPr>
          <w:rFonts w:ascii="Arial" w:hAnsi="Arial" w:cs="Arial"/>
          <w:color w:val="000000"/>
        </w:rPr>
      </w:pPr>
    </w:p>
    <w:p w:rsidR="001D6D88" w:rsidRPr="0053779B" w:rsidRDefault="001D6D88" w:rsidP="001D6D88">
      <w:pPr>
        <w:ind w:firstLine="720"/>
        <w:jc w:val="both"/>
        <w:rPr>
          <w:rFonts w:ascii="Arial" w:hAnsi="Arial" w:cs="Arial"/>
          <w:color w:val="000000"/>
        </w:rPr>
      </w:pPr>
      <w:r w:rsidRPr="0053779B">
        <w:rPr>
          <w:rFonts w:ascii="Arial" w:hAnsi="Arial" w:cs="Arial"/>
          <w:color w:val="000000"/>
        </w:rPr>
        <w:t xml:space="preserve">Situaţia cantităţilor de </w:t>
      </w:r>
      <w:r w:rsidR="0023665B">
        <w:rPr>
          <w:rFonts w:ascii="Arial" w:hAnsi="Arial" w:cs="Arial"/>
          <w:color w:val="000000"/>
        </w:rPr>
        <w:t>poluanţi</w:t>
      </w:r>
      <w:r w:rsidRPr="0053779B">
        <w:rPr>
          <w:rFonts w:ascii="Arial" w:hAnsi="Arial" w:cs="Arial"/>
          <w:color w:val="000000"/>
        </w:rPr>
        <w:t xml:space="preserve"> evacuate în anul 2010 în bazinele hidrografice Crişuri, Mureş şi  Jiu sunt prezentate în următoarele tabele:   </w:t>
      </w:r>
    </w:p>
    <w:p w:rsidR="001D6D88" w:rsidRPr="0053779B" w:rsidRDefault="001D6D88" w:rsidP="001D6D88">
      <w:pPr>
        <w:jc w:val="both"/>
        <w:rPr>
          <w:rFonts w:ascii="Arial" w:hAnsi="Arial" w:cs="Arial"/>
          <w:color w:val="000000"/>
        </w:rPr>
      </w:pPr>
    </w:p>
    <w:tbl>
      <w:tblPr>
        <w:tblW w:w="10141" w:type="dxa"/>
        <w:jc w:val="center"/>
        <w:tblInd w:w="78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260"/>
        <w:gridCol w:w="1260"/>
        <w:gridCol w:w="1558"/>
        <w:gridCol w:w="1502"/>
        <w:gridCol w:w="1321"/>
        <w:gridCol w:w="1919"/>
        <w:gridCol w:w="1321"/>
      </w:tblGrid>
      <w:tr w:rsidR="001D6D88" w:rsidRPr="0053779B">
        <w:tblPrEx>
          <w:tblCellMar>
            <w:top w:w="0" w:type="dxa"/>
            <w:bottom w:w="0" w:type="dxa"/>
          </w:tblCellMar>
        </w:tblPrEx>
        <w:trPr>
          <w:trHeight w:val="771"/>
          <w:jc w:val="center"/>
        </w:trPr>
        <w:tc>
          <w:tcPr>
            <w:tcW w:w="1260" w:type="dxa"/>
          </w:tcPr>
          <w:p w:rsidR="001D6D88" w:rsidRPr="0053779B" w:rsidRDefault="001D6D88" w:rsidP="001D6D88">
            <w:pPr>
              <w:jc w:val="center"/>
              <w:rPr>
                <w:rFonts w:ascii="Arial" w:hAnsi="Arial" w:cs="Arial"/>
                <w:b/>
                <w:color w:val="000000"/>
                <w:sz w:val="20"/>
                <w:szCs w:val="20"/>
              </w:rPr>
            </w:pPr>
            <w:r w:rsidRPr="0053779B">
              <w:rPr>
                <w:rFonts w:ascii="Arial" w:hAnsi="Arial" w:cs="Arial"/>
                <w:b/>
                <w:color w:val="000000"/>
                <w:sz w:val="20"/>
                <w:szCs w:val="20"/>
              </w:rPr>
              <w:t>Substanţa poluantă</w:t>
            </w:r>
          </w:p>
          <w:p w:rsidR="001D6D88" w:rsidRPr="0053779B" w:rsidRDefault="001D6D88" w:rsidP="001D6D88">
            <w:pPr>
              <w:jc w:val="center"/>
              <w:rPr>
                <w:rFonts w:ascii="Arial" w:hAnsi="Arial" w:cs="Arial"/>
                <w:b/>
                <w:color w:val="000000"/>
                <w:sz w:val="20"/>
                <w:szCs w:val="20"/>
              </w:rPr>
            </w:pPr>
            <w:r w:rsidRPr="0053779B">
              <w:rPr>
                <w:rFonts w:ascii="Arial" w:hAnsi="Arial" w:cs="Arial"/>
                <w:color w:val="000000"/>
                <w:sz w:val="20"/>
                <w:szCs w:val="20"/>
              </w:rPr>
              <w:t>(t/an)</w:t>
            </w:r>
          </w:p>
        </w:tc>
        <w:tc>
          <w:tcPr>
            <w:tcW w:w="1260" w:type="dxa"/>
          </w:tcPr>
          <w:p w:rsidR="001D6D88" w:rsidRPr="0053779B" w:rsidRDefault="001D6D88" w:rsidP="00AA3B91">
            <w:pPr>
              <w:jc w:val="center"/>
              <w:rPr>
                <w:rFonts w:ascii="Arial" w:hAnsi="Arial" w:cs="Arial"/>
                <w:b/>
                <w:color w:val="000000"/>
                <w:sz w:val="20"/>
                <w:szCs w:val="20"/>
              </w:rPr>
            </w:pPr>
            <w:r w:rsidRPr="0053779B">
              <w:rPr>
                <w:rFonts w:ascii="Arial" w:hAnsi="Arial" w:cs="Arial"/>
                <w:b/>
                <w:color w:val="000000"/>
                <w:sz w:val="20"/>
                <w:szCs w:val="20"/>
              </w:rPr>
              <w:t>TOTAL</w:t>
            </w:r>
          </w:p>
        </w:tc>
        <w:tc>
          <w:tcPr>
            <w:tcW w:w="1558" w:type="dxa"/>
          </w:tcPr>
          <w:p w:rsidR="001D6D88" w:rsidRPr="0053779B" w:rsidRDefault="001D6D88" w:rsidP="00AA3B91">
            <w:pPr>
              <w:jc w:val="center"/>
              <w:rPr>
                <w:rFonts w:ascii="Arial" w:hAnsi="Arial" w:cs="Arial"/>
                <w:b/>
                <w:color w:val="000000"/>
                <w:sz w:val="20"/>
                <w:szCs w:val="20"/>
              </w:rPr>
            </w:pPr>
            <w:r w:rsidRPr="0053779B">
              <w:rPr>
                <w:rFonts w:ascii="Arial" w:hAnsi="Arial" w:cs="Arial"/>
                <w:b/>
                <w:color w:val="000000"/>
                <w:sz w:val="20"/>
                <w:szCs w:val="20"/>
              </w:rPr>
              <w:t>Industria</w:t>
            </w:r>
          </w:p>
          <w:p w:rsidR="001D6D88" w:rsidRPr="0053779B" w:rsidRDefault="001D6D88" w:rsidP="00AA3B91">
            <w:pPr>
              <w:jc w:val="center"/>
              <w:rPr>
                <w:rFonts w:ascii="Arial" w:hAnsi="Arial" w:cs="Arial"/>
                <w:b/>
                <w:color w:val="000000"/>
                <w:sz w:val="20"/>
                <w:szCs w:val="20"/>
              </w:rPr>
            </w:pPr>
            <w:r w:rsidRPr="0053779B">
              <w:rPr>
                <w:rFonts w:ascii="Arial" w:hAnsi="Arial" w:cs="Arial"/>
                <w:b/>
                <w:color w:val="000000"/>
                <w:sz w:val="20"/>
                <w:szCs w:val="20"/>
              </w:rPr>
              <w:t>extractivă</w:t>
            </w:r>
          </w:p>
        </w:tc>
        <w:tc>
          <w:tcPr>
            <w:tcW w:w="1502" w:type="dxa"/>
          </w:tcPr>
          <w:p w:rsidR="001D6D88" w:rsidRPr="0053779B" w:rsidRDefault="001D6D88" w:rsidP="00AA3B91">
            <w:pPr>
              <w:jc w:val="center"/>
              <w:rPr>
                <w:rFonts w:ascii="Arial" w:hAnsi="Arial" w:cs="Arial"/>
                <w:b/>
                <w:color w:val="000000"/>
                <w:sz w:val="20"/>
                <w:szCs w:val="20"/>
              </w:rPr>
            </w:pPr>
            <w:r w:rsidRPr="0053779B">
              <w:rPr>
                <w:rFonts w:ascii="Arial" w:hAnsi="Arial" w:cs="Arial"/>
                <w:b/>
                <w:color w:val="000000"/>
                <w:sz w:val="20"/>
                <w:szCs w:val="20"/>
              </w:rPr>
              <w:t>Industria</w:t>
            </w:r>
          </w:p>
          <w:p w:rsidR="001D6D88" w:rsidRPr="0053779B" w:rsidRDefault="001D6D88" w:rsidP="00AA3B91">
            <w:pPr>
              <w:jc w:val="center"/>
              <w:rPr>
                <w:rFonts w:ascii="Arial" w:hAnsi="Arial" w:cs="Arial"/>
                <w:b/>
                <w:color w:val="000000"/>
                <w:sz w:val="20"/>
                <w:szCs w:val="20"/>
              </w:rPr>
            </w:pPr>
            <w:r w:rsidRPr="0053779B">
              <w:rPr>
                <w:rFonts w:ascii="Arial" w:hAnsi="Arial" w:cs="Arial"/>
                <w:b/>
                <w:color w:val="000000"/>
                <w:sz w:val="20"/>
                <w:szCs w:val="20"/>
              </w:rPr>
              <w:t>mijloacelor</w:t>
            </w:r>
          </w:p>
          <w:p w:rsidR="001D6D88" w:rsidRPr="0053779B" w:rsidRDefault="001D6D88" w:rsidP="00AA3B91">
            <w:pPr>
              <w:jc w:val="center"/>
              <w:rPr>
                <w:rFonts w:ascii="Arial" w:hAnsi="Arial" w:cs="Arial"/>
                <w:b/>
                <w:color w:val="000000"/>
                <w:sz w:val="20"/>
                <w:szCs w:val="20"/>
              </w:rPr>
            </w:pPr>
            <w:r w:rsidRPr="0053779B">
              <w:rPr>
                <w:rFonts w:ascii="Arial" w:hAnsi="Arial" w:cs="Arial"/>
                <w:b/>
                <w:color w:val="000000"/>
                <w:sz w:val="20"/>
                <w:szCs w:val="20"/>
              </w:rPr>
              <w:t>de transport</w:t>
            </w:r>
          </w:p>
        </w:tc>
        <w:tc>
          <w:tcPr>
            <w:tcW w:w="1321" w:type="dxa"/>
          </w:tcPr>
          <w:p w:rsidR="001D6D88" w:rsidRPr="0053779B" w:rsidRDefault="001D6D88" w:rsidP="00AA3B91">
            <w:pPr>
              <w:jc w:val="center"/>
              <w:rPr>
                <w:rFonts w:ascii="Arial" w:hAnsi="Arial" w:cs="Arial"/>
                <w:b/>
                <w:color w:val="000000"/>
                <w:sz w:val="20"/>
                <w:szCs w:val="20"/>
              </w:rPr>
            </w:pPr>
            <w:r w:rsidRPr="0053779B">
              <w:rPr>
                <w:rFonts w:ascii="Arial" w:hAnsi="Arial" w:cs="Arial"/>
                <w:b/>
                <w:color w:val="000000"/>
                <w:sz w:val="20"/>
                <w:szCs w:val="20"/>
              </w:rPr>
              <w:t>Construcţii</w:t>
            </w:r>
          </w:p>
        </w:tc>
        <w:tc>
          <w:tcPr>
            <w:tcW w:w="1919" w:type="dxa"/>
          </w:tcPr>
          <w:p w:rsidR="001D6D88" w:rsidRPr="0053779B" w:rsidRDefault="001D6D88" w:rsidP="00AA3B91">
            <w:pPr>
              <w:jc w:val="center"/>
              <w:rPr>
                <w:rFonts w:ascii="Arial" w:hAnsi="Arial" w:cs="Arial"/>
                <w:b/>
                <w:color w:val="000000"/>
                <w:sz w:val="20"/>
                <w:szCs w:val="20"/>
              </w:rPr>
            </w:pPr>
            <w:r w:rsidRPr="0053779B">
              <w:rPr>
                <w:rFonts w:ascii="Arial" w:hAnsi="Arial" w:cs="Arial"/>
                <w:b/>
                <w:color w:val="000000"/>
                <w:sz w:val="20"/>
                <w:szCs w:val="20"/>
              </w:rPr>
              <w:t>Captări şi preluări</w:t>
            </w:r>
          </w:p>
          <w:p w:rsidR="001D6D88" w:rsidRPr="0053779B" w:rsidRDefault="001D6D88" w:rsidP="00AA3B91">
            <w:pPr>
              <w:jc w:val="center"/>
              <w:rPr>
                <w:rFonts w:ascii="Arial" w:hAnsi="Arial" w:cs="Arial"/>
                <w:b/>
                <w:color w:val="000000"/>
                <w:sz w:val="20"/>
                <w:szCs w:val="20"/>
              </w:rPr>
            </w:pPr>
            <w:r w:rsidRPr="0053779B">
              <w:rPr>
                <w:rFonts w:ascii="Arial" w:hAnsi="Arial" w:cs="Arial"/>
                <w:b/>
                <w:color w:val="000000"/>
                <w:sz w:val="20"/>
                <w:szCs w:val="20"/>
              </w:rPr>
              <w:t>apă pentru alim.</w:t>
            </w:r>
          </w:p>
        </w:tc>
        <w:tc>
          <w:tcPr>
            <w:tcW w:w="1321" w:type="dxa"/>
          </w:tcPr>
          <w:p w:rsidR="001D6D88" w:rsidRPr="0053779B" w:rsidRDefault="001D6D88" w:rsidP="00AA3B91">
            <w:pPr>
              <w:jc w:val="center"/>
              <w:rPr>
                <w:rFonts w:ascii="Arial" w:hAnsi="Arial" w:cs="Arial"/>
                <w:b/>
                <w:color w:val="000000"/>
                <w:sz w:val="20"/>
                <w:szCs w:val="20"/>
              </w:rPr>
            </w:pPr>
            <w:r w:rsidRPr="0053779B">
              <w:rPr>
                <w:rFonts w:ascii="Arial" w:hAnsi="Arial" w:cs="Arial"/>
                <w:b/>
                <w:color w:val="000000"/>
                <w:sz w:val="20"/>
                <w:szCs w:val="20"/>
              </w:rPr>
              <w:t>Învăţământ</w:t>
            </w:r>
          </w:p>
          <w:p w:rsidR="001D6D88" w:rsidRPr="0053779B" w:rsidRDefault="001D6D88" w:rsidP="00AA3B91">
            <w:pPr>
              <w:jc w:val="center"/>
              <w:rPr>
                <w:rFonts w:ascii="Arial" w:hAnsi="Arial" w:cs="Arial"/>
                <w:b/>
                <w:color w:val="000000"/>
                <w:sz w:val="20"/>
                <w:szCs w:val="20"/>
              </w:rPr>
            </w:pPr>
            <w:r w:rsidRPr="0053779B">
              <w:rPr>
                <w:rFonts w:ascii="Arial" w:hAnsi="Arial" w:cs="Arial"/>
                <w:b/>
                <w:color w:val="000000"/>
                <w:sz w:val="20"/>
                <w:szCs w:val="20"/>
              </w:rPr>
              <w:t>şi sănătate</w:t>
            </w:r>
          </w:p>
        </w:tc>
      </w:tr>
      <w:tr w:rsidR="001D6D88" w:rsidRPr="0053779B">
        <w:tblPrEx>
          <w:tblCellMar>
            <w:top w:w="0" w:type="dxa"/>
            <w:bottom w:w="0" w:type="dxa"/>
          </w:tblCellMar>
        </w:tblPrEx>
        <w:trPr>
          <w:trHeight w:val="374"/>
          <w:jc w:val="center"/>
        </w:trPr>
        <w:tc>
          <w:tcPr>
            <w:tcW w:w="1260" w:type="dxa"/>
          </w:tcPr>
          <w:p w:rsidR="001D6D88" w:rsidRPr="0053779B" w:rsidRDefault="001D6D88" w:rsidP="001D6D88">
            <w:pPr>
              <w:rPr>
                <w:rFonts w:ascii="Arial" w:hAnsi="Arial" w:cs="Arial"/>
                <w:color w:val="000000"/>
                <w:sz w:val="20"/>
                <w:szCs w:val="20"/>
              </w:rPr>
            </w:pPr>
            <w:r w:rsidRPr="0053779B">
              <w:rPr>
                <w:rFonts w:ascii="Arial" w:hAnsi="Arial" w:cs="Arial"/>
                <w:color w:val="000000"/>
                <w:sz w:val="20"/>
                <w:szCs w:val="20"/>
              </w:rPr>
              <w:t>CBO</w:t>
            </w:r>
            <w:r w:rsidRPr="0053779B">
              <w:rPr>
                <w:rFonts w:ascii="Arial" w:hAnsi="Arial" w:cs="Arial"/>
                <w:color w:val="000000"/>
                <w:sz w:val="20"/>
                <w:szCs w:val="20"/>
                <w:vertAlign w:val="subscript"/>
              </w:rPr>
              <w:t>5</w:t>
            </w:r>
          </w:p>
        </w:tc>
        <w:tc>
          <w:tcPr>
            <w:tcW w:w="1260" w:type="dxa"/>
          </w:tcPr>
          <w:p w:rsidR="001D6D88" w:rsidRPr="0053779B" w:rsidRDefault="001D6D88" w:rsidP="00AA3B91">
            <w:pPr>
              <w:jc w:val="center"/>
              <w:rPr>
                <w:rFonts w:ascii="Arial" w:hAnsi="Arial" w:cs="Arial"/>
                <w:color w:val="000000"/>
                <w:sz w:val="20"/>
                <w:szCs w:val="20"/>
              </w:rPr>
            </w:pPr>
            <w:r w:rsidRPr="0053779B">
              <w:rPr>
                <w:rFonts w:ascii="Arial" w:hAnsi="Arial" w:cs="Arial"/>
                <w:color w:val="000000"/>
                <w:sz w:val="20"/>
                <w:szCs w:val="20"/>
              </w:rPr>
              <w:t>112,907</w:t>
            </w:r>
          </w:p>
        </w:tc>
        <w:tc>
          <w:tcPr>
            <w:tcW w:w="1558" w:type="dxa"/>
          </w:tcPr>
          <w:p w:rsidR="001D6D88" w:rsidRPr="0053779B" w:rsidRDefault="001D6D88" w:rsidP="00AA3B91">
            <w:pPr>
              <w:jc w:val="center"/>
              <w:rPr>
                <w:rFonts w:ascii="Arial" w:hAnsi="Arial" w:cs="Arial"/>
                <w:color w:val="000000"/>
                <w:sz w:val="20"/>
                <w:szCs w:val="20"/>
              </w:rPr>
            </w:pPr>
            <w:r w:rsidRPr="0053779B">
              <w:rPr>
                <w:rFonts w:ascii="Arial" w:hAnsi="Arial" w:cs="Arial"/>
                <w:color w:val="000000"/>
                <w:sz w:val="20"/>
                <w:szCs w:val="20"/>
              </w:rPr>
              <w:t>0,075</w:t>
            </w:r>
          </w:p>
        </w:tc>
        <w:tc>
          <w:tcPr>
            <w:tcW w:w="1502" w:type="dxa"/>
          </w:tcPr>
          <w:p w:rsidR="001D6D88" w:rsidRPr="0053779B" w:rsidRDefault="001D6D88" w:rsidP="00AA3B91">
            <w:pPr>
              <w:jc w:val="center"/>
              <w:rPr>
                <w:rFonts w:ascii="Arial" w:hAnsi="Arial" w:cs="Arial"/>
                <w:color w:val="000000"/>
                <w:sz w:val="20"/>
                <w:szCs w:val="20"/>
              </w:rPr>
            </w:pPr>
            <w:r w:rsidRPr="0053779B">
              <w:rPr>
                <w:rFonts w:ascii="Arial" w:hAnsi="Arial" w:cs="Arial"/>
                <w:color w:val="000000"/>
                <w:sz w:val="20"/>
                <w:szCs w:val="20"/>
              </w:rPr>
              <w:t>0,150</w:t>
            </w:r>
          </w:p>
        </w:tc>
        <w:tc>
          <w:tcPr>
            <w:tcW w:w="1321" w:type="dxa"/>
          </w:tcPr>
          <w:p w:rsidR="001D6D88" w:rsidRPr="0053779B" w:rsidRDefault="001D6D88" w:rsidP="00AA3B91">
            <w:pPr>
              <w:jc w:val="center"/>
              <w:rPr>
                <w:rFonts w:ascii="Arial" w:hAnsi="Arial" w:cs="Arial"/>
                <w:color w:val="000000"/>
                <w:sz w:val="20"/>
                <w:szCs w:val="20"/>
              </w:rPr>
            </w:pPr>
            <w:r w:rsidRPr="0053779B">
              <w:rPr>
                <w:rFonts w:ascii="Arial" w:hAnsi="Arial" w:cs="Arial"/>
                <w:color w:val="000000"/>
                <w:sz w:val="20"/>
                <w:szCs w:val="20"/>
              </w:rPr>
              <w:t>-</w:t>
            </w:r>
          </w:p>
        </w:tc>
        <w:tc>
          <w:tcPr>
            <w:tcW w:w="1919" w:type="dxa"/>
          </w:tcPr>
          <w:p w:rsidR="001D6D88" w:rsidRPr="0053779B" w:rsidRDefault="001D6D88" w:rsidP="00AA3B91">
            <w:pPr>
              <w:jc w:val="center"/>
              <w:rPr>
                <w:rFonts w:ascii="Arial" w:hAnsi="Arial" w:cs="Arial"/>
                <w:color w:val="000000"/>
                <w:sz w:val="20"/>
                <w:szCs w:val="20"/>
              </w:rPr>
            </w:pPr>
            <w:r w:rsidRPr="0053779B">
              <w:rPr>
                <w:rFonts w:ascii="Arial" w:hAnsi="Arial" w:cs="Arial"/>
                <w:color w:val="000000"/>
                <w:sz w:val="20"/>
                <w:szCs w:val="20"/>
              </w:rPr>
              <w:t>112,293</w:t>
            </w:r>
          </w:p>
        </w:tc>
        <w:tc>
          <w:tcPr>
            <w:tcW w:w="1321" w:type="dxa"/>
          </w:tcPr>
          <w:p w:rsidR="001D6D88" w:rsidRPr="0053779B" w:rsidRDefault="001D6D88" w:rsidP="00AA3B91">
            <w:pPr>
              <w:jc w:val="center"/>
              <w:rPr>
                <w:rFonts w:ascii="Arial" w:hAnsi="Arial" w:cs="Arial"/>
                <w:color w:val="000000"/>
                <w:sz w:val="20"/>
                <w:szCs w:val="20"/>
              </w:rPr>
            </w:pPr>
            <w:r w:rsidRPr="0053779B">
              <w:rPr>
                <w:rFonts w:ascii="Arial" w:hAnsi="Arial" w:cs="Arial"/>
                <w:color w:val="000000"/>
                <w:sz w:val="20"/>
                <w:szCs w:val="20"/>
              </w:rPr>
              <w:t>0,389</w:t>
            </w:r>
          </w:p>
        </w:tc>
      </w:tr>
      <w:tr w:rsidR="001D6D88" w:rsidRPr="0053779B">
        <w:tblPrEx>
          <w:tblCellMar>
            <w:top w:w="0" w:type="dxa"/>
            <w:bottom w:w="0" w:type="dxa"/>
          </w:tblCellMar>
        </w:tblPrEx>
        <w:trPr>
          <w:jc w:val="center"/>
        </w:trPr>
        <w:tc>
          <w:tcPr>
            <w:tcW w:w="1260" w:type="dxa"/>
          </w:tcPr>
          <w:p w:rsidR="001D6D88" w:rsidRPr="0053779B" w:rsidRDefault="001D6D88" w:rsidP="001D6D88">
            <w:pPr>
              <w:rPr>
                <w:rFonts w:ascii="Arial" w:hAnsi="Arial" w:cs="Arial"/>
                <w:color w:val="000000"/>
                <w:sz w:val="20"/>
                <w:szCs w:val="20"/>
              </w:rPr>
            </w:pPr>
            <w:r w:rsidRPr="0053779B">
              <w:rPr>
                <w:rFonts w:ascii="Arial" w:hAnsi="Arial" w:cs="Arial"/>
                <w:color w:val="000000"/>
                <w:sz w:val="20"/>
                <w:szCs w:val="20"/>
              </w:rPr>
              <w:t>CCO-Cr</w:t>
            </w:r>
          </w:p>
        </w:tc>
        <w:tc>
          <w:tcPr>
            <w:tcW w:w="1260" w:type="dxa"/>
          </w:tcPr>
          <w:p w:rsidR="001D6D88" w:rsidRPr="0053779B" w:rsidRDefault="001D6D88" w:rsidP="00AA3B91">
            <w:pPr>
              <w:jc w:val="center"/>
              <w:rPr>
                <w:rFonts w:ascii="Arial" w:hAnsi="Arial" w:cs="Arial"/>
                <w:color w:val="000000"/>
                <w:sz w:val="20"/>
                <w:szCs w:val="20"/>
              </w:rPr>
            </w:pPr>
            <w:r w:rsidRPr="0053779B">
              <w:rPr>
                <w:rFonts w:ascii="Arial" w:hAnsi="Arial" w:cs="Arial"/>
                <w:color w:val="000000"/>
                <w:sz w:val="20"/>
                <w:szCs w:val="20"/>
              </w:rPr>
              <w:t>273,999</w:t>
            </w:r>
          </w:p>
        </w:tc>
        <w:tc>
          <w:tcPr>
            <w:tcW w:w="1558" w:type="dxa"/>
          </w:tcPr>
          <w:p w:rsidR="001D6D88" w:rsidRPr="0053779B" w:rsidRDefault="001D6D88" w:rsidP="00AA3B91">
            <w:pPr>
              <w:jc w:val="center"/>
              <w:rPr>
                <w:rFonts w:ascii="Arial" w:hAnsi="Arial" w:cs="Arial"/>
                <w:color w:val="000000"/>
                <w:sz w:val="20"/>
                <w:szCs w:val="20"/>
              </w:rPr>
            </w:pPr>
            <w:r w:rsidRPr="0053779B">
              <w:rPr>
                <w:rFonts w:ascii="Arial" w:hAnsi="Arial" w:cs="Arial"/>
                <w:color w:val="000000"/>
                <w:sz w:val="20"/>
                <w:szCs w:val="20"/>
              </w:rPr>
              <w:t>0,532</w:t>
            </w:r>
          </w:p>
        </w:tc>
        <w:tc>
          <w:tcPr>
            <w:tcW w:w="1502" w:type="dxa"/>
          </w:tcPr>
          <w:p w:rsidR="001D6D88" w:rsidRPr="0053779B" w:rsidRDefault="001D6D88" w:rsidP="00AA3B91">
            <w:pPr>
              <w:jc w:val="center"/>
              <w:rPr>
                <w:rFonts w:ascii="Arial" w:hAnsi="Arial" w:cs="Arial"/>
                <w:color w:val="000000"/>
                <w:sz w:val="20"/>
                <w:szCs w:val="20"/>
              </w:rPr>
            </w:pPr>
            <w:r w:rsidRPr="0053779B">
              <w:rPr>
                <w:rFonts w:ascii="Arial" w:hAnsi="Arial" w:cs="Arial"/>
                <w:color w:val="000000"/>
                <w:sz w:val="20"/>
                <w:szCs w:val="20"/>
              </w:rPr>
              <w:t>0,679</w:t>
            </w:r>
          </w:p>
        </w:tc>
        <w:tc>
          <w:tcPr>
            <w:tcW w:w="1321" w:type="dxa"/>
          </w:tcPr>
          <w:p w:rsidR="001D6D88" w:rsidRPr="0053779B" w:rsidRDefault="001D6D88" w:rsidP="00AA3B91">
            <w:pPr>
              <w:jc w:val="center"/>
              <w:rPr>
                <w:rFonts w:ascii="Arial" w:hAnsi="Arial" w:cs="Arial"/>
                <w:color w:val="000000"/>
                <w:sz w:val="20"/>
                <w:szCs w:val="20"/>
              </w:rPr>
            </w:pPr>
            <w:r w:rsidRPr="0053779B">
              <w:rPr>
                <w:rFonts w:ascii="Arial" w:hAnsi="Arial" w:cs="Arial"/>
                <w:color w:val="000000"/>
                <w:sz w:val="20"/>
                <w:szCs w:val="20"/>
              </w:rPr>
              <w:t>-</w:t>
            </w:r>
          </w:p>
        </w:tc>
        <w:tc>
          <w:tcPr>
            <w:tcW w:w="1919" w:type="dxa"/>
          </w:tcPr>
          <w:p w:rsidR="001D6D88" w:rsidRPr="0053779B" w:rsidRDefault="001D6D88" w:rsidP="00AA3B91">
            <w:pPr>
              <w:jc w:val="center"/>
              <w:rPr>
                <w:rFonts w:ascii="Arial" w:hAnsi="Arial" w:cs="Arial"/>
                <w:color w:val="000000"/>
                <w:sz w:val="20"/>
                <w:szCs w:val="20"/>
              </w:rPr>
            </w:pPr>
            <w:r w:rsidRPr="0053779B">
              <w:rPr>
                <w:rFonts w:ascii="Arial" w:hAnsi="Arial" w:cs="Arial"/>
                <w:color w:val="000000"/>
                <w:sz w:val="20"/>
                <w:szCs w:val="20"/>
              </w:rPr>
              <w:t>271,761</w:t>
            </w:r>
          </w:p>
        </w:tc>
        <w:tc>
          <w:tcPr>
            <w:tcW w:w="1321" w:type="dxa"/>
          </w:tcPr>
          <w:p w:rsidR="001D6D88" w:rsidRPr="0053779B" w:rsidRDefault="001D6D88" w:rsidP="00AA3B91">
            <w:pPr>
              <w:jc w:val="center"/>
              <w:rPr>
                <w:rFonts w:ascii="Arial" w:hAnsi="Arial" w:cs="Arial"/>
                <w:color w:val="000000"/>
                <w:sz w:val="20"/>
                <w:szCs w:val="20"/>
              </w:rPr>
            </w:pPr>
            <w:r w:rsidRPr="0053779B">
              <w:rPr>
                <w:rFonts w:ascii="Arial" w:hAnsi="Arial" w:cs="Arial"/>
                <w:color w:val="000000"/>
                <w:sz w:val="20"/>
                <w:szCs w:val="20"/>
              </w:rPr>
              <w:t>1,027</w:t>
            </w:r>
          </w:p>
        </w:tc>
      </w:tr>
      <w:tr w:rsidR="001D6D88" w:rsidRPr="0053779B">
        <w:tblPrEx>
          <w:tblCellMar>
            <w:top w:w="0" w:type="dxa"/>
            <w:bottom w:w="0" w:type="dxa"/>
          </w:tblCellMar>
        </w:tblPrEx>
        <w:trPr>
          <w:jc w:val="center"/>
        </w:trPr>
        <w:tc>
          <w:tcPr>
            <w:tcW w:w="1260" w:type="dxa"/>
          </w:tcPr>
          <w:p w:rsidR="001D6D88" w:rsidRPr="0053779B" w:rsidRDefault="001D6D88" w:rsidP="001D6D88">
            <w:pPr>
              <w:rPr>
                <w:rFonts w:ascii="Arial" w:hAnsi="Arial" w:cs="Arial"/>
                <w:color w:val="000000"/>
                <w:sz w:val="20"/>
                <w:szCs w:val="20"/>
              </w:rPr>
            </w:pPr>
            <w:r w:rsidRPr="0053779B">
              <w:rPr>
                <w:rFonts w:ascii="Arial" w:hAnsi="Arial" w:cs="Arial"/>
                <w:color w:val="000000"/>
                <w:sz w:val="20"/>
                <w:szCs w:val="20"/>
              </w:rPr>
              <w:t>Suspensii</w:t>
            </w:r>
          </w:p>
        </w:tc>
        <w:tc>
          <w:tcPr>
            <w:tcW w:w="1260" w:type="dxa"/>
          </w:tcPr>
          <w:p w:rsidR="001D6D88" w:rsidRPr="0053779B" w:rsidRDefault="001D6D88" w:rsidP="00AA3B91">
            <w:pPr>
              <w:jc w:val="center"/>
              <w:rPr>
                <w:rFonts w:ascii="Arial" w:hAnsi="Arial" w:cs="Arial"/>
                <w:color w:val="000000"/>
                <w:sz w:val="20"/>
                <w:szCs w:val="20"/>
              </w:rPr>
            </w:pPr>
            <w:r w:rsidRPr="0053779B">
              <w:rPr>
                <w:rFonts w:ascii="Arial" w:hAnsi="Arial" w:cs="Arial"/>
                <w:color w:val="000000"/>
                <w:sz w:val="20"/>
                <w:szCs w:val="20"/>
              </w:rPr>
              <w:t>248,339</w:t>
            </w:r>
          </w:p>
        </w:tc>
        <w:tc>
          <w:tcPr>
            <w:tcW w:w="1558" w:type="dxa"/>
          </w:tcPr>
          <w:p w:rsidR="001D6D88" w:rsidRPr="0053779B" w:rsidRDefault="001D6D88" w:rsidP="00AA3B91">
            <w:pPr>
              <w:jc w:val="center"/>
              <w:rPr>
                <w:rFonts w:ascii="Arial" w:hAnsi="Arial" w:cs="Arial"/>
                <w:color w:val="000000"/>
                <w:sz w:val="20"/>
                <w:szCs w:val="20"/>
              </w:rPr>
            </w:pPr>
            <w:r w:rsidRPr="0053779B">
              <w:rPr>
                <w:rFonts w:ascii="Arial" w:hAnsi="Arial" w:cs="Arial"/>
                <w:color w:val="000000"/>
                <w:sz w:val="20"/>
                <w:szCs w:val="20"/>
              </w:rPr>
              <w:t>3,374</w:t>
            </w:r>
          </w:p>
        </w:tc>
        <w:tc>
          <w:tcPr>
            <w:tcW w:w="1502" w:type="dxa"/>
          </w:tcPr>
          <w:p w:rsidR="001D6D88" w:rsidRPr="0053779B" w:rsidRDefault="001D6D88" w:rsidP="00AA3B91">
            <w:pPr>
              <w:jc w:val="center"/>
              <w:rPr>
                <w:rFonts w:ascii="Arial" w:hAnsi="Arial" w:cs="Arial"/>
                <w:color w:val="000000"/>
                <w:sz w:val="20"/>
                <w:szCs w:val="20"/>
              </w:rPr>
            </w:pPr>
            <w:r w:rsidRPr="0053779B">
              <w:rPr>
                <w:rFonts w:ascii="Arial" w:hAnsi="Arial" w:cs="Arial"/>
                <w:color w:val="000000"/>
                <w:sz w:val="20"/>
                <w:szCs w:val="20"/>
              </w:rPr>
              <w:t>0,506</w:t>
            </w:r>
          </w:p>
        </w:tc>
        <w:tc>
          <w:tcPr>
            <w:tcW w:w="1321" w:type="dxa"/>
          </w:tcPr>
          <w:p w:rsidR="001D6D88" w:rsidRPr="0053779B" w:rsidRDefault="001D6D88" w:rsidP="00AA3B91">
            <w:pPr>
              <w:jc w:val="center"/>
              <w:rPr>
                <w:rFonts w:ascii="Arial" w:hAnsi="Arial" w:cs="Arial"/>
                <w:color w:val="000000"/>
                <w:sz w:val="20"/>
                <w:szCs w:val="20"/>
              </w:rPr>
            </w:pPr>
            <w:r w:rsidRPr="0053779B">
              <w:rPr>
                <w:rFonts w:ascii="Arial" w:hAnsi="Arial" w:cs="Arial"/>
                <w:color w:val="000000"/>
                <w:sz w:val="20"/>
                <w:szCs w:val="20"/>
              </w:rPr>
              <w:t>0,750</w:t>
            </w:r>
          </w:p>
        </w:tc>
        <w:tc>
          <w:tcPr>
            <w:tcW w:w="1919" w:type="dxa"/>
          </w:tcPr>
          <w:p w:rsidR="001D6D88" w:rsidRPr="0053779B" w:rsidRDefault="001D6D88" w:rsidP="00AA3B91">
            <w:pPr>
              <w:jc w:val="center"/>
              <w:rPr>
                <w:rFonts w:ascii="Arial" w:hAnsi="Arial" w:cs="Arial"/>
                <w:color w:val="000000"/>
                <w:sz w:val="20"/>
                <w:szCs w:val="20"/>
              </w:rPr>
            </w:pPr>
            <w:r w:rsidRPr="0053779B">
              <w:rPr>
                <w:rFonts w:ascii="Arial" w:hAnsi="Arial" w:cs="Arial"/>
                <w:color w:val="000000"/>
                <w:sz w:val="20"/>
                <w:szCs w:val="20"/>
              </w:rPr>
              <w:t>243,469</w:t>
            </w:r>
          </w:p>
        </w:tc>
        <w:tc>
          <w:tcPr>
            <w:tcW w:w="1321" w:type="dxa"/>
          </w:tcPr>
          <w:p w:rsidR="001D6D88" w:rsidRPr="0053779B" w:rsidRDefault="001D6D88" w:rsidP="00AA3B91">
            <w:pPr>
              <w:jc w:val="center"/>
              <w:rPr>
                <w:rFonts w:ascii="Arial" w:hAnsi="Arial" w:cs="Arial"/>
                <w:color w:val="000000"/>
                <w:sz w:val="20"/>
                <w:szCs w:val="20"/>
              </w:rPr>
            </w:pPr>
            <w:r w:rsidRPr="0053779B">
              <w:rPr>
                <w:rFonts w:ascii="Arial" w:hAnsi="Arial" w:cs="Arial"/>
                <w:color w:val="000000"/>
                <w:sz w:val="20"/>
                <w:szCs w:val="20"/>
              </w:rPr>
              <w:t>0,240</w:t>
            </w:r>
          </w:p>
        </w:tc>
      </w:tr>
      <w:tr w:rsidR="001D6D88" w:rsidRPr="0053779B">
        <w:tblPrEx>
          <w:tblCellMar>
            <w:top w:w="0" w:type="dxa"/>
            <w:bottom w:w="0" w:type="dxa"/>
          </w:tblCellMar>
        </w:tblPrEx>
        <w:trPr>
          <w:jc w:val="center"/>
        </w:trPr>
        <w:tc>
          <w:tcPr>
            <w:tcW w:w="1260" w:type="dxa"/>
          </w:tcPr>
          <w:p w:rsidR="001D6D88" w:rsidRPr="0053779B" w:rsidRDefault="001D6D88" w:rsidP="001D6D88">
            <w:pPr>
              <w:rPr>
                <w:rFonts w:ascii="Arial" w:hAnsi="Arial" w:cs="Arial"/>
                <w:color w:val="000000"/>
                <w:sz w:val="20"/>
                <w:szCs w:val="20"/>
              </w:rPr>
            </w:pPr>
            <w:r w:rsidRPr="0053779B">
              <w:rPr>
                <w:rFonts w:ascii="Arial" w:hAnsi="Arial" w:cs="Arial"/>
                <w:color w:val="000000"/>
                <w:sz w:val="20"/>
                <w:szCs w:val="20"/>
              </w:rPr>
              <w:t>Rez</w:t>
            </w:r>
            <w:r w:rsidR="0023665B">
              <w:rPr>
                <w:rFonts w:ascii="Arial" w:hAnsi="Arial" w:cs="Arial"/>
                <w:color w:val="000000"/>
                <w:sz w:val="20"/>
                <w:szCs w:val="20"/>
              </w:rPr>
              <w:t>iduu</w:t>
            </w:r>
            <w:r w:rsidRPr="0053779B">
              <w:rPr>
                <w:rFonts w:ascii="Arial" w:hAnsi="Arial" w:cs="Arial"/>
                <w:color w:val="000000"/>
                <w:sz w:val="20"/>
                <w:szCs w:val="20"/>
              </w:rPr>
              <w:t xml:space="preserve"> fix</w:t>
            </w:r>
          </w:p>
        </w:tc>
        <w:tc>
          <w:tcPr>
            <w:tcW w:w="1260" w:type="dxa"/>
          </w:tcPr>
          <w:p w:rsidR="001D6D88" w:rsidRPr="0053779B" w:rsidRDefault="001D6D88" w:rsidP="00AA3B91">
            <w:pPr>
              <w:jc w:val="center"/>
              <w:rPr>
                <w:rFonts w:ascii="Arial" w:hAnsi="Arial" w:cs="Arial"/>
                <w:color w:val="000000"/>
                <w:sz w:val="20"/>
                <w:szCs w:val="20"/>
              </w:rPr>
            </w:pPr>
            <w:r w:rsidRPr="0053779B">
              <w:rPr>
                <w:rFonts w:ascii="Arial" w:hAnsi="Arial" w:cs="Arial"/>
                <w:color w:val="000000"/>
                <w:sz w:val="20"/>
                <w:szCs w:val="20"/>
              </w:rPr>
              <w:t>877,703</w:t>
            </w:r>
          </w:p>
        </w:tc>
        <w:tc>
          <w:tcPr>
            <w:tcW w:w="1558" w:type="dxa"/>
          </w:tcPr>
          <w:p w:rsidR="001D6D88" w:rsidRPr="0053779B" w:rsidRDefault="001D6D88" w:rsidP="00AA3B91">
            <w:pPr>
              <w:jc w:val="center"/>
              <w:rPr>
                <w:rFonts w:ascii="Arial" w:hAnsi="Arial" w:cs="Arial"/>
                <w:color w:val="000000"/>
                <w:sz w:val="20"/>
                <w:szCs w:val="20"/>
              </w:rPr>
            </w:pPr>
            <w:r w:rsidRPr="0053779B">
              <w:rPr>
                <w:rFonts w:ascii="Arial" w:hAnsi="Arial" w:cs="Arial"/>
                <w:color w:val="000000"/>
                <w:sz w:val="20"/>
                <w:szCs w:val="20"/>
              </w:rPr>
              <w:t>86,310</w:t>
            </w:r>
          </w:p>
        </w:tc>
        <w:tc>
          <w:tcPr>
            <w:tcW w:w="1502" w:type="dxa"/>
          </w:tcPr>
          <w:p w:rsidR="001D6D88" w:rsidRPr="0053779B" w:rsidRDefault="001D6D88" w:rsidP="00AA3B91">
            <w:pPr>
              <w:jc w:val="center"/>
              <w:rPr>
                <w:rFonts w:ascii="Arial" w:hAnsi="Arial" w:cs="Arial"/>
                <w:color w:val="000000"/>
                <w:sz w:val="20"/>
                <w:szCs w:val="20"/>
              </w:rPr>
            </w:pPr>
            <w:r w:rsidRPr="0053779B">
              <w:rPr>
                <w:rFonts w:ascii="Arial" w:hAnsi="Arial" w:cs="Arial"/>
                <w:color w:val="000000"/>
                <w:sz w:val="20"/>
                <w:szCs w:val="20"/>
              </w:rPr>
              <w:t>45,061</w:t>
            </w:r>
          </w:p>
        </w:tc>
        <w:tc>
          <w:tcPr>
            <w:tcW w:w="1321" w:type="dxa"/>
          </w:tcPr>
          <w:p w:rsidR="001D6D88" w:rsidRPr="0053779B" w:rsidRDefault="001D6D88" w:rsidP="00AA3B91">
            <w:pPr>
              <w:jc w:val="center"/>
              <w:rPr>
                <w:rFonts w:ascii="Arial" w:hAnsi="Arial" w:cs="Arial"/>
                <w:color w:val="000000"/>
                <w:sz w:val="20"/>
                <w:szCs w:val="20"/>
              </w:rPr>
            </w:pPr>
            <w:r w:rsidRPr="0053779B">
              <w:rPr>
                <w:rFonts w:ascii="Arial" w:hAnsi="Arial" w:cs="Arial"/>
                <w:color w:val="000000"/>
                <w:sz w:val="20"/>
                <w:szCs w:val="20"/>
              </w:rPr>
              <w:t>1,968</w:t>
            </w:r>
          </w:p>
        </w:tc>
        <w:tc>
          <w:tcPr>
            <w:tcW w:w="1919" w:type="dxa"/>
          </w:tcPr>
          <w:p w:rsidR="001D6D88" w:rsidRPr="0053779B" w:rsidRDefault="001D6D88" w:rsidP="00AA3B91">
            <w:pPr>
              <w:jc w:val="center"/>
              <w:rPr>
                <w:rFonts w:ascii="Arial" w:hAnsi="Arial" w:cs="Arial"/>
                <w:color w:val="000000"/>
                <w:sz w:val="20"/>
                <w:szCs w:val="20"/>
              </w:rPr>
            </w:pPr>
            <w:r w:rsidRPr="0053779B">
              <w:rPr>
                <w:rFonts w:ascii="Arial" w:hAnsi="Arial" w:cs="Arial"/>
                <w:color w:val="000000"/>
                <w:sz w:val="20"/>
                <w:szCs w:val="20"/>
              </w:rPr>
              <w:t>741,019</w:t>
            </w:r>
          </w:p>
        </w:tc>
        <w:tc>
          <w:tcPr>
            <w:tcW w:w="1321" w:type="dxa"/>
          </w:tcPr>
          <w:p w:rsidR="001D6D88" w:rsidRPr="0053779B" w:rsidRDefault="001D6D88" w:rsidP="00AA3B91">
            <w:pPr>
              <w:jc w:val="center"/>
              <w:rPr>
                <w:rFonts w:ascii="Arial" w:hAnsi="Arial" w:cs="Arial"/>
                <w:color w:val="000000"/>
                <w:sz w:val="20"/>
                <w:szCs w:val="20"/>
              </w:rPr>
            </w:pPr>
            <w:r w:rsidRPr="0053779B">
              <w:rPr>
                <w:rFonts w:ascii="Arial" w:hAnsi="Arial" w:cs="Arial"/>
                <w:color w:val="000000"/>
                <w:sz w:val="20"/>
                <w:szCs w:val="20"/>
              </w:rPr>
              <w:t>3,345</w:t>
            </w:r>
          </w:p>
        </w:tc>
      </w:tr>
      <w:tr w:rsidR="001D6D88" w:rsidRPr="0053779B">
        <w:tblPrEx>
          <w:tblCellMar>
            <w:top w:w="0" w:type="dxa"/>
            <w:bottom w:w="0" w:type="dxa"/>
          </w:tblCellMar>
        </w:tblPrEx>
        <w:trPr>
          <w:jc w:val="center"/>
        </w:trPr>
        <w:tc>
          <w:tcPr>
            <w:tcW w:w="1260" w:type="dxa"/>
          </w:tcPr>
          <w:p w:rsidR="001D6D88" w:rsidRPr="0053779B" w:rsidRDefault="0023665B" w:rsidP="001D6D88">
            <w:pPr>
              <w:rPr>
                <w:rFonts w:ascii="Arial" w:hAnsi="Arial" w:cs="Arial"/>
                <w:color w:val="000000"/>
                <w:sz w:val="20"/>
                <w:szCs w:val="20"/>
              </w:rPr>
            </w:pPr>
            <w:r>
              <w:rPr>
                <w:rFonts w:ascii="Arial" w:hAnsi="Arial" w:cs="Arial"/>
                <w:color w:val="000000"/>
                <w:sz w:val="20"/>
                <w:szCs w:val="20"/>
              </w:rPr>
              <w:t>P total</w:t>
            </w:r>
          </w:p>
        </w:tc>
        <w:tc>
          <w:tcPr>
            <w:tcW w:w="1260" w:type="dxa"/>
          </w:tcPr>
          <w:p w:rsidR="001D6D88" w:rsidRPr="0053779B" w:rsidRDefault="001D6D88" w:rsidP="00AA3B91">
            <w:pPr>
              <w:jc w:val="center"/>
              <w:rPr>
                <w:rFonts w:ascii="Arial" w:hAnsi="Arial" w:cs="Arial"/>
                <w:color w:val="000000"/>
                <w:sz w:val="20"/>
                <w:szCs w:val="20"/>
              </w:rPr>
            </w:pPr>
            <w:r w:rsidRPr="0053779B">
              <w:rPr>
                <w:rFonts w:ascii="Arial" w:hAnsi="Arial" w:cs="Arial"/>
                <w:color w:val="000000"/>
                <w:sz w:val="20"/>
                <w:szCs w:val="20"/>
              </w:rPr>
              <w:t>4,977</w:t>
            </w:r>
          </w:p>
        </w:tc>
        <w:tc>
          <w:tcPr>
            <w:tcW w:w="1558" w:type="dxa"/>
          </w:tcPr>
          <w:p w:rsidR="001D6D88" w:rsidRPr="0053779B" w:rsidRDefault="001D6D88" w:rsidP="00AA3B91">
            <w:pPr>
              <w:jc w:val="center"/>
              <w:rPr>
                <w:rFonts w:ascii="Arial" w:hAnsi="Arial" w:cs="Arial"/>
                <w:color w:val="000000"/>
                <w:sz w:val="20"/>
                <w:szCs w:val="20"/>
              </w:rPr>
            </w:pPr>
            <w:r w:rsidRPr="0053779B">
              <w:rPr>
                <w:rFonts w:ascii="Arial" w:hAnsi="Arial" w:cs="Arial"/>
                <w:color w:val="000000"/>
                <w:sz w:val="20"/>
                <w:szCs w:val="20"/>
              </w:rPr>
              <w:t>0,010</w:t>
            </w:r>
          </w:p>
        </w:tc>
        <w:tc>
          <w:tcPr>
            <w:tcW w:w="1502" w:type="dxa"/>
          </w:tcPr>
          <w:p w:rsidR="001D6D88" w:rsidRPr="0053779B" w:rsidRDefault="001D6D88" w:rsidP="00AA3B91">
            <w:pPr>
              <w:jc w:val="center"/>
              <w:rPr>
                <w:rFonts w:ascii="Arial" w:hAnsi="Arial" w:cs="Arial"/>
                <w:color w:val="000000"/>
                <w:sz w:val="20"/>
                <w:szCs w:val="20"/>
              </w:rPr>
            </w:pPr>
            <w:r w:rsidRPr="0053779B">
              <w:rPr>
                <w:rFonts w:ascii="Arial" w:hAnsi="Arial" w:cs="Arial"/>
                <w:color w:val="000000"/>
                <w:sz w:val="20"/>
                <w:szCs w:val="20"/>
              </w:rPr>
              <w:t>0,015</w:t>
            </w:r>
          </w:p>
        </w:tc>
        <w:tc>
          <w:tcPr>
            <w:tcW w:w="1321" w:type="dxa"/>
          </w:tcPr>
          <w:p w:rsidR="001D6D88" w:rsidRPr="0053779B" w:rsidRDefault="001D6D88" w:rsidP="00AA3B91">
            <w:pPr>
              <w:jc w:val="center"/>
              <w:rPr>
                <w:rFonts w:ascii="Arial" w:hAnsi="Arial" w:cs="Arial"/>
                <w:color w:val="000000"/>
                <w:sz w:val="20"/>
                <w:szCs w:val="20"/>
              </w:rPr>
            </w:pPr>
            <w:r w:rsidRPr="0053779B">
              <w:rPr>
                <w:rFonts w:ascii="Arial" w:hAnsi="Arial" w:cs="Arial"/>
                <w:color w:val="000000"/>
                <w:sz w:val="20"/>
                <w:szCs w:val="20"/>
              </w:rPr>
              <w:t>-</w:t>
            </w:r>
          </w:p>
        </w:tc>
        <w:tc>
          <w:tcPr>
            <w:tcW w:w="1919" w:type="dxa"/>
          </w:tcPr>
          <w:p w:rsidR="001D6D88" w:rsidRPr="0053779B" w:rsidRDefault="001D6D88" w:rsidP="00AA3B91">
            <w:pPr>
              <w:jc w:val="center"/>
              <w:rPr>
                <w:rFonts w:ascii="Arial" w:hAnsi="Arial" w:cs="Arial"/>
                <w:color w:val="000000"/>
                <w:sz w:val="20"/>
                <w:szCs w:val="20"/>
              </w:rPr>
            </w:pPr>
            <w:r w:rsidRPr="0053779B">
              <w:rPr>
                <w:rFonts w:ascii="Arial" w:hAnsi="Arial" w:cs="Arial"/>
                <w:color w:val="000000"/>
                <w:sz w:val="20"/>
                <w:szCs w:val="20"/>
              </w:rPr>
              <w:t>4,936</w:t>
            </w:r>
          </w:p>
        </w:tc>
        <w:tc>
          <w:tcPr>
            <w:tcW w:w="1321" w:type="dxa"/>
          </w:tcPr>
          <w:p w:rsidR="001D6D88" w:rsidRPr="0053779B" w:rsidRDefault="001D6D88" w:rsidP="00AA3B91">
            <w:pPr>
              <w:jc w:val="center"/>
              <w:rPr>
                <w:rFonts w:ascii="Arial" w:hAnsi="Arial" w:cs="Arial"/>
                <w:color w:val="000000"/>
                <w:sz w:val="20"/>
                <w:szCs w:val="20"/>
              </w:rPr>
            </w:pPr>
            <w:r w:rsidRPr="0053779B">
              <w:rPr>
                <w:rFonts w:ascii="Arial" w:hAnsi="Arial" w:cs="Arial"/>
                <w:color w:val="000000"/>
                <w:sz w:val="20"/>
                <w:szCs w:val="20"/>
              </w:rPr>
              <w:t>0,016</w:t>
            </w:r>
          </w:p>
        </w:tc>
      </w:tr>
      <w:tr w:rsidR="001D6D88" w:rsidRPr="0053779B">
        <w:tblPrEx>
          <w:tblCellMar>
            <w:top w:w="0" w:type="dxa"/>
            <w:bottom w:w="0" w:type="dxa"/>
          </w:tblCellMar>
        </w:tblPrEx>
        <w:trPr>
          <w:jc w:val="center"/>
        </w:trPr>
        <w:tc>
          <w:tcPr>
            <w:tcW w:w="1260" w:type="dxa"/>
          </w:tcPr>
          <w:p w:rsidR="001D6D88" w:rsidRPr="0053779B" w:rsidRDefault="0023665B" w:rsidP="001D6D88">
            <w:pPr>
              <w:rPr>
                <w:rFonts w:ascii="Arial" w:hAnsi="Arial" w:cs="Arial"/>
                <w:color w:val="000000"/>
                <w:sz w:val="20"/>
                <w:szCs w:val="20"/>
              </w:rPr>
            </w:pPr>
            <w:r>
              <w:rPr>
                <w:rFonts w:ascii="Arial" w:hAnsi="Arial" w:cs="Arial"/>
                <w:color w:val="000000"/>
                <w:sz w:val="20"/>
                <w:szCs w:val="20"/>
              </w:rPr>
              <w:t>N total</w:t>
            </w:r>
          </w:p>
        </w:tc>
        <w:tc>
          <w:tcPr>
            <w:tcW w:w="1260" w:type="dxa"/>
          </w:tcPr>
          <w:p w:rsidR="001D6D88" w:rsidRPr="0053779B" w:rsidRDefault="001D6D88" w:rsidP="00AA3B91">
            <w:pPr>
              <w:jc w:val="center"/>
              <w:rPr>
                <w:rFonts w:ascii="Arial" w:hAnsi="Arial" w:cs="Arial"/>
                <w:color w:val="000000"/>
                <w:sz w:val="20"/>
                <w:szCs w:val="20"/>
              </w:rPr>
            </w:pPr>
            <w:r w:rsidRPr="0053779B">
              <w:rPr>
                <w:rFonts w:ascii="Arial" w:hAnsi="Arial" w:cs="Arial"/>
                <w:color w:val="000000"/>
                <w:sz w:val="20"/>
                <w:szCs w:val="20"/>
              </w:rPr>
              <w:t>40,174</w:t>
            </w:r>
          </w:p>
        </w:tc>
        <w:tc>
          <w:tcPr>
            <w:tcW w:w="1558" w:type="dxa"/>
          </w:tcPr>
          <w:p w:rsidR="001D6D88" w:rsidRPr="0053779B" w:rsidRDefault="001D6D88" w:rsidP="00AA3B91">
            <w:pPr>
              <w:jc w:val="center"/>
              <w:rPr>
                <w:rFonts w:ascii="Arial" w:hAnsi="Arial" w:cs="Arial"/>
                <w:color w:val="000000"/>
                <w:sz w:val="20"/>
                <w:szCs w:val="20"/>
              </w:rPr>
            </w:pPr>
            <w:r w:rsidRPr="0053779B">
              <w:rPr>
                <w:rFonts w:ascii="Arial" w:hAnsi="Arial" w:cs="Arial"/>
                <w:color w:val="000000"/>
                <w:sz w:val="20"/>
                <w:szCs w:val="20"/>
              </w:rPr>
              <w:t>-</w:t>
            </w:r>
          </w:p>
        </w:tc>
        <w:tc>
          <w:tcPr>
            <w:tcW w:w="1502" w:type="dxa"/>
          </w:tcPr>
          <w:p w:rsidR="001D6D88" w:rsidRPr="0053779B" w:rsidRDefault="001D6D88" w:rsidP="00AA3B91">
            <w:pPr>
              <w:jc w:val="center"/>
              <w:rPr>
                <w:rFonts w:ascii="Arial" w:hAnsi="Arial" w:cs="Arial"/>
                <w:color w:val="000000"/>
                <w:sz w:val="20"/>
                <w:szCs w:val="20"/>
              </w:rPr>
            </w:pPr>
            <w:r w:rsidRPr="0053779B">
              <w:rPr>
                <w:rFonts w:ascii="Arial" w:hAnsi="Arial" w:cs="Arial"/>
                <w:color w:val="000000"/>
                <w:sz w:val="20"/>
                <w:szCs w:val="20"/>
              </w:rPr>
              <w:t>0,776</w:t>
            </w:r>
          </w:p>
        </w:tc>
        <w:tc>
          <w:tcPr>
            <w:tcW w:w="1321" w:type="dxa"/>
          </w:tcPr>
          <w:p w:rsidR="001D6D88" w:rsidRPr="0053779B" w:rsidRDefault="001D6D88" w:rsidP="00AA3B91">
            <w:pPr>
              <w:jc w:val="center"/>
              <w:rPr>
                <w:rFonts w:ascii="Arial" w:hAnsi="Arial" w:cs="Arial"/>
                <w:color w:val="000000"/>
                <w:sz w:val="20"/>
                <w:szCs w:val="20"/>
              </w:rPr>
            </w:pPr>
            <w:r w:rsidRPr="0053779B">
              <w:rPr>
                <w:rFonts w:ascii="Arial" w:hAnsi="Arial" w:cs="Arial"/>
                <w:color w:val="000000"/>
                <w:sz w:val="20"/>
                <w:szCs w:val="20"/>
              </w:rPr>
              <w:t>-</w:t>
            </w:r>
          </w:p>
        </w:tc>
        <w:tc>
          <w:tcPr>
            <w:tcW w:w="1919" w:type="dxa"/>
          </w:tcPr>
          <w:p w:rsidR="001D6D88" w:rsidRPr="0053779B" w:rsidRDefault="001D6D88" w:rsidP="00AA3B91">
            <w:pPr>
              <w:jc w:val="center"/>
              <w:rPr>
                <w:rFonts w:ascii="Arial" w:hAnsi="Arial" w:cs="Arial"/>
                <w:color w:val="000000"/>
                <w:sz w:val="20"/>
                <w:szCs w:val="20"/>
              </w:rPr>
            </w:pPr>
            <w:r w:rsidRPr="0053779B">
              <w:rPr>
                <w:rFonts w:ascii="Arial" w:hAnsi="Arial" w:cs="Arial"/>
                <w:color w:val="000000"/>
                <w:sz w:val="20"/>
                <w:szCs w:val="20"/>
              </w:rPr>
              <w:t>0,016</w:t>
            </w:r>
          </w:p>
        </w:tc>
        <w:tc>
          <w:tcPr>
            <w:tcW w:w="1321" w:type="dxa"/>
          </w:tcPr>
          <w:p w:rsidR="001D6D88" w:rsidRPr="0053779B" w:rsidRDefault="001D6D88" w:rsidP="00AA3B91">
            <w:pPr>
              <w:jc w:val="center"/>
              <w:rPr>
                <w:rFonts w:ascii="Arial" w:hAnsi="Arial" w:cs="Arial"/>
                <w:color w:val="000000"/>
                <w:sz w:val="20"/>
                <w:szCs w:val="20"/>
              </w:rPr>
            </w:pPr>
            <w:r w:rsidRPr="0053779B">
              <w:rPr>
                <w:rFonts w:ascii="Arial" w:hAnsi="Arial" w:cs="Arial"/>
                <w:color w:val="000000"/>
                <w:sz w:val="20"/>
                <w:szCs w:val="20"/>
              </w:rPr>
              <w:t>0,016</w:t>
            </w:r>
          </w:p>
        </w:tc>
      </w:tr>
      <w:tr w:rsidR="001D6D88" w:rsidRPr="0053779B">
        <w:tblPrEx>
          <w:tblCellMar>
            <w:top w:w="0" w:type="dxa"/>
            <w:bottom w:w="0" w:type="dxa"/>
          </w:tblCellMar>
        </w:tblPrEx>
        <w:trPr>
          <w:jc w:val="center"/>
        </w:trPr>
        <w:tc>
          <w:tcPr>
            <w:tcW w:w="1260" w:type="dxa"/>
          </w:tcPr>
          <w:p w:rsidR="001D6D88" w:rsidRPr="0053779B" w:rsidRDefault="001D6D88" w:rsidP="001D6D88">
            <w:pPr>
              <w:rPr>
                <w:rFonts w:ascii="Arial" w:hAnsi="Arial" w:cs="Arial"/>
                <w:color w:val="000000"/>
                <w:sz w:val="20"/>
                <w:szCs w:val="20"/>
              </w:rPr>
            </w:pPr>
            <w:r w:rsidRPr="0053779B">
              <w:rPr>
                <w:rFonts w:ascii="Arial" w:hAnsi="Arial" w:cs="Arial"/>
                <w:color w:val="000000"/>
                <w:sz w:val="20"/>
                <w:szCs w:val="20"/>
              </w:rPr>
              <w:t>DAA</w:t>
            </w:r>
          </w:p>
        </w:tc>
        <w:tc>
          <w:tcPr>
            <w:tcW w:w="1260" w:type="dxa"/>
          </w:tcPr>
          <w:p w:rsidR="001D6D88" w:rsidRPr="0053779B" w:rsidRDefault="001D6D88" w:rsidP="00AA3B91">
            <w:pPr>
              <w:jc w:val="center"/>
              <w:rPr>
                <w:rFonts w:ascii="Arial" w:hAnsi="Arial" w:cs="Arial"/>
                <w:color w:val="000000"/>
                <w:sz w:val="20"/>
                <w:szCs w:val="20"/>
              </w:rPr>
            </w:pPr>
            <w:r w:rsidRPr="0053779B">
              <w:rPr>
                <w:rFonts w:ascii="Arial" w:hAnsi="Arial" w:cs="Arial"/>
                <w:color w:val="000000"/>
                <w:sz w:val="20"/>
                <w:szCs w:val="20"/>
              </w:rPr>
              <w:t>0,947</w:t>
            </w:r>
          </w:p>
        </w:tc>
        <w:tc>
          <w:tcPr>
            <w:tcW w:w="1558" w:type="dxa"/>
          </w:tcPr>
          <w:p w:rsidR="001D6D88" w:rsidRPr="0053779B" w:rsidRDefault="001D6D88" w:rsidP="00AA3B91">
            <w:pPr>
              <w:jc w:val="center"/>
              <w:rPr>
                <w:rFonts w:ascii="Arial" w:hAnsi="Arial" w:cs="Arial"/>
                <w:color w:val="000000"/>
                <w:sz w:val="20"/>
                <w:szCs w:val="20"/>
              </w:rPr>
            </w:pPr>
            <w:r w:rsidRPr="0053779B">
              <w:rPr>
                <w:rFonts w:ascii="Arial" w:hAnsi="Arial" w:cs="Arial"/>
                <w:color w:val="000000"/>
                <w:sz w:val="20"/>
                <w:szCs w:val="20"/>
              </w:rPr>
              <w:t>-</w:t>
            </w:r>
          </w:p>
        </w:tc>
        <w:tc>
          <w:tcPr>
            <w:tcW w:w="1502" w:type="dxa"/>
          </w:tcPr>
          <w:p w:rsidR="001D6D88" w:rsidRPr="0053779B" w:rsidRDefault="001D6D88" w:rsidP="00AA3B91">
            <w:pPr>
              <w:jc w:val="center"/>
              <w:rPr>
                <w:rFonts w:ascii="Arial" w:hAnsi="Arial" w:cs="Arial"/>
                <w:color w:val="000000"/>
                <w:sz w:val="20"/>
                <w:szCs w:val="20"/>
              </w:rPr>
            </w:pPr>
            <w:r w:rsidRPr="0053779B">
              <w:rPr>
                <w:rFonts w:ascii="Arial" w:hAnsi="Arial" w:cs="Arial"/>
                <w:color w:val="000000"/>
                <w:sz w:val="20"/>
                <w:szCs w:val="20"/>
              </w:rPr>
              <w:t>0,003</w:t>
            </w:r>
          </w:p>
        </w:tc>
        <w:tc>
          <w:tcPr>
            <w:tcW w:w="1321" w:type="dxa"/>
          </w:tcPr>
          <w:p w:rsidR="001D6D88" w:rsidRPr="0053779B" w:rsidRDefault="001D6D88" w:rsidP="00AA3B91">
            <w:pPr>
              <w:jc w:val="center"/>
              <w:rPr>
                <w:rFonts w:ascii="Arial" w:hAnsi="Arial" w:cs="Arial"/>
                <w:color w:val="000000"/>
                <w:sz w:val="20"/>
                <w:szCs w:val="20"/>
              </w:rPr>
            </w:pPr>
            <w:r w:rsidRPr="0053779B">
              <w:rPr>
                <w:rFonts w:ascii="Arial" w:hAnsi="Arial" w:cs="Arial"/>
                <w:color w:val="000000"/>
                <w:sz w:val="20"/>
                <w:szCs w:val="20"/>
              </w:rPr>
              <w:t>-</w:t>
            </w:r>
          </w:p>
        </w:tc>
        <w:tc>
          <w:tcPr>
            <w:tcW w:w="1919" w:type="dxa"/>
          </w:tcPr>
          <w:p w:rsidR="001D6D88" w:rsidRPr="0053779B" w:rsidRDefault="001D6D88" w:rsidP="00AA3B91">
            <w:pPr>
              <w:jc w:val="center"/>
              <w:rPr>
                <w:rFonts w:ascii="Arial" w:hAnsi="Arial" w:cs="Arial"/>
                <w:color w:val="000000"/>
                <w:sz w:val="20"/>
                <w:szCs w:val="20"/>
              </w:rPr>
            </w:pPr>
            <w:r w:rsidRPr="0053779B">
              <w:rPr>
                <w:rFonts w:ascii="Arial" w:hAnsi="Arial" w:cs="Arial"/>
                <w:color w:val="000000"/>
                <w:sz w:val="20"/>
                <w:szCs w:val="20"/>
              </w:rPr>
              <w:t>0,926</w:t>
            </w:r>
          </w:p>
        </w:tc>
        <w:tc>
          <w:tcPr>
            <w:tcW w:w="1321" w:type="dxa"/>
          </w:tcPr>
          <w:p w:rsidR="001D6D88" w:rsidRPr="0053779B" w:rsidRDefault="001D6D88" w:rsidP="00AA3B91">
            <w:pPr>
              <w:jc w:val="center"/>
              <w:rPr>
                <w:rFonts w:ascii="Arial" w:hAnsi="Arial" w:cs="Arial"/>
                <w:color w:val="000000"/>
                <w:sz w:val="20"/>
                <w:szCs w:val="20"/>
              </w:rPr>
            </w:pPr>
            <w:r w:rsidRPr="0053779B">
              <w:rPr>
                <w:rFonts w:ascii="Arial" w:hAnsi="Arial" w:cs="Arial"/>
                <w:color w:val="000000"/>
                <w:sz w:val="20"/>
                <w:szCs w:val="20"/>
              </w:rPr>
              <w:t>0,018</w:t>
            </w:r>
          </w:p>
        </w:tc>
      </w:tr>
      <w:tr w:rsidR="001D6D88" w:rsidRPr="0053779B">
        <w:tblPrEx>
          <w:tblCellMar>
            <w:top w:w="0" w:type="dxa"/>
            <w:bottom w:w="0" w:type="dxa"/>
          </w:tblCellMar>
        </w:tblPrEx>
        <w:trPr>
          <w:jc w:val="center"/>
        </w:trPr>
        <w:tc>
          <w:tcPr>
            <w:tcW w:w="1260" w:type="dxa"/>
          </w:tcPr>
          <w:p w:rsidR="001D6D88" w:rsidRPr="0053779B" w:rsidRDefault="0023665B" w:rsidP="001D6D88">
            <w:pPr>
              <w:rPr>
                <w:rFonts w:ascii="Arial" w:hAnsi="Arial" w:cs="Arial"/>
                <w:color w:val="000000"/>
                <w:sz w:val="20"/>
                <w:szCs w:val="20"/>
                <w:vertAlign w:val="subscript"/>
              </w:rPr>
            </w:pPr>
            <w:r>
              <w:rPr>
                <w:rFonts w:ascii="Arial" w:hAnsi="Arial" w:cs="Arial"/>
                <w:color w:val="000000"/>
                <w:sz w:val="20"/>
                <w:szCs w:val="20"/>
              </w:rPr>
              <w:t>Amoniu</w:t>
            </w:r>
          </w:p>
        </w:tc>
        <w:tc>
          <w:tcPr>
            <w:tcW w:w="1260" w:type="dxa"/>
          </w:tcPr>
          <w:p w:rsidR="001D6D88" w:rsidRPr="0053779B" w:rsidRDefault="001D6D88" w:rsidP="00AA3B91">
            <w:pPr>
              <w:jc w:val="center"/>
              <w:rPr>
                <w:rFonts w:ascii="Arial" w:hAnsi="Arial" w:cs="Arial"/>
                <w:color w:val="000000"/>
                <w:sz w:val="20"/>
                <w:szCs w:val="20"/>
              </w:rPr>
            </w:pPr>
            <w:r w:rsidRPr="0053779B">
              <w:rPr>
                <w:rFonts w:ascii="Arial" w:hAnsi="Arial" w:cs="Arial"/>
                <w:color w:val="000000"/>
                <w:sz w:val="20"/>
                <w:szCs w:val="20"/>
              </w:rPr>
              <w:t>27,077</w:t>
            </w:r>
          </w:p>
        </w:tc>
        <w:tc>
          <w:tcPr>
            <w:tcW w:w="1558" w:type="dxa"/>
          </w:tcPr>
          <w:p w:rsidR="001D6D88" w:rsidRPr="0053779B" w:rsidRDefault="001D6D88" w:rsidP="00AA3B91">
            <w:pPr>
              <w:jc w:val="center"/>
              <w:rPr>
                <w:rFonts w:ascii="Arial" w:hAnsi="Arial" w:cs="Arial"/>
                <w:color w:val="000000"/>
                <w:sz w:val="20"/>
                <w:szCs w:val="20"/>
              </w:rPr>
            </w:pPr>
            <w:r w:rsidRPr="0053779B">
              <w:rPr>
                <w:rFonts w:ascii="Arial" w:hAnsi="Arial" w:cs="Arial"/>
                <w:color w:val="000000"/>
                <w:sz w:val="20"/>
                <w:szCs w:val="20"/>
              </w:rPr>
              <w:t>-</w:t>
            </w:r>
          </w:p>
        </w:tc>
        <w:tc>
          <w:tcPr>
            <w:tcW w:w="1502" w:type="dxa"/>
          </w:tcPr>
          <w:p w:rsidR="001D6D88" w:rsidRPr="0053779B" w:rsidRDefault="001D6D88" w:rsidP="00AA3B91">
            <w:pPr>
              <w:jc w:val="center"/>
              <w:rPr>
                <w:rFonts w:ascii="Arial" w:hAnsi="Arial" w:cs="Arial"/>
                <w:color w:val="000000"/>
                <w:sz w:val="20"/>
                <w:szCs w:val="20"/>
              </w:rPr>
            </w:pPr>
            <w:r w:rsidRPr="0053779B">
              <w:rPr>
                <w:rFonts w:ascii="Arial" w:hAnsi="Arial" w:cs="Arial"/>
                <w:color w:val="000000"/>
                <w:sz w:val="20"/>
                <w:szCs w:val="20"/>
              </w:rPr>
              <w:t>-</w:t>
            </w:r>
          </w:p>
        </w:tc>
        <w:tc>
          <w:tcPr>
            <w:tcW w:w="1321" w:type="dxa"/>
          </w:tcPr>
          <w:p w:rsidR="001D6D88" w:rsidRPr="0053779B" w:rsidRDefault="001D6D88" w:rsidP="00AA3B91">
            <w:pPr>
              <w:jc w:val="center"/>
              <w:rPr>
                <w:rFonts w:ascii="Arial" w:hAnsi="Arial" w:cs="Arial"/>
                <w:color w:val="000000"/>
                <w:sz w:val="20"/>
                <w:szCs w:val="20"/>
              </w:rPr>
            </w:pPr>
            <w:r w:rsidRPr="0053779B">
              <w:rPr>
                <w:rFonts w:ascii="Arial" w:hAnsi="Arial" w:cs="Arial"/>
                <w:color w:val="000000"/>
                <w:sz w:val="20"/>
                <w:szCs w:val="20"/>
              </w:rPr>
              <w:t>-</w:t>
            </w:r>
          </w:p>
        </w:tc>
        <w:tc>
          <w:tcPr>
            <w:tcW w:w="1919" w:type="dxa"/>
          </w:tcPr>
          <w:p w:rsidR="001D6D88" w:rsidRPr="0053779B" w:rsidRDefault="001D6D88" w:rsidP="00AA3B91">
            <w:pPr>
              <w:jc w:val="center"/>
              <w:rPr>
                <w:rFonts w:ascii="Arial" w:hAnsi="Arial" w:cs="Arial"/>
                <w:color w:val="000000"/>
                <w:sz w:val="20"/>
                <w:szCs w:val="20"/>
              </w:rPr>
            </w:pPr>
            <w:r w:rsidRPr="0053779B">
              <w:rPr>
                <w:rFonts w:ascii="Arial" w:hAnsi="Arial" w:cs="Arial"/>
                <w:color w:val="000000"/>
                <w:sz w:val="20"/>
                <w:szCs w:val="20"/>
              </w:rPr>
              <w:t>27,077</w:t>
            </w:r>
          </w:p>
        </w:tc>
        <w:tc>
          <w:tcPr>
            <w:tcW w:w="1321" w:type="dxa"/>
          </w:tcPr>
          <w:p w:rsidR="001D6D88" w:rsidRPr="0053779B" w:rsidRDefault="001D6D88" w:rsidP="00AA3B91">
            <w:pPr>
              <w:jc w:val="center"/>
              <w:rPr>
                <w:rFonts w:ascii="Arial" w:hAnsi="Arial" w:cs="Arial"/>
                <w:color w:val="000000"/>
                <w:sz w:val="20"/>
                <w:szCs w:val="20"/>
              </w:rPr>
            </w:pPr>
            <w:r w:rsidRPr="0053779B">
              <w:rPr>
                <w:rFonts w:ascii="Arial" w:hAnsi="Arial" w:cs="Arial"/>
                <w:color w:val="000000"/>
                <w:sz w:val="20"/>
                <w:szCs w:val="20"/>
              </w:rPr>
              <w:t>-</w:t>
            </w:r>
          </w:p>
        </w:tc>
      </w:tr>
      <w:tr w:rsidR="001D6D88" w:rsidRPr="0053779B">
        <w:tblPrEx>
          <w:tblCellMar>
            <w:top w:w="0" w:type="dxa"/>
            <w:bottom w:w="0" w:type="dxa"/>
          </w:tblCellMar>
        </w:tblPrEx>
        <w:trPr>
          <w:jc w:val="center"/>
        </w:trPr>
        <w:tc>
          <w:tcPr>
            <w:tcW w:w="1260" w:type="dxa"/>
          </w:tcPr>
          <w:p w:rsidR="001D6D88" w:rsidRPr="0053779B" w:rsidRDefault="001D6D88" w:rsidP="001D6D88">
            <w:pPr>
              <w:rPr>
                <w:rFonts w:ascii="Arial" w:hAnsi="Arial" w:cs="Arial"/>
                <w:color w:val="000000"/>
                <w:sz w:val="20"/>
                <w:szCs w:val="20"/>
              </w:rPr>
            </w:pPr>
            <w:r w:rsidRPr="0053779B">
              <w:rPr>
                <w:rFonts w:ascii="Arial" w:hAnsi="Arial" w:cs="Arial"/>
                <w:color w:val="000000"/>
                <w:sz w:val="20"/>
                <w:szCs w:val="20"/>
              </w:rPr>
              <w:t>Extract.</w:t>
            </w:r>
          </w:p>
        </w:tc>
        <w:tc>
          <w:tcPr>
            <w:tcW w:w="1260" w:type="dxa"/>
          </w:tcPr>
          <w:p w:rsidR="001D6D88" w:rsidRPr="0053779B" w:rsidRDefault="001D6D88" w:rsidP="00AA3B91">
            <w:pPr>
              <w:jc w:val="center"/>
              <w:rPr>
                <w:rFonts w:ascii="Arial" w:hAnsi="Arial" w:cs="Arial"/>
                <w:color w:val="000000"/>
                <w:sz w:val="20"/>
                <w:szCs w:val="20"/>
              </w:rPr>
            </w:pPr>
            <w:r w:rsidRPr="0053779B">
              <w:rPr>
                <w:rFonts w:ascii="Arial" w:hAnsi="Arial" w:cs="Arial"/>
                <w:color w:val="000000"/>
                <w:sz w:val="20"/>
                <w:szCs w:val="20"/>
              </w:rPr>
              <w:t>22,957</w:t>
            </w:r>
          </w:p>
        </w:tc>
        <w:tc>
          <w:tcPr>
            <w:tcW w:w="1558" w:type="dxa"/>
          </w:tcPr>
          <w:p w:rsidR="001D6D88" w:rsidRPr="0053779B" w:rsidRDefault="001D6D88" w:rsidP="00AA3B91">
            <w:pPr>
              <w:jc w:val="center"/>
              <w:rPr>
                <w:rFonts w:ascii="Arial" w:hAnsi="Arial" w:cs="Arial"/>
                <w:color w:val="000000"/>
                <w:sz w:val="20"/>
                <w:szCs w:val="20"/>
              </w:rPr>
            </w:pPr>
            <w:r w:rsidRPr="0053779B">
              <w:rPr>
                <w:rFonts w:ascii="Arial" w:hAnsi="Arial" w:cs="Arial"/>
                <w:color w:val="000000"/>
                <w:sz w:val="20"/>
                <w:szCs w:val="20"/>
              </w:rPr>
              <w:t>-</w:t>
            </w:r>
          </w:p>
        </w:tc>
        <w:tc>
          <w:tcPr>
            <w:tcW w:w="1502" w:type="dxa"/>
          </w:tcPr>
          <w:p w:rsidR="001D6D88" w:rsidRPr="0053779B" w:rsidRDefault="001D6D88" w:rsidP="00AA3B91">
            <w:pPr>
              <w:jc w:val="center"/>
              <w:rPr>
                <w:rFonts w:ascii="Arial" w:hAnsi="Arial" w:cs="Arial"/>
                <w:color w:val="000000"/>
                <w:sz w:val="20"/>
                <w:szCs w:val="20"/>
              </w:rPr>
            </w:pPr>
            <w:r w:rsidRPr="0053779B">
              <w:rPr>
                <w:rFonts w:ascii="Arial" w:hAnsi="Arial" w:cs="Arial"/>
                <w:color w:val="000000"/>
                <w:sz w:val="20"/>
                <w:szCs w:val="20"/>
              </w:rPr>
              <w:t>0,530</w:t>
            </w:r>
          </w:p>
        </w:tc>
        <w:tc>
          <w:tcPr>
            <w:tcW w:w="1321" w:type="dxa"/>
          </w:tcPr>
          <w:p w:rsidR="001D6D88" w:rsidRPr="0053779B" w:rsidRDefault="001D6D88" w:rsidP="00AA3B91">
            <w:pPr>
              <w:jc w:val="center"/>
              <w:rPr>
                <w:rFonts w:ascii="Arial" w:hAnsi="Arial" w:cs="Arial"/>
                <w:color w:val="000000"/>
                <w:sz w:val="20"/>
                <w:szCs w:val="20"/>
              </w:rPr>
            </w:pPr>
            <w:r w:rsidRPr="0053779B">
              <w:rPr>
                <w:rFonts w:ascii="Arial" w:hAnsi="Arial" w:cs="Arial"/>
                <w:color w:val="000000"/>
                <w:sz w:val="20"/>
                <w:szCs w:val="20"/>
              </w:rPr>
              <w:t>0,060</w:t>
            </w:r>
          </w:p>
        </w:tc>
        <w:tc>
          <w:tcPr>
            <w:tcW w:w="1919" w:type="dxa"/>
          </w:tcPr>
          <w:p w:rsidR="001D6D88" w:rsidRPr="0053779B" w:rsidRDefault="001D6D88" w:rsidP="00AA3B91">
            <w:pPr>
              <w:jc w:val="center"/>
              <w:rPr>
                <w:rFonts w:ascii="Arial" w:hAnsi="Arial" w:cs="Arial"/>
                <w:color w:val="000000"/>
                <w:sz w:val="20"/>
                <w:szCs w:val="20"/>
              </w:rPr>
            </w:pPr>
            <w:r w:rsidRPr="0053779B">
              <w:rPr>
                <w:rFonts w:ascii="Arial" w:hAnsi="Arial" w:cs="Arial"/>
                <w:color w:val="000000"/>
                <w:sz w:val="20"/>
                <w:szCs w:val="20"/>
              </w:rPr>
              <w:t>22,007</w:t>
            </w:r>
          </w:p>
        </w:tc>
        <w:tc>
          <w:tcPr>
            <w:tcW w:w="1321" w:type="dxa"/>
          </w:tcPr>
          <w:p w:rsidR="001D6D88" w:rsidRPr="0053779B" w:rsidRDefault="001D6D88" w:rsidP="00AA3B91">
            <w:pPr>
              <w:jc w:val="center"/>
              <w:rPr>
                <w:rFonts w:ascii="Arial" w:hAnsi="Arial" w:cs="Arial"/>
                <w:color w:val="000000"/>
                <w:sz w:val="20"/>
                <w:szCs w:val="20"/>
              </w:rPr>
            </w:pPr>
            <w:r w:rsidRPr="0053779B">
              <w:rPr>
                <w:rFonts w:ascii="Arial" w:hAnsi="Arial" w:cs="Arial"/>
                <w:color w:val="000000"/>
                <w:sz w:val="20"/>
                <w:szCs w:val="20"/>
              </w:rPr>
              <w:t>0,360</w:t>
            </w:r>
          </w:p>
        </w:tc>
      </w:tr>
      <w:tr w:rsidR="001D6D88" w:rsidRPr="0053779B">
        <w:tblPrEx>
          <w:tblCellMar>
            <w:top w:w="0" w:type="dxa"/>
            <w:bottom w:w="0" w:type="dxa"/>
          </w:tblCellMar>
        </w:tblPrEx>
        <w:trPr>
          <w:jc w:val="center"/>
        </w:trPr>
        <w:tc>
          <w:tcPr>
            <w:tcW w:w="1260" w:type="dxa"/>
          </w:tcPr>
          <w:p w:rsidR="001D6D88" w:rsidRPr="0053779B" w:rsidRDefault="0023665B" w:rsidP="001D6D88">
            <w:pPr>
              <w:rPr>
                <w:rFonts w:ascii="Arial" w:hAnsi="Arial" w:cs="Arial"/>
                <w:color w:val="000000"/>
                <w:sz w:val="20"/>
                <w:szCs w:val="20"/>
                <w:vertAlign w:val="superscript"/>
              </w:rPr>
            </w:pPr>
            <w:r>
              <w:rPr>
                <w:rFonts w:ascii="Arial" w:hAnsi="Arial" w:cs="Arial"/>
                <w:color w:val="000000"/>
                <w:sz w:val="20"/>
                <w:szCs w:val="20"/>
              </w:rPr>
              <w:t>Cloruri</w:t>
            </w:r>
          </w:p>
        </w:tc>
        <w:tc>
          <w:tcPr>
            <w:tcW w:w="1260" w:type="dxa"/>
          </w:tcPr>
          <w:p w:rsidR="001D6D88" w:rsidRPr="0053779B" w:rsidRDefault="001D6D88" w:rsidP="00AA3B91">
            <w:pPr>
              <w:jc w:val="center"/>
              <w:rPr>
                <w:rFonts w:ascii="Arial" w:hAnsi="Arial" w:cs="Arial"/>
                <w:color w:val="000000"/>
                <w:sz w:val="20"/>
                <w:szCs w:val="20"/>
              </w:rPr>
            </w:pPr>
            <w:r w:rsidRPr="0053779B">
              <w:rPr>
                <w:rFonts w:ascii="Arial" w:hAnsi="Arial" w:cs="Arial"/>
                <w:color w:val="000000"/>
                <w:sz w:val="20"/>
                <w:szCs w:val="20"/>
              </w:rPr>
              <w:t>59,231</w:t>
            </w:r>
          </w:p>
        </w:tc>
        <w:tc>
          <w:tcPr>
            <w:tcW w:w="1558" w:type="dxa"/>
          </w:tcPr>
          <w:p w:rsidR="001D6D88" w:rsidRPr="0053779B" w:rsidRDefault="001D6D88" w:rsidP="00AA3B91">
            <w:pPr>
              <w:jc w:val="center"/>
              <w:rPr>
                <w:rFonts w:ascii="Arial" w:hAnsi="Arial" w:cs="Arial"/>
                <w:color w:val="000000"/>
                <w:sz w:val="20"/>
                <w:szCs w:val="20"/>
              </w:rPr>
            </w:pPr>
            <w:r w:rsidRPr="0053779B">
              <w:rPr>
                <w:rFonts w:ascii="Arial" w:hAnsi="Arial" w:cs="Arial"/>
                <w:color w:val="000000"/>
                <w:sz w:val="20"/>
                <w:szCs w:val="20"/>
              </w:rPr>
              <w:t>0,473</w:t>
            </w:r>
          </w:p>
        </w:tc>
        <w:tc>
          <w:tcPr>
            <w:tcW w:w="1502" w:type="dxa"/>
          </w:tcPr>
          <w:p w:rsidR="001D6D88" w:rsidRPr="0053779B" w:rsidRDefault="001D6D88" w:rsidP="00AA3B91">
            <w:pPr>
              <w:jc w:val="center"/>
              <w:rPr>
                <w:rFonts w:ascii="Arial" w:hAnsi="Arial" w:cs="Arial"/>
                <w:color w:val="000000"/>
                <w:sz w:val="20"/>
                <w:szCs w:val="20"/>
              </w:rPr>
            </w:pPr>
            <w:r w:rsidRPr="0053779B">
              <w:rPr>
                <w:rFonts w:ascii="Arial" w:hAnsi="Arial" w:cs="Arial"/>
                <w:color w:val="000000"/>
                <w:sz w:val="20"/>
                <w:szCs w:val="20"/>
              </w:rPr>
              <w:t>1,918</w:t>
            </w:r>
          </w:p>
        </w:tc>
        <w:tc>
          <w:tcPr>
            <w:tcW w:w="1321" w:type="dxa"/>
          </w:tcPr>
          <w:p w:rsidR="001D6D88" w:rsidRPr="0053779B" w:rsidRDefault="001D6D88" w:rsidP="00AA3B91">
            <w:pPr>
              <w:jc w:val="center"/>
              <w:rPr>
                <w:rFonts w:ascii="Arial" w:hAnsi="Arial" w:cs="Arial"/>
                <w:color w:val="000000"/>
                <w:sz w:val="20"/>
                <w:szCs w:val="20"/>
              </w:rPr>
            </w:pPr>
            <w:r w:rsidRPr="0053779B">
              <w:rPr>
                <w:rFonts w:ascii="Arial" w:hAnsi="Arial" w:cs="Arial"/>
                <w:color w:val="000000"/>
                <w:sz w:val="20"/>
                <w:szCs w:val="20"/>
              </w:rPr>
              <w:t>-</w:t>
            </w:r>
          </w:p>
        </w:tc>
        <w:tc>
          <w:tcPr>
            <w:tcW w:w="1919" w:type="dxa"/>
          </w:tcPr>
          <w:p w:rsidR="001D6D88" w:rsidRPr="0053779B" w:rsidRDefault="001D6D88" w:rsidP="00AA3B91">
            <w:pPr>
              <w:jc w:val="center"/>
              <w:rPr>
                <w:rFonts w:ascii="Arial" w:hAnsi="Arial" w:cs="Arial"/>
                <w:color w:val="000000"/>
                <w:sz w:val="20"/>
                <w:szCs w:val="20"/>
              </w:rPr>
            </w:pPr>
            <w:r w:rsidRPr="0053779B">
              <w:rPr>
                <w:rFonts w:ascii="Arial" w:hAnsi="Arial" w:cs="Arial"/>
                <w:color w:val="000000"/>
                <w:sz w:val="20"/>
                <w:szCs w:val="20"/>
              </w:rPr>
              <w:t>56,479</w:t>
            </w:r>
          </w:p>
        </w:tc>
        <w:tc>
          <w:tcPr>
            <w:tcW w:w="1321" w:type="dxa"/>
          </w:tcPr>
          <w:p w:rsidR="001D6D88" w:rsidRPr="0053779B" w:rsidRDefault="001D6D88" w:rsidP="00AA3B91">
            <w:pPr>
              <w:jc w:val="center"/>
              <w:rPr>
                <w:rFonts w:ascii="Arial" w:hAnsi="Arial" w:cs="Arial"/>
                <w:color w:val="000000"/>
                <w:sz w:val="20"/>
                <w:szCs w:val="20"/>
              </w:rPr>
            </w:pPr>
            <w:r w:rsidRPr="0053779B">
              <w:rPr>
                <w:rFonts w:ascii="Arial" w:hAnsi="Arial" w:cs="Arial"/>
                <w:color w:val="000000"/>
                <w:sz w:val="20"/>
                <w:szCs w:val="20"/>
              </w:rPr>
              <w:t>0,361</w:t>
            </w:r>
          </w:p>
        </w:tc>
      </w:tr>
      <w:tr w:rsidR="001D6D88" w:rsidRPr="0053779B">
        <w:tblPrEx>
          <w:tblCellMar>
            <w:top w:w="0" w:type="dxa"/>
            <w:bottom w:w="0" w:type="dxa"/>
          </w:tblCellMar>
        </w:tblPrEx>
        <w:trPr>
          <w:jc w:val="center"/>
        </w:trPr>
        <w:tc>
          <w:tcPr>
            <w:tcW w:w="1260" w:type="dxa"/>
          </w:tcPr>
          <w:p w:rsidR="001D6D88" w:rsidRPr="0053779B" w:rsidRDefault="0023665B" w:rsidP="001D6D88">
            <w:pPr>
              <w:rPr>
                <w:rFonts w:ascii="Arial" w:hAnsi="Arial" w:cs="Arial"/>
                <w:color w:val="000000"/>
                <w:sz w:val="20"/>
                <w:szCs w:val="20"/>
                <w:vertAlign w:val="subscript"/>
              </w:rPr>
            </w:pPr>
            <w:r>
              <w:rPr>
                <w:rFonts w:ascii="Arial" w:hAnsi="Arial" w:cs="Arial"/>
                <w:color w:val="000000"/>
                <w:sz w:val="20"/>
                <w:szCs w:val="20"/>
              </w:rPr>
              <w:t>Sulfaţi</w:t>
            </w:r>
          </w:p>
        </w:tc>
        <w:tc>
          <w:tcPr>
            <w:tcW w:w="1260" w:type="dxa"/>
          </w:tcPr>
          <w:p w:rsidR="001D6D88" w:rsidRPr="0053779B" w:rsidRDefault="001D6D88" w:rsidP="00AA3B91">
            <w:pPr>
              <w:jc w:val="center"/>
              <w:rPr>
                <w:rFonts w:ascii="Arial" w:hAnsi="Arial" w:cs="Arial"/>
                <w:color w:val="000000"/>
                <w:sz w:val="20"/>
                <w:szCs w:val="20"/>
              </w:rPr>
            </w:pPr>
            <w:r w:rsidRPr="0053779B">
              <w:rPr>
                <w:rFonts w:ascii="Arial" w:hAnsi="Arial" w:cs="Arial"/>
                <w:color w:val="000000"/>
                <w:sz w:val="20"/>
                <w:szCs w:val="20"/>
              </w:rPr>
              <w:t>213,841</w:t>
            </w:r>
          </w:p>
        </w:tc>
        <w:tc>
          <w:tcPr>
            <w:tcW w:w="1558" w:type="dxa"/>
          </w:tcPr>
          <w:p w:rsidR="001D6D88" w:rsidRPr="0053779B" w:rsidRDefault="001D6D88" w:rsidP="00AA3B91">
            <w:pPr>
              <w:jc w:val="center"/>
              <w:rPr>
                <w:rFonts w:ascii="Arial" w:hAnsi="Arial" w:cs="Arial"/>
                <w:color w:val="000000"/>
                <w:sz w:val="20"/>
                <w:szCs w:val="20"/>
              </w:rPr>
            </w:pPr>
            <w:r w:rsidRPr="0053779B">
              <w:rPr>
                <w:rFonts w:ascii="Arial" w:hAnsi="Arial" w:cs="Arial"/>
                <w:color w:val="000000"/>
                <w:sz w:val="20"/>
                <w:szCs w:val="20"/>
              </w:rPr>
              <w:t>63,326</w:t>
            </w:r>
          </w:p>
        </w:tc>
        <w:tc>
          <w:tcPr>
            <w:tcW w:w="1502" w:type="dxa"/>
          </w:tcPr>
          <w:p w:rsidR="001D6D88" w:rsidRPr="0053779B" w:rsidRDefault="001D6D88" w:rsidP="00AA3B91">
            <w:pPr>
              <w:jc w:val="center"/>
              <w:rPr>
                <w:rFonts w:ascii="Arial" w:hAnsi="Arial" w:cs="Arial"/>
                <w:color w:val="000000"/>
                <w:sz w:val="20"/>
                <w:szCs w:val="20"/>
              </w:rPr>
            </w:pPr>
            <w:r w:rsidRPr="0053779B">
              <w:rPr>
                <w:rFonts w:ascii="Arial" w:hAnsi="Arial" w:cs="Arial"/>
                <w:color w:val="000000"/>
                <w:sz w:val="20"/>
                <w:szCs w:val="20"/>
              </w:rPr>
              <w:t>15,008</w:t>
            </w:r>
          </w:p>
        </w:tc>
        <w:tc>
          <w:tcPr>
            <w:tcW w:w="1321" w:type="dxa"/>
          </w:tcPr>
          <w:p w:rsidR="001D6D88" w:rsidRPr="0053779B" w:rsidRDefault="001D6D88" w:rsidP="00AA3B91">
            <w:pPr>
              <w:jc w:val="center"/>
              <w:rPr>
                <w:rFonts w:ascii="Arial" w:hAnsi="Arial" w:cs="Arial"/>
                <w:color w:val="000000"/>
                <w:sz w:val="20"/>
                <w:szCs w:val="20"/>
              </w:rPr>
            </w:pPr>
            <w:r w:rsidRPr="0053779B">
              <w:rPr>
                <w:rFonts w:ascii="Arial" w:hAnsi="Arial" w:cs="Arial"/>
                <w:color w:val="000000"/>
                <w:sz w:val="20"/>
                <w:szCs w:val="20"/>
              </w:rPr>
              <w:t>-</w:t>
            </w:r>
          </w:p>
        </w:tc>
        <w:tc>
          <w:tcPr>
            <w:tcW w:w="1919" w:type="dxa"/>
          </w:tcPr>
          <w:p w:rsidR="001D6D88" w:rsidRPr="0053779B" w:rsidRDefault="001D6D88" w:rsidP="00AA3B91">
            <w:pPr>
              <w:jc w:val="center"/>
              <w:rPr>
                <w:rFonts w:ascii="Arial" w:hAnsi="Arial" w:cs="Arial"/>
                <w:color w:val="000000"/>
                <w:sz w:val="20"/>
                <w:szCs w:val="20"/>
              </w:rPr>
            </w:pPr>
            <w:r w:rsidRPr="0053779B">
              <w:rPr>
                <w:rFonts w:ascii="Arial" w:hAnsi="Arial" w:cs="Arial"/>
                <w:color w:val="000000"/>
                <w:sz w:val="20"/>
                <w:szCs w:val="20"/>
              </w:rPr>
              <w:t>135,398</w:t>
            </w:r>
          </w:p>
        </w:tc>
        <w:tc>
          <w:tcPr>
            <w:tcW w:w="1321" w:type="dxa"/>
          </w:tcPr>
          <w:p w:rsidR="001D6D88" w:rsidRPr="0053779B" w:rsidRDefault="001D6D88" w:rsidP="00AA3B91">
            <w:pPr>
              <w:jc w:val="center"/>
              <w:rPr>
                <w:rFonts w:ascii="Arial" w:hAnsi="Arial" w:cs="Arial"/>
                <w:color w:val="000000"/>
                <w:sz w:val="20"/>
                <w:szCs w:val="20"/>
              </w:rPr>
            </w:pPr>
            <w:r w:rsidRPr="0053779B">
              <w:rPr>
                <w:rFonts w:ascii="Arial" w:hAnsi="Arial" w:cs="Arial"/>
                <w:color w:val="000000"/>
                <w:sz w:val="20"/>
                <w:szCs w:val="20"/>
              </w:rPr>
              <w:t>0,109</w:t>
            </w:r>
          </w:p>
        </w:tc>
      </w:tr>
      <w:tr w:rsidR="001D6D88" w:rsidRPr="0053779B">
        <w:tblPrEx>
          <w:tblCellMar>
            <w:top w:w="0" w:type="dxa"/>
            <w:bottom w:w="0" w:type="dxa"/>
          </w:tblCellMar>
        </w:tblPrEx>
        <w:trPr>
          <w:jc w:val="center"/>
        </w:trPr>
        <w:tc>
          <w:tcPr>
            <w:tcW w:w="1260" w:type="dxa"/>
          </w:tcPr>
          <w:p w:rsidR="001D6D88" w:rsidRPr="0053779B" w:rsidRDefault="001D6D88" w:rsidP="001D6D88">
            <w:pPr>
              <w:rPr>
                <w:rFonts w:ascii="Arial" w:hAnsi="Arial" w:cs="Arial"/>
                <w:color w:val="000000"/>
                <w:sz w:val="20"/>
                <w:szCs w:val="20"/>
              </w:rPr>
            </w:pPr>
            <w:r w:rsidRPr="0053779B">
              <w:rPr>
                <w:rFonts w:ascii="Arial" w:hAnsi="Arial" w:cs="Arial"/>
                <w:color w:val="000000"/>
                <w:sz w:val="20"/>
                <w:szCs w:val="20"/>
              </w:rPr>
              <w:t>Ca</w:t>
            </w:r>
          </w:p>
        </w:tc>
        <w:tc>
          <w:tcPr>
            <w:tcW w:w="1260" w:type="dxa"/>
          </w:tcPr>
          <w:p w:rsidR="001D6D88" w:rsidRPr="0053779B" w:rsidRDefault="001D6D88" w:rsidP="00AA3B91">
            <w:pPr>
              <w:jc w:val="center"/>
              <w:rPr>
                <w:rFonts w:ascii="Arial" w:hAnsi="Arial" w:cs="Arial"/>
                <w:color w:val="000000"/>
                <w:sz w:val="20"/>
                <w:szCs w:val="20"/>
              </w:rPr>
            </w:pPr>
            <w:r w:rsidRPr="0053779B">
              <w:rPr>
                <w:rFonts w:ascii="Arial" w:hAnsi="Arial" w:cs="Arial"/>
                <w:color w:val="000000"/>
                <w:sz w:val="20"/>
                <w:szCs w:val="20"/>
              </w:rPr>
              <w:t>15,288</w:t>
            </w:r>
          </w:p>
        </w:tc>
        <w:tc>
          <w:tcPr>
            <w:tcW w:w="1558" w:type="dxa"/>
          </w:tcPr>
          <w:p w:rsidR="001D6D88" w:rsidRPr="0053779B" w:rsidRDefault="001D6D88" w:rsidP="00AA3B91">
            <w:pPr>
              <w:jc w:val="center"/>
              <w:rPr>
                <w:rFonts w:ascii="Arial" w:hAnsi="Arial" w:cs="Arial"/>
                <w:color w:val="000000"/>
                <w:sz w:val="20"/>
                <w:szCs w:val="20"/>
              </w:rPr>
            </w:pPr>
            <w:r w:rsidRPr="0053779B">
              <w:rPr>
                <w:rFonts w:ascii="Arial" w:hAnsi="Arial" w:cs="Arial"/>
                <w:color w:val="000000"/>
                <w:sz w:val="20"/>
                <w:szCs w:val="20"/>
              </w:rPr>
              <w:t>15,288</w:t>
            </w:r>
          </w:p>
        </w:tc>
        <w:tc>
          <w:tcPr>
            <w:tcW w:w="1502" w:type="dxa"/>
          </w:tcPr>
          <w:p w:rsidR="001D6D88" w:rsidRPr="0053779B" w:rsidRDefault="001D6D88" w:rsidP="00AA3B91">
            <w:pPr>
              <w:jc w:val="center"/>
              <w:rPr>
                <w:rFonts w:ascii="Arial" w:hAnsi="Arial" w:cs="Arial"/>
                <w:color w:val="000000"/>
                <w:sz w:val="20"/>
                <w:szCs w:val="20"/>
              </w:rPr>
            </w:pPr>
            <w:r w:rsidRPr="0053779B">
              <w:rPr>
                <w:rFonts w:ascii="Arial" w:hAnsi="Arial" w:cs="Arial"/>
                <w:color w:val="000000"/>
                <w:sz w:val="20"/>
                <w:szCs w:val="20"/>
              </w:rPr>
              <w:t>-</w:t>
            </w:r>
          </w:p>
        </w:tc>
        <w:tc>
          <w:tcPr>
            <w:tcW w:w="1321" w:type="dxa"/>
          </w:tcPr>
          <w:p w:rsidR="001D6D88" w:rsidRPr="0053779B" w:rsidRDefault="001D6D88" w:rsidP="00AA3B91">
            <w:pPr>
              <w:jc w:val="center"/>
              <w:rPr>
                <w:rFonts w:ascii="Arial" w:hAnsi="Arial" w:cs="Arial"/>
                <w:color w:val="000000"/>
                <w:sz w:val="20"/>
                <w:szCs w:val="20"/>
              </w:rPr>
            </w:pPr>
            <w:r w:rsidRPr="0053779B">
              <w:rPr>
                <w:rFonts w:ascii="Arial" w:hAnsi="Arial" w:cs="Arial"/>
                <w:color w:val="000000"/>
                <w:sz w:val="20"/>
                <w:szCs w:val="20"/>
              </w:rPr>
              <w:t>-</w:t>
            </w:r>
          </w:p>
        </w:tc>
        <w:tc>
          <w:tcPr>
            <w:tcW w:w="1919" w:type="dxa"/>
          </w:tcPr>
          <w:p w:rsidR="001D6D88" w:rsidRPr="0053779B" w:rsidRDefault="001D6D88" w:rsidP="00AA3B91">
            <w:pPr>
              <w:jc w:val="center"/>
              <w:rPr>
                <w:rFonts w:ascii="Arial" w:hAnsi="Arial" w:cs="Arial"/>
                <w:color w:val="000000"/>
                <w:sz w:val="20"/>
                <w:szCs w:val="20"/>
              </w:rPr>
            </w:pPr>
            <w:r w:rsidRPr="0053779B">
              <w:rPr>
                <w:rFonts w:ascii="Arial" w:hAnsi="Arial" w:cs="Arial"/>
                <w:color w:val="000000"/>
                <w:sz w:val="20"/>
                <w:szCs w:val="20"/>
              </w:rPr>
              <w:t>-</w:t>
            </w:r>
          </w:p>
        </w:tc>
        <w:tc>
          <w:tcPr>
            <w:tcW w:w="1321" w:type="dxa"/>
          </w:tcPr>
          <w:p w:rsidR="001D6D88" w:rsidRPr="0053779B" w:rsidRDefault="001D6D88" w:rsidP="00AA3B91">
            <w:pPr>
              <w:jc w:val="center"/>
              <w:rPr>
                <w:rFonts w:ascii="Arial" w:hAnsi="Arial" w:cs="Arial"/>
                <w:color w:val="000000"/>
                <w:sz w:val="20"/>
                <w:szCs w:val="20"/>
              </w:rPr>
            </w:pPr>
            <w:r w:rsidRPr="0053779B">
              <w:rPr>
                <w:rFonts w:ascii="Arial" w:hAnsi="Arial" w:cs="Arial"/>
                <w:color w:val="000000"/>
                <w:sz w:val="20"/>
                <w:szCs w:val="20"/>
              </w:rPr>
              <w:t>-</w:t>
            </w:r>
          </w:p>
        </w:tc>
      </w:tr>
      <w:tr w:rsidR="001D6D88" w:rsidRPr="0053779B">
        <w:tblPrEx>
          <w:tblCellMar>
            <w:top w:w="0" w:type="dxa"/>
            <w:bottom w:w="0" w:type="dxa"/>
          </w:tblCellMar>
        </w:tblPrEx>
        <w:trPr>
          <w:jc w:val="center"/>
        </w:trPr>
        <w:tc>
          <w:tcPr>
            <w:tcW w:w="1260" w:type="dxa"/>
          </w:tcPr>
          <w:p w:rsidR="001D6D88" w:rsidRPr="0053779B" w:rsidRDefault="001D6D88" w:rsidP="001D6D88">
            <w:pPr>
              <w:rPr>
                <w:rFonts w:ascii="Arial" w:hAnsi="Arial" w:cs="Arial"/>
                <w:color w:val="000000"/>
                <w:sz w:val="20"/>
                <w:szCs w:val="20"/>
              </w:rPr>
            </w:pPr>
            <w:r w:rsidRPr="0053779B">
              <w:rPr>
                <w:rFonts w:ascii="Arial" w:hAnsi="Arial" w:cs="Arial"/>
                <w:color w:val="000000"/>
                <w:sz w:val="20"/>
                <w:szCs w:val="20"/>
              </w:rPr>
              <w:t>Mg</w:t>
            </w:r>
          </w:p>
        </w:tc>
        <w:tc>
          <w:tcPr>
            <w:tcW w:w="1260" w:type="dxa"/>
          </w:tcPr>
          <w:p w:rsidR="001D6D88" w:rsidRPr="0053779B" w:rsidRDefault="001D6D88" w:rsidP="00AA3B91">
            <w:pPr>
              <w:jc w:val="center"/>
              <w:rPr>
                <w:rFonts w:ascii="Arial" w:hAnsi="Arial" w:cs="Arial"/>
                <w:color w:val="000000"/>
                <w:sz w:val="20"/>
                <w:szCs w:val="20"/>
              </w:rPr>
            </w:pPr>
            <w:r w:rsidRPr="0053779B">
              <w:rPr>
                <w:rFonts w:ascii="Arial" w:hAnsi="Arial" w:cs="Arial"/>
                <w:color w:val="000000"/>
                <w:sz w:val="20"/>
                <w:szCs w:val="20"/>
              </w:rPr>
              <w:t>4,281</w:t>
            </w:r>
          </w:p>
        </w:tc>
        <w:tc>
          <w:tcPr>
            <w:tcW w:w="1558" w:type="dxa"/>
          </w:tcPr>
          <w:p w:rsidR="001D6D88" w:rsidRPr="0053779B" w:rsidRDefault="001D6D88" w:rsidP="00AA3B91">
            <w:pPr>
              <w:jc w:val="center"/>
              <w:rPr>
                <w:rFonts w:ascii="Arial" w:hAnsi="Arial" w:cs="Arial"/>
                <w:color w:val="000000"/>
                <w:sz w:val="20"/>
                <w:szCs w:val="20"/>
              </w:rPr>
            </w:pPr>
            <w:r w:rsidRPr="0053779B">
              <w:rPr>
                <w:rFonts w:ascii="Arial" w:hAnsi="Arial" w:cs="Arial"/>
                <w:color w:val="000000"/>
                <w:sz w:val="20"/>
                <w:szCs w:val="20"/>
              </w:rPr>
              <w:t>4,281</w:t>
            </w:r>
          </w:p>
        </w:tc>
        <w:tc>
          <w:tcPr>
            <w:tcW w:w="1502" w:type="dxa"/>
          </w:tcPr>
          <w:p w:rsidR="001D6D88" w:rsidRPr="0053779B" w:rsidRDefault="001D6D88" w:rsidP="00AA3B91">
            <w:pPr>
              <w:jc w:val="center"/>
              <w:rPr>
                <w:rFonts w:ascii="Arial" w:hAnsi="Arial" w:cs="Arial"/>
                <w:color w:val="000000"/>
                <w:sz w:val="20"/>
                <w:szCs w:val="20"/>
              </w:rPr>
            </w:pPr>
            <w:r w:rsidRPr="0053779B">
              <w:rPr>
                <w:rFonts w:ascii="Arial" w:hAnsi="Arial" w:cs="Arial"/>
                <w:color w:val="000000"/>
                <w:sz w:val="20"/>
                <w:szCs w:val="20"/>
              </w:rPr>
              <w:t>-</w:t>
            </w:r>
          </w:p>
        </w:tc>
        <w:tc>
          <w:tcPr>
            <w:tcW w:w="1321" w:type="dxa"/>
          </w:tcPr>
          <w:p w:rsidR="001D6D88" w:rsidRPr="0053779B" w:rsidRDefault="001D6D88" w:rsidP="00AA3B91">
            <w:pPr>
              <w:jc w:val="center"/>
              <w:rPr>
                <w:rFonts w:ascii="Arial" w:hAnsi="Arial" w:cs="Arial"/>
                <w:color w:val="000000"/>
                <w:sz w:val="20"/>
                <w:szCs w:val="20"/>
              </w:rPr>
            </w:pPr>
            <w:r w:rsidRPr="0053779B">
              <w:rPr>
                <w:rFonts w:ascii="Arial" w:hAnsi="Arial" w:cs="Arial"/>
                <w:color w:val="000000"/>
                <w:sz w:val="20"/>
                <w:szCs w:val="20"/>
              </w:rPr>
              <w:t>-</w:t>
            </w:r>
          </w:p>
        </w:tc>
        <w:tc>
          <w:tcPr>
            <w:tcW w:w="1919" w:type="dxa"/>
          </w:tcPr>
          <w:p w:rsidR="001D6D88" w:rsidRPr="0053779B" w:rsidRDefault="001D6D88" w:rsidP="00AA3B91">
            <w:pPr>
              <w:jc w:val="center"/>
              <w:rPr>
                <w:rFonts w:ascii="Arial" w:hAnsi="Arial" w:cs="Arial"/>
                <w:color w:val="000000"/>
                <w:sz w:val="20"/>
                <w:szCs w:val="20"/>
              </w:rPr>
            </w:pPr>
            <w:r w:rsidRPr="0053779B">
              <w:rPr>
                <w:rFonts w:ascii="Arial" w:hAnsi="Arial" w:cs="Arial"/>
                <w:color w:val="000000"/>
                <w:sz w:val="20"/>
                <w:szCs w:val="20"/>
              </w:rPr>
              <w:t>-</w:t>
            </w:r>
          </w:p>
        </w:tc>
        <w:tc>
          <w:tcPr>
            <w:tcW w:w="1321" w:type="dxa"/>
          </w:tcPr>
          <w:p w:rsidR="001D6D88" w:rsidRPr="0053779B" w:rsidRDefault="001D6D88" w:rsidP="00AA3B91">
            <w:pPr>
              <w:jc w:val="center"/>
              <w:rPr>
                <w:rFonts w:ascii="Arial" w:hAnsi="Arial" w:cs="Arial"/>
                <w:color w:val="000000"/>
                <w:sz w:val="20"/>
                <w:szCs w:val="20"/>
              </w:rPr>
            </w:pPr>
            <w:r w:rsidRPr="0053779B">
              <w:rPr>
                <w:rFonts w:ascii="Arial" w:hAnsi="Arial" w:cs="Arial"/>
                <w:color w:val="000000"/>
                <w:sz w:val="20"/>
                <w:szCs w:val="20"/>
              </w:rPr>
              <w:t>-</w:t>
            </w:r>
          </w:p>
        </w:tc>
      </w:tr>
      <w:tr w:rsidR="001D6D88" w:rsidRPr="0053779B">
        <w:tblPrEx>
          <w:tblCellMar>
            <w:top w:w="0" w:type="dxa"/>
            <w:bottom w:w="0" w:type="dxa"/>
          </w:tblCellMar>
        </w:tblPrEx>
        <w:trPr>
          <w:jc w:val="center"/>
        </w:trPr>
        <w:tc>
          <w:tcPr>
            <w:tcW w:w="1260" w:type="dxa"/>
          </w:tcPr>
          <w:p w:rsidR="001D6D88" w:rsidRPr="0053779B" w:rsidRDefault="001D6D88" w:rsidP="001D6D88">
            <w:pPr>
              <w:rPr>
                <w:rFonts w:ascii="Arial" w:hAnsi="Arial" w:cs="Arial"/>
                <w:color w:val="000000"/>
                <w:sz w:val="20"/>
                <w:szCs w:val="20"/>
              </w:rPr>
            </w:pPr>
            <w:r w:rsidRPr="0053779B">
              <w:rPr>
                <w:rFonts w:ascii="Arial" w:hAnsi="Arial" w:cs="Arial"/>
                <w:color w:val="000000"/>
                <w:sz w:val="20"/>
                <w:szCs w:val="20"/>
              </w:rPr>
              <w:t>Fe</w:t>
            </w:r>
          </w:p>
        </w:tc>
        <w:tc>
          <w:tcPr>
            <w:tcW w:w="1260" w:type="dxa"/>
          </w:tcPr>
          <w:p w:rsidR="001D6D88" w:rsidRPr="0053779B" w:rsidRDefault="001D6D88" w:rsidP="00AA3B91">
            <w:pPr>
              <w:jc w:val="center"/>
              <w:rPr>
                <w:rFonts w:ascii="Arial" w:hAnsi="Arial" w:cs="Arial"/>
                <w:color w:val="000000"/>
                <w:sz w:val="20"/>
                <w:szCs w:val="20"/>
              </w:rPr>
            </w:pPr>
            <w:r w:rsidRPr="0053779B">
              <w:rPr>
                <w:rFonts w:ascii="Arial" w:hAnsi="Arial" w:cs="Arial"/>
                <w:color w:val="000000"/>
                <w:sz w:val="20"/>
                <w:szCs w:val="20"/>
              </w:rPr>
              <w:t>0,679</w:t>
            </w:r>
          </w:p>
        </w:tc>
        <w:tc>
          <w:tcPr>
            <w:tcW w:w="1558" w:type="dxa"/>
          </w:tcPr>
          <w:p w:rsidR="001D6D88" w:rsidRPr="0053779B" w:rsidRDefault="001D6D88" w:rsidP="00AA3B91">
            <w:pPr>
              <w:jc w:val="center"/>
              <w:rPr>
                <w:rFonts w:ascii="Arial" w:hAnsi="Arial" w:cs="Arial"/>
                <w:color w:val="000000"/>
                <w:sz w:val="20"/>
                <w:szCs w:val="20"/>
              </w:rPr>
            </w:pPr>
            <w:r w:rsidRPr="0053779B">
              <w:rPr>
                <w:rFonts w:ascii="Arial" w:hAnsi="Arial" w:cs="Arial"/>
                <w:color w:val="000000"/>
                <w:sz w:val="20"/>
                <w:szCs w:val="20"/>
              </w:rPr>
              <w:t>0,679</w:t>
            </w:r>
          </w:p>
        </w:tc>
        <w:tc>
          <w:tcPr>
            <w:tcW w:w="1502" w:type="dxa"/>
          </w:tcPr>
          <w:p w:rsidR="001D6D88" w:rsidRPr="0053779B" w:rsidRDefault="001D6D88" w:rsidP="00AA3B91">
            <w:pPr>
              <w:jc w:val="center"/>
              <w:rPr>
                <w:rFonts w:ascii="Arial" w:hAnsi="Arial" w:cs="Arial"/>
                <w:color w:val="000000"/>
                <w:sz w:val="20"/>
                <w:szCs w:val="20"/>
              </w:rPr>
            </w:pPr>
            <w:r w:rsidRPr="0053779B">
              <w:rPr>
                <w:rFonts w:ascii="Arial" w:hAnsi="Arial" w:cs="Arial"/>
                <w:color w:val="000000"/>
                <w:sz w:val="20"/>
                <w:szCs w:val="20"/>
              </w:rPr>
              <w:t>-</w:t>
            </w:r>
          </w:p>
        </w:tc>
        <w:tc>
          <w:tcPr>
            <w:tcW w:w="1321" w:type="dxa"/>
          </w:tcPr>
          <w:p w:rsidR="001D6D88" w:rsidRPr="0053779B" w:rsidRDefault="001D6D88" w:rsidP="00AA3B91">
            <w:pPr>
              <w:jc w:val="center"/>
              <w:rPr>
                <w:rFonts w:ascii="Arial" w:hAnsi="Arial" w:cs="Arial"/>
                <w:color w:val="000000"/>
                <w:sz w:val="20"/>
                <w:szCs w:val="20"/>
              </w:rPr>
            </w:pPr>
            <w:r w:rsidRPr="0053779B">
              <w:rPr>
                <w:rFonts w:ascii="Arial" w:hAnsi="Arial" w:cs="Arial"/>
                <w:color w:val="000000"/>
                <w:sz w:val="20"/>
                <w:szCs w:val="20"/>
              </w:rPr>
              <w:t>-</w:t>
            </w:r>
          </w:p>
        </w:tc>
        <w:tc>
          <w:tcPr>
            <w:tcW w:w="1919" w:type="dxa"/>
          </w:tcPr>
          <w:p w:rsidR="001D6D88" w:rsidRPr="0053779B" w:rsidRDefault="001D6D88" w:rsidP="00AA3B91">
            <w:pPr>
              <w:jc w:val="center"/>
              <w:rPr>
                <w:rFonts w:ascii="Arial" w:hAnsi="Arial" w:cs="Arial"/>
                <w:color w:val="000000"/>
                <w:sz w:val="20"/>
                <w:szCs w:val="20"/>
              </w:rPr>
            </w:pPr>
            <w:r w:rsidRPr="0053779B">
              <w:rPr>
                <w:rFonts w:ascii="Arial" w:hAnsi="Arial" w:cs="Arial"/>
                <w:color w:val="000000"/>
                <w:sz w:val="20"/>
                <w:szCs w:val="20"/>
              </w:rPr>
              <w:t>-</w:t>
            </w:r>
          </w:p>
        </w:tc>
        <w:tc>
          <w:tcPr>
            <w:tcW w:w="1321" w:type="dxa"/>
          </w:tcPr>
          <w:p w:rsidR="001D6D88" w:rsidRPr="0053779B" w:rsidRDefault="001D6D88" w:rsidP="00AA3B91">
            <w:pPr>
              <w:jc w:val="center"/>
              <w:rPr>
                <w:rFonts w:ascii="Arial" w:hAnsi="Arial" w:cs="Arial"/>
                <w:color w:val="000000"/>
                <w:sz w:val="20"/>
                <w:szCs w:val="20"/>
              </w:rPr>
            </w:pPr>
            <w:r w:rsidRPr="0053779B">
              <w:rPr>
                <w:rFonts w:ascii="Arial" w:hAnsi="Arial" w:cs="Arial"/>
                <w:color w:val="000000"/>
                <w:sz w:val="20"/>
                <w:szCs w:val="20"/>
              </w:rPr>
              <w:t>-</w:t>
            </w:r>
          </w:p>
        </w:tc>
      </w:tr>
      <w:tr w:rsidR="001D6D88" w:rsidRPr="0053779B">
        <w:tblPrEx>
          <w:tblCellMar>
            <w:top w:w="0" w:type="dxa"/>
            <w:bottom w:w="0" w:type="dxa"/>
          </w:tblCellMar>
        </w:tblPrEx>
        <w:trPr>
          <w:jc w:val="center"/>
        </w:trPr>
        <w:tc>
          <w:tcPr>
            <w:tcW w:w="1260" w:type="dxa"/>
          </w:tcPr>
          <w:p w:rsidR="001D6D88" w:rsidRPr="0053779B" w:rsidRDefault="001D6D88" w:rsidP="001D6D88">
            <w:pPr>
              <w:rPr>
                <w:rFonts w:ascii="Arial" w:hAnsi="Arial" w:cs="Arial"/>
                <w:color w:val="000000"/>
                <w:sz w:val="20"/>
                <w:szCs w:val="20"/>
              </w:rPr>
            </w:pPr>
            <w:r w:rsidRPr="0053779B">
              <w:rPr>
                <w:rFonts w:ascii="Arial" w:hAnsi="Arial" w:cs="Arial"/>
                <w:color w:val="000000"/>
                <w:sz w:val="20"/>
                <w:szCs w:val="20"/>
              </w:rPr>
              <w:t>Fenoli</w:t>
            </w:r>
          </w:p>
        </w:tc>
        <w:tc>
          <w:tcPr>
            <w:tcW w:w="1260" w:type="dxa"/>
          </w:tcPr>
          <w:p w:rsidR="001D6D88" w:rsidRPr="0053779B" w:rsidRDefault="001D6D88" w:rsidP="00AA3B91">
            <w:pPr>
              <w:jc w:val="center"/>
              <w:rPr>
                <w:rFonts w:ascii="Arial" w:hAnsi="Arial" w:cs="Arial"/>
                <w:color w:val="000000"/>
                <w:sz w:val="20"/>
                <w:szCs w:val="20"/>
              </w:rPr>
            </w:pPr>
            <w:r w:rsidRPr="0053779B">
              <w:rPr>
                <w:rFonts w:ascii="Arial" w:hAnsi="Arial" w:cs="Arial"/>
                <w:color w:val="000000"/>
                <w:sz w:val="20"/>
                <w:szCs w:val="20"/>
              </w:rPr>
              <w:t>0,001</w:t>
            </w:r>
          </w:p>
        </w:tc>
        <w:tc>
          <w:tcPr>
            <w:tcW w:w="1558" w:type="dxa"/>
          </w:tcPr>
          <w:p w:rsidR="001D6D88" w:rsidRPr="0053779B" w:rsidRDefault="001D6D88" w:rsidP="00AA3B91">
            <w:pPr>
              <w:jc w:val="center"/>
              <w:rPr>
                <w:rFonts w:ascii="Arial" w:hAnsi="Arial" w:cs="Arial"/>
                <w:color w:val="000000"/>
                <w:sz w:val="20"/>
                <w:szCs w:val="20"/>
              </w:rPr>
            </w:pPr>
            <w:r w:rsidRPr="0053779B">
              <w:rPr>
                <w:rFonts w:ascii="Arial" w:hAnsi="Arial" w:cs="Arial"/>
                <w:color w:val="000000"/>
                <w:sz w:val="20"/>
                <w:szCs w:val="20"/>
              </w:rPr>
              <w:t>-</w:t>
            </w:r>
          </w:p>
        </w:tc>
        <w:tc>
          <w:tcPr>
            <w:tcW w:w="1502" w:type="dxa"/>
          </w:tcPr>
          <w:p w:rsidR="001D6D88" w:rsidRPr="0053779B" w:rsidRDefault="001D6D88" w:rsidP="00AA3B91">
            <w:pPr>
              <w:jc w:val="center"/>
              <w:rPr>
                <w:rFonts w:ascii="Arial" w:hAnsi="Arial" w:cs="Arial"/>
                <w:color w:val="000000"/>
                <w:sz w:val="20"/>
                <w:szCs w:val="20"/>
              </w:rPr>
            </w:pPr>
            <w:r w:rsidRPr="0053779B">
              <w:rPr>
                <w:rFonts w:ascii="Arial" w:hAnsi="Arial" w:cs="Arial"/>
                <w:color w:val="000000"/>
                <w:sz w:val="20"/>
                <w:szCs w:val="20"/>
              </w:rPr>
              <w:t>0,001</w:t>
            </w:r>
          </w:p>
        </w:tc>
        <w:tc>
          <w:tcPr>
            <w:tcW w:w="1321" w:type="dxa"/>
          </w:tcPr>
          <w:p w:rsidR="001D6D88" w:rsidRPr="0053779B" w:rsidRDefault="001D6D88" w:rsidP="00AA3B91">
            <w:pPr>
              <w:jc w:val="center"/>
              <w:rPr>
                <w:rFonts w:ascii="Arial" w:hAnsi="Arial" w:cs="Arial"/>
                <w:color w:val="000000"/>
                <w:sz w:val="20"/>
                <w:szCs w:val="20"/>
              </w:rPr>
            </w:pPr>
            <w:r w:rsidRPr="0053779B">
              <w:rPr>
                <w:rFonts w:ascii="Arial" w:hAnsi="Arial" w:cs="Arial"/>
                <w:color w:val="000000"/>
                <w:sz w:val="20"/>
                <w:szCs w:val="20"/>
              </w:rPr>
              <w:t>-</w:t>
            </w:r>
          </w:p>
        </w:tc>
        <w:tc>
          <w:tcPr>
            <w:tcW w:w="1919" w:type="dxa"/>
          </w:tcPr>
          <w:p w:rsidR="001D6D88" w:rsidRPr="0053779B" w:rsidRDefault="001D6D88" w:rsidP="00AA3B91">
            <w:pPr>
              <w:jc w:val="center"/>
              <w:rPr>
                <w:rFonts w:ascii="Arial" w:hAnsi="Arial" w:cs="Arial"/>
                <w:color w:val="000000"/>
                <w:sz w:val="20"/>
                <w:szCs w:val="20"/>
              </w:rPr>
            </w:pPr>
            <w:r w:rsidRPr="0053779B">
              <w:rPr>
                <w:rFonts w:ascii="Arial" w:hAnsi="Arial" w:cs="Arial"/>
                <w:color w:val="000000"/>
                <w:sz w:val="20"/>
                <w:szCs w:val="20"/>
              </w:rPr>
              <w:t>-</w:t>
            </w:r>
          </w:p>
        </w:tc>
        <w:tc>
          <w:tcPr>
            <w:tcW w:w="1321" w:type="dxa"/>
          </w:tcPr>
          <w:p w:rsidR="001D6D88" w:rsidRPr="0053779B" w:rsidRDefault="001D6D88" w:rsidP="00AA3B91">
            <w:pPr>
              <w:jc w:val="center"/>
              <w:rPr>
                <w:rFonts w:ascii="Arial" w:hAnsi="Arial" w:cs="Arial"/>
                <w:color w:val="000000"/>
                <w:sz w:val="20"/>
                <w:szCs w:val="20"/>
              </w:rPr>
            </w:pPr>
            <w:r w:rsidRPr="0053779B">
              <w:rPr>
                <w:rFonts w:ascii="Arial" w:hAnsi="Arial" w:cs="Arial"/>
                <w:color w:val="000000"/>
                <w:sz w:val="20"/>
                <w:szCs w:val="20"/>
              </w:rPr>
              <w:t>-</w:t>
            </w:r>
          </w:p>
        </w:tc>
      </w:tr>
      <w:tr w:rsidR="001D6D88" w:rsidRPr="0053779B">
        <w:tblPrEx>
          <w:tblCellMar>
            <w:top w:w="0" w:type="dxa"/>
            <w:bottom w:w="0" w:type="dxa"/>
          </w:tblCellMar>
        </w:tblPrEx>
        <w:trPr>
          <w:jc w:val="center"/>
        </w:trPr>
        <w:tc>
          <w:tcPr>
            <w:tcW w:w="1260" w:type="dxa"/>
          </w:tcPr>
          <w:p w:rsidR="001D6D88" w:rsidRPr="0053779B" w:rsidRDefault="001D6D88" w:rsidP="001D6D88">
            <w:pPr>
              <w:rPr>
                <w:rFonts w:ascii="Arial" w:hAnsi="Arial" w:cs="Arial"/>
                <w:color w:val="000000"/>
                <w:sz w:val="20"/>
                <w:szCs w:val="20"/>
              </w:rPr>
            </w:pPr>
            <w:r w:rsidRPr="0053779B">
              <w:rPr>
                <w:rFonts w:ascii="Arial" w:hAnsi="Arial" w:cs="Arial"/>
                <w:color w:val="000000"/>
                <w:sz w:val="20"/>
                <w:szCs w:val="20"/>
              </w:rPr>
              <w:t>Cd</w:t>
            </w:r>
          </w:p>
        </w:tc>
        <w:tc>
          <w:tcPr>
            <w:tcW w:w="1260" w:type="dxa"/>
          </w:tcPr>
          <w:p w:rsidR="001D6D88" w:rsidRPr="0053779B" w:rsidRDefault="001D6D88" w:rsidP="00AA3B91">
            <w:pPr>
              <w:jc w:val="center"/>
              <w:rPr>
                <w:rFonts w:ascii="Arial" w:hAnsi="Arial" w:cs="Arial"/>
                <w:color w:val="000000"/>
                <w:sz w:val="20"/>
                <w:szCs w:val="20"/>
              </w:rPr>
            </w:pPr>
            <w:r w:rsidRPr="0053779B">
              <w:rPr>
                <w:rFonts w:ascii="Arial" w:hAnsi="Arial" w:cs="Arial"/>
                <w:color w:val="000000"/>
                <w:sz w:val="20"/>
                <w:szCs w:val="20"/>
              </w:rPr>
              <w:t>0,001</w:t>
            </w:r>
          </w:p>
        </w:tc>
        <w:tc>
          <w:tcPr>
            <w:tcW w:w="1558" w:type="dxa"/>
          </w:tcPr>
          <w:p w:rsidR="001D6D88" w:rsidRPr="0053779B" w:rsidRDefault="001D6D88" w:rsidP="00AA3B91">
            <w:pPr>
              <w:jc w:val="center"/>
              <w:rPr>
                <w:rFonts w:ascii="Arial" w:hAnsi="Arial" w:cs="Arial"/>
                <w:color w:val="000000"/>
                <w:sz w:val="20"/>
                <w:szCs w:val="20"/>
              </w:rPr>
            </w:pPr>
            <w:r w:rsidRPr="0053779B">
              <w:rPr>
                <w:rFonts w:ascii="Arial" w:hAnsi="Arial" w:cs="Arial"/>
                <w:color w:val="000000"/>
                <w:sz w:val="20"/>
                <w:szCs w:val="20"/>
              </w:rPr>
              <w:t>0,001</w:t>
            </w:r>
          </w:p>
        </w:tc>
        <w:tc>
          <w:tcPr>
            <w:tcW w:w="1502" w:type="dxa"/>
          </w:tcPr>
          <w:p w:rsidR="001D6D88" w:rsidRPr="0053779B" w:rsidRDefault="001D6D88" w:rsidP="00AA3B91">
            <w:pPr>
              <w:jc w:val="center"/>
              <w:rPr>
                <w:rFonts w:ascii="Arial" w:hAnsi="Arial" w:cs="Arial"/>
                <w:color w:val="000000"/>
                <w:sz w:val="20"/>
                <w:szCs w:val="20"/>
              </w:rPr>
            </w:pPr>
            <w:r w:rsidRPr="0053779B">
              <w:rPr>
                <w:rFonts w:ascii="Arial" w:hAnsi="Arial" w:cs="Arial"/>
                <w:color w:val="000000"/>
                <w:sz w:val="20"/>
                <w:szCs w:val="20"/>
              </w:rPr>
              <w:t>-</w:t>
            </w:r>
          </w:p>
        </w:tc>
        <w:tc>
          <w:tcPr>
            <w:tcW w:w="1321" w:type="dxa"/>
          </w:tcPr>
          <w:p w:rsidR="001D6D88" w:rsidRPr="0053779B" w:rsidRDefault="001D6D88" w:rsidP="00AA3B91">
            <w:pPr>
              <w:jc w:val="center"/>
              <w:rPr>
                <w:rFonts w:ascii="Arial" w:hAnsi="Arial" w:cs="Arial"/>
                <w:color w:val="000000"/>
                <w:sz w:val="20"/>
                <w:szCs w:val="20"/>
              </w:rPr>
            </w:pPr>
            <w:r w:rsidRPr="0053779B">
              <w:rPr>
                <w:rFonts w:ascii="Arial" w:hAnsi="Arial" w:cs="Arial"/>
                <w:color w:val="000000"/>
                <w:sz w:val="20"/>
                <w:szCs w:val="20"/>
              </w:rPr>
              <w:t>-</w:t>
            </w:r>
          </w:p>
        </w:tc>
        <w:tc>
          <w:tcPr>
            <w:tcW w:w="1919" w:type="dxa"/>
          </w:tcPr>
          <w:p w:rsidR="001D6D88" w:rsidRPr="0053779B" w:rsidRDefault="001D6D88" w:rsidP="00AA3B91">
            <w:pPr>
              <w:jc w:val="center"/>
              <w:rPr>
                <w:rFonts w:ascii="Arial" w:hAnsi="Arial" w:cs="Arial"/>
                <w:color w:val="000000"/>
                <w:sz w:val="20"/>
                <w:szCs w:val="20"/>
              </w:rPr>
            </w:pPr>
            <w:r w:rsidRPr="0053779B">
              <w:rPr>
                <w:rFonts w:ascii="Arial" w:hAnsi="Arial" w:cs="Arial"/>
                <w:color w:val="000000"/>
                <w:sz w:val="20"/>
                <w:szCs w:val="20"/>
              </w:rPr>
              <w:t>-</w:t>
            </w:r>
          </w:p>
        </w:tc>
        <w:tc>
          <w:tcPr>
            <w:tcW w:w="1321" w:type="dxa"/>
          </w:tcPr>
          <w:p w:rsidR="001D6D88" w:rsidRPr="0053779B" w:rsidRDefault="001D6D88" w:rsidP="00AA3B91">
            <w:pPr>
              <w:jc w:val="center"/>
              <w:rPr>
                <w:rFonts w:ascii="Arial" w:hAnsi="Arial" w:cs="Arial"/>
                <w:color w:val="000000"/>
                <w:sz w:val="20"/>
                <w:szCs w:val="20"/>
              </w:rPr>
            </w:pPr>
            <w:r w:rsidRPr="0053779B">
              <w:rPr>
                <w:rFonts w:ascii="Arial" w:hAnsi="Arial" w:cs="Arial"/>
                <w:color w:val="000000"/>
                <w:sz w:val="20"/>
                <w:szCs w:val="20"/>
              </w:rPr>
              <w:t>-</w:t>
            </w:r>
          </w:p>
        </w:tc>
      </w:tr>
    </w:tbl>
    <w:p w:rsidR="001D6D88" w:rsidRPr="0053779B" w:rsidRDefault="001D6D88" w:rsidP="001D6D88">
      <w:pPr>
        <w:rPr>
          <w:rFonts w:ascii="Arial" w:hAnsi="Arial" w:cs="Arial"/>
          <w:color w:val="000000"/>
          <w:lang w:val="it-IT"/>
        </w:rPr>
      </w:pPr>
      <w:r w:rsidRPr="0053779B">
        <w:rPr>
          <w:rFonts w:ascii="Arial" w:hAnsi="Arial" w:cs="Arial"/>
          <w:color w:val="000000"/>
          <w:lang w:val="it-IT"/>
        </w:rPr>
        <w:t xml:space="preserve">     </w:t>
      </w:r>
    </w:p>
    <w:p w:rsidR="00353FDA" w:rsidRDefault="001D6D88" w:rsidP="001D6D88">
      <w:pPr>
        <w:jc w:val="center"/>
        <w:rPr>
          <w:rFonts w:ascii="Arial" w:hAnsi="Arial" w:cs="Arial"/>
          <w:color w:val="000000"/>
          <w:lang w:val="it-IT"/>
        </w:rPr>
      </w:pPr>
      <w:r w:rsidRPr="0053779B">
        <w:rPr>
          <w:rFonts w:ascii="Arial" w:hAnsi="Arial" w:cs="Arial"/>
          <w:color w:val="000000"/>
          <w:lang w:val="it-IT"/>
        </w:rPr>
        <w:t>Tabel</w:t>
      </w:r>
      <w:r w:rsidR="00986EAA">
        <w:rPr>
          <w:rFonts w:ascii="Arial" w:hAnsi="Arial" w:cs="Arial"/>
          <w:color w:val="000000"/>
          <w:lang w:val="it-IT"/>
        </w:rPr>
        <w:t>ul</w:t>
      </w:r>
      <w:r w:rsidRPr="0053779B">
        <w:rPr>
          <w:rFonts w:ascii="Arial" w:hAnsi="Arial" w:cs="Arial"/>
          <w:color w:val="000000"/>
          <w:lang w:val="it-IT"/>
        </w:rPr>
        <w:t xml:space="preserve"> nr. 3.6.2.1. Cantităţi</w:t>
      </w:r>
      <w:r w:rsidR="00353FDA">
        <w:rPr>
          <w:rFonts w:ascii="Arial" w:hAnsi="Arial" w:cs="Arial"/>
          <w:color w:val="000000"/>
          <w:lang w:val="it-IT"/>
        </w:rPr>
        <w:t xml:space="preserve"> de poluanţi</w:t>
      </w:r>
      <w:r w:rsidRPr="0053779B">
        <w:rPr>
          <w:rFonts w:ascii="Arial" w:hAnsi="Arial" w:cs="Arial"/>
          <w:color w:val="000000"/>
          <w:lang w:val="it-IT"/>
        </w:rPr>
        <w:t xml:space="preserve"> evacuate pe activităţi economice</w:t>
      </w:r>
    </w:p>
    <w:p w:rsidR="001D6D88" w:rsidRPr="0053779B" w:rsidRDefault="001D6D88" w:rsidP="001D6D88">
      <w:pPr>
        <w:jc w:val="center"/>
        <w:rPr>
          <w:rFonts w:ascii="Arial" w:hAnsi="Arial" w:cs="Arial"/>
          <w:color w:val="000000"/>
          <w:lang w:val="it-IT"/>
        </w:rPr>
      </w:pPr>
      <w:r w:rsidRPr="0053779B">
        <w:rPr>
          <w:rFonts w:ascii="Arial" w:hAnsi="Arial" w:cs="Arial"/>
          <w:color w:val="000000"/>
          <w:lang w:val="it-IT"/>
        </w:rPr>
        <w:t xml:space="preserve"> în</w:t>
      </w:r>
      <w:r w:rsidR="00353FDA">
        <w:rPr>
          <w:rFonts w:ascii="Arial" w:hAnsi="Arial" w:cs="Arial"/>
          <w:color w:val="000000"/>
          <w:lang w:val="it-IT"/>
        </w:rPr>
        <w:t xml:space="preserve"> apele </w:t>
      </w:r>
      <w:r w:rsidRPr="0053779B">
        <w:rPr>
          <w:rFonts w:ascii="Arial" w:hAnsi="Arial" w:cs="Arial"/>
          <w:color w:val="000000"/>
          <w:lang w:val="it-IT"/>
        </w:rPr>
        <w:t>b.h. Crişuri</w:t>
      </w:r>
    </w:p>
    <w:p w:rsidR="001D6D88" w:rsidRPr="0053779B" w:rsidRDefault="001D6D88" w:rsidP="001D6D88">
      <w:pPr>
        <w:jc w:val="center"/>
        <w:rPr>
          <w:rFonts w:ascii="Arial" w:hAnsi="Arial" w:cs="Arial"/>
          <w:color w:val="000000"/>
          <w:lang w:val="it-IT"/>
        </w:rPr>
      </w:pPr>
    </w:p>
    <w:tbl>
      <w:tblPr>
        <w:tblStyle w:val="TableGrid"/>
        <w:tblW w:w="0" w:type="auto"/>
        <w:jc w:val="center"/>
        <w:tblLook w:val="01E0"/>
      </w:tblPr>
      <w:tblGrid>
        <w:gridCol w:w="819"/>
        <w:gridCol w:w="850"/>
        <w:gridCol w:w="626"/>
        <w:gridCol w:w="790"/>
        <w:gridCol w:w="656"/>
        <w:gridCol w:w="671"/>
        <w:gridCol w:w="820"/>
        <w:gridCol w:w="775"/>
        <w:gridCol w:w="850"/>
        <w:gridCol w:w="626"/>
        <w:gridCol w:w="760"/>
        <w:gridCol w:w="626"/>
        <w:gridCol w:w="701"/>
      </w:tblGrid>
      <w:tr w:rsidR="001D6D88" w:rsidRPr="008E2300">
        <w:trPr>
          <w:jc w:val="center"/>
        </w:trPr>
        <w:tc>
          <w:tcPr>
            <w:tcW w:w="0" w:type="auto"/>
          </w:tcPr>
          <w:p w:rsidR="001D6D88" w:rsidRPr="008E2300" w:rsidRDefault="001D6D88" w:rsidP="008E2300">
            <w:pPr>
              <w:jc w:val="center"/>
              <w:rPr>
                <w:rFonts w:ascii="Arial" w:hAnsi="Arial" w:cs="Arial"/>
                <w:color w:val="000000"/>
                <w:sz w:val="16"/>
                <w:szCs w:val="16"/>
                <w:lang w:val="it-IT"/>
              </w:rPr>
            </w:pPr>
            <w:r w:rsidRPr="008E2300">
              <w:rPr>
                <w:rFonts w:ascii="Arial" w:hAnsi="Arial" w:cs="Arial"/>
                <w:color w:val="000000"/>
                <w:sz w:val="16"/>
                <w:szCs w:val="16"/>
                <w:lang w:val="it-IT"/>
              </w:rPr>
              <w:t>Substanţa poluantă</w:t>
            </w:r>
          </w:p>
          <w:p w:rsidR="001D6D88" w:rsidRPr="008E2300" w:rsidRDefault="001D6D88" w:rsidP="008E2300">
            <w:pPr>
              <w:jc w:val="center"/>
              <w:rPr>
                <w:rFonts w:ascii="Arial" w:hAnsi="Arial" w:cs="Arial"/>
                <w:color w:val="000000"/>
                <w:sz w:val="16"/>
                <w:szCs w:val="16"/>
                <w:lang w:val="it-IT"/>
              </w:rPr>
            </w:pPr>
            <w:r w:rsidRPr="008E2300">
              <w:rPr>
                <w:rFonts w:ascii="Arial" w:hAnsi="Arial" w:cs="Arial"/>
                <w:color w:val="000000"/>
                <w:sz w:val="16"/>
                <w:szCs w:val="16"/>
                <w:lang w:val="it-IT"/>
              </w:rPr>
              <w:t>(t/an)</w:t>
            </w:r>
          </w:p>
          <w:p w:rsidR="001D6D88" w:rsidRPr="008E2300" w:rsidRDefault="001D6D88" w:rsidP="008E2300">
            <w:pPr>
              <w:jc w:val="center"/>
              <w:rPr>
                <w:rFonts w:ascii="Arial" w:hAnsi="Arial" w:cs="Arial"/>
                <w:color w:val="000000"/>
                <w:sz w:val="16"/>
                <w:szCs w:val="16"/>
                <w:lang w:val="it-IT"/>
              </w:rPr>
            </w:pPr>
          </w:p>
        </w:tc>
        <w:tc>
          <w:tcPr>
            <w:tcW w:w="0" w:type="auto"/>
          </w:tcPr>
          <w:p w:rsidR="001D6D88" w:rsidRPr="008E2300" w:rsidRDefault="001D6D88" w:rsidP="008E2300">
            <w:pPr>
              <w:jc w:val="center"/>
              <w:rPr>
                <w:rFonts w:ascii="Arial" w:hAnsi="Arial" w:cs="Arial"/>
                <w:color w:val="000000"/>
                <w:sz w:val="16"/>
                <w:szCs w:val="16"/>
                <w:lang w:val="it-IT"/>
              </w:rPr>
            </w:pPr>
            <w:r w:rsidRPr="008E2300">
              <w:rPr>
                <w:rFonts w:ascii="Arial" w:hAnsi="Arial" w:cs="Arial"/>
                <w:color w:val="000000"/>
                <w:sz w:val="16"/>
                <w:szCs w:val="16"/>
                <w:lang w:val="it-IT"/>
              </w:rPr>
              <w:t>TOTAL</w:t>
            </w:r>
          </w:p>
        </w:tc>
        <w:tc>
          <w:tcPr>
            <w:tcW w:w="0" w:type="auto"/>
          </w:tcPr>
          <w:p w:rsidR="001D6D88" w:rsidRPr="008E2300" w:rsidRDefault="001D6D88" w:rsidP="008E2300">
            <w:pPr>
              <w:jc w:val="center"/>
              <w:rPr>
                <w:rFonts w:ascii="Arial" w:hAnsi="Arial" w:cs="Arial"/>
                <w:color w:val="000000"/>
                <w:sz w:val="16"/>
                <w:szCs w:val="16"/>
                <w:lang w:val="it-IT"/>
              </w:rPr>
            </w:pPr>
            <w:r w:rsidRPr="008E2300">
              <w:rPr>
                <w:rFonts w:ascii="Arial" w:hAnsi="Arial" w:cs="Arial"/>
                <w:color w:val="000000"/>
                <w:sz w:val="16"/>
                <w:szCs w:val="16"/>
                <w:lang w:val="it-IT"/>
              </w:rPr>
              <w:t>Zoo-tehnie</w:t>
            </w:r>
          </w:p>
        </w:tc>
        <w:tc>
          <w:tcPr>
            <w:tcW w:w="0" w:type="auto"/>
          </w:tcPr>
          <w:p w:rsidR="001D6D88" w:rsidRPr="008E2300" w:rsidRDefault="001D6D88" w:rsidP="008E2300">
            <w:pPr>
              <w:jc w:val="center"/>
              <w:rPr>
                <w:rFonts w:ascii="Arial" w:hAnsi="Arial" w:cs="Arial"/>
                <w:color w:val="000000"/>
                <w:sz w:val="16"/>
                <w:szCs w:val="16"/>
                <w:lang w:val="it-IT"/>
              </w:rPr>
            </w:pPr>
            <w:r w:rsidRPr="008E2300">
              <w:rPr>
                <w:rFonts w:ascii="Arial" w:hAnsi="Arial" w:cs="Arial"/>
                <w:color w:val="000000"/>
                <w:sz w:val="16"/>
                <w:szCs w:val="16"/>
                <w:lang w:val="it-IT"/>
              </w:rPr>
              <w:t>Industrie extractivă</w:t>
            </w:r>
          </w:p>
        </w:tc>
        <w:tc>
          <w:tcPr>
            <w:tcW w:w="0" w:type="auto"/>
          </w:tcPr>
          <w:p w:rsidR="001D6D88" w:rsidRPr="008E2300" w:rsidRDefault="001D6D88" w:rsidP="008E2300">
            <w:pPr>
              <w:jc w:val="center"/>
              <w:rPr>
                <w:rFonts w:ascii="Arial" w:hAnsi="Arial" w:cs="Arial"/>
                <w:color w:val="000000"/>
                <w:sz w:val="16"/>
                <w:szCs w:val="16"/>
                <w:lang w:val="it-IT"/>
              </w:rPr>
            </w:pPr>
            <w:r w:rsidRPr="008E2300">
              <w:rPr>
                <w:rFonts w:ascii="Arial" w:hAnsi="Arial" w:cs="Arial"/>
                <w:color w:val="000000"/>
                <w:sz w:val="16"/>
                <w:szCs w:val="16"/>
                <w:lang w:val="it-IT"/>
              </w:rPr>
              <w:t>Indus-trie alimen-tară</w:t>
            </w:r>
          </w:p>
        </w:tc>
        <w:tc>
          <w:tcPr>
            <w:tcW w:w="0" w:type="auto"/>
          </w:tcPr>
          <w:p w:rsidR="001D6D88" w:rsidRPr="008E2300" w:rsidRDefault="001D6D88" w:rsidP="008E2300">
            <w:pPr>
              <w:jc w:val="center"/>
              <w:rPr>
                <w:rFonts w:ascii="Arial" w:hAnsi="Arial" w:cs="Arial"/>
                <w:color w:val="000000"/>
                <w:sz w:val="16"/>
                <w:szCs w:val="16"/>
                <w:lang w:val="it-IT"/>
              </w:rPr>
            </w:pPr>
            <w:r w:rsidRPr="008E2300">
              <w:rPr>
                <w:rFonts w:ascii="Arial" w:hAnsi="Arial" w:cs="Arial"/>
                <w:color w:val="000000"/>
                <w:sz w:val="16"/>
                <w:szCs w:val="16"/>
                <w:lang w:val="it-IT"/>
              </w:rPr>
              <w:t>Prelu-</w:t>
            </w:r>
          </w:p>
          <w:p w:rsidR="001D6D88" w:rsidRPr="008E2300" w:rsidRDefault="001D6D88" w:rsidP="008E2300">
            <w:pPr>
              <w:jc w:val="center"/>
              <w:rPr>
                <w:rFonts w:ascii="Arial" w:hAnsi="Arial" w:cs="Arial"/>
                <w:color w:val="000000"/>
                <w:sz w:val="16"/>
                <w:szCs w:val="16"/>
                <w:lang w:val="it-IT"/>
              </w:rPr>
            </w:pPr>
            <w:r w:rsidRPr="008E2300">
              <w:rPr>
                <w:rFonts w:ascii="Arial" w:hAnsi="Arial" w:cs="Arial"/>
                <w:color w:val="000000"/>
                <w:sz w:val="16"/>
                <w:szCs w:val="16"/>
                <w:lang w:val="it-IT"/>
              </w:rPr>
              <w:t>crări chimice</w:t>
            </w:r>
          </w:p>
        </w:tc>
        <w:tc>
          <w:tcPr>
            <w:tcW w:w="0" w:type="auto"/>
          </w:tcPr>
          <w:p w:rsidR="001D6D88" w:rsidRPr="008E2300" w:rsidRDefault="001D6D88" w:rsidP="008E2300">
            <w:pPr>
              <w:jc w:val="center"/>
              <w:rPr>
                <w:rFonts w:ascii="Arial" w:hAnsi="Arial" w:cs="Arial"/>
                <w:color w:val="000000"/>
                <w:sz w:val="16"/>
                <w:szCs w:val="16"/>
              </w:rPr>
            </w:pPr>
            <w:r w:rsidRPr="008E2300">
              <w:rPr>
                <w:rFonts w:ascii="Arial" w:hAnsi="Arial" w:cs="Arial"/>
                <w:color w:val="000000"/>
                <w:sz w:val="16"/>
                <w:szCs w:val="16"/>
                <w:lang w:val="it-IT"/>
              </w:rPr>
              <w:t>Industrie met</w:t>
            </w:r>
            <w:r w:rsidRPr="008E2300">
              <w:rPr>
                <w:rFonts w:ascii="Arial" w:hAnsi="Arial" w:cs="Arial"/>
                <w:color w:val="000000"/>
                <w:sz w:val="16"/>
                <w:szCs w:val="16"/>
              </w:rPr>
              <w:t>a-lurgică +</w:t>
            </w:r>
          </w:p>
          <w:p w:rsidR="001D6D88" w:rsidRPr="008E2300" w:rsidRDefault="001D6D88" w:rsidP="008E2300">
            <w:pPr>
              <w:jc w:val="center"/>
              <w:rPr>
                <w:rFonts w:ascii="Arial" w:hAnsi="Arial" w:cs="Arial"/>
                <w:color w:val="000000"/>
                <w:sz w:val="16"/>
                <w:szCs w:val="16"/>
              </w:rPr>
            </w:pPr>
            <w:r w:rsidRPr="008E2300">
              <w:rPr>
                <w:rFonts w:ascii="Arial" w:hAnsi="Arial" w:cs="Arial"/>
                <w:color w:val="000000"/>
                <w:sz w:val="16"/>
                <w:szCs w:val="16"/>
              </w:rPr>
              <w:t>construcţii de maşini</w:t>
            </w:r>
          </w:p>
        </w:tc>
        <w:tc>
          <w:tcPr>
            <w:tcW w:w="0" w:type="auto"/>
          </w:tcPr>
          <w:p w:rsidR="001D6D88" w:rsidRPr="008E2300" w:rsidRDefault="001D6D88" w:rsidP="008E2300">
            <w:pPr>
              <w:jc w:val="center"/>
              <w:rPr>
                <w:rFonts w:ascii="Arial" w:hAnsi="Arial" w:cs="Arial"/>
                <w:color w:val="000000"/>
                <w:sz w:val="16"/>
                <w:szCs w:val="16"/>
                <w:lang w:val="it-IT"/>
              </w:rPr>
            </w:pPr>
            <w:r w:rsidRPr="008E2300">
              <w:rPr>
                <w:rFonts w:ascii="Arial" w:hAnsi="Arial" w:cs="Arial"/>
                <w:color w:val="000000"/>
                <w:sz w:val="16"/>
                <w:szCs w:val="16"/>
                <w:lang w:val="it-IT"/>
              </w:rPr>
              <w:t>Energie electrica si termi-ca</w:t>
            </w:r>
          </w:p>
        </w:tc>
        <w:tc>
          <w:tcPr>
            <w:tcW w:w="0" w:type="auto"/>
          </w:tcPr>
          <w:p w:rsidR="001D6D88" w:rsidRPr="008E2300" w:rsidRDefault="001D6D88" w:rsidP="008E2300">
            <w:pPr>
              <w:jc w:val="center"/>
              <w:rPr>
                <w:rFonts w:ascii="Arial" w:hAnsi="Arial" w:cs="Arial"/>
                <w:color w:val="000000"/>
                <w:sz w:val="16"/>
                <w:szCs w:val="16"/>
                <w:lang w:val="it-IT"/>
              </w:rPr>
            </w:pPr>
            <w:r w:rsidRPr="008E2300">
              <w:rPr>
                <w:rFonts w:ascii="Arial" w:hAnsi="Arial" w:cs="Arial"/>
                <w:color w:val="000000"/>
                <w:sz w:val="16"/>
                <w:szCs w:val="16"/>
                <w:lang w:val="it-IT"/>
              </w:rPr>
              <w:t>Captare şi prelucrare apă pentru</w:t>
            </w:r>
          </w:p>
          <w:p w:rsidR="001D6D88" w:rsidRPr="008E2300" w:rsidRDefault="001D6D88" w:rsidP="008E2300">
            <w:pPr>
              <w:jc w:val="center"/>
              <w:rPr>
                <w:rFonts w:ascii="Arial" w:hAnsi="Arial" w:cs="Arial"/>
                <w:color w:val="000000"/>
                <w:sz w:val="16"/>
                <w:szCs w:val="16"/>
                <w:lang w:val="it-IT"/>
              </w:rPr>
            </w:pPr>
            <w:r w:rsidRPr="008E2300">
              <w:rPr>
                <w:rFonts w:ascii="Arial" w:hAnsi="Arial" w:cs="Arial"/>
                <w:color w:val="000000"/>
                <w:sz w:val="16"/>
                <w:szCs w:val="16"/>
                <w:lang w:val="it-IT"/>
              </w:rPr>
              <w:t>alimentare</w:t>
            </w:r>
          </w:p>
        </w:tc>
        <w:tc>
          <w:tcPr>
            <w:tcW w:w="0" w:type="auto"/>
          </w:tcPr>
          <w:p w:rsidR="001D6D88" w:rsidRPr="008E2300" w:rsidRDefault="001D6D88" w:rsidP="008E2300">
            <w:pPr>
              <w:jc w:val="center"/>
              <w:rPr>
                <w:rFonts w:ascii="Arial" w:hAnsi="Arial" w:cs="Arial"/>
                <w:color w:val="000000"/>
                <w:sz w:val="16"/>
                <w:szCs w:val="16"/>
              </w:rPr>
            </w:pPr>
            <w:r w:rsidRPr="008E2300">
              <w:rPr>
                <w:rFonts w:ascii="Arial" w:hAnsi="Arial" w:cs="Arial"/>
                <w:color w:val="000000"/>
                <w:sz w:val="16"/>
                <w:szCs w:val="16"/>
              </w:rPr>
              <w:t>Con-strucţii</w:t>
            </w:r>
          </w:p>
        </w:tc>
        <w:tc>
          <w:tcPr>
            <w:tcW w:w="0" w:type="auto"/>
          </w:tcPr>
          <w:p w:rsidR="001D6D88" w:rsidRPr="008E2300" w:rsidRDefault="001D6D88" w:rsidP="008E2300">
            <w:pPr>
              <w:jc w:val="center"/>
              <w:rPr>
                <w:rFonts w:ascii="Arial" w:hAnsi="Arial" w:cs="Arial"/>
                <w:color w:val="000000"/>
                <w:sz w:val="16"/>
                <w:szCs w:val="16"/>
              </w:rPr>
            </w:pPr>
            <w:r w:rsidRPr="008E2300">
              <w:rPr>
                <w:rFonts w:ascii="Arial" w:hAnsi="Arial" w:cs="Arial"/>
                <w:color w:val="000000"/>
                <w:sz w:val="16"/>
                <w:szCs w:val="16"/>
              </w:rPr>
              <w:t>Comerţ</w:t>
            </w:r>
          </w:p>
          <w:p w:rsidR="001D6D88" w:rsidRPr="008E2300" w:rsidRDefault="001D6D88" w:rsidP="008E2300">
            <w:pPr>
              <w:jc w:val="center"/>
              <w:rPr>
                <w:rFonts w:ascii="Arial" w:hAnsi="Arial" w:cs="Arial"/>
                <w:color w:val="000000"/>
                <w:sz w:val="16"/>
                <w:szCs w:val="16"/>
                <w:lang w:val="fr-FR"/>
              </w:rPr>
            </w:pPr>
            <w:r w:rsidRPr="008E2300">
              <w:rPr>
                <w:rFonts w:ascii="Arial" w:hAnsi="Arial" w:cs="Arial"/>
                <w:color w:val="000000"/>
                <w:sz w:val="16"/>
                <w:szCs w:val="16"/>
                <w:lang w:val="fr-FR"/>
              </w:rPr>
              <w:t>şi servicii pentru</w:t>
            </w:r>
          </w:p>
          <w:p w:rsidR="001D6D88" w:rsidRPr="008E2300" w:rsidRDefault="00353FDA" w:rsidP="008E2300">
            <w:pPr>
              <w:jc w:val="center"/>
              <w:rPr>
                <w:rFonts w:ascii="Arial" w:hAnsi="Arial" w:cs="Arial"/>
                <w:color w:val="000000"/>
                <w:sz w:val="16"/>
                <w:szCs w:val="16"/>
                <w:lang w:val="fr-FR"/>
              </w:rPr>
            </w:pPr>
            <w:r>
              <w:rPr>
                <w:rFonts w:ascii="Arial" w:hAnsi="Arial" w:cs="Arial"/>
                <w:color w:val="000000"/>
                <w:sz w:val="16"/>
                <w:szCs w:val="16"/>
                <w:lang w:val="fr-FR"/>
              </w:rPr>
              <w:t>p</w:t>
            </w:r>
            <w:r w:rsidR="001D6D88" w:rsidRPr="008E2300">
              <w:rPr>
                <w:rFonts w:ascii="Arial" w:hAnsi="Arial" w:cs="Arial"/>
                <w:color w:val="000000"/>
                <w:sz w:val="16"/>
                <w:szCs w:val="16"/>
                <w:lang w:val="fr-FR"/>
              </w:rPr>
              <w:t>opulatie</w:t>
            </w:r>
          </w:p>
        </w:tc>
        <w:tc>
          <w:tcPr>
            <w:tcW w:w="0" w:type="auto"/>
          </w:tcPr>
          <w:p w:rsidR="001D6D88" w:rsidRPr="008E2300" w:rsidRDefault="001D6D88" w:rsidP="008E2300">
            <w:pPr>
              <w:jc w:val="center"/>
              <w:rPr>
                <w:rFonts w:ascii="Arial" w:hAnsi="Arial" w:cs="Arial"/>
                <w:color w:val="000000"/>
                <w:sz w:val="16"/>
                <w:szCs w:val="16"/>
              </w:rPr>
            </w:pPr>
            <w:r w:rsidRPr="008E2300">
              <w:rPr>
                <w:rFonts w:ascii="Arial" w:hAnsi="Arial" w:cs="Arial"/>
                <w:color w:val="000000"/>
                <w:sz w:val="16"/>
                <w:szCs w:val="16"/>
              </w:rPr>
              <w:t>Trans-porturi</w:t>
            </w:r>
          </w:p>
        </w:tc>
        <w:tc>
          <w:tcPr>
            <w:tcW w:w="0" w:type="auto"/>
          </w:tcPr>
          <w:p w:rsidR="001D6D88" w:rsidRPr="008E2300" w:rsidRDefault="001D6D88" w:rsidP="008E2300">
            <w:pPr>
              <w:jc w:val="center"/>
              <w:rPr>
                <w:rFonts w:ascii="Arial" w:hAnsi="Arial" w:cs="Arial"/>
                <w:color w:val="000000"/>
                <w:sz w:val="16"/>
                <w:szCs w:val="16"/>
              </w:rPr>
            </w:pPr>
            <w:r w:rsidRPr="008E2300">
              <w:rPr>
                <w:rFonts w:ascii="Arial" w:hAnsi="Arial" w:cs="Arial"/>
                <w:color w:val="000000"/>
                <w:sz w:val="16"/>
                <w:szCs w:val="16"/>
              </w:rPr>
              <w:t>Învăţă-mânt şi sănă-tate</w:t>
            </w:r>
          </w:p>
        </w:tc>
      </w:tr>
      <w:tr w:rsidR="001D6D88" w:rsidRPr="008E2300">
        <w:trPr>
          <w:jc w:val="center"/>
        </w:trPr>
        <w:tc>
          <w:tcPr>
            <w:tcW w:w="0" w:type="auto"/>
          </w:tcPr>
          <w:p w:rsidR="001D6D88" w:rsidRPr="008E2300" w:rsidRDefault="001D6D88" w:rsidP="001D6D88">
            <w:pPr>
              <w:jc w:val="both"/>
              <w:rPr>
                <w:rFonts w:ascii="Arial" w:hAnsi="Arial" w:cs="Arial"/>
                <w:color w:val="000000"/>
                <w:sz w:val="16"/>
                <w:szCs w:val="16"/>
              </w:rPr>
            </w:pPr>
            <w:r w:rsidRPr="008E2300">
              <w:rPr>
                <w:rFonts w:ascii="Arial" w:hAnsi="Arial" w:cs="Arial"/>
                <w:color w:val="000000"/>
                <w:sz w:val="16"/>
                <w:szCs w:val="16"/>
              </w:rPr>
              <w:t>SO4</w:t>
            </w:r>
          </w:p>
        </w:tc>
        <w:tc>
          <w:tcPr>
            <w:tcW w:w="0" w:type="auto"/>
          </w:tcPr>
          <w:p w:rsidR="001D6D88" w:rsidRPr="008E2300" w:rsidRDefault="001D6D88" w:rsidP="001D6D88">
            <w:pPr>
              <w:rPr>
                <w:rFonts w:ascii="Arial" w:hAnsi="Arial" w:cs="Arial"/>
                <w:color w:val="000000"/>
                <w:sz w:val="16"/>
                <w:szCs w:val="16"/>
              </w:rPr>
            </w:pPr>
            <w:r w:rsidRPr="008E2300">
              <w:rPr>
                <w:rFonts w:ascii="Arial" w:hAnsi="Arial" w:cs="Arial"/>
                <w:color w:val="000000"/>
                <w:sz w:val="16"/>
                <w:szCs w:val="16"/>
              </w:rPr>
              <w:t>1238,079</w:t>
            </w:r>
          </w:p>
        </w:tc>
        <w:tc>
          <w:tcPr>
            <w:tcW w:w="0" w:type="auto"/>
          </w:tcPr>
          <w:p w:rsidR="001D6D88" w:rsidRPr="008E2300" w:rsidRDefault="001D6D88" w:rsidP="001D6D88">
            <w:pPr>
              <w:rPr>
                <w:rFonts w:ascii="Arial" w:hAnsi="Arial" w:cs="Arial"/>
                <w:b/>
                <w:color w:val="000000"/>
                <w:sz w:val="16"/>
                <w:szCs w:val="16"/>
              </w:rPr>
            </w:pPr>
            <w:r w:rsidRPr="008E2300">
              <w:rPr>
                <w:rFonts w:ascii="Arial" w:hAnsi="Arial" w:cs="Arial"/>
                <w:b/>
                <w:color w:val="000000"/>
                <w:sz w:val="16"/>
                <w:szCs w:val="16"/>
              </w:rPr>
              <w:t>-</w:t>
            </w:r>
          </w:p>
        </w:tc>
        <w:tc>
          <w:tcPr>
            <w:tcW w:w="0" w:type="auto"/>
          </w:tcPr>
          <w:p w:rsidR="001D6D88" w:rsidRPr="008E2300" w:rsidRDefault="001D6D88" w:rsidP="001D6D88">
            <w:pPr>
              <w:jc w:val="both"/>
              <w:rPr>
                <w:rFonts w:ascii="Arial" w:hAnsi="Arial" w:cs="Arial"/>
                <w:color w:val="000000"/>
                <w:sz w:val="16"/>
                <w:szCs w:val="16"/>
              </w:rPr>
            </w:pPr>
            <w:r w:rsidRPr="008E2300">
              <w:rPr>
                <w:rFonts w:ascii="Arial" w:hAnsi="Arial" w:cs="Arial"/>
                <w:color w:val="000000"/>
                <w:sz w:val="16"/>
                <w:szCs w:val="16"/>
              </w:rPr>
              <w:t>1215,197</w:t>
            </w:r>
          </w:p>
        </w:tc>
        <w:tc>
          <w:tcPr>
            <w:tcW w:w="0" w:type="auto"/>
          </w:tcPr>
          <w:p w:rsidR="001D6D88" w:rsidRPr="008E2300" w:rsidRDefault="001D6D88" w:rsidP="001D6D88">
            <w:pPr>
              <w:jc w:val="both"/>
              <w:rPr>
                <w:rFonts w:ascii="Arial" w:hAnsi="Arial" w:cs="Arial"/>
                <w:color w:val="000000"/>
                <w:sz w:val="16"/>
                <w:szCs w:val="16"/>
              </w:rPr>
            </w:pPr>
            <w:r w:rsidRPr="008E2300">
              <w:rPr>
                <w:rFonts w:ascii="Arial" w:hAnsi="Arial" w:cs="Arial"/>
                <w:color w:val="000000"/>
                <w:sz w:val="16"/>
                <w:szCs w:val="16"/>
              </w:rPr>
              <w:t>-</w:t>
            </w:r>
          </w:p>
        </w:tc>
        <w:tc>
          <w:tcPr>
            <w:tcW w:w="0" w:type="auto"/>
          </w:tcPr>
          <w:p w:rsidR="001D6D88" w:rsidRPr="008E2300" w:rsidRDefault="001D6D88" w:rsidP="001D6D88">
            <w:pPr>
              <w:jc w:val="both"/>
              <w:rPr>
                <w:rFonts w:ascii="Arial" w:hAnsi="Arial" w:cs="Arial"/>
                <w:color w:val="000000"/>
                <w:sz w:val="16"/>
                <w:szCs w:val="16"/>
              </w:rPr>
            </w:pPr>
            <w:r w:rsidRPr="008E2300">
              <w:rPr>
                <w:rFonts w:ascii="Arial" w:hAnsi="Arial" w:cs="Arial"/>
                <w:color w:val="000000"/>
                <w:sz w:val="16"/>
                <w:szCs w:val="16"/>
              </w:rPr>
              <w:t>6,035</w:t>
            </w:r>
          </w:p>
        </w:tc>
        <w:tc>
          <w:tcPr>
            <w:tcW w:w="0" w:type="auto"/>
          </w:tcPr>
          <w:p w:rsidR="001D6D88" w:rsidRPr="008E2300" w:rsidRDefault="001D6D88" w:rsidP="001D6D88">
            <w:pPr>
              <w:jc w:val="both"/>
              <w:rPr>
                <w:rFonts w:ascii="Arial" w:hAnsi="Arial" w:cs="Arial"/>
                <w:color w:val="000000"/>
                <w:sz w:val="16"/>
                <w:szCs w:val="16"/>
              </w:rPr>
            </w:pPr>
            <w:r w:rsidRPr="008E2300">
              <w:rPr>
                <w:rFonts w:ascii="Arial" w:hAnsi="Arial" w:cs="Arial"/>
                <w:color w:val="000000"/>
                <w:sz w:val="16"/>
                <w:szCs w:val="16"/>
              </w:rPr>
              <w:t>-</w:t>
            </w:r>
          </w:p>
        </w:tc>
        <w:tc>
          <w:tcPr>
            <w:tcW w:w="0" w:type="auto"/>
          </w:tcPr>
          <w:p w:rsidR="001D6D88" w:rsidRPr="008E2300" w:rsidRDefault="001D6D88" w:rsidP="001D6D88">
            <w:pPr>
              <w:jc w:val="both"/>
              <w:rPr>
                <w:rFonts w:ascii="Arial" w:hAnsi="Arial" w:cs="Arial"/>
                <w:color w:val="000000"/>
                <w:sz w:val="16"/>
                <w:szCs w:val="16"/>
              </w:rPr>
            </w:pPr>
            <w:r w:rsidRPr="008E2300">
              <w:rPr>
                <w:rFonts w:ascii="Arial" w:hAnsi="Arial" w:cs="Arial"/>
                <w:color w:val="000000"/>
                <w:sz w:val="16"/>
                <w:szCs w:val="16"/>
              </w:rPr>
              <w:t>-</w:t>
            </w:r>
          </w:p>
        </w:tc>
        <w:tc>
          <w:tcPr>
            <w:tcW w:w="0" w:type="auto"/>
          </w:tcPr>
          <w:p w:rsidR="001D6D88" w:rsidRPr="008E2300" w:rsidRDefault="001D6D88" w:rsidP="001D6D88">
            <w:pPr>
              <w:jc w:val="both"/>
              <w:rPr>
                <w:rFonts w:ascii="Arial" w:hAnsi="Arial" w:cs="Arial"/>
                <w:color w:val="000000"/>
                <w:sz w:val="16"/>
                <w:szCs w:val="16"/>
              </w:rPr>
            </w:pPr>
          </w:p>
        </w:tc>
        <w:tc>
          <w:tcPr>
            <w:tcW w:w="0" w:type="auto"/>
          </w:tcPr>
          <w:p w:rsidR="001D6D88" w:rsidRPr="008E2300" w:rsidRDefault="001D6D88" w:rsidP="001D6D88">
            <w:pPr>
              <w:jc w:val="both"/>
              <w:rPr>
                <w:rFonts w:ascii="Arial" w:hAnsi="Arial" w:cs="Arial"/>
                <w:color w:val="000000"/>
                <w:sz w:val="16"/>
                <w:szCs w:val="16"/>
              </w:rPr>
            </w:pPr>
            <w:r w:rsidRPr="008E2300">
              <w:rPr>
                <w:rFonts w:ascii="Arial" w:hAnsi="Arial" w:cs="Arial"/>
                <w:color w:val="000000"/>
                <w:sz w:val="16"/>
                <w:szCs w:val="16"/>
              </w:rPr>
              <w:t>16,847</w:t>
            </w:r>
          </w:p>
        </w:tc>
        <w:tc>
          <w:tcPr>
            <w:tcW w:w="0" w:type="auto"/>
          </w:tcPr>
          <w:p w:rsidR="001D6D88" w:rsidRPr="008E2300" w:rsidRDefault="001D6D88" w:rsidP="001D6D88">
            <w:pPr>
              <w:jc w:val="both"/>
              <w:rPr>
                <w:rFonts w:ascii="Arial" w:hAnsi="Arial" w:cs="Arial"/>
                <w:color w:val="000000"/>
                <w:sz w:val="16"/>
                <w:szCs w:val="16"/>
              </w:rPr>
            </w:pPr>
            <w:r w:rsidRPr="008E2300">
              <w:rPr>
                <w:rFonts w:ascii="Arial" w:hAnsi="Arial" w:cs="Arial"/>
                <w:color w:val="000000"/>
                <w:sz w:val="16"/>
                <w:szCs w:val="16"/>
              </w:rPr>
              <w:t>-</w:t>
            </w:r>
          </w:p>
        </w:tc>
        <w:tc>
          <w:tcPr>
            <w:tcW w:w="0" w:type="auto"/>
          </w:tcPr>
          <w:p w:rsidR="001D6D88" w:rsidRPr="008E2300" w:rsidRDefault="001D6D88" w:rsidP="001D6D88">
            <w:pPr>
              <w:jc w:val="both"/>
              <w:rPr>
                <w:rFonts w:ascii="Arial" w:hAnsi="Arial" w:cs="Arial"/>
                <w:color w:val="000000"/>
                <w:sz w:val="16"/>
                <w:szCs w:val="16"/>
              </w:rPr>
            </w:pPr>
            <w:r w:rsidRPr="008E2300">
              <w:rPr>
                <w:rFonts w:ascii="Arial" w:hAnsi="Arial" w:cs="Arial"/>
                <w:color w:val="000000"/>
                <w:sz w:val="16"/>
                <w:szCs w:val="16"/>
              </w:rPr>
              <w:t>-</w:t>
            </w:r>
          </w:p>
        </w:tc>
        <w:tc>
          <w:tcPr>
            <w:tcW w:w="0" w:type="auto"/>
          </w:tcPr>
          <w:p w:rsidR="001D6D88" w:rsidRPr="008E2300" w:rsidRDefault="001D6D88" w:rsidP="001D6D88">
            <w:pPr>
              <w:jc w:val="both"/>
              <w:rPr>
                <w:rFonts w:ascii="Arial" w:hAnsi="Arial" w:cs="Arial"/>
                <w:color w:val="000000"/>
                <w:sz w:val="16"/>
                <w:szCs w:val="16"/>
              </w:rPr>
            </w:pPr>
            <w:r w:rsidRPr="008E2300">
              <w:rPr>
                <w:rFonts w:ascii="Arial" w:hAnsi="Arial" w:cs="Arial"/>
                <w:color w:val="000000"/>
                <w:sz w:val="16"/>
                <w:szCs w:val="16"/>
              </w:rPr>
              <w:t>-</w:t>
            </w:r>
          </w:p>
        </w:tc>
      </w:tr>
      <w:tr w:rsidR="001D6D88" w:rsidRPr="008E2300">
        <w:trPr>
          <w:jc w:val="center"/>
        </w:trPr>
        <w:tc>
          <w:tcPr>
            <w:tcW w:w="0" w:type="auto"/>
          </w:tcPr>
          <w:p w:rsidR="001D6D88" w:rsidRPr="008E2300" w:rsidRDefault="001D6D88" w:rsidP="001D6D88">
            <w:pPr>
              <w:jc w:val="both"/>
              <w:rPr>
                <w:rFonts w:ascii="Arial" w:hAnsi="Arial" w:cs="Arial"/>
                <w:color w:val="000000"/>
                <w:sz w:val="16"/>
                <w:szCs w:val="16"/>
              </w:rPr>
            </w:pPr>
            <w:r w:rsidRPr="008E2300">
              <w:rPr>
                <w:rFonts w:ascii="Arial" w:hAnsi="Arial" w:cs="Arial"/>
                <w:color w:val="000000"/>
                <w:sz w:val="16"/>
                <w:szCs w:val="16"/>
              </w:rPr>
              <w:t>Ca</w:t>
            </w:r>
          </w:p>
        </w:tc>
        <w:tc>
          <w:tcPr>
            <w:tcW w:w="0" w:type="auto"/>
          </w:tcPr>
          <w:p w:rsidR="001D6D88" w:rsidRPr="008E2300" w:rsidRDefault="001D6D88" w:rsidP="001D6D88">
            <w:pPr>
              <w:rPr>
                <w:rFonts w:ascii="Arial" w:hAnsi="Arial" w:cs="Arial"/>
                <w:color w:val="000000"/>
                <w:sz w:val="16"/>
                <w:szCs w:val="16"/>
              </w:rPr>
            </w:pPr>
            <w:r w:rsidRPr="008E2300">
              <w:rPr>
                <w:rFonts w:ascii="Arial" w:hAnsi="Arial" w:cs="Arial"/>
                <w:color w:val="000000"/>
                <w:sz w:val="16"/>
                <w:szCs w:val="16"/>
              </w:rPr>
              <w:t>34,074</w:t>
            </w:r>
          </w:p>
        </w:tc>
        <w:tc>
          <w:tcPr>
            <w:tcW w:w="0" w:type="auto"/>
          </w:tcPr>
          <w:p w:rsidR="001D6D88" w:rsidRPr="008E2300" w:rsidRDefault="001D6D88" w:rsidP="001D6D88">
            <w:pPr>
              <w:rPr>
                <w:rFonts w:ascii="Arial" w:hAnsi="Arial" w:cs="Arial"/>
                <w:b/>
                <w:color w:val="000000"/>
                <w:sz w:val="16"/>
                <w:szCs w:val="16"/>
              </w:rPr>
            </w:pPr>
            <w:r w:rsidRPr="008E2300">
              <w:rPr>
                <w:rFonts w:ascii="Arial" w:hAnsi="Arial" w:cs="Arial"/>
                <w:b/>
                <w:color w:val="000000"/>
                <w:sz w:val="16"/>
                <w:szCs w:val="16"/>
              </w:rPr>
              <w:t>-</w:t>
            </w:r>
          </w:p>
        </w:tc>
        <w:tc>
          <w:tcPr>
            <w:tcW w:w="0" w:type="auto"/>
          </w:tcPr>
          <w:p w:rsidR="001D6D88" w:rsidRPr="008E2300" w:rsidRDefault="001D6D88" w:rsidP="001D6D88">
            <w:pPr>
              <w:jc w:val="both"/>
              <w:rPr>
                <w:rFonts w:ascii="Arial" w:hAnsi="Arial" w:cs="Arial"/>
                <w:color w:val="000000"/>
                <w:sz w:val="16"/>
                <w:szCs w:val="16"/>
              </w:rPr>
            </w:pPr>
            <w:r w:rsidRPr="008E2300">
              <w:rPr>
                <w:rFonts w:ascii="Arial" w:hAnsi="Arial" w:cs="Arial"/>
                <w:color w:val="000000"/>
                <w:sz w:val="16"/>
                <w:szCs w:val="16"/>
              </w:rPr>
              <w:t>34,074</w:t>
            </w:r>
          </w:p>
        </w:tc>
        <w:tc>
          <w:tcPr>
            <w:tcW w:w="0" w:type="auto"/>
          </w:tcPr>
          <w:p w:rsidR="001D6D88" w:rsidRPr="008E2300" w:rsidRDefault="001D6D88" w:rsidP="001D6D88">
            <w:pPr>
              <w:jc w:val="both"/>
              <w:rPr>
                <w:rFonts w:ascii="Arial" w:hAnsi="Arial" w:cs="Arial"/>
                <w:color w:val="000000"/>
                <w:sz w:val="16"/>
                <w:szCs w:val="16"/>
              </w:rPr>
            </w:pPr>
            <w:r w:rsidRPr="008E2300">
              <w:rPr>
                <w:rFonts w:ascii="Arial" w:hAnsi="Arial" w:cs="Arial"/>
                <w:color w:val="000000"/>
                <w:sz w:val="16"/>
                <w:szCs w:val="16"/>
              </w:rPr>
              <w:t>-</w:t>
            </w:r>
          </w:p>
        </w:tc>
        <w:tc>
          <w:tcPr>
            <w:tcW w:w="0" w:type="auto"/>
          </w:tcPr>
          <w:p w:rsidR="001D6D88" w:rsidRPr="008E2300" w:rsidRDefault="001D6D88" w:rsidP="001D6D88">
            <w:pPr>
              <w:jc w:val="both"/>
              <w:rPr>
                <w:rFonts w:ascii="Arial" w:hAnsi="Arial" w:cs="Arial"/>
                <w:color w:val="000000"/>
                <w:sz w:val="16"/>
                <w:szCs w:val="16"/>
              </w:rPr>
            </w:pPr>
            <w:r w:rsidRPr="008E2300">
              <w:rPr>
                <w:rFonts w:ascii="Arial" w:hAnsi="Arial" w:cs="Arial"/>
                <w:color w:val="000000"/>
                <w:sz w:val="16"/>
                <w:szCs w:val="16"/>
              </w:rPr>
              <w:t>-</w:t>
            </w:r>
          </w:p>
        </w:tc>
        <w:tc>
          <w:tcPr>
            <w:tcW w:w="0" w:type="auto"/>
          </w:tcPr>
          <w:p w:rsidR="001D6D88" w:rsidRPr="008E2300" w:rsidRDefault="001D6D88" w:rsidP="001D6D88">
            <w:pPr>
              <w:jc w:val="both"/>
              <w:rPr>
                <w:rFonts w:ascii="Arial" w:hAnsi="Arial" w:cs="Arial"/>
                <w:color w:val="000000"/>
                <w:sz w:val="16"/>
                <w:szCs w:val="16"/>
              </w:rPr>
            </w:pPr>
            <w:r w:rsidRPr="008E2300">
              <w:rPr>
                <w:rFonts w:ascii="Arial" w:hAnsi="Arial" w:cs="Arial"/>
                <w:color w:val="000000"/>
                <w:sz w:val="16"/>
                <w:szCs w:val="16"/>
              </w:rPr>
              <w:t>-</w:t>
            </w:r>
          </w:p>
        </w:tc>
        <w:tc>
          <w:tcPr>
            <w:tcW w:w="0" w:type="auto"/>
          </w:tcPr>
          <w:p w:rsidR="001D6D88" w:rsidRPr="008E2300" w:rsidRDefault="001D6D88" w:rsidP="001D6D88">
            <w:pPr>
              <w:jc w:val="both"/>
              <w:rPr>
                <w:rFonts w:ascii="Arial" w:hAnsi="Arial" w:cs="Arial"/>
                <w:color w:val="000000"/>
                <w:sz w:val="16"/>
                <w:szCs w:val="16"/>
              </w:rPr>
            </w:pPr>
            <w:r w:rsidRPr="008E2300">
              <w:rPr>
                <w:rFonts w:ascii="Arial" w:hAnsi="Arial" w:cs="Arial"/>
                <w:color w:val="000000"/>
                <w:sz w:val="16"/>
                <w:szCs w:val="16"/>
              </w:rPr>
              <w:t>-</w:t>
            </w:r>
          </w:p>
        </w:tc>
        <w:tc>
          <w:tcPr>
            <w:tcW w:w="0" w:type="auto"/>
          </w:tcPr>
          <w:p w:rsidR="001D6D88" w:rsidRPr="008E2300" w:rsidRDefault="001D6D88" w:rsidP="001D6D88">
            <w:pPr>
              <w:jc w:val="both"/>
              <w:rPr>
                <w:rFonts w:ascii="Arial" w:hAnsi="Arial" w:cs="Arial"/>
                <w:color w:val="000000"/>
                <w:sz w:val="16"/>
                <w:szCs w:val="16"/>
              </w:rPr>
            </w:pPr>
          </w:p>
        </w:tc>
        <w:tc>
          <w:tcPr>
            <w:tcW w:w="0" w:type="auto"/>
          </w:tcPr>
          <w:p w:rsidR="001D6D88" w:rsidRPr="008E2300" w:rsidRDefault="001D6D88" w:rsidP="001D6D88">
            <w:pPr>
              <w:jc w:val="both"/>
              <w:rPr>
                <w:rFonts w:ascii="Arial" w:hAnsi="Arial" w:cs="Arial"/>
                <w:color w:val="000000"/>
                <w:sz w:val="16"/>
                <w:szCs w:val="16"/>
              </w:rPr>
            </w:pPr>
            <w:r w:rsidRPr="008E2300">
              <w:rPr>
                <w:rFonts w:ascii="Arial" w:hAnsi="Arial" w:cs="Arial"/>
                <w:color w:val="000000"/>
                <w:sz w:val="16"/>
                <w:szCs w:val="16"/>
              </w:rPr>
              <w:t>-</w:t>
            </w:r>
          </w:p>
        </w:tc>
        <w:tc>
          <w:tcPr>
            <w:tcW w:w="0" w:type="auto"/>
          </w:tcPr>
          <w:p w:rsidR="001D6D88" w:rsidRPr="008E2300" w:rsidRDefault="001D6D88" w:rsidP="001D6D88">
            <w:pPr>
              <w:jc w:val="both"/>
              <w:rPr>
                <w:rFonts w:ascii="Arial" w:hAnsi="Arial" w:cs="Arial"/>
                <w:color w:val="000000"/>
                <w:sz w:val="16"/>
                <w:szCs w:val="16"/>
              </w:rPr>
            </w:pPr>
            <w:r w:rsidRPr="008E2300">
              <w:rPr>
                <w:rFonts w:ascii="Arial" w:hAnsi="Arial" w:cs="Arial"/>
                <w:color w:val="000000"/>
                <w:sz w:val="16"/>
                <w:szCs w:val="16"/>
              </w:rPr>
              <w:t>-</w:t>
            </w:r>
          </w:p>
        </w:tc>
        <w:tc>
          <w:tcPr>
            <w:tcW w:w="0" w:type="auto"/>
          </w:tcPr>
          <w:p w:rsidR="001D6D88" w:rsidRPr="008E2300" w:rsidRDefault="001D6D88" w:rsidP="001D6D88">
            <w:pPr>
              <w:jc w:val="both"/>
              <w:rPr>
                <w:rFonts w:ascii="Arial" w:hAnsi="Arial" w:cs="Arial"/>
                <w:color w:val="000000"/>
                <w:sz w:val="16"/>
                <w:szCs w:val="16"/>
              </w:rPr>
            </w:pPr>
            <w:r w:rsidRPr="008E2300">
              <w:rPr>
                <w:rFonts w:ascii="Arial" w:hAnsi="Arial" w:cs="Arial"/>
                <w:color w:val="000000"/>
                <w:sz w:val="16"/>
                <w:szCs w:val="16"/>
              </w:rPr>
              <w:t>-</w:t>
            </w:r>
          </w:p>
        </w:tc>
        <w:tc>
          <w:tcPr>
            <w:tcW w:w="0" w:type="auto"/>
          </w:tcPr>
          <w:p w:rsidR="001D6D88" w:rsidRPr="008E2300" w:rsidRDefault="001D6D88" w:rsidP="001D6D88">
            <w:pPr>
              <w:jc w:val="both"/>
              <w:rPr>
                <w:rFonts w:ascii="Arial" w:hAnsi="Arial" w:cs="Arial"/>
                <w:color w:val="000000"/>
                <w:sz w:val="16"/>
                <w:szCs w:val="16"/>
              </w:rPr>
            </w:pPr>
            <w:r w:rsidRPr="008E2300">
              <w:rPr>
                <w:rFonts w:ascii="Arial" w:hAnsi="Arial" w:cs="Arial"/>
                <w:color w:val="000000"/>
                <w:sz w:val="16"/>
                <w:szCs w:val="16"/>
              </w:rPr>
              <w:t>-</w:t>
            </w:r>
          </w:p>
        </w:tc>
      </w:tr>
      <w:tr w:rsidR="001D6D88" w:rsidRPr="008E2300">
        <w:trPr>
          <w:jc w:val="center"/>
        </w:trPr>
        <w:tc>
          <w:tcPr>
            <w:tcW w:w="0" w:type="auto"/>
          </w:tcPr>
          <w:p w:rsidR="001D6D88" w:rsidRPr="008E2300" w:rsidRDefault="001D6D88" w:rsidP="001D6D88">
            <w:pPr>
              <w:jc w:val="both"/>
              <w:rPr>
                <w:rFonts w:ascii="Arial" w:hAnsi="Arial" w:cs="Arial"/>
                <w:color w:val="000000"/>
                <w:sz w:val="16"/>
                <w:szCs w:val="16"/>
              </w:rPr>
            </w:pPr>
            <w:r w:rsidRPr="008E2300">
              <w:rPr>
                <w:rFonts w:ascii="Arial" w:hAnsi="Arial" w:cs="Arial"/>
                <w:color w:val="000000"/>
                <w:sz w:val="16"/>
                <w:szCs w:val="16"/>
              </w:rPr>
              <w:t>Cl</w:t>
            </w:r>
            <w:r w:rsidR="00353FDA">
              <w:rPr>
                <w:rFonts w:ascii="Arial" w:hAnsi="Arial" w:cs="Arial"/>
                <w:color w:val="000000"/>
                <w:sz w:val="16"/>
                <w:szCs w:val="16"/>
              </w:rPr>
              <w:t>oruri</w:t>
            </w:r>
            <w:r w:rsidRPr="008E2300">
              <w:rPr>
                <w:rFonts w:ascii="Arial" w:hAnsi="Arial" w:cs="Arial"/>
                <w:color w:val="000000"/>
                <w:sz w:val="16"/>
                <w:szCs w:val="16"/>
              </w:rPr>
              <w:t xml:space="preserve"> </w:t>
            </w:r>
          </w:p>
        </w:tc>
        <w:tc>
          <w:tcPr>
            <w:tcW w:w="0" w:type="auto"/>
          </w:tcPr>
          <w:p w:rsidR="001D6D88" w:rsidRPr="008E2300" w:rsidRDefault="001D6D88" w:rsidP="001D6D88">
            <w:pPr>
              <w:rPr>
                <w:rFonts w:ascii="Arial" w:hAnsi="Arial" w:cs="Arial"/>
                <w:color w:val="000000"/>
                <w:sz w:val="16"/>
                <w:szCs w:val="16"/>
              </w:rPr>
            </w:pPr>
            <w:r w:rsidRPr="008E2300">
              <w:rPr>
                <w:rFonts w:ascii="Arial" w:hAnsi="Arial" w:cs="Arial"/>
                <w:color w:val="000000"/>
                <w:sz w:val="16"/>
                <w:szCs w:val="16"/>
              </w:rPr>
              <w:t>42,409</w:t>
            </w:r>
          </w:p>
        </w:tc>
        <w:tc>
          <w:tcPr>
            <w:tcW w:w="0" w:type="auto"/>
          </w:tcPr>
          <w:p w:rsidR="001D6D88" w:rsidRPr="008E2300" w:rsidRDefault="001D6D88" w:rsidP="001D6D88">
            <w:pPr>
              <w:rPr>
                <w:rFonts w:ascii="Arial" w:hAnsi="Arial" w:cs="Arial"/>
                <w:b/>
                <w:color w:val="000000"/>
                <w:sz w:val="16"/>
                <w:szCs w:val="16"/>
              </w:rPr>
            </w:pPr>
            <w:r w:rsidRPr="008E2300">
              <w:rPr>
                <w:rFonts w:ascii="Arial" w:hAnsi="Arial" w:cs="Arial"/>
                <w:b/>
                <w:color w:val="000000"/>
                <w:sz w:val="16"/>
                <w:szCs w:val="16"/>
              </w:rPr>
              <w:t>-</w:t>
            </w:r>
          </w:p>
        </w:tc>
        <w:tc>
          <w:tcPr>
            <w:tcW w:w="0" w:type="auto"/>
          </w:tcPr>
          <w:p w:rsidR="001D6D88" w:rsidRPr="008E2300" w:rsidRDefault="001D6D88" w:rsidP="001D6D88">
            <w:pPr>
              <w:jc w:val="both"/>
              <w:rPr>
                <w:rFonts w:ascii="Arial" w:hAnsi="Arial" w:cs="Arial"/>
                <w:color w:val="000000"/>
                <w:sz w:val="16"/>
                <w:szCs w:val="16"/>
              </w:rPr>
            </w:pPr>
            <w:r w:rsidRPr="008E2300">
              <w:rPr>
                <w:rFonts w:ascii="Arial" w:hAnsi="Arial" w:cs="Arial"/>
                <w:color w:val="000000"/>
                <w:sz w:val="16"/>
                <w:szCs w:val="16"/>
              </w:rPr>
              <w:t>42,409</w:t>
            </w:r>
          </w:p>
        </w:tc>
        <w:tc>
          <w:tcPr>
            <w:tcW w:w="0" w:type="auto"/>
          </w:tcPr>
          <w:p w:rsidR="001D6D88" w:rsidRPr="008E2300" w:rsidRDefault="001D6D88" w:rsidP="001D6D88">
            <w:pPr>
              <w:jc w:val="both"/>
              <w:rPr>
                <w:rFonts w:ascii="Arial" w:hAnsi="Arial" w:cs="Arial"/>
                <w:color w:val="000000"/>
                <w:sz w:val="16"/>
                <w:szCs w:val="16"/>
              </w:rPr>
            </w:pPr>
            <w:r w:rsidRPr="008E2300">
              <w:rPr>
                <w:rFonts w:ascii="Arial" w:hAnsi="Arial" w:cs="Arial"/>
                <w:color w:val="000000"/>
                <w:sz w:val="16"/>
                <w:szCs w:val="16"/>
              </w:rPr>
              <w:t>-</w:t>
            </w:r>
          </w:p>
        </w:tc>
        <w:tc>
          <w:tcPr>
            <w:tcW w:w="0" w:type="auto"/>
          </w:tcPr>
          <w:p w:rsidR="001D6D88" w:rsidRPr="008E2300" w:rsidRDefault="001D6D88" w:rsidP="001D6D88">
            <w:pPr>
              <w:jc w:val="both"/>
              <w:rPr>
                <w:rFonts w:ascii="Arial" w:hAnsi="Arial" w:cs="Arial"/>
                <w:color w:val="000000"/>
                <w:sz w:val="16"/>
                <w:szCs w:val="16"/>
              </w:rPr>
            </w:pPr>
            <w:r w:rsidRPr="008E2300">
              <w:rPr>
                <w:rFonts w:ascii="Arial" w:hAnsi="Arial" w:cs="Arial"/>
                <w:color w:val="000000"/>
                <w:sz w:val="16"/>
                <w:szCs w:val="16"/>
              </w:rPr>
              <w:t>-</w:t>
            </w:r>
          </w:p>
        </w:tc>
        <w:tc>
          <w:tcPr>
            <w:tcW w:w="0" w:type="auto"/>
          </w:tcPr>
          <w:p w:rsidR="001D6D88" w:rsidRPr="008E2300" w:rsidRDefault="001D6D88" w:rsidP="001D6D88">
            <w:pPr>
              <w:jc w:val="both"/>
              <w:rPr>
                <w:rFonts w:ascii="Arial" w:hAnsi="Arial" w:cs="Arial"/>
                <w:color w:val="000000"/>
                <w:sz w:val="16"/>
                <w:szCs w:val="16"/>
              </w:rPr>
            </w:pPr>
            <w:r w:rsidRPr="008E2300">
              <w:rPr>
                <w:rFonts w:ascii="Arial" w:hAnsi="Arial" w:cs="Arial"/>
                <w:color w:val="000000"/>
                <w:sz w:val="16"/>
                <w:szCs w:val="16"/>
              </w:rPr>
              <w:t>-</w:t>
            </w:r>
          </w:p>
        </w:tc>
        <w:tc>
          <w:tcPr>
            <w:tcW w:w="0" w:type="auto"/>
          </w:tcPr>
          <w:p w:rsidR="001D6D88" w:rsidRPr="008E2300" w:rsidRDefault="001D6D88" w:rsidP="001D6D88">
            <w:pPr>
              <w:jc w:val="both"/>
              <w:rPr>
                <w:rFonts w:ascii="Arial" w:hAnsi="Arial" w:cs="Arial"/>
                <w:color w:val="000000"/>
                <w:sz w:val="16"/>
                <w:szCs w:val="16"/>
              </w:rPr>
            </w:pPr>
            <w:r w:rsidRPr="008E2300">
              <w:rPr>
                <w:rFonts w:ascii="Arial" w:hAnsi="Arial" w:cs="Arial"/>
                <w:color w:val="000000"/>
                <w:sz w:val="16"/>
                <w:szCs w:val="16"/>
              </w:rPr>
              <w:t>-</w:t>
            </w:r>
          </w:p>
        </w:tc>
        <w:tc>
          <w:tcPr>
            <w:tcW w:w="0" w:type="auto"/>
          </w:tcPr>
          <w:p w:rsidR="001D6D88" w:rsidRPr="008E2300" w:rsidRDefault="001D6D88" w:rsidP="001D6D88">
            <w:pPr>
              <w:jc w:val="both"/>
              <w:rPr>
                <w:rFonts w:ascii="Arial" w:hAnsi="Arial" w:cs="Arial"/>
                <w:color w:val="000000"/>
                <w:sz w:val="16"/>
                <w:szCs w:val="16"/>
              </w:rPr>
            </w:pPr>
          </w:p>
        </w:tc>
        <w:tc>
          <w:tcPr>
            <w:tcW w:w="0" w:type="auto"/>
          </w:tcPr>
          <w:p w:rsidR="001D6D88" w:rsidRPr="008E2300" w:rsidRDefault="001D6D88" w:rsidP="001D6D88">
            <w:pPr>
              <w:jc w:val="both"/>
              <w:rPr>
                <w:rFonts w:ascii="Arial" w:hAnsi="Arial" w:cs="Arial"/>
                <w:color w:val="000000"/>
                <w:sz w:val="16"/>
                <w:szCs w:val="16"/>
              </w:rPr>
            </w:pPr>
            <w:r w:rsidRPr="008E2300">
              <w:rPr>
                <w:rFonts w:ascii="Arial" w:hAnsi="Arial" w:cs="Arial"/>
                <w:color w:val="000000"/>
                <w:sz w:val="16"/>
                <w:szCs w:val="16"/>
              </w:rPr>
              <w:t>-</w:t>
            </w:r>
          </w:p>
        </w:tc>
        <w:tc>
          <w:tcPr>
            <w:tcW w:w="0" w:type="auto"/>
          </w:tcPr>
          <w:p w:rsidR="001D6D88" w:rsidRPr="008E2300" w:rsidRDefault="001D6D88" w:rsidP="001D6D88">
            <w:pPr>
              <w:jc w:val="both"/>
              <w:rPr>
                <w:rFonts w:ascii="Arial" w:hAnsi="Arial" w:cs="Arial"/>
                <w:color w:val="000000"/>
                <w:sz w:val="16"/>
                <w:szCs w:val="16"/>
              </w:rPr>
            </w:pPr>
            <w:r w:rsidRPr="008E2300">
              <w:rPr>
                <w:rFonts w:ascii="Arial" w:hAnsi="Arial" w:cs="Arial"/>
                <w:color w:val="000000"/>
                <w:sz w:val="16"/>
                <w:szCs w:val="16"/>
              </w:rPr>
              <w:t>-</w:t>
            </w:r>
          </w:p>
        </w:tc>
        <w:tc>
          <w:tcPr>
            <w:tcW w:w="0" w:type="auto"/>
          </w:tcPr>
          <w:p w:rsidR="001D6D88" w:rsidRPr="008E2300" w:rsidRDefault="001D6D88" w:rsidP="001D6D88">
            <w:pPr>
              <w:jc w:val="both"/>
              <w:rPr>
                <w:rFonts w:ascii="Arial" w:hAnsi="Arial" w:cs="Arial"/>
                <w:color w:val="000000"/>
                <w:sz w:val="16"/>
                <w:szCs w:val="16"/>
              </w:rPr>
            </w:pPr>
            <w:r w:rsidRPr="008E2300">
              <w:rPr>
                <w:rFonts w:ascii="Arial" w:hAnsi="Arial" w:cs="Arial"/>
                <w:color w:val="000000"/>
                <w:sz w:val="16"/>
                <w:szCs w:val="16"/>
              </w:rPr>
              <w:t>-</w:t>
            </w:r>
          </w:p>
        </w:tc>
        <w:tc>
          <w:tcPr>
            <w:tcW w:w="0" w:type="auto"/>
          </w:tcPr>
          <w:p w:rsidR="001D6D88" w:rsidRPr="008E2300" w:rsidRDefault="001D6D88" w:rsidP="001D6D88">
            <w:pPr>
              <w:jc w:val="both"/>
              <w:rPr>
                <w:rFonts w:ascii="Arial" w:hAnsi="Arial" w:cs="Arial"/>
                <w:color w:val="000000"/>
                <w:sz w:val="16"/>
                <w:szCs w:val="16"/>
              </w:rPr>
            </w:pPr>
            <w:r w:rsidRPr="008E2300">
              <w:rPr>
                <w:rFonts w:ascii="Arial" w:hAnsi="Arial" w:cs="Arial"/>
                <w:color w:val="000000"/>
                <w:sz w:val="16"/>
                <w:szCs w:val="16"/>
              </w:rPr>
              <w:t>-</w:t>
            </w:r>
          </w:p>
        </w:tc>
      </w:tr>
      <w:tr w:rsidR="001D6D88" w:rsidRPr="008E2300">
        <w:trPr>
          <w:jc w:val="center"/>
        </w:trPr>
        <w:tc>
          <w:tcPr>
            <w:tcW w:w="0" w:type="auto"/>
          </w:tcPr>
          <w:p w:rsidR="001D6D88" w:rsidRPr="008E2300" w:rsidRDefault="001D6D88" w:rsidP="001D6D88">
            <w:pPr>
              <w:jc w:val="both"/>
              <w:rPr>
                <w:rFonts w:ascii="Arial" w:hAnsi="Arial" w:cs="Arial"/>
                <w:color w:val="000000"/>
                <w:sz w:val="16"/>
                <w:szCs w:val="16"/>
              </w:rPr>
            </w:pPr>
            <w:r w:rsidRPr="008E2300">
              <w:rPr>
                <w:rFonts w:ascii="Arial" w:hAnsi="Arial" w:cs="Arial"/>
                <w:color w:val="000000"/>
                <w:sz w:val="16"/>
                <w:szCs w:val="16"/>
              </w:rPr>
              <w:t>Cu</w:t>
            </w:r>
          </w:p>
        </w:tc>
        <w:tc>
          <w:tcPr>
            <w:tcW w:w="0" w:type="auto"/>
          </w:tcPr>
          <w:p w:rsidR="001D6D88" w:rsidRPr="008E2300" w:rsidRDefault="001D6D88" w:rsidP="001D6D88">
            <w:pPr>
              <w:rPr>
                <w:rFonts w:ascii="Arial" w:hAnsi="Arial" w:cs="Arial"/>
                <w:color w:val="000000"/>
                <w:sz w:val="16"/>
                <w:szCs w:val="16"/>
              </w:rPr>
            </w:pPr>
            <w:r w:rsidRPr="008E2300">
              <w:rPr>
                <w:rFonts w:ascii="Arial" w:hAnsi="Arial" w:cs="Arial"/>
                <w:color w:val="000000"/>
                <w:sz w:val="16"/>
                <w:szCs w:val="16"/>
              </w:rPr>
              <w:t>0,102</w:t>
            </w:r>
          </w:p>
        </w:tc>
        <w:tc>
          <w:tcPr>
            <w:tcW w:w="0" w:type="auto"/>
          </w:tcPr>
          <w:p w:rsidR="001D6D88" w:rsidRPr="008E2300" w:rsidRDefault="001D6D88" w:rsidP="001D6D88">
            <w:pPr>
              <w:rPr>
                <w:rFonts w:ascii="Arial" w:hAnsi="Arial" w:cs="Arial"/>
                <w:b/>
                <w:color w:val="000000"/>
                <w:sz w:val="16"/>
                <w:szCs w:val="16"/>
              </w:rPr>
            </w:pPr>
            <w:r w:rsidRPr="008E2300">
              <w:rPr>
                <w:rFonts w:ascii="Arial" w:hAnsi="Arial" w:cs="Arial"/>
                <w:b/>
                <w:color w:val="000000"/>
                <w:sz w:val="16"/>
                <w:szCs w:val="16"/>
              </w:rPr>
              <w:t>-</w:t>
            </w:r>
          </w:p>
        </w:tc>
        <w:tc>
          <w:tcPr>
            <w:tcW w:w="0" w:type="auto"/>
          </w:tcPr>
          <w:p w:rsidR="001D6D88" w:rsidRPr="008E2300" w:rsidRDefault="001D6D88" w:rsidP="001D6D88">
            <w:pPr>
              <w:jc w:val="both"/>
              <w:rPr>
                <w:rFonts w:ascii="Arial" w:hAnsi="Arial" w:cs="Arial"/>
                <w:color w:val="000000"/>
                <w:sz w:val="16"/>
                <w:szCs w:val="16"/>
              </w:rPr>
            </w:pPr>
            <w:r w:rsidRPr="008E2300">
              <w:rPr>
                <w:rFonts w:ascii="Arial" w:hAnsi="Arial" w:cs="Arial"/>
                <w:color w:val="000000"/>
                <w:sz w:val="16"/>
                <w:szCs w:val="16"/>
              </w:rPr>
              <w:t>0,102</w:t>
            </w:r>
          </w:p>
        </w:tc>
        <w:tc>
          <w:tcPr>
            <w:tcW w:w="0" w:type="auto"/>
          </w:tcPr>
          <w:p w:rsidR="001D6D88" w:rsidRPr="008E2300" w:rsidRDefault="001D6D88" w:rsidP="001D6D88">
            <w:pPr>
              <w:jc w:val="both"/>
              <w:rPr>
                <w:rFonts w:ascii="Arial" w:hAnsi="Arial" w:cs="Arial"/>
                <w:color w:val="000000"/>
                <w:sz w:val="16"/>
                <w:szCs w:val="16"/>
              </w:rPr>
            </w:pPr>
            <w:r w:rsidRPr="008E2300">
              <w:rPr>
                <w:rFonts w:ascii="Arial" w:hAnsi="Arial" w:cs="Arial"/>
                <w:color w:val="000000"/>
                <w:sz w:val="16"/>
                <w:szCs w:val="16"/>
              </w:rPr>
              <w:t>-</w:t>
            </w:r>
          </w:p>
        </w:tc>
        <w:tc>
          <w:tcPr>
            <w:tcW w:w="0" w:type="auto"/>
          </w:tcPr>
          <w:p w:rsidR="001D6D88" w:rsidRPr="008E2300" w:rsidRDefault="001D6D88" w:rsidP="001D6D88">
            <w:pPr>
              <w:jc w:val="both"/>
              <w:rPr>
                <w:rFonts w:ascii="Arial" w:hAnsi="Arial" w:cs="Arial"/>
                <w:color w:val="000000"/>
                <w:sz w:val="16"/>
                <w:szCs w:val="16"/>
              </w:rPr>
            </w:pPr>
            <w:r w:rsidRPr="008E2300">
              <w:rPr>
                <w:rFonts w:ascii="Arial" w:hAnsi="Arial" w:cs="Arial"/>
                <w:color w:val="000000"/>
                <w:sz w:val="16"/>
                <w:szCs w:val="16"/>
              </w:rPr>
              <w:t>-</w:t>
            </w:r>
          </w:p>
        </w:tc>
        <w:tc>
          <w:tcPr>
            <w:tcW w:w="0" w:type="auto"/>
          </w:tcPr>
          <w:p w:rsidR="001D6D88" w:rsidRPr="008E2300" w:rsidRDefault="001D6D88" w:rsidP="001D6D88">
            <w:pPr>
              <w:jc w:val="both"/>
              <w:rPr>
                <w:rFonts w:ascii="Arial" w:hAnsi="Arial" w:cs="Arial"/>
                <w:color w:val="000000"/>
                <w:sz w:val="16"/>
                <w:szCs w:val="16"/>
              </w:rPr>
            </w:pPr>
          </w:p>
        </w:tc>
        <w:tc>
          <w:tcPr>
            <w:tcW w:w="0" w:type="auto"/>
          </w:tcPr>
          <w:p w:rsidR="001D6D88" w:rsidRPr="008E2300" w:rsidRDefault="001D6D88" w:rsidP="001D6D88">
            <w:pPr>
              <w:jc w:val="both"/>
              <w:rPr>
                <w:rFonts w:ascii="Arial" w:hAnsi="Arial" w:cs="Arial"/>
                <w:color w:val="000000"/>
                <w:sz w:val="16"/>
                <w:szCs w:val="16"/>
              </w:rPr>
            </w:pPr>
            <w:r w:rsidRPr="008E2300">
              <w:rPr>
                <w:rFonts w:ascii="Arial" w:hAnsi="Arial" w:cs="Arial"/>
                <w:color w:val="000000"/>
                <w:sz w:val="16"/>
                <w:szCs w:val="16"/>
              </w:rPr>
              <w:t>-</w:t>
            </w:r>
          </w:p>
        </w:tc>
        <w:tc>
          <w:tcPr>
            <w:tcW w:w="0" w:type="auto"/>
          </w:tcPr>
          <w:p w:rsidR="001D6D88" w:rsidRPr="008E2300" w:rsidRDefault="001D6D88" w:rsidP="001D6D88">
            <w:pPr>
              <w:jc w:val="both"/>
              <w:rPr>
                <w:rFonts w:ascii="Arial" w:hAnsi="Arial" w:cs="Arial"/>
                <w:color w:val="000000"/>
                <w:sz w:val="16"/>
                <w:szCs w:val="16"/>
              </w:rPr>
            </w:pPr>
          </w:p>
        </w:tc>
        <w:tc>
          <w:tcPr>
            <w:tcW w:w="0" w:type="auto"/>
          </w:tcPr>
          <w:p w:rsidR="001D6D88" w:rsidRPr="008E2300" w:rsidRDefault="001D6D88" w:rsidP="001D6D88">
            <w:pPr>
              <w:jc w:val="both"/>
              <w:rPr>
                <w:rFonts w:ascii="Arial" w:hAnsi="Arial" w:cs="Arial"/>
                <w:color w:val="000000"/>
                <w:sz w:val="16"/>
                <w:szCs w:val="16"/>
              </w:rPr>
            </w:pPr>
            <w:r w:rsidRPr="008E2300">
              <w:rPr>
                <w:rFonts w:ascii="Arial" w:hAnsi="Arial" w:cs="Arial"/>
                <w:color w:val="000000"/>
                <w:sz w:val="16"/>
                <w:szCs w:val="16"/>
              </w:rPr>
              <w:t>-</w:t>
            </w:r>
          </w:p>
        </w:tc>
        <w:tc>
          <w:tcPr>
            <w:tcW w:w="0" w:type="auto"/>
          </w:tcPr>
          <w:p w:rsidR="001D6D88" w:rsidRPr="008E2300" w:rsidRDefault="001D6D88" w:rsidP="001D6D88">
            <w:pPr>
              <w:jc w:val="both"/>
              <w:rPr>
                <w:rFonts w:ascii="Arial" w:hAnsi="Arial" w:cs="Arial"/>
                <w:color w:val="000000"/>
                <w:sz w:val="16"/>
                <w:szCs w:val="16"/>
              </w:rPr>
            </w:pPr>
            <w:r w:rsidRPr="008E2300">
              <w:rPr>
                <w:rFonts w:ascii="Arial" w:hAnsi="Arial" w:cs="Arial"/>
                <w:color w:val="000000"/>
                <w:sz w:val="16"/>
                <w:szCs w:val="16"/>
              </w:rPr>
              <w:t>-</w:t>
            </w:r>
          </w:p>
        </w:tc>
        <w:tc>
          <w:tcPr>
            <w:tcW w:w="0" w:type="auto"/>
          </w:tcPr>
          <w:p w:rsidR="001D6D88" w:rsidRPr="008E2300" w:rsidRDefault="001D6D88" w:rsidP="001D6D88">
            <w:pPr>
              <w:jc w:val="both"/>
              <w:rPr>
                <w:rFonts w:ascii="Arial" w:hAnsi="Arial" w:cs="Arial"/>
                <w:color w:val="000000"/>
                <w:sz w:val="16"/>
                <w:szCs w:val="16"/>
              </w:rPr>
            </w:pPr>
            <w:r w:rsidRPr="008E2300">
              <w:rPr>
                <w:rFonts w:ascii="Arial" w:hAnsi="Arial" w:cs="Arial"/>
                <w:color w:val="000000"/>
                <w:sz w:val="16"/>
                <w:szCs w:val="16"/>
              </w:rPr>
              <w:t>-</w:t>
            </w:r>
          </w:p>
        </w:tc>
        <w:tc>
          <w:tcPr>
            <w:tcW w:w="0" w:type="auto"/>
          </w:tcPr>
          <w:p w:rsidR="001D6D88" w:rsidRPr="008E2300" w:rsidRDefault="001D6D88" w:rsidP="001D6D88">
            <w:pPr>
              <w:jc w:val="both"/>
              <w:rPr>
                <w:rFonts w:ascii="Arial" w:hAnsi="Arial" w:cs="Arial"/>
                <w:color w:val="000000"/>
                <w:sz w:val="16"/>
                <w:szCs w:val="16"/>
              </w:rPr>
            </w:pPr>
            <w:r w:rsidRPr="008E2300">
              <w:rPr>
                <w:rFonts w:ascii="Arial" w:hAnsi="Arial" w:cs="Arial"/>
                <w:color w:val="000000"/>
                <w:sz w:val="16"/>
                <w:szCs w:val="16"/>
              </w:rPr>
              <w:t>-</w:t>
            </w:r>
          </w:p>
        </w:tc>
      </w:tr>
      <w:tr w:rsidR="001D6D88" w:rsidRPr="008E2300">
        <w:trPr>
          <w:jc w:val="center"/>
        </w:trPr>
        <w:tc>
          <w:tcPr>
            <w:tcW w:w="0" w:type="auto"/>
          </w:tcPr>
          <w:p w:rsidR="001D6D88" w:rsidRPr="008E2300" w:rsidRDefault="001D6D88" w:rsidP="001D6D88">
            <w:pPr>
              <w:jc w:val="both"/>
              <w:rPr>
                <w:rFonts w:ascii="Arial" w:hAnsi="Arial" w:cs="Arial"/>
                <w:color w:val="000000"/>
                <w:sz w:val="16"/>
                <w:szCs w:val="16"/>
              </w:rPr>
            </w:pPr>
            <w:r w:rsidRPr="008E2300">
              <w:rPr>
                <w:rFonts w:ascii="Arial" w:hAnsi="Arial" w:cs="Arial"/>
                <w:color w:val="000000"/>
                <w:sz w:val="16"/>
                <w:szCs w:val="16"/>
              </w:rPr>
              <w:t>Materii în suspensii</w:t>
            </w:r>
          </w:p>
        </w:tc>
        <w:tc>
          <w:tcPr>
            <w:tcW w:w="0" w:type="auto"/>
          </w:tcPr>
          <w:p w:rsidR="001D6D88" w:rsidRPr="008E2300" w:rsidRDefault="001D6D88" w:rsidP="001D6D88">
            <w:pPr>
              <w:rPr>
                <w:rFonts w:ascii="Arial" w:hAnsi="Arial" w:cs="Arial"/>
                <w:color w:val="000000"/>
                <w:sz w:val="16"/>
                <w:szCs w:val="16"/>
              </w:rPr>
            </w:pPr>
            <w:r w:rsidRPr="008E2300">
              <w:rPr>
                <w:rFonts w:ascii="Arial" w:hAnsi="Arial" w:cs="Arial"/>
                <w:color w:val="000000"/>
                <w:sz w:val="16"/>
                <w:szCs w:val="16"/>
              </w:rPr>
              <w:t>3215,918</w:t>
            </w:r>
          </w:p>
        </w:tc>
        <w:tc>
          <w:tcPr>
            <w:tcW w:w="0" w:type="auto"/>
          </w:tcPr>
          <w:p w:rsidR="001D6D88" w:rsidRPr="008E2300" w:rsidRDefault="001D6D88" w:rsidP="001D6D88">
            <w:pPr>
              <w:rPr>
                <w:rFonts w:ascii="Arial" w:hAnsi="Arial" w:cs="Arial"/>
                <w:color w:val="000000"/>
                <w:sz w:val="16"/>
                <w:szCs w:val="16"/>
              </w:rPr>
            </w:pPr>
            <w:r w:rsidRPr="008E2300">
              <w:rPr>
                <w:rFonts w:ascii="Arial" w:hAnsi="Arial" w:cs="Arial"/>
                <w:color w:val="000000"/>
                <w:sz w:val="16"/>
                <w:szCs w:val="16"/>
              </w:rPr>
              <w:t>2,107</w:t>
            </w:r>
          </w:p>
        </w:tc>
        <w:tc>
          <w:tcPr>
            <w:tcW w:w="0" w:type="auto"/>
          </w:tcPr>
          <w:p w:rsidR="001D6D88" w:rsidRPr="008E2300" w:rsidRDefault="001D6D88" w:rsidP="001D6D88">
            <w:pPr>
              <w:jc w:val="both"/>
              <w:rPr>
                <w:rFonts w:ascii="Arial" w:hAnsi="Arial" w:cs="Arial"/>
                <w:color w:val="000000"/>
                <w:sz w:val="16"/>
                <w:szCs w:val="16"/>
              </w:rPr>
            </w:pPr>
            <w:r w:rsidRPr="008E2300">
              <w:rPr>
                <w:rFonts w:ascii="Arial" w:hAnsi="Arial" w:cs="Arial"/>
                <w:color w:val="000000"/>
                <w:sz w:val="16"/>
                <w:szCs w:val="16"/>
              </w:rPr>
              <w:t>113,763</w:t>
            </w:r>
          </w:p>
        </w:tc>
        <w:tc>
          <w:tcPr>
            <w:tcW w:w="0" w:type="auto"/>
          </w:tcPr>
          <w:p w:rsidR="001D6D88" w:rsidRPr="008E2300" w:rsidRDefault="001D6D88" w:rsidP="001D6D88">
            <w:pPr>
              <w:jc w:val="both"/>
              <w:rPr>
                <w:rFonts w:ascii="Arial" w:hAnsi="Arial" w:cs="Arial"/>
                <w:color w:val="000000"/>
                <w:sz w:val="16"/>
                <w:szCs w:val="16"/>
              </w:rPr>
            </w:pPr>
            <w:r w:rsidRPr="008E2300">
              <w:rPr>
                <w:rFonts w:ascii="Arial" w:hAnsi="Arial" w:cs="Arial"/>
                <w:color w:val="000000"/>
                <w:sz w:val="16"/>
                <w:szCs w:val="16"/>
              </w:rPr>
              <w:t>1,550</w:t>
            </w:r>
          </w:p>
        </w:tc>
        <w:tc>
          <w:tcPr>
            <w:tcW w:w="0" w:type="auto"/>
          </w:tcPr>
          <w:p w:rsidR="001D6D88" w:rsidRPr="008E2300" w:rsidRDefault="001D6D88" w:rsidP="001D6D88">
            <w:pPr>
              <w:jc w:val="both"/>
              <w:rPr>
                <w:rFonts w:ascii="Arial" w:hAnsi="Arial" w:cs="Arial"/>
                <w:color w:val="000000"/>
                <w:sz w:val="16"/>
                <w:szCs w:val="16"/>
              </w:rPr>
            </w:pPr>
            <w:r w:rsidRPr="008E2300">
              <w:rPr>
                <w:rFonts w:ascii="Arial" w:hAnsi="Arial" w:cs="Arial"/>
                <w:color w:val="000000"/>
                <w:sz w:val="16"/>
                <w:szCs w:val="16"/>
              </w:rPr>
              <w:t>0,605</w:t>
            </w:r>
          </w:p>
        </w:tc>
        <w:tc>
          <w:tcPr>
            <w:tcW w:w="0" w:type="auto"/>
          </w:tcPr>
          <w:p w:rsidR="001D6D88" w:rsidRPr="008E2300" w:rsidRDefault="001D6D88" w:rsidP="001D6D88">
            <w:pPr>
              <w:jc w:val="both"/>
              <w:rPr>
                <w:rFonts w:ascii="Arial" w:hAnsi="Arial" w:cs="Arial"/>
                <w:color w:val="000000"/>
                <w:sz w:val="16"/>
                <w:szCs w:val="16"/>
              </w:rPr>
            </w:pPr>
            <w:r w:rsidRPr="008E2300">
              <w:rPr>
                <w:rFonts w:ascii="Arial" w:hAnsi="Arial" w:cs="Arial"/>
                <w:color w:val="000000"/>
                <w:sz w:val="16"/>
                <w:szCs w:val="16"/>
              </w:rPr>
              <w:t>202,652</w:t>
            </w:r>
          </w:p>
        </w:tc>
        <w:tc>
          <w:tcPr>
            <w:tcW w:w="0" w:type="auto"/>
          </w:tcPr>
          <w:p w:rsidR="001D6D88" w:rsidRPr="008E2300" w:rsidRDefault="001D6D88" w:rsidP="001D6D88">
            <w:pPr>
              <w:jc w:val="both"/>
              <w:rPr>
                <w:rFonts w:ascii="Arial" w:hAnsi="Arial" w:cs="Arial"/>
                <w:color w:val="000000"/>
                <w:sz w:val="16"/>
                <w:szCs w:val="16"/>
              </w:rPr>
            </w:pPr>
            <w:r w:rsidRPr="008E2300">
              <w:rPr>
                <w:rFonts w:ascii="Arial" w:hAnsi="Arial" w:cs="Arial"/>
                <w:color w:val="000000"/>
                <w:sz w:val="16"/>
                <w:szCs w:val="16"/>
              </w:rPr>
              <w:t>98,900</w:t>
            </w:r>
          </w:p>
        </w:tc>
        <w:tc>
          <w:tcPr>
            <w:tcW w:w="0" w:type="auto"/>
          </w:tcPr>
          <w:p w:rsidR="001D6D88" w:rsidRPr="008E2300" w:rsidRDefault="001D6D88" w:rsidP="001D6D88">
            <w:pPr>
              <w:jc w:val="both"/>
              <w:rPr>
                <w:rFonts w:ascii="Arial" w:hAnsi="Arial" w:cs="Arial"/>
                <w:color w:val="000000"/>
                <w:sz w:val="16"/>
                <w:szCs w:val="16"/>
              </w:rPr>
            </w:pPr>
            <w:r w:rsidRPr="008E2300">
              <w:rPr>
                <w:rFonts w:ascii="Arial" w:hAnsi="Arial" w:cs="Arial"/>
                <w:color w:val="000000"/>
                <w:sz w:val="16"/>
                <w:szCs w:val="16"/>
              </w:rPr>
              <w:t>2787,115</w:t>
            </w:r>
          </w:p>
        </w:tc>
        <w:tc>
          <w:tcPr>
            <w:tcW w:w="0" w:type="auto"/>
          </w:tcPr>
          <w:p w:rsidR="001D6D88" w:rsidRPr="008E2300" w:rsidRDefault="001D6D88" w:rsidP="001D6D88">
            <w:pPr>
              <w:jc w:val="both"/>
              <w:rPr>
                <w:rFonts w:ascii="Arial" w:hAnsi="Arial" w:cs="Arial"/>
                <w:color w:val="000000"/>
                <w:sz w:val="16"/>
                <w:szCs w:val="16"/>
              </w:rPr>
            </w:pPr>
            <w:r w:rsidRPr="008E2300">
              <w:rPr>
                <w:rFonts w:ascii="Arial" w:hAnsi="Arial" w:cs="Arial"/>
                <w:color w:val="000000"/>
                <w:sz w:val="16"/>
                <w:szCs w:val="16"/>
              </w:rPr>
              <w:t>5,601</w:t>
            </w:r>
          </w:p>
        </w:tc>
        <w:tc>
          <w:tcPr>
            <w:tcW w:w="0" w:type="auto"/>
          </w:tcPr>
          <w:p w:rsidR="001D6D88" w:rsidRPr="008E2300" w:rsidRDefault="001D6D88" w:rsidP="001D6D88">
            <w:pPr>
              <w:jc w:val="both"/>
              <w:rPr>
                <w:rFonts w:ascii="Arial" w:hAnsi="Arial" w:cs="Arial"/>
                <w:color w:val="000000"/>
                <w:sz w:val="16"/>
                <w:szCs w:val="16"/>
              </w:rPr>
            </w:pPr>
            <w:r w:rsidRPr="008E2300">
              <w:rPr>
                <w:rFonts w:ascii="Arial" w:hAnsi="Arial" w:cs="Arial"/>
                <w:color w:val="000000"/>
                <w:sz w:val="16"/>
                <w:szCs w:val="16"/>
              </w:rPr>
              <w:t>0,063</w:t>
            </w:r>
          </w:p>
        </w:tc>
        <w:tc>
          <w:tcPr>
            <w:tcW w:w="0" w:type="auto"/>
          </w:tcPr>
          <w:p w:rsidR="001D6D88" w:rsidRPr="008E2300" w:rsidRDefault="001D6D88" w:rsidP="001D6D88">
            <w:pPr>
              <w:jc w:val="both"/>
              <w:rPr>
                <w:rFonts w:ascii="Arial" w:hAnsi="Arial" w:cs="Arial"/>
                <w:color w:val="000000"/>
                <w:sz w:val="16"/>
                <w:szCs w:val="16"/>
              </w:rPr>
            </w:pPr>
            <w:r w:rsidRPr="008E2300">
              <w:rPr>
                <w:rFonts w:ascii="Arial" w:hAnsi="Arial" w:cs="Arial"/>
                <w:color w:val="000000"/>
                <w:sz w:val="16"/>
                <w:szCs w:val="16"/>
              </w:rPr>
              <w:t>0,665</w:t>
            </w:r>
          </w:p>
        </w:tc>
        <w:tc>
          <w:tcPr>
            <w:tcW w:w="0" w:type="auto"/>
          </w:tcPr>
          <w:p w:rsidR="001D6D88" w:rsidRPr="008E2300" w:rsidRDefault="001D6D88" w:rsidP="001D6D88">
            <w:pPr>
              <w:jc w:val="both"/>
              <w:rPr>
                <w:rFonts w:ascii="Arial" w:hAnsi="Arial" w:cs="Arial"/>
                <w:color w:val="000000"/>
                <w:sz w:val="16"/>
                <w:szCs w:val="16"/>
              </w:rPr>
            </w:pPr>
            <w:r w:rsidRPr="008E2300">
              <w:rPr>
                <w:rFonts w:ascii="Arial" w:hAnsi="Arial" w:cs="Arial"/>
                <w:color w:val="000000"/>
                <w:sz w:val="16"/>
                <w:szCs w:val="16"/>
              </w:rPr>
              <w:t>2,897</w:t>
            </w:r>
          </w:p>
        </w:tc>
      </w:tr>
      <w:tr w:rsidR="001D6D88" w:rsidRPr="008E2300">
        <w:trPr>
          <w:jc w:val="center"/>
        </w:trPr>
        <w:tc>
          <w:tcPr>
            <w:tcW w:w="0" w:type="auto"/>
          </w:tcPr>
          <w:p w:rsidR="001D6D88" w:rsidRPr="008E2300" w:rsidRDefault="001D6D88" w:rsidP="001D6D88">
            <w:pPr>
              <w:jc w:val="both"/>
              <w:rPr>
                <w:rFonts w:ascii="Arial" w:hAnsi="Arial" w:cs="Arial"/>
                <w:color w:val="000000"/>
                <w:sz w:val="16"/>
                <w:szCs w:val="16"/>
              </w:rPr>
            </w:pPr>
            <w:r w:rsidRPr="008E2300">
              <w:rPr>
                <w:rFonts w:ascii="Arial" w:hAnsi="Arial" w:cs="Arial"/>
                <w:color w:val="000000"/>
                <w:sz w:val="16"/>
                <w:szCs w:val="16"/>
              </w:rPr>
              <w:t>CBO</w:t>
            </w:r>
            <w:r w:rsidRPr="008E2300">
              <w:rPr>
                <w:rFonts w:ascii="Arial" w:hAnsi="Arial" w:cs="Arial"/>
                <w:color w:val="000000"/>
                <w:sz w:val="16"/>
                <w:szCs w:val="16"/>
                <w:vertAlign w:val="subscript"/>
              </w:rPr>
              <w:t>5</w:t>
            </w:r>
          </w:p>
        </w:tc>
        <w:tc>
          <w:tcPr>
            <w:tcW w:w="0" w:type="auto"/>
          </w:tcPr>
          <w:p w:rsidR="001D6D88" w:rsidRPr="008E2300" w:rsidRDefault="001D6D88" w:rsidP="001D6D88">
            <w:pPr>
              <w:rPr>
                <w:rFonts w:ascii="Arial" w:hAnsi="Arial" w:cs="Arial"/>
                <w:color w:val="000000"/>
                <w:sz w:val="16"/>
                <w:szCs w:val="16"/>
              </w:rPr>
            </w:pPr>
            <w:r w:rsidRPr="008E2300">
              <w:rPr>
                <w:rFonts w:ascii="Arial" w:hAnsi="Arial" w:cs="Arial"/>
                <w:color w:val="000000"/>
                <w:sz w:val="16"/>
                <w:szCs w:val="16"/>
              </w:rPr>
              <w:t>1422,189</w:t>
            </w:r>
          </w:p>
        </w:tc>
        <w:tc>
          <w:tcPr>
            <w:tcW w:w="0" w:type="auto"/>
          </w:tcPr>
          <w:p w:rsidR="001D6D88" w:rsidRPr="008E2300" w:rsidRDefault="001D6D88" w:rsidP="001D6D88">
            <w:pPr>
              <w:rPr>
                <w:rFonts w:ascii="Arial" w:hAnsi="Arial" w:cs="Arial"/>
                <w:color w:val="000000"/>
                <w:sz w:val="16"/>
                <w:szCs w:val="16"/>
              </w:rPr>
            </w:pPr>
            <w:r w:rsidRPr="008E2300">
              <w:rPr>
                <w:rFonts w:ascii="Arial" w:hAnsi="Arial" w:cs="Arial"/>
                <w:color w:val="000000"/>
                <w:sz w:val="16"/>
                <w:szCs w:val="16"/>
              </w:rPr>
              <w:t>0,986</w:t>
            </w:r>
          </w:p>
        </w:tc>
        <w:tc>
          <w:tcPr>
            <w:tcW w:w="0" w:type="auto"/>
          </w:tcPr>
          <w:p w:rsidR="001D6D88" w:rsidRPr="008E2300" w:rsidRDefault="001D6D88" w:rsidP="001D6D88">
            <w:pPr>
              <w:jc w:val="both"/>
              <w:rPr>
                <w:rFonts w:ascii="Arial" w:hAnsi="Arial" w:cs="Arial"/>
                <w:color w:val="000000"/>
                <w:sz w:val="16"/>
                <w:szCs w:val="16"/>
              </w:rPr>
            </w:pPr>
            <w:r w:rsidRPr="008E2300">
              <w:rPr>
                <w:rFonts w:ascii="Arial" w:hAnsi="Arial" w:cs="Arial"/>
                <w:color w:val="000000"/>
                <w:sz w:val="16"/>
                <w:szCs w:val="16"/>
              </w:rPr>
              <w:t>-</w:t>
            </w:r>
          </w:p>
        </w:tc>
        <w:tc>
          <w:tcPr>
            <w:tcW w:w="0" w:type="auto"/>
          </w:tcPr>
          <w:p w:rsidR="001D6D88" w:rsidRPr="008E2300" w:rsidRDefault="001D6D88" w:rsidP="001D6D88">
            <w:pPr>
              <w:jc w:val="both"/>
              <w:rPr>
                <w:rFonts w:ascii="Arial" w:hAnsi="Arial" w:cs="Arial"/>
                <w:color w:val="000000"/>
                <w:sz w:val="16"/>
                <w:szCs w:val="16"/>
              </w:rPr>
            </w:pPr>
            <w:r w:rsidRPr="008E2300">
              <w:rPr>
                <w:rFonts w:ascii="Arial" w:hAnsi="Arial" w:cs="Arial"/>
                <w:color w:val="000000"/>
                <w:sz w:val="16"/>
                <w:szCs w:val="16"/>
              </w:rPr>
              <w:t>1,438</w:t>
            </w:r>
          </w:p>
        </w:tc>
        <w:tc>
          <w:tcPr>
            <w:tcW w:w="0" w:type="auto"/>
          </w:tcPr>
          <w:p w:rsidR="001D6D88" w:rsidRPr="008E2300" w:rsidRDefault="001D6D88" w:rsidP="001D6D88">
            <w:pPr>
              <w:jc w:val="both"/>
              <w:rPr>
                <w:rFonts w:ascii="Arial" w:hAnsi="Arial" w:cs="Arial"/>
                <w:color w:val="000000"/>
                <w:sz w:val="16"/>
                <w:szCs w:val="16"/>
              </w:rPr>
            </w:pPr>
            <w:r w:rsidRPr="008E2300">
              <w:rPr>
                <w:rFonts w:ascii="Arial" w:hAnsi="Arial" w:cs="Arial"/>
                <w:color w:val="000000"/>
                <w:sz w:val="16"/>
                <w:szCs w:val="16"/>
              </w:rPr>
              <w:t>0,122</w:t>
            </w:r>
          </w:p>
        </w:tc>
        <w:tc>
          <w:tcPr>
            <w:tcW w:w="0" w:type="auto"/>
          </w:tcPr>
          <w:p w:rsidR="001D6D88" w:rsidRPr="008E2300" w:rsidRDefault="001D6D88" w:rsidP="001D6D88">
            <w:pPr>
              <w:jc w:val="both"/>
              <w:rPr>
                <w:rFonts w:ascii="Arial" w:hAnsi="Arial" w:cs="Arial"/>
                <w:color w:val="000000"/>
                <w:sz w:val="16"/>
                <w:szCs w:val="16"/>
              </w:rPr>
            </w:pPr>
            <w:r w:rsidRPr="008E2300">
              <w:rPr>
                <w:rFonts w:ascii="Arial" w:hAnsi="Arial" w:cs="Arial"/>
                <w:color w:val="000000"/>
                <w:sz w:val="16"/>
                <w:szCs w:val="16"/>
              </w:rPr>
              <w:t>0,550</w:t>
            </w:r>
          </w:p>
        </w:tc>
        <w:tc>
          <w:tcPr>
            <w:tcW w:w="0" w:type="auto"/>
          </w:tcPr>
          <w:p w:rsidR="001D6D88" w:rsidRPr="008E2300" w:rsidRDefault="001D6D88" w:rsidP="001D6D88">
            <w:pPr>
              <w:jc w:val="both"/>
              <w:rPr>
                <w:rFonts w:ascii="Arial" w:hAnsi="Arial" w:cs="Arial"/>
                <w:color w:val="000000"/>
                <w:sz w:val="16"/>
                <w:szCs w:val="16"/>
              </w:rPr>
            </w:pPr>
            <w:r w:rsidRPr="008E2300">
              <w:rPr>
                <w:rFonts w:ascii="Arial" w:hAnsi="Arial" w:cs="Arial"/>
                <w:color w:val="000000"/>
                <w:sz w:val="16"/>
                <w:szCs w:val="16"/>
              </w:rPr>
              <w:t>1,183</w:t>
            </w:r>
          </w:p>
        </w:tc>
        <w:tc>
          <w:tcPr>
            <w:tcW w:w="0" w:type="auto"/>
          </w:tcPr>
          <w:p w:rsidR="001D6D88" w:rsidRPr="008E2300" w:rsidRDefault="001D6D88" w:rsidP="001D6D88">
            <w:pPr>
              <w:jc w:val="both"/>
              <w:rPr>
                <w:rFonts w:ascii="Arial" w:hAnsi="Arial" w:cs="Arial"/>
                <w:color w:val="000000"/>
                <w:sz w:val="16"/>
                <w:szCs w:val="16"/>
              </w:rPr>
            </w:pPr>
            <w:r w:rsidRPr="008E2300">
              <w:rPr>
                <w:rFonts w:ascii="Arial" w:hAnsi="Arial" w:cs="Arial"/>
                <w:color w:val="000000"/>
                <w:sz w:val="16"/>
                <w:szCs w:val="16"/>
              </w:rPr>
              <w:t>1411,315</w:t>
            </w:r>
          </w:p>
        </w:tc>
        <w:tc>
          <w:tcPr>
            <w:tcW w:w="0" w:type="auto"/>
          </w:tcPr>
          <w:p w:rsidR="001D6D88" w:rsidRPr="008E2300" w:rsidRDefault="001D6D88" w:rsidP="001D6D88">
            <w:pPr>
              <w:jc w:val="both"/>
              <w:rPr>
                <w:rFonts w:ascii="Arial" w:hAnsi="Arial" w:cs="Arial"/>
                <w:color w:val="000000"/>
                <w:sz w:val="16"/>
                <w:szCs w:val="16"/>
              </w:rPr>
            </w:pPr>
            <w:r w:rsidRPr="008E2300">
              <w:rPr>
                <w:rFonts w:ascii="Arial" w:hAnsi="Arial" w:cs="Arial"/>
                <w:color w:val="000000"/>
                <w:sz w:val="16"/>
                <w:szCs w:val="16"/>
              </w:rPr>
              <w:t>1,701</w:t>
            </w:r>
          </w:p>
        </w:tc>
        <w:tc>
          <w:tcPr>
            <w:tcW w:w="0" w:type="auto"/>
          </w:tcPr>
          <w:p w:rsidR="001D6D88" w:rsidRPr="008E2300" w:rsidRDefault="001D6D88" w:rsidP="001D6D88">
            <w:pPr>
              <w:jc w:val="both"/>
              <w:rPr>
                <w:rFonts w:ascii="Arial" w:hAnsi="Arial" w:cs="Arial"/>
                <w:color w:val="000000"/>
                <w:sz w:val="16"/>
                <w:szCs w:val="16"/>
              </w:rPr>
            </w:pPr>
            <w:r w:rsidRPr="008E2300">
              <w:rPr>
                <w:rFonts w:ascii="Arial" w:hAnsi="Arial" w:cs="Arial"/>
                <w:color w:val="000000"/>
                <w:sz w:val="16"/>
                <w:szCs w:val="16"/>
              </w:rPr>
              <w:t>0,052</w:t>
            </w:r>
          </w:p>
        </w:tc>
        <w:tc>
          <w:tcPr>
            <w:tcW w:w="0" w:type="auto"/>
          </w:tcPr>
          <w:p w:rsidR="001D6D88" w:rsidRPr="008E2300" w:rsidRDefault="001D6D88" w:rsidP="001D6D88">
            <w:pPr>
              <w:jc w:val="both"/>
              <w:rPr>
                <w:rFonts w:ascii="Arial" w:hAnsi="Arial" w:cs="Arial"/>
                <w:color w:val="000000"/>
                <w:sz w:val="16"/>
                <w:szCs w:val="16"/>
              </w:rPr>
            </w:pPr>
            <w:r w:rsidRPr="008E2300">
              <w:rPr>
                <w:rFonts w:ascii="Arial" w:hAnsi="Arial" w:cs="Arial"/>
                <w:color w:val="000000"/>
                <w:sz w:val="16"/>
                <w:szCs w:val="16"/>
              </w:rPr>
              <w:t>0,512</w:t>
            </w:r>
          </w:p>
        </w:tc>
        <w:tc>
          <w:tcPr>
            <w:tcW w:w="0" w:type="auto"/>
          </w:tcPr>
          <w:p w:rsidR="001D6D88" w:rsidRPr="008E2300" w:rsidRDefault="001D6D88" w:rsidP="001D6D88">
            <w:pPr>
              <w:jc w:val="both"/>
              <w:rPr>
                <w:rFonts w:ascii="Arial" w:hAnsi="Arial" w:cs="Arial"/>
                <w:color w:val="000000"/>
                <w:sz w:val="16"/>
                <w:szCs w:val="16"/>
              </w:rPr>
            </w:pPr>
            <w:r w:rsidRPr="008E2300">
              <w:rPr>
                <w:rFonts w:ascii="Arial" w:hAnsi="Arial" w:cs="Arial"/>
                <w:color w:val="000000"/>
                <w:sz w:val="16"/>
                <w:szCs w:val="16"/>
              </w:rPr>
              <w:t>4,330</w:t>
            </w:r>
          </w:p>
        </w:tc>
      </w:tr>
      <w:tr w:rsidR="001D6D88" w:rsidRPr="008E2300">
        <w:trPr>
          <w:jc w:val="center"/>
        </w:trPr>
        <w:tc>
          <w:tcPr>
            <w:tcW w:w="0" w:type="auto"/>
          </w:tcPr>
          <w:p w:rsidR="001D6D88" w:rsidRPr="008E2300" w:rsidRDefault="001D6D88" w:rsidP="001D6D88">
            <w:pPr>
              <w:rPr>
                <w:rFonts w:ascii="Arial" w:hAnsi="Arial" w:cs="Arial"/>
                <w:color w:val="000000"/>
                <w:sz w:val="16"/>
                <w:szCs w:val="16"/>
              </w:rPr>
            </w:pPr>
            <w:r w:rsidRPr="008E2300">
              <w:rPr>
                <w:rFonts w:ascii="Arial" w:hAnsi="Arial" w:cs="Arial"/>
                <w:color w:val="000000"/>
                <w:sz w:val="16"/>
                <w:szCs w:val="16"/>
              </w:rPr>
              <w:t>CCO-Cr</w:t>
            </w:r>
          </w:p>
        </w:tc>
        <w:tc>
          <w:tcPr>
            <w:tcW w:w="0" w:type="auto"/>
          </w:tcPr>
          <w:p w:rsidR="001D6D88" w:rsidRPr="008E2300" w:rsidRDefault="001D6D88" w:rsidP="001D6D88">
            <w:pPr>
              <w:rPr>
                <w:rFonts w:ascii="Arial" w:hAnsi="Arial" w:cs="Arial"/>
                <w:color w:val="000000"/>
                <w:sz w:val="16"/>
                <w:szCs w:val="16"/>
              </w:rPr>
            </w:pPr>
            <w:r w:rsidRPr="008E2300">
              <w:rPr>
                <w:rFonts w:ascii="Arial" w:hAnsi="Arial" w:cs="Arial"/>
                <w:color w:val="000000"/>
                <w:sz w:val="16"/>
                <w:szCs w:val="16"/>
              </w:rPr>
              <w:t>4174,895</w:t>
            </w:r>
          </w:p>
        </w:tc>
        <w:tc>
          <w:tcPr>
            <w:tcW w:w="0" w:type="auto"/>
          </w:tcPr>
          <w:p w:rsidR="001D6D88" w:rsidRPr="008E2300" w:rsidRDefault="001D6D88" w:rsidP="001D6D88">
            <w:pPr>
              <w:rPr>
                <w:rFonts w:ascii="Arial" w:hAnsi="Arial" w:cs="Arial"/>
                <w:color w:val="000000"/>
                <w:sz w:val="16"/>
                <w:szCs w:val="16"/>
              </w:rPr>
            </w:pPr>
            <w:r w:rsidRPr="008E2300">
              <w:rPr>
                <w:rFonts w:ascii="Arial" w:hAnsi="Arial" w:cs="Arial"/>
                <w:color w:val="000000"/>
                <w:sz w:val="16"/>
                <w:szCs w:val="16"/>
              </w:rPr>
              <w:t>3,385</w:t>
            </w:r>
          </w:p>
        </w:tc>
        <w:tc>
          <w:tcPr>
            <w:tcW w:w="0" w:type="auto"/>
          </w:tcPr>
          <w:p w:rsidR="001D6D88" w:rsidRPr="008E2300" w:rsidRDefault="001D6D88" w:rsidP="001D6D88">
            <w:pPr>
              <w:rPr>
                <w:rFonts w:ascii="Arial" w:hAnsi="Arial" w:cs="Arial"/>
                <w:color w:val="000000"/>
                <w:sz w:val="16"/>
                <w:szCs w:val="16"/>
              </w:rPr>
            </w:pPr>
            <w:r w:rsidRPr="008E2300">
              <w:rPr>
                <w:rFonts w:ascii="Arial" w:hAnsi="Arial" w:cs="Arial"/>
                <w:color w:val="000000"/>
                <w:sz w:val="16"/>
                <w:szCs w:val="16"/>
              </w:rPr>
              <w:t>14,113</w:t>
            </w:r>
          </w:p>
        </w:tc>
        <w:tc>
          <w:tcPr>
            <w:tcW w:w="0" w:type="auto"/>
          </w:tcPr>
          <w:p w:rsidR="001D6D88" w:rsidRPr="008E2300" w:rsidRDefault="001D6D88" w:rsidP="001D6D88">
            <w:pPr>
              <w:rPr>
                <w:rFonts w:ascii="Arial" w:hAnsi="Arial" w:cs="Arial"/>
                <w:b/>
                <w:color w:val="000000"/>
                <w:sz w:val="16"/>
                <w:szCs w:val="16"/>
              </w:rPr>
            </w:pPr>
            <w:r w:rsidRPr="008E2300">
              <w:rPr>
                <w:rFonts w:ascii="Arial" w:hAnsi="Arial" w:cs="Arial"/>
                <w:color w:val="000000"/>
                <w:sz w:val="16"/>
                <w:szCs w:val="16"/>
              </w:rPr>
              <w:t>4,304</w:t>
            </w:r>
          </w:p>
        </w:tc>
        <w:tc>
          <w:tcPr>
            <w:tcW w:w="0" w:type="auto"/>
          </w:tcPr>
          <w:p w:rsidR="001D6D88" w:rsidRPr="008E2300" w:rsidRDefault="001D6D88" w:rsidP="001D6D88">
            <w:pPr>
              <w:rPr>
                <w:rFonts w:ascii="Arial" w:hAnsi="Arial" w:cs="Arial"/>
                <w:color w:val="000000"/>
                <w:sz w:val="16"/>
                <w:szCs w:val="16"/>
              </w:rPr>
            </w:pPr>
            <w:r w:rsidRPr="008E2300">
              <w:rPr>
                <w:rFonts w:ascii="Arial" w:hAnsi="Arial" w:cs="Arial"/>
                <w:color w:val="000000"/>
                <w:sz w:val="16"/>
                <w:szCs w:val="16"/>
              </w:rPr>
              <w:t>0,357</w:t>
            </w:r>
          </w:p>
        </w:tc>
        <w:tc>
          <w:tcPr>
            <w:tcW w:w="0" w:type="auto"/>
          </w:tcPr>
          <w:p w:rsidR="001D6D88" w:rsidRPr="008E2300" w:rsidRDefault="001D6D88" w:rsidP="001D6D88">
            <w:pPr>
              <w:rPr>
                <w:rFonts w:ascii="Arial" w:hAnsi="Arial" w:cs="Arial"/>
                <w:b/>
                <w:color w:val="000000"/>
                <w:sz w:val="16"/>
                <w:szCs w:val="16"/>
              </w:rPr>
            </w:pPr>
            <w:r w:rsidRPr="008E2300">
              <w:rPr>
                <w:rFonts w:ascii="Arial" w:hAnsi="Arial" w:cs="Arial"/>
                <w:color w:val="000000"/>
                <w:sz w:val="16"/>
                <w:szCs w:val="16"/>
              </w:rPr>
              <w:t>4,176</w:t>
            </w:r>
          </w:p>
        </w:tc>
        <w:tc>
          <w:tcPr>
            <w:tcW w:w="0" w:type="auto"/>
          </w:tcPr>
          <w:p w:rsidR="001D6D88" w:rsidRPr="008E2300" w:rsidRDefault="001D6D88" w:rsidP="001D6D88">
            <w:pPr>
              <w:rPr>
                <w:rFonts w:ascii="Arial" w:hAnsi="Arial" w:cs="Arial"/>
                <w:b/>
                <w:color w:val="000000"/>
                <w:sz w:val="16"/>
                <w:szCs w:val="16"/>
              </w:rPr>
            </w:pPr>
            <w:r w:rsidRPr="008E2300">
              <w:rPr>
                <w:rFonts w:ascii="Arial" w:hAnsi="Arial" w:cs="Arial"/>
                <w:color w:val="000000"/>
                <w:sz w:val="16"/>
                <w:szCs w:val="16"/>
              </w:rPr>
              <w:t>4,133</w:t>
            </w:r>
          </w:p>
        </w:tc>
        <w:tc>
          <w:tcPr>
            <w:tcW w:w="0" w:type="auto"/>
          </w:tcPr>
          <w:p w:rsidR="001D6D88" w:rsidRPr="008E2300" w:rsidRDefault="001D6D88" w:rsidP="001D6D88">
            <w:pPr>
              <w:rPr>
                <w:rFonts w:ascii="Arial" w:hAnsi="Arial" w:cs="Arial"/>
                <w:b/>
                <w:color w:val="000000"/>
                <w:sz w:val="16"/>
                <w:szCs w:val="16"/>
              </w:rPr>
            </w:pPr>
            <w:r w:rsidRPr="008E2300">
              <w:rPr>
                <w:rFonts w:ascii="Arial" w:hAnsi="Arial" w:cs="Arial"/>
                <w:color w:val="000000"/>
                <w:sz w:val="16"/>
                <w:szCs w:val="16"/>
              </w:rPr>
              <w:t>4125,140</w:t>
            </w:r>
          </w:p>
        </w:tc>
        <w:tc>
          <w:tcPr>
            <w:tcW w:w="0" w:type="auto"/>
          </w:tcPr>
          <w:p w:rsidR="001D6D88" w:rsidRPr="008E2300" w:rsidRDefault="001D6D88" w:rsidP="001D6D88">
            <w:pPr>
              <w:rPr>
                <w:rFonts w:ascii="Arial" w:hAnsi="Arial" w:cs="Arial"/>
                <w:color w:val="000000"/>
                <w:sz w:val="16"/>
                <w:szCs w:val="16"/>
              </w:rPr>
            </w:pPr>
            <w:r w:rsidRPr="008E2300">
              <w:rPr>
                <w:rFonts w:ascii="Arial" w:hAnsi="Arial" w:cs="Arial"/>
                <w:color w:val="000000"/>
                <w:sz w:val="16"/>
                <w:szCs w:val="16"/>
              </w:rPr>
              <w:t>4,677</w:t>
            </w:r>
          </w:p>
        </w:tc>
        <w:tc>
          <w:tcPr>
            <w:tcW w:w="0" w:type="auto"/>
          </w:tcPr>
          <w:p w:rsidR="001D6D88" w:rsidRPr="008E2300" w:rsidRDefault="001D6D88" w:rsidP="001D6D88">
            <w:pPr>
              <w:jc w:val="both"/>
              <w:rPr>
                <w:rFonts w:ascii="Arial" w:hAnsi="Arial" w:cs="Arial"/>
                <w:color w:val="000000"/>
                <w:sz w:val="16"/>
                <w:szCs w:val="16"/>
              </w:rPr>
            </w:pPr>
            <w:r w:rsidRPr="008E2300">
              <w:rPr>
                <w:rFonts w:ascii="Arial" w:hAnsi="Arial" w:cs="Arial"/>
                <w:color w:val="000000"/>
                <w:sz w:val="16"/>
                <w:szCs w:val="16"/>
              </w:rPr>
              <w:t>0,193</w:t>
            </w:r>
          </w:p>
        </w:tc>
        <w:tc>
          <w:tcPr>
            <w:tcW w:w="0" w:type="auto"/>
          </w:tcPr>
          <w:p w:rsidR="001D6D88" w:rsidRPr="008E2300" w:rsidRDefault="001D6D88" w:rsidP="001D6D88">
            <w:pPr>
              <w:jc w:val="both"/>
              <w:rPr>
                <w:rFonts w:ascii="Arial" w:hAnsi="Arial" w:cs="Arial"/>
                <w:color w:val="000000"/>
                <w:sz w:val="16"/>
                <w:szCs w:val="16"/>
              </w:rPr>
            </w:pPr>
            <w:r w:rsidRPr="008E2300">
              <w:rPr>
                <w:rFonts w:ascii="Arial" w:hAnsi="Arial" w:cs="Arial"/>
                <w:color w:val="000000"/>
                <w:sz w:val="16"/>
                <w:szCs w:val="16"/>
              </w:rPr>
              <w:t>1,186</w:t>
            </w:r>
          </w:p>
        </w:tc>
        <w:tc>
          <w:tcPr>
            <w:tcW w:w="0" w:type="auto"/>
          </w:tcPr>
          <w:p w:rsidR="001D6D88" w:rsidRPr="008E2300" w:rsidRDefault="001D6D88" w:rsidP="001D6D88">
            <w:pPr>
              <w:jc w:val="both"/>
              <w:rPr>
                <w:rFonts w:ascii="Arial" w:hAnsi="Arial" w:cs="Arial"/>
                <w:color w:val="000000"/>
                <w:sz w:val="16"/>
                <w:szCs w:val="16"/>
              </w:rPr>
            </w:pPr>
            <w:r w:rsidRPr="008E2300">
              <w:rPr>
                <w:rFonts w:ascii="Arial" w:hAnsi="Arial" w:cs="Arial"/>
                <w:color w:val="000000"/>
                <w:sz w:val="16"/>
                <w:szCs w:val="16"/>
              </w:rPr>
              <w:t>13,23</w:t>
            </w:r>
          </w:p>
        </w:tc>
      </w:tr>
      <w:tr w:rsidR="001D6D88" w:rsidRPr="008E2300">
        <w:trPr>
          <w:jc w:val="center"/>
        </w:trPr>
        <w:tc>
          <w:tcPr>
            <w:tcW w:w="0" w:type="auto"/>
          </w:tcPr>
          <w:p w:rsidR="001D6D88" w:rsidRPr="008E2300" w:rsidRDefault="00353FDA" w:rsidP="001D6D88">
            <w:pPr>
              <w:jc w:val="both"/>
              <w:rPr>
                <w:rFonts w:ascii="Arial" w:hAnsi="Arial" w:cs="Arial"/>
                <w:color w:val="000000"/>
                <w:sz w:val="16"/>
                <w:szCs w:val="16"/>
              </w:rPr>
            </w:pPr>
            <w:r>
              <w:rPr>
                <w:rFonts w:ascii="Arial" w:hAnsi="Arial" w:cs="Arial"/>
                <w:color w:val="000000"/>
                <w:sz w:val="16"/>
                <w:szCs w:val="16"/>
              </w:rPr>
              <w:t>Amoniu</w:t>
            </w:r>
          </w:p>
        </w:tc>
        <w:tc>
          <w:tcPr>
            <w:tcW w:w="0" w:type="auto"/>
          </w:tcPr>
          <w:p w:rsidR="001D6D88" w:rsidRPr="008E2300" w:rsidRDefault="001D6D88" w:rsidP="001D6D88">
            <w:pPr>
              <w:rPr>
                <w:rFonts w:ascii="Arial" w:hAnsi="Arial" w:cs="Arial"/>
                <w:color w:val="000000"/>
                <w:sz w:val="16"/>
                <w:szCs w:val="16"/>
              </w:rPr>
            </w:pPr>
            <w:r w:rsidRPr="008E2300">
              <w:rPr>
                <w:rFonts w:ascii="Arial" w:hAnsi="Arial" w:cs="Arial"/>
                <w:color w:val="000000"/>
                <w:sz w:val="16"/>
                <w:szCs w:val="16"/>
              </w:rPr>
              <w:t>498,039</w:t>
            </w:r>
          </w:p>
        </w:tc>
        <w:tc>
          <w:tcPr>
            <w:tcW w:w="0" w:type="auto"/>
          </w:tcPr>
          <w:p w:rsidR="001D6D88" w:rsidRPr="008E2300" w:rsidRDefault="001D6D88" w:rsidP="001D6D88">
            <w:pPr>
              <w:rPr>
                <w:rFonts w:ascii="Arial" w:hAnsi="Arial" w:cs="Arial"/>
                <w:color w:val="000000"/>
                <w:sz w:val="16"/>
                <w:szCs w:val="16"/>
              </w:rPr>
            </w:pPr>
            <w:r w:rsidRPr="008E2300">
              <w:rPr>
                <w:rFonts w:ascii="Arial" w:hAnsi="Arial" w:cs="Arial"/>
                <w:color w:val="000000"/>
                <w:sz w:val="16"/>
                <w:szCs w:val="16"/>
              </w:rPr>
              <w:t>1,053</w:t>
            </w:r>
          </w:p>
        </w:tc>
        <w:tc>
          <w:tcPr>
            <w:tcW w:w="0" w:type="auto"/>
          </w:tcPr>
          <w:p w:rsidR="001D6D88" w:rsidRPr="008E2300" w:rsidRDefault="001D6D88" w:rsidP="001D6D88">
            <w:pPr>
              <w:jc w:val="both"/>
              <w:rPr>
                <w:rFonts w:ascii="Arial" w:hAnsi="Arial" w:cs="Arial"/>
                <w:color w:val="000000"/>
                <w:sz w:val="16"/>
                <w:szCs w:val="16"/>
              </w:rPr>
            </w:pPr>
            <w:r w:rsidRPr="008E2300">
              <w:rPr>
                <w:rFonts w:ascii="Arial" w:hAnsi="Arial" w:cs="Arial"/>
                <w:color w:val="000000"/>
                <w:sz w:val="16"/>
                <w:szCs w:val="16"/>
              </w:rPr>
              <w:t>-</w:t>
            </w:r>
          </w:p>
        </w:tc>
        <w:tc>
          <w:tcPr>
            <w:tcW w:w="0" w:type="auto"/>
          </w:tcPr>
          <w:p w:rsidR="001D6D88" w:rsidRPr="008E2300" w:rsidRDefault="001D6D88" w:rsidP="001D6D88">
            <w:pPr>
              <w:rPr>
                <w:rFonts w:ascii="Arial" w:hAnsi="Arial" w:cs="Arial"/>
                <w:color w:val="000000"/>
                <w:sz w:val="16"/>
                <w:szCs w:val="16"/>
              </w:rPr>
            </w:pPr>
            <w:r w:rsidRPr="008E2300">
              <w:rPr>
                <w:rFonts w:ascii="Arial" w:hAnsi="Arial" w:cs="Arial"/>
                <w:color w:val="000000"/>
                <w:sz w:val="16"/>
                <w:szCs w:val="16"/>
              </w:rPr>
              <w:t>0,365</w:t>
            </w:r>
          </w:p>
        </w:tc>
        <w:tc>
          <w:tcPr>
            <w:tcW w:w="0" w:type="auto"/>
          </w:tcPr>
          <w:p w:rsidR="001D6D88" w:rsidRPr="008E2300" w:rsidRDefault="001D6D88" w:rsidP="001D6D88">
            <w:pPr>
              <w:rPr>
                <w:rFonts w:ascii="Arial" w:hAnsi="Arial" w:cs="Arial"/>
                <w:color w:val="000000"/>
                <w:sz w:val="16"/>
                <w:szCs w:val="16"/>
              </w:rPr>
            </w:pPr>
            <w:r w:rsidRPr="008E2300">
              <w:rPr>
                <w:rFonts w:ascii="Arial" w:hAnsi="Arial" w:cs="Arial"/>
                <w:color w:val="000000"/>
                <w:sz w:val="16"/>
                <w:szCs w:val="16"/>
              </w:rPr>
              <w:t>0,099</w:t>
            </w:r>
          </w:p>
        </w:tc>
        <w:tc>
          <w:tcPr>
            <w:tcW w:w="0" w:type="auto"/>
          </w:tcPr>
          <w:p w:rsidR="001D6D88" w:rsidRPr="008E2300" w:rsidRDefault="001D6D88" w:rsidP="001D6D88">
            <w:pPr>
              <w:jc w:val="both"/>
              <w:rPr>
                <w:rFonts w:ascii="Arial" w:hAnsi="Arial" w:cs="Arial"/>
                <w:color w:val="000000"/>
                <w:sz w:val="16"/>
                <w:szCs w:val="16"/>
              </w:rPr>
            </w:pPr>
            <w:r w:rsidRPr="008E2300">
              <w:rPr>
                <w:rFonts w:ascii="Arial" w:hAnsi="Arial" w:cs="Arial"/>
                <w:color w:val="000000"/>
                <w:sz w:val="16"/>
                <w:szCs w:val="16"/>
              </w:rPr>
              <w:t>-</w:t>
            </w:r>
          </w:p>
        </w:tc>
        <w:tc>
          <w:tcPr>
            <w:tcW w:w="0" w:type="auto"/>
          </w:tcPr>
          <w:p w:rsidR="001D6D88" w:rsidRPr="008E2300" w:rsidRDefault="001D6D88" w:rsidP="001D6D88">
            <w:pPr>
              <w:jc w:val="both"/>
              <w:rPr>
                <w:rFonts w:ascii="Arial" w:hAnsi="Arial" w:cs="Arial"/>
                <w:color w:val="000000"/>
                <w:sz w:val="16"/>
                <w:szCs w:val="16"/>
              </w:rPr>
            </w:pPr>
            <w:r w:rsidRPr="008E2300">
              <w:rPr>
                <w:rFonts w:ascii="Arial" w:hAnsi="Arial" w:cs="Arial"/>
                <w:color w:val="000000"/>
                <w:sz w:val="16"/>
                <w:szCs w:val="16"/>
              </w:rPr>
              <w:t>0,350</w:t>
            </w:r>
          </w:p>
        </w:tc>
        <w:tc>
          <w:tcPr>
            <w:tcW w:w="0" w:type="auto"/>
          </w:tcPr>
          <w:p w:rsidR="001D6D88" w:rsidRPr="008E2300" w:rsidRDefault="001D6D88" w:rsidP="001D6D88">
            <w:pPr>
              <w:jc w:val="both"/>
              <w:rPr>
                <w:rFonts w:ascii="Arial" w:hAnsi="Arial" w:cs="Arial"/>
                <w:color w:val="000000"/>
                <w:sz w:val="16"/>
                <w:szCs w:val="16"/>
              </w:rPr>
            </w:pPr>
            <w:r w:rsidRPr="008E2300">
              <w:rPr>
                <w:rFonts w:ascii="Arial" w:hAnsi="Arial" w:cs="Arial"/>
                <w:color w:val="000000"/>
                <w:sz w:val="16"/>
                <w:szCs w:val="16"/>
              </w:rPr>
              <w:t>493,859</w:t>
            </w:r>
          </w:p>
        </w:tc>
        <w:tc>
          <w:tcPr>
            <w:tcW w:w="0" w:type="auto"/>
          </w:tcPr>
          <w:p w:rsidR="001D6D88" w:rsidRPr="008E2300" w:rsidRDefault="001D6D88" w:rsidP="001D6D88">
            <w:pPr>
              <w:jc w:val="both"/>
              <w:rPr>
                <w:rFonts w:ascii="Arial" w:hAnsi="Arial" w:cs="Arial"/>
                <w:color w:val="000000"/>
                <w:sz w:val="16"/>
                <w:szCs w:val="16"/>
              </w:rPr>
            </w:pPr>
            <w:r w:rsidRPr="008E2300">
              <w:rPr>
                <w:rFonts w:ascii="Arial" w:hAnsi="Arial" w:cs="Arial"/>
                <w:color w:val="000000"/>
                <w:sz w:val="16"/>
                <w:szCs w:val="16"/>
              </w:rPr>
              <w:t>-</w:t>
            </w:r>
          </w:p>
        </w:tc>
        <w:tc>
          <w:tcPr>
            <w:tcW w:w="0" w:type="auto"/>
          </w:tcPr>
          <w:p w:rsidR="001D6D88" w:rsidRPr="008E2300" w:rsidRDefault="001D6D88" w:rsidP="001D6D88">
            <w:pPr>
              <w:jc w:val="both"/>
              <w:rPr>
                <w:rFonts w:ascii="Arial" w:hAnsi="Arial" w:cs="Arial"/>
                <w:color w:val="000000"/>
                <w:sz w:val="16"/>
                <w:szCs w:val="16"/>
              </w:rPr>
            </w:pPr>
            <w:r w:rsidRPr="008E2300">
              <w:rPr>
                <w:rFonts w:ascii="Arial" w:hAnsi="Arial" w:cs="Arial"/>
                <w:color w:val="000000"/>
                <w:sz w:val="16"/>
                <w:szCs w:val="16"/>
              </w:rPr>
              <w:t>0,003</w:t>
            </w:r>
          </w:p>
        </w:tc>
        <w:tc>
          <w:tcPr>
            <w:tcW w:w="0" w:type="auto"/>
          </w:tcPr>
          <w:p w:rsidR="001D6D88" w:rsidRPr="008E2300" w:rsidRDefault="001D6D88" w:rsidP="001D6D88">
            <w:pPr>
              <w:jc w:val="both"/>
              <w:rPr>
                <w:rFonts w:ascii="Arial" w:hAnsi="Arial" w:cs="Arial"/>
                <w:color w:val="000000"/>
                <w:sz w:val="16"/>
                <w:szCs w:val="16"/>
              </w:rPr>
            </w:pPr>
            <w:r w:rsidRPr="008E2300">
              <w:rPr>
                <w:rFonts w:ascii="Arial" w:hAnsi="Arial" w:cs="Arial"/>
                <w:color w:val="000000"/>
                <w:sz w:val="16"/>
                <w:szCs w:val="16"/>
              </w:rPr>
              <w:t>0,142</w:t>
            </w:r>
          </w:p>
        </w:tc>
        <w:tc>
          <w:tcPr>
            <w:tcW w:w="0" w:type="auto"/>
          </w:tcPr>
          <w:p w:rsidR="001D6D88" w:rsidRPr="008E2300" w:rsidRDefault="001D6D88" w:rsidP="001D6D88">
            <w:pPr>
              <w:jc w:val="both"/>
              <w:rPr>
                <w:rFonts w:ascii="Arial" w:hAnsi="Arial" w:cs="Arial"/>
                <w:color w:val="000000"/>
                <w:sz w:val="16"/>
                <w:szCs w:val="16"/>
              </w:rPr>
            </w:pPr>
            <w:r w:rsidRPr="008E2300">
              <w:rPr>
                <w:rFonts w:ascii="Arial" w:hAnsi="Arial" w:cs="Arial"/>
                <w:color w:val="000000"/>
                <w:sz w:val="16"/>
                <w:szCs w:val="16"/>
              </w:rPr>
              <w:t>2,167</w:t>
            </w:r>
          </w:p>
        </w:tc>
      </w:tr>
      <w:tr w:rsidR="001D6D88" w:rsidRPr="008E2300">
        <w:trPr>
          <w:jc w:val="center"/>
        </w:trPr>
        <w:tc>
          <w:tcPr>
            <w:tcW w:w="0" w:type="auto"/>
          </w:tcPr>
          <w:p w:rsidR="001D6D88" w:rsidRPr="008E2300" w:rsidRDefault="00353FDA" w:rsidP="001D6D88">
            <w:pPr>
              <w:jc w:val="both"/>
              <w:rPr>
                <w:rFonts w:ascii="Arial" w:hAnsi="Arial" w:cs="Arial"/>
                <w:color w:val="000000"/>
                <w:sz w:val="16"/>
                <w:szCs w:val="16"/>
              </w:rPr>
            </w:pPr>
            <w:r>
              <w:rPr>
                <w:rFonts w:ascii="Arial" w:hAnsi="Arial" w:cs="Arial"/>
                <w:color w:val="000000"/>
                <w:sz w:val="16"/>
                <w:szCs w:val="16"/>
              </w:rPr>
              <w:t>Azotiţi</w:t>
            </w:r>
          </w:p>
        </w:tc>
        <w:tc>
          <w:tcPr>
            <w:tcW w:w="0" w:type="auto"/>
          </w:tcPr>
          <w:p w:rsidR="001D6D88" w:rsidRPr="008E2300" w:rsidRDefault="001D6D88" w:rsidP="001D6D88">
            <w:pPr>
              <w:rPr>
                <w:rFonts w:ascii="Arial" w:hAnsi="Arial" w:cs="Arial"/>
                <w:color w:val="000000"/>
                <w:sz w:val="16"/>
                <w:szCs w:val="16"/>
              </w:rPr>
            </w:pPr>
            <w:r w:rsidRPr="008E2300">
              <w:rPr>
                <w:rFonts w:ascii="Arial" w:hAnsi="Arial" w:cs="Arial"/>
                <w:color w:val="000000"/>
                <w:sz w:val="16"/>
                <w:szCs w:val="16"/>
              </w:rPr>
              <w:t>0,652</w:t>
            </w:r>
          </w:p>
        </w:tc>
        <w:tc>
          <w:tcPr>
            <w:tcW w:w="0" w:type="auto"/>
          </w:tcPr>
          <w:p w:rsidR="001D6D88" w:rsidRPr="008E2300" w:rsidRDefault="001D6D88" w:rsidP="001D6D88">
            <w:pPr>
              <w:rPr>
                <w:rFonts w:ascii="Arial" w:hAnsi="Arial" w:cs="Arial"/>
                <w:color w:val="000000"/>
                <w:sz w:val="16"/>
                <w:szCs w:val="16"/>
              </w:rPr>
            </w:pPr>
            <w:r w:rsidRPr="008E2300">
              <w:rPr>
                <w:rFonts w:ascii="Arial" w:hAnsi="Arial" w:cs="Arial"/>
                <w:color w:val="000000"/>
                <w:sz w:val="16"/>
                <w:szCs w:val="16"/>
              </w:rPr>
              <w:t>0,09</w:t>
            </w:r>
          </w:p>
        </w:tc>
        <w:tc>
          <w:tcPr>
            <w:tcW w:w="0" w:type="auto"/>
          </w:tcPr>
          <w:p w:rsidR="001D6D88" w:rsidRPr="008E2300" w:rsidRDefault="001D6D88" w:rsidP="001D6D88">
            <w:pPr>
              <w:jc w:val="both"/>
              <w:rPr>
                <w:rFonts w:ascii="Arial" w:hAnsi="Arial" w:cs="Arial"/>
                <w:color w:val="000000"/>
                <w:sz w:val="16"/>
                <w:szCs w:val="16"/>
              </w:rPr>
            </w:pPr>
            <w:r w:rsidRPr="008E2300">
              <w:rPr>
                <w:rFonts w:ascii="Arial" w:hAnsi="Arial" w:cs="Arial"/>
                <w:color w:val="000000"/>
                <w:sz w:val="16"/>
                <w:szCs w:val="16"/>
              </w:rPr>
              <w:t>-</w:t>
            </w:r>
          </w:p>
        </w:tc>
        <w:tc>
          <w:tcPr>
            <w:tcW w:w="0" w:type="auto"/>
          </w:tcPr>
          <w:p w:rsidR="001D6D88" w:rsidRPr="008E2300" w:rsidRDefault="001D6D88" w:rsidP="001D6D88">
            <w:pPr>
              <w:rPr>
                <w:rFonts w:ascii="Arial" w:hAnsi="Arial" w:cs="Arial"/>
                <w:color w:val="000000"/>
                <w:sz w:val="16"/>
                <w:szCs w:val="16"/>
              </w:rPr>
            </w:pPr>
            <w:r w:rsidRPr="008E2300">
              <w:rPr>
                <w:rFonts w:ascii="Arial" w:hAnsi="Arial" w:cs="Arial"/>
                <w:color w:val="000000"/>
                <w:sz w:val="16"/>
                <w:szCs w:val="16"/>
              </w:rPr>
              <w:t>0,001</w:t>
            </w:r>
          </w:p>
        </w:tc>
        <w:tc>
          <w:tcPr>
            <w:tcW w:w="0" w:type="auto"/>
          </w:tcPr>
          <w:p w:rsidR="001D6D88" w:rsidRPr="008E2300" w:rsidRDefault="001D6D88" w:rsidP="001D6D88">
            <w:pPr>
              <w:rPr>
                <w:rFonts w:ascii="Arial" w:hAnsi="Arial" w:cs="Arial"/>
                <w:color w:val="000000"/>
                <w:sz w:val="16"/>
                <w:szCs w:val="16"/>
              </w:rPr>
            </w:pPr>
            <w:r w:rsidRPr="008E2300">
              <w:rPr>
                <w:rFonts w:ascii="Arial" w:hAnsi="Arial" w:cs="Arial"/>
                <w:color w:val="000000"/>
                <w:sz w:val="16"/>
                <w:szCs w:val="16"/>
              </w:rPr>
              <w:t>-</w:t>
            </w:r>
          </w:p>
        </w:tc>
        <w:tc>
          <w:tcPr>
            <w:tcW w:w="0" w:type="auto"/>
          </w:tcPr>
          <w:p w:rsidR="001D6D88" w:rsidRPr="008E2300" w:rsidRDefault="001D6D88" w:rsidP="001D6D88">
            <w:pPr>
              <w:jc w:val="both"/>
              <w:rPr>
                <w:rFonts w:ascii="Arial" w:hAnsi="Arial" w:cs="Arial"/>
                <w:color w:val="000000"/>
                <w:sz w:val="16"/>
                <w:szCs w:val="16"/>
              </w:rPr>
            </w:pPr>
            <w:r w:rsidRPr="008E2300">
              <w:rPr>
                <w:rFonts w:ascii="Arial" w:hAnsi="Arial" w:cs="Arial"/>
                <w:color w:val="000000"/>
                <w:sz w:val="16"/>
                <w:szCs w:val="16"/>
              </w:rPr>
              <w:t>-</w:t>
            </w:r>
          </w:p>
        </w:tc>
        <w:tc>
          <w:tcPr>
            <w:tcW w:w="0" w:type="auto"/>
          </w:tcPr>
          <w:p w:rsidR="001D6D88" w:rsidRPr="008E2300" w:rsidRDefault="001D6D88" w:rsidP="001D6D88">
            <w:pPr>
              <w:jc w:val="both"/>
              <w:rPr>
                <w:rFonts w:ascii="Arial" w:hAnsi="Arial" w:cs="Arial"/>
                <w:color w:val="000000"/>
                <w:sz w:val="16"/>
                <w:szCs w:val="16"/>
              </w:rPr>
            </w:pPr>
            <w:r w:rsidRPr="008E2300">
              <w:rPr>
                <w:rFonts w:ascii="Arial" w:hAnsi="Arial" w:cs="Arial"/>
                <w:color w:val="000000"/>
                <w:sz w:val="16"/>
                <w:szCs w:val="16"/>
              </w:rPr>
              <w:t>-</w:t>
            </w:r>
          </w:p>
        </w:tc>
        <w:tc>
          <w:tcPr>
            <w:tcW w:w="0" w:type="auto"/>
          </w:tcPr>
          <w:p w:rsidR="001D6D88" w:rsidRPr="008E2300" w:rsidRDefault="001D6D88" w:rsidP="001D6D88">
            <w:pPr>
              <w:jc w:val="both"/>
              <w:rPr>
                <w:rFonts w:ascii="Arial" w:hAnsi="Arial" w:cs="Arial"/>
                <w:color w:val="000000"/>
                <w:sz w:val="16"/>
                <w:szCs w:val="16"/>
              </w:rPr>
            </w:pPr>
            <w:r w:rsidRPr="008E2300">
              <w:rPr>
                <w:rFonts w:ascii="Arial" w:hAnsi="Arial" w:cs="Arial"/>
                <w:color w:val="000000"/>
                <w:sz w:val="16"/>
                <w:szCs w:val="16"/>
              </w:rPr>
              <w:t>0,549</w:t>
            </w:r>
          </w:p>
        </w:tc>
        <w:tc>
          <w:tcPr>
            <w:tcW w:w="0" w:type="auto"/>
          </w:tcPr>
          <w:p w:rsidR="001D6D88" w:rsidRPr="008E2300" w:rsidRDefault="001D6D88" w:rsidP="001D6D88">
            <w:pPr>
              <w:jc w:val="both"/>
              <w:rPr>
                <w:rFonts w:ascii="Arial" w:hAnsi="Arial" w:cs="Arial"/>
                <w:color w:val="000000"/>
                <w:sz w:val="16"/>
                <w:szCs w:val="16"/>
              </w:rPr>
            </w:pPr>
            <w:r w:rsidRPr="008E2300">
              <w:rPr>
                <w:rFonts w:ascii="Arial" w:hAnsi="Arial" w:cs="Arial"/>
                <w:color w:val="000000"/>
                <w:sz w:val="16"/>
                <w:szCs w:val="16"/>
              </w:rPr>
              <w:t>-</w:t>
            </w:r>
          </w:p>
        </w:tc>
        <w:tc>
          <w:tcPr>
            <w:tcW w:w="0" w:type="auto"/>
          </w:tcPr>
          <w:p w:rsidR="001D6D88" w:rsidRPr="008E2300" w:rsidRDefault="001D6D88" w:rsidP="001D6D88">
            <w:pPr>
              <w:jc w:val="both"/>
              <w:rPr>
                <w:rFonts w:ascii="Arial" w:hAnsi="Arial" w:cs="Arial"/>
                <w:color w:val="000000"/>
                <w:sz w:val="16"/>
                <w:szCs w:val="16"/>
              </w:rPr>
            </w:pPr>
            <w:r w:rsidRPr="008E2300">
              <w:rPr>
                <w:rFonts w:ascii="Arial" w:hAnsi="Arial" w:cs="Arial"/>
                <w:color w:val="000000"/>
                <w:sz w:val="16"/>
                <w:szCs w:val="16"/>
              </w:rPr>
              <w:t>0,002</w:t>
            </w:r>
          </w:p>
        </w:tc>
        <w:tc>
          <w:tcPr>
            <w:tcW w:w="0" w:type="auto"/>
          </w:tcPr>
          <w:p w:rsidR="001D6D88" w:rsidRPr="008E2300" w:rsidRDefault="001D6D88" w:rsidP="001D6D88">
            <w:pPr>
              <w:jc w:val="both"/>
              <w:rPr>
                <w:rFonts w:ascii="Arial" w:hAnsi="Arial" w:cs="Arial"/>
                <w:color w:val="000000"/>
                <w:sz w:val="16"/>
                <w:szCs w:val="16"/>
              </w:rPr>
            </w:pPr>
            <w:r w:rsidRPr="008E2300">
              <w:rPr>
                <w:rFonts w:ascii="Arial" w:hAnsi="Arial" w:cs="Arial"/>
                <w:color w:val="000000"/>
                <w:sz w:val="16"/>
                <w:szCs w:val="16"/>
              </w:rPr>
              <w:t>-</w:t>
            </w:r>
          </w:p>
        </w:tc>
        <w:tc>
          <w:tcPr>
            <w:tcW w:w="0" w:type="auto"/>
          </w:tcPr>
          <w:p w:rsidR="001D6D88" w:rsidRPr="008E2300" w:rsidRDefault="001D6D88" w:rsidP="001D6D88">
            <w:pPr>
              <w:jc w:val="both"/>
              <w:rPr>
                <w:rFonts w:ascii="Arial" w:hAnsi="Arial" w:cs="Arial"/>
                <w:color w:val="000000"/>
                <w:sz w:val="16"/>
                <w:szCs w:val="16"/>
              </w:rPr>
            </w:pPr>
            <w:r w:rsidRPr="008E2300">
              <w:rPr>
                <w:rFonts w:ascii="Arial" w:hAnsi="Arial" w:cs="Arial"/>
                <w:color w:val="000000"/>
                <w:sz w:val="16"/>
                <w:szCs w:val="16"/>
              </w:rPr>
              <w:t>-</w:t>
            </w:r>
          </w:p>
        </w:tc>
      </w:tr>
      <w:tr w:rsidR="001D6D88" w:rsidRPr="008E2300">
        <w:trPr>
          <w:jc w:val="center"/>
        </w:trPr>
        <w:tc>
          <w:tcPr>
            <w:tcW w:w="0" w:type="auto"/>
          </w:tcPr>
          <w:p w:rsidR="001D6D88" w:rsidRPr="008E2300" w:rsidRDefault="001D6D88" w:rsidP="001D6D88">
            <w:pPr>
              <w:jc w:val="both"/>
              <w:rPr>
                <w:rFonts w:ascii="Arial" w:hAnsi="Arial" w:cs="Arial"/>
                <w:color w:val="000000"/>
                <w:sz w:val="16"/>
                <w:szCs w:val="16"/>
              </w:rPr>
            </w:pPr>
            <w:r w:rsidRPr="008E2300">
              <w:rPr>
                <w:rFonts w:ascii="Arial" w:hAnsi="Arial" w:cs="Arial"/>
                <w:color w:val="000000"/>
                <w:sz w:val="16"/>
                <w:szCs w:val="16"/>
              </w:rPr>
              <w:t>Fier</w:t>
            </w:r>
            <w:r w:rsidR="008E2300">
              <w:rPr>
                <w:rFonts w:ascii="Arial" w:hAnsi="Arial" w:cs="Arial"/>
                <w:color w:val="000000"/>
                <w:sz w:val="16"/>
                <w:szCs w:val="16"/>
              </w:rPr>
              <w:t xml:space="preserve"> </w:t>
            </w:r>
            <w:r w:rsidRPr="008E2300">
              <w:rPr>
                <w:rFonts w:ascii="Arial" w:hAnsi="Arial" w:cs="Arial"/>
                <w:color w:val="000000"/>
                <w:sz w:val="16"/>
                <w:szCs w:val="16"/>
              </w:rPr>
              <w:t>total</w:t>
            </w:r>
          </w:p>
        </w:tc>
        <w:tc>
          <w:tcPr>
            <w:tcW w:w="0" w:type="auto"/>
          </w:tcPr>
          <w:p w:rsidR="001D6D88" w:rsidRPr="008E2300" w:rsidRDefault="001D6D88" w:rsidP="001D6D88">
            <w:pPr>
              <w:rPr>
                <w:rFonts w:ascii="Arial" w:hAnsi="Arial" w:cs="Arial"/>
                <w:color w:val="000000"/>
                <w:sz w:val="16"/>
                <w:szCs w:val="16"/>
              </w:rPr>
            </w:pPr>
            <w:r w:rsidRPr="008E2300">
              <w:rPr>
                <w:rFonts w:ascii="Arial" w:hAnsi="Arial" w:cs="Arial"/>
                <w:color w:val="000000"/>
                <w:sz w:val="16"/>
                <w:szCs w:val="16"/>
              </w:rPr>
              <w:t>7,537</w:t>
            </w:r>
          </w:p>
        </w:tc>
        <w:tc>
          <w:tcPr>
            <w:tcW w:w="0" w:type="auto"/>
          </w:tcPr>
          <w:p w:rsidR="001D6D88" w:rsidRPr="008E2300" w:rsidRDefault="001D6D88" w:rsidP="001D6D88">
            <w:pPr>
              <w:rPr>
                <w:rFonts w:ascii="Arial" w:hAnsi="Arial" w:cs="Arial"/>
                <w:color w:val="000000"/>
                <w:sz w:val="16"/>
                <w:szCs w:val="16"/>
              </w:rPr>
            </w:pPr>
            <w:r w:rsidRPr="008E2300">
              <w:rPr>
                <w:rFonts w:ascii="Arial" w:hAnsi="Arial" w:cs="Arial"/>
                <w:color w:val="000000"/>
                <w:sz w:val="16"/>
                <w:szCs w:val="16"/>
              </w:rPr>
              <w:t>-</w:t>
            </w:r>
          </w:p>
        </w:tc>
        <w:tc>
          <w:tcPr>
            <w:tcW w:w="0" w:type="auto"/>
          </w:tcPr>
          <w:p w:rsidR="001D6D88" w:rsidRPr="008E2300" w:rsidRDefault="001D6D88" w:rsidP="001D6D88">
            <w:pPr>
              <w:jc w:val="both"/>
              <w:rPr>
                <w:rFonts w:ascii="Arial" w:hAnsi="Arial" w:cs="Arial"/>
                <w:color w:val="000000"/>
                <w:sz w:val="16"/>
                <w:szCs w:val="16"/>
              </w:rPr>
            </w:pPr>
            <w:r w:rsidRPr="008E2300">
              <w:rPr>
                <w:rFonts w:ascii="Arial" w:hAnsi="Arial" w:cs="Arial"/>
                <w:color w:val="000000"/>
                <w:sz w:val="16"/>
                <w:szCs w:val="16"/>
              </w:rPr>
              <w:t>6,180</w:t>
            </w:r>
          </w:p>
        </w:tc>
        <w:tc>
          <w:tcPr>
            <w:tcW w:w="0" w:type="auto"/>
          </w:tcPr>
          <w:p w:rsidR="001D6D88" w:rsidRPr="008E2300" w:rsidRDefault="001D6D88" w:rsidP="001D6D88">
            <w:pPr>
              <w:rPr>
                <w:rFonts w:ascii="Arial" w:hAnsi="Arial" w:cs="Arial"/>
                <w:color w:val="000000"/>
                <w:sz w:val="16"/>
                <w:szCs w:val="16"/>
              </w:rPr>
            </w:pPr>
            <w:r w:rsidRPr="008E2300">
              <w:rPr>
                <w:rFonts w:ascii="Arial" w:hAnsi="Arial" w:cs="Arial"/>
                <w:color w:val="000000"/>
                <w:sz w:val="16"/>
                <w:szCs w:val="16"/>
              </w:rPr>
              <w:t>0,012</w:t>
            </w:r>
          </w:p>
        </w:tc>
        <w:tc>
          <w:tcPr>
            <w:tcW w:w="0" w:type="auto"/>
          </w:tcPr>
          <w:p w:rsidR="001D6D88" w:rsidRPr="008E2300" w:rsidRDefault="001D6D88" w:rsidP="001D6D88">
            <w:pPr>
              <w:rPr>
                <w:rFonts w:ascii="Arial" w:hAnsi="Arial" w:cs="Arial"/>
                <w:color w:val="000000"/>
                <w:sz w:val="16"/>
                <w:szCs w:val="16"/>
              </w:rPr>
            </w:pPr>
            <w:r w:rsidRPr="008E2300">
              <w:rPr>
                <w:rFonts w:ascii="Arial" w:hAnsi="Arial" w:cs="Arial"/>
                <w:color w:val="000000"/>
                <w:sz w:val="16"/>
                <w:szCs w:val="16"/>
              </w:rPr>
              <w:t>0,004</w:t>
            </w:r>
          </w:p>
        </w:tc>
        <w:tc>
          <w:tcPr>
            <w:tcW w:w="0" w:type="auto"/>
          </w:tcPr>
          <w:p w:rsidR="001D6D88" w:rsidRPr="008E2300" w:rsidRDefault="001D6D88" w:rsidP="001D6D88">
            <w:pPr>
              <w:jc w:val="both"/>
              <w:rPr>
                <w:rFonts w:ascii="Arial" w:hAnsi="Arial" w:cs="Arial"/>
                <w:color w:val="000000"/>
                <w:sz w:val="16"/>
                <w:szCs w:val="16"/>
              </w:rPr>
            </w:pPr>
            <w:r w:rsidRPr="008E2300">
              <w:rPr>
                <w:rFonts w:ascii="Arial" w:hAnsi="Arial" w:cs="Arial"/>
                <w:color w:val="000000"/>
                <w:sz w:val="16"/>
                <w:szCs w:val="16"/>
              </w:rPr>
              <w:t>1,102</w:t>
            </w:r>
          </w:p>
        </w:tc>
        <w:tc>
          <w:tcPr>
            <w:tcW w:w="0" w:type="auto"/>
          </w:tcPr>
          <w:p w:rsidR="001D6D88" w:rsidRPr="008E2300" w:rsidRDefault="001D6D88" w:rsidP="001D6D88">
            <w:pPr>
              <w:jc w:val="both"/>
              <w:rPr>
                <w:rFonts w:ascii="Arial" w:hAnsi="Arial" w:cs="Arial"/>
                <w:color w:val="000000"/>
                <w:sz w:val="16"/>
                <w:szCs w:val="16"/>
              </w:rPr>
            </w:pPr>
            <w:r w:rsidRPr="008E2300">
              <w:rPr>
                <w:rFonts w:ascii="Arial" w:hAnsi="Arial" w:cs="Arial"/>
                <w:color w:val="000000"/>
                <w:sz w:val="16"/>
                <w:szCs w:val="16"/>
              </w:rPr>
              <w:t>0,234</w:t>
            </w:r>
          </w:p>
        </w:tc>
        <w:tc>
          <w:tcPr>
            <w:tcW w:w="0" w:type="auto"/>
          </w:tcPr>
          <w:p w:rsidR="001D6D88" w:rsidRPr="008E2300" w:rsidRDefault="001D6D88" w:rsidP="001D6D88">
            <w:pPr>
              <w:jc w:val="both"/>
              <w:rPr>
                <w:rFonts w:ascii="Arial" w:hAnsi="Arial" w:cs="Arial"/>
                <w:color w:val="000000"/>
                <w:sz w:val="16"/>
                <w:szCs w:val="16"/>
              </w:rPr>
            </w:pPr>
            <w:r w:rsidRPr="008E2300">
              <w:rPr>
                <w:rFonts w:ascii="Arial" w:hAnsi="Arial" w:cs="Arial"/>
                <w:color w:val="000000"/>
                <w:sz w:val="16"/>
                <w:szCs w:val="16"/>
              </w:rPr>
              <w:t>-</w:t>
            </w:r>
          </w:p>
        </w:tc>
        <w:tc>
          <w:tcPr>
            <w:tcW w:w="0" w:type="auto"/>
          </w:tcPr>
          <w:p w:rsidR="001D6D88" w:rsidRPr="008E2300" w:rsidRDefault="001D6D88" w:rsidP="001D6D88">
            <w:pPr>
              <w:jc w:val="both"/>
              <w:rPr>
                <w:rFonts w:ascii="Arial" w:hAnsi="Arial" w:cs="Arial"/>
                <w:color w:val="000000"/>
                <w:sz w:val="16"/>
                <w:szCs w:val="16"/>
              </w:rPr>
            </w:pPr>
            <w:r w:rsidRPr="008E2300">
              <w:rPr>
                <w:rFonts w:ascii="Arial" w:hAnsi="Arial" w:cs="Arial"/>
                <w:color w:val="000000"/>
                <w:sz w:val="16"/>
                <w:szCs w:val="16"/>
              </w:rPr>
              <w:t>0,005</w:t>
            </w:r>
          </w:p>
        </w:tc>
        <w:tc>
          <w:tcPr>
            <w:tcW w:w="0" w:type="auto"/>
          </w:tcPr>
          <w:p w:rsidR="001D6D88" w:rsidRPr="008E2300" w:rsidRDefault="001D6D88" w:rsidP="001D6D88">
            <w:pPr>
              <w:jc w:val="both"/>
              <w:rPr>
                <w:rFonts w:ascii="Arial" w:hAnsi="Arial" w:cs="Arial"/>
                <w:color w:val="000000"/>
                <w:sz w:val="16"/>
                <w:szCs w:val="16"/>
              </w:rPr>
            </w:pPr>
            <w:r w:rsidRPr="008E2300">
              <w:rPr>
                <w:rFonts w:ascii="Arial" w:hAnsi="Arial" w:cs="Arial"/>
                <w:color w:val="000000"/>
                <w:sz w:val="16"/>
                <w:szCs w:val="16"/>
              </w:rPr>
              <w:t>-</w:t>
            </w:r>
          </w:p>
        </w:tc>
        <w:tc>
          <w:tcPr>
            <w:tcW w:w="0" w:type="auto"/>
          </w:tcPr>
          <w:p w:rsidR="001D6D88" w:rsidRPr="008E2300" w:rsidRDefault="001D6D88" w:rsidP="001D6D88">
            <w:pPr>
              <w:jc w:val="both"/>
              <w:rPr>
                <w:rFonts w:ascii="Arial" w:hAnsi="Arial" w:cs="Arial"/>
                <w:color w:val="000000"/>
                <w:sz w:val="16"/>
                <w:szCs w:val="16"/>
              </w:rPr>
            </w:pPr>
            <w:r w:rsidRPr="008E2300">
              <w:rPr>
                <w:rFonts w:ascii="Arial" w:hAnsi="Arial" w:cs="Arial"/>
                <w:color w:val="000000"/>
                <w:sz w:val="16"/>
                <w:szCs w:val="16"/>
              </w:rPr>
              <w:t>-</w:t>
            </w:r>
          </w:p>
        </w:tc>
        <w:tc>
          <w:tcPr>
            <w:tcW w:w="0" w:type="auto"/>
          </w:tcPr>
          <w:p w:rsidR="001D6D88" w:rsidRPr="008E2300" w:rsidRDefault="001D6D88" w:rsidP="001D6D88">
            <w:pPr>
              <w:jc w:val="both"/>
              <w:rPr>
                <w:rFonts w:ascii="Arial" w:hAnsi="Arial" w:cs="Arial"/>
                <w:color w:val="000000"/>
                <w:sz w:val="16"/>
                <w:szCs w:val="16"/>
              </w:rPr>
            </w:pPr>
            <w:r w:rsidRPr="008E2300">
              <w:rPr>
                <w:rFonts w:ascii="Arial" w:hAnsi="Arial" w:cs="Arial"/>
                <w:color w:val="000000"/>
                <w:sz w:val="16"/>
                <w:szCs w:val="16"/>
              </w:rPr>
              <w:t>-</w:t>
            </w:r>
          </w:p>
        </w:tc>
      </w:tr>
      <w:tr w:rsidR="001D6D88" w:rsidRPr="008E2300">
        <w:trPr>
          <w:jc w:val="center"/>
        </w:trPr>
        <w:tc>
          <w:tcPr>
            <w:tcW w:w="0" w:type="auto"/>
          </w:tcPr>
          <w:p w:rsidR="001D6D88" w:rsidRPr="008E2300" w:rsidRDefault="001D6D88" w:rsidP="001D6D88">
            <w:pPr>
              <w:jc w:val="both"/>
              <w:rPr>
                <w:rFonts w:ascii="Arial" w:hAnsi="Arial" w:cs="Arial"/>
                <w:color w:val="000000"/>
                <w:sz w:val="16"/>
                <w:szCs w:val="16"/>
              </w:rPr>
            </w:pPr>
            <w:r w:rsidRPr="008E2300">
              <w:rPr>
                <w:rFonts w:ascii="Arial" w:hAnsi="Arial" w:cs="Arial"/>
                <w:color w:val="000000"/>
                <w:sz w:val="16"/>
                <w:szCs w:val="16"/>
              </w:rPr>
              <w:t>Mg</w:t>
            </w:r>
          </w:p>
        </w:tc>
        <w:tc>
          <w:tcPr>
            <w:tcW w:w="0" w:type="auto"/>
          </w:tcPr>
          <w:p w:rsidR="001D6D88" w:rsidRPr="008E2300" w:rsidRDefault="001D6D88" w:rsidP="001D6D88">
            <w:pPr>
              <w:rPr>
                <w:rFonts w:ascii="Arial" w:hAnsi="Arial" w:cs="Arial"/>
                <w:color w:val="000000"/>
                <w:sz w:val="16"/>
                <w:szCs w:val="16"/>
              </w:rPr>
            </w:pPr>
            <w:r w:rsidRPr="008E2300">
              <w:rPr>
                <w:rFonts w:ascii="Arial" w:hAnsi="Arial" w:cs="Arial"/>
                <w:color w:val="000000"/>
                <w:sz w:val="16"/>
                <w:szCs w:val="16"/>
              </w:rPr>
              <w:t>125,343</w:t>
            </w:r>
          </w:p>
        </w:tc>
        <w:tc>
          <w:tcPr>
            <w:tcW w:w="0" w:type="auto"/>
          </w:tcPr>
          <w:p w:rsidR="001D6D88" w:rsidRPr="008E2300" w:rsidRDefault="001D6D88" w:rsidP="001D6D88">
            <w:pPr>
              <w:rPr>
                <w:rFonts w:ascii="Arial" w:hAnsi="Arial" w:cs="Arial"/>
                <w:color w:val="000000"/>
                <w:sz w:val="16"/>
                <w:szCs w:val="16"/>
              </w:rPr>
            </w:pPr>
            <w:r w:rsidRPr="008E2300">
              <w:rPr>
                <w:rFonts w:ascii="Arial" w:hAnsi="Arial" w:cs="Arial"/>
                <w:color w:val="000000"/>
                <w:sz w:val="16"/>
                <w:szCs w:val="16"/>
              </w:rPr>
              <w:t>-</w:t>
            </w:r>
          </w:p>
        </w:tc>
        <w:tc>
          <w:tcPr>
            <w:tcW w:w="0" w:type="auto"/>
          </w:tcPr>
          <w:p w:rsidR="001D6D88" w:rsidRPr="008E2300" w:rsidRDefault="001D6D88" w:rsidP="001D6D88">
            <w:pPr>
              <w:jc w:val="both"/>
              <w:rPr>
                <w:rFonts w:ascii="Arial" w:hAnsi="Arial" w:cs="Arial"/>
                <w:color w:val="000000"/>
                <w:sz w:val="16"/>
                <w:szCs w:val="16"/>
              </w:rPr>
            </w:pPr>
            <w:r w:rsidRPr="008E2300">
              <w:rPr>
                <w:rFonts w:ascii="Arial" w:hAnsi="Arial" w:cs="Arial"/>
                <w:color w:val="000000"/>
                <w:sz w:val="16"/>
                <w:szCs w:val="16"/>
              </w:rPr>
              <w:t>20,36</w:t>
            </w:r>
          </w:p>
        </w:tc>
        <w:tc>
          <w:tcPr>
            <w:tcW w:w="0" w:type="auto"/>
          </w:tcPr>
          <w:p w:rsidR="001D6D88" w:rsidRPr="008E2300" w:rsidRDefault="001D6D88" w:rsidP="001D6D88">
            <w:pPr>
              <w:rPr>
                <w:rFonts w:ascii="Arial" w:hAnsi="Arial" w:cs="Arial"/>
                <w:color w:val="000000"/>
                <w:sz w:val="16"/>
                <w:szCs w:val="16"/>
              </w:rPr>
            </w:pPr>
            <w:r w:rsidRPr="008E2300">
              <w:rPr>
                <w:rFonts w:ascii="Arial" w:hAnsi="Arial" w:cs="Arial"/>
                <w:color w:val="000000"/>
                <w:sz w:val="16"/>
                <w:szCs w:val="16"/>
              </w:rPr>
              <w:t>-</w:t>
            </w:r>
          </w:p>
        </w:tc>
        <w:tc>
          <w:tcPr>
            <w:tcW w:w="0" w:type="auto"/>
          </w:tcPr>
          <w:p w:rsidR="001D6D88" w:rsidRPr="008E2300" w:rsidRDefault="001D6D88" w:rsidP="001D6D88">
            <w:pPr>
              <w:rPr>
                <w:rFonts w:ascii="Arial" w:hAnsi="Arial" w:cs="Arial"/>
                <w:color w:val="000000"/>
                <w:sz w:val="16"/>
                <w:szCs w:val="16"/>
              </w:rPr>
            </w:pPr>
            <w:r w:rsidRPr="008E2300">
              <w:rPr>
                <w:rFonts w:ascii="Arial" w:hAnsi="Arial" w:cs="Arial"/>
                <w:color w:val="000000"/>
                <w:sz w:val="16"/>
                <w:szCs w:val="16"/>
              </w:rPr>
              <w:t>-</w:t>
            </w:r>
          </w:p>
        </w:tc>
        <w:tc>
          <w:tcPr>
            <w:tcW w:w="0" w:type="auto"/>
          </w:tcPr>
          <w:p w:rsidR="001D6D88" w:rsidRPr="008E2300" w:rsidRDefault="001D6D88" w:rsidP="001D6D88">
            <w:pPr>
              <w:jc w:val="both"/>
              <w:rPr>
                <w:rFonts w:ascii="Arial" w:hAnsi="Arial" w:cs="Arial"/>
                <w:color w:val="000000"/>
                <w:sz w:val="16"/>
                <w:szCs w:val="16"/>
              </w:rPr>
            </w:pPr>
            <w:r w:rsidRPr="008E2300">
              <w:rPr>
                <w:rFonts w:ascii="Arial" w:hAnsi="Arial" w:cs="Arial"/>
                <w:color w:val="000000"/>
                <w:sz w:val="16"/>
                <w:szCs w:val="16"/>
              </w:rPr>
              <w:t>104,983</w:t>
            </w:r>
          </w:p>
        </w:tc>
        <w:tc>
          <w:tcPr>
            <w:tcW w:w="0" w:type="auto"/>
          </w:tcPr>
          <w:p w:rsidR="001D6D88" w:rsidRPr="008E2300" w:rsidRDefault="001D6D88" w:rsidP="001D6D88">
            <w:pPr>
              <w:jc w:val="both"/>
              <w:rPr>
                <w:rFonts w:ascii="Arial" w:hAnsi="Arial" w:cs="Arial"/>
                <w:color w:val="000000"/>
                <w:sz w:val="16"/>
                <w:szCs w:val="16"/>
              </w:rPr>
            </w:pPr>
            <w:r w:rsidRPr="008E2300">
              <w:rPr>
                <w:rFonts w:ascii="Arial" w:hAnsi="Arial" w:cs="Arial"/>
                <w:color w:val="000000"/>
                <w:sz w:val="16"/>
                <w:szCs w:val="16"/>
              </w:rPr>
              <w:t>-</w:t>
            </w:r>
          </w:p>
        </w:tc>
        <w:tc>
          <w:tcPr>
            <w:tcW w:w="0" w:type="auto"/>
          </w:tcPr>
          <w:p w:rsidR="001D6D88" w:rsidRPr="008E2300" w:rsidRDefault="001D6D88" w:rsidP="001D6D88">
            <w:pPr>
              <w:jc w:val="both"/>
              <w:rPr>
                <w:rFonts w:ascii="Arial" w:hAnsi="Arial" w:cs="Arial"/>
                <w:color w:val="000000"/>
                <w:sz w:val="16"/>
                <w:szCs w:val="16"/>
              </w:rPr>
            </w:pPr>
            <w:r w:rsidRPr="008E2300">
              <w:rPr>
                <w:rFonts w:ascii="Arial" w:hAnsi="Arial" w:cs="Arial"/>
                <w:color w:val="000000"/>
                <w:sz w:val="16"/>
                <w:szCs w:val="16"/>
              </w:rPr>
              <w:t>-</w:t>
            </w:r>
          </w:p>
        </w:tc>
        <w:tc>
          <w:tcPr>
            <w:tcW w:w="0" w:type="auto"/>
          </w:tcPr>
          <w:p w:rsidR="001D6D88" w:rsidRPr="008E2300" w:rsidRDefault="001D6D88" w:rsidP="001D6D88">
            <w:pPr>
              <w:jc w:val="both"/>
              <w:rPr>
                <w:rFonts w:ascii="Arial" w:hAnsi="Arial" w:cs="Arial"/>
                <w:color w:val="000000"/>
                <w:sz w:val="16"/>
                <w:szCs w:val="16"/>
              </w:rPr>
            </w:pPr>
            <w:r w:rsidRPr="008E2300">
              <w:rPr>
                <w:rFonts w:ascii="Arial" w:hAnsi="Arial" w:cs="Arial"/>
                <w:color w:val="000000"/>
                <w:sz w:val="16"/>
                <w:szCs w:val="16"/>
              </w:rPr>
              <w:t>-</w:t>
            </w:r>
          </w:p>
        </w:tc>
        <w:tc>
          <w:tcPr>
            <w:tcW w:w="0" w:type="auto"/>
          </w:tcPr>
          <w:p w:rsidR="001D6D88" w:rsidRPr="008E2300" w:rsidRDefault="001D6D88" w:rsidP="001D6D88">
            <w:pPr>
              <w:jc w:val="both"/>
              <w:rPr>
                <w:rFonts w:ascii="Arial" w:hAnsi="Arial" w:cs="Arial"/>
                <w:color w:val="000000"/>
                <w:sz w:val="16"/>
                <w:szCs w:val="16"/>
              </w:rPr>
            </w:pPr>
            <w:r w:rsidRPr="008E2300">
              <w:rPr>
                <w:rFonts w:ascii="Arial" w:hAnsi="Arial" w:cs="Arial"/>
                <w:color w:val="000000"/>
                <w:sz w:val="16"/>
                <w:szCs w:val="16"/>
              </w:rPr>
              <w:t>-</w:t>
            </w:r>
          </w:p>
        </w:tc>
        <w:tc>
          <w:tcPr>
            <w:tcW w:w="0" w:type="auto"/>
          </w:tcPr>
          <w:p w:rsidR="001D6D88" w:rsidRPr="008E2300" w:rsidRDefault="001D6D88" w:rsidP="001D6D88">
            <w:pPr>
              <w:jc w:val="both"/>
              <w:rPr>
                <w:rFonts w:ascii="Arial" w:hAnsi="Arial" w:cs="Arial"/>
                <w:color w:val="000000"/>
                <w:sz w:val="16"/>
                <w:szCs w:val="16"/>
              </w:rPr>
            </w:pPr>
            <w:r w:rsidRPr="008E2300">
              <w:rPr>
                <w:rFonts w:ascii="Arial" w:hAnsi="Arial" w:cs="Arial"/>
                <w:color w:val="000000"/>
                <w:sz w:val="16"/>
                <w:szCs w:val="16"/>
              </w:rPr>
              <w:t>-</w:t>
            </w:r>
          </w:p>
        </w:tc>
        <w:tc>
          <w:tcPr>
            <w:tcW w:w="0" w:type="auto"/>
          </w:tcPr>
          <w:p w:rsidR="001D6D88" w:rsidRPr="008E2300" w:rsidRDefault="001D6D88" w:rsidP="001D6D88">
            <w:pPr>
              <w:jc w:val="both"/>
              <w:rPr>
                <w:rFonts w:ascii="Arial" w:hAnsi="Arial" w:cs="Arial"/>
                <w:color w:val="000000"/>
                <w:sz w:val="16"/>
                <w:szCs w:val="16"/>
              </w:rPr>
            </w:pPr>
            <w:r w:rsidRPr="008E2300">
              <w:rPr>
                <w:rFonts w:ascii="Arial" w:hAnsi="Arial" w:cs="Arial"/>
                <w:color w:val="000000"/>
                <w:sz w:val="16"/>
                <w:szCs w:val="16"/>
              </w:rPr>
              <w:t>-</w:t>
            </w:r>
          </w:p>
        </w:tc>
      </w:tr>
      <w:tr w:rsidR="001D6D88" w:rsidRPr="008E2300">
        <w:trPr>
          <w:jc w:val="center"/>
        </w:trPr>
        <w:tc>
          <w:tcPr>
            <w:tcW w:w="0" w:type="auto"/>
          </w:tcPr>
          <w:p w:rsidR="001D6D88" w:rsidRPr="008E2300" w:rsidRDefault="00353FDA" w:rsidP="001D6D88">
            <w:pPr>
              <w:jc w:val="both"/>
              <w:rPr>
                <w:rFonts w:ascii="Arial" w:hAnsi="Arial" w:cs="Arial"/>
                <w:color w:val="000000"/>
                <w:sz w:val="16"/>
                <w:szCs w:val="16"/>
              </w:rPr>
            </w:pPr>
            <w:r>
              <w:rPr>
                <w:rFonts w:ascii="Arial" w:hAnsi="Arial" w:cs="Arial"/>
                <w:color w:val="000000"/>
                <w:sz w:val="16"/>
                <w:szCs w:val="16"/>
              </w:rPr>
              <w:t>Azotaţi</w:t>
            </w:r>
          </w:p>
        </w:tc>
        <w:tc>
          <w:tcPr>
            <w:tcW w:w="0" w:type="auto"/>
          </w:tcPr>
          <w:p w:rsidR="001D6D88" w:rsidRPr="008E2300" w:rsidRDefault="001D6D88" w:rsidP="001D6D88">
            <w:pPr>
              <w:rPr>
                <w:rFonts w:ascii="Arial" w:hAnsi="Arial" w:cs="Arial"/>
                <w:color w:val="000000"/>
                <w:sz w:val="16"/>
                <w:szCs w:val="16"/>
              </w:rPr>
            </w:pPr>
            <w:r w:rsidRPr="008E2300">
              <w:rPr>
                <w:rFonts w:ascii="Arial" w:hAnsi="Arial" w:cs="Arial"/>
                <w:color w:val="000000"/>
                <w:sz w:val="16"/>
                <w:szCs w:val="16"/>
              </w:rPr>
              <w:t>1,421</w:t>
            </w:r>
          </w:p>
        </w:tc>
        <w:tc>
          <w:tcPr>
            <w:tcW w:w="0" w:type="auto"/>
          </w:tcPr>
          <w:p w:rsidR="001D6D88" w:rsidRPr="008E2300" w:rsidRDefault="001D6D88" w:rsidP="001D6D88">
            <w:pPr>
              <w:rPr>
                <w:rFonts w:ascii="Arial" w:hAnsi="Arial" w:cs="Arial"/>
                <w:color w:val="000000"/>
                <w:sz w:val="16"/>
                <w:szCs w:val="16"/>
              </w:rPr>
            </w:pPr>
            <w:r w:rsidRPr="008E2300">
              <w:rPr>
                <w:rFonts w:ascii="Arial" w:hAnsi="Arial" w:cs="Arial"/>
                <w:color w:val="000000"/>
                <w:sz w:val="16"/>
                <w:szCs w:val="16"/>
              </w:rPr>
              <w:t>-</w:t>
            </w:r>
          </w:p>
        </w:tc>
        <w:tc>
          <w:tcPr>
            <w:tcW w:w="0" w:type="auto"/>
          </w:tcPr>
          <w:p w:rsidR="001D6D88" w:rsidRPr="008E2300" w:rsidRDefault="001D6D88" w:rsidP="001D6D88">
            <w:pPr>
              <w:jc w:val="both"/>
              <w:rPr>
                <w:rFonts w:ascii="Arial" w:hAnsi="Arial" w:cs="Arial"/>
                <w:color w:val="000000"/>
                <w:sz w:val="16"/>
                <w:szCs w:val="16"/>
              </w:rPr>
            </w:pPr>
            <w:r w:rsidRPr="008E2300">
              <w:rPr>
                <w:rFonts w:ascii="Arial" w:hAnsi="Arial" w:cs="Arial"/>
                <w:color w:val="000000"/>
                <w:sz w:val="16"/>
                <w:szCs w:val="16"/>
              </w:rPr>
              <w:t>-</w:t>
            </w:r>
          </w:p>
        </w:tc>
        <w:tc>
          <w:tcPr>
            <w:tcW w:w="0" w:type="auto"/>
          </w:tcPr>
          <w:p w:rsidR="001D6D88" w:rsidRPr="008E2300" w:rsidRDefault="001D6D88" w:rsidP="001D6D88">
            <w:pPr>
              <w:rPr>
                <w:rFonts w:ascii="Arial" w:hAnsi="Arial" w:cs="Arial"/>
                <w:color w:val="000000"/>
                <w:sz w:val="16"/>
                <w:szCs w:val="16"/>
              </w:rPr>
            </w:pPr>
            <w:r w:rsidRPr="008E2300">
              <w:rPr>
                <w:rFonts w:ascii="Arial" w:hAnsi="Arial" w:cs="Arial"/>
                <w:color w:val="000000"/>
                <w:sz w:val="16"/>
                <w:szCs w:val="16"/>
              </w:rPr>
              <w:t>-</w:t>
            </w:r>
          </w:p>
        </w:tc>
        <w:tc>
          <w:tcPr>
            <w:tcW w:w="0" w:type="auto"/>
          </w:tcPr>
          <w:p w:rsidR="001D6D88" w:rsidRPr="008E2300" w:rsidRDefault="001D6D88" w:rsidP="001D6D88">
            <w:pPr>
              <w:rPr>
                <w:rFonts w:ascii="Arial" w:hAnsi="Arial" w:cs="Arial"/>
                <w:color w:val="000000"/>
                <w:sz w:val="16"/>
                <w:szCs w:val="16"/>
              </w:rPr>
            </w:pPr>
            <w:r w:rsidRPr="008E2300">
              <w:rPr>
                <w:rFonts w:ascii="Arial" w:hAnsi="Arial" w:cs="Arial"/>
                <w:color w:val="000000"/>
                <w:sz w:val="16"/>
                <w:szCs w:val="16"/>
              </w:rPr>
              <w:t>-</w:t>
            </w:r>
          </w:p>
        </w:tc>
        <w:tc>
          <w:tcPr>
            <w:tcW w:w="0" w:type="auto"/>
          </w:tcPr>
          <w:p w:rsidR="001D6D88" w:rsidRPr="008E2300" w:rsidRDefault="001D6D88" w:rsidP="001D6D88">
            <w:pPr>
              <w:jc w:val="both"/>
              <w:rPr>
                <w:rFonts w:ascii="Arial" w:hAnsi="Arial" w:cs="Arial"/>
                <w:color w:val="000000"/>
                <w:sz w:val="16"/>
                <w:szCs w:val="16"/>
              </w:rPr>
            </w:pPr>
            <w:r w:rsidRPr="008E2300">
              <w:rPr>
                <w:rFonts w:ascii="Arial" w:hAnsi="Arial" w:cs="Arial"/>
                <w:color w:val="000000"/>
                <w:sz w:val="16"/>
                <w:szCs w:val="16"/>
              </w:rPr>
              <w:t>-</w:t>
            </w:r>
          </w:p>
        </w:tc>
        <w:tc>
          <w:tcPr>
            <w:tcW w:w="0" w:type="auto"/>
          </w:tcPr>
          <w:p w:rsidR="001D6D88" w:rsidRPr="008E2300" w:rsidRDefault="001D6D88" w:rsidP="001D6D88">
            <w:pPr>
              <w:jc w:val="both"/>
              <w:rPr>
                <w:rFonts w:ascii="Arial" w:hAnsi="Arial" w:cs="Arial"/>
                <w:color w:val="000000"/>
                <w:sz w:val="16"/>
                <w:szCs w:val="16"/>
              </w:rPr>
            </w:pPr>
            <w:r w:rsidRPr="008E2300">
              <w:rPr>
                <w:rFonts w:ascii="Arial" w:hAnsi="Arial" w:cs="Arial"/>
                <w:color w:val="000000"/>
                <w:sz w:val="16"/>
                <w:szCs w:val="16"/>
              </w:rPr>
              <w:t>-</w:t>
            </w:r>
          </w:p>
        </w:tc>
        <w:tc>
          <w:tcPr>
            <w:tcW w:w="0" w:type="auto"/>
          </w:tcPr>
          <w:p w:rsidR="001D6D88" w:rsidRPr="008E2300" w:rsidRDefault="001D6D88" w:rsidP="001D6D88">
            <w:pPr>
              <w:jc w:val="both"/>
              <w:rPr>
                <w:rFonts w:ascii="Arial" w:hAnsi="Arial" w:cs="Arial"/>
                <w:color w:val="000000"/>
                <w:sz w:val="16"/>
                <w:szCs w:val="16"/>
              </w:rPr>
            </w:pPr>
            <w:r w:rsidRPr="008E2300">
              <w:rPr>
                <w:rFonts w:ascii="Arial" w:hAnsi="Arial" w:cs="Arial"/>
                <w:color w:val="000000"/>
                <w:sz w:val="16"/>
                <w:szCs w:val="16"/>
              </w:rPr>
              <w:t>1,298</w:t>
            </w:r>
          </w:p>
        </w:tc>
        <w:tc>
          <w:tcPr>
            <w:tcW w:w="0" w:type="auto"/>
          </w:tcPr>
          <w:p w:rsidR="001D6D88" w:rsidRPr="008E2300" w:rsidRDefault="001D6D88" w:rsidP="001D6D88">
            <w:pPr>
              <w:jc w:val="both"/>
              <w:rPr>
                <w:rFonts w:ascii="Arial" w:hAnsi="Arial" w:cs="Arial"/>
                <w:color w:val="000000"/>
                <w:sz w:val="16"/>
                <w:szCs w:val="16"/>
              </w:rPr>
            </w:pPr>
            <w:r w:rsidRPr="008E2300">
              <w:rPr>
                <w:rFonts w:ascii="Arial" w:hAnsi="Arial" w:cs="Arial"/>
                <w:color w:val="000000"/>
                <w:sz w:val="16"/>
                <w:szCs w:val="16"/>
              </w:rPr>
              <w:t>-</w:t>
            </w:r>
          </w:p>
        </w:tc>
        <w:tc>
          <w:tcPr>
            <w:tcW w:w="0" w:type="auto"/>
          </w:tcPr>
          <w:p w:rsidR="001D6D88" w:rsidRPr="008E2300" w:rsidRDefault="001D6D88" w:rsidP="001D6D88">
            <w:pPr>
              <w:jc w:val="both"/>
              <w:rPr>
                <w:rFonts w:ascii="Arial" w:hAnsi="Arial" w:cs="Arial"/>
                <w:color w:val="000000"/>
                <w:sz w:val="16"/>
                <w:szCs w:val="16"/>
              </w:rPr>
            </w:pPr>
            <w:r w:rsidRPr="008E2300">
              <w:rPr>
                <w:rFonts w:ascii="Arial" w:hAnsi="Arial" w:cs="Arial"/>
                <w:color w:val="000000"/>
                <w:sz w:val="16"/>
                <w:szCs w:val="16"/>
              </w:rPr>
              <w:t>0,123</w:t>
            </w:r>
          </w:p>
        </w:tc>
        <w:tc>
          <w:tcPr>
            <w:tcW w:w="0" w:type="auto"/>
          </w:tcPr>
          <w:p w:rsidR="001D6D88" w:rsidRPr="008E2300" w:rsidRDefault="001D6D88" w:rsidP="001D6D88">
            <w:pPr>
              <w:jc w:val="both"/>
              <w:rPr>
                <w:rFonts w:ascii="Arial" w:hAnsi="Arial" w:cs="Arial"/>
                <w:color w:val="000000"/>
                <w:sz w:val="16"/>
                <w:szCs w:val="16"/>
              </w:rPr>
            </w:pPr>
            <w:r w:rsidRPr="008E2300">
              <w:rPr>
                <w:rFonts w:ascii="Arial" w:hAnsi="Arial" w:cs="Arial"/>
                <w:color w:val="000000"/>
                <w:sz w:val="16"/>
                <w:szCs w:val="16"/>
              </w:rPr>
              <w:t>-</w:t>
            </w:r>
          </w:p>
        </w:tc>
        <w:tc>
          <w:tcPr>
            <w:tcW w:w="0" w:type="auto"/>
          </w:tcPr>
          <w:p w:rsidR="001D6D88" w:rsidRPr="008E2300" w:rsidRDefault="001D6D88" w:rsidP="001D6D88">
            <w:pPr>
              <w:jc w:val="both"/>
              <w:rPr>
                <w:rFonts w:ascii="Arial" w:hAnsi="Arial" w:cs="Arial"/>
                <w:color w:val="000000"/>
                <w:sz w:val="16"/>
                <w:szCs w:val="16"/>
              </w:rPr>
            </w:pPr>
            <w:r w:rsidRPr="008E2300">
              <w:rPr>
                <w:rFonts w:ascii="Arial" w:hAnsi="Arial" w:cs="Arial"/>
                <w:color w:val="000000"/>
                <w:sz w:val="16"/>
                <w:szCs w:val="16"/>
              </w:rPr>
              <w:t>-</w:t>
            </w:r>
          </w:p>
        </w:tc>
      </w:tr>
      <w:tr w:rsidR="001D6D88" w:rsidRPr="008E2300">
        <w:trPr>
          <w:jc w:val="center"/>
        </w:trPr>
        <w:tc>
          <w:tcPr>
            <w:tcW w:w="0" w:type="auto"/>
          </w:tcPr>
          <w:p w:rsidR="001D6D88" w:rsidRPr="008E2300" w:rsidRDefault="001D6D88" w:rsidP="001D6D88">
            <w:pPr>
              <w:jc w:val="both"/>
              <w:rPr>
                <w:rFonts w:ascii="Arial" w:hAnsi="Arial" w:cs="Arial"/>
                <w:color w:val="000000"/>
                <w:sz w:val="16"/>
                <w:szCs w:val="16"/>
              </w:rPr>
            </w:pPr>
            <w:r w:rsidRPr="008E2300">
              <w:rPr>
                <w:rFonts w:ascii="Arial" w:hAnsi="Arial" w:cs="Arial"/>
                <w:color w:val="000000"/>
                <w:sz w:val="16"/>
                <w:szCs w:val="16"/>
              </w:rPr>
              <w:t>Cr total</w:t>
            </w:r>
          </w:p>
        </w:tc>
        <w:tc>
          <w:tcPr>
            <w:tcW w:w="0" w:type="auto"/>
          </w:tcPr>
          <w:p w:rsidR="001D6D88" w:rsidRPr="008E2300" w:rsidRDefault="001D6D88" w:rsidP="001D6D88">
            <w:pPr>
              <w:rPr>
                <w:rFonts w:ascii="Arial" w:hAnsi="Arial" w:cs="Arial"/>
                <w:color w:val="000000"/>
                <w:sz w:val="16"/>
                <w:szCs w:val="16"/>
              </w:rPr>
            </w:pPr>
            <w:r w:rsidRPr="008E2300">
              <w:rPr>
                <w:rFonts w:ascii="Arial" w:hAnsi="Arial" w:cs="Arial"/>
                <w:color w:val="000000"/>
                <w:sz w:val="16"/>
                <w:szCs w:val="16"/>
              </w:rPr>
              <w:t>0,244</w:t>
            </w:r>
          </w:p>
        </w:tc>
        <w:tc>
          <w:tcPr>
            <w:tcW w:w="0" w:type="auto"/>
          </w:tcPr>
          <w:p w:rsidR="001D6D88" w:rsidRPr="008E2300" w:rsidRDefault="001D6D88" w:rsidP="001D6D88">
            <w:pPr>
              <w:rPr>
                <w:rFonts w:ascii="Arial" w:hAnsi="Arial" w:cs="Arial"/>
                <w:color w:val="000000"/>
                <w:sz w:val="16"/>
                <w:szCs w:val="16"/>
              </w:rPr>
            </w:pPr>
            <w:r w:rsidRPr="008E2300">
              <w:rPr>
                <w:rFonts w:ascii="Arial" w:hAnsi="Arial" w:cs="Arial"/>
                <w:color w:val="000000"/>
                <w:sz w:val="16"/>
                <w:szCs w:val="16"/>
              </w:rPr>
              <w:t>-</w:t>
            </w:r>
          </w:p>
        </w:tc>
        <w:tc>
          <w:tcPr>
            <w:tcW w:w="0" w:type="auto"/>
          </w:tcPr>
          <w:p w:rsidR="001D6D88" w:rsidRPr="008E2300" w:rsidRDefault="001D6D88" w:rsidP="001D6D88">
            <w:pPr>
              <w:jc w:val="both"/>
              <w:rPr>
                <w:rFonts w:ascii="Arial" w:hAnsi="Arial" w:cs="Arial"/>
                <w:color w:val="000000"/>
                <w:sz w:val="16"/>
                <w:szCs w:val="16"/>
              </w:rPr>
            </w:pPr>
            <w:r w:rsidRPr="008E2300">
              <w:rPr>
                <w:rFonts w:ascii="Arial" w:hAnsi="Arial" w:cs="Arial"/>
                <w:color w:val="000000"/>
                <w:sz w:val="16"/>
                <w:szCs w:val="16"/>
              </w:rPr>
              <w:t>-</w:t>
            </w:r>
          </w:p>
        </w:tc>
        <w:tc>
          <w:tcPr>
            <w:tcW w:w="0" w:type="auto"/>
          </w:tcPr>
          <w:p w:rsidR="001D6D88" w:rsidRPr="008E2300" w:rsidRDefault="001D6D88" w:rsidP="001D6D88">
            <w:pPr>
              <w:rPr>
                <w:rFonts w:ascii="Arial" w:hAnsi="Arial" w:cs="Arial"/>
                <w:color w:val="000000"/>
                <w:sz w:val="16"/>
                <w:szCs w:val="16"/>
              </w:rPr>
            </w:pPr>
            <w:r w:rsidRPr="008E2300">
              <w:rPr>
                <w:rFonts w:ascii="Arial" w:hAnsi="Arial" w:cs="Arial"/>
                <w:color w:val="000000"/>
                <w:sz w:val="16"/>
                <w:szCs w:val="16"/>
              </w:rPr>
              <w:t>-</w:t>
            </w:r>
          </w:p>
        </w:tc>
        <w:tc>
          <w:tcPr>
            <w:tcW w:w="0" w:type="auto"/>
          </w:tcPr>
          <w:p w:rsidR="001D6D88" w:rsidRPr="008E2300" w:rsidRDefault="001D6D88" w:rsidP="001D6D88">
            <w:pPr>
              <w:rPr>
                <w:rFonts w:ascii="Arial" w:hAnsi="Arial" w:cs="Arial"/>
                <w:color w:val="000000"/>
                <w:sz w:val="16"/>
                <w:szCs w:val="16"/>
              </w:rPr>
            </w:pPr>
            <w:r w:rsidRPr="008E2300">
              <w:rPr>
                <w:rFonts w:ascii="Arial" w:hAnsi="Arial" w:cs="Arial"/>
                <w:color w:val="000000"/>
                <w:sz w:val="16"/>
                <w:szCs w:val="16"/>
              </w:rPr>
              <w:t>0,001</w:t>
            </w:r>
          </w:p>
        </w:tc>
        <w:tc>
          <w:tcPr>
            <w:tcW w:w="0" w:type="auto"/>
          </w:tcPr>
          <w:p w:rsidR="001D6D88" w:rsidRPr="008E2300" w:rsidRDefault="001D6D88" w:rsidP="001D6D88">
            <w:pPr>
              <w:jc w:val="both"/>
              <w:rPr>
                <w:rFonts w:ascii="Arial" w:hAnsi="Arial" w:cs="Arial"/>
                <w:color w:val="000000"/>
                <w:sz w:val="16"/>
                <w:szCs w:val="16"/>
              </w:rPr>
            </w:pPr>
            <w:r w:rsidRPr="008E2300">
              <w:rPr>
                <w:rFonts w:ascii="Arial" w:hAnsi="Arial" w:cs="Arial"/>
                <w:color w:val="000000"/>
                <w:sz w:val="16"/>
                <w:szCs w:val="16"/>
              </w:rPr>
              <w:t>0,243</w:t>
            </w:r>
          </w:p>
        </w:tc>
        <w:tc>
          <w:tcPr>
            <w:tcW w:w="0" w:type="auto"/>
          </w:tcPr>
          <w:p w:rsidR="001D6D88" w:rsidRPr="008E2300" w:rsidRDefault="001D6D88" w:rsidP="001D6D88">
            <w:pPr>
              <w:jc w:val="both"/>
              <w:rPr>
                <w:rFonts w:ascii="Arial" w:hAnsi="Arial" w:cs="Arial"/>
                <w:color w:val="000000"/>
                <w:sz w:val="16"/>
                <w:szCs w:val="16"/>
              </w:rPr>
            </w:pPr>
            <w:r w:rsidRPr="008E2300">
              <w:rPr>
                <w:rFonts w:ascii="Arial" w:hAnsi="Arial" w:cs="Arial"/>
                <w:color w:val="000000"/>
                <w:sz w:val="16"/>
                <w:szCs w:val="16"/>
              </w:rPr>
              <w:t>-</w:t>
            </w:r>
          </w:p>
        </w:tc>
        <w:tc>
          <w:tcPr>
            <w:tcW w:w="0" w:type="auto"/>
          </w:tcPr>
          <w:p w:rsidR="001D6D88" w:rsidRPr="008E2300" w:rsidRDefault="001D6D88" w:rsidP="001D6D88">
            <w:pPr>
              <w:jc w:val="both"/>
              <w:rPr>
                <w:rFonts w:ascii="Arial" w:hAnsi="Arial" w:cs="Arial"/>
                <w:color w:val="000000"/>
                <w:sz w:val="16"/>
                <w:szCs w:val="16"/>
              </w:rPr>
            </w:pPr>
            <w:r w:rsidRPr="008E2300">
              <w:rPr>
                <w:rFonts w:ascii="Arial" w:hAnsi="Arial" w:cs="Arial"/>
                <w:color w:val="000000"/>
                <w:sz w:val="16"/>
                <w:szCs w:val="16"/>
              </w:rPr>
              <w:t>-</w:t>
            </w:r>
          </w:p>
        </w:tc>
        <w:tc>
          <w:tcPr>
            <w:tcW w:w="0" w:type="auto"/>
          </w:tcPr>
          <w:p w:rsidR="001D6D88" w:rsidRPr="008E2300" w:rsidRDefault="001D6D88" w:rsidP="001D6D88">
            <w:pPr>
              <w:jc w:val="both"/>
              <w:rPr>
                <w:rFonts w:ascii="Arial" w:hAnsi="Arial" w:cs="Arial"/>
                <w:color w:val="000000"/>
                <w:sz w:val="16"/>
                <w:szCs w:val="16"/>
              </w:rPr>
            </w:pPr>
            <w:r w:rsidRPr="008E2300">
              <w:rPr>
                <w:rFonts w:ascii="Arial" w:hAnsi="Arial" w:cs="Arial"/>
                <w:color w:val="000000"/>
                <w:sz w:val="16"/>
                <w:szCs w:val="16"/>
              </w:rPr>
              <w:t>-</w:t>
            </w:r>
          </w:p>
        </w:tc>
        <w:tc>
          <w:tcPr>
            <w:tcW w:w="0" w:type="auto"/>
          </w:tcPr>
          <w:p w:rsidR="001D6D88" w:rsidRPr="008E2300" w:rsidRDefault="001D6D88" w:rsidP="001D6D88">
            <w:pPr>
              <w:jc w:val="both"/>
              <w:rPr>
                <w:rFonts w:ascii="Arial" w:hAnsi="Arial" w:cs="Arial"/>
                <w:color w:val="000000"/>
                <w:sz w:val="16"/>
                <w:szCs w:val="16"/>
              </w:rPr>
            </w:pPr>
            <w:r w:rsidRPr="008E2300">
              <w:rPr>
                <w:rFonts w:ascii="Arial" w:hAnsi="Arial" w:cs="Arial"/>
                <w:color w:val="000000"/>
                <w:sz w:val="16"/>
                <w:szCs w:val="16"/>
              </w:rPr>
              <w:t>-</w:t>
            </w:r>
          </w:p>
        </w:tc>
        <w:tc>
          <w:tcPr>
            <w:tcW w:w="0" w:type="auto"/>
          </w:tcPr>
          <w:p w:rsidR="001D6D88" w:rsidRPr="008E2300" w:rsidRDefault="001D6D88" w:rsidP="001D6D88">
            <w:pPr>
              <w:jc w:val="both"/>
              <w:rPr>
                <w:rFonts w:ascii="Arial" w:hAnsi="Arial" w:cs="Arial"/>
                <w:color w:val="000000"/>
                <w:sz w:val="16"/>
                <w:szCs w:val="16"/>
              </w:rPr>
            </w:pPr>
            <w:r w:rsidRPr="008E2300">
              <w:rPr>
                <w:rFonts w:ascii="Arial" w:hAnsi="Arial" w:cs="Arial"/>
                <w:color w:val="000000"/>
                <w:sz w:val="16"/>
                <w:szCs w:val="16"/>
              </w:rPr>
              <w:t>-</w:t>
            </w:r>
          </w:p>
        </w:tc>
        <w:tc>
          <w:tcPr>
            <w:tcW w:w="0" w:type="auto"/>
          </w:tcPr>
          <w:p w:rsidR="001D6D88" w:rsidRPr="008E2300" w:rsidRDefault="001D6D88" w:rsidP="001D6D88">
            <w:pPr>
              <w:jc w:val="both"/>
              <w:rPr>
                <w:rFonts w:ascii="Arial" w:hAnsi="Arial" w:cs="Arial"/>
                <w:color w:val="000000"/>
                <w:sz w:val="16"/>
                <w:szCs w:val="16"/>
              </w:rPr>
            </w:pPr>
            <w:r w:rsidRPr="008E2300">
              <w:rPr>
                <w:rFonts w:ascii="Arial" w:hAnsi="Arial" w:cs="Arial"/>
                <w:color w:val="000000"/>
                <w:sz w:val="16"/>
                <w:szCs w:val="16"/>
              </w:rPr>
              <w:t>-</w:t>
            </w:r>
          </w:p>
        </w:tc>
      </w:tr>
      <w:tr w:rsidR="001D6D88" w:rsidRPr="008E2300">
        <w:trPr>
          <w:jc w:val="center"/>
        </w:trPr>
        <w:tc>
          <w:tcPr>
            <w:tcW w:w="0" w:type="auto"/>
          </w:tcPr>
          <w:p w:rsidR="001D6D88" w:rsidRPr="008E2300" w:rsidRDefault="001D6D88" w:rsidP="001D6D88">
            <w:pPr>
              <w:rPr>
                <w:rFonts w:ascii="Arial" w:hAnsi="Arial" w:cs="Arial"/>
                <w:color w:val="000000"/>
                <w:sz w:val="16"/>
                <w:szCs w:val="16"/>
              </w:rPr>
            </w:pPr>
            <w:r w:rsidRPr="008E2300">
              <w:rPr>
                <w:rFonts w:ascii="Arial" w:hAnsi="Arial" w:cs="Arial"/>
                <w:color w:val="000000"/>
                <w:sz w:val="16"/>
                <w:szCs w:val="16"/>
              </w:rPr>
              <w:t>Fosfor</w:t>
            </w:r>
          </w:p>
          <w:p w:rsidR="001D6D88" w:rsidRPr="008E2300" w:rsidRDefault="001D6D88" w:rsidP="001D6D88">
            <w:pPr>
              <w:jc w:val="both"/>
              <w:rPr>
                <w:rFonts w:ascii="Arial" w:hAnsi="Arial" w:cs="Arial"/>
                <w:color w:val="000000"/>
                <w:sz w:val="16"/>
                <w:szCs w:val="16"/>
              </w:rPr>
            </w:pPr>
            <w:r w:rsidRPr="008E2300">
              <w:rPr>
                <w:rFonts w:ascii="Arial" w:hAnsi="Arial" w:cs="Arial"/>
                <w:color w:val="000000"/>
                <w:sz w:val="16"/>
                <w:szCs w:val="16"/>
              </w:rPr>
              <w:t>total</w:t>
            </w:r>
          </w:p>
        </w:tc>
        <w:tc>
          <w:tcPr>
            <w:tcW w:w="0" w:type="auto"/>
          </w:tcPr>
          <w:p w:rsidR="001D6D88" w:rsidRPr="008E2300" w:rsidRDefault="001D6D88" w:rsidP="001D6D88">
            <w:pPr>
              <w:rPr>
                <w:rFonts w:ascii="Arial" w:hAnsi="Arial" w:cs="Arial"/>
                <w:color w:val="000000"/>
                <w:sz w:val="16"/>
                <w:szCs w:val="16"/>
              </w:rPr>
            </w:pPr>
            <w:r w:rsidRPr="008E2300">
              <w:rPr>
                <w:rFonts w:ascii="Arial" w:hAnsi="Arial" w:cs="Arial"/>
                <w:color w:val="000000"/>
                <w:sz w:val="16"/>
                <w:szCs w:val="16"/>
              </w:rPr>
              <w:t>24,976</w:t>
            </w:r>
          </w:p>
        </w:tc>
        <w:tc>
          <w:tcPr>
            <w:tcW w:w="0" w:type="auto"/>
          </w:tcPr>
          <w:p w:rsidR="001D6D88" w:rsidRPr="008E2300" w:rsidRDefault="001D6D88" w:rsidP="001D6D88">
            <w:pPr>
              <w:rPr>
                <w:rFonts w:ascii="Arial" w:hAnsi="Arial" w:cs="Arial"/>
                <w:color w:val="000000"/>
                <w:sz w:val="16"/>
                <w:szCs w:val="16"/>
              </w:rPr>
            </w:pPr>
            <w:r w:rsidRPr="008E2300">
              <w:rPr>
                <w:rFonts w:ascii="Arial" w:hAnsi="Arial" w:cs="Arial"/>
                <w:color w:val="000000"/>
                <w:sz w:val="16"/>
                <w:szCs w:val="16"/>
              </w:rPr>
              <w:t>0,017</w:t>
            </w:r>
          </w:p>
        </w:tc>
        <w:tc>
          <w:tcPr>
            <w:tcW w:w="0" w:type="auto"/>
          </w:tcPr>
          <w:p w:rsidR="001D6D88" w:rsidRPr="008E2300" w:rsidRDefault="001D6D88" w:rsidP="001D6D88">
            <w:pPr>
              <w:jc w:val="both"/>
              <w:rPr>
                <w:rFonts w:ascii="Arial" w:hAnsi="Arial" w:cs="Arial"/>
                <w:color w:val="000000"/>
                <w:sz w:val="16"/>
                <w:szCs w:val="16"/>
              </w:rPr>
            </w:pPr>
            <w:r w:rsidRPr="008E2300">
              <w:rPr>
                <w:rFonts w:ascii="Arial" w:hAnsi="Arial" w:cs="Arial"/>
                <w:color w:val="000000"/>
                <w:sz w:val="16"/>
                <w:szCs w:val="16"/>
              </w:rPr>
              <w:t>-</w:t>
            </w:r>
          </w:p>
        </w:tc>
        <w:tc>
          <w:tcPr>
            <w:tcW w:w="0" w:type="auto"/>
          </w:tcPr>
          <w:p w:rsidR="001D6D88" w:rsidRPr="008E2300" w:rsidRDefault="001D6D88" w:rsidP="001D6D88">
            <w:pPr>
              <w:rPr>
                <w:rFonts w:ascii="Arial" w:hAnsi="Arial" w:cs="Arial"/>
                <w:color w:val="000000"/>
                <w:sz w:val="16"/>
                <w:szCs w:val="16"/>
              </w:rPr>
            </w:pPr>
            <w:r w:rsidRPr="008E2300">
              <w:rPr>
                <w:rFonts w:ascii="Arial" w:hAnsi="Arial" w:cs="Arial"/>
                <w:color w:val="000000"/>
                <w:sz w:val="16"/>
                <w:szCs w:val="16"/>
              </w:rPr>
              <w:t>0,028</w:t>
            </w:r>
          </w:p>
        </w:tc>
        <w:tc>
          <w:tcPr>
            <w:tcW w:w="0" w:type="auto"/>
          </w:tcPr>
          <w:p w:rsidR="001D6D88" w:rsidRPr="008E2300" w:rsidRDefault="001D6D88" w:rsidP="001D6D88">
            <w:pPr>
              <w:rPr>
                <w:rFonts w:ascii="Arial" w:hAnsi="Arial" w:cs="Arial"/>
                <w:color w:val="000000"/>
                <w:sz w:val="16"/>
                <w:szCs w:val="16"/>
              </w:rPr>
            </w:pPr>
            <w:r w:rsidRPr="008E2300">
              <w:rPr>
                <w:rFonts w:ascii="Arial" w:hAnsi="Arial" w:cs="Arial"/>
                <w:color w:val="000000"/>
                <w:sz w:val="16"/>
                <w:szCs w:val="16"/>
              </w:rPr>
              <w:t>-</w:t>
            </w:r>
          </w:p>
        </w:tc>
        <w:tc>
          <w:tcPr>
            <w:tcW w:w="0" w:type="auto"/>
          </w:tcPr>
          <w:p w:rsidR="001D6D88" w:rsidRPr="008E2300" w:rsidRDefault="001D6D88" w:rsidP="001D6D88">
            <w:pPr>
              <w:jc w:val="both"/>
              <w:rPr>
                <w:rFonts w:ascii="Arial" w:hAnsi="Arial" w:cs="Arial"/>
                <w:color w:val="000000"/>
                <w:sz w:val="16"/>
                <w:szCs w:val="16"/>
              </w:rPr>
            </w:pPr>
            <w:r w:rsidRPr="008E2300">
              <w:rPr>
                <w:rFonts w:ascii="Arial" w:hAnsi="Arial" w:cs="Arial"/>
                <w:color w:val="000000"/>
                <w:sz w:val="16"/>
                <w:szCs w:val="16"/>
              </w:rPr>
              <w:t>-</w:t>
            </w:r>
          </w:p>
        </w:tc>
        <w:tc>
          <w:tcPr>
            <w:tcW w:w="0" w:type="auto"/>
          </w:tcPr>
          <w:p w:rsidR="001D6D88" w:rsidRPr="008E2300" w:rsidRDefault="001D6D88" w:rsidP="001D6D88">
            <w:pPr>
              <w:jc w:val="both"/>
              <w:rPr>
                <w:rFonts w:ascii="Arial" w:hAnsi="Arial" w:cs="Arial"/>
                <w:color w:val="000000"/>
                <w:sz w:val="16"/>
                <w:szCs w:val="16"/>
              </w:rPr>
            </w:pPr>
            <w:r w:rsidRPr="008E2300">
              <w:rPr>
                <w:rFonts w:ascii="Arial" w:hAnsi="Arial" w:cs="Arial"/>
                <w:color w:val="000000"/>
                <w:sz w:val="16"/>
                <w:szCs w:val="16"/>
              </w:rPr>
              <w:t>-</w:t>
            </w:r>
          </w:p>
        </w:tc>
        <w:tc>
          <w:tcPr>
            <w:tcW w:w="0" w:type="auto"/>
          </w:tcPr>
          <w:p w:rsidR="001D6D88" w:rsidRPr="008E2300" w:rsidRDefault="001D6D88" w:rsidP="001D6D88">
            <w:pPr>
              <w:jc w:val="both"/>
              <w:rPr>
                <w:rFonts w:ascii="Arial" w:hAnsi="Arial" w:cs="Arial"/>
                <w:color w:val="000000"/>
                <w:sz w:val="16"/>
                <w:szCs w:val="16"/>
              </w:rPr>
            </w:pPr>
            <w:r w:rsidRPr="008E2300">
              <w:rPr>
                <w:rFonts w:ascii="Arial" w:hAnsi="Arial" w:cs="Arial"/>
                <w:color w:val="000000"/>
                <w:sz w:val="16"/>
                <w:szCs w:val="16"/>
              </w:rPr>
              <w:t>24,924</w:t>
            </w:r>
          </w:p>
        </w:tc>
        <w:tc>
          <w:tcPr>
            <w:tcW w:w="0" w:type="auto"/>
          </w:tcPr>
          <w:p w:rsidR="001D6D88" w:rsidRPr="008E2300" w:rsidRDefault="001D6D88" w:rsidP="001D6D88">
            <w:pPr>
              <w:jc w:val="both"/>
              <w:rPr>
                <w:rFonts w:ascii="Arial" w:hAnsi="Arial" w:cs="Arial"/>
                <w:color w:val="000000"/>
                <w:sz w:val="16"/>
                <w:szCs w:val="16"/>
              </w:rPr>
            </w:pPr>
            <w:r w:rsidRPr="008E2300">
              <w:rPr>
                <w:rFonts w:ascii="Arial" w:hAnsi="Arial" w:cs="Arial"/>
                <w:color w:val="000000"/>
                <w:sz w:val="16"/>
                <w:szCs w:val="16"/>
              </w:rPr>
              <w:t>-</w:t>
            </w:r>
          </w:p>
        </w:tc>
        <w:tc>
          <w:tcPr>
            <w:tcW w:w="0" w:type="auto"/>
          </w:tcPr>
          <w:p w:rsidR="001D6D88" w:rsidRPr="008E2300" w:rsidRDefault="001D6D88" w:rsidP="001D6D88">
            <w:pPr>
              <w:jc w:val="both"/>
              <w:rPr>
                <w:rFonts w:ascii="Arial" w:hAnsi="Arial" w:cs="Arial"/>
                <w:color w:val="000000"/>
                <w:sz w:val="16"/>
                <w:szCs w:val="16"/>
              </w:rPr>
            </w:pPr>
            <w:r w:rsidRPr="008E2300">
              <w:rPr>
                <w:rFonts w:ascii="Arial" w:hAnsi="Arial" w:cs="Arial"/>
                <w:color w:val="000000"/>
                <w:sz w:val="16"/>
                <w:szCs w:val="16"/>
              </w:rPr>
              <w:t>0,006</w:t>
            </w:r>
          </w:p>
        </w:tc>
        <w:tc>
          <w:tcPr>
            <w:tcW w:w="0" w:type="auto"/>
          </w:tcPr>
          <w:p w:rsidR="001D6D88" w:rsidRPr="008E2300" w:rsidRDefault="001D6D88" w:rsidP="001D6D88">
            <w:pPr>
              <w:jc w:val="both"/>
              <w:rPr>
                <w:rFonts w:ascii="Arial" w:hAnsi="Arial" w:cs="Arial"/>
                <w:color w:val="000000"/>
                <w:sz w:val="16"/>
                <w:szCs w:val="16"/>
              </w:rPr>
            </w:pPr>
            <w:r w:rsidRPr="008E2300">
              <w:rPr>
                <w:rFonts w:ascii="Arial" w:hAnsi="Arial" w:cs="Arial"/>
                <w:color w:val="000000"/>
                <w:sz w:val="16"/>
                <w:szCs w:val="16"/>
              </w:rPr>
              <w:t>-</w:t>
            </w:r>
          </w:p>
        </w:tc>
        <w:tc>
          <w:tcPr>
            <w:tcW w:w="0" w:type="auto"/>
          </w:tcPr>
          <w:p w:rsidR="001D6D88" w:rsidRPr="008E2300" w:rsidRDefault="001D6D88" w:rsidP="001D6D88">
            <w:pPr>
              <w:jc w:val="both"/>
              <w:rPr>
                <w:rFonts w:ascii="Arial" w:hAnsi="Arial" w:cs="Arial"/>
                <w:color w:val="000000"/>
                <w:sz w:val="16"/>
                <w:szCs w:val="16"/>
              </w:rPr>
            </w:pPr>
            <w:r w:rsidRPr="008E2300">
              <w:rPr>
                <w:rFonts w:ascii="Arial" w:hAnsi="Arial" w:cs="Arial"/>
                <w:color w:val="000000"/>
                <w:sz w:val="16"/>
                <w:szCs w:val="16"/>
              </w:rPr>
              <w:t>-</w:t>
            </w:r>
          </w:p>
        </w:tc>
      </w:tr>
      <w:tr w:rsidR="001D6D88" w:rsidRPr="008E2300">
        <w:trPr>
          <w:jc w:val="center"/>
        </w:trPr>
        <w:tc>
          <w:tcPr>
            <w:tcW w:w="0" w:type="auto"/>
          </w:tcPr>
          <w:p w:rsidR="001D6D88" w:rsidRPr="008E2300" w:rsidRDefault="00353FDA" w:rsidP="001D6D88">
            <w:pPr>
              <w:rPr>
                <w:rFonts w:ascii="Arial" w:hAnsi="Arial" w:cs="Arial"/>
                <w:color w:val="000000"/>
                <w:sz w:val="16"/>
                <w:szCs w:val="16"/>
              </w:rPr>
            </w:pPr>
            <w:r>
              <w:rPr>
                <w:rFonts w:ascii="Arial" w:hAnsi="Arial" w:cs="Arial"/>
                <w:color w:val="000000"/>
                <w:sz w:val="16"/>
                <w:szCs w:val="16"/>
              </w:rPr>
              <w:t>Reziduu</w:t>
            </w:r>
          </w:p>
          <w:p w:rsidR="001D6D88" w:rsidRPr="008E2300" w:rsidRDefault="008E2300" w:rsidP="001D6D88">
            <w:pPr>
              <w:jc w:val="both"/>
              <w:rPr>
                <w:rFonts w:ascii="Arial" w:hAnsi="Arial" w:cs="Arial"/>
                <w:color w:val="000000"/>
                <w:sz w:val="16"/>
                <w:szCs w:val="16"/>
              </w:rPr>
            </w:pPr>
            <w:r>
              <w:rPr>
                <w:rFonts w:ascii="Arial" w:hAnsi="Arial" w:cs="Arial"/>
                <w:color w:val="000000"/>
                <w:sz w:val="16"/>
                <w:szCs w:val="16"/>
              </w:rPr>
              <w:t>f</w:t>
            </w:r>
            <w:r w:rsidR="001D6D88" w:rsidRPr="008E2300">
              <w:rPr>
                <w:rFonts w:ascii="Arial" w:hAnsi="Arial" w:cs="Arial"/>
                <w:color w:val="000000"/>
                <w:sz w:val="16"/>
                <w:szCs w:val="16"/>
              </w:rPr>
              <w:t>iltrabil</w:t>
            </w:r>
          </w:p>
        </w:tc>
        <w:tc>
          <w:tcPr>
            <w:tcW w:w="0" w:type="auto"/>
          </w:tcPr>
          <w:p w:rsidR="001D6D88" w:rsidRPr="008E2300" w:rsidRDefault="001D6D88" w:rsidP="001D6D88">
            <w:pPr>
              <w:rPr>
                <w:rFonts w:ascii="Arial" w:hAnsi="Arial" w:cs="Arial"/>
                <w:color w:val="000000"/>
                <w:sz w:val="16"/>
                <w:szCs w:val="16"/>
              </w:rPr>
            </w:pPr>
            <w:r w:rsidRPr="008E2300">
              <w:rPr>
                <w:rFonts w:ascii="Arial" w:hAnsi="Arial" w:cs="Arial"/>
                <w:color w:val="000000"/>
                <w:sz w:val="16"/>
                <w:szCs w:val="16"/>
              </w:rPr>
              <w:t>20958,743</w:t>
            </w:r>
          </w:p>
        </w:tc>
        <w:tc>
          <w:tcPr>
            <w:tcW w:w="0" w:type="auto"/>
          </w:tcPr>
          <w:p w:rsidR="001D6D88" w:rsidRPr="008E2300" w:rsidRDefault="001D6D88" w:rsidP="001D6D88">
            <w:pPr>
              <w:rPr>
                <w:rFonts w:ascii="Arial" w:hAnsi="Arial" w:cs="Arial"/>
                <w:color w:val="000000"/>
                <w:sz w:val="16"/>
                <w:szCs w:val="16"/>
              </w:rPr>
            </w:pPr>
            <w:r w:rsidRPr="008E2300">
              <w:rPr>
                <w:rFonts w:ascii="Arial" w:hAnsi="Arial" w:cs="Arial"/>
                <w:color w:val="000000"/>
                <w:sz w:val="16"/>
                <w:szCs w:val="16"/>
              </w:rPr>
              <w:t>50,357</w:t>
            </w:r>
          </w:p>
        </w:tc>
        <w:tc>
          <w:tcPr>
            <w:tcW w:w="0" w:type="auto"/>
          </w:tcPr>
          <w:p w:rsidR="001D6D88" w:rsidRPr="008E2300" w:rsidRDefault="001D6D88" w:rsidP="001D6D88">
            <w:pPr>
              <w:jc w:val="both"/>
              <w:rPr>
                <w:rFonts w:ascii="Arial" w:hAnsi="Arial" w:cs="Arial"/>
                <w:color w:val="000000"/>
                <w:sz w:val="16"/>
                <w:szCs w:val="16"/>
              </w:rPr>
            </w:pPr>
            <w:r w:rsidRPr="008E2300">
              <w:rPr>
                <w:rFonts w:ascii="Arial" w:hAnsi="Arial" w:cs="Arial"/>
                <w:color w:val="000000"/>
                <w:sz w:val="16"/>
                <w:szCs w:val="16"/>
              </w:rPr>
              <w:t>1996,065</w:t>
            </w:r>
          </w:p>
        </w:tc>
        <w:tc>
          <w:tcPr>
            <w:tcW w:w="0" w:type="auto"/>
          </w:tcPr>
          <w:p w:rsidR="001D6D88" w:rsidRPr="008E2300" w:rsidRDefault="001D6D88" w:rsidP="001D6D88">
            <w:pPr>
              <w:rPr>
                <w:rFonts w:ascii="Arial" w:hAnsi="Arial" w:cs="Arial"/>
                <w:color w:val="000000"/>
                <w:sz w:val="16"/>
                <w:szCs w:val="16"/>
              </w:rPr>
            </w:pPr>
            <w:r w:rsidRPr="008E2300">
              <w:rPr>
                <w:rFonts w:ascii="Arial" w:hAnsi="Arial" w:cs="Arial"/>
                <w:color w:val="000000"/>
                <w:sz w:val="16"/>
                <w:szCs w:val="16"/>
              </w:rPr>
              <w:t>48,813</w:t>
            </w:r>
          </w:p>
        </w:tc>
        <w:tc>
          <w:tcPr>
            <w:tcW w:w="0" w:type="auto"/>
          </w:tcPr>
          <w:p w:rsidR="001D6D88" w:rsidRPr="008E2300" w:rsidRDefault="001D6D88" w:rsidP="001D6D88">
            <w:pPr>
              <w:rPr>
                <w:rFonts w:ascii="Arial" w:hAnsi="Arial" w:cs="Arial"/>
                <w:color w:val="000000"/>
                <w:sz w:val="16"/>
                <w:szCs w:val="16"/>
              </w:rPr>
            </w:pPr>
            <w:r w:rsidRPr="008E2300">
              <w:rPr>
                <w:rFonts w:ascii="Arial" w:hAnsi="Arial" w:cs="Arial"/>
                <w:color w:val="000000"/>
                <w:sz w:val="16"/>
                <w:szCs w:val="16"/>
              </w:rPr>
              <w:t>31,527</w:t>
            </w:r>
          </w:p>
        </w:tc>
        <w:tc>
          <w:tcPr>
            <w:tcW w:w="0" w:type="auto"/>
          </w:tcPr>
          <w:p w:rsidR="001D6D88" w:rsidRPr="008E2300" w:rsidRDefault="001D6D88" w:rsidP="001D6D88">
            <w:pPr>
              <w:jc w:val="both"/>
              <w:rPr>
                <w:rFonts w:ascii="Arial" w:hAnsi="Arial" w:cs="Arial"/>
                <w:color w:val="000000"/>
                <w:sz w:val="16"/>
                <w:szCs w:val="16"/>
              </w:rPr>
            </w:pPr>
            <w:r w:rsidRPr="008E2300">
              <w:rPr>
                <w:rFonts w:ascii="Arial" w:hAnsi="Arial" w:cs="Arial"/>
                <w:color w:val="000000"/>
                <w:sz w:val="16"/>
                <w:szCs w:val="16"/>
              </w:rPr>
              <w:t>4510,208</w:t>
            </w:r>
          </w:p>
        </w:tc>
        <w:tc>
          <w:tcPr>
            <w:tcW w:w="0" w:type="auto"/>
          </w:tcPr>
          <w:p w:rsidR="001D6D88" w:rsidRPr="008E2300" w:rsidRDefault="001D6D88" w:rsidP="001D6D88">
            <w:pPr>
              <w:jc w:val="both"/>
              <w:rPr>
                <w:rFonts w:ascii="Arial" w:hAnsi="Arial" w:cs="Arial"/>
                <w:color w:val="000000"/>
                <w:sz w:val="16"/>
                <w:szCs w:val="16"/>
              </w:rPr>
            </w:pPr>
            <w:r w:rsidRPr="008E2300">
              <w:rPr>
                <w:rFonts w:ascii="Arial" w:hAnsi="Arial" w:cs="Arial"/>
                <w:color w:val="000000"/>
                <w:sz w:val="16"/>
                <w:szCs w:val="16"/>
              </w:rPr>
              <w:t>3271,677</w:t>
            </w:r>
          </w:p>
        </w:tc>
        <w:tc>
          <w:tcPr>
            <w:tcW w:w="0" w:type="auto"/>
          </w:tcPr>
          <w:p w:rsidR="001D6D88" w:rsidRPr="008E2300" w:rsidRDefault="001D6D88" w:rsidP="001D6D88">
            <w:pPr>
              <w:jc w:val="both"/>
              <w:rPr>
                <w:rFonts w:ascii="Arial" w:hAnsi="Arial" w:cs="Arial"/>
                <w:color w:val="000000"/>
                <w:sz w:val="16"/>
                <w:szCs w:val="16"/>
              </w:rPr>
            </w:pPr>
            <w:r w:rsidRPr="008E2300">
              <w:rPr>
                <w:rFonts w:ascii="Arial" w:hAnsi="Arial" w:cs="Arial"/>
                <w:color w:val="000000"/>
                <w:sz w:val="16"/>
                <w:szCs w:val="16"/>
              </w:rPr>
              <w:t>10839,262</w:t>
            </w:r>
          </w:p>
        </w:tc>
        <w:tc>
          <w:tcPr>
            <w:tcW w:w="0" w:type="auto"/>
          </w:tcPr>
          <w:p w:rsidR="001D6D88" w:rsidRPr="008E2300" w:rsidRDefault="001D6D88" w:rsidP="001D6D88">
            <w:pPr>
              <w:jc w:val="both"/>
              <w:rPr>
                <w:rFonts w:ascii="Arial" w:hAnsi="Arial" w:cs="Arial"/>
                <w:color w:val="000000"/>
                <w:sz w:val="16"/>
                <w:szCs w:val="16"/>
              </w:rPr>
            </w:pPr>
            <w:r w:rsidRPr="008E2300">
              <w:rPr>
                <w:rFonts w:ascii="Arial" w:hAnsi="Arial" w:cs="Arial"/>
                <w:color w:val="000000"/>
                <w:sz w:val="16"/>
                <w:szCs w:val="16"/>
              </w:rPr>
              <w:t>88,55</w:t>
            </w:r>
          </w:p>
        </w:tc>
        <w:tc>
          <w:tcPr>
            <w:tcW w:w="0" w:type="auto"/>
          </w:tcPr>
          <w:p w:rsidR="001D6D88" w:rsidRPr="008E2300" w:rsidRDefault="001D6D88" w:rsidP="001D6D88">
            <w:pPr>
              <w:jc w:val="both"/>
              <w:rPr>
                <w:rFonts w:ascii="Arial" w:hAnsi="Arial" w:cs="Arial"/>
                <w:color w:val="000000"/>
                <w:sz w:val="16"/>
                <w:szCs w:val="16"/>
              </w:rPr>
            </w:pPr>
            <w:r w:rsidRPr="008E2300">
              <w:rPr>
                <w:rFonts w:ascii="Arial" w:hAnsi="Arial" w:cs="Arial"/>
                <w:color w:val="000000"/>
                <w:sz w:val="16"/>
                <w:szCs w:val="16"/>
              </w:rPr>
              <w:t>4,242</w:t>
            </w:r>
          </w:p>
        </w:tc>
        <w:tc>
          <w:tcPr>
            <w:tcW w:w="0" w:type="auto"/>
          </w:tcPr>
          <w:p w:rsidR="001D6D88" w:rsidRPr="008E2300" w:rsidRDefault="001D6D88" w:rsidP="001D6D88">
            <w:pPr>
              <w:jc w:val="both"/>
              <w:rPr>
                <w:rFonts w:ascii="Arial" w:hAnsi="Arial" w:cs="Arial"/>
                <w:color w:val="000000"/>
                <w:sz w:val="16"/>
                <w:szCs w:val="16"/>
              </w:rPr>
            </w:pPr>
            <w:r w:rsidRPr="008E2300">
              <w:rPr>
                <w:rFonts w:ascii="Arial" w:hAnsi="Arial" w:cs="Arial"/>
                <w:color w:val="000000"/>
                <w:sz w:val="16"/>
                <w:szCs w:val="16"/>
              </w:rPr>
              <w:t>16,480</w:t>
            </w:r>
          </w:p>
        </w:tc>
        <w:tc>
          <w:tcPr>
            <w:tcW w:w="0" w:type="auto"/>
          </w:tcPr>
          <w:p w:rsidR="001D6D88" w:rsidRPr="008E2300" w:rsidRDefault="001D6D88" w:rsidP="001D6D88">
            <w:pPr>
              <w:jc w:val="both"/>
              <w:rPr>
                <w:rFonts w:ascii="Arial" w:hAnsi="Arial" w:cs="Arial"/>
                <w:color w:val="000000"/>
                <w:sz w:val="16"/>
                <w:szCs w:val="16"/>
              </w:rPr>
            </w:pPr>
            <w:r w:rsidRPr="008E2300">
              <w:rPr>
                <w:rFonts w:ascii="Arial" w:hAnsi="Arial" w:cs="Arial"/>
                <w:color w:val="000000"/>
                <w:sz w:val="16"/>
                <w:szCs w:val="16"/>
              </w:rPr>
              <w:t>101,555</w:t>
            </w:r>
          </w:p>
        </w:tc>
      </w:tr>
    </w:tbl>
    <w:p w:rsidR="001D6D88" w:rsidRPr="0053779B" w:rsidRDefault="001D6D88" w:rsidP="001D6D88">
      <w:pPr>
        <w:jc w:val="both"/>
        <w:rPr>
          <w:rFonts w:ascii="Arial" w:hAnsi="Arial" w:cs="Arial"/>
          <w:color w:val="000000"/>
        </w:rPr>
      </w:pPr>
    </w:p>
    <w:p w:rsidR="001D6D88" w:rsidRPr="0053779B" w:rsidRDefault="001D6D88" w:rsidP="001D6D88">
      <w:pPr>
        <w:jc w:val="center"/>
        <w:rPr>
          <w:rFonts w:ascii="Arial" w:hAnsi="Arial" w:cs="Arial"/>
          <w:color w:val="000000"/>
          <w:lang w:val="it-IT"/>
        </w:rPr>
      </w:pPr>
      <w:r w:rsidRPr="0053779B">
        <w:rPr>
          <w:rFonts w:ascii="Arial" w:hAnsi="Arial" w:cs="Arial"/>
          <w:color w:val="000000"/>
          <w:lang w:val="it-IT"/>
        </w:rPr>
        <w:t>Tabel</w:t>
      </w:r>
      <w:r w:rsidR="00986EAA">
        <w:rPr>
          <w:rFonts w:ascii="Arial" w:hAnsi="Arial" w:cs="Arial"/>
          <w:color w:val="000000"/>
          <w:lang w:val="it-IT"/>
        </w:rPr>
        <w:t>ul</w:t>
      </w:r>
      <w:r w:rsidRPr="0053779B">
        <w:rPr>
          <w:rFonts w:ascii="Arial" w:hAnsi="Arial" w:cs="Arial"/>
          <w:color w:val="000000"/>
          <w:lang w:val="it-IT"/>
        </w:rPr>
        <w:t xml:space="preserve"> nr. 3.6.2.2. Cantităţile de </w:t>
      </w:r>
      <w:r w:rsidR="00353FDA">
        <w:rPr>
          <w:rFonts w:ascii="Arial" w:hAnsi="Arial" w:cs="Arial"/>
          <w:color w:val="000000"/>
          <w:lang w:val="it-IT"/>
        </w:rPr>
        <w:t>poluanţi</w:t>
      </w:r>
      <w:r w:rsidR="00353FDA" w:rsidRPr="0053779B">
        <w:rPr>
          <w:rFonts w:ascii="Arial" w:hAnsi="Arial" w:cs="Arial"/>
          <w:color w:val="000000"/>
          <w:lang w:val="it-IT"/>
        </w:rPr>
        <w:t xml:space="preserve"> </w:t>
      </w:r>
      <w:r w:rsidRPr="0053779B">
        <w:rPr>
          <w:rFonts w:ascii="Arial" w:hAnsi="Arial" w:cs="Arial"/>
          <w:color w:val="000000"/>
          <w:lang w:val="it-IT"/>
        </w:rPr>
        <w:t>evacuate pe activităţi economice în</w:t>
      </w:r>
    </w:p>
    <w:p w:rsidR="001D6D88" w:rsidRDefault="001D6D88" w:rsidP="001D6D88">
      <w:pPr>
        <w:jc w:val="center"/>
        <w:rPr>
          <w:rFonts w:ascii="Arial" w:hAnsi="Arial" w:cs="Arial"/>
          <w:color w:val="000000"/>
          <w:lang w:val="it-IT"/>
        </w:rPr>
      </w:pPr>
      <w:r w:rsidRPr="0053779B">
        <w:rPr>
          <w:rFonts w:ascii="Arial" w:hAnsi="Arial" w:cs="Arial"/>
          <w:color w:val="000000"/>
          <w:lang w:val="it-IT"/>
        </w:rPr>
        <w:t>apele b.h. Mureş</w:t>
      </w:r>
    </w:p>
    <w:p w:rsidR="00353FDA" w:rsidRDefault="00353FDA" w:rsidP="001D6D88">
      <w:pPr>
        <w:jc w:val="center"/>
        <w:rPr>
          <w:rFonts w:ascii="Arial" w:hAnsi="Arial" w:cs="Arial"/>
          <w:color w:val="000000"/>
          <w:lang w:val="it-IT"/>
        </w:rPr>
      </w:pPr>
    </w:p>
    <w:tbl>
      <w:tblPr>
        <w:tblStyle w:val="TableGrid"/>
        <w:tblW w:w="0" w:type="auto"/>
        <w:jc w:val="center"/>
        <w:tblLook w:val="01E0"/>
      </w:tblPr>
      <w:tblGrid>
        <w:gridCol w:w="550"/>
        <w:gridCol w:w="3304"/>
        <w:gridCol w:w="1781"/>
        <w:gridCol w:w="951"/>
        <w:gridCol w:w="1084"/>
        <w:gridCol w:w="870"/>
        <w:gridCol w:w="1030"/>
      </w:tblGrid>
      <w:tr w:rsidR="001D6D88" w:rsidRPr="0053779B">
        <w:trPr>
          <w:jc w:val="center"/>
        </w:trPr>
        <w:tc>
          <w:tcPr>
            <w:tcW w:w="0" w:type="auto"/>
            <w:vMerge w:val="restart"/>
          </w:tcPr>
          <w:p w:rsidR="001D6D88" w:rsidRPr="0053779B" w:rsidRDefault="001D6D88" w:rsidP="008E2300">
            <w:pPr>
              <w:jc w:val="center"/>
              <w:rPr>
                <w:rFonts w:ascii="Arial" w:hAnsi="Arial"/>
                <w:color w:val="000000"/>
                <w:lang w:val="it-IT"/>
              </w:rPr>
            </w:pPr>
            <w:r w:rsidRPr="0053779B">
              <w:rPr>
                <w:rFonts w:ascii="Arial" w:hAnsi="Arial"/>
                <w:color w:val="000000"/>
                <w:lang w:val="it-IT"/>
              </w:rPr>
              <w:t>Nr.</w:t>
            </w:r>
          </w:p>
          <w:p w:rsidR="001D6D88" w:rsidRPr="0053779B" w:rsidRDefault="00353FDA" w:rsidP="008E2300">
            <w:pPr>
              <w:jc w:val="center"/>
              <w:rPr>
                <w:rFonts w:ascii="Arial" w:hAnsi="Arial"/>
                <w:color w:val="000000"/>
                <w:lang w:val="it-IT"/>
              </w:rPr>
            </w:pPr>
            <w:r>
              <w:rPr>
                <w:rFonts w:ascii="Arial" w:hAnsi="Arial"/>
                <w:color w:val="000000"/>
                <w:lang w:val="it-IT"/>
              </w:rPr>
              <w:t>c</w:t>
            </w:r>
            <w:r w:rsidR="001D6D88" w:rsidRPr="0053779B">
              <w:rPr>
                <w:rFonts w:ascii="Arial" w:hAnsi="Arial"/>
                <w:color w:val="000000"/>
                <w:lang w:val="it-IT"/>
              </w:rPr>
              <w:t>rt.</w:t>
            </w:r>
          </w:p>
        </w:tc>
        <w:tc>
          <w:tcPr>
            <w:tcW w:w="0" w:type="auto"/>
            <w:vMerge w:val="restart"/>
          </w:tcPr>
          <w:p w:rsidR="001D6D88" w:rsidRPr="0053779B" w:rsidRDefault="001D6D88" w:rsidP="008E2300">
            <w:pPr>
              <w:jc w:val="center"/>
              <w:rPr>
                <w:rFonts w:ascii="Arial" w:hAnsi="Arial"/>
                <w:color w:val="000000"/>
                <w:lang w:val="it-IT"/>
              </w:rPr>
            </w:pPr>
            <w:r w:rsidRPr="0053779B">
              <w:rPr>
                <w:rFonts w:ascii="Arial" w:hAnsi="Arial"/>
                <w:color w:val="000000"/>
                <w:lang w:val="it-IT"/>
              </w:rPr>
              <w:t>Activitatea</w:t>
            </w:r>
          </w:p>
          <w:p w:rsidR="001D6D88" w:rsidRPr="0053779B" w:rsidRDefault="001D6D88" w:rsidP="008E2300">
            <w:pPr>
              <w:jc w:val="center"/>
              <w:rPr>
                <w:rFonts w:ascii="Arial" w:hAnsi="Arial"/>
                <w:color w:val="000000"/>
                <w:lang w:val="it-IT"/>
              </w:rPr>
            </w:pPr>
            <w:r w:rsidRPr="0053779B">
              <w:rPr>
                <w:rFonts w:ascii="Arial" w:hAnsi="Arial"/>
                <w:color w:val="000000"/>
                <w:lang w:val="it-IT"/>
              </w:rPr>
              <w:t>economică</w:t>
            </w:r>
          </w:p>
          <w:p w:rsidR="001D6D88" w:rsidRPr="0053779B" w:rsidRDefault="001D6D88" w:rsidP="008E2300">
            <w:pPr>
              <w:jc w:val="center"/>
              <w:rPr>
                <w:rFonts w:ascii="Arial" w:hAnsi="Arial"/>
                <w:color w:val="000000"/>
                <w:lang w:val="it-IT"/>
              </w:rPr>
            </w:pPr>
            <w:r w:rsidRPr="0053779B">
              <w:rPr>
                <w:rFonts w:ascii="Arial" w:hAnsi="Arial"/>
                <w:color w:val="000000"/>
                <w:lang w:val="it-IT"/>
              </w:rPr>
              <w:t>t/an</w:t>
            </w:r>
          </w:p>
          <w:p w:rsidR="001D6D88" w:rsidRPr="0053779B" w:rsidRDefault="001D6D88" w:rsidP="008E2300">
            <w:pPr>
              <w:jc w:val="center"/>
              <w:rPr>
                <w:rFonts w:ascii="Arial" w:hAnsi="Arial"/>
                <w:color w:val="000000"/>
                <w:lang w:val="it-IT"/>
              </w:rPr>
            </w:pPr>
          </w:p>
        </w:tc>
        <w:tc>
          <w:tcPr>
            <w:tcW w:w="0" w:type="auto"/>
            <w:gridSpan w:val="5"/>
          </w:tcPr>
          <w:p w:rsidR="001D6D88" w:rsidRPr="0053779B" w:rsidRDefault="001D6D88" w:rsidP="008E2300">
            <w:pPr>
              <w:jc w:val="center"/>
              <w:rPr>
                <w:rFonts w:ascii="Arial" w:hAnsi="Arial"/>
                <w:color w:val="000000"/>
                <w:lang w:val="it-IT"/>
              </w:rPr>
            </w:pPr>
            <w:r w:rsidRPr="0053779B">
              <w:rPr>
                <w:rFonts w:ascii="Arial" w:hAnsi="Arial"/>
                <w:color w:val="000000"/>
                <w:lang w:val="it-IT"/>
              </w:rPr>
              <w:t xml:space="preserve">Cantităţi de </w:t>
            </w:r>
            <w:r w:rsidR="00353FDA">
              <w:rPr>
                <w:rFonts w:ascii="Arial" w:hAnsi="Arial"/>
                <w:color w:val="000000"/>
                <w:lang w:val="it-IT"/>
              </w:rPr>
              <w:t>poluanţi</w:t>
            </w:r>
            <w:r w:rsidRPr="0053779B">
              <w:rPr>
                <w:rFonts w:ascii="Arial" w:hAnsi="Arial"/>
                <w:color w:val="000000"/>
                <w:lang w:val="it-IT"/>
              </w:rPr>
              <w:t xml:space="preserve"> conţinute în apele uzate (tone/an)</w:t>
            </w:r>
          </w:p>
        </w:tc>
      </w:tr>
      <w:tr w:rsidR="001D6D88" w:rsidRPr="0053779B">
        <w:trPr>
          <w:jc w:val="center"/>
        </w:trPr>
        <w:tc>
          <w:tcPr>
            <w:tcW w:w="0" w:type="auto"/>
            <w:vMerge/>
          </w:tcPr>
          <w:p w:rsidR="001D6D88" w:rsidRPr="0053779B" w:rsidRDefault="001D6D88" w:rsidP="008E2300">
            <w:pPr>
              <w:jc w:val="center"/>
              <w:rPr>
                <w:rFonts w:ascii="Arial" w:hAnsi="Arial"/>
                <w:color w:val="000000"/>
                <w:lang w:val="it-IT"/>
              </w:rPr>
            </w:pPr>
          </w:p>
        </w:tc>
        <w:tc>
          <w:tcPr>
            <w:tcW w:w="0" w:type="auto"/>
            <w:vMerge/>
          </w:tcPr>
          <w:p w:rsidR="001D6D88" w:rsidRPr="0053779B" w:rsidRDefault="001D6D88" w:rsidP="008E2300">
            <w:pPr>
              <w:jc w:val="center"/>
              <w:rPr>
                <w:rFonts w:ascii="Arial" w:hAnsi="Arial"/>
                <w:color w:val="000000"/>
                <w:lang w:val="it-IT"/>
              </w:rPr>
            </w:pPr>
          </w:p>
        </w:tc>
        <w:tc>
          <w:tcPr>
            <w:tcW w:w="0" w:type="auto"/>
          </w:tcPr>
          <w:p w:rsidR="001D6D88" w:rsidRPr="0053779B" w:rsidRDefault="001D6D88" w:rsidP="008E2300">
            <w:pPr>
              <w:jc w:val="center"/>
              <w:rPr>
                <w:rFonts w:ascii="Arial" w:hAnsi="Arial"/>
                <w:color w:val="000000"/>
                <w:lang w:val="it-IT"/>
              </w:rPr>
            </w:pPr>
            <w:r w:rsidRPr="0053779B">
              <w:rPr>
                <w:rFonts w:ascii="Arial" w:hAnsi="Arial"/>
                <w:color w:val="000000"/>
                <w:lang w:val="it-IT"/>
              </w:rPr>
              <w:t>Materii în suspensii</w:t>
            </w:r>
          </w:p>
        </w:tc>
        <w:tc>
          <w:tcPr>
            <w:tcW w:w="0" w:type="auto"/>
          </w:tcPr>
          <w:p w:rsidR="001D6D88" w:rsidRPr="0053779B" w:rsidRDefault="001D6D88" w:rsidP="008E2300">
            <w:pPr>
              <w:jc w:val="center"/>
              <w:rPr>
                <w:rFonts w:ascii="Arial" w:hAnsi="Arial"/>
                <w:color w:val="000000"/>
                <w:lang w:val="pt-BR"/>
              </w:rPr>
            </w:pPr>
            <w:r w:rsidRPr="0053779B">
              <w:rPr>
                <w:rFonts w:ascii="Arial" w:hAnsi="Arial"/>
                <w:color w:val="000000"/>
                <w:lang w:val="pt-BR"/>
              </w:rPr>
              <w:t>CBO5</w:t>
            </w:r>
          </w:p>
        </w:tc>
        <w:tc>
          <w:tcPr>
            <w:tcW w:w="0" w:type="auto"/>
          </w:tcPr>
          <w:p w:rsidR="001D6D88" w:rsidRPr="0053779B" w:rsidRDefault="001D6D88" w:rsidP="008E2300">
            <w:pPr>
              <w:jc w:val="center"/>
              <w:rPr>
                <w:rFonts w:ascii="Arial" w:hAnsi="Arial"/>
                <w:color w:val="000000"/>
                <w:lang w:val="pt-BR"/>
              </w:rPr>
            </w:pPr>
            <w:r w:rsidRPr="0053779B">
              <w:rPr>
                <w:rFonts w:ascii="Arial" w:hAnsi="Arial"/>
                <w:color w:val="000000"/>
                <w:lang w:val="pt-BR"/>
              </w:rPr>
              <w:t>CCO-Cr</w:t>
            </w:r>
          </w:p>
        </w:tc>
        <w:tc>
          <w:tcPr>
            <w:tcW w:w="0" w:type="auto"/>
          </w:tcPr>
          <w:p w:rsidR="001D6D88" w:rsidRPr="0053779B" w:rsidRDefault="00353FDA" w:rsidP="008E2300">
            <w:pPr>
              <w:jc w:val="center"/>
              <w:rPr>
                <w:rFonts w:ascii="Arial" w:hAnsi="Arial"/>
                <w:color w:val="000000"/>
                <w:lang w:val="pt-BR"/>
              </w:rPr>
            </w:pPr>
            <w:r>
              <w:rPr>
                <w:rFonts w:ascii="Arial" w:hAnsi="Arial"/>
                <w:color w:val="000000"/>
                <w:lang w:val="pt-BR"/>
              </w:rPr>
              <w:t>Azotiţi</w:t>
            </w:r>
          </w:p>
        </w:tc>
        <w:tc>
          <w:tcPr>
            <w:tcW w:w="0" w:type="auto"/>
          </w:tcPr>
          <w:p w:rsidR="001D6D88" w:rsidRPr="0053779B" w:rsidRDefault="00353FDA" w:rsidP="008E2300">
            <w:pPr>
              <w:jc w:val="center"/>
              <w:rPr>
                <w:rFonts w:ascii="Arial" w:hAnsi="Arial"/>
                <w:color w:val="000000"/>
                <w:lang w:val="pt-BR"/>
              </w:rPr>
            </w:pPr>
            <w:r>
              <w:rPr>
                <w:rFonts w:ascii="Arial" w:hAnsi="Arial"/>
                <w:color w:val="000000"/>
                <w:lang w:val="pt-BR"/>
              </w:rPr>
              <w:t>Amoniu</w:t>
            </w:r>
          </w:p>
        </w:tc>
      </w:tr>
      <w:tr w:rsidR="001D6D88" w:rsidRPr="0053779B">
        <w:trPr>
          <w:jc w:val="center"/>
        </w:trPr>
        <w:tc>
          <w:tcPr>
            <w:tcW w:w="0" w:type="auto"/>
          </w:tcPr>
          <w:p w:rsidR="001D6D88" w:rsidRPr="0053779B" w:rsidRDefault="001D6D88" w:rsidP="008E2300">
            <w:pPr>
              <w:jc w:val="center"/>
              <w:rPr>
                <w:rFonts w:ascii="Arial" w:hAnsi="Arial"/>
                <w:color w:val="000000"/>
                <w:lang w:val="pt-BR"/>
              </w:rPr>
            </w:pPr>
            <w:r w:rsidRPr="0053779B">
              <w:rPr>
                <w:rFonts w:ascii="Arial" w:hAnsi="Arial"/>
                <w:color w:val="000000"/>
                <w:lang w:val="pt-BR"/>
              </w:rPr>
              <w:t>1</w:t>
            </w:r>
          </w:p>
        </w:tc>
        <w:tc>
          <w:tcPr>
            <w:tcW w:w="0" w:type="auto"/>
          </w:tcPr>
          <w:p w:rsidR="001D6D88" w:rsidRPr="0053779B" w:rsidRDefault="001D6D88" w:rsidP="001D6D88">
            <w:pPr>
              <w:rPr>
                <w:rFonts w:ascii="Arial" w:hAnsi="Arial" w:cs="Arial"/>
                <w:color w:val="000000"/>
              </w:rPr>
            </w:pPr>
            <w:r w:rsidRPr="0053779B">
              <w:rPr>
                <w:rFonts w:ascii="Arial" w:hAnsi="Arial" w:cs="Arial"/>
                <w:color w:val="000000"/>
              </w:rPr>
              <w:t>Industrie extractivă</w:t>
            </w:r>
          </w:p>
        </w:tc>
        <w:tc>
          <w:tcPr>
            <w:tcW w:w="0" w:type="auto"/>
          </w:tcPr>
          <w:p w:rsidR="001D6D88" w:rsidRPr="0053779B" w:rsidRDefault="001D6D88" w:rsidP="008E2300">
            <w:pPr>
              <w:jc w:val="center"/>
              <w:rPr>
                <w:rFonts w:ascii="Arial" w:hAnsi="Arial"/>
                <w:color w:val="000000"/>
                <w:lang w:val="pt-BR"/>
              </w:rPr>
            </w:pPr>
            <w:r w:rsidRPr="0053779B">
              <w:rPr>
                <w:rFonts w:ascii="Arial" w:hAnsi="Arial"/>
                <w:color w:val="000000"/>
                <w:lang w:val="pt-BR"/>
              </w:rPr>
              <w:t>148,255</w:t>
            </w:r>
          </w:p>
        </w:tc>
        <w:tc>
          <w:tcPr>
            <w:tcW w:w="0" w:type="auto"/>
          </w:tcPr>
          <w:p w:rsidR="001D6D88" w:rsidRPr="0053779B" w:rsidRDefault="001D6D88" w:rsidP="008E2300">
            <w:pPr>
              <w:jc w:val="center"/>
              <w:rPr>
                <w:rFonts w:ascii="Arial" w:hAnsi="Arial"/>
                <w:color w:val="000000"/>
                <w:lang w:val="pt-BR"/>
              </w:rPr>
            </w:pPr>
            <w:r w:rsidRPr="0053779B">
              <w:rPr>
                <w:rFonts w:ascii="Arial" w:hAnsi="Arial"/>
                <w:color w:val="000000"/>
                <w:lang w:val="pt-BR"/>
              </w:rPr>
              <w:t>3,661</w:t>
            </w:r>
          </w:p>
        </w:tc>
        <w:tc>
          <w:tcPr>
            <w:tcW w:w="0" w:type="auto"/>
          </w:tcPr>
          <w:p w:rsidR="001D6D88" w:rsidRPr="0053779B" w:rsidRDefault="001D6D88" w:rsidP="008E2300">
            <w:pPr>
              <w:jc w:val="center"/>
              <w:rPr>
                <w:rFonts w:ascii="Arial" w:hAnsi="Arial"/>
                <w:color w:val="000000"/>
                <w:lang w:val="pt-BR"/>
              </w:rPr>
            </w:pPr>
            <w:r w:rsidRPr="0053779B">
              <w:rPr>
                <w:rFonts w:ascii="Arial" w:hAnsi="Arial"/>
                <w:color w:val="000000"/>
                <w:lang w:val="pt-BR"/>
              </w:rPr>
              <w:t>2,917</w:t>
            </w:r>
          </w:p>
        </w:tc>
        <w:tc>
          <w:tcPr>
            <w:tcW w:w="0" w:type="auto"/>
          </w:tcPr>
          <w:p w:rsidR="001D6D88" w:rsidRPr="0053779B" w:rsidRDefault="00353FDA" w:rsidP="008E2300">
            <w:pPr>
              <w:jc w:val="center"/>
              <w:rPr>
                <w:rFonts w:ascii="Arial" w:hAnsi="Arial"/>
                <w:color w:val="000000"/>
                <w:lang w:val="pt-BR"/>
              </w:rPr>
            </w:pPr>
            <w:r>
              <w:rPr>
                <w:rFonts w:ascii="Arial" w:hAnsi="Arial"/>
                <w:color w:val="000000"/>
                <w:lang w:val="pt-BR"/>
              </w:rPr>
              <w:t>-</w:t>
            </w:r>
          </w:p>
        </w:tc>
        <w:tc>
          <w:tcPr>
            <w:tcW w:w="0" w:type="auto"/>
          </w:tcPr>
          <w:p w:rsidR="001D6D88" w:rsidRPr="00353FDA" w:rsidRDefault="001D6D88" w:rsidP="008E2300">
            <w:pPr>
              <w:jc w:val="center"/>
              <w:rPr>
                <w:rFonts w:ascii="Arial" w:hAnsi="Arial"/>
                <w:color w:val="000000"/>
                <w:lang w:val="pt-BR"/>
              </w:rPr>
            </w:pPr>
            <w:r w:rsidRPr="00353FDA">
              <w:rPr>
                <w:rFonts w:ascii="Arial" w:hAnsi="Arial"/>
                <w:color w:val="000000"/>
                <w:lang w:val="pt-BR"/>
              </w:rPr>
              <w:t>15,962</w:t>
            </w:r>
          </w:p>
        </w:tc>
      </w:tr>
      <w:tr w:rsidR="001D6D88" w:rsidRPr="0053779B">
        <w:trPr>
          <w:jc w:val="center"/>
        </w:trPr>
        <w:tc>
          <w:tcPr>
            <w:tcW w:w="0" w:type="auto"/>
          </w:tcPr>
          <w:p w:rsidR="001D6D88" w:rsidRPr="0053779B" w:rsidRDefault="001D6D88" w:rsidP="008E2300">
            <w:pPr>
              <w:jc w:val="center"/>
              <w:rPr>
                <w:rFonts w:ascii="Arial" w:hAnsi="Arial"/>
                <w:color w:val="000000"/>
                <w:lang w:val="pt-BR"/>
              </w:rPr>
            </w:pPr>
            <w:r w:rsidRPr="0053779B">
              <w:rPr>
                <w:rFonts w:ascii="Arial" w:hAnsi="Arial"/>
                <w:color w:val="000000"/>
                <w:lang w:val="pt-BR"/>
              </w:rPr>
              <w:t>2</w:t>
            </w:r>
          </w:p>
        </w:tc>
        <w:tc>
          <w:tcPr>
            <w:tcW w:w="0" w:type="auto"/>
          </w:tcPr>
          <w:p w:rsidR="001D6D88" w:rsidRPr="0053779B" w:rsidRDefault="001D6D88" w:rsidP="001D6D88">
            <w:pPr>
              <w:rPr>
                <w:rFonts w:ascii="Arial" w:hAnsi="Arial" w:cs="Arial"/>
                <w:color w:val="000000"/>
              </w:rPr>
            </w:pPr>
            <w:r w:rsidRPr="0053779B">
              <w:rPr>
                <w:rFonts w:ascii="Arial" w:hAnsi="Arial" w:cs="Arial"/>
                <w:color w:val="000000"/>
              </w:rPr>
              <w:t>Energie electrică şi termică</w:t>
            </w:r>
          </w:p>
        </w:tc>
        <w:tc>
          <w:tcPr>
            <w:tcW w:w="0" w:type="auto"/>
          </w:tcPr>
          <w:p w:rsidR="001D6D88" w:rsidRPr="0053779B" w:rsidRDefault="001D6D88" w:rsidP="008E2300">
            <w:pPr>
              <w:jc w:val="center"/>
              <w:rPr>
                <w:rFonts w:ascii="Arial" w:hAnsi="Arial"/>
                <w:color w:val="000000"/>
                <w:lang w:val="pt-BR"/>
              </w:rPr>
            </w:pPr>
            <w:r w:rsidRPr="0053779B">
              <w:rPr>
                <w:rFonts w:ascii="Arial" w:hAnsi="Arial"/>
                <w:color w:val="000000"/>
                <w:lang w:val="pt-BR"/>
              </w:rPr>
              <w:t>61,636</w:t>
            </w:r>
          </w:p>
        </w:tc>
        <w:tc>
          <w:tcPr>
            <w:tcW w:w="0" w:type="auto"/>
          </w:tcPr>
          <w:p w:rsidR="001D6D88" w:rsidRPr="0053779B" w:rsidRDefault="001D6D88" w:rsidP="008E2300">
            <w:pPr>
              <w:jc w:val="center"/>
              <w:rPr>
                <w:rFonts w:ascii="Arial" w:hAnsi="Arial"/>
                <w:color w:val="000000"/>
                <w:lang w:val="pt-BR"/>
              </w:rPr>
            </w:pPr>
            <w:r w:rsidRPr="0053779B">
              <w:rPr>
                <w:rFonts w:ascii="Arial" w:hAnsi="Arial"/>
                <w:color w:val="000000"/>
                <w:lang w:val="pt-BR"/>
              </w:rPr>
              <w:t>0,050</w:t>
            </w:r>
          </w:p>
        </w:tc>
        <w:tc>
          <w:tcPr>
            <w:tcW w:w="0" w:type="auto"/>
          </w:tcPr>
          <w:p w:rsidR="001D6D88" w:rsidRPr="0053779B" w:rsidRDefault="001D6D88" w:rsidP="008E2300">
            <w:pPr>
              <w:jc w:val="center"/>
              <w:rPr>
                <w:rFonts w:ascii="Arial" w:hAnsi="Arial"/>
                <w:color w:val="000000"/>
                <w:lang w:val="pt-BR"/>
              </w:rPr>
            </w:pPr>
            <w:r w:rsidRPr="0053779B">
              <w:rPr>
                <w:rFonts w:ascii="Arial" w:hAnsi="Arial"/>
                <w:color w:val="000000"/>
                <w:lang w:val="pt-BR"/>
              </w:rPr>
              <w:t>0,113</w:t>
            </w:r>
          </w:p>
        </w:tc>
        <w:tc>
          <w:tcPr>
            <w:tcW w:w="0" w:type="auto"/>
          </w:tcPr>
          <w:p w:rsidR="001D6D88" w:rsidRPr="0053779B" w:rsidRDefault="00353FDA" w:rsidP="008E2300">
            <w:pPr>
              <w:jc w:val="center"/>
              <w:rPr>
                <w:rFonts w:ascii="Arial" w:hAnsi="Arial"/>
                <w:color w:val="000000"/>
                <w:lang w:val="pt-BR"/>
              </w:rPr>
            </w:pPr>
            <w:r>
              <w:rPr>
                <w:rFonts w:ascii="Arial" w:hAnsi="Arial"/>
                <w:color w:val="000000"/>
                <w:lang w:val="pt-BR"/>
              </w:rPr>
              <w:t>-</w:t>
            </w:r>
          </w:p>
        </w:tc>
        <w:tc>
          <w:tcPr>
            <w:tcW w:w="0" w:type="auto"/>
          </w:tcPr>
          <w:p w:rsidR="001D6D88" w:rsidRPr="0053779B" w:rsidRDefault="001D6D88" w:rsidP="008E2300">
            <w:pPr>
              <w:jc w:val="center"/>
              <w:rPr>
                <w:rFonts w:ascii="Arial" w:hAnsi="Arial"/>
                <w:color w:val="000000"/>
                <w:lang w:val="pt-BR"/>
              </w:rPr>
            </w:pPr>
            <w:r w:rsidRPr="0053779B">
              <w:rPr>
                <w:rFonts w:ascii="Arial" w:hAnsi="Arial"/>
                <w:color w:val="000000"/>
                <w:lang w:val="pt-BR"/>
              </w:rPr>
              <w:t>0,798</w:t>
            </w:r>
          </w:p>
        </w:tc>
      </w:tr>
      <w:tr w:rsidR="001D6D88" w:rsidRPr="0053779B">
        <w:trPr>
          <w:jc w:val="center"/>
        </w:trPr>
        <w:tc>
          <w:tcPr>
            <w:tcW w:w="0" w:type="auto"/>
          </w:tcPr>
          <w:p w:rsidR="001D6D88" w:rsidRPr="0053779B" w:rsidRDefault="001D6D88" w:rsidP="008E2300">
            <w:pPr>
              <w:jc w:val="center"/>
              <w:rPr>
                <w:rFonts w:ascii="Arial" w:hAnsi="Arial"/>
                <w:color w:val="000000"/>
                <w:lang w:val="pt-BR"/>
              </w:rPr>
            </w:pPr>
            <w:r w:rsidRPr="0053779B">
              <w:rPr>
                <w:rFonts w:ascii="Arial" w:hAnsi="Arial"/>
                <w:color w:val="000000"/>
                <w:lang w:val="pt-BR"/>
              </w:rPr>
              <w:lastRenderedPageBreak/>
              <w:t>3</w:t>
            </w:r>
          </w:p>
        </w:tc>
        <w:tc>
          <w:tcPr>
            <w:tcW w:w="0" w:type="auto"/>
          </w:tcPr>
          <w:p w:rsidR="001D6D88" w:rsidRPr="0053779B" w:rsidRDefault="001D6D88" w:rsidP="001D6D88">
            <w:pPr>
              <w:rPr>
                <w:rFonts w:ascii="Arial" w:hAnsi="Arial" w:cs="Arial"/>
                <w:color w:val="000000"/>
              </w:rPr>
            </w:pPr>
            <w:r w:rsidRPr="0053779B">
              <w:rPr>
                <w:rFonts w:ascii="Arial" w:hAnsi="Arial" w:cs="Arial"/>
                <w:color w:val="000000"/>
              </w:rPr>
              <w:t>Captare şi prelucrare apă pentru alimentare</w:t>
            </w:r>
          </w:p>
        </w:tc>
        <w:tc>
          <w:tcPr>
            <w:tcW w:w="0" w:type="auto"/>
          </w:tcPr>
          <w:p w:rsidR="001D6D88" w:rsidRPr="0053779B" w:rsidRDefault="001D6D88" w:rsidP="008E2300">
            <w:pPr>
              <w:jc w:val="center"/>
              <w:rPr>
                <w:rFonts w:ascii="Arial" w:hAnsi="Arial"/>
                <w:color w:val="000000"/>
                <w:lang w:val="pt-BR"/>
              </w:rPr>
            </w:pPr>
            <w:r w:rsidRPr="0053779B">
              <w:rPr>
                <w:rFonts w:ascii="Arial" w:hAnsi="Arial"/>
                <w:color w:val="000000"/>
                <w:lang w:val="pt-BR"/>
              </w:rPr>
              <w:t>165,425</w:t>
            </w:r>
          </w:p>
        </w:tc>
        <w:tc>
          <w:tcPr>
            <w:tcW w:w="0" w:type="auto"/>
          </w:tcPr>
          <w:p w:rsidR="001D6D88" w:rsidRPr="0053779B" w:rsidRDefault="001D6D88" w:rsidP="008E2300">
            <w:pPr>
              <w:jc w:val="center"/>
              <w:rPr>
                <w:rFonts w:ascii="Arial" w:hAnsi="Arial"/>
                <w:color w:val="000000"/>
                <w:lang w:val="pt-BR"/>
              </w:rPr>
            </w:pPr>
            <w:r w:rsidRPr="0053779B">
              <w:rPr>
                <w:rFonts w:ascii="Arial" w:hAnsi="Arial"/>
                <w:color w:val="000000"/>
                <w:lang w:val="pt-BR"/>
              </w:rPr>
              <w:t>71,745</w:t>
            </w:r>
          </w:p>
        </w:tc>
        <w:tc>
          <w:tcPr>
            <w:tcW w:w="0" w:type="auto"/>
          </w:tcPr>
          <w:p w:rsidR="001D6D88" w:rsidRPr="0053779B" w:rsidRDefault="001D6D88" w:rsidP="008E2300">
            <w:pPr>
              <w:jc w:val="center"/>
              <w:rPr>
                <w:rFonts w:ascii="Arial" w:hAnsi="Arial"/>
                <w:color w:val="000000"/>
                <w:lang w:val="pt-BR"/>
              </w:rPr>
            </w:pPr>
            <w:r w:rsidRPr="0053779B">
              <w:rPr>
                <w:rFonts w:ascii="Arial" w:hAnsi="Arial"/>
                <w:color w:val="000000"/>
                <w:lang w:val="pt-BR"/>
              </w:rPr>
              <w:t>151,447</w:t>
            </w:r>
          </w:p>
        </w:tc>
        <w:tc>
          <w:tcPr>
            <w:tcW w:w="0" w:type="auto"/>
          </w:tcPr>
          <w:p w:rsidR="001D6D88" w:rsidRPr="0053779B" w:rsidRDefault="001D6D88" w:rsidP="008E2300">
            <w:pPr>
              <w:jc w:val="center"/>
              <w:rPr>
                <w:rFonts w:ascii="Arial" w:hAnsi="Arial"/>
                <w:color w:val="000000"/>
                <w:lang w:val="pt-BR"/>
              </w:rPr>
            </w:pPr>
            <w:r w:rsidRPr="0053779B">
              <w:rPr>
                <w:rFonts w:ascii="Arial" w:hAnsi="Arial"/>
                <w:color w:val="000000"/>
                <w:lang w:val="pt-BR"/>
              </w:rPr>
              <w:t>0,791</w:t>
            </w:r>
          </w:p>
        </w:tc>
        <w:tc>
          <w:tcPr>
            <w:tcW w:w="0" w:type="auto"/>
          </w:tcPr>
          <w:p w:rsidR="001D6D88" w:rsidRPr="0053779B" w:rsidRDefault="001D6D88" w:rsidP="008E2300">
            <w:pPr>
              <w:jc w:val="center"/>
              <w:rPr>
                <w:rFonts w:ascii="Arial" w:hAnsi="Arial"/>
                <w:color w:val="000000"/>
                <w:lang w:val="pt-BR"/>
              </w:rPr>
            </w:pPr>
            <w:r w:rsidRPr="0053779B">
              <w:rPr>
                <w:rFonts w:ascii="Arial" w:hAnsi="Arial"/>
                <w:color w:val="000000"/>
                <w:lang w:val="pt-BR"/>
              </w:rPr>
              <w:t>10,469</w:t>
            </w:r>
          </w:p>
        </w:tc>
      </w:tr>
      <w:tr w:rsidR="001D6D88" w:rsidRPr="0053779B">
        <w:trPr>
          <w:jc w:val="center"/>
        </w:trPr>
        <w:tc>
          <w:tcPr>
            <w:tcW w:w="0" w:type="auto"/>
          </w:tcPr>
          <w:p w:rsidR="001D6D88" w:rsidRPr="0053779B" w:rsidRDefault="001D6D88" w:rsidP="008E2300">
            <w:pPr>
              <w:jc w:val="center"/>
              <w:rPr>
                <w:rFonts w:ascii="Arial" w:hAnsi="Arial"/>
                <w:color w:val="000000"/>
                <w:lang w:val="pt-BR"/>
              </w:rPr>
            </w:pPr>
            <w:r w:rsidRPr="0053779B">
              <w:rPr>
                <w:rFonts w:ascii="Arial" w:hAnsi="Arial"/>
                <w:color w:val="000000"/>
                <w:lang w:val="pt-BR"/>
              </w:rPr>
              <w:t>4</w:t>
            </w:r>
          </w:p>
        </w:tc>
        <w:tc>
          <w:tcPr>
            <w:tcW w:w="0" w:type="auto"/>
          </w:tcPr>
          <w:p w:rsidR="001D6D88" w:rsidRPr="0053779B" w:rsidRDefault="001D6D88" w:rsidP="001D6D88">
            <w:pPr>
              <w:rPr>
                <w:rFonts w:ascii="Arial" w:hAnsi="Arial" w:cs="Arial"/>
                <w:color w:val="000000"/>
              </w:rPr>
            </w:pPr>
            <w:r w:rsidRPr="0053779B">
              <w:rPr>
                <w:rFonts w:ascii="Arial" w:hAnsi="Arial" w:cs="Arial"/>
                <w:color w:val="000000"/>
              </w:rPr>
              <w:t>Transporturi</w:t>
            </w:r>
          </w:p>
        </w:tc>
        <w:tc>
          <w:tcPr>
            <w:tcW w:w="0" w:type="auto"/>
          </w:tcPr>
          <w:p w:rsidR="001D6D88" w:rsidRPr="0053779B" w:rsidRDefault="001D6D88" w:rsidP="008E2300">
            <w:pPr>
              <w:jc w:val="center"/>
              <w:rPr>
                <w:rFonts w:ascii="Arial" w:hAnsi="Arial"/>
                <w:color w:val="000000"/>
                <w:lang w:val="pt-BR"/>
              </w:rPr>
            </w:pPr>
            <w:r w:rsidRPr="0053779B">
              <w:rPr>
                <w:rFonts w:ascii="Arial" w:hAnsi="Arial"/>
                <w:color w:val="000000"/>
                <w:lang w:val="pt-BR"/>
              </w:rPr>
              <w:t>0,043</w:t>
            </w:r>
          </w:p>
        </w:tc>
        <w:tc>
          <w:tcPr>
            <w:tcW w:w="0" w:type="auto"/>
          </w:tcPr>
          <w:p w:rsidR="001D6D88" w:rsidRPr="0053779B" w:rsidRDefault="001D6D88" w:rsidP="008E2300">
            <w:pPr>
              <w:jc w:val="center"/>
              <w:rPr>
                <w:rFonts w:ascii="Arial" w:hAnsi="Arial"/>
                <w:i/>
                <w:color w:val="000000"/>
                <w:lang w:val="pt-BR"/>
              </w:rPr>
            </w:pPr>
            <w:r w:rsidRPr="0053779B">
              <w:rPr>
                <w:rFonts w:ascii="Arial" w:hAnsi="Arial"/>
                <w:i/>
                <w:color w:val="000000"/>
                <w:lang w:val="pt-BR"/>
              </w:rPr>
              <w:t>-</w:t>
            </w:r>
          </w:p>
        </w:tc>
        <w:tc>
          <w:tcPr>
            <w:tcW w:w="0" w:type="auto"/>
          </w:tcPr>
          <w:p w:rsidR="001D6D88" w:rsidRPr="0053779B" w:rsidRDefault="001D6D88" w:rsidP="008E2300">
            <w:pPr>
              <w:jc w:val="center"/>
              <w:rPr>
                <w:rFonts w:ascii="Arial" w:hAnsi="Arial"/>
                <w:i/>
                <w:color w:val="000000"/>
                <w:lang w:val="pt-BR"/>
              </w:rPr>
            </w:pPr>
            <w:r w:rsidRPr="0053779B">
              <w:rPr>
                <w:rFonts w:ascii="Arial" w:hAnsi="Arial"/>
                <w:i/>
                <w:color w:val="000000"/>
                <w:lang w:val="pt-BR"/>
              </w:rPr>
              <w:t>-</w:t>
            </w:r>
          </w:p>
        </w:tc>
        <w:tc>
          <w:tcPr>
            <w:tcW w:w="0" w:type="auto"/>
          </w:tcPr>
          <w:p w:rsidR="001D6D88" w:rsidRPr="0053779B" w:rsidRDefault="001D6D88" w:rsidP="008E2300">
            <w:pPr>
              <w:jc w:val="center"/>
              <w:rPr>
                <w:rFonts w:ascii="Arial" w:hAnsi="Arial"/>
                <w:i/>
                <w:color w:val="000000"/>
                <w:lang w:val="pt-BR"/>
              </w:rPr>
            </w:pPr>
            <w:r w:rsidRPr="0053779B">
              <w:rPr>
                <w:rFonts w:ascii="Arial" w:hAnsi="Arial"/>
                <w:i/>
                <w:color w:val="000000"/>
                <w:lang w:val="pt-BR"/>
              </w:rPr>
              <w:t>-</w:t>
            </w:r>
          </w:p>
        </w:tc>
        <w:tc>
          <w:tcPr>
            <w:tcW w:w="0" w:type="auto"/>
          </w:tcPr>
          <w:p w:rsidR="001D6D88" w:rsidRPr="0053779B" w:rsidRDefault="001D6D88" w:rsidP="008E2300">
            <w:pPr>
              <w:jc w:val="center"/>
              <w:rPr>
                <w:rFonts w:ascii="Arial" w:hAnsi="Arial"/>
                <w:i/>
                <w:color w:val="000000"/>
              </w:rPr>
            </w:pPr>
            <w:r w:rsidRPr="0053779B">
              <w:rPr>
                <w:rFonts w:ascii="Arial" w:hAnsi="Arial"/>
                <w:i/>
                <w:color w:val="000000"/>
                <w:lang w:val="pt-BR"/>
              </w:rPr>
              <w:t>-</w:t>
            </w:r>
          </w:p>
        </w:tc>
      </w:tr>
      <w:tr w:rsidR="001D6D88" w:rsidRPr="0053779B">
        <w:trPr>
          <w:jc w:val="center"/>
        </w:trPr>
        <w:tc>
          <w:tcPr>
            <w:tcW w:w="0" w:type="auto"/>
          </w:tcPr>
          <w:p w:rsidR="001D6D88" w:rsidRPr="0053779B" w:rsidRDefault="001D6D88" w:rsidP="008E2300">
            <w:pPr>
              <w:jc w:val="center"/>
              <w:rPr>
                <w:rFonts w:ascii="Arial" w:hAnsi="Arial"/>
                <w:color w:val="000000"/>
                <w:lang w:val="pt-BR"/>
              </w:rPr>
            </w:pPr>
            <w:r w:rsidRPr="0053779B">
              <w:rPr>
                <w:rFonts w:ascii="Arial" w:hAnsi="Arial"/>
                <w:color w:val="000000"/>
                <w:lang w:val="pt-BR"/>
              </w:rPr>
              <w:t>5</w:t>
            </w:r>
          </w:p>
        </w:tc>
        <w:tc>
          <w:tcPr>
            <w:tcW w:w="0" w:type="auto"/>
          </w:tcPr>
          <w:p w:rsidR="001D6D88" w:rsidRPr="0053779B" w:rsidRDefault="001D6D88" w:rsidP="001D6D88">
            <w:pPr>
              <w:rPr>
                <w:rFonts w:ascii="Arial" w:hAnsi="Arial" w:cs="Arial"/>
                <w:color w:val="000000"/>
              </w:rPr>
            </w:pPr>
            <w:r w:rsidRPr="0053779B">
              <w:rPr>
                <w:rFonts w:ascii="Arial" w:hAnsi="Arial" w:cs="Arial"/>
                <w:color w:val="000000"/>
              </w:rPr>
              <w:t>Alte activităţi</w:t>
            </w:r>
          </w:p>
        </w:tc>
        <w:tc>
          <w:tcPr>
            <w:tcW w:w="0" w:type="auto"/>
          </w:tcPr>
          <w:p w:rsidR="001D6D88" w:rsidRPr="0053779B" w:rsidRDefault="001D6D88" w:rsidP="008E2300">
            <w:pPr>
              <w:jc w:val="center"/>
              <w:rPr>
                <w:rFonts w:ascii="Arial" w:hAnsi="Arial"/>
                <w:color w:val="000000"/>
                <w:lang w:val="pt-BR"/>
              </w:rPr>
            </w:pPr>
            <w:r w:rsidRPr="0053779B">
              <w:rPr>
                <w:rFonts w:ascii="Arial" w:hAnsi="Arial"/>
                <w:color w:val="000000"/>
                <w:lang w:val="pt-BR"/>
              </w:rPr>
              <w:t>0,171</w:t>
            </w:r>
          </w:p>
        </w:tc>
        <w:tc>
          <w:tcPr>
            <w:tcW w:w="0" w:type="auto"/>
          </w:tcPr>
          <w:p w:rsidR="001D6D88" w:rsidRPr="0053779B" w:rsidRDefault="001D6D88" w:rsidP="008E2300">
            <w:pPr>
              <w:jc w:val="center"/>
              <w:rPr>
                <w:rFonts w:ascii="Arial" w:hAnsi="Arial"/>
                <w:color w:val="000000"/>
                <w:lang w:val="pt-BR"/>
              </w:rPr>
            </w:pPr>
            <w:r w:rsidRPr="0053779B">
              <w:rPr>
                <w:rFonts w:ascii="Arial" w:hAnsi="Arial"/>
                <w:color w:val="000000"/>
                <w:lang w:val="pt-BR"/>
              </w:rPr>
              <w:t>0,087</w:t>
            </w:r>
          </w:p>
        </w:tc>
        <w:tc>
          <w:tcPr>
            <w:tcW w:w="0" w:type="auto"/>
          </w:tcPr>
          <w:p w:rsidR="001D6D88" w:rsidRPr="0053779B" w:rsidRDefault="001D6D88" w:rsidP="008E2300">
            <w:pPr>
              <w:jc w:val="center"/>
              <w:rPr>
                <w:rFonts w:ascii="Arial" w:hAnsi="Arial"/>
                <w:color w:val="000000"/>
                <w:lang w:val="pt-BR"/>
              </w:rPr>
            </w:pPr>
            <w:r w:rsidRPr="0053779B">
              <w:rPr>
                <w:rFonts w:ascii="Arial" w:hAnsi="Arial"/>
                <w:color w:val="000000"/>
                <w:lang w:val="pt-BR"/>
              </w:rPr>
              <w:t>0,180</w:t>
            </w:r>
          </w:p>
        </w:tc>
        <w:tc>
          <w:tcPr>
            <w:tcW w:w="0" w:type="auto"/>
          </w:tcPr>
          <w:p w:rsidR="001D6D88" w:rsidRPr="0053779B" w:rsidRDefault="001D6D88" w:rsidP="008E2300">
            <w:pPr>
              <w:jc w:val="center"/>
              <w:rPr>
                <w:rFonts w:ascii="Arial" w:hAnsi="Arial"/>
                <w:color w:val="000000"/>
                <w:lang w:val="pt-BR"/>
              </w:rPr>
            </w:pPr>
            <w:r w:rsidRPr="0053779B">
              <w:rPr>
                <w:rFonts w:ascii="Arial" w:hAnsi="Arial"/>
                <w:color w:val="000000"/>
                <w:lang w:val="pt-BR"/>
              </w:rPr>
              <w:t>-</w:t>
            </w:r>
          </w:p>
        </w:tc>
        <w:tc>
          <w:tcPr>
            <w:tcW w:w="0" w:type="auto"/>
          </w:tcPr>
          <w:p w:rsidR="001D6D88" w:rsidRPr="0053779B" w:rsidRDefault="001D6D88" w:rsidP="008E2300">
            <w:pPr>
              <w:jc w:val="center"/>
              <w:rPr>
                <w:rFonts w:ascii="Arial" w:hAnsi="Arial"/>
                <w:color w:val="000000"/>
                <w:lang w:val="pt-BR"/>
              </w:rPr>
            </w:pPr>
            <w:r w:rsidRPr="0053779B">
              <w:rPr>
                <w:rFonts w:ascii="Arial" w:hAnsi="Arial"/>
                <w:color w:val="000000"/>
                <w:lang w:val="pt-BR"/>
              </w:rPr>
              <w:t>0,009</w:t>
            </w:r>
          </w:p>
        </w:tc>
      </w:tr>
      <w:tr w:rsidR="008E2300" w:rsidRPr="0053779B">
        <w:trPr>
          <w:jc w:val="center"/>
        </w:trPr>
        <w:tc>
          <w:tcPr>
            <w:tcW w:w="0" w:type="auto"/>
            <w:gridSpan w:val="2"/>
          </w:tcPr>
          <w:p w:rsidR="008E2300" w:rsidRPr="0053779B" w:rsidRDefault="008E2300" w:rsidP="008E2300">
            <w:pPr>
              <w:jc w:val="center"/>
              <w:rPr>
                <w:rFonts w:ascii="Arial" w:hAnsi="Arial" w:cs="Arial"/>
                <w:b/>
                <w:color w:val="000000"/>
              </w:rPr>
            </w:pPr>
            <w:r w:rsidRPr="0053779B">
              <w:rPr>
                <w:rFonts w:ascii="Arial" w:hAnsi="Arial" w:cs="Arial"/>
                <w:b/>
                <w:color w:val="000000"/>
              </w:rPr>
              <w:t>Total</w:t>
            </w:r>
          </w:p>
        </w:tc>
        <w:tc>
          <w:tcPr>
            <w:tcW w:w="0" w:type="auto"/>
          </w:tcPr>
          <w:p w:rsidR="008E2300" w:rsidRPr="0053779B" w:rsidRDefault="008E2300" w:rsidP="008E2300">
            <w:pPr>
              <w:jc w:val="center"/>
              <w:rPr>
                <w:rFonts w:ascii="Arial" w:hAnsi="Arial"/>
                <w:color w:val="000000"/>
                <w:lang w:val="pt-BR"/>
              </w:rPr>
            </w:pPr>
            <w:r w:rsidRPr="0053779B">
              <w:rPr>
                <w:rFonts w:ascii="Arial" w:hAnsi="Arial"/>
                <w:color w:val="000000"/>
                <w:lang w:val="pt-BR"/>
              </w:rPr>
              <w:t>375,530</w:t>
            </w:r>
          </w:p>
        </w:tc>
        <w:tc>
          <w:tcPr>
            <w:tcW w:w="0" w:type="auto"/>
          </w:tcPr>
          <w:p w:rsidR="008E2300" w:rsidRPr="0053779B" w:rsidRDefault="008E2300" w:rsidP="008E2300">
            <w:pPr>
              <w:jc w:val="center"/>
              <w:rPr>
                <w:rFonts w:ascii="Arial" w:hAnsi="Arial"/>
                <w:color w:val="000000"/>
                <w:lang w:val="pt-BR"/>
              </w:rPr>
            </w:pPr>
            <w:r w:rsidRPr="0053779B">
              <w:rPr>
                <w:rFonts w:ascii="Arial" w:hAnsi="Arial"/>
                <w:color w:val="000000"/>
                <w:lang w:val="pt-BR"/>
              </w:rPr>
              <w:t>75,542</w:t>
            </w:r>
          </w:p>
        </w:tc>
        <w:tc>
          <w:tcPr>
            <w:tcW w:w="0" w:type="auto"/>
          </w:tcPr>
          <w:p w:rsidR="008E2300" w:rsidRPr="0053779B" w:rsidRDefault="008E2300" w:rsidP="008E2300">
            <w:pPr>
              <w:jc w:val="center"/>
              <w:rPr>
                <w:rFonts w:ascii="Arial" w:hAnsi="Arial"/>
                <w:color w:val="000000"/>
                <w:lang w:val="pt-BR"/>
              </w:rPr>
            </w:pPr>
            <w:r w:rsidRPr="0053779B">
              <w:rPr>
                <w:rFonts w:ascii="Arial" w:hAnsi="Arial"/>
                <w:color w:val="000000"/>
                <w:lang w:val="pt-BR"/>
              </w:rPr>
              <w:t>154,657</w:t>
            </w:r>
          </w:p>
        </w:tc>
        <w:tc>
          <w:tcPr>
            <w:tcW w:w="0" w:type="auto"/>
          </w:tcPr>
          <w:p w:rsidR="008E2300" w:rsidRPr="0053779B" w:rsidRDefault="008E2300" w:rsidP="008E2300">
            <w:pPr>
              <w:jc w:val="center"/>
              <w:rPr>
                <w:rFonts w:ascii="Arial" w:hAnsi="Arial"/>
                <w:color w:val="000000"/>
                <w:lang w:val="pt-BR"/>
              </w:rPr>
            </w:pPr>
            <w:r w:rsidRPr="0053779B">
              <w:rPr>
                <w:rFonts w:ascii="Arial" w:hAnsi="Arial"/>
                <w:color w:val="000000"/>
                <w:lang w:val="pt-BR"/>
              </w:rPr>
              <w:t>0,791</w:t>
            </w:r>
          </w:p>
        </w:tc>
        <w:tc>
          <w:tcPr>
            <w:tcW w:w="0" w:type="auto"/>
          </w:tcPr>
          <w:p w:rsidR="008E2300" w:rsidRPr="0053779B" w:rsidRDefault="008E2300" w:rsidP="008E2300">
            <w:pPr>
              <w:jc w:val="center"/>
              <w:rPr>
                <w:rFonts w:ascii="Arial" w:hAnsi="Arial"/>
                <w:color w:val="000000"/>
                <w:lang w:val="pt-BR"/>
              </w:rPr>
            </w:pPr>
            <w:r w:rsidRPr="0053779B">
              <w:rPr>
                <w:rFonts w:ascii="Arial" w:hAnsi="Arial"/>
                <w:color w:val="000000"/>
                <w:lang w:val="pt-BR"/>
              </w:rPr>
              <w:t>27,237</w:t>
            </w:r>
          </w:p>
        </w:tc>
      </w:tr>
    </w:tbl>
    <w:p w:rsidR="001D6D88" w:rsidRPr="0053779B" w:rsidRDefault="001D6D88" w:rsidP="001D6D88">
      <w:pPr>
        <w:jc w:val="both"/>
        <w:rPr>
          <w:rFonts w:ascii="Arial" w:hAnsi="Arial"/>
          <w:i/>
          <w:color w:val="000000"/>
          <w:lang w:val="pt-BR"/>
        </w:rPr>
      </w:pPr>
    </w:p>
    <w:p w:rsidR="001D6D88" w:rsidRPr="0053779B" w:rsidRDefault="001D6D88" w:rsidP="001D6D88">
      <w:pPr>
        <w:jc w:val="center"/>
        <w:rPr>
          <w:rFonts w:ascii="Arial" w:hAnsi="Arial" w:cs="Arial"/>
          <w:color w:val="000000"/>
          <w:lang w:val="it-IT"/>
        </w:rPr>
      </w:pPr>
      <w:r w:rsidRPr="0053779B">
        <w:rPr>
          <w:rFonts w:ascii="Arial" w:hAnsi="Arial" w:cs="Arial"/>
          <w:color w:val="000000"/>
          <w:lang w:val="it-IT"/>
        </w:rPr>
        <w:t>Tabel</w:t>
      </w:r>
      <w:r w:rsidR="00986EAA">
        <w:rPr>
          <w:rFonts w:ascii="Arial" w:hAnsi="Arial" w:cs="Arial"/>
          <w:color w:val="000000"/>
          <w:lang w:val="it-IT"/>
        </w:rPr>
        <w:t>ul</w:t>
      </w:r>
      <w:r w:rsidRPr="0053779B">
        <w:rPr>
          <w:rFonts w:ascii="Arial" w:hAnsi="Arial" w:cs="Arial"/>
          <w:color w:val="000000"/>
          <w:lang w:val="it-IT"/>
        </w:rPr>
        <w:t xml:space="preserve"> nr. 3.6.2.3. Cantităţile de </w:t>
      </w:r>
      <w:r w:rsidR="00353FDA">
        <w:rPr>
          <w:rFonts w:ascii="Arial" w:hAnsi="Arial" w:cs="Arial"/>
          <w:color w:val="000000"/>
          <w:lang w:val="it-IT"/>
        </w:rPr>
        <w:t>poluanţi</w:t>
      </w:r>
      <w:r w:rsidR="00353FDA" w:rsidRPr="0053779B">
        <w:rPr>
          <w:rFonts w:ascii="Arial" w:hAnsi="Arial" w:cs="Arial"/>
          <w:color w:val="000000"/>
          <w:lang w:val="it-IT"/>
        </w:rPr>
        <w:t xml:space="preserve"> </w:t>
      </w:r>
      <w:r w:rsidRPr="0053779B">
        <w:rPr>
          <w:rFonts w:ascii="Arial" w:hAnsi="Arial" w:cs="Arial"/>
          <w:color w:val="000000"/>
          <w:lang w:val="it-IT"/>
        </w:rPr>
        <w:t>evacuate pe activităţi economice în</w:t>
      </w:r>
    </w:p>
    <w:p w:rsidR="001D6D88" w:rsidRDefault="001D6D88" w:rsidP="001D6D88">
      <w:pPr>
        <w:jc w:val="center"/>
        <w:rPr>
          <w:rFonts w:ascii="Arial" w:hAnsi="Arial" w:cs="Arial"/>
          <w:color w:val="000000"/>
          <w:lang w:val="it-IT"/>
        </w:rPr>
      </w:pPr>
      <w:r w:rsidRPr="0053779B">
        <w:rPr>
          <w:rFonts w:ascii="Arial" w:hAnsi="Arial" w:cs="Arial"/>
          <w:color w:val="000000"/>
          <w:lang w:val="it-IT"/>
        </w:rPr>
        <w:t>apele b.h. Jiu</w:t>
      </w:r>
    </w:p>
    <w:p w:rsidR="001D6D88" w:rsidRDefault="001D6D88" w:rsidP="001D6D88">
      <w:pPr>
        <w:jc w:val="center"/>
        <w:rPr>
          <w:rFonts w:ascii="Arial" w:hAnsi="Arial" w:cs="Arial"/>
          <w:color w:val="000000"/>
          <w:lang w:val="it-IT"/>
        </w:rPr>
      </w:pPr>
    </w:p>
    <w:p w:rsidR="001D6D88" w:rsidRPr="00C27410" w:rsidRDefault="001D6D88" w:rsidP="001D6D88">
      <w:pPr>
        <w:rPr>
          <w:rFonts w:ascii="Arial" w:hAnsi="Arial" w:cs="Arial"/>
          <w:b/>
          <w:bCs/>
          <w:color w:val="000000"/>
          <w:lang w:val="it-IT"/>
        </w:rPr>
      </w:pPr>
      <w:r w:rsidRPr="00C27410">
        <w:rPr>
          <w:rFonts w:ascii="Arial" w:hAnsi="Arial" w:cs="Arial"/>
          <w:b/>
          <w:bCs/>
          <w:color w:val="000000"/>
          <w:lang w:val="it-IT"/>
        </w:rPr>
        <w:t>3.7. Poluarea apelor de suprafaţ</w:t>
      </w:r>
      <w:r w:rsidR="00353FDA">
        <w:rPr>
          <w:rFonts w:ascii="Arial" w:hAnsi="Arial" w:cs="Arial"/>
          <w:b/>
          <w:bCs/>
          <w:color w:val="000000"/>
          <w:lang w:val="it-IT"/>
        </w:rPr>
        <w:t>ă</w:t>
      </w:r>
      <w:r w:rsidRPr="00C27410">
        <w:rPr>
          <w:rFonts w:ascii="Arial" w:hAnsi="Arial" w:cs="Arial"/>
          <w:b/>
          <w:bCs/>
          <w:color w:val="000000"/>
          <w:lang w:val="it-IT"/>
        </w:rPr>
        <w:t xml:space="preserve"> şi subterane, zone critice</w:t>
      </w:r>
    </w:p>
    <w:p w:rsidR="001D6D88" w:rsidRPr="00C27410" w:rsidRDefault="001D6D88" w:rsidP="001D6D88">
      <w:pPr>
        <w:rPr>
          <w:rFonts w:ascii="Arial" w:hAnsi="Arial" w:cs="Arial"/>
          <w:color w:val="000000"/>
          <w:lang w:val="it-IT"/>
        </w:rPr>
      </w:pPr>
      <w:r w:rsidRPr="00C27410">
        <w:rPr>
          <w:rFonts w:ascii="Arial" w:hAnsi="Arial" w:cs="Arial"/>
          <w:color w:val="000000"/>
          <w:lang w:val="it-IT"/>
        </w:rPr>
        <w:tab/>
      </w:r>
    </w:p>
    <w:p w:rsidR="001D6D88" w:rsidRPr="00C27410" w:rsidRDefault="001D6D88" w:rsidP="001D6D88">
      <w:pPr>
        <w:ind w:firstLine="720"/>
        <w:jc w:val="both"/>
        <w:rPr>
          <w:rFonts w:ascii="Arial" w:hAnsi="Arial" w:cs="Arial"/>
          <w:color w:val="000000"/>
        </w:rPr>
      </w:pPr>
      <w:r w:rsidRPr="00C27410">
        <w:rPr>
          <w:rFonts w:ascii="Arial" w:hAnsi="Arial" w:cs="Arial"/>
          <w:color w:val="000000"/>
          <w:lang w:val="it-IT"/>
        </w:rPr>
        <w:t>La nivelul b.h. Crişuri, o zonă critică o constituie evacuarea apelor de mină din Galeria 1 Mai apartinând fostei Exploatări Miniere Barza</w:t>
      </w:r>
      <w:r w:rsidR="0066685A">
        <w:rPr>
          <w:rFonts w:ascii="Arial" w:hAnsi="Arial" w:cs="Arial"/>
          <w:color w:val="000000"/>
          <w:lang w:val="it-IT"/>
        </w:rPr>
        <w:t xml:space="preserve"> </w:t>
      </w:r>
      <w:r w:rsidRPr="00C27410">
        <w:rPr>
          <w:rFonts w:ascii="Arial" w:hAnsi="Arial" w:cs="Arial"/>
          <w:color w:val="000000"/>
          <w:lang w:val="it-IT"/>
        </w:rPr>
        <w:t xml:space="preserve">- Brad. </w:t>
      </w:r>
      <w:r w:rsidRPr="00C27410">
        <w:rPr>
          <w:rFonts w:ascii="Arial" w:hAnsi="Arial" w:cs="Arial"/>
          <w:color w:val="000000"/>
        </w:rPr>
        <w:t>Din datele de monitorizare pe anul 2010 se constată depăşirea indicatorilor de calitate fată de limitele din NTPA 001/2005, astfel:</w:t>
      </w:r>
    </w:p>
    <w:p w:rsidR="001D6D88" w:rsidRPr="0066685A" w:rsidRDefault="001D6D88" w:rsidP="001D6D88">
      <w:pPr>
        <w:numPr>
          <w:ilvl w:val="0"/>
          <w:numId w:val="13"/>
        </w:numPr>
        <w:jc w:val="both"/>
        <w:rPr>
          <w:rFonts w:ascii="Arial" w:hAnsi="Arial" w:cs="Arial"/>
          <w:color w:val="000000"/>
        </w:rPr>
      </w:pPr>
      <w:r w:rsidRPr="0066685A">
        <w:rPr>
          <w:rFonts w:ascii="Arial" w:hAnsi="Arial" w:cs="Arial"/>
          <w:color w:val="000000"/>
        </w:rPr>
        <w:t>sulfaţi 1130,825 mg/l faţ</w:t>
      </w:r>
      <w:r w:rsidR="0066685A" w:rsidRPr="0066685A">
        <w:rPr>
          <w:rFonts w:ascii="Arial" w:hAnsi="Arial" w:cs="Arial"/>
          <w:color w:val="000000"/>
        </w:rPr>
        <w:t>ă</w:t>
      </w:r>
      <w:r w:rsidRPr="0066685A">
        <w:rPr>
          <w:rFonts w:ascii="Arial" w:hAnsi="Arial" w:cs="Arial"/>
          <w:color w:val="000000"/>
        </w:rPr>
        <w:t xml:space="preserve"> de 600 mh/l;</w:t>
      </w:r>
    </w:p>
    <w:p w:rsidR="001D6D88" w:rsidRPr="00C27410" w:rsidRDefault="001D6D88" w:rsidP="001D6D88">
      <w:pPr>
        <w:numPr>
          <w:ilvl w:val="0"/>
          <w:numId w:val="13"/>
        </w:numPr>
        <w:jc w:val="both"/>
        <w:rPr>
          <w:rFonts w:ascii="Arial" w:hAnsi="Arial" w:cs="Arial"/>
          <w:color w:val="000000"/>
          <w:lang w:val="fr-FR"/>
        </w:rPr>
      </w:pPr>
      <w:r w:rsidRPr="00C27410">
        <w:rPr>
          <w:rFonts w:ascii="Arial" w:hAnsi="Arial" w:cs="Arial"/>
          <w:color w:val="000000"/>
          <w:lang w:val="fr-FR"/>
        </w:rPr>
        <w:t>fier total 12,118 mg/l faţ</w:t>
      </w:r>
      <w:r w:rsidR="0066685A">
        <w:rPr>
          <w:rFonts w:ascii="Arial" w:hAnsi="Arial" w:cs="Arial"/>
          <w:color w:val="000000"/>
          <w:lang w:val="fr-FR"/>
        </w:rPr>
        <w:t>ă</w:t>
      </w:r>
      <w:r w:rsidRPr="00C27410">
        <w:rPr>
          <w:rFonts w:ascii="Arial" w:hAnsi="Arial" w:cs="Arial"/>
          <w:color w:val="000000"/>
          <w:lang w:val="fr-FR"/>
        </w:rPr>
        <w:t xml:space="preserve"> de 5 mg/l;</w:t>
      </w:r>
    </w:p>
    <w:p w:rsidR="001D6D88" w:rsidRPr="00C27410" w:rsidRDefault="001D6D88" w:rsidP="001D6D88">
      <w:pPr>
        <w:numPr>
          <w:ilvl w:val="0"/>
          <w:numId w:val="13"/>
        </w:numPr>
        <w:jc w:val="both"/>
        <w:rPr>
          <w:rFonts w:ascii="Arial" w:hAnsi="Arial" w:cs="Arial"/>
          <w:color w:val="000000"/>
          <w:lang w:val="pt-BR"/>
        </w:rPr>
      </w:pPr>
      <w:r w:rsidRPr="00C27410">
        <w:rPr>
          <w:rFonts w:ascii="Arial" w:hAnsi="Arial" w:cs="Arial"/>
          <w:color w:val="000000"/>
          <w:lang w:val="pt-BR"/>
        </w:rPr>
        <w:t>mangan 43,942 mg/l faţ</w:t>
      </w:r>
      <w:r w:rsidR="0066685A">
        <w:rPr>
          <w:rFonts w:ascii="Arial" w:hAnsi="Arial" w:cs="Arial"/>
          <w:color w:val="000000"/>
          <w:lang w:val="pt-BR"/>
        </w:rPr>
        <w:t>ă</w:t>
      </w:r>
      <w:r w:rsidRPr="00C27410">
        <w:rPr>
          <w:rFonts w:ascii="Arial" w:hAnsi="Arial" w:cs="Arial"/>
          <w:color w:val="000000"/>
          <w:lang w:val="pt-BR"/>
        </w:rPr>
        <w:t xml:space="preserve"> de 1 mg/l ;</w:t>
      </w:r>
    </w:p>
    <w:p w:rsidR="001D6D88" w:rsidRPr="0066685A" w:rsidRDefault="001D6D88" w:rsidP="001D6D88">
      <w:pPr>
        <w:numPr>
          <w:ilvl w:val="0"/>
          <w:numId w:val="13"/>
        </w:numPr>
        <w:jc w:val="both"/>
        <w:rPr>
          <w:rFonts w:ascii="Arial" w:hAnsi="Arial" w:cs="Arial"/>
          <w:color w:val="000000"/>
          <w:lang w:val="fr-FR"/>
        </w:rPr>
      </w:pPr>
      <w:r w:rsidRPr="0066685A">
        <w:rPr>
          <w:rFonts w:ascii="Arial" w:hAnsi="Arial" w:cs="Arial"/>
          <w:color w:val="000000"/>
          <w:lang w:val="fr-FR"/>
        </w:rPr>
        <w:t>cupru 0,083 mg/l faţ</w:t>
      </w:r>
      <w:r w:rsidR="0066685A" w:rsidRPr="0066685A">
        <w:rPr>
          <w:rFonts w:ascii="Arial" w:hAnsi="Arial" w:cs="Arial"/>
          <w:color w:val="000000"/>
          <w:lang w:val="fr-FR"/>
        </w:rPr>
        <w:t>ă</w:t>
      </w:r>
      <w:r w:rsidRPr="0066685A">
        <w:rPr>
          <w:rFonts w:ascii="Arial" w:hAnsi="Arial" w:cs="Arial"/>
          <w:color w:val="000000"/>
          <w:lang w:val="fr-FR"/>
        </w:rPr>
        <w:t xml:space="preserve"> de 0,1 mg/l;</w:t>
      </w:r>
    </w:p>
    <w:p w:rsidR="006F3F38" w:rsidRPr="006F3F38" w:rsidRDefault="001D6D88" w:rsidP="001D6D88">
      <w:pPr>
        <w:numPr>
          <w:ilvl w:val="0"/>
          <w:numId w:val="13"/>
        </w:numPr>
        <w:jc w:val="both"/>
        <w:rPr>
          <w:rFonts w:ascii="Arial" w:hAnsi="Arial"/>
          <w:lang w:val="fr-FR"/>
        </w:rPr>
      </w:pPr>
      <w:r w:rsidRPr="00C27410">
        <w:rPr>
          <w:rFonts w:ascii="Arial" w:hAnsi="Arial" w:cs="Arial"/>
          <w:color w:val="000000"/>
          <w:lang w:val="fr-FR"/>
        </w:rPr>
        <w:t>zinc 2,725 mg/l faţ</w:t>
      </w:r>
      <w:r w:rsidR="0066685A">
        <w:rPr>
          <w:rFonts w:ascii="Arial" w:hAnsi="Arial" w:cs="Arial"/>
          <w:color w:val="000000"/>
          <w:lang w:val="fr-FR"/>
        </w:rPr>
        <w:t>ă</w:t>
      </w:r>
      <w:r w:rsidRPr="00C27410">
        <w:rPr>
          <w:rFonts w:ascii="Arial" w:hAnsi="Arial" w:cs="Arial"/>
          <w:color w:val="000000"/>
          <w:lang w:val="fr-FR"/>
        </w:rPr>
        <w:t xml:space="preserve"> de 0,5 mg/l</w:t>
      </w:r>
      <w:r w:rsidR="0066685A">
        <w:rPr>
          <w:rFonts w:ascii="Arial" w:hAnsi="Arial" w:cs="Arial"/>
          <w:color w:val="000000"/>
          <w:lang w:val="fr-FR"/>
        </w:rPr>
        <w:t>.</w:t>
      </w:r>
    </w:p>
    <w:p w:rsidR="001D6D88" w:rsidRPr="00B82F25" w:rsidRDefault="001D6D88" w:rsidP="001D6D88">
      <w:pPr>
        <w:numPr>
          <w:ilvl w:val="0"/>
          <w:numId w:val="13"/>
        </w:numPr>
        <w:jc w:val="both"/>
        <w:rPr>
          <w:rFonts w:ascii="Arial" w:hAnsi="Arial"/>
          <w:lang w:val="fr-FR"/>
        </w:rPr>
      </w:pPr>
      <w:r w:rsidRPr="00B82F25">
        <w:rPr>
          <w:rFonts w:ascii="Arial" w:hAnsi="Arial"/>
          <w:lang w:val="fr-FR"/>
        </w:rPr>
        <w:tab/>
      </w:r>
    </w:p>
    <w:p w:rsidR="001D6D88" w:rsidRPr="00C27410" w:rsidRDefault="001D6D88" w:rsidP="001D6D88">
      <w:pPr>
        <w:rPr>
          <w:rFonts w:ascii="Arial" w:hAnsi="Arial" w:cs="Arial"/>
          <w:b/>
          <w:color w:val="000000"/>
        </w:rPr>
      </w:pPr>
      <w:r w:rsidRPr="00C27410">
        <w:rPr>
          <w:rFonts w:ascii="Arial" w:hAnsi="Arial" w:cs="Arial"/>
          <w:b/>
          <w:color w:val="000000"/>
        </w:rPr>
        <w:t>3.8. Poluări accidentale. Accidente majore de mediu</w:t>
      </w:r>
    </w:p>
    <w:p w:rsidR="001D6D88" w:rsidRPr="00C27410" w:rsidRDefault="001D6D88" w:rsidP="001D6D88">
      <w:pPr>
        <w:rPr>
          <w:rFonts w:ascii="Arial" w:hAnsi="Arial" w:cs="Arial"/>
          <w:b/>
          <w:color w:val="000000"/>
        </w:rPr>
      </w:pPr>
    </w:p>
    <w:p w:rsidR="001D6D88" w:rsidRPr="00C27410" w:rsidRDefault="001D6D88" w:rsidP="006F3F38">
      <w:pPr>
        <w:ind w:firstLine="708"/>
        <w:jc w:val="both"/>
        <w:rPr>
          <w:rFonts w:ascii="Arial" w:hAnsi="Arial" w:cs="Arial"/>
          <w:color w:val="000000"/>
        </w:rPr>
      </w:pPr>
      <w:r w:rsidRPr="00C27410">
        <w:rPr>
          <w:rFonts w:ascii="Arial" w:hAnsi="Arial" w:cs="Arial"/>
          <w:color w:val="000000"/>
        </w:rPr>
        <w:t xml:space="preserve">În anul 2010 s-au produs două poluări accidentale </w:t>
      </w:r>
      <w:r w:rsidR="006F3F38">
        <w:rPr>
          <w:rFonts w:ascii="Arial" w:hAnsi="Arial" w:cs="Arial"/>
          <w:color w:val="000000"/>
        </w:rPr>
        <w:t>ş</w:t>
      </w:r>
      <w:r w:rsidRPr="00C27410">
        <w:rPr>
          <w:rFonts w:ascii="Arial" w:hAnsi="Arial" w:cs="Arial"/>
          <w:color w:val="000000"/>
        </w:rPr>
        <w:t>i un incident de mediu, situaţia acestora fiind prezentată în tabelele următoare:</w:t>
      </w:r>
    </w:p>
    <w:p w:rsidR="001D6D88" w:rsidRPr="00C27410" w:rsidRDefault="001D6D88" w:rsidP="001D6D88">
      <w:pPr>
        <w:rPr>
          <w:rFonts w:ascii="Arial" w:hAnsi="Arial" w:cs="Arial"/>
          <w:b/>
          <w:color w:val="000000"/>
        </w:rPr>
      </w:pPr>
    </w:p>
    <w:tbl>
      <w:tblPr>
        <w:tblStyle w:val="TableGrid"/>
        <w:tblW w:w="9719" w:type="dxa"/>
        <w:jc w:val="center"/>
        <w:tblLook w:val="01E0"/>
      </w:tblPr>
      <w:tblGrid>
        <w:gridCol w:w="559"/>
        <w:gridCol w:w="1318"/>
        <w:gridCol w:w="828"/>
        <w:gridCol w:w="963"/>
        <w:gridCol w:w="1500"/>
        <w:gridCol w:w="1231"/>
        <w:gridCol w:w="1892"/>
        <w:gridCol w:w="1428"/>
      </w:tblGrid>
      <w:tr w:rsidR="001D6D88" w:rsidRPr="008E2300">
        <w:trPr>
          <w:cantSplit/>
          <w:jc w:val="center"/>
        </w:trPr>
        <w:tc>
          <w:tcPr>
            <w:tcW w:w="0" w:type="auto"/>
          </w:tcPr>
          <w:p w:rsidR="001D6D88" w:rsidRPr="008E2300" w:rsidRDefault="001D6D88" w:rsidP="008E2300">
            <w:pPr>
              <w:jc w:val="center"/>
              <w:rPr>
                <w:rFonts w:ascii="Arial" w:hAnsi="Arial" w:cs="Arial"/>
                <w:b/>
                <w:color w:val="000000"/>
                <w:sz w:val="22"/>
                <w:szCs w:val="22"/>
                <w:lang w:val="pt-BR"/>
              </w:rPr>
            </w:pPr>
            <w:r w:rsidRPr="008E2300">
              <w:rPr>
                <w:rFonts w:ascii="Arial" w:hAnsi="Arial" w:cs="Arial"/>
                <w:b/>
                <w:color w:val="000000"/>
                <w:sz w:val="22"/>
                <w:szCs w:val="22"/>
                <w:lang w:val="pt-BR"/>
              </w:rPr>
              <w:t>Nr. crt.</w:t>
            </w:r>
          </w:p>
        </w:tc>
        <w:tc>
          <w:tcPr>
            <w:tcW w:w="0" w:type="auto"/>
          </w:tcPr>
          <w:p w:rsidR="001D6D88" w:rsidRPr="008E2300" w:rsidRDefault="001D6D88" w:rsidP="008E2300">
            <w:pPr>
              <w:jc w:val="center"/>
              <w:rPr>
                <w:rFonts w:ascii="Arial" w:hAnsi="Arial" w:cs="Arial"/>
                <w:b/>
                <w:color w:val="000000"/>
                <w:sz w:val="22"/>
                <w:szCs w:val="22"/>
                <w:lang w:val="pt-BR"/>
              </w:rPr>
            </w:pPr>
            <w:r w:rsidRPr="008E2300">
              <w:rPr>
                <w:rFonts w:ascii="Arial" w:hAnsi="Arial" w:cs="Arial"/>
                <w:b/>
                <w:color w:val="000000"/>
                <w:sz w:val="22"/>
                <w:szCs w:val="22"/>
                <w:lang w:val="pt-BR"/>
              </w:rPr>
              <w:t>Data poluării</w:t>
            </w:r>
          </w:p>
        </w:tc>
        <w:tc>
          <w:tcPr>
            <w:tcW w:w="0" w:type="auto"/>
          </w:tcPr>
          <w:p w:rsidR="001D6D88" w:rsidRPr="008E2300" w:rsidRDefault="001D6D88" w:rsidP="008E2300">
            <w:pPr>
              <w:jc w:val="center"/>
              <w:rPr>
                <w:rFonts w:ascii="Arial" w:hAnsi="Arial" w:cs="Arial"/>
                <w:b/>
                <w:color w:val="000000"/>
                <w:sz w:val="22"/>
                <w:szCs w:val="22"/>
                <w:lang w:val="pt-BR"/>
              </w:rPr>
            </w:pPr>
            <w:r w:rsidRPr="008E2300">
              <w:rPr>
                <w:rFonts w:ascii="Arial" w:hAnsi="Arial" w:cs="Arial"/>
                <w:b/>
                <w:color w:val="000000"/>
                <w:sz w:val="22"/>
                <w:szCs w:val="22"/>
                <w:lang w:val="pt-BR"/>
              </w:rPr>
              <w:t>ABA</w:t>
            </w:r>
          </w:p>
        </w:tc>
        <w:tc>
          <w:tcPr>
            <w:tcW w:w="0" w:type="auto"/>
          </w:tcPr>
          <w:p w:rsidR="001D6D88" w:rsidRPr="008E2300" w:rsidRDefault="001D6D88" w:rsidP="008E2300">
            <w:pPr>
              <w:jc w:val="center"/>
              <w:rPr>
                <w:rFonts w:ascii="Arial" w:hAnsi="Arial" w:cs="Arial"/>
                <w:b/>
                <w:color w:val="000000"/>
                <w:sz w:val="22"/>
                <w:szCs w:val="22"/>
                <w:lang w:val="pt-BR"/>
              </w:rPr>
            </w:pPr>
            <w:r w:rsidRPr="008E2300">
              <w:rPr>
                <w:rFonts w:ascii="Arial" w:hAnsi="Arial" w:cs="Arial"/>
                <w:b/>
                <w:color w:val="000000"/>
                <w:sz w:val="22"/>
                <w:szCs w:val="22"/>
                <w:lang w:val="pt-BR"/>
              </w:rPr>
              <w:t>Curs de apă afectat</w:t>
            </w:r>
          </w:p>
        </w:tc>
        <w:tc>
          <w:tcPr>
            <w:tcW w:w="0" w:type="auto"/>
          </w:tcPr>
          <w:p w:rsidR="001D6D88" w:rsidRPr="008E2300" w:rsidRDefault="001D6D88" w:rsidP="008E2300">
            <w:pPr>
              <w:jc w:val="center"/>
              <w:rPr>
                <w:rFonts w:ascii="Arial" w:hAnsi="Arial" w:cs="Arial"/>
                <w:b/>
                <w:color w:val="000000"/>
                <w:sz w:val="22"/>
                <w:szCs w:val="22"/>
                <w:lang w:val="pt-BR"/>
              </w:rPr>
            </w:pPr>
            <w:r w:rsidRPr="008E2300">
              <w:rPr>
                <w:rFonts w:ascii="Arial" w:hAnsi="Arial" w:cs="Arial"/>
                <w:b/>
                <w:color w:val="000000"/>
                <w:sz w:val="22"/>
                <w:szCs w:val="22"/>
                <w:lang w:val="pt-BR"/>
              </w:rPr>
              <w:t>Agent poluator</w:t>
            </w:r>
          </w:p>
        </w:tc>
        <w:tc>
          <w:tcPr>
            <w:tcW w:w="0" w:type="auto"/>
          </w:tcPr>
          <w:p w:rsidR="001D6D88" w:rsidRPr="008E2300" w:rsidRDefault="001D6D88" w:rsidP="008E2300">
            <w:pPr>
              <w:jc w:val="center"/>
              <w:rPr>
                <w:rFonts w:ascii="Arial" w:hAnsi="Arial" w:cs="Arial"/>
                <w:b/>
                <w:color w:val="000000"/>
                <w:sz w:val="22"/>
                <w:szCs w:val="22"/>
                <w:lang w:val="pt-BR"/>
              </w:rPr>
            </w:pPr>
            <w:r w:rsidRPr="008E2300">
              <w:rPr>
                <w:rFonts w:ascii="Arial" w:hAnsi="Arial" w:cs="Arial"/>
                <w:b/>
                <w:color w:val="000000"/>
                <w:sz w:val="22"/>
                <w:szCs w:val="22"/>
                <w:lang w:val="pt-BR"/>
              </w:rPr>
              <w:t>Natura poluării</w:t>
            </w:r>
          </w:p>
        </w:tc>
        <w:tc>
          <w:tcPr>
            <w:tcW w:w="0" w:type="auto"/>
          </w:tcPr>
          <w:p w:rsidR="001D6D88" w:rsidRPr="008E2300" w:rsidRDefault="001D6D88" w:rsidP="008E2300">
            <w:pPr>
              <w:jc w:val="center"/>
              <w:rPr>
                <w:rFonts w:ascii="Arial" w:hAnsi="Arial" w:cs="Arial"/>
                <w:b/>
                <w:color w:val="000000"/>
                <w:sz w:val="22"/>
                <w:szCs w:val="22"/>
                <w:lang w:val="pt-BR"/>
              </w:rPr>
            </w:pPr>
            <w:r w:rsidRPr="008E2300">
              <w:rPr>
                <w:rFonts w:ascii="Arial" w:hAnsi="Arial" w:cs="Arial"/>
                <w:b/>
                <w:color w:val="000000"/>
                <w:sz w:val="22"/>
                <w:szCs w:val="22"/>
                <w:lang w:val="pt-BR"/>
              </w:rPr>
              <w:t>Sancţiune aplicată</w:t>
            </w:r>
          </w:p>
        </w:tc>
        <w:tc>
          <w:tcPr>
            <w:tcW w:w="1428" w:type="dxa"/>
          </w:tcPr>
          <w:p w:rsidR="001D6D88" w:rsidRPr="008E2300" w:rsidRDefault="001D6D88" w:rsidP="008E2300">
            <w:pPr>
              <w:jc w:val="center"/>
              <w:rPr>
                <w:rFonts w:ascii="Arial" w:hAnsi="Arial" w:cs="Arial"/>
                <w:b/>
                <w:color w:val="000000"/>
                <w:sz w:val="22"/>
                <w:szCs w:val="22"/>
                <w:lang w:val="pt-BR"/>
              </w:rPr>
            </w:pPr>
            <w:r w:rsidRPr="008E2300">
              <w:rPr>
                <w:rFonts w:ascii="Arial" w:hAnsi="Arial" w:cs="Arial"/>
                <w:b/>
                <w:color w:val="000000"/>
                <w:sz w:val="22"/>
                <w:szCs w:val="22"/>
                <w:lang w:val="pt-BR"/>
              </w:rPr>
              <w:t>Observaţii/</w:t>
            </w:r>
          </w:p>
          <w:p w:rsidR="001D6D88" w:rsidRPr="008E2300" w:rsidRDefault="001D6D88" w:rsidP="008E2300">
            <w:pPr>
              <w:jc w:val="center"/>
              <w:rPr>
                <w:rFonts w:ascii="Arial" w:hAnsi="Arial" w:cs="Arial"/>
                <w:b/>
                <w:color w:val="000000"/>
                <w:sz w:val="22"/>
                <w:szCs w:val="22"/>
                <w:lang w:val="pt-BR"/>
              </w:rPr>
            </w:pPr>
            <w:r w:rsidRPr="008E2300">
              <w:rPr>
                <w:rFonts w:ascii="Arial" w:hAnsi="Arial" w:cs="Arial"/>
                <w:b/>
                <w:color w:val="000000"/>
                <w:sz w:val="22"/>
                <w:szCs w:val="22"/>
                <w:lang w:val="pt-BR"/>
              </w:rPr>
              <w:t>Măsuri</w:t>
            </w:r>
          </w:p>
        </w:tc>
      </w:tr>
      <w:tr w:rsidR="001D6D88" w:rsidRPr="008E2300">
        <w:trPr>
          <w:cantSplit/>
          <w:jc w:val="center"/>
        </w:trPr>
        <w:tc>
          <w:tcPr>
            <w:tcW w:w="0" w:type="auto"/>
          </w:tcPr>
          <w:p w:rsidR="001D6D88" w:rsidRPr="008E2300" w:rsidRDefault="001D6D88" w:rsidP="008E2300">
            <w:pPr>
              <w:jc w:val="center"/>
              <w:rPr>
                <w:rFonts w:ascii="Arial" w:hAnsi="Arial" w:cs="Arial"/>
                <w:color w:val="000000"/>
                <w:sz w:val="22"/>
                <w:szCs w:val="22"/>
                <w:lang w:val="pt-BR"/>
              </w:rPr>
            </w:pPr>
            <w:r w:rsidRPr="008E2300">
              <w:rPr>
                <w:rFonts w:ascii="Arial" w:hAnsi="Arial" w:cs="Arial"/>
                <w:color w:val="000000"/>
                <w:sz w:val="22"/>
                <w:szCs w:val="22"/>
                <w:lang w:val="pt-BR"/>
              </w:rPr>
              <w:t>1.</w:t>
            </w:r>
          </w:p>
        </w:tc>
        <w:tc>
          <w:tcPr>
            <w:tcW w:w="0" w:type="auto"/>
          </w:tcPr>
          <w:p w:rsidR="001D6D88" w:rsidRPr="008E2300" w:rsidRDefault="001D6D88" w:rsidP="001D6D88">
            <w:pPr>
              <w:rPr>
                <w:rFonts w:ascii="Arial" w:hAnsi="Arial" w:cs="Arial"/>
                <w:color w:val="000000"/>
                <w:sz w:val="22"/>
                <w:szCs w:val="22"/>
                <w:lang w:val="pt-BR"/>
              </w:rPr>
            </w:pPr>
            <w:r w:rsidRPr="008E2300">
              <w:rPr>
                <w:rFonts w:ascii="Arial" w:hAnsi="Arial" w:cs="Arial"/>
                <w:color w:val="000000"/>
                <w:sz w:val="22"/>
                <w:szCs w:val="22"/>
                <w:lang w:val="pt-BR"/>
              </w:rPr>
              <w:t>01.10.2010</w:t>
            </w:r>
          </w:p>
        </w:tc>
        <w:tc>
          <w:tcPr>
            <w:tcW w:w="0" w:type="auto"/>
          </w:tcPr>
          <w:p w:rsidR="001D6D88" w:rsidRPr="008E2300" w:rsidRDefault="001D6D88" w:rsidP="001D6D88">
            <w:pPr>
              <w:rPr>
                <w:rFonts w:ascii="Arial" w:hAnsi="Arial" w:cs="Arial"/>
                <w:color w:val="000000"/>
                <w:sz w:val="22"/>
                <w:szCs w:val="22"/>
                <w:lang w:val="pt-BR"/>
              </w:rPr>
            </w:pPr>
            <w:r w:rsidRPr="008E2300">
              <w:rPr>
                <w:rFonts w:ascii="Arial" w:hAnsi="Arial" w:cs="Arial"/>
                <w:color w:val="000000"/>
                <w:sz w:val="22"/>
                <w:szCs w:val="22"/>
                <w:lang w:val="pt-BR"/>
              </w:rPr>
              <w:t>Mureş</w:t>
            </w:r>
          </w:p>
        </w:tc>
        <w:tc>
          <w:tcPr>
            <w:tcW w:w="0" w:type="auto"/>
          </w:tcPr>
          <w:p w:rsidR="001D6D88" w:rsidRPr="008E2300" w:rsidRDefault="001D6D88" w:rsidP="001D6D88">
            <w:pPr>
              <w:rPr>
                <w:rFonts w:ascii="Arial" w:hAnsi="Arial" w:cs="Arial"/>
                <w:color w:val="000000"/>
                <w:sz w:val="22"/>
                <w:szCs w:val="22"/>
                <w:lang w:val="pt-BR"/>
              </w:rPr>
            </w:pPr>
            <w:r w:rsidRPr="008E2300">
              <w:rPr>
                <w:rFonts w:ascii="Arial" w:hAnsi="Arial" w:cs="Arial"/>
                <w:color w:val="000000"/>
                <w:sz w:val="22"/>
                <w:szCs w:val="22"/>
                <w:lang w:val="pt-BR"/>
              </w:rPr>
              <w:t>Canalul Morii şi Orăştie</w:t>
            </w:r>
          </w:p>
        </w:tc>
        <w:tc>
          <w:tcPr>
            <w:tcW w:w="0" w:type="auto"/>
          </w:tcPr>
          <w:p w:rsidR="001D6D88" w:rsidRPr="008E2300" w:rsidRDefault="001D6D88" w:rsidP="001D6D88">
            <w:pPr>
              <w:rPr>
                <w:rFonts w:ascii="Arial" w:hAnsi="Arial" w:cs="Arial"/>
                <w:color w:val="000000"/>
                <w:sz w:val="22"/>
                <w:szCs w:val="22"/>
                <w:lang w:val="pt-BR"/>
              </w:rPr>
            </w:pPr>
            <w:r w:rsidRPr="008E2300">
              <w:rPr>
                <w:rFonts w:ascii="Arial" w:hAnsi="Arial" w:cs="Arial"/>
                <w:color w:val="000000"/>
                <w:sz w:val="22"/>
                <w:szCs w:val="22"/>
                <w:lang w:val="pt-BR"/>
              </w:rPr>
              <w:t>SC SEPE INSTALCOM SRL Orăştie</w:t>
            </w:r>
          </w:p>
        </w:tc>
        <w:tc>
          <w:tcPr>
            <w:tcW w:w="0" w:type="auto"/>
          </w:tcPr>
          <w:p w:rsidR="001D6D88" w:rsidRPr="008E2300" w:rsidRDefault="001D6D88" w:rsidP="008E2300">
            <w:pPr>
              <w:jc w:val="center"/>
              <w:rPr>
                <w:rFonts w:ascii="Arial" w:hAnsi="Arial" w:cs="Arial"/>
                <w:color w:val="000000"/>
                <w:sz w:val="22"/>
                <w:szCs w:val="22"/>
                <w:lang w:val="pt-BR"/>
              </w:rPr>
            </w:pPr>
            <w:r w:rsidRPr="008E2300">
              <w:rPr>
                <w:rFonts w:ascii="Arial" w:hAnsi="Arial" w:cs="Arial"/>
                <w:color w:val="000000"/>
                <w:sz w:val="22"/>
                <w:szCs w:val="22"/>
                <w:lang w:val="pt-BR"/>
              </w:rPr>
              <w:t>Produse petroliere</w:t>
            </w:r>
          </w:p>
        </w:tc>
        <w:tc>
          <w:tcPr>
            <w:tcW w:w="0" w:type="auto"/>
          </w:tcPr>
          <w:p w:rsidR="001D6D88" w:rsidRPr="008E2300" w:rsidRDefault="001D6D88" w:rsidP="008E2300">
            <w:pPr>
              <w:jc w:val="center"/>
              <w:rPr>
                <w:rFonts w:ascii="Arial" w:hAnsi="Arial" w:cs="Arial"/>
                <w:color w:val="000000"/>
                <w:sz w:val="22"/>
                <w:szCs w:val="22"/>
                <w:lang w:val="it-IT"/>
              </w:rPr>
            </w:pPr>
            <w:r w:rsidRPr="008E2300">
              <w:rPr>
                <w:rFonts w:ascii="Arial" w:hAnsi="Arial" w:cs="Arial"/>
                <w:color w:val="000000"/>
                <w:sz w:val="22"/>
                <w:szCs w:val="22"/>
                <w:lang w:val="it-IT"/>
              </w:rPr>
              <w:t>Amenda contravenţională:</w:t>
            </w:r>
          </w:p>
          <w:p w:rsidR="001D6D88" w:rsidRPr="008E2300" w:rsidRDefault="001D6D88" w:rsidP="008E2300">
            <w:pPr>
              <w:jc w:val="center"/>
              <w:rPr>
                <w:rFonts w:ascii="Arial" w:hAnsi="Arial" w:cs="Arial"/>
                <w:color w:val="000000"/>
                <w:sz w:val="22"/>
                <w:szCs w:val="22"/>
                <w:lang w:val="it-IT"/>
              </w:rPr>
            </w:pPr>
            <w:r w:rsidRPr="008E2300">
              <w:rPr>
                <w:rFonts w:ascii="Arial" w:hAnsi="Arial" w:cs="Arial"/>
                <w:color w:val="000000"/>
                <w:sz w:val="22"/>
                <w:szCs w:val="22"/>
                <w:lang w:val="it-IT"/>
              </w:rPr>
              <w:t>50 000 RON</w:t>
            </w:r>
          </w:p>
          <w:p w:rsidR="001D6D88" w:rsidRPr="008E2300" w:rsidRDefault="001D6D88" w:rsidP="008E2300">
            <w:pPr>
              <w:jc w:val="center"/>
              <w:rPr>
                <w:rFonts w:ascii="Arial" w:hAnsi="Arial" w:cs="Arial"/>
                <w:color w:val="000000"/>
                <w:sz w:val="22"/>
                <w:szCs w:val="22"/>
                <w:lang w:val="it-IT"/>
              </w:rPr>
            </w:pPr>
            <w:r w:rsidRPr="008E2300">
              <w:rPr>
                <w:rFonts w:ascii="Arial" w:hAnsi="Arial" w:cs="Arial"/>
                <w:color w:val="000000"/>
                <w:sz w:val="22"/>
                <w:szCs w:val="22"/>
                <w:lang w:val="it-IT"/>
              </w:rPr>
              <w:t>Facturare cheltuieli: 2875, 90 RON</w:t>
            </w:r>
          </w:p>
        </w:tc>
        <w:tc>
          <w:tcPr>
            <w:tcW w:w="1428" w:type="dxa"/>
          </w:tcPr>
          <w:p w:rsidR="006F3F38" w:rsidRDefault="001D6D88" w:rsidP="008E2300">
            <w:pPr>
              <w:jc w:val="center"/>
              <w:rPr>
                <w:rFonts w:ascii="Arial" w:hAnsi="Arial" w:cs="Arial"/>
                <w:color w:val="000000"/>
                <w:sz w:val="22"/>
                <w:szCs w:val="22"/>
                <w:lang w:val="pt-BR"/>
              </w:rPr>
            </w:pPr>
            <w:r w:rsidRPr="008E2300">
              <w:rPr>
                <w:rFonts w:ascii="Arial" w:hAnsi="Arial" w:cs="Arial"/>
                <w:color w:val="000000"/>
                <w:sz w:val="22"/>
                <w:szCs w:val="22"/>
                <w:lang w:val="pt-BR"/>
              </w:rPr>
              <w:t>Poluarea</w:t>
            </w:r>
          </w:p>
          <w:p w:rsidR="001D6D88" w:rsidRPr="008E2300" w:rsidRDefault="001D6D88" w:rsidP="008E2300">
            <w:pPr>
              <w:jc w:val="center"/>
              <w:rPr>
                <w:rFonts w:ascii="Arial" w:hAnsi="Arial" w:cs="Arial"/>
                <w:color w:val="000000"/>
                <w:sz w:val="22"/>
                <w:szCs w:val="22"/>
                <w:lang w:val="pt-BR"/>
              </w:rPr>
            </w:pPr>
            <w:r w:rsidRPr="008E2300">
              <w:rPr>
                <w:rFonts w:ascii="Arial" w:hAnsi="Arial" w:cs="Arial"/>
                <w:color w:val="000000"/>
                <w:sz w:val="22"/>
                <w:szCs w:val="22"/>
                <w:lang w:val="pt-BR"/>
              </w:rPr>
              <w:t xml:space="preserve"> s-</w:t>
            </w:r>
            <w:r w:rsidR="008E2300">
              <w:rPr>
                <w:rFonts w:ascii="Arial" w:hAnsi="Arial" w:cs="Arial"/>
                <w:color w:val="000000"/>
                <w:sz w:val="22"/>
                <w:szCs w:val="22"/>
                <w:lang w:val="pt-BR"/>
              </w:rPr>
              <w:t>a</w:t>
            </w:r>
            <w:r w:rsidRPr="008E2300">
              <w:rPr>
                <w:rFonts w:ascii="Arial" w:hAnsi="Arial" w:cs="Arial"/>
                <w:color w:val="000000"/>
                <w:sz w:val="22"/>
                <w:szCs w:val="22"/>
                <w:lang w:val="pt-BR"/>
              </w:rPr>
              <w:t xml:space="preserve"> produs datorită unei manevre greşite/ utilizarea de rumeguş pentru absorbţia produsului petrolier şi curăţirea zonei</w:t>
            </w:r>
          </w:p>
        </w:tc>
      </w:tr>
      <w:tr w:rsidR="001D6D88" w:rsidRPr="008E2300">
        <w:trPr>
          <w:cantSplit/>
          <w:jc w:val="center"/>
        </w:trPr>
        <w:tc>
          <w:tcPr>
            <w:tcW w:w="0" w:type="auto"/>
          </w:tcPr>
          <w:p w:rsidR="001D6D88" w:rsidRPr="008E2300" w:rsidRDefault="001D6D88" w:rsidP="008E2300">
            <w:pPr>
              <w:jc w:val="center"/>
              <w:rPr>
                <w:rFonts w:ascii="Arial" w:hAnsi="Arial" w:cs="Arial"/>
                <w:color w:val="000000"/>
                <w:sz w:val="22"/>
                <w:szCs w:val="22"/>
                <w:lang w:val="pt-BR"/>
              </w:rPr>
            </w:pPr>
            <w:r w:rsidRPr="008E2300">
              <w:rPr>
                <w:rFonts w:ascii="Arial" w:hAnsi="Arial" w:cs="Arial"/>
                <w:color w:val="000000"/>
                <w:sz w:val="22"/>
                <w:szCs w:val="22"/>
                <w:lang w:val="pt-BR"/>
              </w:rPr>
              <w:t>2.</w:t>
            </w:r>
          </w:p>
        </w:tc>
        <w:tc>
          <w:tcPr>
            <w:tcW w:w="0" w:type="auto"/>
          </w:tcPr>
          <w:p w:rsidR="001D6D88" w:rsidRPr="008E2300" w:rsidRDefault="001D6D88" w:rsidP="001D6D88">
            <w:pPr>
              <w:rPr>
                <w:rFonts w:ascii="Arial" w:hAnsi="Arial" w:cs="Arial"/>
                <w:color w:val="000000"/>
                <w:sz w:val="22"/>
                <w:szCs w:val="22"/>
                <w:lang w:val="pt-BR"/>
              </w:rPr>
            </w:pPr>
            <w:r w:rsidRPr="008E2300">
              <w:rPr>
                <w:rFonts w:ascii="Arial" w:hAnsi="Arial" w:cs="Arial"/>
                <w:color w:val="000000"/>
                <w:sz w:val="22"/>
                <w:szCs w:val="22"/>
                <w:lang w:val="pt-BR"/>
              </w:rPr>
              <w:t>06.12.2010</w:t>
            </w:r>
          </w:p>
        </w:tc>
        <w:tc>
          <w:tcPr>
            <w:tcW w:w="0" w:type="auto"/>
          </w:tcPr>
          <w:p w:rsidR="001D6D88" w:rsidRPr="008E2300" w:rsidRDefault="001D6D88" w:rsidP="001D6D88">
            <w:pPr>
              <w:rPr>
                <w:rFonts w:ascii="Arial" w:hAnsi="Arial" w:cs="Arial"/>
                <w:color w:val="000000"/>
                <w:sz w:val="22"/>
                <w:szCs w:val="22"/>
                <w:lang w:val="pt-BR"/>
              </w:rPr>
            </w:pPr>
            <w:r w:rsidRPr="008E2300">
              <w:rPr>
                <w:rFonts w:ascii="Arial" w:hAnsi="Arial" w:cs="Arial"/>
                <w:color w:val="000000"/>
                <w:sz w:val="22"/>
                <w:szCs w:val="22"/>
                <w:lang w:val="pt-BR"/>
              </w:rPr>
              <w:t>Mureş</w:t>
            </w:r>
          </w:p>
        </w:tc>
        <w:tc>
          <w:tcPr>
            <w:tcW w:w="0" w:type="auto"/>
          </w:tcPr>
          <w:p w:rsidR="001D6D88" w:rsidRPr="008E2300" w:rsidRDefault="001D6D88" w:rsidP="001D6D88">
            <w:pPr>
              <w:rPr>
                <w:rFonts w:ascii="Arial" w:hAnsi="Arial" w:cs="Arial"/>
                <w:color w:val="000000"/>
                <w:sz w:val="22"/>
                <w:szCs w:val="22"/>
                <w:lang w:val="pt-BR"/>
              </w:rPr>
            </w:pPr>
            <w:r w:rsidRPr="008E2300">
              <w:rPr>
                <w:rFonts w:ascii="Arial" w:hAnsi="Arial" w:cs="Arial"/>
                <w:color w:val="000000"/>
                <w:sz w:val="22"/>
                <w:szCs w:val="22"/>
                <w:lang w:val="pt-BR"/>
              </w:rPr>
              <w:t>Vaidei</w:t>
            </w:r>
          </w:p>
        </w:tc>
        <w:tc>
          <w:tcPr>
            <w:tcW w:w="0" w:type="auto"/>
          </w:tcPr>
          <w:p w:rsidR="001D6D88" w:rsidRPr="008E2300" w:rsidRDefault="001D6D88" w:rsidP="001D6D88">
            <w:pPr>
              <w:rPr>
                <w:rFonts w:ascii="Arial" w:hAnsi="Arial" w:cs="Arial"/>
                <w:color w:val="000000"/>
                <w:sz w:val="22"/>
                <w:szCs w:val="22"/>
                <w:lang w:val="pt-BR"/>
              </w:rPr>
            </w:pPr>
            <w:r w:rsidRPr="008E2300">
              <w:rPr>
                <w:rFonts w:ascii="Arial" w:hAnsi="Arial" w:cs="Arial"/>
                <w:color w:val="000000"/>
                <w:sz w:val="22"/>
                <w:szCs w:val="22"/>
                <w:lang w:val="pt-BR"/>
              </w:rPr>
              <w:t>SC ALBALACT SA – Ferma Vaidei</w:t>
            </w:r>
          </w:p>
        </w:tc>
        <w:tc>
          <w:tcPr>
            <w:tcW w:w="0" w:type="auto"/>
          </w:tcPr>
          <w:p w:rsidR="001D6D88" w:rsidRPr="008E2300" w:rsidRDefault="001D6D88" w:rsidP="008E2300">
            <w:pPr>
              <w:jc w:val="center"/>
              <w:rPr>
                <w:rFonts w:ascii="Arial" w:hAnsi="Arial" w:cs="Arial"/>
                <w:color w:val="000000"/>
                <w:sz w:val="22"/>
                <w:szCs w:val="22"/>
                <w:lang w:val="pt-BR"/>
              </w:rPr>
            </w:pPr>
            <w:r w:rsidRPr="008E2300">
              <w:rPr>
                <w:rFonts w:ascii="Arial" w:hAnsi="Arial" w:cs="Arial"/>
                <w:color w:val="000000"/>
                <w:sz w:val="22"/>
                <w:szCs w:val="22"/>
                <w:lang w:val="pt-BR"/>
              </w:rPr>
              <w:t>Ape cu dejecţii animaliere</w:t>
            </w:r>
          </w:p>
        </w:tc>
        <w:tc>
          <w:tcPr>
            <w:tcW w:w="0" w:type="auto"/>
          </w:tcPr>
          <w:p w:rsidR="001D6D88" w:rsidRPr="008E2300" w:rsidRDefault="001D6D88" w:rsidP="008E2300">
            <w:pPr>
              <w:jc w:val="center"/>
              <w:rPr>
                <w:rFonts w:ascii="Arial" w:hAnsi="Arial" w:cs="Arial"/>
                <w:color w:val="000000"/>
                <w:sz w:val="22"/>
                <w:szCs w:val="22"/>
                <w:lang w:val="pt-BR"/>
              </w:rPr>
            </w:pPr>
            <w:r w:rsidRPr="008E2300">
              <w:rPr>
                <w:rFonts w:ascii="Arial" w:hAnsi="Arial" w:cs="Arial"/>
                <w:color w:val="000000"/>
                <w:sz w:val="22"/>
                <w:szCs w:val="22"/>
                <w:lang w:val="pt-BR"/>
              </w:rPr>
              <w:t>Amenda contraventională:</w:t>
            </w:r>
          </w:p>
          <w:p w:rsidR="001D6D88" w:rsidRPr="008E2300" w:rsidRDefault="001D6D88" w:rsidP="008E2300">
            <w:pPr>
              <w:jc w:val="center"/>
              <w:rPr>
                <w:rFonts w:ascii="Arial" w:hAnsi="Arial" w:cs="Arial"/>
                <w:color w:val="000000"/>
                <w:sz w:val="22"/>
                <w:szCs w:val="22"/>
                <w:lang w:val="pt-BR"/>
              </w:rPr>
            </w:pPr>
            <w:r w:rsidRPr="008E2300">
              <w:rPr>
                <w:rFonts w:ascii="Arial" w:hAnsi="Arial" w:cs="Arial"/>
                <w:color w:val="000000"/>
                <w:sz w:val="22"/>
                <w:szCs w:val="22"/>
                <w:lang w:val="pt-BR"/>
              </w:rPr>
              <w:t>35 000 RON</w:t>
            </w:r>
          </w:p>
          <w:p w:rsidR="001D6D88" w:rsidRPr="008E2300" w:rsidRDefault="001D6D88" w:rsidP="008E2300">
            <w:pPr>
              <w:jc w:val="center"/>
              <w:rPr>
                <w:rFonts w:ascii="Arial" w:hAnsi="Arial" w:cs="Arial"/>
                <w:color w:val="000000"/>
                <w:sz w:val="22"/>
                <w:szCs w:val="22"/>
                <w:lang w:val="pt-BR"/>
              </w:rPr>
            </w:pPr>
            <w:r w:rsidRPr="008E2300">
              <w:rPr>
                <w:rFonts w:ascii="Arial" w:hAnsi="Arial" w:cs="Arial"/>
                <w:color w:val="000000"/>
                <w:sz w:val="22"/>
                <w:szCs w:val="22"/>
                <w:lang w:val="pt-BR"/>
              </w:rPr>
              <w:t>Facturare cheltuieli: 4824, 98 RON</w:t>
            </w:r>
          </w:p>
        </w:tc>
        <w:tc>
          <w:tcPr>
            <w:tcW w:w="1428" w:type="dxa"/>
          </w:tcPr>
          <w:p w:rsidR="001D6D88" w:rsidRPr="008E2300" w:rsidRDefault="001D6D88" w:rsidP="008E2300">
            <w:pPr>
              <w:jc w:val="center"/>
              <w:rPr>
                <w:rFonts w:ascii="Arial" w:hAnsi="Arial" w:cs="Arial"/>
                <w:color w:val="000000"/>
                <w:sz w:val="22"/>
                <w:szCs w:val="22"/>
              </w:rPr>
            </w:pPr>
            <w:r w:rsidRPr="008E2300">
              <w:rPr>
                <w:rFonts w:ascii="Arial" w:hAnsi="Arial" w:cs="Arial"/>
                <w:color w:val="000000"/>
                <w:sz w:val="22"/>
                <w:szCs w:val="22"/>
                <w:lang w:val="pt-BR"/>
              </w:rPr>
              <w:t>Dejecţiile au fost antrenate în iazul piscicol al SC TURIST PREST S&amp;P SRL provocând mortalitate piscicolă</w:t>
            </w:r>
          </w:p>
        </w:tc>
      </w:tr>
      <w:tr w:rsidR="001D6D88" w:rsidRPr="008E2300">
        <w:trPr>
          <w:cantSplit/>
          <w:jc w:val="center"/>
        </w:trPr>
        <w:tc>
          <w:tcPr>
            <w:tcW w:w="0" w:type="auto"/>
          </w:tcPr>
          <w:p w:rsidR="001D6D88" w:rsidRPr="008E2300" w:rsidRDefault="001D6D88" w:rsidP="008E2300">
            <w:pPr>
              <w:jc w:val="center"/>
              <w:rPr>
                <w:rFonts w:ascii="Arial" w:hAnsi="Arial" w:cs="Arial"/>
                <w:color w:val="000000"/>
                <w:sz w:val="22"/>
                <w:szCs w:val="22"/>
                <w:lang w:val="pt-BR"/>
              </w:rPr>
            </w:pPr>
            <w:r w:rsidRPr="008E2300">
              <w:rPr>
                <w:rFonts w:ascii="Arial" w:hAnsi="Arial" w:cs="Arial"/>
                <w:color w:val="000000"/>
                <w:sz w:val="22"/>
                <w:szCs w:val="22"/>
                <w:lang w:val="pt-BR"/>
              </w:rPr>
              <w:lastRenderedPageBreak/>
              <w:t>3.</w:t>
            </w:r>
          </w:p>
        </w:tc>
        <w:tc>
          <w:tcPr>
            <w:tcW w:w="0" w:type="auto"/>
          </w:tcPr>
          <w:p w:rsidR="001D6D88" w:rsidRPr="008E2300" w:rsidRDefault="001D6D88" w:rsidP="001D6D88">
            <w:pPr>
              <w:rPr>
                <w:rFonts w:ascii="Arial" w:hAnsi="Arial" w:cs="Arial"/>
                <w:color w:val="000000"/>
                <w:sz w:val="22"/>
                <w:szCs w:val="22"/>
                <w:lang w:val="pt-BR"/>
              </w:rPr>
            </w:pPr>
            <w:r w:rsidRPr="008E2300">
              <w:rPr>
                <w:rFonts w:ascii="Arial" w:hAnsi="Arial" w:cs="Arial"/>
                <w:color w:val="000000"/>
                <w:sz w:val="22"/>
                <w:szCs w:val="22"/>
                <w:lang w:val="pt-BR"/>
              </w:rPr>
              <w:t>25.12.2010</w:t>
            </w:r>
          </w:p>
        </w:tc>
        <w:tc>
          <w:tcPr>
            <w:tcW w:w="0" w:type="auto"/>
          </w:tcPr>
          <w:p w:rsidR="001D6D88" w:rsidRPr="008E2300" w:rsidRDefault="001D6D88" w:rsidP="001D6D88">
            <w:pPr>
              <w:rPr>
                <w:rFonts w:ascii="Arial" w:hAnsi="Arial" w:cs="Arial"/>
                <w:color w:val="000000"/>
                <w:sz w:val="22"/>
                <w:szCs w:val="22"/>
                <w:lang w:val="pt-BR"/>
              </w:rPr>
            </w:pPr>
            <w:r w:rsidRPr="008E2300">
              <w:rPr>
                <w:rFonts w:ascii="Arial" w:hAnsi="Arial" w:cs="Arial"/>
                <w:color w:val="000000"/>
                <w:sz w:val="22"/>
                <w:szCs w:val="22"/>
                <w:lang w:val="pt-BR"/>
              </w:rPr>
              <w:t>Mureş</w:t>
            </w:r>
          </w:p>
        </w:tc>
        <w:tc>
          <w:tcPr>
            <w:tcW w:w="0" w:type="auto"/>
          </w:tcPr>
          <w:p w:rsidR="001D6D88" w:rsidRPr="008E2300" w:rsidRDefault="001D6D88" w:rsidP="001D6D88">
            <w:pPr>
              <w:rPr>
                <w:rFonts w:ascii="Arial" w:hAnsi="Arial" w:cs="Arial"/>
                <w:color w:val="000000"/>
                <w:sz w:val="22"/>
                <w:szCs w:val="22"/>
                <w:lang w:val="pt-BR"/>
              </w:rPr>
            </w:pPr>
            <w:r w:rsidRPr="008E2300">
              <w:rPr>
                <w:rFonts w:ascii="Arial" w:hAnsi="Arial" w:cs="Arial"/>
                <w:color w:val="000000"/>
                <w:sz w:val="22"/>
                <w:szCs w:val="22"/>
                <w:lang w:val="pt-BR"/>
              </w:rPr>
              <w:t>Vaidei</w:t>
            </w:r>
          </w:p>
        </w:tc>
        <w:tc>
          <w:tcPr>
            <w:tcW w:w="0" w:type="auto"/>
          </w:tcPr>
          <w:p w:rsidR="001D6D88" w:rsidRPr="008E2300" w:rsidRDefault="001D6D88" w:rsidP="001D6D88">
            <w:pPr>
              <w:rPr>
                <w:rFonts w:ascii="Arial" w:hAnsi="Arial" w:cs="Arial"/>
                <w:color w:val="000000"/>
                <w:sz w:val="22"/>
                <w:szCs w:val="22"/>
                <w:lang w:val="pt-BR"/>
              </w:rPr>
            </w:pPr>
          </w:p>
        </w:tc>
        <w:tc>
          <w:tcPr>
            <w:tcW w:w="0" w:type="auto"/>
          </w:tcPr>
          <w:p w:rsidR="001D6D88" w:rsidRPr="008E2300" w:rsidRDefault="001D6D88" w:rsidP="008E2300">
            <w:pPr>
              <w:jc w:val="center"/>
              <w:rPr>
                <w:rFonts w:ascii="Arial" w:hAnsi="Arial" w:cs="Arial"/>
                <w:color w:val="000000"/>
                <w:sz w:val="22"/>
                <w:szCs w:val="22"/>
                <w:lang w:val="pt-BR"/>
              </w:rPr>
            </w:pPr>
            <w:r w:rsidRPr="008E2300">
              <w:rPr>
                <w:rFonts w:ascii="Arial" w:hAnsi="Arial" w:cs="Arial"/>
                <w:color w:val="000000"/>
                <w:sz w:val="22"/>
                <w:szCs w:val="22"/>
                <w:lang w:val="pt-BR"/>
              </w:rPr>
              <w:t>Dejecţii  animaliere</w:t>
            </w:r>
          </w:p>
        </w:tc>
        <w:tc>
          <w:tcPr>
            <w:tcW w:w="0" w:type="auto"/>
          </w:tcPr>
          <w:p w:rsidR="001D6D88" w:rsidRPr="008E2300" w:rsidRDefault="001D6D88" w:rsidP="008E2300">
            <w:pPr>
              <w:jc w:val="center"/>
              <w:rPr>
                <w:rFonts w:ascii="Arial" w:hAnsi="Arial" w:cs="Arial"/>
                <w:color w:val="000000"/>
                <w:sz w:val="22"/>
                <w:szCs w:val="22"/>
                <w:lang w:val="fr-FR"/>
              </w:rPr>
            </w:pPr>
            <w:r w:rsidRPr="008E2300">
              <w:rPr>
                <w:rFonts w:ascii="Arial" w:hAnsi="Arial" w:cs="Arial"/>
                <w:color w:val="000000"/>
                <w:sz w:val="22"/>
                <w:szCs w:val="22"/>
                <w:lang w:val="fr-FR"/>
              </w:rPr>
              <w:t>Nu s-au aplicat sancţiuni</w:t>
            </w:r>
          </w:p>
        </w:tc>
        <w:tc>
          <w:tcPr>
            <w:tcW w:w="1428" w:type="dxa"/>
          </w:tcPr>
          <w:p w:rsidR="001D6D88" w:rsidRPr="008E2300" w:rsidRDefault="001D6D88" w:rsidP="008E2300">
            <w:pPr>
              <w:jc w:val="center"/>
              <w:rPr>
                <w:rFonts w:ascii="Arial" w:hAnsi="Arial" w:cs="Arial"/>
                <w:color w:val="000000"/>
                <w:sz w:val="22"/>
                <w:szCs w:val="22"/>
                <w:lang w:val="fr-FR"/>
              </w:rPr>
            </w:pPr>
            <w:r w:rsidRPr="008E2300">
              <w:rPr>
                <w:rFonts w:ascii="Arial" w:hAnsi="Arial" w:cs="Arial"/>
                <w:color w:val="000000"/>
                <w:sz w:val="22"/>
                <w:szCs w:val="22"/>
                <w:lang w:val="fr-FR"/>
              </w:rPr>
              <w:t xml:space="preserve">Scurgeri de dejecţii animaliere în cursul de apa Valea Vaidei- loc. Romos, datorate fisurării unei vane ale conductei de evacuare a unui batal destinat depozitării şi uscării dejecţiilor animaliere/ </w:t>
            </w:r>
            <w:r w:rsidR="006F3F38">
              <w:rPr>
                <w:rFonts w:ascii="Arial" w:hAnsi="Arial" w:cs="Arial"/>
                <w:color w:val="000000"/>
                <w:sz w:val="22"/>
                <w:szCs w:val="22"/>
                <w:lang w:val="fr-FR"/>
              </w:rPr>
              <w:t>B</w:t>
            </w:r>
            <w:r w:rsidRPr="008E2300">
              <w:rPr>
                <w:rFonts w:ascii="Arial" w:hAnsi="Arial" w:cs="Arial"/>
                <w:color w:val="000000"/>
                <w:sz w:val="22"/>
                <w:szCs w:val="22"/>
                <w:lang w:val="fr-FR"/>
              </w:rPr>
              <w:t>lindarea conductei de evacuare şi amenajarea unui dig de protecţie din pamânt în vederea prevenirii unor scurgeri potenţiale</w:t>
            </w:r>
          </w:p>
        </w:tc>
      </w:tr>
    </w:tbl>
    <w:p w:rsidR="001D6D88" w:rsidRPr="00C27410" w:rsidRDefault="001D6D88" w:rsidP="001D6D88">
      <w:pPr>
        <w:rPr>
          <w:rFonts w:ascii="Arial" w:hAnsi="Arial" w:cs="Arial"/>
          <w:color w:val="000000"/>
          <w:lang w:val="fr-FR"/>
        </w:rPr>
      </w:pPr>
    </w:p>
    <w:p w:rsidR="001D6D88" w:rsidRPr="00C27410" w:rsidRDefault="001D6D88" w:rsidP="001D6D88">
      <w:pPr>
        <w:jc w:val="center"/>
        <w:rPr>
          <w:rFonts w:ascii="Arial" w:hAnsi="Arial" w:cs="Arial"/>
          <w:color w:val="000000"/>
          <w:lang w:val="pt-BR"/>
        </w:rPr>
      </w:pPr>
      <w:r w:rsidRPr="00C27410">
        <w:rPr>
          <w:rFonts w:ascii="Arial" w:hAnsi="Arial" w:cs="Arial"/>
          <w:color w:val="000000"/>
          <w:lang w:val="pt-BR"/>
        </w:rPr>
        <w:t>Tabel</w:t>
      </w:r>
      <w:r w:rsidR="006F3F38">
        <w:rPr>
          <w:rFonts w:ascii="Arial" w:hAnsi="Arial" w:cs="Arial"/>
          <w:color w:val="000000"/>
          <w:lang w:val="pt-BR"/>
        </w:rPr>
        <w:t>ul</w:t>
      </w:r>
      <w:r w:rsidRPr="00C27410">
        <w:rPr>
          <w:rFonts w:ascii="Arial" w:hAnsi="Arial" w:cs="Arial"/>
          <w:color w:val="000000"/>
          <w:lang w:val="pt-BR"/>
        </w:rPr>
        <w:t xml:space="preserve"> nr. 3.8.1. Situaţia poluărilor accidentale pe factorul de mediu apă </w:t>
      </w:r>
      <w:r w:rsidR="006F3F38">
        <w:rPr>
          <w:rFonts w:ascii="Arial" w:hAnsi="Arial" w:cs="Arial"/>
          <w:color w:val="000000"/>
          <w:lang w:val="pt-BR"/>
        </w:rPr>
        <w:t>(</w:t>
      </w:r>
      <w:r w:rsidRPr="00C27410">
        <w:rPr>
          <w:rFonts w:ascii="Arial" w:hAnsi="Arial" w:cs="Arial"/>
          <w:color w:val="000000"/>
          <w:lang w:val="pt-BR"/>
        </w:rPr>
        <w:t>2010</w:t>
      </w:r>
      <w:r w:rsidR="006F3F38">
        <w:rPr>
          <w:rFonts w:ascii="Arial" w:hAnsi="Arial" w:cs="Arial"/>
          <w:color w:val="000000"/>
          <w:lang w:val="pt-BR"/>
        </w:rPr>
        <w:t>)</w:t>
      </w:r>
    </w:p>
    <w:p w:rsidR="001D6D88" w:rsidRPr="001A7022" w:rsidRDefault="001D6D88" w:rsidP="001D6D88">
      <w:pPr>
        <w:jc w:val="both"/>
        <w:rPr>
          <w:rFonts w:ascii="Arial" w:hAnsi="Arial" w:cs="Arial"/>
          <w:lang w:val="pt-BR"/>
        </w:rPr>
      </w:pPr>
    </w:p>
    <w:tbl>
      <w:tblPr>
        <w:tblStyle w:val="TableGrid"/>
        <w:tblW w:w="0" w:type="auto"/>
        <w:jc w:val="center"/>
        <w:tblLook w:val="01E0"/>
      </w:tblPr>
      <w:tblGrid>
        <w:gridCol w:w="1400"/>
        <w:gridCol w:w="1504"/>
        <w:gridCol w:w="1635"/>
        <w:gridCol w:w="1070"/>
        <w:gridCol w:w="1504"/>
        <w:gridCol w:w="1268"/>
        <w:gridCol w:w="1189"/>
      </w:tblGrid>
      <w:tr w:rsidR="001D6D88" w:rsidRPr="00C27410">
        <w:trPr>
          <w:jc w:val="center"/>
        </w:trPr>
        <w:tc>
          <w:tcPr>
            <w:tcW w:w="0" w:type="auto"/>
          </w:tcPr>
          <w:p w:rsidR="001D6D88" w:rsidRPr="00C27410" w:rsidRDefault="001D6D88" w:rsidP="008E2300">
            <w:pPr>
              <w:jc w:val="center"/>
              <w:rPr>
                <w:rFonts w:ascii="Arial" w:hAnsi="Arial" w:cs="Arial"/>
                <w:color w:val="000000"/>
                <w:lang w:val="fr-FR"/>
              </w:rPr>
            </w:pPr>
            <w:r w:rsidRPr="00C27410">
              <w:rPr>
                <w:rFonts w:ascii="Arial" w:hAnsi="Arial" w:cs="Arial"/>
                <w:color w:val="000000"/>
                <w:lang w:val="fr-FR"/>
              </w:rPr>
              <w:t>Data</w:t>
            </w:r>
          </w:p>
        </w:tc>
        <w:tc>
          <w:tcPr>
            <w:tcW w:w="0" w:type="auto"/>
          </w:tcPr>
          <w:p w:rsidR="001D6D88" w:rsidRPr="00C27410" w:rsidRDefault="001D6D88" w:rsidP="008E2300">
            <w:pPr>
              <w:jc w:val="center"/>
              <w:rPr>
                <w:rFonts w:ascii="Arial" w:hAnsi="Arial" w:cs="Arial"/>
                <w:color w:val="000000"/>
                <w:lang w:val="fr-FR"/>
              </w:rPr>
            </w:pPr>
            <w:r w:rsidRPr="00C27410">
              <w:rPr>
                <w:rFonts w:ascii="Arial" w:hAnsi="Arial" w:cs="Arial"/>
                <w:color w:val="000000"/>
                <w:lang w:val="fr-FR"/>
              </w:rPr>
              <w:t>Localizarea</w:t>
            </w:r>
          </w:p>
          <w:p w:rsidR="001D6D88" w:rsidRPr="00C27410" w:rsidRDefault="001D6D88" w:rsidP="008E2300">
            <w:pPr>
              <w:jc w:val="center"/>
              <w:rPr>
                <w:rFonts w:ascii="Arial" w:hAnsi="Arial" w:cs="Arial"/>
                <w:color w:val="000000"/>
                <w:lang w:val="fr-FR"/>
              </w:rPr>
            </w:pPr>
            <w:r w:rsidRPr="00C27410">
              <w:rPr>
                <w:rFonts w:ascii="Arial" w:hAnsi="Arial" w:cs="Arial"/>
                <w:color w:val="000000"/>
                <w:lang w:val="fr-FR"/>
              </w:rPr>
              <w:t>fenomenului</w:t>
            </w:r>
          </w:p>
        </w:tc>
        <w:tc>
          <w:tcPr>
            <w:tcW w:w="0" w:type="auto"/>
          </w:tcPr>
          <w:p w:rsidR="001D6D88" w:rsidRPr="00C27410" w:rsidRDefault="001D6D88" w:rsidP="008E2300">
            <w:pPr>
              <w:jc w:val="center"/>
              <w:rPr>
                <w:rFonts w:ascii="Arial" w:hAnsi="Arial" w:cs="Arial"/>
                <w:color w:val="000000"/>
                <w:lang w:val="fr-FR"/>
              </w:rPr>
            </w:pPr>
            <w:r w:rsidRPr="00C27410">
              <w:rPr>
                <w:rFonts w:ascii="Arial" w:hAnsi="Arial" w:cs="Arial"/>
                <w:color w:val="000000"/>
                <w:lang w:val="fr-FR"/>
              </w:rPr>
              <w:t>Cauza poluării</w:t>
            </w:r>
          </w:p>
        </w:tc>
        <w:tc>
          <w:tcPr>
            <w:tcW w:w="0" w:type="auto"/>
          </w:tcPr>
          <w:p w:rsidR="001D6D88" w:rsidRPr="00C27410" w:rsidRDefault="001D6D88" w:rsidP="008E2300">
            <w:pPr>
              <w:jc w:val="center"/>
              <w:rPr>
                <w:rFonts w:ascii="Arial" w:hAnsi="Arial" w:cs="Arial"/>
                <w:color w:val="000000"/>
                <w:lang w:val="fr-FR"/>
              </w:rPr>
            </w:pPr>
            <w:r w:rsidRPr="00C27410">
              <w:rPr>
                <w:rFonts w:ascii="Arial" w:hAnsi="Arial" w:cs="Arial"/>
                <w:color w:val="000000"/>
                <w:lang w:val="fr-FR"/>
              </w:rPr>
              <w:t>Factorul de mediu</w:t>
            </w:r>
          </w:p>
          <w:p w:rsidR="001D6D88" w:rsidRPr="00C27410" w:rsidRDefault="001D6D88" w:rsidP="008E2300">
            <w:pPr>
              <w:jc w:val="center"/>
              <w:rPr>
                <w:rFonts w:ascii="Arial" w:hAnsi="Arial" w:cs="Arial"/>
                <w:color w:val="000000"/>
                <w:lang w:val="fr-FR"/>
              </w:rPr>
            </w:pPr>
            <w:r w:rsidRPr="00C27410">
              <w:rPr>
                <w:rFonts w:ascii="Arial" w:hAnsi="Arial" w:cs="Arial"/>
                <w:color w:val="000000"/>
                <w:lang w:val="fr-FR"/>
              </w:rPr>
              <w:t>afectat</w:t>
            </w:r>
          </w:p>
        </w:tc>
        <w:tc>
          <w:tcPr>
            <w:tcW w:w="0" w:type="auto"/>
          </w:tcPr>
          <w:p w:rsidR="001D6D88" w:rsidRPr="00C27410" w:rsidRDefault="001D6D88" w:rsidP="008E2300">
            <w:pPr>
              <w:jc w:val="center"/>
              <w:rPr>
                <w:rFonts w:ascii="Arial" w:hAnsi="Arial" w:cs="Arial"/>
                <w:color w:val="000000"/>
                <w:lang w:val="it-IT"/>
              </w:rPr>
            </w:pPr>
            <w:r w:rsidRPr="00C27410">
              <w:rPr>
                <w:rFonts w:ascii="Arial" w:hAnsi="Arial" w:cs="Arial"/>
                <w:color w:val="000000"/>
                <w:lang w:val="it-IT"/>
              </w:rPr>
              <w:t>Modul de manifestare</w:t>
            </w:r>
          </w:p>
          <w:p w:rsidR="001D6D88" w:rsidRPr="00C27410" w:rsidRDefault="001D6D88" w:rsidP="008E2300">
            <w:pPr>
              <w:jc w:val="center"/>
              <w:rPr>
                <w:rFonts w:ascii="Arial" w:hAnsi="Arial" w:cs="Arial"/>
                <w:color w:val="000000"/>
                <w:lang w:val="it-IT"/>
              </w:rPr>
            </w:pPr>
            <w:r w:rsidRPr="00C27410">
              <w:rPr>
                <w:rFonts w:ascii="Arial" w:hAnsi="Arial" w:cs="Arial"/>
                <w:color w:val="000000"/>
                <w:lang w:val="it-IT"/>
              </w:rPr>
              <w:t>al fenomenului</w:t>
            </w:r>
          </w:p>
        </w:tc>
        <w:tc>
          <w:tcPr>
            <w:tcW w:w="0" w:type="auto"/>
          </w:tcPr>
          <w:p w:rsidR="001D6D88" w:rsidRPr="00C27410" w:rsidRDefault="001D6D88" w:rsidP="008E2300">
            <w:pPr>
              <w:jc w:val="center"/>
              <w:rPr>
                <w:rFonts w:ascii="Arial" w:hAnsi="Arial" w:cs="Arial"/>
                <w:color w:val="000000"/>
                <w:lang w:val="it-IT"/>
              </w:rPr>
            </w:pPr>
            <w:r w:rsidRPr="00C27410">
              <w:rPr>
                <w:rFonts w:ascii="Arial" w:hAnsi="Arial" w:cs="Arial"/>
                <w:color w:val="000000"/>
                <w:lang w:val="it-IT"/>
              </w:rPr>
              <w:t>Măsuri luate</w:t>
            </w:r>
          </w:p>
        </w:tc>
        <w:tc>
          <w:tcPr>
            <w:tcW w:w="0" w:type="auto"/>
          </w:tcPr>
          <w:p w:rsidR="001D6D88" w:rsidRPr="00C27410" w:rsidRDefault="001D6D88" w:rsidP="008E2300">
            <w:pPr>
              <w:jc w:val="center"/>
              <w:rPr>
                <w:rFonts w:ascii="Arial" w:hAnsi="Arial" w:cs="Arial"/>
                <w:color w:val="000000"/>
                <w:lang w:val="it-IT"/>
              </w:rPr>
            </w:pPr>
            <w:r w:rsidRPr="00C27410">
              <w:rPr>
                <w:rFonts w:ascii="Arial" w:hAnsi="Arial" w:cs="Arial"/>
                <w:color w:val="000000"/>
                <w:lang w:val="it-IT"/>
              </w:rPr>
              <w:t>Sancţiuni</w:t>
            </w:r>
          </w:p>
        </w:tc>
      </w:tr>
      <w:tr w:rsidR="001D6D88" w:rsidRPr="00C27410">
        <w:trPr>
          <w:jc w:val="center"/>
        </w:trPr>
        <w:tc>
          <w:tcPr>
            <w:tcW w:w="0" w:type="auto"/>
          </w:tcPr>
          <w:p w:rsidR="001D6D88" w:rsidRPr="00C27410" w:rsidRDefault="001D6D88" w:rsidP="008E2300">
            <w:pPr>
              <w:jc w:val="center"/>
              <w:rPr>
                <w:rFonts w:ascii="Arial" w:hAnsi="Arial" w:cs="Arial"/>
                <w:color w:val="000000"/>
                <w:lang w:val="it-IT"/>
              </w:rPr>
            </w:pPr>
            <w:r w:rsidRPr="00C27410">
              <w:rPr>
                <w:rFonts w:ascii="Arial" w:hAnsi="Arial" w:cs="Arial"/>
                <w:color w:val="000000"/>
                <w:lang w:val="it-IT"/>
              </w:rPr>
              <w:t>31.12.2010</w:t>
            </w:r>
          </w:p>
        </w:tc>
        <w:tc>
          <w:tcPr>
            <w:tcW w:w="0" w:type="auto"/>
          </w:tcPr>
          <w:p w:rsidR="001D6D88" w:rsidRPr="00C27410" w:rsidRDefault="001D6D88" w:rsidP="008E2300">
            <w:pPr>
              <w:jc w:val="center"/>
              <w:rPr>
                <w:rFonts w:ascii="Arial" w:hAnsi="Arial" w:cs="Arial"/>
                <w:color w:val="000000"/>
                <w:lang w:val="it-IT"/>
              </w:rPr>
            </w:pPr>
            <w:r w:rsidRPr="00C27410">
              <w:rPr>
                <w:rFonts w:ascii="Arial" w:hAnsi="Arial" w:cs="Arial"/>
                <w:color w:val="000000"/>
                <w:lang w:val="it-IT"/>
              </w:rPr>
              <w:t>Oraş Petrila</w:t>
            </w:r>
          </w:p>
        </w:tc>
        <w:tc>
          <w:tcPr>
            <w:tcW w:w="0" w:type="auto"/>
          </w:tcPr>
          <w:p w:rsidR="001D6D88" w:rsidRPr="00C27410" w:rsidRDefault="001D6D88" w:rsidP="008E2300">
            <w:pPr>
              <w:jc w:val="center"/>
              <w:rPr>
                <w:rFonts w:ascii="Arial" w:hAnsi="Arial" w:cs="Arial"/>
                <w:color w:val="000000"/>
                <w:lang w:val="pt-BR"/>
              </w:rPr>
            </w:pPr>
            <w:r w:rsidRPr="00C27410">
              <w:rPr>
                <w:rFonts w:ascii="Arial" w:hAnsi="Arial" w:cs="Arial"/>
                <w:color w:val="000000"/>
                <w:lang w:val="pt-BR"/>
              </w:rPr>
              <w:t>Neefectuarea lucrărilor de întreţinere şi protecţie a malurilor</w:t>
            </w:r>
          </w:p>
        </w:tc>
        <w:tc>
          <w:tcPr>
            <w:tcW w:w="0" w:type="auto"/>
          </w:tcPr>
          <w:p w:rsidR="001D6D88" w:rsidRPr="00C27410" w:rsidRDefault="001D6D88" w:rsidP="008E2300">
            <w:pPr>
              <w:jc w:val="center"/>
              <w:rPr>
                <w:rFonts w:ascii="Arial" w:hAnsi="Arial" w:cs="Arial"/>
                <w:color w:val="000000"/>
                <w:lang w:val="pt-BR"/>
              </w:rPr>
            </w:pPr>
            <w:r w:rsidRPr="00C27410">
              <w:rPr>
                <w:rFonts w:ascii="Arial" w:hAnsi="Arial" w:cs="Arial"/>
                <w:color w:val="000000"/>
                <w:lang w:val="pt-BR"/>
              </w:rPr>
              <w:t>Apa</w:t>
            </w:r>
          </w:p>
        </w:tc>
        <w:tc>
          <w:tcPr>
            <w:tcW w:w="0" w:type="auto"/>
          </w:tcPr>
          <w:p w:rsidR="001D6D88" w:rsidRPr="00C27410" w:rsidRDefault="001D6D88" w:rsidP="008E2300">
            <w:pPr>
              <w:jc w:val="center"/>
              <w:rPr>
                <w:rFonts w:ascii="Arial" w:hAnsi="Arial" w:cs="Arial"/>
                <w:color w:val="000000"/>
                <w:lang w:val="pt-BR"/>
              </w:rPr>
            </w:pPr>
            <w:r w:rsidRPr="00C27410">
              <w:rPr>
                <w:rFonts w:ascii="Arial" w:hAnsi="Arial" w:cs="Arial"/>
                <w:color w:val="000000"/>
                <w:lang w:val="pt-BR"/>
              </w:rPr>
              <w:t>Alunecare de teren, malul albiei pârâului Ludului</w:t>
            </w:r>
          </w:p>
        </w:tc>
        <w:tc>
          <w:tcPr>
            <w:tcW w:w="0" w:type="auto"/>
          </w:tcPr>
          <w:p w:rsidR="001D6D88" w:rsidRPr="00C27410" w:rsidRDefault="001D6D88" w:rsidP="008E2300">
            <w:pPr>
              <w:jc w:val="center"/>
              <w:rPr>
                <w:rFonts w:ascii="Arial" w:hAnsi="Arial" w:cs="Arial"/>
                <w:color w:val="000000"/>
                <w:lang w:val="pt-BR"/>
              </w:rPr>
            </w:pPr>
            <w:r w:rsidRPr="00C27410">
              <w:rPr>
                <w:rFonts w:ascii="Arial" w:hAnsi="Arial" w:cs="Arial"/>
                <w:color w:val="000000"/>
                <w:lang w:val="pt-BR"/>
              </w:rPr>
              <w:t>Taluzarea porţiunii afectate</w:t>
            </w:r>
          </w:p>
        </w:tc>
        <w:tc>
          <w:tcPr>
            <w:tcW w:w="0" w:type="auto"/>
          </w:tcPr>
          <w:p w:rsidR="001D6D88" w:rsidRPr="00C27410" w:rsidRDefault="001D6D88" w:rsidP="008E2300">
            <w:pPr>
              <w:jc w:val="center"/>
              <w:rPr>
                <w:rFonts w:ascii="Arial" w:hAnsi="Arial" w:cs="Arial"/>
                <w:color w:val="000000"/>
                <w:lang w:val="fr-FR"/>
              </w:rPr>
            </w:pPr>
            <w:r w:rsidRPr="00C27410">
              <w:rPr>
                <w:rFonts w:ascii="Arial" w:hAnsi="Arial" w:cs="Arial"/>
                <w:color w:val="000000"/>
                <w:lang w:val="fr-FR"/>
              </w:rPr>
              <w:t>Nu s-au aplicat sancţiuni</w:t>
            </w:r>
          </w:p>
        </w:tc>
      </w:tr>
    </w:tbl>
    <w:p w:rsidR="001D6D88" w:rsidRPr="00C27410" w:rsidRDefault="001D6D88" w:rsidP="001D6D88">
      <w:pPr>
        <w:jc w:val="both"/>
        <w:rPr>
          <w:rFonts w:ascii="Arial" w:hAnsi="Arial" w:cs="Arial"/>
          <w:color w:val="000000"/>
          <w:lang w:val="fr-FR"/>
        </w:rPr>
      </w:pPr>
    </w:p>
    <w:p w:rsidR="001D6D88" w:rsidRDefault="001D6D88" w:rsidP="001D6D88">
      <w:pPr>
        <w:jc w:val="center"/>
        <w:rPr>
          <w:rFonts w:ascii="Arial" w:hAnsi="Arial" w:cs="Arial"/>
          <w:color w:val="000000"/>
          <w:lang w:val="pt-BR"/>
        </w:rPr>
      </w:pPr>
      <w:r w:rsidRPr="00C27410">
        <w:rPr>
          <w:rFonts w:ascii="Arial" w:hAnsi="Arial" w:cs="Arial"/>
          <w:color w:val="000000"/>
          <w:lang w:val="pt-BR"/>
        </w:rPr>
        <w:t>Tabel</w:t>
      </w:r>
      <w:r w:rsidR="00986EAA">
        <w:rPr>
          <w:rFonts w:ascii="Arial" w:hAnsi="Arial" w:cs="Arial"/>
          <w:color w:val="000000"/>
          <w:lang w:val="pt-BR"/>
        </w:rPr>
        <w:t>ul</w:t>
      </w:r>
      <w:r w:rsidRPr="00C27410">
        <w:rPr>
          <w:rFonts w:ascii="Arial" w:hAnsi="Arial" w:cs="Arial"/>
          <w:color w:val="000000"/>
          <w:lang w:val="pt-BR"/>
        </w:rPr>
        <w:t xml:space="preserve"> nr. 3.8.2. Situaţia incidentelor pe factorul de mediu apă, în anul 2010</w:t>
      </w:r>
    </w:p>
    <w:p w:rsidR="00986EAA" w:rsidRPr="001A7022" w:rsidRDefault="00986EAA" w:rsidP="001D6D88">
      <w:pPr>
        <w:jc w:val="center"/>
        <w:rPr>
          <w:rFonts w:ascii="Arial" w:hAnsi="Arial" w:cs="Arial"/>
          <w:lang w:val="pt-BR"/>
        </w:rPr>
      </w:pPr>
    </w:p>
    <w:p w:rsidR="001D6D88" w:rsidRPr="004E05AF" w:rsidRDefault="001D6D88" w:rsidP="001D6D88">
      <w:pPr>
        <w:jc w:val="both"/>
        <w:rPr>
          <w:rFonts w:ascii="Arial" w:hAnsi="Arial" w:cs="Arial"/>
          <w:b/>
          <w:color w:val="000000"/>
          <w:lang w:val="pt-BR"/>
        </w:rPr>
      </w:pPr>
      <w:r w:rsidRPr="004E05AF">
        <w:rPr>
          <w:rFonts w:ascii="Arial" w:hAnsi="Arial" w:cs="Arial"/>
          <w:b/>
          <w:color w:val="000000"/>
          <w:lang w:val="pt-BR"/>
        </w:rPr>
        <w:t>3.9.</w:t>
      </w:r>
      <w:r w:rsidRPr="004E05AF">
        <w:rPr>
          <w:rFonts w:ascii="Arial" w:hAnsi="Arial" w:cs="Arial"/>
          <w:b/>
          <w:color w:val="FF0000"/>
          <w:lang w:val="pt-BR"/>
        </w:rPr>
        <w:t xml:space="preserve"> </w:t>
      </w:r>
      <w:r w:rsidRPr="004E05AF">
        <w:rPr>
          <w:rFonts w:ascii="Arial" w:hAnsi="Arial" w:cs="Arial"/>
          <w:b/>
          <w:color w:val="000000"/>
          <w:lang w:val="pt-BR"/>
        </w:rPr>
        <w:t>Presiuni asupra stării de calitate a apelor din judeţul Hunedoara</w:t>
      </w:r>
    </w:p>
    <w:p w:rsidR="001D6D88" w:rsidRPr="004E05AF" w:rsidRDefault="001D6D88" w:rsidP="001D6D88">
      <w:pPr>
        <w:jc w:val="both"/>
        <w:rPr>
          <w:rFonts w:ascii="Arial" w:hAnsi="Arial" w:cs="Arial"/>
          <w:b/>
          <w:color w:val="FF0000"/>
          <w:lang w:val="pt-BR"/>
        </w:rPr>
      </w:pPr>
    </w:p>
    <w:p w:rsidR="001D6D88" w:rsidRPr="00C96670" w:rsidRDefault="001D6D88" w:rsidP="006F3F38">
      <w:pPr>
        <w:pStyle w:val="BodyTextIndent3"/>
        <w:ind w:firstLine="708"/>
        <w:rPr>
          <w:rFonts w:ascii="Arial" w:hAnsi="Arial" w:cs="Arial"/>
          <w:color w:val="000000"/>
          <w:szCs w:val="24"/>
          <w:lang w:val="pt-BR" w:eastAsia="en-US"/>
        </w:rPr>
      </w:pPr>
      <w:r w:rsidRPr="00C96670">
        <w:rPr>
          <w:rFonts w:ascii="Arial" w:hAnsi="Arial" w:cs="Arial"/>
          <w:color w:val="000000"/>
          <w:szCs w:val="24"/>
          <w:lang w:val="pt-BR" w:eastAsia="en-US"/>
        </w:rPr>
        <w:t xml:space="preserve">În judeţul Hunedoara există </w:t>
      </w:r>
      <w:r w:rsidR="006F3F38">
        <w:rPr>
          <w:rFonts w:ascii="Arial" w:hAnsi="Arial" w:cs="Arial"/>
          <w:color w:val="000000"/>
          <w:szCs w:val="24"/>
          <w:lang w:val="pt-BR" w:eastAsia="en-US"/>
        </w:rPr>
        <w:t>două</w:t>
      </w:r>
      <w:r w:rsidRPr="00C96670">
        <w:rPr>
          <w:rFonts w:ascii="Arial" w:hAnsi="Arial" w:cs="Arial"/>
          <w:color w:val="000000"/>
          <w:szCs w:val="24"/>
          <w:lang w:val="pt-BR" w:eastAsia="en-US"/>
        </w:rPr>
        <w:t xml:space="preserve"> mari companii miniere: C.N.C.A.F. </w:t>
      </w:r>
      <w:r w:rsidR="006F3F38">
        <w:rPr>
          <w:rFonts w:ascii="Arial" w:hAnsi="Arial" w:cs="Arial"/>
          <w:color w:val="000000"/>
          <w:szCs w:val="24"/>
          <w:lang w:val="pt-BR" w:eastAsia="en-US"/>
        </w:rPr>
        <w:t>-</w:t>
      </w:r>
      <w:r w:rsidRPr="00C96670">
        <w:rPr>
          <w:rFonts w:ascii="Arial" w:hAnsi="Arial" w:cs="Arial"/>
          <w:color w:val="000000"/>
          <w:szCs w:val="24"/>
          <w:lang w:val="pt-BR" w:eastAsia="en-US"/>
        </w:rPr>
        <w:t xml:space="preserve"> Minvest S.A. Deva şi C.N.H. Petroşani. </w:t>
      </w:r>
    </w:p>
    <w:p w:rsidR="001D6D88" w:rsidRPr="00C96670" w:rsidRDefault="001D6D88" w:rsidP="006F3F38">
      <w:pPr>
        <w:pStyle w:val="BodyTextIndent3"/>
        <w:ind w:firstLine="708"/>
        <w:rPr>
          <w:rFonts w:ascii="Arial" w:hAnsi="Arial" w:cs="Arial"/>
          <w:color w:val="000000"/>
          <w:szCs w:val="24"/>
          <w:lang w:val="pt-BR" w:eastAsia="en-US"/>
        </w:rPr>
      </w:pPr>
      <w:r w:rsidRPr="00C96670">
        <w:rPr>
          <w:rFonts w:ascii="Arial" w:hAnsi="Arial" w:cs="Arial"/>
          <w:color w:val="000000"/>
          <w:szCs w:val="24"/>
          <w:lang w:val="pt-BR" w:eastAsia="en-US"/>
        </w:rPr>
        <w:t xml:space="preserve">Toate subunităţile C.N.C.A.F. – Minvest S.A. Deva şi o bună parte dintre perimetrele de exploatare ale C.N.H. Petroşani şi-au încetat activitatea. În prezent doar 7 exploatări miniere de cărbune (aparţinând C.N.H. Petroşani) - E.M. LIVEZENI, E.M. LONEA, E.M. PETRILA, E.M. VULCAN, E.M. LUPENI, E.M. URICANI, E.M. PAROŞENI </w:t>
      </w:r>
      <w:r w:rsidRPr="00C96670">
        <w:rPr>
          <w:rFonts w:ascii="Arial" w:hAnsi="Arial" w:cs="Arial"/>
          <w:color w:val="000000"/>
          <w:szCs w:val="24"/>
          <w:lang w:val="pt-BR" w:eastAsia="en-US"/>
        </w:rPr>
        <w:lastRenderedPageBreak/>
        <w:t>şi o preparaţie de carbune – E.P.C.V.J. COROIEŞTI - mai desfăşoară activităţi productive.</w:t>
      </w:r>
    </w:p>
    <w:p w:rsidR="001D6D88" w:rsidRPr="00C96670" w:rsidRDefault="001D6D88" w:rsidP="006F3F38">
      <w:pPr>
        <w:pStyle w:val="BodyTextIndent3"/>
        <w:ind w:firstLine="708"/>
        <w:rPr>
          <w:rFonts w:ascii="Arial" w:hAnsi="Arial" w:cs="Arial"/>
          <w:color w:val="000000"/>
          <w:szCs w:val="24"/>
          <w:lang w:val="pt-BR" w:eastAsia="en-US"/>
        </w:rPr>
      </w:pPr>
      <w:r>
        <w:rPr>
          <w:rFonts w:ascii="Arial" w:hAnsi="Arial" w:cs="Arial"/>
          <w:color w:val="000000"/>
          <w:szCs w:val="24"/>
          <w:lang w:val="pt-BR" w:eastAsia="en-US"/>
        </w:rPr>
        <w:t>Datorită</w:t>
      </w:r>
      <w:r w:rsidRPr="00C96670">
        <w:rPr>
          <w:rFonts w:ascii="Arial" w:hAnsi="Arial" w:cs="Arial"/>
          <w:color w:val="000000"/>
          <w:szCs w:val="24"/>
          <w:lang w:val="pt-BR" w:eastAsia="en-US"/>
        </w:rPr>
        <w:t xml:space="preserve"> posibilităţilor de destabilizare a elementelor structurale constructive ale haldelor şi iazurilor de decantare, la depozitele de deşeuri extractive se pot produce unele incidente cu risc ecologic (la iazurile de decantare: sufozii, deficienţe geotehnice etc.) care pot genera viituri cu material</w:t>
      </w:r>
      <w:r w:rsidR="006F3F38">
        <w:rPr>
          <w:rFonts w:ascii="Arial" w:hAnsi="Arial" w:cs="Arial"/>
          <w:color w:val="000000"/>
          <w:szCs w:val="24"/>
          <w:lang w:val="pt-BR" w:eastAsia="en-US"/>
        </w:rPr>
        <w:t>ul</w:t>
      </w:r>
      <w:r w:rsidRPr="00C96670">
        <w:rPr>
          <w:rFonts w:ascii="Arial" w:hAnsi="Arial" w:cs="Arial"/>
          <w:color w:val="000000"/>
          <w:szCs w:val="24"/>
          <w:lang w:val="pt-BR" w:eastAsia="en-US"/>
        </w:rPr>
        <w:t xml:space="preserve"> conţinut în iazuri sau halde, însoţite de urmări distructive. </w:t>
      </w:r>
    </w:p>
    <w:p w:rsidR="001D6D88" w:rsidRPr="00C96670" w:rsidRDefault="001D6D88" w:rsidP="001D6D88">
      <w:pPr>
        <w:numPr>
          <w:ilvl w:val="12"/>
          <w:numId w:val="0"/>
        </w:numPr>
        <w:ind w:firstLine="720"/>
        <w:jc w:val="both"/>
        <w:rPr>
          <w:rFonts w:ascii="Arial" w:hAnsi="Arial" w:cs="Arial"/>
          <w:color w:val="000000"/>
          <w:lang w:val="pt-BR"/>
        </w:rPr>
      </w:pPr>
      <w:r w:rsidRPr="00C96670">
        <w:rPr>
          <w:rFonts w:ascii="Arial" w:hAnsi="Arial" w:cs="Arial"/>
          <w:color w:val="000000"/>
          <w:lang w:val="pt-BR"/>
        </w:rPr>
        <w:t>Ca urmare a activităţilor  de extracţie şi preparare a minereurilor sau a c</w:t>
      </w:r>
      <w:r w:rsidR="006F3F38">
        <w:rPr>
          <w:rFonts w:ascii="Arial" w:hAnsi="Arial" w:cs="Arial"/>
          <w:color w:val="000000"/>
          <w:lang w:val="pt-BR"/>
        </w:rPr>
        <w:t>ă</w:t>
      </w:r>
      <w:r w:rsidRPr="00C96670">
        <w:rPr>
          <w:rFonts w:ascii="Arial" w:hAnsi="Arial" w:cs="Arial"/>
          <w:color w:val="000000"/>
          <w:lang w:val="pt-BR"/>
        </w:rPr>
        <w:t>rbunilor,  se produce poluarea apei prin:</w:t>
      </w:r>
    </w:p>
    <w:p w:rsidR="001D6D88" w:rsidRPr="00C96670" w:rsidRDefault="001D6D88" w:rsidP="00CA5860">
      <w:pPr>
        <w:numPr>
          <w:ilvl w:val="0"/>
          <w:numId w:val="10"/>
        </w:numPr>
        <w:tabs>
          <w:tab w:val="clear" w:pos="360"/>
          <w:tab w:val="num" w:pos="1080"/>
        </w:tabs>
        <w:ind w:left="1080"/>
        <w:jc w:val="both"/>
        <w:rPr>
          <w:rFonts w:ascii="Arial" w:hAnsi="Arial" w:cs="Arial"/>
          <w:color w:val="000000"/>
          <w:lang w:val="pt-BR"/>
        </w:rPr>
      </w:pPr>
      <w:r w:rsidRPr="00C96670">
        <w:rPr>
          <w:rFonts w:ascii="Arial" w:hAnsi="Arial" w:cs="Arial"/>
          <w:color w:val="000000"/>
          <w:lang w:val="pt-BR"/>
        </w:rPr>
        <w:t>evacuarea de ape uzate cu con</w:t>
      </w:r>
      <w:r w:rsidR="006F3F38">
        <w:rPr>
          <w:rFonts w:ascii="Arial" w:hAnsi="Arial" w:cs="Arial"/>
          <w:color w:val="000000"/>
          <w:lang w:val="pt-BR"/>
        </w:rPr>
        <w:t>ţ</w:t>
      </w:r>
      <w:r w:rsidRPr="00C96670">
        <w:rPr>
          <w:rFonts w:ascii="Arial" w:hAnsi="Arial" w:cs="Arial"/>
          <w:color w:val="000000"/>
          <w:lang w:val="pt-BR"/>
        </w:rPr>
        <w:t xml:space="preserve">inut ridicat de poluanţi (materiale în suspensie, ioni de metale grele etc.) în cursurile naturale de apă;  </w:t>
      </w:r>
    </w:p>
    <w:p w:rsidR="001D6D88" w:rsidRPr="00C96670" w:rsidRDefault="001D6D88" w:rsidP="00CA5860">
      <w:pPr>
        <w:numPr>
          <w:ilvl w:val="0"/>
          <w:numId w:val="9"/>
        </w:numPr>
        <w:tabs>
          <w:tab w:val="left" w:pos="1080"/>
        </w:tabs>
        <w:ind w:left="1080"/>
        <w:jc w:val="both"/>
        <w:rPr>
          <w:rFonts w:ascii="Arial" w:hAnsi="Arial" w:cs="Arial"/>
          <w:color w:val="000000"/>
          <w:lang w:val="pt-BR"/>
        </w:rPr>
      </w:pPr>
      <w:r w:rsidRPr="00C96670">
        <w:rPr>
          <w:rFonts w:ascii="Arial" w:hAnsi="Arial" w:cs="Arial"/>
          <w:color w:val="000000"/>
          <w:lang w:val="pt-BR"/>
        </w:rPr>
        <w:t>apariţia de defecţiuni/avarii pe conductele de hidrotransport ale tulburelii sterile de la uzinele de preparare</w:t>
      </w:r>
      <w:r w:rsidR="006F3F38">
        <w:rPr>
          <w:rFonts w:ascii="Arial" w:hAnsi="Arial" w:cs="Arial"/>
          <w:color w:val="000000"/>
          <w:lang w:val="pt-BR"/>
        </w:rPr>
        <w:t xml:space="preserve"> către</w:t>
      </w:r>
      <w:r w:rsidRPr="00C96670">
        <w:rPr>
          <w:rFonts w:ascii="Arial" w:hAnsi="Arial" w:cs="Arial"/>
          <w:color w:val="000000"/>
          <w:lang w:val="pt-BR"/>
        </w:rPr>
        <w:t xml:space="preserve"> iazurile de decantare;</w:t>
      </w:r>
    </w:p>
    <w:p w:rsidR="001D6D88" w:rsidRPr="00C96670" w:rsidRDefault="001D6D88" w:rsidP="001D6D88">
      <w:pPr>
        <w:ind w:firstLine="720"/>
        <w:jc w:val="both"/>
        <w:rPr>
          <w:rFonts w:ascii="Arial" w:hAnsi="Arial" w:cs="Arial"/>
          <w:color w:val="000000"/>
          <w:lang w:val="pt-BR"/>
        </w:rPr>
      </w:pPr>
      <w:r>
        <w:rPr>
          <w:rFonts w:ascii="Arial" w:hAnsi="Arial" w:cs="Arial"/>
          <w:color w:val="000000"/>
          <w:lang w:val="pt-BR"/>
        </w:rPr>
        <w:t>Impactul activităţilor miniere (extragerea că</w:t>
      </w:r>
      <w:r w:rsidRPr="00C96670">
        <w:rPr>
          <w:rFonts w:ascii="Arial" w:hAnsi="Arial" w:cs="Arial"/>
          <w:color w:val="000000"/>
          <w:lang w:val="pt-BR"/>
        </w:rPr>
        <w:t>rbunelui din subteran, depozite de ma</w:t>
      </w:r>
      <w:r>
        <w:rPr>
          <w:rFonts w:ascii="Arial" w:hAnsi="Arial" w:cs="Arial"/>
          <w:color w:val="000000"/>
          <w:lang w:val="pt-BR"/>
        </w:rPr>
        <w:t>teriale auxiliare, echipamente şi utilaje, lemn de mină</w:t>
      </w:r>
      <w:r w:rsidRPr="00C96670">
        <w:rPr>
          <w:rFonts w:ascii="Arial" w:hAnsi="Arial" w:cs="Arial"/>
          <w:color w:val="000000"/>
          <w:lang w:val="pt-BR"/>
        </w:rPr>
        <w:t>, ateliere mecanice, electrice, halde de steril active, depozite pentru alimentarea cu combustibili, centrale termice) se manifest</w:t>
      </w:r>
      <w:r w:rsidR="006F3F38">
        <w:rPr>
          <w:rFonts w:ascii="Arial" w:hAnsi="Arial" w:cs="Arial"/>
          <w:color w:val="000000"/>
          <w:lang w:val="pt-BR"/>
        </w:rPr>
        <w:t>ă</w:t>
      </w:r>
      <w:r w:rsidRPr="00C96670">
        <w:rPr>
          <w:rFonts w:ascii="Arial" w:hAnsi="Arial" w:cs="Arial"/>
          <w:color w:val="000000"/>
          <w:lang w:val="pt-BR"/>
        </w:rPr>
        <w:t xml:space="preserve"> prin evacuarea apelor de min</w:t>
      </w:r>
      <w:r w:rsidR="006F3F38">
        <w:rPr>
          <w:rFonts w:ascii="Arial" w:hAnsi="Arial" w:cs="Arial"/>
          <w:color w:val="000000"/>
          <w:lang w:val="pt-BR"/>
        </w:rPr>
        <w:t>ă</w:t>
      </w:r>
      <w:r w:rsidRPr="00C96670">
        <w:rPr>
          <w:rFonts w:ascii="Arial" w:hAnsi="Arial" w:cs="Arial"/>
          <w:color w:val="000000"/>
          <w:lang w:val="pt-BR"/>
        </w:rPr>
        <w:t xml:space="preserve"> </w:t>
      </w:r>
      <w:r w:rsidR="006F3F38">
        <w:rPr>
          <w:rFonts w:ascii="Arial" w:hAnsi="Arial" w:cs="Arial"/>
          <w:color w:val="000000"/>
          <w:lang w:val="pt-BR"/>
        </w:rPr>
        <w:t>ş</w:t>
      </w:r>
      <w:r w:rsidRPr="00C96670">
        <w:rPr>
          <w:rFonts w:ascii="Arial" w:hAnsi="Arial" w:cs="Arial"/>
          <w:color w:val="000000"/>
          <w:lang w:val="pt-BR"/>
        </w:rPr>
        <w:t>i a apelor menajere din incinte.</w:t>
      </w:r>
    </w:p>
    <w:p w:rsidR="001D6D88" w:rsidRDefault="001D6D88" w:rsidP="001D6D88">
      <w:pPr>
        <w:jc w:val="both"/>
        <w:rPr>
          <w:rFonts w:ascii="Arial" w:hAnsi="Arial" w:cs="Arial"/>
          <w:color w:val="000000"/>
          <w:lang w:val="pt-BR"/>
        </w:rPr>
      </w:pPr>
    </w:p>
    <w:p w:rsidR="001D6D88" w:rsidRDefault="001D6D88" w:rsidP="001D6D88">
      <w:pPr>
        <w:jc w:val="both"/>
        <w:rPr>
          <w:rFonts w:ascii="Arial" w:hAnsi="Arial" w:cs="Arial"/>
          <w:color w:val="000000"/>
          <w:lang w:val="pt-BR"/>
        </w:rPr>
      </w:pPr>
      <w:r w:rsidRPr="001A1AF5">
        <w:rPr>
          <w:rFonts w:ascii="Arial" w:hAnsi="Arial" w:cs="Arial"/>
          <w:b/>
          <w:color w:val="000000"/>
          <w:lang w:val="pt-BR"/>
        </w:rPr>
        <w:t>3.10</w:t>
      </w:r>
      <w:r w:rsidRPr="001A1AF5">
        <w:rPr>
          <w:rFonts w:ascii="Arial" w:hAnsi="Arial" w:cs="Arial"/>
          <w:color w:val="000000"/>
          <w:lang w:val="pt-BR"/>
        </w:rPr>
        <w:t xml:space="preserve">. </w:t>
      </w:r>
      <w:r>
        <w:rPr>
          <w:rFonts w:ascii="Arial" w:hAnsi="Arial" w:cs="Arial"/>
          <w:b/>
          <w:color w:val="000000"/>
          <w:lang w:val="pt-BR"/>
        </w:rPr>
        <w:t>Tendinţ</w:t>
      </w:r>
      <w:r w:rsidRPr="001A1AF5">
        <w:rPr>
          <w:rFonts w:ascii="Arial" w:hAnsi="Arial" w:cs="Arial"/>
          <w:b/>
          <w:color w:val="000000"/>
          <w:lang w:val="pt-BR"/>
        </w:rPr>
        <w:t>e</w:t>
      </w:r>
    </w:p>
    <w:p w:rsidR="001D6D88" w:rsidRDefault="001D6D88" w:rsidP="001D6D88">
      <w:pPr>
        <w:jc w:val="both"/>
        <w:rPr>
          <w:rFonts w:ascii="Arial" w:hAnsi="Arial" w:cs="Arial"/>
          <w:color w:val="000000"/>
          <w:lang w:val="pt-BR"/>
        </w:rPr>
      </w:pPr>
    </w:p>
    <w:p w:rsidR="001D6D88" w:rsidRPr="006F45E0" w:rsidRDefault="001D6D88" w:rsidP="001D6D88">
      <w:pPr>
        <w:pStyle w:val="BodyTextIndent"/>
        <w:rPr>
          <w:color w:val="000000"/>
          <w:lang w:eastAsia="en-US"/>
        </w:rPr>
      </w:pPr>
      <w:r w:rsidRPr="006F45E0">
        <w:rPr>
          <w:color w:val="000000"/>
          <w:lang w:eastAsia="en-US"/>
        </w:rPr>
        <w:t>În urma procesului de negociere dintre Guvernul României şi Uniunea Europeană a Capitolului 22</w:t>
      </w:r>
      <w:r w:rsidR="006F3F38">
        <w:rPr>
          <w:color w:val="000000"/>
          <w:lang w:eastAsia="en-US"/>
        </w:rPr>
        <w:t xml:space="preserve"> </w:t>
      </w:r>
      <w:r w:rsidRPr="006F45E0">
        <w:rPr>
          <w:color w:val="000000"/>
          <w:lang w:eastAsia="en-US"/>
        </w:rPr>
        <w:t>Mediu, s-a prelu</w:t>
      </w:r>
      <w:r w:rsidR="006F3F38">
        <w:rPr>
          <w:color w:val="000000"/>
          <w:lang w:eastAsia="en-US"/>
        </w:rPr>
        <w:t xml:space="preserve">at Directiva Consiliul Europei </w:t>
      </w:r>
      <w:r w:rsidRPr="006F45E0">
        <w:rPr>
          <w:color w:val="000000"/>
          <w:lang w:eastAsia="en-US"/>
        </w:rPr>
        <w:t>91/271/CCE privind epurarea apelor uzate orăşeneşti.</w:t>
      </w:r>
    </w:p>
    <w:p w:rsidR="001D6D88" w:rsidRPr="006F45E0" w:rsidRDefault="001D6D88" w:rsidP="001D6D88">
      <w:pPr>
        <w:pStyle w:val="BodyTextIndent"/>
        <w:rPr>
          <w:color w:val="000000"/>
          <w:lang w:eastAsia="en-US"/>
        </w:rPr>
      </w:pPr>
      <w:r w:rsidRPr="006F45E0">
        <w:rPr>
          <w:color w:val="000000"/>
          <w:lang w:eastAsia="en-US"/>
        </w:rPr>
        <w:t>SC APA PROD SA Deva este operator unic pentru serviciul public de alimentare cu apă şi de canalizare în aria administrativ-teritorială a municipiilor Deva, Hunedoara</w:t>
      </w:r>
      <w:r w:rsidR="00FE0E78">
        <w:rPr>
          <w:color w:val="000000"/>
          <w:lang w:eastAsia="en-US"/>
        </w:rPr>
        <w:t xml:space="preserve"> şi</w:t>
      </w:r>
      <w:r w:rsidRPr="006F45E0">
        <w:rPr>
          <w:color w:val="000000"/>
          <w:lang w:eastAsia="en-US"/>
        </w:rPr>
        <w:t xml:space="preserve"> Brad, a oraşelor Haţeg, Călan, Simeria şi Geoagiu. </w:t>
      </w:r>
      <w:r w:rsidR="00FE0E78">
        <w:rPr>
          <w:color w:val="000000"/>
          <w:lang w:eastAsia="en-US"/>
        </w:rPr>
        <w:t>A</w:t>
      </w:r>
      <w:r w:rsidRPr="006F45E0">
        <w:rPr>
          <w:color w:val="000000"/>
          <w:lang w:eastAsia="en-US"/>
        </w:rPr>
        <w:t>vând în vedere</w:t>
      </w:r>
      <w:r w:rsidR="00FE0E78">
        <w:rPr>
          <w:color w:val="000000"/>
          <w:lang w:eastAsia="en-US"/>
        </w:rPr>
        <w:t xml:space="preserve"> cerinţele</w:t>
      </w:r>
      <w:r w:rsidRPr="006F45E0">
        <w:rPr>
          <w:color w:val="000000"/>
          <w:lang w:eastAsia="en-US"/>
        </w:rPr>
        <w:t xml:space="preserve"> Directiv</w:t>
      </w:r>
      <w:r w:rsidR="00FE0E78">
        <w:rPr>
          <w:color w:val="000000"/>
          <w:lang w:eastAsia="en-US"/>
        </w:rPr>
        <w:t>ei 91/271/CE</w:t>
      </w:r>
      <w:r w:rsidRPr="006F45E0">
        <w:rPr>
          <w:color w:val="000000"/>
          <w:lang w:eastAsia="en-US"/>
        </w:rPr>
        <w:t>, pentru localităţile în care îşi desfăşoară activitatea SC APAPROD SA Deva, sunt în curs de execuţie următoarele lucrări:</w:t>
      </w:r>
    </w:p>
    <w:p w:rsidR="001D6D88" w:rsidRPr="006F45E0" w:rsidRDefault="00FE0E78" w:rsidP="00FE0E78">
      <w:pPr>
        <w:pStyle w:val="BodyTextIndent"/>
        <w:rPr>
          <w:color w:val="000000"/>
          <w:lang w:eastAsia="en-US"/>
        </w:rPr>
      </w:pPr>
      <w:r>
        <w:rPr>
          <w:color w:val="000000"/>
          <w:lang w:eastAsia="en-US"/>
        </w:rPr>
        <w:t xml:space="preserve">- </w:t>
      </w:r>
      <w:r w:rsidR="001D6D88" w:rsidRPr="006F45E0">
        <w:rPr>
          <w:color w:val="000000"/>
          <w:lang w:eastAsia="en-US"/>
        </w:rPr>
        <w:t>Pentru localităţile Deva şi Hunedoara este în curs de execuţie Proiectul ISPA „Reabilitarea şi modernizarea sistemelor de alimentare cu apă şi canalizare în oraşele Deva şi Hunedoara”.</w:t>
      </w:r>
    </w:p>
    <w:p w:rsidR="001D6D88" w:rsidRPr="006F45E0" w:rsidRDefault="00FE0E78" w:rsidP="00FE0E78">
      <w:pPr>
        <w:pStyle w:val="BodyTextIndent"/>
        <w:rPr>
          <w:color w:val="000000"/>
          <w:lang w:eastAsia="en-US"/>
        </w:rPr>
      </w:pPr>
      <w:r>
        <w:rPr>
          <w:color w:val="000000"/>
          <w:lang w:eastAsia="en-US"/>
        </w:rPr>
        <w:t xml:space="preserve">- </w:t>
      </w:r>
      <w:r w:rsidR="001D6D88" w:rsidRPr="006F45E0">
        <w:rPr>
          <w:color w:val="000000"/>
          <w:lang w:eastAsia="en-US"/>
        </w:rPr>
        <w:t xml:space="preserve">Staţiile de epurare Deva şi Hunedoara fac obiectul Contractului de lucrări nr.III „Reconstrucţia Staţiilor de epurare a </w:t>
      </w:r>
      <w:r>
        <w:rPr>
          <w:color w:val="000000"/>
          <w:lang w:eastAsia="en-US"/>
        </w:rPr>
        <w:t>a</w:t>
      </w:r>
      <w:r w:rsidR="001D6D88" w:rsidRPr="006F45E0">
        <w:rPr>
          <w:color w:val="000000"/>
          <w:lang w:eastAsia="en-US"/>
        </w:rPr>
        <w:t xml:space="preserve">pei </w:t>
      </w:r>
      <w:r>
        <w:rPr>
          <w:color w:val="000000"/>
          <w:lang w:eastAsia="en-US"/>
        </w:rPr>
        <w:t>u</w:t>
      </w:r>
      <w:r w:rsidR="001D6D88" w:rsidRPr="006F45E0">
        <w:rPr>
          <w:color w:val="000000"/>
          <w:lang w:eastAsia="en-US"/>
        </w:rPr>
        <w:t>zate în Deva şi Hunedoara”, contract în valoare de 20.393.256,54 EURO.</w:t>
      </w:r>
    </w:p>
    <w:p w:rsidR="001D6D88" w:rsidRPr="006F45E0" w:rsidRDefault="00FE0E78" w:rsidP="00FE0E78">
      <w:pPr>
        <w:pStyle w:val="BodyTextIndent"/>
        <w:rPr>
          <w:color w:val="000000"/>
          <w:lang w:eastAsia="en-US"/>
        </w:rPr>
      </w:pPr>
      <w:r>
        <w:rPr>
          <w:color w:val="000000"/>
          <w:lang w:eastAsia="en-US"/>
        </w:rPr>
        <w:t xml:space="preserve">- </w:t>
      </w:r>
      <w:r w:rsidR="001D6D88" w:rsidRPr="006F45E0">
        <w:rPr>
          <w:color w:val="000000"/>
          <w:lang w:eastAsia="en-US"/>
        </w:rPr>
        <w:t>În localitatea Brad este în curs de execuţie Proiectul „</w:t>
      </w:r>
      <w:r>
        <w:rPr>
          <w:color w:val="000000"/>
          <w:lang w:eastAsia="en-US"/>
        </w:rPr>
        <w:t>R</w:t>
      </w:r>
      <w:r w:rsidR="001D6D88" w:rsidRPr="006F45E0">
        <w:rPr>
          <w:color w:val="000000"/>
          <w:lang w:eastAsia="en-US"/>
        </w:rPr>
        <w:t xml:space="preserve">eabilitare şi modernizare staţie de epurare Brad”, cu finanţare 20% </w:t>
      </w:r>
      <w:r>
        <w:rPr>
          <w:color w:val="000000"/>
          <w:lang w:eastAsia="en-US"/>
        </w:rPr>
        <w:t xml:space="preserve">de la </w:t>
      </w:r>
      <w:r w:rsidR="001D6D88" w:rsidRPr="006F45E0">
        <w:rPr>
          <w:color w:val="000000"/>
          <w:lang w:eastAsia="en-US"/>
        </w:rPr>
        <w:t>buget</w:t>
      </w:r>
      <w:r>
        <w:rPr>
          <w:color w:val="000000"/>
          <w:lang w:eastAsia="en-US"/>
        </w:rPr>
        <w:t>ul</w:t>
      </w:r>
      <w:r w:rsidR="001D6D88" w:rsidRPr="006F45E0">
        <w:rPr>
          <w:color w:val="000000"/>
          <w:lang w:eastAsia="en-US"/>
        </w:rPr>
        <w:t xml:space="preserve"> local şi 80% PHARE 2005.</w:t>
      </w:r>
    </w:p>
    <w:p w:rsidR="001D6D88" w:rsidRPr="006F45E0" w:rsidRDefault="00FE0E78" w:rsidP="00FE0E78">
      <w:pPr>
        <w:pStyle w:val="BodyTextIndent"/>
        <w:rPr>
          <w:color w:val="000000"/>
          <w:lang w:eastAsia="en-US"/>
        </w:rPr>
      </w:pPr>
      <w:r>
        <w:rPr>
          <w:color w:val="000000"/>
          <w:lang w:eastAsia="en-US"/>
        </w:rPr>
        <w:t xml:space="preserve">- </w:t>
      </w:r>
      <w:r w:rsidR="001D6D88" w:rsidRPr="006F45E0">
        <w:rPr>
          <w:color w:val="000000"/>
          <w:lang w:eastAsia="en-US"/>
        </w:rPr>
        <w:t>În oraşul Haţeg, este în curs de execuţie proiectul „Reabilitare staţie de epurare Haţeg”, cu finanţare pe HG</w:t>
      </w:r>
      <w:r>
        <w:rPr>
          <w:color w:val="000000"/>
          <w:lang w:eastAsia="en-US"/>
        </w:rPr>
        <w:t xml:space="preserve"> nr.</w:t>
      </w:r>
      <w:r w:rsidR="001D6D88" w:rsidRPr="006F45E0">
        <w:rPr>
          <w:color w:val="000000"/>
          <w:lang w:eastAsia="en-US"/>
        </w:rPr>
        <w:t xml:space="preserve"> 904/2007.</w:t>
      </w:r>
    </w:p>
    <w:p w:rsidR="001D6D88" w:rsidRPr="001D6D88" w:rsidRDefault="00FE0E78" w:rsidP="00FE0E78">
      <w:pPr>
        <w:pStyle w:val="BodyTextIndent"/>
        <w:rPr>
          <w:color w:val="000000"/>
          <w:lang w:eastAsia="en-US"/>
        </w:rPr>
      </w:pPr>
      <w:r>
        <w:rPr>
          <w:color w:val="000000"/>
          <w:lang w:eastAsia="en-US"/>
        </w:rPr>
        <w:t>- În oraşul Simeria</w:t>
      </w:r>
      <w:r w:rsidR="001D6D88" w:rsidRPr="006F45E0">
        <w:rPr>
          <w:color w:val="000000"/>
          <w:lang w:eastAsia="en-US"/>
        </w:rPr>
        <w:t xml:space="preserve"> este în curs de execuţie proiectul „Retehnologizare staţie de epurare Simeria”, cu finanţare pe HG </w:t>
      </w:r>
      <w:r>
        <w:rPr>
          <w:color w:val="000000"/>
          <w:lang w:eastAsia="en-US"/>
        </w:rPr>
        <w:t xml:space="preserve">nr. </w:t>
      </w:r>
      <w:r w:rsidR="001D6D88" w:rsidRPr="006F45E0">
        <w:rPr>
          <w:color w:val="000000"/>
          <w:lang w:eastAsia="en-US"/>
        </w:rPr>
        <w:t>465/2007.</w:t>
      </w:r>
    </w:p>
    <w:p w:rsidR="001D6D88" w:rsidRPr="00FE0E78" w:rsidRDefault="00FE0E78" w:rsidP="00FE0E78">
      <w:pPr>
        <w:pStyle w:val="BodyTextIndent"/>
        <w:rPr>
          <w:color w:val="000000"/>
          <w:lang w:eastAsia="en-US"/>
        </w:rPr>
      </w:pPr>
      <w:r w:rsidRPr="00FE0E78">
        <w:rPr>
          <w:color w:val="000000"/>
          <w:lang w:eastAsia="en-US"/>
        </w:rPr>
        <w:t xml:space="preserve">- </w:t>
      </w:r>
      <w:r w:rsidR="001D6D88" w:rsidRPr="00FE0E78">
        <w:rPr>
          <w:color w:val="000000"/>
          <w:lang w:eastAsia="en-US"/>
        </w:rPr>
        <w:t>În comuna Ilia s-au finalizat lucrările la o nouă staţie de epurare, cu finanţare</w:t>
      </w:r>
      <w:r w:rsidRPr="00FE0E78">
        <w:rPr>
          <w:color w:val="000000"/>
          <w:lang w:eastAsia="en-US"/>
        </w:rPr>
        <w:t xml:space="preserve"> pe</w:t>
      </w:r>
      <w:r w:rsidR="001D6D88" w:rsidRPr="00FE0E78">
        <w:rPr>
          <w:color w:val="000000"/>
          <w:lang w:eastAsia="en-US"/>
        </w:rPr>
        <w:t xml:space="preserve"> HG </w:t>
      </w:r>
      <w:r>
        <w:rPr>
          <w:color w:val="000000"/>
          <w:lang w:eastAsia="en-US"/>
        </w:rPr>
        <w:t xml:space="preserve">nr. </w:t>
      </w:r>
      <w:r w:rsidR="001D6D88" w:rsidRPr="00FE0E78">
        <w:rPr>
          <w:color w:val="000000"/>
          <w:lang w:eastAsia="en-US"/>
        </w:rPr>
        <w:t xml:space="preserve">856/2007 şi HG </w:t>
      </w:r>
      <w:r>
        <w:rPr>
          <w:color w:val="000000"/>
          <w:lang w:eastAsia="en-US"/>
        </w:rPr>
        <w:t xml:space="preserve">nr. </w:t>
      </w:r>
      <w:r w:rsidR="001D6D88" w:rsidRPr="00FE0E78">
        <w:rPr>
          <w:color w:val="000000"/>
          <w:lang w:eastAsia="en-US"/>
        </w:rPr>
        <w:t>379/2007</w:t>
      </w:r>
    </w:p>
    <w:p w:rsidR="001D6D88" w:rsidRPr="00FE0E78" w:rsidRDefault="00FE0E78" w:rsidP="00FE0E78">
      <w:pPr>
        <w:pStyle w:val="BodyTextIndent"/>
        <w:rPr>
          <w:color w:val="000000"/>
          <w:lang w:eastAsia="en-US"/>
        </w:rPr>
      </w:pPr>
      <w:r>
        <w:rPr>
          <w:color w:val="000000"/>
          <w:lang w:eastAsia="en-US"/>
        </w:rPr>
        <w:t xml:space="preserve">- </w:t>
      </w:r>
      <w:r w:rsidR="001D6D88" w:rsidRPr="00FE0E78">
        <w:rPr>
          <w:color w:val="000000"/>
          <w:lang w:eastAsia="en-US"/>
        </w:rPr>
        <w:t xml:space="preserve">În localitatea Geoagiu s-a dat în funcţiune o staţie de epurare în Geoagiu Băi, finanţare 15% </w:t>
      </w:r>
      <w:r>
        <w:rPr>
          <w:color w:val="000000"/>
          <w:lang w:eastAsia="en-US"/>
        </w:rPr>
        <w:t xml:space="preserve">de la </w:t>
      </w:r>
      <w:r w:rsidR="001D6D88" w:rsidRPr="00FE0E78">
        <w:rPr>
          <w:color w:val="000000"/>
          <w:lang w:eastAsia="en-US"/>
        </w:rPr>
        <w:t>buget</w:t>
      </w:r>
      <w:r>
        <w:rPr>
          <w:color w:val="000000"/>
          <w:lang w:eastAsia="en-US"/>
        </w:rPr>
        <w:t>ul</w:t>
      </w:r>
      <w:r w:rsidR="001D6D88" w:rsidRPr="00FE0E78">
        <w:rPr>
          <w:color w:val="000000"/>
          <w:lang w:eastAsia="en-US"/>
        </w:rPr>
        <w:t xml:space="preserve"> local şi HG</w:t>
      </w:r>
      <w:r>
        <w:rPr>
          <w:color w:val="000000"/>
          <w:lang w:eastAsia="en-US"/>
        </w:rPr>
        <w:t xml:space="preserve"> nr.</w:t>
      </w:r>
      <w:r w:rsidR="001D6D88" w:rsidRPr="00FE0E78">
        <w:rPr>
          <w:color w:val="000000"/>
          <w:lang w:eastAsia="en-US"/>
        </w:rPr>
        <w:t xml:space="preserve"> 465/2007, iar în oraşul Geoagiu se lucrează la o nouă staţie de epurare cu finanţare 15% </w:t>
      </w:r>
      <w:r>
        <w:rPr>
          <w:color w:val="000000"/>
          <w:lang w:eastAsia="en-US"/>
        </w:rPr>
        <w:t xml:space="preserve">de la </w:t>
      </w:r>
      <w:r w:rsidR="001D6D88" w:rsidRPr="00FE0E78">
        <w:rPr>
          <w:color w:val="000000"/>
          <w:lang w:eastAsia="en-US"/>
        </w:rPr>
        <w:t>buget</w:t>
      </w:r>
      <w:r>
        <w:rPr>
          <w:color w:val="000000"/>
          <w:lang w:eastAsia="en-US"/>
        </w:rPr>
        <w:t>ul</w:t>
      </w:r>
      <w:r w:rsidR="001D6D88" w:rsidRPr="00FE0E78">
        <w:rPr>
          <w:color w:val="000000"/>
          <w:lang w:eastAsia="en-US"/>
        </w:rPr>
        <w:t xml:space="preserve"> local şi HG</w:t>
      </w:r>
      <w:r>
        <w:rPr>
          <w:color w:val="000000"/>
          <w:lang w:eastAsia="en-US"/>
        </w:rPr>
        <w:t xml:space="preserve"> nr.</w:t>
      </w:r>
      <w:r w:rsidR="001D6D88" w:rsidRPr="00FE0E78">
        <w:rPr>
          <w:color w:val="000000"/>
          <w:lang w:eastAsia="en-US"/>
        </w:rPr>
        <w:t xml:space="preserve"> 904/2007.</w:t>
      </w:r>
    </w:p>
    <w:p w:rsidR="001D6D88" w:rsidRPr="006F45E0" w:rsidRDefault="001D6D88" w:rsidP="001D6D88">
      <w:pPr>
        <w:ind w:firstLine="708"/>
        <w:jc w:val="both"/>
        <w:rPr>
          <w:rFonts w:ascii="Arial" w:hAnsi="Arial" w:cs="Arial"/>
          <w:color w:val="000000"/>
        </w:rPr>
      </w:pPr>
      <w:r w:rsidRPr="006F45E0">
        <w:rPr>
          <w:rFonts w:ascii="Arial" w:hAnsi="Arial" w:cs="Arial"/>
          <w:color w:val="000000"/>
        </w:rPr>
        <w:t>Referitor la obiectivele strategiei de mediu</w:t>
      </w:r>
      <w:r w:rsidR="00AB1AAF">
        <w:rPr>
          <w:rFonts w:ascii="Arial" w:hAnsi="Arial" w:cs="Arial"/>
          <w:color w:val="000000"/>
        </w:rPr>
        <w:t>,</w:t>
      </w:r>
      <w:r w:rsidRPr="006F45E0">
        <w:rPr>
          <w:rFonts w:ascii="Arial" w:hAnsi="Arial" w:cs="Arial"/>
          <w:color w:val="000000"/>
        </w:rPr>
        <w:t xml:space="preserve"> Proiectul ISPA “Reabilitarea şi modernizarea sistemelor de alimentare cu apă şi canalizare în oraşele Deva şi Hunedoara”, a fost aprobat prin Memorandumul de finanţare încheiat între Comisia Europeană şi Guvernul României şi semnat la Bruxelles în data de 29.11.2005 şi la Bucureşti în data de 10.03.2006.</w:t>
      </w:r>
    </w:p>
    <w:p w:rsidR="001D6D88" w:rsidRPr="006F45E0" w:rsidRDefault="001D6D88" w:rsidP="001D6D88">
      <w:pPr>
        <w:ind w:firstLine="708"/>
        <w:jc w:val="both"/>
        <w:rPr>
          <w:rFonts w:ascii="Arial" w:hAnsi="Arial" w:cs="Arial"/>
          <w:color w:val="000000"/>
        </w:rPr>
      </w:pPr>
      <w:r w:rsidRPr="006F45E0">
        <w:rPr>
          <w:rFonts w:ascii="Arial" w:hAnsi="Arial" w:cs="Arial"/>
          <w:color w:val="000000"/>
        </w:rPr>
        <w:lastRenderedPageBreak/>
        <w:t>Scopul acestui Proiect este îmbunătăţirea sectorului de apă şi apă uzată în Deva şi Hunedoara şi asigurarea conformitaţii legislaţiei româneşti la Aquis-ul Uniunii Europene.</w:t>
      </w:r>
    </w:p>
    <w:p w:rsidR="001D6D88" w:rsidRPr="006F45E0" w:rsidRDefault="001D6D88" w:rsidP="001D6D88">
      <w:pPr>
        <w:ind w:firstLine="708"/>
        <w:jc w:val="both"/>
        <w:rPr>
          <w:rFonts w:ascii="Arial" w:hAnsi="Arial" w:cs="Arial"/>
          <w:color w:val="000000"/>
        </w:rPr>
      </w:pPr>
      <w:r w:rsidRPr="006F45E0">
        <w:rPr>
          <w:rFonts w:ascii="Arial" w:hAnsi="Arial" w:cs="Arial"/>
          <w:color w:val="000000"/>
        </w:rPr>
        <w:t>Beneficiarul final al proiectului ISPA</w:t>
      </w:r>
      <w:r w:rsidR="00AB1AAF">
        <w:rPr>
          <w:rFonts w:ascii="Arial" w:hAnsi="Arial" w:cs="Arial"/>
          <w:color w:val="000000"/>
        </w:rPr>
        <w:t>,</w:t>
      </w:r>
      <w:r w:rsidRPr="006F45E0">
        <w:rPr>
          <w:rFonts w:ascii="Arial" w:hAnsi="Arial" w:cs="Arial"/>
          <w:color w:val="000000"/>
        </w:rPr>
        <w:t xml:space="preserve"> SC APA PROD SA Deva, va urmări un plan bine definit pentru a îmbunătăţi alimentarea cu apă a celor două oraşe</w:t>
      </w:r>
      <w:r w:rsidR="00AB1AAF">
        <w:rPr>
          <w:rFonts w:ascii="Arial" w:hAnsi="Arial" w:cs="Arial"/>
          <w:color w:val="000000"/>
        </w:rPr>
        <w:t>,</w:t>
      </w:r>
      <w:r w:rsidRPr="006F45E0">
        <w:rPr>
          <w:rFonts w:ascii="Arial" w:hAnsi="Arial" w:cs="Arial"/>
          <w:color w:val="000000"/>
        </w:rPr>
        <w:t xml:space="preserve"> dar şi pentru a rezolva problemele majore de mediu care rezultă din evacuarea în emisar a apei uzate menajere şi industriale.</w:t>
      </w:r>
    </w:p>
    <w:p w:rsidR="001D6D88" w:rsidRPr="006F45E0" w:rsidRDefault="001D6D88" w:rsidP="001D6D88">
      <w:pPr>
        <w:ind w:firstLine="708"/>
        <w:jc w:val="both"/>
        <w:rPr>
          <w:rFonts w:ascii="Arial" w:hAnsi="Arial"/>
          <w:color w:val="000000"/>
        </w:rPr>
      </w:pPr>
      <w:r w:rsidRPr="006F45E0">
        <w:rPr>
          <w:rFonts w:ascii="Arial" w:hAnsi="Arial" w:cs="Arial"/>
          <w:color w:val="000000"/>
        </w:rPr>
        <w:t>Proiectul “Extindere, reabilitare şi modernizarea infrastructurii de apă şi apă uzată în Valea Jiului” aduce contribuţii substanţiale pentru conformarea cu standardele de mediu. Ca obiective</w:t>
      </w:r>
      <w:r w:rsidR="00AB1AAF">
        <w:rPr>
          <w:rFonts w:ascii="Arial" w:hAnsi="Arial" w:cs="Arial"/>
          <w:color w:val="000000"/>
        </w:rPr>
        <w:t xml:space="preserve"> </w:t>
      </w:r>
      <w:r w:rsidR="00AB1AAF" w:rsidRPr="006F45E0">
        <w:rPr>
          <w:rFonts w:ascii="Arial" w:hAnsi="Arial"/>
          <w:color w:val="000000"/>
        </w:rPr>
        <w:t>privind reducerea poluării apei</w:t>
      </w:r>
      <w:r w:rsidR="00AB1AAF">
        <w:rPr>
          <w:rFonts w:ascii="Arial" w:hAnsi="Arial" w:cs="Arial"/>
          <w:color w:val="000000"/>
        </w:rPr>
        <w:t>,</w:t>
      </w:r>
      <w:r w:rsidRPr="006F45E0">
        <w:rPr>
          <w:color w:val="000000"/>
        </w:rPr>
        <w:t xml:space="preserve"> </w:t>
      </w:r>
      <w:r w:rsidRPr="006F45E0">
        <w:rPr>
          <w:rFonts w:ascii="Arial" w:hAnsi="Arial" w:cs="Arial"/>
          <w:color w:val="000000"/>
        </w:rPr>
        <w:t>SC APA SERV VALEA JIULUI SA</w:t>
      </w:r>
      <w:r w:rsidRPr="006F45E0">
        <w:rPr>
          <w:color w:val="000000"/>
        </w:rPr>
        <w:t xml:space="preserve"> </w:t>
      </w:r>
      <w:r w:rsidRPr="006F45E0">
        <w:rPr>
          <w:rFonts w:ascii="Arial" w:hAnsi="Arial"/>
          <w:color w:val="000000"/>
        </w:rPr>
        <w:t>si-a propus:</w:t>
      </w:r>
    </w:p>
    <w:p w:rsidR="001D6D88" w:rsidRPr="006F45E0" w:rsidRDefault="001D6D88" w:rsidP="001D6D88">
      <w:pPr>
        <w:numPr>
          <w:ilvl w:val="0"/>
          <w:numId w:val="21"/>
        </w:numPr>
        <w:jc w:val="both"/>
        <w:rPr>
          <w:rFonts w:ascii="Arial" w:hAnsi="Arial"/>
          <w:color w:val="000000"/>
        </w:rPr>
      </w:pPr>
      <w:r w:rsidRPr="006F45E0">
        <w:rPr>
          <w:rFonts w:ascii="Arial" w:hAnsi="Arial"/>
          <w:color w:val="000000"/>
        </w:rPr>
        <w:t>extinderea şi reabilitarea reţelelor de apă potabilă;</w:t>
      </w:r>
    </w:p>
    <w:p w:rsidR="001D6D88" w:rsidRPr="006F45E0" w:rsidRDefault="001D6D88" w:rsidP="001D6D88">
      <w:pPr>
        <w:numPr>
          <w:ilvl w:val="0"/>
          <w:numId w:val="21"/>
        </w:numPr>
        <w:jc w:val="both"/>
        <w:rPr>
          <w:rFonts w:ascii="Arial" w:hAnsi="Arial"/>
          <w:i/>
          <w:iCs/>
          <w:color w:val="000000"/>
        </w:rPr>
      </w:pPr>
      <w:r w:rsidRPr="006F45E0">
        <w:rPr>
          <w:rFonts w:ascii="Arial" w:hAnsi="Arial"/>
          <w:color w:val="000000"/>
        </w:rPr>
        <w:t>reabilitarea staţiilor de tratare;</w:t>
      </w:r>
    </w:p>
    <w:p w:rsidR="001D6D88" w:rsidRPr="006F45E0" w:rsidRDefault="001D6D88" w:rsidP="001D6D88">
      <w:pPr>
        <w:numPr>
          <w:ilvl w:val="0"/>
          <w:numId w:val="21"/>
        </w:numPr>
        <w:jc w:val="both"/>
        <w:rPr>
          <w:rFonts w:ascii="Arial" w:hAnsi="Arial"/>
          <w:i/>
          <w:iCs/>
          <w:color w:val="000000"/>
        </w:rPr>
      </w:pPr>
      <w:r w:rsidRPr="006F45E0">
        <w:rPr>
          <w:rFonts w:ascii="Arial" w:hAnsi="Arial"/>
          <w:color w:val="000000"/>
        </w:rPr>
        <w:t>extinderea şi reabilitarea retelelor de apă uzată;</w:t>
      </w:r>
    </w:p>
    <w:p w:rsidR="008E2300" w:rsidRPr="00671F3F" w:rsidRDefault="001D6D88" w:rsidP="001D6D88">
      <w:pPr>
        <w:numPr>
          <w:ilvl w:val="0"/>
          <w:numId w:val="21"/>
        </w:numPr>
        <w:jc w:val="both"/>
        <w:rPr>
          <w:rFonts w:ascii="Arial" w:hAnsi="Arial" w:cs="Arial"/>
          <w:color w:val="FF0000"/>
          <w:lang w:val="pt-BR"/>
        </w:rPr>
      </w:pPr>
      <w:r w:rsidRPr="006F45E0">
        <w:rPr>
          <w:rFonts w:ascii="Arial" w:hAnsi="Arial"/>
          <w:color w:val="000000"/>
        </w:rPr>
        <w:t>extinderea staţiei de epurare Dănuţoni-treapta terţiară</w:t>
      </w:r>
      <w:r w:rsidR="00AB1AAF">
        <w:rPr>
          <w:rFonts w:ascii="Arial" w:hAnsi="Arial"/>
          <w:color w:val="000000"/>
        </w:rPr>
        <w:t>.</w:t>
      </w:r>
    </w:p>
    <w:p w:rsidR="00F766D7" w:rsidRPr="002E2194" w:rsidRDefault="00F766D7">
      <w:pPr>
        <w:jc w:val="center"/>
        <w:rPr>
          <w:rFonts w:ascii="Arial" w:hAnsi="Arial"/>
          <w:color w:val="FF0000"/>
          <w:szCs w:val="20"/>
        </w:rPr>
      </w:pPr>
    </w:p>
    <w:p w:rsidR="00F766D7" w:rsidRPr="002E2194" w:rsidRDefault="00F766D7">
      <w:pPr>
        <w:ind w:firstLine="708"/>
        <w:jc w:val="both"/>
        <w:rPr>
          <w:rFonts w:ascii="Arial" w:hAnsi="Arial" w:cs="Arial"/>
          <w:bCs/>
          <w:color w:val="FF0000"/>
        </w:rPr>
      </w:pPr>
    </w:p>
    <w:p w:rsidR="001D1EB6" w:rsidRPr="002E2194" w:rsidRDefault="001D1EB6">
      <w:pPr>
        <w:ind w:firstLine="708"/>
        <w:jc w:val="both"/>
        <w:rPr>
          <w:rFonts w:ascii="Arial" w:hAnsi="Arial" w:cs="Arial"/>
          <w:bCs/>
          <w:color w:val="FF0000"/>
        </w:rPr>
      </w:pPr>
    </w:p>
    <w:p w:rsidR="00F766D7" w:rsidRDefault="00F766D7" w:rsidP="00AB1AAF">
      <w:pPr>
        <w:rPr>
          <w:rFonts w:ascii="Arial" w:hAnsi="Arial" w:cs="Arial"/>
          <w:b/>
          <w:bCs/>
        </w:rPr>
      </w:pPr>
      <w:r w:rsidRPr="00AE1EFB">
        <w:rPr>
          <w:rFonts w:ascii="Arial" w:hAnsi="Arial" w:cs="Arial"/>
          <w:b/>
          <w:bCs/>
        </w:rPr>
        <w:t xml:space="preserve">CAPITOLUL </w:t>
      </w:r>
      <w:r w:rsidR="00C92A93">
        <w:rPr>
          <w:rFonts w:ascii="Arial" w:hAnsi="Arial" w:cs="Arial"/>
          <w:b/>
          <w:bCs/>
        </w:rPr>
        <w:t>4</w:t>
      </w:r>
      <w:r w:rsidRPr="00AE1EFB">
        <w:rPr>
          <w:rFonts w:ascii="Arial" w:hAnsi="Arial" w:cs="Arial"/>
          <w:b/>
          <w:bCs/>
        </w:rPr>
        <w:t xml:space="preserve">. </w:t>
      </w:r>
      <w:r w:rsidR="0055675E">
        <w:rPr>
          <w:rFonts w:ascii="Arial" w:hAnsi="Arial" w:cs="Arial"/>
          <w:b/>
          <w:bCs/>
        </w:rPr>
        <w:t>UTILIZAREA TERENURILOR</w:t>
      </w:r>
    </w:p>
    <w:p w:rsidR="008E2300" w:rsidRDefault="008E2300" w:rsidP="008E2300">
      <w:pPr>
        <w:jc w:val="center"/>
        <w:rPr>
          <w:rFonts w:ascii="Arial" w:hAnsi="Arial" w:cs="Arial"/>
          <w:b/>
          <w:bCs/>
        </w:rPr>
      </w:pPr>
    </w:p>
    <w:p w:rsidR="00451C35" w:rsidRDefault="008E2300" w:rsidP="008E2300">
      <w:pPr>
        <w:rPr>
          <w:rFonts w:ascii="Arial" w:hAnsi="Arial" w:cs="Arial"/>
          <w:b/>
        </w:rPr>
      </w:pPr>
      <w:r>
        <w:rPr>
          <w:rFonts w:ascii="Arial" w:hAnsi="Arial" w:cs="Arial"/>
          <w:b/>
        </w:rPr>
        <w:t xml:space="preserve">4.1. </w:t>
      </w:r>
      <w:r w:rsidR="00451C35">
        <w:rPr>
          <w:rFonts w:ascii="Arial" w:hAnsi="Arial" w:cs="Arial"/>
          <w:b/>
        </w:rPr>
        <w:t xml:space="preserve">Solul   </w:t>
      </w:r>
    </w:p>
    <w:p w:rsidR="00451C35" w:rsidRDefault="00451C35" w:rsidP="00451C35">
      <w:pPr>
        <w:rPr>
          <w:rFonts w:ascii="Arial" w:hAnsi="Arial" w:cs="Arial"/>
          <w:b/>
        </w:rPr>
      </w:pPr>
      <w:r>
        <w:rPr>
          <w:rFonts w:ascii="Arial" w:hAnsi="Arial" w:cs="Arial"/>
          <w:b/>
        </w:rPr>
        <w:t xml:space="preserve">    </w:t>
      </w:r>
    </w:p>
    <w:p w:rsidR="00451C35" w:rsidRDefault="00451C35" w:rsidP="00AD514F">
      <w:pPr>
        <w:jc w:val="both"/>
        <w:rPr>
          <w:rFonts w:ascii="Arial" w:hAnsi="Arial" w:cs="Arial"/>
          <w:b/>
        </w:rPr>
      </w:pPr>
      <w:r>
        <w:rPr>
          <w:rFonts w:ascii="Arial" w:hAnsi="Arial" w:cs="Arial"/>
          <w:bCs/>
        </w:rPr>
        <w:t xml:space="preserve">          Solul reprezintă stratul superior afânat al litosferei</w:t>
      </w:r>
      <w:r w:rsidR="00AF7324">
        <w:rPr>
          <w:rFonts w:ascii="Arial" w:hAnsi="Arial" w:cs="Arial"/>
          <w:bCs/>
        </w:rPr>
        <w:t>,</w:t>
      </w:r>
      <w:r>
        <w:rPr>
          <w:rFonts w:ascii="Arial" w:hAnsi="Arial" w:cs="Arial"/>
          <w:bCs/>
        </w:rPr>
        <w:t xml:space="preserve"> care posedă ca însuşire esenţială fertilitatea, însuşire dezvoltată în cursul formării şi evoluţiei sale şi care-</w:t>
      </w:r>
      <w:r w:rsidR="00AF7324">
        <w:rPr>
          <w:rFonts w:ascii="Arial" w:hAnsi="Arial" w:cs="Arial"/>
          <w:bCs/>
        </w:rPr>
        <w:t>l</w:t>
      </w:r>
      <w:r>
        <w:rPr>
          <w:rFonts w:ascii="Arial" w:hAnsi="Arial" w:cs="Arial"/>
          <w:bCs/>
        </w:rPr>
        <w:t xml:space="preserve"> diferenţiază net de rocă, aceasta fiind sterilă.  Solul, împreună cu atmosfera, constituie mediul de dezvoltare al plantelor,</w:t>
      </w:r>
      <w:r w:rsidR="00AF7324">
        <w:rPr>
          <w:rFonts w:ascii="Arial" w:hAnsi="Arial" w:cs="Arial"/>
          <w:bCs/>
        </w:rPr>
        <w:t xml:space="preserve"> </w:t>
      </w:r>
      <w:r>
        <w:rPr>
          <w:rFonts w:ascii="Arial" w:hAnsi="Arial" w:cs="Arial"/>
          <w:bCs/>
        </w:rPr>
        <w:t>el formându-se ca rezultat al interacţiunii factorilor de mediu.</w:t>
      </w:r>
      <w:r>
        <w:rPr>
          <w:rFonts w:ascii="Arial" w:hAnsi="Arial" w:cs="Arial"/>
          <w:b/>
        </w:rPr>
        <w:t xml:space="preserve">                                                                                                                                       </w:t>
      </w:r>
    </w:p>
    <w:p w:rsidR="00451C35" w:rsidRDefault="00451C35" w:rsidP="00451C35">
      <w:pPr>
        <w:rPr>
          <w:rFonts w:ascii="Arial" w:hAnsi="Arial" w:cs="Arial"/>
          <w:b/>
        </w:rPr>
      </w:pPr>
    </w:p>
    <w:p w:rsidR="00451C35" w:rsidRDefault="008E2300" w:rsidP="00451C35">
      <w:pPr>
        <w:rPr>
          <w:rFonts w:ascii="Arial" w:hAnsi="Arial" w:cs="Arial"/>
          <w:b/>
          <w:bCs/>
        </w:rPr>
      </w:pPr>
      <w:r>
        <w:rPr>
          <w:rFonts w:ascii="Arial" w:hAnsi="Arial" w:cs="Arial"/>
          <w:b/>
          <w:bCs/>
        </w:rPr>
        <w:t xml:space="preserve">4.1.1. </w:t>
      </w:r>
      <w:r w:rsidR="00451C35">
        <w:rPr>
          <w:rFonts w:ascii="Arial" w:hAnsi="Arial" w:cs="Arial"/>
          <w:b/>
          <w:iCs/>
        </w:rPr>
        <w:t>Repartiţia solurilor judeţului Hunedoara pe clase de folosinţe</w:t>
      </w:r>
    </w:p>
    <w:p w:rsidR="00451C35" w:rsidRDefault="00451C35" w:rsidP="00451C35">
      <w:pPr>
        <w:rPr>
          <w:rFonts w:ascii="Arial" w:hAnsi="Arial" w:cs="Arial"/>
          <w:iCs/>
        </w:rPr>
      </w:pPr>
    </w:p>
    <w:p w:rsidR="00451C35" w:rsidRDefault="00451C35" w:rsidP="00451C35">
      <w:pPr>
        <w:jc w:val="both"/>
        <w:rPr>
          <w:rFonts w:ascii="Arial" w:hAnsi="Arial" w:cs="Arial"/>
        </w:rPr>
      </w:pPr>
      <w:r>
        <w:rPr>
          <w:rFonts w:ascii="Arial" w:hAnsi="Arial" w:cs="Arial"/>
        </w:rPr>
        <w:t xml:space="preserve">          Judeţul Hunedoara are o suprafaţă de 706</w:t>
      </w:r>
      <w:r w:rsidR="00AF7324">
        <w:rPr>
          <w:rFonts w:ascii="Arial" w:hAnsi="Arial" w:cs="Arial"/>
        </w:rPr>
        <w:t>.</w:t>
      </w:r>
      <w:r>
        <w:rPr>
          <w:rFonts w:ascii="Arial" w:hAnsi="Arial" w:cs="Arial"/>
        </w:rPr>
        <w:t xml:space="preserve">267 </w:t>
      </w:r>
      <w:r w:rsidR="00AF7324">
        <w:rPr>
          <w:rFonts w:ascii="Arial" w:hAnsi="Arial" w:cs="Arial"/>
        </w:rPr>
        <w:t>hectare,</w:t>
      </w:r>
      <w:r>
        <w:rPr>
          <w:rFonts w:ascii="Arial" w:hAnsi="Arial" w:cs="Arial"/>
        </w:rPr>
        <w:t xml:space="preserve"> din care 281</w:t>
      </w:r>
      <w:r w:rsidR="00AF7324">
        <w:rPr>
          <w:rFonts w:ascii="Arial" w:hAnsi="Arial" w:cs="Arial"/>
        </w:rPr>
        <w:t>.</w:t>
      </w:r>
      <w:r>
        <w:rPr>
          <w:rFonts w:ascii="Arial" w:hAnsi="Arial" w:cs="Arial"/>
        </w:rPr>
        <w:t>605 hectare teren agricol,</w:t>
      </w:r>
      <w:r>
        <w:rPr>
          <w:rFonts w:ascii="Arial" w:hAnsi="Arial" w:cs="Arial"/>
          <w:color w:val="FF0000"/>
        </w:rPr>
        <w:t xml:space="preserve"> </w:t>
      </w:r>
      <w:r>
        <w:rPr>
          <w:rFonts w:ascii="Arial" w:hAnsi="Arial" w:cs="Arial"/>
          <w:color w:val="000000"/>
        </w:rPr>
        <w:t>365</w:t>
      </w:r>
      <w:r w:rsidR="00AF7324">
        <w:rPr>
          <w:rFonts w:ascii="Arial" w:hAnsi="Arial" w:cs="Arial"/>
          <w:color w:val="000000"/>
        </w:rPr>
        <w:t>.</w:t>
      </w:r>
      <w:r>
        <w:rPr>
          <w:rFonts w:ascii="Arial" w:hAnsi="Arial" w:cs="Arial"/>
          <w:color w:val="000000"/>
        </w:rPr>
        <w:t xml:space="preserve">679 </w:t>
      </w:r>
      <w:r>
        <w:rPr>
          <w:rFonts w:ascii="Arial" w:hAnsi="Arial" w:cs="Arial"/>
        </w:rPr>
        <w:t>hectare vegetaţie forestieră, 5</w:t>
      </w:r>
      <w:r w:rsidR="00AF7324">
        <w:rPr>
          <w:rFonts w:ascii="Arial" w:hAnsi="Arial" w:cs="Arial"/>
        </w:rPr>
        <w:t>.</w:t>
      </w:r>
      <w:r>
        <w:rPr>
          <w:rFonts w:ascii="Arial" w:hAnsi="Arial" w:cs="Arial"/>
        </w:rPr>
        <w:t xml:space="preserve">787 hectare ape curgătoare şi stătătoare (inclusiv bălţi)  şi </w:t>
      </w:r>
      <w:r>
        <w:rPr>
          <w:rFonts w:ascii="Arial" w:hAnsi="Arial" w:cs="Arial"/>
          <w:color w:val="000000"/>
        </w:rPr>
        <w:t>53</w:t>
      </w:r>
      <w:r w:rsidR="00AF7324">
        <w:rPr>
          <w:rFonts w:ascii="Arial" w:hAnsi="Arial" w:cs="Arial"/>
          <w:color w:val="000000"/>
        </w:rPr>
        <w:t>.</w:t>
      </w:r>
      <w:r>
        <w:rPr>
          <w:rFonts w:ascii="Arial" w:hAnsi="Arial" w:cs="Arial"/>
          <w:color w:val="000000"/>
        </w:rPr>
        <w:t xml:space="preserve">196 </w:t>
      </w:r>
      <w:r>
        <w:rPr>
          <w:rFonts w:ascii="Arial" w:hAnsi="Arial" w:cs="Arial"/>
        </w:rPr>
        <w:t>hectare reprezentând alte suprafeţe(aici fiind inclusă şi suprafaţa locuită). Faţă de anul 2009 suprafaţa ocupată de terenurile agricole ,în 2010 a crescut uşor, dar în perioada 2001-2010 s-a constatat o scădere a suprafeţei ocupate de  culturi agricole, aceasta fiind un proces continuu, descendent.</w:t>
      </w:r>
    </w:p>
    <w:p w:rsidR="00451C35" w:rsidRDefault="00451C35" w:rsidP="00451C35">
      <w:pPr>
        <w:rPr>
          <w:rFonts w:ascii="Arial" w:hAnsi="Arial" w:cs="Arial"/>
          <w:color w:val="FF0000"/>
        </w:rPr>
      </w:pPr>
    </w:p>
    <w:tbl>
      <w:tblPr>
        <w:tblW w:w="5112" w:type="pct"/>
        <w:jc w:val="center"/>
        <w:tblLook w:val="01E0"/>
      </w:tblPr>
      <w:tblGrid>
        <w:gridCol w:w="494"/>
        <w:gridCol w:w="1084"/>
        <w:gridCol w:w="853"/>
        <w:gridCol w:w="817"/>
        <w:gridCol w:w="817"/>
        <w:gridCol w:w="817"/>
        <w:gridCol w:w="817"/>
        <w:gridCol w:w="817"/>
        <w:gridCol w:w="817"/>
        <w:gridCol w:w="817"/>
        <w:gridCol w:w="817"/>
        <w:gridCol w:w="817"/>
      </w:tblGrid>
      <w:tr w:rsidR="00451C35" w:rsidRPr="00953DD9">
        <w:trPr>
          <w:trHeight w:val="413"/>
          <w:jc w:val="center"/>
        </w:trPr>
        <w:tc>
          <w:tcPr>
            <w:tcW w:w="230" w:type="pct"/>
            <w:vMerge w:val="restart"/>
            <w:tcBorders>
              <w:top w:val="single" w:sz="4" w:space="0" w:color="auto"/>
              <w:left w:val="single" w:sz="4" w:space="0" w:color="auto"/>
              <w:bottom w:val="single" w:sz="4" w:space="0" w:color="auto"/>
              <w:right w:val="single" w:sz="4" w:space="0" w:color="auto"/>
            </w:tcBorders>
            <w:vAlign w:val="center"/>
          </w:tcPr>
          <w:p w:rsidR="00451C35" w:rsidRPr="00953DD9" w:rsidRDefault="00451C35" w:rsidP="008E2300">
            <w:pPr>
              <w:jc w:val="center"/>
              <w:rPr>
                <w:rFonts w:ascii="Arial" w:hAnsi="Arial" w:cs="Arial"/>
                <w:sz w:val="20"/>
                <w:szCs w:val="20"/>
              </w:rPr>
            </w:pPr>
            <w:r w:rsidRPr="00953DD9">
              <w:rPr>
                <w:rFonts w:ascii="Arial" w:hAnsi="Arial" w:cs="Arial"/>
                <w:sz w:val="20"/>
                <w:szCs w:val="20"/>
              </w:rPr>
              <w:t>Nr.</w:t>
            </w:r>
          </w:p>
          <w:p w:rsidR="00451C35" w:rsidRPr="00953DD9" w:rsidRDefault="00451C35" w:rsidP="008E2300">
            <w:pPr>
              <w:jc w:val="center"/>
              <w:rPr>
                <w:rFonts w:ascii="Arial" w:hAnsi="Arial" w:cs="Arial"/>
                <w:sz w:val="20"/>
                <w:szCs w:val="20"/>
              </w:rPr>
            </w:pPr>
            <w:r w:rsidRPr="00953DD9">
              <w:rPr>
                <w:rFonts w:ascii="Arial" w:hAnsi="Arial" w:cs="Arial"/>
                <w:sz w:val="20"/>
                <w:szCs w:val="20"/>
              </w:rPr>
              <w:t>crt.</w:t>
            </w:r>
          </w:p>
        </w:tc>
        <w:tc>
          <w:tcPr>
            <w:tcW w:w="471" w:type="pct"/>
            <w:vMerge w:val="restart"/>
            <w:tcBorders>
              <w:top w:val="single" w:sz="4" w:space="0" w:color="auto"/>
              <w:left w:val="single" w:sz="4" w:space="0" w:color="auto"/>
              <w:bottom w:val="single" w:sz="4" w:space="0" w:color="auto"/>
              <w:right w:val="single" w:sz="4" w:space="0" w:color="auto"/>
            </w:tcBorders>
            <w:vAlign w:val="center"/>
          </w:tcPr>
          <w:p w:rsidR="00451C35" w:rsidRPr="00953DD9" w:rsidRDefault="00451C35" w:rsidP="008E2300">
            <w:pPr>
              <w:jc w:val="center"/>
              <w:rPr>
                <w:rFonts w:ascii="Arial" w:hAnsi="Arial" w:cs="Arial"/>
                <w:sz w:val="20"/>
                <w:szCs w:val="20"/>
                <w:lang w:val="en-US"/>
              </w:rPr>
            </w:pPr>
            <w:r w:rsidRPr="00953DD9">
              <w:rPr>
                <w:rFonts w:ascii="Arial" w:hAnsi="Arial" w:cs="Arial"/>
                <w:sz w:val="20"/>
                <w:szCs w:val="20"/>
              </w:rPr>
              <w:t>Categoria de folosinţă</w:t>
            </w:r>
          </w:p>
        </w:tc>
        <w:tc>
          <w:tcPr>
            <w:tcW w:w="4299" w:type="pct"/>
            <w:gridSpan w:val="10"/>
            <w:tcBorders>
              <w:top w:val="single" w:sz="4" w:space="0" w:color="auto"/>
              <w:left w:val="single" w:sz="4" w:space="0" w:color="auto"/>
              <w:bottom w:val="single" w:sz="4" w:space="0" w:color="auto"/>
              <w:right w:val="single" w:sz="4" w:space="0" w:color="auto"/>
            </w:tcBorders>
            <w:vAlign w:val="center"/>
          </w:tcPr>
          <w:p w:rsidR="00451C35" w:rsidRPr="00953DD9" w:rsidRDefault="00451C35" w:rsidP="001C77FA">
            <w:pPr>
              <w:jc w:val="center"/>
              <w:rPr>
                <w:rFonts w:ascii="Arial" w:hAnsi="Arial" w:cs="Arial"/>
                <w:sz w:val="20"/>
                <w:szCs w:val="20"/>
              </w:rPr>
            </w:pPr>
            <w:r w:rsidRPr="00953DD9">
              <w:rPr>
                <w:rFonts w:ascii="Arial" w:hAnsi="Arial" w:cs="Arial"/>
                <w:sz w:val="20"/>
                <w:szCs w:val="20"/>
              </w:rPr>
              <w:t>Suprafaţa (ha)</w:t>
            </w:r>
          </w:p>
        </w:tc>
      </w:tr>
      <w:tr w:rsidR="00451C35" w:rsidRPr="00953DD9">
        <w:trPr>
          <w:trHeight w:val="412"/>
          <w:jc w:val="center"/>
        </w:trPr>
        <w:tc>
          <w:tcPr>
            <w:tcW w:w="230" w:type="pct"/>
            <w:vMerge/>
            <w:tcBorders>
              <w:top w:val="single" w:sz="4" w:space="0" w:color="auto"/>
              <w:left w:val="single" w:sz="4" w:space="0" w:color="auto"/>
              <w:bottom w:val="single" w:sz="4" w:space="0" w:color="auto"/>
              <w:right w:val="single" w:sz="4" w:space="0" w:color="auto"/>
            </w:tcBorders>
            <w:vAlign w:val="center"/>
          </w:tcPr>
          <w:p w:rsidR="00451C35" w:rsidRPr="00953DD9" w:rsidRDefault="00451C35" w:rsidP="008E2300">
            <w:pPr>
              <w:jc w:val="center"/>
              <w:rPr>
                <w:rFonts w:ascii="Arial" w:hAnsi="Arial" w:cs="Arial"/>
                <w:sz w:val="20"/>
                <w:szCs w:val="20"/>
              </w:rPr>
            </w:pPr>
          </w:p>
        </w:tc>
        <w:tc>
          <w:tcPr>
            <w:tcW w:w="471" w:type="pct"/>
            <w:vMerge/>
            <w:tcBorders>
              <w:top w:val="single" w:sz="4" w:space="0" w:color="auto"/>
              <w:left w:val="single" w:sz="4" w:space="0" w:color="auto"/>
              <w:bottom w:val="single" w:sz="4" w:space="0" w:color="auto"/>
              <w:right w:val="single" w:sz="4" w:space="0" w:color="auto"/>
            </w:tcBorders>
            <w:vAlign w:val="center"/>
          </w:tcPr>
          <w:p w:rsidR="00451C35" w:rsidRPr="00953DD9" w:rsidRDefault="00451C35" w:rsidP="008E2300">
            <w:pPr>
              <w:jc w:val="center"/>
              <w:rPr>
                <w:rFonts w:ascii="Arial" w:hAnsi="Arial" w:cs="Arial"/>
                <w:sz w:val="20"/>
                <w:szCs w:val="20"/>
              </w:rPr>
            </w:pPr>
          </w:p>
        </w:tc>
        <w:tc>
          <w:tcPr>
            <w:tcW w:w="478" w:type="pct"/>
            <w:tcBorders>
              <w:top w:val="single" w:sz="4" w:space="0" w:color="auto"/>
              <w:left w:val="single" w:sz="4" w:space="0" w:color="auto"/>
              <w:bottom w:val="single" w:sz="4" w:space="0" w:color="auto"/>
              <w:right w:val="single" w:sz="4" w:space="0" w:color="auto"/>
            </w:tcBorders>
            <w:vAlign w:val="center"/>
          </w:tcPr>
          <w:p w:rsidR="00451C35" w:rsidRPr="008E2300" w:rsidRDefault="00451C35" w:rsidP="008E2300">
            <w:pPr>
              <w:jc w:val="center"/>
              <w:rPr>
                <w:rFonts w:ascii="Arial" w:hAnsi="Arial" w:cs="Arial"/>
                <w:sz w:val="18"/>
                <w:szCs w:val="18"/>
              </w:rPr>
            </w:pPr>
            <w:r w:rsidRPr="008E2300">
              <w:rPr>
                <w:rFonts w:ascii="Arial" w:hAnsi="Arial" w:cs="Arial"/>
                <w:sz w:val="18"/>
                <w:szCs w:val="18"/>
              </w:rPr>
              <w:t>2001</w:t>
            </w:r>
          </w:p>
        </w:tc>
        <w:tc>
          <w:tcPr>
            <w:tcW w:w="425" w:type="pct"/>
            <w:tcBorders>
              <w:top w:val="single" w:sz="4" w:space="0" w:color="auto"/>
              <w:left w:val="single" w:sz="4" w:space="0" w:color="auto"/>
              <w:bottom w:val="single" w:sz="4" w:space="0" w:color="auto"/>
              <w:right w:val="single" w:sz="4" w:space="0" w:color="auto"/>
            </w:tcBorders>
            <w:vAlign w:val="center"/>
          </w:tcPr>
          <w:p w:rsidR="00451C35" w:rsidRPr="008E2300" w:rsidRDefault="00451C35" w:rsidP="008E2300">
            <w:pPr>
              <w:jc w:val="center"/>
              <w:rPr>
                <w:rFonts w:ascii="Arial" w:hAnsi="Arial" w:cs="Arial"/>
                <w:sz w:val="18"/>
                <w:szCs w:val="18"/>
              </w:rPr>
            </w:pPr>
            <w:r w:rsidRPr="008E2300">
              <w:rPr>
                <w:rFonts w:ascii="Arial" w:hAnsi="Arial" w:cs="Arial"/>
                <w:sz w:val="18"/>
                <w:szCs w:val="18"/>
              </w:rPr>
              <w:t>2002</w:t>
            </w:r>
          </w:p>
        </w:tc>
        <w:tc>
          <w:tcPr>
            <w:tcW w:w="425" w:type="pct"/>
            <w:tcBorders>
              <w:top w:val="single" w:sz="4" w:space="0" w:color="auto"/>
              <w:left w:val="single" w:sz="4" w:space="0" w:color="auto"/>
              <w:bottom w:val="single" w:sz="4" w:space="0" w:color="auto"/>
              <w:right w:val="single" w:sz="4" w:space="0" w:color="auto"/>
            </w:tcBorders>
            <w:vAlign w:val="center"/>
          </w:tcPr>
          <w:p w:rsidR="00451C35" w:rsidRPr="008E2300" w:rsidRDefault="00451C35" w:rsidP="008E2300">
            <w:pPr>
              <w:jc w:val="center"/>
              <w:rPr>
                <w:rFonts w:ascii="Arial" w:hAnsi="Arial" w:cs="Arial"/>
                <w:sz w:val="18"/>
                <w:szCs w:val="18"/>
              </w:rPr>
            </w:pPr>
            <w:r w:rsidRPr="008E2300">
              <w:rPr>
                <w:rFonts w:ascii="Arial" w:hAnsi="Arial" w:cs="Arial"/>
                <w:sz w:val="18"/>
                <w:szCs w:val="18"/>
              </w:rPr>
              <w:t>2003</w:t>
            </w:r>
          </w:p>
        </w:tc>
        <w:tc>
          <w:tcPr>
            <w:tcW w:w="425" w:type="pct"/>
            <w:tcBorders>
              <w:top w:val="single" w:sz="4" w:space="0" w:color="auto"/>
              <w:left w:val="single" w:sz="4" w:space="0" w:color="auto"/>
              <w:bottom w:val="single" w:sz="4" w:space="0" w:color="auto"/>
              <w:right w:val="single" w:sz="4" w:space="0" w:color="auto"/>
            </w:tcBorders>
            <w:vAlign w:val="center"/>
          </w:tcPr>
          <w:p w:rsidR="00451C35" w:rsidRPr="008E2300" w:rsidRDefault="00451C35" w:rsidP="008E2300">
            <w:pPr>
              <w:jc w:val="center"/>
              <w:rPr>
                <w:rFonts w:ascii="Arial" w:hAnsi="Arial" w:cs="Arial"/>
                <w:sz w:val="18"/>
                <w:szCs w:val="18"/>
              </w:rPr>
            </w:pPr>
            <w:r w:rsidRPr="008E2300">
              <w:rPr>
                <w:rFonts w:ascii="Arial" w:hAnsi="Arial" w:cs="Arial"/>
                <w:sz w:val="18"/>
                <w:szCs w:val="18"/>
              </w:rPr>
              <w:t>2004</w:t>
            </w:r>
          </w:p>
        </w:tc>
        <w:tc>
          <w:tcPr>
            <w:tcW w:w="425" w:type="pct"/>
            <w:tcBorders>
              <w:top w:val="single" w:sz="4" w:space="0" w:color="auto"/>
              <w:left w:val="single" w:sz="4" w:space="0" w:color="auto"/>
              <w:bottom w:val="single" w:sz="4" w:space="0" w:color="auto"/>
              <w:right w:val="single" w:sz="4" w:space="0" w:color="auto"/>
            </w:tcBorders>
            <w:vAlign w:val="center"/>
          </w:tcPr>
          <w:p w:rsidR="00451C35" w:rsidRPr="008E2300" w:rsidRDefault="00451C35" w:rsidP="008E2300">
            <w:pPr>
              <w:jc w:val="center"/>
              <w:rPr>
                <w:rFonts w:ascii="Arial" w:hAnsi="Arial" w:cs="Arial"/>
                <w:sz w:val="18"/>
                <w:szCs w:val="18"/>
              </w:rPr>
            </w:pPr>
            <w:r w:rsidRPr="008E2300">
              <w:rPr>
                <w:rFonts w:ascii="Arial" w:hAnsi="Arial" w:cs="Arial"/>
                <w:sz w:val="18"/>
                <w:szCs w:val="18"/>
              </w:rPr>
              <w:t>2005</w:t>
            </w:r>
          </w:p>
        </w:tc>
        <w:tc>
          <w:tcPr>
            <w:tcW w:w="425" w:type="pct"/>
            <w:tcBorders>
              <w:top w:val="single" w:sz="4" w:space="0" w:color="auto"/>
              <w:left w:val="single" w:sz="4" w:space="0" w:color="auto"/>
              <w:bottom w:val="single" w:sz="4" w:space="0" w:color="auto"/>
              <w:right w:val="single" w:sz="4" w:space="0" w:color="auto"/>
            </w:tcBorders>
            <w:vAlign w:val="center"/>
          </w:tcPr>
          <w:p w:rsidR="00451C35" w:rsidRPr="008E2300" w:rsidRDefault="00451C35" w:rsidP="008E2300">
            <w:pPr>
              <w:jc w:val="center"/>
              <w:rPr>
                <w:rFonts w:ascii="Arial" w:hAnsi="Arial" w:cs="Arial"/>
                <w:sz w:val="18"/>
                <w:szCs w:val="18"/>
              </w:rPr>
            </w:pPr>
            <w:r w:rsidRPr="008E2300">
              <w:rPr>
                <w:rFonts w:ascii="Arial" w:hAnsi="Arial" w:cs="Arial"/>
                <w:sz w:val="18"/>
                <w:szCs w:val="18"/>
              </w:rPr>
              <w:t>2006</w:t>
            </w:r>
          </w:p>
        </w:tc>
        <w:tc>
          <w:tcPr>
            <w:tcW w:w="425" w:type="pct"/>
            <w:tcBorders>
              <w:top w:val="single" w:sz="4" w:space="0" w:color="auto"/>
              <w:left w:val="single" w:sz="4" w:space="0" w:color="auto"/>
              <w:bottom w:val="single" w:sz="4" w:space="0" w:color="auto"/>
              <w:right w:val="single" w:sz="4" w:space="0" w:color="auto"/>
            </w:tcBorders>
            <w:vAlign w:val="center"/>
          </w:tcPr>
          <w:p w:rsidR="00451C35" w:rsidRPr="008E2300" w:rsidRDefault="00451C35" w:rsidP="008E2300">
            <w:pPr>
              <w:jc w:val="center"/>
              <w:rPr>
                <w:rFonts w:ascii="Arial" w:hAnsi="Arial" w:cs="Arial"/>
                <w:sz w:val="18"/>
                <w:szCs w:val="18"/>
              </w:rPr>
            </w:pPr>
            <w:r w:rsidRPr="008E2300">
              <w:rPr>
                <w:rFonts w:ascii="Arial" w:hAnsi="Arial" w:cs="Arial"/>
                <w:sz w:val="18"/>
                <w:szCs w:val="18"/>
              </w:rPr>
              <w:t>2007</w:t>
            </w:r>
          </w:p>
        </w:tc>
        <w:tc>
          <w:tcPr>
            <w:tcW w:w="425" w:type="pct"/>
            <w:tcBorders>
              <w:top w:val="single" w:sz="4" w:space="0" w:color="auto"/>
              <w:left w:val="single" w:sz="4" w:space="0" w:color="auto"/>
              <w:bottom w:val="single" w:sz="4" w:space="0" w:color="auto"/>
              <w:right w:val="single" w:sz="4" w:space="0" w:color="auto"/>
            </w:tcBorders>
            <w:vAlign w:val="center"/>
          </w:tcPr>
          <w:p w:rsidR="00451C35" w:rsidRPr="008E2300" w:rsidRDefault="00451C35" w:rsidP="008E2300">
            <w:pPr>
              <w:jc w:val="center"/>
              <w:rPr>
                <w:rFonts w:ascii="Arial" w:hAnsi="Arial" w:cs="Arial"/>
                <w:sz w:val="18"/>
                <w:szCs w:val="18"/>
              </w:rPr>
            </w:pPr>
            <w:r w:rsidRPr="008E2300">
              <w:rPr>
                <w:rFonts w:ascii="Arial" w:hAnsi="Arial" w:cs="Arial"/>
                <w:sz w:val="18"/>
                <w:szCs w:val="18"/>
              </w:rPr>
              <w:t>2008</w:t>
            </w:r>
          </w:p>
        </w:tc>
        <w:tc>
          <w:tcPr>
            <w:tcW w:w="425" w:type="pct"/>
            <w:tcBorders>
              <w:top w:val="single" w:sz="4" w:space="0" w:color="auto"/>
              <w:left w:val="single" w:sz="4" w:space="0" w:color="auto"/>
              <w:bottom w:val="single" w:sz="4" w:space="0" w:color="auto"/>
              <w:right w:val="single" w:sz="4" w:space="0" w:color="auto"/>
            </w:tcBorders>
            <w:vAlign w:val="center"/>
          </w:tcPr>
          <w:p w:rsidR="00451C35" w:rsidRPr="008E2300" w:rsidRDefault="00451C35" w:rsidP="008E2300">
            <w:pPr>
              <w:jc w:val="center"/>
              <w:rPr>
                <w:rFonts w:ascii="Arial" w:hAnsi="Arial" w:cs="Arial"/>
                <w:sz w:val="18"/>
                <w:szCs w:val="18"/>
              </w:rPr>
            </w:pPr>
            <w:r w:rsidRPr="008E2300">
              <w:rPr>
                <w:rFonts w:ascii="Arial" w:hAnsi="Arial" w:cs="Arial"/>
                <w:sz w:val="18"/>
                <w:szCs w:val="18"/>
              </w:rPr>
              <w:t>2009</w:t>
            </w:r>
          </w:p>
        </w:tc>
        <w:tc>
          <w:tcPr>
            <w:tcW w:w="425" w:type="pct"/>
            <w:tcBorders>
              <w:top w:val="single" w:sz="4" w:space="0" w:color="auto"/>
              <w:left w:val="single" w:sz="4" w:space="0" w:color="auto"/>
              <w:bottom w:val="single" w:sz="4" w:space="0" w:color="auto"/>
              <w:right w:val="single" w:sz="4" w:space="0" w:color="auto"/>
            </w:tcBorders>
            <w:vAlign w:val="center"/>
          </w:tcPr>
          <w:p w:rsidR="00451C35" w:rsidRPr="008E2300" w:rsidRDefault="00451C35" w:rsidP="008E2300">
            <w:pPr>
              <w:jc w:val="center"/>
              <w:rPr>
                <w:rFonts w:ascii="Arial" w:hAnsi="Arial" w:cs="Arial"/>
                <w:sz w:val="18"/>
                <w:szCs w:val="18"/>
              </w:rPr>
            </w:pPr>
            <w:r w:rsidRPr="008E2300">
              <w:rPr>
                <w:rFonts w:ascii="Arial" w:hAnsi="Arial" w:cs="Arial"/>
                <w:sz w:val="18"/>
                <w:szCs w:val="18"/>
              </w:rPr>
              <w:t>2010</w:t>
            </w:r>
          </w:p>
        </w:tc>
      </w:tr>
      <w:tr w:rsidR="00451C35" w:rsidRPr="00953DD9">
        <w:trPr>
          <w:jc w:val="center"/>
        </w:trPr>
        <w:tc>
          <w:tcPr>
            <w:tcW w:w="230" w:type="pct"/>
            <w:tcBorders>
              <w:top w:val="single" w:sz="4" w:space="0" w:color="auto"/>
              <w:left w:val="single" w:sz="4" w:space="0" w:color="auto"/>
              <w:bottom w:val="single" w:sz="4" w:space="0" w:color="auto"/>
              <w:right w:val="single" w:sz="4" w:space="0" w:color="auto"/>
            </w:tcBorders>
            <w:vAlign w:val="center"/>
          </w:tcPr>
          <w:p w:rsidR="00451C35" w:rsidRPr="00953DD9" w:rsidRDefault="00451C35" w:rsidP="008E2300">
            <w:pPr>
              <w:jc w:val="center"/>
              <w:rPr>
                <w:rFonts w:ascii="Arial" w:hAnsi="Arial" w:cs="Arial"/>
                <w:sz w:val="20"/>
                <w:szCs w:val="20"/>
              </w:rPr>
            </w:pPr>
            <w:r w:rsidRPr="00953DD9">
              <w:rPr>
                <w:rFonts w:ascii="Arial" w:hAnsi="Arial" w:cs="Arial"/>
                <w:sz w:val="20"/>
                <w:szCs w:val="20"/>
              </w:rPr>
              <w:t>1</w:t>
            </w:r>
          </w:p>
        </w:tc>
        <w:tc>
          <w:tcPr>
            <w:tcW w:w="471" w:type="pct"/>
            <w:tcBorders>
              <w:top w:val="single" w:sz="4" w:space="0" w:color="auto"/>
              <w:left w:val="single" w:sz="4" w:space="0" w:color="auto"/>
              <w:bottom w:val="single" w:sz="4" w:space="0" w:color="auto"/>
              <w:right w:val="single" w:sz="4" w:space="0" w:color="auto"/>
            </w:tcBorders>
            <w:vAlign w:val="center"/>
          </w:tcPr>
          <w:p w:rsidR="00451C35" w:rsidRPr="00953DD9" w:rsidRDefault="00451C35" w:rsidP="000C19AB">
            <w:pPr>
              <w:rPr>
                <w:rFonts w:ascii="Arial" w:hAnsi="Arial" w:cs="Arial"/>
                <w:sz w:val="20"/>
                <w:szCs w:val="20"/>
              </w:rPr>
            </w:pPr>
            <w:r w:rsidRPr="00953DD9">
              <w:rPr>
                <w:rFonts w:ascii="Arial" w:hAnsi="Arial" w:cs="Arial"/>
                <w:sz w:val="20"/>
                <w:szCs w:val="20"/>
              </w:rPr>
              <w:t>Arabil</w:t>
            </w:r>
          </w:p>
        </w:tc>
        <w:tc>
          <w:tcPr>
            <w:tcW w:w="478" w:type="pct"/>
            <w:tcBorders>
              <w:top w:val="single" w:sz="4" w:space="0" w:color="auto"/>
              <w:left w:val="single" w:sz="4" w:space="0" w:color="auto"/>
              <w:bottom w:val="single" w:sz="4" w:space="0" w:color="auto"/>
              <w:right w:val="single" w:sz="4" w:space="0" w:color="auto"/>
            </w:tcBorders>
            <w:vAlign w:val="center"/>
          </w:tcPr>
          <w:p w:rsidR="00451C35" w:rsidRPr="008E2300" w:rsidRDefault="00451C35" w:rsidP="008E2300">
            <w:pPr>
              <w:jc w:val="center"/>
              <w:rPr>
                <w:rFonts w:ascii="Arial" w:hAnsi="Arial" w:cs="Arial"/>
                <w:sz w:val="18"/>
                <w:szCs w:val="18"/>
              </w:rPr>
            </w:pPr>
            <w:r w:rsidRPr="008E2300">
              <w:rPr>
                <w:rFonts w:ascii="Arial" w:hAnsi="Arial" w:cs="Arial"/>
                <w:sz w:val="18"/>
                <w:szCs w:val="18"/>
              </w:rPr>
              <w:t>88574</w:t>
            </w:r>
          </w:p>
        </w:tc>
        <w:tc>
          <w:tcPr>
            <w:tcW w:w="425" w:type="pct"/>
            <w:tcBorders>
              <w:top w:val="single" w:sz="4" w:space="0" w:color="auto"/>
              <w:left w:val="single" w:sz="4" w:space="0" w:color="auto"/>
              <w:bottom w:val="single" w:sz="4" w:space="0" w:color="auto"/>
              <w:right w:val="single" w:sz="4" w:space="0" w:color="auto"/>
            </w:tcBorders>
            <w:vAlign w:val="center"/>
          </w:tcPr>
          <w:p w:rsidR="00451C35" w:rsidRPr="008E2300" w:rsidRDefault="00451C35" w:rsidP="008E2300">
            <w:pPr>
              <w:jc w:val="center"/>
              <w:rPr>
                <w:rFonts w:ascii="Arial" w:hAnsi="Arial" w:cs="Arial"/>
                <w:sz w:val="18"/>
                <w:szCs w:val="18"/>
              </w:rPr>
            </w:pPr>
            <w:r w:rsidRPr="008E2300">
              <w:rPr>
                <w:rFonts w:ascii="Arial" w:hAnsi="Arial" w:cs="Arial"/>
                <w:sz w:val="18"/>
                <w:szCs w:val="18"/>
              </w:rPr>
              <w:t>88826</w:t>
            </w:r>
          </w:p>
        </w:tc>
        <w:tc>
          <w:tcPr>
            <w:tcW w:w="425" w:type="pct"/>
            <w:tcBorders>
              <w:top w:val="single" w:sz="4" w:space="0" w:color="auto"/>
              <w:left w:val="single" w:sz="4" w:space="0" w:color="auto"/>
              <w:bottom w:val="single" w:sz="4" w:space="0" w:color="auto"/>
              <w:right w:val="single" w:sz="4" w:space="0" w:color="auto"/>
            </w:tcBorders>
            <w:vAlign w:val="center"/>
          </w:tcPr>
          <w:p w:rsidR="00451C35" w:rsidRPr="008E2300" w:rsidRDefault="00451C35" w:rsidP="008E2300">
            <w:pPr>
              <w:jc w:val="center"/>
              <w:rPr>
                <w:rFonts w:ascii="Arial" w:hAnsi="Arial" w:cs="Arial"/>
                <w:sz w:val="18"/>
                <w:szCs w:val="18"/>
              </w:rPr>
            </w:pPr>
            <w:r w:rsidRPr="008E2300">
              <w:rPr>
                <w:rFonts w:ascii="Arial" w:hAnsi="Arial" w:cs="Arial"/>
                <w:sz w:val="18"/>
                <w:szCs w:val="18"/>
              </w:rPr>
              <w:t>88049</w:t>
            </w:r>
          </w:p>
        </w:tc>
        <w:tc>
          <w:tcPr>
            <w:tcW w:w="425" w:type="pct"/>
            <w:tcBorders>
              <w:top w:val="single" w:sz="4" w:space="0" w:color="auto"/>
              <w:left w:val="single" w:sz="4" w:space="0" w:color="auto"/>
              <w:bottom w:val="single" w:sz="4" w:space="0" w:color="auto"/>
              <w:right w:val="single" w:sz="4" w:space="0" w:color="auto"/>
            </w:tcBorders>
            <w:vAlign w:val="center"/>
          </w:tcPr>
          <w:p w:rsidR="00451C35" w:rsidRPr="008E2300" w:rsidRDefault="00451C35" w:rsidP="008E2300">
            <w:pPr>
              <w:jc w:val="center"/>
              <w:rPr>
                <w:rFonts w:ascii="Arial" w:hAnsi="Arial" w:cs="Arial"/>
                <w:sz w:val="18"/>
                <w:szCs w:val="18"/>
              </w:rPr>
            </w:pPr>
            <w:r w:rsidRPr="008E2300">
              <w:rPr>
                <w:rFonts w:ascii="Arial" w:hAnsi="Arial" w:cs="Arial"/>
                <w:sz w:val="18"/>
                <w:szCs w:val="18"/>
              </w:rPr>
              <w:t>80518</w:t>
            </w:r>
          </w:p>
        </w:tc>
        <w:tc>
          <w:tcPr>
            <w:tcW w:w="425" w:type="pct"/>
            <w:tcBorders>
              <w:top w:val="single" w:sz="4" w:space="0" w:color="auto"/>
              <w:left w:val="single" w:sz="4" w:space="0" w:color="auto"/>
              <w:bottom w:val="single" w:sz="4" w:space="0" w:color="auto"/>
              <w:right w:val="single" w:sz="4" w:space="0" w:color="auto"/>
            </w:tcBorders>
            <w:vAlign w:val="center"/>
          </w:tcPr>
          <w:p w:rsidR="00451C35" w:rsidRPr="008E2300" w:rsidRDefault="00451C35" w:rsidP="008E2300">
            <w:pPr>
              <w:jc w:val="center"/>
              <w:rPr>
                <w:rFonts w:ascii="Arial" w:hAnsi="Arial" w:cs="Arial"/>
                <w:sz w:val="18"/>
                <w:szCs w:val="18"/>
              </w:rPr>
            </w:pPr>
            <w:r w:rsidRPr="008E2300">
              <w:rPr>
                <w:rFonts w:ascii="Arial" w:hAnsi="Arial" w:cs="Arial"/>
                <w:sz w:val="18"/>
                <w:szCs w:val="18"/>
              </w:rPr>
              <w:t>80600</w:t>
            </w:r>
          </w:p>
        </w:tc>
        <w:tc>
          <w:tcPr>
            <w:tcW w:w="425" w:type="pct"/>
            <w:tcBorders>
              <w:top w:val="single" w:sz="4" w:space="0" w:color="auto"/>
              <w:left w:val="single" w:sz="4" w:space="0" w:color="auto"/>
              <w:bottom w:val="single" w:sz="4" w:space="0" w:color="auto"/>
              <w:right w:val="single" w:sz="4" w:space="0" w:color="auto"/>
            </w:tcBorders>
            <w:vAlign w:val="center"/>
          </w:tcPr>
          <w:p w:rsidR="00451C35" w:rsidRPr="008E2300" w:rsidRDefault="00451C35" w:rsidP="008E2300">
            <w:pPr>
              <w:jc w:val="center"/>
              <w:rPr>
                <w:rFonts w:ascii="Arial" w:hAnsi="Arial" w:cs="Arial"/>
                <w:sz w:val="18"/>
                <w:szCs w:val="18"/>
              </w:rPr>
            </w:pPr>
            <w:r w:rsidRPr="008E2300">
              <w:rPr>
                <w:rFonts w:ascii="Arial" w:hAnsi="Arial" w:cs="Arial"/>
                <w:sz w:val="18"/>
                <w:szCs w:val="18"/>
              </w:rPr>
              <w:t>79660</w:t>
            </w:r>
          </w:p>
        </w:tc>
        <w:tc>
          <w:tcPr>
            <w:tcW w:w="425" w:type="pct"/>
            <w:tcBorders>
              <w:top w:val="single" w:sz="4" w:space="0" w:color="auto"/>
              <w:left w:val="single" w:sz="4" w:space="0" w:color="auto"/>
              <w:bottom w:val="single" w:sz="4" w:space="0" w:color="auto"/>
              <w:right w:val="single" w:sz="4" w:space="0" w:color="auto"/>
            </w:tcBorders>
            <w:vAlign w:val="center"/>
          </w:tcPr>
          <w:p w:rsidR="00451C35" w:rsidRPr="008E2300" w:rsidRDefault="00451C35" w:rsidP="008E2300">
            <w:pPr>
              <w:jc w:val="center"/>
              <w:rPr>
                <w:rFonts w:ascii="Arial" w:hAnsi="Arial" w:cs="Arial"/>
                <w:sz w:val="18"/>
                <w:szCs w:val="18"/>
              </w:rPr>
            </w:pPr>
            <w:r w:rsidRPr="008E2300">
              <w:rPr>
                <w:rFonts w:ascii="Arial" w:hAnsi="Arial" w:cs="Arial"/>
                <w:sz w:val="18"/>
                <w:szCs w:val="18"/>
              </w:rPr>
              <w:t>79629</w:t>
            </w:r>
          </w:p>
        </w:tc>
        <w:tc>
          <w:tcPr>
            <w:tcW w:w="425" w:type="pct"/>
            <w:tcBorders>
              <w:top w:val="single" w:sz="4" w:space="0" w:color="auto"/>
              <w:left w:val="single" w:sz="4" w:space="0" w:color="auto"/>
              <w:bottom w:val="single" w:sz="4" w:space="0" w:color="auto"/>
              <w:right w:val="single" w:sz="4" w:space="0" w:color="auto"/>
            </w:tcBorders>
            <w:vAlign w:val="center"/>
          </w:tcPr>
          <w:p w:rsidR="00451C35" w:rsidRPr="008E2300" w:rsidRDefault="00451C35" w:rsidP="008E2300">
            <w:pPr>
              <w:jc w:val="center"/>
              <w:rPr>
                <w:rFonts w:ascii="Arial" w:hAnsi="Arial" w:cs="Arial"/>
                <w:sz w:val="18"/>
                <w:szCs w:val="18"/>
              </w:rPr>
            </w:pPr>
            <w:r w:rsidRPr="008E2300">
              <w:rPr>
                <w:rFonts w:ascii="Arial" w:hAnsi="Arial" w:cs="Arial"/>
                <w:sz w:val="18"/>
                <w:szCs w:val="18"/>
              </w:rPr>
              <w:t>79629</w:t>
            </w:r>
          </w:p>
        </w:tc>
        <w:tc>
          <w:tcPr>
            <w:tcW w:w="425" w:type="pct"/>
            <w:tcBorders>
              <w:top w:val="single" w:sz="4" w:space="0" w:color="auto"/>
              <w:left w:val="single" w:sz="4" w:space="0" w:color="auto"/>
              <w:bottom w:val="single" w:sz="4" w:space="0" w:color="auto"/>
              <w:right w:val="single" w:sz="4" w:space="0" w:color="auto"/>
            </w:tcBorders>
            <w:vAlign w:val="center"/>
          </w:tcPr>
          <w:p w:rsidR="00451C35" w:rsidRPr="008E2300" w:rsidRDefault="00451C35" w:rsidP="008E2300">
            <w:pPr>
              <w:jc w:val="center"/>
              <w:rPr>
                <w:rFonts w:ascii="Arial" w:hAnsi="Arial" w:cs="Arial"/>
                <w:sz w:val="18"/>
                <w:szCs w:val="18"/>
              </w:rPr>
            </w:pPr>
            <w:r w:rsidRPr="008E2300">
              <w:rPr>
                <w:rFonts w:ascii="Arial" w:hAnsi="Arial" w:cs="Arial"/>
                <w:sz w:val="18"/>
                <w:szCs w:val="18"/>
              </w:rPr>
              <w:t>79629</w:t>
            </w:r>
          </w:p>
        </w:tc>
        <w:tc>
          <w:tcPr>
            <w:tcW w:w="425" w:type="pct"/>
            <w:tcBorders>
              <w:top w:val="single" w:sz="4" w:space="0" w:color="auto"/>
              <w:left w:val="single" w:sz="4" w:space="0" w:color="auto"/>
              <w:bottom w:val="single" w:sz="4" w:space="0" w:color="auto"/>
              <w:right w:val="single" w:sz="4" w:space="0" w:color="auto"/>
            </w:tcBorders>
            <w:vAlign w:val="center"/>
          </w:tcPr>
          <w:p w:rsidR="00451C35" w:rsidRPr="008E2300" w:rsidRDefault="00451C35" w:rsidP="008E2300">
            <w:pPr>
              <w:jc w:val="center"/>
              <w:rPr>
                <w:rFonts w:ascii="Arial" w:hAnsi="Arial" w:cs="Arial"/>
                <w:sz w:val="18"/>
                <w:szCs w:val="18"/>
              </w:rPr>
            </w:pPr>
            <w:r w:rsidRPr="008E2300">
              <w:rPr>
                <w:rFonts w:ascii="Arial" w:hAnsi="Arial" w:cs="Arial"/>
                <w:sz w:val="18"/>
                <w:szCs w:val="18"/>
              </w:rPr>
              <w:t>79347</w:t>
            </w:r>
          </w:p>
        </w:tc>
      </w:tr>
      <w:tr w:rsidR="00451C35" w:rsidRPr="00953DD9">
        <w:trPr>
          <w:jc w:val="center"/>
        </w:trPr>
        <w:tc>
          <w:tcPr>
            <w:tcW w:w="230" w:type="pct"/>
            <w:tcBorders>
              <w:top w:val="single" w:sz="4" w:space="0" w:color="auto"/>
              <w:left w:val="single" w:sz="4" w:space="0" w:color="auto"/>
              <w:bottom w:val="single" w:sz="4" w:space="0" w:color="auto"/>
              <w:right w:val="single" w:sz="4" w:space="0" w:color="auto"/>
            </w:tcBorders>
            <w:vAlign w:val="center"/>
          </w:tcPr>
          <w:p w:rsidR="00451C35" w:rsidRPr="00953DD9" w:rsidRDefault="00451C35" w:rsidP="008E2300">
            <w:pPr>
              <w:jc w:val="center"/>
              <w:rPr>
                <w:rFonts w:ascii="Arial" w:hAnsi="Arial" w:cs="Arial"/>
                <w:sz w:val="20"/>
                <w:szCs w:val="20"/>
              </w:rPr>
            </w:pPr>
            <w:r w:rsidRPr="00953DD9">
              <w:rPr>
                <w:rFonts w:ascii="Arial" w:hAnsi="Arial" w:cs="Arial"/>
                <w:sz w:val="20"/>
                <w:szCs w:val="20"/>
              </w:rPr>
              <w:t>2</w:t>
            </w:r>
          </w:p>
        </w:tc>
        <w:tc>
          <w:tcPr>
            <w:tcW w:w="471" w:type="pct"/>
            <w:tcBorders>
              <w:top w:val="single" w:sz="4" w:space="0" w:color="auto"/>
              <w:left w:val="single" w:sz="4" w:space="0" w:color="auto"/>
              <w:bottom w:val="single" w:sz="4" w:space="0" w:color="auto"/>
              <w:right w:val="single" w:sz="4" w:space="0" w:color="auto"/>
            </w:tcBorders>
            <w:vAlign w:val="center"/>
          </w:tcPr>
          <w:p w:rsidR="00451C35" w:rsidRPr="00953DD9" w:rsidRDefault="00451C35" w:rsidP="000C19AB">
            <w:pPr>
              <w:rPr>
                <w:rFonts w:ascii="Arial" w:hAnsi="Arial" w:cs="Arial"/>
                <w:sz w:val="20"/>
                <w:szCs w:val="20"/>
              </w:rPr>
            </w:pPr>
            <w:r w:rsidRPr="00953DD9">
              <w:rPr>
                <w:rFonts w:ascii="Arial" w:hAnsi="Arial" w:cs="Arial"/>
                <w:sz w:val="20"/>
                <w:szCs w:val="20"/>
              </w:rPr>
              <w:t>Păşuni nat.</w:t>
            </w:r>
          </w:p>
        </w:tc>
        <w:tc>
          <w:tcPr>
            <w:tcW w:w="478" w:type="pct"/>
            <w:tcBorders>
              <w:top w:val="single" w:sz="4" w:space="0" w:color="auto"/>
              <w:left w:val="single" w:sz="4" w:space="0" w:color="auto"/>
              <w:bottom w:val="single" w:sz="4" w:space="0" w:color="auto"/>
              <w:right w:val="single" w:sz="4" w:space="0" w:color="auto"/>
            </w:tcBorders>
            <w:vAlign w:val="center"/>
          </w:tcPr>
          <w:p w:rsidR="00451C35" w:rsidRPr="008E2300" w:rsidRDefault="00451C35" w:rsidP="008E2300">
            <w:pPr>
              <w:jc w:val="center"/>
              <w:rPr>
                <w:rFonts w:ascii="Arial" w:hAnsi="Arial" w:cs="Arial"/>
                <w:sz w:val="18"/>
                <w:szCs w:val="18"/>
              </w:rPr>
            </w:pPr>
            <w:r w:rsidRPr="008E2300">
              <w:rPr>
                <w:rFonts w:ascii="Arial" w:hAnsi="Arial" w:cs="Arial"/>
                <w:sz w:val="18"/>
                <w:szCs w:val="18"/>
              </w:rPr>
              <w:t>153832</w:t>
            </w:r>
          </w:p>
        </w:tc>
        <w:tc>
          <w:tcPr>
            <w:tcW w:w="425" w:type="pct"/>
            <w:tcBorders>
              <w:top w:val="single" w:sz="4" w:space="0" w:color="auto"/>
              <w:left w:val="single" w:sz="4" w:space="0" w:color="auto"/>
              <w:bottom w:val="single" w:sz="4" w:space="0" w:color="auto"/>
              <w:right w:val="single" w:sz="4" w:space="0" w:color="auto"/>
            </w:tcBorders>
            <w:vAlign w:val="center"/>
          </w:tcPr>
          <w:p w:rsidR="00451C35" w:rsidRPr="008E2300" w:rsidRDefault="00451C35" w:rsidP="008E2300">
            <w:pPr>
              <w:jc w:val="center"/>
              <w:rPr>
                <w:rFonts w:ascii="Arial" w:hAnsi="Arial" w:cs="Arial"/>
                <w:sz w:val="18"/>
                <w:szCs w:val="18"/>
              </w:rPr>
            </w:pPr>
            <w:r w:rsidRPr="008E2300">
              <w:rPr>
                <w:rFonts w:ascii="Arial" w:hAnsi="Arial" w:cs="Arial"/>
                <w:sz w:val="18"/>
                <w:szCs w:val="18"/>
              </w:rPr>
              <w:t>152952</w:t>
            </w:r>
          </w:p>
        </w:tc>
        <w:tc>
          <w:tcPr>
            <w:tcW w:w="425" w:type="pct"/>
            <w:tcBorders>
              <w:top w:val="single" w:sz="4" w:space="0" w:color="auto"/>
              <w:left w:val="single" w:sz="4" w:space="0" w:color="auto"/>
              <w:bottom w:val="single" w:sz="4" w:space="0" w:color="auto"/>
              <w:right w:val="single" w:sz="4" w:space="0" w:color="auto"/>
            </w:tcBorders>
            <w:vAlign w:val="center"/>
          </w:tcPr>
          <w:p w:rsidR="00451C35" w:rsidRPr="008E2300" w:rsidRDefault="00451C35" w:rsidP="008E2300">
            <w:pPr>
              <w:jc w:val="center"/>
              <w:rPr>
                <w:rFonts w:ascii="Arial" w:hAnsi="Arial" w:cs="Arial"/>
                <w:sz w:val="18"/>
                <w:szCs w:val="18"/>
              </w:rPr>
            </w:pPr>
            <w:r w:rsidRPr="008E2300">
              <w:rPr>
                <w:rFonts w:ascii="Arial" w:hAnsi="Arial" w:cs="Arial"/>
                <w:sz w:val="18"/>
                <w:szCs w:val="18"/>
              </w:rPr>
              <w:t>155123</w:t>
            </w:r>
          </w:p>
        </w:tc>
        <w:tc>
          <w:tcPr>
            <w:tcW w:w="425" w:type="pct"/>
            <w:tcBorders>
              <w:top w:val="single" w:sz="4" w:space="0" w:color="auto"/>
              <w:left w:val="single" w:sz="4" w:space="0" w:color="auto"/>
              <w:bottom w:val="single" w:sz="4" w:space="0" w:color="auto"/>
              <w:right w:val="single" w:sz="4" w:space="0" w:color="auto"/>
            </w:tcBorders>
            <w:vAlign w:val="center"/>
          </w:tcPr>
          <w:p w:rsidR="00451C35" w:rsidRPr="008E2300" w:rsidRDefault="00451C35" w:rsidP="008E2300">
            <w:pPr>
              <w:jc w:val="center"/>
              <w:rPr>
                <w:rFonts w:ascii="Arial" w:hAnsi="Arial" w:cs="Arial"/>
                <w:sz w:val="18"/>
                <w:szCs w:val="18"/>
              </w:rPr>
            </w:pPr>
            <w:r w:rsidRPr="008E2300">
              <w:rPr>
                <w:rFonts w:ascii="Arial" w:hAnsi="Arial" w:cs="Arial"/>
                <w:sz w:val="18"/>
                <w:szCs w:val="18"/>
              </w:rPr>
              <w:t>117307</w:t>
            </w:r>
          </w:p>
        </w:tc>
        <w:tc>
          <w:tcPr>
            <w:tcW w:w="425" w:type="pct"/>
            <w:tcBorders>
              <w:top w:val="single" w:sz="4" w:space="0" w:color="auto"/>
              <w:left w:val="single" w:sz="4" w:space="0" w:color="auto"/>
              <w:bottom w:val="single" w:sz="4" w:space="0" w:color="auto"/>
              <w:right w:val="single" w:sz="4" w:space="0" w:color="auto"/>
            </w:tcBorders>
            <w:vAlign w:val="center"/>
          </w:tcPr>
          <w:p w:rsidR="00451C35" w:rsidRPr="008E2300" w:rsidRDefault="00451C35" w:rsidP="008E2300">
            <w:pPr>
              <w:jc w:val="center"/>
              <w:rPr>
                <w:rFonts w:ascii="Arial" w:hAnsi="Arial" w:cs="Arial"/>
                <w:sz w:val="18"/>
                <w:szCs w:val="18"/>
              </w:rPr>
            </w:pPr>
            <w:r w:rsidRPr="008E2300">
              <w:rPr>
                <w:rFonts w:ascii="Arial" w:hAnsi="Arial" w:cs="Arial"/>
                <w:sz w:val="18"/>
                <w:szCs w:val="18"/>
              </w:rPr>
              <w:t>117080</w:t>
            </w:r>
          </w:p>
        </w:tc>
        <w:tc>
          <w:tcPr>
            <w:tcW w:w="425" w:type="pct"/>
            <w:tcBorders>
              <w:top w:val="single" w:sz="4" w:space="0" w:color="auto"/>
              <w:left w:val="single" w:sz="4" w:space="0" w:color="auto"/>
              <w:bottom w:val="single" w:sz="4" w:space="0" w:color="auto"/>
              <w:right w:val="single" w:sz="4" w:space="0" w:color="auto"/>
            </w:tcBorders>
            <w:vAlign w:val="center"/>
          </w:tcPr>
          <w:p w:rsidR="00451C35" w:rsidRPr="008E2300" w:rsidRDefault="00451C35" w:rsidP="008E2300">
            <w:pPr>
              <w:jc w:val="center"/>
              <w:rPr>
                <w:rFonts w:ascii="Arial" w:hAnsi="Arial" w:cs="Arial"/>
                <w:sz w:val="18"/>
                <w:szCs w:val="18"/>
              </w:rPr>
            </w:pPr>
            <w:r w:rsidRPr="008E2300">
              <w:rPr>
                <w:rFonts w:ascii="Arial" w:hAnsi="Arial" w:cs="Arial"/>
                <w:sz w:val="18"/>
                <w:szCs w:val="18"/>
              </w:rPr>
              <w:t>116972</w:t>
            </w:r>
          </w:p>
        </w:tc>
        <w:tc>
          <w:tcPr>
            <w:tcW w:w="425" w:type="pct"/>
            <w:tcBorders>
              <w:top w:val="single" w:sz="4" w:space="0" w:color="auto"/>
              <w:left w:val="single" w:sz="4" w:space="0" w:color="auto"/>
              <w:bottom w:val="single" w:sz="4" w:space="0" w:color="auto"/>
              <w:right w:val="single" w:sz="4" w:space="0" w:color="auto"/>
            </w:tcBorders>
            <w:vAlign w:val="center"/>
          </w:tcPr>
          <w:p w:rsidR="00451C35" w:rsidRPr="008E2300" w:rsidRDefault="00451C35" w:rsidP="008E2300">
            <w:pPr>
              <w:jc w:val="center"/>
              <w:rPr>
                <w:rFonts w:ascii="Arial" w:hAnsi="Arial" w:cs="Arial"/>
                <w:sz w:val="18"/>
                <w:szCs w:val="18"/>
              </w:rPr>
            </w:pPr>
            <w:r w:rsidRPr="008E2300">
              <w:rPr>
                <w:rFonts w:ascii="Arial" w:hAnsi="Arial" w:cs="Arial"/>
                <w:sz w:val="18"/>
                <w:szCs w:val="18"/>
              </w:rPr>
              <w:t>117008</w:t>
            </w:r>
          </w:p>
        </w:tc>
        <w:tc>
          <w:tcPr>
            <w:tcW w:w="425" w:type="pct"/>
            <w:tcBorders>
              <w:top w:val="single" w:sz="4" w:space="0" w:color="auto"/>
              <w:left w:val="single" w:sz="4" w:space="0" w:color="auto"/>
              <w:bottom w:val="single" w:sz="4" w:space="0" w:color="auto"/>
              <w:right w:val="single" w:sz="4" w:space="0" w:color="auto"/>
            </w:tcBorders>
            <w:vAlign w:val="center"/>
          </w:tcPr>
          <w:p w:rsidR="00451C35" w:rsidRPr="008E2300" w:rsidRDefault="00451C35" w:rsidP="008E2300">
            <w:pPr>
              <w:jc w:val="center"/>
              <w:rPr>
                <w:rFonts w:ascii="Arial" w:hAnsi="Arial" w:cs="Arial"/>
                <w:sz w:val="18"/>
                <w:szCs w:val="18"/>
              </w:rPr>
            </w:pPr>
            <w:r w:rsidRPr="008E2300">
              <w:rPr>
                <w:rFonts w:ascii="Arial" w:hAnsi="Arial" w:cs="Arial"/>
                <w:sz w:val="18"/>
                <w:szCs w:val="18"/>
              </w:rPr>
              <w:t>117510</w:t>
            </w:r>
          </w:p>
        </w:tc>
        <w:tc>
          <w:tcPr>
            <w:tcW w:w="425" w:type="pct"/>
            <w:tcBorders>
              <w:top w:val="single" w:sz="4" w:space="0" w:color="auto"/>
              <w:left w:val="single" w:sz="4" w:space="0" w:color="auto"/>
              <w:bottom w:val="single" w:sz="4" w:space="0" w:color="auto"/>
              <w:right w:val="single" w:sz="4" w:space="0" w:color="auto"/>
            </w:tcBorders>
            <w:vAlign w:val="center"/>
          </w:tcPr>
          <w:p w:rsidR="00451C35" w:rsidRPr="008E2300" w:rsidRDefault="00451C35" w:rsidP="008E2300">
            <w:pPr>
              <w:jc w:val="center"/>
              <w:rPr>
                <w:rFonts w:ascii="Arial" w:hAnsi="Arial" w:cs="Arial"/>
                <w:sz w:val="18"/>
                <w:szCs w:val="18"/>
              </w:rPr>
            </w:pPr>
            <w:r w:rsidRPr="008E2300">
              <w:rPr>
                <w:rFonts w:ascii="Arial" w:hAnsi="Arial" w:cs="Arial"/>
                <w:sz w:val="18"/>
                <w:szCs w:val="18"/>
              </w:rPr>
              <w:t>117510</w:t>
            </w:r>
          </w:p>
        </w:tc>
        <w:tc>
          <w:tcPr>
            <w:tcW w:w="425" w:type="pct"/>
            <w:tcBorders>
              <w:top w:val="single" w:sz="4" w:space="0" w:color="auto"/>
              <w:left w:val="single" w:sz="4" w:space="0" w:color="auto"/>
              <w:bottom w:val="single" w:sz="4" w:space="0" w:color="auto"/>
              <w:right w:val="single" w:sz="4" w:space="0" w:color="auto"/>
            </w:tcBorders>
            <w:vAlign w:val="center"/>
          </w:tcPr>
          <w:p w:rsidR="00451C35" w:rsidRPr="008E2300" w:rsidRDefault="00451C35" w:rsidP="008E2300">
            <w:pPr>
              <w:jc w:val="center"/>
              <w:rPr>
                <w:rFonts w:ascii="Arial" w:hAnsi="Arial" w:cs="Arial"/>
                <w:sz w:val="18"/>
                <w:szCs w:val="18"/>
              </w:rPr>
            </w:pPr>
            <w:r w:rsidRPr="008E2300">
              <w:rPr>
                <w:rFonts w:ascii="Arial" w:hAnsi="Arial" w:cs="Arial"/>
                <w:sz w:val="18"/>
                <w:szCs w:val="18"/>
              </w:rPr>
              <w:t>118525</w:t>
            </w:r>
          </w:p>
        </w:tc>
      </w:tr>
      <w:tr w:rsidR="00451C35" w:rsidRPr="00953DD9">
        <w:trPr>
          <w:jc w:val="center"/>
        </w:trPr>
        <w:tc>
          <w:tcPr>
            <w:tcW w:w="230" w:type="pct"/>
            <w:tcBorders>
              <w:top w:val="single" w:sz="4" w:space="0" w:color="auto"/>
              <w:left w:val="single" w:sz="4" w:space="0" w:color="auto"/>
              <w:bottom w:val="single" w:sz="4" w:space="0" w:color="auto"/>
              <w:right w:val="single" w:sz="4" w:space="0" w:color="auto"/>
            </w:tcBorders>
            <w:vAlign w:val="center"/>
          </w:tcPr>
          <w:p w:rsidR="00451C35" w:rsidRPr="00953DD9" w:rsidRDefault="00451C35" w:rsidP="008E2300">
            <w:pPr>
              <w:jc w:val="center"/>
              <w:rPr>
                <w:rFonts w:ascii="Arial" w:hAnsi="Arial" w:cs="Arial"/>
                <w:sz w:val="20"/>
                <w:szCs w:val="20"/>
              </w:rPr>
            </w:pPr>
            <w:r w:rsidRPr="00953DD9">
              <w:rPr>
                <w:rFonts w:ascii="Arial" w:hAnsi="Arial" w:cs="Arial"/>
                <w:sz w:val="20"/>
                <w:szCs w:val="20"/>
              </w:rPr>
              <w:t>3</w:t>
            </w:r>
          </w:p>
        </w:tc>
        <w:tc>
          <w:tcPr>
            <w:tcW w:w="471" w:type="pct"/>
            <w:tcBorders>
              <w:top w:val="single" w:sz="4" w:space="0" w:color="auto"/>
              <w:left w:val="single" w:sz="4" w:space="0" w:color="auto"/>
              <w:bottom w:val="single" w:sz="4" w:space="0" w:color="auto"/>
              <w:right w:val="single" w:sz="4" w:space="0" w:color="auto"/>
            </w:tcBorders>
            <w:vAlign w:val="center"/>
          </w:tcPr>
          <w:p w:rsidR="00451C35" w:rsidRPr="00953DD9" w:rsidRDefault="00451C35" w:rsidP="000C19AB">
            <w:pPr>
              <w:rPr>
                <w:rFonts w:ascii="Arial" w:hAnsi="Arial" w:cs="Arial"/>
                <w:sz w:val="20"/>
                <w:szCs w:val="20"/>
              </w:rPr>
            </w:pPr>
            <w:r w:rsidRPr="00953DD9">
              <w:rPr>
                <w:rFonts w:ascii="Arial" w:hAnsi="Arial" w:cs="Arial"/>
                <w:sz w:val="20"/>
                <w:szCs w:val="20"/>
              </w:rPr>
              <w:t>Fâneţe nat.</w:t>
            </w:r>
          </w:p>
        </w:tc>
        <w:tc>
          <w:tcPr>
            <w:tcW w:w="478" w:type="pct"/>
            <w:tcBorders>
              <w:top w:val="single" w:sz="4" w:space="0" w:color="auto"/>
              <w:left w:val="single" w:sz="4" w:space="0" w:color="auto"/>
              <w:bottom w:val="single" w:sz="4" w:space="0" w:color="auto"/>
              <w:right w:val="single" w:sz="4" w:space="0" w:color="auto"/>
            </w:tcBorders>
            <w:vAlign w:val="center"/>
          </w:tcPr>
          <w:p w:rsidR="00451C35" w:rsidRPr="008E2300" w:rsidRDefault="00451C35" w:rsidP="008E2300">
            <w:pPr>
              <w:jc w:val="center"/>
              <w:rPr>
                <w:rFonts w:ascii="Arial" w:hAnsi="Arial" w:cs="Arial"/>
                <w:sz w:val="18"/>
                <w:szCs w:val="18"/>
              </w:rPr>
            </w:pPr>
            <w:r w:rsidRPr="008E2300">
              <w:rPr>
                <w:rFonts w:ascii="Arial" w:hAnsi="Arial" w:cs="Arial"/>
                <w:sz w:val="18"/>
                <w:szCs w:val="18"/>
              </w:rPr>
              <w:t>101668</w:t>
            </w:r>
          </w:p>
        </w:tc>
        <w:tc>
          <w:tcPr>
            <w:tcW w:w="425" w:type="pct"/>
            <w:tcBorders>
              <w:top w:val="single" w:sz="4" w:space="0" w:color="auto"/>
              <w:left w:val="single" w:sz="4" w:space="0" w:color="auto"/>
              <w:bottom w:val="single" w:sz="4" w:space="0" w:color="auto"/>
              <w:right w:val="single" w:sz="4" w:space="0" w:color="auto"/>
            </w:tcBorders>
            <w:vAlign w:val="center"/>
          </w:tcPr>
          <w:p w:rsidR="00451C35" w:rsidRPr="008E2300" w:rsidRDefault="00451C35" w:rsidP="008E2300">
            <w:pPr>
              <w:jc w:val="center"/>
              <w:rPr>
                <w:rFonts w:ascii="Arial" w:hAnsi="Arial" w:cs="Arial"/>
                <w:sz w:val="18"/>
                <w:szCs w:val="18"/>
              </w:rPr>
            </w:pPr>
            <w:r w:rsidRPr="008E2300">
              <w:rPr>
                <w:rFonts w:ascii="Arial" w:hAnsi="Arial" w:cs="Arial"/>
                <w:sz w:val="18"/>
                <w:szCs w:val="18"/>
              </w:rPr>
              <w:t>101347</w:t>
            </w:r>
          </w:p>
        </w:tc>
        <w:tc>
          <w:tcPr>
            <w:tcW w:w="425" w:type="pct"/>
            <w:tcBorders>
              <w:top w:val="single" w:sz="4" w:space="0" w:color="auto"/>
              <w:left w:val="single" w:sz="4" w:space="0" w:color="auto"/>
              <w:bottom w:val="single" w:sz="4" w:space="0" w:color="auto"/>
              <w:right w:val="single" w:sz="4" w:space="0" w:color="auto"/>
            </w:tcBorders>
            <w:vAlign w:val="center"/>
          </w:tcPr>
          <w:p w:rsidR="00451C35" w:rsidRPr="008E2300" w:rsidRDefault="00451C35" w:rsidP="008E2300">
            <w:pPr>
              <w:jc w:val="center"/>
              <w:rPr>
                <w:rFonts w:ascii="Arial" w:hAnsi="Arial" w:cs="Arial"/>
                <w:sz w:val="18"/>
                <w:szCs w:val="18"/>
              </w:rPr>
            </w:pPr>
            <w:r w:rsidRPr="008E2300">
              <w:rPr>
                <w:rFonts w:ascii="Arial" w:hAnsi="Arial" w:cs="Arial"/>
                <w:sz w:val="18"/>
                <w:szCs w:val="18"/>
              </w:rPr>
              <w:t>99875</w:t>
            </w:r>
          </w:p>
        </w:tc>
        <w:tc>
          <w:tcPr>
            <w:tcW w:w="425" w:type="pct"/>
            <w:tcBorders>
              <w:top w:val="single" w:sz="4" w:space="0" w:color="auto"/>
              <w:left w:val="single" w:sz="4" w:space="0" w:color="auto"/>
              <w:bottom w:val="single" w:sz="4" w:space="0" w:color="auto"/>
              <w:right w:val="single" w:sz="4" w:space="0" w:color="auto"/>
            </w:tcBorders>
            <w:vAlign w:val="center"/>
          </w:tcPr>
          <w:p w:rsidR="00451C35" w:rsidRPr="008E2300" w:rsidRDefault="00451C35" w:rsidP="008E2300">
            <w:pPr>
              <w:jc w:val="center"/>
              <w:rPr>
                <w:rFonts w:ascii="Arial" w:hAnsi="Arial" w:cs="Arial"/>
                <w:sz w:val="18"/>
                <w:szCs w:val="18"/>
              </w:rPr>
            </w:pPr>
            <w:r w:rsidRPr="008E2300">
              <w:rPr>
                <w:rFonts w:ascii="Arial" w:hAnsi="Arial" w:cs="Arial"/>
                <w:sz w:val="18"/>
                <w:szCs w:val="18"/>
              </w:rPr>
              <w:t>82185</w:t>
            </w:r>
          </w:p>
        </w:tc>
        <w:tc>
          <w:tcPr>
            <w:tcW w:w="425" w:type="pct"/>
            <w:tcBorders>
              <w:top w:val="single" w:sz="4" w:space="0" w:color="auto"/>
              <w:left w:val="single" w:sz="4" w:space="0" w:color="auto"/>
              <w:bottom w:val="single" w:sz="4" w:space="0" w:color="auto"/>
              <w:right w:val="single" w:sz="4" w:space="0" w:color="auto"/>
            </w:tcBorders>
            <w:vAlign w:val="center"/>
          </w:tcPr>
          <w:p w:rsidR="00451C35" w:rsidRPr="008E2300" w:rsidRDefault="00451C35" w:rsidP="008E2300">
            <w:pPr>
              <w:jc w:val="center"/>
              <w:rPr>
                <w:rFonts w:ascii="Arial" w:hAnsi="Arial" w:cs="Arial"/>
                <w:sz w:val="18"/>
                <w:szCs w:val="18"/>
              </w:rPr>
            </w:pPr>
            <w:r w:rsidRPr="008E2300">
              <w:rPr>
                <w:rFonts w:ascii="Arial" w:hAnsi="Arial" w:cs="Arial"/>
                <w:sz w:val="18"/>
                <w:szCs w:val="18"/>
              </w:rPr>
              <w:t>82224</w:t>
            </w:r>
          </w:p>
        </w:tc>
        <w:tc>
          <w:tcPr>
            <w:tcW w:w="425" w:type="pct"/>
            <w:tcBorders>
              <w:top w:val="single" w:sz="4" w:space="0" w:color="auto"/>
              <w:left w:val="single" w:sz="4" w:space="0" w:color="auto"/>
              <w:bottom w:val="single" w:sz="4" w:space="0" w:color="auto"/>
              <w:right w:val="single" w:sz="4" w:space="0" w:color="auto"/>
            </w:tcBorders>
            <w:vAlign w:val="center"/>
          </w:tcPr>
          <w:p w:rsidR="00451C35" w:rsidRPr="008E2300" w:rsidRDefault="00451C35" w:rsidP="008E2300">
            <w:pPr>
              <w:jc w:val="center"/>
              <w:rPr>
                <w:rFonts w:ascii="Arial" w:hAnsi="Arial" w:cs="Arial"/>
                <w:sz w:val="18"/>
                <w:szCs w:val="18"/>
              </w:rPr>
            </w:pPr>
            <w:r w:rsidRPr="008E2300">
              <w:rPr>
                <w:rFonts w:ascii="Arial" w:hAnsi="Arial" w:cs="Arial"/>
                <w:sz w:val="18"/>
                <w:szCs w:val="18"/>
              </w:rPr>
              <w:t>82704</w:t>
            </w:r>
          </w:p>
        </w:tc>
        <w:tc>
          <w:tcPr>
            <w:tcW w:w="425" w:type="pct"/>
            <w:tcBorders>
              <w:top w:val="single" w:sz="4" w:space="0" w:color="auto"/>
              <w:left w:val="single" w:sz="4" w:space="0" w:color="auto"/>
              <w:bottom w:val="single" w:sz="4" w:space="0" w:color="auto"/>
              <w:right w:val="single" w:sz="4" w:space="0" w:color="auto"/>
            </w:tcBorders>
            <w:vAlign w:val="center"/>
          </w:tcPr>
          <w:p w:rsidR="00451C35" w:rsidRPr="008E2300" w:rsidRDefault="00451C35" w:rsidP="008E2300">
            <w:pPr>
              <w:jc w:val="center"/>
              <w:rPr>
                <w:rFonts w:ascii="Arial" w:hAnsi="Arial" w:cs="Arial"/>
                <w:sz w:val="18"/>
                <w:szCs w:val="18"/>
              </w:rPr>
            </w:pPr>
            <w:r w:rsidRPr="008E2300">
              <w:rPr>
                <w:rFonts w:ascii="Arial" w:hAnsi="Arial" w:cs="Arial"/>
                <w:sz w:val="18"/>
                <w:szCs w:val="18"/>
              </w:rPr>
              <w:t>82791</w:t>
            </w:r>
          </w:p>
        </w:tc>
        <w:tc>
          <w:tcPr>
            <w:tcW w:w="425" w:type="pct"/>
            <w:tcBorders>
              <w:top w:val="single" w:sz="4" w:space="0" w:color="auto"/>
              <w:left w:val="single" w:sz="4" w:space="0" w:color="auto"/>
              <w:bottom w:val="single" w:sz="4" w:space="0" w:color="auto"/>
              <w:right w:val="single" w:sz="4" w:space="0" w:color="auto"/>
            </w:tcBorders>
            <w:vAlign w:val="center"/>
          </w:tcPr>
          <w:p w:rsidR="00451C35" w:rsidRPr="008E2300" w:rsidRDefault="00451C35" w:rsidP="008E2300">
            <w:pPr>
              <w:jc w:val="center"/>
              <w:rPr>
                <w:rFonts w:ascii="Arial" w:hAnsi="Arial" w:cs="Arial"/>
                <w:sz w:val="18"/>
                <w:szCs w:val="18"/>
              </w:rPr>
            </w:pPr>
            <w:r w:rsidRPr="008E2300">
              <w:rPr>
                <w:rFonts w:ascii="Arial" w:hAnsi="Arial" w:cs="Arial"/>
                <w:sz w:val="18"/>
                <w:szCs w:val="18"/>
              </w:rPr>
              <w:t>82282</w:t>
            </w:r>
          </w:p>
        </w:tc>
        <w:tc>
          <w:tcPr>
            <w:tcW w:w="425" w:type="pct"/>
            <w:tcBorders>
              <w:top w:val="single" w:sz="4" w:space="0" w:color="auto"/>
              <w:left w:val="single" w:sz="4" w:space="0" w:color="auto"/>
              <w:bottom w:val="single" w:sz="4" w:space="0" w:color="auto"/>
              <w:right w:val="single" w:sz="4" w:space="0" w:color="auto"/>
            </w:tcBorders>
            <w:vAlign w:val="center"/>
          </w:tcPr>
          <w:p w:rsidR="00451C35" w:rsidRPr="008E2300" w:rsidRDefault="00451C35" w:rsidP="008E2300">
            <w:pPr>
              <w:jc w:val="center"/>
              <w:rPr>
                <w:rFonts w:ascii="Arial" w:hAnsi="Arial" w:cs="Arial"/>
                <w:sz w:val="18"/>
                <w:szCs w:val="18"/>
              </w:rPr>
            </w:pPr>
            <w:r w:rsidRPr="008E2300">
              <w:rPr>
                <w:rFonts w:ascii="Arial" w:hAnsi="Arial" w:cs="Arial"/>
                <w:sz w:val="18"/>
                <w:szCs w:val="18"/>
              </w:rPr>
              <w:t>82278</w:t>
            </w:r>
          </w:p>
        </w:tc>
        <w:tc>
          <w:tcPr>
            <w:tcW w:w="425" w:type="pct"/>
            <w:tcBorders>
              <w:top w:val="single" w:sz="4" w:space="0" w:color="auto"/>
              <w:left w:val="single" w:sz="4" w:space="0" w:color="auto"/>
              <w:bottom w:val="single" w:sz="4" w:space="0" w:color="auto"/>
              <w:right w:val="single" w:sz="4" w:space="0" w:color="auto"/>
            </w:tcBorders>
            <w:vAlign w:val="center"/>
          </w:tcPr>
          <w:p w:rsidR="00451C35" w:rsidRPr="008E2300" w:rsidRDefault="00451C35" w:rsidP="008E2300">
            <w:pPr>
              <w:jc w:val="center"/>
              <w:rPr>
                <w:rFonts w:ascii="Arial" w:hAnsi="Arial" w:cs="Arial"/>
                <w:sz w:val="18"/>
                <w:szCs w:val="18"/>
              </w:rPr>
            </w:pPr>
            <w:r w:rsidRPr="008E2300">
              <w:rPr>
                <w:rFonts w:ascii="Arial" w:hAnsi="Arial" w:cs="Arial"/>
                <w:sz w:val="18"/>
                <w:szCs w:val="18"/>
              </w:rPr>
              <w:t>82809</w:t>
            </w:r>
          </w:p>
        </w:tc>
      </w:tr>
      <w:tr w:rsidR="00451C35" w:rsidRPr="00953DD9">
        <w:trPr>
          <w:jc w:val="center"/>
        </w:trPr>
        <w:tc>
          <w:tcPr>
            <w:tcW w:w="230" w:type="pct"/>
            <w:tcBorders>
              <w:top w:val="single" w:sz="4" w:space="0" w:color="auto"/>
              <w:left w:val="single" w:sz="4" w:space="0" w:color="auto"/>
              <w:bottom w:val="single" w:sz="4" w:space="0" w:color="auto"/>
              <w:right w:val="single" w:sz="4" w:space="0" w:color="auto"/>
            </w:tcBorders>
            <w:vAlign w:val="center"/>
          </w:tcPr>
          <w:p w:rsidR="00451C35" w:rsidRPr="00953DD9" w:rsidRDefault="00451C35" w:rsidP="008E2300">
            <w:pPr>
              <w:jc w:val="center"/>
              <w:rPr>
                <w:rFonts w:ascii="Arial" w:hAnsi="Arial" w:cs="Arial"/>
                <w:sz w:val="20"/>
                <w:szCs w:val="20"/>
              </w:rPr>
            </w:pPr>
            <w:r w:rsidRPr="00953DD9">
              <w:rPr>
                <w:rFonts w:ascii="Arial" w:hAnsi="Arial" w:cs="Arial"/>
                <w:sz w:val="20"/>
                <w:szCs w:val="20"/>
              </w:rPr>
              <w:t>4</w:t>
            </w:r>
          </w:p>
        </w:tc>
        <w:tc>
          <w:tcPr>
            <w:tcW w:w="471" w:type="pct"/>
            <w:tcBorders>
              <w:top w:val="single" w:sz="4" w:space="0" w:color="auto"/>
              <w:left w:val="single" w:sz="4" w:space="0" w:color="auto"/>
              <w:bottom w:val="single" w:sz="4" w:space="0" w:color="auto"/>
              <w:right w:val="single" w:sz="4" w:space="0" w:color="auto"/>
            </w:tcBorders>
            <w:vAlign w:val="center"/>
          </w:tcPr>
          <w:p w:rsidR="00451C35" w:rsidRPr="00953DD9" w:rsidRDefault="00451C35" w:rsidP="000C19AB">
            <w:pPr>
              <w:rPr>
                <w:rFonts w:ascii="Arial" w:hAnsi="Arial" w:cs="Arial"/>
                <w:sz w:val="20"/>
                <w:szCs w:val="20"/>
              </w:rPr>
            </w:pPr>
            <w:r w:rsidRPr="00953DD9">
              <w:rPr>
                <w:rFonts w:ascii="Arial" w:hAnsi="Arial" w:cs="Arial"/>
                <w:sz w:val="20"/>
                <w:szCs w:val="20"/>
              </w:rPr>
              <w:t>Vii</w:t>
            </w:r>
          </w:p>
        </w:tc>
        <w:tc>
          <w:tcPr>
            <w:tcW w:w="478" w:type="pct"/>
            <w:tcBorders>
              <w:top w:val="single" w:sz="4" w:space="0" w:color="auto"/>
              <w:left w:val="single" w:sz="4" w:space="0" w:color="auto"/>
              <w:bottom w:val="single" w:sz="4" w:space="0" w:color="auto"/>
              <w:right w:val="single" w:sz="4" w:space="0" w:color="auto"/>
            </w:tcBorders>
            <w:vAlign w:val="center"/>
          </w:tcPr>
          <w:p w:rsidR="00451C35" w:rsidRPr="008E2300" w:rsidRDefault="00451C35" w:rsidP="008E2300">
            <w:pPr>
              <w:jc w:val="center"/>
              <w:rPr>
                <w:rFonts w:ascii="Arial" w:hAnsi="Arial" w:cs="Arial"/>
                <w:sz w:val="18"/>
                <w:szCs w:val="18"/>
              </w:rPr>
            </w:pPr>
            <w:r w:rsidRPr="008E2300">
              <w:rPr>
                <w:rFonts w:ascii="Arial" w:hAnsi="Arial" w:cs="Arial"/>
                <w:sz w:val="18"/>
                <w:szCs w:val="18"/>
              </w:rPr>
              <w:t>317</w:t>
            </w:r>
          </w:p>
        </w:tc>
        <w:tc>
          <w:tcPr>
            <w:tcW w:w="425" w:type="pct"/>
            <w:tcBorders>
              <w:top w:val="single" w:sz="4" w:space="0" w:color="auto"/>
              <w:left w:val="single" w:sz="4" w:space="0" w:color="auto"/>
              <w:bottom w:val="single" w:sz="4" w:space="0" w:color="auto"/>
              <w:right w:val="single" w:sz="4" w:space="0" w:color="auto"/>
            </w:tcBorders>
            <w:vAlign w:val="center"/>
          </w:tcPr>
          <w:p w:rsidR="00451C35" w:rsidRPr="008E2300" w:rsidRDefault="00451C35" w:rsidP="008E2300">
            <w:pPr>
              <w:jc w:val="center"/>
              <w:rPr>
                <w:rFonts w:ascii="Arial" w:hAnsi="Arial" w:cs="Arial"/>
                <w:sz w:val="18"/>
                <w:szCs w:val="18"/>
              </w:rPr>
            </w:pPr>
            <w:r w:rsidRPr="008E2300">
              <w:rPr>
                <w:rFonts w:ascii="Arial" w:hAnsi="Arial" w:cs="Arial"/>
                <w:sz w:val="18"/>
                <w:szCs w:val="18"/>
              </w:rPr>
              <w:t>106</w:t>
            </w:r>
          </w:p>
        </w:tc>
        <w:tc>
          <w:tcPr>
            <w:tcW w:w="425" w:type="pct"/>
            <w:tcBorders>
              <w:top w:val="single" w:sz="4" w:space="0" w:color="auto"/>
              <w:left w:val="single" w:sz="4" w:space="0" w:color="auto"/>
              <w:bottom w:val="single" w:sz="4" w:space="0" w:color="auto"/>
              <w:right w:val="single" w:sz="4" w:space="0" w:color="auto"/>
            </w:tcBorders>
            <w:vAlign w:val="center"/>
          </w:tcPr>
          <w:p w:rsidR="00451C35" w:rsidRPr="008E2300" w:rsidRDefault="00451C35" w:rsidP="008E2300">
            <w:pPr>
              <w:jc w:val="center"/>
              <w:rPr>
                <w:rFonts w:ascii="Arial" w:hAnsi="Arial" w:cs="Arial"/>
                <w:sz w:val="18"/>
                <w:szCs w:val="18"/>
              </w:rPr>
            </w:pPr>
            <w:r w:rsidRPr="008E2300">
              <w:rPr>
                <w:rFonts w:ascii="Arial" w:hAnsi="Arial" w:cs="Arial"/>
                <w:sz w:val="18"/>
                <w:szCs w:val="18"/>
              </w:rPr>
              <w:t>47</w:t>
            </w:r>
          </w:p>
        </w:tc>
        <w:tc>
          <w:tcPr>
            <w:tcW w:w="425" w:type="pct"/>
            <w:tcBorders>
              <w:top w:val="single" w:sz="4" w:space="0" w:color="auto"/>
              <w:left w:val="single" w:sz="4" w:space="0" w:color="auto"/>
              <w:bottom w:val="single" w:sz="4" w:space="0" w:color="auto"/>
              <w:right w:val="single" w:sz="4" w:space="0" w:color="auto"/>
            </w:tcBorders>
            <w:vAlign w:val="center"/>
          </w:tcPr>
          <w:p w:rsidR="00451C35" w:rsidRPr="008E2300" w:rsidRDefault="00451C35" w:rsidP="008E2300">
            <w:pPr>
              <w:jc w:val="center"/>
              <w:rPr>
                <w:rFonts w:ascii="Arial" w:hAnsi="Arial" w:cs="Arial"/>
                <w:sz w:val="18"/>
                <w:szCs w:val="18"/>
              </w:rPr>
            </w:pPr>
            <w:r w:rsidRPr="008E2300">
              <w:rPr>
                <w:rFonts w:ascii="Arial" w:hAnsi="Arial" w:cs="Arial"/>
                <w:sz w:val="18"/>
                <w:szCs w:val="18"/>
              </w:rPr>
              <w:t>13</w:t>
            </w:r>
          </w:p>
        </w:tc>
        <w:tc>
          <w:tcPr>
            <w:tcW w:w="425" w:type="pct"/>
            <w:tcBorders>
              <w:top w:val="single" w:sz="4" w:space="0" w:color="auto"/>
              <w:left w:val="single" w:sz="4" w:space="0" w:color="auto"/>
              <w:bottom w:val="single" w:sz="4" w:space="0" w:color="auto"/>
              <w:right w:val="single" w:sz="4" w:space="0" w:color="auto"/>
            </w:tcBorders>
            <w:vAlign w:val="center"/>
          </w:tcPr>
          <w:p w:rsidR="00451C35" w:rsidRPr="008E2300" w:rsidRDefault="00451C35" w:rsidP="008E2300">
            <w:pPr>
              <w:jc w:val="center"/>
              <w:rPr>
                <w:rFonts w:ascii="Arial" w:hAnsi="Arial" w:cs="Arial"/>
                <w:sz w:val="18"/>
                <w:szCs w:val="18"/>
              </w:rPr>
            </w:pPr>
            <w:r w:rsidRPr="008E2300">
              <w:rPr>
                <w:rFonts w:ascii="Arial" w:hAnsi="Arial" w:cs="Arial"/>
                <w:sz w:val="18"/>
                <w:szCs w:val="18"/>
              </w:rPr>
              <w:t>13</w:t>
            </w:r>
          </w:p>
        </w:tc>
        <w:tc>
          <w:tcPr>
            <w:tcW w:w="425" w:type="pct"/>
            <w:tcBorders>
              <w:top w:val="single" w:sz="4" w:space="0" w:color="auto"/>
              <w:left w:val="single" w:sz="4" w:space="0" w:color="auto"/>
              <w:bottom w:val="single" w:sz="4" w:space="0" w:color="auto"/>
              <w:right w:val="single" w:sz="4" w:space="0" w:color="auto"/>
            </w:tcBorders>
            <w:vAlign w:val="center"/>
          </w:tcPr>
          <w:p w:rsidR="00451C35" w:rsidRPr="008E2300" w:rsidRDefault="00451C35" w:rsidP="008E2300">
            <w:pPr>
              <w:jc w:val="center"/>
              <w:rPr>
                <w:rFonts w:ascii="Arial" w:hAnsi="Arial" w:cs="Arial"/>
                <w:sz w:val="18"/>
                <w:szCs w:val="18"/>
              </w:rPr>
            </w:pPr>
            <w:r w:rsidRPr="008E2300">
              <w:rPr>
                <w:rFonts w:ascii="Arial" w:hAnsi="Arial" w:cs="Arial"/>
                <w:sz w:val="18"/>
                <w:szCs w:val="18"/>
              </w:rPr>
              <w:t>13</w:t>
            </w:r>
          </w:p>
        </w:tc>
        <w:tc>
          <w:tcPr>
            <w:tcW w:w="425" w:type="pct"/>
            <w:tcBorders>
              <w:top w:val="single" w:sz="4" w:space="0" w:color="auto"/>
              <w:left w:val="single" w:sz="4" w:space="0" w:color="auto"/>
              <w:bottom w:val="single" w:sz="4" w:space="0" w:color="auto"/>
              <w:right w:val="single" w:sz="4" w:space="0" w:color="auto"/>
            </w:tcBorders>
            <w:vAlign w:val="center"/>
          </w:tcPr>
          <w:p w:rsidR="00451C35" w:rsidRPr="008E2300" w:rsidRDefault="00451C35" w:rsidP="008E2300">
            <w:pPr>
              <w:jc w:val="center"/>
              <w:rPr>
                <w:rFonts w:ascii="Arial" w:hAnsi="Arial" w:cs="Arial"/>
                <w:sz w:val="18"/>
                <w:szCs w:val="18"/>
              </w:rPr>
            </w:pPr>
            <w:r w:rsidRPr="008E2300">
              <w:rPr>
                <w:rFonts w:ascii="Arial" w:hAnsi="Arial" w:cs="Arial"/>
                <w:sz w:val="18"/>
                <w:szCs w:val="18"/>
              </w:rPr>
              <w:t>7</w:t>
            </w:r>
          </w:p>
        </w:tc>
        <w:tc>
          <w:tcPr>
            <w:tcW w:w="425" w:type="pct"/>
            <w:tcBorders>
              <w:top w:val="single" w:sz="4" w:space="0" w:color="auto"/>
              <w:left w:val="single" w:sz="4" w:space="0" w:color="auto"/>
              <w:bottom w:val="single" w:sz="4" w:space="0" w:color="auto"/>
              <w:right w:val="single" w:sz="4" w:space="0" w:color="auto"/>
            </w:tcBorders>
            <w:vAlign w:val="center"/>
          </w:tcPr>
          <w:p w:rsidR="00451C35" w:rsidRPr="008E2300" w:rsidRDefault="00451C35" w:rsidP="008E2300">
            <w:pPr>
              <w:jc w:val="center"/>
              <w:rPr>
                <w:rFonts w:ascii="Arial" w:hAnsi="Arial" w:cs="Arial"/>
                <w:sz w:val="18"/>
                <w:szCs w:val="18"/>
              </w:rPr>
            </w:pPr>
            <w:r w:rsidRPr="008E2300">
              <w:rPr>
                <w:rFonts w:ascii="Arial" w:hAnsi="Arial" w:cs="Arial"/>
                <w:sz w:val="18"/>
                <w:szCs w:val="18"/>
              </w:rPr>
              <w:t>-</w:t>
            </w:r>
          </w:p>
        </w:tc>
        <w:tc>
          <w:tcPr>
            <w:tcW w:w="425" w:type="pct"/>
            <w:tcBorders>
              <w:top w:val="single" w:sz="4" w:space="0" w:color="auto"/>
              <w:left w:val="single" w:sz="4" w:space="0" w:color="auto"/>
              <w:bottom w:val="single" w:sz="4" w:space="0" w:color="auto"/>
              <w:right w:val="single" w:sz="4" w:space="0" w:color="auto"/>
            </w:tcBorders>
            <w:vAlign w:val="center"/>
          </w:tcPr>
          <w:p w:rsidR="00451C35" w:rsidRPr="008E2300" w:rsidRDefault="00451C35" w:rsidP="008E2300">
            <w:pPr>
              <w:jc w:val="center"/>
              <w:rPr>
                <w:rFonts w:ascii="Arial" w:hAnsi="Arial" w:cs="Arial"/>
                <w:sz w:val="18"/>
                <w:szCs w:val="18"/>
              </w:rPr>
            </w:pPr>
            <w:r w:rsidRPr="008E2300">
              <w:rPr>
                <w:rFonts w:ascii="Arial" w:hAnsi="Arial" w:cs="Arial"/>
                <w:sz w:val="18"/>
                <w:szCs w:val="18"/>
              </w:rPr>
              <w:t>-</w:t>
            </w:r>
          </w:p>
        </w:tc>
        <w:tc>
          <w:tcPr>
            <w:tcW w:w="425" w:type="pct"/>
            <w:tcBorders>
              <w:top w:val="single" w:sz="4" w:space="0" w:color="auto"/>
              <w:left w:val="single" w:sz="4" w:space="0" w:color="auto"/>
              <w:bottom w:val="single" w:sz="4" w:space="0" w:color="auto"/>
              <w:right w:val="single" w:sz="4" w:space="0" w:color="auto"/>
            </w:tcBorders>
            <w:vAlign w:val="center"/>
          </w:tcPr>
          <w:p w:rsidR="00451C35" w:rsidRPr="008E2300" w:rsidRDefault="00451C35" w:rsidP="008E2300">
            <w:pPr>
              <w:jc w:val="center"/>
              <w:rPr>
                <w:rFonts w:ascii="Arial" w:hAnsi="Arial" w:cs="Arial"/>
                <w:sz w:val="18"/>
                <w:szCs w:val="18"/>
              </w:rPr>
            </w:pPr>
            <w:r w:rsidRPr="008E2300">
              <w:rPr>
                <w:rFonts w:ascii="Arial" w:hAnsi="Arial" w:cs="Arial"/>
                <w:sz w:val="18"/>
                <w:szCs w:val="18"/>
              </w:rPr>
              <w:t>-</w:t>
            </w:r>
          </w:p>
        </w:tc>
      </w:tr>
      <w:tr w:rsidR="00451C35" w:rsidRPr="00953DD9">
        <w:trPr>
          <w:jc w:val="center"/>
        </w:trPr>
        <w:tc>
          <w:tcPr>
            <w:tcW w:w="230" w:type="pct"/>
            <w:tcBorders>
              <w:top w:val="single" w:sz="4" w:space="0" w:color="auto"/>
              <w:left w:val="single" w:sz="4" w:space="0" w:color="auto"/>
              <w:bottom w:val="single" w:sz="4" w:space="0" w:color="auto"/>
              <w:right w:val="single" w:sz="4" w:space="0" w:color="auto"/>
            </w:tcBorders>
            <w:vAlign w:val="center"/>
          </w:tcPr>
          <w:p w:rsidR="00451C35" w:rsidRPr="00953DD9" w:rsidRDefault="00451C35" w:rsidP="008E2300">
            <w:pPr>
              <w:jc w:val="center"/>
              <w:rPr>
                <w:rFonts w:ascii="Arial" w:hAnsi="Arial" w:cs="Arial"/>
                <w:sz w:val="20"/>
                <w:szCs w:val="20"/>
              </w:rPr>
            </w:pPr>
            <w:r w:rsidRPr="00953DD9">
              <w:rPr>
                <w:rFonts w:ascii="Arial" w:hAnsi="Arial" w:cs="Arial"/>
                <w:sz w:val="20"/>
                <w:szCs w:val="20"/>
              </w:rPr>
              <w:t>5</w:t>
            </w:r>
          </w:p>
        </w:tc>
        <w:tc>
          <w:tcPr>
            <w:tcW w:w="471" w:type="pct"/>
            <w:tcBorders>
              <w:top w:val="single" w:sz="4" w:space="0" w:color="auto"/>
              <w:left w:val="single" w:sz="4" w:space="0" w:color="auto"/>
              <w:bottom w:val="single" w:sz="4" w:space="0" w:color="auto"/>
              <w:right w:val="single" w:sz="4" w:space="0" w:color="auto"/>
            </w:tcBorders>
            <w:vAlign w:val="center"/>
          </w:tcPr>
          <w:p w:rsidR="00451C35" w:rsidRPr="00953DD9" w:rsidRDefault="00451C35" w:rsidP="000C19AB">
            <w:pPr>
              <w:rPr>
                <w:rFonts w:ascii="Arial" w:hAnsi="Arial" w:cs="Arial"/>
                <w:sz w:val="20"/>
                <w:szCs w:val="20"/>
              </w:rPr>
            </w:pPr>
            <w:r w:rsidRPr="00953DD9">
              <w:rPr>
                <w:rFonts w:ascii="Arial" w:hAnsi="Arial" w:cs="Arial"/>
                <w:sz w:val="20"/>
                <w:szCs w:val="20"/>
              </w:rPr>
              <w:t>Hameişti</w:t>
            </w:r>
          </w:p>
        </w:tc>
        <w:tc>
          <w:tcPr>
            <w:tcW w:w="478" w:type="pct"/>
            <w:tcBorders>
              <w:top w:val="single" w:sz="4" w:space="0" w:color="auto"/>
              <w:left w:val="single" w:sz="4" w:space="0" w:color="auto"/>
              <w:bottom w:val="single" w:sz="4" w:space="0" w:color="auto"/>
              <w:right w:val="single" w:sz="4" w:space="0" w:color="auto"/>
            </w:tcBorders>
            <w:vAlign w:val="center"/>
          </w:tcPr>
          <w:p w:rsidR="00451C35" w:rsidRPr="008E2300" w:rsidRDefault="00451C35" w:rsidP="008E2300">
            <w:pPr>
              <w:jc w:val="center"/>
              <w:rPr>
                <w:rFonts w:ascii="Arial" w:hAnsi="Arial" w:cs="Arial"/>
                <w:sz w:val="18"/>
                <w:szCs w:val="18"/>
              </w:rPr>
            </w:pPr>
            <w:r w:rsidRPr="008E2300">
              <w:rPr>
                <w:rFonts w:ascii="Arial" w:hAnsi="Arial" w:cs="Arial"/>
                <w:sz w:val="18"/>
                <w:szCs w:val="18"/>
              </w:rPr>
              <w:t>25</w:t>
            </w:r>
          </w:p>
        </w:tc>
        <w:tc>
          <w:tcPr>
            <w:tcW w:w="425" w:type="pct"/>
            <w:tcBorders>
              <w:top w:val="single" w:sz="4" w:space="0" w:color="auto"/>
              <w:left w:val="single" w:sz="4" w:space="0" w:color="auto"/>
              <w:bottom w:val="single" w:sz="4" w:space="0" w:color="auto"/>
              <w:right w:val="single" w:sz="4" w:space="0" w:color="auto"/>
            </w:tcBorders>
            <w:vAlign w:val="center"/>
          </w:tcPr>
          <w:p w:rsidR="00451C35" w:rsidRPr="008E2300" w:rsidRDefault="00451C35" w:rsidP="008E2300">
            <w:pPr>
              <w:jc w:val="center"/>
              <w:rPr>
                <w:rFonts w:ascii="Arial" w:hAnsi="Arial" w:cs="Arial"/>
                <w:sz w:val="18"/>
                <w:szCs w:val="18"/>
              </w:rPr>
            </w:pPr>
            <w:r w:rsidRPr="008E2300">
              <w:rPr>
                <w:rFonts w:ascii="Arial" w:hAnsi="Arial" w:cs="Arial"/>
                <w:sz w:val="18"/>
                <w:szCs w:val="18"/>
              </w:rPr>
              <w:t>12</w:t>
            </w:r>
          </w:p>
        </w:tc>
        <w:tc>
          <w:tcPr>
            <w:tcW w:w="425" w:type="pct"/>
            <w:tcBorders>
              <w:top w:val="single" w:sz="4" w:space="0" w:color="auto"/>
              <w:left w:val="single" w:sz="4" w:space="0" w:color="auto"/>
              <w:bottom w:val="single" w:sz="4" w:space="0" w:color="auto"/>
              <w:right w:val="single" w:sz="4" w:space="0" w:color="auto"/>
            </w:tcBorders>
            <w:vAlign w:val="center"/>
          </w:tcPr>
          <w:p w:rsidR="00451C35" w:rsidRPr="008E2300" w:rsidRDefault="00451C35" w:rsidP="008E2300">
            <w:pPr>
              <w:jc w:val="center"/>
              <w:rPr>
                <w:rFonts w:ascii="Arial" w:hAnsi="Arial" w:cs="Arial"/>
                <w:sz w:val="18"/>
                <w:szCs w:val="18"/>
              </w:rPr>
            </w:pPr>
            <w:r w:rsidRPr="008E2300">
              <w:rPr>
                <w:rFonts w:ascii="Arial" w:hAnsi="Arial" w:cs="Arial"/>
                <w:sz w:val="18"/>
                <w:szCs w:val="18"/>
              </w:rPr>
              <w:t>12</w:t>
            </w:r>
          </w:p>
        </w:tc>
        <w:tc>
          <w:tcPr>
            <w:tcW w:w="425" w:type="pct"/>
            <w:tcBorders>
              <w:top w:val="single" w:sz="4" w:space="0" w:color="auto"/>
              <w:left w:val="single" w:sz="4" w:space="0" w:color="auto"/>
              <w:bottom w:val="single" w:sz="4" w:space="0" w:color="auto"/>
              <w:right w:val="single" w:sz="4" w:space="0" w:color="auto"/>
            </w:tcBorders>
            <w:vAlign w:val="center"/>
          </w:tcPr>
          <w:p w:rsidR="00451C35" w:rsidRPr="008E2300" w:rsidRDefault="00451C35" w:rsidP="008E2300">
            <w:pPr>
              <w:jc w:val="center"/>
              <w:rPr>
                <w:rFonts w:ascii="Arial" w:hAnsi="Arial" w:cs="Arial"/>
                <w:sz w:val="18"/>
                <w:szCs w:val="18"/>
              </w:rPr>
            </w:pPr>
            <w:r w:rsidRPr="008E2300">
              <w:rPr>
                <w:rFonts w:ascii="Arial" w:hAnsi="Arial" w:cs="Arial"/>
                <w:sz w:val="18"/>
                <w:szCs w:val="18"/>
              </w:rPr>
              <w:t>-</w:t>
            </w:r>
          </w:p>
        </w:tc>
        <w:tc>
          <w:tcPr>
            <w:tcW w:w="425" w:type="pct"/>
            <w:tcBorders>
              <w:top w:val="single" w:sz="4" w:space="0" w:color="auto"/>
              <w:left w:val="single" w:sz="4" w:space="0" w:color="auto"/>
              <w:bottom w:val="single" w:sz="4" w:space="0" w:color="auto"/>
              <w:right w:val="single" w:sz="4" w:space="0" w:color="auto"/>
            </w:tcBorders>
            <w:vAlign w:val="center"/>
          </w:tcPr>
          <w:p w:rsidR="00451C35" w:rsidRPr="008E2300" w:rsidRDefault="00451C35" w:rsidP="008E2300">
            <w:pPr>
              <w:jc w:val="center"/>
              <w:rPr>
                <w:rFonts w:ascii="Arial" w:hAnsi="Arial" w:cs="Arial"/>
                <w:sz w:val="18"/>
                <w:szCs w:val="18"/>
              </w:rPr>
            </w:pPr>
            <w:r w:rsidRPr="008E2300">
              <w:rPr>
                <w:rFonts w:ascii="Arial" w:hAnsi="Arial" w:cs="Arial"/>
                <w:sz w:val="18"/>
                <w:szCs w:val="18"/>
              </w:rPr>
              <w:t>-</w:t>
            </w:r>
          </w:p>
        </w:tc>
        <w:tc>
          <w:tcPr>
            <w:tcW w:w="425" w:type="pct"/>
            <w:tcBorders>
              <w:top w:val="single" w:sz="4" w:space="0" w:color="auto"/>
              <w:left w:val="single" w:sz="4" w:space="0" w:color="auto"/>
              <w:bottom w:val="single" w:sz="4" w:space="0" w:color="auto"/>
              <w:right w:val="single" w:sz="4" w:space="0" w:color="auto"/>
            </w:tcBorders>
            <w:vAlign w:val="center"/>
          </w:tcPr>
          <w:p w:rsidR="00451C35" w:rsidRPr="008E2300" w:rsidRDefault="00451C35" w:rsidP="008E2300">
            <w:pPr>
              <w:jc w:val="center"/>
              <w:rPr>
                <w:rFonts w:ascii="Arial" w:hAnsi="Arial" w:cs="Arial"/>
                <w:sz w:val="18"/>
                <w:szCs w:val="18"/>
              </w:rPr>
            </w:pPr>
            <w:r w:rsidRPr="008E2300">
              <w:rPr>
                <w:rFonts w:ascii="Arial" w:hAnsi="Arial" w:cs="Arial"/>
                <w:sz w:val="18"/>
                <w:szCs w:val="18"/>
              </w:rPr>
              <w:t>-</w:t>
            </w:r>
          </w:p>
        </w:tc>
        <w:tc>
          <w:tcPr>
            <w:tcW w:w="425" w:type="pct"/>
            <w:tcBorders>
              <w:top w:val="single" w:sz="4" w:space="0" w:color="auto"/>
              <w:left w:val="single" w:sz="4" w:space="0" w:color="auto"/>
              <w:bottom w:val="single" w:sz="4" w:space="0" w:color="auto"/>
              <w:right w:val="single" w:sz="4" w:space="0" w:color="auto"/>
            </w:tcBorders>
            <w:vAlign w:val="center"/>
          </w:tcPr>
          <w:p w:rsidR="00451C35" w:rsidRPr="008E2300" w:rsidRDefault="00451C35" w:rsidP="008E2300">
            <w:pPr>
              <w:jc w:val="center"/>
              <w:rPr>
                <w:rFonts w:ascii="Arial" w:hAnsi="Arial" w:cs="Arial"/>
                <w:sz w:val="18"/>
                <w:szCs w:val="18"/>
              </w:rPr>
            </w:pPr>
            <w:r w:rsidRPr="008E2300">
              <w:rPr>
                <w:rFonts w:ascii="Arial" w:hAnsi="Arial" w:cs="Arial"/>
                <w:sz w:val="18"/>
                <w:szCs w:val="18"/>
              </w:rPr>
              <w:t>-</w:t>
            </w:r>
          </w:p>
        </w:tc>
        <w:tc>
          <w:tcPr>
            <w:tcW w:w="425" w:type="pct"/>
            <w:tcBorders>
              <w:top w:val="single" w:sz="4" w:space="0" w:color="auto"/>
              <w:left w:val="single" w:sz="4" w:space="0" w:color="auto"/>
              <w:bottom w:val="single" w:sz="4" w:space="0" w:color="auto"/>
              <w:right w:val="single" w:sz="4" w:space="0" w:color="auto"/>
            </w:tcBorders>
            <w:vAlign w:val="center"/>
          </w:tcPr>
          <w:p w:rsidR="00451C35" w:rsidRPr="008E2300" w:rsidRDefault="00451C35" w:rsidP="008E2300">
            <w:pPr>
              <w:jc w:val="center"/>
              <w:rPr>
                <w:rFonts w:ascii="Arial" w:hAnsi="Arial" w:cs="Arial"/>
                <w:sz w:val="18"/>
                <w:szCs w:val="18"/>
              </w:rPr>
            </w:pPr>
            <w:r w:rsidRPr="008E2300">
              <w:rPr>
                <w:rFonts w:ascii="Arial" w:hAnsi="Arial" w:cs="Arial"/>
                <w:sz w:val="18"/>
                <w:szCs w:val="18"/>
              </w:rPr>
              <w:t>-</w:t>
            </w:r>
          </w:p>
        </w:tc>
        <w:tc>
          <w:tcPr>
            <w:tcW w:w="425" w:type="pct"/>
            <w:tcBorders>
              <w:top w:val="single" w:sz="4" w:space="0" w:color="auto"/>
              <w:left w:val="single" w:sz="4" w:space="0" w:color="auto"/>
              <w:bottom w:val="single" w:sz="4" w:space="0" w:color="auto"/>
              <w:right w:val="single" w:sz="4" w:space="0" w:color="auto"/>
            </w:tcBorders>
            <w:vAlign w:val="center"/>
          </w:tcPr>
          <w:p w:rsidR="00451C35" w:rsidRPr="008E2300" w:rsidRDefault="00451C35" w:rsidP="008E2300">
            <w:pPr>
              <w:jc w:val="center"/>
              <w:rPr>
                <w:rFonts w:ascii="Arial" w:hAnsi="Arial" w:cs="Arial"/>
                <w:sz w:val="18"/>
                <w:szCs w:val="18"/>
              </w:rPr>
            </w:pPr>
            <w:r w:rsidRPr="008E2300">
              <w:rPr>
                <w:rFonts w:ascii="Arial" w:hAnsi="Arial" w:cs="Arial"/>
                <w:sz w:val="18"/>
                <w:szCs w:val="18"/>
              </w:rPr>
              <w:t>-</w:t>
            </w:r>
          </w:p>
        </w:tc>
        <w:tc>
          <w:tcPr>
            <w:tcW w:w="425" w:type="pct"/>
            <w:tcBorders>
              <w:top w:val="single" w:sz="4" w:space="0" w:color="auto"/>
              <w:left w:val="single" w:sz="4" w:space="0" w:color="auto"/>
              <w:bottom w:val="single" w:sz="4" w:space="0" w:color="auto"/>
              <w:right w:val="single" w:sz="4" w:space="0" w:color="auto"/>
            </w:tcBorders>
            <w:vAlign w:val="center"/>
          </w:tcPr>
          <w:p w:rsidR="00451C35" w:rsidRPr="008E2300" w:rsidRDefault="00451C35" w:rsidP="008E2300">
            <w:pPr>
              <w:jc w:val="center"/>
              <w:rPr>
                <w:rFonts w:ascii="Arial" w:hAnsi="Arial" w:cs="Arial"/>
                <w:sz w:val="18"/>
                <w:szCs w:val="18"/>
              </w:rPr>
            </w:pPr>
            <w:r w:rsidRPr="008E2300">
              <w:rPr>
                <w:rFonts w:ascii="Arial" w:hAnsi="Arial" w:cs="Arial"/>
                <w:sz w:val="18"/>
                <w:szCs w:val="18"/>
              </w:rPr>
              <w:t>-</w:t>
            </w:r>
          </w:p>
        </w:tc>
      </w:tr>
      <w:tr w:rsidR="00451C35" w:rsidRPr="00953DD9">
        <w:trPr>
          <w:jc w:val="center"/>
        </w:trPr>
        <w:tc>
          <w:tcPr>
            <w:tcW w:w="230" w:type="pct"/>
            <w:tcBorders>
              <w:top w:val="single" w:sz="4" w:space="0" w:color="auto"/>
              <w:left w:val="single" w:sz="4" w:space="0" w:color="auto"/>
              <w:bottom w:val="single" w:sz="4" w:space="0" w:color="auto"/>
              <w:right w:val="single" w:sz="4" w:space="0" w:color="auto"/>
            </w:tcBorders>
            <w:vAlign w:val="center"/>
          </w:tcPr>
          <w:p w:rsidR="00451C35" w:rsidRPr="00953DD9" w:rsidRDefault="00451C35" w:rsidP="008E2300">
            <w:pPr>
              <w:jc w:val="center"/>
              <w:rPr>
                <w:rFonts w:ascii="Arial" w:hAnsi="Arial" w:cs="Arial"/>
                <w:sz w:val="20"/>
                <w:szCs w:val="20"/>
              </w:rPr>
            </w:pPr>
            <w:r w:rsidRPr="00953DD9">
              <w:rPr>
                <w:rFonts w:ascii="Arial" w:hAnsi="Arial" w:cs="Arial"/>
                <w:sz w:val="20"/>
                <w:szCs w:val="20"/>
              </w:rPr>
              <w:t>6</w:t>
            </w:r>
          </w:p>
        </w:tc>
        <w:tc>
          <w:tcPr>
            <w:tcW w:w="471" w:type="pct"/>
            <w:tcBorders>
              <w:top w:val="single" w:sz="4" w:space="0" w:color="auto"/>
              <w:left w:val="single" w:sz="4" w:space="0" w:color="auto"/>
              <w:bottom w:val="single" w:sz="4" w:space="0" w:color="auto"/>
              <w:right w:val="single" w:sz="4" w:space="0" w:color="auto"/>
            </w:tcBorders>
            <w:vAlign w:val="center"/>
          </w:tcPr>
          <w:p w:rsidR="00451C35" w:rsidRPr="00953DD9" w:rsidRDefault="00451C35" w:rsidP="000C19AB">
            <w:pPr>
              <w:rPr>
                <w:rFonts w:ascii="Arial" w:hAnsi="Arial" w:cs="Arial"/>
                <w:sz w:val="20"/>
                <w:szCs w:val="20"/>
              </w:rPr>
            </w:pPr>
            <w:r w:rsidRPr="00953DD9">
              <w:rPr>
                <w:rFonts w:ascii="Arial" w:hAnsi="Arial" w:cs="Arial"/>
                <w:sz w:val="20"/>
                <w:szCs w:val="20"/>
              </w:rPr>
              <w:t>Livezi</w:t>
            </w:r>
          </w:p>
        </w:tc>
        <w:tc>
          <w:tcPr>
            <w:tcW w:w="478" w:type="pct"/>
            <w:tcBorders>
              <w:top w:val="single" w:sz="4" w:space="0" w:color="auto"/>
              <w:left w:val="single" w:sz="4" w:space="0" w:color="auto"/>
              <w:bottom w:val="single" w:sz="4" w:space="0" w:color="auto"/>
              <w:right w:val="single" w:sz="4" w:space="0" w:color="auto"/>
            </w:tcBorders>
            <w:vAlign w:val="center"/>
          </w:tcPr>
          <w:p w:rsidR="00451C35" w:rsidRPr="008E2300" w:rsidRDefault="00451C35" w:rsidP="008E2300">
            <w:pPr>
              <w:jc w:val="center"/>
              <w:rPr>
                <w:rFonts w:ascii="Arial" w:hAnsi="Arial" w:cs="Arial"/>
                <w:sz w:val="18"/>
                <w:szCs w:val="18"/>
              </w:rPr>
            </w:pPr>
            <w:r w:rsidRPr="008E2300">
              <w:rPr>
                <w:rFonts w:ascii="Arial" w:hAnsi="Arial" w:cs="Arial"/>
                <w:sz w:val="18"/>
                <w:szCs w:val="18"/>
              </w:rPr>
              <w:t>3963</w:t>
            </w:r>
          </w:p>
        </w:tc>
        <w:tc>
          <w:tcPr>
            <w:tcW w:w="425" w:type="pct"/>
            <w:tcBorders>
              <w:top w:val="single" w:sz="4" w:space="0" w:color="auto"/>
              <w:left w:val="single" w:sz="4" w:space="0" w:color="auto"/>
              <w:bottom w:val="single" w:sz="4" w:space="0" w:color="auto"/>
              <w:right w:val="single" w:sz="4" w:space="0" w:color="auto"/>
            </w:tcBorders>
            <w:vAlign w:val="center"/>
          </w:tcPr>
          <w:p w:rsidR="00451C35" w:rsidRPr="008E2300" w:rsidRDefault="00451C35" w:rsidP="008E2300">
            <w:pPr>
              <w:jc w:val="center"/>
              <w:rPr>
                <w:rFonts w:ascii="Arial" w:hAnsi="Arial" w:cs="Arial"/>
                <w:sz w:val="18"/>
                <w:szCs w:val="18"/>
              </w:rPr>
            </w:pPr>
            <w:r w:rsidRPr="008E2300">
              <w:rPr>
                <w:rFonts w:ascii="Arial" w:hAnsi="Arial" w:cs="Arial"/>
                <w:sz w:val="18"/>
                <w:szCs w:val="18"/>
              </w:rPr>
              <w:t>3937</w:t>
            </w:r>
          </w:p>
        </w:tc>
        <w:tc>
          <w:tcPr>
            <w:tcW w:w="425" w:type="pct"/>
            <w:tcBorders>
              <w:top w:val="single" w:sz="4" w:space="0" w:color="auto"/>
              <w:left w:val="single" w:sz="4" w:space="0" w:color="auto"/>
              <w:bottom w:val="single" w:sz="4" w:space="0" w:color="auto"/>
              <w:right w:val="single" w:sz="4" w:space="0" w:color="auto"/>
            </w:tcBorders>
            <w:vAlign w:val="center"/>
          </w:tcPr>
          <w:p w:rsidR="00451C35" w:rsidRPr="008E2300" w:rsidRDefault="00451C35" w:rsidP="008E2300">
            <w:pPr>
              <w:jc w:val="center"/>
              <w:rPr>
                <w:rFonts w:ascii="Arial" w:hAnsi="Arial" w:cs="Arial"/>
                <w:sz w:val="18"/>
                <w:szCs w:val="18"/>
              </w:rPr>
            </w:pPr>
            <w:r w:rsidRPr="008E2300">
              <w:rPr>
                <w:rFonts w:ascii="Arial" w:hAnsi="Arial" w:cs="Arial"/>
                <w:sz w:val="18"/>
                <w:szCs w:val="18"/>
              </w:rPr>
              <w:t>3614</w:t>
            </w:r>
          </w:p>
        </w:tc>
        <w:tc>
          <w:tcPr>
            <w:tcW w:w="425" w:type="pct"/>
            <w:tcBorders>
              <w:top w:val="single" w:sz="4" w:space="0" w:color="auto"/>
              <w:left w:val="single" w:sz="4" w:space="0" w:color="auto"/>
              <w:bottom w:val="single" w:sz="4" w:space="0" w:color="auto"/>
              <w:right w:val="single" w:sz="4" w:space="0" w:color="auto"/>
            </w:tcBorders>
            <w:vAlign w:val="center"/>
          </w:tcPr>
          <w:p w:rsidR="00451C35" w:rsidRPr="008E2300" w:rsidRDefault="00451C35" w:rsidP="008E2300">
            <w:pPr>
              <w:jc w:val="center"/>
              <w:rPr>
                <w:rFonts w:ascii="Arial" w:hAnsi="Arial" w:cs="Arial"/>
                <w:sz w:val="18"/>
                <w:szCs w:val="18"/>
              </w:rPr>
            </w:pPr>
            <w:r w:rsidRPr="008E2300">
              <w:rPr>
                <w:rFonts w:ascii="Arial" w:hAnsi="Arial" w:cs="Arial"/>
                <w:sz w:val="18"/>
                <w:szCs w:val="18"/>
              </w:rPr>
              <w:t>1070</w:t>
            </w:r>
          </w:p>
        </w:tc>
        <w:tc>
          <w:tcPr>
            <w:tcW w:w="425" w:type="pct"/>
            <w:tcBorders>
              <w:top w:val="single" w:sz="4" w:space="0" w:color="auto"/>
              <w:left w:val="single" w:sz="4" w:space="0" w:color="auto"/>
              <w:bottom w:val="single" w:sz="4" w:space="0" w:color="auto"/>
              <w:right w:val="single" w:sz="4" w:space="0" w:color="auto"/>
            </w:tcBorders>
            <w:vAlign w:val="center"/>
          </w:tcPr>
          <w:p w:rsidR="00451C35" w:rsidRPr="008E2300" w:rsidRDefault="00451C35" w:rsidP="008E2300">
            <w:pPr>
              <w:jc w:val="center"/>
              <w:rPr>
                <w:rFonts w:ascii="Arial" w:hAnsi="Arial" w:cs="Arial"/>
                <w:sz w:val="18"/>
                <w:szCs w:val="18"/>
              </w:rPr>
            </w:pPr>
            <w:r w:rsidRPr="008E2300">
              <w:rPr>
                <w:rFonts w:ascii="Arial" w:hAnsi="Arial" w:cs="Arial"/>
                <w:sz w:val="18"/>
                <w:szCs w:val="18"/>
              </w:rPr>
              <w:t>1069</w:t>
            </w:r>
          </w:p>
        </w:tc>
        <w:tc>
          <w:tcPr>
            <w:tcW w:w="425" w:type="pct"/>
            <w:tcBorders>
              <w:top w:val="single" w:sz="4" w:space="0" w:color="auto"/>
              <w:left w:val="single" w:sz="4" w:space="0" w:color="auto"/>
              <w:bottom w:val="single" w:sz="4" w:space="0" w:color="auto"/>
              <w:right w:val="single" w:sz="4" w:space="0" w:color="auto"/>
            </w:tcBorders>
            <w:vAlign w:val="center"/>
          </w:tcPr>
          <w:p w:rsidR="00451C35" w:rsidRPr="008E2300" w:rsidRDefault="00451C35" w:rsidP="008E2300">
            <w:pPr>
              <w:jc w:val="center"/>
              <w:rPr>
                <w:rFonts w:ascii="Arial" w:hAnsi="Arial" w:cs="Arial"/>
                <w:sz w:val="18"/>
                <w:szCs w:val="18"/>
              </w:rPr>
            </w:pPr>
            <w:r w:rsidRPr="008E2300">
              <w:rPr>
                <w:rFonts w:ascii="Arial" w:hAnsi="Arial" w:cs="Arial"/>
                <w:sz w:val="18"/>
                <w:szCs w:val="18"/>
              </w:rPr>
              <w:t>994</w:t>
            </w:r>
          </w:p>
        </w:tc>
        <w:tc>
          <w:tcPr>
            <w:tcW w:w="425" w:type="pct"/>
            <w:tcBorders>
              <w:top w:val="single" w:sz="4" w:space="0" w:color="auto"/>
              <w:left w:val="single" w:sz="4" w:space="0" w:color="auto"/>
              <w:bottom w:val="single" w:sz="4" w:space="0" w:color="auto"/>
              <w:right w:val="single" w:sz="4" w:space="0" w:color="auto"/>
            </w:tcBorders>
            <w:vAlign w:val="center"/>
          </w:tcPr>
          <w:p w:rsidR="00451C35" w:rsidRPr="008E2300" w:rsidRDefault="00451C35" w:rsidP="008E2300">
            <w:pPr>
              <w:jc w:val="center"/>
              <w:rPr>
                <w:rFonts w:ascii="Arial" w:hAnsi="Arial" w:cs="Arial"/>
                <w:sz w:val="18"/>
                <w:szCs w:val="18"/>
              </w:rPr>
            </w:pPr>
            <w:r w:rsidRPr="008E2300">
              <w:rPr>
                <w:rFonts w:ascii="Arial" w:hAnsi="Arial" w:cs="Arial"/>
                <w:sz w:val="18"/>
                <w:szCs w:val="18"/>
              </w:rPr>
              <w:t>911</w:t>
            </w:r>
          </w:p>
        </w:tc>
        <w:tc>
          <w:tcPr>
            <w:tcW w:w="425" w:type="pct"/>
            <w:tcBorders>
              <w:top w:val="single" w:sz="4" w:space="0" w:color="auto"/>
              <w:left w:val="single" w:sz="4" w:space="0" w:color="auto"/>
              <w:bottom w:val="single" w:sz="4" w:space="0" w:color="auto"/>
              <w:right w:val="single" w:sz="4" w:space="0" w:color="auto"/>
            </w:tcBorders>
            <w:vAlign w:val="center"/>
          </w:tcPr>
          <w:p w:rsidR="00451C35" w:rsidRPr="008E2300" w:rsidRDefault="00451C35" w:rsidP="008E2300">
            <w:pPr>
              <w:jc w:val="center"/>
              <w:rPr>
                <w:rFonts w:ascii="Arial" w:hAnsi="Arial" w:cs="Arial"/>
                <w:sz w:val="18"/>
                <w:szCs w:val="18"/>
              </w:rPr>
            </w:pPr>
            <w:r w:rsidRPr="008E2300">
              <w:rPr>
                <w:rFonts w:ascii="Arial" w:hAnsi="Arial" w:cs="Arial"/>
                <w:sz w:val="18"/>
                <w:szCs w:val="18"/>
              </w:rPr>
              <w:t>911</w:t>
            </w:r>
          </w:p>
        </w:tc>
        <w:tc>
          <w:tcPr>
            <w:tcW w:w="425" w:type="pct"/>
            <w:tcBorders>
              <w:top w:val="single" w:sz="4" w:space="0" w:color="auto"/>
              <w:left w:val="single" w:sz="4" w:space="0" w:color="auto"/>
              <w:bottom w:val="single" w:sz="4" w:space="0" w:color="auto"/>
              <w:right w:val="single" w:sz="4" w:space="0" w:color="auto"/>
            </w:tcBorders>
            <w:vAlign w:val="center"/>
          </w:tcPr>
          <w:p w:rsidR="00451C35" w:rsidRPr="008E2300" w:rsidRDefault="00451C35" w:rsidP="008E2300">
            <w:pPr>
              <w:jc w:val="center"/>
              <w:rPr>
                <w:rFonts w:ascii="Arial" w:hAnsi="Arial" w:cs="Arial"/>
                <w:sz w:val="18"/>
                <w:szCs w:val="18"/>
              </w:rPr>
            </w:pPr>
            <w:r w:rsidRPr="008E2300">
              <w:rPr>
                <w:rFonts w:ascii="Arial" w:hAnsi="Arial" w:cs="Arial"/>
                <w:sz w:val="18"/>
                <w:szCs w:val="18"/>
              </w:rPr>
              <w:t>915</w:t>
            </w:r>
          </w:p>
        </w:tc>
        <w:tc>
          <w:tcPr>
            <w:tcW w:w="425" w:type="pct"/>
            <w:tcBorders>
              <w:top w:val="single" w:sz="4" w:space="0" w:color="auto"/>
              <w:left w:val="single" w:sz="4" w:space="0" w:color="auto"/>
              <w:bottom w:val="single" w:sz="4" w:space="0" w:color="auto"/>
              <w:right w:val="single" w:sz="4" w:space="0" w:color="auto"/>
            </w:tcBorders>
            <w:vAlign w:val="center"/>
          </w:tcPr>
          <w:p w:rsidR="00451C35" w:rsidRPr="008E2300" w:rsidRDefault="00451C35" w:rsidP="008E2300">
            <w:pPr>
              <w:jc w:val="center"/>
              <w:rPr>
                <w:rFonts w:ascii="Arial" w:hAnsi="Arial" w:cs="Arial"/>
                <w:sz w:val="18"/>
                <w:szCs w:val="18"/>
              </w:rPr>
            </w:pPr>
            <w:r w:rsidRPr="008E2300">
              <w:rPr>
                <w:rFonts w:ascii="Arial" w:hAnsi="Arial" w:cs="Arial"/>
                <w:sz w:val="18"/>
                <w:szCs w:val="18"/>
              </w:rPr>
              <w:t>924</w:t>
            </w:r>
          </w:p>
        </w:tc>
      </w:tr>
      <w:tr w:rsidR="00451C35" w:rsidRPr="00953DD9">
        <w:trPr>
          <w:jc w:val="center"/>
        </w:trPr>
        <w:tc>
          <w:tcPr>
            <w:tcW w:w="701" w:type="pct"/>
            <w:gridSpan w:val="2"/>
            <w:tcBorders>
              <w:top w:val="single" w:sz="4" w:space="0" w:color="auto"/>
              <w:left w:val="single" w:sz="4" w:space="0" w:color="auto"/>
              <w:bottom w:val="single" w:sz="4" w:space="0" w:color="auto"/>
              <w:right w:val="single" w:sz="4" w:space="0" w:color="auto"/>
            </w:tcBorders>
            <w:vAlign w:val="center"/>
          </w:tcPr>
          <w:p w:rsidR="00451C35" w:rsidRPr="008E2300" w:rsidRDefault="00451C35" w:rsidP="008E2300">
            <w:pPr>
              <w:jc w:val="center"/>
              <w:rPr>
                <w:rFonts w:ascii="Arial" w:hAnsi="Arial" w:cs="Arial"/>
                <w:b/>
                <w:sz w:val="20"/>
                <w:szCs w:val="20"/>
              </w:rPr>
            </w:pPr>
            <w:r w:rsidRPr="008E2300">
              <w:rPr>
                <w:rFonts w:ascii="Arial" w:hAnsi="Arial" w:cs="Arial"/>
                <w:b/>
                <w:sz w:val="20"/>
                <w:szCs w:val="20"/>
              </w:rPr>
              <w:t>TOTAL AGRICOL</w:t>
            </w:r>
          </w:p>
        </w:tc>
        <w:tc>
          <w:tcPr>
            <w:tcW w:w="478" w:type="pct"/>
            <w:tcBorders>
              <w:top w:val="single" w:sz="4" w:space="0" w:color="auto"/>
              <w:left w:val="single" w:sz="4" w:space="0" w:color="auto"/>
              <w:bottom w:val="single" w:sz="4" w:space="0" w:color="auto"/>
              <w:right w:val="single" w:sz="4" w:space="0" w:color="auto"/>
            </w:tcBorders>
            <w:vAlign w:val="center"/>
          </w:tcPr>
          <w:p w:rsidR="00451C35" w:rsidRPr="008E2300" w:rsidRDefault="00451C35" w:rsidP="008E2300">
            <w:pPr>
              <w:jc w:val="center"/>
              <w:rPr>
                <w:rFonts w:ascii="Arial" w:hAnsi="Arial" w:cs="Arial"/>
                <w:sz w:val="18"/>
                <w:szCs w:val="18"/>
              </w:rPr>
            </w:pPr>
            <w:r w:rsidRPr="008E2300">
              <w:rPr>
                <w:rFonts w:ascii="Arial" w:hAnsi="Arial" w:cs="Arial"/>
                <w:sz w:val="18"/>
                <w:szCs w:val="18"/>
              </w:rPr>
              <w:t>348379</w:t>
            </w:r>
          </w:p>
        </w:tc>
        <w:tc>
          <w:tcPr>
            <w:tcW w:w="425" w:type="pct"/>
            <w:tcBorders>
              <w:top w:val="single" w:sz="4" w:space="0" w:color="auto"/>
              <w:left w:val="single" w:sz="4" w:space="0" w:color="auto"/>
              <w:bottom w:val="single" w:sz="4" w:space="0" w:color="auto"/>
              <w:right w:val="single" w:sz="4" w:space="0" w:color="auto"/>
            </w:tcBorders>
            <w:vAlign w:val="center"/>
          </w:tcPr>
          <w:p w:rsidR="00451C35" w:rsidRPr="008E2300" w:rsidRDefault="00451C35" w:rsidP="008E2300">
            <w:pPr>
              <w:jc w:val="center"/>
              <w:rPr>
                <w:rFonts w:ascii="Arial" w:hAnsi="Arial" w:cs="Arial"/>
                <w:sz w:val="18"/>
                <w:szCs w:val="18"/>
              </w:rPr>
            </w:pPr>
            <w:r w:rsidRPr="008E2300">
              <w:rPr>
                <w:rFonts w:ascii="Arial" w:hAnsi="Arial" w:cs="Arial"/>
                <w:sz w:val="18"/>
                <w:szCs w:val="18"/>
              </w:rPr>
              <w:t>347180</w:t>
            </w:r>
          </w:p>
        </w:tc>
        <w:tc>
          <w:tcPr>
            <w:tcW w:w="425" w:type="pct"/>
            <w:tcBorders>
              <w:top w:val="single" w:sz="4" w:space="0" w:color="auto"/>
              <w:left w:val="single" w:sz="4" w:space="0" w:color="auto"/>
              <w:bottom w:val="single" w:sz="4" w:space="0" w:color="auto"/>
              <w:right w:val="single" w:sz="4" w:space="0" w:color="auto"/>
            </w:tcBorders>
            <w:vAlign w:val="center"/>
          </w:tcPr>
          <w:p w:rsidR="00451C35" w:rsidRPr="008E2300" w:rsidRDefault="00451C35" w:rsidP="008E2300">
            <w:pPr>
              <w:jc w:val="center"/>
              <w:rPr>
                <w:rFonts w:ascii="Arial" w:hAnsi="Arial" w:cs="Arial"/>
                <w:sz w:val="18"/>
                <w:szCs w:val="18"/>
              </w:rPr>
            </w:pPr>
            <w:r w:rsidRPr="008E2300">
              <w:rPr>
                <w:rFonts w:ascii="Arial" w:hAnsi="Arial" w:cs="Arial"/>
                <w:sz w:val="18"/>
                <w:szCs w:val="18"/>
              </w:rPr>
              <w:t>346720</w:t>
            </w:r>
          </w:p>
        </w:tc>
        <w:tc>
          <w:tcPr>
            <w:tcW w:w="425" w:type="pct"/>
            <w:tcBorders>
              <w:top w:val="single" w:sz="4" w:space="0" w:color="auto"/>
              <w:left w:val="single" w:sz="4" w:space="0" w:color="auto"/>
              <w:bottom w:val="single" w:sz="4" w:space="0" w:color="auto"/>
              <w:right w:val="single" w:sz="4" w:space="0" w:color="auto"/>
            </w:tcBorders>
            <w:vAlign w:val="center"/>
          </w:tcPr>
          <w:p w:rsidR="00451C35" w:rsidRPr="008E2300" w:rsidRDefault="00451C35" w:rsidP="008E2300">
            <w:pPr>
              <w:jc w:val="center"/>
              <w:rPr>
                <w:rFonts w:ascii="Arial" w:hAnsi="Arial" w:cs="Arial"/>
                <w:sz w:val="18"/>
                <w:szCs w:val="18"/>
              </w:rPr>
            </w:pPr>
            <w:r w:rsidRPr="008E2300">
              <w:rPr>
                <w:rFonts w:ascii="Arial" w:hAnsi="Arial" w:cs="Arial"/>
                <w:sz w:val="18"/>
                <w:szCs w:val="18"/>
              </w:rPr>
              <w:t>281093</w:t>
            </w:r>
          </w:p>
        </w:tc>
        <w:tc>
          <w:tcPr>
            <w:tcW w:w="425" w:type="pct"/>
            <w:tcBorders>
              <w:top w:val="single" w:sz="4" w:space="0" w:color="auto"/>
              <w:left w:val="single" w:sz="4" w:space="0" w:color="auto"/>
              <w:bottom w:val="single" w:sz="4" w:space="0" w:color="auto"/>
              <w:right w:val="single" w:sz="4" w:space="0" w:color="auto"/>
            </w:tcBorders>
            <w:vAlign w:val="center"/>
          </w:tcPr>
          <w:p w:rsidR="00451C35" w:rsidRPr="008E2300" w:rsidRDefault="00451C35" w:rsidP="008E2300">
            <w:pPr>
              <w:jc w:val="center"/>
              <w:rPr>
                <w:rFonts w:ascii="Arial" w:hAnsi="Arial" w:cs="Arial"/>
                <w:sz w:val="18"/>
                <w:szCs w:val="18"/>
              </w:rPr>
            </w:pPr>
            <w:r w:rsidRPr="008E2300">
              <w:rPr>
                <w:rFonts w:ascii="Arial" w:hAnsi="Arial" w:cs="Arial"/>
                <w:sz w:val="18"/>
                <w:szCs w:val="18"/>
              </w:rPr>
              <w:t>280986</w:t>
            </w:r>
          </w:p>
        </w:tc>
        <w:tc>
          <w:tcPr>
            <w:tcW w:w="425" w:type="pct"/>
            <w:tcBorders>
              <w:top w:val="single" w:sz="4" w:space="0" w:color="auto"/>
              <w:left w:val="single" w:sz="4" w:space="0" w:color="auto"/>
              <w:bottom w:val="single" w:sz="4" w:space="0" w:color="auto"/>
              <w:right w:val="single" w:sz="4" w:space="0" w:color="auto"/>
            </w:tcBorders>
            <w:vAlign w:val="center"/>
          </w:tcPr>
          <w:p w:rsidR="00451C35" w:rsidRPr="008E2300" w:rsidRDefault="00451C35" w:rsidP="008E2300">
            <w:pPr>
              <w:jc w:val="center"/>
              <w:rPr>
                <w:rFonts w:ascii="Arial" w:hAnsi="Arial" w:cs="Arial"/>
                <w:sz w:val="18"/>
                <w:szCs w:val="18"/>
              </w:rPr>
            </w:pPr>
            <w:r w:rsidRPr="008E2300">
              <w:rPr>
                <w:rFonts w:ascii="Arial" w:hAnsi="Arial" w:cs="Arial"/>
                <w:sz w:val="18"/>
                <w:szCs w:val="18"/>
              </w:rPr>
              <w:t>280343</w:t>
            </w:r>
          </w:p>
        </w:tc>
        <w:tc>
          <w:tcPr>
            <w:tcW w:w="425" w:type="pct"/>
            <w:tcBorders>
              <w:top w:val="single" w:sz="4" w:space="0" w:color="auto"/>
              <w:left w:val="single" w:sz="4" w:space="0" w:color="auto"/>
              <w:bottom w:val="single" w:sz="4" w:space="0" w:color="auto"/>
              <w:right w:val="single" w:sz="4" w:space="0" w:color="auto"/>
            </w:tcBorders>
            <w:vAlign w:val="center"/>
          </w:tcPr>
          <w:p w:rsidR="00451C35" w:rsidRPr="008E2300" w:rsidRDefault="00451C35" w:rsidP="008E2300">
            <w:pPr>
              <w:jc w:val="center"/>
              <w:rPr>
                <w:rFonts w:ascii="Arial" w:hAnsi="Arial" w:cs="Arial"/>
                <w:sz w:val="18"/>
                <w:szCs w:val="18"/>
              </w:rPr>
            </w:pPr>
            <w:r w:rsidRPr="008E2300">
              <w:rPr>
                <w:rFonts w:ascii="Arial" w:hAnsi="Arial" w:cs="Arial"/>
                <w:sz w:val="18"/>
                <w:szCs w:val="18"/>
              </w:rPr>
              <w:t>280346</w:t>
            </w:r>
          </w:p>
        </w:tc>
        <w:tc>
          <w:tcPr>
            <w:tcW w:w="425" w:type="pct"/>
            <w:tcBorders>
              <w:top w:val="single" w:sz="4" w:space="0" w:color="auto"/>
              <w:left w:val="single" w:sz="4" w:space="0" w:color="auto"/>
              <w:bottom w:val="single" w:sz="4" w:space="0" w:color="auto"/>
              <w:right w:val="single" w:sz="4" w:space="0" w:color="auto"/>
            </w:tcBorders>
            <w:vAlign w:val="center"/>
          </w:tcPr>
          <w:p w:rsidR="00451C35" w:rsidRPr="008E2300" w:rsidRDefault="00451C35" w:rsidP="008E2300">
            <w:pPr>
              <w:jc w:val="center"/>
              <w:rPr>
                <w:rFonts w:ascii="Arial" w:hAnsi="Arial" w:cs="Arial"/>
                <w:sz w:val="18"/>
                <w:szCs w:val="18"/>
              </w:rPr>
            </w:pPr>
            <w:r w:rsidRPr="008E2300">
              <w:rPr>
                <w:rFonts w:ascii="Arial" w:hAnsi="Arial" w:cs="Arial"/>
                <w:sz w:val="18"/>
                <w:szCs w:val="18"/>
              </w:rPr>
              <w:t>280332</w:t>
            </w:r>
          </w:p>
        </w:tc>
        <w:tc>
          <w:tcPr>
            <w:tcW w:w="425" w:type="pct"/>
            <w:tcBorders>
              <w:top w:val="single" w:sz="4" w:space="0" w:color="auto"/>
              <w:left w:val="single" w:sz="4" w:space="0" w:color="auto"/>
              <w:bottom w:val="single" w:sz="4" w:space="0" w:color="auto"/>
              <w:right w:val="single" w:sz="4" w:space="0" w:color="auto"/>
            </w:tcBorders>
            <w:vAlign w:val="center"/>
          </w:tcPr>
          <w:p w:rsidR="00451C35" w:rsidRPr="008E2300" w:rsidRDefault="00451C35" w:rsidP="008E2300">
            <w:pPr>
              <w:jc w:val="center"/>
              <w:rPr>
                <w:rFonts w:ascii="Arial" w:hAnsi="Arial" w:cs="Arial"/>
                <w:sz w:val="18"/>
                <w:szCs w:val="18"/>
              </w:rPr>
            </w:pPr>
            <w:r w:rsidRPr="008E2300">
              <w:rPr>
                <w:rFonts w:ascii="Arial" w:hAnsi="Arial" w:cs="Arial"/>
                <w:sz w:val="18"/>
                <w:szCs w:val="18"/>
              </w:rPr>
              <w:t>280332</w:t>
            </w:r>
          </w:p>
        </w:tc>
        <w:tc>
          <w:tcPr>
            <w:tcW w:w="425" w:type="pct"/>
            <w:tcBorders>
              <w:top w:val="single" w:sz="4" w:space="0" w:color="auto"/>
              <w:left w:val="single" w:sz="4" w:space="0" w:color="auto"/>
              <w:bottom w:val="single" w:sz="4" w:space="0" w:color="auto"/>
              <w:right w:val="single" w:sz="4" w:space="0" w:color="auto"/>
            </w:tcBorders>
            <w:vAlign w:val="center"/>
          </w:tcPr>
          <w:p w:rsidR="00451C35" w:rsidRPr="008E2300" w:rsidRDefault="00451C35" w:rsidP="008E2300">
            <w:pPr>
              <w:jc w:val="center"/>
              <w:rPr>
                <w:rFonts w:ascii="Arial" w:hAnsi="Arial" w:cs="Arial"/>
                <w:sz w:val="18"/>
                <w:szCs w:val="18"/>
              </w:rPr>
            </w:pPr>
            <w:r w:rsidRPr="008E2300">
              <w:rPr>
                <w:rFonts w:ascii="Arial" w:hAnsi="Arial" w:cs="Arial"/>
                <w:sz w:val="18"/>
                <w:szCs w:val="18"/>
              </w:rPr>
              <w:t>281605</w:t>
            </w:r>
          </w:p>
        </w:tc>
      </w:tr>
    </w:tbl>
    <w:p w:rsidR="00451C35" w:rsidRDefault="00451C35" w:rsidP="00451C35">
      <w:pPr>
        <w:rPr>
          <w:rFonts w:ascii="Arial" w:hAnsi="Arial" w:cs="Arial"/>
        </w:rPr>
      </w:pPr>
    </w:p>
    <w:p w:rsidR="00451C35" w:rsidRDefault="00451C35" w:rsidP="00451C35">
      <w:pPr>
        <w:jc w:val="center"/>
        <w:rPr>
          <w:rFonts w:ascii="Arial" w:hAnsi="Arial" w:cs="Arial"/>
          <w:iCs/>
        </w:rPr>
      </w:pPr>
      <w:r>
        <w:rPr>
          <w:rFonts w:ascii="Arial" w:hAnsi="Arial" w:cs="Arial"/>
        </w:rPr>
        <w:t xml:space="preserve">Tabelul  </w:t>
      </w:r>
      <w:r w:rsidR="00986EAA">
        <w:rPr>
          <w:rFonts w:ascii="Arial" w:hAnsi="Arial" w:cs="Arial"/>
        </w:rPr>
        <w:t xml:space="preserve">nr. </w:t>
      </w:r>
      <w:r>
        <w:rPr>
          <w:rFonts w:ascii="Arial" w:hAnsi="Arial" w:cs="Arial"/>
        </w:rPr>
        <w:t>4.1.</w:t>
      </w:r>
      <w:r w:rsidR="00407F8B">
        <w:rPr>
          <w:rFonts w:ascii="Arial" w:hAnsi="Arial" w:cs="Arial"/>
        </w:rPr>
        <w:t>1.1.</w:t>
      </w:r>
      <w:r>
        <w:rPr>
          <w:rFonts w:ascii="Arial" w:hAnsi="Arial" w:cs="Arial"/>
          <w:b/>
          <w:iCs/>
        </w:rPr>
        <w:t xml:space="preserve"> </w:t>
      </w:r>
      <w:r>
        <w:rPr>
          <w:rFonts w:ascii="Arial" w:hAnsi="Arial" w:cs="Arial"/>
          <w:iCs/>
        </w:rPr>
        <w:t xml:space="preserve">Repartiţia </w:t>
      </w:r>
      <w:r w:rsidR="009C4821">
        <w:rPr>
          <w:rFonts w:ascii="Arial" w:hAnsi="Arial" w:cs="Arial"/>
          <w:iCs/>
        </w:rPr>
        <w:t xml:space="preserve">pe categorii de folosinţe a </w:t>
      </w:r>
      <w:r>
        <w:rPr>
          <w:rFonts w:ascii="Arial" w:hAnsi="Arial" w:cs="Arial"/>
          <w:iCs/>
        </w:rPr>
        <w:t xml:space="preserve">solurilor judeţului Hunedoara </w:t>
      </w:r>
    </w:p>
    <w:p w:rsidR="00986EAA" w:rsidRDefault="00986EAA" w:rsidP="00451C35">
      <w:pPr>
        <w:jc w:val="center"/>
        <w:rPr>
          <w:rFonts w:ascii="Arial" w:hAnsi="Arial" w:cs="Arial"/>
          <w:iCs/>
        </w:rPr>
      </w:pPr>
    </w:p>
    <w:p w:rsidR="00451C35" w:rsidRDefault="00451C35" w:rsidP="00451C35">
      <w:pPr>
        <w:jc w:val="center"/>
        <w:rPr>
          <w:rFonts w:ascii="Arial" w:hAnsi="Arial" w:cs="Arial"/>
          <w:iCs/>
        </w:rPr>
      </w:pPr>
    </w:p>
    <w:p w:rsidR="00B53535" w:rsidRDefault="00B53535" w:rsidP="00451C35">
      <w:pPr>
        <w:rPr>
          <w:rFonts w:ascii="Arial" w:hAnsi="Arial" w:cs="Arial"/>
          <w:b/>
        </w:rPr>
      </w:pPr>
    </w:p>
    <w:p w:rsidR="00451C35" w:rsidRDefault="008E2300" w:rsidP="00451C35">
      <w:pPr>
        <w:rPr>
          <w:rFonts w:ascii="Arial" w:hAnsi="Arial" w:cs="Arial"/>
          <w:b/>
        </w:rPr>
      </w:pPr>
      <w:r>
        <w:rPr>
          <w:rFonts w:ascii="Arial" w:hAnsi="Arial" w:cs="Arial"/>
          <w:b/>
        </w:rPr>
        <w:t xml:space="preserve">4.1.2. </w:t>
      </w:r>
      <w:r w:rsidR="00451C35">
        <w:rPr>
          <w:rFonts w:ascii="Arial" w:hAnsi="Arial" w:cs="Arial"/>
          <w:b/>
        </w:rPr>
        <w:t>Clase de calitate ale solurilor- calitatea solurilor.</w:t>
      </w:r>
    </w:p>
    <w:p w:rsidR="00451C35" w:rsidRDefault="00451C35" w:rsidP="00451C35">
      <w:pPr>
        <w:rPr>
          <w:rFonts w:ascii="Arial" w:hAnsi="Arial" w:cs="Arial"/>
          <w:b/>
          <w:iCs/>
        </w:rPr>
      </w:pPr>
      <w:r>
        <w:rPr>
          <w:rFonts w:ascii="Arial" w:hAnsi="Arial" w:cs="Arial"/>
          <w:b/>
          <w:iCs/>
        </w:rPr>
        <w:t xml:space="preserve">                    </w:t>
      </w:r>
    </w:p>
    <w:p w:rsidR="00451C35" w:rsidRDefault="00451C35" w:rsidP="00451C35">
      <w:pPr>
        <w:jc w:val="both"/>
        <w:rPr>
          <w:rFonts w:ascii="Arial" w:hAnsi="Arial" w:cs="Arial"/>
        </w:rPr>
      </w:pPr>
      <w:r>
        <w:rPr>
          <w:rFonts w:ascii="Arial" w:hAnsi="Arial" w:cs="Arial"/>
        </w:rPr>
        <w:t xml:space="preserve">         Încadrarea solurilor pe clase de calitate</w:t>
      </w:r>
      <w:r>
        <w:rPr>
          <w:rFonts w:ascii="Arial" w:hAnsi="Arial" w:cs="Arial"/>
          <w:i/>
        </w:rPr>
        <w:t xml:space="preserve"> </w:t>
      </w:r>
      <w:r>
        <w:rPr>
          <w:rFonts w:ascii="Arial" w:hAnsi="Arial" w:cs="Arial"/>
        </w:rPr>
        <w:t>se prezintă, conform studiilor pedologice executate pe terenurile agricole</w:t>
      </w:r>
      <w:r w:rsidR="009C4821">
        <w:rPr>
          <w:rFonts w:ascii="Arial" w:hAnsi="Arial" w:cs="Arial"/>
        </w:rPr>
        <w:t xml:space="preserve"> de</w:t>
      </w:r>
      <w:r>
        <w:rPr>
          <w:rFonts w:ascii="Arial" w:hAnsi="Arial" w:cs="Arial"/>
        </w:rPr>
        <w:t xml:space="preserve"> </w:t>
      </w:r>
      <w:r w:rsidR="009C4821">
        <w:rPr>
          <w:rFonts w:ascii="Arial" w:hAnsi="Arial" w:cs="Arial"/>
        </w:rPr>
        <w:t xml:space="preserve">către </w:t>
      </w:r>
      <w:r>
        <w:rPr>
          <w:rFonts w:ascii="Arial" w:hAnsi="Arial" w:cs="Arial"/>
        </w:rPr>
        <w:t xml:space="preserve">Oficiul de Studii Pedologice şi Agrochimice Hunedoara </w:t>
      </w:r>
      <w:r w:rsidR="009C4821">
        <w:rPr>
          <w:rFonts w:ascii="Arial" w:hAnsi="Arial" w:cs="Arial"/>
        </w:rPr>
        <w:t>-</w:t>
      </w:r>
      <w:r>
        <w:rPr>
          <w:rFonts w:ascii="Arial" w:hAnsi="Arial" w:cs="Arial"/>
        </w:rPr>
        <w:t xml:space="preserve"> Deva, astfel :</w:t>
      </w:r>
    </w:p>
    <w:p w:rsidR="00451C35" w:rsidRDefault="00451C35" w:rsidP="00451C35">
      <w:pPr>
        <w:jc w:val="both"/>
        <w:rPr>
          <w:rFonts w:ascii="Arial" w:hAnsi="Arial" w:cs="Arial"/>
        </w:rPr>
      </w:pPr>
    </w:p>
    <w:tbl>
      <w:tblPr>
        <w:tblW w:w="0" w:type="auto"/>
        <w:jc w:val="center"/>
        <w:tblInd w:w="-5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028"/>
        <w:gridCol w:w="767"/>
        <w:gridCol w:w="798"/>
        <w:gridCol w:w="967"/>
        <w:gridCol w:w="741"/>
        <w:gridCol w:w="793"/>
        <w:gridCol w:w="773"/>
        <w:gridCol w:w="817"/>
        <w:gridCol w:w="778"/>
        <w:gridCol w:w="967"/>
        <w:gridCol w:w="935"/>
      </w:tblGrid>
      <w:tr w:rsidR="009C4821" w:rsidRPr="00953DD9">
        <w:trPr>
          <w:jc w:val="center"/>
        </w:trPr>
        <w:tc>
          <w:tcPr>
            <w:tcW w:w="0" w:type="auto"/>
            <w:vMerge w:val="restart"/>
            <w:vAlign w:val="center"/>
          </w:tcPr>
          <w:p w:rsidR="009C4821" w:rsidRPr="00953DD9" w:rsidRDefault="009C4821" w:rsidP="000C19AB">
            <w:pPr>
              <w:jc w:val="center"/>
              <w:rPr>
                <w:rFonts w:ascii="Arial" w:hAnsi="Arial" w:cs="Arial"/>
                <w:sz w:val="20"/>
                <w:szCs w:val="20"/>
              </w:rPr>
            </w:pPr>
            <w:r w:rsidRPr="00953DD9">
              <w:rPr>
                <w:rFonts w:ascii="Arial" w:hAnsi="Arial" w:cs="Arial"/>
                <w:sz w:val="20"/>
                <w:szCs w:val="20"/>
              </w:rPr>
              <w:t>Folosintă</w:t>
            </w:r>
          </w:p>
        </w:tc>
        <w:tc>
          <w:tcPr>
            <w:tcW w:w="1565" w:type="dxa"/>
            <w:gridSpan w:val="2"/>
            <w:vAlign w:val="center"/>
          </w:tcPr>
          <w:p w:rsidR="009C4821" w:rsidRPr="00953DD9" w:rsidRDefault="009C4821" w:rsidP="000C19AB">
            <w:pPr>
              <w:jc w:val="center"/>
              <w:rPr>
                <w:rFonts w:ascii="Arial" w:hAnsi="Arial" w:cs="Arial"/>
                <w:sz w:val="20"/>
                <w:szCs w:val="20"/>
              </w:rPr>
            </w:pPr>
            <w:r w:rsidRPr="00953DD9">
              <w:rPr>
                <w:rFonts w:ascii="Arial" w:hAnsi="Arial" w:cs="Arial"/>
                <w:sz w:val="20"/>
                <w:szCs w:val="20"/>
              </w:rPr>
              <w:t>Clasa I</w:t>
            </w:r>
          </w:p>
        </w:tc>
        <w:tc>
          <w:tcPr>
            <w:tcW w:w="1604" w:type="dxa"/>
            <w:gridSpan w:val="2"/>
            <w:vAlign w:val="center"/>
          </w:tcPr>
          <w:p w:rsidR="009C4821" w:rsidRPr="00953DD9" w:rsidRDefault="009C4821" w:rsidP="000C19AB">
            <w:pPr>
              <w:ind w:right="-108"/>
              <w:jc w:val="center"/>
              <w:rPr>
                <w:rFonts w:ascii="Arial" w:hAnsi="Arial" w:cs="Arial"/>
                <w:sz w:val="20"/>
                <w:szCs w:val="20"/>
              </w:rPr>
            </w:pPr>
            <w:r w:rsidRPr="00953DD9">
              <w:rPr>
                <w:rFonts w:ascii="Arial" w:hAnsi="Arial" w:cs="Arial"/>
                <w:sz w:val="20"/>
                <w:szCs w:val="20"/>
              </w:rPr>
              <w:t>Clasa II</w:t>
            </w:r>
          </w:p>
        </w:tc>
        <w:tc>
          <w:tcPr>
            <w:tcW w:w="1566" w:type="dxa"/>
            <w:gridSpan w:val="2"/>
            <w:vAlign w:val="center"/>
          </w:tcPr>
          <w:p w:rsidR="009C4821" w:rsidRPr="00953DD9" w:rsidRDefault="009C4821" w:rsidP="000C19AB">
            <w:pPr>
              <w:jc w:val="center"/>
              <w:rPr>
                <w:rFonts w:ascii="Arial" w:hAnsi="Arial" w:cs="Arial"/>
                <w:sz w:val="20"/>
                <w:szCs w:val="20"/>
              </w:rPr>
            </w:pPr>
            <w:r w:rsidRPr="00953DD9">
              <w:rPr>
                <w:rFonts w:ascii="Arial" w:hAnsi="Arial" w:cs="Arial"/>
                <w:sz w:val="20"/>
                <w:szCs w:val="20"/>
              </w:rPr>
              <w:t>Clasa III</w:t>
            </w:r>
          </w:p>
        </w:tc>
        <w:tc>
          <w:tcPr>
            <w:tcW w:w="1595" w:type="dxa"/>
            <w:gridSpan w:val="2"/>
            <w:vAlign w:val="center"/>
          </w:tcPr>
          <w:p w:rsidR="009C4821" w:rsidRPr="00953DD9" w:rsidRDefault="009C4821" w:rsidP="000C19AB">
            <w:pPr>
              <w:jc w:val="center"/>
              <w:rPr>
                <w:rFonts w:ascii="Arial" w:hAnsi="Arial" w:cs="Arial"/>
                <w:sz w:val="20"/>
                <w:szCs w:val="20"/>
              </w:rPr>
            </w:pPr>
            <w:r w:rsidRPr="00953DD9">
              <w:rPr>
                <w:rFonts w:ascii="Arial" w:hAnsi="Arial" w:cs="Arial"/>
                <w:sz w:val="20"/>
                <w:szCs w:val="20"/>
              </w:rPr>
              <w:t>Clasa IV</w:t>
            </w:r>
          </w:p>
        </w:tc>
        <w:tc>
          <w:tcPr>
            <w:tcW w:w="1902" w:type="dxa"/>
            <w:gridSpan w:val="2"/>
            <w:vAlign w:val="center"/>
          </w:tcPr>
          <w:p w:rsidR="009C4821" w:rsidRPr="00953DD9" w:rsidRDefault="009C4821" w:rsidP="000C19AB">
            <w:pPr>
              <w:jc w:val="center"/>
              <w:rPr>
                <w:rFonts w:ascii="Arial" w:hAnsi="Arial" w:cs="Arial"/>
                <w:sz w:val="20"/>
                <w:szCs w:val="20"/>
              </w:rPr>
            </w:pPr>
            <w:r w:rsidRPr="00953DD9">
              <w:rPr>
                <w:rFonts w:ascii="Arial" w:hAnsi="Arial" w:cs="Arial"/>
                <w:sz w:val="20"/>
                <w:szCs w:val="20"/>
              </w:rPr>
              <w:t>Clasa V</w:t>
            </w:r>
          </w:p>
        </w:tc>
      </w:tr>
      <w:tr w:rsidR="009C4821" w:rsidRPr="00953DD9">
        <w:trPr>
          <w:jc w:val="center"/>
        </w:trPr>
        <w:tc>
          <w:tcPr>
            <w:tcW w:w="0" w:type="auto"/>
            <w:vMerge/>
            <w:vAlign w:val="center"/>
          </w:tcPr>
          <w:p w:rsidR="009C4821" w:rsidRPr="00953DD9" w:rsidRDefault="009C4821" w:rsidP="000C19AB">
            <w:pPr>
              <w:jc w:val="center"/>
              <w:rPr>
                <w:rFonts w:ascii="Arial" w:hAnsi="Arial" w:cs="Arial"/>
                <w:sz w:val="20"/>
                <w:szCs w:val="20"/>
              </w:rPr>
            </w:pPr>
          </w:p>
        </w:tc>
        <w:tc>
          <w:tcPr>
            <w:tcW w:w="0" w:type="auto"/>
            <w:vAlign w:val="center"/>
          </w:tcPr>
          <w:p w:rsidR="009C4821" w:rsidRPr="00953DD9" w:rsidRDefault="009C4821" w:rsidP="000C19AB">
            <w:pPr>
              <w:jc w:val="center"/>
              <w:rPr>
                <w:rFonts w:ascii="Arial" w:hAnsi="Arial" w:cs="Arial"/>
                <w:sz w:val="20"/>
                <w:szCs w:val="20"/>
              </w:rPr>
            </w:pPr>
            <w:r w:rsidRPr="00953DD9">
              <w:rPr>
                <w:rFonts w:ascii="Arial" w:hAnsi="Arial" w:cs="Arial"/>
                <w:sz w:val="20"/>
                <w:szCs w:val="20"/>
              </w:rPr>
              <w:t>ha</w:t>
            </w:r>
          </w:p>
        </w:tc>
        <w:tc>
          <w:tcPr>
            <w:tcW w:w="798" w:type="dxa"/>
            <w:vAlign w:val="center"/>
          </w:tcPr>
          <w:p w:rsidR="009C4821" w:rsidRPr="00953DD9" w:rsidRDefault="009C4821" w:rsidP="000C19AB">
            <w:pPr>
              <w:jc w:val="center"/>
              <w:rPr>
                <w:rFonts w:ascii="Arial" w:hAnsi="Arial" w:cs="Arial"/>
                <w:sz w:val="20"/>
                <w:szCs w:val="20"/>
              </w:rPr>
            </w:pPr>
            <w:r w:rsidRPr="00953DD9">
              <w:rPr>
                <w:rFonts w:ascii="Arial" w:hAnsi="Arial" w:cs="Arial"/>
                <w:sz w:val="20"/>
                <w:szCs w:val="20"/>
              </w:rPr>
              <w:t xml:space="preserve">% din total </w:t>
            </w:r>
          </w:p>
        </w:tc>
        <w:tc>
          <w:tcPr>
            <w:tcW w:w="863" w:type="dxa"/>
            <w:vAlign w:val="center"/>
          </w:tcPr>
          <w:p w:rsidR="009C4821" w:rsidRPr="00953DD9" w:rsidRDefault="009C4821" w:rsidP="000C19AB">
            <w:pPr>
              <w:jc w:val="center"/>
              <w:rPr>
                <w:rFonts w:ascii="Arial" w:hAnsi="Arial" w:cs="Arial"/>
                <w:sz w:val="20"/>
                <w:szCs w:val="20"/>
              </w:rPr>
            </w:pPr>
            <w:r w:rsidRPr="00953DD9">
              <w:rPr>
                <w:rFonts w:ascii="Arial" w:hAnsi="Arial" w:cs="Arial"/>
                <w:sz w:val="20"/>
                <w:szCs w:val="20"/>
              </w:rPr>
              <w:t>ha</w:t>
            </w:r>
          </w:p>
        </w:tc>
        <w:tc>
          <w:tcPr>
            <w:tcW w:w="741" w:type="dxa"/>
            <w:vAlign w:val="center"/>
          </w:tcPr>
          <w:p w:rsidR="009C4821" w:rsidRPr="00953DD9" w:rsidRDefault="009C4821" w:rsidP="000C19AB">
            <w:pPr>
              <w:jc w:val="center"/>
              <w:rPr>
                <w:rFonts w:ascii="Arial" w:hAnsi="Arial" w:cs="Arial"/>
                <w:sz w:val="20"/>
                <w:szCs w:val="20"/>
              </w:rPr>
            </w:pPr>
            <w:r w:rsidRPr="00953DD9">
              <w:rPr>
                <w:rFonts w:ascii="Arial" w:hAnsi="Arial" w:cs="Arial"/>
                <w:sz w:val="20"/>
                <w:szCs w:val="20"/>
              </w:rPr>
              <w:t xml:space="preserve">% din total </w:t>
            </w:r>
          </w:p>
        </w:tc>
        <w:tc>
          <w:tcPr>
            <w:tcW w:w="793" w:type="dxa"/>
            <w:vAlign w:val="center"/>
          </w:tcPr>
          <w:p w:rsidR="009C4821" w:rsidRPr="00953DD9" w:rsidRDefault="009C4821" w:rsidP="000C19AB">
            <w:pPr>
              <w:jc w:val="center"/>
              <w:rPr>
                <w:rFonts w:ascii="Arial" w:hAnsi="Arial" w:cs="Arial"/>
                <w:sz w:val="20"/>
                <w:szCs w:val="20"/>
              </w:rPr>
            </w:pPr>
            <w:r w:rsidRPr="00953DD9">
              <w:rPr>
                <w:rFonts w:ascii="Arial" w:hAnsi="Arial" w:cs="Arial"/>
                <w:sz w:val="20"/>
                <w:szCs w:val="20"/>
              </w:rPr>
              <w:t>ha</w:t>
            </w:r>
          </w:p>
        </w:tc>
        <w:tc>
          <w:tcPr>
            <w:tcW w:w="773" w:type="dxa"/>
            <w:vAlign w:val="center"/>
          </w:tcPr>
          <w:p w:rsidR="009C4821" w:rsidRPr="00953DD9" w:rsidRDefault="009C4821" w:rsidP="000C19AB">
            <w:pPr>
              <w:jc w:val="center"/>
              <w:rPr>
                <w:rFonts w:ascii="Arial" w:hAnsi="Arial" w:cs="Arial"/>
                <w:sz w:val="20"/>
                <w:szCs w:val="20"/>
              </w:rPr>
            </w:pPr>
            <w:r w:rsidRPr="00953DD9">
              <w:rPr>
                <w:rFonts w:ascii="Arial" w:hAnsi="Arial" w:cs="Arial"/>
                <w:sz w:val="20"/>
                <w:szCs w:val="20"/>
              </w:rPr>
              <w:t xml:space="preserve">% din total </w:t>
            </w:r>
          </w:p>
        </w:tc>
        <w:tc>
          <w:tcPr>
            <w:tcW w:w="817" w:type="dxa"/>
            <w:vAlign w:val="center"/>
          </w:tcPr>
          <w:p w:rsidR="009C4821" w:rsidRPr="00953DD9" w:rsidRDefault="009C4821" w:rsidP="000C19AB">
            <w:pPr>
              <w:jc w:val="center"/>
              <w:rPr>
                <w:rFonts w:ascii="Arial" w:hAnsi="Arial" w:cs="Arial"/>
                <w:sz w:val="20"/>
                <w:szCs w:val="20"/>
              </w:rPr>
            </w:pPr>
            <w:r w:rsidRPr="00953DD9">
              <w:rPr>
                <w:rFonts w:ascii="Arial" w:hAnsi="Arial" w:cs="Arial"/>
                <w:sz w:val="20"/>
                <w:szCs w:val="20"/>
              </w:rPr>
              <w:t>ha</w:t>
            </w:r>
          </w:p>
        </w:tc>
        <w:tc>
          <w:tcPr>
            <w:tcW w:w="778" w:type="dxa"/>
            <w:vAlign w:val="center"/>
          </w:tcPr>
          <w:p w:rsidR="009C4821" w:rsidRPr="00953DD9" w:rsidRDefault="009C4821" w:rsidP="000C19AB">
            <w:pPr>
              <w:jc w:val="center"/>
              <w:rPr>
                <w:rFonts w:ascii="Arial" w:hAnsi="Arial" w:cs="Arial"/>
                <w:sz w:val="20"/>
                <w:szCs w:val="20"/>
              </w:rPr>
            </w:pPr>
            <w:r w:rsidRPr="00953DD9">
              <w:rPr>
                <w:rFonts w:ascii="Arial" w:hAnsi="Arial" w:cs="Arial"/>
                <w:sz w:val="20"/>
                <w:szCs w:val="20"/>
              </w:rPr>
              <w:t xml:space="preserve">% din total </w:t>
            </w:r>
          </w:p>
        </w:tc>
        <w:tc>
          <w:tcPr>
            <w:tcW w:w="967" w:type="dxa"/>
            <w:vAlign w:val="center"/>
          </w:tcPr>
          <w:p w:rsidR="009C4821" w:rsidRPr="00953DD9" w:rsidRDefault="009C4821" w:rsidP="000C19AB">
            <w:pPr>
              <w:jc w:val="center"/>
              <w:rPr>
                <w:rFonts w:ascii="Arial" w:hAnsi="Arial" w:cs="Arial"/>
                <w:sz w:val="20"/>
                <w:szCs w:val="20"/>
              </w:rPr>
            </w:pPr>
            <w:r w:rsidRPr="00953DD9">
              <w:rPr>
                <w:rFonts w:ascii="Arial" w:hAnsi="Arial" w:cs="Arial"/>
                <w:sz w:val="20"/>
                <w:szCs w:val="20"/>
              </w:rPr>
              <w:t>ha</w:t>
            </w:r>
          </w:p>
        </w:tc>
        <w:tc>
          <w:tcPr>
            <w:tcW w:w="935" w:type="dxa"/>
            <w:vAlign w:val="center"/>
          </w:tcPr>
          <w:p w:rsidR="009C4821" w:rsidRPr="00953DD9" w:rsidRDefault="009C4821" w:rsidP="000C19AB">
            <w:pPr>
              <w:jc w:val="center"/>
              <w:rPr>
                <w:rFonts w:ascii="Arial" w:hAnsi="Arial" w:cs="Arial"/>
                <w:sz w:val="20"/>
                <w:szCs w:val="20"/>
              </w:rPr>
            </w:pPr>
            <w:r w:rsidRPr="00953DD9">
              <w:rPr>
                <w:rFonts w:ascii="Arial" w:hAnsi="Arial" w:cs="Arial"/>
                <w:sz w:val="20"/>
                <w:szCs w:val="20"/>
              </w:rPr>
              <w:t xml:space="preserve">% din total </w:t>
            </w:r>
          </w:p>
        </w:tc>
      </w:tr>
      <w:tr w:rsidR="009C4821" w:rsidRPr="00953DD9">
        <w:trPr>
          <w:jc w:val="center"/>
        </w:trPr>
        <w:tc>
          <w:tcPr>
            <w:tcW w:w="0" w:type="auto"/>
            <w:vAlign w:val="center"/>
          </w:tcPr>
          <w:p w:rsidR="00451C35" w:rsidRPr="008E2300" w:rsidRDefault="00451C35" w:rsidP="000C19AB">
            <w:pPr>
              <w:jc w:val="center"/>
              <w:rPr>
                <w:rFonts w:ascii="Arial" w:hAnsi="Arial" w:cs="Arial"/>
                <w:sz w:val="18"/>
                <w:szCs w:val="18"/>
              </w:rPr>
            </w:pPr>
            <w:r w:rsidRPr="008E2300">
              <w:rPr>
                <w:rFonts w:ascii="Arial" w:hAnsi="Arial" w:cs="Arial"/>
                <w:sz w:val="18"/>
                <w:szCs w:val="18"/>
              </w:rPr>
              <w:t>265475</w:t>
            </w:r>
            <w:r w:rsidR="009C4821">
              <w:rPr>
                <w:rFonts w:ascii="Arial" w:hAnsi="Arial" w:cs="Arial"/>
                <w:sz w:val="18"/>
                <w:szCs w:val="18"/>
              </w:rPr>
              <w:t>,</w:t>
            </w:r>
            <w:r w:rsidRPr="008E2300">
              <w:rPr>
                <w:rFonts w:ascii="Arial" w:hAnsi="Arial" w:cs="Arial"/>
                <w:sz w:val="18"/>
                <w:szCs w:val="18"/>
              </w:rPr>
              <w:t>6</w:t>
            </w:r>
          </w:p>
        </w:tc>
        <w:tc>
          <w:tcPr>
            <w:tcW w:w="0" w:type="auto"/>
            <w:vAlign w:val="center"/>
          </w:tcPr>
          <w:p w:rsidR="00451C35" w:rsidRPr="008E2300" w:rsidRDefault="00451C35" w:rsidP="000C19AB">
            <w:pPr>
              <w:jc w:val="center"/>
              <w:rPr>
                <w:rFonts w:ascii="Arial" w:hAnsi="Arial" w:cs="Arial"/>
                <w:sz w:val="18"/>
                <w:szCs w:val="18"/>
              </w:rPr>
            </w:pPr>
            <w:r w:rsidRPr="008E2300">
              <w:rPr>
                <w:rFonts w:ascii="Arial" w:hAnsi="Arial" w:cs="Arial"/>
                <w:sz w:val="18"/>
                <w:szCs w:val="18"/>
              </w:rPr>
              <w:t>784</w:t>
            </w:r>
            <w:r w:rsidR="009C4821">
              <w:rPr>
                <w:rFonts w:ascii="Arial" w:hAnsi="Arial" w:cs="Arial"/>
                <w:sz w:val="18"/>
                <w:szCs w:val="18"/>
              </w:rPr>
              <w:t>,</w:t>
            </w:r>
            <w:r w:rsidRPr="008E2300">
              <w:rPr>
                <w:rFonts w:ascii="Arial" w:hAnsi="Arial" w:cs="Arial"/>
                <w:sz w:val="18"/>
                <w:szCs w:val="18"/>
              </w:rPr>
              <w:t>88</w:t>
            </w:r>
          </w:p>
        </w:tc>
        <w:tc>
          <w:tcPr>
            <w:tcW w:w="798" w:type="dxa"/>
            <w:vAlign w:val="center"/>
          </w:tcPr>
          <w:p w:rsidR="00451C35" w:rsidRPr="008E2300" w:rsidRDefault="00451C35" w:rsidP="000C19AB">
            <w:pPr>
              <w:jc w:val="center"/>
              <w:rPr>
                <w:rFonts w:ascii="Arial" w:hAnsi="Arial" w:cs="Arial"/>
                <w:sz w:val="18"/>
                <w:szCs w:val="18"/>
              </w:rPr>
            </w:pPr>
            <w:r w:rsidRPr="008E2300">
              <w:rPr>
                <w:rFonts w:ascii="Arial" w:hAnsi="Arial" w:cs="Arial"/>
                <w:sz w:val="18"/>
                <w:szCs w:val="18"/>
              </w:rPr>
              <w:t>0</w:t>
            </w:r>
            <w:r w:rsidR="009C4821">
              <w:rPr>
                <w:rFonts w:ascii="Arial" w:hAnsi="Arial" w:cs="Arial"/>
                <w:sz w:val="18"/>
                <w:szCs w:val="18"/>
              </w:rPr>
              <w:t>,</w:t>
            </w:r>
            <w:r w:rsidRPr="008E2300">
              <w:rPr>
                <w:rFonts w:ascii="Arial" w:hAnsi="Arial" w:cs="Arial"/>
                <w:sz w:val="18"/>
                <w:szCs w:val="18"/>
              </w:rPr>
              <w:t>29</w:t>
            </w:r>
          </w:p>
        </w:tc>
        <w:tc>
          <w:tcPr>
            <w:tcW w:w="863" w:type="dxa"/>
            <w:vAlign w:val="center"/>
          </w:tcPr>
          <w:p w:rsidR="00451C35" w:rsidRPr="008E2300" w:rsidRDefault="00451C35" w:rsidP="000C19AB">
            <w:pPr>
              <w:jc w:val="center"/>
              <w:rPr>
                <w:rFonts w:ascii="Arial" w:hAnsi="Arial" w:cs="Arial"/>
                <w:sz w:val="18"/>
                <w:szCs w:val="18"/>
              </w:rPr>
            </w:pPr>
            <w:r w:rsidRPr="008E2300">
              <w:rPr>
                <w:rFonts w:ascii="Arial" w:hAnsi="Arial" w:cs="Arial"/>
                <w:sz w:val="18"/>
                <w:szCs w:val="18"/>
              </w:rPr>
              <w:t>12936</w:t>
            </w:r>
            <w:r w:rsidR="009C4821">
              <w:rPr>
                <w:rFonts w:ascii="Arial" w:hAnsi="Arial" w:cs="Arial"/>
                <w:sz w:val="18"/>
                <w:szCs w:val="18"/>
              </w:rPr>
              <w:t>,</w:t>
            </w:r>
            <w:r w:rsidRPr="008E2300">
              <w:rPr>
                <w:rFonts w:ascii="Arial" w:hAnsi="Arial" w:cs="Arial"/>
                <w:sz w:val="18"/>
                <w:szCs w:val="18"/>
              </w:rPr>
              <w:t>44</w:t>
            </w:r>
          </w:p>
        </w:tc>
        <w:tc>
          <w:tcPr>
            <w:tcW w:w="741" w:type="dxa"/>
            <w:vAlign w:val="center"/>
          </w:tcPr>
          <w:p w:rsidR="00451C35" w:rsidRPr="008E2300" w:rsidRDefault="00451C35" w:rsidP="000C19AB">
            <w:pPr>
              <w:jc w:val="center"/>
              <w:rPr>
                <w:rFonts w:ascii="Arial" w:hAnsi="Arial" w:cs="Arial"/>
                <w:sz w:val="18"/>
                <w:szCs w:val="18"/>
              </w:rPr>
            </w:pPr>
            <w:r w:rsidRPr="008E2300">
              <w:rPr>
                <w:rFonts w:ascii="Arial" w:hAnsi="Arial" w:cs="Arial"/>
                <w:sz w:val="18"/>
                <w:szCs w:val="18"/>
              </w:rPr>
              <w:t>4</w:t>
            </w:r>
            <w:r w:rsidR="009C4821">
              <w:rPr>
                <w:rFonts w:ascii="Arial" w:hAnsi="Arial" w:cs="Arial"/>
                <w:sz w:val="18"/>
                <w:szCs w:val="18"/>
              </w:rPr>
              <w:t>,</w:t>
            </w:r>
            <w:r w:rsidRPr="008E2300">
              <w:rPr>
                <w:rFonts w:ascii="Arial" w:hAnsi="Arial" w:cs="Arial"/>
                <w:sz w:val="18"/>
                <w:szCs w:val="18"/>
              </w:rPr>
              <w:t>87</w:t>
            </w:r>
          </w:p>
        </w:tc>
        <w:tc>
          <w:tcPr>
            <w:tcW w:w="793" w:type="dxa"/>
            <w:vAlign w:val="center"/>
          </w:tcPr>
          <w:p w:rsidR="00451C35" w:rsidRPr="008E2300" w:rsidRDefault="00451C35" w:rsidP="000C19AB">
            <w:pPr>
              <w:jc w:val="center"/>
              <w:rPr>
                <w:rFonts w:ascii="Arial" w:hAnsi="Arial" w:cs="Arial"/>
                <w:sz w:val="18"/>
                <w:szCs w:val="18"/>
              </w:rPr>
            </w:pPr>
            <w:r w:rsidRPr="008E2300">
              <w:rPr>
                <w:rFonts w:ascii="Arial" w:hAnsi="Arial" w:cs="Arial"/>
                <w:sz w:val="18"/>
                <w:szCs w:val="18"/>
              </w:rPr>
              <w:t>65172</w:t>
            </w:r>
          </w:p>
        </w:tc>
        <w:tc>
          <w:tcPr>
            <w:tcW w:w="773" w:type="dxa"/>
            <w:vAlign w:val="center"/>
          </w:tcPr>
          <w:p w:rsidR="00451C35" w:rsidRPr="008E2300" w:rsidRDefault="00451C35" w:rsidP="000C19AB">
            <w:pPr>
              <w:jc w:val="center"/>
              <w:rPr>
                <w:rFonts w:ascii="Arial" w:hAnsi="Arial" w:cs="Arial"/>
                <w:sz w:val="18"/>
                <w:szCs w:val="18"/>
              </w:rPr>
            </w:pPr>
            <w:r w:rsidRPr="008E2300">
              <w:rPr>
                <w:rFonts w:ascii="Arial" w:hAnsi="Arial" w:cs="Arial"/>
                <w:sz w:val="18"/>
                <w:szCs w:val="18"/>
              </w:rPr>
              <w:t>24</w:t>
            </w:r>
            <w:r w:rsidR="009C4821">
              <w:rPr>
                <w:rFonts w:ascii="Arial" w:hAnsi="Arial" w:cs="Arial"/>
                <w:sz w:val="18"/>
                <w:szCs w:val="18"/>
              </w:rPr>
              <w:t>,</w:t>
            </w:r>
            <w:r w:rsidRPr="008E2300">
              <w:rPr>
                <w:rFonts w:ascii="Arial" w:hAnsi="Arial" w:cs="Arial"/>
                <w:sz w:val="18"/>
                <w:szCs w:val="18"/>
              </w:rPr>
              <w:t>54</w:t>
            </w:r>
          </w:p>
        </w:tc>
        <w:tc>
          <w:tcPr>
            <w:tcW w:w="817" w:type="dxa"/>
            <w:vAlign w:val="center"/>
          </w:tcPr>
          <w:p w:rsidR="00451C35" w:rsidRPr="008E2300" w:rsidRDefault="00451C35" w:rsidP="000C19AB">
            <w:pPr>
              <w:jc w:val="center"/>
              <w:rPr>
                <w:rFonts w:ascii="Arial" w:hAnsi="Arial" w:cs="Arial"/>
                <w:sz w:val="18"/>
                <w:szCs w:val="18"/>
              </w:rPr>
            </w:pPr>
            <w:r w:rsidRPr="008E2300">
              <w:rPr>
                <w:rFonts w:ascii="Arial" w:hAnsi="Arial" w:cs="Arial"/>
                <w:sz w:val="18"/>
                <w:szCs w:val="18"/>
              </w:rPr>
              <w:t>113586</w:t>
            </w:r>
          </w:p>
        </w:tc>
        <w:tc>
          <w:tcPr>
            <w:tcW w:w="778" w:type="dxa"/>
            <w:vAlign w:val="center"/>
          </w:tcPr>
          <w:p w:rsidR="00451C35" w:rsidRPr="008E2300" w:rsidRDefault="00451C35" w:rsidP="000C19AB">
            <w:pPr>
              <w:jc w:val="center"/>
              <w:rPr>
                <w:rFonts w:ascii="Arial" w:hAnsi="Arial" w:cs="Arial"/>
                <w:sz w:val="18"/>
                <w:szCs w:val="18"/>
              </w:rPr>
            </w:pPr>
            <w:r w:rsidRPr="008E2300">
              <w:rPr>
                <w:rFonts w:ascii="Arial" w:hAnsi="Arial" w:cs="Arial"/>
                <w:sz w:val="18"/>
                <w:szCs w:val="18"/>
              </w:rPr>
              <w:t>45,78</w:t>
            </w:r>
          </w:p>
        </w:tc>
        <w:tc>
          <w:tcPr>
            <w:tcW w:w="967" w:type="dxa"/>
            <w:vAlign w:val="center"/>
          </w:tcPr>
          <w:p w:rsidR="00451C35" w:rsidRPr="008E2300" w:rsidRDefault="00451C35" w:rsidP="000C19AB">
            <w:pPr>
              <w:jc w:val="center"/>
              <w:rPr>
                <w:rFonts w:ascii="Arial" w:hAnsi="Arial" w:cs="Arial"/>
                <w:sz w:val="18"/>
                <w:szCs w:val="18"/>
              </w:rPr>
            </w:pPr>
            <w:r w:rsidRPr="008E2300">
              <w:rPr>
                <w:rFonts w:ascii="Arial" w:hAnsi="Arial" w:cs="Arial"/>
                <w:sz w:val="18"/>
                <w:szCs w:val="18"/>
              </w:rPr>
              <w:t>72996</w:t>
            </w:r>
            <w:r w:rsidR="009C4821">
              <w:rPr>
                <w:rFonts w:ascii="Arial" w:hAnsi="Arial" w:cs="Arial"/>
                <w:sz w:val="18"/>
                <w:szCs w:val="18"/>
              </w:rPr>
              <w:t>,</w:t>
            </w:r>
            <w:r w:rsidRPr="008E2300">
              <w:rPr>
                <w:rFonts w:ascii="Arial" w:hAnsi="Arial" w:cs="Arial"/>
                <w:sz w:val="18"/>
                <w:szCs w:val="18"/>
              </w:rPr>
              <w:t>28</w:t>
            </w:r>
          </w:p>
        </w:tc>
        <w:tc>
          <w:tcPr>
            <w:tcW w:w="935" w:type="dxa"/>
            <w:vAlign w:val="center"/>
          </w:tcPr>
          <w:p w:rsidR="00451C35" w:rsidRPr="008E2300" w:rsidRDefault="00451C35" w:rsidP="000C19AB">
            <w:pPr>
              <w:jc w:val="center"/>
              <w:rPr>
                <w:rFonts w:ascii="Arial" w:hAnsi="Arial" w:cs="Arial"/>
                <w:sz w:val="18"/>
                <w:szCs w:val="18"/>
              </w:rPr>
            </w:pPr>
            <w:r w:rsidRPr="008E2300">
              <w:rPr>
                <w:rFonts w:ascii="Arial" w:hAnsi="Arial" w:cs="Arial"/>
                <w:sz w:val="18"/>
                <w:szCs w:val="18"/>
              </w:rPr>
              <w:t>27</w:t>
            </w:r>
            <w:r w:rsidR="009C4821">
              <w:rPr>
                <w:rFonts w:ascii="Arial" w:hAnsi="Arial" w:cs="Arial"/>
                <w:sz w:val="18"/>
                <w:szCs w:val="18"/>
              </w:rPr>
              <w:t>,</w:t>
            </w:r>
            <w:r w:rsidRPr="008E2300">
              <w:rPr>
                <w:rFonts w:ascii="Arial" w:hAnsi="Arial" w:cs="Arial"/>
                <w:sz w:val="18"/>
                <w:szCs w:val="18"/>
              </w:rPr>
              <w:t>49</w:t>
            </w:r>
          </w:p>
        </w:tc>
      </w:tr>
    </w:tbl>
    <w:p w:rsidR="00451C35" w:rsidRDefault="00451C35" w:rsidP="00451C35">
      <w:pPr>
        <w:jc w:val="both"/>
        <w:rPr>
          <w:rFonts w:ascii="Arial" w:hAnsi="Arial" w:cs="Arial"/>
        </w:rPr>
      </w:pPr>
    </w:p>
    <w:p w:rsidR="00451C35" w:rsidRPr="00407F8B" w:rsidRDefault="00451C35" w:rsidP="00451C35">
      <w:pPr>
        <w:jc w:val="center"/>
        <w:rPr>
          <w:rFonts w:ascii="Arial" w:hAnsi="Arial" w:cs="Arial"/>
        </w:rPr>
      </w:pPr>
      <w:r>
        <w:rPr>
          <w:rFonts w:ascii="Arial" w:hAnsi="Arial" w:cs="Arial"/>
        </w:rPr>
        <w:t>Tabel</w:t>
      </w:r>
      <w:r w:rsidR="00986EAA">
        <w:rPr>
          <w:rFonts w:ascii="Arial" w:hAnsi="Arial" w:cs="Arial"/>
        </w:rPr>
        <w:t xml:space="preserve">ul nr. </w:t>
      </w:r>
      <w:r w:rsidRPr="00407F8B">
        <w:rPr>
          <w:rFonts w:ascii="Arial" w:hAnsi="Arial" w:cs="Arial"/>
        </w:rPr>
        <w:t xml:space="preserve"> 4.</w:t>
      </w:r>
      <w:r w:rsidR="00407F8B" w:rsidRPr="00407F8B">
        <w:rPr>
          <w:rFonts w:ascii="Arial" w:hAnsi="Arial" w:cs="Arial"/>
        </w:rPr>
        <w:t>1.</w:t>
      </w:r>
      <w:r w:rsidRPr="00407F8B">
        <w:rPr>
          <w:rFonts w:ascii="Arial" w:hAnsi="Arial" w:cs="Arial"/>
        </w:rPr>
        <w:t>2.</w:t>
      </w:r>
      <w:r w:rsidR="00407F8B" w:rsidRPr="00407F8B">
        <w:rPr>
          <w:rFonts w:ascii="Arial" w:hAnsi="Arial" w:cs="Arial"/>
        </w:rPr>
        <w:t>1.</w:t>
      </w:r>
      <w:r w:rsidRPr="00407F8B">
        <w:rPr>
          <w:rFonts w:ascii="Arial" w:hAnsi="Arial" w:cs="Arial"/>
        </w:rPr>
        <w:t xml:space="preserve">  </w:t>
      </w:r>
      <w:r>
        <w:rPr>
          <w:rFonts w:ascii="Arial" w:hAnsi="Arial" w:cs="Arial"/>
        </w:rPr>
        <w:t>Repartiţia terenurilor pe clase de calitate în judeţul Hunedoara.</w:t>
      </w:r>
    </w:p>
    <w:p w:rsidR="00451C35" w:rsidRDefault="00451C35" w:rsidP="00451C35">
      <w:pPr>
        <w:jc w:val="both"/>
        <w:rPr>
          <w:rFonts w:ascii="Arial" w:hAnsi="Arial" w:cs="Arial"/>
        </w:rPr>
      </w:pPr>
    </w:p>
    <w:tbl>
      <w:tblPr>
        <w:tblW w:w="0" w:type="auto"/>
        <w:jc w:val="center"/>
        <w:tblInd w:w="-1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803"/>
        <w:gridCol w:w="950"/>
        <w:gridCol w:w="1150"/>
        <w:gridCol w:w="951"/>
        <w:gridCol w:w="1218"/>
        <w:gridCol w:w="884"/>
        <w:gridCol w:w="1017"/>
        <w:gridCol w:w="1218"/>
        <w:gridCol w:w="1218"/>
      </w:tblGrid>
      <w:tr w:rsidR="00451C35">
        <w:trPr>
          <w:cantSplit/>
          <w:jc w:val="center"/>
        </w:trPr>
        <w:tc>
          <w:tcPr>
            <w:tcW w:w="0" w:type="auto"/>
            <w:vMerge w:val="restart"/>
            <w:vAlign w:val="center"/>
          </w:tcPr>
          <w:p w:rsidR="00451C35" w:rsidRDefault="00451C35" w:rsidP="00A472E8">
            <w:pPr>
              <w:jc w:val="center"/>
              <w:rPr>
                <w:rFonts w:ascii="Arial" w:hAnsi="Arial" w:cs="Arial"/>
                <w:szCs w:val="22"/>
              </w:rPr>
            </w:pPr>
            <w:r>
              <w:rPr>
                <w:rFonts w:ascii="Arial" w:hAnsi="Arial" w:cs="Arial"/>
                <w:szCs w:val="22"/>
              </w:rPr>
              <w:t>Nr.crt</w:t>
            </w:r>
          </w:p>
        </w:tc>
        <w:tc>
          <w:tcPr>
            <w:tcW w:w="0" w:type="auto"/>
            <w:vMerge w:val="restart"/>
            <w:vAlign w:val="center"/>
          </w:tcPr>
          <w:p w:rsidR="00451C35" w:rsidRDefault="00451C35" w:rsidP="00A472E8">
            <w:pPr>
              <w:jc w:val="center"/>
              <w:rPr>
                <w:rFonts w:ascii="Arial" w:hAnsi="Arial" w:cs="Arial"/>
                <w:szCs w:val="22"/>
              </w:rPr>
            </w:pPr>
            <w:r>
              <w:rPr>
                <w:rFonts w:ascii="Arial" w:hAnsi="Arial" w:cs="Arial"/>
                <w:szCs w:val="22"/>
              </w:rPr>
              <w:t>Specif.</w:t>
            </w:r>
          </w:p>
        </w:tc>
        <w:tc>
          <w:tcPr>
            <w:tcW w:w="0" w:type="auto"/>
            <w:vMerge w:val="restart"/>
            <w:vAlign w:val="center"/>
          </w:tcPr>
          <w:p w:rsidR="00451C35" w:rsidRDefault="00451C35" w:rsidP="000C19AB">
            <w:pPr>
              <w:jc w:val="center"/>
              <w:rPr>
                <w:rFonts w:ascii="Arial" w:hAnsi="Arial" w:cs="Arial"/>
                <w:szCs w:val="22"/>
              </w:rPr>
            </w:pPr>
            <w:r>
              <w:rPr>
                <w:rFonts w:ascii="Arial" w:hAnsi="Arial" w:cs="Arial"/>
                <w:szCs w:val="22"/>
              </w:rPr>
              <w:t>U.M.(ha)</w:t>
            </w:r>
          </w:p>
        </w:tc>
        <w:tc>
          <w:tcPr>
            <w:tcW w:w="0" w:type="auto"/>
            <w:gridSpan w:val="6"/>
            <w:vAlign w:val="center"/>
          </w:tcPr>
          <w:p w:rsidR="00451C35" w:rsidRDefault="00451C35" w:rsidP="000C19AB">
            <w:pPr>
              <w:jc w:val="center"/>
              <w:rPr>
                <w:rFonts w:ascii="Arial" w:hAnsi="Arial" w:cs="Arial"/>
                <w:szCs w:val="22"/>
              </w:rPr>
            </w:pPr>
            <w:r>
              <w:rPr>
                <w:rFonts w:ascii="Arial" w:hAnsi="Arial" w:cs="Arial"/>
                <w:szCs w:val="22"/>
              </w:rPr>
              <w:t>Clase de bonitare ale solurilor</w:t>
            </w:r>
          </w:p>
        </w:tc>
      </w:tr>
      <w:tr w:rsidR="00451C35">
        <w:trPr>
          <w:cantSplit/>
          <w:trHeight w:val="378"/>
          <w:jc w:val="center"/>
        </w:trPr>
        <w:tc>
          <w:tcPr>
            <w:tcW w:w="0" w:type="auto"/>
            <w:vMerge/>
          </w:tcPr>
          <w:p w:rsidR="00451C35" w:rsidRDefault="00451C35" w:rsidP="000C19AB">
            <w:pPr>
              <w:jc w:val="center"/>
              <w:rPr>
                <w:rFonts w:ascii="Arial" w:hAnsi="Arial" w:cs="Arial"/>
                <w:szCs w:val="22"/>
              </w:rPr>
            </w:pPr>
          </w:p>
        </w:tc>
        <w:tc>
          <w:tcPr>
            <w:tcW w:w="0" w:type="auto"/>
            <w:vMerge/>
          </w:tcPr>
          <w:p w:rsidR="00451C35" w:rsidRDefault="00451C35" w:rsidP="000C19AB">
            <w:pPr>
              <w:jc w:val="center"/>
              <w:rPr>
                <w:rFonts w:ascii="Arial" w:hAnsi="Arial" w:cs="Arial"/>
                <w:szCs w:val="22"/>
              </w:rPr>
            </w:pPr>
          </w:p>
        </w:tc>
        <w:tc>
          <w:tcPr>
            <w:tcW w:w="0" w:type="auto"/>
            <w:vMerge/>
            <w:vAlign w:val="center"/>
          </w:tcPr>
          <w:p w:rsidR="00451C35" w:rsidRDefault="00451C35" w:rsidP="000C19AB">
            <w:pPr>
              <w:jc w:val="center"/>
              <w:rPr>
                <w:rFonts w:ascii="Arial" w:hAnsi="Arial" w:cs="Arial"/>
                <w:szCs w:val="22"/>
              </w:rPr>
            </w:pPr>
          </w:p>
        </w:tc>
        <w:tc>
          <w:tcPr>
            <w:tcW w:w="0" w:type="auto"/>
            <w:vAlign w:val="center"/>
          </w:tcPr>
          <w:p w:rsidR="00451C35" w:rsidRDefault="00451C35" w:rsidP="000C19AB">
            <w:pPr>
              <w:jc w:val="center"/>
              <w:rPr>
                <w:rFonts w:ascii="Arial" w:hAnsi="Arial" w:cs="Arial"/>
                <w:szCs w:val="22"/>
              </w:rPr>
            </w:pPr>
            <w:r>
              <w:rPr>
                <w:rFonts w:ascii="Arial" w:hAnsi="Arial" w:cs="Arial"/>
                <w:szCs w:val="22"/>
              </w:rPr>
              <w:t>I</w:t>
            </w:r>
          </w:p>
        </w:tc>
        <w:tc>
          <w:tcPr>
            <w:tcW w:w="0" w:type="auto"/>
            <w:vAlign w:val="center"/>
          </w:tcPr>
          <w:p w:rsidR="00451C35" w:rsidRDefault="00451C35" w:rsidP="000C19AB">
            <w:pPr>
              <w:jc w:val="center"/>
              <w:rPr>
                <w:rFonts w:ascii="Arial" w:hAnsi="Arial" w:cs="Arial"/>
                <w:szCs w:val="22"/>
              </w:rPr>
            </w:pPr>
            <w:r>
              <w:rPr>
                <w:rFonts w:ascii="Arial" w:hAnsi="Arial" w:cs="Arial"/>
                <w:szCs w:val="22"/>
              </w:rPr>
              <w:t>II</w:t>
            </w:r>
          </w:p>
        </w:tc>
        <w:tc>
          <w:tcPr>
            <w:tcW w:w="0" w:type="auto"/>
            <w:vAlign w:val="center"/>
          </w:tcPr>
          <w:p w:rsidR="00451C35" w:rsidRDefault="00451C35" w:rsidP="000C19AB">
            <w:pPr>
              <w:jc w:val="center"/>
              <w:rPr>
                <w:rFonts w:ascii="Arial" w:hAnsi="Arial" w:cs="Arial"/>
                <w:szCs w:val="22"/>
              </w:rPr>
            </w:pPr>
            <w:r>
              <w:rPr>
                <w:rFonts w:ascii="Arial" w:hAnsi="Arial" w:cs="Arial"/>
                <w:szCs w:val="22"/>
              </w:rPr>
              <w:t>III</w:t>
            </w:r>
          </w:p>
        </w:tc>
        <w:tc>
          <w:tcPr>
            <w:tcW w:w="0" w:type="auto"/>
            <w:vAlign w:val="center"/>
          </w:tcPr>
          <w:p w:rsidR="00451C35" w:rsidRDefault="00451C35" w:rsidP="000C19AB">
            <w:pPr>
              <w:jc w:val="center"/>
              <w:rPr>
                <w:rFonts w:ascii="Arial" w:hAnsi="Arial" w:cs="Arial"/>
                <w:szCs w:val="22"/>
              </w:rPr>
            </w:pPr>
            <w:r>
              <w:rPr>
                <w:rFonts w:ascii="Arial" w:hAnsi="Arial" w:cs="Arial"/>
                <w:szCs w:val="22"/>
              </w:rPr>
              <w:t>IV</w:t>
            </w:r>
          </w:p>
        </w:tc>
        <w:tc>
          <w:tcPr>
            <w:tcW w:w="0" w:type="auto"/>
            <w:vAlign w:val="center"/>
          </w:tcPr>
          <w:p w:rsidR="00451C35" w:rsidRDefault="00451C35" w:rsidP="000C19AB">
            <w:pPr>
              <w:jc w:val="center"/>
              <w:rPr>
                <w:rFonts w:ascii="Arial" w:hAnsi="Arial" w:cs="Arial"/>
                <w:szCs w:val="22"/>
              </w:rPr>
            </w:pPr>
            <w:r>
              <w:rPr>
                <w:rFonts w:ascii="Arial" w:hAnsi="Arial" w:cs="Arial"/>
                <w:szCs w:val="22"/>
              </w:rPr>
              <w:t>V</w:t>
            </w:r>
          </w:p>
        </w:tc>
        <w:tc>
          <w:tcPr>
            <w:tcW w:w="0" w:type="auto"/>
            <w:vAlign w:val="center"/>
          </w:tcPr>
          <w:p w:rsidR="00451C35" w:rsidRDefault="00451C35" w:rsidP="000C19AB">
            <w:pPr>
              <w:jc w:val="center"/>
              <w:rPr>
                <w:rFonts w:ascii="Arial" w:hAnsi="Arial" w:cs="Arial"/>
                <w:szCs w:val="22"/>
              </w:rPr>
            </w:pPr>
            <w:r>
              <w:rPr>
                <w:rFonts w:ascii="Arial" w:hAnsi="Arial" w:cs="Arial"/>
                <w:szCs w:val="22"/>
              </w:rPr>
              <w:t>Total</w:t>
            </w:r>
          </w:p>
        </w:tc>
      </w:tr>
      <w:tr w:rsidR="00451C35">
        <w:trPr>
          <w:cantSplit/>
          <w:trHeight w:val="651"/>
          <w:jc w:val="center"/>
        </w:trPr>
        <w:tc>
          <w:tcPr>
            <w:tcW w:w="0" w:type="auto"/>
            <w:vAlign w:val="center"/>
          </w:tcPr>
          <w:p w:rsidR="00451C35" w:rsidRDefault="00451C35" w:rsidP="00A472E8">
            <w:pPr>
              <w:jc w:val="center"/>
              <w:rPr>
                <w:rFonts w:ascii="Arial" w:hAnsi="Arial" w:cs="Arial"/>
                <w:szCs w:val="22"/>
              </w:rPr>
            </w:pPr>
            <w:r>
              <w:rPr>
                <w:rFonts w:ascii="Arial" w:hAnsi="Arial" w:cs="Arial"/>
                <w:szCs w:val="22"/>
              </w:rPr>
              <w:t>1</w:t>
            </w:r>
          </w:p>
        </w:tc>
        <w:tc>
          <w:tcPr>
            <w:tcW w:w="0" w:type="auto"/>
            <w:vAlign w:val="center"/>
          </w:tcPr>
          <w:p w:rsidR="00451C35" w:rsidRDefault="00451C35" w:rsidP="00A472E8">
            <w:pPr>
              <w:jc w:val="center"/>
              <w:rPr>
                <w:rFonts w:ascii="Arial" w:hAnsi="Arial" w:cs="Arial"/>
                <w:szCs w:val="22"/>
              </w:rPr>
            </w:pPr>
            <w:r>
              <w:rPr>
                <w:rFonts w:ascii="Arial" w:hAnsi="Arial" w:cs="Arial"/>
                <w:szCs w:val="22"/>
              </w:rPr>
              <w:t>Arabil</w:t>
            </w:r>
          </w:p>
        </w:tc>
        <w:tc>
          <w:tcPr>
            <w:tcW w:w="0" w:type="auto"/>
            <w:vAlign w:val="center"/>
          </w:tcPr>
          <w:p w:rsidR="00451C35" w:rsidRDefault="00A472E8" w:rsidP="000C19AB">
            <w:pPr>
              <w:jc w:val="center"/>
              <w:rPr>
                <w:rFonts w:ascii="Arial" w:hAnsi="Arial" w:cs="Arial"/>
                <w:szCs w:val="22"/>
              </w:rPr>
            </w:pPr>
            <w:r>
              <w:rPr>
                <w:rFonts w:ascii="Arial" w:hAnsi="Arial" w:cs="Arial"/>
                <w:szCs w:val="22"/>
              </w:rPr>
              <w:t>h</w:t>
            </w:r>
            <w:r w:rsidR="00451C35">
              <w:rPr>
                <w:rFonts w:ascii="Arial" w:hAnsi="Arial" w:cs="Arial"/>
                <w:szCs w:val="22"/>
              </w:rPr>
              <w:t>a</w:t>
            </w:r>
          </w:p>
        </w:tc>
        <w:tc>
          <w:tcPr>
            <w:tcW w:w="0" w:type="auto"/>
            <w:vAlign w:val="center"/>
          </w:tcPr>
          <w:p w:rsidR="00451C35" w:rsidRDefault="00451C35" w:rsidP="00A472E8">
            <w:pPr>
              <w:jc w:val="center"/>
              <w:rPr>
                <w:rFonts w:ascii="Arial" w:hAnsi="Arial" w:cs="Arial"/>
                <w:szCs w:val="22"/>
              </w:rPr>
            </w:pPr>
            <w:r>
              <w:rPr>
                <w:rFonts w:ascii="Arial" w:hAnsi="Arial" w:cs="Arial"/>
                <w:szCs w:val="22"/>
              </w:rPr>
              <w:t>107</w:t>
            </w:r>
            <w:r w:rsidR="00A472E8">
              <w:rPr>
                <w:rFonts w:ascii="Arial" w:hAnsi="Arial" w:cs="Arial"/>
                <w:szCs w:val="22"/>
              </w:rPr>
              <w:t>,</w:t>
            </w:r>
            <w:r>
              <w:rPr>
                <w:rFonts w:ascii="Arial" w:hAnsi="Arial" w:cs="Arial"/>
                <w:szCs w:val="22"/>
              </w:rPr>
              <w:t>6</w:t>
            </w:r>
          </w:p>
        </w:tc>
        <w:tc>
          <w:tcPr>
            <w:tcW w:w="0" w:type="auto"/>
            <w:vAlign w:val="center"/>
          </w:tcPr>
          <w:p w:rsidR="00451C35" w:rsidRDefault="00451C35" w:rsidP="000C19AB">
            <w:pPr>
              <w:jc w:val="center"/>
              <w:rPr>
                <w:rFonts w:ascii="Arial" w:hAnsi="Arial" w:cs="Arial"/>
                <w:szCs w:val="22"/>
              </w:rPr>
            </w:pPr>
            <w:r>
              <w:rPr>
                <w:rFonts w:ascii="Arial" w:hAnsi="Arial" w:cs="Arial"/>
                <w:szCs w:val="22"/>
              </w:rPr>
              <w:t>6381</w:t>
            </w:r>
          </w:p>
        </w:tc>
        <w:tc>
          <w:tcPr>
            <w:tcW w:w="0" w:type="auto"/>
            <w:vAlign w:val="center"/>
          </w:tcPr>
          <w:p w:rsidR="00451C35" w:rsidRDefault="00451C35" w:rsidP="000C19AB">
            <w:pPr>
              <w:jc w:val="center"/>
              <w:rPr>
                <w:rFonts w:ascii="Arial" w:hAnsi="Arial" w:cs="Arial"/>
                <w:szCs w:val="22"/>
              </w:rPr>
            </w:pPr>
            <w:r>
              <w:rPr>
                <w:rFonts w:ascii="Arial" w:hAnsi="Arial" w:cs="Arial"/>
                <w:szCs w:val="22"/>
              </w:rPr>
              <w:t>23934</w:t>
            </w:r>
          </w:p>
        </w:tc>
        <w:tc>
          <w:tcPr>
            <w:tcW w:w="0" w:type="auto"/>
            <w:vAlign w:val="center"/>
          </w:tcPr>
          <w:p w:rsidR="00451C35" w:rsidRDefault="00451C35" w:rsidP="000C19AB">
            <w:pPr>
              <w:jc w:val="center"/>
              <w:rPr>
                <w:rFonts w:ascii="Arial" w:hAnsi="Arial" w:cs="Arial"/>
                <w:szCs w:val="22"/>
              </w:rPr>
            </w:pPr>
            <w:r>
              <w:rPr>
                <w:rFonts w:ascii="Arial" w:hAnsi="Arial" w:cs="Arial"/>
                <w:szCs w:val="22"/>
              </w:rPr>
              <w:t>33175</w:t>
            </w:r>
          </w:p>
        </w:tc>
        <w:tc>
          <w:tcPr>
            <w:tcW w:w="0" w:type="auto"/>
            <w:vAlign w:val="center"/>
          </w:tcPr>
          <w:p w:rsidR="00451C35" w:rsidRDefault="00451C35" w:rsidP="000C19AB">
            <w:pPr>
              <w:jc w:val="center"/>
              <w:rPr>
                <w:rFonts w:ascii="Arial" w:hAnsi="Arial" w:cs="Arial"/>
                <w:szCs w:val="22"/>
              </w:rPr>
            </w:pPr>
            <w:r>
              <w:rPr>
                <w:rFonts w:ascii="Arial" w:hAnsi="Arial" w:cs="Arial"/>
                <w:szCs w:val="22"/>
              </w:rPr>
              <w:t>15476</w:t>
            </w:r>
          </w:p>
        </w:tc>
        <w:tc>
          <w:tcPr>
            <w:tcW w:w="0" w:type="auto"/>
            <w:vAlign w:val="center"/>
          </w:tcPr>
          <w:p w:rsidR="00451C35" w:rsidRDefault="00A472E8" w:rsidP="000C19AB">
            <w:pPr>
              <w:jc w:val="center"/>
              <w:rPr>
                <w:rFonts w:ascii="Arial" w:hAnsi="Arial" w:cs="Arial"/>
                <w:szCs w:val="22"/>
              </w:rPr>
            </w:pPr>
            <w:r>
              <w:rPr>
                <w:rFonts w:ascii="Arial" w:hAnsi="Arial" w:cs="Arial"/>
                <w:szCs w:val="22"/>
              </w:rPr>
              <w:t>79073,</w:t>
            </w:r>
            <w:r w:rsidR="00451C35">
              <w:rPr>
                <w:rFonts w:ascii="Arial" w:hAnsi="Arial" w:cs="Arial"/>
                <w:szCs w:val="22"/>
              </w:rPr>
              <w:t>6</w:t>
            </w:r>
          </w:p>
        </w:tc>
      </w:tr>
      <w:tr w:rsidR="00451C35">
        <w:trPr>
          <w:cantSplit/>
          <w:trHeight w:val="423"/>
          <w:jc w:val="center"/>
        </w:trPr>
        <w:tc>
          <w:tcPr>
            <w:tcW w:w="0" w:type="auto"/>
          </w:tcPr>
          <w:p w:rsidR="00451C35" w:rsidRDefault="00451C35" w:rsidP="000C19AB">
            <w:pPr>
              <w:jc w:val="center"/>
              <w:rPr>
                <w:rFonts w:ascii="Arial" w:hAnsi="Arial" w:cs="Arial"/>
                <w:szCs w:val="22"/>
              </w:rPr>
            </w:pPr>
            <w:r>
              <w:rPr>
                <w:rFonts w:ascii="Arial" w:hAnsi="Arial" w:cs="Arial"/>
                <w:szCs w:val="22"/>
              </w:rPr>
              <w:t>2</w:t>
            </w:r>
          </w:p>
        </w:tc>
        <w:tc>
          <w:tcPr>
            <w:tcW w:w="0" w:type="auto"/>
            <w:vAlign w:val="center"/>
          </w:tcPr>
          <w:p w:rsidR="00451C35" w:rsidRDefault="00451C35" w:rsidP="00A472E8">
            <w:pPr>
              <w:jc w:val="center"/>
              <w:rPr>
                <w:rFonts w:ascii="Arial" w:hAnsi="Arial" w:cs="Arial"/>
                <w:szCs w:val="22"/>
              </w:rPr>
            </w:pPr>
            <w:r>
              <w:rPr>
                <w:rFonts w:ascii="Arial" w:hAnsi="Arial" w:cs="Arial"/>
                <w:szCs w:val="22"/>
              </w:rPr>
              <w:t>Pajisti</w:t>
            </w:r>
          </w:p>
        </w:tc>
        <w:tc>
          <w:tcPr>
            <w:tcW w:w="0" w:type="auto"/>
            <w:vAlign w:val="center"/>
          </w:tcPr>
          <w:p w:rsidR="00451C35" w:rsidRDefault="00A472E8" w:rsidP="000C19AB">
            <w:pPr>
              <w:jc w:val="center"/>
              <w:rPr>
                <w:rFonts w:ascii="Arial" w:hAnsi="Arial" w:cs="Arial"/>
                <w:szCs w:val="22"/>
              </w:rPr>
            </w:pPr>
            <w:r>
              <w:rPr>
                <w:rFonts w:ascii="Arial" w:hAnsi="Arial" w:cs="Arial"/>
                <w:szCs w:val="22"/>
              </w:rPr>
              <w:t>h</w:t>
            </w:r>
            <w:r w:rsidR="00451C35">
              <w:rPr>
                <w:rFonts w:ascii="Arial" w:hAnsi="Arial" w:cs="Arial"/>
                <w:szCs w:val="22"/>
              </w:rPr>
              <w:t>a</w:t>
            </w:r>
          </w:p>
        </w:tc>
        <w:tc>
          <w:tcPr>
            <w:tcW w:w="0" w:type="auto"/>
            <w:vAlign w:val="center"/>
          </w:tcPr>
          <w:p w:rsidR="00451C35" w:rsidRDefault="00451C35" w:rsidP="000C19AB">
            <w:pPr>
              <w:jc w:val="center"/>
              <w:rPr>
                <w:rFonts w:ascii="Arial" w:hAnsi="Arial" w:cs="Arial"/>
                <w:szCs w:val="22"/>
              </w:rPr>
            </w:pPr>
            <w:r>
              <w:rPr>
                <w:rFonts w:ascii="Arial" w:hAnsi="Arial" w:cs="Arial"/>
                <w:szCs w:val="22"/>
              </w:rPr>
              <w:t>668</w:t>
            </w:r>
          </w:p>
        </w:tc>
        <w:tc>
          <w:tcPr>
            <w:tcW w:w="0" w:type="auto"/>
            <w:vAlign w:val="center"/>
          </w:tcPr>
          <w:p w:rsidR="00451C35" w:rsidRDefault="00451C35" w:rsidP="000C19AB">
            <w:pPr>
              <w:jc w:val="center"/>
              <w:rPr>
                <w:rFonts w:ascii="Arial" w:hAnsi="Arial" w:cs="Arial"/>
                <w:szCs w:val="22"/>
              </w:rPr>
            </w:pPr>
            <w:r>
              <w:rPr>
                <w:rFonts w:ascii="Arial" w:hAnsi="Arial" w:cs="Arial"/>
                <w:szCs w:val="22"/>
              </w:rPr>
              <w:t>6270</w:t>
            </w:r>
          </w:p>
        </w:tc>
        <w:tc>
          <w:tcPr>
            <w:tcW w:w="0" w:type="auto"/>
            <w:vAlign w:val="center"/>
          </w:tcPr>
          <w:p w:rsidR="00451C35" w:rsidRDefault="00451C35" w:rsidP="000C19AB">
            <w:pPr>
              <w:jc w:val="center"/>
              <w:rPr>
                <w:rFonts w:ascii="Arial" w:hAnsi="Arial" w:cs="Arial"/>
                <w:szCs w:val="22"/>
              </w:rPr>
            </w:pPr>
            <w:r>
              <w:rPr>
                <w:rFonts w:ascii="Arial" w:hAnsi="Arial" w:cs="Arial"/>
                <w:szCs w:val="22"/>
              </w:rPr>
              <w:t>40866</w:t>
            </w:r>
          </w:p>
        </w:tc>
        <w:tc>
          <w:tcPr>
            <w:tcW w:w="0" w:type="auto"/>
            <w:vAlign w:val="center"/>
          </w:tcPr>
          <w:p w:rsidR="00451C35" w:rsidRDefault="00451C35" w:rsidP="000C19AB">
            <w:pPr>
              <w:jc w:val="center"/>
              <w:rPr>
                <w:rFonts w:ascii="Arial" w:hAnsi="Arial" w:cs="Arial"/>
                <w:szCs w:val="22"/>
              </w:rPr>
            </w:pPr>
            <w:r>
              <w:rPr>
                <w:rFonts w:ascii="Arial" w:hAnsi="Arial" w:cs="Arial"/>
                <w:szCs w:val="22"/>
              </w:rPr>
              <w:t>80254</w:t>
            </w:r>
          </w:p>
        </w:tc>
        <w:tc>
          <w:tcPr>
            <w:tcW w:w="0" w:type="auto"/>
            <w:vAlign w:val="center"/>
          </w:tcPr>
          <w:p w:rsidR="00451C35" w:rsidRDefault="00451C35" w:rsidP="000C19AB">
            <w:pPr>
              <w:jc w:val="center"/>
              <w:rPr>
                <w:rFonts w:ascii="Arial" w:hAnsi="Arial" w:cs="Arial"/>
                <w:szCs w:val="22"/>
              </w:rPr>
            </w:pPr>
            <w:r>
              <w:rPr>
                <w:rFonts w:ascii="Arial" w:hAnsi="Arial" w:cs="Arial"/>
                <w:szCs w:val="22"/>
              </w:rPr>
              <w:t>57420</w:t>
            </w:r>
          </w:p>
        </w:tc>
        <w:tc>
          <w:tcPr>
            <w:tcW w:w="0" w:type="auto"/>
            <w:vAlign w:val="center"/>
          </w:tcPr>
          <w:p w:rsidR="00451C35" w:rsidRDefault="00451C35" w:rsidP="000C19AB">
            <w:pPr>
              <w:jc w:val="center"/>
              <w:rPr>
                <w:rFonts w:ascii="Arial" w:hAnsi="Arial" w:cs="Arial"/>
                <w:szCs w:val="22"/>
              </w:rPr>
            </w:pPr>
            <w:r>
              <w:rPr>
                <w:rFonts w:ascii="Arial" w:hAnsi="Arial" w:cs="Arial"/>
                <w:szCs w:val="22"/>
              </w:rPr>
              <w:t>185478</w:t>
            </w:r>
          </w:p>
        </w:tc>
      </w:tr>
      <w:tr w:rsidR="00451C35">
        <w:trPr>
          <w:cantSplit/>
          <w:trHeight w:val="515"/>
          <w:jc w:val="center"/>
        </w:trPr>
        <w:tc>
          <w:tcPr>
            <w:tcW w:w="0" w:type="auto"/>
            <w:vAlign w:val="center"/>
          </w:tcPr>
          <w:p w:rsidR="00451C35" w:rsidRDefault="00451C35" w:rsidP="000C19AB">
            <w:pPr>
              <w:jc w:val="center"/>
              <w:rPr>
                <w:rFonts w:ascii="Arial" w:hAnsi="Arial" w:cs="Arial"/>
                <w:szCs w:val="22"/>
              </w:rPr>
            </w:pPr>
            <w:r>
              <w:rPr>
                <w:rFonts w:ascii="Arial" w:hAnsi="Arial" w:cs="Arial"/>
                <w:szCs w:val="22"/>
              </w:rPr>
              <w:t>3</w:t>
            </w:r>
          </w:p>
        </w:tc>
        <w:tc>
          <w:tcPr>
            <w:tcW w:w="0" w:type="auto"/>
            <w:vAlign w:val="center"/>
          </w:tcPr>
          <w:p w:rsidR="00451C35" w:rsidRDefault="00451C35" w:rsidP="00A472E8">
            <w:pPr>
              <w:jc w:val="center"/>
              <w:rPr>
                <w:rFonts w:ascii="Arial" w:hAnsi="Arial" w:cs="Arial"/>
                <w:szCs w:val="22"/>
              </w:rPr>
            </w:pPr>
            <w:r>
              <w:rPr>
                <w:rFonts w:ascii="Arial" w:hAnsi="Arial" w:cs="Arial"/>
                <w:szCs w:val="22"/>
              </w:rPr>
              <w:t>Vii</w:t>
            </w:r>
          </w:p>
        </w:tc>
        <w:tc>
          <w:tcPr>
            <w:tcW w:w="0" w:type="auto"/>
            <w:vAlign w:val="center"/>
          </w:tcPr>
          <w:p w:rsidR="00451C35" w:rsidRDefault="00A472E8" w:rsidP="000C19AB">
            <w:pPr>
              <w:jc w:val="center"/>
              <w:rPr>
                <w:rFonts w:ascii="Arial" w:hAnsi="Arial" w:cs="Arial"/>
                <w:szCs w:val="22"/>
              </w:rPr>
            </w:pPr>
            <w:r>
              <w:rPr>
                <w:rFonts w:ascii="Arial" w:hAnsi="Arial" w:cs="Arial"/>
                <w:szCs w:val="22"/>
              </w:rPr>
              <w:t>h</w:t>
            </w:r>
            <w:r w:rsidR="00451C35">
              <w:rPr>
                <w:rFonts w:ascii="Arial" w:hAnsi="Arial" w:cs="Arial"/>
                <w:szCs w:val="22"/>
              </w:rPr>
              <w:t>a</w:t>
            </w:r>
          </w:p>
        </w:tc>
        <w:tc>
          <w:tcPr>
            <w:tcW w:w="0" w:type="auto"/>
            <w:vAlign w:val="center"/>
          </w:tcPr>
          <w:p w:rsidR="00451C35" w:rsidRDefault="00451C35" w:rsidP="000C19AB">
            <w:pPr>
              <w:jc w:val="center"/>
              <w:rPr>
                <w:rFonts w:ascii="Arial" w:hAnsi="Arial" w:cs="Arial"/>
                <w:szCs w:val="22"/>
              </w:rPr>
            </w:pPr>
            <w:r>
              <w:rPr>
                <w:rFonts w:ascii="Arial" w:hAnsi="Arial" w:cs="Arial"/>
                <w:szCs w:val="22"/>
              </w:rPr>
              <w:t>-</w:t>
            </w:r>
          </w:p>
        </w:tc>
        <w:tc>
          <w:tcPr>
            <w:tcW w:w="0" w:type="auto"/>
            <w:vAlign w:val="center"/>
          </w:tcPr>
          <w:p w:rsidR="00451C35" w:rsidRDefault="00451C35" w:rsidP="000C19AB">
            <w:pPr>
              <w:jc w:val="center"/>
              <w:rPr>
                <w:rFonts w:ascii="Arial" w:hAnsi="Arial" w:cs="Arial"/>
                <w:szCs w:val="22"/>
              </w:rPr>
            </w:pPr>
            <w:r>
              <w:rPr>
                <w:rFonts w:ascii="Arial" w:hAnsi="Arial" w:cs="Arial"/>
                <w:szCs w:val="22"/>
              </w:rPr>
              <w:t>-</w:t>
            </w:r>
          </w:p>
        </w:tc>
        <w:tc>
          <w:tcPr>
            <w:tcW w:w="0" w:type="auto"/>
            <w:vAlign w:val="center"/>
          </w:tcPr>
          <w:p w:rsidR="00451C35" w:rsidRDefault="00451C35" w:rsidP="000C19AB">
            <w:pPr>
              <w:jc w:val="center"/>
              <w:rPr>
                <w:rFonts w:ascii="Arial" w:hAnsi="Arial" w:cs="Arial"/>
                <w:szCs w:val="22"/>
              </w:rPr>
            </w:pPr>
            <w:r>
              <w:rPr>
                <w:rFonts w:ascii="Arial" w:hAnsi="Arial" w:cs="Arial"/>
                <w:szCs w:val="22"/>
              </w:rPr>
              <w:t>-</w:t>
            </w:r>
          </w:p>
        </w:tc>
        <w:tc>
          <w:tcPr>
            <w:tcW w:w="0" w:type="auto"/>
            <w:vAlign w:val="center"/>
          </w:tcPr>
          <w:p w:rsidR="00451C35" w:rsidRDefault="00451C35" w:rsidP="000C19AB">
            <w:pPr>
              <w:jc w:val="center"/>
              <w:rPr>
                <w:rFonts w:ascii="Arial" w:hAnsi="Arial" w:cs="Arial"/>
                <w:szCs w:val="22"/>
              </w:rPr>
            </w:pPr>
            <w:r>
              <w:rPr>
                <w:rFonts w:ascii="Arial" w:hAnsi="Arial" w:cs="Arial"/>
                <w:szCs w:val="22"/>
              </w:rPr>
              <w:t>-</w:t>
            </w:r>
          </w:p>
        </w:tc>
        <w:tc>
          <w:tcPr>
            <w:tcW w:w="0" w:type="auto"/>
            <w:vAlign w:val="center"/>
          </w:tcPr>
          <w:p w:rsidR="00451C35" w:rsidRDefault="00451C35" w:rsidP="000C19AB">
            <w:pPr>
              <w:jc w:val="center"/>
              <w:rPr>
                <w:rFonts w:ascii="Arial" w:hAnsi="Arial" w:cs="Arial"/>
                <w:szCs w:val="22"/>
              </w:rPr>
            </w:pPr>
            <w:r>
              <w:rPr>
                <w:rFonts w:ascii="Arial" w:hAnsi="Arial" w:cs="Arial"/>
                <w:szCs w:val="22"/>
              </w:rPr>
              <w:t>-</w:t>
            </w:r>
          </w:p>
        </w:tc>
        <w:tc>
          <w:tcPr>
            <w:tcW w:w="0" w:type="auto"/>
            <w:vAlign w:val="center"/>
          </w:tcPr>
          <w:p w:rsidR="00451C35" w:rsidRDefault="00451C35" w:rsidP="000C19AB">
            <w:pPr>
              <w:jc w:val="center"/>
              <w:rPr>
                <w:rFonts w:ascii="Arial" w:hAnsi="Arial" w:cs="Arial"/>
                <w:szCs w:val="22"/>
              </w:rPr>
            </w:pPr>
            <w:r>
              <w:rPr>
                <w:rFonts w:ascii="Arial" w:hAnsi="Arial" w:cs="Arial"/>
                <w:szCs w:val="22"/>
              </w:rPr>
              <w:t>-</w:t>
            </w:r>
          </w:p>
        </w:tc>
      </w:tr>
      <w:tr w:rsidR="00451C35">
        <w:trPr>
          <w:cantSplit/>
          <w:trHeight w:val="525"/>
          <w:jc w:val="center"/>
        </w:trPr>
        <w:tc>
          <w:tcPr>
            <w:tcW w:w="0" w:type="auto"/>
          </w:tcPr>
          <w:p w:rsidR="00451C35" w:rsidRDefault="00451C35" w:rsidP="000C19AB">
            <w:pPr>
              <w:jc w:val="center"/>
              <w:rPr>
                <w:rFonts w:ascii="Arial" w:hAnsi="Arial" w:cs="Arial"/>
                <w:szCs w:val="22"/>
              </w:rPr>
            </w:pPr>
            <w:r>
              <w:rPr>
                <w:rFonts w:ascii="Arial" w:hAnsi="Arial" w:cs="Arial"/>
                <w:szCs w:val="22"/>
              </w:rPr>
              <w:t>4</w:t>
            </w:r>
          </w:p>
        </w:tc>
        <w:tc>
          <w:tcPr>
            <w:tcW w:w="0" w:type="auto"/>
            <w:vAlign w:val="center"/>
          </w:tcPr>
          <w:p w:rsidR="00451C35" w:rsidRDefault="00451C35" w:rsidP="00A472E8">
            <w:pPr>
              <w:jc w:val="center"/>
              <w:rPr>
                <w:rFonts w:ascii="Arial" w:hAnsi="Arial" w:cs="Arial"/>
                <w:szCs w:val="22"/>
              </w:rPr>
            </w:pPr>
            <w:r>
              <w:rPr>
                <w:rFonts w:ascii="Arial" w:hAnsi="Arial" w:cs="Arial"/>
                <w:szCs w:val="22"/>
              </w:rPr>
              <w:t>Livezi</w:t>
            </w:r>
          </w:p>
        </w:tc>
        <w:tc>
          <w:tcPr>
            <w:tcW w:w="0" w:type="auto"/>
            <w:vAlign w:val="center"/>
          </w:tcPr>
          <w:p w:rsidR="00451C35" w:rsidRDefault="00A472E8" w:rsidP="000C19AB">
            <w:pPr>
              <w:jc w:val="center"/>
              <w:rPr>
                <w:rFonts w:ascii="Arial" w:hAnsi="Arial" w:cs="Arial"/>
                <w:szCs w:val="22"/>
              </w:rPr>
            </w:pPr>
            <w:r>
              <w:rPr>
                <w:rFonts w:ascii="Arial" w:hAnsi="Arial" w:cs="Arial"/>
                <w:szCs w:val="22"/>
              </w:rPr>
              <w:t>h</w:t>
            </w:r>
            <w:r w:rsidR="00451C35">
              <w:rPr>
                <w:rFonts w:ascii="Arial" w:hAnsi="Arial" w:cs="Arial"/>
                <w:szCs w:val="22"/>
              </w:rPr>
              <w:t>a</w:t>
            </w:r>
          </w:p>
        </w:tc>
        <w:tc>
          <w:tcPr>
            <w:tcW w:w="0" w:type="auto"/>
            <w:vAlign w:val="center"/>
          </w:tcPr>
          <w:p w:rsidR="00451C35" w:rsidRDefault="00451C35" w:rsidP="000C19AB">
            <w:pPr>
              <w:jc w:val="center"/>
              <w:rPr>
                <w:rFonts w:ascii="Arial" w:hAnsi="Arial" w:cs="Arial"/>
                <w:szCs w:val="22"/>
              </w:rPr>
            </w:pPr>
            <w:r>
              <w:rPr>
                <w:rFonts w:ascii="Arial" w:hAnsi="Arial" w:cs="Arial"/>
                <w:szCs w:val="22"/>
              </w:rPr>
              <w:t>9</w:t>
            </w:r>
            <w:r w:rsidR="00A472E8">
              <w:rPr>
                <w:rFonts w:ascii="Arial" w:hAnsi="Arial" w:cs="Arial"/>
                <w:szCs w:val="22"/>
              </w:rPr>
              <w:t>,</w:t>
            </w:r>
            <w:r>
              <w:rPr>
                <w:rFonts w:ascii="Arial" w:hAnsi="Arial" w:cs="Arial"/>
                <w:szCs w:val="22"/>
              </w:rPr>
              <w:t>28</w:t>
            </w:r>
          </w:p>
        </w:tc>
        <w:tc>
          <w:tcPr>
            <w:tcW w:w="0" w:type="auto"/>
            <w:vAlign w:val="center"/>
          </w:tcPr>
          <w:p w:rsidR="00451C35" w:rsidRDefault="00451C35" w:rsidP="000C19AB">
            <w:pPr>
              <w:jc w:val="center"/>
              <w:rPr>
                <w:rFonts w:ascii="Arial" w:hAnsi="Arial" w:cs="Arial"/>
                <w:szCs w:val="22"/>
              </w:rPr>
            </w:pPr>
            <w:r>
              <w:rPr>
                <w:rFonts w:ascii="Arial" w:hAnsi="Arial" w:cs="Arial"/>
                <w:szCs w:val="22"/>
              </w:rPr>
              <w:t>285</w:t>
            </w:r>
            <w:r w:rsidR="00A472E8">
              <w:rPr>
                <w:rFonts w:ascii="Arial" w:hAnsi="Arial" w:cs="Arial"/>
                <w:szCs w:val="22"/>
              </w:rPr>
              <w:t>,</w:t>
            </w:r>
            <w:r>
              <w:rPr>
                <w:rFonts w:ascii="Arial" w:hAnsi="Arial" w:cs="Arial"/>
                <w:szCs w:val="22"/>
              </w:rPr>
              <w:t>44</w:t>
            </w:r>
          </w:p>
        </w:tc>
        <w:tc>
          <w:tcPr>
            <w:tcW w:w="0" w:type="auto"/>
            <w:vAlign w:val="center"/>
          </w:tcPr>
          <w:p w:rsidR="00451C35" w:rsidRDefault="00451C35" w:rsidP="000C19AB">
            <w:pPr>
              <w:jc w:val="center"/>
              <w:rPr>
                <w:rFonts w:ascii="Arial" w:hAnsi="Arial" w:cs="Arial"/>
                <w:szCs w:val="22"/>
              </w:rPr>
            </w:pPr>
            <w:r>
              <w:rPr>
                <w:rFonts w:ascii="Arial" w:hAnsi="Arial" w:cs="Arial"/>
                <w:szCs w:val="22"/>
              </w:rPr>
              <w:t>372</w:t>
            </w:r>
          </w:p>
        </w:tc>
        <w:tc>
          <w:tcPr>
            <w:tcW w:w="0" w:type="auto"/>
            <w:vAlign w:val="center"/>
          </w:tcPr>
          <w:p w:rsidR="00451C35" w:rsidRDefault="00451C35" w:rsidP="000C19AB">
            <w:pPr>
              <w:jc w:val="center"/>
              <w:rPr>
                <w:rFonts w:ascii="Arial" w:hAnsi="Arial" w:cs="Arial"/>
                <w:szCs w:val="22"/>
              </w:rPr>
            </w:pPr>
            <w:r>
              <w:rPr>
                <w:rFonts w:ascii="Arial" w:hAnsi="Arial" w:cs="Arial"/>
                <w:szCs w:val="22"/>
              </w:rPr>
              <w:t>157</w:t>
            </w:r>
          </w:p>
        </w:tc>
        <w:tc>
          <w:tcPr>
            <w:tcW w:w="0" w:type="auto"/>
            <w:vAlign w:val="center"/>
          </w:tcPr>
          <w:p w:rsidR="00451C35" w:rsidRDefault="00451C35" w:rsidP="000C19AB">
            <w:pPr>
              <w:jc w:val="center"/>
              <w:rPr>
                <w:rFonts w:ascii="Arial" w:hAnsi="Arial" w:cs="Arial"/>
                <w:szCs w:val="22"/>
              </w:rPr>
            </w:pPr>
            <w:r>
              <w:rPr>
                <w:rFonts w:ascii="Arial" w:hAnsi="Arial" w:cs="Arial"/>
                <w:szCs w:val="22"/>
              </w:rPr>
              <w:t>100</w:t>
            </w:r>
            <w:r w:rsidR="00A472E8">
              <w:rPr>
                <w:rFonts w:ascii="Arial" w:hAnsi="Arial" w:cs="Arial"/>
                <w:szCs w:val="22"/>
              </w:rPr>
              <w:t>,</w:t>
            </w:r>
            <w:r>
              <w:rPr>
                <w:rFonts w:ascii="Arial" w:hAnsi="Arial" w:cs="Arial"/>
                <w:szCs w:val="22"/>
              </w:rPr>
              <w:t>28</w:t>
            </w:r>
          </w:p>
        </w:tc>
        <w:tc>
          <w:tcPr>
            <w:tcW w:w="0" w:type="auto"/>
            <w:vAlign w:val="center"/>
          </w:tcPr>
          <w:p w:rsidR="00451C35" w:rsidRDefault="00451C35" w:rsidP="000C19AB">
            <w:pPr>
              <w:jc w:val="center"/>
              <w:rPr>
                <w:rFonts w:ascii="Arial" w:hAnsi="Arial" w:cs="Arial"/>
                <w:szCs w:val="22"/>
              </w:rPr>
            </w:pPr>
            <w:r>
              <w:rPr>
                <w:rFonts w:ascii="Arial" w:hAnsi="Arial" w:cs="Arial"/>
                <w:szCs w:val="22"/>
              </w:rPr>
              <w:t>924</w:t>
            </w:r>
          </w:p>
        </w:tc>
      </w:tr>
      <w:tr w:rsidR="00451C35">
        <w:trPr>
          <w:cantSplit/>
          <w:trHeight w:val="533"/>
          <w:jc w:val="center"/>
        </w:trPr>
        <w:tc>
          <w:tcPr>
            <w:tcW w:w="0" w:type="auto"/>
          </w:tcPr>
          <w:p w:rsidR="00451C35" w:rsidRDefault="00451C35" w:rsidP="000C19AB">
            <w:pPr>
              <w:jc w:val="center"/>
              <w:rPr>
                <w:rFonts w:ascii="Arial" w:hAnsi="Arial" w:cs="Arial"/>
                <w:szCs w:val="22"/>
              </w:rPr>
            </w:pPr>
            <w:r>
              <w:rPr>
                <w:rFonts w:ascii="Arial" w:hAnsi="Arial" w:cs="Arial"/>
                <w:szCs w:val="22"/>
              </w:rPr>
              <w:t>5</w:t>
            </w:r>
          </w:p>
        </w:tc>
        <w:tc>
          <w:tcPr>
            <w:tcW w:w="0" w:type="auto"/>
            <w:vAlign w:val="center"/>
          </w:tcPr>
          <w:p w:rsidR="00451C35" w:rsidRDefault="00451C35" w:rsidP="00A472E8">
            <w:pPr>
              <w:jc w:val="center"/>
              <w:rPr>
                <w:rFonts w:ascii="Arial" w:hAnsi="Arial" w:cs="Arial"/>
                <w:szCs w:val="22"/>
              </w:rPr>
            </w:pPr>
            <w:r>
              <w:rPr>
                <w:rFonts w:ascii="Arial" w:hAnsi="Arial" w:cs="Arial"/>
                <w:szCs w:val="22"/>
              </w:rPr>
              <w:t>Total</w:t>
            </w:r>
          </w:p>
        </w:tc>
        <w:tc>
          <w:tcPr>
            <w:tcW w:w="0" w:type="auto"/>
            <w:vAlign w:val="center"/>
          </w:tcPr>
          <w:p w:rsidR="00451C35" w:rsidRDefault="00A472E8" w:rsidP="000C19AB">
            <w:pPr>
              <w:jc w:val="center"/>
              <w:rPr>
                <w:rFonts w:ascii="Arial" w:hAnsi="Arial" w:cs="Arial"/>
                <w:szCs w:val="22"/>
              </w:rPr>
            </w:pPr>
            <w:r>
              <w:rPr>
                <w:rFonts w:ascii="Arial" w:hAnsi="Arial" w:cs="Arial"/>
                <w:szCs w:val="22"/>
              </w:rPr>
              <w:t>h</w:t>
            </w:r>
            <w:r w:rsidR="00451C35">
              <w:rPr>
                <w:rFonts w:ascii="Arial" w:hAnsi="Arial" w:cs="Arial"/>
                <w:szCs w:val="22"/>
              </w:rPr>
              <w:t>a</w:t>
            </w:r>
          </w:p>
        </w:tc>
        <w:tc>
          <w:tcPr>
            <w:tcW w:w="0" w:type="auto"/>
            <w:vAlign w:val="center"/>
          </w:tcPr>
          <w:p w:rsidR="00451C35" w:rsidRDefault="00451C35" w:rsidP="000C19AB">
            <w:pPr>
              <w:jc w:val="center"/>
              <w:rPr>
                <w:rFonts w:ascii="Arial" w:hAnsi="Arial" w:cs="Arial"/>
                <w:szCs w:val="22"/>
              </w:rPr>
            </w:pPr>
            <w:r>
              <w:rPr>
                <w:rFonts w:ascii="Arial" w:hAnsi="Arial" w:cs="Arial"/>
                <w:szCs w:val="22"/>
              </w:rPr>
              <w:t>784</w:t>
            </w:r>
            <w:r w:rsidR="00A472E8">
              <w:rPr>
                <w:rFonts w:ascii="Arial" w:hAnsi="Arial" w:cs="Arial"/>
                <w:szCs w:val="22"/>
              </w:rPr>
              <w:t>,</w:t>
            </w:r>
            <w:r>
              <w:rPr>
                <w:rFonts w:ascii="Arial" w:hAnsi="Arial" w:cs="Arial"/>
                <w:szCs w:val="22"/>
              </w:rPr>
              <w:t>88</w:t>
            </w:r>
          </w:p>
        </w:tc>
        <w:tc>
          <w:tcPr>
            <w:tcW w:w="0" w:type="auto"/>
            <w:vAlign w:val="center"/>
          </w:tcPr>
          <w:p w:rsidR="00451C35" w:rsidRDefault="00451C35" w:rsidP="000C19AB">
            <w:pPr>
              <w:jc w:val="center"/>
              <w:rPr>
                <w:rFonts w:ascii="Arial" w:hAnsi="Arial" w:cs="Arial"/>
                <w:szCs w:val="22"/>
              </w:rPr>
            </w:pPr>
            <w:r>
              <w:rPr>
                <w:rFonts w:ascii="Arial" w:hAnsi="Arial" w:cs="Arial"/>
                <w:szCs w:val="22"/>
              </w:rPr>
              <w:t>12936</w:t>
            </w:r>
            <w:r w:rsidR="00A472E8">
              <w:rPr>
                <w:rFonts w:ascii="Arial" w:hAnsi="Arial" w:cs="Arial"/>
                <w:szCs w:val="22"/>
              </w:rPr>
              <w:t>,</w:t>
            </w:r>
            <w:r>
              <w:rPr>
                <w:rFonts w:ascii="Arial" w:hAnsi="Arial" w:cs="Arial"/>
                <w:szCs w:val="22"/>
              </w:rPr>
              <w:t>44</w:t>
            </w:r>
          </w:p>
        </w:tc>
        <w:tc>
          <w:tcPr>
            <w:tcW w:w="0" w:type="auto"/>
            <w:vAlign w:val="center"/>
          </w:tcPr>
          <w:p w:rsidR="00451C35" w:rsidRDefault="00451C35" w:rsidP="000C19AB">
            <w:pPr>
              <w:jc w:val="center"/>
              <w:rPr>
                <w:rFonts w:ascii="Arial" w:hAnsi="Arial" w:cs="Arial"/>
                <w:szCs w:val="22"/>
              </w:rPr>
            </w:pPr>
            <w:r>
              <w:rPr>
                <w:rFonts w:ascii="Arial" w:hAnsi="Arial" w:cs="Arial"/>
                <w:szCs w:val="22"/>
              </w:rPr>
              <w:t>65172</w:t>
            </w:r>
          </w:p>
        </w:tc>
        <w:tc>
          <w:tcPr>
            <w:tcW w:w="0" w:type="auto"/>
            <w:vAlign w:val="center"/>
          </w:tcPr>
          <w:p w:rsidR="00451C35" w:rsidRDefault="00451C35" w:rsidP="000C19AB">
            <w:pPr>
              <w:jc w:val="center"/>
              <w:rPr>
                <w:rFonts w:ascii="Arial" w:hAnsi="Arial" w:cs="Arial"/>
                <w:szCs w:val="22"/>
              </w:rPr>
            </w:pPr>
            <w:r>
              <w:rPr>
                <w:rFonts w:ascii="Arial" w:hAnsi="Arial" w:cs="Arial"/>
                <w:szCs w:val="22"/>
              </w:rPr>
              <w:t>113586</w:t>
            </w:r>
          </w:p>
        </w:tc>
        <w:tc>
          <w:tcPr>
            <w:tcW w:w="0" w:type="auto"/>
            <w:vAlign w:val="center"/>
          </w:tcPr>
          <w:p w:rsidR="00451C35" w:rsidRDefault="00451C35" w:rsidP="000C19AB">
            <w:pPr>
              <w:jc w:val="center"/>
              <w:rPr>
                <w:rFonts w:ascii="Arial" w:hAnsi="Arial" w:cs="Arial"/>
                <w:szCs w:val="22"/>
              </w:rPr>
            </w:pPr>
            <w:r>
              <w:rPr>
                <w:rFonts w:ascii="Arial" w:hAnsi="Arial" w:cs="Arial"/>
                <w:szCs w:val="22"/>
              </w:rPr>
              <w:t>72996</w:t>
            </w:r>
            <w:r w:rsidR="00A472E8">
              <w:rPr>
                <w:rFonts w:ascii="Arial" w:hAnsi="Arial" w:cs="Arial"/>
                <w:szCs w:val="22"/>
              </w:rPr>
              <w:t>,</w:t>
            </w:r>
            <w:r>
              <w:rPr>
                <w:rFonts w:ascii="Arial" w:hAnsi="Arial" w:cs="Arial"/>
                <w:szCs w:val="22"/>
              </w:rPr>
              <w:t>28</w:t>
            </w:r>
          </w:p>
        </w:tc>
        <w:tc>
          <w:tcPr>
            <w:tcW w:w="0" w:type="auto"/>
            <w:vAlign w:val="center"/>
          </w:tcPr>
          <w:p w:rsidR="00451C35" w:rsidRDefault="00451C35" w:rsidP="000C19AB">
            <w:pPr>
              <w:jc w:val="center"/>
              <w:rPr>
                <w:rFonts w:ascii="Arial" w:hAnsi="Arial" w:cs="Arial"/>
                <w:szCs w:val="22"/>
              </w:rPr>
            </w:pPr>
            <w:r>
              <w:rPr>
                <w:rFonts w:ascii="Arial" w:hAnsi="Arial" w:cs="Arial"/>
                <w:szCs w:val="22"/>
              </w:rPr>
              <w:t>265475</w:t>
            </w:r>
            <w:r w:rsidR="00A472E8">
              <w:rPr>
                <w:rFonts w:ascii="Arial" w:hAnsi="Arial" w:cs="Arial"/>
                <w:szCs w:val="22"/>
              </w:rPr>
              <w:t>,</w:t>
            </w:r>
            <w:r>
              <w:rPr>
                <w:rFonts w:ascii="Arial" w:hAnsi="Arial" w:cs="Arial"/>
                <w:szCs w:val="22"/>
              </w:rPr>
              <w:t>6</w:t>
            </w:r>
          </w:p>
        </w:tc>
      </w:tr>
    </w:tbl>
    <w:p w:rsidR="00451C35" w:rsidRDefault="00451C35" w:rsidP="00451C35">
      <w:pPr>
        <w:jc w:val="both"/>
        <w:rPr>
          <w:rFonts w:ascii="Arial" w:hAnsi="Arial" w:cs="Arial"/>
          <w:lang w:val="en-US"/>
        </w:rPr>
      </w:pPr>
    </w:p>
    <w:p w:rsidR="00451C35" w:rsidRDefault="00451C35" w:rsidP="00451C35">
      <w:pPr>
        <w:jc w:val="center"/>
        <w:rPr>
          <w:rFonts w:ascii="Arial" w:hAnsi="Arial" w:cs="Arial"/>
          <w:lang w:val="en-US"/>
        </w:rPr>
      </w:pPr>
      <w:r>
        <w:rPr>
          <w:rFonts w:ascii="Arial" w:hAnsi="Arial" w:cs="Arial"/>
          <w:lang w:val="en-US"/>
        </w:rPr>
        <w:t>Tabel</w:t>
      </w:r>
      <w:r w:rsidR="00986EAA">
        <w:rPr>
          <w:rFonts w:ascii="Arial" w:hAnsi="Arial" w:cs="Arial"/>
          <w:lang w:val="en-US"/>
        </w:rPr>
        <w:t xml:space="preserve">ul nr. </w:t>
      </w:r>
      <w:r>
        <w:rPr>
          <w:rFonts w:ascii="Arial" w:hAnsi="Arial" w:cs="Arial"/>
          <w:lang w:val="en-US"/>
        </w:rPr>
        <w:t xml:space="preserve"> 4.</w:t>
      </w:r>
      <w:r w:rsidR="00407F8B">
        <w:rPr>
          <w:rFonts w:ascii="Arial" w:hAnsi="Arial" w:cs="Arial"/>
          <w:lang w:val="en-US"/>
        </w:rPr>
        <w:t>1.2.2</w:t>
      </w:r>
      <w:r>
        <w:rPr>
          <w:rFonts w:ascii="Arial" w:hAnsi="Arial" w:cs="Arial"/>
          <w:lang w:val="en-US"/>
        </w:rPr>
        <w:t>. Repartiţia terenurilor pe clase de pretabilitate în judeţul Hunedoara</w:t>
      </w:r>
    </w:p>
    <w:p w:rsidR="00451C35" w:rsidRDefault="00451C35" w:rsidP="00451C35">
      <w:pPr>
        <w:jc w:val="both"/>
        <w:rPr>
          <w:rFonts w:ascii="Arial" w:hAnsi="Arial" w:cs="Arial"/>
          <w:lang w:val="en-US"/>
        </w:rPr>
      </w:pPr>
    </w:p>
    <w:p w:rsidR="00451C35" w:rsidRDefault="008E2300" w:rsidP="00451C35">
      <w:pPr>
        <w:rPr>
          <w:rFonts w:ascii="Arial" w:hAnsi="Arial" w:cs="Arial"/>
          <w:b/>
        </w:rPr>
      </w:pPr>
      <w:r w:rsidRPr="008E2300">
        <w:rPr>
          <w:rFonts w:ascii="Arial" w:hAnsi="Arial" w:cs="Arial"/>
          <w:b/>
        </w:rPr>
        <w:t xml:space="preserve">4.1.3. </w:t>
      </w:r>
      <w:r w:rsidR="00451C35" w:rsidRPr="008E2300">
        <w:rPr>
          <w:rFonts w:ascii="Arial" w:hAnsi="Arial" w:cs="Arial"/>
          <w:b/>
        </w:rPr>
        <w:t xml:space="preserve">Presiuni  asupra stării de calitate a solurilor </w:t>
      </w:r>
    </w:p>
    <w:p w:rsidR="00451C35" w:rsidRDefault="00451C35" w:rsidP="00451C35">
      <w:pPr>
        <w:rPr>
          <w:rFonts w:ascii="Arial" w:hAnsi="Arial" w:cs="Arial"/>
          <w:b/>
        </w:rPr>
      </w:pPr>
    </w:p>
    <w:p w:rsidR="00451C35" w:rsidRDefault="00451C35" w:rsidP="00451C35">
      <w:pPr>
        <w:jc w:val="both"/>
        <w:rPr>
          <w:rFonts w:ascii="Arial" w:hAnsi="Arial" w:cs="Arial"/>
        </w:rPr>
      </w:pPr>
      <w:r>
        <w:rPr>
          <w:rFonts w:ascii="Arial" w:hAnsi="Arial" w:cs="Arial"/>
          <w:b/>
        </w:rPr>
        <w:t xml:space="preserve">         </w:t>
      </w:r>
      <w:r w:rsidR="008E2300">
        <w:rPr>
          <w:rFonts w:ascii="Arial" w:hAnsi="Arial" w:cs="Arial"/>
          <w:b/>
        </w:rPr>
        <w:tab/>
      </w:r>
      <w:r>
        <w:rPr>
          <w:rFonts w:ascii="Arial" w:hAnsi="Arial" w:cs="Arial"/>
        </w:rPr>
        <w:t>Agricultura</w:t>
      </w:r>
      <w:r w:rsidR="001C77FA">
        <w:rPr>
          <w:rFonts w:ascii="Arial" w:hAnsi="Arial" w:cs="Arial"/>
        </w:rPr>
        <w:t>,</w:t>
      </w:r>
      <w:r>
        <w:rPr>
          <w:rFonts w:ascii="Arial" w:hAnsi="Arial" w:cs="Arial"/>
        </w:rPr>
        <w:t xml:space="preserve"> prin particularităţile sale</w:t>
      </w:r>
      <w:r w:rsidR="001C77FA">
        <w:rPr>
          <w:rFonts w:ascii="Arial" w:hAnsi="Arial" w:cs="Arial"/>
        </w:rPr>
        <w:t>,</w:t>
      </w:r>
      <w:r>
        <w:rPr>
          <w:rFonts w:ascii="Arial" w:hAnsi="Arial" w:cs="Arial"/>
        </w:rPr>
        <w:t xml:space="preserve"> reprezintă una dintre activităţile economice cu influenţă directă asupra mediului. Aceste influenţe sunt determinate în principal de fragmentarea proprietăţii agricole,</w:t>
      </w:r>
      <w:r w:rsidR="001C77FA">
        <w:rPr>
          <w:rFonts w:ascii="Arial" w:hAnsi="Arial" w:cs="Arial"/>
        </w:rPr>
        <w:t xml:space="preserve"> </w:t>
      </w:r>
      <w:r>
        <w:rPr>
          <w:rFonts w:ascii="Arial" w:hAnsi="Arial" w:cs="Arial"/>
        </w:rPr>
        <w:t>de dotare</w:t>
      </w:r>
      <w:r w:rsidR="001C77FA">
        <w:rPr>
          <w:rFonts w:ascii="Arial" w:hAnsi="Arial" w:cs="Arial"/>
        </w:rPr>
        <w:t>a</w:t>
      </w:r>
      <w:r>
        <w:rPr>
          <w:rFonts w:ascii="Arial" w:hAnsi="Arial" w:cs="Arial"/>
        </w:rPr>
        <w:t xml:space="preserve"> cu utilaje agricole şi lipsa fondurilor necesare pentru asigurarea unei fertiliz</w:t>
      </w:r>
      <w:r w:rsidR="001C77FA">
        <w:rPr>
          <w:rFonts w:ascii="Arial" w:hAnsi="Arial" w:cs="Arial"/>
        </w:rPr>
        <w:t>[</w:t>
      </w:r>
      <w:r>
        <w:rPr>
          <w:rFonts w:ascii="Arial" w:hAnsi="Arial" w:cs="Arial"/>
        </w:rPr>
        <w:t>ri raţionale, bazate pe studii</w:t>
      </w:r>
      <w:r>
        <w:rPr>
          <w:rFonts w:ascii="Arial" w:hAnsi="Arial" w:cs="Arial"/>
          <w:b/>
        </w:rPr>
        <w:t xml:space="preserve"> </w:t>
      </w:r>
      <w:r>
        <w:rPr>
          <w:rFonts w:ascii="Arial" w:hAnsi="Arial" w:cs="Arial"/>
        </w:rPr>
        <w:t>agrochimice a solurilor.</w:t>
      </w:r>
    </w:p>
    <w:p w:rsidR="00451C35" w:rsidRDefault="00451C35" w:rsidP="00451C35">
      <w:pPr>
        <w:jc w:val="both"/>
        <w:rPr>
          <w:rFonts w:ascii="Arial" w:hAnsi="Arial" w:cs="Arial"/>
        </w:rPr>
      </w:pPr>
      <w:r>
        <w:rPr>
          <w:rFonts w:ascii="Arial" w:hAnsi="Arial" w:cs="Arial"/>
        </w:rPr>
        <w:t xml:space="preserve">       </w:t>
      </w:r>
      <w:r w:rsidR="008E2300">
        <w:rPr>
          <w:rFonts w:ascii="Arial" w:hAnsi="Arial" w:cs="Arial"/>
        </w:rPr>
        <w:tab/>
      </w:r>
      <w:r>
        <w:rPr>
          <w:rFonts w:ascii="Arial" w:hAnsi="Arial" w:cs="Arial"/>
        </w:rPr>
        <w:t xml:space="preserve"> Folosirea neraţională a îngrăşămintelor cu azot si fosfor a provocat poluarea chimică a solului şi a apei.</w:t>
      </w:r>
    </w:p>
    <w:p w:rsidR="00595C1B" w:rsidRDefault="00451C35" w:rsidP="008E2300">
      <w:pPr>
        <w:jc w:val="both"/>
        <w:rPr>
          <w:rFonts w:ascii="Arial" w:hAnsi="Arial" w:cs="Arial"/>
          <w:b/>
        </w:rPr>
      </w:pPr>
      <w:r>
        <w:rPr>
          <w:rFonts w:ascii="Arial" w:hAnsi="Arial" w:cs="Arial"/>
        </w:rPr>
        <w:t xml:space="preserve">       </w:t>
      </w:r>
      <w:r w:rsidR="008E2300">
        <w:rPr>
          <w:rFonts w:ascii="Arial" w:hAnsi="Arial" w:cs="Arial"/>
        </w:rPr>
        <w:tab/>
      </w:r>
      <w:r>
        <w:rPr>
          <w:rFonts w:ascii="Arial" w:hAnsi="Arial" w:cs="Arial"/>
        </w:rPr>
        <w:t xml:space="preserve"> În </w:t>
      </w:r>
      <w:r w:rsidR="00A472E8">
        <w:rPr>
          <w:rFonts w:ascii="Arial" w:hAnsi="Arial" w:cs="Arial"/>
        </w:rPr>
        <w:t>T</w:t>
      </w:r>
      <w:r>
        <w:rPr>
          <w:rFonts w:ascii="Arial" w:hAnsi="Arial" w:cs="Arial"/>
        </w:rPr>
        <w:t>abelul</w:t>
      </w:r>
      <w:r w:rsidR="00A472E8">
        <w:rPr>
          <w:rFonts w:ascii="Arial" w:hAnsi="Arial" w:cs="Arial"/>
        </w:rPr>
        <w:t xml:space="preserve"> nr.</w:t>
      </w:r>
      <w:r>
        <w:rPr>
          <w:rFonts w:ascii="Arial" w:hAnsi="Arial" w:cs="Arial"/>
        </w:rPr>
        <w:t xml:space="preserve"> 4.</w:t>
      </w:r>
      <w:r w:rsidR="00595C1B">
        <w:rPr>
          <w:rFonts w:ascii="Arial" w:hAnsi="Arial" w:cs="Arial"/>
        </w:rPr>
        <w:t>1</w:t>
      </w:r>
      <w:r>
        <w:rPr>
          <w:rFonts w:ascii="Arial" w:hAnsi="Arial" w:cs="Arial"/>
        </w:rPr>
        <w:t>.</w:t>
      </w:r>
      <w:r w:rsidR="00595C1B">
        <w:rPr>
          <w:rFonts w:ascii="Arial" w:hAnsi="Arial" w:cs="Arial"/>
        </w:rPr>
        <w:t>3.1.</w:t>
      </w:r>
      <w:r>
        <w:rPr>
          <w:rFonts w:ascii="Arial" w:hAnsi="Arial" w:cs="Arial"/>
        </w:rPr>
        <w:t xml:space="preserve"> este prezentat consumul de îngrăşăminte chimice în judeţul Hunedoara în anul 2010, iar în </w:t>
      </w:r>
      <w:r w:rsidR="00595C1B">
        <w:rPr>
          <w:rFonts w:ascii="Arial" w:hAnsi="Arial" w:cs="Arial"/>
        </w:rPr>
        <w:t>T</w:t>
      </w:r>
      <w:r>
        <w:rPr>
          <w:rFonts w:ascii="Arial" w:hAnsi="Arial" w:cs="Arial"/>
        </w:rPr>
        <w:t>abelul</w:t>
      </w:r>
      <w:r w:rsidR="00595C1B">
        <w:rPr>
          <w:rFonts w:ascii="Arial" w:hAnsi="Arial" w:cs="Arial"/>
        </w:rPr>
        <w:t xml:space="preserve"> nr.</w:t>
      </w:r>
      <w:r>
        <w:rPr>
          <w:rFonts w:ascii="Arial" w:hAnsi="Arial" w:cs="Arial"/>
        </w:rPr>
        <w:t xml:space="preserve"> 4.</w:t>
      </w:r>
      <w:r w:rsidR="00595C1B">
        <w:rPr>
          <w:rFonts w:ascii="Arial" w:hAnsi="Arial" w:cs="Arial"/>
        </w:rPr>
        <w:t>1.3.2</w:t>
      </w:r>
      <w:r>
        <w:rPr>
          <w:rFonts w:ascii="Arial" w:hAnsi="Arial" w:cs="Arial"/>
        </w:rPr>
        <w:t>. evoluţia consumului de îngrăşăminte în perioada 2006-2010, conform datelor primite de la Direcţia  pentru Agricultură şi Dezvoltare Rurală Hunedoara</w:t>
      </w:r>
      <w:r w:rsidR="00595C1B">
        <w:rPr>
          <w:rFonts w:ascii="Arial" w:hAnsi="Arial" w:cs="Arial"/>
        </w:rPr>
        <w:t>.</w:t>
      </w:r>
    </w:p>
    <w:p w:rsidR="00451C35" w:rsidRDefault="00451C35" w:rsidP="00451C35">
      <w:pPr>
        <w:rPr>
          <w:rFonts w:ascii="Arial" w:hAnsi="Arial" w:cs="Arial"/>
        </w:rPr>
      </w:pPr>
    </w:p>
    <w:tbl>
      <w:tblPr>
        <w:tblW w:w="0" w:type="auto"/>
        <w:jc w:val="center"/>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874"/>
        <w:gridCol w:w="1367"/>
        <w:gridCol w:w="1366"/>
        <w:gridCol w:w="1351"/>
        <w:gridCol w:w="1367"/>
        <w:gridCol w:w="1611"/>
        <w:gridCol w:w="1526"/>
      </w:tblGrid>
      <w:tr w:rsidR="00451C35">
        <w:trPr>
          <w:cantSplit/>
          <w:jc w:val="center"/>
        </w:trPr>
        <w:tc>
          <w:tcPr>
            <w:tcW w:w="900" w:type="dxa"/>
            <w:vMerge w:val="restart"/>
          </w:tcPr>
          <w:p w:rsidR="001C77FA" w:rsidRDefault="001C77FA" w:rsidP="008E2300">
            <w:pPr>
              <w:jc w:val="center"/>
              <w:rPr>
                <w:rFonts w:ascii="Arial" w:hAnsi="Arial" w:cs="Arial"/>
              </w:rPr>
            </w:pPr>
          </w:p>
          <w:p w:rsidR="00451C35" w:rsidRDefault="00451C35" w:rsidP="008E2300">
            <w:pPr>
              <w:jc w:val="center"/>
              <w:rPr>
                <w:rFonts w:ascii="Arial" w:hAnsi="Arial" w:cs="Arial"/>
              </w:rPr>
            </w:pPr>
            <w:r>
              <w:rPr>
                <w:rFonts w:ascii="Arial" w:hAnsi="Arial" w:cs="Arial"/>
              </w:rPr>
              <w:t>An</w:t>
            </w:r>
          </w:p>
        </w:tc>
        <w:tc>
          <w:tcPr>
            <w:tcW w:w="5972" w:type="dxa"/>
            <w:gridSpan w:val="4"/>
          </w:tcPr>
          <w:p w:rsidR="00451C35" w:rsidRDefault="00451C35" w:rsidP="008E2300">
            <w:pPr>
              <w:jc w:val="center"/>
              <w:rPr>
                <w:rFonts w:ascii="Arial" w:hAnsi="Arial" w:cs="Arial"/>
              </w:rPr>
            </w:pPr>
            <w:r>
              <w:rPr>
                <w:rFonts w:ascii="Arial" w:hAnsi="Arial" w:cs="Arial"/>
              </w:rPr>
              <w:t>Îngrăşăminte chimice folosite</w:t>
            </w:r>
          </w:p>
          <w:p w:rsidR="00451C35" w:rsidRDefault="00451C35" w:rsidP="008E2300">
            <w:pPr>
              <w:jc w:val="center"/>
              <w:rPr>
                <w:rFonts w:ascii="Arial" w:hAnsi="Arial" w:cs="Arial"/>
              </w:rPr>
            </w:pPr>
            <w:r>
              <w:rPr>
                <w:rFonts w:ascii="Arial" w:hAnsi="Arial" w:cs="Arial"/>
              </w:rPr>
              <w:t>(tone substanţă activă)</w:t>
            </w:r>
          </w:p>
        </w:tc>
        <w:tc>
          <w:tcPr>
            <w:tcW w:w="3388" w:type="dxa"/>
            <w:gridSpan w:val="2"/>
          </w:tcPr>
          <w:p w:rsidR="00451C35" w:rsidRDefault="00451C35" w:rsidP="008E2300">
            <w:pPr>
              <w:jc w:val="center"/>
              <w:rPr>
                <w:rFonts w:ascii="Arial" w:hAnsi="Arial" w:cs="Arial"/>
              </w:rPr>
            </w:pPr>
            <w:r>
              <w:rPr>
                <w:rFonts w:ascii="Arial" w:hAnsi="Arial" w:cs="Arial"/>
              </w:rPr>
              <w:t>N+P</w:t>
            </w:r>
            <w:r>
              <w:rPr>
                <w:rFonts w:ascii="Arial" w:hAnsi="Arial" w:cs="Arial"/>
                <w:vertAlign w:val="subscript"/>
              </w:rPr>
              <w:t>2</w:t>
            </w:r>
            <w:r>
              <w:rPr>
                <w:rFonts w:ascii="Arial" w:hAnsi="Arial" w:cs="Arial"/>
              </w:rPr>
              <w:t>O</w:t>
            </w:r>
            <w:r>
              <w:rPr>
                <w:rFonts w:ascii="Arial" w:hAnsi="Arial" w:cs="Arial"/>
                <w:vertAlign w:val="subscript"/>
              </w:rPr>
              <w:t>5</w:t>
            </w:r>
            <w:r>
              <w:rPr>
                <w:rFonts w:ascii="Arial" w:hAnsi="Arial" w:cs="Arial"/>
              </w:rPr>
              <w:t>+K</w:t>
            </w:r>
            <w:r>
              <w:rPr>
                <w:rFonts w:ascii="Arial" w:hAnsi="Arial" w:cs="Arial"/>
                <w:vertAlign w:val="subscript"/>
              </w:rPr>
              <w:t>2</w:t>
            </w:r>
            <w:r>
              <w:rPr>
                <w:rFonts w:ascii="Arial" w:hAnsi="Arial" w:cs="Arial"/>
              </w:rPr>
              <w:t>O</w:t>
            </w:r>
          </w:p>
          <w:p w:rsidR="00451C35" w:rsidRDefault="00451C35" w:rsidP="008E2300">
            <w:pPr>
              <w:jc w:val="center"/>
              <w:rPr>
                <w:rFonts w:ascii="Arial" w:hAnsi="Arial" w:cs="Arial"/>
              </w:rPr>
            </w:pPr>
            <w:r>
              <w:rPr>
                <w:rFonts w:ascii="Arial" w:hAnsi="Arial" w:cs="Arial"/>
              </w:rPr>
              <w:t>(kg/ha)</w:t>
            </w:r>
          </w:p>
        </w:tc>
      </w:tr>
      <w:tr w:rsidR="00451C35">
        <w:trPr>
          <w:cantSplit/>
          <w:jc w:val="center"/>
        </w:trPr>
        <w:tc>
          <w:tcPr>
            <w:tcW w:w="900" w:type="dxa"/>
            <w:vMerge/>
          </w:tcPr>
          <w:p w:rsidR="00451C35" w:rsidRDefault="00451C35" w:rsidP="008E2300">
            <w:pPr>
              <w:jc w:val="center"/>
              <w:rPr>
                <w:rFonts w:ascii="Arial" w:hAnsi="Arial" w:cs="Arial"/>
              </w:rPr>
            </w:pPr>
          </w:p>
        </w:tc>
        <w:tc>
          <w:tcPr>
            <w:tcW w:w="1493" w:type="dxa"/>
          </w:tcPr>
          <w:p w:rsidR="00451C35" w:rsidRDefault="00451C35" w:rsidP="008E2300">
            <w:pPr>
              <w:jc w:val="center"/>
              <w:rPr>
                <w:rFonts w:ascii="Arial" w:hAnsi="Arial" w:cs="Arial"/>
              </w:rPr>
            </w:pPr>
            <w:r>
              <w:rPr>
                <w:rFonts w:ascii="Arial" w:hAnsi="Arial" w:cs="Arial"/>
              </w:rPr>
              <w:t>N</w:t>
            </w:r>
          </w:p>
        </w:tc>
        <w:tc>
          <w:tcPr>
            <w:tcW w:w="1493" w:type="dxa"/>
          </w:tcPr>
          <w:p w:rsidR="00451C35" w:rsidRDefault="00451C35" w:rsidP="008E2300">
            <w:pPr>
              <w:jc w:val="center"/>
              <w:rPr>
                <w:rFonts w:ascii="Arial" w:hAnsi="Arial" w:cs="Arial"/>
              </w:rPr>
            </w:pPr>
            <w:r>
              <w:rPr>
                <w:rFonts w:ascii="Arial" w:hAnsi="Arial" w:cs="Arial"/>
              </w:rPr>
              <w:t>P</w:t>
            </w:r>
            <w:r>
              <w:rPr>
                <w:rFonts w:ascii="Arial" w:hAnsi="Arial" w:cs="Arial"/>
                <w:vertAlign w:val="subscript"/>
              </w:rPr>
              <w:t>2</w:t>
            </w:r>
            <w:r>
              <w:rPr>
                <w:rFonts w:ascii="Arial" w:hAnsi="Arial" w:cs="Arial"/>
              </w:rPr>
              <w:t>O</w:t>
            </w:r>
            <w:r>
              <w:rPr>
                <w:rFonts w:ascii="Arial" w:hAnsi="Arial" w:cs="Arial"/>
                <w:vertAlign w:val="subscript"/>
              </w:rPr>
              <w:t>5</w:t>
            </w:r>
          </w:p>
        </w:tc>
        <w:tc>
          <w:tcPr>
            <w:tcW w:w="1493" w:type="dxa"/>
          </w:tcPr>
          <w:p w:rsidR="00451C35" w:rsidRDefault="00451C35" w:rsidP="008E2300">
            <w:pPr>
              <w:jc w:val="center"/>
              <w:rPr>
                <w:rFonts w:ascii="Arial" w:hAnsi="Arial" w:cs="Arial"/>
              </w:rPr>
            </w:pPr>
            <w:r>
              <w:rPr>
                <w:rFonts w:ascii="Arial" w:hAnsi="Arial" w:cs="Arial"/>
              </w:rPr>
              <w:t>K</w:t>
            </w:r>
            <w:r>
              <w:rPr>
                <w:rFonts w:ascii="Arial" w:hAnsi="Arial" w:cs="Arial"/>
                <w:vertAlign w:val="subscript"/>
              </w:rPr>
              <w:t>2</w:t>
            </w:r>
            <w:r>
              <w:rPr>
                <w:rFonts w:ascii="Arial" w:hAnsi="Arial" w:cs="Arial"/>
              </w:rPr>
              <w:t>O</w:t>
            </w:r>
          </w:p>
        </w:tc>
        <w:tc>
          <w:tcPr>
            <w:tcW w:w="1493" w:type="dxa"/>
          </w:tcPr>
          <w:p w:rsidR="00451C35" w:rsidRDefault="00451C35" w:rsidP="008E2300">
            <w:pPr>
              <w:jc w:val="center"/>
              <w:rPr>
                <w:rFonts w:ascii="Arial" w:hAnsi="Arial" w:cs="Arial"/>
              </w:rPr>
            </w:pPr>
            <w:r>
              <w:rPr>
                <w:rFonts w:ascii="Arial" w:hAnsi="Arial" w:cs="Arial"/>
              </w:rPr>
              <w:t>Total</w:t>
            </w:r>
          </w:p>
        </w:tc>
        <w:tc>
          <w:tcPr>
            <w:tcW w:w="1745" w:type="dxa"/>
          </w:tcPr>
          <w:p w:rsidR="00451C35" w:rsidRDefault="00451C35" w:rsidP="008E2300">
            <w:pPr>
              <w:jc w:val="center"/>
              <w:rPr>
                <w:rFonts w:ascii="Arial" w:hAnsi="Arial" w:cs="Arial"/>
              </w:rPr>
            </w:pPr>
            <w:r>
              <w:rPr>
                <w:rFonts w:ascii="Arial" w:hAnsi="Arial" w:cs="Arial"/>
              </w:rPr>
              <w:t>Arabil</w:t>
            </w:r>
          </w:p>
        </w:tc>
        <w:tc>
          <w:tcPr>
            <w:tcW w:w="1643" w:type="dxa"/>
          </w:tcPr>
          <w:p w:rsidR="00451C35" w:rsidRDefault="00451C35" w:rsidP="008E2300">
            <w:pPr>
              <w:jc w:val="center"/>
              <w:rPr>
                <w:rFonts w:ascii="Arial" w:hAnsi="Arial" w:cs="Arial"/>
              </w:rPr>
            </w:pPr>
            <w:r>
              <w:rPr>
                <w:rFonts w:ascii="Arial" w:hAnsi="Arial" w:cs="Arial"/>
              </w:rPr>
              <w:t>Agricol</w:t>
            </w:r>
          </w:p>
        </w:tc>
      </w:tr>
      <w:tr w:rsidR="00451C35">
        <w:trPr>
          <w:jc w:val="center"/>
        </w:trPr>
        <w:tc>
          <w:tcPr>
            <w:tcW w:w="900" w:type="dxa"/>
          </w:tcPr>
          <w:p w:rsidR="00451C35" w:rsidRDefault="00451C35" w:rsidP="008E2300">
            <w:pPr>
              <w:jc w:val="center"/>
              <w:rPr>
                <w:rFonts w:ascii="Arial" w:hAnsi="Arial" w:cs="Arial"/>
              </w:rPr>
            </w:pPr>
            <w:r>
              <w:rPr>
                <w:rFonts w:ascii="Arial" w:hAnsi="Arial" w:cs="Arial"/>
              </w:rPr>
              <w:t>2010</w:t>
            </w:r>
          </w:p>
        </w:tc>
        <w:tc>
          <w:tcPr>
            <w:tcW w:w="1493" w:type="dxa"/>
          </w:tcPr>
          <w:p w:rsidR="00451C35" w:rsidRDefault="00451C35" w:rsidP="008E2300">
            <w:pPr>
              <w:jc w:val="center"/>
              <w:rPr>
                <w:rFonts w:ascii="Arial" w:hAnsi="Arial" w:cs="Arial"/>
              </w:rPr>
            </w:pPr>
            <w:r>
              <w:rPr>
                <w:rFonts w:ascii="Arial" w:hAnsi="Arial" w:cs="Arial"/>
              </w:rPr>
              <w:t>1369</w:t>
            </w:r>
          </w:p>
        </w:tc>
        <w:tc>
          <w:tcPr>
            <w:tcW w:w="1493" w:type="dxa"/>
          </w:tcPr>
          <w:p w:rsidR="00451C35" w:rsidRDefault="00451C35" w:rsidP="008E2300">
            <w:pPr>
              <w:jc w:val="center"/>
              <w:rPr>
                <w:rFonts w:ascii="Arial" w:hAnsi="Arial" w:cs="Arial"/>
              </w:rPr>
            </w:pPr>
            <w:r>
              <w:rPr>
                <w:rFonts w:ascii="Arial" w:hAnsi="Arial" w:cs="Arial"/>
              </w:rPr>
              <w:t>458</w:t>
            </w:r>
          </w:p>
        </w:tc>
        <w:tc>
          <w:tcPr>
            <w:tcW w:w="1493" w:type="dxa"/>
          </w:tcPr>
          <w:p w:rsidR="00451C35" w:rsidRDefault="00451C35" w:rsidP="008E2300">
            <w:pPr>
              <w:jc w:val="center"/>
              <w:rPr>
                <w:rFonts w:ascii="Arial" w:hAnsi="Arial" w:cs="Arial"/>
              </w:rPr>
            </w:pPr>
            <w:r>
              <w:rPr>
                <w:rFonts w:ascii="Arial" w:hAnsi="Arial" w:cs="Arial"/>
              </w:rPr>
              <w:t>133</w:t>
            </w:r>
          </w:p>
        </w:tc>
        <w:tc>
          <w:tcPr>
            <w:tcW w:w="1493" w:type="dxa"/>
          </w:tcPr>
          <w:p w:rsidR="00451C35" w:rsidRDefault="00451C35" w:rsidP="008E2300">
            <w:pPr>
              <w:jc w:val="center"/>
              <w:rPr>
                <w:rFonts w:ascii="Arial" w:hAnsi="Arial" w:cs="Arial"/>
              </w:rPr>
            </w:pPr>
            <w:r>
              <w:rPr>
                <w:rFonts w:ascii="Arial" w:hAnsi="Arial" w:cs="Arial"/>
              </w:rPr>
              <w:t>1960</w:t>
            </w:r>
          </w:p>
        </w:tc>
        <w:tc>
          <w:tcPr>
            <w:tcW w:w="1745" w:type="dxa"/>
          </w:tcPr>
          <w:p w:rsidR="00451C35" w:rsidRDefault="00451C35" w:rsidP="008E2300">
            <w:pPr>
              <w:jc w:val="center"/>
              <w:rPr>
                <w:rFonts w:ascii="Arial" w:hAnsi="Arial" w:cs="Arial"/>
              </w:rPr>
            </w:pPr>
            <w:r>
              <w:rPr>
                <w:rFonts w:ascii="Arial" w:hAnsi="Arial" w:cs="Arial"/>
              </w:rPr>
              <w:t>193</w:t>
            </w:r>
            <w:r w:rsidR="00595C1B">
              <w:rPr>
                <w:rFonts w:ascii="Arial" w:hAnsi="Arial" w:cs="Arial"/>
              </w:rPr>
              <w:t>,</w:t>
            </w:r>
            <w:r>
              <w:rPr>
                <w:rFonts w:ascii="Arial" w:hAnsi="Arial" w:cs="Arial"/>
              </w:rPr>
              <w:t>53</w:t>
            </w:r>
          </w:p>
        </w:tc>
        <w:tc>
          <w:tcPr>
            <w:tcW w:w="1643" w:type="dxa"/>
          </w:tcPr>
          <w:p w:rsidR="00451C35" w:rsidRDefault="00451C35" w:rsidP="008E2300">
            <w:pPr>
              <w:jc w:val="center"/>
              <w:rPr>
                <w:rFonts w:ascii="Arial" w:hAnsi="Arial" w:cs="Arial"/>
              </w:rPr>
            </w:pPr>
            <w:r>
              <w:rPr>
                <w:rFonts w:ascii="Arial" w:hAnsi="Arial" w:cs="Arial"/>
              </w:rPr>
              <w:t>193</w:t>
            </w:r>
            <w:r w:rsidR="00595C1B">
              <w:rPr>
                <w:rFonts w:ascii="Arial" w:hAnsi="Arial" w:cs="Arial"/>
              </w:rPr>
              <w:t>,</w:t>
            </w:r>
            <w:r>
              <w:rPr>
                <w:rFonts w:ascii="Arial" w:hAnsi="Arial" w:cs="Arial"/>
              </w:rPr>
              <w:t>36</w:t>
            </w:r>
          </w:p>
        </w:tc>
      </w:tr>
    </w:tbl>
    <w:p w:rsidR="00451C35" w:rsidRDefault="00451C35" w:rsidP="00451C35">
      <w:pPr>
        <w:rPr>
          <w:rFonts w:ascii="Arial" w:hAnsi="Arial" w:cs="Arial"/>
        </w:rPr>
      </w:pPr>
    </w:p>
    <w:p w:rsidR="00451C35" w:rsidRDefault="00451C35" w:rsidP="00451C35">
      <w:pPr>
        <w:jc w:val="center"/>
        <w:rPr>
          <w:rFonts w:ascii="Arial" w:hAnsi="Arial" w:cs="Arial"/>
        </w:rPr>
      </w:pPr>
      <w:r>
        <w:rPr>
          <w:rFonts w:ascii="Arial" w:hAnsi="Arial" w:cs="Arial"/>
        </w:rPr>
        <w:t>Tabel</w:t>
      </w:r>
      <w:r w:rsidR="00986EAA">
        <w:rPr>
          <w:rFonts w:ascii="Arial" w:hAnsi="Arial" w:cs="Arial"/>
        </w:rPr>
        <w:t>ul</w:t>
      </w:r>
      <w:r>
        <w:rPr>
          <w:rFonts w:ascii="Arial" w:hAnsi="Arial" w:cs="Arial"/>
        </w:rPr>
        <w:t xml:space="preserve"> nr. 4.</w:t>
      </w:r>
      <w:r w:rsidR="00407F8B">
        <w:rPr>
          <w:rFonts w:ascii="Arial" w:hAnsi="Arial" w:cs="Arial"/>
        </w:rPr>
        <w:t>1.3.1</w:t>
      </w:r>
      <w:r>
        <w:rPr>
          <w:rFonts w:ascii="Arial" w:hAnsi="Arial" w:cs="Arial"/>
        </w:rPr>
        <w:t>. Situaţia utilizării îngrăşămintelor în anul 2010 în judeţul Hunedoara</w:t>
      </w:r>
    </w:p>
    <w:p w:rsidR="00986EAA" w:rsidRDefault="00986EAA" w:rsidP="00451C35">
      <w:pPr>
        <w:jc w:val="center"/>
        <w:rPr>
          <w:rFonts w:ascii="Arial" w:hAnsi="Arial" w:cs="Arial"/>
        </w:rPr>
      </w:pPr>
    </w:p>
    <w:p w:rsidR="00986EAA" w:rsidRDefault="00986EAA" w:rsidP="00451C35">
      <w:pPr>
        <w:jc w:val="center"/>
        <w:rPr>
          <w:rFonts w:ascii="Arial" w:hAnsi="Arial" w:cs="Arial"/>
        </w:rPr>
      </w:pPr>
    </w:p>
    <w:p w:rsidR="00986EAA" w:rsidRDefault="00986EAA" w:rsidP="00451C35">
      <w:pPr>
        <w:jc w:val="center"/>
        <w:rPr>
          <w:rFonts w:ascii="Arial" w:hAnsi="Arial" w:cs="Arial"/>
        </w:rPr>
      </w:pPr>
    </w:p>
    <w:p w:rsidR="009B1051" w:rsidRDefault="009B1051" w:rsidP="00451C35">
      <w:pPr>
        <w:jc w:val="center"/>
        <w:rPr>
          <w:rFonts w:ascii="Arial" w:hAnsi="Arial" w:cs="Arial"/>
        </w:rPr>
      </w:pPr>
    </w:p>
    <w:p w:rsidR="00451C35" w:rsidRDefault="00451C35" w:rsidP="00451C35">
      <w:pPr>
        <w:jc w:val="center"/>
        <w:rPr>
          <w:rFonts w:ascii="Arial" w:hAnsi="Arial" w:cs="Arial"/>
        </w:rPr>
      </w:pPr>
    </w:p>
    <w:tbl>
      <w:tblPr>
        <w:tblW w:w="0" w:type="auto"/>
        <w:jc w:val="center"/>
        <w:tblInd w:w="6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200"/>
        <w:gridCol w:w="1223"/>
        <w:gridCol w:w="1223"/>
        <w:gridCol w:w="1386"/>
        <w:gridCol w:w="1504"/>
        <w:gridCol w:w="1386"/>
      </w:tblGrid>
      <w:tr w:rsidR="00451C35">
        <w:trPr>
          <w:trHeight w:val="429"/>
          <w:jc w:val="center"/>
        </w:trPr>
        <w:tc>
          <w:tcPr>
            <w:tcW w:w="2200" w:type="dxa"/>
          </w:tcPr>
          <w:p w:rsidR="00451C35" w:rsidRDefault="00451C35" w:rsidP="000C19AB">
            <w:pPr>
              <w:jc w:val="center"/>
              <w:rPr>
                <w:rFonts w:ascii="Arial" w:hAnsi="Arial" w:cs="Arial"/>
              </w:rPr>
            </w:pPr>
            <w:r>
              <w:rPr>
                <w:rFonts w:ascii="Arial" w:hAnsi="Arial" w:cs="Arial"/>
              </w:rPr>
              <w:t>Consum</w:t>
            </w:r>
          </w:p>
          <w:p w:rsidR="00451C35" w:rsidRDefault="00451C35" w:rsidP="000C19AB">
            <w:pPr>
              <w:jc w:val="center"/>
              <w:rPr>
                <w:rFonts w:ascii="Arial" w:hAnsi="Arial" w:cs="Arial"/>
              </w:rPr>
            </w:pPr>
            <w:r>
              <w:rPr>
                <w:rFonts w:ascii="Arial" w:hAnsi="Arial" w:cs="Arial"/>
              </w:rPr>
              <w:t>îngrăşăminte</w:t>
            </w:r>
          </w:p>
        </w:tc>
        <w:tc>
          <w:tcPr>
            <w:tcW w:w="1223" w:type="dxa"/>
            <w:vAlign w:val="center"/>
          </w:tcPr>
          <w:p w:rsidR="00451C35" w:rsidRDefault="00451C35" w:rsidP="00E12E24">
            <w:pPr>
              <w:jc w:val="center"/>
              <w:rPr>
                <w:rFonts w:ascii="Arial" w:hAnsi="Arial" w:cs="Arial"/>
              </w:rPr>
            </w:pPr>
            <w:r>
              <w:rPr>
                <w:rFonts w:ascii="Arial" w:hAnsi="Arial" w:cs="Arial"/>
              </w:rPr>
              <w:t>2006</w:t>
            </w:r>
          </w:p>
        </w:tc>
        <w:tc>
          <w:tcPr>
            <w:tcW w:w="1223" w:type="dxa"/>
            <w:vAlign w:val="center"/>
          </w:tcPr>
          <w:p w:rsidR="00451C35" w:rsidRDefault="00451C35" w:rsidP="00E12E24">
            <w:pPr>
              <w:jc w:val="center"/>
              <w:rPr>
                <w:rFonts w:ascii="Arial" w:hAnsi="Arial" w:cs="Arial"/>
              </w:rPr>
            </w:pPr>
            <w:r>
              <w:rPr>
                <w:rFonts w:ascii="Arial" w:hAnsi="Arial" w:cs="Arial"/>
              </w:rPr>
              <w:t>2007</w:t>
            </w:r>
          </w:p>
        </w:tc>
        <w:tc>
          <w:tcPr>
            <w:tcW w:w="1386" w:type="dxa"/>
            <w:vAlign w:val="center"/>
          </w:tcPr>
          <w:p w:rsidR="00451C35" w:rsidRDefault="00451C35" w:rsidP="00E12E24">
            <w:pPr>
              <w:jc w:val="center"/>
              <w:rPr>
                <w:rFonts w:ascii="Arial" w:hAnsi="Arial" w:cs="Arial"/>
              </w:rPr>
            </w:pPr>
            <w:r>
              <w:rPr>
                <w:rFonts w:ascii="Arial" w:hAnsi="Arial" w:cs="Arial"/>
              </w:rPr>
              <w:t>2008</w:t>
            </w:r>
          </w:p>
        </w:tc>
        <w:tc>
          <w:tcPr>
            <w:tcW w:w="1504" w:type="dxa"/>
            <w:vAlign w:val="center"/>
          </w:tcPr>
          <w:p w:rsidR="00451C35" w:rsidRDefault="00451C35" w:rsidP="00E12E24">
            <w:pPr>
              <w:jc w:val="center"/>
              <w:rPr>
                <w:rFonts w:ascii="Arial" w:hAnsi="Arial" w:cs="Arial"/>
              </w:rPr>
            </w:pPr>
            <w:r>
              <w:rPr>
                <w:rFonts w:ascii="Arial" w:hAnsi="Arial" w:cs="Arial"/>
              </w:rPr>
              <w:t>2009</w:t>
            </w:r>
          </w:p>
        </w:tc>
        <w:tc>
          <w:tcPr>
            <w:tcW w:w="1386" w:type="dxa"/>
            <w:vAlign w:val="center"/>
          </w:tcPr>
          <w:p w:rsidR="00451C35" w:rsidRDefault="00451C35" w:rsidP="00E12E24">
            <w:pPr>
              <w:jc w:val="center"/>
              <w:rPr>
                <w:rFonts w:ascii="Arial" w:hAnsi="Arial" w:cs="Arial"/>
              </w:rPr>
            </w:pPr>
            <w:r>
              <w:rPr>
                <w:rFonts w:ascii="Arial" w:hAnsi="Arial" w:cs="Arial"/>
              </w:rPr>
              <w:t>2010</w:t>
            </w:r>
          </w:p>
        </w:tc>
      </w:tr>
      <w:tr w:rsidR="00451C35">
        <w:trPr>
          <w:jc w:val="center"/>
        </w:trPr>
        <w:tc>
          <w:tcPr>
            <w:tcW w:w="2200" w:type="dxa"/>
          </w:tcPr>
          <w:p w:rsidR="00451C35" w:rsidRDefault="00451C35" w:rsidP="000C19AB">
            <w:pPr>
              <w:jc w:val="center"/>
              <w:rPr>
                <w:rFonts w:ascii="Arial" w:hAnsi="Arial" w:cs="Arial"/>
              </w:rPr>
            </w:pPr>
            <w:r>
              <w:rPr>
                <w:rFonts w:ascii="Arial" w:hAnsi="Arial" w:cs="Arial"/>
              </w:rPr>
              <w:t>Jud. Hunedoara</w:t>
            </w:r>
          </w:p>
        </w:tc>
        <w:tc>
          <w:tcPr>
            <w:tcW w:w="1223" w:type="dxa"/>
          </w:tcPr>
          <w:p w:rsidR="00451C35" w:rsidRDefault="00451C35" w:rsidP="000C19AB">
            <w:pPr>
              <w:jc w:val="center"/>
              <w:rPr>
                <w:rFonts w:ascii="Arial" w:hAnsi="Arial" w:cs="Arial"/>
              </w:rPr>
            </w:pPr>
            <w:r>
              <w:rPr>
                <w:rFonts w:ascii="Arial" w:hAnsi="Arial" w:cs="Arial"/>
              </w:rPr>
              <w:t>57</w:t>
            </w:r>
            <w:r w:rsidR="00595C1B">
              <w:rPr>
                <w:rFonts w:ascii="Arial" w:hAnsi="Arial" w:cs="Arial"/>
              </w:rPr>
              <w:t>,</w:t>
            </w:r>
            <w:r>
              <w:rPr>
                <w:rFonts w:ascii="Arial" w:hAnsi="Arial" w:cs="Arial"/>
              </w:rPr>
              <w:t>70</w:t>
            </w:r>
          </w:p>
        </w:tc>
        <w:tc>
          <w:tcPr>
            <w:tcW w:w="1223" w:type="dxa"/>
          </w:tcPr>
          <w:p w:rsidR="00451C35" w:rsidRDefault="00451C35" w:rsidP="000C19AB">
            <w:pPr>
              <w:jc w:val="center"/>
              <w:rPr>
                <w:rFonts w:ascii="Arial" w:hAnsi="Arial" w:cs="Arial"/>
              </w:rPr>
            </w:pPr>
            <w:r>
              <w:rPr>
                <w:rFonts w:ascii="Arial" w:hAnsi="Arial" w:cs="Arial"/>
              </w:rPr>
              <w:t>92</w:t>
            </w:r>
            <w:r w:rsidR="00595C1B">
              <w:rPr>
                <w:rFonts w:ascii="Arial" w:hAnsi="Arial" w:cs="Arial"/>
              </w:rPr>
              <w:t>,</w:t>
            </w:r>
            <w:r>
              <w:rPr>
                <w:rFonts w:ascii="Arial" w:hAnsi="Arial" w:cs="Arial"/>
              </w:rPr>
              <w:t>29</w:t>
            </w:r>
          </w:p>
        </w:tc>
        <w:tc>
          <w:tcPr>
            <w:tcW w:w="1386" w:type="dxa"/>
          </w:tcPr>
          <w:p w:rsidR="00451C35" w:rsidRDefault="00451C35" w:rsidP="000C19AB">
            <w:pPr>
              <w:jc w:val="center"/>
              <w:rPr>
                <w:rFonts w:ascii="Arial" w:hAnsi="Arial" w:cs="Arial"/>
              </w:rPr>
            </w:pPr>
            <w:r>
              <w:rPr>
                <w:rFonts w:ascii="Arial" w:hAnsi="Arial" w:cs="Arial"/>
              </w:rPr>
              <w:t>102</w:t>
            </w:r>
            <w:r w:rsidR="00595C1B">
              <w:rPr>
                <w:rFonts w:ascii="Arial" w:hAnsi="Arial" w:cs="Arial"/>
              </w:rPr>
              <w:t>,</w:t>
            </w:r>
            <w:r>
              <w:rPr>
                <w:rFonts w:ascii="Arial" w:hAnsi="Arial" w:cs="Arial"/>
              </w:rPr>
              <w:t>05</w:t>
            </w:r>
          </w:p>
        </w:tc>
        <w:tc>
          <w:tcPr>
            <w:tcW w:w="1504" w:type="dxa"/>
          </w:tcPr>
          <w:p w:rsidR="00451C35" w:rsidRDefault="00451C35" w:rsidP="000C19AB">
            <w:pPr>
              <w:jc w:val="center"/>
              <w:rPr>
                <w:rFonts w:ascii="Arial" w:hAnsi="Arial" w:cs="Arial"/>
              </w:rPr>
            </w:pPr>
            <w:r>
              <w:rPr>
                <w:rFonts w:ascii="Arial" w:hAnsi="Arial" w:cs="Arial"/>
              </w:rPr>
              <w:t>168</w:t>
            </w:r>
            <w:r w:rsidR="00595C1B">
              <w:rPr>
                <w:rFonts w:ascii="Arial" w:hAnsi="Arial" w:cs="Arial"/>
              </w:rPr>
              <w:t>,</w:t>
            </w:r>
            <w:r>
              <w:rPr>
                <w:rFonts w:ascii="Arial" w:hAnsi="Arial" w:cs="Arial"/>
              </w:rPr>
              <w:t>01</w:t>
            </w:r>
          </w:p>
        </w:tc>
        <w:tc>
          <w:tcPr>
            <w:tcW w:w="1386" w:type="dxa"/>
          </w:tcPr>
          <w:p w:rsidR="00451C35" w:rsidRDefault="00451C35" w:rsidP="000C19AB">
            <w:pPr>
              <w:jc w:val="center"/>
              <w:rPr>
                <w:rFonts w:ascii="Arial" w:hAnsi="Arial" w:cs="Arial"/>
              </w:rPr>
            </w:pPr>
            <w:r>
              <w:rPr>
                <w:rFonts w:ascii="Arial" w:hAnsi="Arial" w:cs="Arial"/>
              </w:rPr>
              <w:t>193</w:t>
            </w:r>
            <w:r w:rsidR="00595C1B">
              <w:rPr>
                <w:rFonts w:ascii="Arial" w:hAnsi="Arial" w:cs="Arial"/>
              </w:rPr>
              <w:t>,</w:t>
            </w:r>
            <w:r>
              <w:rPr>
                <w:rFonts w:ascii="Arial" w:hAnsi="Arial" w:cs="Arial"/>
              </w:rPr>
              <w:t>36</w:t>
            </w:r>
          </w:p>
        </w:tc>
      </w:tr>
    </w:tbl>
    <w:p w:rsidR="00451C35" w:rsidRDefault="00451C35" w:rsidP="00451C35">
      <w:pPr>
        <w:jc w:val="center"/>
        <w:rPr>
          <w:rFonts w:ascii="Arial" w:hAnsi="Arial" w:cs="Arial"/>
        </w:rPr>
      </w:pPr>
    </w:p>
    <w:p w:rsidR="00451C35" w:rsidRDefault="00451C35" w:rsidP="00451C35">
      <w:pPr>
        <w:rPr>
          <w:rFonts w:ascii="Arial" w:hAnsi="Arial" w:cs="Arial"/>
        </w:rPr>
      </w:pPr>
      <w:r>
        <w:rPr>
          <w:rFonts w:ascii="Arial" w:hAnsi="Arial" w:cs="Arial"/>
        </w:rPr>
        <w:t xml:space="preserve">                     Tabel</w:t>
      </w:r>
      <w:r w:rsidR="00986EAA">
        <w:rPr>
          <w:rFonts w:ascii="Arial" w:hAnsi="Arial" w:cs="Arial"/>
        </w:rPr>
        <w:t>ul</w:t>
      </w:r>
      <w:r>
        <w:rPr>
          <w:rFonts w:ascii="Arial" w:hAnsi="Arial" w:cs="Arial"/>
        </w:rPr>
        <w:t xml:space="preserve"> nr. 4.</w:t>
      </w:r>
      <w:r w:rsidR="00407F8B">
        <w:rPr>
          <w:rFonts w:ascii="Arial" w:hAnsi="Arial" w:cs="Arial"/>
        </w:rPr>
        <w:t>1.3.2</w:t>
      </w:r>
      <w:r>
        <w:rPr>
          <w:rFonts w:ascii="Arial" w:hAnsi="Arial" w:cs="Arial"/>
        </w:rPr>
        <w:t>.</w:t>
      </w:r>
      <w:r w:rsidR="00407F8B">
        <w:rPr>
          <w:rFonts w:ascii="Arial" w:hAnsi="Arial" w:cs="Arial"/>
        </w:rPr>
        <w:t xml:space="preserve"> </w:t>
      </w:r>
      <w:r>
        <w:rPr>
          <w:rFonts w:ascii="Arial" w:hAnsi="Arial" w:cs="Arial"/>
        </w:rPr>
        <w:t>Evoluţia consumului de îngrăşăminte chimice, kg/ha.</w:t>
      </w:r>
    </w:p>
    <w:p w:rsidR="00451C35" w:rsidRDefault="00451C35" w:rsidP="00451C35">
      <w:pPr>
        <w:rPr>
          <w:rFonts w:ascii="Arial" w:hAnsi="Arial" w:cs="Arial"/>
        </w:rPr>
      </w:pPr>
    </w:p>
    <w:p w:rsidR="00451C35" w:rsidRDefault="00451C35" w:rsidP="00595C1B">
      <w:pPr>
        <w:jc w:val="both"/>
        <w:rPr>
          <w:rFonts w:ascii="Arial" w:hAnsi="Arial" w:cs="Arial"/>
        </w:rPr>
      </w:pPr>
      <w:r>
        <w:rPr>
          <w:rFonts w:ascii="Arial" w:hAnsi="Arial" w:cs="Arial"/>
        </w:rPr>
        <w:t xml:space="preserve">          </w:t>
      </w:r>
      <w:r w:rsidR="00595C1B">
        <w:rPr>
          <w:rFonts w:ascii="Arial" w:hAnsi="Arial" w:cs="Arial"/>
        </w:rPr>
        <w:tab/>
      </w:r>
      <w:r>
        <w:rPr>
          <w:rFonts w:ascii="Arial" w:hAnsi="Arial" w:cs="Arial"/>
        </w:rPr>
        <w:t>Se poate observa că în anul 2010 consumul de îngrăşăminte a crescut  faţă de anul 2009, existand o creştere progresivă de la un an la altul, comparând ultimii 5 ani.</w:t>
      </w:r>
    </w:p>
    <w:p w:rsidR="00451C35" w:rsidRDefault="00451C35" w:rsidP="00595C1B">
      <w:pPr>
        <w:jc w:val="both"/>
        <w:rPr>
          <w:rFonts w:ascii="Arial" w:hAnsi="Arial" w:cs="Arial"/>
        </w:rPr>
      </w:pPr>
      <w:r>
        <w:rPr>
          <w:rFonts w:ascii="Arial" w:hAnsi="Arial" w:cs="Arial"/>
        </w:rPr>
        <w:t xml:space="preserve">. </w:t>
      </w:r>
      <w:r>
        <w:rPr>
          <w:rFonts w:ascii="Arial" w:hAnsi="Arial" w:cs="Arial"/>
          <w:b/>
        </w:rPr>
        <w:t xml:space="preserve">         </w:t>
      </w:r>
      <w:r>
        <w:rPr>
          <w:rFonts w:ascii="Arial" w:hAnsi="Arial" w:cs="Arial"/>
        </w:rPr>
        <w:t xml:space="preserve">Utilizarea în exces a pesticidelor poate avea un impact negativ asupra mediului înconjurător, deci implicit </w:t>
      </w:r>
      <w:r w:rsidR="001C77FA">
        <w:rPr>
          <w:rFonts w:ascii="Arial" w:hAnsi="Arial" w:cs="Arial"/>
        </w:rPr>
        <w:t xml:space="preserve">şi asupra sănătăţii oamenilor. </w:t>
      </w:r>
      <w:r>
        <w:rPr>
          <w:rFonts w:ascii="Arial" w:hAnsi="Arial" w:cs="Arial"/>
        </w:rPr>
        <w:t>Odată cu aderarea României la UE, o serie de substanţe active considerate foarte dăunătoare pentru sănătate au fost interzise pentru a fi utilizate în agricultură.</w:t>
      </w:r>
    </w:p>
    <w:p w:rsidR="00451C35" w:rsidRDefault="00451C35" w:rsidP="00595C1B">
      <w:pPr>
        <w:jc w:val="both"/>
        <w:rPr>
          <w:rFonts w:ascii="Arial" w:hAnsi="Arial" w:cs="Arial"/>
        </w:rPr>
      </w:pPr>
      <w:r>
        <w:rPr>
          <w:rFonts w:ascii="Arial" w:hAnsi="Arial" w:cs="Arial"/>
        </w:rPr>
        <w:t xml:space="preserve">           În prezent, se încurajează foarte mult produsele bio, dar procesul de conversie a pământurilor exploatate în mod convenţional în lumea biologică nu se poate face de azi pe mâine.  În acest context, mulţi agricultori care lucrează în domeniu recomandă o reformă progresivă.  În ultimii 10 ani au fost făcute progrese enorme, prin interzicerea utilizării în agricultură a unor substanţe active periculoase pentru sănătatea omului.</w:t>
      </w:r>
    </w:p>
    <w:p w:rsidR="00451C35" w:rsidRDefault="00451C35" w:rsidP="00595C1B">
      <w:pPr>
        <w:jc w:val="both"/>
        <w:rPr>
          <w:rFonts w:ascii="Arial" w:hAnsi="Arial" w:cs="Arial"/>
        </w:rPr>
      </w:pPr>
      <w:r>
        <w:rPr>
          <w:rFonts w:ascii="Arial" w:hAnsi="Arial" w:cs="Arial"/>
        </w:rPr>
        <w:t xml:space="preserve">            Aplicarea managementului integrat al pesticidelor, utilizarea substanţelor alternative şi gestionarea riscurilor vor favoriza producerea unor alimente agricole corespunzatoare, care să ţină seama de mediul înconjur</w:t>
      </w:r>
      <w:r w:rsidR="001C77FA">
        <w:rPr>
          <w:rFonts w:ascii="Arial" w:hAnsi="Arial" w:cs="Arial"/>
        </w:rPr>
        <w:t>[</w:t>
      </w:r>
      <w:r>
        <w:rPr>
          <w:rFonts w:ascii="Arial" w:hAnsi="Arial" w:cs="Arial"/>
        </w:rPr>
        <w:t>tor şi siguranţa sănătaţii publice, reducând astfel dependenţa de produsele fitosanitare.</w:t>
      </w:r>
    </w:p>
    <w:p w:rsidR="00451C35" w:rsidRDefault="00451C35" w:rsidP="00595C1B">
      <w:pPr>
        <w:jc w:val="both"/>
        <w:rPr>
          <w:rFonts w:ascii="Arial" w:hAnsi="Arial" w:cs="Arial"/>
        </w:rPr>
      </w:pPr>
      <w:r>
        <w:rPr>
          <w:rFonts w:ascii="Arial" w:hAnsi="Arial" w:cs="Arial"/>
          <w:iCs/>
        </w:rPr>
        <w:t xml:space="preserve">          Situaţia utilizării produselor fitosanitare în judeţul Hunedoara a fost obţinută </w:t>
      </w:r>
      <w:r>
        <w:rPr>
          <w:rFonts w:ascii="Arial" w:hAnsi="Arial" w:cs="Arial"/>
        </w:rPr>
        <w:t xml:space="preserve"> de la Direcţia pentru Agricultură şi Dezvoltare Rurală Hunedoara şi este prezentată în </w:t>
      </w:r>
      <w:r w:rsidR="001C77FA">
        <w:rPr>
          <w:rFonts w:ascii="Arial" w:hAnsi="Arial" w:cs="Arial"/>
        </w:rPr>
        <w:t>T</w:t>
      </w:r>
      <w:r>
        <w:rPr>
          <w:rFonts w:ascii="Arial" w:hAnsi="Arial" w:cs="Arial"/>
        </w:rPr>
        <w:t xml:space="preserve">abelele </w:t>
      </w:r>
      <w:r w:rsidR="001C77FA">
        <w:rPr>
          <w:rFonts w:ascii="Arial" w:hAnsi="Arial" w:cs="Arial"/>
        </w:rPr>
        <w:t xml:space="preserve">nr. </w:t>
      </w:r>
      <w:r>
        <w:rPr>
          <w:rFonts w:ascii="Arial" w:hAnsi="Arial" w:cs="Arial"/>
        </w:rPr>
        <w:t>4.</w:t>
      </w:r>
      <w:r w:rsidR="001C77FA">
        <w:rPr>
          <w:rFonts w:ascii="Arial" w:hAnsi="Arial" w:cs="Arial"/>
        </w:rPr>
        <w:t>1</w:t>
      </w:r>
      <w:r>
        <w:rPr>
          <w:rFonts w:ascii="Arial" w:hAnsi="Arial" w:cs="Arial"/>
        </w:rPr>
        <w:t>.</w:t>
      </w:r>
      <w:r w:rsidR="001C77FA">
        <w:rPr>
          <w:rFonts w:ascii="Arial" w:hAnsi="Arial" w:cs="Arial"/>
        </w:rPr>
        <w:t>3.3.</w:t>
      </w:r>
      <w:r>
        <w:rPr>
          <w:rFonts w:ascii="Arial" w:hAnsi="Arial" w:cs="Arial"/>
        </w:rPr>
        <w:t xml:space="preserve"> şi 4.</w:t>
      </w:r>
      <w:r w:rsidR="001C77FA">
        <w:rPr>
          <w:rFonts w:ascii="Arial" w:hAnsi="Arial" w:cs="Arial"/>
        </w:rPr>
        <w:t xml:space="preserve">1.3.4. </w:t>
      </w:r>
    </w:p>
    <w:p w:rsidR="00451C35" w:rsidRDefault="00451C35" w:rsidP="00451C35">
      <w:pPr>
        <w:rPr>
          <w:rFonts w:ascii="Arial" w:hAnsi="Arial" w:cs="Arial"/>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2333"/>
        <w:gridCol w:w="1215"/>
        <w:gridCol w:w="1229"/>
        <w:gridCol w:w="1215"/>
        <w:gridCol w:w="1229"/>
        <w:gridCol w:w="1215"/>
        <w:gridCol w:w="1134"/>
      </w:tblGrid>
      <w:tr w:rsidR="00451C35">
        <w:tblPrEx>
          <w:tblCellMar>
            <w:top w:w="0" w:type="dxa"/>
            <w:bottom w:w="0" w:type="dxa"/>
          </w:tblCellMar>
        </w:tblPrEx>
        <w:trPr>
          <w:cantSplit/>
          <w:trHeight w:val="555"/>
          <w:jc w:val="center"/>
        </w:trPr>
        <w:tc>
          <w:tcPr>
            <w:tcW w:w="0" w:type="auto"/>
            <w:vMerge w:val="restart"/>
            <w:tcBorders>
              <w:bottom w:val="single" w:sz="4" w:space="0" w:color="auto"/>
            </w:tcBorders>
            <w:vAlign w:val="center"/>
          </w:tcPr>
          <w:p w:rsidR="00451C35" w:rsidRDefault="00451C35" w:rsidP="00E12E24">
            <w:pPr>
              <w:jc w:val="center"/>
              <w:rPr>
                <w:rFonts w:ascii="Arial" w:hAnsi="Arial" w:cs="Arial"/>
              </w:rPr>
            </w:pPr>
            <w:r>
              <w:rPr>
                <w:rFonts w:ascii="Arial" w:hAnsi="Arial" w:cs="Arial"/>
              </w:rPr>
              <w:t>Produsul fitosanitar</w:t>
            </w:r>
          </w:p>
        </w:tc>
        <w:tc>
          <w:tcPr>
            <w:tcW w:w="0" w:type="auto"/>
            <w:gridSpan w:val="2"/>
            <w:tcBorders>
              <w:bottom w:val="single" w:sz="4" w:space="0" w:color="auto"/>
            </w:tcBorders>
            <w:vAlign w:val="center"/>
          </w:tcPr>
          <w:p w:rsidR="00451C35" w:rsidRDefault="00451C35" w:rsidP="00E12E24">
            <w:pPr>
              <w:jc w:val="center"/>
              <w:rPr>
                <w:rFonts w:ascii="Arial" w:hAnsi="Arial" w:cs="Arial"/>
              </w:rPr>
            </w:pPr>
            <w:r>
              <w:rPr>
                <w:rFonts w:ascii="Arial" w:hAnsi="Arial" w:cs="Arial"/>
              </w:rPr>
              <w:t>Total agricultură</w:t>
            </w:r>
          </w:p>
        </w:tc>
        <w:tc>
          <w:tcPr>
            <w:tcW w:w="0" w:type="auto"/>
            <w:gridSpan w:val="2"/>
            <w:tcBorders>
              <w:bottom w:val="single" w:sz="4" w:space="0" w:color="auto"/>
            </w:tcBorders>
            <w:vAlign w:val="center"/>
          </w:tcPr>
          <w:p w:rsidR="00451C35" w:rsidRDefault="00451C35" w:rsidP="00E12E24">
            <w:pPr>
              <w:jc w:val="center"/>
              <w:rPr>
                <w:rFonts w:ascii="Arial" w:hAnsi="Arial" w:cs="Arial"/>
              </w:rPr>
            </w:pPr>
            <w:r>
              <w:rPr>
                <w:rFonts w:ascii="Arial" w:hAnsi="Arial" w:cs="Arial"/>
              </w:rPr>
              <w:t>Sector privat</w:t>
            </w:r>
          </w:p>
        </w:tc>
        <w:tc>
          <w:tcPr>
            <w:tcW w:w="0" w:type="auto"/>
            <w:gridSpan w:val="2"/>
            <w:tcBorders>
              <w:bottom w:val="single" w:sz="4" w:space="0" w:color="auto"/>
            </w:tcBorders>
            <w:vAlign w:val="center"/>
          </w:tcPr>
          <w:p w:rsidR="00451C35" w:rsidRDefault="00451C35" w:rsidP="00E12E24">
            <w:pPr>
              <w:jc w:val="center"/>
              <w:rPr>
                <w:rFonts w:ascii="Arial" w:hAnsi="Arial" w:cs="Arial"/>
              </w:rPr>
            </w:pPr>
            <w:r>
              <w:rPr>
                <w:rFonts w:ascii="Arial" w:hAnsi="Arial" w:cs="Arial"/>
              </w:rPr>
              <w:t>Sector de stat</w:t>
            </w:r>
          </w:p>
        </w:tc>
      </w:tr>
      <w:tr w:rsidR="00451C35">
        <w:tblPrEx>
          <w:tblCellMar>
            <w:top w:w="0" w:type="dxa"/>
            <w:bottom w:w="0" w:type="dxa"/>
          </w:tblCellMar>
        </w:tblPrEx>
        <w:trPr>
          <w:cantSplit/>
          <w:jc w:val="center"/>
        </w:trPr>
        <w:tc>
          <w:tcPr>
            <w:tcW w:w="0" w:type="auto"/>
            <w:vMerge/>
            <w:vAlign w:val="center"/>
          </w:tcPr>
          <w:p w:rsidR="00451C35" w:rsidRDefault="00451C35" w:rsidP="00E12E24">
            <w:pPr>
              <w:jc w:val="center"/>
              <w:rPr>
                <w:rFonts w:ascii="Arial" w:hAnsi="Arial" w:cs="Arial"/>
              </w:rPr>
            </w:pPr>
          </w:p>
        </w:tc>
        <w:tc>
          <w:tcPr>
            <w:tcW w:w="0" w:type="auto"/>
            <w:vAlign w:val="center"/>
          </w:tcPr>
          <w:p w:rsidR="00451C35" w:rsidRDefault="00451C35" w:rsidP="00E12E24">
            <w:pPr>
              <w:jc w:val="center"/>
              <w:rPr>
                <w:rFonts w:ascii="Arial" w:hAnsi="Arial" w:cs="Arial"/>
              </w:rPr>
            </w:pPr>
            <w:r>
              <w:rPr>
                <w:rFonts w:ascii="Arial" w:hAnsi="Arial" w:cs="Arial"/>
              </w:rPr>
              <w:t>Supraf.</w:t>
            </w:r>
            <w:r w:rsidR="00153897">
              <w:rPr>
                <w:rFonts w:ascii="Arial" w:hAnsi="Arial" w:cs="Arial"/>
              </w:rPr>
              <w:t xml:space="preserve"> </w:t>
            </w:r>
            <w:r>
              <w:rPr>
                <w:rFonts w:ascii="Arial" w:hAnsi="Arial" w:cs="Arial"/>
              </w:rPr>
              <w:t>(ha)</w:t>
            </w:r>
          </w:p>
        </w:tc>
        <w:tc>
          <w:tcPr>
            <w:tcW w:w="0" w:type="auto"/>
            <w:vAlign w:val="center"/>
          </w:tcPr>
          <w:p w:rsidR="00451C35" w:rsidRDefault="00451C35" w:rsidP="00E12E24">
            <w:pPr>
              <w:jc w:val="center"/>
              <w:rPr>
                <w:rFonts w:ascii="Arial" w:hAnsi="Arial" w:cs="Arial"/>
              </w:rPr>
            </w:pPr>
            <w:r>
              <w:rPr>
                <w:rFonts w:ascii="Arial" w:hAnsi="Arial" w:cs="Arial"/>
              </w:rPr>
              <w:t>Cant.</w:t>
            </w:r>
            <w:r w:rsidR="00153897">
              <w:rPr>
                <w:rFonts w:ascii="Arial" w:hAnsi="Arial" w:cs="Arial"/>
              </w:rPr>
              <w:t xml:space="preserve"> </w:t>
            </w:r>
            <w:r>
              <w:rPr>
                <w:rFonts w:ascii="Arial" w:hAnsi="Arial" w:cs="Arial"/>
              </w:rPr>
              <w:t>(tone)</w:t>
            </w:r>
          </w:p>
        </w:tc>
        <w:tc>
          <w:tcPr>
            <w:tcW w:w="0" w:type="auto"/>
            <w:vAlign w:val="center"/>
          </w:tcPr>
          <w:p w:rsidR="00451C35" w:rsidRDefault="00451C35" w:rsidP="00E12E24">
            <w:pPr>
              <w:jc w:val="center"/>
              <w:rPr>
                <w:rFonts w:ascii="Arial" w:hAnsi="Arial" w:cs="Arial"/>
              </w:rPr>
            </w:pPr>
            <w:r>
              <w:rPr>
                <w:rFonts w:ascii="Arial" w:hAnsi="Arial" w:cs="Arial"/>
              </w:rPr>
              <w:t>Supraf.</w:t>
            </w:r>
            <w:r w:rsidR="00153897">
              <w:rPr>
                <w:rFonts w:ascii="Arial" w:hAnsi="Arial" w:cs="Arial"/>
              </w:rPr>
              <w:t xml:space="preserve"> </w:t>
            </w:r>
            <w:r>
              <w:rPr>
                <w:rFonts w:ascii="Arial" w:hAnsi="Arial" w:cs="Arial"/>
              </w:rPr>
              <w:t>(ha)</w:t>
            </w:r>
          </w:p>
        </w:tc>
        <w:tc>
          <w:tcPr>
            <w:tcW w:w="0" w:type="auto"/>
            <w:vAlign w:val="center"/>
          </w:tcPr>
          <w:p w:rsidR="00451C35" w:rsidRDefault="00451C35" w:rsidP="00E12E24">
            <w:pPr>
              <w:jc w:val="center"/>
              <w:rPr>
                <w:rFonts w:ascii="Arial" w:hAnsi="Arial" w:cs="Arial"/>
              </w:rPr>
            </w:pPr>
            <w:r>
              <w:rPr>
                <w:rFonts w:ascii="Arial" w:hAnsi="Arial" w:cs="Arial"/>
              </w:rPr>
              <w:t>Cant.</w:t>
            </w:r>
            <w:r w:rsidR="00153897">
              <w:rPr>
                <w:rFonts w:ascii="Arial" w:hAnsi="Arial" w:cs="Arial"/>
              </w:rPr>
              <w:t xml:space="preserve"> </w:t>
            </w:r>
            <w:r>
              <w:rPr>
                <w:rFonts w:ascii="Arial" w:hAnsi="Arial" w:cs="Arial"/>
              </w:rPr>
              <w:t>(tone)</w:t>
            </w:r>
          </w:p>
        </w:tc>
        <w:tc>
          <w:tcPr>
            <w:tcW w:w="0" w:type="auto"/>
            <w:vAlign w:val="center"/>
          </w:tcPr>
          <w:p w:rsidR="00451C35" w:rsidRDefault="00451C35" w:rsidP="00E12E24">
            <w:pPr>
              <w:jc w:val="center"/>
              <w:rPr>
                <w:rFonts w:ascii="Arial" w:hAnsi="Arial" w:cs="Arial"/>
              </w:rPr>
            </w:pPr>
            <w:r>
              <w:rPr>
                <w:rFonts w:ascii="Arial" w:hAnsi="Arial" w:cs="Arial"/>
              </w:rPr>
              <w:t>Supraf.</w:t>
            </w:r>
            <w:r w:rsidR="00153897">
              <w:rPr>
                <w:rFonts w:ascii="Arial" w:hAnsi="Arial" w:cs="Arial"/>
              </w:rPr>
              <w:t xml:space="preserve"> </w:t>
            </w:r>
            <w:r>
              <w:rPr>
                <w:rFonts w:ascii="Arial" w:hAnsi="Arial" w:cs="Arial"/>
              </w:rPr>
              <w:t>(ha)</w:t>
            </w:r>
          </w:p>
        </w:tc>
        <w:tc>
          <w:tcPr>
            <w:tcW w:w="0" w:type="auto"/>
            <w:vAlign w:val="center"/>
          </w:tcPr>
          <w:p w:rsidR="00451C35" w:rsidRDefault="00451C35" w:rsidP="00E12E24">
            <w:pPr>
              <w:jc w:val="center"/>
              <w:rPr>
                <w:rFonts w:ascii="Arial" w:hAnsi="Arial" w:cs="Arial"/>
              </w:rPr>
            </w:pPr>
            <w:r>
              <w:rPr>
                <w:rFonts w:ascii="Arial" w:hAnsi="Arial" w:cs="Arial"/>
              </w:rPr>
              <w:t>Cant.</w:t>
            </w:r>
            <w:r w:rsidR="00153897">
              <w:rPr>
                <w:rFonts w:ascii="Arial" w:hAnsi="Arial" w:cs="Arial"/>
              </w:rPr>
              <w:t xml:space="preserve"> </w:t>
            </w:r>
            <w:r>
              <w:rPr>
                <w:rFonts w:ascii="Arial" w:hAnsi="Arial" w:cs="Arial"/>
              </w:rPr>
              <w:t>(tone)</w:t>
            </w:r>
          </w:p>
        </w:tc>
      </w:tr>
      <w:tr w:rsidR="00451C35">
        <w:tblPrEx>
          <w:tblCellMar>
            <w:top w:w="0" w:type="dxa"/>
            <w:bottom w:w="0" w:type="dxa"/>
          </w:tblCellMar>
        </w:tblPrEx>
        <w:trPr>
          <w:jc w:val="center"/>
        </w:trPr>
        <w:tc>
          <w:tcPr>
            <w:tcW w:w="0" w:type="auto"/>
          </w:tcPr>
          <w:p w:rsidR="00451C35" w:rsidRDefault="00451C35" w:rsidP="000C19AB">
            <w:pPr>
              <w:rPr>
                <w:rFonts w:ascii="Arial" w:hAnsi="Arial" w:cs="Arial"/>
              </w:rPr>
            </w:pPr>
            <w:r>
              <w:rPr>
                <w:rFonts w:ascii="Arial" w:hAnsi="Arial" w:cs="Arial"/>
              </w:rPr>
              <w:t>Îngras. chimice-total,din care:</w:t>
            </w:r>
          </w:p>
        </w:tc>
        <w:tc>
          <w:tcPr>
            <w:tcW w:w="0" w:type="auto"/>
          </w:tcPr>
          <w:p w:rsidR="00451C35" w:rsidRDefault="00451C35" w:rsidP="00153897">
            <w:pPr>
              <w:jc w:val="center"/>
              <w:rPr>
                <w:rFonts w:ascii="Arial" w:hAnsi="Arial" w:cs="Arial"/>
              </w:rPr>
            </w:pPr>
            <w:r>
              <w:rPr>
                <w:rFonts w:ascii="Arial" w:hAnsi="Arial" w:cs="Arial"/>
              </w:rPr>
              <w:t>30258</w:t>
            </w:r>
          </w:p>
        </w:tc>
        <w:tc>
          <w:tcPr>
            <w:tcW w:w="0" w:type="auto"/>
          </w:tcPr>
          <w:p w:rsidR="00451C35" w:rsidRDefault="00451C35" w:rsidP="00153897">
            <w:pPr>
              <w:jc w:val="center"/>
              <w:rPr>
                <w:rFonts w:ascii="Arial" w:hAnsi="Arial" w:cs="Arial"/>
              </w:rPr>
            </w:pPr>
            <w:r>
              <w:rPr>
                <w:rFonts w:ascii="Arial" w:hAnsi="Arial" w:cs="Arial"/>
              </w:rPr>
              <w:t>1960</w:t>
            </w:r>
          </w:p>
        </w:tc>
        <w:tc>
          <w:tcPr>
            <w:tcW w:w="0" w:type="auto"/>
          </w:tcPr>
          <w:p w:rsidR="00451C35" w:rsidRDefault="00451C35" w:rsidP="00153897">
            <w:pPr>
              <w:jc w:val="center"/>
              <w:rPr>
                <w:rFonts w:ascii="Arial" w:hAnsi="Arial" w:cs="Arial"/>
              </w:rPr>
            </w:pPr>
            <w:r>
              <w:rPr>
                <w:rFonts w:ascii="Arial" w:hAnsi="Arial" w:cs="Arial"/>
              </w:rPr>
              <w:t>30251</w:t>
            </w:r>
          </w:p>
        </w:tc>
        <w:tc>
          <w:tcPr>
            <w:tcW w:w="0" w:type="auto"/>
          </w:tcPr>
          <w:p w:rsidR="00451C35" w:rsidRDefault="00451C35" w:rsidP="00153897">
            <w:pPr>
              <w:jc w:val="center"/>
              <w:rPr>
                <w:rFonts w:ascii="Arial" w:hAnsi="Arial" w:cs="Arial"/>
              </w:rPr>
            </w:pPr>
            <w:r>
              <w:rPr>
                <w:rFonts w:ascii="Arial" w:hAnsi="Arial" w:cs="Arial"/>
              </w:rPr>
              <w:t>1959</w:t>
            </w:r>
          </w:p>
        </w:tc>
        <w:tc>
          <w:tcPr>
            <w:tcW w:w="0" w:type="auto"/>
          </w:tcPr>
          <w:p w:rsidR="00451C35" w:rsidRDefault="00451C35" w:rsidP="00153897">
            <w:pPr>
              <w:jc w:val="center"/>
              <w:rPr>
                <w:rFonts w:ascii="Arial" w:hAnsi="Arial" w:cs="Arial"/>
              </w:rPr>
            </w:pPr>
            <w:r>
              <w:rPr>
                <w:rFonts w:ascii="Arial" w:hAnsi="Arial" w:cs="Arial"/>
              </w:rPr>
              <w:t>7</w:t>
            </w:r>
          </w:p>
        </w:tc>
        <w:tc>
          <w:tcPr>
            <w:tcW w:w="0" w:type="auto"/>
          </w:tcPr>
          <w:p w:rsidR="00451C35" w:rsidRDefault="00451C35" w:rsidP="00153897">
            <w:pPr>
              <w:jc w:val="center"/>
              <w:rPr>
                <w:rFonts w:ascii="Arial" w:hAnsi="Arial" w:cs="Arial"/>
              </w:rPr>
            </w:pPr>
            <w:r>
              <w:rPr>
                <w:rFonts w:ascii="Arial" w:hAnsi="Arial" w:cs="Arial"/>
              </w:rPr>
              <w:t>1</w:t>
            </w:r>
          </w:p>
        </w:tc>
      </w:tr>
      <w:tr w:rsidR="00451C35">
        <w:tblPrEx>
          <w:tblCellMar>
            <w:top w:w="0" w:type="dxa"/>
            <w:bottom w:w="0" w:type="dxa"/>
          </w:tblCellMar>
        </w:tblPrEx>
        <w:trPr>
          <w:jc w:val="center"/>
        </w:trPr>
        <w:tc>
          <w:tcPr>
            <w:tcW w:w="0" w:type="auto"/>
          </w:tcPr>
          <w:p w:rsidR="00451C35" w:rsidRDefault="00153897" w:rsidP="008E2300">
            <w:pPr>
              <w:ind w:right="294"/>
              <w:rPr>
                <w:rFonts w:ascii="Arial" w:hAnsi="Arial" w:cs="Arial"/>
              </w:rPr>
            </w:pPr>
            <w:r>
              <w:rPr>
                <w:rFonts w:ascii="Arial" w:hAnsi="Arial" w:cs="Arial"/>
              </w:rPr>
              <w:t xml:space="preserve">   - a</w:t>
            </w:r>
            <w:r w:rsidR="00451C35">
              <w:rPr>
                <w:rFonts w:ascii="Arial" w:hAnsi="Arial" w:cs="Arial"/>
              </w:rPr>
              <w:t>zotoase</w:t>
            </w:r>
          </w:p>
        </w:tc>
        <w:tc>
          <w:tcPr>
            <w:tcW w:w="0" w:type="auto"/>
          </w:tcPr>
          <w:p w:rsidR="00451C35" w:rsidRDefault="00451C35" w:rsidP="00153897">
            <w:pPr>
              <w:jc w:val="center"/>
              <w:rPr>
                <w:rFonts w:ascii="Arial" w:hAnsi="Arial" w:cs="Arial"/>
              </w:rPr>
            </w:pPr>
            <w:r>
              <w:rPr>
                <w:rFonts w:ascii="Arial" w:hAnsi="Arial" w:cs="Arial"/>
              </w:rPr>
              <w:t>17505</w:t>
            </w:r>
          </w:p>
        </w:tc>
        <w:tc>
          <w:tcPr>
            <w:tcW w:w="0" w:type="auto"/>
          </w:tcPr>
          <w:p w:rsidR="00451C35" w:rsidRDefault="00451C35" w:rsidP="00153897">
            <w:pPr>
              <w:jc w:val="center"/>
              <w:rPr>
                <w:rFonts w:ascii="Arial" w:hAnsi="Arial" w:cs="Arial"/>
              </w:rPr>
            </w:pPr>
            <w:r>
              <w:rPr>
                <w:rFonts w:ascii="Arial" w:hAnsi="Arial" w:cs="Arial"/>
              </w:rPr>
              <w:t>1369</w:t>
            </w:r>
          </w:p>
        </w:tc>
        <w:tc>
          <w:tcPr>
            <w:tcW w:w="0" w:type="auto"/>
          </w:tcPr>
          <w:p w:rsidR="00451C35" w:rsidRDefault="00451C35" w:rsidP="00153897">
            <w:pPr>
              <w:jc w:val="center"/>
              <w:rPr>
                <w:rFonts w:ascii="Arial" w:hAnsi="Arial" w:cs="Arial"/>
              </w:rPr>
            </w:pPr>
            <w:r>
              <w:rPr>
                <w:rFonts w:ascii="Arial" w:hAnsi="Arial" w:cs="Arial"/>
              </w:rPr>
              <w:t>17498</w:t>
            </w:r>
          </w:p>
        </w:tc>
        <w:tc>
          <w:tcPr>
            <w:tcW w:w="0" w:type="auto"/>
          </w:tcPr>
          <w:p w:rsidR="00451C35" w:rsidRDefault="00451C35" w:rsidP="00153897">
            <w:pPr>
              <w:jc w:val="center"/>
              <w:rPr>
                <w:rFonts w:ascii="Arial" w:hAnsi="Arial" w:cs="Arial"/>
              </w:rPr>
            </w:pPr>
            <w:r>
              <w:rPr>
                <w:rFonts w:ascii="Arial" w:hAnsi="Arial" w:cs="Arial"/>
              </w:rPr>
              <w:t>1368</w:t>
            </w:r>
          </w:p>
        </w:tc>
        <w:tc>
          <w:tcPr>
            <w:tcW w:w="0" w:type="auto"/>
          </w:tcPr>
          <w:p w:rsidR="00451C35" w:rsidRDefault="00451C35" w:rsidP="00153897">
            <w:pPr>
              <w:jc w:val="center"/>
              <w:rPr>
                <w:rFonts w:ascii="Arial" w:hAnsi="Arial" w:cs="Arial"/>
              </w:rPr>
            </w:pPr>
            <w:r>
              <w:rPr>
                <w:rFonts w:ascii="Arial" w:hAnsi="Arial" w:cs="Arial"/>
              </w:rPr>
              <w:t>7</w:t>
            </w:r>
          </w:p>
        </w:tc>
        <w:tc>
          <w:tcPr>
            <w:tcW w:w="0" w:type="auto"/>
          </w:tcPr>
          <w:p w:rsidR="00451C35" w:rsidRDefault="00451C35" w:rsidP="00153897">
            <w:pPr>
              <w:jc w:val="center"/>
              <w:rPr>
                <w:rFonts w:ascii="Arial" w:hAnsi="Arial" w:cs="Arial"/>
              </w:rPr>
            </w:pPr>
            <w:r>
              <w:rPr>
                <w:rFonts w:ascii="Arial" w:hAnsi="Arial" w:cs="Arial"/>
              </w:rPr>
              <w:t>1</w:t>
            </w:r>
          </w:p>
        </w:tc>
      </w:tr>
      <w:tr w:rsidR="00451C35">
        <w:tblPrEx>
          <w:tblCellMar>
            <w:top w:w="0" w:type="dxa"/>
            <w:bottom w:w="0" w:type="dxa"/>
          </w:tblCellMar>
        </w:tblPrEx>
        <w:trPr>
          <w:jc w:val="center"/>
        </w:trPr>
        <w:tc>
          <w:tcPr>
            <w:tcW w:w="0" w:type="auto"/>
          </w:tcPr>
          <w:p w:rsidR="00451C35" w:rsidRDefault="00153897" w:rsidP="000C19AB">
            <w:pPr>
              <w:rPr>
                <w:rFonts w:ascii="Arial" w:hAnsi="Arial" w:cs="Arial"/>
              </w:rPr>
            </w:pPr>
            <w:r>
              <w:rPr>
                <w:rFonts w:ascii="Arial" w:hAnsi="Arial" w:cs="Arial"/>
              </w:rPr>
              <w:t xml:space="preserve">   - fosfatice</w:t>
            </w:r>
          </w:p>
        </w:tc>
        <w:tc>
          <w:tcPr>
            <w:tcW w:w="0" w:type="auto"/>
          </w:tcPr>
          <w:p w:rsidR="00451C35" w:rsidRDefault="00451C35" w:rsidP="00153897">
            <w:pPr>
              <w:jc w:val="center"/>
              <w:rPr>
                <w:rFonts w:ascii="Arial" w:hAnsi="Arial" w:cs="Arial"/>
              </w:rPr>
            </w:pPr>
            <w:r>
              <w:rPr>
                <w:rFonts w:ascii="Arial" w:hAnsi="Arial" w:cs="Arial"/>
              </w:rPr>
              <w:t>9512</w:t>
            </w:r>
          </w:p>
        </w:tc>
        <w:tc>
          <w:tcPr>
            <w:tcW w:w="0" w:type="auto"/>
          </w:tcPr>
          <w:p w:rsidR="00451C35" w:rsidRDefault="00451C35" w:rsidP="00153897">
            <w:pPr>
              <w:jc w:val="center"/>
              <w:rPr>
                <w:rFonts w:ascii="Arial" w:hAnsi="Arial" w:cs="Arial"/>
              </w:rPr>
            </w:pPr>
            <w:r>
              <w:rPr>
                <w:rFonts w:ascii="Arial" w:hAnsi="Arial" w:cs="Arial"/>
              </w:rPr>
              <w:t>458</w:t>
            </w:r>
          </w:p>
        </w:tc>
        <w:tc>
          <w:tcPr>
            <w:tcW w:w="0" w:type="auto"/>
          </w:tcPr>
          <w:p w:rsidR="00451C35" w:rsidRDefault="00451C35" w:rsidP="00153897">
            <w:pPr>
              <w:jc w:val="center"/>
              <w:rPr>
                <w:rFonts w:ascii="Arial" w:hAnsi="Arial" w:cs="Arial"/>
              </w:rPr>
            </w:pPr>
            <w:r>
              <w:rPr>
                <w:rFonts w:ascii="Arial" w:hAnsi="Arial" w:cs="Arial"/>
              </w:rPr>
              <w:t>9512</w:t>
            </w:r>
          </w:p>
        </w:tc>
        <w:tc>
          <w:tcPr>
            <w:tcW w:w="0" w:type="auto"/>
          </w:tcPr>
          <w:p w:rsidR="00451C35" w:rsidRDefault="00451C35" w:rsidP="00153897">
            <w:pPr>
              <w:jc w:val="center"/>
              <w:rPr>
                <w:rFonts w:ascii="Arial" w:hAnsi="Arial" w:cs="Arial"/>
              </w:rPr>
            </w:pPr>
            <w:r>
              <w:rPr>
                <w:rFonts w:ascii="Arial" w:hAnsi="Arial" w:cs="Arial"/>
              </w:rPr>
              <w:t>458</w:t>
            </w:r>
          </w:p>
        </w:tc>
        <w:tc>
          <w:tcPr>
            <w:tcW w:w="0" w:type="auto"/>
          </w:tcPr>
          <w:p w:rsidR="00451C35" w:rsidRDefault="00451C35" w:rsidP="00153897">
            <w:pPr>
              <w:jc w:val="center"/>
              <w:rPr>
                <w:rFonts w:ascii="Arial" w:hAnsi="Arial" w:cs="Arial"/>
              </w:rPr>
            </w:pPr>
            <w:r>
              <w:rPr>
                <w:rFonts w:ascii="Arial" w:hAnsi="Arial" w:cs="Arial"/>
              </w:rPr>
              <w:t>0</w:t>
            </w:r>
          </w:p>
        </w:tc>
        <w:tc>
          <w:tcPr>
            <w:tcW w:w="0" w:type="auto"/>
          </w:tcPr>
          <w:p w:rsidR="00451C35" w:rsidRDefault="00451C35" w:rsidP="00153897">
            <w:pPr>
              <w:jc w:val="center"/>
              <w:rPr>
                <w:rFonts w:ascii="Arial" w:hAnsi="Arial" w:cs="Arial"/>
              </w:rPr>
            </w:pPr>
            <w:r>
              <w:rPr>
                <w:rFonts w:ascii="Arial" w:hAnsi="Arial" w:cs="Arial"/>
              </w:rPr>
              <w:t>0</w:t>
            </w:r>
          </w:p>
        </w:tc>
      </w:tr>
      <w:tr w:rsidR="00451C35">
        <w:tblPrEx>
          <w:tblCellMar>
            <w:top w:w="0" w:type="dxa"/>
            <w:bottom w:w="0" w:type="dxa"/>
          </w:tblCellMar>
        </w:tblPrEx>
        <w:trPr>
          <w:jc w:val="center"/>
        </w:trPr>
        <w:tc>
          <w:tcPr>
            <w:tcW w:w="0" w:type="auto"/>
          </w:tcPr>
          <w:p w:rsidR="00451C35" w:rsidRDefault="00153897" w:rsidP="000C19AB">
            <w:pPr>
              <w:rPr>
                <w:rFonts w:ascii="Arial" w:hAnsi="Arial" w:cs="Arial"/>
              </w:rPr>
            </w:pPr>
            <w:r>
              <w:rPr>
                <w:rFonts w:ascii="Arial" w:hAnsi="Arial" w:cs="Arial"/>
              </w:rPr>
              <w:t xml:space="preserve">   - </w:t>
            </w:r>
            <w:r w:rsidR="00451C35">
              <w:rPr>
                <w:rFonts w:ascii="Arial" w:hAnsi="Arial" w:cs="Arial"/>
              </w:rPr>
              <w:t>potasice</w:t>
            </w:r>
          </w:p>
        </w:tc>
        <w:tc>
          <w:tcPr>
            <w:tcW w:w="0" w:type="auto"/>
          </w:tcPr>
          <w:p w:rsidR="00451C35" w:rsidRDefault="00451C35" w:rsidP="00153897">
            <w:pPr>
              <w:jc w:val="center"/>
              <w:rPr>
                <w:rFonts w:ascii="Arial" w:hAnsi="Arial" w:cs="Arial"/>
              </w:rPr>
            </w:pPr>
            <w:r>
              <w:rPr>
                <w:rFonts w:ascii="Arial" w:hAnsi="Arial" w:cs="Arial"/>
              </w:rPr>
              <w:t>3241</w:t>
            </w:r>
          </w:p>
        </w:tc>
        <w:tc>
          <w:tcPr>
            <w:tcW w:w="0" w:type="auto"/>
          </w:tcPr>
          <w:p w:rsidR="00451C35" w:rsidRDefault="00451C35" w:rsidP="00153897">
            <w:pPr>
              <w:jc w:val="center"/>
              <w:rPr>
                <w:rFonts w:ascii="Arial" w:hAnsi="Arial" w:cs="Arial"/>
              </w:rPr>
            </w:pPr>
            <w:r>
              <w:rPr>
                <w:rFonts w:ascii="Arial" w:hAnsi="Arial" w:cs="Arial"/>
              </w:rPr>
              <w:t>133</w:t>
            </w:r>
          </w:p>
        </w:tc>
        <w:tc>
          <w:tcPr>
            <w:tcW w:w="0" w:type="auto"/>
          </w:tcPr>
          <w:p w:rsidR="00451C35" w:rsidRDefault="00451C35" w:rsidP="00153897">
            <w:pPr>
              <w:jc w:val="center"/>
              <w:rPr>
                <w:rFonts w:ascii="Arial" w:hAnsi="Arial" w:cs="Arial"/>
              </w:rPr>
            </w:pPr>
            <w:r>
              <w:rPr>
                <w:rFonts w:ascii="Arial" w:hAnsi="Arial" w:cs="Arial"/>
              </w:rPr>
              <w:t>3241</w:t>
            </w:r>
          </w:p>
        </w:tc>
        <w:tc>
          <w:tcPr>
            <w:tcW w:w="0" w:type="auto"/>
          </w:tcPr>
          <w:p w:rsidR="00451C35" w:rsidRDefault="00451C35" w:rsidP="00153897">
            <w:pPr>
              <w:jc w:val="center"/>
              <w:rPr>
                <w:rFonts w:ascii="Arial" w:hAnsi="Arial" w:cs="Arial"/>
              </w:rPr>
            </w:pPr>
            <w:r>
              <w:rPr>
                <w:rFonts w:ascii="Arial" w:hAnsi="Arial" w:cs="Arial"/>
              </w:rPr>
              <w:t>133</w:t>
            </w:r>
          </w:p>
        </w:tc>
        <w:tc>
          <w:tcPr>
            <w:tcW w:w="0" w:type="auto"/>
          </w:tcPr>
          <w:p w:rsidR="00451C35" w:rsidRDefault="00451C35" w:rsidP="00153897">
            <w:pPr>
              <w:jc w:val="center"/>
              <w:rPr>
                <w:rFonts w:ascii="Arial" w:hAnsi="Arial" w:cs="Arial"/>
              </w:rPr>
            </w:pPr>
            <w:r>
              <w:rPr>
                <w:rFonts w:ascii="Arial" w:hAnsi="Arial" w:cs="Arial"/>
              </w:rPr>
              <w:t>0</w:t>
            </w:r>
          </w:p>
        </w:tc>
        <w:tc>
          <w:tcPr>
            <w:tcW w:w="0" w:type="auto"/>
          </w:tcPr>
          <w:p w:rsidR="00451C35" w:rsidRDefault="00451C35" w:rsidP="00153897">
            <w:pPr>
              <w:jc w:val="center"/>
              <w:rPr>
                <w:rFonts w:ascii="Arial" w:hAnsi="Arial" w:cs="Arial"/>
              </w:rPr>
            </w:pPr>
            <w:r>
              <w:rPr>
                <w:rFonts w:ascii="Arial" w:hAnsi="Arial" w:cs="Arial"/>
              </w:rPr>
              <w:t>0</w:t>
            </w:r>
          </w:p>
        </w:tc>
      </w:tr>
      <w:tr w:rsidR="00451C35">
        <w:tblPrEx>
          <w:tblCellMar>
            <w:top w:w="0" w:type="dxa"/>
            <w:bottom w:w="0" w:type="dxa"/>
          </w:tblCellMar>
        </w:tblPrEx>
        <w:trPr>
          <w:jc w:val="center"/>
        </w:trPr>
        <w:tc>
          <w:tcPr>
            <w:tcW w:w="0" w:type="auto"/>
          </w:tcPr>
          <w:p w:rsidR="00451C35" w:rsidRDefault="00451C35" w:rsidP="000C19AB">
            <w:pPr>
              <w:rPr>
                <w:rFonts w:ascii="Arial" w:hAnsi="Arial" w:cs="Arial"/>
              </w:rPr>
            </w:pPr>
            <w:r>
              <w:rPr>
                <w:rFonts w:ascii="Arial" w:hAnsi="Arial" w:cs="Arial"/>
              </w:rPr>
              <w:t>Îngrăş. naturale</w:t>
            </w:r>
          </w:p>
        </w:tc>
        <w:tc>
          <w:tcPr>
            <w:tcW w:w="0" w:type="auto"/>
          </w:tcPr>
          <w:p w:rsidR="00451C35" w:rsidRDefault="00451C35" w:rsidP="00153897">
            <w:pPr>
              <w:jc w:val="center"/>
              <w:rPr>
                <w:rFonts w:ascii="Arial" w:hAnsi="Arial" w:cs="Arial"/>
              </w:rPr>
            </w:pPr>
            <w:r>
              <w:rPr>
                <w:rFonts w:ascii="Arial" w:hAnsi="Arial" w:cs="Arial"/>
              </w:rPr>
              <w:t>18544</w:t>
            </w:r>
          </w:p>
        </w:tc>
        <w:tc>
          <w:tcPr>
            <w:tcW w:w="0" w:type="auto"/>
          </w:tcPr>
          <w:p w:rsidR="00451C35" w:rsidRDefault="00451C35" w:rsidP="00153897">
            <w:pPr>
              <w:jc w:val="center"/>
              <w:rPr>
                <w:rFonts w:ascii="Arial" w:hAnsi="Arial" w:cs="Arial"/>
              </w:rPr>
            </w:pPr>
            <w:r>
              <w:rPr>
                <w:rFonts w:ascii="Arial" w:hAnsi="Arial" w:cs="Arial"/>
              </w:rPr>
              <w:t>345582</w:t>
            </w:r>
          </w:p>
        </w:tc>
        <w:tc>
          <w:tcPr>
            <w:tcW w:w="0" w:type="auto"/>
          </w:tcPr>
          <w:p w:rsidR="00451C35" w:rsidRDefault="00451C35" w:rsidP="00153897">
            <w:pPr>
              <w:jc w:val="center"/>
              <w:rPr>
                <w:rFonts w:ascii="Arial" w:hAnsi="Arial" w:cs="Arial"/>
              </w:rPr>
            </w:pPr>
            <w:r>
              <w:rPr>
                <w:rFonts w:ascii="Arial" w:hAnsi="Arial" w:cs="Arial"/>
              </w:rPr>
              <w:t>18544</w:t>
            </w:r>
          </w:p>
        </w:tc>
        <w:tc>
          <w:tcPr>
            <w:tcW w:w="0" w:type="auto"/>
          </w:tcPr>
          <w:p w:rsidR="00451C35" w:rsidRDefault="00451C35" w:rsidP="00153897">
            <w:pPr>
              <w:jc w:val="center"/>
              <w:rPr>
                <w:rFonts w:ascii="Arial" w:hAnsi="Arial" w:cs="Arial"/>
              </w:rPr>
            </w:pPr>
            <w:r>
              <w:rPr>
                <w:rFonts w:ascii="Arial" w:hAnsi="Arial" w:cs="Arial"/>
              </w:rPr>
              <w:t>345582</w:t>
            </w:r>
          </w:p>
        </w:tc>
        <w:tc>
          <w:tcPr>
            <w:tcW w:w="0" w:type="auto"/>
          </w:tcPr>
          <w:p w:rsidR="00451C35" w:rsidRDefault="00451C35" w:rsidP="00153897">
            <w:pPr>
              <w:jc w:val="center"/>
              <w:rPr>
                <w:rFonts w:ascii="Arial" w:hAnsi="Arial" w:cs="Arial"/>
              </w:rPr>
            </w:pPr>
            <w:r>
              <w:rPr>
                <w:rFonts w:ascii="Arial" w:hAnsi="Arial" w:cs="Arial"/>
              </w:rPr>
              <w:t>0</w:t>
            </w:r>
          </w:p>
        </w:tc>
        <w:tc>
          <w:tcPr>
            <w:tcW w:w="0" w:type="auto"/>
          </w:tcPr>
          <w:p w:rsidR="00451C35" w:rsidRDefault="00451C35" w:rsidP="00153897">
            <w:pPr>
              <w:jc w:val="center"/>
              <w:rPr>
                <w:rFonts w:ascii="Arial" w:hAnsi="Arial" w:cs="Arial"/>
              </w:rPr>
            </w:pPr>
            <w:r>
              <w:rPr>
                <w:rFonts w:ascii="Arial" w:hAnsi="Arial" w:cs="Arial"/>
              </w:rPr>
              <w:t>0</w:t>
            </w:r>
          </w:p>
        </w:tc>
      </w:tr>
      <w:tr w:rsidR="00451C35">
        <w:tblPrEx>
          <w:tblCellMar>
            <w:top w:w="0" w:type="dxa"/>
            <w:bottom w:w="0" w:type="dxa"/>
          </w:tblCellMar>
        </w:tblPrEx>
        <w:trPr>
          <w:jc w:val="center"/>
        </w:trPr>
        <w:tc>
          <w:tcPr>
            <w:tcW w:w="0" w:type="auto"/>
          </w:tcPr>
          <w:p w:rsidR="00451C35" w:rsidRDefault="00451C35" w:rsidP="000C19AB">
            <w:pPr>
              <w:rPr>
                <w:rFonts w:ascii="Arial" w:hAnsi="Arial" w:cs="Arial"/>
              </w:rPr>
            </w:pPr>
            <w:r>
              <w:rPr>
                <w:rFonts w:ascii="Arial" w:hAnsi="Arial" w:cs="Arial"/>
              </w:rPr>
              <w:t>Insecticide</w:t>
            </w:r>
          </w:p>
        </w:tc>
        <w:tc>
          <w:tcPr>
            <w:tcW w:w="0" w:type="auto"/>
          </w:tcPr>
          <w:p w:rsidR="00451C35" w:rsidRDefault="00451C35" w:rsidP="00153897">
            <w:pPr>
              <w:jc w:val="center"/>
              <w:rPr>
                <w:rFonts w:ascii="Arial" w:hAnsi="Arial" w:cs="Arial"/>
              </w:rPr>
            </w:pPr>
            <w:r>
              <w:rPr>
                <w:rFonts w:ascii="Arial" w:hAnsi="Arial" w:cs="Arial"/>
              </w:rPr>
              <w:t>4508</w:t>
            </w:r>
          </w:p>
        </w:tc>
        <w:tc>
          <w:tcPr>
            <w:tcW w:w="0" w:type="auto"/>
          </w:tcPr>
          <w:p w:rsidR="00451C35" w:rsidRDefault="00451C35" w:rsidP="00153897">
            <w:pPr>
              <w:jc w:val="center"/>
              <w:rPr>
                <w:rFonts w:ascii="Arial" w:hAnsi="Arial" w:cs="Arial"/>
              </w:rPr>
            </w:pPr>
            <w:r>
              <w:rPr>
                <w:rFonts w:ascii="Arial" w:hAnsi="Arial" w:cs="Arial"/>
              </w:rPr>
              <w:t>1</w:t>
            </w:r>
            <w:r w:rsidR="007C6308">
              <w:rPr>
                <w:rFonts w:ascii="Arial" w:hAnsi="Arial" w:cs="Arial"/>
              </w:rPr>
              <w:t>,</w:t>
            </w:r>
            <w:r>
              <w:rPr>
                <w:rFonts w:ascii="Arial" w:hAnsi="Arial" w:cs="Arial"/>
              </w:rPr>
              <w:t>45</w:t>
            </w:r>
          </w:p>
        </w:tc>
        <w:tc>
          <w:tcPr>
            <w:tcW w:w="0" w:type="auto"/>
          </w:tcPr>
          <w:p w:rsidR="00451C35" w:rsidRDefault="00451C35" w:rsidP="00153897">
            <w:pPr>
              <w:jc w:val="center"/>
              <w:rPr>
                <w:rFonts w:ascii="Arial" w:hAnsi="Arial" w:cs="Arial"/>
              </w:rPr>
            </w:pPr>
            <w:r>
              <w:rPr>
                <w:rFonts w:ascii="Arial" w:hAnsi="Arial" w:cs="Arial"/>
              </w:rPr>
              <w:t>4508</w:t>
            </w:r>
          </w:p>
        </w:tc>
        <w:tc>
          <w:tcPr>
            <w:tcW w:w="0" w:type="auto"/>
          </w:tcPr>
          <w:p w:rsidR="00451C35" w:rsidRDefault="00451C35" w:rsidP="00153897">
            <w:pPr>
              <w:jc w:val="center"/>
              <w:rPr>
                <w:rFonts w:ascii="Arial" w:hAnsi="Arial" w:cs="Arial"/>
              </w:rPr>
            </w:pPr>
            <w:r>
              <w:rPr>
                <w:rFonts w:ascii="Arial" w:hAnsi="Arial" w:cs="Arial"/>
              </w:rPr>
              <w:t>1</w:t>
            </w:r>
            <w:r w:rsidR="007C6308">
              <w:rPr>
                <w:rFonts w:ascii="Arial" w:hAnsi="Arial" w:cs="Arial"/>
              </w:rPr>
              <w:t>,</w:t>
            </w:r>
            <w:r>
              <w:rPr>
                <w:rFonts w:ascii="Arial" w:hAnsi="Arial" w:cs="Arial"/>
              </w:rPr>
              <w:t>45</w:t>
            </w:r>
          </w:p>
        </w:tc>
        <w:tc>
          <w:tcPr>
            <w:tcW w:w="0" w:type="auto"/>
          </w:tcPr>
          <w:p w:rsidR="00451C35" w:rsidRDefault="00451C35" w:rsidP="00153897">
            <w:pPr>
              <w:jc w:val="center"/>
              <w:rPr>
                <w:rFonts w:ascii="Arial" w:hAnsi="Arial" w:cs="Arial"/>
              </w:rPr>
            </w:pPr>
            <w:r>
              <w:rPr>
                <w:rFonts w:ascii="Arial" w:hAnsi="Arial" w:cs="Arial"/>
              </w:rPr>
              <w:t>0</w:t>
            </w:r>
          </w:p>
        </w:tc>
        <w:tc>
          <w:tcPr>
            <w:tcW w:w="0" w:type="auto"/>
          </w:tcPr>
          <w:p w:rsidR="00451C35" w:rsidRDefault="00451C35" w:rsidP="00153897">
            <w:pPr>
              <w:jc w:val="center"/>
              <w:rPr>
                <w:rFonts w:ascii="Arial" w:hAnsi="Arial" w:cs="Arial"/>
              </w:rPr>
            </w:pPr>
            <w:r>
              <w:rPr>
                <w:rFonts w:ascii="Arial" w:hAnsi="Arial" w:cs="Arial"/>
              </w:rPr>
              <w:t>0</w:t>
            </w:r>
          </w:p>
        </w:tc>
      </w:tr>
      <w:tr w:rsidR="00451C35">
        <w:tblPrEx>
          <w:tblCellMar>
            <w:top w:w="0" w:type="dxa"/>
            <w:bottom w:w="0" w:type="dxa"/>
          </w:tblCellMar>
        </w:tblPrEx>
        <w:trPr>
          <w:jc w:val="center"/>
        </w:trPr>
        <w:tc>
          <w:tcPr>
            <w:tcW w:w="0" w:type="auto"/>
          </w:tcPr>
          <w:p w:rsidR="00451C35" w:rsidRDefault="00451C35" w:rsidP="000C19AB">
            <w:pPr>
              <w:rPr>
                <w:rFonts w:ascii="Arial" w:hAnsi="Arial" w:cs="Arial"/>
              </w:rPr>
            </w:pPr>
            <w:r>
              <w:rPr>
                <w:rFonts w:ascii="Arial" w:hAnsi="Arial" w:cs="Arial"/>
              </w:rPr>
              <w:t>Fungicide</w:t>
            </w:r>
          </w:p>
        </w:tc>
        <w:tc>
          <w:tcPr>
            <w:tcW w:w="0" w:type="auto"/>
          </w:tcPr>
          <w:p w:rsidR="00451C35" w:rsidRDefault="00451C35" w:rsidP="00153897">
            <w:pPr>
              <w:jc w:val="center"/>
              <w:rPr>
                <w:rFonts w:ascii="Arial" w:hAnsi="Arial" w:cs="Arial"/>
              </w:rPr>
            </w:pPr>
            <w:r>
              <w:rPr>
                <w:rFonts w:ascii="Arial" w:hAnsi="Arial" w:cs="Arial"/>
              </w:rPr>
              <w:t>12948</w:t>
            </w:r>
          </w:p>
        </w:tc>
        <w:tc>
          <w:tcPr>
            <w:tcW w:w="0" w:type="auto"/>
          </w:tcPr>
          <w:p w:rsidR="00451C35" w:rsidRDefault="00451C35" w:rsidP="00153897">
            <w:pPr>
              <w:jc w:val="center"/>
              <w:rPr>
                <w:rFonts w:ascii="Arial" w:hAnsi="Arial" w:cs="Arial"/>
              </w:rPr>
            </w:pPr>
            <w:r>
              <w:rPr>
                <w:rFonts w:ascii="Arial" w:hAnsi="Arial" w:cs="Arial"/>
              </w:rPr>
              <w:t>8</w:t>
            </w:r>
            <w:r w:rsidR="007C6308">
              <w:rPr>
                <w:rFonts w:ascii="Arial" w:hAnsi="Arial" w:cs="Arial"/>
              </w:rPr>
              <w:t>,</w:t>
            </w:r>
            <w:r>
              <w:rPr>
                <w:rFonts w:ascii="Arial" w:hAnsi="Arial" w:cs="Arial"/>
              </w:rPr>
              <w:t>50</w:t>
            </w:r>
          </w:p>
        </w:tc>
        <w:tc>
          <w:tcPr>
            <w:tcW w:w="0" w:type="auto"/>
          </w:tcPr>
          <w:p w:rsidR="00451C35" w:rsidRDefault="00451C35" w:rsidP="00153897">
            <w:pPr>
              <w:jc w:val="center"/>
              <w:rPr>
                <w:rFonts w:ascii="Arial" w:hAnsi="Arial" w:cs="Arial"/>
              </w:rPr>
            </w:pPr>
            <w:r>
              <w:rPr>
                <w:rFonts w:ascii="Arial" w:hAnsi="Arial" w:cs="Arial"/>
              </w:rPr>
              <w:t>12948</w:t>
            </w:r>
          </w:p>
        </w:tc>
        <w:tc>
          <w:tcPr>
            <w:tcW w:w="0" w:type="auto"/>
          </w:tcPr>
          <w:p w:rsidR="00451C35" w:rsidRDefault="00451C35" w:rsidP="00153897">
            <w:pPr>
              <w:jc w:val="center"/>
              <w:rPr>
                <w:rFonts w:ascii="Arial" w:hAnsi="Arial" w:cs="Arial"/>
              </w:rPr>
            </w:pPr>
            <w:r>
              <w:rPr>
                <w:rFonts w:ascii="Arial" w:hAnsi="Arial" w:cs="Arial"/>
              </w:rPr>
              <w:t>8</w:t>
            </w:r>
            <w:r w:rsidR="007C6308">
              <w:rPr>
                <w:rFonts w:ascii="Arial" w:hAnsi="Arial" w:cs="Arial"/>
              </w:rPr>
              <w:t>,</w:t>
            </w:r>
            <w:r>
              <w:rPr>
                <w:rFonts w:ascii="Arial" w:hAnsi="Arial" w:cs="Arial"/>
              </w:rPr>
              <w:t>50</w:t>
            </w:r>
          </w:p>
        </w:tc>
        <w:tc>
          <w:tcPr>
            <w:tcW w:w="0" w:type="auto"/>
          </w:tcPr>
          <w:p w:rsidR="00451C35" w:rsidRDefault="00451C35" w:rsidP="00153897">
            <w:pPr>
              <w:jc w:val="center"/>
              <w:rPr>
                <w:rFonts w:ascii="Arial" w:hAnsi="Arial" w:cs="Arial"/>
              </w:rPr>
            </w:pPr>
            <w:r>
              <w:rPr>
                <w:rFonts w:ascii="Arial" w:hAnsi="Arial" w:cs="Arial"/>
              </w:rPr>
              <w:t>0</w:t>
            </w:r>
          </w:p>
        </w:tc>
        <w:tc>
          <w:tcPr>
            <w:tcW w:w="0" w:type="auto"/>
          </w:tcPr>
          <w:p w:rsidR="00451C35" w:rsidRDefault="00451C35" w:rsidP="00153897">
            <w:pPr>
              <w:jc w:val="center"/>
              <w:rPr>
                <w:rFonts w:ascii="Arial" w:hAnsi="Arial" w:cs="Arial"/>
              </w:rPr>
            </w:pPr>
            <w:r>
              <w:rPr>
                <w:rFonts w:ascii="Arial" w:hAnsi="Arial" w:cs="Arial"/>
              </w:rPr>
              <w:t>0</w:t>
            </w:r>
          </w:p>
        </w:tc>
      </w:tr>
      <w:tr w:rsidR="00451C35">
        <w:tblPrEx>
          <w:tblCellMar>
            <w:top w:w="0" w:type="dxa"/>
            <w:bottom w:w="0" w:type="dxa"/>
          </w:tblCellMar>
        </w:tblPrEx>
        <w:trPr>
          <w:jc w:val="center"/>
        </w:trPr>
        <w:tc>
          <w:tcPr>
            <w:tcW w:w="0" w:type="auto"/>
          </w:tcPr>
          <w:p w:rsidR="00451C35" w:rsidRDefault="00451C35" w:rsidP="000C19AB">
            <w:pPr>
              <w:rPr>
                <w:rFonts w:ascii="Arial" w:hAnsi="Arial" w:cs="Arial"/>
              </w:rPr>
            </w:pPr>
            <w:r>
              <w:rPr>
                <w:rFonts w:ascii="Arial" w:hAnsi="Arial" w:cs="Arial"/>
              </w:rPr>
              <w:t>Erbicide-total,</w:t>
            </w:r>
            <w:r w:rsidR="00153897">
              <w:rPr>
                <w:rFonts w:ascii="Arial" w:hAnsi="Arial" w:cs="Arial"/>
              </w:rPr>
              <w:t xml:space="preserve"> </w:t>
            </w:r>
            <w:r>
              <w:rPr>
                <w:rFonts w:ascii="Arial" w:hAnsi="Arial" w:cs="Arial"/>
              </w:rPr>
              <w:t>din care:</w:t>
            </w:r>
          </w:p>
        </w:tc>
        <w:tc>
          <w:tcPr>
            <w:tcW w:w="0" w:type="auto"/>
          </w:tcPr>
          <w:p w:rsidR="00451C35" w:rsidRDefault="00451C35" w:rsidP="00153897">
            <w:pPr>
              <w:jc w:val="center"/>
              <w:rPr>
                <w:rFonts w:ascii="Arial" w:hAnsi="Arial" w:cs="Arial"/>
              </w:rPr>
            </w:pPr>
            <w:r>
              <w:rPr>
                <w:rFonts w:ascii="Arial" w:hAnsi="Arial" w:cs="Arial"/>
              </w:rPr>
              <w:t>17017</w:t>
            </w:r>
          </w:p>
        </w:tc>
        <w:tc>
          <w:tcPr>
            <w:tcW w:w="0" w:type="auto"/>
          </w:tcPr>
          <w:p w:rsidR="00451C35" w:rsidRDefault="00451C35" w:rsidP="00153897">
            <w:pPr>
              <w:jc w:val="center"/>
              <w:rPr>
                <w:rFonts w:ascii="Arial" w:hAnsi="Arial" w:cs="Arial"/>
              </w:rPr>
            </w:pPr>
            <w:r>
              <w:rPr>
                <w:rFonts w:ascii="Arial" w:hAnsi="Arial" w:cs="Arial"/>
              </w:rPr>
              <w:t>28</w:t>
            </w:r>
            <w:r w:rsidR="007C6308">
              <w:rPr>
                <w:rFonts w:ascii="Arial" w:hAnsi="Arial" w:cs="Arial"/>
              </w:rPr>
              <w:t>,</w:t>
            </w:r>
            <w:r>
              <w:rPr>
                <w:rFonts w:ascii="Arial" w:hAnsi="Arial" w:cs="Arial"/>
              </w:rPr>
              <w:t>460</w:t>
            </w:r>
          </w:p>
        </w:tc>
        <w:tc>
          <w:tcPr>
            <w:tcW w:w="0" w:type="auto"/>
          </w:tcPr>
          <w:p w:rsidR="00451C35" w:rsidRDefault="00451C35" w:rsidP="00153897">
            <w:pPr>
              <w:jc w:val="center"/>
              <w:rPr>
                <w:rFonts w:ascii="Arial" w:hAnsi="Arial" w:cs="Arial"/>
              </w:rPr>
            </w:pPr>
            <w:r>
              <w:rPr>
                <w:rFonts w:ascii="Arial" w:hAnsi="Arial" w:cs="Arial"/>
              </w:rPr>
              <w:t>16994</w:t>
            </w:r>
          </w:p>
        </w:tc>
        <w:tc>
          <w:tcPr>
            <w:tcW w:w="0" w:type="auto"/>
          </w:tcPr>
          <w:p w:rsidR="00451C35" w:rsidRDefault="00451C35" w:rsidP="00153897">
            <w:pPr>
              <w:jc w:val="center"/>
              <w:rPr>
                <w:rFonts w:ascii="Arial" w:hAnsi="Arial" w:cs="Arial"/>
              </w:rPr>
            </w:pPr>
            <w:r>
              <w:rPr>
                <w:rFonts w:ascii="Arial" w:hAnsi="Arial" w:cs="Arial"/>
              </w:rPr>
              <w:t>28</w:t>
            </w:r>
            <w:r w:rsidR="007C6308">
              <w:rPr>
                <w:rFonts w:ascii="Arial" w:hAnsi="Arial" w:cs="Arial"/>
              </w:rPr>
              <w:t>,</w:t>
            </w:r>
            <w:r>
              <w:rPr>
                <w:rFonts w:ascii="Arial" w:hAnsi="Arial" w:cs="Arial"/>
              </w:rPr>
              <w:t>436</w:t>
            </w:r>
          </w:p>
        </w:tc>
        <w:tc>
          <w:tcPr>
            <w:tcW w:w="0" w:type="auto"/>
          </w:tcPr>
          <w:p w:rsidR="00451C35" w:rsidRDefault="00451C35" w:rsidP="00153897">
            <w:pPr>
              <w:jc w:val="center"/>
              <w:rPr>
                <w:rFonts w:ascii="Arial" w:hAnsi="Arial" w:cs="Arial"/>
              </w:rPr>
            </w:pPr>
            <w:r>
              <w:rPr>
                <w:rFonts w:ascii="Arial" w:hAnsi="Arial" w:cs="Arial"/>
              </w:rPr>
              <w:t>23</w:t>
            </w:r>
          </w:p>
        </w:tc>
        <w:tc>
          <w:tcPr>
            <w:tcW w:w="0" w:type="auto"/>
          </w:tcPr>
          <w:p w:rsidR="00451C35" w:rsidRDefault="00451C35" w:rsidP="00153897">
            <w:pPr>
              <w:jc w:val="center"/>
              <w:rPr>
                <w:rFonts w:ascii="Arial" w:hAnsi="Arial" w:cs="Arial"/>
              </w:rPr>
            </w:pPr>
            <w:r>
              <w:rPr>
                <w:rFonts w:ascii="Arial" w:hAnsi="Arial" w:cs="Arial"/>
              </w:rPr>
              <w:t>0</w:t>
            </w:r>
            <w:r w:rsidR="007C6308">
              <w:rPr>
                <w:rFonts w:ascii="Arial" w:hAnsi="Arial" w:cs="Arial"/>
              </w:rPr>
              <w:t>,</w:t>
            </w:r>
            <w:r>
              <w:rPr>
                <w:rFonts w:ascii="Arial" w:hAnsi="Arial" w:cs="Arial"/>
              </w:rPr>
              <w:t>024</w:t>
            </w:r>
          </w:p>
        </w:tc>
      </w:tr>
      <w:tr w:rsidR="00451C35">
        <w:tblPrEx>
          <w:tblCellMar>
            <w:top w:w="0" w:type="dxa"/>
            <w:bottom w:w="0" w:type="dxa"/>
          </w:tblCellMar>
        </w:tblPrEx>
        <w:trPr>
          <w:jc w:val="center"/>
        </w:trPr>
        <w:tc>
          <w:tcPr>
            <w:tcW w:w="0" w:type="auto"/>
          </w:tcPr>
          <w:p w:rsidR="00451C35" w:rsidRDefault="00451C35" w:rsidP="000C19AB">
            <w:pPr>
              <w:rPr>
                <w:rFonts w:ascii="Arial" w:hAnsi="Arial" w:cs="Arial"/>
              </w:rPr>
            </w:pPr>
            <w:r>
              <w:rPr>
                <w:rFonts w:ascii="Arial" w:hAnsi="Arial" w:cs="Arial"/>
              </w:rPr>
              <w:t xml:space="preserve">    -grâu</w:t>
            </w:r>
          </w:p>
        </w:tc>
        <w:tc>
          <w:tcPr>
            <w:tcW w:w="0" w:type="auto"/>
          </w:tcPr>
          <w:p w:rsidR="00451C35" w:rsidRDefault="00451C35" w:rsidP="00153897">
            <w:pPr>
              <w:jc w:val="center"/>
              <w:rPr>
                <w:rFonts w:ascii="Arial" w:hAnsi="Arial" w:cs="Arial"/>
              </w:rPr>
            </w:pPr>
            <w:r>
              <w:rPr>
                <w:rFonts w:ascii="Arial" w:hAnsi="Arial" w:cs="Arial"/>
              </w:rPr>
              <w:t>6022</w:t>
            </w:r>
          </w:p>
        </w:tc>
        <w:tc>
          <w:tcPr>
            <w:tcW w:w="0" w:type="auto"/>
          </w:tcPr>
          <w:p w:rsidR="00451C35" w:rsidRDefault="00451C35" w:rsidP="00153897">
            <w:pPr>
              <w:jc w:val="center"/>
              <w:rPr>
                <w:rFonts w:ascii="Arial" w:hAnsi="Arial" w:cs="Arial"/>
              </w:rPr>
            </w:pPr>
            <w:r>
              <w:rPr>
                <w:rFonts w:ascii="Arial" w:hAnsi="Arial" w:cs="Arial"/>
              </w:rPr>
              <w:t>6</w:t>
            </w:r>
            <w:r w:rsidR="007C6308">
              <w:rPr>
                <w:rFonts w:ascii="Arial" w:hAnsi="Arial" w:cs="Arial"/>
              </w:rPr>
              <w:t>,</w:t>
            </w:r>
            <w:r>
              <w:rPr>
                <w:rFonts w:ascii="Arial" w:hAnsi="Arial" w:cs="Arial"/>
              </w:rPr>
              <w:t>329</w:t>
            </w:r>
          </w:p>
        </w:tc>
        <w:tc>
          <w:tcPr>
            <w:tcW w:w="0" w:type="auto"/>
          </w:tcPr>
          <w:p w:rsidR="00451C35" w:rsidRDefault="00451C35" w:rsidP="00153897">
            <w:pPr>
              <w:jc w:val="center"/>
              <w:rPr>
                <w:rFonts w:ascii="Arial" w:hAnsi="Arial" w:cs="Arial"/>
              </w:rPr>
            </w:pPr>
            <w:r>
              <w:rPr>
                <w:rFonts w:ascii="Arial" w:hAnsi="Arial" w:cs="Arial"/>
              </w:rPr>
              <w:t>6018</w:t>
            </w:r>
          </w:p>
        </w:tc>
        <w:tc>
          <w:tcPr>
            <w:tcW w:w="0" w:type="auto"/>
          </w:tcPr>
          <w:p w:rsidR="00451C35" w:rsidRDefault="00451C35" w:rsidP="00153897">
            <w:pPr>
              <w:jc w:val="center"/>
              <w:rPr>
                <w:rFonts w:ascii="Arial" w:hAnsi="Arial" w:cs="Arial"/>
              </w:rPr>
            </w:pPr>
            <w:r>
              <w:rPr>
                <w:rFonts w:ascii="Arial" w:hAnsi="Arial" w:cs="Arial"/>
              </w:rPr>
              <w:t>6</w:t>
            </w:r>
            <w:r w:rsidR="007C6308">
              <w:rPr>
                <w:rFonts w:ascii="Arial" w:hAnsi="Arial" w:cs="Arial"/>
              </w:rPr>
              <w:t>,</w:t>
            </w:r>
            <w:r>
              <w:rPr>
                <w:rFonts w:ascii="Arial" w:hAnsi="Arial" w:cs="Arial"/>
              </w:rPr>
              <w:t>325</w:t>
            </w:r>
          </w:p>
        </w:tc>
        <w:tc>
          <w:tcPr>
            <w:tcW w:w="0" w:type="auto"/>
          </w:tcPr>
          <w:p w:rsidR="00451C35" w:rsidRDefault="00451C35" w:rsidP="00153897">
            <w:pPr>
              <w:jc w:val="center"/>
              <w:rPr>
                <w:rFonts w:ascii="Arial" w:hAnsi="Arial" w:cs="Arial"/>
              </w:rPr>
            </w:pPr>
            <w:r>
              <w:rPr>
                <w:rFonts w:ascii="Arial" w:hAnsi="Arial" w:cs="Arial"/>
              </w:rPr>
              <w:t>4</w:t>
            </w:r>
          </w:p>
        </w:tc>
        <w:tc>
          <w:tcPr>
            <w:tcW w:w="0" w:type="auto"/>
          </w:tcPr>
          <w:p w:rsidR="00451C35" w:rsidRDefault="00451C35" w:rsidP="00153897">
            <w:pPr>
              <w:jc w:val="center"/>
              <w:rPr>
                <w:rFonts w:ascii="Arial" w:hAnsi="Arial" w:cs="Arial"/>
              </w:rPr>
            </w:pPr>
            <w:r>
              <w:rPr>
                <w:rFonts w:ascii="Arial" w:hAnsi="Arial" w:cs="Arial"/>
              </w:rPr>
              <w:t>0</w:t>
            </w:r>
            <w:r w:rsidR="007C6308">
              <w:rPr>
                <w:rFonts w:ascii="Arial" w:hAnsi="Arial" w:cs="Arial"/>
              </w:rPr>
              <w:t>,</w:t>
            </w:r>
            <w:r>
              <w:rPr>
                <w:rFonts w:ascii="Arial" w:hAnsi="Arial" w:cs="Arial"/>
              </w:rPr>
              <w:t>004</w:t>
            </w:r>
          </w:p>
        </w:tc>
      </w:tr>
      <w:tr w:rsidR="00451C35">
        <w:tblPrEx>
          <w:tblCellMar>
            <w:top w:w="0" w:type="dxa"/>
            <w:bottom w:w="0" w:type="dxa"/>
          </w:tblCellMar>
        </w:tblPrEx>
        <w:trPr>
          <w:jc w:val="center"/>
        </w:trPr>
        <w:tc>
          <w:tcPr>
            <w:tcW w:w="0" w:type="auto"/>
          </w:tcPr>
          <w:p w:rsidR="00451C35" w:rsidRDefault="00451C35" w:rsidP="000C19AB">
            <w:pPr>
              <w:rPr>
                <w:rFonts w:ascii="Arial" w:hAnsi="Arial" w:cs="Arial"/>
              </w:rPr>
            </w:pPr>
            <w:r>
              <w:rPr>
                <w:rFonts w:ascii="Arial" w:hAnsi="Arial" w:cs="Arial"/>
              </w:rPr>
              <w:t xml:space="preserve">    -porumb</w:t>
            </w:r>
          </w:p>
        </w:tc>
        <w:tc>
          <w:tcPr>
            <w:tcW w:w="0" w:type="auto"/>
          </w:tcPr>
          <w:p w:rsidR="00451C35" w:rsidRDefault="00451C35" w:rsidP="00153897">
            <w:pPr>
              <w:jc w:val="center"/>
              <w:rPr>
                <w:rFonts w:ascii="Arial" w:hAnsi="Arial" w:cs="Arial"/>
              </w:rPr>
            </w:pPr>
            <w:r>
              <w:rPr>
                <w:rFonts w:ascii="Arial" w:hAnsi="Arial" w:cs="Arial"/>
              </w:rPr>
              <w:t>9206</w:t>
            </w:r>
          </w:p>
        </w:tc>
        <w:tc>
          <w:tcPr>
            <w:tcW w:w="0" w:type="auto"/>
          </w:tcPr>
          <w:p w:rsidR="00451C35" w:rsidRDefault="00451C35" w:rsidP="00153897">
            <w:pPr>
              <w:jc w:val="center"/>
              <w:rPr>
                <w:rFonts w:ascii="Arial" w:hAnsi="Arial" w:cs="Arial"/>
              </w:rPr>
            </w:pPr>
            <w:r>
              <w:rPr>
                <w:rFonts w:ascii="Arial" w:hAnsi="Arial" w:cs="Arial"/>
              </w:rPr>
              <w:t>20</w:t>
            </w:r>
            <w:r w:rsidR="007C6308">
              <w:rPr>
                <w:rFonts w:ascii="Arial" w:hAnsi="Arial" w:cs="Arial"/>
              </w:rPr>
              <w:t>,</w:t>
            </w:r>
            <w:r>
              <w:rPr>
                <w:rFonts w:ascii="Arial" w:hAnsi="Arial" w:cs="Arial"/>
              </w:rPr>
              <w:t>322</w:t>
            </w:r>
          </w:p>
        </w:tc>
        <w:tc>
          <w:tcPr>
            <w:tcW w:w="0" w:type="auto"/>
          </w:tcPr>
          <w:p w:rsidR="00451C35" w:rsidRDefault="00451C35" w:rsidP="00153897">
            <w:pPr>
              <w:jc w:val="center"/>
              <w:rPr>
                <w:rFonts w:ascii="Arial" w:hAnsi="Arial" w:cs="Arial"/>
              </w:rPr>
            </w:pPr>
            <w:r>
              <w:rPr>
                <w:rFonts w:ascii="Arial" w:hAnsi="Arial" w:cs="Arial"/>
              </w:rPr>
              <w:t>9187</w:t>
            </w:r>
          </w:p>
        </w:tc>
        <w:tc>
          <w:tcPr>
            <w:tcW w:w="0" w:type="auto"/>
          </w:tcPr>
          <w:p w:rsidR="00451C35" w:rsidRDefault="00451C35" w:rsidP="00153897">
            <w:pPr>
              <w:jc w:val="center"/>
              <w:rPr>
                <w:rFonts w:ascii="Arial" w:hAnsi="Arial" w:cs="Arial"/>
              </w:rPr>
            </w:pPr>
            <w:r>
              <w:rPr>
                <w:rFonts w:ascii="Arial" w:hAnsi="Arial" w:cs="Arial"/>
              </w:rPr>
              <w:t>20</w:t>
            </w:r>
            <w:r w:rsidR="007C6308">
              <w:rPr>
                <w:rFonts w:ascii="Arial" w:hAnsi="Arial" w:cs="Arial"/>
              </w:rPr>
              <w:t>,</w:t>
            </w:r>
            <w:r>
              <w:rPr>
                <w:rFonts w:ascii="Arial" w:hAnsi="Arial" w:cs="Arial"/>
              </w:rPr>
              <w:t>302</w:t>
            </w:r>
          </w:p>
        </w:tc>
        <w:tc>
          <w:tcPr>
            <w:tcW w:w="0" w:type="auto"/>
          </w:tcPr>
          <w:p w:rsidR="00451C35" w:rsidRDefault="00451C35" w:rsidP="00153897">
            <w:pPr>
              <w:jc w:val="center"/>
              <w:rPr>
                <w:rFonts w:ascii="Arial" w:hAnsi="Arial" w:cs="Arial"/>
              </w:rPr>
            </w:pPr>
            <w:r>
              <w:rPr>
                <w:rFonts w:ascii="Arial" w:hAnsi="Arial" w:cs="Arial"/>
              </w:rPr>
              <w:t>19</w:t>
            </w:r>
          </w:p>
        </w:tc>
        <w:tc>
          <w:tcPr>
            <w:tcW w:w="0" w:type="auto"/>
          </w:tcPr>
          <w:p w:rsidR="00451C35" w:rsidRDefault="00451C35" w:rsidP="00153897">
            <w:pPr>
              <w:jc w:val="center"/>
              <w:rPr>
                <w:rFonts w:ascii="Arial" w:hAnsi="Arial" w:cs="Arial"/>
              </w:rPr>
            </w:pPr>
            <w:r>
              <w:rPr>
                <w:rFonts w:ascii="Arial" w:hAnsi="Arial" w:cs="Arial"/>
              </w:rPr>
              <w:t>0</w:t>
            </w:r>
            <w:r w:rsidR="007C6308">
              <w:rPr>
                <w:rFonts w:ascii="Arial" w:hAnsi="Arial" w:cs="Arial"/>
              </w:rPr>
              <w:t>,</w:t>
            </w:r>
            <w:r>
              <w:rPr>
                <w:rFonts w:ascii="Arial" w:hAnsi="Arial" w:cs="Arial"/>
              </w:rPr>
              <w:t>020</w:t>
            </w:r>
          </w:p>
        </w:tc>
      </w:tr>
    </w:tbl>
    <w:p w:rsidR="00451C35" w:rsidRDefault="00451C35" w:rsidP="00451C35">
      <w:pPr>
        <w:rPr>
          <w:rFonts w:ascii="Arial" w:hAnsi="Arial" w:cs="Arial"/>
        </w:rPr>
      </w:pPr>
    </w:p>
    <w:p w:rsidR="00451C35" w:rsidRDefault="00451C35" w:rsidP="00153897">
      <w:pPr>
        <w:jc w:val="center"/>
        <w:rPr>
          <w:rFonts w:ascii="Arial" w:hAnsi="Arial" w:cs="Arial"/>
        </w:rPr>
      </w:pPr>
      <w:r>
        <w:rPr>
          <w:rFonts w:ascii="Arial" w:hAnsi="Arial" w:cs="Arial"/>
        </w:rPr>
        <w:t>Tabel</w:t>
      </w:r>
      <w:r w:rsidR="00986EAA">
        <w:rPr>
          <w:rFonts w:ascii="Arial" w:hAnsi="Arial" w:cs="Arial"/>
        </w:rPr>
        <w:t xml:space="preserve">ul nr. </w:t>
      </w:r>
      <w:r>
        <w:rPr>
          <w:rFonts w:ascii="Arial" w:hAnsi="Arial" w:cs="Arial"/>
        </w:rPr>
        <w:t>4.</w:t>
      </w:r>
      <w:r w:rsidR="00407F8B">
        <w:rPr>
          <w:rFonts w:ascii="Arial" w:hAnsi="Arial" w:cs="Arial"/>
        </w:rPr>
        <w:t>1.3.3.</w:t>
      </w:r>
      <w:r>
        <w:rPr>
          <w:rFonts w:ascii="Arial" w:hAnsi="Arial" w:cs="Arial"/>
        </w:rPr>
        <w:t xml:space="preserve">  Consumul de pesticide şi îngr</w:t>
      </w:r>
      <w:r w:rsidR="007C6308">
        <w:rPr>
          <w:rFonts w:ascii="Arial" w:hAnsi="Arial" w:cs="Arial"/>
        </w:rPr>
        <w:t>ă</w:t>
      </w:r>
      <w:r>
        <w:rPr>
          <w:rFonts w:ascii="Arial" w:hAnsi="Arial" w:cs="Arial"/>
        </w:rPr>
        <w:t>ş</w:t>
      </w:r>
      <w:r w:rsidR="007C6308">
        <w:rPr>
          <w:rFonts w:ascii="Arial" w:hAnsi="Arial" w:cs="Arial"/>
        </w:rPr>
        <w:t>ă</w:t>
      </w:r>
      <w:r>
        <w:rPr>
          <w:rFonts w:ascii="Arial" w:hAnsi="Arial" w:cs="Arial"/>
        </w:rPr>
        <w:t>minte, total-tone s.a./an</w:t>
      </w:r>
      <w:r w:rsidR="007C6308">
        <w:rPr>
          <w:rFonts w:ascii="Arial" w:hAnsi="Arial" w:cs="Arial"/>
        </w:rPr>
        <w:t xml:space="preserve"> </w:t>
      </w:r>
      <w:r>
        <w:rPr>
          <w:rFonts w:ascii="Arial" w:hAnsi="Arial" w:cs="Arial"/>
        </w:rPr>
        <w:t>( 2010)</w:t>
      </w:r>
    </w:p>
    <w:p w:rsidR="00451C35" w:rsidRDefault="00451C35" w:rsidP="00451C35">
      <w:pPr>
        <w:rPr>
          <w:rFonts w:ascii="Arial" w:hAnsi="Arial" w:cs="Arial"/>
        </w:rPr>
      </w:pPr>
    </w:p>
    <w:p w:rsidR="00CD0934" w:rsidRDefault="00CD0934" w:rsidP="00451C35">
      <w:pPr>
        <w:rPr>
          <w:rFonts w:ascii="Arial" w:hAnsi="Arial" w:cs="Arial"/>
        </w:rPr>
        <w:sectPr w:rsidR="00CD0934" w:rsidSect="00D7244A">
          <w:pgSz w:w="11906" w:h="16838"/>
          <w:pgMar w:top="1134" w:right="1134" w:bottom="1134" w:left="1418" w:header="709" w:footer="709" w:gutter="0"/>
          <w:cols w:space="720"/>
        </w:sectPr>
      </w:pPr>
    </w:p>
    <w:p w:rsidR="00CD0934" w:rsidRDefault="00CD0934" w:rsidP="00451C35">
      <w:pPr>
        <w:rPr>
          <w:rFonts w:ascii="Arial" w:hAnsi="Arial" w:cs="Arial"/>
        </w:rPr>
      </w:pPr>
    </w:p>
    <w:p w:rsidR="00CD0934" w:rsidRDefault="00CD0934" w:rsidP="00451C35">
      <w:pPr>
        <w:rPr>
          <w:rFonts w:ascii="Arial" w:hAnsi="Arial" w:cs="Arial"/>
        </w:rPr>
      </w:pPr>
    </w:p>
    <w:p w:rsidR="00CD0934" w:rsidRDefault="00CD0934" w:rsidP="00CD0934">
      <w:pPr>
        <w:rPr>
          <w:rFonts w:ascii="Arial" w:hAnsi="Arial" w:cs="Arial"/>
        </w:rPr>
      </w:pPr>
    </w:p>
    <w:p w:rsidR="00CD0934" w:rsidRDefault="00CD0934" w:rsidP="00CD0934">
      <w:pPr>
        <w:rPr>
          <w:rFonts w:ascii="Arial" w:hAnsi="Arial" w:cs="Arial"/>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606"/>
        <w:gridCol w:w="773"/>
        <w:gridCol w:w="631"/>
        <w:gridCol w:w="773"/>
        <w:gridCol w:w="606"/>
        <w:gridCol w:w="773"/>
        <w:gridCol w:w="632"/>
        <w:gridCol w:w="773"/>
        <w:gridCol w:w="632"/>
        <w:gridCol w:w="773"/>
        <w:gridCol w:w="632"/>
        <w:gridCol w:w="773"/>
        <w:gridCol w:w="717"/>
        <w:gridCol w:w="773"/>
        <w:gridCol w:w="717"/>
        <w:gridCol w:w="773"/>
        <w:gridCol w:w="828"/>
        <w:gridCol w:w="773"/>
        <w:gridCol w:w="828"/>
      </w:tblGrid>
      <w:tr w:rsidR="00CD0934" w:rsidRPr="00CD0934">
        <w:trPr>
          <w:trHeight w:val="947"/>
          <w:jc w:val="center"/>
        </w:trPr>
        <w:tc>
          <w:tcPr>
            <w:tcW w:w="0" w:type="auto"/>
            <w:vAlign w:val="center"/>
          </w:tcPr>
          <w:p w:rsidR="00CD0934" w:rsidRPr="00CD0934" w:rsidRDefault="00CD0934" w:rsidP="00CD0934">
            <w:pPr>
              <w:jc w:val="center"/>
              <w:rPr>
                <w:rFonts w:ascii="Arial" w:hAnsi="Arial" w:cs="Arial"/>
                <w:sz w:val="20"/>
                <w:szCs w:val="20"/>
              </w:rPr>
            </w:pPr>
            <w:r w:rsidRPr="00CD0934">
              <w:rPr>
                <w:rFonts w:ascii="Arial" w:hAnsi="Arial" w:cs="Arial"/>
                <w:sz w:val="20"/>
                <w:szCs w:val="20"/>
              </w:rPr>
              <w:t>Produsul fitosanitar</w:t>
            </w:r>
          </w:p>
        </w:tc>
        <w:tc>
          <w:tcPr>
            <w:tcW w:w="0" w:type="auto"/>
            <w:gridSpan w:val="18"/>
            <w:vAlign w:val="center"/>
          </w:tcPr>
          <w:p w:rsidR="00CD0934" w:rsidRPr="00CD0934" w:rsidRDefault="00CD0934" w:rsidP="00CD0934">
            <w:pPr>
              <w:jc w:val="center"/>
              <w:rPr>
                <w:rFonts w:ascii="Arial" w:hAnsi="Arial" w:cs="Arial"/>
                <w:sz w:val="20"/>
                <w:szCs w:val="20"/>
              </w:rPr>
            </w:pPr>
            <w:r w:rsidRPr="00CD0934">
              <w:rPr>
                <w:rFonts w:ascii="Arial" w:hAnsi="Arial" w:cs="Arial"/>
                <w:sz w:val="20"/>
                <w:szCs w:val="20"/>
              </w:rPr>
              <w:t>Suprafaţa (ha)/ cantitate(tone substanţă activă/an)</w:t>
            </w:r>
          </w:p>
        </w:tc>
      </w:tr>
      <w:tr w:rsidR="00CD0934" w:rsidRPr="00CD0934">
        <w:trPr>
          <w:cantSplit/>
          <w:trHeight w:val="492"/>
          <w:jc w:val="center"/>
        </w:trPr>
        <w:tc>
          <w:tcPr>
            <w:tcW w:w="0" w:type="auto"/>
            <w:vMerge w:val="restart"/>
            <w:vAlign w:val="center"/>
          </w:tcPr>
          <w:p w:rsidR="00CD0934" w:rsidRPr="00CD0934" w:rsidRDefault="00CD0934" w:rsidP="00CD0934">
            <w:pPr>
              <w:jc w:val="center"/>
              <w:rPr>
                <w:rFonts w:ascii="Arial" w:hAnsi="Arial" w:cs="Arial"/>
                <w:b/>
                <w:bCs/>
                <w:sz w:val="20"/>
                <w:szCs w:val="20"/>
              </w:rPr>
            </w:pPr>
          </w:p>
        </w:tc>
        <w:tc>
          <w:tcPr>
            <w:tcW w:w="0" w:type="auto"/>
            <w:gridSpan w:val="2"/>
            <w:vAlign w:val="center"/>
          </w:tcPr>
          <w:p w:rsidR="00CD0934" w:rsidRPr="00CD0934" w:rsidRDefault="00CD0934" w:rsidP="00CD0934">
            <w:pPr>
              <w:jc w:val="center"/>
              <w:rPr>
                <w:rFonts w:ascii="Arial" w:hAnsi="Arial" w:cs="Arial"/>
                <w:sz w:val="20"/>
                <w:szCs w:val="20"/>
              </w:rPr>
            </w:pPr>
            <w:r w:rsidRPr="00CD0934">
              <w:rPr>
                <w:rFonts w:ascii="Arial" w:hAnsi="Arial" w:cs="Arial"/>
                <w:sz w:val="20"/>
                <w:szCs w:val="20"/>
              </w:rPr>
              <w:t>2002</w:t>
            </w:r>
          </w:p>
        </w:tc>
        <w:tc>
          <w:tcPr>
            <w:tcW w:w="0" w:type="auto"/>
            <w:gridSpan w:val="2"/>
            <w:vAlign w:val="center"/>
          </w:tcPr>
          <w:p w:rsidR="00CD0934" w:rsidRPr="00CD0934" w:rsidRDefault="00CD0934" w:rsidP="00CD0934">
            <w:pPr>
              <w:jc w:val="center"/>
              <w:rPr>
                <w:rFonts w:ascii="Arial" w:hAnsi="Arial" w:cs="Arial"/>
                <w:sz w:val="20"/>
                <w:szCs w:val="20"/>
              </w:rPr>
            </w:pPr>
            <w:r w:rsidRPr="00CD0934">
              <w:rPr>
                <w:rFonts w:ascii="Arial" w:hAnsi="Arial" w:cs="Arial"/>
                <w:sz w:val="20"/>
                <w:szCs w:val="20"/>
              </w:rPr>
              <w:t>2003</w:t>
            </w:r>
          </w:p>
        </w:tc>
        <w:tc>
          <w:tcPr>
            <w:tcW w:w="0" w:type="auto"/>
            <w:gridSpan w:val="2"/>
            <w:vAlign w:val="center"/>
          </w:tcPr>
          <w:p w:rsidR="00CD0934" w:rsidRPr="00CD0934" w:rsidRDefault="00CD0934" w:rsidP="00CD0934">
            <w:pPr>
              <w:jc w:val="center"/>
              <w:rPr>
                <w:rFonts w:ascii="Arial" w:hAnsi="Arial" w:cs="Arial"/>
                <w:sz w:val="20"/>
                <w:szCs w:val="20"/>
              </w:rPr>
            </w:pPr>
            <w:r w:rsidRPr="00CD0934">
              <w:rPr>
                <w:rFonts w:ascii="Arial" w:hAnsi="Arial" w:cs="Arial"/>
                <w:sz w:val="20"/>
                <w:szCs w:val="20"/>
              </w:rPr>
              <w:t>2004</w:t>
            </w:r>
          </w:p>
        </w:tc>
        <w:tc>
          <w:tcPr>
            <w:tcW w:w="0" w:type="auto"/>
            <w:gridSpan w:val="2"/>
            <w:vAlign w:val="center"/>
          </w:tcPr>
          <w:p w:rsidR="00CD0934" w:rsidRPr="00CD0934" w:rsidRDefault="00CD0934" w:rsidP="00CD0934">
            <w:pPr>
              <w:jc w:val="center"/>
              <w:rPr>
                <w:rFonts w:ascii="Arial" w:hAnsi="Arial" w:cs="Arial"/>
                <w:sz w:val="20"/>
                <w:szCs w:val="20"/>
              </w:rPr>
            </w:pPr>
            <w:r w:rsidRPr="00CD0934">
              <w:rPr>
                <w:rFonts w:ascii="Arial" w:hAnsi="Arial" w:cs="Arial"/>
                <w:sz w:val="20"/>
                <w:szCs w:val="20"/>
              </w:rPr>
              <w:t>2005</w:t>
            </w:r>
          </w:p>
        </w:tc>
        <w:tc>
          <w:tcPr>
            <w:tcW w:w="0" w:type="auto"/>
            <w:gridSpan w:val="2"/>
            <w:vAlign w:val="center"/>
          </w:tcPr>
          <w:p w:rsidR="00CD0934" w:rsidRPr="00CD0934" w:rsidRDefault="00CD0934" w:rsidP="00CD0934">
            <w:pPr>
              <w:jc w:val="center"/>
              <w:rPr>
                <w:rFonts w:ascii="Arial" w:hAnsi="Arial" w:cs="Arial"/>
                <w:sz w:val="20"/>
                <w:szCs w:val="20"/>
              </w:rPr>
            </w:pPr>
            <w:r w:rsidRPr="00CD0934">
              <w:rPr>
                <w:rFonts w:ascii="Arial" w:hAnsi="Arial" w:cs="Arial"/>
                <w:sz w:val="20"/>
                <w:szCs w:val="20"/>
              </w:rPr>
              <w:t>2006</w:t>
            </w:r>
          </w:p>
        </w:tc>
        <w:tc>
          <w:tcPr>
            <w:tcW w:w="0" w:type="auto"/>
            <w:gridSpan w:val="2"/>
            <w:vAlign w:val="center"/>
          </w:tcPr>
          <w:p w:rsidR="00CD0934" w:rsidRPr="00CD0934" w:rsidRDefault="00CD0934" w:rsidP="00CD0934">
            <w:pPr>
              <w:jc w:val="center"/>
              <w:rPr>
                <w:rFonts w:ascii="Arial" w:hAnsi="Arial" w:cs="Arial"/>
                <w:sz w:val="20"/>
                <w:szCs w:val="20"/>
              </w:rPr>
            </w:pPr>
            <w:r w:rsidRPr="00CD0934">
              <w:rPr>
                <w:rFonts w:ascii="Arial" w:hAnsi="Arial" w:cs="Arial"/>
                <w:sz w:val="20"/>
                <w:szCs w:val="20"/>
              </w:rPr>
              <w:t>2007</w:t>
            </w:r>
          </w:p>
        </w:tc>
        <w:tc>
          <w:tcPr>
            <w:tcW w:w="0" w:type="auto"/>
            <w:gridSpan w:val="2"/>
            <w:vAlign w:val="center"/>
          </w:tcPr>
          <w:p w:rsidR="00CD0934" w:rsidRPr="00CD0934" w:rsidRDefault="00CD0934" w:rsidP="00CD0934">
            <w:pPr>
              <w:jc w:val="center"/>
              <w:rPr>
                <w:rFonts w:ascii="Arial" w:hAnsi="Arial" w:cs="Arial"/>
                <w:sz w:val="20"/>
                <w:szCs w:val="20"/>
              </w:rPr>
            </w:pPr>
            <w:r w:rsidRPr="00CD0934">
              <w:rPr>
                <w:rFonts w:ascii="Arial" w:hAnsi="Arial" w:cs="Arial"/>
                <w:sz w:val="20"/>
                <w:szCs w:val="20"/>
              </w:rPr>
              <w:t>2008</w:t>
            </w:r>
          </w:p>
        </w:tc>
        <w:tc>
          <w:tcPr>
            <w:tcW w:w="0" w:type="auto"/>
            <w:gridSpan w:val="2"/>
            <w:vAlign w:val="center"/>
          </w:tcPr>
          <w:p w:rsidR="00CD0934" w:rsidRPr="00CD0934" w:rsidRDefault="00CD0934" w:rsidP="00CD0934">
            <w:pPr>
              <w:jc w:val="center"/>
              <w:rPr>
                <w:rFonts w:ascii="Arial" w:hAnsi="Arial" w:cs="Arial"/>
                <w:sz w:val="20"/>
                <w:szCs w:val="20"/>
              </w:rPr>
            </w:pPr>
            <w:r w:rsidRPr="00CD0934">
              <w:rPr>
                <w:rFonts w:ascii="Arial" w:hAnsi="Arial" w:cs="Arial"/>
                <w:sz w:val="20"/>
                <w:szCs w:val="20"/>
              </w:rPr>
              <w:t>2009</w:t>
            </w:r>
          </w:p>
        </w:tc>
        <w:tc>
          <w:tcPr>
            <w:tcW w:w="0" w:type="auto"/>
            <w:gridSpan w:val="2"/>
            <w:vAlign w:val="center"/>
          </w:tcPr>
          <w:p w:rsidR="00CD0934" w:rsidRPr="00CD0934" w:rsidRDefault="00CD0934" w:rsidP="00CD0934">
            <w:pPr>
              <w:jc w:val="center"/>
              <w:rPr>
                <w:rFonts w:ascii="Arial" w:hAnsi="Arial" w:cs="Arial"/>
                <w:sz w:val="20"/>
                <w:szCs w:val="20"/>
              </w:rPr>
            </w:pPr>
            <w:r w:rsidRPr="00CD0934">
              <w:rPr>
                <w:rFonts w:ascii="Arial" w:hAnsi="Arial" w:cs="Arial"/>
                <w:sz w:val="20"/>
                <w:szCs w:val="20"/>
              </w:rPr>
              <w:t>2010</w:t>
            </w:r>
          </w:p>
        </w:tc>
      </w:tr>
      <w:tr w:rsidR="007C6308" w:rsidRPr="00CD0934">
        <w:trPr>
          <w:cantSplit/>
          <w:trHeight w:val="454"/>
          <w:jc w:val="center"/>
        </w:trPr>
        <w:tc>
          <w:tcPr>
            <w:tcW w:w="0" w:type="auto"/>
            <w:vMerge/>
            <w:vAlign w:val="center"/>
          </w:tcPr>
          <w:p w:rsidR="00CD0934" w:rsidRPr="00CD0934" w:rsidRDefault="00CD0934" w:rsidP="00CD0934">
            <w:pPr>
              <w:jc w:val="center"/>
              <w:rPr>
                <w:rFonts w:ascii="Arial" w:hAnsi="Arial" w:cs="Arial"/>
                <w:b/>
                <w:bCs/>
                <w:sz w:val="20"/>
                <w:szCs w:val="20"/>
              </w:rPr>
            </w:pPr>
          </w:p>
        </w:tc>
        <w:tc>
          <w:tcPr>
            <w:tcW w:w="0" w:type="auto"/>
            <w:vAlign w:val="center"/>
          </w:tcPr>
          <w:p w:rsidR="00CD0934" w:rsidRPr="00CD0934" w:rsidRDefault="007C6308" w:rsidP="00CD0934">
            <w:pPr>
              <w:jc w:val="center"/>
              <w:rPr>
                <w:rFonts w:ascii="Arial" w:hAnsi="Arial" w:cs="Arial"/>
                <w:sz w:val="20"/>
                <w:szCs w:val="20"/>
              </w:rPr>
            </w:pPr>
            <w:r>
              <w:rPr>
                <w:rFonts w:ascii="Arial" w:hAnsi="Arial" w:cs="Arial"/>
                <w:sz w:val="20"/>
                <w:szCs w:val="20"/>
              </w:rPr>
              <w:t>h</w:t>
            </w:r>
            <w:r w:rsidR="00CD0934" w:rsidRPr="00CD0934">
              <w:rPr>
                <w:rFonts w:ascii="Arial" w:hAnsi="Arial" w:cs="Arial"/>
                <w:sz w:val="20"/>
                <w:szCs w:val="20"/>
              </w:rPr>
              <w:t>a</w:t>
            </w:r>
          </w:p>
        </w:tc>
        <w:tc>
          <w:tcPr>
            <w:tcW w:w="0" w:type="auto"/>
            <w:vAlign w:val="center"/>
          </w:tcPr>
          <w:p w:rsidR="00CD0934" w:rsidRPr="00CD0934" w:rsidRDefault="007C6308" w:rsidP="00CD0934">
            <w:pPr>
              <w:jc w:val="center"/>
              <w:rPr>
                <w:rFonts w:ascii="Arial" w:hAnsi="Arial" w:cs="Arial"/>
                <w:sz w:val="20"/>
                <w:szCs w:val="20"/>
              </w:rPr>
            </w:pPr>
            <w:r>
              <w:rPr>
                <w:rFonts w:ascii="Arial" w:hAnsi="Arial" w:cs="Arial"/>
                <w:sz w:val="20"/>
                <w:szCs w:val="20"/>
              </w:rPr>
              <w:t>t</w:t>
            </w:r>
            <w:r w:rsidR="00CD0934" w:rsidRPr="00CD0934">
              <w:rPr>
                <w:rFonts w:ascii="Arial" w:hAnsi="Arial" w:cs="Arial"/>
                <w:sz w:val="20"/>
                <w:szCs w:val="20"/>
              </w:rPr>
              <w:t xml:space="preserve"> s.a.</w:t>
            </w:r>
          </w:p>
        </w:tc>
        <w:tc>
          <w:tcPr>
            <w:tcW w:w="0" w:type="auto"/>
            <w:vAlign w:val="center"/>
          </w:tcPr>
          <w:p w:rsidR="00CD0934" w:rsidRPr="00CD0934" w:rsidRDefault="007C6308" w:rsidP="00CD0934">
            <w:pPr>
              <w:jc w:val="center"/>
              <w:rPr>
                <w:rFonts w:ascii="Arial" w:hAnsi="Arial" w:cs="Arial"/>
                <w:sz w:val="20"/>
                <w:szCs w:val="20"/>
              </w:rPr>
            </w:pPr>
            <w:r>
              <w:rPr>
                <w:rFonts w:ascii="Arial" w:hAnsi="Arial" w:cs="Arial"/>
                <w:sz w:val="20"/>
                <w:szCs w:val="20"/>
              </w:rPr>
              <w:t>h</w:t>
            </w:r>
            <w:r w:rsidR="00CD0934" w:rsidRPr="00CD0934">
              <w:rPr>
                <w:rFonts w:ascii="Arial" w:hAnsi="Arial" w:cs="Arial"/>
                <w:sz w:val="20"/>
                <w:szCs w:val="20"/>
              </w:rPr>
              <w:t>a</w:t>
            </w:r>
          </w:p>
        </w:tc>
        <w:tc>
          <w:tcPr>
            <w:tcW w:w="0" w:type="auto"/>
            <w:vAlign w:val="center"/>
          </w:tcPr>
          <w:p w:rsidR="00CD0934" w:rsidRPr="00CD0934" w:rsidRDefault="007C6308" w:rsidP="00CD0934">
            <w:pPr>
              <w:jc w:val="center"/>
              <w:rPr>
                <w:rFonts w:ascii="Arial" w:hAnsi="Arial" w:cs="Arial"/>
                <w:sz w:val="20"/>
                <w:szCs w:val="20"/>
              </w:rPr>
            </w:pPr>
            <w:r>
              <w:rPr>
                <w:rFonts w:ascii="Arial" w:hAnsi="Arial" w:cs="Arial"/>
                <w:sz w:val="20"/>
                <w:szCs w:val="20"/>
              </w:rPr>
              <w:t>t</w:t>
            </w:r>
            <w:r w:rsidR="00CD0934" w:rsidRPr="00CD0934">
              <w:rPr>
                <w:rFonts w:ascii="Arial" w:hAnsi="Arial" w:cs="Arial"/>
                <w:sz w:val="20"/>
                <w:szCs w:val="20"/>
              </w:rPr>
              <w:t>s.a.</w:t>
            </w:r>
          </w:p>
        </w:tc>
        <w:tc>
          <w:tcPr>
            <w:tcW w:w="0" w:type="auto"/>
            <w:vAlign w:val="center"/>
          </w:tcPr>
          <w:p w:rsidR="00CD0934" w:rsidRPr="00CD0934" w:rsidRDefault="007C6308" w:rsidP="00CD0934">
            <w:pPr>
              <w:jc w:val="center"/>
              <w:rPr>
                <w:rFonts w:ascii="Arial" w:hAnsi="Arial" w:cs="Arial"/>
                <w:sz w:val="20"/>
                <w:szCs w:val="20"/>
              </w:rPr>
            </w:pPr>
            <w:r>
              <w:rPr>
                <w:rFonts w:ascii="Arial" w:hAnsi="Arial" w:cs="Arial"/>
                <w:sz w:val="20"/>
                <w:szCs w:val="20"/>
              </w:rPr>
              <w:t>h</w:t>
            </w:r>
            <w:r w:rsidR="00CD0934" w:rsidRPr="00CD0934">
              <w:rPr>
                <w:rFonts w:ascii="Arial" w:hAnsi="Arial" w:cs="Arial"/>
                <w:sz w:val="20"/>
                <w:szCs w:val="20"/>
              </w:rPr>
              <w:t>a</w:t>
            </w:r>
          </w:p>
        </w:tc>
        <w:tc>
          <w:tcPr>
            <w:tcW w:w="0" w:type="auto"/>
            <w:vAlign w:val="center"/>
          </w:tcPr>
          <w:p w:rsidR="00CD0934" w:rsidRPr="00CD0934" w:rsidRDefault="007C6308" w:rsidP="00CD0934">
            <w:pPr>
              <w:jc w:val="center"/>
              <w:rPr>
                <w:rFonts w:ascii="Arial" w:hAnsi="Arial" w:cs="Arial"/>
                <w:sz w:val="20"/>
                <w:szCs w:val="20"/>
              </w:rPr>
            </w:pPr>
            <w:r>
              <w:rPr>
                <w:rFonts w:ascii="Arial" w:hAnsi="Arial" w:cs="Arial"/>
                <w:sz w:val="20"/>
                <w:szCs w:val="20"/>
              </w:rPr>
              <w:t>t</w:t>
            </w:r>
            <w:r w:rsidR="00CD0934" w:rsidRPr="00CD0934">
              <w:rPr>
                <w:rFonts w:ascii="Arial" w:hAnsi="Arial" w:cs="Arial"/>
                <w:sz w:val="20"/>
                <w:szCs w:val="20"/>
              </w:rPr>
              <w:t xml:space="preserve"> s.a.</w:t>
            </w:r>
          </w:p>
        </w:tc>
        <w:tc>
          <w:tcPr>
            <w:tcW w:w="0" w:type="auto"/>
            <w:vAlign w:val="center"/>
          </w:tcPr>
          <w:p w:rsidR="00CD0934" w:rsidRPr="00CD0934" w:rsidRDefault="007C6308" w:rsidP="00CD0934">
            <w:pPr>
              <w:jc w:val="center"/>
              <w:rPr>
                <w:rFonts w:ascii="Arial" w:hAnsi="Arial" w:cs="Arial"/>
                <w:sz w:val="20"/>
                <w:szCs w:val="20"/>
              </w:rPr>
            </w:pPr>
            <w:r>
              <w:rPr>
                <w:rFonts w:ascii="Arial" w:hAnsi="Arial" w:cs="Arial"/>
                <w:sz w:val="20"/>
                <w:szCs w:val="20"/>
              </w:rPr>
              <w:t>h</w:t>
            </w:r>
            <w:r w:rsidR="00CD0934" w:rsidRPr="00CD0934">
              <w:rPr>
                <w:rFonts w:ascii="Arial" w:hAnsi="Arial" w:cs="Arial"/>
                <w:sz w:val="20"/>
                <w:szCs w:val="20"/>
              </w:rPr>
              <w:t>a</w:t>
            </w:r>
          </w:p>
        </w:tc>
        <w:tc>
          <w:tcPr>
            <w:tcW w:w="0" w:type="auto"/>
            <w:vAlign w:val="center"/>
          </w:tcPr>
          <w:p w:rsidR="00CD0934" w:rsidRPr="00CD0934" w:rsidRDefault="007C6308" w:rsidP="00CD0934">
            <w:pPr>
              <w:jc w:val="center"/>
              <w:rPr>
                <w:rFonts w:ascii="Arial" w:hAnsi="Arial" w:cs="Arial"/>
                <w:sz w:val="20"/>
                <w:szCs w:val="20"/>
              </w:rPr>
            </w:pPr>
            <w:r>
              <w:rPr>
                <w:rFonts w:ascii="Arial" w:hAnsi="Arial" w:cs="Arial"/>
                <w:sz w:val="20"/>
                <w:szCs w:val="20"/>
              </w:rPr>
              <w:t>t</w:t>
            </w:r>
            <w:r w:rsidR="00CD0934" w:rsidRPr="00CD0934">
              <w:rPr>
                <w:rFonts w:ascii="Arial" w:hAnsi="Arial" w:cs="Arial"/>
                <w:sz w:val="20"/>
                <w:szCs w:val="20"/>
              </w:rPr>
              <w:t xml:space="preserve"> s.a.</w:t>
            </w:r>
          </w:p>
        </w:tc>
        <w:tc>
          <w:tcPr>
            <w:tcW w:w="0" w:type="auto"/>
            <w:vAlign w:val="center"/>
          </w:tcPr>
          <w:p w:rsidR="00CD0934" w:rsidRPr="00CD0934" w:rsidRDefault="007C6308" w:rsidP="00CD0934">
            <w:pPr>
              <w:jc w:val="center"/>
              <w:rPr>
                <w:rFonts w:ascii="Arial" w:hAnsi="Arial" w:cs="Arial"/>
                <w:sz w:val="20"/>
                <w:szCs w:val="20"/>
              </w:rPr>
            </w:pPr>
            <w:r>
              <w:rPr>
                <w:rFonts w:ascii="Arial" w:hAnsi="Arial" w:cs="Arial"/>
                <w:sz w:val="20"/>
                <w:szCs w:val="20"/>
              </w:rPr>
              <w:t>h</w:t>
            </w:r>
            <w:r w:rsidR="00CD0934" w:rsidRPr="00CD0934">
              <w:rPr>
                <w:rFonts w:ascii="Arial" w:hAnsi="Arial" w:cs="Arial"/>
                <w:sz w:val="20"/>
                <w:szCs w:val="20"/>
              </w:rPr>
              <w:t>a</w:t>
            </w:r>
          </w:p>
        </w:tc>
        <w:tc>
          <w:tcPr>
            <w:tcW w:w="0" w:type="auto"/>
            <w:vAlign w:val="center"/>
          </w:tcPr>
          <w:p w:rsidR="00CD0934" w:rsidRPr="00CD0934" w:rsidRDefault="007C6308" w:rsidP="00CD0934">
            <w:pPr>
              <w:jc w:val="center"/>
              <w:rPr>
                <w:rFonts w:ascii="Arial" w:hAnsi="Arial" w:cs="Arial"/>
                <w:sz w:val="20"/>
                <w:szCs w:val="20"/>
              </w:rPr>
            </w:pPr>
            <w:r>
              <w:rPr>
                <w:rFonts w:ascii="Arial" w:hAnsi="Arial" w:cs="Arial"/>
                <w:sz w:val="20"/>
                <w:szCs w:val="20"/>
              </w:rPr>
              <w:t>t</w:t>
            </w:r>
            <w:r w:rsidR="00CD0934" w:rsidRPr="00CD0934">
              <w:rPr>
                <w:rFonts w:ascii="Arial" w:hAnsi="Arial" w:cs="Arial"/>
                <w:sz w:val="20"/>
                <w:szCs w:val="20"/>
              </w:rPr>
              <w:t xml:space="preserve"> s.a.</w:t>
            </w:r>
          </w:p>
        </w:tc>
        <w:tc>
          <w:tcPr>
            <w:tcW w:w="0" w:type="auto"/>
            <w:vAlign w:val="center"/>
          </w:tcPr>
          <w:p w:rsidR="00CD0934" w:rsidRPr="00CD0934" w:rsidRDefault="007C6308" w:rsidP="00CD0934">
            <w:pPr>
              <w:jc w:val="center"/>
              <w:rPr>
                <w:rFonts w:ascii="Arial" w:hAnsi="Arial" w:cs="Arial"/>
                <w:sz w:val="20"/>
                <w:szCs w:val="20"/>
              </w:rPr>
            </w:pPr>
            <w:r>
              <w:rPr>
                <w:rFonts w:ascii="Arial" w:hAnsi="Arial" w:cs="Arial"/>
                <w:sz w:val="20"/>
                <w:szCs w:val="20"/>
              </w:rPr>
              <w:t>h</w:t>
            </w:r>
            <w:r w:rsidR="00CD0934" w:rsidRPr="00CD0934">
              <w:rPr>
                <w:rFonts w:ascii="Arial" w:hAnsi="Arial" w:cs="Arial"/>
                <w:sz w:val="20"/>
                <w:szCs w:val="20"/>
              </w:rPr>
              <w:t>a</w:t>
            </w:r>
          </w:p>
        </w:tc>
        <w:tc>
          <w:tcPr>
            <w:tcW w:w="0" w:type="auto"/>
            <w:vAlign w:val="center"/>
          </w:tcPr>
          <w:p w:rsidR="00CD0934" w:rsidRPr="00CD0934" w:rsidRDefault="007C6308" w:rsidP="00CD0934">
            <w:pPr>
              <w:jc w:val="center"/>
              <w:rPr>
                <w:rFonts w:ascii="Arial" w:hAnsi="Arial" w:cs="Arial"/>
                <w:sz w:val="20"/>
                <w:szCs w:val="20"/>
              </w:rPr>
            </w:pPr>
            <w:r>
              <w:rPr>
                <w:rFonts w:ascii="Arial" w:hAnsi="Arial" w:cs="Arial"/>
                <w:sz w:val="20"/>
                <w:szCs w:val="20"/>
              </w:rPr>
              <w:t>t</w:t>
            </w:r>
            <w:r w:rsidR="00CD0934" w:rsidRPr="00CD0934">
              <w:rPr>
                <w:rFonts w:ascii="Arial" w:hAnsi="Arial" w:cs="Arial"/>
                <w:sz w:val="20"/>
                <w:szCs w:val="20"/>
              </w:rPr>
              <w:t xml:space="preserve"> s.a.</w:t>
            </w:r>
          </w:p>
        </w:tc>
        <w:tc>
          <w:tcPr>
            <w:tcW w:w="0" w:type="auto"/>
            <w:vAlign w:val="center"/>
          </w:tcPr>
          <w:p w:rsidR="00CD0934" w:rsidRPr="00CD0934" w:rsidRDefault="007C6308" w:rsidP="00CD0934">
            <w:pPr>
              <w:jc w:val="center"/>
              <w:rPr>
                <w:rFonts w:ascii="Arial" w:hAnsi="Arial" w:cs="Arial"/>
                <w:sz w:val="20"/>
                <w:szCs w:val="20"/>
              </w:rPr>
            </w:pPr>
            <w:r>
              <w:rPr>
                <w:rFonts w:ascii="Arial" w:hAnsi="Arial" w:cs="Arial"/>
                <w:sz w:val="20"/>
                <w:szCs w:val="20"/>
              </w:rPr>
              <w:t>h</w:t>
            </w:r>
            <w:r w:rsidR="00CD0934" w:rsidRPr="00CD0934">
              <w:rPr>
                <w:rFonts w:ascii="Arial" w:hAnsi="Arial" w:cs="Arial"/>
                <w:sz w:val="20"/>
                <w:szCs w:val="20"/>
              </w:rPr>
              <w:t>a</w:t>
            </w:r>
          </w:p>
        </w:tc>
        <w:tc>
          <w:tcPr>
            <w:tcW w:w="0" w:type="auto"/>
            <w:vAlign w:val="center"/>
          </w:tcPr>
          <w:p w:rsidR="00CD0934" w:rsidRPr="00CD0934" w:rsidRDefault="007C6308" w:rsidP="00CD0934">
            <w:pPr>
              <w:jc w:val="center"/>
              <w:rPr>
                <w:rFonts w:ascii="Arial" w:hAnsi="Arial" w:cs="Arial"/>
                <w:sz w:val="20"/>
                <w:szCs w:val="20"/>
              </w:rPr>
            </w:pPr>
            <w:r>
              <w:rPr>
                <w:rFonts w:ascii="Arial" w:hAnsi="Arial" w:cs="Arial"/>
                <w:sz w:val="20"/>
                <w:szCs w:val="20"/>
              </w:rPr>
              <w:t>t</w:t>
            </w:r>
            <w:r w:rsidR="00CD0934" w:rsidRPr="00CD0934">
              <w:rPr>
                <w:rFonts w:ascii="Arial" w:hAnsi="Arial" w:cs="Arial"/>
                <w:sz w:val="20"/>
                <w:szCs w:val="20"/>
              </w:rPr>
              <w:t xml:space="preserve"> s.a.</w:t>
            </w:r>
          </w:p>
        </w:tc>
        <w:tc>
          <w:tcPr>
            <w:tcW w:w="0" w:type="auto"/>
            <w:vAlign w:val="center"/>
          </w:tcPr>
          <w:p w:rsidR="00CD0934" w:rsidRPr="00CD0934" w:rsidRDefault="007C6308" w:rsidP="00CD0934">
            <w:pPr>
              <w:jc w:val="center"/>
              <w:rPr>
                <w:rFonts w:ascii="Arial" w:hAnsi="Arial" w:cs="Arial"/>
                <w:sz w:val="20"/>
                <w:szCs w:val="20"/>
              </w:rPr>
            </w:pPr>
            <w:r>
              <w:rPr>
                <w:rFonts w:ascii="Arial" w:hAnsi="Arial" w:cs="Arial"/>
                <w:sz w:val="20"/>
                <w:szCs w:val="20"/>
              </w:rPr>
              <w:t>h</w:t>
            </w:r>
            <w:r w:rsidR="00CD0934" w:rsidRPr="00CD0934">
              <w:rPr>
                <w:rFonts w:ascii="Arial" w:hAnsi="Arial" w:cs="Arial"/>
                <w:sz w:val="20"/>
                <w:szCs w:val="20"/>
              </w:rPr>
              <w:t>a</w:t>
            </w:r>
          </w:p>
        </w:tc>
        <w:tc>
          <w:tcPr>
            <w:tcW w:w="0" w:type="auto"/>
            <w:vAlign w:val="center"/>
          </w:tcPr>
          <w:p w:rsidR="00CD0934" w:rsidRPr="00CD0934" w:rsidRDefault="007C6308" w:rsidP="00CD0934">
            <w:pPr>
              <w:jc w:val="center"/>
              <w:rPr>
                <w:rFonts w:ascii="Arial" w:hAnsi="Arial" w:cs="Arial"/>
                <w:sz w:val="20"/>
                <w:szCs w:val="20"/>
              </w:rPr>
            </w:pPr>
            <w:r>
              <w:rPr>
                <w:rFonts w:ascii="Arial" w:hAnsi="Arial" w:cs="Arial"/>
                <w:sz w:val="20"/>
                <w:szCs w:val="20"/>
              </w:rPr>
              <w:t>t</w:t>
            </w:r>
            <w:r w:rsidR="00CD0934" w:rsidRPr="00CD0934">
              <w:rPr>
                <w:rFonts w:ascii="Arial" w:hAnsi="Arial" w:cs="Arial"/>
                <w:sz w:val="20"/>
                <w:szCs w:val="20"/>
              </w:rPr>
              <w:t xml:space="preserve"> s.a.</w:t>
            </w:r>
          </w:p>
        </w:tc>
        <w:tc>
          <w:tcPr>
            <w:tcW w:w="0" w:type="auto"/>
            <w:vAlign w:val="center"/>
          </w:tcPr>
          <w:p w:rsidR="00CD0934" w:rsidRPr="00CD0934" w:rsidRDefault="007C6308" w:rsidP="00CD0934">
            <w:pPr>
              <w:jc w:val="center"/>
              <w:rPr>
                <w:rFonts w:ascii="Arial" w:hAnsi="Arial" w:cs="Arial"/>
                <w:sz w:val="20"/>
                <w:szCs w:val="20"/>
              </w:rPr>
            </w:pPr>
            <w:r>
              <w:rPr>
                <w:rFonts w:ascii="Arial" w:hAnsi="Arial" w:cs="Arial"/>
                <w:sz w:val="20"/>
                <w:szCs w:val="20"/>
              </w:rPr>
              <w:t>h</w:t>
            </w:r>
            <w:r w:rsidR="00CD0934" w:rsidRPr="00CD0934">
              <w:rPr>
                <w:rFonts w:ascii="Arial" w:hAnsi="Arial" w:cs="Arial"/>
                <w:sz w:val="20"/>
                <w:szCs w:val="20"/>
              </w:rPr>
              <w:t>a</w:t>
            </w:r>
          </w:p>
        </w:tc>
        <w:tc>
          <w:tcPr>
            <w:tcW w:w="0" w:type="auto"/>
            <w:vAlign w:val="center"/>
          </w:tcPr>
          <w:p w:rsidR="00CD0934" w:rsidRPr="00CD0934" w:rsidRDefault="007C6308" w:rsidP="00CD0934">
            <w:pPr>
              <w:jc w:val="center"/>
              <w:rPr>
                <w:rFonts w:ascii="Arial" w:hAnsi="Arial" w:cs="Arial"/>
                <w:sz w:val="20"/>
                <w:szCs w:val="20"/>
              </w:rPr>
            </w:pPr>
            <w:r>
              <w:rPr>
                <w:rFonts w:ascii="Arial" w:hAnsi="Arial" w:cs="Arial"/>
                <w:sz w:val="20"/>
                <w:szCs w:val="20"/>
              </w:rPr>
              <w:t>t</w:t>
            </w:r>
            <w:r w:rsidR="00CD0934" w:rsidRPr="00CD0934">
              <w:rPr>
                <w:rFonts w:ascii="Arial" w:hAnsi="Arial" w:cs="Arial"/>
                <w:sz w:val="20"/>
                <w:szCs w:val="20"/>
              </w:rPr>
              <w:t xml:space="preserve"> s.a.</w:t>
            </w:r>
          </w:p>
        </w:tc>
      </w:tr>
      <w:tr w:rsidR="007C6308" w:rsidRPr="00CD0934">
        <w:trPr>
          <w:trHeight w:val="492"/>
          <w:jc w:val="center"/>
        </w:trPr>
        <w:tc>
          <w:tcPr>
            <w:tcW w:w="0" w:type="auto"/>
            <w:vAlign w:val="center"/>
          </w:tcPr>
          <w:p w:rsidR="00CD0934" w:rsidRPr="00CD0934" w:rsidRDefault="00CD0934" w:rsidP="00CD0934">
            <w:pPr>
              <w:rPr>
                <w:rFonts w:ascii="Arial" w:hAnsi="Arial" w:cs="Arial"/>
                <w:sz w:val="20"/>
                <w:szCs w:val="20"/>
              </w:rPr>
            </w:pPr>
            <w:r w:rsidRPr="00CD0934">
              <w:rPr>
                <w:rFonts w:ascii="Arial" w:hAnsi="Arial" w:cs="Arial"/>
                <w:sz w:val="20"/>
                <w:szCs w:val="20"/>
              </w:rPr>
              <w:t>Insecticide</w:t>
            </w:r>
          </w:p>
        </w:tc>
        <w:tc>
          <w:tcPr>
            <w:tcW w:w="0" w:type="auto"/>
            <w:vAlign w:val="center"/>
          </w:tcPr>
          <w:p w:rsidR="00CD0934" w:rsidRPr="00CD0934" w:rsidRDefault="00CD0934" w:rsidP="00CD0934">
            <w:pPr>
              <w:jc w:val="center"/>
              <w:rPr>
                <w:rFonts w:ascii="Arial" w:hAnsi="Arial" w:cs="Arial"/>
                <w:sz w:val="20"/>
                <w:szCs w:val="20"/>
              </w:rPr>
            </w:pPr>
            <w:r w:rsidRPr="00CD0934">
              <w:rPr>
                <w:rFonts w:ascii="Arial" w:hAnsi="Arial" w:cs="Arial"/>
                <w:sz w:val="20"/>
                <w:szCs w:val="20"/>
              </w:rPr>
              <w:t>9927</w:t>
            </w:r>
          </w:p>
        </w:tc>
        <w:tc>
          <w:tcPr>
            <w:tcW w:w="0" w:type="auto"/>
            <w:vAlign w:val="center"/>
          </w:tcPr>
          <w:p w:rsidR="00CD0934" w:rsidRPr="00CD0934" w:rsidRDefault="00CD0934" w:rsidP="00CD0934">
            <w:pPr>
              <w:jc w:val="center"/>
              <w:rPr>
                <w:rFonts w:ascii="Arial" w:hAnsi="Arial" w:cs="Arial"/>
                <w:sz w:val="20"/>
                <w:szCs w:val="20"/>
              </w:rPr>
            </w:pPr>
            <w:r w:rsidRPr="00CD0934">
              <w:rPr>
                <w:rFonts w:ascii="Arial" w:hAnsi="Arial" w:cs="Arial"/>
                <w:sz w:val="20"/>
                <w:szCs w:val="20"/>
              </w:rPr>
              <w:t>11.4</w:t>
            </w:r>
          </w:p>
        </w:tc>
        <w:tc>
          <w:tcPr>
            <w:tcW w:w="0" w:type="auto"/>
            <w:vAlign w:val="center"/>
          </w:tcPr>
          <w:p w:rsidR="00CD0934" w:rsidRPr="00CD0934" w:rsidRDefault="00CD0934" w:rsidP="00CD0934">
            <w:pPr>
              <w:jc w:val="center"/>
              <w:rPr>
                <w:rFonts w:ascii="Arial" w:hAnsi="Arial" w:cs="Arial"/>
                <w:sz w:val="20"/>
                <w:szCs w:val="20"/>
              </w:rPr>
            </w:pPr>
            <w:r w:rsidRPr="00CD0934">
              <w:rPr>
                <w:rFonts w:ascii="Arial" w:hAnsi="Arial" w:cs="Arial"/>
                <w:sz w:val="20"/>
                <w:szCs w:val="20"/>
              </w:rPr>
              <w:t>9768</w:t>
            </w:r>
          </w:p>
        </w:tc>
        <w:tc>
          <w:tcPr>
            <w:tcW w:w="0" w:type="auto"/>
            <w:vAlign w:val="center"/>
          </w:tcPr>
          <w:p w:rsidR="00CD0934" w:rsidRPr="00CD0934" w:rsidRDefault="00CD0934" w:rsidP="00CD0934">
            <w:pPr>
              <w:jc w:val="center"/>
              <w:rPr>
                <w:rFonts w:ascii="Arial" w:hAnsi="Arial" w:cs="Arial"/>
                <w:sz w:val="20"/>
                <w:szCs w:val="20"/>
              </w:rPr>
            </w:pPr>
            <w:r w:rsidRPr="00CD0934">
              <w:rPr>
                <w:rFonts w:ascii="Arial" w:hAnsi="Arial" w:cs="Arial"/>
                <w:sz w:val="20"/>
                <w:szCs w:val="20"/>
              </w:rPr>
              <w:t>10.9</w:t>
            </w:r>
          </w:p>
        </w:tc>
        <w:tc>
          <w:tcPr>
            <w:tcW w:w="0" w:type="auto"/>
            <w:vAlign w:val="center"/>
          </w:tcPr>
          <w:p w:rsidR="00CD0934" w:rsidRPr="00CD0934" w:rsidRDefault="00CD0934" w:rsidP="00CD0934">
            <w:pPr>
              <w:jc w:val="center"/>
              <w:rPr>
                <w:rFonts w:ascii="Arial" w:hAnsi="Arial" w:cs="Arial"/>
                <w:sz w:val="20"/>
                <w:szCs w:val="20"/>
              </w:rPr>
            </w:pPr>
            <w:r w:rsidRPr="00CD0934">
              <w:rPr>
                <w:rFonts w:ascii="Arial" w:hAnsi="Arial" w:cs="Arial"/>
                <w:sz w:val="20"/>
                <w:szCs w:val="20"/>
              </w:rPr>
              <w:t>10087</w:t>
            </w:r>
          </w:p>
        </w:tc>
        <w:tc>
          <w:tcPr>
            <w:tcW w:w="0" w:type="auto"/>
            <w:vAlign w:val="center"/>
          </w:tcPr>
          <w:p w:rsidR="00CD0934" w:rsidRPr="00CD0934" w:rsidRDefault="00CD0934" w:rsidP="00CD0934">
            <w:pPr>
              <w:jc w:val="center"/>
              <w:rPr>
                <w:rFonts w:ascii="Arial" w:hAnsi="Arial" w:cs="Arial"/>
                <w:sz w:val="20"/>
                <w:szCs w:val="20"/>
              </w:rPr>
            </w:pPr>
            <w:r w:rsidRPr="00CD0934">
              <w:rPr>
                <w:rFonts w:ascii="Arial" w:hAnsi="Arial" w:cs="Arial"/>
                <w:sz w:val="20"/>
                <w:szCs w:val="20"/>
              </w:rPr>
              <w:t>11.9</w:t>
            </w:r>
          </w:p>
        </w:tc>
        <w:tc>
          <w:tcPr>
            <w:tcW w:w="0" w:type="auto"/>
            <w:vAlign w:val="center"/>
          </w:tcPr>
          <w:p w:rsidR="00CD0934" w:rsidRPr="00CD0934" w:rsidRDefault="00CD0934" w:rsidP="00CD0934">
            <w:pPr>
              <w:jc w:val="center"/>
              <w:rPr>
                <w:rFonts w:ascii="Arial" w:hAnsi="Arial" w:cs="Arial"/>
                <w:sz w:val="20"/>
                <w:szCs w:val="20"/>
              </w:rPr>
            </w:pPr>
            <w:r w:rsidRPr="00CD0934">
              <w:rPr>
                <w:rFonts w:ascii="Arial" w:hAnsi="Arial" w:cs="Arial"/>
                <w:sz w:val="20"/>
                <w:szCs w:val="20"/>
              </w:rPr>
              <w:t>12845</w:t>
            </w:r>
          </w:p>
        </w:tc>
        <w:tc>
          <w:tcPr>
            <w:tcW w:w="0" w:type="auto"/>
            <w:vAlign w:val="center"/>
          </w:tcPr>
          <w:p w:rsidR="00CD0934" w:rsidRPr="00CD0934" w:rsidRDefault="00CD0934" w:rsidP="00CD0934">
            <w:pPr>
              <w:jc w:val="center"/>
              <w:rPr>
                <w:rFonts w:ascii="Arial" w:hAnsi="Arial" w:cs="Arial"/>
                <w:sz w:val="20"/>
                <w:szCs w:val="20"/>
              </w:rPr>
            </w:pPr>
            <w:r w:rsidRPr="00CD0934">
              <w:rPr>
                <w:rFonts w:ascii="Arial" w:hAnsi="Arial" w:cs="Arial"/>
                <w:sz w:val="20"/>
                <w:szCs w:val="20"/>
              </w:rPr>
              <w:t>10.4</w:t>
            </w:r>
          </w:p>
        </w:tc>
        <w:tc>
          <w:tcPr>
            <w:tcW w:w="0" w:type="auto"/>
            <w:vAlign w:val="center"/>
          </w:tcPr>
          <w:p w:rsidR="00CD0934" w:rsidRPr="00CD0934" w:rsidRDefault="00CD0934" w:rsidP="00CD0934">
            <w:pPr>
              <w:jc w:val="center"/>
              <w:rPr>
                <w:rFonts w:ascii="Arial" w:hAnsi="Arial" w:cs="Arial"/>
                <w:sz w:val="20"/>
                <w:szCs w:val="20"/>
              </w:rPr>
            </w:pPr>
            <w:r w:rsidRPr="00CD0934">
              <w:rPr>
                <w:rFonts w:ascii="Arial" w:hAnsi="Arial" w:cs="Arial"/>
                <w:sz w:val="20"/>
                <w:szCs w:val="20"/>
              </w:rPr>
              <w:t>9276</w:t>
            </w:r>
          </w:p>
        </w:tc>
        <w:tc>
          <w:tcPr>
            <w:tcW w:w="0" w:type="auto"/>
            <w:vAlign w:val="center"/>
          </w:tcPr>
          <w:p w:rsidR="00CD0934" w:rsidRPr="00CD0934" w:rsidRDefault="00CD0934" w:rsidP="00CD0934">
            <w:pPr>
              <w:jc w:val="center"/>
              <w:rPr>
                <w:rFonts w:ascii="Arial" w:hAnsi="Arial" w:cs="Arial"/>
                <w:sz w:val="20"/>
                <w:szCs w:val="20"/>
              </w:rPr>
            </w:pPr>
            <w:r w:rsidRPr="00CD0934">
              <w:rPr>
                <w:rFonts w:ascii="Arial" w:hAnsi="Arial" w:cs="Arial"/>
                <w:sz w:val="20"/>
                <w:szCs w:val="20"/>
              </w:rPr>
              <w:t>8.1</w:t>
            </w:r>
          </w:p>
        </w:tc>
        <w:tc>
          <w:tcPr>
            <w:tcW w:w="0" w:type="auto"/>
            <w:vAlign w:val="center"/>
          </w:tcPr>
          <w:p w:rsidR="00CD0934" w:rsidRPr="00CD0934" w:rsidRDefault="00CD0934" w:rsidP="00CD0934">
            <w:pPr>
              <w:jc w:val="center"/>
              <w:rPr>
                <w:rFonts w:ascii="Arial" w:hAnsi="Arial" w:cs="Arial"/>
                <w:sz w:val="20"/>
                <w:szCs w:val="20"/>
              </w:rPr>
            </w:pPr>
            <w:r w:rsidRPr="00CD0934">
              <w:rPr>
                <w:rFonts w:ascii="Arial" w:hAnsi="Arial" w:cs="Arial"/>
                <w:sz w:val="20"/>
                <w:szCs w:val="20"/>
              </w:rPr>
              <w:t>9824</w:t>
            </w:r>
          </w:p>
        </w:tc>
        <w:tc>
          <w:tcPr>
            <w:tcW w:w="0" w:type="auto"/>
            <w:vAlign w:val="center"/>
          </w:tcPr>
          <w:p w:rsidR="00CD0934" w:rsidRPr="00CD0934" w:rsidRDefault="00CD0934" w:rsidP="00CD0934">
            <w:pPr>
              <w:jc w:val="center"/>
              <w:rPr>
                <w:rFonts w:ascii="Arial" w:hAnsi="Arial" w:cs="Arial"/>
                <w:sz w:val="20"/>
                <w:szCs w:val="20"/>
              </w:rPr>
            </w:pPr>
            <w:r w:rsidRPr="00CD0934">
              <w:rPr>
                <w:rFonts w:ascii="Arial" w:hAnsi="Arial" w:cs="Arial"/>
                <w:sz w:val="20"/>
                <w:szCs w:val="20"/>
              </w:rPr>
              <w:t>8.2</w:t>
            </w:r>
          </w:p>
        </w:tc>
        <w:tc>
          <w:tcPr>
            <w:tcW w:w="0" w:type="auto"/>
            <w:vAlign w:val="center"/>
          </w:tcPr>
          <w:p w:rsidR="00CD0934" w:rsidRPr="00CD0934" w:rsidRDefault="00CD0934" w:rsidP="00CD0934">
            <w:pPr>
              <w:jc w:val="center"/>
              <w:rPr>
                <w:rFonts w:ascii="Arial" w:hAnsi="Arial" w:cs="Arial"/>
                <w:sz w:val="20"/>
                <w:szCs w:val="20"/>
              </w:rPr>
            </w:pPr>
            <w:r w:rsidRPr="00CD0934">
              <w:rPr>
                <w:rFonts w:ascii="Arial" w:hAnsi="Arial" w:cs="Arial"/>
                <w:sz w:val="20"/>
                <w:szCs w:val="20"/>
              </w:rPr>
              <w:t>9753</w:t>
            </w:r>
          </w:p>
        </w:tc>
        <w:tc>
          <w:tcPr>
            <w:tcW w:w="0" w:type="auto"/>
            <w:vAlign w:val="center"/>
          </w:tcPr>
          <w:p w:rsidR="00CD0934" w:rsidRPr="00CD0934" w:rsidRDefault="00CD0934" w:rsidP="00CD0934">
            <w:pPr>
              <w:jc w:val="center"/>
              <w:rPr>
                <w:rFonts w:ascii="Arial" w:hAnsi="Arial" w:cs="Arial"/>
                <w:sz w:val="20"/>
                <w:szCs w:val="20"/>
              </w:rPr>
            </w:pPr>
            <w:r w:rsidRPr="00CD0934">
              <w:rPr>
                <w:rFonts w:ascii="Arial" w:hAnsi="Arial" w:cs="Arial"/>
                <w:sz w:val="20"/>
                <w:szCs w:val="20"/>
              </w:rPr>
              <w:t>7.9</w:t>
            </w:r>
          </w:p>
        </w:tc>
        <w:tc>
          <w:tcPr>
            <w:tcW w:w="0" w:type="auto"/>
            <w:vAlign w:val="center"/>
          </w:tcPr>
          <w:p w:rsidR="00CD0934" w:rsidRPr="00CD0934" w:rsidRDefault="00CD0934" w:rsidP="00CD0934">
            <w:pPr>
              <w:jc w:val="center"/>
              <w:rPr>
                <w:rFonts w:ascii="Arial" w:hAnsi="Arial" w:cs="Arial"/>
                <w:sz w:val="20"/>
                <w:szCs w:val="20"/>
              </w:rPr>
            </w:pPr>
            <w:r w:rsidRPr="00CD0934">
              <w:rPr>
                <w:rFonts w:ascii="Arial" w:hAnsi="Arial" w:cs="Arial"/>
                <w:sz w:val="20"/>
                <w:szCs w:val="20"/>
              </w:rPr>
              <w:t>10234</w:t>
            </w:r>
          </w:p>
        </w:tc>
        <w:tc>
          <w:tcPr>
            <w:tcW w:w="0" w:type="auto"/>
            <w:vAlign w:val="center"/>
          </w:tcPr>
          <w:p w:rsidR="00CD0934" w:rsidRPr="00CD0934" w:rsidRDefault="00CD0934" w:rsidP="00CD0934">
            <w:pPr>
              <w:jc w:val="center"/>
              <w:rPr>
                <w:rFonts w:ascii="Arial" w:hAnsi="Arial" w:cs="Arial"/>
                <w:sz w:val="20"/>
                <w:szCs w:val="20"/>
              </w:rPr>
            </w:pPr>
            <w:r w:rsidRPr="00CD0934">
              <w:rPr>
                <w:rFonts w:ascii="Arial" w:hAnsi="Arial" w:cs="Arial"/>
                <w:sz w:val="20"/>
                <w:szCs w:val="20"/>
              </w:rPr>
              <w:t>0.478</w:t>
            </w:r>
          </w:p>
        </w:tc>
        <w:tc>
          <w:tcPr>
            <w:tcW w:w="0" w:type="auto"/>
            <w:vAlign w:val="center"/>
          </w:tcPr>
          <w:p w:rsidR="00CD0934" w:rsidRPr="00CD0934" w:rsidRDefault="00CD0934" w:rsidP="00CD0934">
            <w:pPr>
              <w:jc w:val="center"/>
              <w:rPr>
                <w:rFonts w:ascii="Arial" w:hAnsi="Arial" w:cs="Arial"/>
                <w:sz w:val="20"/>
                <w:szCs w:val="20"/>
              </w:rPr>
            </w:pPr>
            <w:r w:rsidRPr="00CD0934">
              <w:rPr>
                <w:rFonts w:ascii="Arial" w:hAnsi="Arial" w:cs="Arial"/>
                <w:sz w:val="20"/>
                <w:szCs w:val="20"/>
              </w:rPr>
              <w:t>4508</w:t>
            </w:r>
          </w:p>
        </w:tc>
        <w:tc>
          <w:tcPr>
            <w:tcW w:w="0" w:type="auto"/>
            <w:vAlign w:val="center"/>
          </w:tcPr>
          <w:p w:rsidR="00CD0934" w:rsidRPr="00CD0934" w:rsidRDefault="00CD0934" w:rsidP="00CD0934">
            <w:pPr>
              <w:jc w:val="center"/>
              <w:rPr>
                <w:rFonts w:ascii="Arial" w:hAnsi="Arial" w:cs="Arial"/>
                <w:sz w:val="20"/>
                <w:szCs w:val="20"/>
              </w:rPr>
            </w:pPr>
            <w:r w:rsidRPr="00CD0934">
              <w:rPr>
                <w:rFonts w:ascii="Arial" w:hAnsi="Arial" w:cs="Arial"/>
                <w:sz w:val="20"/>
                <w:szCs w:val="20"/>
              </w:rPr>
              <w:t>1.45</w:t>
            </w:r>
          </w:p>
        </w:tc>
      </w:tr>
      <w:tr w:rsidR="007C6308" w:rsidRPr="00CD0934">
        <w:trPr>
          <w:trHeight w:val="454"/>
          <w:jc w:val="center"/>
        </w:trPr>
        <w:tc>
          <w:tcPr>
            <w:tcW w:w="0" w:type="auto"/>
            <w:vAlign w:val="center"/>
          </w:tcPr>
          <w:p w:rsidR="00CD0934" w:rsidRPr="00CD0934" w:rsidRDefault="00CD0934" w:rsidP="00CD0934">
            <w:pPr>
              <w:rPr>
                <w:rFonts w:ascii="Arial" w:hAnsi="Arial" w:cs="Arial"/>
                <w:sz w:val="20"/>
                <w:szCs w:val="20"/>
              </w:rPr>
            </w:pPr>
            <w:r w:rsidRPr="00CD0934">
              <w:rPr>
                <w:rFonts w:ascii="Arial" w:hAnsi="Arial" w:cs="Arial"/>
                <w:sz w:val="20"/>
                <w:szCs w:val="20"/>
              </w:rPr>
              <w:t>Fungicide</w:t>
            </w:r>
          </w:p>
        </w:tc>
        <w:tc>
          <w:tcPr>
            <w:tcW w:w="0" w:type="auto"/>
            <w:vAlign w:val="center"/>
          </w:tcPr>
          <w:p w:rsidR="00CD0934" w:rsidRPr="00CD0934" w:rsidRDefault="00CD0934" w:rsidP="00CD0934">
            <w:pPr>
              <w:jc w:val="center"/>
              <w:rPr>
                <w:rFonts w:ascii="Arial" w:hAnsi="Arial" w:cs="Arial"/>
                <w:sz w:val="20"/>
                <w:szCs w:val="20"/>
              </w:rPr>
            </w:pPr>
            <w:r w:rsidRPr="00CD0934">
              <w:rPr>
                <w:rFonts w:ascii="Arial" w:hAnsi="Arial" w:cs="Arial"/>
                <w:sz w:val="20"/>
                <w:szCs w:val="20"/>
              </w:rPr>
              <w:t>11705</w:t>
            </w:r>
          </w:p>
        </w:tc>
        <w:tc>
          <w:tcPr>
            <w:tcW w:w="0" w:type="auto"/>
            <w:vAlign w:val="center"/>
          </w:tcPr>
          <w:p w:rsidR="00CD0934" w:rsidRPr="00CD0934" w:rsidRDefault="00CD0934" w:rsidP="00CD0934">
            <w:pPr>
              <w:jc w:val="center"/>
              <w:rPr>
                <w:rFonts w:ascii="Arial" w:hAnsi="Arial" w:cs="Arial"/>
                <w:sz w:val="20"/>
                <w:szCs w:val="20"/>
              </w:rPr>
            </w:pPr>
            <w:r w:rsidRPr="00CD0934">
              <w:rPr>
                <w:rFonts w:ascii="Arial" w:hAnsi="Arial" w:cs="Arial"/>
                <w:sz w:val="20"/>
                <w:szCs w:val="20"/>
              </w:rPr>
              <w:t>15</w:t>
            </w:r>
          </w:p>
        </w:tc>
        <w:tc>
          <w:tcPr>
            <w:tcW w:w="0" w:type="auto"/>
            <w:vAlign w:val="center"/>
          </w:tcPr>
          <w:p w:rsidR="00CD0934" w:rsidRPr="00CD0934" w:rsidRDefault="00CD0934" w:rsidP="00CD0934">
            <w:pPr>
              <w:jc w:val="center"/>
              <w:rPr>
                <w:rFonts w:ascii="Arial" w:hAnsi="Arial" w:cs="Arial"/>
                <w:sz w:val="20"/>
                <w:szCs w:val="20"/>
              </w:rPr>
            </w:pPr>
            <w:r w:rsidRPr="00CD0934">
              <w:rPr>
                <w:rFonts w:ascii="Arial" w:hAnsi="Arial" w:cs="Arial"/>
                <w:sz w:val="20"/>
                <w:szCs w:val="20"/>
              </w:rPr>
              <w:t>10456</w:t>
            </w:r>
          </w:p>
        </w:tc>
        <w:tc>
          <w:tcPr>
            <w:tcW w:w="0" w:type="auto"/>
            <w:vAlign w:val="center"/>
          </w:tcPr>
          <w:p w:rsidR="00CD0934" w:rsidRPr="00CD0934" w:rsidRDefault="00CD0934" w:rsidP="00CD0934">
            <w:pPr>
              <w:jc w:val="center"/>
              <w:rPr>
                <w:rFonts w:ascii="Arial" w:hAnsi="Arial" w:cs="Arial"/>
                <w:sz w:val="20"/>
                <w:szCs w:val="20"/>
              </w:rPr>
            </w:pPr>
            <w:r w:rsidRPr="00CD0934">
              <w:rPr>
                <w:rFonts w:ascii="Arial" w:hAnsi="Arial" w:cs="Arial"/>
                <w:sz w:val="20"/>
                <w:szCs w:val="20"/>
              </w:rPr>
              <w:t>13.4</w:t>
            </w:r>
          </w:p>
        </w:tc>
        <w:tc>
          <w:tcPr>
            <w:tcW w:w="0" w:type="auto"/>
            <w:vAlign w:val="center"/>
          </w:tcPr>
          <w:p w:rsidR="00CD0934" w:rsidRPr="00CD0934" w:rsidRDefault="00CD0934" w:rsidP="00CD0934">
            <w:pPr>
              <w:jc w:val="center"/>
              <w:rPr>
                <w:rFonts w:ascii="Arial" w:hAnsi="Arial" w:cs="Arial"/>
                <w:sz w:val="20"/>
                <w:szCs w:val="20"/>
              </w:rPr>
            </w:pPr>
            <w:r w:rsidRPr="00CD0934">
              <w:rPr>
                <w:rFonts w:ascii="Arial" w:hAnsi="Arial" w:cs="Arial"/>
                <w:sz w:val="20"/>
                <w:szCs w:val="20"/>
              </w:rPr>
              <w:t>12955</w:t>
            </w:r>
          </w:p>
        </w:tc>
        <w:tc>
          <w:tcPr>
            <w:tcW w:w="0" w:type="auto"/>
            <w:vAlign w:val="center"/>
          </w:tcPr>
          <w:p w:rsidR="00CD0934" w:rsidRPr="00CD0934" w:rsidRDefault="00CD0934" w:rsidP="00CD0934">
            <w:pPr>
              <w:jc w:val="center"/>
              <w:rPr>
                <w:rFonts w:ascii="Arial" w:hAnsi="Arial" w:cs="Arial"/>
                <w:sz w:val="20"/>
                <w:szCs w:val="20"/>
              </w:rPr>
            </w:pPr>
            <w:r w:rsidRPr="00CD0934">
              <w:rPr>
                <w:rFonts w:ascii="Arial" w:hAnsi="Arial" w:cs="Arial"/>
                <w:sz w:val="20"/>
                <w:szCs w:val="20"/>
              </w:rPr>
              <w:t>16.6</w:t>
            </w:r>
          </w:p>
        </w:tc>
        <w:tc>
          <w:tcPr>
            <w:tcW w:w="0" w:type="auto"/>
            <w:vAlign w:val="center"/>
          </w:tcPr>
          <w:p w:rsidR="00CD0934" w:rsidRPr="00CD0934" w:rsidRDefault="00CD0934" w:rsidP="00CD0934">
            <w:pPr>
              <w:jc w:val="center"/>
              <w:rPr>
                <w:rFonts w:ascii="Arial" w:hAnsi="Arial" w:cs="Arial"/>
                <w:sz w:val="20"/>
                <w:szCs w:val="20"/>
              </w:rPr>
            </w:pPr>
            <w:r w:rsidRPr="00CD0934">
              <w:rPr>
                <w:rFonts w:ascii="Arial" w:hAnsi="Arial" w:cs="Arial"/>
                <w:sz w:val="20"/>
                <w:szCs w:val="20"/>
              </w:rPr>
              <w:t>12180</w:t>
            </w:r>
          </w:p>
        </w:tc>
        <w:tc>
          <w:tcPr>
            <w:tcW w:w="0" w:type="auto"/>
            <w:vAlign w:val="center"/>
          </w:tcPr>
          <w:p w:rsidR="00CD0934" w:rsidRPr="00CD0934" w:rsidRDefault="00CD0934" w:rsidP="00CD0934">
            <w:pPr>
              <w:jc w:val="center"/>
              <w:rPr>
                <w:rFonts w:ascii="Arial" w:hAnsi="Arial" w:cs="Arial"/>
                <w:sz w:val="20"/>
                <w:szCs w:val="20"/>
              </w:rPr>
            </w:pPr>
            <w:r w:rsidRPr="00CD0934">
              <w:rPr>
                <w:rFonts w:ascii="Arial" w:hAnsi="Arial" w:cs="Arial"/>
                <w:sz w:val="20"/>
                <w:szCs w:val="20"/>
              </w:rPr>
              <w:t>14.4</w:t>
            </w:r>
          </w:p>
        </w:tc>
        <w:tc>
          <w:tcPr>
            <w:tcW w:w="0" w:type="auto"/>
            <w:vAlign w:val="center"/>
          </w:tcPr>
          <w:p w:rsidR="00CD0934" w:rsidRPr="00CD0934" w:rsidRDefault="00CD0934" w:rsidP="00CD0934">
            <w:pPr>
              <w:jc w:val="center"/>
              <w:rPr>
                <w:rFonts w:ascii="Arial" w:hAnsi="Arial" w:cs="Arial"/>
                <w:sz w:val="20"/>
                <w:szCs w:val="20"/>
              </w:rPr>
            </w:pPr>
            <w:r w:rsidRPr="00CD0934">
              <w:rPr>
                <w:rFonts w:ascii="Arial" w:hAnsi="Arial" w:cs="Arial"/>
                <w:sz w:val="20"/>
                <w:szCs w:val="20"/>
              </w:rPr>
              <w:t>13399</w:t>
            </w:r>
          </w:p>
        </w:tc>
        <w:tc>
          <w:tcPr>
            <w:tcW w:w="0" w:type="auto"/>
            <w:vAlign w:val="center"/>
          </w:tcPr>
          <w:p w:rsidR="00CD0934" w:rsidRPr="00CD0934" w:rsidRDefault="00CD0934" w:rsidP="00CD0934">
            <w:pPr>
              <w:jc w:val="center"/>
              <w:rPr>
                <w:rFonts w:ascii="Arial" w:hAnsi="Arial" w:cs="Arial"/>
                <w:sz w:val="20"/>
                <w:szCs w:val="20"/>
              </w:rPr>
            </w:pPr>
            <w:r w:rsidRPr="00CD0934">
              <w:rPr>
                <w:rFonts w:ascii="Arial" w:hAnsi="Arial" w:cs="Arial"/>
                <w:sz w:val="20"/>
                <w:szCs w:val="20"/>
              </w:rPr>
              <w:t>18.8</w:t>
            </w:r>
          </w:p>
        </w:tc>
        <w:tc>
          <w:tcPr>
            <w:tcW w:w="0" w:type="auto"/>
            <w:vAlign w:val="center"/>
          </w:tcPr>
          <w:p w:rsidR="00CD0934" w:rsidRPr="00CD0934" w:rsidRDefault="00CD0934" w:rsidP="00CD0934">
            <w:pPr>
              <w:jc w:val="center"/>
              <w:rPr>
                <w:rFonts w:ascii="Arial" w:hAnsi="Arial" w:cs="Arial"/>
                <w:sz w:val="20"/>
                <w:szCs w:val="20"/>
              </w:rPr>
            </w:pPr>
            <w:r w:rsidRPr="00CD0934">
              <w:rPr>
                <w:rFonts w:ascii="Arial" w:hAnsi="Arial" w:cs="Arial"/>
                <w:sz w:val="20"/>
                <w:szCs w:val="20"/>
              </w:rPr>
              <w:t>13064</w:t>
            </w:r>
          </w:p>
        </w:tc>
        <w:tc>
          <w:tcPr>
            <w:tcW w:w="0" w:type="auto"/>
            <w:vAlign w:val="center"/>
          </w:tcPr>
          <w:p w:rsidR="00CD0934" w:rsidRPr="00CD0934" w:rsidRDefault="00CD0934" w:rsidP="00CD0934">
            <w:pPr>
              <w:jc w:val="center"/>
              <w:rPr>
                <w:rFonts w:ascii="Arial" w:hAnsi="Arial" w:cs="Arial"/>
                <w:sz w:val="20"/>
                <w:szCs w:val="20"/>
              </w:rPr>
            </w:pPr>
            <w:r w:rsidRPr="00CD0934">
              <w:rPr>
                <w:rFonts w:ascii="Arial" w:hAnsi="Arial" w:cs="Arial"/>
                <w:sz w:val="20"/>
                <w:szCs w:val="20"/>
              </w:rPr>
              <w:t>15.32</w:t>
            </w:r>
          </w:p>
        </w:tc>
        <w:tc>
          <w:tcPr>
            <w:tcW w:w="0" w:type="auto"/>
            <w:vAlign w:val="center"/>
          </w:tcPr>
          <w:p w:rsidR="00CD0934" w:rsidRPr="00CD0934" w:rsidRDefault="00CD0934" w:rsidP="00CD0934">
            <w:pPr>
              <w:jc w:val="center"/>
              <w:rPr>
                <w:rFonts w:ascii="Arial" w:hAnsi="Arial" w:cs="Arial"/>
                <w:sz w:val="20"/>
                <w:szCs w:val="20"/>
              </w:rPr>
            </w:pPr>
            <w:r w:rsidRPr="00CD0934">
              <w:rPr>
                <w:rFonts w:ascii="Arial" w:hAnsi="Arial" w:cs="Arial"/>
                <w:sz w:val="20"/>
                <w:szCs w:val="20"/>
              </w:rPr>
              <w:t>12984</w:t>
            </w:r>
          </w:p>
        </w:tc>
        <w:tc>
          <w:tcPr>
            <w:tcW w:w="0" w:type="auto"/>
            <w:vAlign w:val="center"/>
          </w:tcPr>
          <w:p w:rsidR="00CD0934" w:rsidRPr="00CD0934" w:rsidRDefault="00CD0934" w:rsidP="00CD0934">
            <w:pPr>
              <w:jc w:val="center"/>
              <w:rPr>
                <w:rFonts w:ascii="Arial" w:hAnsi="Arial" w:cs="Arial"/>
                <w:sz w:val="20"/>
                <w:szCs w:val="20"/>
              </w:rPr>
            </w:pPr>
            <w:r w:rsidRPr="00CD0934">
              <w:rPr>
                <w:rFonts w:ascii="Arial" w:hAnsi="Arial" w:cs="Arial"/>
                <w:sz w:val="20"/>
                <w:szCs w:val="20"/>
              </w:rPr>
              <w:t>14.82</w:t>
            </w:r>
          </w:p>
        </w:tc>
        <w:tc>
          <w:tcPr>
            <w:tcW w:w="0" w:type="auto"/>
            <w:vAlign w:val="center"/>
          </w:tcPr>
          <w:p w:rsidR="00CD0934" w:rsidRPr="00CD0934" w:rsidRDefault="00CD0934" w:rsidP="00CD0934">
            <w:pPr>
              <w:jc w:val="center"/>
              <w:rPr>
                <w:rFonts w:ascii="Arial" w:hAnsi="Arial" w:cs="Arial"/>
                <w:sz w:val="20"/>
                <w:szCs w:val="20"/>
              </w:rPr>
            </w:pPr>
            <w:r w:rsidRPr="00CD0934">
              <w:rPr>
                <w:rFonts w:ascii="Arial" w:hAnsi="Arial" w:cs="Arial"/>
                <w:sz w:val="20"/>
                <w:szCs w:val="20"/>
              </w:rPr>
              <w:t>11778</w:t>
            </w:r>
          </w:p>
        </w:tc>
        <w:tc>
          <w:tcPr>
            <w:tcW w:w="0" w:type="auto"/>
            <w:vAlign w:val="center"/>
          </w:tcPr>
          <w:p w:rsidR="00CD0934" w:rsidRPr="00CD0934" w:rsidRDefault="00CD0934" w:rsidP="00CD0934">
            <w:pPr>
              <w:jc w:val="center"/>
              <w:rPr>
                <w:rFonts w:ascii="Arial" w:hAnsi="Arial" w:cs="Arial"/>
                <w:sz w:val="20"/>
                <w:szCs w:val="20"/>
              </w:rPr>
            </w:pPr>
            <w:r w:rsidRPr="00CD0934">
              <w:rPr>
                <w:rFonts w:ascii="Arial" w:hAnsi="Arial" w:cs="Arial"/>
                <w:sz w:val="20"/>
                <w:szCs w:val="20"/>
              </w:rPr>
              <w:t>13.874</w:t>
            </w:r>
          </w:p>
        </w:tc>
        <w:tc>
          <w:tcPr>
            <w:tcW w:w="0" w:type="auto"/>
            <w:vAlign w:val="center"/>
          </w:tcPr>
          <w:p w:rsidR="00CD0934" w:rsidRPr="00CD0934" w:rsidRDefault="00CD0934" w:rsidP="00CD0934">
            <w:pPr>
              <w:jc w:val="center"/>
              <w:rPr>
                <w:rFonts w:ascii="Arial" w:hAnsi="Arial" w:cs="Arial"/>
                <w:sz w:val="20"/>
                <w:szCs w:val="20"/>
              </w:rPr>
            </w:pPr>
            <w:r w:rsidRPr="00CD0934">
              <w:rPr>
                <w:rFonts w:ascii="Arial" w:hAnsi="Arial" w:cs="Arial"/>
                <w:sz w:val="20"/>
                <w:szCs w:val="20"/>
              </w:rPr>
              <w:t>12948</w:t>
            </w:r>
          </w:p>
        </w:tc>
        <w:tc>
          <w:tcPr>
            <w:tcW w:w="0" w:type="auto"/>
            <w:vAlign w:val="center"/>
          </w:tcPr>
          <w:p w:rsidR="00CD0934" w:rsidRPr="00CD0934" w:rsidRDefault="00CD0934" w:rsidP="00CD0934">
            <w:pPr>
              <w:jc w:val="center"/>
              <w:rPr>
                <w:rFonts w:ascii="Arial" w:hAnsi="Arial" w:cs="Arial"/>
                <w:sz w:val="20"/>
                <w:szCs w:val="20"/>
              </w:rPr>
            </w:pPr>
            <w:r w:rsidRPr="00CD0934">
              <w:rPr>
                <w:rFonts w:ascii="Arial" w:hAnsi="Arial" w:cs="Arial"/>
                <w:sz w:val="20"/>
                <w:szCs w:val="20"/>
              </w:rPr>
              <w:t>8.502</w:t>
            </w:r>
          </w:p>
        </w:tc>
      </w:tr>
      <w:tr w:rsidR="007C6308" w:rsidRPr="00CD0934">
        <w:trPr>
          <w:trHeight w:val="492"/>
          <w:jc w:val="center"/>
        </w:trPr>
        <w:tc>
          <w:tcPr>
            <w:tcW w:w="0" w:type="auto"/>
            <w:vAlign w:val="center"/>
          </w:tcPr>
          <w:p w:rsidR="00CD0934" w:rsidRPr="00CD0934" w:rsidRDefault="00CD0934" w:rsidP="00CD0934">
            <w:pPr>
              <w:rPr>
                <w:rFonts w:ascii="Arial" w:hAnsi="Arial" w:cs="Arial"/>
                <w:sz w:val="20"/>
                <w:szCs w:val="20"/>
              </w:rPr>
            </w:pPr>
            <w:r w:rsidRPr="00CD0934">
              <w:rPr>
                <w:rFonts w:ascii="Arial" w:hAnsi="Arial" w:cs="Arial"/>
                <w:sz w:val="20"/>
                <w:szCs w:val="20"/>
              </w:rPr>
              <w:t>Erbicide total</w:t>
            </w:r>
          </w:p>
        </w:tc>
        <w:tc>
          <w:tcPr>
            <w:tcW w:w="0" w:type="auto"/>
            <w:vAlign w:val="center"/>
          </w:tcPr>
          <w:p w:rsidR="00CD0934" w:rsidRPr="00CD0934" w:rsidRDefault="00CD0934" w:rsidP="00CD0934">
            <w:pPr>
              <w:jc w:val="center"/>
              <w:rPr>
                <w:rFonts w:ascii="Arial" w:hAnsi="Arial" w:cs="Arial"/>
                <w:sz w:val="20"/>
                <w:szCs w:val="20"/>
              </w:rPr>
            </w:pPr>
            <w:r w:rsidRPr="00CD0934">
              <w:rPr>
                <w:rFonts w:ascii="Arial" w:hAnsi="Arial" w:cs="Arial"/>
                <w:sz w:val="20"/>
                <w:szCs w:val="20"/>
              </w:rPr>
              <w:t>18206</w:t>
            </w:r>
          </w:p>
        </w:tc>
        <w:tc>
          <w:tcPr>
            <w:tcW w:w="0" w:type="auto"/>
            <w:vAlign w:val="center"/>
          </w:tcPr>
          <w:p w:rsidR="00CD0934" w:rsidRPr="00CD0934" w:rsidRDefault="00CD0934" w:rsidP="00CD0934">
            <w:pPr>
              <w:jc w:val="center"/>
              <w:rPr>
                <w:rFonts w:ascii="Arial" w:hAnsi="Arial" w:cs="Arial"/>
                <w:sz w:val="20"/>
                <w:szCs w:val="20"/>
              </w:rPr>
            </w:pPr>
            <w:r w:rsidRPr="00CD0934">
              <w:rPr>
                <w:rFonts w:ascii="Arial" w:hAnsi="Arial" w:cs="Arial"/>
                <w:sz w:val="20"/>
                <w:szCs w:val="20"/>
              </w:rPr>
              <w:t>15.3</w:t>
            </w:r>
          </w:p>
        </w:tc>
        <w:tc>
          <w:tcPr>
            <w:tcW w:w="0" w:type="auto"/>
            <w:vAlign w:val="center"/>
          </w:tcPr>
          <w:p w:rsidR="00CD0934" w:rsidRPr="00CD0934" w:rsidRDefault="00CD0934" w:rsidP="00CD0934">
            <w:pPr>
              <w:jc w:val="center"/>
              <w:rPr>
                <w:rFonts w:ascii="Arial" w:hAnsi="Arial" w:cs="Arial"/>
                <w:sz w:val="20"/>
                <w:szCs w:val="20"/>
              </w:rPr>
            </w:pPr>
            <w:r w:rsidRPr="00CD0934">
              <w:rPr>
                <w:rFonts w:ascii="Arial" w:hAnsi="Arial" w:cs="Arial"/>
                <w:sz w:val="20"/>
                <w:szCs w:val="20"/>
              </w:rPr>
              <w:t>20927</w:t>
            </w:r>
          </w:p>
        </w:tc>
        <w:tc>
          <w:tcPr>
            <w:tcW w:w="0" w:type="auto"/>
            <w:vAlign w:val="center"/>
          </w:tcPr>
          <w:p w:rsidR="00CD0934" w:rsidRPr="00CD0934" w:rsidRDefault="00CD0934" w:rsidP="00CD0934">
            <w:pPr>
              <w:jc w:val="center"/>
              <w:rPr>
                <w:rFonts w:ascii="Arial" w:hAnsi="Arial" w:cs="Arial"/>
                <w:sz w:val="20"/>
                <w:szCs w:val="20"/>
              </w:rPr>
            </w:pPr>
            <w:r w:rsidRPr="00CD0934">
              <w:rPr>
                <w:rFonts w:ascii="Arial" w:hAnsi="Arial" w:cs="Arial"/>
                <w:sz w:val="20"/>
                <w:szCs w:val="20"/>
              </w:rPr>
              <w:t>17</w:t>
            </w:r>
          </w:p>
        </w:tc>
        <w:tc>
          <w:tcPr>
            <w:tcW w:w="0" w:type="auto"/>
            <w:vAlign w:val="center"/>
          </w:tcPr>
          <w:p w:rsidR="00CD0934" w:rsidRPr="00CD0934" w:rsidRDefault="00CD0934" w:rsidP="00CD0934">
            <w:pPr>
              <w:jc w:val="center"/>
              <w:rPr>
                <w:rFonts w:ascii="Arial" w:hAnsi="Arial" w:cs="Arial"/>
                <w:sz w:val="20"/>
                <w:szCs w:val="20"/>
              </w:rPr>
            </w:pPr>
            <w:r w:rsidRPr="00CD0934">
              <w:rPr>
                <w:rFonts w:ascii="Arial" w:hAnsi="Arial" w:cs="Arial"/>
                <w:sz w:val="20"/>
                <w:szCs w:val="20"/>
              </w:rPr>
              <w:t>15485</w:t>
            </w:r>
          </w:p>
        </w:tc>
        <w:tc>
          <w:tcPr>
            <w:tcW w:w="0" w:type="auto"/>
            <w:vAlign w:val="center"/>
          </w:tcPr>
          <w:p w:rsidR="00CD0934" w:rsidRPr="00CD0934" w:rsidRDefault="00CD0934" w:rsidP="00CD0934">
            <w:pPr>
              <w:jc w:val="center"/>
              <w:rPr>
                <w:rFonts w:ascii="Arial" w:hAnsi="Arial" w:cs="Arial"/>
                <w:sz w:val="20"/>
                <w:szCs w:val="20"/>
              </w:rPr>
            </w:pPr>
            <w:r w:rsidRPr="00CD0934">
              <w:rPr>
                <w:rFonts w:ascii="Arial" w:hAnsi="Arial" w:cs="Arial"/>
                <w:sz w:val="20"/>
                <w:szCs w:val="20"/>
              </w:rPr>
              <w:t>13.6</w:t>
            </w:r>
          </w:p>
        </w:tc>
        <w:tc>
          <w:tcPr>
            <w:tcW w:w="0" w:type="auto"/>
            <w:vAlign w:val="center"/>
          </w:tcPr>
          <w:p w:rsidR="00CD0934" w:rsidRPr="00CD0934" w:rsidRDefault="00CD0934" w:rsidP="00CD0934">
            <w:pPr>
              <w:jc w:val="center"/>
              <w:rPr>
                <w:rFonts w:ascii="Arial" w:hAnsi="Arial" w:cs="Arial"/>
                <w:sz w:val="20"/>
                <w:szCs w:val="20"/>
              </w:rPr>
            </w:pPr>
            <w:r w:rsidRPr="00CD0934">
              <w:rPr>
                <w:rFonts w:ascii="Arial" w:hAnsi="Arial" w:cs="Arial"/>
                <w:sz w:val="20"/>
                <w:szCs w:val="20"/>
              </w:rPr>
              <w:t>20399</w:t>
            </w:r>
          </w:p>
        </w:tc>
        <w:tc>
          <w:tcPr>
            <w:tcW w:w="0" w:type="auto"/>
            <w:vAlign w:val="center"/>
          </w:tcPr>
          <w:p w:rsidR="00CD0934" w:rsidRPr="00CD0934" w:rsidRDefault="00CD0934" w:rsidP="00CD0934">
            <w:pPr>
              <w:jc w:val="center"/>
              <w:rPr>
                <w:rFonts w:ascii="Arial" w:hAnsi="Arial" w:cs="Arial"/>
                <w:sz w:val="20"/>
                <w:szCs w:val="20"/>
              </w:rPr>
            </w:pPr>
            <w:r w:rsidRPr="00CD0934">
              <w:rPr>
                <w:rFonts w:ascii="Arial" w:hAnsi="Arial" w:cs="Arial"/>
                <w:sz w:val="20"/>
                <w:szCs w:val="20"/>
              </w:rPr>
              <w:t>20.2</w:t>
            </w:r>
          </w:p>
        </w:tc>
        <w:tc>
          <w:tcPr>
            <w:tcW w:w="0" w:type="auto"/>
            <w:vAlign w:val="center"/>
          </w:tcPr>
          <w:p w:rsidR="00CD0934" w:rsidRPr="00CD0934" w:rsidRDefault="00CD0934" w:rsidP="00CD0934">
            <w:pPr>
              <w:jc w:val="center"/>
              <w:rPr>
                <w:rFonts w:ascii="Arial" w:hAnsi="Arial" w:cs="Arial"/>
                <w:sz w:val="20"/>
                <w:szCs w:val="20"/>
              </w:rPr>
            </w:pPr>
            <w:r w:rsidRPr="00CD0934">
              <w:rPr>
                <w:rFonts w:ascii="Arial" w:hAnsi="Arial" w:cs="Arial"/>
                <w:sz w:val="20"/>
                <w:szCs w:val="20"/>
              </w:rPr>
              <w:t>24269</w:t>
            </w:r>
          </w:p>
        </w:tc>
        <w:tc>
          <w:tcPr>
            <w:tcW w:w="0" w:type="auto"/>
            <w:vAlign w:val="center"/>
          </w:tcPr>
          <w:p w:rsidR="00CD0934" w:rsidRPr="00CD0934" w:rsidRDefault="00CD0934" w:rsidP="00CD0934">
            <w:pPr>
              <w:jc w:val="center"/>
              <w:rPr>
                <w:rFonts w:ascii="Arial" w:hAnsi="Arial" w:cs="Arial"/>
                <w:sz w:val="20"/>
                <w:szCs w:val="20"/>
              </w:rPr>
            </w:pPr>
            <w:r w:rsidRPr="00CD0934">
              <w:rPr>
                <w:rFonts w:ascii="Arial" w:hAnsi="Arial" w:cs="Arial"/>
                <w:sz w:val="20"/>
                <w:szCs w:val="20"/>
              </w:rPr>
              <w:t>23.3</w:t>
            </w:r>
          </w:p>
        </w:tc>
        <w:tc>
          <w:tcPr>
            <w:tcW w:w="0" w:type="auto"/>
            <w:vAlign w:val="center"/>
          </w:tcPr>
          <w:p w:rsidR="00CD0934" w:rsidRPr="00CD0934" w:rsidRDefault="00CD0934" w:rsidP="00CD0934">
            <w:pPr>
              <w:jc w:val="center"/>
              <w:rPr>
                <w:rFonts w:ascii="Arial" w:hAnsi="Arial" w:cs="Arial"/>
                <w:sz w:val="20"/>
                <w:szCs w:val="20"/>
              </w:rPr>
            </w:pPr>
            <w:r w:rsidRPr="00CD0934">
              <w:rPr>
                <w:rFonts w:ascii="Arial" w:hAnsi="Arial" w:cs="Arial"/>
                <w:sz w:val="20"/>
                <w:szCs w:val="20"/>
              </w:rPr>
              <w:t>24259</w:t>
            </w:r>
          </w:p>
        </w:tc>
        <w:tc>
          <w:tcPr>
            <w:tcW w:w="0" w:type="auto"/>
            <w:vAlign w:val="center"/>
          </w:tcPr>
          <w:p w:rsidR="00CD0934" w:rsidRPr="00CD0934" w:rsidRDefault="00CD0934" w:rsidP="00CD0934">
            <w:pPr>
              <w:jc w:val="center"/>
              <w:rPr>
                <w:rFonts w:ascii="Arial" w:hAnsi="Arial" w:cs="Arial"/>
                <w:sz w:val="20"/>
                <w:szCs w:val="20"/>
              </w:rPr>
            </w:pPr>
            <w:r w:rsidRPr="00CD0934">
              <w:rPr>
                <w:rFonts w:ascii="Arial" w:hAnsi="Arial" w:cs="Arial"/>
                <w:sz w:val="20"/>
                <w:szCs w:val="20"/>
              </w:rPr>
              <w:t>15.95</w:t>
            </w:r>
          </w:p>
        </w:tc>
        <w:tc>
          <w:tcPr>
            <w:tcW w:w="0" w:type="auto"/>
            <w:vAlign w:val="center"/>
          </w:tcPr>
          <w:p w:rsidR="00CD0934" w:rsidRPr="00CD0934" w:rsidRDefault="00CD0934" w:rsidP="00CD0934">
            <w:pPr>
              <w:jc w:val="center"/>
              <w:rPr>
                <w:rFonts w:ascii="Arial" w:hAnsi="Arial" w:cs="Arial"/>
                <w:sz w:val="20"/>
                <w:szCs w:val="20"/>
              </w:rPr>
            </w:pPr>
            <w:r w:rsidRPr="00CD0934">
              <w:rPr>
                <w:rFonts w:ascii="Arial" w:hAnsi="Arial" w:cs="Arial"/>
                <w:sz w:val="20"/>
                <w:szCs w:val="20"/>
              </w:rPr>
              <w:t>24538</w:t>
            </w:r>
          </w:p>
        </w:tc>
        <w:tc>
          <w:tcPr>
            <w:tcW w:w="0" w:type="auto"/>
            <w:vAlign w:val="center"/>
          </w:tcPr>
          <w:p w:rsidR="00CD0934" w:rsidRPr="00CD0934" w:rsidRDefault="00CD0934" w:rsidP="00CD0934">
            <w:pPr>
              <w:jc w:val="center"/>
              <w:rPr>
                <w:rFonts w:ascii="Arial" w:hAnsi="Arial" w:cs="Arial"/>
                <w:sz w:val="20"/>
                <w:szCs w:val="20"/>
              </w:rPr>
            </w:pPr>
            <w:r w:rsidRPr="00CD0934">
              <w:rPr>
                <w:rFonts w:ascii="Arial" w:hAnsi="Arial" w:cs="Arial"/>
                <w:sz w:val="20"/>
                <w:szCs w:val="20"/>
              </w:rPr>
              <w:t>16.01</w:t>
            </w:r>
          </w:p>
        </w:tc>
        <w:tc>
          <w:tcPr>
            <w:tcW w:w="0" w:type="auto"/>
            <w:vAlign w:val="center"/>
          </w:tcPr>
          <w:p w:rsidR="00CD0934" w:rsidRPr="00CD0934" w:rsidRDefault="00CD0934" w:rsidP="00CD0934">
            <w:pPr>
              <w:jc w:val="center"/>
              <w:rPr>
                <w:rFonts w:ascii="Arial" w:hAnsi="Arial" w:cs="Arial"/>
                <w:sz w:val="20"/>
                <w:szCs w:val="20"/>
              </w:rPr>
            </w:pPr>
            <w:r w:rsidRPr="00CD0934">
              <w:rPr>
                <w:rFonts w:ascii="Arial" w:hAnsi="Arial" w:cs="Arial"/>
                <w:sz w:val="20"/>
                <w:szCs w:val="20"/>
              </w:rPr>
              <w:t>24439</w:t>
            </w:r>
          </w:p>
        </w:tc>
        <w:tc>
          <w:tcPr>
            <w:tcW w:w="0" w:type="auto"/>
            <w:vAlign w:val="center"/>
          </w:tcPr>
          <w:p w:rsidR="00CD0934" w:rsidRPr="00CD0934" w:rsidRDefault="00CD0934" w:rsidP="00CD0934">
            <w:pPr>
              <w:jc w:val="center"/>
              <w:rPr>
                <w:rFonts w:ascii="Arial" w:hAnsi="Arial" w:cs="Arial"/>
                <w:sz w:val="20"/>
                <w:szCs w:val="20"/>
              </w:rPr>
            </w:pPr>
            <w:r w:rsidRPr="00CD0934">
              <w:rPr>
                <w:rFonts w:ascii="Arial" w:hAnsi="Arial" w:cs="Arial"/>
                <w:sz w:val="20"/>
                <w:szCs w:val="20"/>
              </w:rPr>
              <w:t>13.87</w:t>
            </w:r>
          </w:p>
        </w:tc>
        <w:tc>
          <w:tcPr>
            <w:tcW w:w="0" w:type="auto"/>
            <w:vAlign w:val="center"/>
          </w:tcPr>
          <w:p w:rsidR="00CD0934" w:rsidRPr="00CD0934" w:rsidRDefault="00CD0934" w:rsidP="00CD0934">
            <w:pPr>
              <w:jc w:val="center"/>
              <w:rPr>
                <w:rFonts w:ascii="Arial" w:hAnsi="Arial" w:cs="Arial"/>
                <w:sz w:val="20"/>
                <w:szCs w:val="20"/>
              </w:rPr>
            </w:pPr>
            <w:r w:rsidRPr="00CD0934">
              <w:rPr>
                <w:rFonts w:ascii="Arial" w:hAnsi="Arial" w:cs="Arial"/>
                <w:sz w:val="20"/>
                <w:szCs w:val="20"/>
              </w:rPr>
              <w:t>17017</w:t>
            </w:r>
          </w:p>
        </w:tc>
        <w:tc>
          <w:tcPr>
            <w:tcW w:w="0" w:type="auto"/>
            <w:vAlign w:val="center"/>
          </w:tcPr>
          <w:p w:rsidR="00CD0934" w:rsidRPr="00CD0934" w:rsidRDefault="00CD0934" w:rsidP="00CD0934">
            <w:pPr>
              <w:jc w:val="center"/>
              <w:rPr>
                <w:rFonts w:ascii="Arial" w:hAnsi="Arial" w:cs="Arial"/>
                <w:sz w:val="20"/>
                <w:szCs w:val="20"/>
              </w:rPr>
            </w:pPr>
            <w:r w:rsidRPr="00CD0934">
              <w:rPr>
                <w:rFonts w:ascii="Arial" w:hAnsi="Arial" w:cs="Arial"/>
                <w:sz w:val="20"/>
                <w:szCs w:val="20"/>
              </w:rPr>
              <w:t>28.46</w:t>
            </w:r>
          </w:p>
        </w:tc>
      </w:tr>
      <w:tr w:rsidR="007C6308" w:rsidRPr="00CD0934">
        <w:trPr>
          <w:trHeight w:val="454"/>
          <w:jc w:val="center"/>
        </w:trPr>
        <w:tc>
          <w:tcPr>
            <w:tcW w:w="0" w:type="auto"/>
            <w:vAlign w:val="center"/>
          </w:tcPr>
          <w:p w:rsidR="00CD0934" w:rsidRPr="00CD0934" w:rsidRDefault="00CD0934" w:rsidP="00CD0934">
            <w:pPr>
              <w:rPr>
                <w:rFonts w:ascii="Arial" w:hAnsi="Arial" w:cs="Arial"/>
                <w:sz w:val="20"/>
                <w:szCs w:val="20"/>
              </w:rPr>
            </w:pPr>
            <w:r>
              <w:rPr>
                <w:rFonts w:ascii="Arial" w:hAnsi="Arial" w:cs="Arial"/>
                <w:sz w:val="20"/>
                <w:szCs w:val="20"/>
              </w:rPr>
              <w:t xml:space="preserve">     </w:t>
            </w:r>
            <w:r w:rsidRPr="00CD0934">
              <w:rPr>
                <w:rFonts w:ascii="Arial" w:hAnsi="Arial" w:cs="Arial"/>
                <w:sz w:val="20"/>
                <w:szCs w:val="20"/>
              </w:rPr>
              <w:t>-grâu</w:t>
            </w:r>
          </w:p>
        </w:tc>
        <w:tc>
          <w:tcPr>
            <w:tcW w:w="0" w:type="auto"/>
            <w:vAlign w:val="center"/>
          </w:tcPr>
          <w:p w:rsidR="00CD0934" w:rsidRPr="00CD0934" w:rsidRDefault="00CD0934" w:rsidP="00CD0934">
            <w:pPr>
              <w:jc w:val="center"/>
              <w:rPr>
                <w:rFonts w:ascii="Arial" w:hAnsi="Arial" w:cs="Arial"/>
                <w:sz w:val="20"/>
                <w:szCs w:val="20"/>
              </w:rPr>
            </w:pPr>
            <w:r w:rsidRPr="00CD0934">
              <w:rPr>
                <w:rFonts w:ascii="Arial" w:hAnsi="Arial" w:cs="Arial"/>
                <w:sz w:val="20"/>
                <w:szCs w:val="20"/>
              </w:rPr>
              <w:t>6341</w:t>
            </w:r>
          </w:p>
        </w:tc>
        <w:tc>
          <w:tcPr>
            <w:tcW w:w="0" w:type="auto"/>
            <w:vAlign w:val="center"/>
          </w:tcPr>
          <w:p w:rsidR="00CD0934" w:rsidRPr="00CD0934" w:rsidRDefault="00CD0934" w:rsidP="00CD0934">
            <w:pPr>
              <w:jc w:val="center"/>
              <w:rPr>
                <w:rFonts w:ascii="Arial" w:hAnsi="Arial" w:cs="Arial"/>
                <w:sz w:val="20"/>
                <w:szCs w:val="20"/>
              </w:rPr>
            </w:pPr>
            <w:r w:rsidRPr="00CD0934">
              <w:rPr>
                <w:rFonts w:ascii="Arial" w:hAnsi="Arial" w:cs="Arial"/>
                <w:sz w:val="20"/>
                <w:szCs w:val="20"/>
              </w:rPr>
              <w:t>2.4</w:t>
            </w:r>
          </w:p>
        </w:tc>
        <w:tc>
          <w:tcPr>
            <w:tcW w:w="0" w:type="auto"/>
            <w:vAlign w:val="center"/>
          </w:tcPr>
          <w:p w:rsidR="00CD0934" w:rsidRPr="00CD0934" w:rsidRDefault="00CD0934" w:rsidP="00CD0934">
            <w:pPr>
              <w:jc w:val="center"/>
              <w:rPr>
                <w:rFonts w:ascii="Arial" w:hAnsi="Arial" w:cs="Arial"/>
                <w:sz w:val="20"/>
                <w:szCs w:val="20"/>
              </w:rPr>
            </w:pPr>
            <w:r w:rsidRPr="00CD0934">
              <w:rPr>
                <w:rFonts w:ascii="Arial" w:hAnsi="Arial" w:cs="Arial"/>
                <w:sz w:val="20"/>
                <w:szCs w:val="20"/>
              </w:rPr>
              <w:t>7007</w:t>
            </w:r>
          </w:p>
        </w:tc>
        <w:tc>
          <w:tcPr>
            <w:tcW w:w="0" w:type="auto"/>
            <w:vAlign w:val="center"/>
          </w:tcPr>
          <w:p w:rsidR="00CD0934" w:rsidRPr="00CD0934" w:rsidRDefault="00CD0934" w:rsidP="00CD0934">
            <w:pPr>
              <w:jc w:val="center"/>
              <w:rPr>
                <w:rFonts w:ascii="Arial" w:hAnsi="Arial" w:cs="Arial"/>
                <w:sz w:val="20"/>
                <w:szCs w:val="20"/>
              </w:rPr>
            </w:pPr>
            <w:r w:rsidRPr="00CD0934">
              <w:rPr>
                <w:rFonts w:ascii="Arial" w:hAnsi="Arial" w:cs="Arial"/>
                <w:sz w:val="20"/>
                <w:szCs w:val="20"/>
              </w:rPr>
              <w:t>2.6</w:t>
            </w:r>
          </w:p>
        </w:tc>
        <w:tc>
          <w:tcPr>
            <w:tcW w:w="0" w:type="auto"/>
            <w:vAlign w:val="center"/>
          </w:tcPr>
          <w:p w:rsidR="00CD0934" w:rsidRPr="00CD0934" w:rsidRDefault="00CD0934" w:rsidP="00CD0934">
            <w:pPr>
              <w:jc w:val="center"/>
              <w:rPr>
                <w:rFonts w:ascii="Arial" w:hAnsi="Arial" w:cs="Arial"/>
                <w:sz w:val="20"/>
                <w:szCs w:val="20"/>
              </w:rPr>
            </w:pPr>
            <w:r w:rsidRPr="00CD0934">
              <w:rPr>
                <w:rFonts w:ascii="Arial" w:hAnsi="Arial" w:cs="Arial"/>
                <w:sz w:val="20"/>
                <w:szCs w:val="20"/>
              </w:rPr>
              <w:t>5676</w:t>
            </w:r>
          </w:p>
        </w:tc>
        <w:tc>
          <w:tcPr>
            <w:tcW w:w="0" w:type="auto"/>
            <w:vAlign w:val="center"/>
          </w:tcPr>
          <w:p w:rsidR="00CD0934" w:rsidRPr="00CD0934" w:rsidRDefault="00CD0934" w:rsidP="00CD0934">
            <w:pPr>
              <w:jc w:val="center"/>
              <w:rPr>
                <w:rFonts w:ascii="Arial" w:hAnsi="Arial" w:cs="Arial"/>
                <w:sz w:val="20"/>
                <w:szCs w:val="20"/>
              </w:rPr>
            </w:pPr>
            <w:r w:rsidRPr="00CD0934">
              <w:rPr>
                <w:rFonts w:ascii="Arial" w:hAnsi="Arial" w:cs="Arial"/>
                <w:sz w:val="20"/>
                <w:szCs w:val="20"/>
              </w:rPr>
              <w:t>2.1</w:t>
            </w:r>
          </w:p>
        </w:tc>
        <w:tc>
          <w:tcPr>
            <w:tcW w:w="0" w:type="auto"/>
            <w:vAlign w:val="center"/>
          </w:tcPr>
          <w:p w:rsidR="00CD0934" w:rsidRPr="00CD0934" w:rsidRDefault="00CD0934" w:rsidP="00CD0934">
            <w:pPr>
              <w:jc w:val="center"/>
              <w:rPr>
                <w:rFonts w:ascii="Arial" w:hAnsi="Arial" w:cs="Arial"/>
                <w:sz w:val="20"/>
                <w:szCs w:val="20"/>
              </w:rPr>
            </w:pPr>
            <w:r w:rsidRPr="00CD0934">
              <w:rPr>
                <w:rFonts w:ascii="Arial" w:hAnsi="Arial" w:cs="Arial"/>
                <w:sz w:val="20"/>
                <w:szCs w:val="20"/>
              </w:rPr>
              <w:t>8277</w:t>
            </w:r>
          </w:p>
        </w:tc>
        <w:tc>
          <w:tcPr>
            <w:tcW w:w="0" w:type="auto"/>
            <w:vAlign w:val="center"/>
          </w:tcPr>
          <w:p w:rsidR="00CD0934" w:rsidRPr="00CD0934" w:rsidRDefault="00CD0934" w:rsidP="00CD0934">
            <w:pPr>
              <w:jc w:val="center"/>
              <w:rPr>
                <w:rFonts w:ascii="Arial" w:hAnsi="Arial" w:cs="Arial"/>
                <w:sz w:val="20"/>
                <w:szCs w:val="20"/>
              </w:rPr>
            </w:pPr>
            <w:r w:rsidRPr="00CD0934">
              <w:rPr>
                <w:rFonts w:ascii="Arial" w:hAnsi="Arial" w:cs="Arial"/>
                <w:sz w:val="20"/>
                <w:szCs w:val="20"/>
              </w:rPr>
              <w:t>4.7</w:t>
            </w:r>
          </w:p>
        </w:tc>
        <w:tc>
          <w:tcPr>
            <w:tcW w:w="0" w:type="auto"/>
            <w:vAlign w:val="center"/>
          </w:tcPr>
          <w:p w:rsidR="00CD0934" w:rsidRPr="00CD0934" w:rsidRDefault="00CD0934" w:rsidP="00CD0934">
            <w:pPr>
              <w:jc w:val="center"/>
              <w:rPr>
                <w:rFonts w:ascii="Arial" w:hAnsi="Arial" w:cs="Arial"/>
                <w:sz w:val="20"/>
                <w:szCs w:val="20"/>
              </w:rPr>
            </w:pPr>
            <w:r w:rsidRPr="00CD0934">
              <w:rPr>
                <w:rFonts w:ascii="Arial" w:hAnsi="Arial" w:cs="Arial"/>
                <w:sz w:val="20"/>
                <w:szCs w:val="20"/>
              </w:rPr>
              <w:t>8188</w:t>
            </w:r>
          </w:p>
        </w:tc>
        <w:tc>
          <w:tcPr>
            <w:tcW w:w="0" w:type="auto"/>
            <w:vAlign w:val="center"/>
          </w:tcPr>
          <w:p w:rsidR="00CD0934" w:rsidRPr="00CD0934" w:rsidRDefault="00CD0934" w:rsidP="00CD0934">
            <w:pPr>
              <w:jc w:val="center"/>
              <w:rPr>
                <w:rFonts w:ascii="Arial" w:hAnsi="Arial" w:cs="Arial"/>
                <w:sz w:val="20"/>
                <w:szCs w:val="20"/>
              </w:rPr>
            </w:pPr>
            <w:r w:rsidRPr="00CD0934">
              <w:rPr>
                <w:rFonts w:ascii="Arial" w:hAnsi="Arial" w:cs="Arial"/>
                <w:sz w:val="20"/>
                <w:szCs w:val="20"/>
              </w:rPr>
              <w:t>3.5</w:t>
            </w:r>
          </w:p>
        </w:tc>
        <w:tc>
          <w:tcPr>
            <w:tcW w:w="0" w:type="auto"/>
            <w:vAlign w:val="center"/>
          </w:tcPr>
          <w:p w:rsidR="00CD0934" w:rsidRPr="00CD0934" w:rsidRDefault="00CD0934" w:rsidP="00CD0934">
            <w:pPr>
              <w:jc w:val="center"/>
              <w:rPr>
                <w:rFonts w:ascii="Arial" w:hAnsi="Arial" w:cs="Arial"/>
                <w:sz w:val="20"/>
                <w:szCs w:val="20"/>
              </w:rPr>
            </w:pPr>
            <w:r w:rsidRPr="00CD0934">
              <w:rPr>
                <w:rFonts w:ascii="Arial" w:hAnsi="Arial" w:cs="Arial"/>
                <w:sz w:val="20"/>
                <w:szCs w:val="20"/>
              </w:rPr>
              <w:t>8479</w:t>
            </w:r>
          </w:p>
        </w:tc>
        <w:tc>
          <w:tcPr>
            <w:tcW w:w="0" w:type="auto"/>
            <w:vAlign w:val="center"/>
          </w:tcPr>
          <w:p w:rsidR="00CD0934" w:rsidRPr="00CD0934" w:rsidRDefault="00CD0934" w:rsidP="00CD0934">
            <w:pPr>
              <w:jc w:val="center"/>
              <w:rPr>
                <w:rFonts w:ascii="Arial" w:hAnsi="Arial" w:cs="Arial"/>
                <w:sz w:val="20"/>
                <w:szCs w:val="20"/>
              </w:rPr>
            </w:pPr>
            <w:r w:rsidRPr="00CD0934">
              <w:rPr>
                <w:rFonts w:ascii="Arial" w:hAnsi="Arial" w:cs="Arial"/>
                <w:sz w:val="20"/>
                <w:szCs w:val="20"/>
              </w:rPr>
              <w:t>3.75</w:t>
            </w:r>
          </w:p>
        </w:tc>
        <w:tc>
          <w:tcPr>
            <w:tcW w:w="0" w:type="auto"/>
            <w:vAlign w:val="center"/>
          </w:tcPr>
          <w:p w:rsidR="00CD0934" w:rsidRPr="00CD0934" w:rsidRDefault="00CD0934" w:rsidP="00CD0934">
            <w:pPr>
              <w:jc w:val="center"/>
              <w:rPr>
                <w:rFonts w:ascii="Arial" w:hAnsi="Arial" w:cs="Arial"/>
                <w:sz w:val="20"/>
                <w:szCs w:val="20"/>
              </w:rPr>
            </w:pPr>
            <w:r w:rsidRPr="00CD0934">
              <w:rPr>
                <w:rFonts w:ascii="Arial" w:hAnsi="Arial" w:cs="Arial"/>
                <w:sz w:val="20"/>
                <w:szCs w:val="20"/>
              </w:rPr>
              <w:t>7321</w:t>
            </w:r>
          </w:p>
        </w:tc>
        <w:tc>
          <w:tcPr>
            <w:tcW w:w="0" w:type="auto"/>
            <w:vAlign w:val="center"/>
          </w:tcPr>
          <w:p w:rsidR="00CD0934" w:rsidRPr="00CD0934" w:rsidRDefault="00CD0934" w:rsidP="00CD0934">
            <w:pPr>
              <w:jc w:val="center"/>
              <w:rPr>
                <w:rFonts w:ascii="Arial" w:hAnsi="Arial" w:cs="Arial"/>
                <w:sz w:val="20"/>
                <w:szCs w:val="20"/>
              </w:rPr>
            </w:pPr>
            <w:r w:rsidRPr="00CD0934">
              <w:rPr>
                <w:rFonts w:ascii="Arial" w:hAnsi="Arial" w:cs="Arial"/>
                <w:sz w:val="20"/>
                <w:szCs w:val="20"/>
              </w:rPr>
              <w:t>3.69</w:t>
            </w:r>
          </w:p>
        </w:tc>
        <w:tc>
          <w:tcPr>
            <w:tcW w:w="0" w:type="auto"/>
            <w:vAlign w:val="center"/>
          </w:tcPr>
          <w:p w:rsidR="00CD0934" w:rsidRPr="00CD0934" w:rsidRDefault="00CD0934" w:rsidP="00CD0934">
            <w:pPr>
              <w:jc w:val="center"/>
              <w:rPr>
                <w:rFonts w:ascii="Arial" w:hAnsi="Arial" w:cs="Arial"/>
                <w:sz w:val="20"/>
                <w:szCs w:val="20"/>
              </w:rPr>
            </w:pPr>
            <w:r w:rsidRPr="00CD0934">
              <w:rPr>
                <w:rFonts w:ascii="Arial" w:hAnsi="Arial" w:cs="Arial"/>
                <w:sz w:val="20"/>
                <w:szCs w:val="20"/>
              </w:rPr>
              <w:t>6577</w:t>
            </w:r>
          </w:p>
        </w:tc>
        <w:tc>
          <w:tcPr>
            <w:tcW w:w="0" w:type="auto"/>
            <w:vAlign w:val="center"/>
          </w:tcPr>
          <w:p w:rsidR="00CD0934" w:rsidRPr="00CD0934" w:rsidRDefault="00CD0934" w:rsidP="00CD0934">
            <w:pPr>
              <w:jc w:val="center"/>
              <w:rPr>
                <w:rFonts w:ascii="Arial" w:hAnsi="Arial" w:cs="Arial"/>
                <w:sz w:val="20"/>
                <w:szCs w:val="20"/>
              </w:rPr>
            </w:pPr>
            <w:r w:rsidRPr="00CD0934">
              <w:rPr>
                <w:rFonts w:ascii="Arial" w:hAnsi="Arial" w:cs="Arial"/>
                <w:sz w:val="20"/>
                <w:szCs w:val="20"/>
              </w:rPr>
              <w:t>3.22</w:t>
            </w:r>
          </w:p>
        </w:tc>
        <w:tc>
          <w:tcPr>
            <w:tcW w:w="0" w:type="auto"/>
            <w:vAlign w:val="center"/>
          </w:tcPr>
          <w:p w:rsidR="00CD0934" w:rsidRPr="00CD0934" w:rsidRDefault="00CD0934" w:rsidP="00CD0934">
            <w:pPr>
              <w:jc w:val="center"/>
              <w:rPr>
                <w:rFonts w:ascii="Arial" w:hAnsi="Arial" w:cs="Arial"/>
                <w:sz w:val="20"/>
                <w:szCs w:val="20"/>
              </w:rPr>
            </w:pPr>
            <w:r w:rsidRPr="00CD0934">
              <w:rPr>
                <w:rFonts w:ascii="Arial" w:hAnsi="Arial" w:cs="Arial"/>
                <w:sz w:val="20"/>
                <w:szCs w:val="20"/>
              </w:rPr>
              <w:t>6022</w:t>
            </w:r>
          </w:p>
        </w:tc>
        <w:tc>
          <w:tcPr>
            <w:tcW w:w="0" w:type="auto"/>
            <w:vAlign w:val="center"/>
          </w:tcPr>
          <w:p w:rsidR="00CD0934" w:rsidRPr="00CD0934" w:rsidRDefault="00CD0934" w:rsidP="00CD0934">
            <w:pPr>
              <w:jc w:val="center"/>
              <w:rPr>
                <w:rFonts w:ascii="Arial" w:hAnsi="Arial" w:cs="Arial"/>
                <w:sz w:val="20"/>
                <w:szCs w:val="20"/>
              </w:rPr>
            </w:pPr>
            <w:r w:rsidRPr="00CD0934">
              <w:rPr>
                <w:rFonts w:ascii="Arial" w:hAnsi="Arial" w:cs="Arial"/>
                <w:sz w:val="20"/>
                <w:szCs w:val="20"/>
              </w:rPr>
              <w:t>6.329</w:t>
            </w:r>
          </w:p>
        </w:tc>
      </w:tr>
      <w:tr w:rsidR="007C6308" w:rsidRPr="00CD0934">
        <w:trPr>
          <w:trHeight w:val="492"/>
          <w:jc w:val="center"/>
        </w:trPr>
        <w:tc>
          <w:tcPr>
            <w:tcW w:w="0" w:type="auto"/>
            <w:vAlign w:val="center"/>
          </w:tcPr>
          <w:p w:rsidR="00CD0934" w:rsidRPr="00CD0934" w:rsidRDefault="00CD0934" w:rsidP="00CD0934">
            <w:pPr>
              <w:rPr>
                <w:rFonts w:ascii="Arial" w:hAnsi="Arial" w:cs="Arial"/>
                <w:sz w:val="20"/>
                <w:szCs w:val="20"/>
              </w:rPr>
            </w:pPr>
            <w:r>
              <w:rPr>
                <w:rFonts w:ascii="Arial" w:hAnsi="Arial" w:cs="Arial"/>
                <w:sz w:val="20"/>
                <w:szCs w:val="20"/>
              </w:rPr>
              <w:t xml:space="preserve">     </w:t>
            </w:r>
            <w:r w:rsidRPr="00CD0934">
              <w:rPr>
                <w:rFonts w:ascii="Arial" w:hAnsi="Arial" w:cs="Arial"/>
                <w:sz w:val="20"/>
                <w:szCs w:val="20"/>
              </w:rPr>
              <w:t>-porumb</w:t>
            </w:r>
          </w:p>
        </w:tc>
        <w:tc>
          <w:tcPr>
            <w:tcW w:w="0" w:type="auto"/>
            <w:vAlign w:val="center"/>
          </w:tcPr>
          <w:p w:rsidR="00CD0934" w:rsidRPr="00CD0934" w:rsidRDefault="00CD0934" w:rsidP="00CD0934">
            <w:pPr>
              <w:rPr>
                <w:rFonts w:ascii="Arial" w:hAnsi="Arial" w:cs="Arial"/>
                <w:sz w:val="20"/>
                <w:szCs w:val="20"/>
              </w:rPr>
            </w:pPr>
            <w:r w:rsidRPr="00CD0934">
              <w:rPr>
                <w:rFonts w:ascii="Arial" w:hAnsi="Arial" w:cs="Arial"/>
                <w:sz w:val="20"/>
                <w:szCs w:val="20"/>
              </w:rPr>
              <w:t>9187</w:t>
            </w:r>
          </w:p>
        </w:tc>
        <w:tc>
          <w:tcPr>
            <w:tcW w:w="0" w:type="auto"/>
            <w:vAlign w:val="center"/>
          </w:tcPr>
          <w:p w:rsidR="00CD0934" w:rsidRPr="00CD0934" w:rsidRDefault="00CD0934" w:rsidP="00CD0934">
            <w:pPr>
              <w:jc w:val="center"/>
              <w:rPr>
                <w:rFonts w:ascii="Arial" w:hAnsi="Arial" w:cs="Arial"/>
                <w:sz w:val="20"/>
                <w:szCs w:val="20"/>
              </w:rPr>
            </w:pPr>
            <w:r w:rsidRPr="00CD0934">
              <w:rPr>
                <w:rFonts w:ascii="Arial" w:hAnsi="Arial" w:cs="Arial"/>
                <w:sz w:val="20"/>
                <w:szCs w:val="20"/>
              </w:rPr>
              <w:t>10.7</w:t>
            </w:r>
          </w:p>
        </w:tc>
        <w:tc>
          <w:tcPr>
            <w:tcW w:w="0" w:type="auto"/>
            <w:vAlign w:val="center"/>
          </w:tcPr>
          <w:p w:rsidR="00CD0934" w:rsidRPr="00CD0934" w:rsidRDefault="00CD0934" w:rsidP="00CD0934">
            <w:pPr>
              <w:jc w:val="center"/>
              <w:rPr>
                <w:rFonts w:ascii="Arial" w:hAnsi="Arial" w:cs="Arial"/>
                <w:sz w:val="20"/>
                <w:szCs w:val="20"/>
              </w:rPr>
            </w:pPr>
            <w:r w:rsidRPr="00CD0934">
              <w:rPr>
                <w:rFonts w:ascii="Arial" w:hAnsi="Arial" w:cs="Arial"/>
                <w:sz w:val="20"/>
                <w:szCs w:val="20"/>
              </w:rPr>
              <w:t>11285</w:t>
            </w:r>
          </w:p>
        </w:tc>
        <w:tc>
          <w:tcPr>
            <w:tcW w:w="0" w:type="auto"/>
            <w:vAlign w:val="center"/>
          </w:tcPr>
          <w:p w:rsidR="00CD0934" w:rsidRPr="00CD0934" w:rsidRDefault="00CD0934" w:rsidP="00CD0934">
            <w:pPr>
              <w:jc w:val="center"/>
              <w:rPr>
                <w:rFonts w:ascii="Arial" w:hAnsi="Arial" w:cs="Arial"/>
                <w:sz w:val="20"/>
                <w:szCs w:val="20"/>
              </w:rPr>
            </w:pPr>
            <w:r w:rsidRPr="00CD0934">
              <w:rPr>
                <w:rFonts w:ascii="Arial" w:hAnsi="Arial" w:cs="Arial"/>
                <w:sz w:val="20"/>
                <w:szCs w:val="20"/>
              </w:rPr>
              <w:t>11.8</w:t>
            </w:r>
          </w:p>
        </w:tc>
        <w:tc>
          <w:tcPr>
            <w:tcW w:w="0" w:type="auto"/>
            <w:vAlign w:val="center"/>
          </w:tcPr>
          <w:p w:rsidR="00CD0934" w:rsidRPr="00CD0934" w:rsidRDefault="00CD0934" w:rsidP="00CD0934">
            <w:pPr>
              <w:jc w:val="center"/>
              <w:rPr>
                <w:rFonts w:ascii="Arial" w:hAnsi="Arial" w:cs="Arial"/>
                <w:sz w:val="20"/>
                <w:szCs w:val="20"/>
              </w:rPr>
            </w:pPr>
            <w:r w:rsidRPr="00CD0934">
              <w:rPr>
                <w:rFonts w:ascii="Arial" w:hAnsi="Arial" w:cs="Arial"/>
                <w:sz w:val="20"/>
                <w:szCs w:val="20"/>
              </w:rPr>
              <w:t>7090</w:t>
            </w:r>
          </w:p>
        </w:tc>
        <w:tc>
          <w:tcPr>
            <w:tcW w:w="0" w:type="auto"/>
            <w:vAlign w:val="center"/>
          </w:tcPr>
          <w:p w:rsidR="00CD0934" w:rsidRPr="00CD0934" w:rsidRDefault="00CD0934" w:rsidP="00CD0934">
            <w:pPr>
              <w:jc w:val="center"/>
              <w:rPr>
                <w:rFonts w:ascii="Arial" w:hAnsi="Arial" w:cs="Arial"/>
                <w:sz w:val="20"/>
                <w:szCs w:val="20"/>
              </w:rPr>
            </w:pPr>
            <w:r w:rsidRPr="00CD0934">
              <w:rPr>
                <w:rFonts w:ascii="Arial" w:hAnsi="Arial" w:cs="Arial"/>
                <w:sz w:val="20"/>
                <w:szCs w:val="20"/>
              </w:rPr>
              <w:t>9.6</w:t>
            </w:r>
          </w:p>
        </w:tc>
        <w:tc>
          <w:tcPr>
            <w:tcW w:w="0" w:type="auto"/>
            <w:vAlign w:val="center"/>
          </w:tcPr>
          <w:p w:rsidR="00CD0934" w:rsidRPr="00CD0934" w:rsidRDefault="00CD0934" w:rsidP="00CD0934">
            <w:pPr>
              <w:jc w:val="center"/>
              <w:rPr>
                <w:rFonts w:ascii="Arial" w:hAnsi="Arial" w:cs="Arial"/>
                <w:sz w:val="20"/>
                <w:szCs w:val="20"/>
              </w:rPr>
            </w:pPr>
            <w:r w:rsidRPr="00CD0934">
              <w:rPr>
                <w:rFonts w:ascii="Arial" w:hAnsi="Arial" w:cs="Arial"/>
                <w:sz w:val="20"/>
                <w:szCs w:val="20"/>
              </w:rPr>
              <w:t>9198</w:t>
            </w:r>
          </w:p>
        </w:tc>
        <w:tc>
          <w:tcPr>
            <w:tcW w:w="0" w:type="auto"/>
            <w:vAlign w:val="center"/>
          </w:tcPr>
          <w:p w:rsidR="00CD0934" w:rsidRPr="00CD0934" w:rsidRDefault="00CD0934" w:rsidP="00CD0934">
            <w:pPr>
              <w:jc w:val="center"/>
              <w:rPr>
                <w:rFonts w:ascii="Arial" w:hAnsi="Arial" w:cs="Arial"/>
                <w:sz w:val="20"/>
                <w:szCs w:val="20"/>
              </w:rPr>
            </w:pPr>
            <w:r w:rsidRPr="00CD0934">
              <w:rPr>
                <w:rFonts w:ascii="Arial" w:hAnsi="Arial" w:cs="Arial"/>
                <w:sz w:val="20"/>
                <w:szCs w:val="20"/>
              </w:rPr>
              <w:t>13.4</w:t>
            </w:r>
          </w:p>
        </w:tc>
        <w:tc>
          <w:tcPr>
            <w:tcW w:w="0" w:type="auto"/>
            <w:vAlign w:val="center"/>
          </w:tcPr>
          <w:p w:rsidR="00CD0934" w:rsidRPr="00CD0934" w:rsidRDefault="00CD0934" w:rsidP="00CD0934">
            <w:pPr>
              <w:jc w:val="center"/>
              <w:rPr>
                <w:rFonts w:ascii="Arial" w:hAnsi="Arial" w:cs="Arial"/>
                <w:sz w:val="20"/>
                <w:szCs w:val="20"/>
              </w:rPr>
            </w:pPr>
            <w:r w:rsidRPr="00CD0934">
              <w:rPr>
                <w:rFonts w:ascii="Arial" w:hAnsi="Arial" w:cs="Arial"/>
                <w:sz w:val="20"/>
                <w:szCs w:val="20"/>
              </w:rPr>
              <w:t>8730</w:t>
            </w:r>
          </w:p>
        </w:tc>
        <w:tc>
          <w:tcPr>
            <w:tcW w:w="0" w:type="auto"/>
            <w:vAlign w:val="center"/>
          </w:tcPr>
          <w:p w:rsidR="00CD0934" w:rsidRPr="00CD0934" w:rsidRDefault="00CD0934" w:rsidP="00CD0934">
            <w:pPr>
              <w:rPr>
                <w:rFonts w:ascii="Arial" w:hAnsi="Arial" w:cs="Arial"/>
                <w:sz w:val="20"/>
                <w:szCs w:val="20"/>
              </w:rPr>
            </w:pPr>
            <w:r w:rsidRPr="00CD0934">
              <w:rPr>
                <w:rFonts w:ascii="Arial" w:hAnsi="Arial" w:cs="Arial"/>
                <w:sz w:val="20"/>
                <w:szCs w:val="20"/>
              </w:rPr>
              <w:t>14.2</w:t>
            </w:r>
          </w:p>
        </w:tc>
        <w:tc>
          <w:tcPr>
            <w:tcW w:w="0" w:type="auto"/>
            <w:vAlign w:val="center"/>
          </w:tcPr>
          <w:p w:rsidR="00CD0934" w:rsidRPr="00CD0934" w:rsidRDefault="00CD0934" w:rsidP="00CD0934">
            <w:pPr>
              <w:jc w:val="center"/>
              <w:rPr>
                <w:rFonts w:ascii="Arial" w:hAnsi="Arial" w:cs="Arial"/>
                <w:sz w:val="20"/>
                <w:szCs w:val="20"/>
              </w:rPr>
            </w:pPr>
            <w:r w:rsidRPr="00CD0934">
              <w:rPr>
                <w:rFonts w:ascii="Arial" w:hAnsi="Arial" w:cs="Arial"/>
                <w:sz w:val="20"/>
                <w:szCs w:val="20"/>
              </w:rPr>
              <w:t>7720</w:t>
            </w:r>
          </w:p>
        </w:tc>
        <w:tc>
          <w:tcPr>
            <w:tcW w:w="0" w:type="auto"/>
            <w:vAlign w:val="center"/>
          </w:tcPr>
          <w:p w:rsidR="00CD0934" w:rsidRPr="00CD0934" w:rsidRDefault="00CD0934" w:rsidP="00CD0934">
            <w:pPr>
              <w:jc w:val="center"/>
              <w:rPr>
                <w:rFonts w:ascii="Arial" w:hAnsi="Arial" w:cs="Arial"/>
                <w:sz w:val="20"/>
                <w:szCs w:val="20"/>
              </w:rPr>
            </w:pPr>
            <w:r w:rsidRPr="00CD0934">
              <w:rPr>
                <w:rFonts w:ascii="Arial" w:hAnsi="Arial" w:cs="Arial"/>
                <w:sz w:val="20"/>
                <w:szCs w:val="20"/>
              </w:rPr>
              <w:t>7.18</w:t>
            </w:r>
          </w:p>
        </w:tc>
        <w:tc>
          <w:tcPr>
            <w:tcW w:w="0" w:type="auto"/>
            <w:vAlign w:val="center"/>
          </w:tcPr>
          <w:p w:rsidR="00CD0934" w:rsidRPr="00CD0934" w:rsidRDefault="00CD0934" w:rsidP="00CD0934">
            <w:pPr>
              <w:jc w:val="center"/>
              <w:rPr>
                <w:rFonts w:ascii="Arial" w:hAnsi="Arial" w:cs="Arial"/>
                <w:sz w:val="20"/>
                <w:szCs w:val="20"/>
              </w:rPr>
            </w:pPr>
            <w:r w:rsidRPr="00CD0934">
              <w:rPr>
                <w:rFonts w:ascii="Arial" w:hAnsi="Arial" w:cs="Arial"/>
                <w:sz w:val="20"/>
                <w:szCs w:val="20"/>
              </w:rPr>
              <w:t>9235</w:t>
            </w:r>
          </w:p>
        </w:tc>
        <w:tc>
          <w:tcPr>
            <w:tcW w:w="0" w:type="auto"/>
            <w:vAlign w:val="center"/>
          </w:tcPr>
          <w:p w:rsidR="00CD0934" w:rsidRPr="00CD0934" w:rsidRDefault="00CD0934" w:rsidP="00CD0934">
            <w:pPr>
              <w:jc w:val="center"/>
              <w:rPr>
                <w:rFonts w:ascii="Arial" w:hAnsi="Arial" w:cs="Arial"/>
                <w:sz w:val="20"/>
                <w:szCs w:val="20"/>
              </w:rPr>
            </w:pPr>
            <w:r w:rsidRPr="00CD0934">
              <w:rPr>
                <w:rFonts w:ascii="Arial" w:hAnsi="Arial" w:cs="Arial"/>
                <w:sz w:val="20"/>
                <w:szCs w:val="20"/>
              </w:rPr>
              <w:t>4.87</w:t>
            </w:r>
          </w:p>
        </w:tc>
        <w:tc>
          <w:tcPr>
            <w:tcW w:w="0" w:type="auto"/>
            <w:vAlign w:val="center"/>
          </w:tcPr>
          <w:p w:rsidR="00CD0934" w:rsidRPr="00CD0934" w:rsidRDefault="00CD0934" w:rsidP="00CD0934">
            <w:pPr>
              <w:jc w:val="center"/>
              <w:rPr>
                <w:rFonts w:ascii="Arial" w:hAnsi="Arial" w:cs="Arial"/>
                <w:sz w:val="20"/>
                <w:szCs w:val="20"/>
              </w:rPr>
            </w:pPr>
            <w:r w:rsidRPr="00CD0934">
              <w:rPr>
                <w:rFonts w:ascii="Arial" w:hAnsi="Arial" w:cs="Arial"/>
                <w:sz w:val="20"/>
                <w:szCs w:val="20"/>
              </w:rPr>
              <w:t>9420</w:t>
            </w:r>
          </w:p>
        </w:tc>
        <w:tc>
          <w:tcPr>
            <w:tcW w:w="0" w:type="auto"/>
            <w:vAlign w:val="center"/>
          </w:tcPr>
          <w:p w:rsidR="00CD0934" w:rsidRPr="00CD0934" w:rsidRDefault="00CD0934" w:rsidP="00CD0934">
            <w:pPr>
              <w:rPr>
                <w:rFonts w:ascii="Arial" w:hAnsi="Arial" w:cs="Arial"/>
                <w:sz w:val="20"/>
                <w:szCs w:val="20"/>
              </w:rPr>
            </w:pPr>
            <w:r w:rsidRPr="00CD0934">
              <w:rPr>
                <w:rFonts w:ascii="Arial" w:hAnsi="Arial" w:cs="Arial"/>
                <w:sz w:val="20"/>
                <w:szCs w:val="20"/>
              </w:rPr>
              <w:t>5.963</w:t>
            </w:r>
          </w:p>
        </w:tc>
        <w:tc>
          <w:tcPr>
            <w:tcW w:w="0" w:type="auto"/>
            <w:vAlign w:val="center"/>
          </w:tcPr>
          <w:p w:rsidR="00CD0934" w:rsidRPr="00CD0934" w:rsidRDefault="00CD0934" w:rsidP="00CD0934">
            <w:pPr>
              <w:jc w:val="center"/>
              <w:rPr>
                <w:rFonts w:ascii="Arial" w:hAnsi="Arial" w:cs="Arial"/>
                <w:sz w:val="20"/>
                <w:szCs w:val="20"/>
              </w:rPr>
            </w:pPr>
            <w:r w:rsidRPr="00CD0934">
              <w:rPr>
                <w:rFonts w:ascii="Arial" w:hAnsi="Arial" w:cs="Arial"/>
                <w:sz w:val="20"/>
                <w:szCs w:val="20"/>
              </w:rPr>
              <w:t>9206</w:t>
            </w:r>
          </w:p>
        </w:tc>
        <w:tc>
          <w:tcPr>
            <w:tcW w:w="0" w:type="auto"/>
            <w:vAlign w:val="center"/>
          </w:tcPr>
          <w:p w:rsidR="00CD0934" w:rsidRPr="00CD0934" w:rsidRDefault="00CD0934" w:rsidP="00CD0934">
            <w:pPr>
              <w:rPr>
                <w:rFonts w:ascii="Arial" w:hAnsi="Arial" w:cs="Arial"/>
                <w:sz w:val="20"/>
                <w:szCs w:val="20"/>
              </w:rPr>
            </w:pPr>
            <w:r w:rsidRPr="00CD0934">
              <w:rPr>
                <w:rFonts w:ascii="Arial" w:hAnsi="Arial" w:cs="Arial"/>
                <w:sz w:val="20"/>
                <w:szCs w:val="20"/>
              </w:rPr>
              <w:t>20.322</w:t>
            </w:r>
          </w:p>
        </w:tc>
      </w:tr>
    </w:tbl>
    <w:p w:rsidR="00CD0934" w:rsidRDefault="00CD0934" w:rsidP="00CD0934">
      <w:pPr>
        <w:rPr>
          <w:rFonts w:ascii="Arial" w:hAnsi="Arial" w:cs="Arial"/>
        </w:rPr>
      </w:pPr>
    </w:p>
    <w:p w:rsidR="00CD0934" w:rsidRDefault="00CD0934" w:rsidP="00CD0934">
      <w:pPr>
        <w:rPr>
          <w:rFonts w:ascii="Arial" w:hAnsi="Arial" w:cs="Arial"/>
        </w:rPr>
      </w:pPr>
      <w:r>
        <w:rPr>
          <w:rFonts w:ascii="Arial" w:hAnsi="Arial" w:cs="Arial"/>
        </w:rPr>
        <w:t xml:space="preserve">                                    Tabel</w:t>
      </w:r>
      <w:r w:rsidR="00E12E24">
        <w:rPr>
          <w:rFonts w:ascii="Arial" w:hAnsi="Arial" w:cs="Arial"/>
        </w:rPr>
        <w:t>ul nr.</w:t>
      </w:r>
      <w:r>
        <w:rPr>
          <w:rFonts w:ascii="Arial" w:hAnsi="Arial" w:cs="Arial"/>
        </w:rPr>
        <w:t xml:space="preserve"> 4.1.3.3.Situaţia utilizării produselor fitosanitare în perioada 2002-2010</w:t>
      </w:r>
    </w:p>
    <w:p w:rsidR="00CD0934" w:rsidRDefault="00CD0934" w:rsidP="00CD0934">
      <w:pPr>
        <w:rPr>
          <w:rFonts w:ascii="Arial" w:hAnsi="Arial" w:cs="Arial"/>
        </w:rPr>
      </w:pPr>
    </w:p>
    <w:p w:rsidR="00CD0934" w:rsidRDefault="00CD0934" w:rsidP="00CD0934">
      <w:pPr>
        <w:rPr>
          <w:rFonts w:ascii="Arial" w:hAnsi="Arial" w:cs="Arial"/>
        </w:rPr>
      </w:pPr>
    </w:p>
    <w:p w:rsidR="00CD0934" w:rsidRDefault="00CD0934" w:rsidP="00CD0934">
      <w:pPr>
        <w:rPr>
          <w:rFonts w:ascii="Arial" w:hAnsi="Arial" w:cs="Arial"/>
        </w:rPr>
      </w:pPr>
    </w:p>
    <w:p w:rsidR="00CD0934" w:rsidRDefault="00CD0934" w:rsidP="00CD0934">
      <w:pPr>
        <w:jc w:val="both"/>
        <w:rPr>
          <w:rFonts w:ascii="Arial" w:hAnsi="Arial" w:cs="Arial"/>
        </w:rPr>
      </w:pPr>
      <w:r>
        <w:rPr>
          <w:rFonts w:ascii="Arial" w:hAnsi="Arial" w:cs="Arial"/>
        </w:rPr>
        <w:t xml:space="preserve">.        </w:t>
      </w:r>
      <w:r>
        <w:rPr>
          <w:rFonts w:ascii="Arial" w:hAnsi="Arial" w:cs="Arial"/>
          <w:color w:val="FF0000"/>
        </w:rPr>
        <w:t xml:space="preserve"> </w:t>
      </w:r>
      <w:r>
        <w:rPr>
          <w:rFonts w:ascii="Arial" w:hAnsi="Arial" w:cs="Arial"/>
        </w:rPr>
        <w:t>În ceea ce priveşte insecticidele, se poate concluziona că în anul 2010 s-a utilizat o cantitate scăzută de doar 1</w:t>
      </w:r>
      <w:r w:rsidR="007C6308">
        <w:rPr>
          <w:rFonts w:ascii="Arial" w:hAnsi="Arial" w:cs="Arial"/>
        </w:rPr>
        <w:t>,</w:t>
      </w:r>
      <w:r>
        <w:rPr>
          <w:rFonts w:ascii="Arial" w:hAnsi="Arial" w:cs="Arial"/>
        </w:rPr>
        <w:t>45 tone substan</w:t>
      </w:r>
      <w:r w:rsidR="007C6308">
        <w:rPr>
          <w:rFonts w:ascii="Arial" w:hAnsi="Arial" w:cs="Arial"/>
        </w:rPr>
        <w:t>ţ</w:t>
      </w:r>
      <w:r>
        <w:rPr>
          <w:rFonts w:ascii="Arial" w:hAnsi="Arial" w:cs="Arial"/>
        </w:rPr>
        <w:t>ă activă,</w:t>
      </w:r>
      <w:r w:rsidR="007C6308">
        <w:rPr>
          <w:rFonts w:ascii="Arial" w:hAnsi="Arial" w:cs="Arial"/>
        </w:rPr>
        <w:t xml:space="preserve"> </w:t>
      </w:r>
      <w:r>
        <w:rPr>
          <w:rFonts w:ascii="Arial" w:hAnsi="Arial" w:cs="Arial"/>
        </w:rPr>
        <w:t>dar cea mai mică cantitate</w:t>
      </w:r>
      <w:r w:rsidR="007C6308">
        <w:rPr>
          <w:rFonts w:ascii="Arial" w:hAnsi="Arial" w:cs="Arial"/>
        </w:rPr>
        <w:t xml:space="preserve"> </w:t>
      </w:r>
      <w:r>
        <w:rPr>
          <w:rFonts w:ascii="Arial" w:hAnsi="Arial" w:cs="Arial"/>
        </w:rPr>
        <w:t>(0</w:t>
      </w:r>
      <w:r w:rsidR="007C6308">
        <w:rPr>
          <w:rFonts w:ascii="Arial" w:hAnsi="Arial" w:cs="Arial"/>
        </w:rPr>
        <w:t>,</w:t>
      </w:r>
      <w:r>
        <w:rPr>
          <w:rFonts w:ascii="Arial" w:hAnsi="Arial" w:cs="Arial"/>
        </w:rPr>
        <w:t xml:space="preserve">478 tone) din perioada celor 9 ani de observaţii s-a utilizat în anul 2009. În </w:t>
      </w:r>
      <w:r w:rsidR="007C6308">
        <w:rPr>
          <w:rFonts w:ascii="Arial" w:hAnsi="Arial" w:cs="Arial"/>
        </w:rPr>
        <w:t xml:space="preserve">anul </w:t>
      </w:r>
      <w:r>
        <w:rPr>
          <w:rFonts w:ascii="Arial" w:hAnsi="Arial" w:cs="Arial"/>
        </w:rPr>
        <w:t>2010 s-a utilizat cea mai mică cantitate de fungicide,</w:t>
      </w:r>
      <w:r w:rsidR="007C6308">
        <w:rPr>
          <w:rFonts w:ascii="Arial" w:hAnsi="Arial" w:cs="Arial"/>
        </w:rPr>
        <w:t xml:space="preserve"> </w:t>
      </w:r>
      <w:r>
        <w:rPr>
          <w:rFonts w:ascii="Arial" w:hAnsi="Arial" w:cs="Arial"/>
        </w:rPr>
        <w:t>dar</w:t>
      </w:r>
      <w:r w:rsidR="007C6308">
        <w:rPr>
          <w:rFonts w:ascii="Arial" w:hAnsi="Arial" w:cs="Arial"/>
        </w:rPr>
        <w:t>,</w:t>
      </w:r>
      <w:r>
        <w:rPr>
          <w:rFonts w:ascii="Arial" w:hAnsi="Arial" w:cs="Arial"/>
        </w:rPr>
        <w:t xml:space="preserve"> în schimb</w:t>
      </w:r>
      <w:r w:rsidR="007C6308">
        <w:rPr>
          <w:rFonts w:ascii="Arial" w:hAnsi="Arial" w:cs="Arial"/>
        </w:rPr>
        <w:t>,</w:t>
      </w:r>
      <w:r>
        <w:rPr>
          <w:rFonts w:ascii="Arial" w:hAnsi="Arial" w:cs="Arial"/>
        </w:rPr>
        <w:t xml:space="preserve"> s-a folosit o cantitate foarte mare de erbicide, cea mai mare din ultimii 9 ani.</w:t>
      </w:r>
    </w:p>
    <w:p w:rsidR="007C6308" w:rsidRDefault="007C6308" w:rsidP="00CD0934">
      <w:pPr>
        <w:jc w:val="both"/>
        <w:rPr>
          <w:rFonts w:ascii="Arial" w:hAnsi="Arial" w:cs="Arial"/>
        </w:rPr>
        <w:sectPr w:rsidR="007C6308" w:rsidSect="00CD0934">
          <w:pgSz w:w="16838" w:h="11906" w:orient="landscape"/>
          <w:pgMar w:top="1418" w:right="1134" w:bottom="1134" w:left="1134" w:header="709" w:footer="709" w:gutter="0"/>
          <w:cols w:space="720"/>
        </w:sectPr>
      </w:pPr>
    </w:p>
    <w:p w:rsidR="00E81461" w:rsidRDefault="00451C35" w:rsidP="00E81461">
      <w:pPr>
        <w:rPr>
          <w:rFonts w:ascii="Arial" w:hAnsi="Arial" w:cs="Arial"/>
          <w:b/>
        </w:rPr>
      </w:pPr>
      <w:r>
        <w:rPr>
          <w:rFonts w:ascii="Arial" w:hAnsi="Arial" w:cs="Arial"/>
        </w:rPr>
        <w:lastRenderedPageBreak/>
        <w:t xml:space="preserve"> </w:t>
      </w:r>
      <w:r w:rsidR="00E81461">
        <w:rPr>
          <w:rFonts w:ascii="Arial" w:hAnsi="Arial" w:cs="Arial"/>
          <w:b/>
        </w:rPr>
        <w:t>4.1.4. Zone critice sub aspectul deteriorării solurilor.</w:t>
      </w:r>
    </w:p>
    <w:p w:rsidR="00E81461" w:rsidRDefault="00E81461" w:rsidP="00E81461">
      <w:pPr>
        <w:rPr>
          <w:rFonts w:ascii="Arial" w:hAnsi="Arial" w:cs="Arial"/>
          <w:b/>
        </w:rPr>
      </w:pPr>
    </w:p>
    <w:p w:rsidR="00E81461" w:rsidRDefault="00E81461" w:rsidP="00E81461">
      <w:pPr>
        <w:jc w:val="both"/>
        <w:rPr>
          <w:rFonts w:ascii="Arial" w:hAnsi="Arial" w:cs="Arial"/>
        </w:rPr>
      </w:pPr>
      <w:r>
        <w:rPr>
          <w:rFonts w:ascii="Arial" w:hAnsi="Arial" w:cs="Arial"/>
          <w:b/>
        </w:rPr>
        <w:t xml:space="preserve">          </w:t>
      </w:r>
      <w:r>
        <w:rPr>
          <w:rFonts w:ascii="Arial" w:hAnsi="Arial" w:cs="Arial"/>
        </w:rPr>
        <w:t>Folosirea unor produse reziduale de origine animală pentru creşterea fertilităţii solului este o practică foarte veche. Dar, ca şi în cazul îngrăşămintelor chimice, utilizarea incorectă</w:t>
      </w:r>
      <w:r w:rsidR="007C6308">
        <w:rPr>
          <w:rFonts w:ascii="Arial" w:hAnsi="Arial" w:cs="Arial"/>
        </w:rPr>
        <w:t>,</w:t>
      </w:r>
      <w:r>
        <w:rPr>
          <w:rFonts w:ascii="Arial" w:hAnsi="Arial" w:cs="Arial"/>
        </w:rPr>
        <w:t xml:space="preserve"> precum şi depozitarea sau evacuarea necontrolată a acestor produse poate produce efecte puternic negative asupra solului.  Astfel, prin consistenţa şi compoziţia chimică a reziduurilor provenite din complexele de creştere industrială a animalelor, acestea pot deveni un factor de poluare a solurilor. Cantitatea şi compoziţia chimică a reziduurilor este influenţată de furajarea animalelor cu raţii mai concentrate în proteine, suplimentate cu adaosuri de săruri minerale, inclusiv cu microelemente, de tipul de adăpost, de natura substanţelor folosite pentru igienizarea şi dezinfectarea adăposturilor, de durata timpului de stocare</w:t>
      </w:r>
      <w:r w:rsidR="007C6308">
        <w:rPr>
          <w:rFonts w:ascii="Arial" w:hAnsi="Arial" w:cs="Arial"/>
        </w:rPr>
        <w:t xml:space="preserve"> a reziduurilor</w:t>
      </w:r>
      <w:r>
        <w:rPr>
          <w:rFonts w:ascii="Arial" w:hAnsi="Arial" w:cs="Arial"/>
        </w:rPr>
        <w:t>. În zona gospodăriilor rurale individuale, s-a produs o dezvoltare a efectivelor zootehnice care generează cantităţi importante de dejecţii animaliere (deşeuri). Acestea sunt acumulate în platformele de gunoi săteşti, fără amenajări de protecţie a mediului. Impactul asupra mediului se resimte prin ocuparea terenurilor agricole şi impurificarea pânzei de apă freatică.</w:t>
      </w:r>
    </w:p>
    <w:p w:rsidR="003F65B7" w:rsidRDefault="00E81461" w:rsidP="00E81461">
      <w:pPr>
        <w:jc w:val="both"/>
        <w:rPr>
          <w:rFonts w:ascii="Arial" w:hAnsi="Arial" w:cs="Arial"/>
        </w:rPr>
      </w:pPr>
      <w:r>
        <w:rPr>
          <w:rFonts w:ascii="Arial" w:hAnsi="Arial" w:cs="Arial"/>
        </w:rPr>
        <w:t xml:space="preserve">            Conform Ord</w:t>
      </w:r>
      <w:r w:rsidR="00042966">
        <w:rPr>
          <w:rFonts w:ascii="Arial" w:hAnsi="Arial" w:cs="Arial"/>
        </w:rPr>
        <w:t>inului</w:t>
      </w:r>
      <w:r>
        <w:rPr>
          <w:rFonts w:ascii="Arial" w:hAnsi="Arial" w:cs="Arial"/>
        </w:rPr>
        <w:t xml:space="preserve"> MMGA nr. 242/2005 pentru aprobarea organizării Sistemului naţional de monitoring integrat al solului, de supraveghere, control şi decizii pentru reducerea aportului de poluanţi proveniţi din surse agricole şi de management al reziduurilor organice provenite din zootehnie în zone vulnerabile şi potenţial vulnerabile la poluarea cu nitraţi şi pentru aprobarea Programului de organizare a Sistemului naţional de monitoring integrat al solului, de supraveghere, control şi decizii, </w:t>
      </w:r>
      <w:r w:rsidR="003F65B7">
        <w:rPr>
          <w:rFonts w:ascii="Arial" w:hAnsi="Arial" w:cs="Arial"/>
        </w:rPr>
        <w:t>aplicarea îngrăşămintelor organice şi a celor minerale trebuie să se facă în zona vulnerabilă pe baza Programului de acţiune în zonele vulnerabile la poluarea cu nitraţi din surse agricole elaborat în acord cu prevederile Codului de bune practici agricole.</w:t>
      </w:r>
      <w:r>
        <w:rPr>
          <w:rFonts w:ascii="Arial" w:hAnsi="Arial" w:cs="Arial"/>
        </w:rPr>
        <w:t xml:space="preserve"> </w:t>
      </w:r>
    </w:p>
    <w:p w:rsidR="00E81461" w:rsidRDefault="003F65B7" w:rsidP="003F65B7">
      <w:pPr>
        <w:ind w:firstLine="708"/>
        <w:jc w:val="both"/>
        <w:rPr>
          <w:rFonts w:ascii="Arial" w:hAnsi="Arial" w:cs="Arial"/>
          <w:color w:val="FF0000"/>
        </w:rPr>
      </w:pPr>
      <w:r>
        <w:rPr>
          <w:rFonts w:ascii="Arial" w:hAnsi="Arial" w:cs="Arial"/>
        </w:rPr>
        <w:t>Î</w:t>
      </w:r>
      <w:r w:rsidR="00E81461">
        <w:rPr>
          <w:rFonts w:ascii="Arial" w:hAnsi="Arial" w:cs="Arial"/>
        </w:rPr>
        <w:t xml:space="preserve">n judeţul Hunedoara există </w:t>
      </w:r>
      <w:r>
        <w:rPr>
          <w:rFonts w:ascii="Arial" w:hAnsi="Arial" w:cs="Arial"/>
        </w:rPr>
        <w:t>46 de</w:t>
      </w:r>
      <w:r w:rsidR="00E81461">
        <w:rPr>
          <w:rFonts w:ascii="Arial" w:hAnsi="Arial" w:cs="Arial"/>
        </w:rPr>
        <w:t xml:space="preserve"> </w:t>
      </w:r>
      <w:r>
        <w:rPr>
          <w:rFonts w:ascii="Arial" w:hAnsi="Arial" w:cs="Arial"/>
        </w:rPr>
        <w:t xml:space="preserve">localităţi unde există surse de nitraţi din activităţi agricole stabilte prin Ordinul nr. 1552/743/2008. </w:t>
      </w:r>
    </w:p>
    <w:p w:rsidR="00E81461" w:rsidRDefault="00E81461" w:rsidP="003F65B7">
      <w:pPr>
        <w:jc w:val="both"/>
        <w:rPr>
          <w:rFonts w:ascii="Arial" w:hAnsi="Arial" w:cs="Arial"/>
          <w:bCs/>
        </w:rPr>
      </w:pPr>
      <w:r>
        <w:rPr>
          <w:rFonts w:ascii="Arial" w:hAnsi="Arial" w:cs="Arial"/>
          <w:b/>
        </w:rPr>
        <w:t xml:space="preserve">           </w:t>
      </w:r>
      <w:r>
        <w:rPr>
          <w:rFonts w:ascii="Arial" w:hAnsi="Arial" w:cs="Arial"/>
          <w:bCs/>
        </w:rPr>
        <w:t>Degradarea solului este procesul care determină distrugerea stratului fertil de la suprafaţă şi imposibilitatea refacerii lui. Eroziunea</w:t>
      </w:r>
      <w:r w:rsidR="003F65B7">
        <w:rPr>
          <w:rFonts w:ascii="Arial" w:hAnsi="Arial" w:cs="Arial"/>
          <w:bCs/>
        </w:rPr>
        <w:t xml:space="preserve">, </w:t>
      </w:r>
      <w:r>
        <w:rPr>
          <w:rFonts w:ascii="Arial" w:hAnsi="Arial" w:cs="Arial"/>
          <w:bCs/>
        </w:rPr>
        <w:t>ca formă de degradare a solului sau a rocilor, se datorează acţiunii ploilor,</w:t>
      </w:r>
      <w:r w:rsidR="003F65B7">
        <w:rPr>
          <w:rFonts w:ascii="Arial" w:hAnsi="Arial" w:cs="Arial"/>
          <w:bCs/>
        </w:rPr>
        <w:t xml:space="preserve"> </w:t>
      </w:r>
      <w:r>
        <w:rPr>
          <w:rFonts w:ascii="Arial" w:hAnsi="Arial" w:cs="Arial"/>
          <w:bCs/>
        </w:rPr>
        <w:t xml:space="preserve">vântului şi a omului, care </w:t>
      </w:r>
      <w:r w:rsidR="003F65B7">
        <w:rPr>
          <w:rFonts w:ascii="Arial" w:hAnsi="Arial" w:cs="Arial"/>
          <w:bCs/>
        </w:rPr>
        <w:t>,</w:t>
      </w:r>
      <w:r>
        <w:rPr>
          <w:rFonts w:ascii="Arial" w:hAnsi="Arial" w:cs="Arial"/>
          <w:bCs/>
        </w:rPr>
        <w:t>prin lucrările agricole, a distrus textura solului. Omul, printr-o folosire abuzivă a pământului, a dus la o micşorare a capacităţii de reţinere a apei în sol.</w:t>
      </w:r>
    </w:p>
    <w:p w:rsidR="00E81461" w:rsidRDefault="00E81461" w:rsidP="003F65B7">
      <w:pPr>
        <w:jc w:val="both"/>
        <w:rPr>
          <w:rFonts w:ascii="Arial" w:hAnsi="Arial" w:cs="Arial"/>
          <w:bCs/>
        </w:rPr>
      </w:pPr>
      <w:r>
        <w:rPr>
          <w:rFonts w:ascii="Arial" w:hAnsi="Arial" w:cs="Arial"/>
          <w:bCs/>
        </w:rPr>
        <w:t xml:space="preserve">           Solul este lo</w:t>
      </w:r>
      <w:r w:rsidR="003F65B7">
        <w:rPr>
          <w:rFonts w:ascii="Arial" w:hAnsi="Arial" w:cs="Arial"/>
          <w:bCs/>
        </w:rPr>
        <w:t xml:space="preserve">cul de întâlnire a poluanţilor: </w:t>
      </w:r>
      <w:r>
        <w:rPr>
          <w:rFonts w:ascii="Arial" w:hAnsi="Arial" w:cs="Arial"/>
          <w:bCs/>
        </w:rPr>
        <w:t>pulberile din aer şi gazele toxice dizolvate de ploaie în atmosferă se întorc în sol. Apele de înfiltraţie impregnează solul cu poluanţi, antrenându-i spre adâncime, râurile poluate infectează suprafeţele inundate sau irigate, aproape toate reziduurile solide sunt depozitate pe sol, ducând la degradarea lui.</w:t>
      </w:r>
    </w:p>
    <w:p w:rsidR="00E81461" w:rsidRDefault="00E81461" w:rsidP="003F65B7">
      <w:pPr>
        <w:jc w:val="both"/>
        <w:rPr>
          <w:rFonts w:ascii="Arial" w:hAnsi="Arial" w:cs="Arial"/>
        </w:rPr>
      </w:pPr>
      <w:r>
        <w:rPr>
          <w:rFonts w:ascii="Arial" w:hAnsi="Arial" w:cs="Arial"/>
        </w:rPr>
        <w:t xml:space="preserve">           Caracteristicile solului</w:t>
      </w:r>
      <w:r>
        <w:rPr>
          <w:rFonts w:ascii="Arial" w:hAnsi="Arial" w:cs="Arial"/>
          <w:sz w:val="28"/>
        </w:rPr>
        <w:t xml:space="preserve"> </w:t>
      </w:r>
      <w:r>
        <w:rPr>
          <w:rFonts w:ascii="Arial" w:hAnsi="Arial" w:cs="Arial"/>
        </w:rPr>
        <w:t>variază de la o zonă la alta în funcţie de numeroşi factori, cum ar fi clima şi altitudinea. Repartiţia solurilor nu este întâmplătoare, ea corespunde unor reguli stricte de identificare. Solurile se formează şi sunt dispuse în funcţie de tipul de rocă, de climă , relief, organisme vii, la care se mai adaugă şi ‚, vârsta peisajelor ’’. Schimbările climatice acţionează şi ele asupra evoluţiei şi calităţii solurilor.</w:t>
      </w:r>
    </w:p>
    <w:p w:rsidR="00E81461" w:rsidRPr="00920DDC" w:rsidRDefault="00E81461" w:rsidP="00E81461">
      <w:pPr>
        <w:jc w:val="both"/>
        <w:rPr>
          <w:rFonts w:ascii="Arial" w:hAnsi="Arial" w:cs="Arial"/>
        </w:rPr>
      </w:pPr>
      <w:r>
        <w:rPr>
          <w:rFonts w:ascii="Arial" w:hAnsi="Arial" w:cs="Arial"/>
          <w:b/>
        </w:rPr>
        <w:t xml:space="preserve">          </w:t>
      </w:r>
      <w:r w:rsidRPr="00920DDC">
        <w:rPr>
          <w:rFonts w:ascii="Arial" w:hAnsi="Arial" w:cs="Arial"/>
          <w:b/>
        </w:rPr>
        <w:t xml:space="preserve"> </w:t>
      </w:r>
      <w:r w:rsidRPr="00920DDC">
        <w:rPr>
          <w:rFonts w:ascii="Arial" w:hAnsi="Arial" w:cs="Arial"/>
        </w:rPr>
        <w:t>Conform datelor furnizate de</w:t>
      </w:r>
      <w:r>
        <w:rPr>
          <w:rFonts w:ascii="Arial" w:hAnsi="Arial" w:cs="Arial"/>
        </w:rPr>
        <w:t xml:space="preserve"> Oficiul de Studii Pedologice şi Agrochimice Hunedoara </w:t>
      </w:r>
      <w:r w:rsidR="003F65B7">
        <w:rPr>
          <w:rFonts w:ascii="Arial" w:hAnsi="Arial" w:cs="Arial"/>
        </w:rPr>
        <w:t>-</w:t>
      </w:r>
      <w:r>
        <w:rPr>
          <w:rFonts w:ascii="Arial" w:hAnsi="Arial" w:cs="Arial"/>
        </w:rPr>
        <w:t xml:space="preserve"> Deva,  în tabelele urm</w:t>
      </w:r>
      <w:r w:rsidR="003F65B7">
        <w:rPr>
          <w:rFonts w:ascii="Arial" w:hAnsi="Arial" w:cs="Arial"/>
        </w:rPr>
        <w:t>ă</w:t>
      </w:r>
      <w:r>
        <w:rPr>
          <w:rFonts w:ascii="Arial" w:hAnsi="Arial" w:cs="Arial"/>
        </w:rPr>
        <w:t>toare este prezentată suprafaţa terenurilor afectată de diferite procese</w:t>
      </w:r>
      <w:r w:rsidR="003F65B7">
        <w:rPr>
          <w:rFonts w:ascii="Arial" w:hAnsi="Arial" w:cs="Arial"/>
        </w:rPr>
        <w:t>.</w:t>
      </w:r>
    </w:p>
    <w:p w:rsidR="00E81461" w:rsidRPr="00920DDC" w:rsidRDefault="00E81461" w:rsidP="00E81461">
      <w:pPr>
        <w:rPr>
          <w:rFonts w:ascii="Arial" w:hAnsi="Arial" w:cs="Arial"/>
          <w:b/>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284"/>
        <w:gridCol w:w="1048"/>
        <w:gridCol w:w="1132"/>
        <w:gridCol w:w="1036"/>
        <w:gridCol w:w="1430"/>
        <w:gridCol w:w="1437"/>
        <w:gridCol w:w="1060"/>
        <w:gridCol w:w="1143"/>
      </w:tblGrid>
      <w:tr w:rsidR="00E81461" w:rsidRPr="00E81461">
        <w:tblPrEx>
          <w:tblCellMar>
            <w:top w:w="0" w:type="dxa"/>
            <w:bottom w:w="0" w:type="dxa"/>
          </w:tblCellMar>
        </w:tblPrEx>
        <w:trPr>
          <w:jc w:val="center"/>
        </w:trPr>
        <w:tc>
          <w:tcPr>
            <w:tcW w:w="0" w:type="auto"/>
            <w:vAlign w:val="center"/>
          </w:tcPr>
          <w:p w:rsidR="00E81461" w:rsidRPr="00E81461" w:rsidRDefault="00E81461" w:rsidP="00CD0934">
            <w:pPr>
              <w:jc w:val="center"/>
              <w:rPr>
                <w:rFonts w:ascii="Arial" w:hAnsi="Arial" w:cs="Arial"/>
                <w:iCs/>
                <w:sz w:val="22"/>
                <w:szCs w:val="22"/>
              </w:rPr>
            </w:pPr>
            <w:r w:rsidRPr="00E81461">
              <w:rPr>
                <w:rFonts w:ascii="Arial" w:hAnsi="Arial" w:cs="Arial"/>
                <w:iCs/>
                <w:sz w:val="22"/>
                <w:szCs w:val="22"/>
              </w:rPr>
              <w:t>Alunecări de teren</w:t>
            </w:r>
          </w:p>
        </w:tc>
        <w:tc>
          <w:tcPr>
            <w:tcW w:w="0" w:type="auto"/>
            <w:vAlign w:val="center"/>
          </w:tcPr>
          <w:p w:rsidR="00E81461" w:rsidRPr="00E81461" w:rsidRDefault="00E81461" w:rsidP="00CD0934">
            <w:pPr>
              <w:jc w:val="center"/>
              <w:rPr>
                <w:rFonts w:ascii="Arial" w:hAnsi="Arial" w:cs="Arial"/>
                <w:iCs/>
                <w:sz w:val="22"/>
                <w:szCs w:val="22"/>
              </w:rPr>
            </w:pPr>
            <w:r w:rsidRPr="00E81461">
              <w:rPr>
                <w:rFonts w:ascii="Arial" w:hAnsi="Arial" w:cs="Arial"/>
                <w:iCs/>
                <w:sz w:val="22"/>
                <w:szCs w:val="22"/>
              </w:rPr>
              <w:t>Inundaţii</w:t>
            </w:r>
          </w:p>
        </w:tc>
        <w:tc>
          <w:tcPr>
            <w:tcW w:w="0" w:type="auto"/>
            <w:vAlign w:val="center"/>
          </w:tcPr>
          <w:p w:rsidR="00E81461" w:rsidRPr="00E81461" w:rsidRDefault="00E81461" w:rsidP="00CD0934">
            <w:pPr>
              <w:jc w:val="center"/>
              <w:rPr>
                <w:rFonts w:ascii="Arial" w:hAnsi="Arial" w:cs="Arial"/>
                <w:iCs/>
                <w:sz w:val="22"/>
                <w:szCs w:val="22"/>
              </w:rPr>
            </w:pPr>
            <w:r w:rsidRPr="00E81461">
              <w:rPr>
                <w:rFonts w:ascii="Arial" w:hAnsi="Arial" w:cs="Arial"/>
                <w:iCs/>
                <w:sz w:val="22"/>
                <w:szCs w:val="22"/>
              </w:rPr>
              <w:t>Stagno -gleizare</w:t>
            </w:r>
          </w:p>
        </w:tc>
        <w:tc>
          <w:tcPr>
            <w:tcW w:w="0" w:type="auto"/>
            <w:vAlign w:val="center"/>
          </w:tcPr>
          <w:p w:rsidR="00E81461" w:rsidRPr="00E81461" w:rsidRDefault="00E81461" w:rsidP="00CD0934">
            <w:pPr>
              <w:jc w:val="center"/>
              <w:rPr>
                <w:rFonts w:ascii="Arial" w:hAnsi="Arial" w:cs="Arial"/>
                <w:iCs/>
                <w:sz w:val="22"/>
                <w:szCs w:val="22"/>
              </w:rPr>
            </w:pPr>
            <w:r w:rsidRPr="00E81461">
              <w:rPr>
                <w:rFonts w:ascii="Arial" w:hAnsi="Arial" w:cs="Arial"/>
                <w:iCs/>
                <w:sz w:val="22"/>
                <w:szCs w:val="22"/>
              </w:rPr>
              <w:t>Gleizare</w:t>
            </w:r>
          </w:p>
        </w:tc>
        <w:tc>
          <w:tcPr>
            <w:tcW w:w="0" w:type="auto"/>
            <w:vAlign w:val="center"/>
          </w:tcPr>
          <w:p w:rsidR="00E81461" w:rsidRPr="00E81461" w:rsidRDefault="00E81461" w:rsidP="00CD0934">
            <w:pPr>
              <w:jc w:val="center"/>
              <w:rPr>
                <w:rFonts w:ascii="Arial" w:hAnsi="Arial" w:cs="Arial"/>
                <w:iCs/>
                <w:sz w:val="22"/>
                <w:szCs w:val="22"/>
              </w:rPr>
            </w:pPr>
            <w:r w:rsidRPr="00E81461">
              <w:rPr>
                <w:rFonts w:ascii="Arial" w:hAnsi="Arial" w:cs="Arial"/>
                <w:iCs/>
                <w:sz w:val="22"/>
                <w:szCs w:val="22"/>
              </w:rPr>
              <w:t>Eroziunea de suprafaţă</w:t>
            </w:r>
          </w:p>
        </w:tc>
        <w:tc>
          <w:tcPr>
            <w:tcW w:w="0" w:type="auto"/>
            <w:vAlign w:val="center"/>
          </w:tcPr>
          <w:p w:rsidR="00E81461" w:rsidRPr="00E81461" w:rsidRDefault="00E81461" w:rsidP="00CD0934">
            <w:pPr>
              <w:jc w:val="center"/>
              <w:rPr>
                <w:rFonts w:ascii="Arial" w:hAnsi="Arial" w:cs="Arial"/>
                <w:iCs/>
                <w:sz w:val="22"/>
                <w:szCs w:val="22"/>
              </w:rPr>
            </w:pPr>
            <w:r w:rsidRPr="00E81461">
              <w:rPr>
                <w:rFonts w:ascii="Arial" w:hAnsi="Arial" w:cs="Arial"/>
                <w:iCs/>
                <w:sz w:val="22"/>
                <w:szCs w:val="22"/>
              </w:rPr>
              <w:t>Eroziunea de adâncime</w:t>
            </w:r>
          </w:p>
        </w:tc>
        <w:tc>
          <w:tcPr>
            <w:tcW w:w="0" w:type="auto"/>
            <w:vAlign w:val="center"/>
          </w:tcPr>
          <w:p w:rsidR="00E81461" w:rsidRPr="00E81461" w:rsidRDefault="00E81461" w:rsidP="00CD0934">
            <w:pPr>
              <w:jc w:val="center"/>
              <w:rPr>
                <w:rFonts w:ascii="Arial" w:hAnsi="Arial" w:cs="Arial"/>
                <w:iCs/>
                <w:sz w:val="22"/>
                <w:szCs w:val="22"/>
              </w:rPr>
            </w:pPr>
            <w:r w:rsidRPr="00E81461">
              <w:rPr>
                <w:rFonts w:ascii="Arial" w:hAnsi="Arial" w:cs="Arial"/>
                <w:iCs/>
                <w:sz w:val="22"/>
                <w:szCs w:val="22"/>
              </w:rPr>
              <w:t>Aciditate</w:t>
            </w:r>
          </w:p>
        </w:tc>
        <w:tc>
          <w:tcPr>
            <w:tcW w:w="0" w:type="auto"/>
            <w:vAlign w:val="center"/>
          </w:tcPr>
          <w:p w:rsidR="00E81461" w:rsidRPr="00E81461" w:rsidRDefault="00E81461" w:rsidP="00CD0934">
            <w:pPr>
              <w:jc w:val="center"/>
              <w:rPr>
                <w:rFonts w:ascii="Arial" w:hAnsi="Arial" w:cs="Arial"/>
                <w:iCs/>
                <w:sz w:val="22"/>
                <w:szCs w:val="22"/>
              </w:rPr>
            </w:pPr>
            <w:r w:rsidRPr="00E81461">
              <w:rPr>
                <w:rFonts w:ascii="Arial" w:hAnsi="Arial" w:cs="Arial"/>
                <w:iCs/>
                <w:sz w:val="22"/>
                <w:szCs w:val="22"/>
              </w:rPr>
              <w:t>Tasarea solului</w:t>
            </w:r>
          </w:p>
        </w:tc>
      </w:tr>
      <w:tr w:rsidR="00E81461" w:rsidRPr="00E81461">
        <w:tblPrEx>
          <w:tblCellMar>
            <w:top w:w="0" w:type="dxa"/>
            <w:bottom w:w="0" w:type="dxa"/>
          </w:tblCellMar>
        </w:tblPrEx>
        <w:trPr>
          <w:jc w:val="center"/>
        </w:trPr>
        <w:tc>
          <w:tcPr>
            <w:tcW w:w="0" w:type="auto"/>
            <w:vAlign w:val="center"/>
          </w:tcPr>
          <w:p w:rsidR="00E81461" w:rsidRPr="00E81461" w:rsidRDefault="00E81461" w:rsidP="00CD0934">
            <w:pPr>
              <w:jc w:val="center"/>
              <w:rPr>
                <w:rFonts w:ascii="Arial" w:hAnsi="Arial" w:cs="Arial"/>
                <w:iCs/>
                <w:sz w:val="22"/>
                <w:szCs w:val="22"/>
              </w:rPr>
            </w:pPr>
            <w:r w:rsidRPr="00E81461">
              <w:rPr>
                <w:rFonts w:ascii="Arial" w:hAnsi="Arial" w:cs="Arial"/>
                <w:iCs/>
                <w:sz w:val="22"/>
                <w:szCs w:val="22"/>
              </w:rPr>
              <w:t>ha</w:t>
            </w:r>
          </w:p>
        </w:tc>
        <w:tc>
          <w:tcPr>
            <w:tcW w:w="0" w:type="auto"/>
          </w:tcPr>
          <w:p w:rsidR="00E81461" w:rsidRPr="00E81461" w:rsidRDefault="00E81461" w:rsidP="00CD0934">
            <w:pPr>
              <w:jc w:val="center"/>
              <w:rPr>
                <w:sz w:val="22"/>
                <w:szCs w:val="22"/>
              </w:rPr>
            </w:pPr>
            <w:r w:rsidRPr="00E81461">
              <w:rPr>
                <w:rFonts w:ascii="Arial" w:hAnsi="Arial" w:cs="Arial"/>
                <w:iCs/>
                <w:sz w:val="22"/>
                <w:szCs w:val="22"/>
              </w:rPr>
              <w:t>ha</w:t>
            </w:r>
          </w:p>
        </w:tc>
        <w:tc>
          <w:tcPr>
            <w:tcW w:w="0" w:type="auto"/>
          </w:tcPr>
          <w:p w:rsidR="00E81461" w:rsidRPr="00E81461" w:rsidRDefault="00E81461" w:rsidP="00CD0934">
            <w:pPr>
              <w:jc w:val="center"/>
              <w:rPr>
                <w:sz w:val="22"/>
                <w:szCs w:val="22"/>
              </w:rPr>
            </w:pPr>
            <w:r w:rsidRPr="00E81461">
              <w:rPr>
                <w:rFonts w:ascii="Arial" w:hAnsi="Arial" w:cs="Arial"/>
                <w:iCs/>
                <w:sz w:val="22"/>
                <w:szCs w:val="22"/>
              </w:rPr>
              <w:t>ha</w:t>
            </w:r>
          </w:p>
        </w:tc>
        <w:tc>
          <w:tcPr>
            <w:tcW w:w="0" w:type="auto"/>
          </w:tcPr>
          <w:p w:rsidR="00E81461" w:rsidRPr="00E81461" w:rsidRDefault="00E81461" w:rsidP="00CD0934">
            <w:pPr>
              <w:jc w:val="center"/>
              <w:rPr>
                <w:sz w:val="22"/>
                <w:szCs w:val="22"/>
              </w:rPr>
            </w:pPr>
            <w:r w:rsidRPr="00E81461">
              <w:rPr>
                <w:rFonts w:ascii="Arial" w:hAnsi="Arial" w:cs="Arial"/>
                <w:iCs/>
                <w:sz w:val="22"/>
                <w:szCs w:val="22"/>
              </w:rPr>
              <w:t>ha</w:t>
            </w:r>
          </w:p>
        </w:tc>
        <w:tc>
          <w:tcPr>
            <w:tcW w:w="0" w:type="auto"/>
          </w:tcPr>
          <w:p w:rsidR="00E81461" w:rsidRPr="00E81461" w:rsidRDefault="00E81461" w:rsidP="00CD0934">
            <w:pPr>
              <w:jc w:val="center"/>
              <w:rPr>
                <w:sz w:val="22"/>
                <w:szCs w:val="22"/>
              </w:rPr>
            </w:pPr>
            <w:r w:rsidRPr="00E81461">
              <w:rPr>
                <w:rFonts w:ascii="Arial" w:hAnsi="Arial" w:cs="Arial"/>
                <w:iCs/>
                <w:sz w:val="22"/>
                <w:szCs w:val="22"/>
              </w:rPr>
              <w:t>ha</w:t>
            </w:r>
          </w:p>
        </w:tc>
        <w:tc>
          <w:tcPr>
            <w:tcW w:w="0" w:type="auto"/>
          </w:tcPr>
          <w:p w:rsidR="00E81461" w:rsidRPr="00E81461" w:rsidRDefault="00E81461" w:rsidP="00CD0934">
            <w:pPr>
              <w:jc w:val="center"/>
              <w:rPr>
                <w:sz w:val="22"/>
                <w:szCs w:val="22"/>
              </w:rPr>
            </w:pPr>
            <w:r w:rsidRPr="00E81461">
              <w:rPr>
                <w:rFonts w:ascii="Arial" w:hAnsi="Arial" w:cs="Arial"/>
                <w:iCs/>
                <w:sz w:val="22"/>
                <w:szCs w:val="22"/>
              </w:rPr>
              <w:t>ha</w:t>
            </w:r>
          </w:p>
        </w:tc>
        <w:tc>
          <w:tcPr>
            <w:tcW w:w="0" w:type="auto"/>
          </w:tcPr>
          <w:p w:rsidR="00E81461" w:rsidRPr="00E81461" w:rsidRDefault="00E81461" w:rsidP="00CD0934">
            <w:pPr>
              <w:jc w:val="center"/>
              <w:rPr>
                <w:sz w:val="22"/>
                <w:szCs w:val="22"/>
              </w:rPr>
            </w:pPr>
            <w:r w:rsidRPr="00E81461">
              <w:rPr>
                <w:rFonts w:ascii="Arial" w:hAnsi="Arial" w:cs="Arial"/>
                <w:iCs/>
                <w:sz w:val="22"/>
                <w:szCs w:val="22"/>
              </w:rPr>
              <w:t>ha</w:t>
            </w:r>
          </w:p>
        </w:tc>
        <w:tc>
          <w:tcPr>
            <w:tcW w:w="0" w:type="auto"/>
          </w:tcPr>
          <w:p w:rsidR="00E81461" w:rsidRPr="00E81461" w:rsidRDefault="00E81461" w:rsidP="00CD0934">
            <w:pPr>
              <w:jc w:val="center"/>
              <w:rPr>
                <w:sz w:val="22"/>
                <w:szCs w:val="22"/>
              </w:rPr>
            </w:pPr>
            <w:r w:rsidRPr="00E81461">
              <w:rPr>
                <w:rFonts w:ascii="Arial" w:hAnsi="Arial" w:cs="Arial"/>
                <w:iCs/>
                <w:sz w:val="22"/>
                <w:szCs w:val="22"/>
              </w:rPr>
              <w:t>ha</w:t>
            </w:r>
          </w:p>
        </w:tc>
      </w:tr>
      <w:tr w:rsidR="00E81461" w:rsidRPr="00E81461">
        <w:tblPrEx>
          <w:tblCellMar>
            <w:top w:w="0" w:type="dxa"/>
            <w:bottom w:w="0" w:type="dxa"/>
          </w:tblCellMar>
        </w:tblPrEx>
        <w:trPr>
          <w:jc w:val="center"/>
        </w:trPr>
        <w:tc>
          <w:tcPr>
            <w:tcW w:w="0" w:type="auto"/>
            <w:vAlign w:val="center"/>
          </w:tcPr>
          <w:p w:rsidR="00E81461" w:rsidRPr="00E81461" w:rsidRDefault="00E81461" w:rsidP="00CD0934">
            <w:pPr>
              <w:jc w:val="center"/>
              <w:rPr>
                <w:rFonts w:ascii="Arial" w:hAnsi="Arial" w:cs="Arial"/>
                <w:iCs/>
                <w:sz w:val="22"/>
                <w:szCs w:val="22"/>
              </w:rPr>
            </w:pPr>
            <w:r w:rsidRPr="00E81461">
              <w:rPr>
                <w:rFonts w:ascii="Arial" w:hAnsi="Arial" w:cs="Arial"/>
                <w:iCs/>
                <w:sz w:val="22"/>
                <w:szCs w:val="22"/>
              </w:rPr>
              <w:t>8254.45</w:t>
            </w:r>
          </w:p>
        </w:tc>
        <w:tc>
          <w:tcPr>
            <w:tcW w:w="0" w:type="auto"/>
            <w:vAlign w:val="center"/>
          </w:tcPr>
          <w:p w:rsidR="00E81461" w:rsidRPr="00E81461" w:rsidRDefault="00E81461" w:rsidP="00CD0934">
            <w:pPr>
              <w:jc w:val="center"/>
              <w:rPr>
                <w:rFonts w:ascii="Arial" w:hAnsi="Arial" w:cs="Arial"/>
                <w:iCs/>
                <w:sz w:val="22"/>
                <w:szCs w:val="22"/>
              </w:rPr>
            </w:pPr>
            <w:r w:rsidRPr="00E81461">
              <w:rPr>
                <w:rFonts w:ascii="Arial" w:hAnsi="Arial" w:cs="Arial"/>
                <w:iCs/>
                <w:sz w:val="22"/>
                <w:szCs w:val="22"/>
              </w:rPr>
              <w:t>14120</w:t>
            </w:r>
          </w:p>
        </w:tc>
        <w:tc>
          <w:tcPr>
            <w:tcW w:w="0" w:type="auto"/>
            <w:vAlign w:val="center"/>
          </w:tcPr>
          <w:p w:rsidR="00E81461" w:rsidRPr="00E81461" w:rsidRDefault="00E81461" w:rsidP="00CD0934">
            <w:pPr>
              <w:jc w:val="center"/>
              <w:rPr>
                <w:rFonts w:ascii="Arial" w:hAnsi="Arial" w:cs="Arial"/>
                <w:iCs/>
                <w:sz w:val="22"/>
                <w:szCs w:val="22"/>
              </w:rPr>
            </w:pPr>
            <w:r w:rsidRPr="00E81461">
              <w:rPr>
                <w:rFonts w:ascii="Arial" w:hAnsi="Arial" w:cs="Arial"/>
                <w:iCs/>
                <w:sz w:val="22"/>
                <w:szCs w:val="22"/>
              </w:rPr>
              <w:t>74373</w:t>
            </w:r>
          </w:p>
        </w:tc>
        <w:tc>
          <w:tcPr>
            <w:tcW w:w="0" w:type="auto"/>
            <w:vAlign w:val="center"/>
          </w:tcPr>
          <w:p w:rsidR="00E81461" w:rsidRPr="00E81461" w:rsidRDefault="00E81461" w:rsidP="00CD0934">
            <w:pPr>
              <w:jc w:val="center"/>
              <w:rPr>
                <w:rFonts w:ascii="Arial" w:hAnsi="Arial" w:cs="Arial"/>
                <w:iCs/>
                <w:sz w:val="22"/>
                <w:szCs w:val="22"/>
              </w:rPr>
            </w:pPr>
            <w:r w:rsidRPr="00E81461">
              <w:rPr>
                <w:rFonts w:ascii="Arial" w:hAnsi="Arial" w:cs="Arial"/>
                <w:iCs/>
                <w:sz w:val="22"/>
                <w:szCs w:val="22"/>
              </w:rPr>
              <w:t>31049</w:t>
            </w:r>
          </w:p>
        </w:tc>
        <w:tc>
          <w:tcPr>
            <w:tcW w:w="0" w:type="auto"/>
            <w:vAlign w:val="center"/>
          </w:tcPr>
          <w:p w:rsidR="00E81461" w:rsidRPr="00E81461" w:rsidRDefault="00E81461" w:rsidP="00CD0934">
            <w:pPr>
              <w:jc w:val="center"/>
              <w:rPr>
                <w:rFonts w:ascii="Arial" w:hAnsi="Arial" w:cs="Arial"/>
                <w:iCs/>
                <w:sz w:val="22"/>
                <w:szCs w:val="22"/>
              </w:rPr>
            </w:pPr>
            <w:r w:rsidRPr="00E81461">
              <w:rPr>
                <w:rFonts w:ascii="Arial" w:hAnsi="Arial" w:cs="Arial"/>
                <w:iCs/>
                <w:sz w:val="22"/>
                <w:szCs w:val="22"/>
              </w:rPr>
              <w:t>98273</w:t>
            </w:r>
          </w:p>
        </w:tc>
        <w:tc>
          <w:tcPr>
            <w:tcW w:w="0" w:type="auto"/>
            <w:vAlign w:val="center"/>
          </w:tcPr>
          <w:p w:rsidR="00E81461" w:rsidRPr="00E81461" w:rsidRDefault="00E81461" w:rsidP="00CD0934">
            <w:pPr>
              <w:jc w:val="center"/>
              <w:rPr>
                <w:rFonts w:ascii="Arial" w:hAnsi="Arial" w:cs="Arial"/>
                <w:iCs/>
                <w:sz w:val="22"/>
                <w:szCs w:val="22"/>
              </w:rPr>
            </w:pPr>
            <w:r w:rsidRPr="00E81461">
              <w:rPr>
                <w:rFonts w:ascii="Arial" w:hAnsi="Arial" w:cs="Arial"/>
                <w:iCs/>
                <w:sz w:val="22"/>
                <w:szCs w:val="22"/>
              </w:rPr>
              <w:t>11265</w:t>
            </w:r>
          </w:p>
        </w:tc>
        <w:tc>
          <w:tcPr>
            <w:tcW w:w="0" w:type="auto"/>
            <w:vAlign w:val="center"/>
          </w:tcPr>
          <w:p w:rsidR="00E81461" w:rsidRPr="00E81461" w:rsidRDefault="00E81461" w:rsidP="00CD0934">
            <w:pPr>
              <w:jc w:val="center"/>
              <w:rPr>
                <w:rFonts w:ascii="Arial" w:hAnsi="Arial" w:cs="Arial"/>
                <w:iCs/>
                <w:sz w:val="22"/>
                <w:szCs w:val="22"/>
              </w:rPr>
            </w:pPr>
            <w:r w:rsidRPr="00E81461">
              <w:rPr>
                <w:rFonts w:ascii="Arial" w:hAnsi="Arial" w:cs="Arial"/>
                <w:iCs/>
                <w:sz w:val="22"/>
                <w:szCs w:val="22"/>
              </w:rPr>
              <w:t>84560</w:t>
            </w:r>
          </w:p>
        </w:tc>
        <w:tc>
          <w:tcPr>
            <w:tcW w:w="0" w:type="auto"/>
            <w:vAlign w:val="center"/>
          </w:tcPr>
          <w:p w:rsidR="00E81461" w:rsidRPr="00E81461" w:rsidRDefault="00E81461" w:rsidP="00CD0934">
            <w:pPr>
              <w:jc w:val="center"/>
              <w:rPr>
                <w:rFonts w:ascii="Arial" w:hAnsi="Arial" w:cs="Arial"/>
                <w:iCs/>
                <w:sz w:val="22"/>
                <w:szCs w:val="22"/>
              </w:rPr>
            </w:pPr>
            <w:r w:rsidRPr="00E81461">
              <w:rPr>
                <w:rFonts w:ascii="Arial" w:hAnsi="Arial" w:cs="Arial"/>
                <w:iCs/>
                <w:sz w:val="22"/>
                <w:szCs w:val="22"/>
              </w:rPr>
              <w:t>6320</w:t>
            </w:r>
          </w:p>
        </w:tc>
      </w:tr>
    </w:tbl>
    <w:p w:rsidR="00E81461" w:rsidRDefault="00E81461" w:rsidP="00E81461">
      <w:pPr>
        <w:jc w:val="center"/>
        <w:rPr>
          <w:rFonts w:ascii="Arial" w:hAnsi="Arial" w:cs="Arial"/>
          <w:b/>
          <w:lang w:val="en-US"/>
        </w:rPr>
      </w:pPr>
    </w:p>
    <w:p w:rsidR="00E81461" w:rsidRDefault="00E81461" w:rsidP="00E81461">
      <w:pPr>
        <w:jc w:val="center"/>
        <w:rPr>
          <w:rFonts w:ascii="Arial" w:hAnsi="Arial" w:cs="Arial"/>
        </w:rPr>
      </w:pPr>
      <w:r>
        <w:rPr>
          <w:rFonts w:ascii="Arial" w:hAnsi="Arial" w:cs="Arial"/>
        </w:rPr>
        <w:t>Tabel</w:t>
      </w:r>
      <w:r w:rsidR="009B1051">
        <w:rPr>
          <w:rFonts w:ascii="Arial" w:hAnsi="Arial" w:cs="Arial"/>
        </w:rPr>
        <w:t>ul</w:t>
      </w:r>
      <w:r>
        <w:rPr>
          <w:rFonts w:ascii="Arial" w:hAnsi="Arial" w:cs="Arial"/>
        </w:rPr>
        <w:t xml:space="preserve"> nr. </w:t>
      </w:r>
      <w:r>
        <w:rPr>
          <w:rFonts w:ascii="Arial" w:hAnsi="Arial" w:cs="Arial"/>
          <w:iCs/>
        </w:rPr>
        <w:t>4.1.4.</w:t>
      </w:r>
      <w:r w:rsidR="003F65B7">
        <w:rPr>
          <w:rFonts w:ascii="Arial" w:hAnsi="Arial" w:cs="Arial"/>
          <w:iCs/>
        </w:rPr>
        <w:t>1</w:t>
      </w:r>
      <w:r>
        <w:rPr>
          <w:rFonts w:ascii="Arial" w:hAnsi="Arial" w:cs="Arial"/>
          <w:iCs/>
        </w:rPr>
        <w:t>. Situaţia  suprafeţelor afectate</w:t>
      </w:r>
      <w:r w:rsidR="003F65B7">
        <w:rPr>
          <w:rFonts w:ascii="Arial" w:hAnsi="Arial" w:cs="Arial"/>
          <w:iCs/>
        </w:rPr>
        <w:t xml:space="preserve"> </w:t>
      </w:r>
      <w:r>
        <w:rPr>
          <w:rFonts w:ascii="Arial" w:hAnsi="Arial" w:cs="Arial"/>
          <w:iCs/>
        </w:rPr>
        <w:t>(ha)</w:t>
      </w:r>
    </w:p>
    <w:p w:rsidR="00E81461" w:rsidRDefault="00E81461" w:rsidP="00E81461">
      <w:pPr>
        <w:rPr>
          <w:rFonts w:ascii="Arial" w:hAnsi="Arial" w:cs="Arial"/>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4219"/>
        <w:gridCol w:w="1217"/>
        <w:gridCol w:w="1084"/>
        <w:gridCol w:w="1097"/>
        <w:gridCol w:w="1163"/>
      </w:tblGrid>
      <w:tr w:rsidR="00E81461">
        <w:tblPrEx>
          <w:tblCellMar>
            <w:top w:w="0" w:type="dxa"/>
            <w:bottom w:w="0" w:type="dxa"/>
          </w:tblCellMar>
        </w:tblPrEx>
        <w:trPr>
          <w:trHeight w:val="532"/>
          <w:jc w:val="center"/>
        </w:trPr>
        <w:tc>
          <w:tcPr>
            <w:tcW w:w="0" w:type="auto"/>
            <w:vAlign w:val="center"/>
          </w:tcPr>
          <w:p w:rsidR="00E81461" w:rsidRDefault="00E81461" w:rsidP="009B1051">
            <w:pPr>
              <w:jc w:val="center"/>
              <w:rPr>
                <w:rFonts w:ascii="Arial" w:hAnsi="Arial" w:cs="Arial"/>
              </w:rPr>
            </w:pPr>
            <w:r>
              <w:rPr>
                <w:rFonts w:ascii="Arial" w:hAnsi="Arial" w:cs="Arial"/>
              </w:rPr>
              <w:t>Suprafaţa totală cu alunecări de teren</w:t>
            </w:r>
          </w:p>
        </w:tc>
        <w:tc>
          <w:tcPr>
            <w:tcW w:w="0" w:type="auto"/>
            <w:vAlign w:val="center"/>
          </w:tcPr>
          <w:p w:rsidR="00E81461" w:rsidRDefault="00E81461" w:rsidP="009B1051">
            <w:pPr>
              <w:jc w:val="center"/>
              <w:rPr>
                <w:rFonts w:ascii="Arial" w:hAnsi="Arial" w:cs="Arial"/>
              </w:rPr>
            </w:pPr>
            <w:r>
              <w:rPr>
                <w:rFonts w:ascii="Arial" w:hAnsi="Arial" w:cs="Arial"/>
              </w:rPr>
              <w:t>În bra</w:t>
            </w:r>
            <w:r w:rsidRPr="009B1051">
              <w:rPr>
                <w:rFonts w:ascii="Arial" w:hAnsi="Arial" w:cs="Arial"/>
              </w:rPr>
              <w:t>zde</w:t>
            </w:r>
          </w:p>
        </w:tc>
        <w:tc>
          <w:tcPr>
            <w:tcW w:w="0" w:type="auto"/>
            <w:vAlign w:val="center"/>
          </w:tcPr>
          <w:p w:rsidR="00E81461" w:rsidRDefault="00E81461" w:rsidP="009B1051">
            <w:pPr>
              <w:jc w:val="center"/>
              <w:rPr>
                <w:rFonts w:ascii="Arial" w:hAnsi="Arial" w:cs="Arial"/>
              </w:rPr>
            </w:pPr>
            <w:r>
              <w:rPr>
                <w:rFonts w:ascii="Arial" w:hAnsi="Arial" w:cs="Arial"/>
              </w:rPr>
              <w:t>În valuri</w:t>
            </w:r>
          </w:p>
        </w:tc>
        <w:tc>
          <w:tcPr>
            <w:tcW w:w="0" w:type="auto"/>
            <w:vAlign w:val="center"/>
          </w:tcPr>
          <w:p w:rsidR="00E81461" w:rsidRDefault="00E81461" w:rsidP="009B1051">
            <w:pPr>
              <w:jc w:val="center"/>
              <w:rPr>
                <w:rFonts w:ascii="Arial" w:hAnsi="Arial" w:cs="Arial"/>
              </w:rPr>
            </w:pPr>
            <w:r>
              <w:rPr>
                <w:rFonts w:ascii="Arial" w:hAnsi="Arial" w:cs="Arial"/>
              </w:rPr>
              <w:t>În trepte</w:t>
            </w:r>
          </w:p>
        </w:tc>
        <w:tc>
          <w:tcPr>
            <w:tcW w:w="0" w:type="auto"/>
            <w:vAlign w:val="center"/>
          </w:tcPr>
          <w:p w:rsidR="00E81461" w:rsidRDefault="00E81461" w:rsidP="009B1051">
            <w:pPr>
              <w:jc w:val="center"/>
              <w:rPr>
                <w:rFonts w:ascii="Arial" w:hAnsi="Arial" w:cs="Arial"/>
              </w:rPr>
            </w:pPr>
            <w:r>
              <w:rPr>
                <w:rFonts w:ascii="Arial" w:hAnsi="Arial" w:cs="Arial"/>
              </w:rPr>
              <w:t>Prăbuşiri</w:t>
            </w:r>
          </w:p>
        </w:tc>
      </w:tr>
      <w:tr w:rsidR="00E81461">
        <w:tblPrEx>
          <w:tblCellMar>
            <w:top w:w="0" w:type="dxa"/>
            <w:bottom w:w="0" w:type="dxa"/>
          </w:tblCellMar>
        </w:tblPrEx>
        <w:trPr>
          <w:jc w:val="center"/>
        </w:trPr>
        <w:tc>
          <w:tcPr>
            <w:tcW w:w="0" w:type="auto"/>
            <w:vAlign w:val="center"/>
          </w:tcPr>
          <w:p w:rsidR="00E81461" w:rsidRDefault="00E81461" w:rsidP="00CD0934">
            <w:pPr>
              <w:jc w:val="center"/>
              <w:rPr>
                <w:rFonts w:ascii="Arial" w:hAnsi="Arial" w:cs="Arial"/>
                <w:iCs/>
              </w:rPr>
            </w:pPr>
            <w:r>
              <w:rPr>
                <w:rFonts w:ascii="Arial" w:hAnsi="Arial" w:cs="Arial"/>
                <w:iCs/>
              </w:rPr>
              <w:t>ha</w:t>
            </w:r>
          </w:p>
        </w:tc>
        <w:tc>
          <w:tcPr>
            <w:tcW w:w="0" w:type="auto"/>
          </w:tcPr>
          <w:p w:rsidR="00E81461" w:rsidRDefault="00E81461" w:rsidP="00CD0934">
            <w:pPr>
              <w:jc w:val="center"/>
            </w:pPr>
            <w:r w:rsidRPr="004160E2">
              <w:rPr>
                <w:rFonts w:ascii="Arial" w:hAnsi="Arial" w:cs="Arial"/>
                <w:iCs/>
              </w:rPr>
              <w:t>ha</w:t>
            </w:r>
          </w:p>
        </w:tc>
        <w:tc>
          <w:tcPr>
            <w:tcW w:w="0" w:type="auto"/>
          </w:tcPr>
          <w:p w:rsidR="00E81461" w:rsidRDefault="00E81461" w:rsidP="00CD0934">
            <w:pPr>
              <w:jc w:val="center"/>
            </w:pPr>
            <w:r w:rsidRPr="004160E2">
              <w:rPr>
                <w:rFonts w:ascii="Arial" w:hAnsi="Arial" w:cs="Arial"/>
                <w:iCs/>
              </w:rPr>
              <w:t>ha</w:t>
            </w:r>
          </w:p>
        </w:tc>
        <w:tc>
          <w:tcPr>
            <w:tcW w:w="0" w:type="auto"/>
          </w:tcPr>
          <w:p w:rsidR="00E81461" w:rsidRDefault="00E81461" w:rsidP="00CD0934">
            <w:pPr>
              <w:jc w:val="center"/>
            </w:pPr>
            <w:r w:rsidRPr="004160E2">
              <w:rPr>
                <w:rFonts w:ascii="Arial" w:hAnsi="Arial" w:cs="Arial"/>
                <w:iCs/>
              </w:rPr>
              <w:t>ha</w:t>
            </w:r>
          </w:p>
        </w:tc>
        <w:tc>
          <w:tcPr>
            <w:tcW w:w="0" w:type="auto"/>
          </w:tcPr>
          <w:p w:rsidR="00E81461" w:rsidRDefault="00E81461" w:rsidP="00CD0934">
            <w:pPr>
              <w:jc w:val="center"/>
            </w:pPr>
            <w:r w:rsidRPr="004160E2">
              <w:rPr>
                <w:rFonts w:ascii="Arial" w:hAnsi="Arial" w:cs="Arial"/>
                <w:iCs/>
              </w:rPr>
              <w:t>ha</w:t>
            </w:r>
          </w:p>
        </w:tc>
      </w:tr>
      <w:tr w:rsidR="00E81461">
        <w:tblPrEx>
          <w:tblCellMar>
            <w:top w:w="0" w:type="dxa"/>
            <w:bottom w:w="0" w:type="dxa"/>
          </w:tblCellMar>
        </w:tblPrEx>
        <w:trPr>
          <w:jc w:val="center"/>
        </w:trPr>
        <w:tc>
          <w:tcPr>
            <w:tcW w:w="0" w:type="auto"/>
          </w:tcPr>
          <w:p w:rsidR="00E81461" w:rsidRDefault="00E81461" w:rsidP="00CD0934">
            <w:pPr>
              <w:jc w:val="center"/>
              <w:rPr>
                <w:rFonts w:ascii="Arial" w:hAnsi="Arial" w:cs="Arial"/>
              </w:rPr>
            </w:pPr>
            <w:r>
              <w:rPr>
                <w:rFonts w:ascii="Arial" w:hAnsi="Arial" w:cs="Arial"/>
              </w:rPr>
              <w:t>8254.45</w:t>
            </w:r>
          </w:p>
        </w:tc>
        <w:tc>
          <w:tcPr>
            <w:tcW w:w="0" w:type="auto"/>
          </w:tcPr>
          <w:p w:rsidR="00E81461" w:rsidRDefault="00E81461" w:rsidP="00CD0934">
            <w:pPr>
              <w:jc w:val="center"/>
              <w:rPr>
                <w:rFonts w:ascii="Arial" w:hAnsi="Arial" w:cs="Arial"/>
              </w:rPr>
            </w:pPr>
            <w:r>
              <w:rPr>
                <w:rFonts w:ascii="Arial" w:hAnsi="Arial" w:cs="Arial"/>
              </w:rPr>
              <w:t>5549</w:t>
            </w:r>
            <w:r w:rsidR="003F65B7">
              <w:rPr>
                <w:rFonts w:ascii="Arial" w:hAnsi="Arial" w:cs="Arial"/>
              </w:rPr>
              <w:t>,</w:t>
            </w:r>
            <w:r>
              <w:rPr>
                <w:rFonts w:ascii="Arial" w:hAnsi="Arial" w:cs="Arial"/>
              </w:rPr>
              <w:t>96</w:t>
            </w:r>
          </w:p>
        </w:tc>
        <w:tc>
          <w:tcPr>
            <w:tcW w:w="0" w:type="auto"/>
          </w:tcPr>
          <w:p w:rsidR="00E81461" w:rsidRDefault="00E81461" w:rsidP="00CD0934">
            <w:pPr>
              <w:jc w:val="center"/>
              <w:rPr>
                <w:rFonts w:ascii="Arial" w:hAnsi="Arial" w:cs="Arial"/>
              </w:rPr>
            </w:pPr>
            <w:r>
              <w:rPr>
                <w:rFonts w:ascii="Arial" w:hAnsi="Arial" w:cs="Arial"/>
              </w:rPr>
              <w:t>2690</w:t>
            </w:r>
            <w:r w:rsidR="003F65B7">
              <w:rPr>
                <w:rFonts w:ascii="Arial" w:hAnsi="Arial" w:cs="Arial"/>
              </w:rPr>
              <w:t>,</w:t>
            </w:r>
            <w:r>
              <w:rPr>
                <w:rFonts w:ascii="Arial" w:hAnsi="Arial" w:cs="Arial"/>
              </w:rPr>
              <w:t>68</w:t>
            </w:r>
          </w:p>
        </w:tc>
        <w:tc>
          <w:tcPr>
            <w:tcW w:w="0" w:type="auto"/>
          </w:tcPr>
          <w:p w:rsidR="00E81461" w:rsidRDefault="00E81461" w:rsidP="00CD0934">
            <w:pPr>
              <w:jc w:val="center"/>
              <w:rPr>
                <w:rFonts w:ascii="Arial" w:hAnsi="Arial" w:cs="Arial"/>
              </w:rPr>
            </w:pPr>
            <w:r>
              <w:rPr>
                <w:rFonts w:ascii="Arial" w:hAnsi="Arial" w:cs="Arial"/>
              </w:rPr>
              <w:t>10</w:t>
            </w:r>
            <w:r w:rsidR="003F65B7">
              <w:rPr>
                <w:rFonts w:ascii="Arial" w:hAnsi="Arial" w:cs="Arial"/>
              </w:rPr>
              <w:t>,</w:t>
            </w:r>
            <w:r>
              <w:rPr>
                <w:rFonts w:ascii="Arial" w:hAnsi="Arial" w:cs="Arial"/>
              </w:rPr>
              <w:t>80</w:t>
            </w:r>
          </w:p>
        </w:tc>
        <w:tc>
          <w:tcPr>
            <w:tcW w:w="0" w:type="auto"/>
          </w:tcPr>
          <w:p w:rsidR="00E81461" w:rsidRDefault="00E81461" w:rsidP="00CD0934">
            <w:pPr>
              <w:jc w:val="center"/>
              <w:rPr>
                <w:rFonts w:ascii="Arial" w:hAnsi="Arial" w:cs="Arial"/>
              </w:rPr>
            </w:pPr>
            <w:r>
              <w:rPr>
                <w:rFonts w:ascii="Arial" w:hAnsi="Arial" w:cs="Arial"/>
              </w:rPr>
              <w:t>75</w:t>
            </w:r>
            <w:r w:rsidR="003F65B7">
              <w:rPr>
                <w:rFonts w:ascii="Arial" w:hAnsi="Arial" w:cs="Arial"/>
              </w:rPr>
              <w:t>,</w:t>
            </w:r>
            <w:r>
              <w:rPr>
                <w:rFonts w:ascii="Arial" w:hAnsi="Arial" w:cs="Arial"/>
              </w:rPr>
              <w:t>20</w:t>
            </w:r>
          </w:p>
        </w:tc>
      </w:tr>
    </w:tbl>
    <w:p w:rsidR="00E81461" w:rsidRDefault="00E81461" w:rsidP="00E81461">
      <w:pPr>
        <w:jc w:val="center"/>
        <w:rPr>
          <w:rFonts w:ascii="Arial" w:hAnsi="Arial" w:cs="Arial"/>
        </w:rPr>
      </w:pPr>
    </w:p>
    <w:p w:rsidR="00E81461" w:rsidRDefault="009B1051" w:rsidP="009B1051">
      <w:pPr>
        <w:jc w:val="center"/>
        <w:rPr>
          <w:rFonts w:ascii="Arial" w:hAnsi="Arial" w:cs="Arial"/>
        </w:rPr>
      </w:pPr>
      <w:r>
        <w:rPr>
          <w:rFonts w:ascii="Arial" w:hAnsi="Arial" w:cs="Arial"/>
        </w:rPr>
        <w:t xml:space="preserve">Tabelul nr. </w:t>
      </w:r>
      <w:r w:rsidR="00E81461">
        <w:rPr>
          <w:rFonts w:ascii="Arial" w:hAnsi="Arial" w:cs="Arial"/>
        </w:rPr>
        <w:t>4.1.4.</w:t>
      </w:r>
      <w:r w:rsidR="003F65B7">
        <w:rPr>
          <w:rFonts w:ascii="Arial" w:hAnsi="Arial" w:cs="Arial"/>
        </w:rPr>
        <w:t>2</w:t>
      </w:r>
      <w:r w:rsidR="00E81461">
        <w:rPr>
          <w:rFonts w:ascii="Arial" w:hAnsi="Arial" w:cs="Arial"/>
        </w:rPr>
        <w:t>. Inventarul alunecărilor de teren</w:t>
      </w:r>
    </w:p>
    <w:p w:rsidR="00E81461" w:rsidRDefault="00E81461" w:rsidP="00E81461"/>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231"/>
        <w:gridCol w:w="1230"/>
        <w:gridCol w:w="1332"/>
        <w:gridCol w:w="1177"/>
        <w:gridCol w:w="1419"/>
        <w:gridCol w:w="1646"/>
        <w:gridCol w:w="1535"/>
      </w:tblGrid>
      <w:tr w:rsidR="00E81461">
        <w:tblPrEx>
          <w:tblCellMar>
            <w:top w:w="0" w:type="dxa"/>
            <w:bottom w:w="0" w:type="dxa"/>
          </w:tblCellMar>
        </w:tblPrEx>
        <w:trPr>
          <w:cantSplit/>
          <w:jc w:val="center"/>
        </w:trPr>
        <w:tc>
          <w:tcPr>
            <w:tcW w:w="0" w:type="auto"/>
            <w:gridSpan w:val="4"/>
          </w:tcPr>
          <w:p w:rsidR="00E81461" w:rsidRDefault="00E81461" w:rsidP="00CD0934">
            <w:pPr>
              <w:jc w:val="center"/>
              <w:rPr>
                <w:rFonts w:ascii="Arial" w:hAnsi="Arial" w:cs="Arial"/>
              </w:rPr>
            </w:pPr>
            <w:r>
              <w:rPr>
                <w:rFonts w:ascii="Arial" w:hAnsi="Arial" w:cs="Arial"/>
              </w:rPr>
              <w:t>Eroziunea  de  suprafaţă</w:t>
            </w:r>
          </w:p>
        </w:tc>
        <w:tc>
          <w:tcPr>
            <w:tcW w:w="0" w:type="auto"/>
            <w:vMerge w:val="restart"/>
            <w:vAlign w:val="center"/>
          </w:tcPr>
          <w:p w:rsidR="00E81461" w:rsidRDefault="00E81461" w:rsidP="009B1051">
            <w:pPr>
              <w:jc w:val="center"/>
              <w:rPr>
                <w:rFonts w:ascii="Arial" w:hAnsi="Arial" w:cs="Arial"/>
              </w:rPr>
            </w:pPr>
            <w:r>
              <w:rPr>
                <w:rFonts w:ascii="Arial" w:hAnsi="Arial" w:cs="Arial"/>
              </w:rPr>
              <w:t>Terenuri colmatate</w:t>
            </w:r>
          </w:p>
        </w:tc>
        <w:tc>
          <w:tcPr>
            <w:tcW w:w="0" w:type="auto"/>
            <w:vMerge w:val="restart"/>
            <w:vAlign w:val="center"/>
          </w:tcPr>
          <w:p w:rsidR="00E81461" w:rsidRDefault="00E81461" w:rsidP="009B1051">
            <w:pPr>
              <w:jc w:val="center"/>
              <w:rPr>
                <w:rFonts w:ascii="Arial" w:hAnsi="Arial" w:cs="Arial"/>
              </w:rPr>
            </w:pPr>
            <w:r>
              <w:rPr>
                <w:rFonts w:ascii="Arial" w:hAnsi="Arial" w:cs="Arial"/>
              </w:rPr>
              <w:t>Terenuri decopertate</w:t>
            </w:r>
          </w:p>
        </w:tc>
        <w:tc>
          <w:tcPr>
            <w:tcW w:w="0" w:type="auto"/>
            <w:vMerge w:val="restart"/>
            <w:vAlign w:val="center"/>
          </w:tcPr>
          <w:p w:rsidR="00E81461" w:rsidRDefault="00E81461" w:rsidP="009B1051">
            <w:pPr>
              <w:jc w:val="center"/>
              <w:rPr>
                <w:rFonts w:ascii="Arial" w:hAnsi="Arial" w:cs="Arial"/>
              </w:rPr>
            </w:pPr>
            <w:r>
              <w:rPr>
                <w:rFonts w:ascii="Arial" w:hAnsi="Arial" w:cs="Arial"/>
              </w:rPr>
              <w:t>Terenuri deranjate antropic</w:t>
            </w:r>
          </w:p>
        </w:tc>
      </w:tr>
      <w:tr w:rsidR="00E81461">
        <w:tblPrEx>
          <w:tblCellMar>
            <w:top w:w="0" w:type="dxa"/>
            <w:bottom w:w="0" w:type="dxa"/>
          </w:tblCellMar>
        </w:tblPrEx>
        <w:trPr>
          <w:cantSplit/>
          <w:jc w:val="center"/>
        </w:trPr>
        <w:tc>
          <w:tcPr>
            <w:tcW w:w="0" w:type="auto"/>
            <w:vAlign w:val="center"/>
          </w:tcPr>
          <w:p w:rsidR="00E81461" w:rsidRDefault="00E81461" w:rsidP="009B1051">
            <w:pPr>
              <w:jc w:val="center"/>
              <w:rPr>
                <w:rFonts w:ascii="Arial" w:hAnsi="Arial" w:cs="Arial"/>
              </w:rPr>
            </w:pPr>
            <w:r>
              <w:rPr>
                <w:rFonts w:ascii="Arial" w:hAnsi="Arial" w:cs="Arial"/>
              </w:rPr>
              <w:t>Moderată</w:t>
            </w:r>
          </w:p>
        </w:tc>
        <w:tc>
          <w:tcPr>
            <w:tcW w:w="0" w:type="auto"/>
            <w:vAlign w:val="center"/>
          </w:tcPr>
          <w:p w:rsidR="00E81461" w:rsidRDefault="00E81461" w:rsidP="009B1051">
            <w:pPr>
              <w:jc w:val="center"/>
              <w:rPr>
                <w:rFonts w:ascii="Arial" w:hAnsi="Arial" w:cs="Arial"/>
              </w:rPr>
            </w:pPr>
            <w:r>
              <w:rPr>
                <w:rFonts w:ascii="Arial" w:hAnsi="Arial" w:cs="Arial"/>
              </w:rPr>
              <w:t>Puternică</w:t>
            </w:r>
          </w:p>
        </w:tc>
        <w:tc>
          <w:tcPr>
            <w:tcW w:w="0" w:type="auto"/>
          </w:tcPr>
          <w:p w:rsidR="00E81461" w:rsidRDefault="00E81461" w:rsidP="009B1051">
            <w:pPr>
              <w:jc w:val="center"/>
              <w:rPr>
                <w:rFonts w:ascii="Arial" w:hAnsi="Arial" w:cs="Arial"/>
              </w:rPr>
            </w:pPr>
            <w:r>
              <w:rPr>
                <w:rFonts w:ascii="Arial" w:hAnsi="Arial" w:cs="Arial"/>
              </w:rPr>
              <w:t>Foarte puternică</w:t>
            </w:r>
          </w:p>
        </w:tc>
        <w:tc>
          <w:tcPr>
            <w:tcW w:w="0" w:type="auto"/>
          </w:tcPr>
          <w:p w:rsidR="00E81461" w:rsidRDefault="00E81461" w:rsidP="00CD0934">
            <w:pPr>
              <w:jc w:val="both"/>
              <w:rPr>
                <w:rFonts w:ascii="Arial" w:hAnsi="Arial" w:cs="Arial"/>
              </w:rPr>
            </w:pPr>
            <w:r>
              <w:rPr>
                <w:rFonts w:ascii="Arial" w:hAnsi="Arial" w:cs="Arial"/>
              </w:rPr>
              <w:t>Excesivă</w:t>
            </w:r>
          </w:p>
        </w:tc>
        <w:tc>
          <w:tcPr>
            <w:tcW w:w="0" w:type="auto"/>
            <w:vMerge/>
          </w:tcPr>
          <w:p w:rsidR="00E81461" w:rsidRDefault="00E81461" w:rsidP="00CD0934">
            <w:pPr>
              <w:jc w:val="both"/>
              <w:rPr>
                <w:rFonts w:ascii="Arial" w:hAnsi="Arial" w:cs="Arial"/>
              </w:rPr>
            </w:pPr>
          </w:p>
        </w:tc>
        <w:tc>
          <w:tcPr>
            <w:tcW w:w="0" w:type="auto"/>
            <w:vMerge/>
          </w:tcPr>
          <w:p w:rsidR="00E81461" w:rsidRDefault="00E81461" w:rsidP="00CD0934">
            <w:pPr>
              <w:jc w:val="both"/>
              <w:rPr>
                <w:rFonts w:ascii="Arial" w:hAnsi="Arial" w:cs="Arial"/>
              </w:rPr>
            </w:pPr>
          </w:p>
        </w:tc>
        <w:tc>
          <w:tcPr>
            <w:tcW w:w="0" w:type="auto"/>
            <w:vMerge/>
          </w:tcPr>
          <w:p w:rsidR="00E81461" w:rsidRDefault="00E81461" w:rsidP="00CD0934">
            <w:pPr>
              <w:jc w:val="both"/>
              <w:rPr>
                <w:rFonts w:ascii="Arial" w:hAnsi="Arial" w:cs="Arial"/>
              </w:rPr>
            </w:pPr>
          </w:p>
        </w:tc>
      </w:tr>
      <w:tr w:rsidR="00E81461">
        <w:tblPrEx>
          <w:tblCellMar>
            <w:top w:w="0" w:type="dxa"/>
            <w:bottom w:w="0" w:type="dxa"/>
          </w:tblCellMar>
        </w:tblPrEx>
        <w:trPr>
          <w:jc w:val="center"/>
        </w:trPr>
        <w:tc>
          <w:tcPr>
            <w:tcW w:w="0" w:type="auto"/>
            <w:vAlign w:val="center"/>
          </w:tcPr>
          <w:p w:rsidR="00E81461" w:rsidRDefault="00E81461" w:rsidP="00CD0934">
            <w:pPr>
              <w:jc w:val="center"/>
              <w:rPr>
                <w:rFonts w:ascii="Arial" w:hAnsi="Arial" w:cs="Arial"/>
                <w:iCs/>
              </w:rPr>
            </w:pPr>
            <w:r>
              <w:rPr>
                <w:rFonts w:ascii="Arial" w:hAnsi="Arial" w:cs="Arial"/>
                <w:iCs/>
              </w:rPr>
              <w:t>ha</w:t>
            </w:r>
          </w:p>
        </w:tc>
        <w:tc>
          <w:tcPr>
            <w:tcW w:w="0" w:type="auto"/>
          </w:tcPr>
          <w:p w:rsidR="00E81461" w:rsidRDefault="00E81461" w:rsidP="00CD0934">
            <w:pPr>
              <w:jc w:val="center"/>
            </w:pPr>
            <w:r w:rsidRPr="004160E2">
              <w:rPr>
                <w:rFonts w:ascii="Arial" w:hAnsi="Arial" w:cs="Arial"/>
                <w:iCs/>
              </w:rPr>
              <w:t>ha</w:t>
            </w:r>
          </w:p>
        </w:tc>
        <w:tc>
          <w:tcPr>
            <w:tcW w:w="0" w:type="auto"/>
          </w:tcPr>
          <w:p w:rsidR="00E81461" w:rsidRDefault="00E81461" w:rsidP="00CD0934">
            <w:pPr>
              <w:jc w:val="center"/>
            </w:pPr>
            <w:r w:rsidRPr="004160E2">
              <w:rPr>
                <w:rFonts w:ascii="Arial" w:hAnsi="Arial" w:cs="Arial"/>
                <w:iCs/>
              </w:rPr>
              <w:t>ha</w:t>
            </w:r>
          </w:p>
        </w:tc>
        <w:tc>
          <w:tcPr>
            <w:tcW w:w="0" w:type="auto"/>
          </w:tcPr>
          <w:p w:rsidR="00E81461" w:rsidRDefault="00E81461" w:rsidP="00CD0934">
            <w:pPr>
              <w:jc w:val="center"/>
            </w:pPr>
            <w:r w:rsidRPr="004160E2">
              <w:rPr>
                <w:rFonts w:ascii="Arial" w:hAnsi="Arial" w:cs="Arial"/>
                <w:iCs/>
              </w:rPr>
              <w:t>ha</w:t>
            </w:r>
          </w:p>
        </w:tc>
        <w:tc>
          <w:tcPr>
            <w:tcW w:w="0" w:type="auto"/>
          </w:tcPr>
          <w:p w:rsidR="00E81461" w:rsidRDefault="00E81461" w:rsidP="00CD0934">
            <w:pPr>
              <w:jc w:val="center"/>
            </w:pPr>
            <w:r w:rsidRPr="004160E2">
              <w:rPr>
                <w:rFonts w:ascii="Arial" w:hAnsi="Arial" w:cs="Arial"/>
                <w:iCs/>
              </w:rPr>
              <w:t>ha</w:t>
            </w:r>
          </w:p>
        </w:tc>
        <w:tc>
          <w:tcPr>
            <w:tcW w:w="0" w:type="auto"/>
          </w:tcPr>
          <w:p w:rsidR="00E81461" w:rsidRDefault="00E81461" w:rsidP="00CD0934">
            <w:pPr>
              <w:jc w:val="center"/>
            </w:pPr>
            <w:r w:rsidRPr="004160E2">
              <w:rPr>
                <w:rFonts w:ascii="Arial" w:hAnsi="Arial" w:cs="Arial"/>
                <w:iCs/>
              </w:rPr>
              <w:t>ha</w:t>
            </w:r>
          </w:p>
        </w:tc>
        <w:tc>
          <w:tcPr>
            <w:tcW w:w="0" w:type="auto"/>
          </w:tcPr>
          <w:p w:rsidR="00E81461" w:rsidRDefault="00E81461" w:rsidP="00CD0934">
            <w:pPr>
              <w:jc w:val="center"/>
            </w:pPr>
            <w:r w:rsidRPr="004160E2">
              <w:rPr>
                <w:rFonts w:ascii="Arial" w:hAnsi="Arial" w:cs="Arial"/>
                <w:iCs/>
              </w:rPr>
              <w:t>ha</w:t>
            </w:r>
          </w:p>
        </w:tc>
      </w:tr>
      <w:tr w:rsidR="00E81461">
        <w:tblPrEx>
          <w:tblCellMar>
            <w:top w:w="0" w:type="dxa"/>
            <w:bottom w:w="0" w:type="dxa"/>
          </w:tblCellMar>
        </w:tblPrEx>
        <w:trPr>
          <w:jc w:val="center"/>
        </w:trPr>
        <w:tc>
          <w:tcPr>
            <w:tcW w:w="0" w:type="auto"/>
          </w:tcPr>
          <w:p w:rsidR="00E81461" w:rsidRDefault="00E81461" w:rsidP="00CD0934">
            <w:pPr>
              <w:jc w:val="center"/>
              <w:rPr>
                <w:rFonts w:ascii="Arial" w:hAnsi="Arial" w:cs="Arial"/>
              </w:rPr>
            </w:pPr>
            <w:r>
              <w:rPr>
                <w:rFonts w:ascii="Arial" w:hAnsi="Arial" w:cs="Arial"/>
              </w:rPr>
              <w:t>63495</w:t>
            </w:r>
          </w:p>
        </w:tc>
        <w:tc>
          <w:tcPr>
            <w:tcW w:w="0" w:type="auto"/>
          </w:tcPr>
          <w:p w:rsidR="00E81461" w:rsidRDefault="00E81461" w:rsidP="00CD0934">
            <w:pPr>
              <w:jc w:val="center"/>
              <w:rPr>
                <w:rFonts w:ascii="Arial" w:hAnsi="Arial" w:cs="Arial"/>
              </w:rPr>
            </w:pPr>
            <w:r>
              <w:rPr>
                <w:rFonts w:ascii="Arial" w:hAnsi="Arial" w:cs="Arial"/>
              </w:rPr>
              <w:t>28420</w:t>
            </w:r>
          </w:p>
        </w:tc>
        <w:tc>
          <w:tcPr>
            <w:tcW w:w="0" w:type="auto"/>
          </w:tcPr>
          <w:p w:rsidR="00E81461" w:rsidRDefault="00E81461" w:rsidP="00CD0934">
            <w:pPr>
              <w:jc w:val="center"/>
              <w:rPr>
                <w:rFonts w:ascii="Arial" w:hAnsi="Arial" w:cs="Arial"/>
              </w:rPr>
            </w:pPr>
            <w:r>
              <w:rPr>
                <w:rFonts w:ascii="Arial" w:hAnsi="Arial" w:cs="Arial"/>
              </w:rPr>
              <w:t>1167</w:t>
            </w:r>
          </w:p>
        </w:tc>
        <w:tc>
          <w:tcPr>
            <w:tcW w:w="0" w:type="auto"/>
          </w:tcPr>
          <w:p w:rsidR="00E81461" w:rsidRDefault="00E81461" w:rsidP="00CD0934">
            <w:pPr>
              <w:jc w:val="center"/>
              <w:rPr>
                <w:rFonts w:ascii="Arial" w:hAnsi="Arial" w:cs="Arial"/>
              </w:rPr>
            </w:pPr>
            <w:r>
              <w:rPr>
                <w:rFonts w:ascii="Arial" w:hAnsi="Arial" w:cs="Arial"/>
              </w:rPr>
              <w:t>5191</w:t>
            </w:r>
          </w:p>
        </w:tc>
        <w:tc>
          <w:tcPr>
            <w:tcW w:w="0" w:type="auto"/>
          </w:tcPr>
          <w:p w:rsidR="00E81461" w:rsidRDefault="00E81461" w:rsidP="00CD0934">
            <w:pPr>
              <w:jc w:val="center"/>
              <w:rPr>
                <w:rFonts w:ascii="Arial" w:hAnsi="Arial" w:cs="Arial"/>
              </w:rPr>
            </w:pPr>
            <w:r>
              <w:rPr>
                <w:rFonts w:ascii="Arial" w:hAnsi="Arial" w:cs="Arial"/>
              </w:rPr>
              <w:t>611</w:t>
            </w:r>
          </w:p>
        </w:tc>
        <w:tc>
          <w:tcPr>
            <w:tcW w:w="0" w:type="auto"/>
          </w:tcPr>
          <w:p w:rsidR="00E81461" w:rsidRDefault="00E81461" w:rsidP="00CD0934">
            <w:pPr>
              <w:jc w:val="center"/>
              <w:rPr>
                <w:rFonts w:ascii="Arial" w:hAnsi="Arial" w:cs="Arial"/>
              </w:rPr>
            </w:pPr>
            <w:r>
              <w:rPr>
                <w:rFonts w:ascii="Arial" w:hAnsi="Arial" w:cs="Arial"/>
              </w:rPr>
              <w:t>3</w:t>
            </w:r>
            <w:r w:rsidR="003F65B7">
              <w:rPr>
                <w:rFonts w:ascii="Arial" w:hAnsi="Arial" w:cs="Arial"/>
              </w:rPr>
              <w:t>,</w:t>
            </w:r>
            <w:r>
              <w:rPr>
                <w:rFonts w:ascii="Arial" w:hAnsi="Arial" w:cs="Arial"/>
              </w:rPr>
              <w:t>3</w:t>
            </w:r>
          </w:p>
        </w:tc>
        <w:tc>
          <w:tcPr>
            <w:tcW w:w="0" w:type="auto"/>
          </w:tcPr>
          <w:p w:rsidR="00E81461" w:rsidRDefault="00E81461" w:rsidP="00CD0934">
            <w:pPr>
              <w:jc w:val="center"/>
              <w:rPr>
                <w:rFonts w:ascii="Arial" w:hAnsi="Arial" w:cs="Arial"/>
              </w:rPr>
            </w:pPr>
            <w:r>
              <w:rPr>
                <w:rFonts w:ascii="Arial" w:hAnsi="Arial" w:cs="Arial"/>
              </w:rPr>
              <w:t>47</w:t>
            </w:r>
          </w:p>
        </w:tc>
      </w:tr>
    </w:tbl>
    <w:p w:rsidR="00E81461" w:rsidRDefault="00E81461" w:rsidP="00E81461">
      <w:pPr>
        <w:rPr>
          <w:rFonts w:ascii="Arial" w:hAnsi="Arial" w:cs="Arial"/>
        </w:rPr>
      </w:pPr>
    </w:p>
    <w:p w:rsidR="00E81461" w:rsidRPr="00E92C5D" w:rsidRDefault="009B1051" w:rsidP="00E81461">
      <w:pPr>
        <w:pStyle w:val="BodyText"/>
        <w:jc w:val="center"/>
        <w:rPr>
          <w:lang w:val="pt-BR"/>
        </w:rPr>
      </w:pPr>
      <w:r>
        <w:rPr>
          <w:rFonts w:cs="Arial"/>
        </w:rPr>
        <w:t xml:space="preserve">Tabelul nr. </w:t>
      </w:r>
      <w:r w:rsidR="00E81461">
        <w:t>4.1.4.</w:t>
      </w:r>
      <w:r w:rsidR="003F65B7">
        <w:t>3</w:t>
      </w:r>
      <w:r w:rsidR="00E81461">
        <w:t>. Inventarul terenurilor afectate de eroziune de                                                                                                                                               suprafaţă, colmatate şi decopertate</w:t>
      </w:r>
    </w:p>
    <w:p w:rsidR="00E81461" w:rsidRDefault="00E81461" w:rsidP="00E81461"/>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5314"/>
        <w:gridCol w:w="1424"/>
        <w:gridCol w:w="924"/>
        <w:gridCol w:w="1908"/>
      </w:tblGrid>
      <w:tr w:rsidR="00E81461">
        <w:tblPrEx>
          <w:tblCellMar>
            <w:top w:w="0" w:type="dxa"/>
            <w:bottom w:w="0" w:type="dxa"/>
          </w:tblCellMar>
        </w:tblPrEx>
        <w:trPr>
          <w:cantSplit/>
          <w:jc w:val="center"/>
        </w:trPr>
        <w:tc>
          <w:tcPr>
            <w:tcW w:w="0" w:type="auto"/>
            <w:vMerge w:val="restart"/>
            <w:vAlign w:val="center"/>
          </w:tcPr>
          <w:p w:rsidR="00E81461" w:rsidRDefault="00E81461" w:rsidP="009B1051">
            <w:pPr>
              <w:jc w:val="center"/>
              <w:rPr>
                <w:rFonts w:ascii="Arial" w:hAnsi="Arial" w:cs="Arial"/>
              </w:rPr>
            </w:pPr>
            <w:r>
              <w:rPr>
                <w:rFonts w:ascii="Arial" w:hAnsi="Arial" w:cs="Arial"/>
              </w:rPr>
              <w:t>Suprafaţa totală afectată de eroziunea de adâncime</w:t>
            </w:r>
          </w:p>
        </w:tc>
        <w:tc>
          <w:tcPr>
            <w:tcW w:w="0" w:type="auto"/>
            <w:gridSpan w:val="3"/>
          </w:tcPr>
          <w:p w:rsidR="00E81461" w:rsidRDefault="00E81461" w:rsidP="00CD0934">
            <w:pPr>
              <w:jc w:val="center"/>
              <w:rPr>
                <w:rFonts w:ascii="Arial" w:hAnsi="Arial" w:cs="Arial"/>
              </w:rPr>
            </w:pPr>
            <w:r>
              <w:rPr>
                <w:rFonts w:ascii="Arial" w:hAnsi="Arial" w:cs="Arial"/>
              </w:rPr>
              <w:t>Din care:</w:t>
            </w:r>
          </w:p>
        </w:tc>
      </w:tr>
      <w:tr w:rsidR="00E81461">
        <w:tblPrEx>
          <w:tblCellMar>
            <w:top w:w="0" w:type="dxa"/>
            <w:bottom w:w="0" w:type="dxa"/>
          </w:tblCellMar>
        </w:tblPrEx>
        <w:trPr>
          <w:cantSplit/>
          <w:trHeight w:val="536"/>
          <w:jc w:val="center"/>
        </w:trPr>
        <w:tc>
          <w:tcPr>
            <w:tcW w:w="0" w:type="auto"/>
            <w:vMerge/>
          </w:tcPr>
          <w:p w:rsidR="00E81461" w:rsidRDefault="00E81461" w:rsidP="00CD0934">
            <w:pPr>
              <w:jc w:val="center"/>
              <w:rPr>
                <w:rFonts w:ascii="Arial" w:hAnsi="Arial" w:cs="Arial"/>
              </w:rPr>
            </w:pPr>
          </w:p>
        </w:tc>
        <w:tc>
          <w:tcPr>
            <w:tcW w:w="0" w:type="auto"/>
            <w:vAlign w:val="center"/>
          </w:tcPr>
          <w:p w:rsidR="00E81461" w:rsidRDefault="00E81461" w:rsidP="009B1051">
            <w:pPr>
              <w:jc w:val="center"/>
              <w:rPr>
                <w:rFonts w:ascii="Arial" w:hAnsi="Arial" w:cs="Arial"/>
              </w:rPr>
            </w:pPr>
            <w:r>
              <w:rPr>
                <w:rFonts w:ascii="Arial" w:hAnsi="Arial" w:cs="Arial"/>
              </w:rPr>
              <w:t>Şiroiri rigole</w:t>
            </w:r>
          </w:p>
        </w:tc>
        <w:tc>
          <w:tcPr>
            <w:tcW w:w="0" w:type="auto"/>
            <w:vAlign w:val="center"/>
          </w:tcPr>
          <w:p w:rsidR="00E81461" w:rsidRDefault="00E81461" w:rsidP="009B1051">
            <w:pPr>
              <w:jc w:val="center"/>
              <w:rPr>
                <w:rFonts w:ascii="Arial" w:hAnsi="Arial" w:cs="Arial"/>
              </w:rPr>
            </w:pPr>
            <w:r>
              <w:rPr>
                <w:rFonts w:ascii="Arial" w:hAnsi="Arial" w:cs="Arial"/>
              </w:rPr>
              <w:t>Ogaşe</w:t>
            </w:r>
          </w:p>
        </w:tc>
        <w:tc>
          <w:tcPr>
            <w:tcW w:w="0" w:type="auto"/>
            <w:vAlign w:val="center"/>
          </w:tcPr>
          <w:p w:rsidR="00E81461" w:rsidRDefault="00E81461" w:rsidP="009B1051">
            <w:pPr>
              <w:jc w:val="center"/>
              <w:rPr>
                <w:rFonts w:ascii="Arial" w:hAnsi="Arial" w:cs="Arial"/>
              </w:rPr>
            </w:pPr>
            <w:r>
              <w:rPr>
                <w:rFonts w:ascii="Arial" w:hAnsi="Arial" w:cs="Arial"/>
              </w:rPr>
              <w:t>Torenţi şi ravene</w:t>
            </w:r>
          </w:p>
        </w:tc>
      </w:tr>
      <w:tr w:rsidR="00E81461">
        <w:tblPrEx>
          <w:tblCellMar>
            <w:top w:w="0" w:type="dxa"/>
            <w:bottom w:w="0" w:type="dxa"/>
          </w:tblCellMar>
        </w:tblPrEx>
        <w:trPr>
          <w:cantSplit/>
          <w:jc w:val="center"/>
        </w:trPr>
        <w:tc>
          <w:tcPr>
            <w:tcW w:w="0" w:type="auto"/>
            <w:vAlign w:val="center"/>
          </w:tcPr>
          <w:p w:rsidR="00E81461" w:rsidRDefault="00E81461" w:rsidP="00CD0934">
            <w:pPr>
              <w:jc w:val="center"/>
              <w:rPr>
                <w:rFonts w:ascii="Arial" w:hAnsi="Arial" w:cs="Arial"/>
                <w:iCs/>
              </w:rPr>
            </w:pPr>
            <w:r>
              <w:rPr>
                <w:rFonts w:ascii="Arial" w:hAnsi="Arial" w:cs="Arial"/>
                <w:iCs/>
              </w:rPr>
              <w:t>ha</w:t>
            </w:r>
          </w:p>
        </w:tc>
        <w:tc>
          <w:tcPr>
            <w:tcW w:w="0" w:type="auto"/>
          </w:tcPr>
          <w:p w:rsidR="00E81461" w:rsidRDefault="00E81461" w:rsidP="00CD0934">
            <w:pPr>
              <w:jc w:val="center"/>
            </w:pPr>
            <w:r w:rsidRPr="004160E2">
              <w:rPr>
                <w:rFonts w:ascii="Arial" w:hAnsi="Arial" w:cs="Arial"/>
                <w:iCs/>
              </w:rPr>
              <w:t>ha</w:t>
            </w:r>
          </w:p>
        </w:tc>
        <w:tc>
          <w:tcPr>
            <w:tcW w:w="0" w:type="auto"/>
          </w:tcPr>
          <w:p w:rsidR="00E81461" w:rsidRDefault="00E81461" w:rsidP="00CD0934">
            <w:pPr>
              <w:jc w:val="center"/>
            </w:pPr>
            <w:r w:rsidRPr="004160E2">
              <w:rPr>
                <w:rFonts w:ascii="Arial" w:hAnsi="Arial" w:cs="Arial"/>
                <w:iCs/>
              </w:rPr>
              <w:t>ha</w:t>
            </w:r>
          </w:p>
        </w:tc>
        <w:tc>
          <w:tcPr>
            <w:tcW w:w="0" w:type="auto"/>
          </w:tcPr>
          <w:p w:rsidR="00E81461" w:rsidRDefault="00E81461" w:rsidP="00CD0934">
            <w:pPr>
              <w:jc w:val="center"/>
            </w:pPr>
            <w:r w:rsidRPr="004160E2">
              <w:rPr>
                <w:rFonts w:ascii="Arial" w:hAnsi="Arial" w:cs="Arial"/>
                <w:iCs/>
              </w:rPr>
              <w:t>ha</w:t>
            </w:r>
          </w:p>
        </w:tc>
      </w:tr>
      <w:tr w:rsidR="00E81461">
        <w:tblPrEx>
          <w:tblCellMar>
            <w:top w:w="0" w:type="dxa"/>
            <w:bottom w:w="0" w:type="dxa"/>
          </w:tblCellMar>
        </w:tblPrEx>
        <w:trPr>
          <w:cantSplit/>
          <w:jc w:val="center"/>
        </w:trPr>
        <w:tc>
          <w:tcPr>
            <w:tcW w:w="0" w:type="auto"/>
          </w:tcPr>
          <w:p w:rsidR="00E81461" w:rsidRDefault="00E81461" w:rsidP="00CD0934">
            <w:pPr>
              <w:jc w:val="center"/>
              <w:rPr>
                <w:rFonts w:ascii="Arial" w:hAnsi="Arial" w:cs="Arial"/>
              </w:rPr>
            </w:pPr>
            <w:r>
              <w:rPr>
                <w:rFonts w:ascii="Arial" w:hAnsi="Arial" w:cs="Arial"/>
              </w:rPr>
              <w:t>11265</w:t>
            </w:r>
          </w:p>
        </w:tc>
        <w:tc>
          <w:tcPr>
            <w:tcW w:w="0" w:type="auto"/>
          </w:tcPr>
          <w:p w:rsidR="00E81461" w:rsidRDefault="00E81461" w:rsidP="00CD0934">
            <w:pPr>
              <w:jc w:val="center"/>
              <w:rPr>
                <w:rFonts w:ascii="Arial" w:hAnsi="Arial" w:cs="Arial"/>
              </w:rPr>
            </w:pPr>
            <w:r>
              <w:rPr>
                <w:rFonts w:ascii="Arial" w:hAnsi="Arial" w:cs="Arial"/>
              </w:rPr>
              <w:t>2680</w:t>
            </w:r>
          </w:p>
        </w:tc>
        <w:tc>
          <w:tcPr>
            <w:tcW w:w="0" w:type="auto"/>
          </w:tcPr>
          <w:p w:rsidR="00E81461" w:rsidRDefault="00E81461" w:rsidP="00CD0934">
            <w:pPr>
              <w:jc w:val="center"/>
              <w:rPr>
                <w:rFonts w:ascii="Arial" w:hAnsi="Arial" w:cs="Arial"/>
              </w:rPr>
            </w:pPr>
            <w:r>
              <w:rPr>
                <w:rFonts w:ascii="Arial" w:hAnsi="Arial" w:cs="Arial"/>
              </w:rPr>
              <w:t>3915</w:t>
            </w:r>
          </w:p>
        </w:tc>
        <w:tc>
          <w:tcPr>
            <w:tcW w:w="0" w:type="auto"/>
          </w:tcPr>
          <w:p w:rsidR="00E81461" w:rsidRDefault="00E81461" w:rsidP="00CD0934">
            <w:pPr>
              <w:jc w:val="center"/>
              <w:rPr>
                <w:rFonts w:ascii="Arial" w:hAnsi="Arial" w:cs="Arial"/>
              </w:rPr>
            </w:pPr>
            <w:r>
              <w:rPr>
                <w:rFonts w:ascii="Arial" w:hAnsi="Arial" w:cs="Arial"/>
              </w:rPr>
              <w:t>4670</w:t>
            </w:r>
          </w:p>
        </w:tc>
      </w:tr>
    </w:tbl>
    <w:p w:rsidR="00E81461" w:rsidRDefault="00E81461" w:rsidP="00E81461">
      <w:pPr>
        <w:jc w:val="center"/>
        <w:rPr>
          <w:rFonts w:ascii="Arial" w:hAnsi="Arial" w:cs="Arial"/>
        </w:rPr>
      </w:pPr>
    </w:p>
    <w:p w:rsidR="00E81461" w:rsidRDefault="009B1051" w:rsidP="003F65B7">
      <w:pPr>
        <w:jc w:val="center"/>
        <w:rPr>
          <w:rFonts w:ascii="Arial" w:hAnsi="Arial" w:cs="Arial"/>
        </w:rPr>
      </w:pPr>
      <w:r>
        <w:rPr>
          <w:rFonts w:ascii="Arial" w:hAnsi="Arial" w:cs="Arial"/>
        </w:rPr>
        <w:t xml:space="preserve">Tabelul nr. </w:t>
      </w:r>
      <w:r w:rsidR="00E81461">
        <w:rPr>
          <w:rFonts w:ascii="Arial" w:hAnsi="Arial" w:cs="Arial"/>
        </w:rPr>
        <w:t>4.1.4.</w:t>
      </w:r>
      <w:r w:rsidR="003F65B7">
        <w:rPr>
          <w:rFonts w:ascii="Arial" w:hAnsi="Arial" w:cs="Arial"/>
        </w:rPr>
        <w:t>3</w:t>
      </w:r>
      <w:r w:rsidR="00E81461">
        <w:rPr>
          <w:rFonts w:ascii="Arial" w:hAnsi="Arial" w:cs="Arial"/>
        </w:rPr>
        <w:t>. Inventarul terenurilor afectate de eroziunea de adâncime</w:t>
      </w:r>
    </w:p>
    <w:p w:rsidR="00E81461" w:rsidRPr="00E92C5D" w:rsidRDefault="00E81461" w:rsidP="00E81461">
      <w:pPr>
        <w:pStyle w:val="Caption"/>
        <w:keepNext/>
        <w:rPr>
          <w:lang w:val="ro-RO"/>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2687"/>
        <w:gridCol w:w="2706"/>
        <w:gridCol w:w="1716"/>
        <w:gridCol w:w="2461"/>
      </w:tblGrid>
      <w:tr w:rsidR="00E81461">
        <w:tblPrEx>
          <w:tblCellMar>
            <w:top w:w="0" w:type="dxa"/>
            <w:bottom w:w="0" w:type="dxa"/>
          </w:tblCellMar>
        </w:tblPrEx>
        <w:trPr>
          <w:cantSplit/>
          <w:jc w:val="center"/>
        </w:trPr>
        <w:tc>
          <w:tcPr>
            <w:tcW w:w="0" w:type="auto"/>
            <w:vMerge w:val="restart"/>
            <w:vAlign w:val="center"/>
          </w:tcPr>
          <w:p w:rsidR="00E81461" w:rsidRDefault="00E81461" w:rsidP="009B1051">
            <w:pPr>
              <w:jc w:val="center"/>
              <w:rPr>
                <w:rFonts w:ascii="Arial" w:hAnsi="Arial" w:cs="Arial"/>
              </w:rPr>
            </w:pPr>
            <w:r>
              <w:rPr>
                <w:rFonts w:ascii="Arial" w:hAnsi="Arial" w:cs="Arial"/>
              </w:rPr>
              <w:t>Suprafaţa totală afectată de inundaţii</w:t>
            </w:r>
          </w:p>
        </w:tc>
        <w:tc>
          <w:tcPr>
            <w:tcW w:w="0" w:type="auto"/>
            <w:gridSpan w:val="3"/>
          </w:tcPr>
          <w:p w:rsidR="00E81461" w:rsidRDefault="00E81461" w:rsidP="00CD0934">
            <w:pPr>
              <w:jc w:val="center"/>
              <w:rPr>
                <w:rFonts w:ascii="Arial" w:hAnsi="Arial" w:cs="Arial"/>
              </w:rPr>
            </w:pPr>
            <w:r>
              <w:rPr>
                <w:rFonts w:ascii="Arial" w:hAnsi="Arial" w:cs="Arial"/>
              </w:rPr>
              <w:t>Din care:</w:t>
            </w:r>
          </w:p>
        </w:tc>
      </w:tr>
      <w:tr w:rsidR="00E81461">
        <w:tblPrEx>
          <w:tblCellMar>
            <w:top w:w="0" w:type="dxa"/>
            <w:bottom w:w="0" w:type="dxa"/>
          </w:tblCellMar>
        </w:tblPrEx>
        <w:trPr>
          <w:cantSplit/>
          <w:trHeight w:val="605"/>
          <w:jc w:val="center"/>
        </w:trPr>
        <w:tc>
          <w:tcPr>
            <w:tcW w:w="0" w:type="auto"/>
            <w:vMerge/>
          </w:tcPr>
          <w:p w:rsidR="00E81461" w:rsidRDefault="00E81461" w:rsidP="00CD0934">
            <w:pPr>
              <w:rPr>
                <w:rFonts w:ascii="Arial" w:hAnsi="Arial" w:cs="Arial"/>
              </w:rPr>
            </w:pPr>
          </w:p>
        </w:tc>
        <w:tc>
          <w:tcPr>
            <w:tcW w:w="0" w:type="auto"/>
          </w:tcPr>
          <w:p w:rsidR="00E81461" w:rsidRDefault="00E81461" w:rsidP="00CD0934">
            <w:pPr>
              <w:jc w:val="center"/>
              <w:rPr>
                <w:rFonts w:ascii="Arial" w:hAnsi="Arial" w:cs="Arial"/>
              </w:rPr>
            </w:pPr>
            <w:r>
              <w:rPr>
                <w:rFonts w:ascii="Arial" w:hAnsi="Arial" w:cs="Arial"/>
              </w:rPr>
              <w:t>Inundabil mai rar decât o dată la 5 ani</w:t>
            </w:r>
          </w:p>
        </w:tc>
        <w:tc>
          <w:tcPr>
            <w:tcW w:w="0" w:type="auto"/>
          </w:tcPr>
          <w:p w:rsidR="00E81461" w:rsidRDefault="00E81461" w:rsidP="00CD0934">
            <w:pPr>
              <w:jc w:val="center"/>
              <w:rPr>
                <w:rFonts w:ascii="Arial" w:hAnsi="Arial" w:cs="Arial"/>
              </w:rPr>
            </w:pPr>
            <w:r>
              <w:rPr>
                <w:rFonts w:ascii="Arial" w:hAnsi="Arial" w:cs="Arial"/>
              </w:rPr>
              <w:t>Inundabil la 2-5 ani</w:t>
            </w:r>
          </w:p>
        </w:tc>
        <w:tc>
          <w:tcPr>
            <w:tcW w:w="0" w:type="auto"/>
          </w:tcPr>
          <w:p w:rsidR="00E81461" w:rsidRDefault="00E81461" w:rsidP="00CD0934">
            <w:pPr>
              <w:jc w:val="center"/>
              <w:rPr>
                <w:rFonts w:ascii="Arial" w:hAnsi="Arial" w:cs="Arial"/>
              </w:rPr>
            </w:pPr>
            <w:r>
              <w:rPr>
                <w:rFonts w:ascii="Arial" w:hAnsi="Arial" w:cs="Arial"/>
              </w:rPr>
              <w:t>Inundabil o dată pe an şi mai des</w:t>
            </w:r>
          </w:p>
        </w:tc>
      </w:tr>
      <w:tr w:rsidR="00E81461">
        <w:tblPrEx>
          <w:tblCellMar>
            <w:top w:w="0" w:type="dxa"/>
            <w:bottom w:w="0" w:type="dxa"/>
          </w:tblCellMar>
        </w:tblPrEx>
        <w:trPr>
          <w:cantSplit/>
          <w:jc w:val="center"/>
        </w:trPr>
        <w:tc>
          <w:tcPr>
            <w:tcW w:w="0" w:type="auto"/>
            <w:vAlign w:val="center"/>
          </w:tcPr>
          <w:p w:rsidR="00E81461" w:rsidRDefault="00E81461" w:rsidP="00CD0934">
            <w:pPr>
              <w:jc w:val="center"/>
              <w:rPr>
                <w:rFonts w:ascii="Arial" w:hAnsi="Arial" w:cs="Arial"/>
                <w:iCs/>
              </w:rPr>
            </w:pPr>
            <w:r>
              <w:rPr>
                <w:rFonts w:ascii="Arial" w:hAnsi="Arial" w:cs="Arial"/>
                <w:iCs/>
              </w:rPr>
              <w:t>ha</w:t>
            </w:r>
          </w:p>
        </w:tc>
        <w:tc>
          <w:tcPr>
            <w:tcW w:w="0" w:type="auto"/>
          </w:tcPr>
          <w:p w:rsidR="00E81461" w:rsidRDefault="00E81461" w:rsidP="00CD0934">
            <w:pPr>
              <w:jc w:val="center"/>
            </w:pPr>
            <w:r w:rsidRPr="004160E2">
              <w:rPr>
                <w:rFonts w:ascii="Arial" w:hAnsi="Arial" w:cs="Arial"/>
                <w:iCs/>
              </w:rPr>
              <w:t>ha</w:t>
            </w:r>
          </w:p>
        </w:tc>
        <w:tc>
          <w:tcPr>
            <w:tcW w:w="0" w:type="auto"/>
          </w:tcPr>
          <w:p w:rsidR="00E81461" w:rsidRDefault="00E81461" w:rsidP="00CD0934">
            <w:pPr>
              <w:jc w:val="center"/>
            </w:pPr>
            <w:r w:rsidRPr="004160E2">
              <w:rPr>
                <w:rFonts w:ascii="Arial" w:hAnsi="Arial" w:cs="Arial"/>
                <w:iCs/>
              </w:rPr>
              <w:t>ha</w:t>
            </w:r>
          </w:p>
        </w:tc>
        <w:tc>
          <w:tcPr>
            <w:tcW w:w="0" w:type="auto"/>
          </w:tcPr>
          <w:p w:rsidR="00E81461" w:rsidRDefault="00E81461" w:rsidP="00CD0934">
            <w:pPr>
              <w:jc w:val="center"/>
            </w:pPr>
            <w:r w:rsidRPr="004160E2">
              <w:rPr>
                <w:rFonts w:ascii="Arial" w:hAnsi="Arial" w:cs="Arial"/>
                <w:iCs/>
              </w:rPr>
              <w:t>ha</w:t>
            </w:r>
          </w:p>
        </w:tc>
      </w:tr>
      <w:tr w:rsidR="00E81461">
        <w:tblPrEx>
          <w:tblCellMar>
            <w:top w:w="0" w:type="dxa"/>
            <w:bottom w:w="0" w:type="dxa"/>
          </w:tblCellMar>
        </w:tblPrEx>
        <w:trPr>
          <w:cantSplit/>
          <w:jc w:val="center"/>
        </w:trPr>
        <w:tc>
          <w:tcPr>
            <w:tcW w:w="0" w:type="auto"/>
          </w:tcPr>
          <w:p w:rsidR="00E81461" w:rsidRDefault="00E81461" w:rsidP="00CD0934">
            <w:pPr>
              <w:jc w:val="center"/>
              <w:rPr>
                <w:rFonts w:ascii="Arial" w:hAnsi="Arial" w:cs="Arial"/>
              </w:rPr>
            </w:pPr>
            <w:r>
              <w:rPr>
                <w:rFonts w:ascii="Arial" w:hAnsi="Arial" w:cs="Arial"/>
              </w:rPr>
              <w:t>14120</w:t>
            </w:r>
          </w:p>
        </w:tc>
        <w:tc>
          <w:tcPr>
            <w:tcW w:w="0" w:type="auto"/>
          </w:tcPr>
          <w:p w:rsidR="00E81461" w:rsidRDefault="00E81461" w:rsidP="00CD0934">
            <w:pPr>
              <w:jc w:val="center"/>
              <w:rPr>
                <w:rFonts w:ascii="Arial" w:hAnsi="Arial" w:cs="Arial"/>
              </w:rPr>
            </w:pPr>
            <w:r>
              <w:rPr>
                <w:rFonts w:ascii="Arial" w:hAnsi="Arial" w:cs="Arial"/>
              </w:rPr>
              <w:t>12929</w:t>
            </w:r>
          </w:p>
        </w:tc>
        <w:tc>
          <w:tcPr>
            <w:tcW w:w="0" w:type="auto"/>
          </w:tcPr>
          <w:p w:rsidR="00E81461" w:rsidRDefault="00E81461" w:rsidP="00CD0934">
            <w:pPr>
              <w:jc w:val="center"/>
              <w:rPr>
                <w:rFonts w:ascii="Arial" w:hAnsi="Arial" w:cs="Arial"/>
              </w:rPr>
            </w:pPr>
            <w:r>
              <w:rPr>
                <w:rFonts w:ascii="Arial" w:hAnsi="Arial" w:cs="Arial"/>
              </w:rPr>
              <w:t>105</w:t>
            </w:r>
          </w:p>
        </w:tc>
        <w:tc>
          <w:tcPr>
            <w:tcW w:w="0" w:type="auto"/>
          </w:tcPr>
          <w:p w:rsidR="00E81461" w:rsidRDefault="00E81461" w:rsidP="00CD0934">
            <w:pPr>
              <w:jc w:val="center"/>
              <w:rPr>
                <w:rFonts w:ascii="Arial" w:hAnsi="Arial" w:cs="Arial"/>
              </w:rPr>
            </w:pPr>
            <w:r>
              <w:rPr>
                <w:rFonts w:ascii="Arial" w:hAnsi="Arial" w:cs="Arial"/>
              </w:rPr>
              <w:t>1158</w:t>
            </w:r>
          </w:p>
        </w:tc>
      </w:tr>
    </w:tbl>
    <w:p w:rsidR="00E81461" w:rsidRDefault="00E81461" w:rsidP="00E81461">
      <w:pPr>
        <w:rPr>
          <w:rFonts w:ascii="Arial" w:hAnsi="Arial" w:cs="Arial"/>
        </w:rPr>
      </w:pPr>
    </w:p>
    <w:p w:rsidR="00E81461" w:rsidRDefault="009B1051" w:rsidP="009B1051">
      <w:pPr>
        <w:jc w:val="center"/>
        <w:rPr>
          <w:rFonts w:ascii="Arial" w:hAnsi="Arial" w:cs="Arial"/>
        </w:rPr>
      </w:pPr>
      <w:r>
        <w:rPr>
          <w:rFonts w:ascii="Arial" w:hAnsi="Arial" w:cs="Arial"/>
        </w:rPr>
        <w:t xml:space="preserve">Tabelul nr. </w:t>
      </w:r>
      <w:r w:rsidR="00E81461">
        <w:rPr>
          <w:rFonts w:ascii="Arial" w:hAnsi="Arial" w:cs="Arial"/>
        </w:rPr>
        <w:t>4.1.4.</w:t>
      </w:r>
      <w:r w:rsidR="003F65B7">
        <w:rPr>
          <w:rFonts w:ascii="Arial" w:hAnsi="Arial" w:cs="Arial"/>
        </w:rPr>
        <w:t>4</w:t>
      </w:r>
      <w:r w:rsidR="00E81461">
        <w:rPr>
          <w:rFonts w:ascii="Arial" w:hAnsi="Arial" w:cs="Arial"/>
        </w:rPr>
        <w:t>. Inventarul terenurilor afectate de inundaţii</w:t>
      </w:r>
    </w:p>
    <w:p w:rsidR="00E81461" w:rsidRPr="009B1051" w:rsidRDefault="00E81461" w:rsidP="00E81461">
      <w:pPr>
        <w:pStyle w:val="Caption"/>
        <w:keepNext/>
        <w:rPr>
          <w:lang w:val="pt-BR"/>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2111"/>
        <w:gridCol w:w="1287"/>
        <w:gridCol w:w="884"/>
        <w:gridCol w:w="1230"/>
        <w:gridCol w:w="1230"/>
        <w:gridCol w:w="1651"/>
        <w:gridCol w:w="1177"/>
      </w:tblGrid>
      <w:tr w:rsidR="00E81461">
        <w:tblPrEx>
          <w:tblCellMar>
            <w:top w:w="0" w:type="dxa"/>
            <w:bottom w:w="0" w:type="dxa"/>
          </w:tblCellMar>
        </w:tblPrEx>
        <w:trPr>
          <w:cantSplit/>
          <w:jc w:val="center"/>
        </w:trPr>
        <w:tc>
          <w:tcPr>
            <w:tcW w:w="0" w:type="auto"/>
            <w:vMerge w:val="restart"/>
          </w:tcPr>
          <w:p w:rsidR="009B1051" w:rsidRDefault="009B1051" w:rsidP="00CD0934">
            <w:pPr>
              <w:jc w:val="center"/>
              <w:rPr>
                <w:rFonts w:ascii="Arial" w:hAnsi="Arial" w:cs="Arial"/>
              </w:rPr>
            </w:pPr>
          </w:p>
          <w:p w:rsidR="00E81461" w:rsidRDefault="00E81461" w:rsidP="00CD0934">
            <w:pPr>
              <w:jc w:val="center"/>
              <w:rPr>
                <w:rFonts w:ascii="Arial" w:hAnsi="Arial" w:cs="Arial"/>
              </w:rPr>
            </w:pPr>
            <w:r>
              <w:rPr>
                <w:rFonts w:ascii="Arial" w:hAnsi="Arial" w:cs="Arial"/>
              </w:rPr>
              <w:t>Total suprafaţă afectată</w:t>
            </w:r>
          </w:p>
        </w:tc>
        <w:tc>
          <w:tcPr>
            <w:tcW w:w="0" w:type="auto"/>
            <w:gridSpan w:val="6"/>
          </w:tcPr>
          <w:p w:rsidR="00E81461" w:rsidRDefault="00E81461" w:rsidP="00CD0934">
            <w:pPr>
              <w:jc w:val="center"/>
              <w:rPr>
                <w:rFonts w:ascii="Arial" w:hAnsi="Arial" w:cs="Arial"/>
              </w:rPr>
            </w:pPr>
            <w:r>
              <w:rPr>
                <w:rFonts w:ascii="Arial" w:hAnsi="Arial" w:cs="Arial"/>
              </w:rPr>
              <w:t>Din care cu intensitate de manifestare</w:t>
            </w:r>
          </w:p>
        </w:tc>
      </w:tr>
      <w:tr w:rsidR="00E81461">
        <w:tblPrEx>
          <w:tblCellMar>
            <w:top w:w="0" w:type="dxa"/>
            <w:bottom w:w="0" w:type="dxa"/>
          </w:tblCellMar>
        </w:tblPrEx>
        <w:trPr>
          <w:cantSplit/>
          <w:jc w:val="center"/>
        </w:trPr>
        <w:tc>
          <w:tcPr>
            <w:tcW w:w="0" w:type="auto"/>
            <w:vMerge/>
          </w:tcPr>
          <w:p w:rsidR="00E81461" w:rsidRDefault="00E81461" w:rsidP="00CD0934">
            <w:pPr>
              <w:jc w:val="center"/>
              <w:rPr>
                <w:rFonts w:ascii="Arial" w:hAnsi="Arial" w:cs="Arial"/>
              </w:rPr>
            </w:pPr>
          </w:p>
        </w:tc>
        <w:tc>
          <w:tcPr>
            <w:tcW w:w="0" w:type="auto"/>
            <w:vAlign w:val="center"/>
          </w:tcPr>
          <w:p w:rsidR="00E81461" w:rsidRDefault="00E81461" w:rsidP="009B1051">
            <w:pPr>
              <w:jc w:val="center"/>
              <w:rPr>
                <w:rFonts w:ascii="Arial" w:hAnsi="Arial" w:cs="Arial"/>
              </w:rPr>
            </w:pPr>
            <w:r>
              <w:rPr>
                <w:rFonts w:ascii="Arial" w:hAnsi="Arial" w:cs="Arial"/>
              </w:rPr>
              <w:t>Foarte slabă</w:t>
            </w:r>
          </w:p>
        </w:tc>
        <w:tc>
          <w:tcPr>
            <w:tcW w:w="0" w:type="auto"/>
            <w:vAlign w:val="center"/>
          </w:tcPr>
          <w:p w:rsidR="00E81461" w:rsidRDefault="00E81461" w:rsidP="009B1051">
            <w:pPr>
              <w:jc w:val="center"/>
              <w:rPr>
                <w:rFonts w:ascii="Arial" w:hAnsi="Arial" w:cs="Arial"/>
              </w:rPr>
            </w:pPr>
            <w:r>
              <w:rPr>
                <w:rFonts w:ascii="Arial" w:hAnsi="Arial" w:cs="Arial"/>
              </w:rPr>
              <w:t>Slabă</w:t>
            </w:r>
          </w:p>
        </w:tc>
        <w:tc>
          <w:tcPr>
            <w:tcW w:w="0" w:type="auto"/>
            <w:vAlign w:val="center"/>
          </w:tcPr>
          <w:p w:rsidR="00E81461" w:rsidRDefault="00E81461" w:rsidP="009B1051">
            <w:pPr>
              <w:jc w:val="center"/>
              <w:rPr>
                <w:rFonts w:ascii="Arial" w:hAnsi="Arial" w:cs="Arial"/>
              </w:rPr>
            </w:pPr>
            <w:r>
              <w:rPr>
                <w:rFonts w:ascii="Arial" w:hAnsi="Arial" w:cs="Arial"/>
              </w:rPr>
              <w:t>Moderată</w:t>
            </w:r>
          </w:p>
        </w:tc>
        <w:tc>
          <w:tcPr>
            <w:tcW w:w="0" w:type="auto"/>
            <w:vAlign w:val="center"/>
          </w:tcPr>
          <w:p w:rsidR="00E81461" w:rsidRDefault="00E81461" w:rsidP="009B1051">
            <w:pPr>
              <w:jc w:val="center"/>
              <w:rPr>
                <w:rFonts w:ascii="Arial" w:hAnsi="Arial" w:cs="Arial"/>
              </w:rPr>
            </w:pPr>
            <w:r>
              <w:rPr>
                <w:rFonts w:ascii="Arial" w:hAnsi="Arial" w:cs="Arial"/>
              </w:rPr>
              <w:t>Puternică</w:t>
            </w:r>
          </w:p>
        </w:tc>
        <w:tc>
          <w:tcPr>
            <w:tcW w:w="0" w:type="auto"/>
            <w:vAlign w:val="center"/>
          </w:tcPr>
          <w:p w:rsidR="00E81461" w:rsidRDefault="00E81461" w:rsidP="009B1051">
            <w:pPr>
              <w:jc w:val="center"/>
              <w:rPr>
                <w:rFonts w:ascii="Arial" w:hAnsi="Arial" w:cs="Arial"/>
              </w:rPr>
            </w:pPr>
            <w:r>
              <w:rPr>
                <w:rFonts w:ascii="Arial" w:hAnsi="Arial" w:cs="Arial"/>
              </w:rPr>
              <w:t>Foarte puternică</w:t>
            </w:r>
          </w:p>
        </w:tc>
        <w:tc>
          <w:tcPr>
            <w:tcW w:w="0" w:type="auto"/>
            <w:vAlign w:val="center"/>
          </w:tcPr>
          <w:p w:rsidR="00E81461" w:rsidRDefault="00E81461" w:rsidP="009B1051">
            <w:pPr>
              <w:jc w:val="center"/>
              <w:rPr>
                <w:rFonts w:ascii="Arial" w:hAnsi="Arial" w:cs="Arial"/>
              </w:rPr>
            </w:pPr>
            <w:r>
              <w:rPr>
                <w:rFonts w:ascii="Arial" w:hAnsi="Arial" w:cs="Arial"/>
              </w:rPr>
              <w:t>Excesivă</w:t>
            </w:r>
          </w:p>
        </w:tc>
      </w:tr>
      <w:tr w:rsidR="00E81461">
        <w:tblPrEx>
          <w:tblCellMar>
            <w:top w:w="0" w:type="dxa"/>
            <w:bottom w:w="0" w:type="dxa"/>
          </w:tblCellMar>
        </w:tblPrEx>
        <w:trPr>
          <w:cantSplit/>
          <w:jc w:val="center"/>
        </w:trPr>
        <w:tc>
          <w:tcPr>
            <w:tcW w:w="0" w:type="auto"/>
            <w:vMerge/>
          </w:tcPr>
          <w:p w:rsidR="00E81461" w:rsidRDefault="00E81461" w:rsidP="00CD0934">
            <w:pPr>
              <w:jc w:val="center"/>
              <w:rPr>
                <w:rFonts w:ascii="Arial" w:hAnsi="Arial" w:cs="Arial"/>
              </w:rPr>
            </w:pPr>
          </w:p>
        </w:tc>
        <w:tc>
          <w:tcPr>
            <w:tcW w:w="0" w:type="auto"/>
          </w:tcPr>
          <w:p w:rsidR="00E81461" w:rsidRDefault="00E81461" w:rsidP="00CD0934">
            <w:pPr>
              <w:jc w:val="center"/>
              <w:rPr>
                <w:rFonts w:ascii="Arial" w:hAnsi="Arial" w:cs="Arial"/>
              </w:rPr>
            </w:pPr>
            <w:r>
              <w:rPr>
                <w:rFonts w:ascii="Arial" w:hAnsi="Arial" w:cs="Arial"/>
              </w:rPr>
              <w:t>ha</w:t>
            </w:r>
          </w:p>
        </w:tc>
        <w:tc>
          <w:tcPr>
            <w:tcW w:w="0" w:type="auto"/>
          </w:tcPr>
          <w:p w:rsidR="00E81461" w:rsidRDefault="00E81461" w:rsidP="00CD0934">
            <w:pPr>
              <w:jc w:val="center"/>
              <w:rPr>
                <w:rFonts w:ascii="Arial" w:hAnsi="Arial" w:cs="Arial"/>
              </w:rPr>
            </w:pPr>
            <w:r>
              <w:rPr>
                <w:rFonts w:ascii="Arial" w:hAnsi="Arial" w:cs="Arial"/>
              </w:rPr>
              <w:t>ha</w:t>
            </w:r>
          </w:p>
        </w:tc>
        <w:tc>
          <w:tcPr>
            <w:tcW w:w="0" w:type="auto"/>
          </w:tcPr>
          <w:p w:rsidR="00E81461" w:rsidRDefault="00E81461" w:rsidP="00CD0934">
            <w:pPr>
              <w:jc w:val="center"/>
              <w:rPr>
                <w:rFonts w:ascii="Arial" w:hAnsi="Arial" w:cs="Arial"/>
              </w:rPr>
            </w:pPr>
            <w:r>
              <w:rPr>
                <w:rFonts w:ascii="Arial" w:hAnsi="Arial" w:cs="Arial"/>
              </w:rPr>
              <w:t>ha</w:t>
            </w:r>
          </w:p>
        </w:tc>
        <w:tc>
          <w:tcPr>
            <w:tcW w:w="0" w:type="auto"/>
          </w:tcPr>
          <w:p w:rsidR="00E81461" w:rsidRDefault="00E81461" w:rsidP="00CD0934">
            <w:pPr>
              <w:jc w:val="center"/>
              <w:rPr>
                <w:rFonts w:ascii="Arial" w:hAnsi="Arial" w:cs="Arial"/>
              </w:rPr>
            </w:pPr>
            <w:r>
              <w:rPr>
                <w:rFonts w:ascii="Arial" w:hAnsi="Arial" w:cs="Arial"/>
              </w:rPr>
              <w:t>ha</w:t>
            </w:r>
          </w:p>
        </w:tc>
        <w:tc>
          <w:tcPr>
            <w:tcW w:w="0" w:type="auto"/>
          </w:tcPr>
          <w:p w:rsidR="00E81461" w:rsidRDefault="00E81461" w:rsidP="00CD0934">
            <w:pPr>
              <w:jc w:val="center"/>
              <w:rPr>
                <w:rFonts w:ascii="Arial" w:hAnsi="Arial" w:cs="Arial"/>
              </w:rPr>
            </w:pPr>
            <w:r>
              <w:rPr>
                <w:rFonts w:ascii="Arial" w:hAnsi="Arial" w:cs="Arial"/>
              </w:rPr>
              <w:t>ha</w:t>
            </w:r>
          </w:p>
        </w:tc>
        <w:tc>
          <w:tcPr>
            <w:tcW w:w="0" w:type="auto"/>
          </w:tcPr>
          <w:p w:rsidR="00E81461" w:rsidRDefault="00E81461" w:rsidP="00CD0934">
            <w:pPr>
              <w:jc w:val="center"/>
              <w:rPr>
                <w:rFonts w:ascii="Arial" w:hAnsi="Arial" w:cs="Arial"/>
              </w:rPr>
            </w:pPr>
            <w:r>
              <w:rPr>
                <w:rFonts w:ascii="Arial" w:hAnsi="Arial" w:cs="Arial"/>
              </w:rPr>
              <w:t>ha</w:t>
            </w:r>
          </w:p>
        </w:tc>
      </w:tr>
      <w:tr w:rsidR="00E81461">
        <w:tblPrEx>
          <w:tblCellMar>
            <w:top w:w="0" w:type="dxa"/>
            <w:bottom w:w="0" w:type="dxa"/>
          </w:tblCellMar>
        </w:tblPrEx>
        <w:trPr>
          <w:jc w:val="center"/>
        </w:trPr>
        <w:tc>
          <w:tcPr>
            <w:tcW w:w="0" w:type="auto"/>
          </w:tcPr>
          <w:p w:rsidR="00E81461" w:rsidRDefault="00E81461" w:rsidP="00CD0934">
            <w:pPr>
              <w:jc w:val="center"/>
              <w:rPr>
                <w:rFonts w:ascii="Arial" w:hAnsi="Arial" w:cs="Arial"/>
              </w:rPr>
            </w:pPr>
            <w:r>
              <w:rPr>
                <w:rFonts w:ascii="Arial" w:hAnsi="Arial" w:cs="Arial"/>
              </w:rPr>
              <w:t>74373</w:t>
            </w:r>
          </w:p>
        </w:tc>
        <w:tc>
          <w:tcPr>
            <w:tcW w:w="0" w:type="auto"/>
          </w:tcPr>
          <w:p w:rsidR="00E81461" w:rsidRDefault="00E81461" w:rsidP="00CD0934">
            <w:pPr>
              <w:jc w:val="center"/>
              <w:rPr>
                <w:rFonts w:ascii="Arial" w:hAnsi="Arial" w:cs="Arial"/>
              </w:rPr>
            </w:pPr>
            <w:r>
              <w:rPr>
                <w:rFonts w:ascii="Arial" w:hAnsi="Arial" w:cs="Arial"/>
              </w:rPr>
              <w:t>24516</w:t>
            </w:r>
          </w:p>
        </w:tc>
        <w:tc>
          <w:tcPr>
            <w:tcW w:w="0" w:type="auto"/>
          </w:tcPr>
          <w:p w:rsidR="00E81461" w:rsidRDefault="00E81461" w:rsidP="00CD0934">
            <w:pPr>
              <w:jc w:val="center"/>
              <w:rPr>
                <w:rFonts w:ascii="Arial" w:hAnsi="Arial" w:cs="Arial"/>
              </w:rPr>
            </w:pPr>
            <w:r>
              <w:rPr>
                <w:rFonts w:ascii="Arial" w:hAnsi="Arial" w:cs="Arial"/>
              </w:rPr>
              <w:t>26437</w:t>
            </w:r>
          </w:p>
        </w:tc>
        <w:tc>
          <w:tcPr>
            <w:tcW w:w="0" w:type="auto"/>
          </w:tcPr>
          <w:p w:rsidR="00E81461" w:rsidRDefault="00E81461" w:rsidP="00CD0934">
            <w:pPr>
              <w:jc w:val="center"/>
              <w:rPr>
                <w:rFonts w:ascii="Arial" w:hAnsi="Arial" w:cs="Arial"/>
              </w:rPr>
            </w:pPr>
            <w:r>
              <w:rPr>
                <w:rFonts w:ascii="Arial" w:hAnsi="Arial" w:cs="Arial"/>
              </w:rPr>
              <w:t>12806</w:t>
            </w:r>
          </w:p>
        </w:tc>
        <w:tc>
          <w:tcPr>
            <w:tcW w:w="0" w:type="auto"/>
          </w:tcPr>
          <w:p w:rsidR="00E81461" w:rsidRDefault="00E81461" w:rsidP="00CD0934">
            <w:pPr>
              <w:jc w:val="center"/>
              <w:rPr>
                <w:rFonts w:ascii="Arial" w:hAnsi="Arial" w:cs="Arial"/>
              </w:rPr>
            </w:pPr>
            <w:r>
              <w:rPr>
                <w:rFonts w:ascii="Arial" w:hAnsi="Arial" w:cs="Arial"/>
              </w:rPr>
              <w:t>6404</w:t>
            </w:r>
          </w:p>
        </w:tc>
        <w:tc>
          <w:tcPr>
            <w:tcW w:w="0" w:type="auto"/>
          </w:tcPr>
          <w:p w:rsidR="00E81461" w:rsidRDefault="00E81461" w:rsidP="00CD0934">
            <w:pPr>
              <w:jc w:val="center"/>
              <w:rPr>
                <w:rFonts w:ascii="Arial" w:hAnsi="Arial" w:cs="Arial"/>
              </w:rPr>
            </w:pPr>
            <w:r>
              <w:rPr>
                <w:rFonts w:ascii="Arial" w:hAnsi="Arial" w:cs="Arial"/>
              </w:rPr>
              <w:t>4022</w:t>
            </w:r>
          </w:p>
        </w:tc>
        <w:tc>
          <w:tcPr>
            <w:tcW w:w="0" w:type="auto"/>
          </w:tcPr>
          <w:p w:rsidR="00E81461" w:rsidRDefault="00E81461" w:rsidP="00CD0934">
            <w:pPr>
              <w:jc w:val="center"/>
              <w:rPr>
                <w:rFonts w:ascii="Arial" w:hAnsi="Arial" w:cs="Arial"/>
              </w:rPr>
            </w:pPr>
            <w:r>
              <w:rPr>
                <w:rFonts w:ascii="Arial" w:hAnsi="Arial" w:cs="Arial"/>
              </w:rPr>
              <w:t>188</w:t>
            </w:r>
          </w:p>
        </w:tc>
      </w:tr>
    </w:tbl>
    <w:p w:rsidR="00E81461" w:rsidRDefault="00E81461" w:rsidP="00E81461">
      <w:pPr>
        <w:rPr>
          <w:rFonts w:ascii="Arial" w:hAnsi="Arial" w:cs="Arial"/>
        </w:rPr>
      </w:pPr>
    </w:p>
    <w:p w:rsidR="009B1051" w:rsidRDefault="009B1051" w:rsidP="00E81461">
      <w:pPr>
        <w:jc w:val="center"/>
        <w:rPr>
          <w:rFonts w:ascii="Arial" w:hAnsi="Arial" w:cs="Arial"/>
        </w:rPr>
      </w:pPr>
      <w:r>
        <w:rPr>
          <w:rFonts w:ascii="Arial" w:hAnsi="Arial" w:cs="Arial"/>
        </w:rPr>
        <w:t xml:space="preserve">Tabelul nr. </w:t>
      </w:r>
      <w:r w:rsidR="00E81461">
        <w:rPr>
          <w:rFonts w:ascii="Arial" w:hAnsi="Arial" w:cs="Arial"/>
        </w:rPr>
        <w:t>4.1.4.</w:t>
      </w:r>
      <w:r w:rsidR="003F65B7">
        <w:rPr>
          <w:rFonts w:ascii="Arial" w:hAnsi="Arial" w:cs="Arial"/>
        </w:rPr>
        <w:t>5</w:t>
      </w:r>
      <w:r w:rsidR="00E81461">
        <w:rPr>
          <w:rFonts w:ascii="Arial" w:hAnsi="Arial" w:cs="Arial"/>
        </w:rPr>
        <w:t xml:space="preserve">. Inventarul terenurilor afectate de excesul de umiditate </w:t>
      </w:r>
    </w:p>
    <w:p w:rsidR="00E81461" w:rsidRDefault="00E81461" w:rsidP="00E81461">
      <w:pPr>
        <w:jc w:val="center"/>
        <w:rPr>
          <w:rFonts w:ascii="Arial" w:hAnsi="Arial" w:cs="Arial"/>
        </w:rPr>
      </w:pPr>
      <w:r>
        <w:rPr>
          <w:rFonts w:ascii="Arial" w:hAnsi="Arial" w:cs="Arial"/>
        </w:rPr>
        <w:t>din precipitaţii şi scurgeri laterale</w:t>
      </w:r>
      <w:r w:rsidR="003F65B7">
        <w:rPr>
          <w:rFonts w:ascii="Arial" w:hAnsi="Arial" w:cs="Arial"/>
        </w:rPr>
        <w:t xml:space="preserve"> </w:t>
      </w:r>
      <w:r>
        <w:rPr>
          <w:rFonts w:ascii="Arial" w:hAnsi="Arial" w:cs="Arial"/>
        </w:rPr>
        <w:t>(stagnogleizare)</w:t>
      </w:r>
    </w:p>
    <w:p w:rsidR="003F65B7" w:rsidRDefault="003F65B7" w:rsidP="00E81461">
      <w:pPr>
        <w:jc w:val="center"/>
        <w:rPr>
          <w:rFonts w:ascii="Arial" w:hAnsi="Arial" w:cs="Arial"/>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524"/>
        <w:gridCol w:w="1040"/>
        <w:gridCol w:w="830"/>
        <w:gridCol w:w="1230"/>
        <w:gridCol w:w="1230"/>
        <w:gridCol w:w="1358"/>
        <w:gridCol w:w="1177"/>
        <w:gridCol w:w="1181"/>
      </w:tblGrid>
      <w:tr w:rsidR="00E81461">
        <w:tblPrEx>
          <w:tblCellMar>
            <w:top w:w="0" w:type="dxa"/>
            <w:bottom w:w="0" w:type="dxa"/>
          </w:tblCellMar>
        </w:tblPrEx>
        <w:trPr>
          <w:cantSplit/>
          <w:jc w:val="center"/>
        </w:trPr>
        <w:tc>
          <w:tcPr>
            <w:tcW w:w="0" w:type="auto"/>
            <w:vMerge w:val="restart"/>
            <w:vAlign w:val="center"/>
          </w:tcPr>
          <w:p w:rsidR="00E81461" w:rsidRDefault="00E81461" w:rsidP="00827C1B">
            <w:pPr>
              <w:jc w:val="center"/>
              <w:rPr>
                <w:rFonts w:ascii="Arial" w:hAnsi="Arial" w:cs="Arial"/>
              </w:rPr>
            </w:pPr>
            <w:r>
              <w:rPr>
                <w:rFonts w:ascii="Arial" w:hAnsi="Arial" w:cs="Arial"/>
              </w:rPr>
              <w:t>Total suprafa</w:t>
            </w:r>
            <w:r w:rsidR="003F65B7">
              <w:rPr>
                <w:rFonts w:ascii="Arial" w:hAnsi="Arial" w:cs="Arial"/>
              </w:rPr>
              <w:t>ţ</w:t>
            </w:r>
            <w:r>
              <w:rPr>
                <w:rFonts w:ascii="Arial" w:hAnsi="Arial" w:cs="Arial"/>
              </w:rPr>
              <w:t>ă afectată</w:t>
            </w:r>
          </w:p>
        </w:tc>
        <w:tc>
          <w:tcPr>
            <w:tcW w:w="0" w:type="auto"/>
            <w:gridSpan w:val="7"/>
          </w:tcPr>
          <w:p w:rsidR="00E81461" w:rsidRDefault="00E81461" w:rsidP="00CD0934">
            <w:pPr>
              <w:jc w:val="center"/>
              <w:rPr>
                <w:rFonts w:ascii="Arial" w:hAnsi="Arial" w:cs="Arial"/>
              </w:rPr>
            </w:pPr>
            <w:r>
              <w:rPr>
                <w:rFonts w:ascii="Arial" w:hAnsi="Arial" w:cs="Arial"/>
              </w:rPr>
              <w:t>Din care cu intensitate de manifestare</w:t>
            </w:r>
          </w:p>
        </w:tc>
      </w:tr>
      <w:tr w:rsidR="00E81461">
        <w:tblPrEx>
          <w:tblCellMar>
            <w:top w:w="0" w:type="dxa"/>
            <w:bottom w:w="0" w:type="dxa"/>
          </w:tblCellMar>
        </w:tblPrEx>
        <w:trPr>
          <w:cantSplit/>
          <w:jc w:val="center"/>
        </w:trPr>
        <w:tc>
          <w:tcPr>
            <w:tcW w:w="0" w:type="auto"/>
            <w:vMerge/>
          </w:tcPr>
          <w:p w:rsidR="00E81461" w:rsidRDefault="00E81461" w:rsidP="00CD0934">
            <w:pPr>
              <w:jc w:val="center"/>
              <w:rPr>
                <w:rFonts w:ascii="Arial" w:hAnsi="Arial" w:cs="Arial"/>
              </w:rPr>
            </w:pPr>
          </w:p>
        </w:tc>
        <w:tc>
          <w:tcPr>
            <w:tcW w:w="0" w:type="auto"/>
            <w:vAlign w:val="center"/>
          </w:tcPr>
          <w:p w:rsidR="00E81461" w:rsidRDefault="00E81461" w:rsidP="00827C1B">
            <w:pPr>
              <w:jc w:val="center"/>
              <w:rPr>
                <w:rFonts w:ascii="Arial" w:hAnsi="Arial" w:cs="Arial"/>
              </w:rPr>
            </w:pPr>
            <w:r>
              <w:rPr>
                <w:rFonts w:ascii="Arial" w:hAnsi="Arial" w:cs="Arial"/>
              </w:rPr>
              <w:t>Foarte slabă</w:t>
            </w:r>
          </w:p>
        </w:tc>
        <w:tc>
          <w:tcPr>
            <w:tcW w:w="0" w:type="auto"/>
            <w:vAlign w:val="center"/>
          </w:tcPr>
          <w:p w:rsidR="00E81461" w:rsidRDefault="00E81461" w:rsidP="00827C1B">
            <w:pPr>
              <w:jc w:val="center"/>
              <w:rPr>
                <w:rFonts w:ascii="Arial" w:hAnsi="Arial" w:cs="Arial"/>
              </w:rPr>
            </w:pPr>
            <w:r>
              <w:rPr>
                <w:rFonts w:ascii="Arial" w:hAnsi="Arial" w:cs="Arial"/>
              </w:rPr>
              <w:t>Slabă</w:t>
            </w:r>
          </w:p>
        </w:tc>
        <w:tc>
          <w:tcPr>
            <w:tcW w:w="0" w:type="auto"/>
            <w:vAlign w:val="center"/>
          </w:tcPr>
          <w:p w:rsidR="00E81461" w:rsidRDefault="00E81461" w:rsidP="00827C1B">
            <w:pPr>
              <w:jc w:val="center"/>
              <w:rPr>
                <w:rFonts w:ascii="Arial" w:hAnsi="Arial" w:cs="Arial"/>
              </w:rPr>
            </w:pPr>
            <w:r>
              <w:rPr>
                <w:rFonts w:ascii="Arial" w:hAnsi="Arial" w:cs="Arial"/>
              </w:rPr>
              <w:t>Moderată</w:t>
            </w:r>
          </w:p>
        </w:tc>
        <w:tc>
          <w:tcPr>
            <w:tcW w:w="0" w:type="auto"/>
            <w:vAlign w:val="center"/>
          </w:tcPr>
          <w:p w:rsidR="00827C1B" w:rsidRDefault="00827C1B" w:rsidP="00827C1B">
            <w:pPr>
              <w:jc w:val="center"/>
              <w:rPr>
                <w:rFonts w:ascii="Arial" w:hAnsi="Arial" w:cs="Arial"/>
              </w:rPr>
            </w:pPr>
          </w:p>
          <w:p w:rsidR="00E81461" w:rsidRDefault="00E81461" w:rsidP="00827C1B">
            <w:pPr>
              <w:jc w:val="center"/>
              <w:rPr>
                <w:rFonts w:ascii="Arial" w:hAnsi="Arial" w:cs="Arial"/>
              </w:rPr>
            </w:pPr>
            <w:r>
              <w:rPr>
                <w:rFonts w:ascii="Arial" w:hAnsi="Arial" w:cs="Arial"/>
              </w:rPr>
              <w:t>Puternică</w:t>
            </w:r>
          </w:p>
          <w:p w:rsidR="00E81461" w:rsidRDefault="00E81461" w:rsidP="00827C1B">
            <w:pPr>
              <w:jc w:val="center"/>
              <w:rPr>
                <w:rFonts w:ascii="Arial" w:hAnsi="Arial" w:cs="Arial"/>
              </w:rPr>
            </w:pPr>
          </w:p>
        </w:tc>
        <w:tc>
          <w:tcPr>
            <w:tcW w:w="0" w:type="auto"/>
            <w:vAlign w:val="center"/>
          </w:tcPr>
          <w:p w:rsidR="00E81461" w:rsidRDefault="00E81461" w:rsidP="00827C1B">
            <w:pPr>
              <w:jc w:val="center"/>
              <w:rPr>
                <w:rFonts w:ascii="Arial" w:hAnsi="Arial" w:cs="Arial"/>
              </w:rPr>
            </w:pPr>
            <w:r>
              <w:rPr>
                <w:rFonts w:ascii="Arial" w:hAnsi="Arial" w:cs="Arial"/>
              </w:rPr>
              <w:t>Foarte puternică</w:t>
            </w:r>
          </w:p>
        </w:tc>
        <w:tc>
          <w:tcPr>
            <w:tcW w:w="0" w:type="auto"/>
            <w:vAlign w:val="center"/>
          </w:tcPr>
          <w:p w:rsidR="00E81461" w:rsidRDefault="00E81461" w:rsidP="00827C1B">
            <w:pPr>
              <w:jc w:val="center"/>
              <w:rPr>
                <w:rFonts w:ascii="Arial" w:hAnsi="Arial" w:cs="Arial"/>
              </w:rPr>
            </w:pPr>
            <w:r>
              <w:rPr>
                <w:rFonts w:ascii="Arial" w:hAnsi="Arial" w:cs="Arial"/>
              </w:rPr>
              <w:t>Excesivă</w:t>
            </w:r>
          </w:p>
        </w:tc>
        <w:tc>
          <w:tcPr>
            <w:tcW w:w="0" w:type="auto"/>
            <w:vAlign w:val="center"/>
          </w:tcPr>
          <w:p w:rsidR="00E81461" w:rsidRDefault="00E81461" w:rsidP="00827C1B">
            <w:pPr>
              <w:jc w:val="center"/>
              <w:rPr>
                <w:rFonts w:ascii="Arial" w:hAnsi="Arial" w:cs="Arial"/>
              </w:rPr>
            </w:pPr>
            <w:r>
              <w:rPr>
                <w:rFonts w:ascii="Arial" w:hAnsi="Arial" w:cs="Arial"/>
              </w:rPr>
              <w:t>Mlaştini şi bălţi</w:t>
            </w:r>
          </w:p>
        </w:tc>
      </w:tr>
      <w:tr w:rsidR="00E81461">
        <w:tblPrEx>
          <w:tblCellMar>
            <w:top w:w="0" w:type="dxa"/>
            <w:bottom w:w="0" w:type="dxa"/>
          </w:tblCellMar>
        </w:tblPrEx>
        <w:trPr>
          <w:jc w:val="center"/>
        </w:trPr>
        <w:tc>
          <w:tcPr>
            <w:tcW w:w="0" w:type="auto"/>
          </w:tcPr>
          <w:p w:rsidR="00E81461" w:rsidRDefault="00E81461" w:rsidP="00CD0934">
            <w:pPr>
              <w:jc w:val="center"/>
              <w:rPr>
                <w:rFonts w:ascii="Arial" w:hAnsi="Arial" w:cs="Arial"/>
              </w:rPr>
            </w:pPr>
            <w:r>
              <w:rPr>
                <w:rFonts w:ascii="Arial" w:hAnsi="Arial" w:cs="Arial"/>
              </w:rPr>
              <w:t>ha</w:t>
            </w:r>
          </w:p>
        </w:tc>
        <w:tc>
          <w:tcPr>
            <w:tcW w:w="0" w:type="auto"/>
          </w:tcPr>
          <w:p w:rsidR="00E81461" w:rsidRDefault="00E81461" w:rsidP="00CD0934">
            <w:pPr>
              <w:jc w:val="center"/>
              <w:rPr>
                <w:rFonts w:ascii="Arial" w:hAnsi="Arial" w:cs="Arial"/>
              </w:rPr>
            </w:pPr>
            <w:r>
              <w:rPr>
                <w:rFonts w:ascii="Arial" w:hAnsi="Arial" w:cs="Arial"/>
              </w:rPr>
              <w:t>ha</w:t>
            </w:r>
          </w:p>
        </w:tc>
        <w:tc>
          <w:tcPr>
            <w:tcW w:w="0" w:type="auto"/>
          </w:tcPr>
          <w:p w:rsidR="00E81461" w:rsidRDefault="00E81461" w:rsidP="00CD0934">
            <w:pPr>
              <w:jc w:val="center"/>
              <w:rPr>
                <w:rFonts w:ascii="Arial" w:hAnsi="Arial" w:cs="Arial"/>
              </w:rPr>
            </w:pPr>
            <w:r>
              <w:rPr>
                <w:rFonts w:ascii="Arial" w:hAnsi="Arial" w:cs="Arial"/>
              </w:rPr>
              <w:t>ha</w:t>
            </w:r>
          </w:p>
        </w:tc>
        <w:tc>
          <w:tcPr>
            <w:tcW w:w="0" w:type="auto"/>
          </w:tcPr>
          <w:p w:rsidR="00E81461" w:rsidRDefault="00E81461" w:rsidP="00CD0934">
            <w:pPr>
              <w:jc w:val="center"/>
              <w:rPr>
                <w:rFonts w:ascii="Arial" w:hAnsi="Arial" w:cs="Arial"/>
              </w:rPr>
            </w:pPr>
            <w:r>
              <w:rPr>
                <w:rFonts w:ascii="Arial" w:hAnsi="Arial" w:cs="Arial"/>
              </w:rPr>
              <w:t>ha</w:t>
            </w:r>
          </w:p>
        </w:tc>
        <w:tc>
          <w:tcPr>
            <w:tcW w:w="0" w:type="auto"/>
          </w:tcPr>
          <w:p w:rsidR="00E81461" w:rsidRDefault="00E81461" w:rsidP="00CD0934">
            <w:pPr>
              <w:jc w:val="center"/>
              <w:rPr>
                <w:rFonts w:ascii="Arial" w:hAnsi="Arial" w:cs="Arial"/>
              </w:rPr>
            </w:pPr>
            <w:r>
              <w:rPr>
                <w:rFonts w:ascii="Arial" w:hAnsi="Arial" w:cs="Arial"/>
              </w:rPr>
              <w:t>ha</w:t>
            </w:r>
          </w:p>
        </w:tc>
        <w:tc>
          <w:tcPr>
            <w:tcW w:w="0" w:type="auto"/>
          </w:tcPr>
          <w:p w:rsidR="00E81461" w:rsidRDefault="00E81461" w:rsidP="00CD0934">
            <w:pPr>
              <w:jc w:val="center"/>
              <w:rPr>
                <w:rFonts w:ascii="Arial" w:hAnsi="Arial" w:cs="Arial"/>
              </w:rPr>
            </w:pPr>
            <w:r>
              <w:rPr>
                <w:rFonts w:ascii="Arial" w:hAnsi="Arial" w:cs="Arial"/>
              </w:rPr>
              <w:t>ha</w:t>
            </w:r>
          </w:p>
        </w:tc>
        <w:tc>
          <w:tcPr>
            <w:tcW w:w="0" w:type="auto"/>
          </w:tcPr>
          <w:p w:rsidR="00E81461" w:rsidRDefault="00E81461" w:rsidP="00CD0934">
            <w:pPr>
              <w:jc w:val="center"/>
              <w:rPr>
                <w:rFonts w:ascii="Arial" w:hAnsi="Arial" w:cs="Arial"/>
              </w:rPr>
            </w:pPr>
            <w:r>
              <w:rPr>
                <w:rFonts w:ascii="Arial" w:hAnsi="Arial" w:cs="Arial"/>
              </w:rPr>
              <w:t>ha</w:t>
            </w:r>
          </w:p>
        </w:tc>
        <w:tc>
          <w:tcPr>
            <w:tcW w:w="0" w:type="auto"/>
          </w:tcPr>
          <w:p w:rsidR="00E81461" w:rsidRDefault="00E81461" w:rsidP="00CD0934">
            <w:pPr>
              <w:jc w:val="center"/>
              <w:rPr>
                <w:rFonts w:ascii="Arial" w:hAnsi="Arial" w:cs="Arial"/>
              </w:rPr>
            </w:pPr>
            <w:r>
              <w:rPr>
                <w:rFonts w:ascii="Arial" w:hAnsi="Arial" w:cs="Arial"/>
              </w:rPr>
              <w:t>ha</w:t>
            </w:r>
          </w:p>
        </w:tc>
      </w:tr>
      <w:tr w:rsidR="00E81461">
        <w:tblPrEx>
          <w:tblCellMar>
            <w:top w:w="0" w:type="dxa"/>
            <w:bottom w:w="0" w:type="dxa"/>
          </w:tblCellMar>
        </w:tblPrEx>
        <w:trPr>
          <w:jc w:val="center"/>
        </w:trPr>
        <w:tc>
          <w:tcPr>
            <w:tcW w:w="0" w:type="auto"/>
          </w:tcPr>
          <w:p w:rsidR="00E81461" w:rsidRDefault="00E81461" w:rsidP="00CD0934">
            <w:pPr>
              <w:jc w:val="center"/>
              <w:rPr>
                <w:rFonts w:ascii="Arial" w:hAnsi="Arial" w:cs="Arial"/>
              </w:rPr>
            </w:pPr>
            <w:r>
              <w:rPr>
                <w:rFonts w:ascii="Arial" w:hAnsi="Arial" w:cs="Arial"/>
              </w:rPr>
              <w:t>31049</w:t>
            </w:r>
          </w:p>
        </w:tc>
        <w:tc>
          <w:tcPr>
            <w:tcW w:w="0" w:type="auto"/>
          </w:tcPr>
          <w:p w:rsidR="00E81461" w:rsidRDefault="00E81461" w:rsidP="00CD0934">
            <w:pPr>
              <w:jc w:val="center"/>
              <w:rPr>
                <w:rFonts w:ascii="Arial" w:hAnsi="Arial" w:cs="Arial"/>
              </w:rPr>
            </w:pPr>
            <w:r>
              <w:rPr>
                <w:rFonts w:ascii="Arial" w:hAnsi="Arial" w:cs="Arial"/>
              </w:rPr>
              <w:t>5672</w:t>
            </w:r>
          </w:p>
        </w:tc>
        <w:tc>
          <w:tcPr>
            <w:tcW w:w="0" w:type="auto"/>
          </w:tcPr>
          <w:p w:rsidR="00E81461" w:rsidRDefault="00E81461" w:rsidP="00CD0934">
            <w:pPr>
              <w:jc w:val="center"/>
              <w:rPr>
                <w:rFonts w:ascii="Arial" w:hAnsi="Arial" w:cs="Arial"/>
              </w:rPr>
            </w:pPr>
            <w:r>
              <w:rPr>
                <w:rFonts w:ascii="Arial" w:hAnsi="Arial" w:cs="Arial"/>
              </w:rPr>
              <w:t>7666</w:t>
            </w:r>
          </w:p>
        </w:tc>
        <w:tc>
          <w:tcPr>
            <w:tcW w:w="0" w:type="auto"/>
          </w:tcPr>
          <w:p w:rsidR="00E81461" w:rsidRDefault="00E81461" w:rsidP="00CD0934">
            <w:pPr>
              <w:jc w:val="center"/>
              <w:rPr>
                <w:rFonts w:ascii="Arial" w:hAnsi="Arial" w:cs="Arial"/>
              </w:rPr>
            </w:pPr>
            <w:r>
              <w:rPr>
                <w:rFonts w:ascii="Arial" w:hAnsi="Arial" w:cs="Arial"/>
              </w:rPr>
              <w:t>5743</w:t>
            </w:r>
          </w:p>
        </w:tc>
        <w:tc>
          <w:tcPr>
            <w:tcW w:w="0" w:type="auto"/>
          </w:tcPr>
          <w:p w:rsidR="00E81461" w:rsidRDefault="00E81461" w:rsidP="00CD0934">
            <w:pPr>
              <w:jc w:val="center"/>
              <w:rPr>
                <w:rFonts w:ascii="Arial" w:hAnsi="Arial" w:cs="Arial"/>
              </w:rPr>
            </w:pPr>
            <w:r>
              <w:rPr>
                <w:rFonts w:ascii="Arial" w:hAnsi="Arial" w:cs="Arial"/>
              </w:rPr>
              <w:t>6008</w:t>
            </w:r>
          </w:p>
        </w:tc>
        <w:tc>
          <w:tcPr>
            <w:tcW w:w="0" w:type="auto"/>
          </w:tcPr>
          <w:p w:rsidR="00E81461" w:rsidRDefault="00E81461" w:rsidP="00CD0934">
            <w:pPr>
              <w:jc w:val="center"/>
              <w:rPr>
                <w:rFonts w:ascii="Arial" w:hAnsi="Arial" w:cs="Arial"/>
              </w:rPr>
            </w:pPr>
            <w:r>
              <w:rPr>
                <w:rFonts w:ascii="Arial" w:hAnsi="Arial" w:cs="Arial"/>
              </w:rPr>
              <w:t>3199</w:t>
            </w:r>
          </w:p>
        </w:tc>
        <w:tc>
          <w:tcPr>
            <w:tcW w:w="0" w:type="auto"/>
          </w:tcPr>
          <w:p w:rsidR="00E81461" w:rsidRDefault="00E81461" w:rsidP="00CD0934">
            <w:pPr>
              <w:jc w:val="center"/>
              <w:rPr>
                <w:rFonts w:ascii="Arial" w:hAnsi="Arial" w:cs="Arial"/>
              </w:rPr>
            </w:pPr>
            <w:r>
              <w:rPr>
                <w:rFonts w:ascii="Arial" w:hAnsi="Arial" w:cs="Arial"/>
              </w:rPr>
              <w:t>2225</w:t>
            </w:r>
          </w:p>
        </w:tc>
        <w:tc>
          <w:tcPr>
            <w:tcW w:w="0" w:type="auto"/>
          </w:tcPr>
          <w:p w:rsidR="00E81461" w:rsidRDefault="00E81461" w:rsidP="00CD0934">
            <w:pPr>
              <w:jc w:val="center"/>
              <w:rPr>
                <w:rFonts w:ascii="Arial" w:hAnsi="Arial" w:cs="Arial"/>
              </w:rPr>
            </w:pPr>
            <w:r>
              <w:rPr>
                <w:rFonts w:ascii="Arial" w:hAnsi="Arial" w:cs="Arial"/>
              </w:rPr>
              <w:t>536</w:t>
            </w:r>
          </w:p>
        </w:tc>
      </w:tr>
    </w:tbl>
    <w:p w:rsidR="00E81461" w:rsidRDefault="00E81461" w:rsidP="00E81461">
      <w:pPr>
        <w:rPr>
          <w:rFonts w:ascii="Arial" w:hAnsi="Arial" w:cs="Arial"/>
        </w:rPr>
      </w:pPr>
      <w:r>
        <w:rPr>
          <w:rFonts w:ascii="Arial" w:hAnsi="Arial" w:cs="Arial"/>
        </w:rPr>
        <w:t xml:space="preserve"> </w:t>
      </w:r>
    </w:p>
    <w:p w:rsidR="00E81461" w:rsidRDefault="009B1051" w:rsidP="00E81461">
      <w:pPr>
        <w:pStyle w:val="BodyText"/>
        <w:jc w:val="center"/>
      </w:pPr>
      <w:r>
        <w:rPr>
          <w:rFonts w:cs="Arial"/>
        </w:rPr>
        <w:t xml:space="preserve">Tabelul nr. </w:t>
      </w:r>
      <w:r w:rsidR="00E81461">
        <w:t>4.1.4.</w:t>
      </w:r>
      <w:r w:rsidR="003F65B7">
        <w:t>6</w:t>
      </w:r>
      <w:r w:rsidR="00E81461">
        <w:t>. Inventarul terenurilor afectate de excesul de umiditate din pânza freatică şi din izvoare de coastă (gleizare)</w:t>
      </w:r>
    </w:p>
    <w:p w:rsidR="00E81461" w:rsidRDefault="00E81461" w:rsidP="003D70B0">
      <w:pPr>
        <w:ind w:firstLine="708"/>
        <w:jc w:val="both"/>
        <w:rPr>
          <w:rFonts w:ascii="Arial" w:hAnsi="Arial" w:cs="Arial"/>
        </w:rPr>
      </w:pPr>
      <w:r>
        <w:rPr>
          <w:rFonts w:ascii="Arial" w:hAnsi="Arial" w:cs="Arial"/>
        </w:rPr>
        <w:lastRenderedPageBreak/>
        <w:t>În judeţul Hunedoara, suprafaţa totală afectată de activităţile din sectorul industrial, este de peste 10</w:t>
      </w:r>
      <w:r w:rsidR="003D70B0">
        <w:rPr>
          <w:rFonts w:ascii="Arial" w:hAnsi="Arial" w:cs="Arial"/>
        </w:rPr>
        <w:t>.</w:t>
      </w:r>
      <w:r>
        <w:rPr>
          <w:rFonts w:ascii="Arial" w:hAnsi="Arial" w:cs="Arial"/>
        </w:rPr>
        <w:t>000 ha . Aceste ramuri generează deşeuri care necesită depozitare definitivă. De asemenea</w:t>
      </w:r>
      <w:r w:rsidR="003D70B0">
        <w:rPr>
          <w:rFonts w:ascii="Arial" w:hAnsi="Arial" w:cs="Arial"/>
        </w:rPr>
        <w:t>,</w:t>
      </w:r>
      <w:r>
        <w:rPr>
          <w:rFonts w:ascii="Arial" w:hAnsi="Arial" w:cs="Arial"/>
        </w:rPr>
        <w:t xml:space="preserve"> depozitarea deşeurilor municipale se realizează în continuare pe amplasamente care nu îndeplinesc condiţiile de protecţie a factorilor de mediu. Terenurile de sub depozite sunt degradate, dar există riscul contamin</w:t>
      </w:r>
      <w:r w:rsidR="003D70B0">
        <w:rPr>
          <w:rFonts w:ascii="Arial" w:hAnsi="Arial" w:cs="Arial"/>
        </w:rPr>
        <w:t>ă</w:t>
      </w:r>
      <w:r>
        <w:rPr>
          <w:rFonts w:ascii="Arial" w:hAnsi="Arial" w:cs="Arial"/>
        </w:rPr>
        <w:t>rii solului şi în exteriorul depozitelor.</w:t>
      </w:r>
    </w:p>
    <w:p w:rsidR="00E81461" w:rsidRDefault="00E81461" w:rsidP="00E81461">
      <w:pPr>
        <w:jc w:val="both"/>
        <w:rPr>
          <w:rFonts w:ascii="Arial" w:hAnsi="Arial" w:cs="Arial"/>
        </w:rPr>
      </w:pPr>
      <w:r>
        <w:rPr>
          <w:rFonts w:ascii="Arial" w:hAnsi="Arial" w:cs="Arial"/>
        </w:rPr>
        <w:t xml:space="preserve">           Terenurile aferente depozitelor de deşeuri industriale şi zonelor din vecinătatea acestora sunt degradate (prezintă fenomene de ravenare, şiroire), infertile şi, unele dintre ele, prezintă o contaminare destul de pronunţată cu metale grele (Cu, Zn, Pb, Mn, Cd), mai ales solul din apropierea exploatărilor şi uzinelor de preparare. </w:t>
      </w:r>
    </w:p>
    <w:p w:rsidR="00E81461" w:rsidRDefault="00E81461" w:rsidP="00E81461">
      <w:pPr>
        <w:jc w:val="both"/>
        <w:rPr>
          <w:rFonts w:ascii="Arial" w:hAnsi="Arial" w:cs="Arial"/>
        </w:rPr>
      </w:pPr>
      <w:r>
        <w:rPr>
          <w:rFonts w:ascii="Arial" w:hAnsi="Arial" w:cs="Arial"/>
        </w:rPr>
        <w:t xml:space="preserve">           Datele din </w:t>
      </w:r>
      <w:r w:rsidR="003D70B0">
        <w:rPr>
          <w:rFonts w:ascii="Arial" w:hAnsi="Arial" w:cs="Arial"/>
        </w:rPr>
        <w:t>T</w:t>
      </w:r>
      <w:r>
        <w:rPr>
          <w:rFonts w:ascii="Arial" w:hAnsi="Arial" w:cs="Arial"/>
        </w:rPr>
        <w:t>abel</w:t>
      </w:r>
      <w:r w:rsidR="003D70B0">
        <w:rPr>
          <w:rFonts w:ascii="Arial" w:hAnsi="Arial" w:cs="Arial"/>
        </w:rPr>
        <w:t>ul nr. 4.1.4.8.</w:t>
      </w:r>
      <w:r>
        <w:rPr>
          <w:rFonts w:ascii="Arial" w:hAnsi="Arial" w:cs="Arial"/>
        </w:rPr>
        <w:t xml:space="preserve"> nu sunt actualizate</w:t>
      </w:r>
      <w:r w:rsidR="003D70B0">
        <w:rPr>
          <w:rFonts w:ascii="Arial" w:hAnsi="Arial" w:cs="Arial"/>
        </w:rPr>
        <w:t>.</w:t>
      </w:r>
      <w:r>
        <w:rPr>
          <w:rFonts w:ascii="Arial" w:hAnsi="Arial" w:cs="Arial"/>
        </w:rPr>
        <w:t xml:space="preserve"> </w:t>
      </w:r>
      <w:r w:rsidR="003D70B0">
        <w:rPr>
          <w:rFonts w:ascii="Arial" w:hAnsi="Arial" w:cs="Arial"/>
        </w:rPr>
        <w:t>P</w:t>
      </w:r>
      <w:r>
        <w:rPr>
          <w:rFonts w:ascii="Arial" w:hAnsi="Arial" w:cs="Arial"/>
        </w:rPr>
        <w:t>entru a putea furniza date actuale sunt strict necesare noi studii de monitorizare a poluării solului care se pot realiza printr-o strânsă colaborare între APM ,OSPA şi firmele care prin activitatea lor poluează solul (</w:t>
      </w:r>
      <w:r w:rsidR="003D70B0">
        <w:rPr>
          <w:rFonts w:ascii="Arial" w:hAnsi="Arial" w:cs="Arial"/>
        </w:rPr>
        <w:t>S.C. Electrocentrale Deva S.A., S.C. Termoelectrica S.A.-S.E. Paroşeni</w:t>
      </w:r>
      <w:r>
        <w:rPr>
          <w:rFonts w:ascii="Arial" w:hAnsi="Arial" w:cs="Arial"/>
        </w:rPr>
        <w:t>,</w:t>
      </w:r>
      <w:r w:rsidR="003D70B0">
        <w:rPr>
          <w:rFonts w:ascii="Arial" w:hAnsi="Arial" w:cs="Arial"/>
        </w:rPr>
        <w:t xml:space="preserve"> S.C. </w:t>
      </w:r>
      <w:r>
        <w:rPr>
          <w:rFonts w:ascii="Arial" w:hAnsi="Arial" w:cs="Arial"/>
        </w:rPr>
        <w:t xml:space="preserve"> Carpatcement Holding SA, C.N.H., Minvest Deva, </w:t>
      </w:r>
      <w:r w:rsidR="003D70B0">
        <w:rPr>
          <w:rFonts w:ascii="Arial" w:hAnsi="Arial" w:cs="Arial"/>
        </w:rPr>
        <w:t>S.C. Arcelor</w:t>
      </w:r>
      <w:r>
        <w:rPr>
          <w:rFonts w:ascii="Arial" w:hAnsi="Arial" w:cs="Arial"/>
        </w:rPr>
        <w:t xml:space="preserve">Mittal </w:t>
      </w:r>
      <w:r w:rsidR="003D70B0">
        <w:rPr>
          <w:rFonts w:ascii="Arial" w:hAnsi="Arial" w:cs="Arial"/>
        </w:rPr>
        <w:t>Hunedoara S.A.</w:t>
      </w:r>
      <w:r>
        <w:rPr>
          <w:rFonts w:ascii="Arial" w:hAnsi="Arial" w:cs="Arial"/>
        </w:rPr>
        <w:t xml:space="preserve"> etc).</w:t>
      </w:r>
    </w:p>
    <w:p w:rsidR="00E81461" w:rsidRDefault="00E81461" w:rsidP="00E81461">
      <w:pPr>
        <w:pStyle w:val="Footer"/>
        <w:rPr>
          <w:rFonts w:ascii="Arial" w:hAnsi="Arial" w:cs="Arial"/>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884"/>
        <w:gridCol w:w="784"/>
        <w:gridCol w:w="600"/>
        <w:gridCol w:w="600"/>
        <w:gridCol w:w="600"/>
        <w:gridCol w:w="720"/>
        <w:gridCol w:w="720"/>
        <w:gridCol w:w="600"/>
        <w:gridCol w:w="600"/>
        <w:gridCol w:w="600"/>
        <w:gridCol w:w="840"/>
        <w:gridCol w:w="720"/>
        <w:gridCol w:w="840"/>
      </w:tblGrid>
      <w:tr w:rsidR="00E81461" w:rsidRPr="003D70B0">
        <w:tblPrEx>
          <w:tblCellMar>
            <w:top w:w="0" w:type="dxa"/>
            <w:bottom w:w="0" w:type="dxa"/>
          </w:tblCellMar>
        </w:tblPrEx>
        <w:trPr>
          <w:cantSplit/>
          <w:trHeight w:val="352"/>
          <w:jc w:val="center"/>
        </w:trPr>
        <w:tc>
          <w:tcPr>
            <w:tcW w:w="884" w:type="dxa"/>
            <w:vMerge w:val="restart"/>
            <w:textDirection w:val="btLr"/>
            <w:vAlign w:val="center"/>
          </w:tcPr>
          <w:p w:rsidR="00E81461" w:rsidRPr="003D70B0" w:rsidRDefault="00E81461" w:rsidP="003F65B7">
            <w:pPr>
              <w:ind w:left="113" w:right="113"/>
              <w:jc w:val="center"/>
              <w:rPr>
                <w:rFonts w:ascii="Arial" w:hAnsi="Arial" w:cs="Arial"/>
                <w:sz w:val="20"/>
                <w:szCs w:val="20"/>
              </w:rPr>
            </w:pPr>
            <w:r w:rsidRPr="003D70B0">
              <w:rPr>
                <w:rFonts w:ascii="Arial" w:hAnsi="Arial" w:cs="Arial"/>
                <w:sz w:val="20"/>
                <w:szCs w:val="20"/>
              </w:rPr>
              <w:t>Total supraf. afectată</w:t>
            </w:r>
          </w:p>
        </w:tc>
        <w:tc>
          <w:tcPr>
            <w:tcW w:w="8224" w:type="dxa"/>
            <w:gridSpan w:val="12"/>
            <w:vAlign w:val="center"/>
          </w:tcPr>
          <w:p w:rsidR="00E81461" w:rsidRPr="003D70B0" w:rsidRDefault="00E81461" w:rsidP="003F65B7">
            <w:pPr>
              <w:jc w:val="center"/>
              <w:rPr>
                <w:rFonts w:ascii="Arial" w:hAnsi="Arial" w:cs="Arial"/>
                <w:sz w:val="20"/>
                <w:szCs w:val="20"/>
              </w:rPr>
            </w:pPr>
            <w:r w:rsidRPr="003D70B0">
              <w:rPr>
                <w:rFonts w:ascii="Arial" w:hAnsi="Arial" w:cs="Arial"/>
                <w:sz w:val="20"/>
                <w:szCs w:val="20"/>
              </w:rPr>
              <w:t>Tipul de poluare</w:t>
            </w:r>
          </w:p>
        </w:tc>
      </w:tr>
      <w:tr w:rsidR="003D70B0" w:rsidRPr="003D70B0">
        <w:tblPrEx>
          <w:tblCellMar>
            <w:top w:w="0" w:type="dxa"/>
            <w:bottom w:w="0" w:type="dxa"/>
          </w:tblCellMar>
        </w:tblPrEx>
        <w:trPr>
          <w:cantSplit/>
          <w:trHeight w:val="2116"/>
          <w:jc w:val="center"/>
        </w:trPr>
        <w:tc>
          <w:tcPr>
            <w:tcW w:w="884" w:type="dxa"/>
            <w:vMerge/>
            <w:vAlign w:val="center"/>
          </w:tcPr>
          <w:p w:rsidR="00E81461" w:rsidRPr="003D70B0" w:rsidRDefault="00E81461" w:rsidP="003F65B7">
            <w:pPr>
              <w:jc w:val="center"/>
              <w:rPr>
                <w:rFonts w:ascii="Arial" w:hAnsi="Arial" w:cs="Arial"/>
                <w:sz w:val="20"/>
                <w:szCs w:val="20"/>
              </w:rPr>
            </w:pPr>
          </w:p>
        </w:tc>
        <w:tc>
          <w:tcPr>
            <w:tcW w:w="784" w:type="dxa"/>
            <w:textDirection w:val="btLr"/>
            <w:vAlign w:val="center"/>
          </w:tcPr>
          <w:p w:rsidR="00E81461" w:rsidRPr="003D70B0" w:rsidRDefault="00E81461" w:rsidP="003F65B7">
            <w:pPr>
              <w:pStyle w:val="Footer"/>
              <w:ind w:left="113" w:right="113"/>
              <w:jc w:val="center"/>
              <w:rPr>
                <w:rFonts w:ascii="Arial" w:hAnsi="Arial" w:cs="Arial"/>
                <w:sz w:val="20"/>
              </w:rPr>
            </w:pPr>
            <w:r w:rsidRPr="003D70B0">
              <w:rPr>
                <w:rFonts w:ascii="Arial" w:hAnsi="Arial" w:cs="Arial"/>
                <w:sz w:val="20"/>
              </w:rPr>
              <w:t>Excavări de la cariere si balastiere</w:t>
            </w:r>
          </w:p>
        </w:tc>
        <w:tc>
          <w:tcPr>
            <w:tcW w:w="600" w:type="dxa"/>
            <w:textDirection w:val="btLr"/>
            <w:vAlign w:val="center"/>
          </w:tcPr>
          <w:p w:rsidR="00E81461" w:rsidRPr="003D70B0" w:rsidRDefault="00E81461" w:rsidP="003F65B7">
            <w:pPr>
              <w:ind w:left="113" w:right="113"/>
              <w:jc w:val="center"/>
              <w:rPr>
                <w:rFonts w:ascii="Arial" w:hAnsi="Arial" w:cs="Arial"/>
                <w:sz w:val="20"/>
                <w:szCs w:val="20"/>
              </w:rPr>
            </w:pPr>
            <w:r w:rsidRPr="003D70B0">
              <w:rPr>
                <w:rFonts w:ascii="Arial" w:hAnsi="Arial" w:cs="Arial"/>
                <w:sz w:val="20"/>
                <w:szCs w:val="20"/>
              </w:rPr>
              <w:t>Steril de mină</w:t>
            </w:r>
          </w:p>
        </w:tc>
        <w:tc>
          <w:tcPr>
            <w:tcW w:w="600" w:type="dxa"/>
            <w:textDirection w:val="btLr"/>
            <w:vAlign w:val="center"/>
          </w:tcPr>
          <w:p w:rsidR="00E81461" w:rsidRPr="003D70B0" w:rsidRDefault="00E81461" w:rsidP="003F65B7">
            <w:pPr>
              <w:ind w:left="113" w:right="113"/>
              <w:jc w:val="center"/>
              <w:rPr>
                <w:rFonts w:ascii="Arial" w:hAnsi="Arial" w:cs="Arial"/>
                <w:sz w:val="20"/>
                <w:szCs w:val="20"/>
              </w:rPr>
            </w:pPr>
            <w:r w:rsidRPr="003D70B0">
              <w:rPr>
                <w:rFonts w:ascii="Arial" w:hAnsi="Arial" w:cs="Arial"/>
                <w:sz w:val="20"/>
                <w:szCs w:val="20"/>
              </w:rPr>
              <w:t>Steril de prelucrare</w:t>
            </w:r>
          </w:p>
        </w:tc>
        <w:tc>
          <w:tcPr>
            <w:tcW w:w="600" w:type="dxa"/>
            <w:textDirection w:val="btLr"/>
            <w:vAlign w:val="center"/>
          </w:tcPr>
          <w:p w:rsidR="00E81461" w:rsidRPr="003D70B0" w:rsidRDefault="003D70B0" w:rsidP="003F65B7">
            <w:pPr>
              <w:ind w:left="113" w:right="113"/>
              <w:jc w:val="center"/>
              <w:rPr>
                <w:rFonts w:ascii="Arial" w:hAnsi="Arial" w:cs="Arial"/>
                <w:sz w:val="20"/>
                <w:szCs w:val="20"/>
              </w:rPr>
            </w:pPr>
            <w:r>
              <w:rPr>
                <w:rFonts w:ascii="Arial" w:hAnsi="Arial" w:cs="Arial"/>
                <w:sz w:val="20"/>
                <w:szCs w:val="20"/>
              </w:rPr>
              <w:t>Cenuşă</w:t>
            </w:r>
            <w:r w:rsidR="00E81461" w:rsidRPr="003D70B0">
              <w:rPr>
                <w:rFonts w:ascii="Arial" w:hAnsi="Arial" w:cs="Arial"/>
                <w:sz w:val="20"/>
                <w:szCs w:val="20"/>
              </w:rPr>
              <w:t xml:space="preserve"> termocentrale</w:t>
            </w:r>
          </w:p>
        </w:tc>
        <w:tc>
          <w:tcPr>
            <w:tcW w:w="720" w:type="dxa"/>
            <w:textDirection w:val="btLr"/>
            <w:vAlign w:val="center"/>
          </w:tcPr>
          <w:p w:rsidR="00E81461" w:rsidRPr="003D70B0" w:rsidRDefault="00E81461" w:rsidP="003F65B7">
            <w:pPr>
              <w:ind w:left="113" w:right="113"/>
              <w:jc w:val="center"/>
              <w:rPr>
                <w:rFonts w:ascii="Arial" w:hAnsi="Arial" w:cs="Arial"/>
                <w:sz w:val="20"/>
                <w:szCs w:val="20"/>
              </w:rPr>
            </w:pPr>
            <w:r w:rsidRPr="003D70B0">
              <w:rPr>
                <w:rFonts w:ascii="Arial" w:hAnsi="Arial" w:cs="Arial"/>
                <w:sz w:val="20"/>
                <w:szCs w:val="20"/>
              </w:rPr>
              <w:t>Zgură de furnal</w:t>
            </w:r>
          </w:p>
        </w:tc>
        <w:tc>
          <w:tcPr>
            <w:tcW w:w="720" w:type="dxa"/>
            <w:textDirection w:val="btLr"/>
            <w:vAlign w:val="center"/>
          </w:tcPr>
          <w:p w:rsidR="00E81461" w:rsidRPr="003D70B0" w:rsidRDefault="00E81461" w:rsidP="003F65B7">
            <w:pPr>
              <w:ind w:left="113" w:right="113"/>
              <w:jc w:val="center"/>
              <w:rPr>
                <w:rFonts w:ascii="Arial" w:hAnsi="Arial" w:cs="Arial"/>
                <w:sz w:val="20"/>
                <w:szCs w:val="20"/>
              </w:rPr>
            </w:pPr>
            <w:r w:rsidRPr="003D70B0">
              <w:rPr>
                <w:rFonts w:ascii="Arial" w:hAnsi="Arial" w:cs="Arial"/>
                <w:sz w:val="20"/>
                <w:szCs w:val="20"/>
              </w:rPr>
              <w:t>Gunoi menajer</w:t>
            </w:r>
          </w:p>
        </w:tc>
        <w:tc>
          <w:tcPr>
            <w:tcW w:w="600" w:type="dxa"/>
            <w:textDirection w:val="btLr"/>
            <w:vAlign w:val="center"/>
          </w:tcPr>
          <w:p w:rsidR="00E81461" w:rsidRPr="003D70B0" w:rsidRDefault="00E81461" w:rsidP="003F65B7">
            <w:pPr>
              <w:ind w:left="113" w:right="113"/>
              <w:jc w:val="center"/>
              <w:rPr>
                <w:rFonts w:ascii="Arial" w:hAnsi="Arial" w:cs="Arial"/>
                <w:sz w:val="20"/>
                <w:szCs w:val="20"/>
              </w:rPr>
            </w:pPr>
            <w:r w:rsidRPr="003D70B0">
              <w:rPr>
                <w:rFonts w:ascii="Arial" w:hAnsi="Arial" w:cs="Arial"/>
                <w:sz w:val="20"/>
                <w:szCs w:val="20"/>
              </w:rPr>
              <w:t>Iazuri de decantare</w:t>
            </w:r>
          </w:p>
        </w:tc>
        <w:tc>
          <w:tcPr>
            <w:tcW w:w="600" w:type="dxa"/>
            <w:textDirection w:val="btLr"/>
            <w:vAlign w:val="center"/>
          </w:tcPr>
          <w:p w:rsidR="00E81461" w:rsidRPr="003D70B0" w:rsidRDefault="00E81461" w:rsidP="003F65B7">
            <w:pPr>
              <w:ind w:left="113" w:right="113"/>
              <w:jc w:val="center"/>
              <w:rPr>
                <w:rFonts w:ascii="Arial" w:hAnsi="Arial" w:cs="Arial"/>
                <w:sz w:val="20"/>
                <w:szCs w:val="20"/>
              </w:rPr>
            </w:pPr>
            <w:r w:rsidRPr="003D70B0">
              <w:rPr>
                <w:rFonts w:ascii="Arial" w:hAnsi="Arial" w:cs="Arial"/>
                <w:sz w:val="20"/>
                <w:szCs w:val="20"/>
              </w:rPr>
              <w:t>Deşeuri anorganice</w:t>
            </w:r>
          </w:p>
        </w:tc>
        <w:tc>
          <w:tcPr>
            <w:tcW w:w="600" w:type="dxa"/>
            <w:textDirection w:val="btLr"/>
            <w:vAlign w:val="center"/>
          </w:tcPr>
          <w:p w:rsidR="00E81461" w:rsidRPr="003D70B0" w:rsidRDefault="00E81461" w:rsidP="003F65B7">
            <w:pPr>
              <w:ind w:left="113" w:right="113"/>
              <w:jc w:val="center"/>
              <w:rPr>
                <w:rFonts w:ascii="Arial" w:hAnsi="Arial" w:cs="Arial"/>
                <w:sz w:val="20"/>
                <w:szCs w:val="20"/>
              </w:rPr>
            </w:pPr>
            <w:r w:rsidRPr="003D70B0">
              <w:rPr>
                <w:rFonts w:ascii="Arial" w:hAnsi="Arial" w:cs="Arial"/>
                <w:sz w:val="20"/>
                <w:szCs w:val="20"/>
              </w:rPr>
              <w:t>Rumeguş</w:t>
            </w:r>
          </w:p>
        </w:tc>
        <w:tc>
          <w:tcPr>
            <w:tcW w:w="840" w:type="dxa"/>
            <w:textDirection w:val="btLr"/>
            <w:vAlign w:val="center"/>
          </w:tcPr>
          <w:p w:rsidR="00E81461" w:rsidRPr="003D70B0" w:rsidRDefault="00E81461" w:rsidP="003F65B7">
            <w:pPr>
              <w:ind w:left="113" w:right="113"/>
              <w:jc w:val="center"/>
              <w:rPr>
                <w:rFonts w:ascii="Arial" w:hAnsi="Arial" w:cs="Arial"/>
                <w:sz w:val="20"/>
                <w:szCs w:val="20"/>
              </w:rPr>
            </w:pPr>
            <w:r w:rsidRPr="003D70B0">
              <w:rPr>
                <w:rFonts w:ascii="Arial" w:hAnsi="Arial" w:cs="Arial"/>
                <w:sz w:val="20"/>
                <w:szCs w:val="20"/>
              </w:rPr>
              <w:t>Poluare dejecţii păsări</w:t>
            </w:r>
          </w:p>
        </w:tc>
        <w:tc>
          <w:tcPr>
            <w:tcW w:w="720" w:type="dxa"/>
            <w:textDirection w:val="btLr"/>
            <w:vAlign w:val="center"/>
          </w:tcPr>
          <w:p w:rsidR="00E81461" w:rsidRPr="003D70B0" w:rsidRDefault="00E81461" w:rsidP="003F65B7">
            <w:pPr>
              <w:ind w:left="113" w:right="113"/>
              <w:jc w:val="center"/>
              <w:rPr>
                <w:rFonts w:ascii="Arial" w:hAnsi="Arial" w:cs="Arial"/>
                <w:sz w:val="20"/>
                <w:szCs w:val="20"/>
              </w:rPr>
            </w:pPr>
            <w:r w:rsidRPr="003D70B0">
              <w:rPr>
                <w:rFonts w:ascii="Arial" w:hAnsi="Arial" w:cs="Arial"/>
                <w:sz w:val="20"/>
                <w:szCs w:val="20"/>
              </w:rPr>
              <w:t>Spaţii pt. epurarea apelor reziduale</w:t>
            </w:r>
          </w:p>
        </w:tc>
        <w:tc>
          <w:tcPr>
            <w:tcW w:w="840" w:type="dxa"/>
            <w:textDirection w:val="btLr"/>
            <w:vAlign w:val="center"/>
          </w:tcPr>
          <w:p w:rsidR="00E81461" w:rsidRPr="003D70B0" w:rsidRDefault="00E81461" w:rsidP="003F65B7">
            <w:pPr>
              <w:ind w:left="113" w:right="113"/>
              <w:jc w:val="center"/>
              <w:rPr>
                <w:rFonts w:ascii="Arial" w:hAnsi="Arial" w:cs="Arial"/>
                <w:sz w:val="20"/>
                <w:szCs w:val="20"/>
              </w:rPr>
            </w:pPr>
            <w:r w:rsidRPr="003D70B0">
              <w:rPr>
                <w:rFonts w:ascii="Arial" w:hAnsi="Arial" w:cs="Arial"/>
                <w:sz w:val="20"/>
                <w:szCs w:val="20"/>
              </w:rPr>
              <w:t>Poluarea cu subst. purtate de aer</w:t>
            </w:r>
          </w:p>
        </w:tc>
      </w:tr>
      <w:tr w:rsidR="003D70B0" w:rsidRPr="003D70B0">
        <w:tblPrEx>
          <w:tblCellMar>
            <w:top w:w="0" w:type="dxa"/>
            <w:bottom w:w="0" w:type="dxa"/>
          </w:tblCellMar>
        </w:tblPrEx>
        <w:trPr>
          <w:trHeight w:val="306"/>
          <w:jc w:val="center"/>
        </w:trPr>
        <w:tc>
          <w:tcPr>
            <w:tcW w:w="884" w:type="dxa"/>
            <w:vAlign w:val="center"/>
          </w:tcPr>
          <w:p w:rsidR="00E81461" w:rsidRPr="003D70B0" w:rsidRDefault="00E81461" w:rsidP="00CD0934">
            <w:pPr>
              <w:jc w:val="center"/>
              <w:rPr>
                <w:rFonts w:ascii="Arial" w:hAnsi="Arial" w:cs="Arial"/>
                <w:sz w:val="20"/>
                <w:szCs w:val="20"/>
              </w:rPr>
            </w:pPr>
            <w:r w:rsidRPr="003D70B0">
              <w:rPr>
                <w:rFonts w:ascii="Arial" w:hAnsi="Arial" w:cs="Arial"/>
                <w:sz w:val="20"/>
                <w:szCs w:val="20"/>
              </w:rPr>
              <w:t>ha</w:t>
            </w:r>
          </w:p>
        </w:tc>
        <w:tc>
          <w:tcPr>
            <w:tcW w:w="784" w:type="dxa"/>
            <w:vAlign w:val="center"/>
          </w:tcPr>
          <w:p w:rsidR="00E81461" w:rsidRPr="003D70B0" w:rsidRDefault="00E81461" w:rsidP="00CD0934">
            <w:pPr>
              <w:jc w:val="center"/>
              <w:rPr>
                <w:rFonts w:ascii="Arial" w:hAnsi="Arial" w:cs="Arial"/>
                <w:sz w:val="20"/>
                <w:szCs w:val="20"/>
              </w:rPr>
            </w:pPr>
            <w:r w:rsidRPr="003D70B0">
              <w:rPr>
                <w:rFonts w:ascii="Arial" w:hAnsi="Arial" w:cs="Arial"/>
                <w:sz w:val="20"/>
                <w:szCs w:val="20"/>
              </w:rPr>
              <w:t>ha</w:t>
            </w:r>
          </w:p>
        </w:tc>
        <w:tc>
          <w:tcPr>
            <w:tcW w:w="600" w:type="dxa"/>
            <w:vAlign w:val="center"/>
          </w:tcPr>
          <w:p w:rsidR="00E81461" w:rsidRPr="003D70B0" w:rsidRDefault="00E81461" w:rsidP="00CD0934">
            <w:pPr>
              <w:jc w:val="center"/>
              <w:rPr>
                <w:rFonts w:ascii="Arial" w:hAnsi="Arial" w:cs="Arial"/>
                <w:sz w:val="20"/>
                <w:szCs w:val="20"/>
              </w:rPr>
            </w:pPr>
            <w:r w:rsidRPr="003D70B0">
              <w:rPr>
                <w:rFonts w:ascii="Arial" w:hAnsi="Arial" w:cs="Arial"/>
                <w:sz w:val="20"/>
                <w:szCs w:val="20"/>
              </w:rPr>
              <w:t>ha</w:t>
            </w:r>
          </w:p>
        </w:tc>
        <w:tc>
          <w:tcPr>
            <w:tcW w:w="600" w:type="dxa"/>
            <w:vAlign w:val="center"/>
          </w:tcPr>
          <w:p w:rsidR="00E81461" w:rsidRPr="003D70B0" w:rsidRDefault="00E81461" w:rsidP="00CD0934">
            <w:pPr>
              <w:jc w:val="center"/>
              <w:rPr>
                <w:rFonts w:ascii="Arial" w:hAnsi="Arial" w:cs="Arial"/>
                <w:sz w:val="20"/>
                <w:szCs w:val="20"/>
              </w:rPr>
            </w:pPr>
            <w:r w:rsidRPr="003D70B0">
              <w:rPr>
                <w:rFonts w:ascii="Arial" w:hAnsi="Arial" w:cs="Arial"/>
                <w:sz w:val="20"/>
                <w:szCs w:val="20"/>
              </w:rPr>
              <w:t>ha</w:t>
            </w:r>
          </w:p>
        </w:tc>
        <w:tc>
          <w:tcPr>
            <w:tcW w:w="600" w:type="dxa"/>
            <w:vAlign w:val="center"/>
          </w:tcPr>
          <w:p w:rsidR="00E81461" w:rsidRPr="003D70B0" w:rsidRDefault="00E81461" w:rsidP="00CD0934">
            <w:pPr>
              <w:jc w:val="center"/>
              <w:rPr>
                <w:rFonts w:ascii="Arial" w:hAnsi="Arial" w:cs="Arial"/>
                <w:sz w:val="20"/>
                <w:szCs w:val="20"/>
              </w:rPr>
            </w:pPr>
            <w:r w:rsidRPr="003D70B0">
              <w:rPr>
                <w:rFonts w:ascii="Arial" w:hAnsi="Arial" w:cs="Arial"/>
                <w:sz w:val="20"/>
                <w:szCs w:val="20"/>
              </w:rPr>
              <w:t>ha</w:t>
            </w:r>
          </w:p>
        </w:tc>
        <w:tc>
          <w:tcPr>
            <w:tcW w:w="720" w:type="dxa"/>
            <w:vAlign w:val="center"/>
          </w:tcPr>
          <w:p w:rsidR="00E81461" w:rsidRPr="003D70B0" w:rsidRDefault="00E81461" w:rsidP="00CD0934">
            <w:pPr>
              <w:jc w:val="center"/>
              <w:rPr>
                <w:rFonts w:ascii="Arial" w:hAnsi="Arial" w:cs="Arial"/>
                <w:sz w:val="20"/>
                <w:szCs w:val="20"/>
              </w:rPr>
            </w:pPr>
            <w:r w:rsidRPr="003D70B0">
              <w:rPr>
                <w:rFonts w:ascii="Arial" w:hAnsi="Arial" w:cs="Arial"/>
                <w:sz w:val="20"/>
                <w:szCs w:val="20"/>
              </w:rPr>
              <w:t>ha</w:t>
            </w:r>
          </w:p>
        </w:tc>
        <w:tc>
          <w:tcPr>
            <w:tcW w:w="720" w:type="dxa"/>
            <w:vAlign w:val="center"/>
          </w:tcPr>
          <w:p w:rsidR="00E81461" w:rsidRPr="003D70B0" w:rsidRDefault="00E81461" w:rsidP="00CD0934">
            <w:pPr>
              <w:jc w:val="center"/>
              <w:rPr>
                <w:rFonts w:ascii="Arial" w:hAnsi="Arial" w:cs="Arial"/>
                <w:sz w:val="20"/>
                <w:szCs w:val="20"/>
              </w:rPr>
            </w:pPr>
            <w:r w:rsidRPr="003D70B0">
              <w:rPr>
                <w:rFonts w:ascii="Arial" w:hAnsi="Arial" w:cs="Arial"/>
                <w:sz w:val="20"/>
                <w:szCs w:val="20"/>
              </w:rPr>
              <w:t>ha</w:t>
            </w:r>
          </w:p>
        </w:tc>
        <w:tc>
          <w:tcPr>
            <w:tcW w:w="600" w:type="dxa"/>
            <w:vAlign w:val="center"/>
          </w:tcPr>
          <w:p w:rsidR="00E81461" w:rsidRPr="003D70B0" w:rsidRDefault="00E81461" w:rsidP="00CD0934">
            <w:pPr>
              <w:jc w:val="center"/>
              <w:rPr>
                <w:rFonts w:ascii="Arial" w:hAnsi="Arial" w:cs="Arial"/>
                <w:sz w:val="20"/>
                <w:szCs w:val="20"/>
              </w:rPr>
            </w:pPr>
            <w:r w:rsidRPr="003D70B0">
              <w:rPr>
                <w:rFonts w:ascii="Arial" w:hAnsi="Arial" w:cs="Arial"/>
                <w:sz w:val="20"/>
                <w:szCs w:val="20"/>
              </w:rPr>
              <w:t>ha</w:t>
            </w:r>
          </w:p>
        </w:tc>
        <w:tc>
          <w:tcPr>
            <w:tcW w:w="600" w:type="dxa"/>
            <w:vAlign w:val="center"/>
          </w:tcPr>
          <w:p w:rsidR="00E81461" w:rsidRPr="003D70B0" w:rsidRDefault="00E81461" w:rsidP="00CD0934">
            <w:pPr>
              <w:jc w:val="center"/>
              <w:rPr>
                <w:rFonts w:ascii="Arial" w:hAnsi="Arial" w:cs="Arial"/>
                <w:sz w:val="20"/>
                <w:szCs w:val="20"/>
              </w:rPr>
            </w:pPr>
            <w:r w:rsidRPr="003D70B0">
              <w:rPr>
                <w:rFonts w:ascii="Arial" w:hAnsi="Arial" w:cs="Arial"/>
                <w:sz w:val="20"/>
                <w:szCs w:val="20"/>
              </w:rPr>
              <w:t>ha</w:t>
            </w:r>
          </w:p>
        </w:tc>
        <w:tc>
          <w:tcPr>
            <w:tcW w:w="600" w:type="dxa"/>
            <w:vAlign w:val="center"/>
          </w:tcPr>
          <w:p w:rsidR="00E81461" w:rsidRPr="003D70B0" w:rsidRDefault="00E81461" w:rsidP="00CD0934">
            <w:pPr>
              <w:jc w:val="center"/>
              <w:rPr>
                <w:rFonts w:ascii="Arial" w:hAnsi="Arial" w:cs="Arial"/>
                <w:sz w:val="20"/>
                <w:szCs w:val="20"/>
              </w:rPr>
            </w:pPr>
            <w:r w:rsidRPr="003D70B0">
              <w:rPr>
                <w:rFonts w:ascii="Arial" w:hAnsi="Arial" w:cs="Arial"/>
                <w:sz w:val="20"/>
                <w:szCs w:val="20"/>
              </w:rPr>
              <w:t>ha</w:t>
            </w:r>
          </w:p>
        </w:tc>
        <w:tc>
          <w:tcPr>
            <w:tcW w:w="840" w:type="dxa"/>
            <w:vAlign w:val="center"/>
          </w:tcPr>
          <w:p w:rsidR="00E81461" w:rsidRPr="003D70B0" w:rsidRDefault="00E81461" w:rsidP="00CD0934">
            <w:pPr>
              <w:jc w:val="center"/>
              <w:rPr>
                <w:rFonts w:ascii="Arial" w:hAnsi="Arial" w:cs="Arial"/>
                <w:sz w:val="20"/>
                <w:szCs w:val="20"/>
              </w:rPr>
            </w:pPr>
            <w:r w:rsidRPr="003D70B0">
              <w:rPr>
                <w:rFonts w:ascii="Arial" w:hAnsi="Arial" w:cs="Arial"/>
                <w:sz w:val="20"/>
                <w:szCs w:val="20"/>
              </w:rPr>
              <w:t>ha</w:t>
            </w:r>
          </w:p>
        </w:tc>
        <w:tc>
          <w:tcPr>
            <w:tcW w:w="720" w:type="dxa"/>
            <w:vAlign w:val="center"/>
          </w:tcPr>
          <w:p w:rsidR="00E81461" w:rsidRPr="003D70B0" w:rsidRDefault="00E81461" w:rsidP="00CD0934">
            <w:pPr>
              <w:jc w:val="center"/>
              <w:rPr>
                <w:rFonts w:ascii="Arial" w:hAnsi="Arial" w:cs="Arial"/>
                <w:sz w:val="20"/>
                <w:szCs w:val="20"/>
              </w:rPr>
            </w:pPr>
            <w:r w:rsidRPr="003D70B0">
              <w:rPr>
                <w:rFonts w:ascii="Arial" w:hAnsi="Arial" w:cs="Arial"/>
                <w:sz w:val="20"/>
                <w:szCs w:val="20"/>
              </w:rPr>
              <w:t>ha</w:t>
            </w:r>
          </w:p>
        </w:tc>
        <w:tc>
          <w:tcPr>
            <w:tcW w:w="840" w:type="dxa"/>
            <w:vAlign w:val="center"/>
          </w:tcPr>
          <w:p w:rsidR="00E81461" w:rsidRPr="003D70B0" w:rsidRDefault="00E81461" w:rsidP="00CD0934">
            <w:pPr>
              <w:jc w:val="center"/>
              <w:rPr>
                <w:rFonts w:ascii="Arial" w:hAnsi="Arial" w:cs="Arial"/>
                <w:sz w:val="20"/>
                <w:szCs w:val="20"/>
              </w:rPr>
            </w:pPr>
            <w:r w:rsidRPr="003D70B0">
              <w:rPr>
                <w:rFonts w:ascii="Arial" w:hAnsi="Arial" w:cs="Arial"/>
                <w:sz w:val="20"/>
                <w:szCs w:val="20"/>
              </w:rPr>
              <w:t>ha</w:t>
            </w:r>
          </w:p>
        </w:tc>
      </w:tr>
      <w:tr w:rsidR="003D70B0" w:rsidRPr="003D70B0">
        <w:tblPrEx>
          <w:tblCellMar>
            <w:top w:w="0" w:type="dxa"/>
            <w:bottom w:w="0" w:type="dxa"/>
          </w:tblCellMar>
        </w:tblPrEx>
        <w:trPr>
          <w:trHeight w:val="321"/>
          <w:jc w:val="center"/>
        </w:trPr>
        <w:tc>
          <w:tcPr>
            <w:tcW w:w="884" w:type="dxa"/>
            <w:vAlign w:val="center"/>
          </w:tcPr>
          <w:p w:rsidR="00E81461" w:rsidRPr="003D70B0" w:rsidRDefault="00E81461" w:rsidP="00CD0934">
            <w:pPr>
              <w:jc w:val="center"/>
              <w:rPr>
                <w:rFonts w:ascii="Arial" w:hAnsi="Arial" w:cs="Arial"/>
                <w:sz w:val="20"/>
                <w:szCs w:val="20"/>
              </w:rPr>
            </w:pPr>
            <w:r w:rsidRPr="003D70B0">
              <w:rPr>
                <w:rFonts w:ascii="Arial" w:hAnsi="Arial" w:cs="Arial"/>
                <w:sz w:val="20"/>
                <w:szCs w:val="20"/>
              </w:rPr>
              <w:t>10860</w:t>
            </w:r>
          </w:p>
        </w:tc>
        <w:tc>
          <w:tcPr>
            <w:tcW w:w="784" w:type="dxa"/>
            <w:vAlign w:val="center"/>
          </w:tcPr>
          <w:p w:rsidR="00E81461" w:rsidRPr="003D70B0" w:rsidRDefault="00E81461" w:rsidP="00CD0934">
            <w:pPr>
              <w:jc w:val="center"/>
              <w:rPr>
                <w:rFonts w:ascii="Arial" w:hAnsi="Arial" w:cs="Arial"/>
                <w:sz w:val="20"/>
                <w:szCs w:val="20"/>
              </w:rPr>
            </w:pPr>
            <w:r w:rsidRPr="003D70B0">
              <w:rPr>
                <w:rFonts w:ascii="Arial" w:hAnsi="Arial" w:cs="Arial"/>
                <w:sz w:val="20"/>
                <w:szCs w:val="20"/>
              </w:rPr>
              <w:t>428</w:t>
            </w:r>
          </w:p>
        </w:tc>
        <w:tc>
          <w:tcPr>
            <w:tcW w:w="600" w:type="dxa"/>
            <w:vAlign w:val="center"/>
          </w:tcPr>
          <w:p w:rsidR="00E81461" w:rsidRPr="003D70B0" w:rsidRDefault="00E81461" w:rsidP="00CD0934">
            <w:pPr>
              <w:jc w:val="center"/>
              <w:rPr>
                <w:rFonts w:ascii="Arial" w:hAnsi="Arial" w:cs="Arial"/>
                <w:sz w:val="20"/>
                <w:szCs w:val="20"/>
              </w:rPr>
            </w:pPr>
            <w:r w:rsidRPr="003D70B0">
              <w:rPr>
                <w:rFonts w:ascii="Arial" w:hAnsi="Arial" w:cs="Arial"/>
                <w:sz w:val="20"/>
                <w:szCs w:val="20"/>
              </w:rPr>
              <w:t>146</w:t>
            </w:r>
          </w:p>
        </w:tc>
        <w:tc>
          <w:tcPr>
            <w:tcW w:w="600" w:type="dxa"/>
            <w:vAlign w:val="center"/>
          </w:tcPr>
          <w:p w:rsidR="00E81461" w:rsidRPr="003D70B0" w:rsidRDefault="00E81461" w:rsidP="00CD0934">
            <w:pPr>
              <w:jc w:val="center"/>
              <w:rPr>
                <w:rFonts w:ascii="Arial" w:hAnsi="Arial" w:cs="Arial"/>
                <w:sz w:val="20"/>
                <w:szCs w:val="20"/>
              </w:rPr>
            </w:pPr>
            <w:r w:rsidRPr="003D70B0">
              <w:rPr>
                <w:rFonts w:ascii="Arial" w:hAnsi="Arial" w:cs="Arial"/>
                <w:sz w:val="20"/>
                <w:szCs w:val="20"/>
              </w:rPr>
              <w:t>16</w:t>
            </w:r>
          </w:p>
        </w:tc>
        <w:tc>
          <w:tcPr>
            <w:tcW w:w="600" w:type="dxa"/>
            <w:vAlign w:val="center"/>
          </w:tcPr>
          <w:p w:rsidR="00E81461" w:rsidRPr="003D70B0" w:rsidRDefault="00E81461" w:rsidP="00CD0934">
            <w:pPr>
              <w:jc w:val="center"/>
              <w:rPr>
                <w:rFonts w:ascii="Arial" w:hAnsi="Arial" w:cs="Arial"/>
                <w:sz w:val="20"/>
                <w:szCs w:val="20"/>
              </w:rPr>
            </w:pPr>
            <w:r w:rsidRPr="003D70B0">
              <w:rPr>
                <w:rFonts w:ascii="Arial" w:hAnsi="Arial" w:cs="Arial"/>
                <w:sz w:val="20"/>
                <w:szCs w:val="20"/>
              </w:rPr>
              <w:t>193</w:t>
            </w:r>
          </w:p>
        </w:tc>
        <w:tc>
          <w:tcPr>
            <w:tcW w:w="720" w:type="dxa"/>
            <w:vAlign w:val="center"/>
          </w:tcPr>
          <w:p w:rsidR="00E81461" w:rsidRPr="003D70B0" w:rsidRDefault="00E81461" w:rsidP="00CD0934">
            <w:pPr>
              <w:jc w:val="center"/>
              <w:rPr>
                <w:rFonts w:ascii="Arial" w:hAnsi="Arial" w:cs="Arial"/>
                <w:sz w:val="20"/>
                <w:szCs w:val="20"/>
              </w:rPr>
            </w:pPr>
            <w:r w:rsidRPr="003D70B0">
              <w:rPr>
                <w:rFonts w:ascii="Arial" w:hAnsi="Arial" w:cs="Arial"/>
                <w:sz w:val="20"/>
                <w:szCs w:val="20"/>
              </w:rPr>
              <w:t>100</w:t>
            </w:r>
            <w:r w:rsidR="003D70B0" w:rsidRPr="003D70B0">
              <w:rPr>
                <w:rFonts w:ascii="Arial" w:hAnsi="Arial" w:cs="Arial"/>
                <w:sz w:val="20"/>
                <w:szCs w:val="20"/>
              </w:rPr>
              <w:t>,</w:t>
            </w:r>
            <w:r w:rsidRPr="003D70B0">
              <w:rPr>
                <w:rFonts w:ascii="Arial" w:hAnsi="Arial" w:cs="Arial"/>
                <w:sz w:val="20"/>
                <w:szCs w:val="20"/>
              </w:rPr>
              <w:t>5</w:t>
            </w:r>
          </w:p>
        </w:tc>
        <w:tc>
          <w:tcPr>
            <w:tcW w:w="720" w:type="dxa"/>
            <w:vAlign w:val="center"/>
          </w:tcPr>
          <w:p w:rsidR="00E81461" w:rsidRPr="003D70B0" w:rsidRDefault="00E81461" w:rsidP="00CD0934">
            <w:pPr>
              <w:jc w:val="center"/>
              <w:rPr>
                <w:rFonts w:ascii="Arial" w:hAnsi="Arial" w:cs="Arial"/>
                <w:sz w:val="20"/>
                <w:szCs w:val="20"/>
              </w:rPr>
            </w:pPr>
            <w:r w:rsidRPr="003D70B0">
              <w:rPr>
                <w:rFonts w:ascii="Arial" w:hAnsi="Arial" w:cs="Arial"/>
                <w:sz w:val="20"/>
                <w:szCs w:val="20"/>
              </w:rPr>
              <w:t>27</w:t>
            </w:r>
            <w:r w:rsidR="003D70B0" w:rsidRPr="003D70B0">
              <w:rPr>
                <w:rFonts w:ascii="Arial" w:hAnsi="Arial" w:cs="Arial"/>
                <w:sz w:val="20"/>
                <w:szCs w:val="20"/>
              </w:rPr>
              <w:t>,</w:t>
            </w:r>
            <w:r w:rsidRPr="003D70B0">
              <w:rPr>
                <w:rFonts w:ascii="Arial" w:hAnsi="Arial" w:cs="Arial"/>
                <w:sz w:val="20"/>
                <w:szCs w:val="20"/>
              </w:rPr>
              <w:t>5</w:t>
            </w:r>
          </w:p>
        </w:tc>
        <w:tc>
          <w:tcPr>
            <w:tcW w:w="600" w:type="dxa"/>
            <w:vAlign w:val="center"/>
          </w:tcPr>
          <w:p w:rsidR="00E81461" w:rsidRPr="003D70B0" w:rsidRDefault="00E81461" w:rsidP="00CD0934">
            <w:pPr>
              <w:jc w:val="center"/>
              <w:rPr>
                <w:rFonts w:ascii="Arial" w:hAnsi="Arial" w:cs="Arial"/>
                <w:sz w:val="20"/>
                <w:szCs w:val="20"/>
              </w:rPr>
            </w:pPr>
            <w:r w:rsidRPr="003D70B0">
              <w:rPr>
                <w:rFonts w:ascii="Arial" w:hAnsi="Arial" w:cs="Arial"/>
                <w:sz w:val="20"/>
                <w:szCs w:val="20"/>
              </w:rPr>
              <w:t>243</w:t>
            </w:r>
          </w:p>
        </w:tc>
        <w:tc>
          <w:tcPr>
            <w:tcW w:w="600" w:type="dxa"/>
            <w:vAlign w:val="center"/>
          </w:tcPr>
          <w:p w:rsidR="00E81461" w:rsidRPr="003D70B0" w:rsidRDefault="00E81461" w:rsidP="00CD0934">
            <w:pPr>
              <w:jc w:val="center"/>
              <w:rPr>
                <w:rFonts w:ascii="Arial" w:hAnsi="Arial" w:cs="Arial"/>
                <w:sz w:val="20"/>
                <w:szCs w:val="20"/>
              </w:rPr>
            </w:pPr>
            <w:r w:rsidRPr="003D70B0">
              <w:rPr>
                <w:rFonts w:ascii="Arial" w:hAnsi="Arial" w:cs="Arial"/>
                <w:sz w:val="20"/>
                <w:szCs w:val="20"/>
              </w:rPr>
              <w:t>3</w:t>
            </w:r>
          </w:p>
        </w:tc>
        <w:tc>
          <w:tcPr>
            <w:tcW w:w="600" w:type="dxa"/>
            <w:vAlign w:val="center"/>
          </w:tcPr>
          <w:p w:rsidR="00E81461" w:rsidRPr="003D70B0" w:rsidRDefault="00E81461" w:rsidP="00CD0934">
            <w:pPr>
              <w:jc w:val="center"/>
              <w:rPr>
                <w:rFonts w:ascii="Arial" w:hAnsi="Arial" w:cs="Arial"/>
                <w:sz w:val="20"/>
                <w:szCs w:val="20"/>
              </w:rPr>
            </w:pPr>
            <w:r w:rsidRPr="003D70B0">
              <w:rPr>
                <w:rFonts w:ascii="Arial" w:hAnsi="Arial" w:cs="Arial"/>
                <w:sz w:val="20"/>
                <w:szCs w:val="20"/>
              </w:rPr>
              <w:t>10</w:t>
            </w:r>
          </w:p>
        </w:tc>
        <w:tc>
          <w:tcPr>
            <w:tcW w:w="840" w:type="dxa"/>
            <w:vAlign w:val="center"/>
          </w:tcPr>
          <w:p w:rsidR="00E81461" w:rsidRPr="003D70B0" w:rsidRDefault="00E81461" w:rsidP="00CD0934">
            <w:pPr>
              <w:jc w:val="center"/>
              <w:rPr>
                <w:rFonts w:ascii="Arial" w:hAnsi="Arial" w:cs="Arial"/>
                <w:sz w:val="20"/>
                <w:szCs w:val="20"/>
              </w:rPr>
            </w:pPr>
            <w:r w:rsidRPr="003D70B0">
              <w:rPr>
                <w:rFonts w:ascii="Arial" w:hAnsi="Arial" w:cs="Arial"/>
                <w:sz w:val="20"/>
                <w:szCs w:val="20"/>
              </w:rPr>
              <w:t>6</w:t>
            </w:r>
          </w:p>
        </w:tc>
        <w:tc>
          <w:tcPr>
            <w:tcW w:w="720" w:type="dxa"/>
            <w:vAlign w:val="center"/>
          </w:tcPr>
          <w:p w:rsidR="00E81461" w:rsidRPr="003D70B0" w:rsidRDefault="00E81461" w:rsidP="00CD0934">
            <w:pPr>
              <w:jc w:val="center"/>
              <w:rPr>
                <w:rFonts w:ascii="Arial" w:hAnsi="Arial" w:cs="Arial"/>
                <w:sz w:val="20"/>
                <w:szCs w:val="20"/>
              </w:rPr>
            </w:pPr>
            <w:r w:rsidRPr="003D70B0">
              <w:rPr>
                <w:rFonts w:ascii="Arial" w:hAnsi="Arial" w:cs="Arial"/>
                <w:sz w:val="20"/>
                <w:szCs w:val="20"/>
              </w:rPr>
              <w:t>37</w:t>
            </w:r>
          </w:p>
        </w:tc>
        <w:tc>
          <w:tcPr>
            <w:tcW w:w="840" w:type="dxa"/>
            <w:vAlign w:val="center"/>
          </w:tcPr>
          <w:p w:rsidR="00E81461" w:rsidRPr="003D70B0" w:rsidRDefault="00E81461" w:rsidP="00CD0934">
            <w:pPr>
              <w:jc w:val="center"/>
              <w:rPr>
                <w:rFonts w:ascii="Arial" w:hAnsi="Arial" w:cs="Arial"/>
                <w:sz w:val="20"/>
                <w:szCs w:val="20"/>
              </w:rPr>
            </w:pPr>
            <w:r w:rsidRPr="003D70B0">
              <w:rPr>
                <w:rFonts w:ascii="Arial" w:hAnsi="Arial" w:cs="Arial"/>
                <w:sz w:val="20"/>
                <w:szCs w:val="20"/>
              </w:rPr>
              <w:t>9650</w:t>
            </w:r>
          </w:p>
        </w:tc>
      </w:tr>
    </w:tbl>
    <w:p w:rsidR="00E81461" w:rsidRDefault="00E81461" w:rsidP="00E81461">
      <w:pPr>
        <w:jc w:val="both"/>
        <w:rPr>
          <w:rFonts w:ascii="Arial" w:hAnsi="Arial" w:cs="Arial"/>
        </w:rPr>
      </w:pPr>
    </w:p>
    <w:p w:rsidR="00E81461" w:rsidRDefault="00E81461" w:rsidP="00E81461">
      <w:pPr>
        <w:jc w:val="center"/>
        <w:rPr>
          <w:rFonts w:ascii="Arial" w:hAnsi="Arial" w:cs="Arial"/>
        </w:rPr>
      </w:pPr>
      <w:r>
        <w:rPr>
          <w:rFonts w:ascii="Arial" w:hAnsi="Arial" w:cs="Arial"/>
        </w:rPr>
        <w:t>Tabel</w:t>
      </w:r>
      <w:r w:rsidR="009B1051">
        <w:rPr>
          <w:rFonts w:ascii="Arial" w:hAnsi="Arial" w:cs="Arial"/>
        </w:rPr>
        <w:t xml:space="preserve">ul nr. </w:t>
      </w:r>
      <w:r>
        <w:rPr>
          <w:rFonts w:ascii="Arial" w:hAnsi="Arial" w:cs="Arial"/>
        </w:rPr>
        <w:t>4.1.4.8. Suprafaţa afectată de poluarea din sectorul industrial</w:t>
      </w:r>
    </w:p>
    <w:p w:rsidR="00E81461" w:rsidRDefault="00E81461" w:rsidP="00E81461">
      <w:pPr>
        <w:rPr>
          <w:rFonts w:ascii="Arial" w:hAnsi="Arial" w:cs="Arial"/>
          <w:b/>
        </w:rPr>
      </w:pPr>
    </w:p>
    <w:p w:rsidR="00E81461" w:rsidRDefault="00E81461" w:rsidP="003D70B0">
      <w:pPr>
        <w:jc w:val="both"/>
        <w:rPr>
          <w:rFonts w:ascii="Arial" w:hAnsi="Arial" w:cs="Arial"/>
          <w:iCs/>
        </w:rPr>
      </w:pPr>
      <w:r>
        <w:rPr>
          <w:rFonts w:ascii="Arial" w:hAnsi="Arial" w:cs="Arial"/>
          <w:b/>
        </w:rPr>
        <w:t xml:space="preserve">            </w:t>
      </w:r>
      <w:r>
        <w:rPr>
          <w:rFonts w:ascii="Arial" w:hAnsi="Arial" w:cs="Arial"/>
          <w:iCs/>
        </w:rPr>
        <w:t xml:space="preserve"> În anul 2010, la nivelul judeţului Hunedoara, nu s-au efectuat lucrări de îmbunătăţiri funciare.</w:t>
      </w:r>
    </w:p>
    <w:p w:rsidR="00E81461" w:rsidRPr="00920DDC" w:rsidRDefault="00E81461" w:rsidP="00E81461">
      <w:pPr>
        <w:rPr>
          <w:rFonts w:ascii="Arial" w:hAnsi="Arial" w:cs="Arial"/>
          <w:b/>
        </w:rPr>
      </w:pPr>
    </w:p>
    <w:p w:rsidR="00E81461" w:rsidRPr="00920DDC" w:rsidRDefault="00E81461" w:rsidP="00E81461">
      <w:pPr>
        <w:rPr>
          <w:rFonts w:ascii="Arial" w:hAnsi="Arial" w:cs="Arial"/>
          <w:b/>
        </w:rPr>
      </w:pPr>
      <w:r>
        <w:rPr>
          <w:rFonts w:ascii="Arial" w:hAnsi="Arial" w:cs="Arial"/>
          <w:b/>
        </w:rPr>
        <w:t xml:space="preserve">4.1.5. </w:t>
      </w:r>
      <w:r w:rsidRPr="00920DDC">
        <w:rPr>
          <w:rFonts w:ascii="Arial" w:hAnsi="Arial" w:cs="Arial"/>
          <w:b/>
        </w:rPr>
        <w:t xml:space="preserve">Managementul siturilor  contaminate. </w:t>
      </w:r>
    </w:p>
    <w:p w:rsidR="00E81461" w:rsidRPr="00920DDC" w:rsidRDefault="00E81461" w:rsidP="00E81461">
      <w:pPr>
        <w:rPr>
          <w:rFonts w:ascii="Arial" w:hAnsi="Arial" w:cs="Arial"/>
          <w:b/>
        </w:rPr>
      </w:pPr>
    </w:p>
    <w:p w:rsidR="00E81461" w:rsidRDefault="00E81461" w:rsidP="008255ED">
      <w:pPr>
        <w:ind w:firstLine="708"/>
        <w:jc w:val="both"/>
        <w:rPr>
          <w:rFonts w:ascii="Arial" w:hAnsi="Arial" w:cs="Arial"/>
        </w:rPr>
      </w:pPr>
      <w:r>
        <w:rPr>
          <w:rFonts w:ascii="Arial" w:hAnsi="Arial" w:cs="Arial"/>
        </w:rPr>
        <w:t>În urma inventarierii efectuate în cursul anului 2007 şi 2008 în baza Hotarârii de Guvern nr. 1408 / 2007 privind modalităţile de investigare şi evaluare a poluării solului şi subsolului</w:t>
      </w:r>
      <w:r w:rsidR="008255ED">
        <w:rPr>
          <w:rFonts w:ascii="Arial" w:hAnsi="Arial" w:cs="Arial"/>
        </w:rPr>
        <w:t>,</w:t>
      </w:r>
      <w:r>
        <w:rPr>
          <w:rFonts w:ascii="Arial" w:hAnsi="Arial" w:cs="Arial"/>
        </w:rPr>
        <w:t xml:space="preserve">  au fost identificate şi cuprinse în Inventarul naţional de situri contaminate, 41 de situri din diferite ramuri industriale (industria extractivă, industria siderurgică, depozite de deşeuri municipale, industria energiei electrice şi termice). Pentru identificarea acestor situri s-au folosit informaţii existente în bilanţurile de mediu de nivel I si II depuse la A</w:t>
      </w:r>
      <w:r w:rsidR="008255ED">
        <w:rPr>
          <w:rFonts w:ascii="Arial" w:hAnsi="Arial" w:cs="Arial"/>
        </w:rPr>
        <w:t>.</w:t>
      </w:r>
      <w:r>
        <w:rPr>
          <w:rFonts w:ascii="Arial" w:hAnsi="Arial" w:cs="Arial"/>
        </w:rPr>
        <w:t>P</w:t>
      </w:r>
      <w:r w:rsidR="008255ED">
        <w:rPr>
          <w:rFonts w:ascii="Arial" w:hAnsi="Arial" w:cs="Arial"/>
        </w:rPr>
        <w:t>.</w:t>
      </w:r>
      <w:r>
        <w:rPr>
          <w:rFonts w:ascii="Arial" w:hAnsi="Arial" w:cs="Arial"/>
        </w:rPr>
        <w:t>M</w:t>
      </w:r>
      <w:r w:rsidR="008255ED">
        <w:rPr>
          <w:rFonts w:ascii="Arial" w:hAnsi="Arial" w:cs="Arial"/>
        </w:rPr>
        <w:t>.</w:t>
      </w:r>
      <w:r>
        <w:rPr>
          <w:rFonts w:ascii="Arial" w:hAnsi="Arial" w:cs="Arial"/>
        </w:rPr>
        <w:t xml:space="preserve"> Hunedoara şi executate de instituţii sau persoane autorizate şi în baza informaţiilor din chestionarele din anexa 1 si 2 pentru identificarea preliminară a siturilor contaminate. Din cele 41 de situri inventariate, 22 situri  le-am considerat poluate.  Din cele 22 situri,</w:t>
      </w:r>
      <w:r w:rsidR="008255ED">
        <w:rPr>
          <w:rFonts w:ascii="Arial" w:hAnsi="Arial" w:cs="Arial"/>
        </w:rPr>
        <w:t xml:space="preserve"> </w:t>
      </w:r>
      <w:r>
        <w:rPr>
          <w:rFonts w:ascii="Arial" w:hAnsi="Arial" w:cs="Arial"/>
        </w:rPr>
        <w:t>4 aparţin operatorilor instalaţiilor IPPC. Suprafaţa totală contaminată este de 712</w:t>
      </w:r>
      <w:r w:rsidR="008255ED">
        <w:rPr>
          <w:rFonts w:ascii="Arial" w:hAnsi="Arial" w:cs="Arial"/>
        </w:rPr>
        <w:t>,</w:t>
      </w:r>
      <w:r>
        <w:rPr>
          <w:rFonts w:ascii="Arial" w:hAnsi="Arial" w:cs="Arial"/>
        </w:rPr>
        <w:t>81 ha.</w:t>
      </w:r>
    </w:p>
    <w:p w:rsidR="00E81461" w:rsidRDefault="00E81461" w:rsidP="008255ED">
      <w:pPr>
        <w:ind w:firstLine="708"/>
        <w:jc w:val="both"/>
        <w:rPr>
          <w:rFonts w:ascii="Arial" w:hAnsi="Arial" w:cs="Arial"/>
        </w:rPr>
      </w:pPr>
      <w:r>
        <w:rPr>
          <w:rFonts w:ascii="Arial" w:hAnsi="Arial" w:cs="Arial"/>
        </w:rPr>
        <w:t>În ceea ce priveşte acţiunile de reconstrucţie, în anul 2010 s-a emis un acord de mediu pentru proiectul Reabilitarea sitului industrial de pe fosta platformă industrială C</w:t>
      </w:r>
      <w:r w:rsidR="008255ED">
        <w:rPr>
          <w:rFonts w:ascii="Arial" w:hAnsi="Arial" w:cs="Arial"/>
        </w:rPr>
        <w:t>Ă</w:t>
      </w:r>
      <w:r>
        <w:rPr>
          <w:rFonts w:ascii="Arial" w:hAnsi="Arial" w:cs="Arial"/>
        </w:rPr>
        <w:t>lan şi pregatirea lui pentru noi activităţi. În inventarul naţional situl contaminat este prezent sub denumirea de ,,Incinta nouă Sidermet S.A.C</w:t>
      </w:r>
      <w:r w:rsidR="008255ED">
        <w:rPr>
          <w:rFonts w:ascii="Arial" w:hAnsi="Arial" w:cs="Arial"/>
        </w:rPr>
        <w:t>Ălan</w:t>
      </w:r>
      <w:r>
        <w:rPr>
          <w:rFonts w:ascii="Arial" w:hAnsi="Arial" w:cs="Arial"/>
        </w:rPr>
        <w:t>,</w:t>
      </w:r>
      <w:r w:rsidR="008255ED">
        <w:rPr>
          <w:rFonts w:ascii="Arial" w:hAnsi="Arial" w:cs="Arial"/>
        </w:rPr>
        <w:t xml:space="preserve"> </w:t>
      </w:r>
      <w:r>
        <w:rPr>
          <w:rFonts w:ascii="Arial" w:hAnsi="Arial" w:cs="Arial"/>
        </w:rPr>
        <w:t>are o suprafaţă de 41</w:t>
      </w:r>
      <w:r w:rsidR="008255ED">
        <w:rPr>
          <w:rFonts w:ascii="Arial" w:hAnsi="Arial" w:cs="Arial"/>
        </w:rPr>
        <w:t>,</w:t>
      </w:r>
      <w:r>
        <w:rPr>
          <w:rFonts w:ascii="Arial" w:hAnsi="Arial" w:cs="Arial"/>
        </w:rPr>
        <w:t xml:space="preserve">643 ha şi aparţine Primăriei Călan. </w:t>
      </w:r>
    </w:p>
    <w:p w:rsidR="00E81461" w:rsidRDefault="00E81461" w:rsidP="00E81461">
      <w:pPr>
        <w:jc w:val="both"/>
        <w:rPr>
          <w:rFonts w:ascii="Arial" w:hAnsi="Arial" w:cs="Arial"/>
        </w:rPr>
      </w:pPr>
    </w:p>
    <w:p w:rsidR="00E81461" w:rsidRDefault="00E81461" w:rsidP="00E81461">
      <w:pPr>
        <w:jc w:val="both"/>
        <w:rPr>
          <w:rFonts w:ascii="Arial" w:hAnsi="Arial" w:cs="Arial"/>
          <w:bCs/>
        </w:rPr>
      </w:pPr>
      <w:r w:rsidRPr="00E92C5D">
        <w:rPr>
          <w:rFonts w:ascii="Arial" w:hAnsi="Arial" w:cs="Arial"/>
          <w:b/>
        </w:rPr>
        <w:t xml:space="preserve">4.1.6. </w:t>
      </w:r>
      <w:r w:rsidRPr="00E92C5D">
        <w:rPr>
          <w:rFonts w:ascii="Arial" w:hAnsi="Arial" w:cs="Arial"/>
          <w:b/>
          <w:bCs/>
        </w:rPr>
        <w:t>Polu</w:t>
      </w:r>
      <w:r w:rsidR="00F13784">
        <w:rPr>
          <w:rFonts w:ascii="Arial" w:hAnsi="Arial" w:cs="Arial"/>
          <w:b/>
          <w:bCs/>
        </w:rPr>
        <w:t>ă</w:t>
      </w:r>
      <w:r w:rsidRPr="00E92C5D">
        <w:rPr>
          <w:rFonts w:ascii="Arial" w:hAnsi="Arial" w:cs="Arial"/>
          <w:b/>
          <w:bCs/>
        </w:rPr>
        <w:t>ri accidentale.</w:t>
      </w:r>
      <w:r>
        <w:rPr>
          <w:rFonts w:ascii="Arial" w:hAnsi="Arial" w:cs="Arial"/>
          <w:b/>
          <w:bCs/>
        </w:rPr>
        <w:t xml:space="preserve"> </w:t>
      </w:r>
      <w:r w:rsidRPr="00E92C5D">
        <w:rPr>
          <w:rFonts w:ascii="Arial" w:hAnsi="Arial" w:cs="Arial"/>
          <w:b/>
          <w:bCs/>
        </w:rPr>
        <w:t>Accidente majore de mediu</w:t>
      </w:r>
      <w:r>
        <w:rPr>
          <w:rFonts w:ascii="Arial" w:hAnsi="Arial" w:cs="Arial"/>
          <w:b/>
          <w:bCs/>
        </w:rPr>
        <w:t xml:space="preserve"> </w:t>
      </w:r>
      <w:r>
        <w:rPr>
          <w:rFonts w:ascii="Arial" w:hAnsi="Arial" w:cs="Arial"/>
          <w:bCs/>
        </w:rPr>
        <w:t>- nu este cazul</w:t>
      </w:r>
    </w:p>
    <w:p w:rsidR="008255ED" w:rsidRPr="00E92C5D" w:rsidRDefault="008255ED" w:rsidP="00E81461">
      <w:pPr>
        <w:jc w:val="both"/>
        <w:rPr>
          <w:rFonts w:ascii="Arial" w:hAnsi="Arial" w:cs="Arial"/>
          <w:bCs/>
        </w:rPr>
      </w:pPr>
    </w:p>
    <w:p w:rsidR="00E81461" w:rsidRDefault="00E81461" w:rsidP="00E81461">
      <w:pPr>
        <w:jc w:val="both"/>
        <w:rPr>
          <w:rFonts w:ascii="Arial" w:hAnsi="Arial" w:cs="Arial"/>
          <w:b/>
        </w:rPr>
      </w:pPr>
      <w:r>
        <w:rPr>
          <w:rFonts w:ascii="Arial" w:hAnsi="Arial" w:cs="Arial"/>
        </w:rPr>
        <w:t xml:space="preserve">            </w:t>
      </w:r>
      <w:r>
        <w:rPr>
          <w:rFonts w:ascii="Arial" w:hAnsi="Arial" w:cs="Arial"/>
          <w:b/>
        </w:rPr>
        <w:t xml:space="preserve">            </w:t>
      </w:r>
    </w:p>
    <w:p w:rsidR="00E81461" w:rsidRPr="00E92C5D" w:rsidRDefault="00E81461" w:rsidP="00E81461">
      <w:pPr>
        <w:jc w:val="both"/>
        <w:rPr>
          <w:rFonts w:ascii="Arial" w:hAnsi="Arial" w:cs="Arial"/>
          <w:b/>
        </w:rPr>
      </w:pPr>
      <w:r w:rsidRPr="00E92C5D">
        <w:rPr>
          <w:rFonts w:ascii="Arial" w:hAnsi="Arial" w:cs="Arial"/>
          <w:b/>
        </w:rPr>
        <w:t>4.2. Starea pădurilor.</w:t>
      </w:r>
      <w:r>
        <w:rPr>
          <w:rFonts w:ascii="Arial" w:hAnsi="Arial" w:cs="Arial"/>
          <w:b/>
        </w:rPr>
        <w:t xml:space="preserve"> </w:t>
      </w:r>
      <w:r w:rsidRPr="00E92C5D">
        <w:rPr>
          <w:rFonts w:ascii="Arial" w:hAnsi="Arial" w:cs="Arial"/>
          <w:b/>
        </w:rPr>
        <w:t>Evoluţia suprafeţelor ocupate de păduri.</w:t>
      </w:r>
      <w:r>
        <w:rPr>
          <w:rFonts w:ascii="Arial" w:hAnsi="Arial" w:cs="Arial"/>
          <w:b/>
        </w:rPr>
        <w:t xml:space="preserve"> </w:t>
      </w:r>
      <w:r w:rsidRPr="00E92C5D">
        <w:rPr>
          <w:rFonts w:ascii="Arial" w:hAnsi="Arial" w:cs="Arial"/>
          <w:b/>
        </w:rPr>
        <w:t>Păduri regenerate şi reîmpăduriri</w:t>
      </w:r>
    </w:p>
    <w:p w:rsidR="00E81461" w:rsidRDefault="00E81461" w:rsidP="00E81461">
      <w:pPr>
        <w:ind w:firstLine="708"/>
        <w:jc w:val="both"/>
        <w:rPr>
          <w:rFonts w:ascii="Arial" w:hAnsi="Arial" w:cs="Arial"/>
          <w:color w:val="FF0000"/>
        </w:rPr>
      </w:pPr>
    </w:p>
    <w:p w:rsidR="00E81461" w:rsidRDefault="00E81461" w:rsidP="00E81461">
      <w:pPr>
        <w:ind w:firstLine="708"/>
        <w:jc w:val="both"/>
        <w:rPr>
          <w:rFonts w:ascii="Arial" w:hAnsi="Arial" w:cs="Arial"/>
          <w:color w:val="FF0000"/>
        </w:rPr>
      </w:pPr>
      <w:r w:rsidRPr="008F30A8">
        <w:rPr>
          <w:rFonts w:ascii="Arial" w:hAnsi="Arial" w:cs="Arial"/>
        </w:rPr>
        <w:t xml:space="preserve">Pădurile din judeţul Hunedoara ocupă </w:t>
      </w:r>
      <w:r w:rsidR="008255ED">
        <w:rPr>
          <w:rFonts w:ascii="Arial" w:hAnsi="Arial" w:cs="Arial"/>
        </w:rPr>
        <w:t xml:space="preserve">o suprafaţă de </w:t>
      </w:r>
      <w:r w:rsidRPr="008F30A8">
        <w:rPr>
          <w:rFonts w:ascii="Arial" w:hAnsi="Arial" w:cs="Arial"/>
        </w:rPr>
        <w:t>365</w:t>
      </w:r>
      <w:r w:rsidR="008255ED">
        <w:rPr>
          <w:rFonts w:ascii="Arial" w:hAnsi="Arial" w:cs="Arial"/>
        </w:rPr>
        <w:t>.</w:t>
      </w:r>
      <w:r w:rsidRPr="008F30A8">
        <w:rPr>
          <w:rFonts w:ascii="Arial" w:hAnsi="Arial" w:cs="Arial"/>
        </w:rPr>
        <w:t>679 ha (informaţii Direcţia Agricolă). Din totalul acestei suprafeţe, fondului forestier înregistrat la Inspectoratul Silvic şi de Vânătoare Hunedoara este de 318</w:t>
      </w:r>
      <w:r w:rsidR="008255ED">
        <w:rPr>
          <w:rFonts w:ascii="Arial" w:hAnsi="Arial" w:cs="Arial"/>
        </w:rPr>
        <w:t>.</w:t>
      </w:r>
      <w:r w:rsidRPr="008F30A8">
        <w:rPr>
          <w:rFonts w:ascii="Arial" w:hAnsi="Arial" w:cs="Arial"/>
        </w:rPr>
        <w:t>289 ha.</w:t>
      </w:r>
      <w:r w:rsidRPr="0075176C">
        <w:rPr>
          <w:rFonts w:ascii="Arial" w:hAnsi="Arial" w:cs="Arial"/>
          <w:color w:val="FF0000"/>
        </w:rPr>
        <w:t xml:space="preserve"> </w:t>
      </w:r>
    </w:p>
    <w:p w:rsidR="00E81461" w:rsidRPr="0075176C" w:rsidRDefault="008255ED" w:rsidP="00E81461">
      <w:pPr>
        <w:ind w:firstLine="708"/>
        <w:jc w:val="both"/>
        <w:rPr>
          <w:rFonts w:ascii="Arial" w:hAnsi="Arial" w:cs="Arial"/>
          <w:color w:val="FF0000"/>
        </w:rPr>
      </w:pPr>
      <w:r>
        <w:rPr>
          <w:rFonts w:ascii="Arial" w:hAnsi="Arial" w:cs="Arial"/>
        </w:rPr>
        <w:t>În T</w:t>
      </w:r>
      <w:r w:rsidR="00E81461" w:rsidRPr="009B7236">
        <w:rPr>
          <w:rFonts w:ascii="Arial" w:hAnsi="Arial" w:cs="Arial"/>
        </w:rPr>
        <w:t>abelul</w:t>
      </w:r>
      <w:r>
        <w:rPr>
          <w:rFonts w:ascii="Arial" w:hAnsi="Arial" w:cs="Arial"/>
        </w:rPr>
        <w:t xml:space="preserve"> nr. </w:t>
      </w:r>
      <w:r w:rsidR="00E81461">
        <w:rPr>
          <w:rFonts w:ascii="Arial" w:hAnsi="Arial" w:cs="Arial"/>
        </w:rPr>
        <w:t>4.2.1.</w:t>
      </w:r>
      <w:r w:rsidR="00E81461" w:rsidRPr="009B7236">
        <w:rPr>
          <w:rFonts w:ascii="Arial" w:hAnsi="Arial" w:cs="Arial"/>
        </w:rPr>
        <w:t xml:space="preserve"> se prezintă distribuţia </w:t>
      </w:r>
      <w:r w:rsidRPr="009B7236">
        <w:rPr>
          <w:rFonts w:ascii="Arial" w:hAnsi="Arial" w:cs="Arial"/>
        </w:rPr>
        <w:t xml:space="preserve">pe administratori </w:t>
      </w:r>
      <w:r>
        <w:rPr>
          <w:rFonts w:ascii="Arial" w:hAnsi="Arial" w:cs="Arial"/>
        </w:rPr>
        <w:t xml:space="preserve">a </w:t>
      </w:r>
      <w:r w:rsidR="00E81461" w:rsidRPr="009B7236">
        <w:rPr>
          <w:rFonts w:ascii="Arial" w:hAnsi="Arial" w:cs="Arial"/>
        </w:rPr>
        <w:t>fondului forestier din judeţul Hunedoara</w:t>
      </w:r>
      <w:r>
        <w:rPr>
          <w:rFonts w:ascii="Arial" w:hAnsi="Arial" w:cs="Arial"/>
        </w:rPr>
        <w:t>,</w:t>
      </w:r>
      <w:r w:rsidR="00E81461" w:rsidRPr="009B7236">
        <w:rPr>
          <w:rFonts w:ascii="Arial" w:hAnsi="Arial" w:cs="Arial"/>
        </w:rPr>
        <w:t xml:space="preserve"> în anul 20</w:t>
      </w:r>
      <w:r w:rsidR="00E81461">
        <w:rPr>
          <w:rFonts w:ascii="Arial" w:hAnsi="Arial" w:cs="Arial"/>
        </w:rPr>
        <w:t>1</w:t>
      </w:r>
      <w:r w:rsidR="00E81461" w:rsidRPr="009B7236">
        <w:rPr>
          <w:rFonts w:ascii="Arial" w:hAnsi="Arial" w:cs="Arial"/>
        </w:rPr>
        <w:t>0</w:t>
      </w:r>
      <w:r w:rsidR="00E81461" w:rsidRPr="002E2194">
        <w:rPr>
          <w:rFonts w:ascii="Arial" w:hAnsi="Arial" w:cs="Arial"/>
          <w:color w:val="FF0000"/>
        </w:rPr>
        <w:t>:</w:t>
      </w:r>
    </w:p>
    <w:p w:rsidR="00E81461" w:rsidRDefault="00E81461" w:rsidP="00E81461">
      <w:pPr>
        <w:pStyle w:val="Footer"/>
        <w:tabs>
          <w:tab w:val="clear" w:pos="4536"/>
          <w:tab w:val="clear" w:pos="9072"/>
        </w:tabs>
        <w:spacing w:line="264" w:lineRule="auto"/>
        <w:jc w:val="both"/>
        <w:rPr>
          <w:rFonts w:ascii="Arial" w:hAnsi="Arial" w:cs="Arial"/>
          <w:sz w:val="20"/>
        </w:rPr>
      </w:pPr>
    </w:p>
    <w:tbl>
      <w:tblPr>
        <w:tblStyle w:val="TableGrid"/>
        <w:tblW w:w="0" w:type="auto"/>
        <w:jc w:val="center"/>
        <w:tblLook w:val="01E0"/>
      </w:tblPr>
      <w:tblGrid>
        <w:gridCol w:w="566"/>
        <w:gridCol w:w="2039"/>
        <w:gridCol w:w="2788"/>
        <w:gridCol w:w="2920"/>
        <w:gridCol w:w="1257"/>
      </w:tblGrid>
      <w:tr w:rsidR="00E81461" w:rsidRPr="006934FB">
        <w:trPr>
          <w:cantSplit/>
          <w:jc w:val="center"/>
        </w:trPr>
        <w:tc>
          <w:tcPr>
            <w:tcW w:w="569" w:type="dxa"/>
            <w:vAlign w:val="center"/>
          </w:tcPr>
          <w:p w:rsidR="00E81461" w:rsidRPr="008255ED" w:rsidRDefault="00E81461" w:rsidP="00CD0934">
            <w:pPr>
              <w:jc w:val="center"/>
              <w:rPr>
                <w:rFonts w:ascii="Arial" w:hAnsi="Arial" w:cs="Arial"/>
              </w:rPr>
            </w:pPr>
            <w:r w:rsidRPr="008255ED">
              <w:rPr>
                <w:rFonts w:ascii="Arial" w:hAnsi="Arial" w:cs="Arial"/>
              </w:rPr>
              <w:t>Nr. crt.</w:t>
            </w:r>
          </w:p>
        </w:tc>
        <w:tc>
          <w:tcPr>
            <w:tcW w:w="2110" w:type="dxa"/>
            <w:vAlign w:val="center"/>
          </w:tcPr>
          <w:p w:rsidR="00E81461" w:rsidRPr="008255ED" w:rsidRDefault="00E81461" w:rsidP="00CD0934">
            <w:pPr>
              <w:jc w:val="center"/>
              <w:rPr>
                <w:rFonts w:ascii="Arial" w:hAnsi="Arial" w:cs="Arial"/>
              </w:rPr>
            </w:pPr>
            <w:r w:rsidRPr="008255ED">
              <w:rPr>
                <w:rFonts w:ascii="Arial" w:hAnsi="Arial" w:cs="Arial"/>
              </w:rPr>
              <w:t>Suprafaţa totală fond forestier/judeţ (ha)</w:t>
            </w:r>
          </w:p>
        </w:tc>
        <w:tc>
          <w:tcPr>
            <w:tcW w:w="3000" w:type="dxa"/>
            <w:vAlign w:val="center"/>
          </w:tcPr>
          <w:p w:rsidR="00E81461" w:rsidRPr="008255ED" w:rsidRDefault="00E81461" w:rsidP="00CD0934">
            <w:pPr>
              <w:jc w:val="center"/>
              <w:rPr>
                <w:rFonts w:ascii="Arial" w:hAnsi="Arial" w:cs="Arial"/>
              </w:rPr>
            </w:pPr>
            <w:r w:rsidRPr="008255ED">
              <w:rPr>
                <w:rFonts w:ascii="Arial" w:hAnsi="Arial" w:cs="Arial"/>
              </w:rPr>
              <w:t>Direcţia silvică sau ocolul silvic privat</w:t>
            </w:r>
          </w:p>
        </w:tc>
        <w:tc>
          <w:tcPr>
            <w:tcW w:w="3184" w:type="dxa"/>
            <w:vAlign w:val="center"/>
          </w:tcPr>
          <w:p w:rsidR="00E81461" w:rsidRPr="008255ED" w:rsidRDefault="00E81461" w:rsidP="00CD0934">
            <w:pPr>
              <w:jc w:val="center"/>
              <w:rPr>
                <w:rFonts w:ascii="Arial" w:hAnsi="Arial" w:cs="Arial"/>
              </w:rPr>
            </w:pPr>
            <w:r w:rsidRPr="008255ED">
              <w:rPr>
                <w:rFonts w:ascii="Arial" w:hAnsi="Arial" w:cs="Arial"/>
              </w:rPr>
              <w:t>Tipul de proprietate</w:t>
            </w:r>
          </w:p>
        </w:tc>
        <w:tc>
          <w:tcPr>
            <w:tcW w:w="1243" w:type="dxa"/>
            <w:vAlign w:val="center"/>
          </w:tcPr>
          <w:p w:rsidR="00E81461" w:rsidRPr="008255ED" w:rsidRDefault="00E81461" w:rsidP="00CD0934">
            <w:pPr>
              <w:jc w:val="center"/>
              <w:rPr>
                <w:rFonts w:ascii="Arial" w:hAnsi="Arial" w:cs="Arial"/>
              </w:rPr>
            </w:pPr>
            <w:r w:rsidRPr="008255ED">
              <w:rPr>
                <w:rFonts w:ascii="Arial" w:hAnsi="Arial" w:cs="Arial"/>
              </w:rPr>
              <w:t>Suprafaţ</w:t>
            </w:r>
            <w:r w:rsidR="008255ED">
              <w:rPr>
                <w:rFonts w:ascii="Arial" w:hAnsi="Arial" w:cs="Arial"/>
              </w:rPr>
              <w:t>ă</w:t>
            </w:r>
            <w:r w:rsidRPr="008255ED">
              <w:rPr>
                <w:rFonts w:ascii="Arial" w:hAnsi="Arial" w:cs="Arial"/>
              </w:rPr>
              <w:t xml:space="preserve"> (ha)</w:t>
            </w:r>
          </w:p>
        </w:tc>
      </w:tr>
      <w:tr w:rsidR="00E81461" w:rsidRPr="006934FB">
        <w:trPr>
          <w:cantSplit/>
          <w:jc w:val="center"/>
        </w:trPr>
        <w:tc>
          <w:tcPr>
            <w:tcW w:w="569" w:type="dxa"/>
            <w:vAlign w:val="center"/>
          </w:tcPr>
          <w:p w:rsidR="00E81461" w:rsidRPr="006934FB" w:rsidRDefault="00E81461" w:rsidP="00CD0934">
            <w:pPr>
              <w:jc w:val="center"/>
              <w:rPr>
                <w:rFonts w:ascii="Arial" w:hAnsi="Arial" w:cs="Arial"/>
              </w:rPr>
            </w:pPr>
            <w:r w:rsidRPr="006934FB">
              <w:rPr>
                <w:rFonts w:ascii="Arial" w:hAnsi="Arial" w:cs="Arial"/>
              </w:rPr>
              <w:t>1</w:t>
            </w:r>
          </w:p>
        </w:tc>
        <w:tc>
          <w:tcPr>
            <w:tcW w:w="2110" w:type="dxa"/>
            <w:vMerge w:val="restart"/>
            <w:shd w:val="clear" w:color="auto" w:fill="auto"/>
            <w:vAlign w:val="center"/>
          </w:tcPr>
          <w:p w:rsidR="00E81461" w:rsidRPr="006934FB" w:rsidRDefault="00E81461" w:rsidP="00CD0934">
            <w:pPr>
              <w:jc w:val="center"/>
              <w:rPr>
                <w:rFonts w:ascii="Arial" w:hAnsi="Arial" w:cs="Arial"/>
              </w:rPr>
            </w:pPr>
            <w:r w:rsidRPr="006934FB">
              <w:rPr>
                <w:rFonts w:ascii="Arial" w:hAnsi="Arial" w:cs="Arial"/>
              </w:rPr>
              <w:t>2</w:t>
            </w:r>
            <w:r>
              <w:rPr>
                <w:rFonts w:ascii="Arial" w:hAnsi="Arial" w:cs="Arial"/>
              </w:rPr>
              <w:t>14960</w:t>
            </w:r>
          </w:p>
        </w:tc>
        <w:tc>
          <w:tcPr>
            <w:tcW w:w="3000" w:type="dxa"/>
            <w:vMerge w:val="restart"/>
            <w:vAlign w:val="center"/>
          </w:tcPr>
          <w:p w:rsidR="00E81461" w:rsidRPr="006934FB" w:rsidRDefault="00E81461" w:rsidP="00CD0934">
            <w:pPr>
              <w:jc w:val="center"/>
              <w:rPr>
                <w:rFonts w:ascii="Arial" w:hAnsi="Arial" w:cs="Arial"/>
              </w:rPr>
            </w:pPr>
            <w:r w:rsidRPr="006934FB">
              <w:rPr>
                <w:rFonts w:ascii="Arial" w:hAnsi="Arial" w:cs="Arial"/>
              </w:rPr>
              <w:t>Direcţia Silvică Hunedoara</w:t>
            </w:r>
          </w:p>
        </w:tc>
        <w:tc>
          <w:tcPr>
            <w:tcW w:w="3184" w:type="dxa"/>
          </w:tcPr>
          <w:p w:rsidR="00E81461" w:rsidRPr="006934FB" w:rsidRDefault="00E81461" w:rsidP="00CD0934">
            <w:pPr>
              <w:rPr>
                <w:rFonts w:ascii="Arial" w:hAnsi="Arial" w:cs="Arial"/>
              </w:rPr>
            </w:pPr>
            <w:r w:rsidRPr="006934FB">
              <w:rPr>
                <w:rFonts w:ascii="Arial" w:hAnsi="Arial" w:cs="Arial"/>
              </w:rPr>
              <w:t>proprietate publică a statului</w:t>
            </w:r>
          </w:p>
        </w:tc>
        <w:tc>
          <w:tcPr>
            <w:tcW w:w="1243" w:type="dxa"/>
            <w:vAlign w:val="center"/>
          </w:tcPr>
          <w:p w:rsidR="00E81461" w:rsidRPr="006934FB" w:rsidRDefault="00E81461" w:rsidP="00CD0934">
            <w:pPr>
              <w:jc w:val="center"/>
              <w:rPr>
                <w:rFonts w:ascii="Arial" w:hAnsi="Arial" w:cs="Arial"/>
              </w:rPr>
            </w:pPr>
            <w:r w:rsidRPr="006934FB">
              <w:rPr>
                <w:rFonts w:ascii="Arial" w:hAnsi="Arial" w:cs="Arial"/>
              </w:rPr>
              <w:t>15</w:t>
            </w:r>
            <w:r>
              <w:rPr>
                <w:rFonts w:ascii="Arial" w:hAnsi="Arial" w:cs="Arial"/>
              </w:rPr>
              <w:t>6113</w:t>
            </w:r>
          </w:p>
        </w:tc>
      </w:tr>
      <w:tr w:rsidR="00E81461" w:rsidRPr="006934FB">
        <w:trPr>
          <w:cantSplit/>
          <w:jc w:val="center"/>
        </w:trPr>
        <w:tc>
          <w:tcPr>
            <w:tcW w:w="569" w:type="dxa"/>
            <w:vAlign w:val="center"/>
          </w:tcPr>
          <w:p w:rsidR="00E81461" w:rsidRPr="006934FB" w:rsidRDefault="00E81461" w:rsidP="00CD0934">
            <w:pPr>
              <w:jc w:val="center"/>
              <w:rPr>
                <w:rFonts w:ascii="Arial" w:hAnsi="Arial" w:cs="Arial"/>
              </w:rPr>
            </w:pPr>
            <w:r w:rsidRPr="006934FB">
              <w:rPr>
                <w:rFonts w:ascii="Arial" w:hAnsi="Arial" w:cs="Arial"/>
              </w:rPr>
              <w:t>2</w:t>
            </w:r>
          </w:p>
        </w:tc>
        <w:tc>
          <w:tcPr>
            <w:tcW w:w="2110" w:type="dxa"/>
            <w:vMerge/>
            <w:shd w:val="clear" w:color="auto" w:fill="auto"/>
          </w:tcPr>
          <w:p w:rsidR="00E81461" w:rsidRPr="006934FB" w:rsidRDefault="00E81461" w:rsidP="00CD0934">
            <w:pPr>
              <w:jc w:val="center"/>
              <w:rPr>
                <w:rFonts w:ascii="Arial" w:hAnsi="Arial" w:cs="Arial"/>
              </w:rPr>
            </w:pPr>
          </w:p>
        </w:tc>
        <w:tc>
          <w:tcPr>
            <w:tcW w:w="3000" w:type="dxa"/>
            <w:vMerge/>
            <w:vAlign w:val="center"/>
          </w:tcPr>
          <w:p w:rsidR="00E81461" w:rsidRPr="006934FB" w:rsidRDefault="00E81461" w:rsidP="00CD0934">
            <w:pPr>
              <w:jc w:val="center"/>
              <w:rPr>
                <w:rFonts w:ascii="Arial" w:hAnsi="Arial" w:cs="Arial"/>
              </w:rPr>
            </w:pPr>
          </w:p>
        </w:tc>
        <w:tc>
          <w:tcPr>
            <w:tcW w:w="3184" w:type="dxa"/>
          </w:tcPr>
          <w:p w:rsidR="00E81461" w:rsidRPr="006934FB" w:rsidRDefault="00E81461" w:rsidP="00CD0934">
            <w:pPr>
              <w:rPr>
                <w:rFonts w:ascii="Arial" w:hAnsi="Arial" w:cs="Arial"/>
              </w:rPr>
            </w:pPr>
            <w:r w:rsidRPr="006934FB">
              <w:rPr>
                <w:rFonts w:ascii="Arial" w:hAnsi="Arial" w:cs="Arial"/>
              </w:rPr>
              <w:t>proprietate publică a unităţilor administrativ teritoriale</w:t>
            </w:r>
          </w:p>
        </w:tc>
        <w:tc>
          <w:tcPr>
            <w:tcW w:w="1243" w:type="dxa"/>
            <w:vAlign w:val="center"/>
          </w:tcPr>
          <w:p w:rsidR="00E81461" w:rsidRPr="006934FB" w:rsidRDefault="00E81461" w:rsidP="00CD0934">
            <w:pPr>
              <w:jc w:val="center"/>
              <w:rPr>
                <w:rFonts w:ascii="Arial" w:hAnsi="Arial" w:cs="Arial"/>
              </w:rPr>
            </w:pPr>
            <w:r w:rsidRPr="006934FB">
              <w:rPr>
                <w:rFonts w:ascii="Arial" w:hAnsi="Arial" w:cs="Arial"/>
              </w:rPr>
              <w:t>13765</w:t>
            </w:r>
          </w:p>
        </w:tc>
      </w:tr>
      <w:tr w:rsidR="00E81461" w:rsidRPr="006934FB">
        <w:trPr>
          <w:cantSplit/>
          <w:jc w:val="center"/>
        </w:trPr>
        <w:tc>
          <w:tcPr>
            <w:tcW w:w="569" w:type="dxa"/>
            <w:vAlign w:val="center"/>
          </w:tcPr>
          <w:p w:rsidR="00E81461" w:rsidRPr="006934FB" w:rsidRDefault="00E81461" w:rsidP="00CD0934">
            <w:pPr>
              <w:jc w:val="center"/>
              <w:rPr>
                <w:rFonts w:ascii="Arial" w:hAnsi="Arial" w:cs="Arial"/>
              </w:rPr>
            </w:pPr>
            <w:r w:rsidRPr="006934FB">
              <w:rPr>
                <w:rFonts w:ascii="Arial" w:hAnsi="Arial" w:cs="Arial"/>
              </w:rPr>
              <w:t>3</w:t>
            </w:r>
          </w:p>
        </w:tc>
        <w:tc>
          <w:tcPr>
            <w:tcW w:w="2110" w:type="dxa"/>
            <w:vMerge/>
            <w:shd w:val="clear" w:color="auto" w:fill="auto"/>
          </w:tcPr>
          <w:p w:rsidR="00E81461" w:rsidRPr="006934FB" w:rsidRDefault="00E81461" w:rsidP="00CD0934">
            <w:pPr>
              <w:jc w:val="center"/>
              <w:rPr>
                <w:rFonts w:ascii="Arial" w:hAnsi="Arial" w:cs="Arial"/>
              </w:rPr>
            </w:pPr>
          </w:p>
        </w:tc>
        <w:tc>
          <w:tcPr>
            <w:tcW w:w="3000" w:type="dxa"/>
            <w:vMerge/>
            <w:vAlign w:val="center"/>
          </w:tcPr>
          <w:p w:rsidR="00E81461" w:rsidRPr="006934FB" w:rsidRDefault="00E81461" w:rsidP="00CD0934">
            <w:pPr>
              <w:jc w:val="center"/>
              <w:rPr>
                <w:rFonts w:ascii="Arial" w:hAnsi="Arial" w:cs="Arial"/>
              </w:rPr>
            </w:pPr>
          </w:p>
        </w:tc>
        <w:tc>
          <w:tcPr>
            <w:tcW w:w="3184" w:type="dxa"/>
          </w:tcPr>
          <w:p w:rsidR="00E81461" w:rsidRPr="006934FB" w:rsidRDefault="00E81461" w:rsidP="00CD0934">
            <w:pPr>
              <w:rPr>
                <w:rFonts w:ascii="Arial" w:hAnsi="Arial" w:cs="Arial"/>
              </w:rPr>
            </w:pPr>
            <w:r w:rsidRPr="006934FB">
              <w:rPr>
                <w:rFonts w:ascii="Arial" w:hAnsi="Arial" w:cs="Arial"/>
              </w:rPr>
              <w:t>proprietate privată a persoanelor juridice</w:t>
            </w:r>
          </w:p>
        </w:tc>
        <w:tc>
          <w:tcPr>
            <w:tcW w:w="1243" w:type="dxa"/>
            <w:vAlign w:val="center"/>
          </w:tcPr>
          <w:p w:rsidR="00E81461" w:rsidRPr="006934FB" w:rsidRDefault="00E81461" w:rsidP="00CD0934">
            <w:pPr>
              <w:jc w:val="center"/>
              <w:rPr>
                <w:rFonts w:ascii="Arial" w:hAnsi="Arial" w:cs="Arial"/>
              </w:rPr>
            </w:pPr>
            <w:r w:rsidRPr="006934FB">
              <w:rPr>
                <w:rFonts w:ascii="Arial" w:hAnsi="Arial" w:cs="Arial"/>
              </w:rPr>
              <w:t>38323</w:t>
            </w:r>
          </w:p>
        </w:tc>
      </w:tr>
      <w:tr w:rsidR="00E81461" w:rsidRPr="006934FB">
        <w:trPr>
          <w:cantSplit/>
          <w:jc w:val="center"/>
        </w:trPr>
        <w:tc>
          <w:tcPr>
            <w:tcW w:w="569" w:type="dxa"/>
            <w:vAlign w:val="center"/>
          </w:tcPr>
          <w:p w:rsidR="00E81461" w:rsidRPr="006934FB" w:rsidRDefault="00E81461" w:rsidP="00CD0934">
            <w:pPr>
              <w:jc w:val="center"/>
              <w:rPr>
                <w:rFonts w:ascii="Arial" w:hAnsi="Arial" w:cs="Arial"/>
              </w:rPr>
            </w:pPr>
            <w:r w:rsidRPr="006934FB">
              <w:rPr>
                <w:rFonts w:ascii="Arial" w:hAnsi="Arial" w:cs="Arial"/>
              </w:rPr>
              <w:t>4</w:t>
            </w:r>
          </w:p>
        </w:tc>
        <w:tc>
          <w:tcPr>
            <w:tcW w:w="2110" w:type="dxa"/>
            <w:vMerge/>
            <w:shd w:val="clear" w:color="auto" w:fill="auto"/>
          </w:tcPr>
          <w:p w:rsidR="00E81461" w:rsidRPr="006934FB" w:rsidRDefault="00E81461" w:rsidP="00CD0934">
            <w:pPr>
              <w:jc w:val="center"/>
              <w:rPr>
                <w:rFonts w:ascii="Arial" w:hAnsi="Arial" w:cs="Arial"/>
              </w:rPr>
            </w:pPr>
          </w:p>
        </w:tc>
        <w:tc>
          <w:tcPr>
            <w:tcW w:w="3000" w:type="dxa"/>
            <w:vMerge/>
            <w:vAlign w:val="center"/>
          </w:tcPr>
          <w:p w:rsidR="00E81461" w:rsidRPr="006934FB" w:rsidRDefault="00E81461" w:rsidP="00CD0934">
            <w:pPr>
              <w:jc w:val="center"/>
              <w:rPr>
                <w:rFonts w:ascii="Arial" w:hAnsi="Arial" w:cs="Arial"/>
              </w:rPr>
            </w:pPr>
          </w:p>
        </w:tc>
        <w:tc>
          <w:tcPr>
            <w:tcW w:w="3184" w:type="dxa"/>
          </w:tcPr>
          <w:p w:rsidR="00E81461" w:rsidRPr="006934FB" w:rsidRDefault="00E81461" w:rsidP="00CD0934">
            <w:pPr>
              <w:rPr>
                <w:rFonts w:ascii="Arial" w:hAnsi="Arial" w:cs="Arial"/>
              </w:rPr>
            </w:pPr>
            <w:r w:rsidRPr="006934FB">
              <w:rPr>
                <w:rFonts w:ascii="Arial" w:hAnsi="Arial" w:cs="Arial"/>
              </w:rPr>
              <w:t>proprietate privată a persoanelor fizice</w:t>
            </w:r>
          </w:p>
        </w:tc>
        <w:tc>
          <w:tcPr>
            <w:tcW w:w="1243" w:type="dxa"/>
            <w:vAlign w:val="center"/>
          </w:tcPr>
          <w:p w:rsidR="00E81461" w:rsidRPr="006934FB" w:rsidRDefault="00E81461" w:rsidP="00CD0934">
            <w:pPr>
              <w:jc w:val="center"/>
              <w:rPr>
                <w:rFonts w:ascii="Arial" w:hAnsi="Arial" w:cs="Arial"/>
              </w:rPr>
            </w:pPr>
            <w:r w:rsidRPr="006934FB">
              <w:rPr>
                <w:rFonts w:ascii="Arial" w:hAnsi="Arial" w:cs="Arial"/>
              </w:rPr>
              <w:t>6759</w:t>
            </w:r>
          </w:p>
        </w:tc>
      </w:tr>
      <w:tr w:rsidR="00E81461" w:rsidRPr="006934FB">
        <w:trPr>
          <w:cantSplit/>
          <w:jc w:val="center"/>
        </w:trPr>
        <w:tc>
          <w:tcPr>
            <w:tcW w:w="569" w:type="dxa"/>
            <w:vAlign w:val="center"/>
          </w:tcPr>
          <w:p w:rsidR="00E81461" w:rsidRPr="006934FB" w:rsidRDefault="00E81461" w:rsidP="00CD0934">
            <w:pPr>
              <w:jc w:val="center"/>
              <w:rPr>
                <w:rFonts w:ascii="Arial" w:hAnsi="Arial" w:cs="Arial"/>
              </w:rPr>
            </w:pPr>
            <w:r w:rsidRPr="006934FB">
              <w:rPr>
                <w:rFonts w:ascii="Arial" w:hAnsi="Arial" w:cs="Arial"/>
              </w:rPr>
              <w:t>5</w:t>
            </w:r>
          </w:p>
        </w:tc>
        <w:tc>
          <w:tcPr>
            <w:tcW w:w="2110" w:type="dxa"/>
            <w:vMerge w:val="restart"/>
            <w:shd w:val="clear" w:color="auto" w:fill="auto"/>
            <w:vAlign w:val="center"/>
          </w:tcPr>
          <w:p w:rsidR="00E81461" w:rsidRPr="006934FB" w:rsidRDefault="00E81461" w:rsidP="00CD0934">
            <w:pPr>
              <w:jc w:val="center"/>
              <w:rPr>
                <w:rFonts w:ascii="Arial" w:hAnsi="Arial" w:cs="Arial"/>
              </w:rPr>
            </w:pPr>
            <w:r w:rsidRPr="006934FB">
              <w:rPr>
                <w:rFonts w:ascii="Arial" w:hAnsi="Arial" w:cs="Arial"/>
              </w:rPr>
              <w:t>2191</w:t>
            </w:r>
          </w:p>
        </w:tc>
        <w:tc>
          <w:tcPr>
            <w:tcW w:w="3000" w:type="dxa"/>
            <w:vMerge w:val="restart"/>
            <w:vAlign w:val="center"/>
          </w:tcPr>
          <w:p w:rsidR="00E81461" w:rsidRPr="006934FB" w:rsidRDefault="00E81461" w:rsidP="00CD0934">
            <w:pPr>
              <w:jc w:val="center"/>
              <w:rPr>
                <w:rFonts w:ascii="Arial" w:hAnsi="Arial" w:cs="Arial"/>
              </w:rPr>
            </w:pPr>
            <w:r w:rsidRPr="006934FB">
              <w:rPr>
                <w:rFonts w:ascii="Arial" w:hAnsi="Arial" w:cs="Arial"/>
              </w:rPr>
              <w:t>Ocolul Silvic Abrud R.A.</w:t>
            </w:r>
          </w:p>
        </w:tc>
        <w:tc>
          <w:tcPr>
            <w:tcW w:w="3184" w:type="dxa"/>
          </w:tcPr>
          <w:p w:rsidR="00E81461" w:rsidRPr="006934FB" w:rsidRDefault="00E81461" w:rsidP="00CD0934">
            <w:pPr>
              <w:rPr>
                <w:rFonts w:ascii="Arial" w:hAnsi="Arial" w:cs="Arial"/>
              </w:rPr>
            </w:pPr>
            <w:r w:rsidRPr="006934FB">
              <w:rPr>
                <w:rFonts w:ascii="Arial" w:hAnsi="Arial" w:cs="Arial"/>
              </w:rPr>
              <w:t>proprietate publică a unităţilor administrativ teritoriale</w:t>
            </w:r>
          </w:p>
        </w:tc>
        <w:tc>
          <w:tcPr>
            <w:tcW w:w="1243" w:type="dxa"/>
            <w:vAlign w:val="center"/>
          </w:tcPr>
          <w:p w:rsidR="00E81461" w:rsidRPr="006934FB" w:rsidRDefault="00E81461" w:rsidP="00CD0934">
            <w:pPr>
              <w:jc w:val="center"/>
              <w:rPr>
                <w:rFonts w:ascii="Arial" w:hAnsi="Arial" w:cs="Arial"/>
              </w:rPr>
            </w:pPr>
            <w:r w:rsidRPr="006934FB">
              <w:rPr>
                <w:rFonts w:ascii="Arial" w:hAnsi="Arial" w:cs="Arial"/>
              </w:rPr>
              <w:t>1097</w:t>
            </w:r>
          </w:p>
        </w:tc>
      </w:tr>
      <w:tr w:rsidR="00E81461" w:rsidRPr="006934FB">
        <w:trPr>
          <w:cantSplit/>
          <w:jc w:val="center"/>
        </w:trPr>
        <w:tc>
          <w:tcPr>
            <w:tcW w:w="569" w:type="dxa"/>
            <w:vAlign w:val="center"/>
          </w:tcPr>
          <w:p w:rsidR="00E81461" w:rsidRPr="006934FB" w:rsidRDefault="00E81461" w:rsidP="00CD0934">
            <w:pPr>
              <w:jc w:val="center"/>
              <w:rPr>
                <w:rFonts w:ascii="Arial" w:hAnsi="Arial" w:cs="Arial"/>
              </w:rPr>
            </w:pPr>
            <w:r w:rsidRPr="006934FB">
              <w:rPr>
                <w:rFonts w:ascii="Arial" w:hAnsi="Arial" w:cs="Arial"/>
              </w:rPr>
              <w:t>6</w:t>
            </w:r>
          </w:p>
        </w:tc>
        <w:tc>
          <w:tcPr>
            <w:tcW w:w="2110" w:type="dxa"/>
            <w:vMerge/>
            <w:shd w:val="clear" w:color="auto" w:fill="auto"/>
            <w:vAlign w:val="center"/>
          </w:tcPr>
          <w:p w:rsidR="00E81461" w:rsidRPr="006934FB" w:rsidRDefault="00E81461" w:rsidP="00CD0934">
            <w:pPr>
              <w:jc w:val="center"/>
              <w:rPr>
                <w:rFonts w:ascii="Arial" w:hAnsi="Arial" w:cs="Arial"/>
              </w:rPr>
            </w:pPr>
          </w:p>
        </w:tc>
        <w:tc>
          <w:tcPr>
            <w:tcW w:w="3000" w:type="dxa"/>
            <w:vMerge/>
            <w:vAlign w:val="center"/>
          </w:tcPr>
          <w:p w:rsidR="00E81461" w:rsidRPr="006934FB" w:rsidRDefault="00E81461" w:rsidP="00CD0934">
            <w:pPr>
              <w:jc w:val="center"/>
              <w:rPr>
                <w:rFonts w:ascii="Arial" w:hAnsi="Arial" w:cs="Arial"/>
              </w:rPr>
            </w:pPr>
          </w:p>
        </w:tc>
        <w:tc>
          <w:tcPr>
            <w:tcW w:w="3184" w:type="dxa"/>
          </w:tcPr>
          <w:p w:rsidR="00E81461" w:rsidRPr="006934FB" w:rsidRDefault="00E81461" w:rsidP="00CD0934">
            <w:pPr>
              <w:rPr>
                <w:rFonts w:ascii="Arial" w:hAnsi="Arial" w:cs="Arial"/>
              </w:rPr>
            </w:pPr>
            <w:r w:rsidRPr="006934FB">
              <w:rPr>
                <w:rFonts w:ascii="Arial" w:hAnsi="Arial" w:cs="Arial"/>
              </w:rPr>
              <w:t>proprietate privată a persoanelor juridice</w:t>
            </w:r>
          </w:p>
        </w:tc>
        <w:tc>
          <w:tcPr>
            <w:tcW w:w="1243" w:type="dxa"/>
            <w:vAlign w:val="center"/>
          </w:tcPr>
          <w:p w:rsidR="00E81461" w:rsidRPr="006934FB" w:rsidRDefault="00E81461" w:rsidP="00CD0934">
            <w:pPr>
              <w:jc w:val="center"/>
              <w:rPr>
                <w:rFonts w:ascii="Arial" w:hAnsi="Arial" w:cs="Arial"/>
              </w:rPr>
            </w:pPr>
            <w:r w:rsidRPr="006934FB">
              <w:rPr>
                <w:rFonts w:ascii="Arial" w:hAnsi="Arial" w:cs="Arial"/>
              </w:rPr>
              <w:t>912</w:t>
            </w:r>
          </w:p>
        </w:tc>
      </w:tr>
      <w:tr w:rsidR="00E81461" w:rsidRPr="006934FB">
        <w:trPr>
          <w:cantSplit/>
          <w:jc w:val="center"/>
        </w:trPr>
        <w:tc>
          <w:tcPr>
            <w:tcW w:w="569" w:type="dxa"/>
            <w:vAlign w:val="center"/>
          </w:tcPr>
          <w:p w:rsidR="00E81461" w:rsidRPr="006934FB" w:rsidRDefault="00E81461" w:rsidP="00CD0934">
            <w:pPr>
              <w:jc w:val="center"/>
              <w:rPr>
                <w:rFonts w:ascii="Arial" w:hAnsi="Arial" w:cs="Arial"/>
              </w:rPr>
            </w:pPr>
            <w:r w:rsidRPr="006934FB">
              <w:rPr>
                <w:rFonts w:ascii="Arial" w:hAnsi="Arial" w:cs="Arial"/>
              </w:rPr>
              <w:t>7</w:t>
            </w:r>
          </w:p>
        </w:tc>
        <w:tc>
          <w:tcPr>
            <w:tcW w:w="2110" w:type="dxa"/>
            <w:vMerge/>
            <w:shd w:val="clear" w:color="auto" w:fill="auto"/>
            <w:vAlign w:val="center"/>
          </w:tcPr>
          <w:p w:rsidR="00E81461" w:rsidRPr="006934FB" w:rsidRDefault="00E81461" w:rsidP="00CD0934">
            <w:pPr>
              <w:jc w:val="center"/>
              <w:rPr>
                <w:rFonts w:ascii="Arial" w:hAnsi="Arial" w:cs="Arial"/>
              </w:rPr>
            </w:pPr>
          </w:p>
        </w:tc>
        <w:tc>
          <w:tcPr>
            <w:tcW w:w="3000" w:type="dxa"/>
            <w:vMerge/>
            <w:vAlign w:val="center"/>
          </w:tcPr>
          <w:p w:rsidR="00E81461" w:rsidRPr="006934FB" w:rsidRDefault="00E81461" w:rsidP="00CD0934">
            <w:pPr>
              <w:jc w:val="center"/>
              <w:rPr>
                <w:rFonts w:ascii="Arial" w:hAnsi="Arial" w:cs="Arial"/>
              </w:rPr>
            </w:pPr>
          </w:p>
        </w:tc>
        <w:tc>
          <w:tcPr>
            <w:tcW w:w="3184" w:type="dxa"/>
          </w:tcPr>
          <w:p w:rsidR="00E81461" w:rsidRPr="006934FB" w:rsidRDefault="00E81461" w:rsidP="00CD0934">
            <w:pPr>
              <w:rPr>
                <w:rFonts w:ascii="Arial" w:hAnsi="Arial" w:cs="Arial"/>
              </w:rPr>
            </w:pPr>
            <w:r w:rsidRPr="006934FB">
              <w:rPr>
                <w:rFonts w:ascii="Arial" w:hAnsi="Arial" w:cs="Arial"/>
              </w:rPr>
              <w:t>proprietate privată a persoanelor fizice</w:t>
            </w:r>
          </w:p>
        </w:tc>
        <w:tc>
          <w:tcPr>
            <w:tcW w:w="1243" w:type="dxa"/>
            <w:vAlign w:val="center"/>
          </w:tcPr>
          <w:p w:rsidR="00E81461" w:rsidRPr="006934FB" w:rsidRDefault="00E81461" w:rsidP="00CD0934">
            <w:pPr>
              <w:jc w:val="center"/>
              <w:rPr>
                <w:rFonts w:ascii="Arial" w:hAnsi="Arial" w:cs="Arial"/>
              </w:rPr>
            </w:pPr>
            <w:r w:rsidRPr="006934FB">
              <w:rPr>
                <w:rFonts w:ascii="Arial" w:hAnsi="Arial" w:cs="Arial"/>
              </w:rPr>
              <w:t>182</w:t>
            </w:r>
          </w:p>
        </w:tc>
      </w:tr>
      <w:tr w:rsidR="00E81461" w:rsidRPr="006934FB">
        <w:trPr>
          <w:cantSplit/>
          <w:jc w:val="center"/>
        </w:trPr>
        <w:tc>
          <w:tcPr>
            <w:tcW w:w="569" w:type="dxa"/>
            <w:vAlign w:val="center"/>
          </w:tcPr>
          <w:p w:rsidR="00E81461" w:rsidRPr="006934FB" w:rsidRDefault="00E81461" w:rsidP="00CD0934">
            <w:pPr>
              <w:jc w:val="center"/>
              <w:rPr>
                <w:rFonts w:ascii="Arial" w:hAnsi="Arial" w:cs="Arial"/>
              </w:rPr>
            </w:pPr>
            <w:r w:rsidRPr="006934FB">
              <w:rPr>
                <w:rFonts w:ascii="Arial" w:hAnsi="Arial" w:cs="Arial"/>
              </w:rPr>
              <w:t>8</w:t>
            </w:r>
          </w:p>
        </w:tc>
        <w:tc>
          <w:tcPr>
            <w:tcW w:w="2110" w:type="dxa"/>
            <w:shd w:val="clear" w:color="auto" w:fill="auto"/>
            <w:vAlign w:val="center"/>
          </w:tcPr>
          <w:p w:rsidR="00E81461" w:rsidRPr="006934FB" w:rsidRDefault="00E81461" w:rsidP="00CD0934">
            <w:pPr>
              <w:jc w:val="center"/>
              <w:rPr>
                <w:rFonts w:ascii="Arial" w:hAnsi="Arial" w:cs="Arial"/>
              </w:rPr>
            </w:pPr>
            <w:r w:rsidRPr="006934FB">
              <w:rPr>
                <w:rFonts w:ascii="Arial" w:hAnsi="Arial" w:cs="Arial"/>
              </w:rPr>
              <w:t>2930</w:t>
            </w:r>
          </w:p>
        </w:tc>
        <w:tc>
          <w:tcPr>
            <w:tcW w:w="3000" w:type="dxa"/>
            <w:vAlign w:val="center"/>
          </w:tcPr>
          <w:p w:rsidR="00E81461" w:rsidRPr="006934FB" w:rsidRDefault="00E81461" w:rsidP="00CD0934">
            <w:pPr>
              <w:jc w:val="center"/>
              <w:rPr>
                <w:rFonts w:ascii="Arial" w:hAnsi="Arial" w:cs="Arial"/>
              </w:rPr>
            </w:pPr>
            <w:r w:rsidRPr="006934FB">
              <w:rPr>
                <w:rFonts w:ascii="Arial" w:hAnsi="Arial" w:cs="Arial"/>
              </w:rPr>
              <w:t>Ocolul Silvic Brâncuşi</w:t>
            </w:r>
          </w:p>
        </w:tc>
        <w:tc>
          <w:tcPr>
            <w:tcW w:w="3184" w:type="dxa"/>
          </w:tcPr>
          <w:p w:rsidR="00E81461" w:rsidRPr="006934FB" w:rsidRDefault="00E81461" w:rsidP="00CD0934">
            <w:pPr>
              <w:rPr>
                <w:rFonts w:ascii="Arial" w:hAnsi="Arial" w:cs="Arial"/>
              </w:rPr>
            </w:pPr>
            <w:r w:rsidRPr="006934FB">
              <w:rPr>
                <w:rFonts w:ascii="Arial" w:hAnsi="Arial" w:cs="Arial"/>
              </w:rPr>
              <w:t>proprietate privată a persoanelor juridice</w:t>
            </w:r>
          </w:p>
        </w:tc>
        <w:tc>
          <w:tcPr>
            <w:tcW w:w="1243" w:type="dxa"/>
            <w:vAlign w:val="center"/>
          </w:tcPr>
          <w:p w:rsidR="00E81461" w:rsidRPr="006934FB" w:rsidRDefault="00E81461" w:rsidP="00CD0934">
            <w:pPr>
              <w:jc w:val="center"/>
              <w:rPr>
                <w:rFonts w:ascii="Arial" w:hAnsi="Arial" w:cs="Arial"/>
              </w:rPr>
            </w:pPr>
            <w:r w:rsidRPr="006934FB">
              <w:rPr>
                <w:rFonts w:ascii="Arial" w:hAnsi="Arial" w:cs="Arial"/>
              </w:rPr>
              <w:t>2930</w:t>
            </w:r>
          </w:p>
        </w:tc>
      </w:tr>
      <w:tr w:rsidR="00E81461" w:rsidRPr="006934FB">
        <w:trPr>
          <w:cantSplit/>
          <w:jc w:val="center"/>
        </w:trPr>
        <w:tc>
          <w:tcPr>
            <w:tcW w:w="569" w:type="dxa"/>
            <w:vAlign w:val="center"/>
          </w:tcPr>
          <w:p w:rsidR="00E81461" w:rsidRPr="006934FB" w:rsidRDefault="00E81461" w:rsidP="00CD0934">
            <w:pPr>
              <w:jc w:val="center"/>
              <w:rPr>
                <w:rFonts w:ascii="Arial" w:hAnsi="Arial" w:cs="Arial"/>
              </w:rPr>
            </w:pPr>
            <w:r w:rsidRPr="006934FB">
              <w:rPr>
                <w:rFonts w:ascii="Arial" w:hAnsi="Arial" w:cs="Arial"/>
              </w:rPr>
              <w:t>9</w:t>
            </w:r>
          </w:p>
        </w:tc>
        <w:tc>
          <w:tcPr>
            <w:tcW w:w="2110" w:type="dxa"/>
            <w:shd w:val="clear" w:color="auto" w:fill="auto"/>
            <w:vAlign w:val="center"/>
          </w:tcPr>
          <w:p w:rsidR="00E81461" w:rsidRPr="006934FB" w:rsidRDefault="00E81461" w:rsidP="00CD0934">
            <w:pPr>
              <w:jc w:val="center"/>
              <w:rPr>
                <w:rFonts w:ascii="Arial" w:hAnsi="Arial" w:cs="Arial"/>
              </w:rPr>
            </w:pPr>
            <w:r w:rsidRPr="006934FB">
              <w:rPr>
                <w:rFonts w:ascii="Arial" w:hAnsi="Arial" w:cs="Arial"/>
              </w:rPr>
              <w:t>271</w:t>
            </w:r>
          </w:p>
        </w:tc>
        <w:tc>
          <w:tcPr>
            <w:tcW w:w="3000" w:type="dxa"/>
            <w:vAlign w:val="center"/>
          </w:tcPr>
          <w:p w:rsidR="00E81461" w:rsidRPr="006934FB" w:rsidRDefault="00E81461" w:rsidP="00CD0934">
            <w:pPr>
              <w:jc w:val="center"/>
              <w:rPr>
                <w:rFonts w:ascii="Arial" w:hAnsi="Arial" w:cs="Arial"/>
              </w:rPr>
            </w:pPr>
            <w:r w:rsidRPr="006934FB">
              <w:rPr>
                <w:rFonts w:ascii="Arial" w:hAnsi="Arial" w:cs="Arial"/>
              </w:rPr>
              <w:t>Ocolul Silvic Băuţari</w:t>
            </w:r>
          </w:p>
        </w:tc>
        <w:tc>
          <w:tcPr>
            <w:tcW w:w="3184" w:type="dxa"/>
          </w:tcPr>
          <w:p w:rsidR="00E81461" w:rsidRPr="006934FB" w:rsidRDefault="00E81461" w:rsidP="00CD0934">
            <w:pPr>
              <w:rPr>
                <w:rFonts w:ascii="Arial" w:hAnsi="Arial" w:cs="Arial"/>
              </w:rPr>
            </w:pPr>
            <w:r w:rsidRPr="006934FB">
              <w:rPr>
                <w:rFonts w:ascii="Arial" w:hAnsi="Arial" w:cs="Arial"/>
              </w:rPr>
              <w:t>proprietate privată a persoanelor juridice</w:t>
            </w:r>
          </w:p>
        </w:tc>
        <w:tc>
          <w:tcPr>
            <w:tcW w:w="1243" w:type="dxa"/>
            <w:vAlign w:val="center"/>
          </w:tcPr>
          <w:p w:rsidR="00E81461" w:rsidRPr="006934FB" w:rsidRDefault="00E81461" w:rsidP="00CD0934">
            <w:pPr>
              <w:jc w:val="center"/>
              <w:rPr>
                <w:rFonts w:ascii="Arial" w:hAnsi="Arial" w:cs="Arial"/>
              </w:rPr>
            </w:pPr>
            <w:r w:rsidRPr="006934FB">
              <w:rPr>
                <w:rFonts w:ascii="Arial" w:hAnsi="Arial" w:cs="Arial"/>
              </w:rPr>
              <w:t>271</w:t>
            </w:r>
          </w:p>
        </w:tc>
      </w:tr>
      <w:tr w:rsidR="00E81461" w:rsidRPr="006934FB">
        <w:trPr>
          <w:cantSplit/>
          <w:jc w:val="center"/>
        </w:trPr>
        <w:tc>
          <w:tcPr>
            <w:tcW w:w="569" w:type="dxa"/>
            <w:vAlign w:val="center"/>
          </w:tcPr>
          <w:p w:rsidR="00E81461" w:rsidRPr="006934FB" w:rsidRDefault="00E81461" w:rsidP="00CD0934">
            <w:pPr>
              <w:jc w:val="center"/>
              <w:rPr>
                <w:rFonts w:ascii="Arial" w:hAnsi="Arial" w:cs="Arial"/>
              </w:rPr>
            </w:pPr>
            <w:r w:rsidRPr="006934FB">
              <w:rPr>
                <w:rFonts w:ascii="Arial" w:hAnsi="Arial" w:cs="Arial"/>
              </w:rPr>
              <w:t>10</w:t>
            </w:r>
          </w:p>
        </w:tc>
        <w:tc>
          <w:tcPr>
            <w:tcW w:w="2110" w:type="dxa"/>
            <w:vMerge w:val="restart"/>
            <w:shd w:val="clear" w:color="auto" w:fill="auto"/>
            <w:vAlign w:val="center"/>
          </w:tcPr>
          <w:p w:rsidR="00E81461" w:rsidRPr="006934FB" w:rsidRDefault="00E81461" w:rsidP="00CD0934">
            <w:pPr>
              <w:jc w:val="center"/>
              <w:rPr>
                <w:rFonts w:ascii="Arial" w:hAnsi="Arial" w:cs="Arial"/>
              </w:rPr>
            </w:pPr>
            <w:r w:rsidRPr="006934FB">
              <w:rPr>
                <w:rFonts w:ascii="Arial" w:hAnsi="Arial" w:cs="Arial"/>
              </w:rPr>
              <w:t>13261</w:t>
            </w:r>
          </w:p>
        </w:tc>
        <w:tc>
          <w:tcPr>
            <w:tcW w:w="3000" w:type="dxa"/>
            <w:vMerge w:val="restart"/>
            <w:vAlign w:val="center"/>
          </w:tcPr>
          <w:p w:rsidR="00E81461" w:rsidRPr="006934FB" w:rsidRDefault="00E81461" w:rsidP="00CD0934">
            <w:pPr>
              <w:jc w:val="center"/>
              <w:rPr>
                <w:rFonts w:ascii="Arial" w:hAnsi="Arial" w:cs="Arial"/>
              </w:rPr>
            </w:pPr>
            <w:r w:rsidRPr="006934FB">
              <w:rPr>
                <w:rFonts w:ascii="Arial" w:hAnsi="Arial" w:cs="Arial"/>
              </w:rPr>
              <w:t>Ocolul Silvic Carpatina S.R.L.</w:t>
            </w:r>
          </w:p>
        </w:tc>
        <w:tc>
          <w:tcPr>
            <w:tcW w:w="3184" w:type="dxa"/>
          </w:tcPr>
          <w:p w:rsidR="00E81461" w:rsidRPr="006934FB" w:rsidRDefault="00E81461" w:rsidP="00CD0934">
            <w:pPr>
              <w:rPr>
                <w:rFonts w:ascii="Arial" w:hAnsi="Arial" w:cs="Arial"/>
              </w:rPr>
            </w:pPr>
            <w:r w:rsidRPr="006934FB">
              <w:rPr>
                <w:rFonts w:ascii="Arial" w:hAnsi="Arial" w:cs="Arial"/>
              </w:rPr>
              <w:t>proprietate publică a unităţilor administrativ teritoriale</w:t>
            </w:r>
          </w:p>
        </w:tc>
        <w:tc>
          <w:tcPr>
            <w:tcW w:w="1243" w:type="dxa"/>
            <w:vAlign w:val="center"/>
          </w:tcPr>
          <w:p w:rsidR="00E81461" w:rsidRPr="006934FB" w:rsidRDefault="00E81461" w:rsidP="00CD0934">
            <w:pPr>
              <w:jc w:val="center"/>
              <w:rPr>
                <w:rFonts w:ascii="Arial" w:hAnsi="Arial" w:cs="Arial"/>
              </w:rPr>
            </w:pPr>
            <w:r w:rsidRPr="006934FB">
              <w:rPr>
                <w:rFonts w:ascii="Arial" w:hAnsi="Arial" w:cs="Arial"/>
              </w:rPr>
              <w:t>1160</w:t>
            </w:r>
          </w:p>
        </w:tc>
      </w:tr>
      <w:tr w:rsidR="00E81461" w:rsidRPr="006934FB">
        <w:trPr>
          <w:cantSplit/>
          <w:jc w:val="center"/>
        </w:trPr>
        <w:tc>
          <w:tcPr>
            <w:tcW w:w="569" w:type="dxa"/>
            <w:vAlign w:val="center"/>
          </w:tcPr>
          <w:p w:rsidR="00E81461" w:rsidRPr="006934FB" w:rsidRDefault="00E81461" w:rsidP="00CD0934">
            <w:pPr>
              <w:jc w:val="center"/>
              <w:rPr>
                <w:rFonts w:ascii="Arial" w:hAnsi="Arial" w:cs="Arial"/>
              </w:rPr>
            </w:pPr>
            <w:r w:rsidRPr="006934FB">
              <w:rPr>
                <w:rFonts w:ascii="Arial" w:hAnsi="Arial" w:cs="Arial"/>
              </w:rPr>
              <w:t>11</w:t>
            </w:r>
          </w:p>
        </w:tc>
        <w:tc>
          <w:tcPr>
            <w:tcW w:w="2110" w:type="dxa"/>
            <w:vMerge/>
            <w:shd w:val="clear" w:color="auto" w:fill="auto"/>
            <w:vAlign w:val="center"/>
          </w:tcPr>
          <w:p w:rsidR="00E81461" w:rsidRPr="006934FB" w:rsidRDefault="00E81461" w:rsidP="00CD0934">
            <w:pPr>
              <w:jc w:val="center"/>
              <w:rPr>
                <w:rFonts w:ascii="Arial" w:hAnsi="Arial" w:cs="Arial"/>
              </w:rPr>
            </w:pPr>
          </w:p>
        </w:tc>
        <w:tc>
          <w:tcPr>
            <w:tcW w:w="3000" w:type="dxa"/>
            <w:vMerge/>
            <w:vAlign w:val="center"/>
          </w:tcPr>
          <w:p w:rsidR="00E81461" w:rsidRPr="006934FB" w:rsidRDefault="00E81461" w:rsidP="00CD0934">
            <w:pPr>
              <w:jc w:val="center"/>
              <w:rPr>
                <w:rFonts w:ascii="Arial" w:hAnsi="Arial" w:cs="Arial"/>
              </w:rPr>
            </w:pPr>
          </w:p>
        </w:tc>
        <w:tc>
          <w:tcPr>
            <w:tcW w:w="3184" w:type="dxa"/>
          </w:tcPr>
          <w:p w:rsidR="00E81461" w:rsidRPr="006934FB" w:rsidRDefault="00E81461" w:rsidP="00CD0934">
            <w:pPr>
              <w:rPr>
                <w:rFonts w:ascii="Arial" w:hAnsi="Arial" w:cs="Arial"/>
              </w:rPr>
            </w:pPr>
            <w:r w:rsidRPr="006934FB">
              <w:rPr>
                <w:rFonts w:ascii="Arial" w:hAnsi="Arial" w:cs="Arial"/>
              </w:rPr>
              <w:t>proprietate privată a persoanelor juridice</w:t>
            </w:r>
          </w:p>
        </w:tc>
        <w:tc>
          <w:tcPr>
            <w:tcW w:w="1243" w:type="dxa"/>
            <w:vAlign w:val="center"/>
          </w:tcPr>
          <w:p w:rsidR="00E81461" w:rsidRPr="006934FB" w:rsidRDefault="00E81461" w:rsidP="00CD0934">
            <w:pPr>
              <w:jc w:val="center"/>
              <w:rPr>
                <w:rFonts w:ascii="Arial" w:hAnsi="Arial" w:cs="Arial"/>
              </w:rPr>
            </w:pPr>
            <w:r w:rsidRPr="006934FB">
              <w:rPr>
                <w:rFonts w:ascii="Arial" w:hAnsi="Arial" w:cs="Arial"/>
              </w:rPr>
              <w:t>12101</w:t>
            </w:r>
          </w:p>
        </w:tc>
      </w:tr>
      <w:tr w:rsidR="00E81461" w:rsidRPr="006934FB">
        <w:trPr>
          <w:cantSplit/>
          <w:jc w:val="center"/>
        </w:trPr>
        <w:tc>
          <w:tcPr>
            <w:tcW w:w="569" w:type="dxa"/>
            <w:vAlign w:val="center"/>
          </w:tcPr>
          <w:p w:rsidR="00E81461" w:rsidRPr="006934FB" w:rsidRDefault="00E81461" w:rsidP="00CD0934">
            <w:pPr>
              <w:jc w:val="center"/>
              <w:rPr>
                <w:rFonts w:ascii="Arial" w:hAnsi="Arial" w:cs="Arial"/>
              </w:rPr>
            </w:pPr>
            <w:r w:rsidRPr="006934FB">
              <w:rPr>
                <w:rFonts w:ascii="Arial" w:hAnsi="Arial" w:cs="Arial"/>
              </w:rPr>
              <w:t>12</w:t>
            </w:r>
          </w:p>
        </w:tc>
        <w:tc>
          <w:tcPr>
            <w:tcW w:w="2110" w:type="dxa"/>
            <w:shd w:val="clear" w:color="auto" w:fill="auto"/>
            <w:vAlign w:val="center"/>
          </w:tcPr>
          <w:p w:rsidR="00E81461" w:rsidRPr="006934FB" w:rsidRDefault="00E81461" w:rsidP="00CD0934">
            <w:pPr>
              <w:jc w:val="center"/>
              <w:rPr>
                <w:rFonts w:ascii="Arial" w:hAnsi="Arial" w:cs="Arial"/>
              </w:rPr>
            </w:pPr>
            <w:r w:rsidRPr="006934FB">
              <w:rPr>
                <w:rFonts w:ascii="Arial" w:hAnsi="Arial" w:cs="Arial"/>
              </w:rPr>
              <w:t>2149</w:t>
            </w:r>
          </w:p>
        </w:tc>
        <w:tc>
          <w:tcPr>
            <w:tcW w:w="3000" w:type="dxa"/>
            <w:vAlign w:val="center"/>
          </w:tcPr>
          <w:p w:rsidR="00E81461" w:rsidRPr="006934FB" w:rsidRDefault="00E81461" w:rsidP="00CD0934">
            <w:pPr>
              <w:jc w:val="center"/>
              <w:rPr>
                <w:rFonts w:ascii="Arial" w:hAnsi="Arial" w:cs="Arial"/>
              </w:rPr>
            </w:pPr>
            <w:r w:rsidRPr="006934FB">
              <w:rPr>
                <w:rFonts w:ascii="Arial" w:hAnsi="Arial" w:cs="Arial"/>
              </w:rPr>
              <w:t>Ocolul Silvic Codrii Iancului</w:t>
            </w:r>
          </w:p>
        </w:tc>
        <w:tc>
          <w:tcPr>
            <w:tcW w:w="3184" w:type="dxa"/>
          </w:tcPr>
          <w:p w:rsidR="00E81461" w:rsidRPr="006934FB" w:rsidRDefault="00E81461" w:rsidP="00CD0934">
            <w:pPr>
              <w:rPr>
                <w:rFonts w:ascii="Arial" w:hAnsi="Arial" w:cs="Arial"/>
              </w:rPr>
            </w:pPr>
            <w:r w:rsidRPr="006934FB">
              <w:rPr>
                <w:rFonts w:ascii="Arial" w:hAnsi="Arial" w:cs="Arial"/>
              </w:rPr>
              <w:t>proprietate privată a persoanelor juridice</w:t>
            </w:r>
          </w:p>
        </w:tc>
        <w:tc>
          <w:tcPr>
            <w:tcW w:w="1243" w:type="dxa"/>
            <w:vAlign w:val="center"/>
          </w:tcPr>
          <w:p w:rsidR="00E81461" w:rsidRPr="006934FB" w:rsidRDefault="00E81461" w:rsidP="00CD0934">
            <w:pPr>
              <w:jc w:val="center"/>
              <w:rPr>
                <w:rFonts w:ascii="Arial" w:hAnsi="Arial" w:cs="Arial"/>
              </w:rPr>
            </w:pPr>
            <w:r w:rsidRPr="006934FB">
              <w:rPr>
                <w:rFonts w:ascii="Arial" w:hAnsi="Arial" w:cs="Arial"/>
              </w:rPr>
              <w:t>2149</w:t>
            </w:r>
          </w:p>
        </w:tc>
      </w:tr>
      <w:tr w:rsidR="00E81461" w:rsidRPr="006934FB">
        <w:trPr>
          <w:cantSplit/>
          <w:jc w:val="center"/>
        </w:trPr>
        <w:tc>
          <w:tcPr>
            <w:tcW w:w="569" w:type="dxa"/>
            <w:vAlign w:val="center"/>
          </w:tcPr>
          <w:p w:rsidR="00E81461" w:rsidRPr="006934FB" w:rsidRDefault="00E81461" w:rsidP="00CD0934">
            <w:pPr>
              <w:jc w:val="center"/>
              <w:rPr>
                <w:rFonts w:ascii="Arial" w:hAnsi="Arial" w:cs="Arial"/>
              </w:rPr>
            </w:pPr>
            <w:r w:rsidRPr="006934FB">
              <w:rPr>
                <w:rFonts w:ascii="Arial" w:hAnsi="Arial" w:cs="Arial"/>
              </w:rPr>
              <w:t>13</w:t>
            </w:r>
          </w:p>
        </w:tc>
        <w:tc>
          <w:tcPr>
            <w:tcW w:w="2110" w:type="dxa"/>
            <w:shd w:val="clear" w:color="auto" w:fill="auto"/>
            <w:vAlign w:val="center"/>
          </w:tcPr>
          <w:p w:rsidR="00E81461" w:rsidRPr="006934FB" w:rsidRDefault="00E81461" w:rsidP="00CD0934">
            <w:pPr>
              <w:jc w:val="center"/>
              <w:rPr>
                <w:rFonts w:ascii="Arial" w:hAnsi="Arial" w:cs="Arial"/>
              </w:rPr>
            </w:pPr>
            <w:r w:rsidRPr="006934FB">
              <w:rPr>
                <w:rFonts w:ascii="Arial" w:hAnsi="Arial" w:cs="Arial"/>
              </w:rPr>
              <w:t>2174</w:t>
            </w:r>
          </w:p>
        </w:tc>
        <w:tc>
          <w:tcPr>
            <w:tcW w:w="3000" w:type="dxa"/>
            <w:vAlign w:val="center"/>
          </w:tcPr>
          <w:p w:rsidR="00E81461" w:rsidRPr="006934FB" w:rsidRDefault="00E81461" w:rsidP="00CD0934">
            <w:pPr>
              <w:jc w:val="center"/>
              <w:rPr>
                <w:rFonts w:ascii="Arial" w:hAnsi="Arial" w:cs="Arial"/>
              </w:rPr>
            </w:pPr>
            <w:r w:rsidRPr="006934FB">
              <w:rPr>
                <w:rFonts w:ascii="Arial" w:hAnsi="Arial" w:cs="Arial"/>
              </w:rPr>
              <w:t>Ocolul Silvic Obârşia Lotrului</w:t>
            </w:r>
          </w:p>
        </w:tc>
        <w:tc>
          <w:tcPr>
            <w:tcW w:w="3184" w:type="dxa"/>
          </w:tcPr>
          <w:p w:rsidR="00E81461" w:rsidRPr="006934FB" w:rsidRDefault="00E81461" w:rsidP="00CD0934">
            <w:pPr>
              <w:rPr>
                <w:rFonts w:ascii="Arial" w:hAnsi="Arial" w:cs="Arial"/>
              </w:rPr>
            </w:pPr>
            <w:r w:rsidRPr="006934FB">
              <w:rPr>
                <w:rFonts w:ascii="Arial" w:hAnsi="Arial" w:cs="Arial"/>
              </w:rPr>
              <w:t>proprietate privată a persoanelor juridice</w:t>
            </w:r>
          </w:p>
        </w:tc>
        <w:tc>
          <w:tcPr>
            <w:tcW w:w="1243" w:type="dxa"/>
            <w:vAlign w:val="center"/>
          </w:tcPr>
          <w:p w:rsidR="00E81461" w:rsidRPr="006934FB" w:rsidRDefault="00E81461" w:rsidP="00CD0934">
            <w:pPr>
              <w:jc w:val="center"/>
              <w:rPr>
                <w:rFonts w:ascii="Arial" w:hAnsi="Arial" w:cs="Arial"/>
              </w:rPr>
            </w:pPr>
            <w:r w:rsidRPr="006934FB">
              <w:rPr>
                <w:rFonts w:ascii="Arial" w:hAnsi="Arial" w:cs="Arial"/>
              </w:rPr>
              <w:t>2174</w:t>
            </w:r>
          </w:p>
        </w:tc>
      </w:tr>
      <w:tr w:rsidR="00E81461" w:rsidRPr="006934FB">
        <w:trPr>
          <w:cantSplit/>
          <w:jc w:val="center"/>
        </w:trPr>
        <w:tc>
          <w:tcPr>
            <w:tcW w:w="569" w:type="dxa"/>
            <w:vAlign w:val="center"/>
          </w:tcPr>
          <w:p w:rsidR="00E81461" w:rsidRPr="006934FB" w:rsidRDefault="00E81461" w:rsidP="00CD0934">
            <w:pPr>
              <w:jc w:val="center"/>
              <w:rPr>
                <w:rFonts w:ascii="Arial" w:hAnsi="Arial" w:cs="Arial"/>
              </w:rPr>
            </w:pPr>
            <w:r w:rsidRPr="006934FB">
              <w:rPr>
                <w:rFonts w:ascii="Arial" w:hAnsi="Arial" w:cs="Arial"/>
              </w:rPr>
              <w:t>14</w:t>
            </w:r>
          </w:p>
        </w:tc>
        <w:tc>
          <w:tcPr>
            <w:tcW w:w="2110" w:type="dxa"/>
            <w:vMerge w:val="restart"/>
            <w:shd w:val="clear" w:color="auto" w:fill="auto"/>
            <w:vAlign w:val="center"/>
          </w:tcPr>
          <w:p w:rsidR="00E81461" w:rsidRPr="006934FB" w:rsidRDefault="00E81461" w:rsidP="00CD0934">
            <w:pPr>
              <w:jc w:val="center"/>
              <w:rPr>
                <w:rFonts w:ascii="Arial" w:hAnsi="Arial" w:cs="Arial"/>
              </w:rPr>
            </w:pPr>
            <w:r w:rsidRPr="006934FB">
              <w:rPr>
                <w:rFonts w:ascii="Arial" w:hAnsi="Arial" w:cs="Arial"/>
              </w:rPr>
              <w:t>14676</w:t>
            </w:r>
          </w:p>
        </w:tc>
        <w:tc>
          <w:tcPr>
            <w:tcW w:w="3000" w:type="dxa"/>
            <w:vMerge w:val="restart"/>
            <w:vAlign w:val="center"/>
          </w:tcPr>
          <w:p w:rsidR="00E81461" w:rsidRPr="006934FB" w:rsidRDefault="00E81461" w:rsidP="00CD0934">
            <w:pPr>
              <w:jc w:val="center"/>
              <w:rPr>
                <w:rFonts w:ascii="Arial" w:hAnsi="Arial" w:cs="Arial"/>
              </w:rPr>
            </w:pPr>
            <w:r w:rsidRPr="006934FB">
              <w:rPr>
                <w:rFonts w:ascii="Arial" w:hAnsi="Arial" w:cs="Arial"/>
              </w:rPr>
              <w:t>Ocolul Silvic Retezatul, Clopotiva, Râul de Mori</w:t>
            </w:r>
          </w:p>
        </w:tc>
        <w:tc>
          <w:tcPr>
            <w:tcW w:w="3184" w:type="dxa"/>
          </w:tcPr>
          <w:p w:rsidR="00E81461" w:rsidRPr="006934FB" w:rsidRDefault="00E81461" w:rsidP="00CD0934">
            <w:pPr>
              <w:rPr>
                <w:rFonts w:ascii="Arial" w:hAnsi="Arial" w:cs="Arial"/>
              </w:rPr>
            </w:pPr>
            <w:r w:rsidRPr="006934FB">
              <w:rPr>
                <w:rFonts w:ascii="Arial" w:hAnsi="Arial" w:cs="Arial"/>
              </w:rPr>
              <w:t>proprietate publică a unităţilor administrativ teritoriale</w:t>
            </w:r>
          </w:p>
        </w:tc>
        <w:tc>
          <w:tcPr>
            <w:tcW w:w="1243" w:type="dxa"/>
            <w:vAlign w:val="center"/>
          </w:tcPr>
          <w:p w:rsidR="00E81461" w:rsidRPr="006934FB" w:rsidRDefault="00E81461" w:rsidP="00CD0934">
            <w:pPr>
              <w:jc w:val="center"/>
              <w:rPr>
                <w:rFonts w:ascii="Arial" w:hAnsi="Arial" w:cs="Arial"/>
              </w:rPr>
            </w:pPr>
            <w:r w:rsidRPr="006934FB">
              <w:rPr>
                <w:rFonts w:ascii="Arial" w:hAnsi="Arial" w:cs="Arial"/>
              </w:rPr>
              <w:t>2076</w:t>
            </w:r>
          </w:p>
        </w:tc>
      </w:tr>
      <w:tr w:rsidR="00E81461" w:rsidRPr="006934FB">
        <w:trPr>
          <w:cantSplit/>
          <w:jc w:val="center"/>
        </w:trPr>
        <w:tc>
          <w:tcPr>
            <w:tcW w:w="569" w:type="dxa"/>
            <w:vAlign w:val="center"/>
          </w:tcPr>
          <w:p w:rsidR="00E81461" w:rsidRPr="006934FB" w:rsidRDefault="00E81461" w:rsidP="00CD0934">
            <w:pPr>
              <w:jc w:val="center"/>
              <w:rPr>
                <w:rFonts w:ascii="Arial" w:hAnsi="Arial" w:cs="Arial"/>
              </w:rPr>
            </w:pPr>
            <w:r w:rsidRPr="006934FB">
              <w:rPr>
                <w:rFonts w:ascii="Arial" w:hAnsi="Arial" w:cs="Arial"/>
              </w:rPr>
              <w:t>15</w:t>
            </w:r>
          </w:p>
        </w:tc>
        <w:tc>
          <w:tcPr>
            <w:tcW w:w="2110" w:type="dxa"/>
            <w:vMerge/>
            <w:shd w:val="clear" w:color="auto" w:fill="auto"/>
            <w:vAlign w:val="center"/>
          </w:tcPr>
          <w:p w:rsidR="00E81461" w:rsidRPr="006934FB" w:rsidRDefault="00E81461" w:rsidP="00CD0934">
            <w:pPr>
              <w:jc w:val="center"/>
              <w:rPr>
                <w:rFonts w:ascii="Arial" w:hAnsi="Arial" w:cs="Arial"/>
              </w:rPr>
            </w:pPr>
          </w:p>
        </w:tc>
        <w:tc>
          <w:tcPr>
            <w:tcW w:w="3000" w:type="dxa"/>
            <w:vMerge/>
            <w:vAlign w:val="center"/>
          </w:tcPr>
          <w:p w:rsidR="00E81461" w:rsidRPr="006934FB" w:rsidRDefault="00E81461" w:rsidP="00CD0934">
            <w:pPr>
              <w:jc w:val="center"/>
              <w:rPr>
                <w:rFonts w:ascii="Arial" w:hAnsi="Arial" w:cs="Arial"/>
              </w:rPr>
            </w:pPr>
          </w:p>
        </w:tc>
        <w:tc>
          <w:tcPr>
            <w:tcW w:w="3184" w:type="dxa"/>
          </w:tcPr>
          <w:p w:rsidR="00E81461" w:rsidRPr="006934FB" w:rsidRDefault="00E81461" w:rsidP="00CD0934">
            <w:pPr>
              <w:rPr>
                <w:rFonts w:ascii="Arial" w:hAnsi="Arial" w:cs="Arial"/>
              </w:rPr>
            </w:pPr>
            <w:r w:rsidRPr="006934FB">
              <w:rPr>
                <w:rFonts w:ascii="Arial" w:hAnsi="Arial" w:cs="Arial"/>
              </w:rPr>
              <w:t>proprietate privată a persoanelor juridice</w:t>
            </w:r>
          </w:p>
        </w:tc>
        <w:tc>
          <w:tcPr>
            <w:tcW w:w="1243" w:type="dxa"/>
            <w:vAlign w:val="center"/>
          </w:tcPr>
          <w:p w:rsidR="00E81461" w:rsidRPr="006934FB" w:rsidRDefault="00E81461" w:rsidP="00CD0934">
            <w:pPr>
              <w:jc w:val="center"/>
              <w:rPr>
                <w:rFonts w:ascii="Arial" w:hAnsi="Arial" w:cs="Arial"/>
              </w:rPr>
            </w:pPr>
            <w:r w:rsidRPr="006934FB">
              <w:rPr>
                <w:rFonts w:ascii="Arial" w:hAnsi="Arial" w:cs="Arial"/>
              </w:rPr>
              <w:t>12600</w:t>
            </w:r>
          </w:p>
        </w:tc>
      </w:tr>
      <w:tr w:rsidR="00E81461" w:rsidRPr="006934FB">
        <w:trPr>
          <w:cantSplit/>
          <w:jc w:val="center"/>
        </w:trPr>
        <w:tc>
          <w:tcPr>
            <w:tcW w:w="569" w:type="dxa"/>
            <w:vAlign w:val="center"/>
          </w:tcPr>
          <w:p w:rsidR="00E81461" w:rsidRPr="006934FB" w:rsidRDefault="00E81461" w:rsidP="00CD0934">
            <w:pPr>
              <w:jc w:val="center"/>
              <w:rPr>
                <w:rFonts w:ascii="Arial" w:hAnsi="Arial" w:cs="Arial"/>
              </w:rPr>
            </w:pPr>
            <w:r w:rsidRPr="006934FB">
              <w:rPr>
                <w:rFonts w:ascii="Arial" w:hAnsi="Arial" w:cs="Arial"/>
              </w:rPr>
              <w:lastRenderedPageBreak/>
              <w:t>16</w:t>
            </w:r>
          </w:p>
        </w:tc>
        <w:tc>
          <w:tcPr>
            <w:tcW w:w="2110" w:type="dxa"/>
            <w:shd w:val="clear" w:color="auto" w:fill="auto"/>
            <w:vAlign w:val="center"/>
          </w:tcPr>
          <w:p w:rsidR="00E81461" w:rsidRPr="006934FB" w:rsidRDefault="00E81461" w:rsidP="00CD0934">
            <w:pPr>
              <w:jc w:val="center"/>
              <w:rPr>
                <w:rFonts w:ascii="Arial" w:hAnsi="Arial" w:cs="Arial"/>
              </w:rPr>
            </w:pPr>
            <w:r w:rsidRPr="006934FB">
              <w:rPr>
                <w:rFonts w:ascii="Arial" w:hAnsi="Arial" w:cs="Arial"/>
              </w:rPr>
              <w:t>10571</w:t>
            </w:r>
          </w:p>
        </w:tc>
        <w:tc>
          <w:tcPr>
            <w:tcW w:w="3000" w:type="dxa"/>
            <w:vAlign w:val="center"/>
          </w:tcPr>
          <w:p w:rsidR="00E81461" w:rsidRPr="006934FB" w:rsidRDefault="00E81461" w:rsidP="00CD0934">
            <w:pPr>
              <w:jc w:val="center"/>
              <w:rPr>
                <w:rFonts w:ascii="Arial" w:hAnsi="Arial" w:cs="Arial"/>
              </w:rPr>
            </w:pPr>
            <w:r w:rsidRPr="006934FB">
              <w:rPr>
                <w:rFonts w:ascii="Arial" w:hAnsi="Arial" w:cs="Arial"/>
              </w:rPr>
              <w:t>Ocolul Silvic Ţinutul Pădurenilor</w:t>
            </w:r>
          </w:p>
        </w:tc>
        <w:tc>
          <w:tcPr>
            <w:tcW w:w="3184" w:type="dxa"/>
          </w:tcPr>
          <w:p w:rsidR="00E81461" w:rsidRPr="006934FB" w:rsidRDefault="00E81461" w:rsidP="00CD0934">
            <w:pPr>
              <w:rPr>
                <w:rFonts w:ascii="Arial" w:hAnsi="Arial" w:cs="Arial"/>
              </w:rPr>
            </w:pPr>
            <w:r w:rsidRPr="006934FB">
              <w:rPr>
                <w:rFonts w:ascii="Arial" w:hAnsi="Arial" w:cs="Arial"/>
              </w:rPr>
              <w:t>proprietate publică a unităţilor administrativ teritoriale</w:t>
            </w:r>
          </w:p>
        </w:tc>
        <w:tc>
          <w:tcPr>
            <w:tcW w:w="1243" w:type="dxa"/>
            <w:vAlign w:val="center"/>
          </w:tcPr>
          <w:p w:rsidR="00E81461" w:rsidRPr="006934FB" w:rsidRDefault="00E81461" w:rsidP="00CD0934">
            <w:pPr>
              <w:jc w:val="center"/>
              <w:rPr>
                <w:rFonts w:ascii="Arial" w:hAnsi="Arial" w:cs="Arial"/>
              </w:rPr>
            </w:pPr>
            <w:r w:rsidRPr="006934FB">
              <w:rPr>
                <w:rFonts w:ascii="Arial" w:hAnsi="Arial" w:cs="Arial"/>
              </w:rPr>
              <w:t>10571</w:t>
            </w:r>
          </w:p>
        </w:tc>
      </w:tr>
      <w:tr w:rsidR="00E81461" w:rsidRPr="006934FB">
        <w:trPr>
          <w:cantSplit/>
          <w:jc w:val="center"/>
        </w:trPr>
        <w:tc>
          <w:tcPr>
            <w:tcW w:w="569" w:type="dxa"/>
            <w:vAlign w:val="center"/>
          </w:tcPr>
          <w:p w:rsidR="00E81461" w:rsidRPr="006934FB" w:rsidRDefault="00E81461" w:rsidP="00CD0934">
            <w:pPr>
              <w:jc w:val="center"/>
              <w:rPr>
                <w:rFonts w:ascii="Arial" w:hAnsi="Arial" w:cs="Arial"/>
              </w:rPr>
            </w:pPr>
            <w:r w:rsidRPr="006934FB">
              <w:rPr>
                <w:rFonts w:ascii="Arial" w:hAnsi="Arial" w:cs="Arial"/>
              </w:rPr>
              <w:t>17</w:t>
            </w:r>
          </w:p>
        </w:tc>
        <w:tc>
          <w:tcPr>
            <w:tcW w:w="2110" w:type="dxa"/>
            <w:vMerge w:val="restart"/>
            <w:shd w:val="clear" w:color="auto" w:fill="auto"/>
            <w:vAlign w:val="center"/>
          </w:tcPr>
          <w:p w:rsidR="00E81461" w:rsidRPr="006934FB" w:rsidRDefault="00E81461" w:rsidP="00CD0934">
            <w:pPr>
              <w:jc w:val="center"/>
              <w:rPr>
                <w:rFonts w:ascii="Arial" w:hAnsi="Arial" w:cs="Arial"/>
              </w:rPr>
            </w:pPr>
            <w:r w:rsidRPr="006934FB">
              <w:rPr>
                <w:rFonts w:ascii="Arial" w:hAnsi="Arial" w:cs="Arial"/>
              </w:rPr>
              <w:t>8411</w:t>
            </w:r>
          </w:p>
        </w:tc>
        <w:tc>
          <w:tcPr>
            <w:tcW w:w="3000" w:type="dxa"/>
            <w:vMerge w:val="restart"/>
            <w:vAlign w:val="center"/>
          </w:tcPr>
          <w:p w:rsidR="00E81461" w:rsidRPr="006934FB" w:rsidRDefault="00E81461" w:rsidP="00CD0934">
            <w:pPr>
              <w:jc w:val="center"/>
              <w:rPr>
                <w:rFonts w:ascii="Arial" w:hAnsi="Arial" w:cs="Arial"/>
              </w:rPr>
            </w:pPr>
            <w:r w:rsidRPr="006934FB">
              <w:rPr>
                <w:rFonts w:ascii="Arial" w:hAnsi="Arial" w:cs="Arial"/>
              </w:rPr>
              <w:t>Ocolul Silvic Valea Haţegului</w:t>
            </w:r>
          </w:p>
        </w:tc>
        <w:tc>
          <w:tcPr>
            <w:tcW w:w="3184" w:type="dxa"/>
          </w:tcPr>
          <w:p w:rsidR="00E81461" w:rsidRPr="006934FB" w:rsidRDefault="00E81461" w:rsidP="00CD0934">
            <w:pPr>
              <w:rPr>
                <w:rFonts w:ascii="Arial" w:hAnsi="Arial" w:cs="Arial"/>
              </w:rPr>
            </w:pPr>
            <w:r w:rsidRPr="006934FB">
              <w:rPr>
                <w:rFonts w:ascii="Arial" w:hAnsi="Arial" w:cs="Arial"/>
              </w:rPr>
              <w:t>proprietate publică a unităţilor administrativ teritoriale</w:t>
            </w:r>
          </w:p>
        </w:tc>
        <w:tc>
          <w:tcPr>
            <w:tcW w:w="1243" w:type="dxa"/>
            <w:vAlign w:val="center"/>
          </w:tcPr>
          <w:p w:rsidR="00E81461" w:rsidRPr="006934FB" w:rsidRDefault="00E81461" w:rsidP="00CD0934">
            <w:pPr>
              <w:jc w:val="center"/>
              <w:rPr>
                <w:rFonts w:ascii="Arial" w:hAnsi="Arial" w:cs="Arial"/>
              </w:rPr>
            </w:pPr>
            <w:r w:rsidRPr="006934FB">
              <w:rPr>
                <w:rFonts w:ascii="Arial" w:hAnsi="Arial" w:cs="Arial"/>
              </w:rPr>
              <w:t>6227</w:t>
            </w:r>
          </w:p>
        </w:tc>
      </w:tr>
      <w:tr w:rsidR="00E81461" w:rsidRPr="006934FB">
        <w:trPr>
          <w:cantSplit/>
          <w:jc w:val="center"/>
        </w:trPr>
        <w:tc>
          <w:tcPr>
            <w:tcW w:w="569" w:type="dxa"/>
            <w:vAlign w:val="center"/>
          </w:tcPr>
          <w:p w:rsidR="00E81461" w:rsidRPr="006934FB" w:rsidRDefault="00E81461" w:rsidP="00CD0934">
            <w:pPr>
              <w:jc w:val="center"/>
              <w:rPr>
                <w:rFonts w:ascii="Arial" w:hAnsi="Arial" w:cs="Arial"/>
              </w:rPr>
            </w:pPr>
            <w:r w:rsidRPr="006934FB">
              <w:rPr>
                <w:rFonts w:ascii="Arial" w:hAnsi="Arial" w:cs="Arial"/>
              </w:rPr>
              <w:t>18</w:t>
            </w:r>
          </w:p>
        </w:tc>
        <w:tc>
          <w:tcPr>
            <w:tcW w:w="2110" w:type="dxa"/>
            <w:vMerge/>
            <w:shd w:val="clear" w:color="auto" w:fill="auto"/>
            <w:vAlign w:val="center"/>
          </w:tcPr>
          <w:p w:rsidR="00E81461" w:rsidRPr="006934FB" w:rsidRDefault="00E81461" w:rsidP="00CD0934">
            <w:pPr>
              <w:jc w:val="center"/>
              <w:rPr>
                <w:rFonts w:ascii="Arial" w:hAnsi="Arial" w:cs="Arial"/>
              </w:rPr>
            </w:pPr>
          </w:p>
        </w:tc>
        <w:tc>
          <w:tcPr>
            <w:tcW w:w="3000" w:type="dxa"/>
            <w:vMerge/>
            <w:vAlign w:val="center"/>
          </w:tcPr>
          <w:p w:rsidR="00E81461" w:rsidRPr="006934FB" w:rsidRDefault="00E81461" w:rsidP="00CD0934">
            <w:pPr>
              <w:jc w:val="center"/>
              <w:rPr>
                <w:rFonts w:ascii="Arial" w:hAnsi="Arial" w:cs="Arial"/>
              </w:rPr>
            </w:pPr>
          </w:p>
        </w:tc>
        <w:tc>
          <w:tcPr>
            <w:tcW w:w="3184" w:type="dxa"/>
          </w:tcPr>
          <w:p w:rsidR="00E81461" w:rsidRPr="006934FB" w:rsidRDefault="00E81461" w:rsidP="00CD0934">
            <w:pPr>
              <w:rPr>
                <w:rFonts w:ascii="Arial" w:hAnsi="Arial" w:cs="Arial"/>
              </w:rPr>
            </w:pPr>
            <w:r w:rsidRPr="006934FB">
              <w:rPr>
                <w:rFonts w:ascii="Arial" w:hAnsi="Arial" w:cs="Arial"/>
              </w:rPr>
              <w:t>proprietate privată a persoanelor juridice</w:t>
            </w:r>
          </w:p>
        </w:tc>
        <w:tc>
          <w:tcPr>
            <w:tcW w:w="1243" w:type="dxa"/>
            <w:vAlign w:val="center"/>
          </w:tcPr>
          <w:p w:rsidR="00E81461" w:rsidRPr="006934FB" w:rsidRDefault="00E81461" w:rsidP="00CD0934">
            <w:pPr>
              <w:jc w:val="center"/>
              <w:rPr>
                <w:rFonts w:ascii="Arial" w:hAnsi="Arial" w:cs="Arial"/>
              </w:rPr>
            </w:pPr>
            <w:r w:rsidRPr="006934FB">
              <w:rPr>
                <w:rFonts w:ascii="Arial" w:hAnsi="Arial" w:cs="Arial"/>
              </w:rPr>
              <w:t>1809</w:t>
            </w:r>
          </w:p>
        </w:tc>
      </w:tr>
      <w:tr w:rsidR="00E81461" w:rsidRPr="006934FB">
        <w:trPr>
          <w:cantSplit/>
          <w:jc w:val="center"/>
        </w:trPr>
        <w:tc>
          <w:tcPr>
            <w:tcW w:w="569" w:type="dxa"/>
            <w:vAlign w:val="center"/>
          </w:tcPr>
          <w:p w:rsidR="00E81461" w:rsidRPr="006934FB" w:rsidRDefault="00E81461" w:rsidP="00CD0934">
            <w:pPr>
              <w:jc w:val="center"/>
              <w:rPr>
                <w:rFonts w:ascii="Arial" w:hAnsi="Arial" w:cs="Arial"/>
              </w:rPr>
            </w:pPr>
            <w:r w:rsidRPr="006934FB">
              <w:rPr>
                <w:rFonts w:ascii="Arial" w:hAnsi="Arial" w:cs="Arial"/>
              </w:rPr>
              <w:t>19</w:t>
            </w:r>
          </w:p>
        </w:tc>
        <w:tc>
          <w:tcPr>
            <w:tcW w:w="2110" w:type="dxa"/>
            <w:vMerge/>
            <w:shd w:val="clear" w:color="auto" w:fill="auto"/>
            <w:vAlign w:val="center"/>
          </w:tcPr>
          <w:p w:rsidR="00E81461" w:rsidRPr="006934FB" w:rsidRDefault="00E81461" w:rsidP="00CD0934">
            <w:pPr>
              <w:jc w:val="center"/>
              <w:rPr>
                <w:rFonts w:ascii="Arial" w:hAnsi="Arial" w:cs="Arial"/>
              </w:rPr>
            </w:pPr>
          </w:p>
        </w:tc>
        <w:tc>
          <w:tcPr>
            <w:tcW w:w="3000" w:type="dxa"/>
            <w:vMerge/>
            <w:vAlign w:val="center"/>
          </w:tcPr>
          <w:p w:rsidR="00E81461" w:rsidRPr="006934FB" w:rsidRDefault="00E81461" w:rsidP="00CD0934">
            <w:pPr>
              <w:jc w:val="center"/>
              <w:rPr>
                <w:rFonts w:ascii="Arial" w:hAnsi="Arial" w:cs="Arial"/>
              </w:rPr>
            </w:pPr>
          </w:p>
        </w:tc>
        <w:tc>
          <w:tcPr>
            <w:tcW w:w="3184" w:type="dxa"/>
          </w:tcPr>
          <w:p w:rsidR="00E81461" w:rsidRPr="006934FB" w:rsidRDefault="00E81461" w:rsidP="00CD0934">
            <w:pPr>
              <w:rPr>
                <w:rFonts w:ascii="Arial" w:hAnsi="Arial" w:cs="Arial"/>
              </w:rPr>
            </w:pPr>
            <w:r w:rsidRPr="006934FB">
              <w:rPr>
                <w:rFonts w:ascii="Arial" w:hAnsi="Arial" w:cs="Arial"/>
              </w:rPr>
              <w:t>proprietate privată a persoanelor fizice</w:t>
            </w:r>
          </w:p>
        </w:tc>
        <w:tc>
          <w:tcPr>
            <w:tcW w:w="1243" w:type="dxa"/>
            <w:vAlign w:val="center"/>
          </w:tcPr>
          <w:p w:rsidR="00E81461" w:rsidRPr="006934FB" w:rsidRDefault="00E81461" w:rsidP="00CD0934">
            <w:pPr>
              <w:jc w:val="center"/>
              <w:rPr>
                <w:rFonts w:ascii="Arial" w:hAnsi="Arial" w:cs="Arial"/>
              </w:rPr>
            </w:pPr>
            <w:r w:rsidRPr="006934FB">
              <w:rPr>
                <w:rFonts w:ascii="Arial" w:hAnsi="Arial" w:cs="Arial"/>
              </w:rPr>
              <w:t>375</w:t>
            </w:r>
          </w:p>
        </w:tc>
      </w:tr>
      <w:tr w:rsidR="00E81461" w:rsidRPr="006934FB">
        <w:trPr>
          <w:cantSplit/>
          <w:jc w:val="center"/>
        </w:trPr>
        <w:tc>
          <w:tcPr>
            <w:tcW w:w="569" w:type="dxa"/>
            <w:vAlign w:val="center"/>
          </w:tcPr>
          <w:p w:rsidR="00E81461" w:rsidRPr="006934FB" w:rsidRDefault="00E81461" w:rsidP="00CD0934">
            <w:pPr>
              <w:jc w:val="center"/>
              <w:rPr>
                <w:rFonts w:ascii="Arial" w:hAnsi="Arial" w:cs="Arial"/>
              </w:rPr>
            </w:pPr>
            <w:r w:rsidRPr="006934FB">
              <w:rPr>
                <w:rFonts w:ascii="Arial" w:hAnsi="Arial" w:cs="Arial"/>
              </w:rPr>
              <w:t>20</w:t>
            </w:r>
          </w:p>
        </w:tc>
        <w:tc>
          <w:tcPr>
            <w:tcW w:w="2110" w:type="dxa"/>
            <w:vMerge w:val="restart"/>
            <w:shd w:val="clear" w:color="auto" w:fill="auto"/>
            <w:vAlign w:val="center"/>
          </w:tcPr>
          <w:p w:rsidR="00E81461" w:rsidRPr="006934FB" w:rsidRDefault="00E81461" w:rsidP="00CD0934">
            <w:pPr>
              <w:jc w:val="center"/>
              <w:rPr>
                <w:rFonts w:ascii="Arial" w:hAnsi="Arial" w:cs="Arial"/>
              </w:rPr>
            </w:pPr>
            <w:r w:rsidRPr="006934FB">
              <w:rPr>
                <w:rFonts w:ascii="Arial" w:hAnsi="Arial" w:cs="Arial"/>
              </w:rPr>
              <w:t>12044</w:t>
            </w:r>
          </w:p>
        </w:tc>
        <w:tc>
          <w:tcPr>
            <w:tcW w:w="3000" w:type="dxa"/>
            <w:vMerge w:val="restart"/>
            <w:vAlign w:val="center"/>
          </w:tcPr>
          <w:p w:rsidR="00E81461" w:rsidRPr="006934FB" w:rsidRDefault="00E81461" w:rsidP="00CD0934">
            <w:pPr>
              <w:jc w:val="center"/>
              <w:rPr>
                <w:rFonts w:ascii="Arial" w:hAnsi="Arial" w:cs="Arial"/>
              </w:rPr>
            </w:pPr>
            <w:r w:rsidRPr="006934FB">
              <w:rPr>
                <w:rFonts w:ascii="Arial" w:hAnsi="Arial" w:cs="Arial"/>
              </w:rPr>
              <w:t>Ocolul Silvic Valea Orăştiei</w:t>
            </w:r>
          </w:p>
        </w:tc>
        <w:tc>
          <w:tcPr>
            <w:tcW w:w="3184" w:type="dxa"/>
          </w:tcPr>
          <w:p w:rsidR="00E81461" w:rsidRPr="006934FB" w:rsidRDefault="00E81461" w:rsidP="00CD0934">
            <w:pPr>
              <w:rPr>
                <w:rFonts w:ascii="Arial" w:hAnsi="Arial" w:cs="Arial"/>
              </w:rPr>
            </w:pPr>
            <w:r w:rsidRPr="006934FB">
              <w:rPr>
                <w:rFonts w:ascii="Arial" w:hAnsi="Arial" w:cs="Arial"/>
              </w:rPr>
              <w:t>proprietate publică a unităţilor administrativ teritoriale</w:t>
            </w:r>
          </w:p>
        </w:tc>
        <w:tc>
          <w:tcPr>
            <w:tcW w:w="1243" w:type="dxa"/>
            <w:vAlign w:val="center"/>
          </w:tcPr>
          <w:p w:rsidR="00E81461" w:rsidRPr="006934FB" w:rsidRDefault="00E81461" w:rsidP="00CD0934">
            <w:pPr>
              <w:jc w:val="center"/>
              <w:rPr>
                <w:rFonts w:ascii="Arial" w:hAnsi="Arial" w:cs="Arial"/>
              </w:rPr>
            </w:pPr>
            <w:r w:rsidRPr="006934FB">
              <w:rPr>
                <w:rFonts w:ascii="Arial" w:hAnsi="Arial" w:cs="Arial"/>
              </w:rPr>
              <w:t>9482</w:t>
            </w:r>
          </w:p>
        </w:tc>
      </w:tr>
      <w:tr w:rsidR="00E81461" w:rsidRPr="006934FB">
        <w:trPr>
          <w:cantSplit/>
          <w:jc w:val="center"/>
        </w:trPr>
        <w:tc>
          <w:tcPr>
            <w:tcW w:w="569" w:type="dxa"/>
            <w:vAlign w:val="center"/>
          </w:tcPr>
          <w:p w:rsidR="00E81461" w:rsidRPr="006934FB" w:rsidRDefault="00E81461" w:rsidP="00CD0934">
            <w:pPr>
              <w:jc w:val="center"/>
              <w:rPr>
                <w:rFonts w:ascii="Arial" w:hAnsi="Arial" w:cs="Arial"/>
              </w:rPr>
            </w:pPr>
            <w:r w:rsidRPr="006934FB">
              <w:rPr>
                <w:rFonts w:ascii="Arial" w:hAnsi="Arial" w:cs="Arial"/>
              </w:rPr>
              <w:t>21</w:t>
            </w:r>
          </w:p>
        </w:tc>
        <w:tc>
          <w:tcPr>
            <w:tcW w:w="2110" w:type="dxa"/>
            <w:vMerge/>
            <w:shd w:val="clear" w:color="auto" w:fill="auto"/>
            <w:vAlign w:val="center"/>
          </w:tcPr>
          <w:p w:rsidR="00E81461" w:rsidRPr="006934FB" w:rsidRDefault="00E81461" w:rsidP="00CD0934">
            <w:pPr>
              <w:jc w:val="center"/>
              <w:rPr>
                <w:rFonts w:ascii="Arial" w:hAnsi="Arial" w:cs="Arial"/>
              </w:rPr>
            </w:pPr>
          </w:p>
        </w:tc>
        <w:tc>
          <w:tcPr>
            <w:tcW w:w="3000" w:type="dxa"/>
            <w:vMerge/>
            <w:vAlign w:val="center"/>
          </w:tcPr>
          <w:p w:rsidR="00E81461" w:rsidRPr="006934FB" w:rsidRDefault="00E81461" w:rsidP="00CD0934">
            <w:pPr>
              <w:jc w:val="center"/>
              <w:rPr>
                <w:rFonts w:ascii="Arial" w:hAnsi="Arial" w:cs="Arial"/>
              </w:rPr>
            </w:pPr>
          </w:p>
        </w:tc>
        <w:tc>
          <w:tcPr>
            <w:tcW w:w="3184" w:type="dxa"/>
          </w:tcPr>
          <w:p w:rsidR="00E81461" w:rsidRPr="006934FB" w:rsidRDefault="00E81461" w:rsidP="00CD0934">
            <w:pPr>
              <w:rPr>
                <w:rFonts w:ascii="Arial" w:hAnsi="Arial" w:cs="Arial"/>
              </w:rPr>
            </w:pPr>
            <w:r w:rsidRPr="006934FB">
              <w:rPr>
                <w:rFonts w:ascii="Arial" w:hAnsi="Arial" w:cs="Arial"/>
              </w:rPr>
              <w:t>proprietate privată a persoanelor juridice</w:t>
            </w:r>
          </w:p>
        </w:tc>
        <w:tc>
          <w:tcPr>
            <w:tcW w:w="1243" w:type="dxa"/>
            <w:vAlign w:val="center"/>
          </w:tcPr>
          <w:p w:rsidR="00E81461" w:rsidRPr="006934FB" w:rsidRDefault="00E81461" w:rsidP="00CD0934">
            <w:pPr>
              <w:jc w:val="center"/>
              <w:rPr>
                <w:rFonts w:ascii="Arial" w:hAnsi="Arial" w:cs="Arial"/>
              </w:rPr>
            </w:pPr>
            <w:r w:rsidRPr="006934FB">
              <w:rPr>
                <w:rFonts w:ascii="Arial" w:hAnsi="Arial" w:cs="Arial"/>
              </w:rPr>
              <w:t>2562</w:t>
            </w:r>
          </w:p>
        </w:tc>
      </w:tr>
      <w:tr w:rsidR="00E81461" w:rsidRPr="006934FB">
        <w:trPr>
          <w:cantSplit/>
          <w:jc w:val="center"/>
        </w:trPr>
        <w:tc>
          <w:tcPr>
            <w:tcW w:w="569" w:type="dxa"/>
            <w:vAlign w:val="center"/>
          </w:tcPr>
          <w:p w:rsidR="00E81461" w:rsidRPr="006934FB" w:rsidRDefault="00E81461" w:rsidP="00CD0934">
            <w:pPr>
              <w:jc w:val="center"/>
              <w:rPr>
                <w:rFonts w:ascii="Arial" w:hAnsi="Arial" w:cs="Arial"/>
              </w:rPr>
            </w:pPr>
            <w:r w:rsidRPr="006934FB">
              <w:rPr>
                <w:rFonts w:ascii="Arial" w:hAnsi="Arial" w:cs="Arial"/>
              </w:rPr>
              <w:t>22</w:t>
            </w:r>
          </w:p>
        </w:tc>
        <w:tc>
          <w:tcPr>
            <w:tcW w:w="2110" w:type="dxa"/>
            <w:shd w:val="clear" w:color="auto" w:fill="auto"/>
            <w:vAlign w:val="center"/>
          </w:tcPr>
          <w:p w:rsidR="00E81461" w:rsidRPr="006934FB" w:rsidRDefault="00E81461" w:rsidP="00CD0934">
            <w:pPr>
              <w:jc w:val="center"/>
              <w:rPr>
                <w:rFonts w:ascii="Arial" w:hAnsi="Arial" w:cs="Arial"/>
              </w:rPr>
            </w:pPr>
            <w:r w:rsidRPr="006934FB">
              <w:rPr>
                <w:rFonts w:ascii="Arial" w:hAnsi="Arial" w:cs="Arial"/>
              </w:rPr>
              <w:t>48</w:t>
            </w:r>
          </w:p>
        </w:tc>
        <w:tc>
          <w:tcPr>
            <w:tcW w:w="3000" w:type="dxa"/>
            <w:vAlign w:val="center"/>
          </w:tcPr>
          <w:p w:rsidR="00E81461" w:rsidRPr="006934FB" w:rsidRDefault="00E81461" w:rsidP="00CD0934">
            <w:pPr>
              <w:jc w:val="center"/>
              <w:rPr>
                <w:rFonts w:ascii="Arial" w:hAnsi="Arial" w:cs="Arial"/>
              </w:rPr>
            </w:pPr>
            <w:r w:rsidRPr="006934FB">
              <w:rPr>
                <w:rFonts w:ascii="Arial" w:hAnsi="Arial" w:cs="Arial"/>
              </w:rPr>
              <w:t>Ocolul Silvic Săvârşin</w:t>
            </w:r>
          </w:p>
        </w:tc>
        <w:tc>
          <w:tcPr>
            <w:tcW w:w="3184" w:type="dxa"/>
          </w:tcPr>
          <w:p w:rsidR="00E81461" w:rsidRPr="006934FB" w:rsidRDefault="00E81461" w:rsidP="00CD0934">
            <w:pPr>
              <w:rPr>
                <w:rFonts w:ascii="Arial" w:hAnsi="Arial" w:cs="Arial"/>
              </w:rPr>
            </w:pPr>
            <w:r w:rsidRPr="006934FB">
              <w:rPr>
                <w:rFonts w:ascii="Arial" w:hAnsi="Arial" w:cs="Arial"/>
              </w:rPr>
              <w:t>proprietate privată a persoanelor fizice</w:t>
            </w:r>
          </w:p>
        </w:tc>
        <w:tc>
          <w:tcPr>
            <w:tcW w:w="1243" w:type="dxa"/>
            <w:vAlign w:val="center"/>
          </w:tcPr>
          <w:p w:rsidR="00E81461" w:rsidRPr="006934FB" w:rsidRDefault="00E81461" w:rsidP="00CD0934">
            <w:pPr>
              <w:jc w:val="center"/>
              <w:rPr>
                <w:rFonts w:ascii="Arial" w:hAnsi="Arial" w:cs="Arial"/>
              </w:rPr>
            </w:pPr>
            <w:r w:rsidRPr="006934FB">
              <w:rPr>
                <w:rFonts w:ascii="Arial" w:hAnsi="Arial" w:cs="Arial"/>
              </w:rPr>
              <w:t>48</w:t>
            </w:r>
          </w:p>
        </w:tc>
      </w:tr>
      <w:tr w:rsidR="00E81461" w:rsidRPr="006934FB">
        <w:trPr>
          <w:cantSplit/>
          <w:jc w:val="center"/>
        </w:trPr>
        <w:tc>
          <w:tcPr>
            <w:tcW w:w="569" w:type="dxa"/>
            <w:vAlign w:val="center"/>
          </w:tcPr>
          <w:p w:rsidR="00E81461" w:rsidRPr="006934FB" w:rsidRDefault="00E81461" w:rsidP="00CD0934">
            <w:pPr>
              <w:jc w:val="center"/>
              <w:rPr>
                <w:rFonts w:ascii="Arial" w:hAnsi="Arial" w:cs="Arial"/>
              </w:rPr>
            </w:pPr>
            <w:r w:rsidRPr="006934FB">
              <w:rPr>
                <w:rFonts w:ascii="Arial" w:hAnsi="Arial" w:cs="Arial"/>
              </w:rPr>
              <w:t>24</w:t>
            </w:r>
          </w:p>
        </w:tc>
        <w:tc>
          <w:tcPr>
            <w:tcW w:w="2110" w:type="dxa"/>
            <w:shd w:val="clear" w:color="auto" w:fill="auto"/>
            <w:vAlign w:val="center"/>
          </w:tcPr>
          <w:p w:rsidR="00E81461" w:rsidRPr="006934FB" w:rsidRDefault="00E81461" w:rsidP="00CD0934">
            <w:pPr>
              <w:jc w:val="center"/>
              <w:rPr>
                <w:rFonts w:ascii="Arial" w:hAnsi="Arial" w:cs="Arial"/>
              </w:rPr>
            </w:pPr>
            <w:r w:rsidRPr="006934FB">
              <w:rPr>
                <w:rFonts w:ascii="Arial" w:hAnsi="Arial" w:cs="Arial"/>
              </w:rPr>
              <w:t>34484</w:t>
            </w:r>
          </w:p>
        </w:tc>
        <w:tc>
          <w:tcPr>
            <w:tcW w:w="3000" w:type="dxa"/>
            <w:vAlign w:val="center"/>
          </w:tcPr>
          <w:p w:rsidR="00E81461" w:rsidRPr="006934FB" w:rsidRDefault="00E81461" w:rsidP="00CD0934">
            <w:pPr>
              <w:jc w:val="center"/>
              <w:rPr>
                <w:rFonts w:ascii="Arial" w:hAnsi="Arial" w:cs="Arial"/>
              </w:rPr>
            </w:pPr>
            <w:r w:rsidRPr="006934FB">
              <w:rPr>
                <w:rFonts w:ascii="Arial" w:hAnsi="Arial" w:cs="Arial"/>
              </w:rPr>
              <w:t>Neadministrat</w:t>
            </w:r>
          </w:p>
        </w:tc>
        <w:tc>
          <w:tcPr>
            <w:tcW w:w="3184" w:type="dxa"/>
          </w:tcPr>
          <w:p w:rsidR="00E81461" w:rsidRPr="006934FB" w:rsidRDefault="00E81461" w:rsidP="00CD0934">
            <w:pPr>
              <w:rPr>
                <w:rFonts w:ascii="Arial" w:hAnsi="Arial" w:cs="Arial"/>
              </w:rPr>
            </w:pPr>
            <w:r w:rsidRPr="006934FB">
              <w:rPr>
                <w:rFonts w:ascii="Arial" w:hAnsi="Arial" w:cs="Arial"/>
              </w:rPr>
              <w:t>proprietate privată a persoanelor fizice</w:t>
            </w:r>
          </w:p>
        </w:tc>
        <w:tc>
          <w:tcPr>
            <w:tcW w:w="1243" w:type="dxa"/>
            <w:vAlign w:val="center"/>
          </w:tcPr>
          <w:p w:rsidR="00E81461" w:rsidRPr="006934FB" w:rsidRDefault="00E81461" w:rsidP="00CD0934">
            <w:pPr>
              <w:jc w:val="center"/>
              <w:rPr>
                <w:rFonts w:ascii="Arial" w:hAnsi="Arial" w:cs="Arial"/>
              </w:rPr>
            </w:pPr>
            <w:r w:rsidRPr="006934FB">
              <w:rPr>
                <w:rFonts w:ascii="Arial" w:hAnsi="Arial" w:cs="Arial"/>
              </w:rPr>
              <w:t>34484</w:t>
            </w:r>
          </w:p>
        </w:tc>
      </w:tr>
      <w:tr w:rsidR="00E81461" w:rsidRPr="006934FB">
        <w:trPr>
          <w:cantSplit/>
          <w:jc w:val="center"/>
        </w:trPr>
        <w:tc>
          <w:tcPr>
            <w:tcW w:w="569" w:type="dxa"/>
            <w:vAlign w:val="center"/>
          </w:tcPr>
          <w:p w:rsidR="00E81461" w:rsidRPr="006934FB" w:rsidRDefault="00E81461" w:rsidP="00CD0934">
            <w:pPr>
              <w:jc w:val="center"/>
              <w:rPr>
                <w:rFonts w:ascii="Arial" w:hAnsi="Arial" w:cs="Arial"/>
              </w:rPr>
            </w:pPr>
            <w:r w:rsidRPr="006934FB">
              <w:rPr>
                <w:rFonts w:ascii="Arial" w:hAnsi="Arial" w:cs="Arial"/>
              </w:rPr>
              <w:t>25</w:t>
            </w:r>
          </w:p>
        </w:tc>
        <w:tc>
          <w:tcPr>
            <w:tcW w:w="2110" w:type="dxa"/>
            <w:vMerge w:val="restart"/>
            <w:shd w:val="clear" w:color="auto" w:fill="auto"/>
            <w:vAlign w:val="center"/>
          </w:tcPr>
          <w:p w:rsidR="00E81461" w:rsidRPr="006934FB" w:rsidRDefault="00E81461" w:rsidP="00CD0934">
            <w:pPr>
              <w:jc w:val="center"/>
              <w:rPr>
                <w:rFonts w:ascii="Arial" w:hAnsi="Arial" w:cs="Arial"/>
              </w:rPr>
            </w:pPr>
            <w:r w:rsidRPr="006934FB">
              <w:rPr>
                <w:rFonts w:ascii="Arial" w:hAnsi="Arial" w:cs="Arial"/>
              </w:rPr>
              <w:t>318</w:t>
            </w:r>
            <w:r>
              <w:rPr>
                <w:rFonts w:ascii="Arial" w:hAnsi="Arial" w:cs="Arial"/>
              </w:rPr>
              <w:t>289</w:t>
            </w:r>
          </w:p>
        </w:tc>
        <w:tc>
          <w:tcPr>
            <w:tcW w:w="3000" w:type="dxa"/>
            <w:vMerge w:val="restart"/>
            <w:vAlign w:val="center"/>
          </w:tcPr>
          <w:p w:rsidR="00E81461" w:rsidRPr="006934FB" w:rsidRDefault="00E81461" w:rsidP="00CD0934">
            <w:pPr>
              <w:jc w:val="center"/>
              <w:rPr>
                <w:rFonts w:ascii="Arial" w:hAnsi="Arial" w:cs="Arial"/>
              </w:rPr>
            </w:pPr>
            <w:r w:rsidRPr="006934FB">
              <w:rPr>
                <w:rFonts w:ascii="Arial" w:hAnsi="Arial" w:cs="Arial"/>
              </w:rPr>
              <w:t>Total judeţul Hunedoara</w:t>
            </w:r>
          </w:p>
        </w:tc>
        <w:tc>
          <w:tcPr>
            <w:tcW w:w="3184" w:type="dxa"/>
          </w:tcPr>
          <w:p w:rsidR="00E81461" w:rsidRPr="006934FB" w:rsidRDefault="00E81461" w:rsidP="00CD0934">
            <w:pPr>
              <w:rPr>
                <w:rFonts w:ascii="Arial" w:hAnsi="Arial" w:cs="Arial"/>
              </w:rPr>
            </w:pPr>
            <w:r w:rsidRPr="006934FB">
              <w:rPr>
                <w:rFonts w:ascii="Arial" w:hAnsi="Arial" w:cs="Arial"/>
              </w:rPr>
              <w:t>proprietate publică a statului</w:t>
            </w:r>
          </w:p>
        </w:tc>
        <w:tc>
          <w:tcPr>
            <w:tcW w:w="1243" w:type="dxa"/>
            <w:vAlign w:val="center"/>
          </w:tcPr>
          <w:p w:rsidR="00E81461" w:rsidRPr="006934FB" w:rsidRDefault="00E81461" w:rsidP="00CD0934">
            <w:pPr>
              <w:jc w:val="center"/>
              <w:rPr>
                <w:rFonts w:ascii="Arial" w:hAnsi="Arial" w:cs="Arial"/>
              </w:rPr>
            </w:pPr>
            <w:r w:rsidRPr="006934FB">
              <w:rPr>
                <w:rFonts w:ascii="Arial" w:hAnsi="Arial" w:cs="Arial"/>
              </w:rPr>
              <w:t>156</w:t>
            </w:r>
            <w:r>
              <w:rPr>
                <w:rFonts w:ascii="Arial" w:hAnsi="Arial" w:cs="Arial"/>
              </w:rPr>
              <w:t>113</w:t>
            </w:r>
          </w:p>
        </w:tc>
      </w:tr>
      <w:tr w:rsidR="00E81461" w:rsidRPr="006934FB">
        <w:trPr>
          <w:cantSplit/>
          <w:jc w:val="center"/>
        </w:trPr>
        <w:tc>
          <w:tcPr>
            <w:tcW w:w="569" w:type="dxa"/>
            <w:vAlign w:val="center"/>
          </w:tcPr>
          <w:p w:rsidR="00E81461" w:rsidRPr="006934FB" w:rsidRDefault="00E81461" w:rsidP="00CD0934">
            <w:pPr>
              <w:jc w:val="center"/>
              <w:rPr>
                <w:rFonts w:ascii="Arial" w:hAnsi="Arial" w:cs="Arial"/>
              </w:rPr>
            </w:pPr>
            <w:r w:rsidRPr="006934FB">
              <w:rPr>
                <w:rFonts w:ascii="Arial" w:hAnsi="Arial" w:cs="Arial"/>
              </w:rPr>
              <w:t>26</w:t>
            </w:r>
          </w:p>
        </w:tc>
        <w:tc>
          <w:tcPr>
            <w:tcW w:w="2110" w:type="dxa"/>
            <w:vMerge/>
            <w:shd w:val="clear" w:color="auto" w:fill="auto"/>
          </w:tcPr>
          <w:p w:rsidR="00E81461" w:rsidRPr="006934FB" w:rsidRDefault="00E81461" w:rsidP="00CD0934">
            <w:pPr>
              <w:jc w:val="center"/>
              <w:rPr>
                <w:rFonts w:ascii="Arial" w:hAnsi="Arial" w:cs="Arial"/>
              </w:rPr>
            </w:pPr>
          </w:p>
        </w:tc>
        <w:tc>
          <w:tcPr>
            <w:tcW w:w="3000" w:type="dxa"/>
            <w:vMerge/>
            <w:vAlign w:val="center"/>
          </w:tcPr>
          <w:p w:rsidR="00E81461" w:rsidRPr="006934FB" w:rsidRDefault="00E81461" w:rsidP="00CD0934">
            <w:pPr>
              <w:jc w:val="center"/>
              <w:rPr>
                <w:rFonts w:ascii="Arial" w:hAnsi="Arial" w:cs="Arial"/>
              </w:rPr>
            </w:pPr>
          </w:p>
        </w:tc>
        <w:tc>
          <w:tcPr>
            <w:tcW w:w="3184" w:type="dxa"/>
          </w:tcPr>
          <w:p w:rsidR="00E81461" w:rsidRPr="006934FB" w:rsidRDefault="00E81461" w:rsidP="00CD0934">
            <w:pPr>
              <w:rPr>
                <w:rFonts w:ascii="Arial" w:hAnsi="Arial" w:cs="Arial"/>
              </w:rPr>
            </w:pPr>
            <w:r w:rsidRPr="006934FB">
              <w:rPr>
                <w:rFonts w:ascii="Arial" w:hAnsi="Arial" w:cs="Arial"/>
              </w:rPr>
              <w:t>proprietate publică a unităţilor administrativ teritoriale</w:t>
            </w:r>
          </w:p>
        </w:tc>
        <w:tc>
          <w:tcPr>
            <w:tcW w:w="1243" w:type="dxa"/>
            <w:vAlign w:val="center"/>
          </w:tcPr>
          <w:p w:rsidR="00E81461" w:rsidRPr="006934FB" w:rsidRDefault="00E81461" w:rsidP="00CD0934">
            <w:pPr>
              <w:jc w:val="center"/>
              <w:rPr>
                <w:rFonts w:ascii="Arial" w:hAnsi="Arial" w:cs="Arial"/>
              </w:rPr>
            </w:pPr>
            <w:r w:rsidRPr="006934FB">
              <w:rPr>
                <w:rFonts w:ascii="Arial" w:hAnsi="Arial" w:cs="Arial"/>
              </w:rPr>
              <w:t>44378</w:t>
            </w:r>
          </w:p>
        </w:tc>
      </w:tr>
      <w:tr w:rsidR="00E81461" w:rsidRPr="006934FB">
        <w:trPr>
          <w:cantSplit/>
          <w:jc w:val="center"/>
        </w:trPr>
        <w:tc>
          <w:tcPr>
            <w:tcW w:w="569" w:type="dxa"/>
            <w:vAlign w:val="center"/>
          </w:tcPr>
          <w:p w:rsidR="00E81461" w:rsidRPr="006934FB" w:rsidRDefault="00E81461" w:rsidP="00CD0934">
            <w:pPr>
              <w:jc w:val="center"/>
              <w:rPr>
                <w:rFonts w:ascii="Arial" w:hAnsi="Arial" w:cs="Arial"/>
              </w:rPr>
            </w:pPr>
            <w:r w:rsidRPr="006934FB">
              <w:rPr>
                <w:rFonts w:ascii="Arial" w:hAnsi="Arial" w:cs="Arial"/>
              </w:rPr>
              <w:t>27</w:t>
            </w:r>
          </w:p>
        </w:tc>
        <w:tc>
          <w:tcPr>
            <w:tcW w:w="2110" w:type="dxa"/>
            <w:vMerge/>
            <w:shd w:val="clear" w:color="auto" w:fill="auto"/>
          </w:tcPr>
          <w:p w:rsidR="00E81461" w:rsidRPr="006934FB" w:rsidRDefault="00E81461" w:rsidP="00CD0934">
            <w:pPr>
              <w:jc w:val="center"/>
              <w:rPr>
                <w:rFonts w:ascii="Arial" w:hAnsi="Arial" w:cs="Arial"/>
              </w:rPr>
            </w:pPr>
          </w:p>
        </w:tc>
        <w:tc>
          <w:tcPr>
            <w:tcW w:w="3000" w:type="dxa"/>
            <w:vMerge/>
            <w:vAlign w:val="center"/>
          </w:tcPr>
          <w:p w:rsidR="00E81461" w:rsidRPr="006934FB" w:rsidRDefault="00E81461" w:rsidP="00CD0934">
            <w:pPr>
              <w:jc w:val="center"/>
              <w:rPr>
                <w:rFonts w:ascii="Arial" w:hAnsi="Arial" w:cs="Arial"/>
              </w:rPr>
            </w:pPr>
          </w:p>
        </w:tc>
        <w:tc>
          <w:tcPr>
            <w:tcW w:w="3184" w:type="dxa"/>
          </w:tcPr>
          <w:p w:rsidR="00E81461" w:rsidRPr="006934FB" w:rsidRDefault="00E81461" w:rsidP="00CD0934">
            <w:pPr>
              <w:rPr>
                <w:rFonts w:ascii="Arial" w:hAnsi="Arial" w:cs="Arial"/>
              </w:rPr>
            </w:pPr>
            <w:r w:rsidRPr="006934FB">
              <w:rPr>
                <w:rFonts w:ascii="Arial" w:hAnsi="Arial" w:cs="Arial"/>
              </w:rPr>
              <w:t>proprietate privată a persoanelor juridice</w:t>
            </w:r>
          </w:p>
        </w:tc>
        <w:tc>
          <w:tcPr>
            <w:tcW w:w="1243" w:type="dxa"/>
            <w:vAlign w:val="center"/>
          </w:tcPr>
          <w:p w:rsidR="00E81461" w:rsidRPr="006934FB" w:rsidRDefault="00E81461" w:rsidP="00CD0934">
            <w:pPr>
              <w:jc w:val="center"/>
              <w:rPr>
                <w:rFonts w:ascii="Arial" w:hAnsi="Arial" w:cs="Arial"/>
              </w:rPr>
            </w:pPr>
            <w:r w:rsidRPr="006934FB">
              <w:rPr>
                <w:rFonts w:ascii="Arial" w:hAnsi="Arial" w:cs="Arial"/>
              </w:rPr>
              <w:t>75950</w:t>
            </w:r>
          </w:p>
        </w:tc>
      </w:tr>
      <w:tr w:rsidR="00E81461" w:rsidRPr="006934FB">
        <w:trPr>
          <w:cantSplit/>
          <w:jc w:val="center"/>
        </w:trPr>
        <w:tc>
          <w:tcPr>
            <w:tcW w:w="569" w:type="dxa"/>
            <w:vAlign w:val="center"/>
          </w:tcPr>
          <w:p w:rsidR="00E81461" w:rsidRPr="006934FB" w:rsidRDefault="00E81461" w:rsidP="00CD0934">
            <w:pPr>
              <w:jc w:val="center"/>
              <w:rPr>
                <w:rFonts w:ascii="Arial" w:hAnsi="Arial" w:cs="Arial"/>
              </w:rPr>
            </w:pPr>
            <w:r w:rsidRPr="006934FB">
              <w:rPr>
                <w:rFonts w:ascii="Arial" w:hAnsi="Arial" w:cs="Arial"/>
              </w:rPr>
              <w:t>28</w:t>
            </w:r>
          </w:p>
        </w:tc>
        <w:tc>
          <w:tcPr>
            <w:tcW w:w="2110" w:type="dxa"/>
            <w:vMerge/>
            <w:shd w:val="clear" w:color="auto" w:fill="auto"/>
          </w:tcPr>
          <w:p w:rsidR="00E81461" w:rsidRPr="006934FB" w:rsidRDefault="00E81461" w:rsidP="00CD0934">
            <w:pPr>
              <w:jc w:val="center"/>
              <w:rPr>
                <w:rFonts w:ascii="Arial" w:hAnsi="Arial" w:cs="Arial"/>
              </w:rPr>
            </w:pPr>
          </w:p>
        </w:tc>
        <w:tc>
          <w:tcPr>
            <w:tcW w:w="3000" w:type="dxa"/>
            <w:vMerge/>
            <w:vAlign w:val="center"/>
          </w:tcPr>
          <w:p w:rsidR="00E81461" w:rsidRPr="006934FB" w:rsidRDefault="00E81461" w:rsidP="00CD0934">
            <w:pPr>
              <w:jc w:val="center"/>
              <w:rPr>
                <w:rFonts w:ascii="Arial" w:hAnsi="Arial" w:cs="Arial"/>
              </w:rPr>
            </w:pPr>
          </w:p>
        </w:tc>
        <w:tc>
          <w:tcPr>
            <w:tcW w:w="3184" w:type="dxa"/>
          </w:tcPr>
          <w:p w:rsidR="00E81461" w:rsidRPr="006934FB" w:rsidRDefault="00E81461" w:rsidP="00CD0934">
            <w:pPr>
              <w:rPr>
                <w:rFonts w:ascii="Arial" w:hAnsi="Arial" w:cs="Arial"/>
              </w:rPr>
            </w:pPr>
            <w:r w:rsidRPr="006934FB">
              <w:rPr>
                <w:rFonts w:ascii="Arial" w:hAnsi="Arial" w:cs="Arial"/>
              </w:rPr>
              <w:t>proprietate privată a persoanelor fizice</w:t>
            </w:r>
          </w:p>
        </w:tc>
        <w:tc>
          <w:tcPr>
            <w:tcW w:w="1243" w:type="dxa"/>
            <w:vAlign w:val="center"/>
          </w:tcPr>
          <w:p w:rsidR="00E81461" w:rsidRPr="006934FB" w:rsidRDefault="00E81461" w:rsidP="00CD0934">
            <w:pPr>
              <w:jc w:val="center"/>
              <w:rPr>
                <w:rFonts w:ascii="Arial" w:hAnsi="Arial" w:cs="Arial"/>
              </w:rPr>
            </w:pPr>
            <w:r w:rsidRPr="006934FB">
              <w:rPr>
                <w:rFonts w:ascii="Arial" w:hAnsi="Arial" w:cs="Arial"/>
              </w:rPr>
              <w:t>41848</w:t>
            </w:r>
          </w:p>
        </w:tc>
      </w:tr>
    </w:tbl>
    <w:p w:rsidR="00E81461" w:rsidRDefault="00E81461" w:rsidP="00E81461">
      <w:pPr>
        <w:pStyle w:val="Footer"/>
        <w:tabs>
          <w:tab w:val="clear" w:pos="4536"/>
          <w:tab w:val="clear" w:pos="9072"/>
        </w:tabs>
        <w:spacing w:line="264" w:lineRule="auto"/>
        <w:jc w:val="both"/>
        <w:rPr>
          <w:rFonts w:ascii="Arial" w:hAnsi="Arial" w:cs="Arial"/>
          <w:sz w:val="20"/>
        </w:rPr>
      </w:pPr>
      <w:r>
        <w:rPr>
          <w:rFonts w:ascii="Arial" w:hAnsi="Arial" w:cs="Arial"/>
          <w:sz w:val="20"/>
        </w:rPr>
        <w:t xml:space="preserve">          </w:t>
      </w:r>
    </w:p>
    <w:p w:rsidR="00E81461" w:rsidRPr="008006D3" w:rsidRDefault="00E81461" w:rsidP="00E81461">
      <w:pPr>
        <w:pStyle w:val="Footer"/>
        <w:tabs>
          <w:tab w:val="clear" w:pos="4536"/>
          <w:tab w:val="clear" w:pos="9072"/>
        </w:tabs>
        <w:spacing w:line="264" w:lineRule="auto"/>
        <w:jc w:val="center"/>
        <w:rPr>
          <w:rFonts w:ascii="Arial" w:hAnsi="Arial" w:cs="Arial"/>
          <w:szCs w:val="24"/>
        </w:rPr>
      </w:pPr>
      <w:r w:rsidRPr="008006D3">
        <w:rPr>
          <w:rFonts w:ascii="Arial" w:hAnsi="Arial" w:cs="Arial"/>
          <w:szCs w:val="24"/>
        </w:rPr>
        <w:t>Tabelul nr.</w:t>
      </w:r>
      <w:r>
        <w:rPr>
          <w:rFonts w:ascii="Arial" w:hAnsi="Arial" w:cs="Arial"/>
          <w:szCs w:val="24"/>
        </w:rPr>
        <w:t xml:space="preserve"> 4.2.1. Fond forestier </w:t>
      </w:r>
      <w:r w:rsidR="008255ED">
        <w:rPr>
          <w:rFonts w:ascii="Arial" w:hAnsi="Arial" w:cs="Arial"/>
          <w:szCs w:val="24"/>
        </w:rPr>
        <w:t>-</w:t>
      </w:r>
      <w:r>
        <w:rPr>
          <w:rFonts w:ascii="Arial" w:hAnsi="Arial" w:cs="Arial"/>
          <w:szCs w:val="24"/>
        </w:rPr>
        <w:t xml:space="preserve"> distribuţie pe categorii de proprietari</w:t>
      </w:r>
    </w:p>
    <w:p w:rsidR="00E81461" w:rsidRPr="0075176C" w:rsidRDefault="00E81461" w:rsidP="00E81461">
      <w:pPr>
        <w:pStyle w:val="Footer"/>
        <w:tabs>
          <w:tab w:val="clear" w:pos="4536"/>
          <w:tab w:val="clear" w:pos="9072"/>
        </w:tabs>
        <w:spacing w:line="264" w:lineRule="auto"/>
        <w:ind w:left="2520"/>
        <w:jc w:val="both"/>
        <w:rPr>
          <w:rFonts w:ascii="Arial" w:hAnsi="Arial" w:cs="Arial"/>
          <w:color w:val="FF0000"/>
          <w:sz w:val="20"/>
        </w:rPr>
      </w:pPr>
    </w:p>
    <w:p w:rsidR="00E81461" w:rsidRDefault="00E81461" w:rsidP="008255ED">
      <w:pPr>
        <w:ind w:firstLine="708"/>
        <w:jc w:val="both"/>
        <w:rPr>
          <w:rFonts w:ascii="Arial" w:hAnsi="Arial" w:cs="Arial"/>
        </w:rPr>
      </w:pPr>
      <w:r w:rsidRPr="00A624E4">
        <w:rPr>
          <w:rFonts w:ascii="Arial" w:hAnsi="Arial" w:cs="Arial"/>
        </w:rPr>
        <w:t>Faţă de anul 2009 se observă o creştere a numărului ocoalelor silvice private care administrează terenurile private de fond forestier. Celor trei ocoale silvice private existente în anul 2008 li s-a</w:t>
      </w:r>
      <w:r w:rsidR="008255ED">
        <w:rPr>
          <w:rFonts w:ascii="Arial" w:hAnsi="Arial" w:cs="Arial"/>
        </w:rPr>
        <w:t>u</w:t>
      </w:r>
      <w:r w:rsidRPr="00A624E4">
        <w:rPr>
          <w:rFonts w:ascii="Arial" w:hAnsi="Arial" w:cs="Arial"/>
        </w:rPr>
        <w:t xml:space="preserve"> adăugat în anul 2009 încă două ocoale private: Ocolul Silvic Carpatina şi Ocolul Silvic Retezatul </w:t>
      </w:r>
      <w:r w:rsidR="008255ED">
        <w:rPr>
          <w:rFonts w:ascii="Arial" w:hAnsi="Arial" w:cs="Arial"/>
        </w:rPr>
        <w:t>(</w:t>
      </w:r>
      <w:r w:rsidRPr="00A624E4">
        <w:rPr>
          <w:rFonts w:ascii="Arial" w:hAnsi="Arial" w:cs="Arial"/>
        </w:rPr>
        <w:t>Clopotiva</w:t>
      </w:r>
      <w:r w:rsidR="008255ED">
        <w:rPr>
          <w:rFonts w:ascii="Arial" w:hAnsi="Arial" w:cs="Arial"/>
        </w:rPr>
        <w:t xml:space="preserve"> -</w:t>
      </w:r>
      <w:r w:rsidRPr="00A624E4">
        <w:rPr>
          <w:rFonts w:ascii="Arial" w:hAnsi="Arial" w:cs="Arial"/>
        </w:rPr>
        <w:t xml:space="preserve"> Râu de Mori</w:t>
      </w:r>
      <w:r w:rsidR="008255ED">
        <w:rPr>
          <w:rFonts w:ascii="Arial" w:hAnsi="Arial" w:cs="Arial"/>
        </w:rPr>
        <w:t>)</w:t>
      </w:r>
      <w:r w:rsidRPr="00A624E4">
        <w:rPr>
          <w:rFonts w:ascii="Arial" w:hAnsi="Arial" w:cs="Arial"/>
        </w:rPr>
        <w:t>, iar în anul 2010 încă 6:</w:t>
      </w:r>
      <w:r>
        <w:rPr>
          <w:rFonts w:ascii="Arial" w:hAnsi="Arial" w:cs="Arial"/>
          <w:color w:val="FF0000"/>
        </w:rPr>
        <w:t xml:space="preserve"> </w:t>
      </w:r>
      <w:r w:rsidRPr="006934FB">
        <w:rPr>
          <w:rFonts w:ascii="Arial" w:hAnsi="Arial" w:cs="Arial"/>
        </w:rPr>
        <w:t>Ocolul Silvic Abrud R.A.</w:t>
      </w:r>
      <w:r>
        <w:rPr>
          <w:rFonts w:ascii="Arial" w:hAnsi="Arial" w:cs="Arial"/>
        </w:rPr>
        <w:t xml:space="preserve">, </w:t>
      </w:r>
      <w:r w:rsidRPr="006934FB">
        <w:rPr>
          <w:rFonts w:ascii="Arial" w:hAnsi="Arial" w:cs="Arial"/>
        </w:rPr>
        <w:t>Ocolul Silvic Brâncuşi</w:t>
      </w:r>
      <w:r>
        <w:rPr>
          <w:rFonts w:ascii="Arial" w:hAnsi="Arial" w:cs="Arial"/>
        </w:rPr>
        <w:t xml:space="preserve">, </w:t>
      </w:r>
      <w:r w:rsidRPr="006934FB">
        <w:rPr>
          <w:rFonts w:ascii="Arial" w:hAnsi="Arial" w:cs="Arial"/>
        </w:rPr>
        <w:t>Ocolul Silvic Băuţari</w:t>
      </w:r>
      <w:r>
        <w:rPr>
          <w:rFonts w:ascii="Arial" w:hAnsi="Arial" w:cs="Arial"/>
        </w:rPr>
        <w:t xml:space="preserve">, </w:t>
      </w:r>
      <w:r w:rsidRPr="006934FB">
        <w:rPr>
          <w:rFonts w:ascii="Arial" w:hAnsi="Arial" w:cs="Arial"/>
        </w:rPr>
        <w:t>Ocolul Silvic Codrii Iancului</w:t>
      </w:r>
      <w:r>
        <w:rPr>
          <w:rFonts w:ascii="Arial" w:hAnsi="Arial" w:cs="Arial"/>
        </w:rPr>
        <w:t xml:space="preserve">, </w:t>
      </w:r>
      <w:r w:rsidRPr="006934FB">
        <w:rPr>
          <w:rFonts w:ascii="Arial" w:hAnsi="Arial" w:cs="Arial"/>
        </w:rPr>
        <w:t>Ocolul Silvic Obârşia Lotrului</w:t>
      </w:r>
      <w:r>
        <w:rPr>
          <w:rFonts w:ascii="Arial" w:hAnsi="Arial" w:cs="Arial"/>
        </w:rPr>
        <w:t xml:space="preserve">, </w:t>
      </w:r>
      <w:r w:rsidRPr="006934FB">
        <w:rPr>
          <w:rFonts w:ascii="Arial" w:hAnsi="Arial" w:cs="Arial"/>
        </w:rPr>
        <w:t>Ocolul Silvic Săvârşin</w:t>
      </w:r>
      <w:r>
        <w:rPr>
          <w:rFonts w:ascii="Arial" w:hAnsi="Arial" w:cs="Arial"/>
        </w:rPr>
        <w:t>.</w:t>
      </w:r>
    </w:p>
    <w:p w:rsidR="00587A16" w:rsidRDefault="00587A16" w:rsidP="00587A16">
      <w:pPr>
        <w:jc w:val="both"/>
        <w:rPr>
          <w:rFonts w:ascii="Arial" w:hAnsi="Arial" w:cs="Arial"/>
          <w:color w:val="FF0000"/>
        </w:rPr>
      </w:pPr>
    </w:p>
    <w:p w:rsidR="00587A16" w:rsidRDefault="00587A16" w:rsidP="00587A16">
      <w:pPr>
        <w:jc w:val="both"/>
        <w:rPr>
          <w:rFonts w:ascii="Arial" w:hAnsi="Arial" w:cs="Arial"/>
          <w:i/>
          <w:lang w:eastAsia="en-US"/>
        </w:rPr>
      </w:pPr>
      <w:r>
        <w:rPr>
          <w:rFonts w:ascii="Arial" w:hAnsi="Arial" w:cs="Arial"/>
          <w:i/>
          <w:lang w:eastAsia="en-US"/>
        </w:rPr>
        <w:t>Starea de sănătate a pădurilor</w:t>
      </w:r>
    </w:p>
    <w:p w:rsidR="00587A16" w:rsidRDefault="00587A16" w:rsidP="00587A16">
      <w:pPr>
        <w:jc w:val="both"/>
        <w:rPr>
          <w:rFonts w:ascii="Arial" w:hAnsi="Arial" w:cs="Arial"/>
          <w:i/>
          <w:lang w:eastAsia="en-US"/>
        </w:rPr>
      </w:pPr>
    </w:p>
    <w:p w:rsidR="00E81461" w:rsidRDefault="00E81461" w:rsidP="00587A16">
      <w:pPr>
        <w:ind w:firstLine="708"/>
        <w:jc w:val="both"/>
        <w:rPr>
          <w:rFonts w:ascii="Arial" w:hAnsi="Arial" w:cs="Arial"/>
        </w:rPr>
      </w:pPr>
      <w:r w:rsidRPr="00CE691B">
        <w:rPr>
          <w:rFonts w:ascii="Arial" w:hAnsi="Arial" w:cs="Arial"/>
          <w:i/>
          <w:lang w:eastAsia="en-US"/>
        </w:rPr>
        <w:t xml:space="preserve"> </w:t>
      </w:r>
      <w:r w:rsidRPr="00CE691B">
        <w:rPr>
          <w:rFonts w:ascii="Arial" w:hAnsi="Arial" w:cs="Arial"/>
        </w:rPr>
        <w:t>Arboretele din judeţul Hunedoara sunt în majoritate păduri de amestec şi prezintă o rezistenţă crescută la acţiunea factorilor vătămători naturali biotici şi abiotici. Starea de sănătate a arboretelor este în general bună, acest fapt fiind evidenţiat şi în urma analizei comparative a situaţiei din anii 200</w:t>
      </w:r>
      <w:r>
        <w:rPr>
          <w:rFonts w:ascii="Arial" w:hAnsi="Arial" w:cs="Arial"/>
        </w:rPr>
        <w:t>9</w:t>
      </w:r>
      <w:r w:rsidRPr="00CE691B">
        <w:rPr>
          <w:rFonts w:ascii="Arial" w:hAnsi="Arial" w:cs="Arial"/>
        </w:rPr>
        <w:t xml:space="preserve"> şi 20</w:t>
      </w:r>
      <w:r>
        <w:rPr>
          <w:rFonts w:ascii="Arial" w:hAnsi="Arial" w:cs="Arial"/>
        </w:rPr>
        <w:t>1</w:t>
      </w:r>
      <w:r w:rsidRPr="00CE691B">
        <w:rPr>
          <w:rFonts w:ascii="Arial" w:hAnsi="Arial" w:cs="Arial"/>
        </w:rPr>
        <w:t>0</w:t>
      </w:r>
      <w:r w:rsidRPr="0075176C">
        <w:rPr>
          <w:rFonts w:ascii="Arial" w:hAnsi="Arial" w:cs="Arial"/>
          <w:color w:val="FF0000"/>
        </w:rPr>
        <w:t xml:space="preserve">. </w:t>
      </w:r>
      <w:r w:rsidRPr="00CE691B">
        <w:rPr>
          <w:rFonts w:ascii="Arial" w:hAnsi="Arial" w:cs="Arial"/>
        </w:rPr>
        <w:t>Ca urmare a lucrărilor de depistare şi prognoză efectuate în anul 2010, în arboretele gestionate de Direcţi</w:t>
      </w:r>
      <w:r w:rsidR="00587A16">
        <w:rPr>
          <w:rFonts w:ascii="Arial" w:hAnsi="Arial" w:cs="Arial"/>
        </w:rPr>
        <w:t>a Silvică din judeţul Hunedoara</w:t>
      </w:r>
      <w:r w:rsidRPr="00CE691B">
        <w:rPr>
          <w:rFonts w:ascii="Arial" w:hAnsi="Arial" w:cs="Arial"/>
        </w:rPr>
        <w:t xml:space="preserve"> nu a fost observate suprafeţe de pădure afectate de factorii biotici sau abiotici, în afara unei suprafeţe d</w:t>
      </w:r>
      <w:r w:rsidR="00587A16">
        <w:rPr>
          <w:rFonts w:ascii="Arial" w:hAnsi="Arial" w:cs="Arial"/>
        </w:rPr>
        <w:t>e</w:t>
      </w:r>
      <w:r w:rsidRPr="00CE691B">
        <w:rPr>
          <w:rFonts w:ascii="Arial" w:hAnsi="Arial" w:cs="Arial"/>
        </w:rPr>
        <w:t xml:space="preserve"> 10 hectare afectate de uscăciune</w:t>
      </w:r>
      <w:r>
        <w:rPr>
          <w:rFonts w:ascii="Arial" w:hAnsi="Arial" w:cs="Arial"/>
        </w:rPr>
        <w:t>.</w:t>
      </w:r>
    </w:p>
    <w:p w:rsidR="00E81461" w:rsidRPr="00CE691B" w:rsidRDefault="00E81461" w:rsidP="00E81461">
      <w:pPr>
        <w:jc w:val="both"/>
        <w:rPr>
          <w:rFonts w:ascii="Arial" w:hAnsi="Arial" w:cs="Arial"/>
        </w:rPr>
      </w:pPr>
      <w:r>
        <w:rPr>
          <w:rFonts w:ascii="Arial" w:hAnsi="Arial" w:cs="Arial"/>
        </w:rPr>
        <w:tab/>
        <w:t>În schimb, au fost identificate, potrivit informaţiilor ISV, suprafeţe de păduri afectate de factori abiotici pe teritoriul a 8 ocoale silvice private (1065 ha), suprafeţe de păduri afectate de factori biotici şi uscare – 4 ocoale silvice private (36ha).</w:t>
      </w:r>
    </w:p>
    <w:p w:rsidR="00E81461" w:rsidRDefault="00E81461" w:rsidP="00E81461">
      <w:pPr>
        <w:jc w:val="both"/>
        <w:rPr>
          <w:rFonts w:ascii="Arial" w:hAnsi="Arial" w:cs="Arial"/>
        </w:rPr>
      </w:pPr>
      <w:r w:rsidRPr="0075176C">
        <w:rPr>
          <w:rFonts w:ascii="Arial" w:hAnsi="Arial" w:cs="Arial"/>
          <w:color w:val="FF0000"/>
        </w:rPr>
        <w:t xml:space="preserve"> </w:t>
      </w:r>
      <w:r>
        <w:rPr>
          <w:rFonts w:ascii="Arial" w:hAnsi="Arial" w:cs="Arial"/>
          <w:color w:val="FF0000"/>
        </w:rPr>
        <w:tab/>
      </w:r>
      <w:r w:rsidRPr="00433CF5">
        <w:rPr>
          <w:rFonts w:ascii="Arial" w:hAnsi="Arial" w:cs="Arial"/>
        </w:rPr>
        <w:t xml:space="preserve">În </w:t>
      </w:r>
      <w:r w:rsidR="00587A16">
        <w:rPr>
          <w:rFonts w:ascii="Arial" w:hAnsi="Arial" w:cs="Arial"/>
        </w:rPr>
        <w:t>T</w:t>
      </w:r>
      <w:r w:rsidRPr="00433CF5">
        <w:rPr>
          <w:rFonts w:ascii="Arial" w:hAnsi="Arial" w:cs="Arial"/>
        </w:rPr>
        <w:t xml:space="preserve">abelul </w:t>
      </w:r>
      <w:r w:rsidR="00587A16">
        <w:rPr>
          <w:rFonts w:ascii="Arial" w:hAnsi="Arial" w:cs="Arial"/>
        </w:rPr>
        <w:t xml:space="preserve">nr. </w:t>
      </w:r>
      <w:r w:rsidRPr="00433CF5">
        <w:rPr>
          <w:rFonts w:ascii="Arial" w:hAnsi="Arial" w:cs="Arial"/>
        </w:rPr>
        <w:t>4.</w:t>
      </w:r>
      <w:r>
        <w:rPr>
          <w:rFonts w:ascii="Arial" w:hAnsi="Arial" w:cs="Arial"/>
        </w:rPr>
        <w:t>2.2</w:t>
      </w:r>
      <w:r w:rsidRPr="00433CF5">
        <w:rPr>
          <w:rFonts w:ascii="Arial" w:hAnsi="Arial" w:cs="Arial"/>
        </w:rPr>
        <w:t>. este  prezentată starea de sănătate a pădurilor şi suprafeţele afectate de diverse cauze.</w:t>
      </w:r>
    </w:p>
    <w:tbl>
      <w:tblPr>
        <w:tblStyle w:val="TableGrid"/>
        <w:tblW w:w="0" w:type="auto"/>
        <w:jc w:val="center"/>
        <w:tblInd w:w="228" w:type="dxa"/>
        <w:tblLook w:val="01E0"/>
      </w:tblPr>
      <w:tblGrid>
        <w:gridCol w:w="607"/>
        <w:gridCol w:w="2156"/>
        <w:gridCol w:w="1973"/>
        <w:gridCol w:w="2318"/>
        <w:gridCol w:w="2288"/>
      </w:tblGrid>
      <w:tr w:rsidR="003D5F10" w:rsidRPr="003D5F10">
        <w:trPr>
          <w:jc w:val="center"/>
        </w:trPr>
        <w:tc>
          <w:tcPr>
            <w:tcW w:w="0" w:type="auto"/>
            <w:vAlign w:val="center"/>
          </w:tcPr>
          <w:p w:rsidR="003D5F10" w:rsidRPr="003D5F10" w:rsidRDefault="003D5F10" w:rsidP="00CD0934">
            <w:pPr>
              <w:jc w:val="center"/>
              <w:rPr>
                <w:rFonts w:ascii="Arial" w:hAnsi="Arial" w:cs="Arial"/>
                <w:sz w:val="22"/>
                <w:szCs w:val="22"/>
              </w:rPr>
            </w:pPr>
            <w:r w:rsidRPr="003D5F10">
              <w:rPr>
                <w:rFonts w:ascii="Arial" w:hAnsi="Arial" w:cs="Arial"/>
                <w:sz w:val="22"/>
                <w:szCs w:val="22"/>
              </w:rPr>
              <w:lastRenderedPageBreak/>
              <w:t>Nr. crt.</w:t>
            </w:r>
          </w:p>
        </w:tc>
        <w:tc>
          <w:tcPr>
            <w:tcW w:w="0" w:type="auto"/>
            <w:vAlign w:val="center"/>
          </w:tcPr>
          <w:p w:rsidR="003D5F10" w:rsidRPr="003D5F10" w:rsidRDefault="003D5F10" w:rsidP="00CD0934">
            <w:pPr>
              <w:jc w:val="center"/>
              <w:rPr>
                <w:rFonts w:ascii="Arial" w:hAnsi="Arial" w:cs="Arial"/>
                <w:sz w:val="22"/>
                <w:szCs w:val="22"/>
              </w:rPr>
            </w:pPr>
            <w:r w:rsidRPr="003D5F10">
              <w:rPr>
                <w:rFonts w:ascii="Arial" w:hAnsi="Arial" w:cs="Arial"/>
                <w:sz w:val="22"/>
                <w:szCs w:val="22"/>
              </w:rPr>
              <w:t>Direcţia silvică sau Ocolul Silvic privat</w:t>
            </w:r>
          </w:p>
        </w:tc>
        <w:tc>
          <w:tcPr>
            <w:tcW w:w="0" w:type="auto"/>
            <w:vAlign w:val="center"/>
          </w:tcPr>
          <w:p w:rsidR="003D5F10" w:rsidRPr="003D5F10" w:rsidRDefault="003D5F10" w:rsidP="00CD0934">
            <w:pPr>
              <w:jc w:val="center"/>
              <w:rPr>
                <w:rFonts w:ascii="Arial" w:hAnsi="Arial" w:cs="Arial"/>
                <w:sz w:val="22"/>
                <w:szCs w:val="22"/>
              </w:rPr>
            </w:pPr>
            <w:r w:rsidRPr="003D5F10">
              <w:rPr>
                <w:rFonts w:ascii="Arial" w:hAnsi="Arial" w:cs="Arial"/>
                <w:sz w:val="22"/>
                <w:szCs w:val="22"/>
              </w:rPr>
              <w:t>Suprafeţe de păduri afectate de uscare (ha)</w:t>
            </w:r>
          </w:p>
        </w:tc>
        <w:tc>
          <w:tcPr>
            <w:tcW w:w="0" w:type="auto"/>
            <w:vAlign w:val="center"/>
          </w:tcPr>
          <w:p w:rsidR="003D5F10" w:rsidRPr="003D5F10" w:rsidRDefault="003D5F10" w:rsidP="00CD0934">
            <w:pPr>
              <w:jc w:val="center"/>
              <w:rPr>
                <w:rFonts w:ascii="Arial" w:hAnsi="Arial" w:cs="Arial"/>
                <w:sz w:val="22"/>
                <w:szCs w:val="22"/>
              </w:rPr>
            </w:pPr>
            <w:r w:rsidRPr="003D5F10">
              <w:rPr>
                <w:rFonts w:ascii="Arial" w:hAnsi="Arial" w:cs="Arial"/>
                <w:sz w:val="22"/>
                <w:szCs w:val="22"/>
              </w:rPr>
              <w:t>Suprafeţe de păduri afectate datorită factorilor abiotici (ha)</w:t>
            </w:r>
          </w:p>
        </w:tc>
        <w:tc>
          <w:tcPr>
            <w:tcW w:w="0" w:type="auto"/>
            <w:vAlign w:val="center"/>
          </w:tcPr>
          <w:p w:rsidR="003D5F10" w:rsidRPr="003D5F10" w:rsidRDefault="003D5F10" w:rsidP="00CD0934">
            <w:pPr>
              <w:jc w:val="center"/>
              <w:rPr>
                <w:rFonts w:ascii="Arial" w:hAnsi="Arial" w:cs="Arial"/>
                <w:sz w:val="22"/>
                <w:szCs w:val="22"/>
              </w:rPr>
            </w:pPr>
            <w:r w:rsidRPr="003D5F10">
              <w:rPr>
                <w:rFonts w:ascii="Arial" w:hAnsi="Arial" w:cs="Arial"/>
                <w:sz w:val="22"/>
                <w:szCs w:val="22"/>
              </w:rPr>
              <w:t>Suprafeţe de păduri afectate datorită factorilor biotici (ha)</w:t>
            </w:r>
          </w:p>
        </w:tc>
      </w:tr>
      <w:tr w:rsidR="003D5F10" w:rsidRPr="003D5F10">
        <w:trPr>
          <w:jc w:val="center"/>
        </w:trPr>
        <w:tc>
          <w:tcPr>
            <w:tcW w:w="0" w:type="auto"/>
            <w:vAlign w:val="center"/>
          </w:tcPr>
          <w:p w:rsidR="003D5F10" w:rsidRPr="003D5F10" w:rsidRDefault="003D5F10" w:rsidP="00CD0934">
            <w:pPr>
              <w:jc w:val="center"/>
              <w:rPr>
                <w:rFonts w:ascii="Arial" w:hAnsi="Arial" w:cs="Arial"/>
                <w:sz w:val="22"/>
                <w:szCs w:val="22"/>
              </w:rPr>
            </w:pPr>
            <w:r w:rsidRPr="003D5F10">
              <w:rPr>
                <w:rFonts w:ascii="Arial" w:hAnsi="Arial" w:cs="Arial"/>
                <w:sz w:val="22"/>
                <w:szCs w:val="22"/>
              </w:rPr>
              <w:t>1</w:t>
            </w:r>
          </w:p>
        </w:tc>
        <w:tc>
          <w:tcPr>
            <w:tcW w:w="0" w:type="auto"/>
            <w:vAlign w:val="center"/>
          </w:tcPr>
          <w:p w:rsidR="003D5F10" w:rsidRPr="003D5F10" w:rsidRDefault="003D5F10" w:rsidP="00CD0934">
            <w:pPr>
              <w:jc w:val="center"/>
              <w:rPr>
                <w:rFonts w:ascii="Arial" w:hAnsi="Arial" w:cs="Arial"/>
                <w:sz w:val="22"/>
                <w:szCs w:val="22"/>
              </w:rPr>
            </w:pPr>
            <w:r w:rsidRPr="003D5F10">
              <w:rPr>
                <w:rFonts w:ascii="Arial" w:hAnsi="Arial" w:cs="Arial"/>
                <w:sz w:val="22"/>
                <w:szCs w:val="22"/>
              </w:rPr>
              <w:t>Ocolul Silvic Carpatina</w:t>
            </w:r>
          </w:p>
        </w:tc>
        <w:tc>
          <w:tcPr>
            <w:tcW w:w="0" w:type="auto"/>
            <w:vAlign w:val="center"/>
          </w:tcPr>
          <w:p w:rsidR="003D5F10" w:rsidRPr="003D5F10" w:rsidRDefault="003D5F10" w:rsidP="00CD0934">
            <w:pPr>
              <w:jc w:val="center"/>
              <w:rPr>
                <w:rFonts w:ascii="Arial" w:hAnsi="Arial" w:cs="Arial"/>
                <w:sz w:val="22"/>
                <w:szCs w:val="22"/>
              </w:rPr>
            </w:pPr>
            <w:r w:rsidRPr="003D5F10">
              <w:rPr>
                <w:rFonts w:ascii="Arial" w:hAnsi="Arial" w:cs="Arial"/>
                <w:sz w:val="22"/>
                <w:szCs w:val="22"/>
              </w:rPr>
              <w:t>19,5</w:t>
            </w:r>
          </w:p>
        </w:tc>
        <w:tc>
          <w:tcPr>
            <w:tcW w:w="0" w:type="auto"/>
            <w:vAlign w:val="center"/>
          </w:tcPr>
          <w:p w:rsidR="003D5F10" w:rsidRPr="003D5F10" w:rsidRDefault="003D5F10" w:rsidP="00CD0934">
            <w:pPr>
              <w:jc w:val="center"/>
              <w:rPr>
                <w:rFonts w:ascii="Arial" w:hAnsi="Arial" w:cs="Arial"/>
                <w:sz w:val="22"/>
                <w:szCs w:val="22"/>
              </w:rPr>
            </w:pPr>
            <w:r w:rsidRPr="003D5F10">
              <w:rPr>
                <w:rFonts w:ascii="Arial" w:hAnsi="Arial" w:cs="Arial"/>
                <w:sz w:val="22"/>
                <w:szCs w:val="22"/>
              </w:rPr>
              <w:t>58,5</w:t>
            </w:r>
          </w:p>
        </w:tc>
        <w:tc>
          <w:tcPr>
            <w:tcW w:w="0" w:type="auto"/>
            <w:vAlign w:val="center"/>
          </w:tcPr>
          <w:p w:rsidR="003D5F10" w:rsidRPr="003D5F10" w:rsidRDefault="003D5F10" w:rsidP="00CD0934">
            <w:pPr>
              <w:jc w:val="center"/>
              <w:rPr>
                <w:rFonts w:ascii="Arial" w:hAnsi="Arial" w:cs="Arial"/>
                <w:sz w:val="22"/>
                <w:szCs w:val="22"/>
              </w:rPr>
            </w:pPr>
            <w:r w:rsidRPr="003D5F10">
              <w:rPr>
                <w:rFonts w:ascii="Arial" w:hAnsi="Arial" w:cs="Arial"/>
                <w:sz w:val="22"/>
                <w:szCs w:val="22"/>
              </w:rPr>
              <w:t>19,5</w:t>
            </w:r>
          </w:p>
        </w:tc>
      </w:tr>
      <w:tr w:rsidR="003D5F10" w:rsidRPr="003D5F10">
        <w:trPr>
          <w:jc w:val="center"/>
        </w:trPr>
        <w:tc>
          <w:tcPr>
            <w:tcW w:w="0" w:type="auto"/>
            <w:vAlign w:val="center"/>
          </w:tcPr>
          <w:p w:rsidR="003D5F10" w:rsidRPr="003D5F10" w:rsidRDefault="003D5F10" w:rsidP="00CD0934">
            <w:pPr>
              <w:jc w:val="center"/>
              <w:rPr>
                <w:rFonts w:ascii="Arial" w:hAnsi="Arial" w:cs="Arial"/>
                <w:sz w:val="22"/>
                <w:szCs w:val="22"/>
              </w:rPr>
            </w:pPr>
            <w:r w:rsidRPr="003D5F10">
              <w:rPr>
                <w:rFonts w:ascii="Arial" w:hAnsi="Arial" w:cs="Arial"/>
                <w:sz w:val="22"/>
                <w:szCs w:val="22"/>
              </w:rPr>
              <w:t>2</w:t>
            </w:r>
          </w:p>
        </w:tc>
        <w:tc>
          <w:tcPr>
            <w:tcW w:w="0" w:type="auto"/>
            <w:vAlign w:val="center"/>
          </w:tcPr>
          <w:p w:rsidR="003D5F10" w:rsidRPr="003D5F10" w:rsidRDefault="003D5F10" w:rsidP="00CD0934">
            <w:pPr>
              <w:jc w:val="center"/>
              <w:rPr>
                <w:rFonts w:ascii="Arial" w:hAnsi="Arial" w:cs="Arial"/>
                <w:sz w:val="22"/>
                <w:szCs w:val="22"/>
              </w:rPr>
            </w:pPr>
            <w:r w:rsidRPr="003D5F10">
              <w:rPr>
                <w:rFonts w:ascii="Arial" w:hAnsi="Arial" w:cs="Arial"/>
                <w:sz w:val="22"/>
                <w:szCs w:val="22"/>
              </w:rPr>
              <w:t>Ocolul Silvic Retezatul Clopotiva Râul de Mori</w:t>
            </w:r>
          </w:p>
        </w:tc>
        <w:tc>
          <w:tcPr>
            <w:tcW w:w="0" w:type="auto"/>
            <w:vAlign w:val="center"/>
          </w:tcPr>
          <w:p w:rsidR="003D5F10" w:rsidRPr="003D5F10" w:rsidRDefault="003D5F10" w:rsidP="00CD0934">
            <w:pPr>
              <w:jc w:val="center"/>
              <w:rPr>
                <w:rFonts w:ascii="Arial" w:hAnsi="Arial" w:cs="Arial"/>
                <w:sz w:val="22"/>
                <w:szCs w:val="22"/>
              </w:rPr>
            </w:pPr>
            <w:r w:rsidRPr="003D5F10">
              <w:rPr>
                <w:rFonts w:ascii="Arial" w:hAnsi="Arial" w:cs="Arial"/>
                <w:sz w:val="22"/>
                <w:szCs w:val="22"/>
              </w:rPr>
              <w:t>7</w:t>
            </w:r>
          </w:p>
        </w:tc>
        <w:tc>
          <w:tcPr>
            <w:tcW w:w="0" w:type="auto"/>
            <w:vAlign w:val="center"/>
          </w:tcPr>
          <w:p w:rsidR="003D5F10" w:rsidRPr="003D5F10" w:rsidRDefault="003D5F10" w:rsidP="00CD0934">
            <w:pPr>
              <w:jc w:val="center"/>
              <w:rPr>
                <w:rFonts w:ascii="Arial" w:hAnsi="Arial" w:cs="Arial"/>
                <w:sz w:val="22"/>
                <w:szCs w:val="22"/>
              </w:rPr>
            </w:pPr>
            <w:r w:rsidRPr="003D5F10">
              <w:rPr>
                <w:rFonts w:ascii="Arial" w:hAnsi="Arial" w:cs="Arial"/>
                <w:sz w:val="22"/>
                <w:szCs w:val="22"/>
              </w:rPr>
              <w:t>24</w:t>
            </w:r>
          </w:p>
        </w:tc>
        <w:tc>
          <w:tcPr>
            <w:tcW w:w="0" w:type="auto"/>
            <w:vAlign w:val="center"/>
          </w:tcPr>
          <w:p w:rsidR="003D5F10" w:rsidRPr="003D5F10" w:rsidRDefault="003D5F10" w:rsidP="00CD0934">
            <w:pPr>
              <w:jc w:val="center"/>
              <w:rPr>
                <w:rFonts w:ascii="Arial" w:hAnsi="Arial" w:cs="Arial"/>
                <w:sz w:val="22"/>
                <w:szCs w:val="22"/>
              </w:rPr>
            </w:pPr>
            <w:r w:rsidRPr="003D5F10">
              <w:rPr>
                <w:rFonts w:ascii="Arial" w:hAnsi="Arial" w:cs="Arial"/>
                <w:sz w:val="22"/>
                <w:szCs w:val="22"/>
              </w:rPr>
              <w:t>7</w:t>
            </w:r>
          </w:p>
        </w:tc>
      </w:tr>
      <w:tr w:rsidR="003D5F10" w:rsidRPr="003D5F10">
        <w:trPr>
          <w:jc w:val="center"/>
        </w:trPr>
        <w:tc>
          <w:tcPr>
            <w:tcW w:w="0" w:type="auto"/>
            <w:vAlign w:val="center"/>
          </w:tcPr>
          <w:p w:rsidR="003D5F10" w:rsidRPr="003D5F10" w:rsidRDefault="003D5F10" w:rsidP="00CD0934">
            <w:pPr>
              <w:jc w:val="center"/>
              <w:rPr>
                <w:rFonts w:ascii="Arial" w:hAnsi="Arial" w:cs="Arial"/>
                <w:sz w:val="22"/>
                <w:szCs w:val="22"/>
              </w:rPr>
            </w:pPr>
            <w:r w:rsidRPr="003D5F10">
              <w:rPr>
                <w:rFonts w:ascii="Arial" w:hAnsi="Arial" w:cs="Arial"/>
                <w:sz w:val="22"/>
                <w:szCs w:val="22"/>
              </w:rPr>
              <w:t>3</w:t>
            </w:r>
          </w:p>
        </w:tc>
        <w:tc>
          <w:tcPr>
            <w:tcW w:w="0" w:type="auto"/>
            <w:vAlign w:val="center"/>
          </w:tcPr>
          <w:p w:rsidR="003D5F10" w:rsidRPr="003D5F10" w:rsidRDefault="003D5F10" w:rsidP="00CD0934">
            <w:pPr>
              <w:jc w:val="center"/>
              <w:rPr>
                <w:rFonts w:ascii="Arial" w:hAnsi="Arial" w:cs="Arial"/>
                <w:sz w:val="22"/>
                <w:szCs w:val="22"/>
              </w:rPr>
            </w:pPr>
            <w:r w:rsidRPr="003D5F10">
              <w:rPr>
                <w:rFonts w:ascii="Arial" w:hAnsi="Arial" w:cs="Arial"/>
                <w:sz w:val="22"/>
                <w:szCs w:val="22"/>
              </w:rPr>
              <w:t>Ocolul Silvic Ţinutul Pădurenilor</w:t>
            </w:r>
          </w:p>
        </w:tc>
        <w:tc>
          <w:tcPr>
            <w:tcW w:w="0" w:type="auto"/>
            <w:vAlign w:val="center"/>
          </w:tcPr>
          <w:p w:rsidR="003D5F10" w:rsidRPr="003D5F10" w:rsidRDefault="003D5F10" w:rsidP="00CD0934">
            <w:pPr>
              <w:jc w:val="center"/>
              <w:rPr>
                <w:rFonts w:ascii="Arial" w:hAnsi="Arial" w:cs="Arial"/>
                <w:sz w:val="22"/>
                <w:szCs w:val="22"/>
              </w:rPr>
            </w:pPr>
          </w:p>
        </w:tc>
        <w:tc>
          <w:tcPr>
            <w:tcW w:w="0" w:type="auto"/>
            <w:vAlign w:val="center"/>
          </w:tcPr>
          <w:p w:rsidR="003D5F10" w:rsidRPr="003D5F10" w:rsidRDefault="003D5F10" w:rsidP="00CD0934">
            <w:pPr>
              <w:jc w:val="center"/>
              <w:rPr>
                <w:rFonts w:ascii="Arial" w:hAnsi="Arial" w:cs="Arial"/>
                <w:sz w:val="22"/>
                <w:szCs w:val="22"/>
              </w:rPr>
            </w:pPr>
            <w:r w:rsidRPr="003D5F10">
              <w:rPr>
                <w:rFonts w:ascii="Arial" w:hAnsi="Arial" w:cs="Arial"/>
                <w:sz w:val="22"/>
                <w:szCs w:val="22"/>
              </w:rPr>
              <w:t>33</w:t>
            </w:r>
          </w:p>
        </w:tc>
        <w:tc>
          <w:tcPr>
            <w:tcW w:w="0" w:type="auto"/>
            <w:vAlign w:val="center"/>
          </w:tcPr>
          <w:p w:rsidR="003D5F10" w:rsidRPr="003D5F10" w:rsidRDefault="003D5F10" w:rsidP="00CD0934">
            <w:pPr>
              <w:jc w:val="center"/>
              <w:rPr>
                <w:rFonts w:ascii="Arial" w:hAnsi="Arial" w:cs="Arial"/>
                <w:sz w:val="22"/>
                <w:szCs w:val="22"/>
              </w:rPr>
            </w:pPr>
          </w:p>
        </w:tc>
      </w:tr>
      <w:tr w:rsidR="003D5F10" w:rsidRPr="003D5F10">
        <w:trPr>
          <w:jc w:val="center"/>
        </w:trPr>
        <w:tc>
          <w:tcPr>
            <w:tcW w:w="0" w:type="auto"/>
            <w:vAlign w:val="center"/>
          </w:tcPr>
          <w:p w:rsidR="003D5F10" w:rsidRPr="003D5F10" w:rsidRDefault="003D5F10" w:rsidP="00CD0934">
            <w:pPr>
              <w:jc w:val="center"/>
              <w:rPr>
                <w:rFonts w:ascii="Arial" w:hAnsi="Arial" w:cs="Arial"/>
                <w:sz w:val="22"/>
                <w:szCs w:val="22"/>
              </w:rPr>
            </w:pPr>
            <w:r w:rsidRPr="003D5F10">
              <w:rPr>
                <w:rFonts w:ascii="Arial" w:hAnsi="Arial" w:cs="Arial"/>
                <w:sz w:val="22"/>
                <w:szCs w:val="22"/>
              </w:rPr>
              <w:t>4</w:t>
            </w:r>
          </w:p>
        </w:tc>
        <w:tc>
          <w:tcPr>
            <w:tcW w:w="0" w:type="auto"/>
            <w:vAlign w:val="center"/>
          </w:tcPr>
          <w:p w:rsidR="003D5F10" w:rsidRPr="003D5F10" w:rsidRDefault="003D5F10" w:rsidP="00CD0934">
            <w:pPr>
              <w:jc w:val="center"/>
              <w:rPr>
                <w:rFonts w:ascii="Arial" w:hAnsi="Arial" w:cs="Arial"/>
                <w:sz w:val="22"/>
                <w:szCs w:val="22"/>
              </w:rPr>
            </w:pPr>
            <w:r w:rsidRPr="003D5F10">
              <w:rPr>
                <w:rFonts w:ascii="Arial" w:hAnsi="Arial" w:cs="Arial"/>
                <w:sz w:val="22"/>
                <w:szCs w:val="22"/>
              </w:rPr>
              <w:t>Ocolul Silvic Valea Haţegului</w:t>
            </w:r>
          </w:p>
        </w:tc>
        <w:tc>
          <w:tcPr>
            <w:tcW w:w="0" w:type="auto"/>
            <w:vAlign w:val="center"/>
          </w:tcPr>
          <w:p w:rsidR="003D5F10" w:rsidRPr="003D5F10" w:rsidRDefault="003D5F10" w:rsidP="00CD0934">
            <w:pPr>
              <w:jc w:val="center"/>
              <w:rPr>
                <w:rFonts w:ascii="Arial" w:hAnsi="Arial" w:cs="Arial"/>
                <w:sz w:val="22"/>
                <w:szCs w:val="22"/>
              </w:rPr>
            </w:pPr>
          </w:p>
        </w:tc>
        <w:tc>
          <w:tcPr>
            <w:tcW w:w="0" w:type="auto"/>
            <w:vAlign w:val="center"/>
          </w:tcPr>
          <w:p w:rsidR="003D5F10" w:rsidRPr="003D5F10" w:rsidRDefault="003D5F10" w:rsidP="00CD0934">
            <w:pPr>
              <w:jc w:val="center"/>
              <w:rPr>
                <w:rFonts w:ascii="Arial" w:hAnsi="Arial" w:cs="Arial"/>
                <w:sz w:val="22"/>
                <w:szCs w:val="22"/>
              </w:rPr>
            </w:pPr>
            <w:r w:rsidRPr="003D5F10">
              <w:rPr>
                <w:rFonts w:ascii="Arial" w:hAnsi="Arial" w:cs="Arial"/>
                <w:sz w:val="22"/>
                <w:szCs w:val="22"/>
              </w:rPr>
              <w:t>714</w:t>
            </w:r>
          </w:p>
        </w:tc>
        <w:tc>
          <w:tcPr>
            <w:tcW w:w="0" w:type="auto"/>
            <w:vAlign w:val="center"/>
          </w:tcPr>
          <w:p w:rsidR="003D5F10" w:rsidRPr="003D5F10" w:rsidRDefault="003D5F10" w:rsidP="00CD0934">
            <w:pPr>
              <w:jc w:val="center"/>
              <w:rPr>
                <w:rFonts w:ascii="Arial" w:hAnsi="Arial" w:cs="Arial"/>
                <w:sz w:val="22"/>
                <w:szCs w:val="22"/>
              </w:rPr>
            </w:pPr>
          </w:p>
        </w:tc>
      </w:tr>
      <w:tr w:rsidR="003D5F10" w:rsidRPr="003D5F10">
        <w:trPr>
          <w:jc w:val="center"/>
        </w:trPr>
        <w:tc>
          <w:tcPr>
            <w:tcW w:w="0" w:type="auto"/>
            <w:vAlign w:val="center"/>
          </w:tcPr>
          <w:p w:rsidR="003D5F10" w:rsidRPr="003D5F10" w:rsidRDefault="003D5F10" w:rsidP="00CD0934">
            <w:pPr>
              <w:jc w:val="center"/>
              <w:rPr>
                <w:rFonts w:ascii="Arial" w:hAnsi="Arial" w:cs="Arial"/>
                <w:sz w:val="22"/>
                <w:szCs w:val="22"/>
              </w:rPr>
            </w:pPr>
            <w:r w:rsidRPr="003D5F10">
              <w:rPr>
                <w:rFonts w:ascii="Arial" w:hAnsi="Arial" w:cs="Arial"/>
                <w:sz w:val="22"/>
                <w:szCs w:val="22"/>
              </w:rPr>
              <w:t>5</w:t>
            </w:r>
          </w:p>
        </w:tc>
        <w:tc>
          <w:tcPr>
            <w:tcW w:w="0" w:type="auto"/>
            <w:vAlign w:val="center"/>
          </w:tcPr>
          <w:p w:rsidR="003D5F10" w:rsidRPr="003D5F10" w:rsidRDefault="003D5F10" w:rsidP="00CD0934">
            <w:pPr>
              <w:jc w:val="center"/>
              <w:rPr>
                <w:rFonts w:ascii="Arial" w:hAnsi="Arial" w:cs="Arial"/>
                <w:sz w:val="22"/>
                <w:szCs w:val="22"/>
              </w:rPr>
            </w:pPr>
            <w:r w:rsidRPr="003D5F10">
              <w:rPr>
                <w:rFonts w:ascii="Arial" w:hAnsi="Arial" w:cs="Arial"/>
                <w:sz w:val="22"/>
                <w:szCs w:val="22"/>
              </w:rPr>
              <w:t>Ocolul Silvic Valea Orăştiei</w:t>
            </w:r>
          </w:p>
        </w:tc>
        <w:tc>
          <w:tcPr>
            <w:tcW w:w="0" w:type="auto"/>
            <w:vAlign w:val="center"/>
          </w:tcPr>
          <w:p w:rsidR="003D5F10" w:rsidRPr="003D5F10" w:rsidRDefault="003D5F10" w:rsidP="00CD0934">
            <w:pPr>
              <w:jc w:val="center"/>
              <w:rPr>
                <w:rFonts w:ascii="Arial" w:hAnsi="Arial" w:cs="Arial"/>
                <w:sz w:val="22"/>
                <w:szCs w:val="22"/>
              </w:rPr>
            </w:pPr>
          </w:p>
        </w:tc>
        <w:tc>
          <w:tcPr>
            <w:tcW w:w="0" w:type="auto"/>
            <w:vAlign w:val="center"/>
          </w:tcPr>
          <w:p w:rsidR="003D5F10" w:rsidRPr="003D5F10" w:rsidRDefault="003D5F10" w:rsidP="00CD0934">
            <w:pPr>
              <w:jc w:val="center"/>
              <w:rPr>
                <w:rFonts w:ascii="Arial" w:hAnsi="Arial" w:cs="Arial"/>
                <w:sz w:val="22"/>
                <w:szCs w:val="22"/>
              </w:rPr>
            </w:pPr>
            <w:r w:rsidRPr="003D5F10">
              <w:rPr>
                <w:rFonts w:ascii="Arial" w:hAnsi="Arial" w:cs="Arial"/>
                <w:sz w:val="22"/>
                <w:szCs w:val="22"/>
              </w:rPr>
              <w:t>7</w:t>
            </w:r>
          </w:p>
        </w:tc>
        <w:tc>
          <w:tcPr>
            <w:tcW w:w="0" w:type="auto"/>
            <w:vAlign w:val="center"/>
          </w:tcPr>
          <w:p w:rsidR="003D5F10" w:rsidRPr="003D5F10" w:rsidRDefault="003D5F10" w:rsidP="00CD0934">
            <w:pPr>
              <w:jc w:val="center"/>
              <w:rPr>
                <w:rFonts w:ascii="Arial" w:hAnsi="Arial" w:cs="Arial"/>
                <w:sz w:val="22"/>
                <w:szCs w:val="22"/>
              </w:rPr>
            </w:pPr>
          </w:p>
        </w:tc>
      </w:tr>
      <w:tr w:rsidR="003D5F10" w:rsidRPr="003D5F10">
        <w:trPr>
          <w:jc w:val="center"/>
        </w:trPr>
        <w:tc>
          <w:tcPr>
            <w:tcW w:w="0" w:type="auto"/>
            <w:vAlign w:val="center"/>
          </w:tcPr>
          <w:p w:rsidR="003D5F10" w:rsidRPr="003D5F10" w:rsidRDefault="003D5F10" w:rsidP="00CD0934">
            <w:pPr>
              <w:jc w:val="center"/>
              <w:rPr>
                <w:rFonts w:ascii="Arial" w:hAnsi="Arial" w:cs="Arial"/>
                <w:sz w:val="22"/>
                <w:szCs w:val="22"/>
              </w:rPr>
            </w:pPr>
            <w:r w:rsidRPr="003D5F10">
              <w:rPr>
                <w:rFonts w:ascii="Arial" w:hAnsi="Arial" w:cs="Arial"/>
                <w:sz w:val="22"/>
                <w:szCs w:val="22"/>
              </w:rPr>
              <w:t>6</w:t>
            </w:r>
          </w:p>
        </w:tc>
        <w:tc>
          <w:tcPr>
            <w:tcW w:w="0" w:type="auto"/>
            <w:vAlign w:val="center"/>
          </w:tcPr>
          <w:p w:rsidR="003D5F10" w:rsidRPr="003D5F10" w:rsidRDefault="003D5F10" w:rsidP="00CD0934">
            <w:pPr>
              <w:jc w:val="center"/>
              <w:rPr>
                <w:rFonts w:ascii="Arial" w:hAnsi="Arial" w:cs="Arial"/>
                <w:sz w:val="22"/>
                <w:szCs w:val="22"/>
              </w:rPr>
            </w:pPr>
            <w:r w:rsidRPr="003D5F10">
              <w:rPr>
                <w:rFonts w:ascii="Arial" w:hAnsi="Arial" w:cs="Arial"/>
                <w:sz w:val="22"/>
                <w:szCs w:val="22"/>
              </w:rPr>
              <w:t>Ocolul Silvic Obârşia Lotrului</w:t>
            </w:r>
          </w:p>
        </w:tc>
        <w:tc>
          <w:tcPr>
            <w:tcW w:w="0" w:type="auto"/>
            <w:vAlign w:val="center"/>
          </w:tcPr>
          <w:p w:rsidR="003D5F10" w:rsidRPr="003D5F10" w:rsidRDefault="003D5F10" w:rsidP="00CD0934">
            <w:pPr>
              <w:jc w:val="center"/>
              <w:rPr>
                <w:rFonts w:ascii="Arial" w:hAnsi="Arial" w:cs="Arial"/>
                <w:sz w:val="22"/>
                <w:szCs w:val="22"/>
              </w:rPr>
            </w:pPr>
            <w:r w:rsidRPr="003D5F10">
              <w:rPr>
                <w:rFonts w:ascii="Arial" w:hAnsi="Arial" w:cs="Arial"/>
                <w:sz w:val="22"/>
                <w:szCs w:val="22"/>
              </w:rPr>
              <w:t>7,5</w:t>
            </w:r>
          </w:p>
        </w:tc>
        <w:tc>
          <w:tcPr>
            <w:tcW w:w="0" w:type="auto"/>
            <w:vAlign w:val="center"/>
          </w:tcPr>
          <w:p w:rsidR="003D5F10" w:rsidRPr="003D5F10" w:rsidRDefault="003D5F10" w:rsidP="00CD0934">
            <w:pPr>
              <w:jc w:val="center"/>
              <w:rPr>
                <w:rFonts w:ascii="Arial" w:hAnsi="Arial" w:cs="Arial"/>
                <w:sz w:val="22"/>
                <w:szCs w:val="22"/>
              </w:rPr>
            </w:pPr>
            <w:r w:rsidRPr="003D5F10">
              <w:rPr>
                <w:rFonts w:ascii="Arial" w:hAnsi="Arial" w:cs="Arial"/>
                <w:sz w:val="22"/>
                <w:szCs w:val="22"/>
              </w:rPr>
              <w:t>21,5</w:t>
            </w:r>
          </w:p>
        </w:tc>
        <w:tc>
          <w:tcPr>
            <w:tcW w:w="0" w:type="auto"/>
            <w:vAlign w:val="center"/>
          </w:tcPr>
          <w:p w:rsidR="003D5F10" w:rsidRPr="003D5F10" w:rsidRDefault="003D5F10" w:rsidP="00CD0934">
            <w:pPr>
              <w:jc w:val="center"/>
              <w:rPr>
                <w:rFonts w:ascii="Arial" w:hAnsi="Arial" w:cs="Arial"/>
                <w:sz w:val="22"/>
                <w:szCs w:val="22"/>
              </w:rPr>
            </w:pPr>
            <w:r w:rsidRPr="003D5F10">
              <w:rPr>
                <w:rFonts w:ascii="Arial" w:hAnsi="Arial" w:cs="Arial"/>
                <w:sz w:val="22"/>
                <w:szCs w:val="22"/>
              </w:rPr>
              <w:t>7,5</w:t>
            </w:r>
          </w:p>
        </w:tc>
      </w:tr>
      <w:tr w:rsidR="003D5F10" w:rsidRPr="003D5F10">
        <w:trPr>
          <w:jc w:val="center"/>
        </w:trPr>
        <w:tc>
          <w:tcPr>
            <w:tcW w:w="0" w:type="auto"/>
            <w:vAlign w:val="center"/>
          </w:tcPr>
          <w:p w:rsidR="003D5F10" w:rsidRPr="003D5F10" w:rsidRDefault="003D5F10" w:rsidP="00CD0934">
            <w:pPr>
              <w:jc w:val="center"/>
              <w:rPr>
                <w:rFonts w:ascii="Arial" w:hAnsi="Arial" w:cs="Arial"/>
                <w:sz w:val="22"/>
                <w:szCs w:val="22"/>
              </w:rPr>
            </w:pPr>
            <w:r w:rsidRPr="003D5F10">
              <w:rPr>
                <w:rFonts w:ascii="Arial" w:hAnsi="Arial" w:cs="Arial"/>
                <w:sz w:val="22"/>
                <w:szCs w:val="22"/>
              </w:rPr>
              <w:t>7</w:t>
            </w:r>
          </w:p>
        </w:tc>
        <w:tc>
          <w:tcPr>
            <w:tcW w:w="0" w:type="auto"/>
            <w:vAlign w:val="center"/>
          </w:tcPr>
          <w:p w:rsidR="003D5F10" w:rsidRPr="003D5F10" w:rsidRDefault="003D5F10" w:rsidP="00CD0934">
            <w:pPr>
              <w:jc w:val="center"/>
              <w:rPr>
                <w:rFonts w:ascii="Arial" w:hAnsi="Arial" w:cs="Arial"/>
                <w:sz w:val="22"/>
                <w:szCs w:val="22"/>
              </w:rPr>
            </w:pPr>
            <w:r w:rsidRPr="003D5F10">
              <w:rPr>
                <w:rFonts w:ascii="Arial" w:hAnsi="Arial" w:cs="Arial"/>
                <w:sz w:val="22"/>
                <w:szCs w:val="22"/>
              </w:rPr>
              <w:t>Ocolul Silvic Brâncuşi</w:t>
            </w:r>
          </w:p>
        </w:tc>
        <w:tc>
          <w:tcPr>
            <w:tcW w:w="0" w:type="auto"/>
            <w:vAlign w:val="center"/>
          </w:tcPr>
          <w:p w:rsidR="003D5F10" w:rsidRPr="003D5F10" w:rsidRDefault="003D5F10" w:rsidP="00CD0934">
            <w:pPr>
              <w:jc w:val="center"/>
              <w:rPr>
                <w:rFonts w:ascii="Arial" w:hAnsi="Arial" w:cs="Arial"/>
                <w:sz w:val="22"/>
                <w:szCs w:val="22"/>
              </w:rPr>
            </w:pPr>
            <w:r w:rsidRPr="003D5F10">
              <w:rPr>
                <w:rFonts w:ascii="Arial" w:hAnsi="Arial" w:cs="Arial"/>
                <w:sz w:val="22"/>
                <w:szCs w:val="22"/>
              </w:rPr>
              <w:t>2</w:t>
            </w:r>
          </w:p>
        </w:tc>
        <w:tc>
          <w:tcPr>
            <w:tcW w:w="0" w:type="auto"/>
            <w:vAlign w:val="center"/>
          </w:tcPr>
          <w:p w:rsidR="003D5F10" w:rsidRPr="003D5F10" w:rsidRDefault="003D5F10" w:rsidP="00CD0934">
            <w:pPr>
              <w:jc w:val="center"/>
              <w:rPr>
                <w:rFonts w:ascii="Arial" w:hAnsi="Arial" w:cs="Arial"/>
                <w:sz w:val="22"/>
                <w:szCs w:val="22"/>
              </w:rPr>
            </w:pPr>
            <w:r w:rsidRPr="003D5F10">
              <w:rPr>
                <w:rFonts w:ascii="Arial" w:hAnsi="Arial" w:cs="Arial"/>
                <w:sz w:val="22"/>
                <w:szCs w:val="22"/>
              </w:rPr>
              <w:t>4</w:t>
            </w:r>
          </w:p>
        </w:tc>
        <w:tc>
          <w:tcPr>
            <w:tcW w:w="0" w:type="auto"/>
            <w:vAlign w:val="center"/>
          </w:tcPr>
          <w:p w:rsidR="003D5F10" w:rsidRPr="003D5F10" w:rsidRDefault="003D5F10" w:rsidP="00CD0934">
            <w:pPr>
              <w:jc w:val="center"/>
              <w:rPr>
                <w:rFonts w:ascii="Arial" w:hAnsi="Arial" w:cs="Arial"/>
                <w:sz w:val="22"/>
                <w:szCs w:val="22"/>
              </w:rPr>
            </w:pPr>
            <w:r w:rsidRPr="003D5F10">
              <w:rPr>
                <w:rFonts w:ascii="Arial" w:hAnsi="Arial" w:cs="Arial"/>
                <w:sz w:val="22"/>
                <w:szCs w:val="22"/>
              </w:rPr>
              <w:t>2</w:t>
            </w:r>
          </w:p>
        </w:tc>
      </w:tr>
      <w:tr w:rsidR="003D5F10" w:rsidRPr="003D5F10">
        <w:trPr>
          <w:jc w:val="center"/>
        </w:trPr>
        <w:tc>
          <w:tcPr>
            <w:tcW w:w="0" w:type="auto"/>
            <w:vAlign w:val="center"/>
          </w:tcPr>
          <w:p w:rsidR="003D5F10" w:rsidRPr="003D5F10" w:rsidRDefault="003D5F10" w:rsidP="00CD0934">
            <w:pPr>
              <w:jc w:val="center"/>
              <w:rPr>
                <w:rFonts w:ascii="Arial" w:hAnsi="Arial" w:cs="Arial"/>
                <w:sz w:val="22"/>
                <w:szCs w:val="22"/>
              </w:rPr>
            </w:pPr>
            <w:r w:rsidRPr="003D5F10">
              <w:rPr>
                <w:rFonts w:ascii="Arial" w:hAnsi="Arial" w:cs="Arial"/>
                <w:sz w:val="22"/>
                <w:szCs w:val="22"/>
              </w:rPr>
              <w:t>8</w:t>
            </w:r>
          </w:p>
        </w:tc>
        <w:tc>
          <w:tcPr>
            <w:tcW w:w="0" w:type="auto"/>
            <w:vAlign w:val="center"/>
          </w:tcPr>
          <w:p w:rsidR="003D5F10" w:rsidRPr="003D5F10" w:rsidRDefault="003D5F10" w:rsidP="00CD0934">
            <w:pPr>
              <w:jc w:val="center"/>
              <w:rPr>
                <w:rFonts w:ascii="Arial" w:hAnsi="Arial" w:cs="Arial"/>
                <w:sz w:val="22"/>
                <w:szCs w:val="22"/>
              </w:rPr>
            </w:pPr>
            <w:r w:rsidRPr="003D5F10">
              <w:rPr>
                <w:rFonts w:ascii="Arial" w:hAnsi="Arial" w:cs="Arial"/>
                <w:sz w:val="22"/>
                <w:szCs w:val="22"/>
              </w:rPr>
              <w:t>Ocolul Silvic Abrud</w:t>
            </w:r>
          </w:p>
        </w:tc>
        <w:tc>
          <w:tcPr>
            <w:tcW w:w="0" w:type="auto"/>
            <w:vAlign w:val="center"/>
          </w:tcPr>
          <w:p w:rsidR="003D5F10" w:rsidRPr="003D5F10" w:rsidRDefault="003D5F10" w:rsidP="00CD0934">
            <w:pPr>
              <w:jc w:val="center"/>
              <w:rPr>
                <w:rFonts w:ascii="Arial" w:hAnsi="Arial" w:cs="Arial"/>
                <w:sz w:val="22"/>
                <w:szCs w:val="22"/>
              </w:rPr>
            </w:pPr>
          </w:p>
        </w:tc>
        <w:tc>
          <w:tcPr>
            <w:tcW w:w="0" w:type="auto"/>
            <w:vAlign w:val="center"/>
          </w:tcPr>
          <w:p w:rsidR="003D5F10" w:rsidRPr="003D5F10" w:rsidRDefault="003D5F10" w:rsidP="00CD0934">
            <w:pPr>
              <w:jc w:val="center"/>
              <w:rPr>
                <w:rFonts w:ascii="Arial" w:hAnsi="Arial" w:cs="Arial"/>
                <w:sz w:val="22"/>
                <w:szCs w:val="22"/>
              </w:rPr>
            </w:pPr>
            <w:r w:rsidRPr="003D5F10">
              <w:rPr>
                <w:rFonts w:ascii="Arial" w:hAnsi="Arial" w:cs="Arial"/>
                <w:sz w:val="22"/>
                <w:szCs w:val="22"/>
              </w:rPr>
              <w:t>203</w:t>
            </w:r>
          </w:p>
        </w:tc>
        <w:tc>
          <w:tcPr>
            <w:tcW w:w="0" w:type="auto"/>
            <w:vAlign w:val="center"/>
          </w:tcPr>
          <w:p w:rsidR="003D5F10" w:rsidRPr="003D5F10" w:rsidRDefault="003D5F10" w:rsidP="00CD0934">
            <w:pPr>
              <w:jc w:val="center"/>
              <w:rPr>
                <w:rFonts w:ascii="Arial" w:hAnsi="Arial" w:cs="Arial"/>
                <w:sz w:val="22"/>
                <w:szCs w:val="22"/>
              </w:rPr>
            </w:pPr>
          </w:p>
        </w:tc>
      </w:tr>
    </w:tbl>
    <w:p w:rsidR="00E81461" w:rsidRDefault="00E81461" w:rsidP="00E81461">
      <w:pPr>
        <w:jc w:val="center"/>
        <w:rPr>
          <w:rFonts w:ascii="Arial" w:hAnsi="Arial" w:cs="Arial"/>
        </w:rPr>
      </w:pPr>
    </w:p>
    <w:p w:rsidR="00E81461" w:rsidRPr="00433CF5" w:rsidRDefault="00E81461" w:rsidP="00E81461">
      <w:pPr>
        <w:jc w:val="center"/>
        <w:rPr>
          <w:rFonts w:ascii="Arial" w:hAnsi="Arial" w:cs="Arial"/>
        </w:rPr>
      </w:pPr>
      <w:r>
        <w:rPr>
          <w:rFonts w:ascii="Arial" w:hAnsi="Arial" w:cs="Arial"/>
        </w:rPr>
        <w:t>Tabelul nr. 4.2.2. Starea de sănătate a pădurilor</w:t>
      </w:r>
    </w:p>
    <w:p w:rsidR="00E81461" w:rsidRPr="0075176C" w:rsidRDefault="00E81461" w:rsidP="00E81461">
      <w:pPr>
        <w:jc w:val="both"/>
        <w:rPr>
          <w:rFonts w:ascii="Arial" w:hAnsi="Arial" w:cs="Arial"/>
          <w:color w:val="FF0000"/>
        </w:rPr>
      </w:pPr>
    </w:p>
    <w:p w:rsidR="00E81461" w:rsidRDefault="00E81461" w:rsidP="00E81461">
      <w:pPr>
        <w:ind w:firstLine="720"/>
        <w:jc w:val="both"/>
        <w:rPr>
          <w:rFonts w:ascii="Arial" w:hAnsi="Arial" w:cs="Arial"/>
        </w:rPr>
      </w:pPr>
      <w:r w:rsidRPr="00433CF5">
        <w:rPr>
          <w:rFonts w:ascii="Arial" w:hAnsi="Arial" w:cs="Arial"/>
        </w:rPr>
        <w:t xml:space="preserve">În consecinţă, în majoritatea suprafeţelor se va continua activitatea obişnuită de depistare şi prognoză a bolilor şi dăunătorilor forestieri, intervenţia cu lucrări de combatere fiind necesară doar pe suprafeţe reduse. </w:t>
      </w:r>
    </w:p>
    <w:p w:rsidR="00587A16" w:rsidRPr="00433CF5" w:rsidRDefault="00587A16" w:rsidP="00E81461">
      <w:pPr>
        <w:ind w:firstLine="720"/>
        <w:jc w:val="both"/>
        <w:rPr>
          <w:rFonts w:ascii="Arial" w:hAnsi="Arial" w:cs="Arial"/>
        </w:rPr>
      </w:pPr>
    </w:p>
    <w:p w:rsidR="00587A16" w:rsidRDefault="00E81461" w:rsidP="00E81461">
      <w:pPr>
        <w:jc w:val="both"/>
        <w:rPr>
          <w:rFonts w:ascii="Arial" w:hAnsi="Arial" w:cs="Arial"/>
          <w:i/>
        </w:rPr>
      </w:pPr>
      <w:r w:rsidRPr="00433CF5">
        <w:rPr>
          <w:rFonts w:ascii="Arial" w:hAnsi="Arial" w:cs="Arial"/>
          <w:i/>
        </w:rPr>
        <w:t>Evoluţia suprafeţelor ocupate cu păduri</w:t>
      </w:r>
    </w:p>
    <w:p w:rsidR="00587A16" w:rsidRDefault="00587A16" w:rsidP="00E81461">
      <w:pPr>
        <w:jc w:val="both"/>
        <w:rPr>
          <w:rFonts w:ascii="Arial" w:hAnsi="Arial" w:cs="Arial"/>
          <w:i/>
        </w:rPr>
      </w:pPr>
    </w:p>
    <w:p w:rsidR="00587A16" w:rsidRDefault="00E81461" w:rsidP="00E81461">
      <w:pPr>
        <w:jc w:val="both"/>
        <w:rPr>
          <w:rFonts w:ascii="Arial" w:hAnsi="Arial" w:cs="Arial"/>
        </w:rPr>
      </w:pPr>
      <w:r>
        <w:rPr>
          <w:rFonts w:ascii="Arial" w:hAnsi="Arial" w:cs="Arial"/>
          <w:i/>
        </w:rPr>
        <w:t xml:space="preserve"> </w:t>
      </w:r>
      <w:r w:rsidRPr="0075176C">
        <w:rPr>
          <w:rFonts w:ascii="Arial" w:hAnsi="Arial" w:cs="Arial"/>
          <w:color w:val="FF0000"/>
        </w:rPr>
        <w:tab/>
      </w:r>
      <w:r w:rsidRPr="006238CE">
        <w:rPr>
          <w:rFonts w:ascii="Arial" w:hAnsi="Arial" w:cs="Arial"/>
        </w:rPr>
        <w:t>Arborii forestieri formează obiectul principal al preocupărilor din silvicultură. Materialul lemnos se recoltează în momentul când pădurea şi-a îndeplinit scopul pentru care a fost creată, printr-o intervenţie directă care se numeşte „tăiere principală”. Informaţiile privind tăierile de arbori din fondul forestier al judeţului Hunedoara le-am obţinut de la Direcţia Silvică Hunedoara (pentru fondul forestier de stat administrat de aceasta) şi Inspectoratul de Silvicultur</w:t>
      </w:r>
      <w:r w:rsidRPr="003825D0">
        <w:rPr>
          <w:rFonts w:ascii="Arial" w:hAnsi="Arial" w:cs="Arial"/>
        </w:rPr>
        <w:t>ă şi Vânătoare (pentru ocoalele silvice private)</w:t>
      </w:r>
      <w:r w:rsidR="00587A16">
        <w:rPr>
          <w:rFonts w:ascii="Arial" w:hAnsi="Arial" w:cs="Arial"/>
        </w:rPr>
        <w:t xml:space="preserve"> şi sunt prezentate în Tabelul nr. 4.2.3.</w:t>
      </w:r>
    </w:p>
    <w:p w:rsidR="00E81461" w:rsidRDefault="00E81461" w:rsidP="00E81461">
      <w:pPr>
        <w:jc w:val="both"/>
        <w:rPr>
          <w:rFonts w:ascii="Arial" w:hAnsi="Arial" w:cs="Arial"/>
        </w:rPr>
      </w:pPr>
    </w:p>
    <w:tbl>
      <w:tblPr>
        <w:tblStyle w:val="TableGrid"/>
        <w:tblW w:w="0" w:type="auto"/>
        <w:tblLook w:val="01E0"/>
      </w:tblPr>
      <w:tblGrid>
        <w:gridCol w:w="614"/>
        <w:gridCol w:w="2050"/>
        <w:gridCol w:w="1956"/>
        <w:gridCol w:w="2644"/>
        <w:gridCol w:w="2306"/>
      </w:tblGrid>
      <w:tr w:rsidR="003D5F10" w:rsidRPr="00E81461">
        <w:trPr>
          <w:cantSplit/>
        </w:trPr>
        <w:tc>
          <w:tcPr>
            <w:tcW w:w="0" w:type="auto"/>
            <w:vAlign w:val="center"/>
          </w:tcPr>
          <w:p w:rsidR="003D5F10" w:rsidRPr="00587A16" w:rsidRDefault="003D5F10" w:rsidP="00CD0934">
            <w:pPr>
              <w:jc w:val="center"/>
              <w:rPr>
                <w:rFonts w:ascii="Arial" w:hAnsi="Arial" w:cs="Arial"/>
              </w:rPr>
            </w:pPr>
            <w:r w:rsidRPr="00587A16">
              <w:rPr>
                <w:rFonts w:ascii="Arial" w:hAnsi="Arial" w:cs="Arial"/>
              </w:rPr>
              <w:t>Nr. crt.</w:t>
            </w:r>
          </w:p>
        </w:tc>
        <w:tc>
          <w:tcPr>
            <w:tcW w:w="0" w:type="auto"/>
            <w:vAlign w:val="center"/>
          </w:tcPr>
          <w:p w:rsidR="003D5F10" w:rsidRPr="00587A16" w:rsidRDefault="003D5F10" w:rsidP="00CD0934">
            <w:pPr>
              <w:jc w:val="center"/>
              <w:rPr>
                <w:rFonts w:ascii="Arial" w:hAnsi="Arial" w:cs="Arial"/>
              </w:rPr>
            </w:pPr>
            <w:r w:rsidRPr="00587A16">
              <w:rPr>
                <w:rFonts w:ascii="Arial" w:hAnsi="Arial" w:cs="Arial"/>
              </w:rPr>
              <w:t>Direcţia silvică sau Ocolul Silvic privat</w:t>
            </w:r>
          </w:p>
        </w:tc>
        <w:tc>
          <w:tcPr>
            <w:tcW w:w="0" w:type="auto"/>
            <w:vAlign w:val="center"/>
          </w:tcPr>
          <w:p w:rsidR="003D5F10" w:rsidRPr="00587A16" w:rsidRDefault="003D5F10" w:rsidP="00587A16">
            <w:pPr>
              <w:jc w:val="center"/>
              <w:rPr>
                <w:rFonts w:ascii="Arial" w:hAnsi="Arial" w:cs="Arial"/>
              </w:rPr>
            </w:pPr>
            <w:r w:rsidRPr="00587A16">
              <w:rPr>
                <w:rFonts w:ascii="Arial" w:hAnsi="Arial" w:cs="Arial"/>
              </w:rPr>
              <w:t>Suprafeţe de fond forestier parcurse de tăieri (ha)</w:t>
            </w:r>
          </w:p>
        </w:tc>
        <w:tc>
          <w:tcPr>
            <w:tcW w:w="0" w:type="auto"/>
            <w:vAlign w:val="center"/>
          </w:tcPr>
          <w:p w:rsidR="003D5F10" w:rsidRPr="00587A16" w:rsidRDefault="003D5F10" w:rsidP="00587A16">
            <w:pPr>
              <w:jc w:val="center"/>
              <w:rPr>
                <w:rFonts w:ascii="Arial" w:hAnsi="Arial" w:cs="Arial"/>
              </w:rPr>
            </w:pPr>
            <w:r w:rsidRPr="00587A16">
              <w:rPr>
                <w:rFonts w:ascii="Arial" w:hAnsi="Arial" w:cs="Arial"/>
              </w:rPr>
              <w:t>Zone cu deficit de vegetaţie forestieră şi disponibilităţi de împădurire (ha)</w:t>
            </w:r>
          </w:p>
        </w:tc>
        <w:tc>
          <w:tcPr>
            <w:tcW w:w="0" w:type="auto"/>
            <w:vAlign w:val="center"/>
          </w:tcPr>
          <w:p w:rsidR="003D5F10" w:rsidRPr="00587A16" w:rsidRDefault="003D5F10" w:rsidP="00587A16">
            <w:pPr>
              <w:jc w:val="center"/>
              <w:rPr>
                <w:rFonts w:ascii="Arial" w:hAnsi="Arial" w:cs="Arial"/>
              </w:rPr>
            </w:pPr>
            <w:r w:rsidRPr="00587A16">
              <w:rPr>
                <w:rFonts w:ascii="Arial" w:hAnsi="Arial" w:cs="Arial"/>
              </w:rPr>
              <w:t>Suprafeţe de teren scoase din fondul forestier pentru alte utilizări (ha)</w:t>
            </w:r>
          </w:p>
        </w:tc>
      </w:tr>
      <w:tr w:rsidR="003D5F10" w:rsidRPr="00E81461">
        <w:trPr>
          <w:cantSplit/>
        </w:trPr>
        <w:tc>
          <w:tcPr>
            <w:tcW w:w="0" w:type="auto"/>
            <w:vAlign w:val="center"/>
          </w:tcPr>
          <w:p w:rsidR="003D5F10" w:rsidRPr="00E81461" w:rsidRDefault="003D5F10" w:rsidP="00CD0934">
            <w:pPr>
              <w:jc w:val="center"/>
              <w:rPr>
                <w:rFonts w:ascii="Arial" w:hAnsi="Arial" w:cs="Arial"/>
              </w:rPr>
            </w:pPr>
            <w:r w:rsidRPr="00E81461">
              <w:rPr>
                <w:rFonts w:ascii="Arial" w:hAnsi="Arial" w:cs="Arial"/>
              </w:rPr>
              <w:t>1</w:t>
            </w:r>
          </w:p>
        </w:tc>
        <w:tc>
          <w:tcPr>
            <w:tcW w:w="0" w:type="auto"/>
            <w:vAlign w:val="center"/>
          </w:tcPr>
          <w:p w:rsidR="003D5F10" w:rsidRPr="00E81461" w:rsidRDefault="003D5F10" w:rsidP="00CD0934">
            <w:pPr>
              <w:jc w:val="center"/>
              <w:rPr>
                <w:rFonts w:ascii="Arial" w:hAnsi="Arial" w:cs="Arial"/>
              </w:rPr>
            </w:pPr>
            <w:r w:rsidRPr="00E81461">
              <w:rPr>
                <w:rFonts w:ascii="Arial" w:hAnsi="Arial" w:cs="Arial"/>
              </w:rPr>
              <w:t>Ocolul Silvic Carpatina</w:t>
            </w:r>
          </w:p>
        </w:tc>
        <w:tc>
          <w:tcPr>
            <w:tcW w:w="0" w:type="auto"/>
            <w:vAlign w:val="center"/>
          </w:tcPr>
          <w:p w:rsidR="003D5F10" w:rsidRPr="00E81461" w:rsidRDefault="003D5F10" w:rsidP="00CD0934">
            <w:pPr>
              <w:jc w:val="center"/>
              <w:rPr>
                <w:rFonts w:ascii="Arial" w:hAnsi="Arial" w:cs="Arial"/>
              </w:rPr>
            </w:pPr>
            <w:r w:rsidRPr="00E81461">
              <w:rPr>
                <w:rFonts w:ascii="Arial" w:hAnsi="Arial" w:cs="Arial"/>
              </w:rPr>
              <w:t>343</w:t>
            </w:r>
          </w:p>
        </w:tc>
        <w:tc>
          <w:tcPr>
            <w:tcW w:w="0" w:type="auto"/>
            <w:vAlign w:val="center"/>
          </w:tcPr>
          <w:p w:rsidR="003D5F10" w:rsidRPr="00E81461" w:rsidRDefault="003D5F10" w:rsidP="00CD0934">
            <w:pPr>
              <w:jc w:val="center"/>
              <w:rPr>
                <w:rFonts w:ascii="Arial" w:hAnsi="Arial" w:cs="Arial"/>
              </w:rPr>
            </w:pPr>
          </w:p>
        </w:tc>
        <w:tc>
          <w:tcPr>
            <w:tcW w:w="0" w:type="auto"/>
            <w:vAlign w:val="center"/>
          </w:tcPr>
          <w:p w:rsidR="003D5F10" w:rsidRPr="00E81461" w:rsidRDefault="003D5F10" w:rsidP="00CD0934">
            <w:pPr>
              <w:jc w:val="center"/>
              <w:rPr>
                <w:rFonts w:ascii="Arial" w:hAnsi="Arial" w:cs="Arial"/>
              </w:rPr>
            </w:pPr>
          </w:p>
        </w:tc>
      </w:tr>
      <w:tr w:rsidR="003D5F10" w:rsidRPr="00E81461">
        <w:trPr>
          <w:cantSplit/>
        </w:trPr>
        <w:tc>
          <w:tcPr>
            <w:tcW w:w="0" w:type="auto"/>
            <w:vAlign w:val="center"/>
          </w:tcPr>
          <w:p w:rsidR="003D5F10" w:rsidRPr="00E81461" w:rsidRDefault="003D5F10" w:rsidP="00CD0934">
            <w:pPr>
              <w:jc w:val="center"/>
              <w:rPr>
                <w:rFonts w:ascii="Arial" w:hAnsi="Arial" w:cs="Arial"/>
              </w:rPr>
            </w:pPr>
            <w:r w:rsidRPr="00E81461">
              <w:rPr>
                <w:rFonts w:ascii="Arial" w:hAnsi="Arial" w:cs="Arial"/>
              </w:rPr>
              <w:t>2</w:t>
            </w:r>
          </w:p>
        </w:tc>
        <w:tc>
          <w:tcPr>
            <w:tcW w:w="0" w:type="auto"/>
            <w:vAlign w:val="center"/>
          </w:tcPr>
          <w:p w:rsidR="003D5F10" w:rsidRPr="00E81461" w:rsidRDefault="003D5F10" w:rsidP="00CD0934">
            <w:pPr>
              <w:jc w:val="center"/>
              <w:rPr>
                <w:rFonts w:ascii="Arial" w:hAnsi="Arial" w:cs="Arial"/>
              </w:rPr>
            </w:pPr>
            <w:r w:rsidRPr="00E81461">
              <w:rPr>
                <w:rFonts w:ascii="Arial" w:hAnsi="Arial" w:cs="Arial"/>
              </w:rPr>
              <w:t>Ocolul Silvic Retezatul Clopotiva Râul de Mori</w:t>
            </w:r>
          </w:p>
        </w:tc>
        <w:tc>
          <w:tcPr>
            <w:tcW w:w="0" w:type="auto"/>
            <w:vAlign w:val="center"/>
          </w:tcPr>
          <w:p w:rsidR="003D5F10" w:rsidRPr="00E81461" w:rsidRDefault="003D5F10" w:rsidP="00CD0934">
            <w:pPr>
              <w:jc w:val="center"/>
              <w:rPr>
                <w:rFonts w:ascii="Arial" w:hAnsi="Arial" w:cs="Arial"/>
              </w:rPr>
            </w:pPr>
            <w:r w:rsidRPr="00E81461">
              <w:rPr>
                <w:rFonts w:ascii="Arial" w:hAnsi="Arial" w:cs="Arial"/>
              </w:rPr>
              <w:t>93</w:t>
            </w:r>
          </w:p>
        </w:tc>
        <w:tc>
          <w:tcPr>
            <w:tcW w:w="0" w:type="auto"/>
            <w:vAlign w:val="center"/>
          </w:tcPr>
          <w:p w:rsidR="003D5F10" w:rsidRPr="00E81461" w:rsidRDefault="003D5F10" w:rsidP="00CD0934">
            <w:pPr>
              <w:jc w:val="center"/>
              <w:rPr>
                <w:rFonts w:ascii="Arial" w:hAnsi="Arial" w:cs="Arial"/>
              </w:rPr>
            </w:pPr>
          </w:p>
        </w:tc>
        <w:tc>
          <w:tcPr>
            <w:tcW w:w="0" w:type="auto"/>
            <w:vAlign w:val="center"/>
          </w:tcPr>
          <w:p w:rsidR="003D5F10" w:rsidRPr="00E81461" w:rsidRDefault="003D5F10" w:rsidP="00CD0934">
            <w:pPr>
              <w:jc w:val="center"/>
              <w:rPr>
                <w:rFonts w:ascii="Arial" w:hAnsi="Arial" w:cs="Arial"/>
              </w:rPr>
            </w:pPr>
          </w:p>
        </w:tc>
      </w:tr>
      <w:tr w:rsidR="003D5F10" w:rsidRPr="00E81461">
        <w:trPr>
          <w:cantSplit/>
        </w:trPr>
        <w:tc>
          <w:tcPr>
            <w:tcW w:w="0" w:type="auto"/>
            <w:vAlign w:val="center"/>
          </w:tcPr>
          <w:p w:rsidR="003D5F10" w:rsidRPr="00E81461" w:rsidRDefault="003D5F10" w:rsidP="00CD0934">
            <w:pPr>
              <w:jc w:val="center"/>
              <w:rPr>
                <w:rFonts w:ascii="Arial" w:hAnsi="Arial" w:cs="Arial"/>
              </w:rPr>
            </w:pPr>
            <w:r w:rsidRPr="00E81461">
              <w:rPr>
                <w:rFonts w:ascii="Arial" w:hAnsi="Arial" w:cs="Arial"/>
              </w:rPr>
              <w:t>3</w:t>
            </w:r>
          </w:p>
        </w:tc>
        <w:tc>
          <w:tcPr>
            <w:tcW w:w="0" w:type="auto"/>
            <w:vAlign w:val="center"/>
          </w:tcPr>
          <w:p w:rsidR="003D5F10" w:rsidRPr="00E81461" w:rsidRDefault="003D5F10" w:rsidP="00CD0934">
            <w:pPr>
              <w:jc w:val="center"/>
              <w:rPr>
                <w:rFonts w:ascii="Arial" w:hAnsi="Arial" w:cs="Arial"/>
              </w:rPr>
            </w:pPr>
            <w:r w:rsidRPr="00E81461">
              <w:rPr>
                <w:rFonts w:ascii="Arial" w:hAnsi="Arial" w:cs="Arial"/>
              </w:rPr>
              <w:t>Ocolul Silvic Ţinutul Pădurenilor</w:t>
            </w:r>
          </w:p>
        </w:tc>
        <w:tc>
          <w:tcPr>
            <w:tcW w:w="0" w:type="auto"/>
            <w:vAlign w:val="center"/>
          </w:tcPr>
          <w:p w:rsidR="003D5F10" w:rsidRPr="00E81461" w:rsidRDefault="003D5F10" w:rsidP="00CD0934">
            <w:pPr>
              <w:jc w:val="center"/>
              <w:rPr>
                <w:rFonts w:ascii="Arial" w:hAnsi="Arial" w:cs="Arial"/>
              </w:rPr>
            </w:pPr>
            <w:r w:rsidRPr="00E81461">
              <w:rPr>
                <w:rFonts w:ascii="Arial" w:hAnsi="Arial" w:cs="Arial"/>
              </w:rPr>
              <w:t>194</w:t>
            </w:r>
          </w:p>
        </w:tc>
        <w:tc>
          <w:tcPr>
            <w:tcW w:w="0" w:type="auto"/>
            <w:vAlign w:val="center"/>
          </w:tcPr>
          <w:p w:rsidR="003D5F10" w:rsidRPr="00E81461" w:rsidRDefault="003D5F10" w:rsidP="00CD0934">
            <w:pPr>
              <w:jc w:val="center"/>
              <w:rPr>
                <w:rFonts w:ascii="Arial" w:hAnsi="Arial" w:cs="Arial"/>
              </w:rPr>
            </w:pPr>
          </w:p>
        </w:tc>
        <w:tc>
          <w:tcPr>
            <w:tcW w:w="0" w:type="auto"/>
            <w:vAlign w:val="center"/>
          </w:tcPr>
          <w:p w:rsidR="003D5F10" w:rsidRPr="00E81461" w:rsidRDefault="003D5F10" w:rsidP="00CD0934">
            <w:pPr>
              <w:jc w:val="center"/>
              <w:rPr>
                <w:rFonts w:ascii="Arial" w:hAnsi="Arial" w:cs="Arial"/>
              </w:rPr>
            </w:pPr>
            <w:r w:rsidRPr="00E81461">
              <w:rPr>
                <w:rFonts w:ascii="Arial" w:hAnsi="Arial" w:cs="Arial"/>
              </w:rPr>
              <w:t>3,7</w:t>
            </w:r>
          </w:p>
        </w:tc>
      </w:tr>
      <w:tr w:rsidR="003D5F10" w:rsidRPr="00E81461">
        <w:trPr>
          <w:cantSplit/>
        </w:trPr>
        <w:tc>
          <w:tcPr>
            <w:tcW w:w="0" w:type="auto"/>
            <w:vAlign w:val="center"/>
          </w:tcPr>
          <w:p w:rsidR="003D5F10" w:rsidRPr="00E81461" w:rsidRDefault="003D5F10" w:rsidP="00CD0934">
            <w:pPr>
              <w:jc w:val="center"/>
              <w:rPr>
                <w:rFonts w:ascii="Arial" w:hAnsi="Arial" w:cs="Arial"/>
              </w:rPr>
            </w:pPr>
            <w:r w:rsidRPr="00E81461">
              <w:rPr>
                <w:rFonts w:ascii="Arial" w:hAnsi="Arial" w:cs="Arial"/>
              </w:rPr>
              <w:t>4</w:t>
            </w:r>
          </w:p>
        </w:tc>
        <w:tc>
          <w:tcPr>
            <w:tcW w:w="0" w:type="auto"/>
            <w:vAlign w:val="center"/>
          </w:tcPr>
          <w:p w:rsidR="003D5F10" w:rsidRPr="00E81461" w:rsidRDefault="003D5F10" w:rsidP="00CD0934">
            <w:pPr>
              <w:jc w:val="center"/>
              <w:rPr>
                <w:rFonts w:ascii="Arial" w:hAnsi="Arial" w:cs="Arial"/>
              </w:rPr>
            </w:pPr>
            <w:r w:rsidRPr="00E81461">
              <w:rPr>
                <w:rFonts w:ascii="Arial" w:hAnsi="Arial" w:cs="Arial"/>
              </w:rPr>
              <w:t>Ocolul Silvic Valea Haţegului</w:t>
            </w:r>
          </w:p>
        </w:tc>
        <w:tc>
          <w:tcPr>
            <w:tcW w:w="0" w:type="auto"/>
            <w:vAlign w:val="center"/>
          </w:tcPr>
          <w:p w:rsidR="003D5F10" w:rsidRPr="00E81461" w:rsidRDefault="003D5F10" w:rsidP="00CD0934">
            <w:pPr>
              <w:jc w:val="center"/>
              <w:rPr>
                <w:rFonts w:ascii="Arial" w:hAnsi="Arial" w:cs="Arial"/>
              </w:rPr>
            </w:pPr>
            <w:r w:rsidRPr="00E81461">
              <w:rPr>
                <w:rFonts w:ascii="Arial" w:hAnsi="Arial" w:cs="Arial"/>
              </w:rPr>
              <w:t>866</w:t>
            </w:r>
          </w:p>
        </w:tc>
        <w:tc>
          <w:tcPr>
            <w:tcW w:w="0" w:type="auto"/>
            <w:vAlign w:val="center"/>
          </w:tcPr>
          <w:p w:rsidR="003D5F10" w:rsidRPr="00E81461" w:rsidRDefault="003D5F10" w:rsidP="00CD0934">
            <w:pPr>
              <w:jc w:val="center"/>
              <w:rPr>
                <w:rFonts w:ascii="Arial" w:hAnsi="Arial" w:cs="Arial"/>
              </w:rPr>
            </w:pPr>
          </w:p>
        </w:tc>
        <w:tc>
          <w:tcPr>
            <w:tcW w:w="0" w:type="auto"/>
            <w:vAlign w:val="center"/>
          </w:tcPr>
          <w:p w:rsidR="003D5F10" w:rsidRPr="00E81461" w:rsidRDefault="003D5F10" w:rsidP="00CD0934">
            <w:pPr>
              <w:jc w:val="center"/>
              <w:rPr>
                <w:rFonts w:ascii="Arial" w:hAnsi="Arial" w:cs="Arial"/>
              </w:rPr>
            </w:pPr>
          </w:p>
        </w:tc>
      </w:tr>
      <w:tr w:rsidR="003D5F10" w:rsidRPr="00E81461">
        <w:trPr>
          <w:cantSplit/>
        </w:trPr>
        <w:tc>
          <w:tcPr>
            <w:tcW w:w="0" w:type="auto"/>
            <w:vAlign w:val="center"/>
          </w:tcPr>
          <w:p w:rsidR="003D5F10" w:rsidRPr="00E81461" w:rsidRDefault="003D5F10" w:rsidP="00CD0934">
            <w:pPr>
              <w:jc w:val="center"/>
              <w:rPr>
                <w:rFonts w:ascii="Arial" w:hAnsi="Arial" w:cs="Arial"/>
              </w:rPr>
            </w:pPr>
            <w:r w:rsidRPr="00E81461">
              <w:rPr>
                <w:rFonts w:ascii="Arial" w:hAnsi="Arial" w:cs="Arial"/>
              </w:rPr>
              <w:t>5</w:t>
            </w:r>
          </w:p>
        </w:tc>
        <w:tc>
          <w:tcPr>
            <w:tcW w:w="0" w:type="auto"/>
            <w:vAlign w:val="center"/>
          </w:tcPr>
          <w:p w:rsidR="003D5F10" w:rsidRPr="00E81461" w:rsidRDefault="003D5F10" w:rsidP="00CD0934">
            <w:pPr>
              <w:jc w:val="center"/>
              <w:rPr>
                <w:rFonts w:ascii="Arial" w:hAnsi="Arial" w:cs="Arial"/>
              </w:rPr>
            </w:pPr>
            <w:r w:rsidRPr="00E81461">
              <w:rPr>
                <w:rFonts w:ascii="Arial" w:hAnsi="Arial" w:cs="Arial"/>
              </w:rPr>
              <w:t>Ocolul Silvic Valea Orăştiei</w:t>
            </w:r>
          </w:p>
        </w:tc>
        <w:tc>
          <w:tcPr>
            <w:tcW w:w="0" w:type="auto"/>
            <w:vAlign w:val="center"/>
          </w:tcPr>
          <w:p w:rsidR="003D5F10" w:rsidRPr="00E81461" w:rsidRDefault="003D5F10" w:rsidP="00CD0934">
            <w:pPr>
              <w:jc w:val="center"/>
              <w:rPr>
                <w:rFonts w:ascii="Arial" w:hAnsi="Arial" w:cs="Arial"/>
              </w:rPr>
            </w:pPr>
            <w:r w:rsidRPr="00E81461">
              <w:rPr>
                <w:rFonts w:ascii="Arial" w:hAnsi="Arial" w:cs="Arial"/>
              </w:rPr>
              <w:t>397</w:t>
            </w:r>
          </w:p>
        </w:tc>
        <w:tc>
          <w:tcPr>
            <w:tcW w:w="0" w:type="auto"/>
            <w:vAlign w:val="center"/>
          </w:tcPr>
          <w:p w:rsidR="003D5F10" w:rsidRPr="00E81461" w:rsidRDefault="003D5F10" w:rsidP="00CD0934">
            <w:pPr>
              <w:jc w:val="center"/>
              <w:rPr>
                <w:rFonts w:ascii="Arial" w:hAnsi="Arial" w:cs="Arial"/>
              </w:rPr>
            </w:pPr>
          </w:p>
        </w:tc>
        <w:tc>
          <w:tcPr>
            <w:tcW w:w="0" w:type="auto"/>
            <w:vAlign w:val="center"/>
          </w:tcPr>
          <w:p w:rsidR="003D5F10" w:rsidRPr="00E81461" w:rsidRDefault="003D5F10" w:rsidP="00CD0934">
            <w:pPr>
              <w:jc w:val="center"/>
              <w:rPr>
                <w:rFonts w:ascii="Arial" w:hAnsi="Arial" w:cs="Arial"/>
              </w:rPr>
            </w:pPr>
          </w:p>
        </w:tc>
      </w:tr>
      <w:tr w:rsidR="003D5F10" w:rsidRPr="00E81461">
        <w:trPr>
          <w:cantSplit/>
        </w:trPr>
        <w:tc>
          <w:tcPr>
            <w:tcW w:w="0" w:type="auto"/>
            <w:vAlign w:val="center"/>
          </w:tcPr>
          <w:p w:rsidR="003D5F10" w:rsidRPr="00E81461" w:rsidRDefault="003D5F10" w:rsidP="00CD0934">
            <w:pPr>
              <w:jc w:val="center"/>
              <w:rPr>
                <w:rFonts w:ascii="Arial" w:hAnsi="Arial" w:cs="Arial"/>
              </w:rPr>
            </w:pPr>
            <w:r w:rsidRPr="00E81461">
              <w:rPr>
                <w:rFonts w:ascii="Arial" w:hAnsi="Arial" w:cs="Arial"/>
              </w:rPr>
              <w:lastRenderedPageBreak/>
              <w:t>6</w:t>
            </w:r>
          </w:p>
        </w:tc>
        <w:tc>
          <w:tcPr>
            <w:tcW w:w="0" w:type="auto"/>
            <w:vAlign w:val="center"/>
          </w:tcPr>
          <w:p w:rsidR="003D5F10" w:rsidRPr="00E81461" w:rsidRDefault="003D5F10" w:rsidP="00CD0934">
            <w:pPr>
              <w:jc w:val="center"/>
              <w:rPr>
                <w:rFonts w:ascii="Arial" w:hAnsi="Arial" w:cs="Arial"/>
              </w:rPr>
            </w:pPr>
            <w:r w:rsidRPr="00E81461">
              <w:rPr>
                <w:rFonts w:ascii="Arial" w:hAnsi="Arial" w:cs="Arial"/>
              </w:rPr>
              <w:t>Ocolul Silvic Obârşia Lotrului</w:t>
            </w:r>
          </w:p>
        </w:tc>
        <w:tc>
          <w:tcPr>
            <w:tcW w:w="0" w:type="auto"/>
            <w:vAlign w:val="center"/>
          </w:tcPr>
          <w:p w:rsidR="003D5F10" w:rsidRPr="00E81461" w:rsidRDefault="003D5F10" w:rsidP="00CD0934">
            <w:pPr>
              <w:jc w:val="center"/>
              <w:rPr>
                <w:rFonts w:ascii="Arial" w:hAnsi="Arial" w:cs="Arial"/>
              </w:rPr>
            </w:pPr>
            <w:r w:rsidRPr="00E81461">
              <w:rPr>
                <w:rFonts w:ascii="Arial" w:hAnsi="Arial" w:cs="Arial"/>
              </w:rPr>
              <w:t>56</w:t>
            </w:r>
          </w:p>
        </w:tc>
        <w:tc>
          <w:tcPr>
            <w:tcW w:w="0" w:type="auto"/>
            <w:vAlign w:val="center"/>
          </w:tcPr>
          <w:p w:rsidR="003D5F10" w:rsidRPr="00E81461" w:rsidRDefault="003D5F10" w:rsidP="00CD0934">
            <w:pPr>
              <w:jc w:val="center"/>
              <w:rPr>
                <w:rFonts w:ascii="Arial" w:hAnsi="Arial" w:cs="Arial"/>
              </w:rPr>
            </w:pPr>
          </w:p>
        </w:tc>
        <w:tc>
          <w:tcPr>
            <w:tcW w:w="0" w:type="auto"/>
            <w:vAlign w:val="center"/>
          </w:tcPr>
          <w:p w:rsidR="003D5F10" w:rsidRPr="00E81461" w:rsidRDefault="003D5F10" w:rsidP="00CD0934">
            <w:pPr>
              <w:jc w:val="center"/>
              <w:rPr>
                <w:rFonts w:ascii="Arial" w:hAnsi="Arial" w:cs="Arial"/>
              </w:rPr>
            </w:pPr>
          </w:p>
        </w:tc>
      </w:tr>
      <w:tr w:rsidR="003D5F10" w:rsidRPr="00E81461">
        <w:trPr>
          <w:cantSplit/>
        </w:trPr>
        <w:tc>
          <w:tcPr>
            <w:tcW w:w="0" w:type="auto"/>
            <w:vAlign w:val="center"/>
          </w:tcPr>
          <w:p w:rsidR="003D5F10" w:rsidRPr="00E81461" w:rsidRDefault="003D5F10" w:rsidP="00CD0934">
            <w:pPr>
              <w:jc w:val="center"/>
              <w:rPr>
                <w:rFonts w:ascii="Arial" w:hAnsi="Arial" w:cs="Arial"/>
              </w:rPr>
            </w:pPr>
            <w:r w:rsidRPr="00E81461">
              <w:rPr>
                <w:rFonts w:ascii="Arial" w:hAnsi="Arial" w:cs="Arial"/>
              </w:rPr>
              <w:t>7</w:t>
            </w:r>
          </w:p>
        </w:tc>
        <w:tc>
          <w:tcPr>
            <w:tcW w:w="0" w:type="auto"/>
            <w:vAlign w:val="center"/>
          </w:tcPr>
          <w:p w:rsidR="003D5F10" w:rsidRPr="00E81461" w:rsidRDefault="003D5F10" w:rsidP="00CD0934">
            <w:pPr>
              <w:jc w:val="center"/>
              <w:rPr>
                <w:rFonts w:ascii="Arial" w:hAnsi="Arial" w:cs="Arial"/>
              </w:rPr>
            </w:pPr>
            <w:r w:rsidRPr="00E81461">
              <w:rPr>
                <w:rFonts w:ascii="Arial" w:hAnsi="Arial" w:cs="Arial"/>
              </w:rPr>
              <w:t>Ocolul Silvic Brâncuşi</w:t>
            </w:r>
          </w:p>
        </w:tc>
        <w:tc>
          <w:tcPr>
            <w:tcW w:w="0" w:type="auto"/>
            <w:vAlign w:val="center"/>
          </w:tcPr>
          <w:p w:rsidR="003D5F10" w:rsidRPr="00E81461" w:rsidRDefault="003D5F10" w:rsidP="00CD0934">
            <w:pPr>
              <w:jc w:val="center"/>
              <w:rPr>
                <w:rFonts w:ascii="Arial" w:hAnsi="Arial" w:cs="Arial"/>
              </w:rPr>
            </w:pPr>
            <w:r w:rsidRPr="00E81461">
              <w:rPr>
                <w:rFonts w:ascii="Arial" w:hAnsi="Arial" w:cs="Arial"/>
              </w:rPr>
              <w:t>112</w:t>
            </w:r>
          </w:p>
        </w:tc>
        <w:tc>
          <w:tcPr>
            <w:tcW w:w="0" w:type="auto"/>
            <w:vAlign w:val="center"/>
          </w:tcPr>
          <w:p w:rsidR="003D5F10" w:rsidRPr="00E81461" w:rsidRDefault="003D5F10" w:rsidP="00CD0934">
            <w:pPr>
              <w:jc w:val="center"/>
              <w:rPr>
                <w:rFonts w:ascii="Arial" w:hAnsi="Arial" w:cs="Arial"/>
              </w:rPr>
            </w:pPr>
          </w:p>
        </w:tc>
        <w:tc>
          <w:tcPr>
            <w:tcW w:w="0" w:type="auto"/>
            <w:vAlign w:val="center"/>
          </w:tcPr>
          <w:p w:rsidR="003D5F10" w:rsidRPr="00E81461" w:rsidRDefault="003D5F10" w:rsidP="00CD0934">
            <w:pPr>
              <w:jc w:val="center"/>
              <w:rPr>
                <w:rFonts w:ascii="Arial" w:hAnsi="Arial" w:cs="Arial"/>
              </w:rPr>
            </w:pPr>
          </w:p>
        </w:tc>
      </w:tr>
      <w:tr w:rsidR="003D5F10" w:rsidRPr="00E81461">
        <w:trPr>
          <w:cantSplit/>
        </w:trPr>
        <w:tc>
          <w:tcPr>
            <w:tcW w:w="0" w:type="auto"/>
            <w:vAlign w:val="center"/>
          </w:tcPr>
          <w:p w:rsidR="003D5F10" w:rsidRPr="00E81461" w:rsidRDefault="003D5F10" w:rsidP="00CD0934">
            <w:pPr>
              <w:jc w:val="center"/>
              <w:rPr>
                <w:rFonts w:ascii="Arial" w:hAnsi="Arial" w:cs="Arial"/>
              </w:rPr>
            </w:pPr>
            <w:r w:rsidRPr="00E81461">
              <w:rPr>
                <w:rFonts w:ascii="Arial" w:hAnsi="Arial" w:cs="Arial"/>
              </w:rPr>
              <w:t>8</w:t>
            </w:r>
          </w:p>
        </w:tc>
        <w:tc>
          <w:tcPr>
            <w:tcW w:w="0" w:type="auto"/>
            <w:vAlign w:val="center"/>
          </w:tcPr>
          <w:p w:rsidR="003D5F10" w:rsidRPr="00E81461" w:rsidRDefault="003D5F10" w:rsidP="00CD0934">
            <w:pPr>
              <w:jc w:val="center"/>
              <w:rPr>
                <w:rFonts w:ascii="Arial" w:hAnsi="Arial" w:cs="Arial"/>
              </w:rPr>
            </w:pPr>
            <w:r w:rsidRPr="00E81461">
              <w:rPr>
                <w:rFonts w:ascii="Arial" w:hAnsi="Arial" w:cs="Arial"/>
              </w:rPr>
              <w:t>Ocolul Silvic Abrud</w:t>
            </w:r>
          </w:p>
        </w:tc>
        <w:tc>
          <w:tcPr>
            <w:tcW w:w="0" w:type="auto"/>
            <w:vAlign w:val="center"/>
          </w:tcPr>
          <w:p w:rsidR="003D5F10" w:rsidRPr="00E81461" w:rsidRDefault="003D5F10" w:rsidP="00CD0934">
            <w:pPr>
              <w:jc w:val="center"/>
              <w:rPr>
                <w:rFonts w:ascii="Arial" w:hAnsi="Arial" w:cs="Arial"/>
              </w:rPr>
            </w:pPr>
            <w:r w:rsidRPr="00E81461">
              <w:rPr>
                <w:rFonts w:ascii="Arial" w:hAnsi="Arial" w:cs="Arial"/>
              </w:rPr>
              <w:t>244</w:t>
            </w:r>
          </w:p>
        </w:tc>
        <w:tc>
          <w:tcPr>
            <w:tcW w:w="0" w:type="auto"/>
            <w:vAlign w:val="center"/>
          </w:tcPr>
          <w:p w:rsidR="003D5F10" w:rsidRPr="00E81461" w:rsidRDefault="003D5F10" w:rsidP="00CD0934">
            <w:pPr>
              <w:jc w:val="center"/>
              <w:rPr>
                <w:rFonts w:ascii="Arial" w:hAnsi="Arial" w:cs="Arial"/>
              </w:rPr>
            </w:pPr>
          </w:p>
        </w:tc>
        <w:tc>
          <w:tcPr>
            <w:tcW w:w="0" w:type="auto"/>
            <w:vAlign w:val="center"/>
          </w:tcPr>
          <w:p w:rsidR="003D5F10" w:rsidRPr="00E81461" w:rsidRDefault="003D5F10" w:rsidP="00CD0934">
            <w:pPr>
              <w:jc w:val="center"/>
              <w:rPr>
                <w:rFonts w:ascii="Arial" w:hAnsi="Arial" w:cs="Arial"/>
              </w:rPr>
            </w:pPr>
          </w:p>
        </w:tc>
      </w:tr>
      <w:tr w:rsidR="003D5F10" w:rsidRPr="00E81461">
        <w:trPr>
          <w:cantSplit/>
        </w:trPr>
        <w:tc>
          <w:tcPr>
            <w:tcW w:w="0" w:type="auto"/>
            <w:vAlign w:val="center"/>
          </w:tcPr>
          <w:p w:rsidR="003D5F10" w:rsidRPr="00E81461" w:rsidRDefault="003D5F10" w:rsidP="00CD0934">
            <w:pPr>
              <w:jc w:val="center"/>
              <w:rPr>
                <w:rFonts w:ascii="Arial" w:hAnsi="Arial" w:cs="Arial"/>
              </w:rPr>
            </w:pPr>
            <w:r w:rsidRPr="00E81461">
              <w:rPr>
                <w:rFonts w:ascii="Arial" w:hAnsi="Arial" w:cs="Arial"/>
              </w:rPr>
              <w:t>9</w:t>
            </w:r>
          </w:p>
        </w:tc>
        <w:tc>
          <w:tcPr>
            <w:tcW w:w="0" w:type="auto"/>
            <w:vAlign w:val="center"/>
          </w:tcPr>
          <w:p w:rsidR="003D5F10" w:rsidRPr="00E81461" w:rsidRDefault="003D5F10" w:rsidP="00CD0934">
            <w:pPr>
              <w:jc w:val="center"/>
              <w:rPr>
                <w:rFonts w:ascii="Arial" w:hAnsi="Arial" w:cs="Arial"/>
              </w:rPr>
            </w:pPr>
            <w:r w:rsidRPr="00E81461">
              <w:rPr>
                <w:rFonts w:ascii="Arial" w:hAnsi="Arial" w:cs="Arial"/>
              </w:rPr>
              <w:t>Direcţia Silvică Hunedoara</w:t>
            </w:r>
          </w:p>
        </w:tc>
        <w:tc>
          <w:tcPr>
            <w:tcW w:w="0" w:type="auto"/>
            <w:vAlign w:val="center"/>
          </w:tcPr>
          <w:p w:rsidR="003D5F10" w:rsidRPr="00E81461" w:rsidRDefault="003D5F10" w:rsidP="00CD0934">
            <w:pPr>
              <w:jc w:val="center"/>
              <w:rPr>
                <w:rFonts w:ascii="Arial" w:hAnsi="Arial" w:cs="Arial"/>
              </w:rPr>
            </w:pPr>
            <w:r w:rsidRPr="00E81461">
              <w:rPr>
                <w:rFonts w:ascii="Arial" w:hAnsi="Arial" w:cs="Arial"/>
              </w:rPr>
              <w:t>12642</w:t>
            </w:r>
          </w:p>
        </w:tc>
        <w:tc>
          <w:tcPr>
            <w:tcW w:w="0" w:type="auto"/>
            <w:vAlign w:val="center"/>
          </w:tcPr>
          <w:p w:rsidR="003D5F10" w:rsidRPr="00E81461" w:rsidRDefault="003D5F10" w:rsidP="00CD0934">
            <w:pPr>
              <w:jc w:val="center"/>
              <w:rPr>
                <w:rFonts w:ascii="Arial" w:hAnsi="Arial" w:cs="Arial"/>
              </w:rPr>
            </w:pPr>
          </w:p>
        </w:tc>
        <w:tc>
          <w:tcPr>
            <w:tcW w:w="0" w:type="auto"/>
            <w:vAlign w:val="center"/>
          </w:tcPr>
          <w:p w:rsidR="003D5F10" w:rsidRPr="00E81461" w:rsidRDefault="003D5F10" w:rsidP="00CD0934">
            <w:pPr>
              <w:jc w:val="center"/>
              <w:rPr>
                <w:rFonts w:ascii="Arial" w:hAnsi="Arial" w:cs="Arial"/>
              </w:rPr>
            </w:pPr>
          </w:p>
        </w:tc>
      </w:tr>
    </w:tbl>
    <w:p w:rsidR="00E81461" w:rsidRDefault="00E81461" w:rsidP="00E81461">
      <w:pPr>
        <w:jc w:val="both"/>
        <w:rPr>
          <w:rFonts w:ascii="Arial" w:hAnsi="Arial" w:cs="Arial"/>
        </w:rPr>
      </w:pPr>
    </w:p>
    <w:p w:rsidR="00E81461" w:rsidRDefault="00E81461" w:rsidP="00E81461">
      <w:pPr>
        <w:jc w:val="center"/>
        <w:rPr>
          <w:rFonts w:ascii="Arial" w:hAnsi="Arial" w:cs="Arial"/>
        </w:rPr>
      </w:pPr>
      <w:r>
        <w:rPr>
          <w:rFonts w:ascii="Arial" w:hAnsi="Arial" w:cs="Arial"/>
        </w:rPr>
        <w:t>Tabelul nr. 4.2.3. Evoluţia suprafeţelor ocupate de păduri</w:t>
      </w:r>
    </w:p>
    <w:p w:rsidR="00E81461" w:rsidRDefault="00E81461" w:rsidP="00E81461">
      <w:pPr>
        <w:jc w:val="both"/>
        <w:rPr>
          <w:rFonts w:ascii="Arial" w:hAnsi="Arial" w:cs="Arial"/>
          <w:color w:val="FF0000"/>
        </w:rPr>
      </w:pPr>
      <w:r w:rsidRPr="003825D0">
        <w:rPr>
          <w:rFonts w:ascii="Arial" w:hAnsi="Arial" w:cs="Arial"/>
          <w:color w:val="FF0000"/>
        </w:rPr>
        <w:t xml:space="preserve"> </w:t>
      </w:r>
    </w:p>
    <w:p w:rsidR="00E81461" w:rsidRPr="00D2254B" w:rsidRDefault="00E81461" w:rsidP="00E81461">
      <w:pPr>
        <w:ind w:firstLine="708"/>
        <w:jc w:val="both"/>
        <w:rPr>
          <w:rFonts w:ascii="Arial" w:hAnsi="Arial" w:cs="Arial"/>
        </w:rPr>
      </w:pPr>
      <w:r w:rsidRPr="00D2254B">
        <w:rPr>
          <w:rFonts w:ascii="Arial" w:hAnsi="Arial" w:cs="Arial"/>
        </w:rPr>
        <w:t xml:space="preserve">După cum se poate observa din </w:t>
      </w:r>
      <w:r w:rsidR="00587A16">
        <w:rPr>
          <w:rFonts w:ascii="Arial" w:hAnsi="Arial" w:cs="Arial"/>
        </w:rPr>
        <w:t>T</w:t>
      </w:r>
      <w:r w:rsidRPr="00D2254B">
        <w:rPr>
          <w:rFonts w:ascii="Arial" w:hAnsi="Arial" w:cs="Arial"/>
        </w:rPr>
        <w:t>abelul</w:t>
      </w:r>
      <w:r w:rsidR="00587A16">
        <w:rPr>
          <w:rFonts w:ascii="Arial" w:hAnsi="Arial" w:cs="Arial"/>
        </w:rPr>
        <w:t xml:space="preserve"> nr.</w:t>
      </w:r>
      <w:r w:rsidRPr="00D2254B">
        <w:rPr>
          <w:rFonts w:ascii="Arial" w:hAnsi="Arial" w:cs="Arial"/>
        </w:rPr>
        <w:t xml:space="preserve"> 4.</w:t>
      </w:r>
      <w:r>
        <w:rPr>
          <w:rFonts w:ascii="Arial" w:hAnsi="Arial" w:cs="Arial"/>
        </w:rPr>
        <w:t>2</w:t>
      </w:r>
      <w:r w:rsidRPr="00D2254B">
        <w:rPr>
          <w:rFonts w:ascii="Arial" w:hAnsi="Arial" w:cs="Arial"/>
        </w:rPr>
        <w:t>.</w:t>
      </w:r>
      <w:r>
        <w:rPr>
          <w:rFonts w:ascii="Arial" w:hAnsi="Arial" w:cs="Arial"/>
        </w:rPr>
        <w:t>3</w:t>
      </w:r>
      <w:r w:rsidRPr="00D2254B">
        <w:rPr>
          <w:rFonts w:ascii="Arial" w:hAnsi="Arial" w:cs="Arial"/>
        </w:rPr>
        <w:t>.</w:t>
      </w:r>
      <w:r w:rsidR="00587A16">
        <w:rPr>
          <w:rFonts w:ascii="Arial" w:hAnsi="Arial" w:cs="Arial"/>
        </w:rPr>
        <w:t>,</w:t>
      </w:r>
      <w:r w:rsidRPr="00D2254B">
        <w:rPr>
          <w:rFonts w:ascii="Arial" w:hAnsi="Arial" w:cs="Arial"/>
        </w:rPr>
        <w:t xml:space="preserve"> pe raza ocoalelor silvice private şi de stat nu au existat în anul 2010 decât 3,7 ha suprafeţe de teren scoase defimitiv din fondul forestier pentru alte utilizări (Ocolul Silvic Ţinutul Pădurenilor), zonele cu deficit de vegetaţie forestieră lipsind în totalitate. Pe de altă parte, suprafeţele parcurse cu tăieri</w:t>
      </w:r>
      <w:r w:rsidRPr="00FA2C68">
        <w:rPr>
          <w:rFonts w:ascii="Arial" w:hAnsi="Arial" w:cs="Arial"/>
          <w:color w:val="FF0000"/>
        </w:rPr>
        <w:t xml:space="preserve"> </w:t>
      </w:r>
      <w:r w:rsidRPr="00D2254B">
        <w:rPr>
          <w:rFonts w:ascii="Arial" w:hAnsi="Arial" w:cs="Arial"/>
        </w:rPr>
        <w:t xml:space="preserve">au scăzut în anul 2010 (14947ha) faţă de anul anterior (15956ha). </w:t>
      </w:r>
    </w:p>
    <w:p w:rsidR="00E81461" w:rsidRPr="003825D0" w:rsidRDefault="00E81461" w:rsidP="00E81461">
      <w:pPr>
        <w:ind w:firstLine="708"/>
        <w:jc w:val="both"/>
      </w:pPr>
      <w:r w:rsidRPr="003825D0">
        <w:rPr>
          <w:rFonts w:ascii="Arial" w:hAnsi="Arial" w:cs="Arial"/>
        </w:rPr>
        <w:t>Principalele tipuri de tăieri executate în anul 2010 de către Direcţia Silvică Hunedoara au fost: tăieri de regenerare (1734 ha) care cuprind: tăieri succesive, tăieri de regenerare în crâng</w:t>
      </w:r>
      <w:r>
        <w:rPr>
          <w:rFonts w:ascii="Arial" w:hAnsi="Arial" w:cs="Arial"/>
        </w:rPr>
        <w:t xml:space="preserve"> (10 ha)</w:t>
      </w:r>
      <w:r w:rsidRPr="003825D0">
        <w:rPr>
          <w:rFonts w:ascii="Arial" w:hAnsi="Arial" w:cs="Arial"/>
        </w:rPr>
        <w:t>, tăieri de substituiri (refacere a arboretelor slab productive şi degradate</w:t>
      </w:r>
      <w:r>
        <w:rPr>
          <w:rFonts w:ascii="Arial" w:hAnsi="Arial" w:cs="Arial"/>
        </w:rPr>
        <w:t xml:space="preserve"> </w:t>
      </w:r>
      <w:r w:rsidR="00587A16">
        <w:rPr>
          <w:rFonts w:ascii="Arial" w:hAnsi="Arial" w:cs="Arial"/>
        </w:rPr>
        <w:t>-</w:t>
      </w:r>
      <w:r>
        <w:rPr>
          <w:rFonts w:ascii="Arial" w:hAnsi="Arial" w:cs="Arial"/>
        </w:rPr>
        <w:t xml:space="preserve"> 6 ha</w:t>
      </w:r>
      <w:r w:rsidRPr="003825D0">
        <w:rPr>
          <w:rFonts w:ascii="Arial" w:hAnsi="Arial" w:cs="Arial"/>
        </w:rPr>
        <w:t>), tăieri de conservare</w:t>
      </w:r>
      <w:r>
        <w:rPr>
          <w:rFonts w:ascii="Arial" w:hAnsi="Arial" w:cs="Arial"/>
        </w:rPr>
        <w:t xml:space="preserve"> (491 ha)</w:t>
      </w:r>
      <w:r w:rsidR="00587A16">
        <w:rPr>
          <w:rFonts w:ascii="Arial" w:hAnsi="Arial" w:cs="Arial"/>
        </w:rPr>
        <w:t>,</w:t>
      </w:r>
      <w:r w:rsidRPr="003825D0">
        <w:rPr>
          <w:rFonts w:ascii="Arial" w:hAnsi="Arial" w:cs="Arial"/>
        </w:rPr>
        <w:t xml:space="preserve"> tăieri de regenerare în codru</w:t>
      </w:r>
      <w:r>
        <w:rPr>
          <w:rFonts w:ascii="Arial" w:hAnsi="Arial" w:cs="Arial"/>
        </w:rPr>
        <w:t xml:space="preserve"> (1227 ha) -</w:t>
      </w:r>
      <w:r w:rsidRPr="003825D0">
        <w:rPr>
          <w:rFonts w:ascii="Arial" w:hAnsi="Arial" w:cs="Arial"/>
        </w:rPr>
        <w:t xml:space="preserve"> formate din tăieri succesive</w:t>
      </w:r>
      <w:r>
        <w:rPr>
          <w:rFonts w:ascii="Arial" w:hAnsi="Arial" w:cs="Arial"/>
        </w:rPr>
        <w:t xml:space="preserve"> (114 ha)</w:t>
      </w:r>
      <w:r w:rsidRPr="003825D0">
        <w:rPr>
          <w:rFonts w:ascii="Arial" w:hAnsi="Arial" w:cs="Arial"/>
        </w:rPr>
        <w:t>, tăieri progresive</w:t>
      </w:r>
      <w:r>
        <w:rPr>
          <w:rFonts w:ascii="Arial" w:hAnsi="Arial" w:cs="Arial"/>
        </w:rPr>
        <w:t xml:space="preserve"> (912 ha)</w:t>
      </w:r>
      <w:r w:rsidRPr="003825D0">
        <w:rPr>
          <w:rFonts w:ascii="Arial" w:hAnsi="Arial" w:cs="Arial"/>
        </w:rPr>
        <w:t>, tăieri grădinărite</w:t>
      </w:r>
      <w:r>
        <w:rPr>
          <w:rFonts w:ascii="Arial" w:hAnsi="Arial" w:cs="Arial"/>
        </w:rPr>
        <w:t xml:space="preserve"> (68 ha)</w:t>
      </w:r>
      <w:r w:rsidRPr="003825D0">
        <w:rPr>
          <w:rFonts w:ascii="Arial" w:hAnsi="Arial" w:cs="Arial"/>
        </w:rPr>
        <w:t xml:space="preserve"> şi tăieri rase</w:t>
      </w:r>
      <w:r>
        <w:rPr>
          <w:rFonts w:ascii="Arial" w:hAnsi="Arial" w:cs="Arial"/>
        </w:rPr>
        <w:t xml:space="preserve"> (133)</w:t>
      </w:r>
      <w:r w:rsidRPr="003825D0">
        <w:rPr>
          <w:rFonts w:ascii="Arial" w:hAnsi="Arial" w:cs="Arial"/>
        </w:rPr>
        <w:t>.</w:t>
      </w:r>
      <w:r w:rsidRPr="003825D0">
        <w:t xml:space="preserve">  </w:t>
      </w:r>
    </w:p>
    <w:p w:rsidR="00E81461" w:rsidRDefault="00E81461" w:rsidP="00E81461">
      <w:pPr>
        <w:jc w:val="both"/>
        <w:rPr>
          <w:rFonts w:ascii="Arial" w:hAnsi="Arial" w:cs="Arial"/>
        </w:rPr>
      </w:pPr>
      <w:r w:rsidRPr="00FA2C68">
        <w:rPr>
          <w:rFonts w:ascii="Arial" w:hAnsi="Arial" w:cs="Arial"/>
          <w:color w:val="FF0000"/>
        </w:rPr>
        <w:tab/>
      </w:r>
      <w:r w:rsidRPr="00D2254B">
        <w:rPr>
          <w:rFonts w:ascii="Arial" w:hAnsi="Arial" w:cs="Arial"/>
        </w:rPr>
        <w:t>În fondul forestier de stat administrat de Direcţia Silvică s-au mai executat şi tăieri de produse accidentale care cuprind: produse accidentale în arborete cu vârste peste 60 ani (3235 ha), operaţiuni de igienă şi curăţire a pădurilor (6082 ha), tăieri de îngrijire în pădurile tinere (2345 ha).</w:t>
      </w:r>
    </w:p>
    <w:p w:rsidR="00587A16" w:rsidRDefault="00587A16" w:rsidP="00587A16">
      <w:pPr>
        <w:jc w:val="both"/>
        <w:rPr>
          <w:rFonts w:ascii="Arial" w:hAnsi="Arial" w:cs="Arial"/>
        </w:rPr>
      </w:pPr>
    </w:p>
    <w:p w:rsidR="00587A16" w:rsidRDefault="00E81461" w:rsidP="00587A16">
      <w:pPr>
        <w:jc w:val="both"/>
      </w:pPr>
      <w:r w:rsidRPr="00B662EF">
        <w:rPr>
          <w:rFonts w:ascii="Arial" w:hAnsi="Arial" w:cs="Arial"/>
          <w:i/>
        </w:rPr>
        <w:t>Păduri regenerate şi împăduriri</w:t>
      </w:r>
    </w:p>
    <w:p w:rsidR="00587A16" w:rsidRDefault="00587A16" w:rsidP="00E81461">
      <w:pPr>
        <w:ind w:firstLine="708"/>
        <w:jc w:val="both"/>
      </w:pPr>
    </w:p>
    <w:p w:rsidR="00E81461" w:rsidRDefault="00E81461" w:rsidP="00E81461">
      <w:pPr>
        <w:ind w:firstLine="708"/>
        <w:jc w:val="both"/>
        <w:rPr>
          <w:rFonts w:ascii="Arial" w:hAnsi="Arial" w:cs="Arial"/>
        </w:rPr>
      </w:pPr>
      <w:r w:rsidRPr="00B662EF">
        <w:rPr>
          <w:rFonts w:ascii="Arial" w:hAnsi="Arial" w:cs="Arial"/>
        </w:rPr>
        <w:t>Direcţia Silvică Deva a executat în anul 2006 lucrări de împădurire pe o suprafaţă de  213</w:t>
      </w:r>
      <w:r w:rsidR="00587A16">
        <w:rPr>
          <w:rFonts w:ascii="Arial" w:hAnsi="Arial" w:cs="Arial"/>
        </w:rPr>
        <w:t xml:space="preserve"> </w:t>
      </w:r>
      <w:r w:rsidRPr="00B662EF">
        <w:rPr>
          <w:rFonts w:ascii="Arial" w:hAnsi="Arial" w:cs="Arial"/>
        </w:rPr>
        <w:t xml:space="preserve">ha, în anul 2007 suprafaţa de împădurire prin lucrări de plantări a atins 261 ha, în anul 2008 </w:t>
      </w:r>
      <w:r w:rsidR="00587A16">
        <w:rPr>
          <w:rFonts w:ascii="Arial" w:hAnsi="Arial" w:cs="Arial"/>
        </w:rPr>
        <w:t>-</w:t>
      </w:r>
      <w:r w:rsidRPr="00B662EF">
        <w:rPr>
          <w:rFonts w:ascii="Arial" w:hAnsi="Arial" w:cs="Arial"/>
        </w:rPr>
        <w:t xml:space="preserve"> 233 ha, în anul 2009 </w:t>
      </w:r>
      <w:r w:rsidR="00587A16">
        <w:rPr>
          <w:rFonts w:ascii="Arial" w:hAnsi="Arial" w:cs="Arial"/>
        </w:rPr>
        <w:t>–</w:t>
      </w:r>
      <w:r w:rsidRPr="00B662EF">
        <w:rPr>
          <w:rFonts w:ascii="Arial" w:hAnsi="Arial" w:cs="Arial"/>
        </w:rPr>
        <w:t xml:space="preserve"> 245</w:t>
      </w:r>
      <w:r w:rsidR="00587A16">
        <w:rPr>
          <w:rFonts w:ascii="Arial" w:hAnsi="Arial" w:cs="Arial"/>
        </w:rPr>
        <w:t xml:space="preserve"> </w:t>
      </w:r>
      <w:r w:rsidRPr="00B662EF">
        <w:rPr>
          <w:rFonts w:ascii="Arial" w:hAnsi="Arial" w:cs="Arial"/>
        </w:rPr>
        <w:t xml:space="preserve">ha, iar în anul 2010 </w:t>
      </w:r>
      <w:r w:rsidR="00587A16">
        <w:rPr>
          <w:rFonts w:ascii="Arial" w:hAnsi="Arial" w:cs="Arial"/>
        </w:rPr>
        <w:t>-</w:t>
      </w:r>
      <w:r w:rsidRPr="00B662EF">
        <w:rPr>
          <w:rFonts w:ascii="Arial" w:hAnsi="Arial" w:cs="Arial"/>
        </w:rPr>
        <w:t xml:space="preserve"> 175 ha. </w:t>
      </w:r>
      <w:r>
        <w:rPr>
          <w:rFonts w:ascii="Arial" w:hAnsi="Arial" w:cs="Arial"/>
        </w:rPr>
        <w:t xml:space="preserve">Aşa cum apare în tabelul nr. 4.2.4., dintre ocoalele silvice private numai 4 au raportat acţiuni de împădurire la nivelul </w:t>
      </w:r>
      <w:r w:rsidRPr="00B662EF">
        <w:rPr>
          <w:rFonts w:ascii="Arial" w:hAnsi="Arial" w:cs="Arial"/>
        </w:rPr>
        <w:t>anului 2010</w:t>
      </w:r>
      <w:r>
        <w:rPr>
          <w:rFonts w:ascii="Arial" w:hAnsi="Arial" w:cs="Arial"/>
        </w:rPr>
        <w:t>.</w:t>
      </w:r>
    </w:p>
    <w:p w:rsidR="00E81461" w:rsidRDefault="00E81461" w:rsidP="00E81461">
      <w:pPr>
        <w:ind w:firstLine="708"/>
        <w:jc w:val="both"/>
        <w:rPr>
          <w:rFonts w:ascii="Arial" w:hAnsi="Arial" w:cs="Arial"/>
        </w:rPr>
      </w:pPr>
    </w:p>
    <w:tbl>
      <w:tblPr>
        <w:tblStyle w:val="TableGrid"/>
        <w:tblW w:w="0" w:type="auto"/>
        <w:jc w:val="center"/>
        <w:tblLook w:val="01E0"/>
      </w:tblPr>
      <w:tblGrid>
        <w:gridCol w:w="788"/>
        <w:gridCol w:w="3009"/>
        <w:gridCol w:w="2844"/>
        <w:gridCol w:w="2929"/>
      </w:tblGrid>
      <w:tr w:rsidR="003D5F10" w:rsidRPr="00E81461">
        <w:trPr>
          <w:jc w:val="center"/>
        </w:trPr>
        <w:tc>
          <w:tcPr>
            <w:tcW w:w="0" w:type="auto"/>
            <w:vAlign w:val="center"/>
          </w:tcPr>
          <w:p w:rsidR="003D5F10" w:rsidRPr="00E81461" w:rsidRDefault="003D5F10" w:rsidP="00CD0934">
            <w:pPr>
              <w:jc w:val="center"/>
              <w:rPr>
                <w:rFonts w:ascii="Arial" w:hAnsi="Arial" w:cs="Arial"/>
                <w:b/>
              </w:rPr>
            </w:pPr>
            <w:r w:rsidRPr="00E81461">
              <w:rPr>
                <w:rFonts w:ascii="Arial" w:hAnsi="Arial" w:cs="Arial"/>
                <w:b/>
              </w:rPr>
              <w:t>Nr. crt.</w:t>
            </w:r>
          </w:p>
        </w:tc>
        <w:tc>
          <w:tcPr>
            <w:tcW w:w="0" w:type="auto"/>
            <w:vAlign w:val="center"/>
          </w:tcPr>
          <w:p w:rsidR="003D5F10" w:rsidRPr="00E81461" w:rsidRDefault="003D5F10" w:rsidP="00CD0934">
            <w:pPr>
              <w:jc w:val="center"/>
              <w:rPr>
                <w:rFonts w:ascii="Arial" w:hAnsi="Arial" w:cs="Arial"/>
                <w:b/>
              </w:rPr>
            </w:pPr>
            <w:r w:rsidRPr="00E81461">
              <w:rPr>
                <w:rFonts w:ascii="Arial" w:hAnsi="Arial" w:cs="Arial"/>
                <w:b/>
              </w:rPr>
              <w:t>Direcţia silvică sau Ocolul Silvic privat</w:t>
            </w:r>
          </w:p>
        </w:tc>
        <w:tc>
          <w:tcPr>
            <w:tcW w:w="0" w:type="auto"/>
          </w:tcPr>
          <w:p w:rsidR="003D5F10" w:rsidRPr="00E81461" w:rsidRDefault="003D5F10" w:rsidP="00CD0934">
            <w:pPr>
              <w:jc w:val="center"/>
              <w:rPr>
                <w:rFonts w:ascii="Arial" w:hAnsi="Arial" w:cs="Arial"/>
                <w:b/>
              </w:rPr>
            </w:pPr>
            <w:r w:rsidRPr="00E81461">
              <w:rPr>
                <w:rFonts w:ascii="Arial" w:hAnsi="Arial" w:cs="Arial"/>
                <w:b/>
              </w:rPr>
              <w:t>Suprafeţe de păduri regenerate (ha)</w:t>
            </w:r>
          </w:p>
        </w:tc>
        <w:tc>
          <w:tcPr>
            <w:tcW w:w="0" w:type="auto"/>
          </w:tcPr>
          <w:p w:rsidR="003D5F10" w:rsidRPr="00E81461" w:rsidRDefault="003D5F10" w:rsidP="00CD0934">
            <w:pPr>
              <w:jc w:val="center"/>
              <w:rPr>
                <w:rFonts w:ascii="Arial" w:hAnsi="Arial" w:cs="Arial"/>
                <w:b/>
              </w:rPr>
            </w:pPr>
            <w:r w:rsidRPr="00E81461">
              <w:rPr>
                <w:rFonts w:ascii="Arial" w:hAnsi="Arial" w:cs="Arial"/>
                <w:b/>
              </w:rPr>
              <w:t>Suprafeţe parcurse cu împăduriri (ha)</w:t>
            </w:r>
          </w:p>
        </w:tc>
      </w:tr>
      <w:tr w:rsidR="003D5F10" w:rsidRPr="00E81461">
        <w:trPr>
          <w:jc w:val="center"/>
        </w:trPr>
        <w:tc>
          <w:tcPr>
            <w:tcW w:w="0" w:type="auto"/>
          </w:tcPr>
          <w:p w:rsidR="003D5F10" w:rsidRPr="00E81461" w:rsidRDefault="003D5F10" w:rsidP="00CD0934">
            <w:pPr>
              <w:jc w:val="center"/>
              <w:rPr>
                <w:rFonts w:ascii="Arial" w:hAnsi="Arial" w:cs="Arial"/>
              </w:rPr>
            </w:pPr>
            <w:r w:rsidRPr="00E81461">
              <w:rPr>
                <w:rFonts w:ascii="Arial" w:hAnsi="Arial" w:cs="Arial"/>
              </w:rPr>
              <w:t>1</w:t>
            </w:r>
          </w:p>
        </w:tc>
        <w:tc>
          <w:tcPr>
            <w:tcW w:w="0" w:type="auto"/>
            <w:vAlign w:val="center"/>
          </w:tcPr>
          <w:p w:rsidR="003D5F10" w:rsidRPr="00E81461" w:rsidRDefault="003D5F10" w:rsidP="00CD0934">
            <w:pPr>
              <w:jc w:val="center"/>
              <w:rPr>
                <w:rFonts w:ascii="Arial" w:hAnsi="Arial" w:cs="Arial"/>
              </w:rPr>
            </w:pPr>
            <w:r w:rsidRPr="00E81461">
              <w:rPr>
                <w:rFonts w:ascii="Arial" w:hAnsi="Arial" w:cs="Arial"/>
              </w:rPr>
              <w:t>Ocolul Silvic Carpatina</w:t>
            </w:r>
          </w:p>
        </w:tc>
        <w:tc>
          <w:tcPr>
            <w:tcW w:w="0" w:type="auto"/>
            <w:vAlign w:val="center"/>
          </w:tcPr>
          <w:p w:rsidR="003D5F10" w:rsidRPr="00E81461" w:rsidRDefault="003D5F10" w:rsidP="00CD0934">
            <w:pPr>
              <w:jc w:val="center"/>
              <w:rPr>
                <w:rFonts w:ascii="Arial" w:hAnsi="Arial" w:cs="Arial"/>
              </w:rPr>
            </w:pPr>
            <w:r w:rsidRPr="00E81461">
              <w:rPr>
                <w:rFonts w:ascii="Arial" w:hAnsi="Arial" w:cs="Arial"/>
              </w:rPr>
              <w:t>11</w:t>
            </w:r>
          </w:p>
        </w:tc>
        <w:tc>
          <w:tcPr>
            <w:tcW w:w="0" w:type="auto"/>
            <w:vAlign w:val="center"/>
          </w:tcPr>
          <w:p w:rsidR="003D5F10" w:rsidRPr="00E81461" w:rsidRDefault="003D5F10" w:rsidP="00CD0934">
            <w:pPr>
              <w:jc w:val="center"/>
              <w:rPr>
                <w:rFonts w:ascii="Arial" w:hAnsi="Arial" w:cs="Arial"/>
              </w:rPr>
            </w:pPr>
            <w:r w:rsidRPr="00E81461">
              <w:rPr>
                <w:rFonts w:ascii="Arial" w:hAnsi="Arial" w:cs="Arial"/>
              </w:rPr>
              <w:t>11</w:t>
            </w:r>
          </w:p>
        </w:tc>
      </w:tr>
      <w:tr w:rsidR="003D5F10" w:rsidRPr="00E81461">
        <w:trPr>
          <w:jc w:val="center"/>
        </w:trPr>
        <w:tc>
          <w:tcPr>
            <w:tcW w:w="0" w:type="auto"/>
          </w:tcPr>
          <w:p w:rsidR="003D5F10" w:rsidRPr="00E81461" w:rsidRDefault="003D5F10" w:rsidP="00CD0934">
            <w:pPr>
              <w:jc w:val="center"/>
              <w:rPr>
                <w:rFonts w:ascii="Arial" w:hAnsi="Arial" w:cs="Arial"/>
              </w:rPr>
            </w:pPr>
            <w:r w:rsidRPr="00E81461">
              <w:rPr>
                <w:rFonts w:ascii="Arial" w:hAnsi="Arial" w:cs="Arial"/>
              </w:rPr>
              <w:t>2</w:t>
            </w:r>
          </w:p>
        </w:tc>
        <w:tc>
          <w:tcPr>
            <w:tcW w:w="0" w:type="auto"/>
            <w:vAlign w:val="center"/>
          </w:tcPr>
          <w:p w:rsidR="003D5F10" w:rsidRPr="00E81461" w:rsidRDefault="003D5F10" w:rsidP="00CD0934">
            <w:pPr>
              <w:jc w:val="center"/>
              <w:rPr>
                <w:rFonts w:ascii="Arial" w:hAnsi="Arial" w:cs="Arial"/>
              </w:rPr>
            </w:pPr>
            <w:r w:rsidRPr="00E81461">
              <w:rPr>
                <w:rFonts w:ascii="Arial" w:hAnsi="Arial" w:cs="Arial"/>
              </w:rPr>
              <w:t>Ocolul Silvic Ţinutul Pădurenilor</w:t>
            </w:r>
          </w:p>
        </w:tc>
        <w:tc>
          <w:tcPr>
            <w:tcW w:w="0" w:type="auto"/>
            <w:vAlign w:val="center"/>
          </w:tcPr>
          <w:p w:rsidR="003D5F10" w:rsidRPr="00E81461" w:rsidRDefault="003D5F10" w:rsidP="00CD0934">
            <w:pPr>
              <w:jc w:val="center"/>
              <w:rPr>
                <w:rFonts w:ascii="Arial" w:hAnsi="Arial" w:cs="Arial"/>
              </w:rPr>
            </w:pPr>
            <w:r w:rsidRPr="00E81461">
              <w:rPr>
                <w:rFonts w:ascii="Arial" w:hAnsi="Arial" w:cs="Arial"/>
              </w:rPr>
              <w:t>38</w:t>
            </w:r>
          </w:p>
        </w:tc>
        <w:tc>
          <w:tcPr>
            <w:tcW w:w="0" w:type="auto"/>
            <w:vAlign w:val="center"/>
          </w:tcPr>
          <w:p w:rsidR="003D5F10" w:rsidRPr="00E81461" w:rsidRDefault="003D5F10" w:rsidP="00CD0934">
            <w:pPr>
              <w:jc w:val="center"/>
              <w:rPr>
                <w:rFonts w:ascii="Arial" w:hAnsi="Arial" w:cs="Arial"/>
              </w:rPr>
            </w:pPr>
            <w:r w:rsidRPr="00E81461">
              <w:rPr>
                <w:rFonts w:ascii="Arial" w:hAnsi="Arial" w:cs="Arial"/>
              </w:rPr>
              <w:t>8</w:t>
            </w:r>
          </w:p>
        </w:tc>
      </w:tr>
      <w:tr w:rsidR="003D5F10" w:rsidRPr="00E81461">
        <w:trPr>
          <w:jc w:val="center"/>
        </w:trPr>
        <w:tc>
          <w:tcPr>
            <w:tcW w:w="0" w:type="auto"/>
          </w:tcPr>
          <w:p w:rsidR="003D5F10" w:rsidRPr="00E81461" w:rsidRDefault="003D5F10" w:rsidP="00CD0934">
            <w:pPr>
              <w:jc w:val="center"/>
              <w:rPr>
                <w:rFonts w:ascii="Arial" w:hAnsi="Arial" w:cs="Arial"/>
              </w:rPr>
            </w:pPr>
            <w:r w:rsidRPr="00E81461">
              <w:rPr>
                <w:rFonts w:ascii="Arial" w:hAnsi="Arial" w:cs="Arial"/>
              </w:rPr>
              <w:t>3</w:t>
            </w:r>
          </w:p>
        </w:tc>
        <w:tc>
          <w:tcPr>
            <w:tcW w:w="0" w:type="auto"/>
            <w:vAlign w:val="center"/>
          </w:tcPr>
          <w:p w:rsidR="003D5F10" w:rsidRPr="00E81461" w:rsidRDefault="003D5F10" w:rsidP="00CD0934">
            <w:pPr>
              <w:jc w:val="center"/>
              <w:rPr>
                <w:rFonts w:ascii="Arial" w:hAnsi="Arial" w:cs="Arial"/>
              </w:rPr>
            </w:pPr>
            <w:r w:rsidRPr="00E81461">
              <w:rPr>
                <w:rFonts w:ascii="Arial" w:hAnsi="Arial" w:cs="Arial"/>
              </w:rPr>
              <w:t>Ocolul Silvic Valea Haţegului</w:t>
            </w:r>
          </w:p>
        </w:tc>
        <w:tc>
          <w:tcPr>
            <w:tcW w:w="0" w:type="auto"/>
            <w:vAlign w:val="center"/>
          </w:tcPr>
          <w:p w:rsidR="003D5F10" w:rsidRPr="00E81461" w:rsidRDefault="003D5F10" w:rsidP="00CD0934">
            <w:pPr>
              <w:jc w:val="center"/>
              <w:rPr>
                <w:rFonts w:ascii="Arial" w:hAnsi="Arial" w:cs="Arial"/>
              </w:rPr>
            </w:pPr>
            <w:r w:rsidRPr="00E81461">
              <w:rPr>
                <w:rFonts w:ascii="Arial" w:hAnsi="Arial" w:cs="Arial"/>
              </w:rPr>
              <w:t>36</w:t>
            </w:r>
          </w:p>
        </w:tc>
        <w:tc>
          <w:tcPr>
            <w:tcW w:w="0" w:type="auto"/>
            <w:vAlign w:val="center"/>
          </w:tcPr>
          <w:p w:rsidR="003D5F10" w:rsidRPr="00E81461" w:rsidRDefault="003D5F10" w:rsidP="00CD0934">
            <w:pPr>
              <w:jc w:val="center"/>
              <w:rPr>
                <w:rFonts w:ascii="Arial" w:hAnsi="Arial" w:cs="Arial"/>
              </w:rPr>
            </w:pPr>
          </w:p>
        </w:tc>
      </w:tr>
      <w:tr w:rsidR="003D5F10" w:rsidRPr="00E81461">
        <w:trPr>
          <w:jc w:val="center"/>
        </w:trPr>
        <w:tc>
          <w:tcPr>
            <w:tcW w:w="0" w:type="auto"/>
          </w:tcPr>
          <w:p w:rsidR="003D5F10" w:rsidRPr="00E81461" w:rsidRDefault="003D5F10" w:rsidP="00CD0934">
            <w:pPr>
              <w:jc w:val="center"/>
              <w:rPr>
                <w:rFonts w:ascii="Arial" w:hAnsi="Arial" w:cs="Arial"/>
              </w:rPr>
            </w:pPr>
            <w:r w:rsidRPr="00E81461">
              <w:rPr>
                <w:rFonts w:ascii="Arial" w:hAnsi="Arial" w:cs="Arial"/>
              </w:rPr>
              <w:t>4</w:t>
            </w:r>
          </w:p>
        </w:tc>
        <w:tc>
          <w:tcPr>
            <w:tcW w:w="0" w:type="auto"/>
            <w:vAlign w:val="center"/>
          </w:tcPr>
          <w:p w:rsidR="003D5F10" w:rsidRPr="00E81461" w:rsidRDefault="003D5F10" w:rsidP="00CD0934">
            <w:pPr>
              <w:jc w:val="center"/>
              <w:rPr>
                <w:rFonts w:ascii="Arial" w:hAnsi="Arial" w:cs="Arial"/>
              </w:rPr>
            </w:pPr>
            <w:r w:rsidRPr="00E81461">
              <w:rPr>
                <w:rFonts w:ascii="Arial" w:hAnsi="Arial" w:cs="Arial"/>
              </w:rPr>
              <w:t>Ocolul Silvic Valea Orăştiei</w:t>
            </w:r>
          </w:p>
        </w:tc>
        <w:tc>
          <w:tcPr>
            <w:tcW w:w="0" w:type="auto"/>
            <w:vAlign w:val="center"/>
          </w:tcPr>
          <w:p w:rsidR="003D5F10" w:rsidRPr="00E81461" w:rsidRDefault="003D5F10" w:rsidP="00CD0934">
            <w:pPr>
              <w:jc w:val="center"/>
              <w:rPr>
                <w:rFonts w:ascii="Arial" w:hAnsi="Arial" w:cs="Arial"/>
              </w:rPr>
            </w:pPr>
            <w:r w:rsidRPr="00E81461">
              <w:rPr>
                <w:rFonts w:ascii="Arial" w:hAnsi="Arial" w:cs="Arial"/>
              </w:rPr>
              <w:t>18</w:t>
            </w:r>
          </w:p>
        </w:tc>
        <w:tc>
          <w:tcPr>
            <w:tcW w:w="0" w:type="auto"/>
            <w:vAlign w:val="center"/>
          </w:tcPr>
          <w:p w:rsidR="003D5F10" w:rsidRPr="00E81461" w:rsidRDefault="003D5F10" w:rsidP="00CD0934">
            <w:pPr>
              <w:jc w:val="center"/>
              <w:rPr>
                <w:rFonts w:ascii="Arial" w:hAnsi="Arial" w:cs="Arial"/>
              </w:rPr>
            </w:pPr>
            <w:r w:rsidRPr="00E81461">
              <w:rPr>
                <w:rFonts w:ascii="Arial" w:hAnsi="Arial" w:cs="Arial"/>
              </w:rPr>
              <w:t>12</w:t>
            </w:r>
          </w:p>
        </w:tc>
      </w:tr>
      <w:tr w:rsidR="003D5F10" w:rsidRPr="00E81461">
        <w:trPr>
          <w:jc w:val="center"/>
        </w:trPr>
        <w:tc>
          <w:tcPr>
            <w:tcW w:w="0" w:type="auto"/>
          </w:tcPr>
          <w:p w:rsidR="003D5F10" w:rsidRPr="00E81461" w:rsidRDefault="003D5F10" w:rsidP="00CD0934">
            <w:pPr>
              <w:jc w:val="center"/>
              <w:rPr>
                <w:rFonts w:ascii="Arial" w:hAnsi="Arial" w:cs="Arial"/>
              </w:rPr>
            </w:pPr>
            <w:r w:rsidRPr="00E81461">
              <w:rPr>
                <w:rFonts w:ascii="Arial" w:hAnsi="Arial" w:cs="Arial"/>
              </w:rPr>
              <w:t>5</w:t>
            </w:r>
          </w:p>
        </w:tc>
        <w:tc>
          <w:tcPr>
            <w:tcW w:w="0" w:type="auto"/>
            <w:vAlign w:val="center"/>
          </w:tcPr>
          <w:p w:rsidR="003D5F10" w:rsidRPr="00E81461" w:rsidRDefault="003D5F10" w:rsidP="00CD0934">
            <w:pPr>
              <w:jc w:val="center"/>
              <w:rPr>
                <w:rFonts w:ascii="Arial" w:hAnsi="Arial" w:cs="Arial"/>
              </w:rPr>
            </w:pPr>
            <w:r w:rsidRPr="00E81461">
              <w:rPr>
                <w:rFonts w:ascii="Arial" w:hAnsi="Arial" w:cs="Arial"/>
              </w:rPr>
              <w:t>Ocolul Silvic Obârşia Lotrului</w:t>
            </w:r>
          </w:p>
        </w:tc>
        <w:tc>
          <w:tcPr>
            <w:tcW w:w="0" w:type="auto"/>
            <w:vAlign w:val="center"/>
          </w:tcPr>
          <w:p w:rsidR="003D5F10" w:rsidRPr="00E81461" w:rsidRDefault="003D5F10" w:rsidP="00CD0934">
            <w:pPr>
              <w:jc w:val="center"/>
              <w:rPr>
                <w:rFonts w:ascii="Arial" w:hAnsi="Arial" w:cs="Arial"/>
              </w:rPr>
            </w:pPr>
            <w:r w:rsidRPr="00E81461">
              <w:rPr>
                <w:rFonts w:ascii="Arial" w:hAnsi="Arial" w:cs="Arial"/>
              </w:rPr>
              <w:t>3</w:t>
            </w:r>
          </w:p>
        </w:tc>
        <w:tc>
          <w:tcPr>
            <w:tcW w:w="0" w:type="auto"/>
            <w:vAlign w:val="center"/>
          </w:tcPr>
          <w:p w:rsidR="003D5F10" w:rsidRPr="00E81461" w:rsidRDefault="003D5F10" w:rsidP="00CD0934">
            <w:pPr>
              <w:jc w:val="center"/>
              <w:rPr>
                <w:rFonts w:ascii="Arial" w:hAnsi="Arial" w:cs="Arial"/>
              </w:rPr>
            </w:pPr>
            <w:r w:rsidRPr="00E81461">
              <w:rPr>
                <w:rFonts w:ascii="Arial" w:hAnsi="Arial" w:cs="Arial"/>
              </w:rPr>
              <w:t>3</w:t>
            </w:r>
          </w:p>
        </w:tc>
      </w:tr>
      <w:tr w:rsidR="003D5F10" w:rsidRPr="00E81461">
        <w:trPr>
          <w:jc w:val="center"/>
        </w:trPr>
        <w:tc>
          <w:tcPr>
            <w:tcW w:w="0" w:type="auto"/>
          </w:tcPr>
          <w:p w:rsidR="003D5F10" w:rsidRPr="00E81461" w:rsidRDefault="003D5F10" w:rsidP="00CD0934">
            <w:pPr>
              <w:jc w:val="center"/>
              <w:rPr>
                <w:rFonts w:ascii="Arial" w:hAnsi="Arial" w:cs="Arial"/>
              </w:rPr>
            </w:pPr>
            <w:r w:rsidRPr="00E81461">
              <w:rPr>
                <w:rFonts w:ascii="Arial" w:hAnsi="Arial" w:cs="Arial"/>
              </w:rPr>
              <w:t>6</w:t>
            </w:r>
          </w:p>
        </w:tc>
        <w:tc>
          <w:tcPr>
            <w:tcW w:w="0" w:type="auto"/>
            <w:vAlign w:val="center"/>
          </w:tcPr>
          <w:p w:rsidR="003D5F10" w:rsidRPr="00E81461" w:rsidRDefault="003D5F10" w:rsidP="00CD0934">
            <w:pPr>
              <w:jc w:val="center"/>
              <w:rPr>
                <w:rFonts w:ascii="Arial" w:hAnsi="Arial" w:cs="Arial"/>
              </w:rPr>
            </w:pPr>
            <w:r w:rsidRPr="00E81461">
              <w:rPr>
                <w:rFonts w:ascii="Arial" w:hAnsi="Arial" w:cs="Arial"/>
              </w:rPr>
              <w:t>Ocolul Silvic Brâncuşi</w:t>
            </w:r>
          </w:p>
        </w:tc>
        <w:tc>
          <w:tcPr>
            <w:tcW w:w="0" w:type="auto"/>
            <w:vAlign w:val="center"/>
          </w:tcPr>
          <w:p w:rsidR="003D5F10" w:rsidRPr="00E81461" w:rsidRDefault="003D5F10" w:rsidP="00CD0934">
            <w:pPr>
              <w:jc w:val="center"/>
              <w:rPr>
                <w:rFonts w:ascii="Arial" w:hAnsi="Arial" w:cs="Arial"/>
              </w:rPr>
            </w:pPr>
            <w:r w:rsidRPr="00E81461">
              <w:rPr>
                <w:rFonts w:ascii="Arial" w:hAnsi="Arial" w:cs="Arial"/>
              </w:rPr>
              <w:t>52</w:t>
            </w:r>
          </w:p>
        </w:tc>
        <w:tc>
          <w:tcPr>
            <w:tcW w:w="0" w:type="auto"/>
            <w:vAlign w:val="center"/>
          </w:tcPr>
          <w:p w:rsidR="003D5F10" w:rsidRPr="00E81461" w:rsidRDefault="003D5F10" w:rsidP="00CD0934">
            <w:pPr>
              <w:jc w:val="center"/>
              <w:rPr>
                <w:rFonts w:ascii="Arial" w:hAnsi="Arial" w:cs="Arial"/>
              </w:rPr>
            </w:pPr>
          </w:p>
        </w:tc>
      </w:tr>
      <w:tr w:rsidR="003D5F10" w:rsidRPr="00E81461">
        <w:trPr>
          <w:jc w:val="center"/>
        </w:trPr>
        <w:tc>
          <w:tcPr>
            <w:tcW w:w="0" w:type="auto"/>
          </w:tcPr>
          <w:p w:rsidR="003D5F10" w:rsidRPr="00E81461" w:rsidRDefault="003D5F10" w:rsidP="00CD0934">
            <w:pPr>
              <w:jc w:val="center"/>
              <w:rPr>
                <w:rFonts w:ascii="Arial" w:hAnsi="Arial" w:cs="Arial"/>
              </w:rPr>
            </w:pPr>
            <w:r w:rsidRPr="00E81461">
              <w:rPr>
                <w:rFonts w:ascii="Arial" w:hAnsi="Arial" w:cs="Arial"/>
              </w:rPr>
              <w:t>7</w:t>
            </w:r>
          </w:p>
        </w:tc>
        <w:tc>
          <w:tcPr>
            <w:tcW w:w="0" w:type="auto"/>
            <w:vAlign w:val="center"/>
          </w:tcPr>
          <w:p w:rsidR="003D5F10" w:rsidRPr="00E81461" w:rsidRDefault="003D5F10" w:rsidP="00CD0934">
            <w:pPr>
              <w:jc w:val="center"/>
              <w:rPr>
                <w:rFonts w:ascii="Arial" w:hAnsi="Arial" w:cs="Arial"/>
              </w:rPr>
            </w:pPr>
            <w:r w:rsidRPr="00E81461">
              <w:rPr>
                <w:rFonts w:ascii="Arial" w:hAnsi="Arial" w:cs="Arial"/>
              </w:rPr>
              <w:t>Direcţia Silvică Hunedoara</w:t>
            </w:r>
          </w:p>
        </w:tc>
        <w:tc>
          <w:tcPr>
            <w:tcW w:w="0" w:type="auto"/>
            <w:vAlign w:val="center"/>
          </w:tcPr>
          <w:p w:rsidR="003D5F10" w:rsidRPr="00E81461" w:rsidRDefault="003D5F10" w:rsidP="00CD0934">
            <w:pPr>
              <w:jc w:val="center"/>
              <w:rPr>
                <w:rFonts w:ascii="Arial" w:hAnsi="Arial" w:cs="Arial"/>
              </w:rPr>
            </w:pPr>
            <w:r w:rsidRPr="00E81461">
              <w:rPr>
                <w:rFonts w:ascii="Arial" w:hAnsi="Arial" w:cs="Arial"/>
              </w:rPr>
              <w:t>83</w:t>
            </w:r>
          </w:p>
        </w:tc>
        <w:tc>
          <w:tcPr>
            <w:tcW w:w="0" w:type="auto"/>
            <w:vAlign w:val="center"/>
          </w:tcPr>
          <w:p w:rsidR="003D5F10" w:rsidRPr="00E81461" w:rsidRDefault="003D5F10" w:rsidP="00CD0934">
            <w:pPr>
              <w:jc w:val="center"/>
              <w:rPr>
                <w:rFonts w:ascii="Arial" w:hAnsi="Arial" w:cs="Arial"/>
              </w:rPr>
            </w:pPr>
            <w:r w:rsidRPr="00E81461">
              <w:rPr>
                <w:rFonts w:ascii="Arial" w:hAnsi="Arial" w:cs="Arial"/>
              </w:rPr>
              <w:t>175</w:t>
            </w:r>
          </w:p>
        </w:tc>
      </w:tr>
    </w:tbl>
    <w:p w:rsidR="00E81461" w:rsidRDefault="00E81461" w:rsidP="00E81461">
      <w:pPr>
        <w:jc w:val="center"/>
        <w:rPr>
          <w:rFonts w:ascii="Arial" w:hAnsi="Arial" w:cs="Arial"/>
        </w:rPr>
      </w:pPr>
    </w:p>
    <w:p w:rsidR="00E81461" w:rsidRDefault="00E81461" w:rsidP="00E81461">
      <w:pPr>
        <w:jc w:val="center"/>
        <w:rPr>
          <w:rFonts w:ascii="Arial" w:hAnsi="Arial" w:cs="Arial"/>
        </w:rPr>
      </w:pPr>
      <w:r>
        <w:rPr>
          <w:rFonts w:ascii="Arial" w:hAnsi="Arial" w:cs="Arial"/>
        </w:rPr>
        <w:t>Tabelul nr. 4.2.4. Păduri regenerate şi împăduriri</w:t>
      </w:r>
    </w:p>
    <w:p w:rsidR="00E81461" w:rsidRDefault="00E81461" w:rsidP="00E81461">
      <w:pPr>
        <w:ind w:firstLine="708"/>
        <w:jc w:val="both"/>
        <w:rPr>
          <w:rFonts w:ascii="Arial" w:hAnsi="Arial" w:cs="Arial"/>
          <w:color w:val="FF0000"/>
        </w:rPr>
      </w:pPr>
    </w:p>
    <w:p w:rsidR="00E81461" w:rsidRPr="00E81461" w:rsidRDefault="00E81461" w:rsidP="00E81461">
      <w:pPr>
        <w:rPr>
          <w:rFonts w:ascii="Arial" w:hAnsi="Arial" w:cs="Arial"/>
          <w:b/>
        </w:rPr>
      </w:pPr>
      <w:r w:rsidRPr="00E81461">
        <w:rPr>
          <w:rFonts w:ascii="Arial" w:hAnsi="Arial" w:cs="Arial"/>
          <w:b/>
        </w:rPr>
        <w:lastRenderedPageBreak/>
        <w:t>4.3. Tendinţe</w:t>
      </w:r>
    </w:p>
    <w:p w:rsidR="00E81461" w:rsidRDefault="00E81461" w:rsidP="00E81461">
      <w:pPr>
        <w:ind w:firstLine="708"/>
        <w:jc w:val="both"/>
        <w:rPr>
          <w:rFonts w:ascii="Arial" w:hAnsi="Arial" w:cs="Arial"/>
        </w:rPr>
      </w:pPr>
      <w:r>
        <w:rPr>
          <w:rFonts w:ascii="Arial" w:hAnsi="Arial" w:cs="Arial"/>
        </w:rPr>
        <w:t xml:space="preserve"> </w:t>
      </w:r>
    </w:p>
    <w:p w:rsidR="00E81461" w:rsidRDefault="00E81461" w:rsidP="00E81461">
      <w:pPr>
        <w:ind w:firstLine="708"/>
        <w:jc w:val="both"/>
        <w:rPr>
          <w:rFonts w:ascii="Arial" w:hAnsi="Arial" w:cs="Arial"/>
        </w:rPr>
      </w:pPr>
      <w:r>
        <w:rPr>
          <w:rFonts w:ascii="Arial" w:hAnsi="Arial" w:cs="Arial"/>
        </w:rPr>
        <w:t xml:space="preserve">În ceea ce priveşte tendinţa în starea pădurilor, am analizat 3 elemente: suprafaţa de teren acoperit cu păduri, suprafeţele reîmpădurite şi suprafeţele regenerate natural. Suprafeţele de teren acoperite de pădure au crescut în 2010 faţă de anul 2009: de la 340294 ha la 365679 ha, dar, în acelaşi timp, au scăzut suprafaţa cu regenerări naturale (487 ha în 2009, 241 ha în 2010) şi suprafaţa de reîmpăduriri. </w:t>
      </w:r>
    </w:p>
    <w:p w:rsidR="00E81461" w:rsidRPr="00FB33ED" w:rsidRDefault="00E81461" w:rsidP="00E81461">
      <w:pPr>
        <w:ind w:firstLine="708"/>
        <w:jc w:val="both"/>
        <w:rPr>
          <w:rFonts w:ascii="Arial" w:hAnsi="Arial" w:cs="Arial"/>
        </w:rPr>
      </w:pPr>
    </w:p>
    <w:tbl>
      <w:tblPr>
        <w:tblW w:w="0" w:type="auto"/>
        <w:jc w:val="center"/>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65"/>
        <w:gridCol w:w="750"/>
        <w:gridCol w:w="750"/>
        <w:gridCol w:w="750"/>
        <w:gridCol w:w="750"/>
        <w:gridCol w:w="750"/>
        <w:gridCol w:w="750"/>
        <w:gridCol w:w="750"/>
        <w:gridCol w:w="750"/>
        <w:gridCol w:w="750"/>
        <w:gridCol w:w="750"/>
        <w:gridCol w:w="750"/>
        <w:gridCol w:w="750"/>
      </w:tblGrid>
      <w:tr w:rsidR="00E81461" w:rsidRPr="00E81461">
        <w:trPr>
          <w:cantSplit/>
          <w:trHeight w:val="146"/>
          <w:jc w:val="center"/>
        </w:trPr>
        <w:tc>
          <w:tcPr>
            <w:tcW w:w="0" w:type="auto"/>
            <w:vMerge w:val="restart"/>
          </w:tcPr>
          <w:p w:rsidR="00E81461" w:rsidRPr="00E81461" w:rsidRDefault="00E81461" w:rsidP="00CD0934">
            <w:pPr>
              <w:jc w:val="center"/>
              <w:rPr>
                <w:rFonts w:ascii="Arial" w:hAnsi="Arial" w:cs="Arial"/>
              </w:rPr>
            </w:pPr>
            <w:r w:rsidRPr="00E81461">
              <w:rPr>
                <w:rFonts w:ascii="Arial" w:hAnsi="Arial" w:cs="Arial"/>
              </w:rPr>
              <w:t>Nr. crt.</w:t>
            </w:r>
          </w:p>
        </w:tc>
        <w:tc>
          <w:tcPr>
            <w:tcW w:w="0" w:type="auto"/>
            <w:gridSpan w:val="12"/>
          </w:tcPr>
          <w:p w:rsidR="00E81461" w:rsidRPr="00E81461" w:rsidRDefault="00E81461" w:rsidP="00CD0934">
            <w:pPr>
              <w:jc w:val="center"/>
              <w:rPr>
                <w:rFonts w:ascii="Arial" w:hAnsi="Arial" w:cs="Arial"/>
              </w:rPr>
            </w:pPr>
            <w:r w:rsidRPr="00E81461">
              <w:rPr>
                <w:rFonts w:ascii="Arial" w:hAnsi="Arial" w:cs="Arial"/>
              </w:rPr>
              <w:t>Evoluţia suprafeţelor  împădurite în perioada 1999-2010</w:t>
            </w:r>
          </w:p>
        </w:tc>
      </w:tr>
      <w:tr w:rsidR="00E81461" w:rsidRPr="00E81461">
        <w:trPr>
          <w:cantSplit/>
          <w:trHeight w:val="146"/>
          <w:jc w:val="center"/>
        </w:trPr>
        <w:tc>
          <w:tcPr>
            <w:tcW w:w="0" w:type="auto"/>
            <w:vMerge/>
          </w:tcPr>
          <w:p w:rsidR="00E81461" w:rsidRPr="00E81461" w:rsidRDefault="00E81461" w:rsidP="00CD0934">
            <w:pPr>
              <w:jc w:val="both"/>
              <w:rPr>
                <w:rFonts w:ascii="Arial" w:hAnsi="Arial" w:cs="Arial"/>
              </w:rPr>
            </w:pPr>
          </w:p>
        </w:tc>
        <w:tc>
          <w:tcPr>
            <w:tcW w:w="0" w:type="auto"/>
          </w:tcPr>
          <w:p w:rsidR="00E81461" w:rsidRPr="00E81461" w:rsidRDefault="00E81461" w:rsidP="00CD0934">
            <w:pPr>
              <w:jc w:val="center"/>
              <w:rPr>
                <w:rFonts w:ascii="Arial" w:hAnsi="Arial" w:cs="Arial"/>
              </w:rPr>
            </w:pPr>
            <w:r w:rsidRPr="00E81461">
              <w:rPr>
                <w:rFonts w:ascii="Arial" w:hAnsi="Arial" w:cs="Arial"/>
              </w:rPr>
              <w:t>1999</w:t>
            </w:r>
          </w:p>
        </w:tc>
        <w:tc>
          <w:tcPr>
            <w:tcW w:w="0" w:type="auto"/>
          </w:tcPr>
          <w:p w:rsidR="00E81461" w:rsidRPr="00E81461" w:rsidRDefault="00E81461" w:rsidP="00CD0934">
            <w:pPr>
              <w:jc w:val="center"/>
              <w:rPr>
                <w:rFonts w:ascii="Arial" w:hAnsi="Arial" w:cs="Arial"/>
              </w:rPr>
            </w:pPr>
            <w:r w:rsidRPr="00E81461">
              <w:rPr>
                <w:rFonts w:ascii="Arial" w:hAnsi="Arial" w:cs="Arial"/>
              </w:rPr>
              <w:t>2000</w:t>
            </w:r>
          </w:p>
        </w:tc>
        <w:tc>
          <w:tcPr>
            <w:tcW w:w="0" w:type="auto"/>
          </w:tcPr>
          <w:p w:rsidR="00E81461" w:rsidRPr="00E81461" w:rsidRDefault="00E81461" w:rsidP="00CD0934">
            <w:pPr>
              <w:jc w:val="center"/>
              <w:rPr>
                <w:rFonts w:ascii="Arial" w:hAnsi="Arial" w:cs="Arial"/>
              </w:rPr>
            </w:pPr>
            <w:r w:rsidRPr="00E81461">
              <w:rPr>
                <w:rFonts w:ascii="Arial" w:hAnsi="Arial" w:cs="Arial"/>
              </w:rPr>
              <w:t>2001</w:t>
            </w:r>
          </w:p>
        </w:tc>
        <w:tc>
          <w:tcPr>
            <w:tcW w:w="0" w:type="auto"/>
          </w:tcPr>
          <w:p w:rsidR="00E81461" w:rsidRPr="00E81461" w:rsidRDefault="00E81461" w:rsidP="00CD0934">
            <w:pPr>
              <w:jc w:val="center"/>
              <w:rPr>
                <w:rFonts w:ascii="Arial" w:hAnsi="Arial" w:cs="Arial"/>
              </w:rPr>
            </w:pPr>
            <w:r w:rsidRPr="00E81461">
              <w:rPr>
                <w:rFonts w:ascii="Arial" w:hAnsi="Arial" w:cs="Arial"/>
              </w:rPr>
              <w:t>2002</w:t>
            </w:r>
          </w:p>
        </w:tc>
        <w:tc>
          <w:tcPr>
            <w:tcW w:w="0" w:type="auto"/>
          </w:tcPr>
          <w:p w:rsidR="00E81461" w:rsidRPr="00E81461" w:rsidRDefault="00E81461" w:rsidP="00CD0934">
            <w:pPr>
              <w:jc w:val="center"/>
              <w:rPr>
                <w:rFonts w:ascii="Arial" w:hAnsi="Arial" w:cs="Arial"/>
              </w:rPr>
            </w:pPr>
            <w:r w:rsidRPr="00E81461">
              <w:rPr>
                <w:rFonts w:ascii="Arial" w:hAnsi="Arial" w:cs="Arial"/>
              </w:rPr>
              <w:t>2003</w:t>
            </w:r>
          </w:p>
        </w:tc>
        <w:tc>
          <w:tcPr>
            <w:tcW w:w="0" w:type="auto"/>
          </w:tcPr>
          <w:p w:rsidR="00E81461" w:rsidRPr="00E81461" w:rsidRDefault="00E81461" w:rsidP="00CD0934">
            <w:pPr>
              <w:jc w:val="center"/>
              <w:rPr>
                <w:rFonts w:ascii="Arial" w:hAnsi="Arial" w:cs="Arial"/>
              </w:rPr>
            </w:pPr>
            <w:r w:rsidRPr="00E81461">
              <w:rPr>
                <w:rFonts w:ascii="Arial" w:hAnsi="Arial" w:cs="Arial"/>
              </w:rPr>
              <w:t>2004</w:t>
            </w:r>
          </w:p>
        </w:tc>
        <w:tc>
          <w:tcPr>
            <w:tcW w:w="0" w:type="auto"/>
          </w:tcPr>
          <w:p w:rsidR="00E81461" w:rsidRPr="00E81461" w:rsidRDefault="00E81461" w:rsidP="00CD0934">
            <w:pPr>
              <w:jc w:val="center"/>
              <w:rPr>
                <w:rFonts w:ascii="Arial" w:hAnsi="Arial" w:cs="Arial"/>
              </w:rPr>
            </w:pPr>
            <w:r w:rsidRPr="00E81461">
              <w:rPr>
                <w:rFonts w:ascii="Arial" w:hAnsi="Arial" w:cs="Arial"/>
              </w:rPr>
              <w:t>2005</w:t>
            </w:r>
          </w:p>
        </w:tc>
        <w:tc>
          <w:tcPr>
            <w:tcW w:w="0" w:type="auto"/>
          </w:tcPr>
          <w:p w:rsidR="00E81461" w:rsidRPr="00E81461" w:rsidRDefault="00E81461" w:rsidP="00CD0934">
            <w:pPr>
              <w:jc w:val="center"/>
              <w:rPr>
                <w:rFonts w:ascii="Arial" w:hAnsi="Arial" w:cs="Arial"/>
              </w:rPr>
            </w:pPr>
            <w:r w:rsidRPr="00E81461">
              <w:rPr>
                <w:rFonts w:ascii="Arial" w:hAnsi="Arial" w:cs="Arial"/>
              </w:rPr>
              <w:t>2006</w:t>
            </w:r>
          </w:p>
        </w:tc>
        <w:tc>
          <w:tcPr>
            <w:tcW w:w="0" w:type="auto"/>
          </w:tcPr>
          <w:p w:rsidR="00E81461" w:rsidRPr="00E81461" w:rsidRDefault="00E81461" w:rsidP="00CD0934">
            <w:pPr>
              <w:jc w:val="center"/>
              <w:rPr>
                <w:rFonts w:ascii="Arial" w:hAnsi="Arial" w:cs="Arial"/>
              </w:rPr>
            </w:pPr>
            <w:r w:rsidRPr="00E81461">
              <w:rPr>
                <w:rFonts w:ascii="Arial" w:hAnsi="Arial" w:cs="Arial"/>
              </w:rPr>
              <w:t>2007</w:t>
            </w:r>
          </w:p>
        </w:tc>
        <w:tc>
          <w:tcPr>
            <w:tcW w:w="0" w:type="auto"/>
            <w:shd w:val="clear" w:color="auto" w:fill="auto"/>
          </w:tcPr>
          <w:p w:rsidR="00E81461" w:rsidRPr="00E81461" w:rsidRDefault="00E81461" w:rsidP="00CD0934">
            <w:pPr>
              <w:jc w:val="center"/>
              <w:rPr>
                <w:rFonts w:ascii="Arial" w:hAnsi="Arial" w:cs="Arial"/>
              </w:rPr>
            </w:pPr>
            <w:r w:rsidRPr="00E81461">
              <w:rPr>
                <w:rFonts w:ascii="Arial" w:hAnsi="Arial" w:cs="Arial"/>
              </w:rPr>
              <w:t>2008</w:t>
            </w:r>
          </w:p>
        </w:tc>
        <w:tc>
          <w:tcPr>
            <w:tcW w:w="0" w:type="auto"/>
            <w:shd w:val="clear" w:color="auto" w:fill="auto"/>
          </w:tcPr>
          <w:p w:rsidR="00E81461" w:rsidRPr="00E81461" w:rsidRDefault="00E81461" w:rsidP="00CD0934">
            <w:pPr>
              <w:jc w:val="center"/>
              <w:rPr>
                <w:rFonts w:ascii="Arial" w:hAnsi="Arial" w:cs="Arial"/>
              </w:rPr>
            </w:pPr>
            <w:r w:rsidRPr="00E81461">
              <w:rPr>
                <w:rFonts w:ascii="Arial" w:hAnsi="Arial" w:cs="Arial"/>
              </w:rPr>
              <w:t>2009</w:t>
            </w:r>
          </w:p>
        </w:tc>
        <w:tc>
          <w:tcPr>
            <w:tcW w:w="0" w:type="auto"/>
            <w:shd w:val="clear" w:color="auto" w:fill="auto"/>
          </w:tcPr>
          <w:p w:rsidR="00E81461" w:rsidRPr="00E81461" w:rsidRDefault="00E81461" w:rsidP="00CD0934">
            <w:pPr>
              <w:jc w:val="center"/>
              <w:rPr>
                <w:rFonts w:ascii="Arial" w:hAnsi="Arial" w:cs="Arial"/>
              </w:rPr>
            </w:pPr>
            <w:r w:rsidRPr="00E81461">
              <w:rPr>
                <w:rFonts w:ascii="Arial" w:hAnsi="Arial" w:cs="Arial"/>
              </w:rPr>
              <w:t>2010</w:t>
            </w:r>
          </w:p>
        </w:tc>
      </w:tr>
      <w:tr w:rsidR="00E81461" w:rsidRPr="00E81461">
        <w:trPr>
          <w:trHeight w:val="293"/>
          <w:jc w:val="center"/>
        </w:trPr>
        <w:tc>
          <w:tcPr>
            <w:tcW w:w="0" w:type="auto"/>
          </w:tcPr>
          <w:p w:rsidR="00E81461" w:rsidRPr="00E81461" w:rsidRDefault="00E81461" w:rsidP="00CD0934">
            <w:pPr>
              <w:jc w:val="center"/>
              <w:rPr>
                <w:rFonts w:ascii="Arial" w:hAnsi="Arial" w:cs="Arial"/>
              </w:rPr>
            </w:pPr>
            <w:r w:rsidRPr="00E81461">
              <w:rPr>
                <w:rFonts w:ascii="Arial" w:hAnsi="Arial" w:cs="Arial"/>
              </w:rPr>
              <w:t>1</w:t>
            </w:r>
          </w:p>
        </w:tc>
        <w:tc>
          <w:tcPr>
            <w:tcW w:w="0" w:type="auto"/>
          </w:tcPr>
          <w:p w:rsidR="00E81461" w:rsidRPr="00E81461" w:rsidRDefault="00E81461" w:rsidP="00CD0934">
            <w:pPr>
              <w:jc w:val="center"/>
              <w:rPr>
                <w:rFonts w:ascii="Arial" w:hAnsi="Arial" w:cs="Arial"/>
              </w:rPr>
            </w:pPr>
            <w:r w:rsidRPr="00E81461">
              <w:rPr>
                <w:rFonts w:ascii="Arial" w:hAnsi="Arial" w:cs="Arial"/>
              </w:rPr>
              <w:t>180</w:t>
            </w:r>
          </w:p>
        </w:tc>
        <w:tc>
          <w:tcPr>
            <w:tcW w:w="0" w:type="auto"/>
          </w:tcPr>
          <w:p w:rsidR="00E81461" w:rsidRPr="00E81461" w:rsidRDefault="00E81461" w:rsidP="00CD0934">
            <w:pPr>
              <w:jc w:val="center"/>
              <w:rPr>
                <w:rFonts w:ascii="Arial" w:hAnsi="Arial" w:cs="Arial"/>
              </w:rPr>
            </w:pPr>
            <w:r w:rsidRPr="00E81461">
              <w:rPr>
                <w:rFonts w:ascii="Arial" w:hAnsi="Arial" w:cs="Arial"/>
              </w:rPr>
              <w:t>164</w:t>
            </w:r>
          </w:p>
        </w:tc>
        <w:tc>
          <w:tcPr>
            <w:tcW w:w="0" w:type="auto"/>
          </w:tcPr>
          <w:p w:rsidR="00E81461" w:rsidRPr="00E81461" w:rsidRDefault="00E81461" w:rsidP="00CD0934">
            <w:pPr>
              <w:jc w:val="center"/>
              <w:rPr>
                <w:rFonts w:ascii="Arial" w:hAnsi="Arial" w:cs="Arial"/>
              </w:rPr>
            </w:pPr>
            <w:r w:rsidRPr="00E81461">
              <w:rPr>
                <w:rFonts w:ascii="Arial" w:hAnsi="Arial" w:cs="Arial"/>
              </w:rPr>
              <w:t>180</w:t>
            </w:r>
          </w:p>
        </w:tc>
        <w:tc>
          <w:tcPr>
            <w:tcW w:w="0" w:type="auto"/>
          </w:tcPr>
          <w:p w:rsidR="00E81461" w:rsidRPr="00E81461" w:rsidRDefault="00E81461" w:rsidP="00CD0934">
            <w:pPr>
              <w:jc w:val="center"/>
              <w:rPr>
                <w:rFonts w:ascii="Arial" w:hAnsi="Arial" w:cs="Arial"/>
              </w:rPr>
            </w:pPr>
            <w:r w:rsidRPr="00E81461">
              <w:rPr>
                <w:rFonts w:ascii="Arial" w:hAnsi="Arial" w:cs="Arial"/>
              </w:rPr>
              <w:t>165</w:t>
            </w:r>
          </w:p>
        </w:tc>
        <w:tc>
          <w:tcPr>
            <w:tcW w:w="0" w:type="auto"/>
          </w:tcPr>
          <w:p w:rsidR="00E81461" w:rsidRPr="00E81461" w:rsidRDefault="00E81461" w:rsidP="00CD0934">
            <w:pPr>
              <w:jc w:val="center"/>
              <w:rPr>
                <w:rFonts w:ascii="Arial" w:hAnsi="Arial" w:cs="Arial"/>
              </w:rPr>
            </w:pPr>
            <w:r w:rsidRPr="00E81461">
              <w:rPr>
                <w:rFonts w:ascii="Arial" w:hAnsi="Arial" w:cs="Arial"/>
              </w:rPr>
              <w:t>209</w:t>
            </w:r>
          </w:p>
        </w:tc>
        <w:tc>
          <w:tcPr>
            <w:tcW w:w="0" w:type="auto"/>
          </w:tcPr>
          <w:p w:rsidR="00E81461" w:rsidRPr="00E81461" w:rsidRDefault="00E81461" w:rsidP="00CD0934">
            <w:pPr>
              <w:jc w:val="center"/>
              <w:rPr>
                <w:rFonts w:ascii="Arial" w:hAnsi="Arial" w:cs="Arial"/>
              </w:rPr>
            </w:pPr>
            <w:r w:rsidRPr="00E81461">
              <w:rPr>
                <w:rFonts w:ascii="Arial" w:hAnsi="Arial" w:cs="Arial"/>
              </w:rPr>
              <w:t>263</w:t>
            </w:r>
          </w:p>
        </w:tc>
        <w:tc>
          <w:tcPr>
            <w:tcW w:w="0" w:type="auto"/>
          </w:tcPr>
          <w:p w:rsidR="00E81461" w:rsidRPr="00E81461" w:rsidRDefault="00E81461" w:rsidP="00CD0934">
            <w:pPr>
              <w:jc w:val="center"/>
              <w:rPr>
                <w:rFonts w:ascii="Arial" w:hAnsi="Arial" w:cs="Arial"/>
              </w:rPr>
            </w:pPr>
            <w:r w:rsidRPr="00E81461">
              <w:rPr>
                <w:rFonts w:ascii="Arial" w:hAnsi="Arial" w:cs="Arial"/>
              </w:rPr>
              <w:t>278</w:t>
            </w:r>
          </w:p>
        </w:tc>
        <w:tc>
          <w:tcPr>
            <w:tcW w:w="0" w:type="auto"/>
          </w:tcPr>
          <w:p w:rsidR="00E81461" w:rsidRPr="00E81461" w:rsidRDefault="00E81461" w:rsidP="00CD0934">
            <w:pPr>
              <w:jc w:val="center"/>
              <w:rPr>
                <w:rFonts w:ascii="Arial" w:hAnsi="Arial" w:cs="Arial"/>
              </w:rPr>
            </w:pPr>
            <w:r w:rsidRPr="00E81461">
              <w:rPr>
                <w:rFonts w:ascii="Arial" w:hAnsi="Arial" w:cs="Arial"/>
              </w:rPr>
              <w:t>239</w:t>
            </w:r>
          </w:p>
        </w:tc>
        <w:tc>
          <w:tcPr>
            <w:tcW w:w="0" w:type="auto"/>
          </w:tcPr>
          <w:p w:rsidR="00E81461" w:rsidRPr="00E81461" w:rsidRDefault="00E81461" w:rsidP="00CD0934">
            <w:pPr>
              <w:jc w:val="center"/>
              <w:rPr>
                <w:rFonts w:ascii="Arial" w:hAnsi="Arial" w:cs="Arial"/>
              </w:rPr>
            </w:pPr>
            <w:r w:rsidRPr="00E81461">
              <w:rPr>
                <w:rFonts w:ascii="Arial" w:hAnsi="Arial" w:cs="Arial"/>
              </w:rPr>
              <w:t>312</w:t>
            </w:r>
          </w:p>
        </w:tc>
        <w:tc>
          <w:tcPr>
            <w:tcW w:w="0" w:type="auto"/>
            <w:shd w:val="clear" w:color="auto" w:fill="auto"/>
          </w:tcPr>
          <w:p w:rsidR="00E81461" w:rsidRPr="00E81461" w:rsidRDefault="00E81461" w:rsidP="00CD0934">
            <w:pPr>
              <w:jc w:val="center"/>
              <w:rPr>
                <w:rFonts w:ascii="Arial" w:hAnsi="Arial" w:cs="Arial"/>
              </w:rPr>
            </w:pPr>
            <w:r w:rsidRPr="00E81461">
              <w:rPr>
                <w:rFonts w:ascii="Arial" w:hAnsi="Arial" w:cs="Arial"/>
              </w:rPr>
              <w:t>242</w:t>
            </w:r>
          </w:p>
        </w:tc>
        <w:tc>
          <w:tcPr>
            <w:tcW w:w="0" w:type="auto"/>
            <w:shd w:val="clear" w:color="auto" w:fill="auto"/>
          </w:tcPr>
          <w:p w:rsidR="00E81461" w:rsidRPr="00E81461" w:rsidRDefault="00E81461" w:rsidP="00CD0934">
            <w:pPr>
              <w:jc w:val="center"/>
              <w:rPr>
                <w:rFonts w:ascii="Arial" w:hAnsi="Arial" w:cs="Arial"/>
              </w:rPr>
            </w:pPr>
            <w:r w:rsidRPr="00E81461">
              <w:rPr>
                <w:rFonts w:ascii="Arial" w:hAnsi="Arial" w:cs="Arial"/>
              </w:rPr>
              <w:t>273</w:t>
            </w:r>
          </w:p>
        </w:tc>
        <w:tc>
          <w:tcPr>
            <w:tcW w:w="0" w:type="auto"/>
            <w:shd w:val="clear" w:color="auto" w:fill="auto"/>
          </w:tcPr>
          <w:p w:rsidR="00E81461" w:rsidRPr="00E81461" w:rsidRDefault="00E81461" w:rsidP="00CD0934">
            <w:pPr>
              <w:jc w:val="center"/>
              <w:rPr>
                <w:rFonts w:ascii="Arial" w:hAnsi="Arial" w:cs="Arial"/>
              </w:rPr>
            </w:pPr>
            <w:r w:rsidRPr="00E81461">
              <w:rPr>
                <w:rFonts w:ascii="Arial" w:hAnsi="Arial" w:cs="Arial"/>
              </w:rPr>
              <w:t>209</w:t>
            </w:r>
          </w:p>
        </w:tc>
      </w:tr>
    </w:tbl>
    <w:p w:rsidR="00E81461" w:rsidRDefault="00E81461" w:rsidP="00E81461">
      <w:pPr>
        <w:ind w:firstLine="708"/>
        <w:jc w:val="center"/>
        <w:rPr>
          <w:rFonts w:ascii="Arial" w:hAnsi="Arial" w:cs="Arial"/>
        </w:rPr>
      </w:pPr>
    </w:p>
    <w:p w:rsidR="00E81461" w:rsidRDefault="00E81461" w:rsidP="00E81461">
      <w:pPr>
        <w:ind w:firstLine="708"/>
        <w:jc w:val="center"/>
        <w:rPr>
          <w:rFonts w:ascii="Arial" w:hAnsi="Arial" w:cs="Arial"/>
        </w:rPr>
      </w:pPr>
      <w:r w:rsidRPr="00C66B4C">
        <w:rPr>
          <w:rFonts w:ascii="Arial" w:hAnsi="Arial" w:cs="Arial"/>
        </w:rPr>
        <w:t>Tabel</w:t>
      </w:r>
      <w:r w:rsidR="00F13784">
        <w:rPr>
          <w:rFonts w:ascii="Arial" w:hAnsi="Arial" w:cs="Arial"/>
        </w:rPr>
        <w:t>ul</w:t>
      </w:r>
      <w:r w:rsidRPr="00C66B4C">
        <w:rPr>
          <w:rFonts w:ascii="Arial" w:hAnsi="Arial" w:cs="Arial"/>
        </w:rPr>
        <w:t xml:space="preserve"> nr. 4.</w:t>
      </w:r>
      <w:r>
        <w:rPr>
          <w:rFonts w:ascii="Arial" w:hAnsi="Arial" w:cs="Arial"/>
        </w:rPr>
        <w:t>3</w:t>
      </w:r>
      <w:r w:rsidRPr="00C66B4C">
        <w:rPr>
          <w:rFonts w:ascii="Arial" w:hAnsi="Arial" w:cs="Arial"/>
        </w:rPr>
        <w:t>.</w:t>
      </w:r>
      <w:r>
        <w:rPr>
          <w:rFonts w:ascii="Arial" w:hAnsi="Arial" w:cs="Arial"/>
        </w:rPr>
        <w:t>1</w:t>
      </w:r>
      <w:r w:rsidRPr="00C66B4C">
        <w:rPr>
          <w:rFonts w:ascii="Arial" w:hAnsi="Arial" w:cs="Arial"/>
        </w:rPr>
        <w:t>. Evoluţia suprafeţelor împădurite în perioada 1999-2010</w:t>
      </w:r>
    </w:p>
    <w:p w:rsidR="00E81461" w:rsidRPr="00C66B4C" w:rsidRDefault="00E81461" w:rsidP="00E81461">
      <w:pPr>
        <w:ind w:firstLine="708"/>
        <w:jc w:val="center"/>
        <w:rPr>
          <w:rFonts w:ascii="Arial" w:hAnsi="Arial" w:cs="Arial"/>
        </w:rPr>
      </w:pPr>
    </w:p>
    <w:p w:rsidR="00E81461" w:rsidRDefault="00E81461" w:rsidP="00E81461">
      <w:pPr>
        <w:ind w:firstLine="708"/>
        <w:jc w:val="both"/>
        <w:rPr>
          <w:rFonts w:ascii="Arial" w:hAnsi="Arial" w:cs="Arial"/>
        </w:rPr>
      </w:pPr>
      <w:r w:rsidRPr="00FB33ED">
        <w:rPr>
          <w:rFonts w:ascii="Arial" w:hAnsi="Arial" w:cs="Arial"/>
        </w:rPr>
        <w:t xml:space="preserve">Evoluţia suprafeţelor împădurite pentru întreaga suprafaţă a judeţului Hunedoara în perioada 1999-2010 este prezentată în </w:t>
      </w:r>
      <w:r w:rsidR="003D5F10">
        <w:rPr>
          <w:rFonts w:ascii="Arial" w:hAnsi="Arial" w:cs="Arial"/>
        </w:rPr>
        <w:t>F</w:t>
      </w:r>
      <w:r w:rsidRPr="00FB33ED">
        <w:rPr>
          <w:rFonts w:ascii="Arial" w:hAnsi="Arial" w:cs="Arial"/>
        </w:rPr>
        <w:t xml:space="preserve">igura </w:t>
      </w:r>
      <w:r w:rsidR="003D5F10">
        <w:rPr>
          <w:rFonts w:ascii="Arial" w:hAnsi="Arial" w:cs="Arial"/>
        </w:rPr>
        <w:t xml:space="preserve">nr. </w:t>
      </w:r>
      <w:r w:rsidRPr="00FB33ED">
        <w:rPr>
          <w:rFonts w:ascii="Arial" w:hAnsi="Arial" w:cs="Arial"/>
        </w:rPr>
        <w:t>4.</w:t>
      </w:r>
      <w:r>
        <w:rPr>
          <w:rFonts w:ascii="Arial" w:hAnsi="Arial" w:cs="Arial"/>
        </w:rPr>
        <w:t>3</w:t>
      </w:r>
      <w:r w:rsidRPr="00FB33ED">
        <w:rPr>
          <w:rFonts w:ascii="Arial" w:hAnsi="Arial" w:cs="Arial"/>
        </w:rPr>
        <w:t>.1</w:t>
      </w:r>
      <w:r>
        <w:rPr>
          <w:rFonts w:ascii="Arial" w:hAnsi="Arial" w:cs="Arial"/>
        </w:rPr>
        <w:t>.</w:t>
      </w:r>
      <w:r w:rsidRPr="00FB33ED">
        <w:rPr>
          <w:rFonts w:ascii="Arial" w:hAnsi="Arial" w:cs="Arial"/>
        </w:rPr>
        <w:t xml:space="preserve"> </w:t>
      </w:r>
    </w:p>
    <w:p w:rsidR="003D5F10" w:rsidRDefault="003D5F10" w:rsidP="00E81461">
      <w:pPr>
        <w:ind w:firstLine="708"/>
        <w:jc w:val="both"/>
        <w:rPr>
          <w:rFonts w:ascii="Arial" w:hAnsi="Arial" w:cs="Arial"/>
        </w:rPr>
      </w:pPr>
      <w:r>
        <w:rPr>
          <w:rFonts w:ascii="Arial" w:hAnsi="Arial" w:cs="Arial"/>
        </w:rPr>
        <w:t>Deşi</w:t>
      </w:r>
      <w:r w:rsidRPr="00FB33ED">
        <w:rPr>
          <w:rFonts w:ascii="Arial" w:hAnsi="Arial" w:cs="Arial"/>
        </w:rPr>
        <w:t xml:space="preserve"> pe ansamblu curba împăduririlor are un aspect ascendent în cei 1</w:t>
      </w:r>
      <w:r>
        <w:rPr>
          <w:rFonts w:ascii="Arial" w:hAnsi="Arial" w:cs="Arial"/>
        </w:rPr>
        <w:t>2</w:t>
      </w:r>
      <w:r w:rsidRPr="00FB33ED">
        <w:rPr>
          <w:rFonts w:ascii="Arial" w:hAnsi="Arial" w:cs="Arial"/>
        </w:rPr>
        <w:t xml:space="preserve"> ani analizaţi, </w:t>
      </w:r>
      <w:r>
        <w:rPr>
          <w:rFonts w:ascii="Arial" w:hAnsi="Arial" w:cs="Arial"/>
        </w:rPr>
        <w:t xml:space="preserve">în anul 2010 s-a înregistrat o scădere până la o valoare apropiată anului 2003, ceea ce </w:t>
      </w:r>
      <w:r w:rsidRPr="00FB33ED">
        <w:rPr>
          <w:rFonts w:ascii="Arial" w:hAnsi="Arial" w:cs="Arial"/>
        </w:rPr>
        <w:t>ar putea avea efect</w:t>
      </w:r>
      <w:r>
        <w:rPr>
          <w:rFonts w:ascii="Arial" w:hAnsi="Arial" w:cs="Arial"/>
        </w:rPr>
        <w:t>e</w:t>
      </w:r>
      <w:r w:rsidRPr="00FB33ED">
        <w:rPr>
          <w:rFonts w:ascii="Arial" w:hAnsi="Arial" w:cs="Arial"/>
        </w:rPr>
        <w:t xml:space="preserve"> </w:t>
      </w:r>
      <w:r>
        <w:rPr>
          <w:rFonts w:ascii="Arial" w:hAnsi="Arial" w:cs="Arial"/>
        </w:rPr>
        <w:t>nedorite</w:t>
      </w:r>
      <w:r w:rsidRPr="00FB33ED">
        <w:rPr>
          <w:rFonts w:ascii="Arial" w:hAnsi="Arial" w:cs="Arial"/>
        </w:rPr>
        <w:t xml:space="preserve"> asupra ecosistemului forestier din judeţul Hunedoara</w:t>
      </w:r>
      <w:r>
        <w:rPr>
          <w:rFonts w:ascii="Arial" w:hAnsi="Arial" w:cs="Arial"/>
        </w:rPr>
        <w:t xml:space="preserve">. </w:t>
      </w:r>
    </w:p>
    <w:p w:rsidR="00407F8B" w:rsidRDefault="00407F8B" w:rsidP="00E81461">
      <w:pPr>
        <w:ind w:firstLine="708"/>
        <w:jc w:val="both"/>
        <w:rPr>
          <w:rFonts w:ascii="Arial" w:hAnsi="Arial" w:cs="Arial"/>
        </w:rPr>
      </w:pPr>
    </w:p>
    <w:p w:rsidR="00E81461" w:rsidRPr="00C66B4C" w:rsidRDefault="00054365" w:rsidP="00407F8B">
      <w:pPr>
        <w:jc w:val="center"/>
        <w:rPr>
          <w:rFonts w:ascii="Arial" w:hAnsi="Arial" w:cs="Arial"/>
          <w:color w:val="FF0000"/>
        </w:rPr>
      </w:pPr>
      <w:r>
        <w:rPr>
          <w:noProof/>
          <w:lang w:val="en-US" w:eastAsia="en-US"/>
        </w:rPr>
        <w:drawing>
          <wp:inline distT="0" distB="0" distL="0" distR="0">
            <wp:extent cx="5667375" cy="314325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3" cstate="print"/>
                    <a:srcRect/>
                    <a:stretch>
                      <a:fillRect/>
                    </a:stretch>
                  </pic:blipFill>
                  <pic:spPr bwMode="auto">
                    <a:xfrm>
                      <a:off x="0" y="0"/>
                      <a:ext cx="5667375" cy="3143250"/>
                    </a:xfrm>
                    <a:prstGeom prst="rect">
                      <a:avLst/>
                    </a:prstGeom>
                    <a:noFill/>
                    <a:ln w="9525">
                      <a:noFill/>
                      <a:miter lim="800000"/>
                      <a:headEnd/>
                      <a:tailEnd/>
                    </a:ln>
                  </pic:spPr>
                </pic:pic>
              </a:graphicData>
            </a:graphic>
          </wp:inline>
        </w:drawing>
      </w:r>
    </w:p>
    <w:p w:rsidR="00E81461" w:rsidRDefault="00E81461" w:rsidP="00E81461">
      <w:pPr>
        <w:jc w:val="center"/>
        <w:rPr>
          <w:rFonts w:ascii="Arial" w:hAnsi="Arial" w:cs="Arial"/>
        </w:rPr>
      </w:pPr>
    </w:p>
    <w:p w:rsidR="00E81461" w:rsidRPr="00F9542F" w:rsidRDefault="00E81461" w:rsidP="00E81461">
      <w:pPr>
        <w:jc w:val="center"/>
        <w:rPr>
          <w:rFonts w:ascii="Arial" w:hAnsi="Arial" w:cs="Arial"/>
        </w:rPr>
      </w:pPr>
      <w:r w:rsidRPr="00F9542F">
        <w:rPr>
          <w:rFonts w:ascii="Arial" w:hAnsi="Arial" w:cs="Arial"/>
        </w:rPr>
        <w:t>Fig</w:t>
      </w:r>
      <w:r w:rsidR="00F13784">
        <w:rPr>
          <w:rFonts w:ascii="Arial" w:hAnsi="Arial" w:cs="Arial"/>
        </w:rPr>
        <w:t xml:space="preserve">ura </w:t>
      </w:r>
      <w:r w:rsidRPr="00F9542F">
        <w:rPr>
          <w:rFonts w:ascii="Arial" w:hAnsi="Arial" w:cs="Arial"/>
        </w:rPr>
        <w:t>nr.4.</w:t>
      </w:r>
      <w:r>
        <w:rPr>
          <w:rFonts w:ascii="Arial" w:hAnsi="Arial" w:cs="Arial"/>
        </w:rPr>
        <w:t>3</w:t>
      </w:r>
      <w:r w:rsidRPr="00F9542F">
        <w:rPr>
          <w:rFonts w:ascii="Arial" w:hAnsi="Arial" w:cs="Arial"/>
        </w:rPr>
        <w:t xml:space="preserve">.1. Evoluţia suprafeţelor împădurite în perioada 1999-2010 </w:t>
      </w:r>
    </w:p>
    <w:p w:rsidR="00E81461" w:rsidRPr="00F9542F" w:rsidRDefault="00E81461" w:rsidP="00E81461">
      <w:pPr>
        <w:ind w:firstLine="720"/>
        <w:jc w:val="both"/>
        <w:rPr>
          <w:rFonts w:ascii="Arial" w:hAnsi="Arial" w:cs="Arial"/>
        </w:rPr>
      </w:pPr>
    </w:p>
    <w:p w:rsidR="003D5F10" w:rsidRDefault="003D5F10" w:rsidP="003D5F10">
      <w:pPr>
        <w:rPr>
          <w:rFonts w:ascii="Arial" w:hAnsi="Arial" w:cs="Arial"/>
          <w:b/>
          <w:bCs/>
          <w:color w:val="000000"/>
        </w:rPr>
      </w:pPr>
    </w:p>
    <w:p w:rsidR="003D5F10" w:rsidRDefault="003D5F10" w:rsidP="003D5F10">
      <w:pPr>
        <w:rPr>
          <w:rFonts w:ascii="Arial" w:hAnsi="Arial" w:cs="Arial"/>
          <w:b/>
          <w:bCs/>
          <w:color w:val="000000"/>
        </w:rPr>
      </w:pPr>
    </w:p>
    <w:p w:rsidR="00FC75D0" w:rsidRDefault="00153897" w:rsidP="003D5F10">
      <w:pPr>
        <w:rPr>
          <w:rFonts w:ascii="Arial" w:hAnsi="Arial" w:cs="Arial"/>
          <w:b/>
          <w:bCs/>
          <w:color w:val="000000"/>
        </w:rPr>
      </w:pPr>
      <w:r>
        <w:rPr>
          <w:rFonts w:ascii="Arial" w:hAnsi="Arial" w:cs="Arial"/>
          <w:b/>
          <w:bCs/>
          <w:color w:val="000000"/>
        </w:rPr>
        <w:t xml:space="preserve">CAPITOLUL </w:t>
      </w:r>
      <w:r w:rsidR="003D5F10">
        <w:rPr>
          <w:rFonts w:ascii="Arial" w:hAnsi="Arial" w:cs="Arial"/>
          <w:b/>
          <w:bCs/>
          <w:color w:val="000000"/>
        </w:rPr>
        <w:t>5</w:t>
      </w:r>
      <w:r w:rsidR="00FC75D0">
        <w:rPr>
          <w:rFonts w:ascii="Arial" w:hAnsi="Arial" w:cs="Arial"/>
          <w:b/>
          <w:bCs/>
          <w:color w:val="000000"/>
        </w:rPr>
        <w:t xml:space="preserve">. </w:t>
      </w:r>
      <w:r w:rsidR="00407F8B">
        <w:rPr>
          <w:rFonts w:ascii="Arial" w:hAnsi="Arial" w:cs="Arial"/>
          <w:b/>
          <w:bCs/>
          <w:color w:val="000000"/>
        </w:rPr>
        <w:t xml:space="preserve"> </w:t>
      </w:r>
      <w:r w:rsidR="00FC75D0">
        <w:rPr>
          <w:rFonts w:ascii="Arial" w:hAnsi="Arial" w:cs="Arial"/>
          <w:b/>
          <w:bCs/>
          <w:color w:val="000000"/>
        </w:rPr>
        <w:t>PROTE</w:t>
      </w:r>
      <w:r w:rsidR="00407F8B">
        <w:rPr>
          <w:rFonts w:ascii="Arial" w:hAnsi="Arial" w:cs="Arial"/>
          <w:b/>
          <w:bCs/>
          <w:color w:val="000000"/>
        </w:rPr>
        <w:t>CŢIA NATURII ŞI BIODIVERSITATEA</w:t>
      </w:r>
    </w:p>
    <w:p w:rsidR="00FC75D0" w:rsidRDefault="00FC75D0" w:rsidP="00FC75D0">
      <w:pPr>
        <w:rPr>
          <w:rFonts w:ascii="Arial" w:hAnsi="Arial" w:cs="Arial"/>
          <w:b/>
          <w:bCs/>
          <w:color w:val="000000"/>
        </w:rPr>
      </w:pPr>
    </w:p>
    <w:p w:rsidR="00FC75D0" w:rsidRDefault="005F3CA2" w:rsidP="00FC75D0">
      <w:pPr>
        <w:rPr>
          <w:rFonts w:ascii="Arial" w:hAnsi="Arial" w:cs="Arial"/>
          <w:b/>
          <w:bCs/>
          <w:color w:val="000000"/>
        </w:rPr>
      </w:pPr>
      <w:r>
        <w:rPr>
          <w:rFonts w:ascii="Arial" w:hAnsi="Arial" w:cs="Arial"/>
          <w:b/>
          <w:bCs/>
          <w:color w:val="000000"/>
        </w:rPr>
        <w:t>5</w:t>
      </w:r>
      <w:r w:rsidR="00FC75D0">
        <w:rPr>
          <w:rFonts w:ascii="Arial" w:hAnsi="Arial" w:cs="Arial"/>
          <w:b/>
          <w:bCs/>
          <w:color w:val="000000"/>
        </w:rPr>
        <w:t>.1. Biod</w:t>
      </w:r>
      <w:r w:rsidR="00407F8B">
        <w:rPr>
          <w:rFonts w:ascii="Arial" w:hAnsi="Arial" w:cs="Arial"/>
          <w:b/>
          <w:bCs/>
          <w:color w:val="000000"/>
        </w:rPr>
        <w:t>iversitatea judeţului Hunedoara</w:t>
      </w:r>
    </w:p>
    <w:p w:rsidR="00FC75D0" w:rsidRDefault="00FC75D0" w:rsidP="00FC75D0">
      <w:pPr>
        <w:rPr>
          <w:rFonts w:ascii="Arial" w:hAnsi="Arial" w:cs="Arial"/>
          <w:b/>
          <w:bCs/>
          <w:color w:val="000000"/>
        </w:rPr>
      </w:pPr>
    </w:p>
    <w:p w:rsidR="00FC75D0" w:rsidRDefault="00FC75D0" w:rsidP="00FC75D0">
      <w:pPr>
        <w:ind w:firstLine="708"/>
        <w:jc w:val="both"/>
        <w:rPr>
          <w:rFonts w:ascii="Arial" w:hAnsi="Arial" w:cs="Arial"/>
          <w:bCs/>
          <w:color w:val="000000"/>
        </w:rPr>
      </w:pPr>
      <w:r>
        <w:rPr>
          <w:rFonts w:ascii="Arial" w:hAnsi="Arial" w:cs="Arial"/>
          <w:bCs/>
          <w:color w:val="000000"/>
        </w:rPr>
        <w:t xml:space="preserve">Judeţul Hunedoara este acoperit în proporţie de peste 70% de ecosisteme naturale şi seminaturale (vegetaţie forestieră, păşuni şi fâneţe naturale, râuri şi lacuri). Relieful, predominant deluros şi muntos, a determinat o dezvoltare antropică accentuată doar în lungul principalelor cursuri de apă şi în depresiunile largi, în rest, amprenta </w:t>
      </w:r>
      <w:r>
        <w:rPr>
          <w:rFonts w:ascii="Arial" w:hAnsi="Arial" w:cs="Arial"/>
          <w:bCs/>
          <w:color w:val="000000"/>
        </w:rPr>
        <w:lastRenderedPageBreak/>
        <w:t xml:space="preserve">umană asupra naturii a fost discontinuă în timp şi suprafaţă, speciile de floră spontană şi faună sălbatică putând să-şi ocupe habitatele tipice. </w:t>
      </w:r>
    </w:p>
    <w:p w:rsidR="00FC75D0" w:rsidRDefault="00FC75D0" w:rsidP="00FC75D0">
      <w:pPr>
        <w:ind w:firstLine="708"/>
        <w:jc w:val="both"/>
        <w:rPr>
          <w:rFonts w:ascii="Arial" w:hAnsi="Arial" w:cs="Arial"/>
          <w:bCs/>
          <w:color w:val="000000"/>
        </w:rPr>
      </w:pPr>
      <w:r>
        <w:rPr>
          <w:rFonts w:ascii="Arial" w:hAnsi="Arial" w:cs="Arial"/>
          <w:bCs/>
          <w:color w:val="000000"/>
        </w:rPr>
        <w:t>În masivele muntoase din sudul şi estul judeţului există păduri virgine şi cvasi-virgine, iar în vestul judeţului hectare compacte de păduri seculare, toate acestea fiind ecosisteme naturale cu o varietate deosebită de specii de mamifere, păsări şi nevertebrate.</w:t>
      </w:r>
    </w:p>
    <w:p w:rsidR="00FC75D0" w:rsidRDefault="00FC75D0" w:rsidP="00FC75D0">
      <w:pPr>
        <w:ind w:firstLine="708"/>
        <w:jc w:val="both"/>
        <w:rPr>
          <w:rFonts w:ascii="Arial" w:eastAsia="Arial Unicode MS" w:hAnsi="Arial" w:cs="Arial"/>
          <w:bCs/>
          <w:color w:val="000000"/>
        </w:rPr>
      </w:pPr>
      <w:r>
        <w:rPr>
          <w:rFonts w:ascii="Arial" w:hAnsi="Arial" w:cs="Arial"/>
          <w:bCs/>
          <w:color w:val="000000"/>
        </w:rPr>
        <w:t xml:space="preserve">Cea mai mare diversitate de specii de floră şi faună naturală o regăsim în ariile naturale protejate: Parcul Naţional Retezat </w:t>
      </w:r>
      <w:r>
        <w:rPr>
          <w:rFonts w:ascii="Arial" w:eastAsia="Arial Unicode MS" w:hAnsi="Arial" w:cs="Arial"/>
          <w:bCs/>
          <w:color w:val="000000"/>
        </w:rPr>
        <w:t>adăposteşte peste 1100 specii de plante (din care 38 sunt endemice), peste 50 specii de mamifere (inclusiv lupi, râşi, urşi, capre negre, cerbi lopătari, marmote şi vidre), în jur de 160 de specii de păsări (vulturul auriu, vulturul pătat, acvila de munte, acvila ţipătoare mică, bufniţa, minuniţa, cucuveaua pitică, ciocănitoarea cu 3 degete, ciocănitoarea cu spate alb), 9 specii de reptile şi 5 specii de amfibieni</w:t>
      </w:r>
      <w:r w:rsidR="00162BF8">
        <w:rPr>
          <w:rFonts w:ascii="Arial" w:eastAsia="Arial Unicode MS" w:hAnsi="Arial" w:cs="Arial"/>
          <w:bCs/>
          <w:color w:val="000000"/>
        </w:rPr>
        <w:t>.</w:t>
      </w:r>
      <w:r>
        <w:rPr>
          <w:rFonts w:ascii="Arial" w:eastAsia="Arial Unicode MS" w:hAnsi="Arial" w:cs="Arial"/>
          <w:bCs/>
          <w:color w:val="000000"/>
        </w:rPr>
        <w:t xml:space="preserve"> Parcul Natural Grădiştea Muncelului-Cioclovina conservă speciile de floră şi faună termofile, care ocupă masivele calcaroase de aici</w:t>
      </w:r>
      <w:r w:rsidR="00162BF8">
        <w:rPr>
          <w:rFonts w:ascii="Arial" w:eastAsia="Arial Unicode MS" w:hAnsi="Arial" w:cs="Arial"/>
          <w:bCs/>
          <w:color w:val="000000"/>
        </w:rPr>
        <w:t>. Î</w:t>
      </w:r>
      <w:r>
        <w:rPr>
          <w:rFonts w:ascii="Arial" w:eastAsia="Arial Unicode MS" w:hAnsi="Arial" w:cs="Arial"/>
          <w:bCs/>
          <w:color w:val="000000"/>
        </w:rPr>
        <w:t>n Parcul Naţional Defileul Jiului s-au identificat specii de insecte declarate dispărute de peste un secol în Europa de Vest, iar Geoparcul Dinozaurilor Ţara Haţegului completează paleta biologică a judeţului cu speciile relicte de floră din fâneţele sale umede şi, bineînţeles, cu paleofauna reptiliană din depozitele Depresiunii Haţegului, devenite celebre în toată lumea.</w:t>
      </w:r>
    </w:p>
    <w:p w:rsidR="00162BF8" w:rsidRDefault="00162BF8" w:rsidP="00FC75D0">
      <w:pPr>
        <w:ind w:firstLine="708"/>
        <w:jc w:val="both"/>
        <w:rPr>
          <w:rFonts w:ascii="Arial" w:eastAsia="Arial Unicode MS" w:hAnsi="Arial" w:cs="Arial"/>
          <w:bCs/>
          <w:color w:val="000000"/>
        </w:rPr>
      </w:pPr>
    </w:p>
    <w:p w:rsidR="00FC75D0" w:rsidRDefault="00407F8B" w:rsidP="00CA5860">
      <w:pPr>
        <w:numPr>
          <w:ilvl w:val="2"/>
          <w:numId w:val="22"/>
        </w:numPr>
        <w:tabs>
          <w:tab w:val="clear" w:pos="960"/>
          <w:tab w:val="num" w:pos="720"/>
        </w:tabs>
        <w:ind w:hanging="960"/>
        <w:rPr>
          <w:rFonts w:ascii="Arial" w:hAnsi="Arial" w:cs="Arial"/>
          <w:b/>
          <w:bCs/>
          <w:color w:val="000000"/>
        </w:rPr>
      </w:pPr>
      <w:r>
        <w:rPr>
          <w:rFonts w:ascii="Arial" w:hAnsi="Arial" w:cs="Arial"/>
          <w:b/>
          <w:bCs/>
          <w:color w:val="000000"/>
        </w:rPr>
        <w:t>Stare</w:t>
      </w:r>
    </w:p>
    <w:p w:rsidR="00FC75D0" w:rsidRDefault="00FC75D0" w:rsidP="00FC75D0">
      <w:pPr>
        <w:rPr>
          <w:rFonts w:ascii="Arial" w:hAnsi="Arial" w:cs="Arial"/>
          <w:b/>
          <w:bCs/>
          <w:color w:val="000000"/>
        </w:rPr>
      </w:pPr>
    </w:p>
    <w:p w:rsidR="00FC75D0" w:rsidRDefault="00FC75D0" w:rsidP="00FC75D0">
      <w:pPr>
        <w:ind w:firstLine="708"/>
        <w:jc w:val="both"/>
        <w:rPr>
          <w:rFonts w:ascii="Arial" w:hAnsi="Arial" w:cs="Arial"/>
          <w:color w:val="000000"/>
        </w:rPr>
      </w:pPr>
      <w:r>
        <w:rPr>
          <w:rFonts w:ascii="Arial" w:hAnsi="Arial" w:cs="Arial"/>
          <w:color w:val="000000"/>
        </w:rPr>
        <w:t xml:space="preserve">În anul 2010 s-a continuat urmărirea stării de conservare a habitatelor din ariile naturale protejate de interes naţional şi european. Tipurile de habitate identificate şi localizarea lor în cadrul principalelor arii naturale protejate este prezentată în tabelul </w:t>
      </w:r>
      <w:r w:rsidR="00B20394">
        <w:rPr>
          <w:rFonts w:ascii="Arial" w:hAnsi="Arial" w:cs="Arial"/>
          <w:color w:val="000000"/>
        </w:rPr>
        <w:t>5</w:t>
      </w:r>
      <w:r>
        <w:rPr>
          <w:rFonts w:ascii="Arial" w:hAnsi="Arial" w:cs="Arial"/>
          <w:color w:val="000000"/>
        </w:rPr>
        <w:t>.1.</w:t>
      </w:r>
      <w:r w:rsidR="00B20394">
        <w:rPr>
          <w:rFonts w:ascii="Arial" w:hAnsi="Arial" w:cs="Arial"/>
          <w:color w:val="000000"/>
        </w:rPr>
        <w:t>1</w:t>
      </w:r>
      <w:r>
        <w:rPr>
          <w:rFonts w:ascii="Arial" w:hAnsi="Arial" w:cs="Arial"/>
          <w:color w:val="000000"/>
        </w:rPr>
        <w:t>.1.</w:t>
      </w:r>
    </w:p>
    <w:p w:rsidR="00FC75D0" w:rsidRDefault="00FC75D0" w:rsidP="00FC75D0">
      <w:pPr>
        <w:jc w:val="both"/>
        <w:rPr>
          <w:rFonts w:ascii="Arial" w:hAnsi="Arial" w:cs="Arial"/>
          <w:color w:val="000000"/>
        </w:rPr>
      </w:pPr>
      <w:r>
        <w:rPr>
          <w:rFonts w:ascii="Arial" w:hAnsi="Arial" w:cs="Arial"/>
          <w:color w:val="000000"/>
        </w:rPr>
        <w:tab/>
        <w:t xml:space="preserve">În ariile naturale protejate din judeţul Hunedoara există o mare diversitate de habitate, dar, în tabel au fost înscrise doar acelea pentru care avem date recente sigure, confirmate de specialişti în domeniu. Cele 80 de habitate naturale de interes naţional înscrise în tabel au fost identificate prin corelarea datelor din lucrarea „Habitatele României” de N. Doniţă et al. (2005) cu informaţiile din teren. </w:t>
      </w:r>
    </w:p>
    <w:p w:rsidR="00FC75D0" w:rsidRDefault="00FC75D0" w:rsidP="00FC75D0">
      <w:pPr>
        <w:jc w:val="both"/>
        <w:rPr>
          <w:rFonts w:ascii="Arial" w:hAnsi="Arial" w:cs="Arial"/>
          <w:color w:val="000000"/>
        </w:rPr>
      </w:pPr>
      <w:r>
        <w:rPr>
          <w:rFonts w:ascii="Arial" w:hAnsi="Arial" w:cs="Arial"/>
          <w:color w:val="000000"/>
        </w:rPr>
        <w:tab/>
        <w:t>În urma cercetărilor tipologice realizate de dr. ing Radu S</w:t>
      </w:r>
      <w:r w:rsidR="00B20394">
        <w:rPr>
          <w:rFonts w:ascii="Arial" w:hAnsi="Arial" w:cs="Arial"/>
          <w:color w:val="000000"/>
        </w:rPr>
        <w:t>telian</w:t>
      </w:r>
      <w:r>
        <w:rPr>
          <w:rFonts w:ascii="Arial" w:hAnsi="Arial" w:cs="Arial"/>
          <w:color w:val="000000"/>
        </w:rPr>
        <w:t xml:space="preserve"> în situl Pădurea Bejan (2008)</w:t>
      </w:r>
      <w:r w:rsidR="00B20394">
        <w:rPr>
          <w:rFonts w:ascii="Arial" w:hAnsi="Arial" w:cs="Arial"/>
          <w:color w:val="000000"/>
        </w:rPr>
        <w:t>,</w:t>
      </w:r>
      <w:r>
        <w:rPr>
          <w:rFonts w:ascii="Arial" w:hAnsi="Arial" w:cs="Arial"/>
          <w:color w:val="000000"/>
        </w:rPr>
        <w:t xml:space="preserve"> s-a ajuns la concluzia că cel mai răspândit tip de habitat de importanţă comunitară care se regăseşte aici este 91MO Păduri balcano-panonice de cer şi gorun, deşi situl respectiv a fost propus pentru habitatele 91IO *Vegetaţie de silvostepă eurosiberiană cu Quercus ssp şi 91Y0  Păduri dacice de stejar şi carpen (care se regăsesc pe suprafeţe mai puţin extinse).</w:t>
      </w:r>
    </w:p>
    <w:p w:rsidR="00FC75D0" w:rsidRDefault="00FC75D0" w:rsidP="00FC75D0">
      <w:pPr>
        <w:jc w:val="both"/>
        <w:rPr>
          <w:rFonts w:ascii="Arial" w:hAnsi="Arial" w:cs="Arial"/>
          <w:color w:val="000000"/>
        </w:rPr>
      </w:pPr>
      <w:r>
        <w:rPr>
          <w:rFonts w:ascii="Arial" w:hAnsi="Arial" w:cs="Arial"/>
          <w:color w:val="000000"/>
        </w:rPr>
        <w:tab/>
        <w:t xml:space="preserve">Habitatele de interes european enunţate mai jos (50 tipuri) sunt cele pentru care au fost declarate siturile de importanţă comunitară de pe teritoriul judeţului Hunedoara, la care s-au adăugat încă 11 tipuri de habitate identificate de administratorii parcurilor sau custozii rezervaţiilor peste care se suprapun siturile respective. </w:t>
      </w:r>
    </w:p>
    <w:p w:rsidR="00FC75D0" w:rsidRDefault="00FC75D0" w:rsidP="00FC75D0">
      <w:pPr>
        <w:jc w:val="both"/>
        <w:rPr>
          <w:rFonts w:ascii="Arial" w:hAnsi="Arial" w:cs="Arial"/>
          <w:color w:val="000000"/>
        </w:rPr>
      </w:pPr>
      <w:r>
        <w:rPr>
          <w:rFonts w:ascii="Arial" w:hAnsi="Arial" w:cs="Arial"/>
          <w:color w:val="000000"/>
        </w:rPr>
        <w:tab/>
        <w:t xml:space="preserve">Trebuie subliniat faptul că o parte din ariile naturale protejate depăşesc limitele judeţului (de exemplu, situl Parâng se desfăşoară pe suprafeţe, aproximativ la fel de largi din 3 judeţe, situl Defileul Mureşului inferior – la fel, situl Cheile Glodului, Cibului şi Măzii </w:t>
      </w:r>
      <w:r w:rsidR="00B20394">
        <w:rPr>
          <w:rFonts w:ascii="Arial" w:hAnsi="Arial" w:cs="Arial"/>
          <w:color w:val="000000"/>
        </w:rPr>
        <w:t>-</w:t>
      </w:r>
      <w:r>
        <w:rPr>
          <w:rFonts w:ascii="Arial" w:hAnsi="Arial" w:cs="Arial"/>
          <w:color w:val="000000"/>
        </w:rPr>
        <w:t xml:space="preserve"> pe 2 judeţe), în timp ce altele ating judeţul Hunedoara doar pe o suprafaţă foarte mică (de exemplu siturile Frumoasa, Nordul Gorjului de Vest sau Defileul Jiului). Din această cauză, pe suprafaţa judeţului nostru nu se vor regăsi toate habitatele pentru care au fost declarate aceste arii prot</w:t>
      </w:r>
      <w:r w:rsidR="00B20394">
        <w:rPr>
          <w:rFonts w:ascii="Arial" w:hAnsi="Arial" w:cs="Arial"/>
          <w:color w:val="000000"/>
        </w:rPr>
        <w:t xml:space="preserve">ejate (de exemplu R4218 Păduri - </w:t>
      </w:r>
      <w:r>
        <w:rPr>
          <w:rFonts w:ascii="Arial" w:hAnsi="Arial" w:cs="Arial"/>
          <w:color w:val="000000"/>
        </w:rPr>
        <w:t>rarişti sud-est carpatice de pin negru (Pinus nigra ssp. Banatica) cu Genista radiata, respectiv 9530* Vegetaţie forestieră submediteraneeană cu endemitul Pinus nigra sp.banatica). De asemenea</w:t>
      </w:r>
      <w:r w:rsidR="00B20394">
        <w:rPr>
          <w:rFonts w:ascii="Arial" w:hAnsi="Arial" w:cs="Arial"/>
          <w:color w:val="000000"/>
        </w:rPr>
        <w:t>,</w:t>
      </w:r>
      <w:r>
        <w:rPr>
          <w:rFonts w:ascii="Arial" w:hAnsi="Arial" w:cs="Arial"/>
          <w:color w:val="000000"/>
        </w:rPr>
        <w:t xml:space="preserve"> menţionăm faptul că ariile naturale protejate specificate ca fiind incluse în siturile Natura 2000 (sau invers), se referă doar la situaţia din judeţul Hunedoara, </w:t>
      </w:r>
      <w:r>
        <w:rPr>
          <w:rFonts w:ascii="Arial" w:hAnsi="Arial" w:cs="Arial"/>
          <w:color w:val="000000"/>
        </w:rPr>
        <w:lastRenderedPageBreak/>
        <w:t>nefiind exclusă o situaţie similară în judeţele limitrofe pentru siturile care depăşesc limitele judeţului nostru.</w:t>
      </w:r>
    </w:p>
    <w:p w:rsidR="00FC75D0" w:rsidRDefault="00FC75D0" w:rsidP="00FC75D0">
      <w:pPr>
        <w:jc w:val="both"/>
        <w:rPr>
          <w:rFonts w:ascii="Arial" w:hAnsi="Arial" w:cs="Arial"/>
          <w:color w:val="000000"/>
        </w:rPr>
      </w:pPr>
      <w:r>
        <w:rPr>
          <w:rFonts w:ascii="Arial" w:hAnsi="Arial" w:cs="Arial"/>
          <w:color w:val="000000"/>
        </w:rPr>
        <w:tab/>
        <w:t>De asemenea</w:t>
      </w:r>
      <w:r w:rsidR="00B20394">
        <w:rPr>
          <w:rFonts w:ascii="Arial" w:hAnsi="Arial" w:cs="Arial"/>
          <w:color w:val="000000"/>
        </w:rPr>
        <w:t>,</w:t>
      </w:r>
      <w:r>
        <w:rPr>
          <w:rFonts w:ascii="Arial" w:hAnsi="Arial" w:cs="Arial"/>
          <w:color w:val="000000"/>
        </w:rPr>
        <w:t xml:space="preserve"> menţionăm că, în cazul unor arii naturale protejate de interes naţional peste care se suprapun situri de importanţă comunitară (de exemplu Muntele Vulcan, Tufurile calcaroase din Valea Bobâlna), nu există studii concludente care să cuprindă explicit tipurile de habitate româneşti din  zonele respective.</w:t>
      </w:r>
    </w:p>
    <w:p w:rsidR="00FC75D0" w:rsidRDefault="00FC75D0" w:rsidP="00827C1B">
      <w:pPr>
        <w:jc w:val="both"/>
        <w:rPr>
          <w:rFonts w:ascii="Arial" w:hAnsi="Arial" w:cs="Arial"/>
          <w:color w:val="000000"/>
        </w:rPr>
      </w:pPr>
      <w:r>
        <w:rPr>
          <w:rFonts w:ascii="Arial" w:hAnsi="Arial" w:cs="Arial"/>
          <w:color w:val="000000"/>
        </w:rPr>
        <w:tab/>
        <w:t xml:space="preserve">Datele referitoare la starea de conservare a habitatelor naturale în 2010 sunt expuse pe larg în capitolul </w:t>
      </w:r>
      <w:r w:rsidR="00B20394">
        <w:rPr>
          <w:rFonts w:ascii="Arial" w:hAnsi="Arial" w:cs="Arial"/>
          <w:color w:val="000000"/>
        </w:rPr>
        <w:t>5</w:t>
      </w:r>
      <w:r>
        <w:rPr>
          <w:rFonts w:ascii="Arial" w:hAnsi="Arial" w:cs="Arial"/>
          <w:color w:val="000000"/>
        </w:rPr>
        <w:t>.3. Ariile naturale protejate.</w:t>
      </w:r>
    </w:p>
    <w:p w:rsidR="00827C1B" w:rsidRDefault="00827C1B" w:rsidP="00827C1B">
      <w:pPr>
        <w:jc w:val="both"/>
        <w:rPr>
          <w:rFonts w:ascii="Arial" w:hAnsi="Arial" w:cs="Arial"/>
          <w:color w:val="000000"/>
        </w:rPr>
      </w:pPr>
    </w:p>
    <w:tbl>
      <w:tblPr>
        <w:tblStyle w:val="TableGrid"/>
        <w:tblW w:w="9823" w:type="dxa"/>
        <w:jc w:val="center"/>
        <w:tblLook w:val="01E0"/>
      </w:tblPr>
      <w:tblGrid>
        <w:gridCol w:w="498"/>
        <w:gridCol w:w="1405"/>
        <w:gridCol w:w="959"/>
        <w:gridCol w:w="2765"/>
        <w:gridCol w:w="1912"/>
        <w:gridCol w:w="2284"/>
      </w:tblGrid>
      <w:tr w:rsidR="00FC75D0" w:rsidRPr="00162BF8">
        <w:trPr>
          <w:jc w:val="center"/>
        </w:trPr>
        <w:tc>
          <w:tcPr>
            <w:tcW w:w="0" w:type="auto"/>
            <w:tcBorders>
              <w:top w:val="single" w:sz="4" w:space="0" w:color="auto"/>
              <w:left w:val="single" w:sz="4" w:space="0" w:color="auto"/>
              <w:bottom w:val="single" w:sz="4" w:space="0" w:color="auto"/>
              <w:right w:val="single" w:sz="4" w:space="0" w:color="auto"/>
            </w:tcBorders>
            <w:vAlign w:val="center"/>
          </w:tcPr>
          <w:p w:rsidR="00FC75D0" w:rsidRPr="00162BF8" w:rsidRDefault="00FC75D0" w:rsidP="00162BF8">
            <w:pPr>
              <w:jc w:val="center"/>
              <w:rPr>
                <w:rFonts w:ascii="Arial" w:hAnsi="Arial" w:cs="Arial"/>
                <w:color w:val="000000"/>
                <w:sz w:val="20"/>
                <w:szCs w:val="20"/>
              </w:rPr>
            </w:pPr>
            <w:r w:rsidRPr="00162BF8">
              <w:rPr>
                <w:rFonts w:ascii="Arial" w:hAnsi="Arial" w:cs="Arial"/>
                <w:color w:val="000000"/>
                <w:sz w:val="20"/>
                <w:szCs w:val="20"/>
              </w:rPr>
              <w:t>Nr. crt.</w:t>
            </w:r>
          </w:p>
        </w:tc>
        <w:tc>
          <w:tcPr>
            <w:tcW w:w="0" w:type="auto"/>
            <w:tcBorders>
              <w:top w:val="single" w:sz="4" w:space="0" w:color="auto"/>
              <w:left w:val="single" w:sz="4" w:space="0" w:color="auto"/>
              <w:bottom w:val="single" w:sz="4" w:space="0" w:color="auto"/>
              <w:right w:val="single" w:sz="4" w:space="0" w:color="auto"/>
            </w:tcBorders>
            <w:vAlign w:val="center"/>
          </w:tcPr>
          <w:p w:rsidR="00FC75D0" w:rsidRPr="00162BF8" w:rsidRDefault="00FC75D0" w:rsidP="00162BF8">
            <w:pPr>
              <w:jc w:val="center"/>
              <w:rPr>
                <w:rFonts w:ascii="Arial" w:hAnsi="Arial" w:cs="Arial"/>
                <w:color w:val="000000"/>
                <w:sz w:val="20"/>
                <w:szCs w:val="20"/>
              </w:rPr>
            </w:pPr>
            <w:r w:rsidRPr="00162BF8">
              <w:rPr>
                <w:rFonts w:ascii="Arial" w:hAnsi="Arial" w:cs="Arial"/>
                <w:color w:val="000000"/>
                <w:sz w:val="20"/>
                <w:szCs w:val="20"/>
              </w:rPr>
              <w:t>Denumire arie naturală protejată</w:t>
            </w:r>
          </w:p>
        </w:tc>
        <w:tc>
          <w:tcPr>
            <w:tcW w:w="0" w:type="auto"/>
            <w:tcBorders>
              <w:top w:val="single" w:sz="4" w:space="0" w:color="auto"/>
              <w:left w:val="single" w:sz="4" w:space="0" w:color="auto"/>
              <w:bottom w:val="single" w:sz="4" w:space="0" w:color="auto"/>
              <w:right w:val="single" w:sz="4" w:space="0" w:color="auto"/>
            </w:tcBorders>
            <w:vAlign w:val="center"/>
          </w:tcPr>
          <w:p w:rsidR="00FC75D0" w:rsidRPr="00162BF8" w:rsidRDefault="00FC75D0" w:rsidP="00162BF8">
            <w:pPr>
              <w:jc w:val="center"/>
              <w:rPr>
                <w:rFonts w:ascii="Arial" w:hAnsi="Arial" w:cs="Arial"/>
                <w:color w:val="000000"/>
                <w:sz w:val="20"/>
                <w:szCs w:val="20"/>
              </w:rPr>
            </w:pPr>
            <w:r w:rsidRPr="00162BF8">
              <w:rPr>
                <w:rFonts w:ascii="Arial" w:hAnsi="Arial" w:cs="Arial"/>
                <w:color w:val="000000"/>
                <w:sz w:val="20"/>
                <w:szCs w:val="20"/>
              </w:rPr>
              <w:t>Număr habitate de interes naţional</w:t>
            </w:r>
          </w:p>
        </w:tc>
        <w:tc>
          <w:tcPr>
            <w:tcW w:w="2765" w:type="dxa"/>
            <w:tcBorders>
              <w:top w:val="single" w:sz="4" w:space="0" w:color="auto"/>
              <w:left w:val="single" w:sz="4" w:space="0" w:color="auto"/>
              <w:bottom w:val="single" w:sz="4" w:space="0" w:color="auto"/>
              <w:right w:val="single" w:sz="4" w:space="0" w:color="auto"/>
            </w:tcBorders>
            <w:vAlign w:val="center"/>
          </w:tcPr>
          <w:p w:rsidR="00FC75D0" w:rsidRPr="00162BF8" w:rsidRDefault="00FC75D0" w:rsidP="00162BF8">
            <w:pPr>
              <w:jc w:val="center"/>
              <w:rPr>
                <w:rFonts w:ascii="Arial" w:hAnsi="Arial" w:cs="Arial"/>
                <w:color w:val="000000"/>
                <w:sz w:val="20"/>
                <w:szCs w:val="20"/>
              </w:rPr>
            </w:pPr>
            <w:r w:rsidRPr="00162BF8">
              <w:rPr>
                <w:rFonts w:ascii="Arial" w:hAnsi="Arial" w:cs="Arial"/>
                <w:color w:val="000000"/>
                <w:sz w:val="20"/>
                <w:szCs w:val="20"/>
              </w:rPr>
              <w:t>Enumerare</w:t>
            </w:r>
          </w:p>
        </w:tc>
        <w:tc>
          <w:tcPr>
            <w:tcW w:w="1912" w:type="dxa"/>
            <w:tcBorders>
              <w:top w:val="single" w:sz="4" w:space="0" w:color="auto"/>
              <w:left w:val="single" w:sz="4" w:space="0" w:color="auto"/>
              <w:bottom w:val="single" w:sz="4" w:space="0" w:color="auto"/>
              <w:right w:val="single" w:sz="4" w:space="0" w:color="auto"/>
            </w:tcBorders>
            <w:vAlign w:val="center"/>
          </w:tcPr>
          <w:p w:rsidR="00162BF8" w:rsidRPr="00162BF8" w:rsidRDefault="00FC75D0" w:rsidP="00162BF8">
            <w:pPr>
              <w:jc w:val="center"/>
              <w:rPr>
                <w:rFonts w:ascii="Arial" w:hAnsi="Arial" w:cs="Arial"/>
                <w:color w:val="000000"/>
                <w:sz w:val="20"/>
                <w:szCs w:val="20"/>
              </w:rPr>
            </w:pPr>
            <w:r w:rsidRPr="00162BF8">
              <w:rPr>
                <w:rFonts w:ascii="Arial" w:hAnsi="Arial" w:cs="Arial"/>
                <w:color w:val="000000"/>
                <w:sz w:val="20"/>
                <w:szCs w:val="20"/>
              </w:rPr>
              <w:t>Număr habitate</w:t>
            </w:r>
          </w:p>
          <w:p w:rsidR="00FC75D0" w:rsidRPr="00162BF8" w:rsidRDefault="00FC75D0" w:rsidP="00162BF8">
            <w:pPr>
              <w:jc w:val="center"/>
              <w:rPr>
                <w:rFonts w:ascii="Arial" w:hAnsi="Arial" w:cs="Arial"/>
                <w:color w:val="000000"/>
                <w:sz w:val="20"/>
                <w:szCs w:val="20"/>
              </w:rPr>
            </w:pPr>
            <w:r w:rsidRPr="00162BF8">
              <w:rPr>
                <w:rFonts w:ascii="Arial" w:hAnsi="Arial" w:cs="Arial"/>
                <w:color w:val="000000"/>
                <w:sz w:val="20"/>
                <w:szCs w:val="20"/>
              </w:rPr>
              <w:t>de interes comunitar</w:t>
            </w:r>
          </w:p>
        </w:tc>
        <w:tc>
          <w:tcPr>
            <w:tcW w:w="2284" w:type="dxa"/>
            <w:tcBorders>
              <w:top w:val="single" w:sz="4" w:space="0" w:color="auto"/>
              <w:left w:val="single" w:sz="4" w:space="0" w:color="auto"/>
              <w:bottom w:val="single" w:sz="4" w:space="0" w:color="auto"/>
              <w:right w:val="single" w:sz="4" w:space="0" w:color="auto"/>
            </w:tcBorders>
            <w:vAlign w:val="center"/>
          </w:tcPr>
          <w:p w:rsidR="00FC75D0" w:rsidRPr="00162BF8" w:rsidRDefault="00FC75D0" w:rsidP="00162BF8">
            <w:pPr>
              <w:jc w:val="center"/>
              <w:rPr>
                <w:rFonts w:ascii="Arial" w:hAnsi="Arial" w:cs="Arial"/>
                <w:color w:val="000000"/>
                <w:sz w:val="20"/>
                <w:szCs w:val="20"/>
              </w:rPr>
            </w:pPr>
            <w:r w:rsidRPr="00162BF8">
              <w:rPr>
                <w:rFonts w:ascii="Arial" w:hAnsi="Arial" w:cs="Arial"/>
                <w:color w:val="000000"/>
                <w:sz w:val="20"/>
                <w:szCs w:val="20"/>
              </w:rPr>
              <w:t>Enumerare</w:t>
            </w:r>
          </w:p>
        </w:tc>
      </w:tr>
      <w:tr w:rsidR="00FC75D0" w:rsidRPr="00162BF8">
        <w:trPr>
          <w:jc w:val="center"/>
        </w:trPr>
        <w:tc>
          <w:tcPr>
            <w:tcW w:w="0" w:type="auto"/>
            <w:tcBorders>
              <w:top w:val="single" w:sz="4" w:space="0" w:color="auto"/>
              <w:left w:val="single" w:sz="4" w:space="0" w:color="auto"/>
              <w:bottom w:val="single" w:sz="4" w:space="0" w:color="auto"/>
              <w:right w:val="single" w:sz="4" w:space="0" w:color="auto"/>
            </w:tcBorders>
          </w:tcPr>
          <w:p w:rsidR="00FC75D0" w:rsidRPr="00162BF8" w:rsidRDefault="00FC75D0" w:rsidP="00162BF8">
            <w:pPr>
              <w:jc w:val="center"/>
              <w:rPr>
                <w:rFonts w:ascii="Arial" w:hAnsi="Arial" w:cs="Arial"/>
                <w:color w:val="000000"/>
                <w:sz w:val="20"/>
                <w:szCs w:val="20"/>
              </w:rPr>
            </w:pPr>
            <w:r w:rsidRPr="00162BF8">
              <w:rPr>
                <w:rFonts w:ascii="Arial" w:hAnsi="Arial" w:cs="Arial"/>
                <w:color w:val="000000"/>
                <w:sz w:val="20"/>
                <w:szCs w:val="20"/>
              </w:rPr>
              <w:t>0</w:t>
            </w:r>
          </w:p>
        </w:tc>
        <w:tc>
          <w:tcPr>
            <w:tcW w:w="0" w:type="auto"/>
            <w:tcBorders>
              <w:top w:val="single" w:sz="4" w:space="0" w:color="auto"/>
              <w:left w:val="single" w:sz="4" w:space="0" w:color="auto"/>
              <w:bottom w:val="single" w:sz="4" w:space="0" w:color="auto"/>
              <w:right w:val="single" w:sz="4" w:space="0" w:color="auto"/>
            </w:tcBorders>
          </w:tcPr>
          <w:p w:rsidR="00FC75D0" w:rsidRPr="00162BF8" w:rsidRDefault="00FC75D0">
            <w:pPr>
              <w:jc w:val="center"/>
              <w:rPr>
                <w:rFonts w:ascii="Arial" w:hAnsi="Arial" w:cs="Arial"/>
                <w:color w:val="000000"/>
                <w:sz w:val="20"/>
                <w:szCs w:val="20"/>
              </w:rPr>
            </w:pPr>
            <w:r w:rsidRPr="00162BF8">
              <w:rPr>
                <w:rFonts w:ascii="Arial" w:hAnsi="Arial" w:cs="Arial"/>
                <w:color w:val="000000"/>
                <w:sz w:val="20"/>
                <w:szCs w:val="20"/>
              </w:rPr>
              <w:t>1</w:t>
            </w:r>
          </w:p>
        </w:tc>
        <w:tc>
          <w:tcPr>
            <w:tcW w:w="0" w:type="auto"/>
            <w:tcBorders>
              <w:top w:val="single" w:sz="4" w:space="0" w:color="auto"/>
              <w:left w:val="single" w:sz="4" w:space="0" w:color="auto"/>
              <w:bottom w:val="single" w:sz="4" w:space="0" w:color="auto"/>
              <w:right w:val="single" w:sz="4" w:space="0" w:color="auto"/>
            </w:tcBorders>
          </w:tcPr>
          <w:p w:rsidR="00FC75D0" w:rsidRPr="00162BF8" w:rsidRDefault="00FC75D0">
            <w:pPr>
              <w:jc w:val="center"/>
              <w:rPr>
                <w:rFonts w:ascii="Arial" w:hAnsi="Arial" w:cs="Arial"/>
                <w:color w:val="000000"/>
                <w:sz w:val="20"/>
                <w:szCs w:val="20"/>
              </w:rPr>
            </w:pPr>
            <w:r w:rsidRPr="00162BF8">
              <w:rPr>
                <w:rFonts w:ascii="Arial" w:hAnsi="Arial" w:cs="Arial"/>
                <w:color w:val="000000"/>
                <w:sz w:val="20"/>
                <w:szCs w:val="20"/>
              </w:rPr>
              <w:t>2</w:t>
            </w:r>
          </w:p>
        </w:tc>
        <w:tc>
          <w:tcPr>
            <w:tcW w:w="2765" w:type="dxa"/>
            <w:tcBorders>
              <w:top w:val="single" w:sz="4" w:space="0" w:color="auto"/>
              <w:left w:val="single" w:sz="4" w:space="0" w:color="auto"/>
              <w:bottom w:val="single" w:sz="4" w:space="0" w:color="auto"/>
              <w:right w:val="single" w:sz="4" w:space="0" w:color="auto"/>
            </w:tcBorders>
          </w:tcPr>
          <w:p w:rsidR="00FC75D0" w:rsidRPr="00162BF8" w:rsidRDefault="00FC75D0">
            <w:pPr>
              <w:jc w:val="center"/>
              <w:rPr>
                <w:rFonts w:ascii="Arial" w:hAnsi="Arial" w:cs="Arial"/>
                <w:color w:val="000000"/>
                <w:sz w:val="20"/>
                <w:szCs w:val="20"/>
              </w:rPr>
            </w:pPr>
            <w:r w:rsidRPr="00162BF8">
              <w:rPr>
                <w:rFonts w:ascii="Arial" w:hAnsi="Arial" w:cs="Arial"/>
                <w:color w:val="000000"/>
                <w:sz w:val="20"/>
                <w:szCs w:val="20"/>
              </w:rPr>
              <w:t>3</w:t>
            </w:r>
          </w:p>
        </w:tc>
        <w:tc>
          <w:tcPr>
            <w:tcW w:w="1912" w:type="dxa"/>
            <w:tcBorders>
              <w:top w:val="single" w:sz="4" w:space="0" w:color="auto"/>
              <w:left w:val="single" w:sz="4" w:space="0" w:color="auto"/>
              <w:bottom w:val="single" w:sz="4" w:space="0" w:color="auto"/>
              <w:right w:val="single" w:sz="4" w:space="0" w:color="auto"/>
            </w:tcBorders>
          </w:tcPr>
          <w:p w:rsidR="00FC75D0" w:rsidRPr="00162BF8" w:rsidRDefault="00FC75D0">
            <w:pPr>
              <w:jc w:val="center"/>
              <w:rPr>
                <w:rFonts w:ascii="Arial" w:hAnsi="Arial" w:cs="Arial"/>
                <w:color w:val="000000"/>
                <w:sz w:val="20"/>
                <w:szCs w:val="20"/>
              </w:rPr>
            </w:pPr>
            <w:r w:rsidRPr="00162BF8">
              <w:rPr>
                <w:rFonts w:ascii="Arial" w:hAnsi="Arial" w:cs="Arial"/>
                <w:color w:val="000000"/>
                <w:sz w:val="20"/>
                <w:szCs w:val="20"/>
              </w:rPr>
              <w:t>4</w:t>
            </w:r>
          </w:p>
        </w:tc>
        <w:tc>
          <w:tcPr>
            <w:tcW w:w="2284" w:type="dxa"/>
            <w:tcBorders>
              <w:top w:val="single" w:sz="4" w:space="0" w:color="auto"/>
              <w:left w:val="single" w:sz="4" w:space="0" w:color="auto"/>
              <w:bottom w:val="single" w:sz="4" w:space="0" w:color="auto"/>
              <w:right w:val="single" w:sz="4" w:space="0" w:color="auto"/>
            </w:tcBorders>
          </w:tcPr>
          <w:p w:rsidR="00FC75D0" w:rsidRPr="00162BF8" w:rsidRDefault="00FC75D0">
            <w:pPr>
              <w:jc w:val="center"/>
              <w:rPr>
                <w:rFonts w:ascii="Arial" w:hAnsi="Arial" w:cs="Arial"/>
                <w:color w:val="000000"/>
                <w:sz w:val="20"/>
                <w:szCs w:val="20"/>
              </w:rPr>
            </w:pPr>
            <w:r w:rsidRPr="00162BF8">
              <w:rPr>
                <w:rFonts w:ascii="Arial" w:hAnsi="Arial" w:cs="Arial"/>
                <w:color w:val="000000"/>
                <w:sz w:val="20"/>
                <w:szCs w:val="20"/>
              </w:rPr>
              <w:t>5</w:t>
            </w:r>
          </w:p>
        </w:tc>
      </w:tr>
      <w:tr w:rsidR="00FC75D0" w:rsidRPr="00162BF8">
        <w:trPr>
          <w:jc w:val="center"/>
        </w:trPr>
        <w:tc>
          <w:tcPr>
            <w:tcW w:w="0" w:type="auto"/>
            <w:tcBorders>
              <w:top w:val="single" w:sz="4" w:space="0" w:color="auto"/>
              <w:left w:val="single" w:sz="4" w:space="0" w:color="auto"/>
              <w:bottom w:val="single" w:sz="4" w:space="0" w:color="auto"/>
              <w:right w:val="single" w:sz="4" w:space="0" w:color="auto"/>
            </w:tcBorders>
          </w:tcPr>
          <w:p w:rsidR="00FC75D0" w:rsidRPr="00162BF8" w:rsidRDefault="00FC75D0" w:rsidP="00162BF8">
            <w:pPr>
              <w:jc w:val="center"/>
              <w:rPr>
                <w:rFonts w:ascii="Arial" w:hAnsi="Arial" w:cs="Arial"/>
                <w:color w:val="000000"/>
                <w:sz w:val="20"/>
                <w:szCs w:val="20"/>
              </w:rPr>
            </w:pPr>
            <w:r w:rsidRPr="00162BF8">
              <w:rPr>
                <w:rFonts w:ascii="Arial" w:hAnsi="Arial" w:cs="Arial"/>
                <w:color w:val="000000"/>
                <w:sz w:val="20"/>
                <w:szCs w:val="20"/>
              </w:rPr>
              <w:t>1</w:t>
            </w:r>
          </w:p>
        </w:tc>
        <w:tc>
          <w:tcPr>
            <w:tcW w:w="0" w:type="auto"/>
            <w:tcBorders>
              <w:top w:val="single" w:sz="4" w:space="0" w:color="auto"/>
              <w:left w:val="single" w:sz="4" w:space="0" w:color="auto"/>
              <w:bottom w:val="single" w:sz="4" w:space="0" w:color="auto"/>
              <w:right w:val="single" w:sz="4" w:space="0" w:color="auto"/>
            </w:tcBorders>
          </w:tcPr>
          <w:p w:rsidR="00FC75D0" w:rsidRPr="00162BF8" w:rsidRDefault="00FC75D0" w:rsidP="00162BF8">
            <w:pPr>
              <w:rPr>
                <w:rFonts w:ascii="Arial" w:hAnsi="Arial" w:cs="Arial"/>
                <w:color w:val="000000"/>
                <w:sz w:val="20"/>
                <w:szCs w:val="20"/>
              </w:rPr>
            </w:pPr>
            <w:r w:rsidRPr="00162BF8">
              <w:rPr>
                <w:rFonts w:ascii="Arial" w:hAnsi="Arial" w:cs="Arial"/>
                <w:color w:val="000000"/>
                <w:sz w:val="20"/>
                <w:szCs w:val="20"/>
              </w:rPr>
              <w:t>Situl ROSCI</w:t>
            </w:r>
          </w:p>
          <w:p w:rsidR="00FC75D0" w:rsidRPr="00162BF8" w:rsidRDefault="00FC75D0" w:rsidP="00162BF8">
            <w:pPr>
              <w:rPr>
                <w:rFonts w:ascii="Arial" w:hAnsi="Arial" w:cs="Arial"/>
                <w:color w:val="000000"/>
                <w:sz w:val="20"/>
                <w:szCs w:val="20"/>
              </w:rPr>
            </w:pPr>
            <w:r w:rsidRPr="00162BF8">
              <w:rPr>
                <w:rFonts w:ascii="Arial" w:hAnsi="Arial" w:cs="Arial"/>
                <w:color w:val="000000"/>
                <w:sz w:val="20"/>
                <w:szCs w:val="20"/>
              </w:rPr>
              <w:t>0188 Parâng – include rezervaţiile naturale Cheile Jieţului şi Piatra Crinului</w:t>
            </w:r>
          </w:p>
        </w:tc>
        <w:tc>
          <w:tcPr>
            <w:tcW w:w="0" w:type="auto"/>
            <w:tcBorders>
              <w:top w:val="single" w:sz="4" w:space="0" w:color="auto"/>
              <w:left w:val="single" w:sz="4" w:space="0" w:color="auto"/>
              <w:bottom w:val="single" w:sz="4" w:space="0" w:color="auto"/>
              <w:right w:val="single" w:sz="4" w:space="0" w:color="auto"/>
            </w:tcBorders>
          </w:tcPr>
          <w:p w:rsidR="00FC75D0" w:rsidRPr="00162BF8" w:rsidRDefault="00FC75D0">
            <w:pPr>
              <w:jc w:val="center"/>
              <w:rPr>
                <w:rFonts w:ascii="Arial" w:hAnsi="Arial" w:cs="Arial"/>
                <w:color w:val="000000"/>
                <w:sz w:val="20"/>
                <w:szCs w:val="20"/>
              </w:rPr>
            </w:pPr>
            <w:r w:rsidRPr="00162BF8">
              <w:rPr>
                <w:rFonts w:ascii="Arial" w:hAnsi="Arial" w:cs="Arial"/>
                <w:color w:val="000000"/>
                <w:sz w:val="20"/>
                <w:szCs w:val="20"/>
              </w:rPr>
              <w:t>32 tipuri de habitate</w:t>
            </w:r>
          </w:p>
        </w:tc>
        <w:tc>
          <w:tcPr>
            <w:tcW w:w="2765" w:type="dxa"/>
            <w:tcBorders>
              <w:top w:val="single" w:sz="4" w:space="0" w:color="auto"/>
              <w:left w:val="single" w:sz="4" w:space="0" w:color="auto"/>
              <w:bottom w:val="single" w:sz="4" w:space="0" w:color="auto"/>
              <w:right w:val="single" w:sz="4" w:space="0" w:color="auto"/>
            </w:tcBorders>
          </w:tcPr>
          <w:p w:rsidR="00FC75D0" w:rsidRPr="00162BF8" w:rsidRDefault="00FC75D0">
            <w:pPr>
              <w:rPr>
                <w:rFonts w:ascii="Arial" w:hAnsi="Arial" w:cs="Arial"/>
                <w:color w:val="000000"/>
                <w:sz w:val="20"/>
                <w:szCs w:val="20"/>
              </w:rPr>
            </w:pPr>
            <w:r w:rsidRPr="00162BF8">
              <w:rPr>
                <w:rFonts w:ascii="Arial" w:hAnsi="Arial" w:cs="Arial"/>
                <w:color w:val="000000"/>
                <w:sz w:val="20"/>
                <w:szCs w:val="20"/>
              </w:rPr>
              <w:t xml:space="preserve">R3102 Tufărişuri sud-est carpatice de Salix hastata </w:t>
            </w:r>
          </w:p>
          <w:p w:rsidR="00FC75D0" w:rsidRPr="00162BF8" w:rsidRDefault="00FC75D0">
            <w:pPr>
              <w:rPr>
                <w:rFonts w:ascii="Arial" w:hAnsi="Arial" w:cs="Arial"/>
                <w:color w:val="000000"/>
                <w:sz w:val="20"/>
                <w:szCs w:val="20"/>
              </w:rPr>
            </w:pPr>
            <w:r w:rsidRPr="00162BF8">
              <w:rPr>
                <w:rFonts w:ascii="Arial" w:hAnsi="Arial" w:cs="Arial"/>
                <w:color w:val="000000"/>
                <w:sz w:val="20"/>
                <w:szCs w:val="20"/>
              </w:rPr>
              <w:t>R3104 Tufărişuri sud-est carpatice de smirdar (Rhododendron myrtifolium) cu afin (Vaccinium myrtillus)</w:t>
            </w:r>
          </w:p>
          <w:p w:rsidR="00FC75D0" w:rsidRPr="00162BF8" w:rsidRDefault="00FC75D0">
            <w:pPr>
              <w:rPr>
                <w:rFonts w:ascii="Arial" w:hAnsi="Arial" w:cs="Arial"/>
                <w:color w:val="000000"/>
                <w:sz w:val="20"/>
                <w:szCs w:val="20"/>
              </w:rPr>
            </w:pPr>
            <w:r w:rsidRPr="00162BF8">
              <w:rPr>
                <w:rFonts w:ascii="Arial" w:hAnsi="Arial" w:cs="Arial"/>
                <w:color w:val="000000"/>
                <w:sz w:val="20"/>
                <w:szCs w:val="20"/>
              </w:rPr>
              <w:t>R3105 Tufărişuri sud-est carpatice de jneapăn (Pinus mugo) cu smârdar (Rhododendron myrtifolium)</w:t>
            </w:r>
          </w:p>
          <w:p w:rsidR="00FC75D0" w:rsidRPr="00162BF8" w:rsidRDefault="00FC75D0">
            <w:pPr>
              <w:rPr>
                <w:rFonts w:ascii="Arial" w:hAnsi="Arial" w:cs="Arial"/>
                <w:color w:val="000000"/>
                <w:sz w:val="20"/>
                <w:szCs w:val="20"/>
              </w:rPr>
            </w:pPr>
            <w:r w:rsidRPr="00162BF8">
              <w:rPr>
                <w:rFonts w:ascii="Arial" w:hAnsi="Arial" w:cs="Arial"/>
                <w:color w:val="000000"/>
                <w:sz w:val="20"/>
                <w:szCs w:val="20"/>
              </w:rPr>
              <w:t>R3108 Tufărişuri sud-est carpatice de ienupăr pitic (Juniperus sibirica)</w:t>
            </w:r>
          </w:p>
          <w:p w:rsidR="00FC75D0" w:rsidRPr="00162BF8" w:rsidRDefault="00FC75D0">
            <w:pPr>
              <w:rPr>
                <w:rFonts w:ascii="Arial" w:hAnsi="Arial" w:cs="Arial"/>
                <w:color w:val="000000"/>
                <w:sz w:val="20"/>
                <w:szCs w:val="20"/>
              </w:rPr>
            </w:pPr>
            <w:r w:rsidRPr="00162BF8">
              <w:rPr>
                <w:rFonts w:ascii="Arial" w:hAnsi="Arial" w:cs="Arial"/>
                <w:color w:val="000000"/>
                <w:sz w:val="20"/>
                <w:szCs w:val="20"/>
              </w:rPr>
              <w:t>R3111 Tufărişuri sud-est carpatice  de afin (Vaccinium myrtillus)</w:t>
            </w:r>
          </w:p>
          <w:p w:rsidR="00FC75D0" w:rsidRPr="00162BF8" w:rsidRDefault="00FC75D0">
            <w:pPr>
              <w:rPr>
                <w:rFonts w:ascii="Arial" w:hAnsi="Arial" w:cs="Arial"/>
                <w:color w:val="000000"/>
                <w:sz w:val="20"/>
                <w:szCs w:val="20"/>
              </w:rPr>
            </w:pPr>
            <w:r w:rsidRPr="00162BF8">
              <w:rPr>
                <w:rFonts w:ascii="Arial" w:hAnsi="Arial" w:cs="Arial"/>
                <w:color w:val="000000"/>
                <w:sz w:val="20"/>
                <w:szCs w:val="20"/>
              </w:rPr>
              <w:t>R3114 Tăieturi de pădure cu zmeur (Rubus idaeus)</w:t>
            </w:r>
          </w:p>
          <w:p w:rsidR="00FC75D0" w:rsidRPr="00162BF8" w:rsidRDefault="00FC75D0">
            <w:pPr>
              <w:rPr>
                <w:rFonts w:ascii="Arial" w:hAnsi="Arial" w:cs="Arial"/>
                <w:color w:val="000000"/>
                <w:sz w:val="20"/>
                <w:szCs w:val="20"/>
              </w:rPr>
            </w:pPr>
            <w:r w:rsidRPr="00162BF8">
              <w:rPr>
                <w:rFonts w:ascii="Arial" w:hAnsi="Arial" w:cs="Arial"/>
                <w:color w:val="000000"/>
                <w:sz w:val="20"/>
                <w:szCs w:val="20"/>
              </w:rPr>
              <w:t>R3602 Pajişti sud-est carpatice de coarnă (Carex curvula) şi Primula minima</w:t>
            </w:r>
          </w:p>
          <w:p w:rsidR="00FC75D0" w:rsidRPr="00162BF8" w:rsidRDefault="00FC75D0">
            <w:pPr>
              <w:rPr>
                <w:rFonts w:ascii="Arial" w:hAnsi="Arial" w:cs="Arial"/>
                <w:color w:val="000000"/>
                <w:sz w:val="20"/>
                <w:szCs w:val="20"/>
              </w:rPr>
            </w:pPr>
            <w:r w:rsidRPr="00162BF8">
              <w:rPr>
                <w:rFonts w:ascii="Arial" w:hAnsi="Arial" w:cs="Arial"/>
                <w:color w:val="000000"/>
                <w:sz w:val="20"/>
                <w:szCs w:val="20"/>
              </w:rPr>
              <w:t>R3603 Pajişti sud-est carpatice de părul porcului (Juncus trifidus) şi Oreochioa disticha</w:t>
            </w:r>
          </w:p>
          <w:p w:rsidR="00FC75D0" w:rsidRPr="00162BF8" w:rsidRDefault="00FC75D0">
            <w:pPr>
              <w:rPr>
                <w:rFonts w:ascii="Arial" w:hAnsi="Arial" w:cs="Arial"/>
                <w:color w:val="000000"/>
                <w:sz w:val="20"/>
                <w:szCs w:val="20"/>
              </w:rPr>
            </w:pPr>
            <w:r w:rsidRPr="00162BF8">
              <w:rPr>
                <w:rFonts w:ascii="Arial" w:hAnsi="Arial" w:cs="Arial"/>
                <w:color w:val="000000"/>
                <w:sz w:val="20"/>
                <w:szCs w:val="20"/>
              </w:rPr>
              <w:t>R3604 Pajişti sud-est carpatice de păruşcă (Festuca supina) şi Potentilla ternata</w:t>
            </w:r>
          </w:p>
          <w:p w:rsidR="00FC75D0" w:rsidRPr="00162BF8" w:rsidRDefault="00FC75D0">
            <w:pPr>
              <w:rPr>
                <w:rFonts w:ascii="Arial" w:hAnsi="Arial" w:cs="Arial"/>
                <w:color w:val="000000"/>
                <w:sz w:val="20"/>
                <w:szCs w:val="20"/>
              </w:rPr>
            </w:pPr>
            <w:r w:rsidRPr="00162BF8">
              <w:rPr>
                <w:rFonts w:ascii="Arial" w:hAnsi="Arial" w:cs="Arial"/>
                <w:color w:val="000000"/>
                <w:sz w:val="20"/>
                <w:szCs w:val="20"/>
              </w:rPr>
              <w:t>R3608 Pajişti sud-est carpatice de Scorzonera rosea şi Festuca nigrescens</w:t>
            </w:r>
          </w:p>
          <w:p w:rsidR="00FC75D0" w:rsidRPr="00162BF8" w:rsidRDefault="00FC75D0">
            <w:pPr>
              <w:rPr>
                <w:rFonts w:ascii="Arial" w:hAnsi="Arial" w:cs="Arial"/>
                <w:color w:val="000000"/>
                <w:sz w:val="20"/>
                <w:szCs w:val="20"/>
              </w:rPr>
            </w:pPr>
            <w:r w:rsidRPr="00162BF8">
              <w:rPr>
                <w:rFonts w:ascii="Arial" w:hAnsi="Arial" w:cs="Arial"/>
                <w:color w:val="000000"/>
                <w:sz w:val="20"/>
                <w:szCs w:val="20"/>
              </w:rPr>
              <w:t>R3609 Pajişti sud-est carpatice de ţăpoşică (Nardus stricta) şi Viola declinata</w:t>
            </w:r>
          </w:p>
          <w:p w:rsidR="00FC75D0" w:rsidRPr="00162BF8" w:rsidRDefault="00FC75D0">
            <w:pPr>
              <w:rPr>
                <w:rFonts w:ascii="Arial" w:hAnsi="Arial" w:cs="Arial"/>
                <w:color w:val="000000"/>
                <w:sz w:val="20"/>
                <w:szCs w:val="20"/>
              </w:rPr>
            </w:pPr>
            <w:r w:rsidRPr="00162BF8">
              <w:rPr>
                <w:rFonts w:ascii="Arial" w:hAnsi="Arial" w:cs="Arial"/>
                <w:color w:val="000000"/>
                <w:sz w:val="20"/>
                <w:szCs w:val="20"/>
              </w:rPr>
              <w:t>R3610 Pajişti sud-est carpatice de Poa media</w:t>
            </w:r>
          </w:p>
          <w:p w:rsidR="00FC75D0" w:rsidRPr="00162BF8" w:rsidRDefault="00FC75D0">
            <w:pPr>
              <w:rPr>
                <w:rFonts w:ascii="Arial" w:hAnsi="Arial" w:cs="Arial"/>
                <w:color w:val="000000"/>
                <w:sz w:val="20"/>
                <w:szCs w:val="20"/>
              </w:rPr>
            </w:pPr>
            <w:r w:rsidRPr="00162BF8">
              <w:rPr>
                <w:rFonts w:ascii="Arial" w:hAnsi="Arial" w:cs="Arial"/>
                <w:color w:val="000000"/>
                <w:sz w:val="20"/>
                <w:szCs w:val="20"/>
              </w:rPr>
              <w:t>R3612 Pajişti sud-est carpatice de rogoz (Carex sempervirens) şi coarnă mare (Sesleria bielzii)</w:t>
            </w:r>
          </w:p>
          <w:p w:rsidR="00FC75D0" w:rsidRPr="00162BF8" w:rsidRDefault="00FC75D0">
            <w:pPr>
              <w:rPr>
                <w:rFonts w:ascii="Arial" w:hAnsi="Arial" w:cs="Arial"/>
                <w:color w:val="000000"/>
                <w:sz w:val="20"/>
                <w:szCs w:val="20"/>
              </w:rPr>
            </w:pPr>
            <w:r w:rsidRPr="00162BF8">
              <w:rPr>
                <w:rFonts w:ascii="Arial" w:hAnsi="Arial" w:cs="Arial"/>
                <w:color w:val="000000"/>
                <w:sz w:val="20"/>
                <w:szCs w:val="20"/>
              </w:rPr>
              <w:t xml:space="preserve">R3704 Comunităţi sud-est carpatice de buruienişuri înalte cu Senecio subalpinus şi ştevia stânelor (Rumex </w:t>
            </w:r>
            <w:r w:rsidRPr="00162BF8">
              <w:rPr>
                <w:rFonts w:ascii="Arial" w:hAnsi="Arial" w:cs="Arial"/>
                <w:color w:val="000000"/>
                <w:sz w:val="20"/>
                <w:szCs w:val="20"/>
              </w:rPr>
              <w:lastRenderedPageBreak/>
              <w:t>alinus)</w:t>
            </w:r>
          </w:p>
          <w:p w:rsidR="00FC75D0" w:rsidRPr="00162BF8" w:rsidRDefault="00FC75D0">
            <w:pPr>
              <w:rPr>
                <w:rFonts w:ascii="Arial" w:hAnsi="Arial" w:cs="Arial"/>
                <w:color w:val="000000"/>
                <w:sz w:val="20"/>
                <w:szCs w:val="20"/>
              </w:rPr>
            </w:pPr>
            <w:r w:rsidRPr="00162BF8">
              <w:rPr>
                <w:rFonts w:ascii="Arial" w:hAnsi="Arial" w:cs="Arial"/>
                <w:color w:val="000000"/>
                <w:sz w:val="20"/>
                <w:szCs w:val="20"/>
              </w:rPr>
              <w:t>R4101 Păduri sud-est carpatice de molid (Picea abies), fag (Fagus sylvatica) şi brad (Abies alba) cu Pulmonaria rubra</w:t>
            </w:r>
          </w:p>
          <w:p w:rsidR="00FC75D0" w:rsidRPr="00162BF8" w:rsidRDefault="00FC75D0">
            <w:pPr>
              <w:rPr>
                <w:rFonts w:ascii="Arial" w:hAnsi="Arial" w:cs="Arial"/>
                <w:color w:val="000000"/>
                <w:sz w:val="20"/>
                <w:szCs w:val="20"/>
              </w:rPr>
            </w:pPr>
            <w:r w:rsidRPr="00162BF8">
              <w:rPr>
                <w:rFonts w:ascii="Arial" w:hAnsi="Arial" w:cs="Arial"/>
                <w:color w:val="000000"/>
                <w:sz w:val="20"/>
                <w:szCs w:val="20"/>
              </w:rPr>
              <w:t>R4102 Păduri sud-est carpatice de molid (Picea abies), fag (Fagus sylvatica) şi brad (Abies alba) cu Hieracium rotundatum</w:t>
            </w:r>
          </w:p>
          <w:p w:rsidR="00FC75D0" w:rsidRPr="00162BF8" w:rsidRDefault="00FC75D0">
            <w:pPr>
              <w:rPr>
                <w:rFonts w:ascii="Arial" w:hAnsi="Arial" w:cs="Arial"/>
                <w:color w:val="000000"/>
                <w:sz w:val="20"/>
                <w:szCs w:val="20"/>
              </w:rPr>
            </w:pPr>
            <w:r w:rsidRPr="00162BF8">
              <w:rPr>
                <w:rFonts w:ascii="Arial" w:hAnsi="Arial" w:cs="Arial"/>
                <w:color w:val="000000"/>
                <w:sz w:val="20"/>
                <w:szCs w:val="20"/>
              </w:rPr>
              <w:t>R4104 Păduri sud-est carpatice de fag (Fagus sylvatica) şi brad (Abies alba) cu Pulmonaria rubra</w:t>
            </w:r>
          </w:p>
          <w:p w:rsidR="00FC75D0" w:rsidRPr="00162BF8" w:rsidRDefault="00FC75D0">
            <w:pPr>
              <w:rPr>
                <w:rFonts w:ascii="Arial" w:hAnsi="Arial" w:cs="Arial"/>
                <w:color w:val="000000"/>
                <w:sz w:val="20"/>
                <w:szCs w:val="20"/>
              </w:rPr>
            </w:pPr>
            <w:r w:rsidRPr="00162BF8">
              <w:rPr>
                <w:rFonts w:ascii="Arial" w:hAnsi="Arial" w:cs="Arial"/>
                <w:color w:val="000000"/>
                <w:sz w:val="20"/>
                <w:szCs w:val="20"/>
              </w:rPr>
              <w:t>R4110 Păduri sud-est carpatice de fag (Fagus sylvatica) cu Festuca drymeia</w:t>
            </w:r>
          </w:p>
          <w:p w:rsidR="00FC75D0" w:rsidRPr="00162BF8" w:rsidRDefault="00FC75D0">
            <w:pPr>
              <w:rPr>
                <w:rFonts w:ascii="Arial" w:hAnsi="Arial" w:cs="Arial"/>
                <w:color w:val="000000"/>
                <w:sz w:val="20"/>
                <w:szCs w:val="20"/>
              </w:rPr>
            </w:pPr>
            <w:r w:rsidRPr="00162BF8">
              <w:rPr>
                <w:rFonts w:ascii="Arial" w:hAnsi="Arial" w:cs="Arial"/>
                <w:color w:val="000000"/>
                <w:sz w:val="20"/>
                <w:szCs w:val="20"/>
              </w:rPr>
              <w:t>R4116 Păduri sud-est carpatice de fag (Fagus sylvatica) cu Phyllitis scolopendrium</w:t>
            </w:r>
          </w:p>
          <w:p w:rsidR="00FC75D0" w:rsidRPr="00162BF8" w:rsidRDefault="00FC75D0">
            <w:pPr>
              <w:rPr>
                <w:rFonts w:ascii="Arial" w:hAnsi="Arial" w:cs="Arial"/>
                <w:color w:val="000000"/>
                <w:sz w:val="20"/>
                <w:szCs w:val="20"/>
              </w:rPr>
            </w:pPr>
            <w:r w:rsidRPr="00162BF8">
              <w:rPr>
                <w:rFonts w:ascii="Arial" w:hAnsi="Arial" w:cs="Arial"/>
                <w:color w:val="000000"/>
                <w:sz w:val="20"/>
                <w:szCs w:val="20"/>
              </w:rPr>
              <w:t>R4117 Păduri sud-est carpatice de frasin (Fraxinus excelsior), paltin (Acer pseudoplatanus), ulm (Ulmus glabra) cu Lunaria rediviva</w:t>
            </w:r>
          </w:p>
          <w:p w:rsidR="00FC75D0" w:rsidRPr="00162BF8" w:rsidRDefault="00FC75D0">
            <w:pPr>
              <w:rPr>
                <w:rFonts w:ascii="Arial" w:hAnsi="Arial" w:cs="Arial"/>
                <w:color w:val="000000"/>
                <w:sz w:val="20"/>
                <w:szCs w:val="20"/>
              </w:rPr>
            </w:pPr>
            <w:r w:rsidRPr="00162BF8">
              <w:rPr>
                <w:rFonts w:ascii="Arial" w:hAnsi="Arial" w:cs="Arial"/>
                <w:color w:val="000000"/>
                <w:sz w:val="20"/>
                <w:szCs w:val="20"/>
              </w:rPr>
              <w:t>R4201 Rarişti sud-est carpatice de molid (Picea abies) şi zâmbru (Pinus cembra) cu Bruckenthalia spiculifolia</w:t>
            </w:r>
          </w:p>
          <w:p w:rsidR="00FC75D0" w:rsidRPr="00162BF8" w:rsidRDefault="00FC75D0">
            <w:pPr>
              <w:rPr>
                <w:rFonts w:ascii="Arial" w:hAnsi="Arial" w:cs="Arial"/>
                <w:color w:val="000000"/>
                <w:sz w:val="20"/>
                <w:szCs w:val="20"/>
              </w:rPr>
            </w:pPr>
            <w:r w:rsidRPr="00162BF8">
              <w:rPr>
                <w:rFonts w:ascii="Arial" w:hAnsi="Arial" w:cs="Arial"/>
                <w:color w:val="000000"/>
                <w:sz w:val="20"/>
                <w:szCs w:val="20"/>
              </w:rPr>
              <w:t>R4203 Păduri sud-est carpatice de molid (Picea abies) cu Soldanella hungarica</w:t>
            </w:r>
          </w:p>
          <w:p w:rsidR="00FC75D0" w:rsidRPr="00162BF8" w:rsidRDefault="00FC75D0">
            <w:pPr>
              <w:rPr>
                <w:rFonts w:ascii="Arial" w:hAnsi="Arial" w:cs="Arial"/>
                <w:color w:val="000000"/>
                <w:sz w:val="20"/>
                <w:szCs w:val="20"/>
              </w:rPr>
            </w:pPr>
            <w:r w:rsidRPr="00162BF8">
              <w:rPr>
                <w:rFonts w:ascii="Arial" w:hAnsi="Arial" w:cs="Arial"/>
                <w:color w:val="000000"/>
                <w:sz w:val="20"/>
                <w:szCs w:val="20"/>
              </w:rPr>
              <w:t>R4205 Păduri sud-est carpatice de molid (Picea abies) cu Oxalis acetosella</w:t>
            </w:r>
          </w:p>
          <w:p w:rsidR="00FC75D0" w:rsidRPr="00162BF8" w:rsidRDefault="00FC75D0">
            <w:pPr>
              <w:rPr>
                <w:rFonts w:ascii="Arial" w:hAnsi="Arial" w:cs="Arial"/>
                <w:color w:val="000000"/>
                <w:sz w:val="20"/>
                <w:szCs w:val="20"/>
              </w:rPr>
            </w:pPr>
            <w:r w:rsidRPr="00162BF8">
              <w:rPr>
                <w:rFonts w:ascii="Arial" w:hAnsi="Arial" w:cs="Arial"/>
                <w:color w:val="000000"/>
                <w:sz w:val="20"/>
                <w:szCs w:val="20"/>
              </w:rPr>
              <w:t>R4206 Păduri sud-est carpatice de molid (Picea abies) şi brad (Abies alba) cu Hieracium rotundatum</w:t>
            </w:r>
          </w:p>
          <w:p w:rsidR="00FC75D0" w:rsidRPr="00162BF8" w:rsidRDefault="00FC75D0">
            <w:pPr>
              <w:rPr>
                <w:rFonts w:ascii="Arial" w:hAnsi="Arial" w:cs="Arial"/>
                <w:color w:val="000000"/>
                <w:sz w:val="20"/>
                <w:szCs w:val="20"/>
              </w:rPr>
            </w:pPr>
            <w:r w:rsidRPr="00162BF8">
              <w:rPr>
                <w:rFonts w:ascii="Arial" w:hAnsi="Arial" w:cs="Arial"/>
                <w:color w:val="000000"/>
                <w:sz w:val="20"/>
                <w:szCs w:val="20"/>
              </w:rPr>
              <w:t>R4412 Rarişti sud-est carpatice de molid (Picea abies) şi/sau pin silvestru (Pinus sylvestris) de tinoave</w:t>
            </w:r>
          </w:p>
          <w:p w:rsidR="00FC75D0" w:rsidRPr="00162BF8" w:rsidRDefault="00FC75D0">
            <w:pPr>
              <w:rPr>
                <w:rFonts w:ascii="Arial" w:hAnsi="Arial" w:cs="Arial"/>
                <w:color w:val="000000"/>
                <w:sz w:val="20"/>
                <w:szCs w:val="20"/>
              </w:rPr>
            </w:pPr>
            <w:r w:rsidRPr="00162BF8">
              <w:rPr>
                <w:rFonts w:ascii="Arial" w:hAnsi="Arial" w:cs="Arial"/>
                <w:color w:val="000000"/>
                <w:sz w:val="20"/>
                <w:szCs w:val="20"/>
              </w:rPr>
              <w:t>R4415 Tufărişuri dacice de cătină mică (Myricaria germanica)</w:t>
            </w:r>
          </w:p>
          <w:p w:rsidR="00FC75D0" w:rsidRPr="00162BF8" w:rsidRDefault="00FC75D0">
            <w:pPr>
              <w:rPr>
                <w:rFonts w:ascii="Arial" w:hAnsi="Arial" w:cs="Arial"/>
                <w:color w:val="000000"/>
                <w:sz w:val="20"/>
                <w:szCs w:val="20"/>
              </w:rPr>
            </w:pPr>
            <w:r w:rsidRPr="00162BF8">
              <w:rPr>
                <w:rFonts w:ascii="Arial" w:hAnsi="Arial" w:cs="Arial"/>
                <w:color w:val="000000"/>
                <w:sz w:val="20"/>
                <w:szCs w:val="20"/>
              </w:rPr>
              <w:t>R5101 Turbării sud-est carpatice, mezo-oligotrofe, acide cu Eriophorum vaginatum şi Sphagnum recurvum</w:t>
            </w:r>
          </w:p>
          <w:p w:rsidR="00FC75D0" w:rsidRPr="00162BF8" w:rsidRDefault="00FC75D0">
            <w:pPr>
              <w:rPr>
                <w:rFonts w:ascii="Arial" w:hAnsi="Arial" w:cs="Arial"/>
                <w:color w:val="000000"/>
                <w:sz w:val="20"/>
                <w:szCs w:val="20"/>
              </w:rPr>
            </w:pPr>
            <w:r w:rsidRPr="00162BF8">
              <w:rPr>
                <w:rFonts w:ascii="Arial" w:hAnsi="Arial" w:cs="Arial"/>
                <w:color w:val="000000"/>
                <w:sz w:val="20"/>
                <w:szCs w:val="20"/>
              </w:rPr>
              <w:t>R5401 Turbării sud-est carpatice, eu-mezotrofe, cu Carex nigra ssp. Dacica şi Plantago gentianoides</w:t>
            </w:r>
          </w:p>
          <w:p w:rsidR="00FC75D0" w:rsidRPr="00162BF8" w:rsidRDefault="00FC75D0">
            <w:pPr>
              <w:rPr>
                <w:rFonts w:ascii="Arial" w:hAnsi="Arial" w:cs="Arial"/>
                <w:color w:val="000000"/>
                <w:sz w:val="20"/>
                <w:szCs w:val="20"/>
              </w:rPr>
            </w:pPr>
            <w:r w:rsidRPr="00162BF8">
              <w:rPr>
                <w:rFonts w:ascii="Arial" w:hAnsi="Arial" w:cs="Arial"/>
                <w:color w:val="000000"/>
                <w:sz w:val="20"/>
                <w:szCs w:val="20"/>
              </w:rPr>
              <w:t xml:space="preserve">R5421 Comunităţi sud-est carpatice de izvoare şi </w:t>
            </w:r>
            <w:r w:rsidRPr="00162BF8">
              <w:rPr>
                <w:rFonts w:ascii="Arial" w:hAnsi="Arial" w:cs="Arial"/>
                <w:color w:val="000000"/>
                <w:sz w:val="20"/>
                <w:szCs w:val="20"/>
              </w:rPr>
              <w:lastRenderedPageBreak/>
              <w:t>pâraie cu Chrysosplenium alternifolium şi Cardamine amara</w:t>
            </w:r>
          </w:p>
          <w:p w:rsidR="00FC75D0" w:rsidRPr="00162BF8" w:rsidRDefault="00FC75D0">
            <w:pPr>
              <w:rPr>
                <w:rFonts w:ascii="Arial" w:hAnsi="Arial" w:cs="Arial"/>
                <w:color w:val="000000"/>
                <w:sz w:val="20"/>
                <w:szCs w:val="20"/>
              </w:rPr>
            </w:pPr>
            <w:r w:rsidRPr="00162BF8">
              <w:rPr>
                <w:rFonts w:ascii="Arial" w:hAnsi="Arial" w:cs="Arial"/>
                <w:color w:val="000000"/>
                <w:sz w:val="20"/>
                <w:szCs w:val="20"/>
              </w:rPr>
              <w:t>R6203 Comunităţi sud-est carpatice pe sânci silicioase cu Silene lerchenfeldiana şi Senecio glaberrimus</w:t>
            </w:r>
          </w:p>
          <w:p w:rsidR="00FC75D0" w:rsidRPr="00162BF8" w:rsidRDefault="00FC75D0">
            <w:pPr>
              <w:rPr>
                <w:rFonts w:ascii="Arial" w:hAnsi="Arial" w:cs="Arial"/>
                <w:color w:val="000000"/>
                <w:sz w:val="20"/>
                <w:szCs w:val="20"/>
              </w:rPr>
            </w:pPr>
            <w:r w:rsidRPr="00162BF8">
              <w:rPr>
                <w:rFonts w:ascii="Arial" w:hAnsi="Arial" w:cs="Arial"/>
                <w:color w:val="000000"/>
                <w:sz w:val="20"/>
                <w:szCs w:val="20"/>
              </w:rPr>
              <w:t>R6205 Comunităţi sud-est carpatice pe sânci silicioase cu Silene lerchenfeldiana şi Potentilla haynaldiana</w:t>
            </w:r>
          </w:p>
          <w:p w:rsidR="00FC75D0" w:rsidRPr="00162BF8" w:rsidRDefault="00FC75D0">
            <w:pPr>
              <w:rPr>
                <w:rFonts w:ascii="Arial" w:hAnsi="Arial" w:cs="Arial"/>
                <w:color w:val="000000"/>
                <w:sz w:val="20"/>
                <w:szCs w:val="20"/>
              </w:rPr>
            </w:pPr>
            <w:r w:rsidRPr="00162BF8">
              <w:rPr>
                <w:rFonts w:ascii="Arial" w:hAnsi="Arial" w:cs="Arial"/>
                <w:color w:val="000000"/>
                <w:sz w:val="20"/>
                <w:szCs w:val="20"/>
              </w:rPr>
              <w:t>R6304 Comunităţi sud-est carpatice chionofile cu Ranunculus crenatus şi Soldanella pusilla</w:t>
            </w:r>
          </w:p>
        </w:tc>
        <w:tc>
          <w:tcPr>
            <w:tcW w:w="1912" w:type="dxa"/>
            <w:tcBorders>
              <w:top w:val="single" w:sz="4" w:space="0" w:color="auto"/>
              <w:left w:val="single" w:sz="4" w:space="0" w:color="auto"/>
              <w:bottom w:val="single" w:sz="4" w:space="0" w:color="auto"/>
              <w:right w:val="single" w:sz="4" w:space="0" w:color="auto"/>
            </w:tcBorders>
          </w:tcPr>
          <w:p w:rsidR="00FC75D0" w:rsidRPr="00162BF8" w:rsidRDefault="00FC75D0">
            <w:pPr>
              <w:jc w:val="center"/>
              <w:rPr>
                <w:rFonts w:ascii="Arial" w:hAnsi="Arial" w:cs="Arial"/>
                <w:color w:val="000000"/>
                <w:sz w:val="20"/>
                <w:szCs w:val="20"/>
              </w:rPr>
            </w:pPr>
            <w:r w:rsidRPr="00162BF8">
              <w:rPr>
                <w:rFonts w:ascii="Arial" w:hAnsi="Arial" w:cs="Arial"/>
                <w:color w:val="000000"/>
                <w:sz w:val="20"/>
                <w:szCs w:val="20"/>
              </w:rPr>
              <w:lastRenderedPageBreak/>
              <w:t>19 tipuri de habitate (conform Ord. MMDD 1964/07)+1(inform. expert CE)</w:t>
            </w:r>
          </w:p>
        </w:tc>
        <w:tc>
          <w:tcPr>
            <w:tcW w:w="2284" w:type="dxa"/>
            <w:tcBorders>
              <w:top w:val="single" w:sz="4" w:space="0" w:color="auto"/>
              <w:left w:val="single" w:sz="4" w:space="0" w:color="auto"/>
              <w:bottom w:val="single" w:sz="4" w:space="0" w:color="auto"/>
              <w:right w:val="single" w:sz="4" w:space="0" w:color="auto"/>
            </w:tcBorders>
          </w:tcPr>
          <w:p w:rsidR="00FC75D0" w:rsidRPr="00162BF8" w:rsidRDefault="00FC75D0">
            <w:pPr>
              <w:rPr>
                <w:rFonts w:ascii="Arial" w:hAnsi="Arial" w:cs="Arial"/>
                <w:color w:val="000000"/>
                <w:sz w:val="20"/>
                <w:szCs w:val="20"/>
              </w:rPr>
            </w:pPr>
            <w:r w:rsidRPr="00162BF8">
              <w:rPr>
                <w:rFonts w:ascii="Arial" w:hAnsi="Arial" w:cs="Arial"/>
                <w:color w:val="000000"/>
                <w:sz w:val="20"/>
                <w:szCs w:val="20"/>
              </w:rPr>
              <w:t>3220 Vegetaţie herbacee de pe malurile râurilor montane</w:t>
            </w:r>
          </w:p>
          <w:p w:rsidR="00FC75D0" w:rsidRPr="00162BF8" w:rsidRDefault="00FC75D0">
            <w:pPr>
              <w:rPr>
                <w:rFonts w:ascii="Arial" w:hAnsi="Arial" w:cs="Arial"/>
                <w:color w:val="000000"/>
                <w:sz w:val="20"/>
                <w:szCs w:val="20"/>
              </w:rPr>
            </w:pPr>
            <w:r w:rsidRPr="00162BF8">
              <w:rPr>
                <w:rFonts w:ascii="Arial" w:hAnsi="Arial" w:cs="Arial"/>
                <w:color w:val="000000"/>
                <w:sz w:val="20"/>
                <w:szCs w:val="20"/>
              </w:rPr>
              <w:t>3230 Vegetaţie lemnoasă cu Myricaria germanica de-a lungul râurilor montane</w:t>
            </w:r>
          </w:p>
          <w:p w:rsidR="00FC75D0" w:rsidRPr="00162BF8" w:rsidRDefault="00FC75D0">
            <w:pPr>
              <w:rPr>
                <w:rFonts w:ascii="Arial" w:hAnsi="Arial" w:cs="Arial"/>
                <w:color w:val="000000"/>
                <w:sz w:val="20"/>
                <w:szCs w:val="20"/>
              </w:rPr>
            </w:pPr>
            <w:r w:rsidRPr="00162BF8">
              <w:rPr>
                <w:rFonts w:ascii="Arial" w:hAnsi="Arial" w:cs="Arial"/>
                <w:color w:val="000000"/>
                <w:sz w:val="20"/>
                <w:szCs w:val="20"/>
              </w:rPr>
              <w:t>4060  Pajişti alpine şi boreale</w:t>
            </w:r>
          </w:p>
          <w:p w:rsidR="00FC75D0" w:rsidRPr="00162BF8" w:rsidRDefault="00FC75D0">
            <w:pPr>
              <w:rPr>
                <w:rFonts w:ascii="Arial" w:hAnsi="Arial" w:cs="Arial"/>
                <w:color w:val="000000"/>
                <w:sz w:val="20"/>
                <w:szCs w:val="20"/>
              </w:rPr>
            </w:pPr>
            <w:r w:rsidRPr="00162BF8">
              <w:rPr>
                <w:rFonts w:ascii="Arial" w:hAnsi="Arial" w:cs="Arial"/>
                <w:color w:val="000000"/>
                <w:sz w:val="20"/>
                <w:szCs w:val="20"/>
              </w:rPr>
              <w:t>4070 *Tufişuri cu Pinus mugo şi Rhododendron hirsutum (Mugo- Rhododendretum hirsuti)</w:t>
            </w:r>
          </w:p>
          <w:p w:rsidR="00FC75D0" w:rsidRPr="00162BF8" w:rsidRDefault="00FC75D0">
            <w:pPr>
              <w:rPr>
                <w:rFonts w:ascii="Arial" w:hAnsi="Arial" w:cs="Arial"/>
                <w:color w:val="000000"/>
                <w:sz w:val="20"/>
                <w:szCs w:val="20"/>
              </w:rPr>
            </w:pPr>
            <w:r w:rsidRPr="00162BF8">
              <w:rPr>
                <w:rFonts w:ascii="Arial" w:hAnsi="Arial" w:cs="Arial"/>
                <w:color w:val="000000"/>
                <w:sz w:val="20"/>
                <w:szCs w:val="20"/>
              </w:rPr>
              <w:t>4080 Tufărişuri cu specii sub-arctice de salix</w:t>
            </w:r>
          </w:p>
          <w:p w:rsidR="00FC75D0" w:rsidRPr="00162BF8" w:rsidRDefault="00FC75D0">
            <w:pPr>
              <w:rPr>
                <w:rFonts w:ascii="Arial" w:hAnsi="Arial" w:cs="Arial"/>
                <w:color w:val="000000"/>
                <w:sz w:val="20"/>
                <w:szCs w:val="20"/>
                <w:u w:val="single"/>
              </w:rPr>
            </w:pPr>
            <w:r w:rsidRPr="00162BF8">
              <w:rPr>
                <w:rFonts w:ascii="Arial" w:hAnsi="Arial" w:cs="Arial"/>
                <w:color w:val="000000"/>
                <w:sz w:val="20"/>
                <w:szCs w:val="20"/>
                <w:u w:val="single"/>
              </w:rPr>
              <w:t>5130  Formaţiuni cu Juniperus communis în zone cu pajişti calcaroase</w:t>
            </w:r>
          </w:p>
          <w:p w:rsidR="00FC75D0" w:rsidRPr="00162BF8" w:rsidRDefault="00FC75D0">
            <w:pPr>
              <w:rPr>
                <w:rFonts w:ascii="Arial" w:hAnsi="Arial" w:cs="Arial"/>
                <w:color w:val="000000"/>
                <w:sz w:val="20"/>
                <w:szCs w:val="20"/>
              </w:rPr>
            </w:pPr>
            <w:r w:rsidRPr="00162BF8">
              <w:rPr>
                <w:rFonts w:ascii="Arial" w:hAnsi="Arial" w:cs="Arial"/>
                <w:color w:val="000000"/>
                <w:sz w:val="20"/>
                <w:szCs w:val="20"/>
              </w:rPr>
              <w:t>6150  Pajişti alpine şi boreale pe substrat silicios</w:t>
            </w:r>
          </w:p>
          <w:p w:rsidR="00FC75D0" w:rsidRPr="00162BF8" w:rsidRDefault="00FC75D0">
            <w:pPr>
              <w:rPr>
                <w:rFonts w:ascii="Arial" w:hAnsi="Arial" w:cs="Arial"/>
                <w:color w:val="000000"/>
                <w:sz w:val="20"/>
                <w:szCs w:val="20"/>
              </w:rPr>
            </w:pPr>
            <w:r w:rsidRPr="00162BF8">
              <w:rPr>
                <w:rFonts w:ascii="Arial" w:hAnsi="Arial" w:cs="Arial"/>
                <w:color w:val="000000"/>
                <w:sz w:val="20"/>
                <w:szCs w:val="20"/>
              </w:rPr>
              <w:t>6170Pajişti calcifile alpine şi subalpine</w:t>
            </w:r>
          </w:p>
          <w:p w:rsidR="00FC75D0" w:rsidRPr="00162BF8" w:rsidRDefault="00FC75D0">
            <w:pPr>
              <w:rPr>
                <w:rFonts w:ascii="Arial" w:hAnsi="Arial" w:cs="Arial"/>
                <w:color w:val="000000"/>
                <w:sz w:val="20"/>
                <w:szCs w:val="20"/>
              </w:rPr>
            </w:pPr>
            <w:r w:rsidRPr="00162BF8">
              <w:rPr>
                <w:rFonts w:ascii="Arial" w:hAnsi="Arial" w:cs="Arial"/>
                <w:color w:val="000000"/>
                <w:sz w:val="20"/>
                <w:szCs w:val="20"/>
              </w:rPr>
              <w:t>6230* Pajişti montane de Nardus bogate în specii pe substraturi silicioase</w:t>
            </w:r>
          </w:p>
          <w:p w:rsidR="00FC75D0" w:rsidRPr="00162BF8" w:rsidRDefault="00FC75D0">
            <w:pPr>
              <w:rPr>
                <w:rFonts w:ascii="Arial" w:hAnsi="Arial" w:cs="Arial"/>
                <w:color w:val="000000"/>
                <w:sz w:val="20"/>
                <w:szCs w:val="20"/>
              </w:rPr>
            </w:pPr>
            <w:r w:rsidRPr="00162BF8">
              <w:rPr>
                <w:rFonts w:ascii="Arial" w:hAnsi="Arial" w:cs="Arial"/>
                <w:color w:val="000000"/>
                <w:sz w:val="20"/>
                <w:szCs w:val="20"/>
              </w:rPr>
              <w:t>6430 Comunităţi de lizieră cu ierburi înalte higrofile de la nivelul câmpiilor, până la cel montan şi alpin</w:t>
            </w:r>
          </w:p>
          <w:p w:rsidR="00FC75D0" w:rsidRPr="00162BF8" w:rsidRDefault="00FC75D0">
            <w:pPr>
              <w:rPr>
                <w:rFonts w:ascii="Arial" w:hAnsi="Arial" w:cs="Arial"/>
                <w:color w:val="000000"/>
                <w:sz w:val="20"/>
                <w:szCs w:val="20"/>
              </w:rPr>
            </w:pPr>
            <w:r w:rsidRPr="00162BF8">
              <w:rPr>
                <w:rFonts w:ascii="Arial" w:hAnsi="Arial" w:cs="Arial"/>
                <w:color w:val="000000"/>
                <w:sz w:val="20"/>
                <w:szCs w:val="20"/>
              </w:rPr>
              <w:t>6520 Fâneţe montane</w:t>
            </w:r>
          </w:p>
          <w:p w:rsidR="00FC75D0" w:rsidRPr="00162BF8" w:rsidRDefault="00FC75D0">
            <w:pPr>
              <w:rPr>
                <w:rFonts w:ascii="Arial" w:hAnsi="Arial" w:cs="Arial"/>
                <w:color w:val="000000"/>
                <w:sz w:val="20"/>
                <w:szCs w:val="20"/>
              </w:rPr>
            </w:pPr>
            <w:r w:rsidRPr="00162BF8">
              <w:rPr>
                <w:rFonts w:ascii="Arial" w:hAnsi="Arial" w:cs="Arial"/>
                <w:color w:val="000000"/>
                <w:sz w:val="20"/>
                <w:szCs w:val="20"/>
              </w:rPr>
              <w:t>7240 *Formaţiuni pioniere alpine din Caricion bicoloris-atrofuscae</w:t>
            </w:r>
          </w:p>
          <w:p w:rsidR="00FC75D0" w:rsidRPr="00162BF8" w:rsidRDefault="00FC75D0">
            <w:pPr>
              <w:rPr>
                <w:rFonts w:ascii="Arial" w:hAnsi="Arial" w:cs="Arial"/>
                <w:color w:val="000000"/>
                <w:sz w:val="20"/>
                <w:szCs w:val="20"/>
              </w:rPr>
            </w:pPr>
            <w:r w:rsidRPr="00162BF8">
              <w:rPr>
                <w:rFonts w:ascii="Arial" w:hAnsi="Arial" w:cs="Arial"/>
                <w:color w:val="000000"/>
                <w:sz w:val="20"/>
                <w:szCs w:val="20"/>
              </w:rPr>
              <w:t>8110 Grohotiş stâncos al etajului montan (Androsacetalia alpine şi Galeopsitalia ladani)</w:t>
            </w:r>
          </w:p>
          <w:p w:rsidR="00FC75D0" w:rsidRPr="00162BF8" w:rsidRDefault="00FC75D0">
            <w:pPr>
              <w:rPr>
                <w:rFonts w:ascii="Arial" w:hAnsi="Arial" w:cs="Arial"/>
                <w:color w:val="000000"/>
                <w:sz w:val="20"/>
                <w:szCs w:val="20"/>
              </w:rPr>
            </w:pPr>
            <w:r w:rsidRPr="00162BF8">
              <w:rPr>
                <w:rFonts w:ascii="Arial" w:hAnsi="Arial" w:cs="Arial"/>
                <w:color w:val="000000"/>
                <w:sz w:val="20"/>
                <w:szCs w:val="20"/>
              </w:rPr>
              <w:lastRenderedPageBreak/>
              <w:t>8220   Pante stâncoase silicioase cu vegetaţie chasmofitică</w:t>
            </w:r>
          </w:p>
          <w:p w:rsidR="00FC75D0" w:rsidRPr="00162BF8" w:rsidRDefault="00FC75D0">
            <w:pPr>
              <w:rPr>
                <w:rFonts w:ascii="Arial" w:hAnsi="Arial" w:cs="Arial"/>
                <w:i/>
                <w:color w:val="000000"/>
                <w:sz w:val="20"/>
                <w:szCs w:val="20"/>
              </w:rPr>
            </w:pPr>
            <w:r w:rsidRPr="00162BF8">
              <w:rPr>
                <w:rFonts w:ascii="Arial" w:hAnsi="Arial" w:cs="Arial"/>
                <w:color w:val="000000"/>
                <w:sz w:val="20"/>
                <w:szCs w:val="20"/>
              </w:rPr>
              <w:t>9110 Păduri tip</w:t>
            </w:r>
            <w:r w:rsidRPr="00162BF8">
              <w:rPr>
                <w:rFonts w:ascii="Arial" w:hAnsi="Arial" w:cs="Arial"/>
                <w:i/>
                <w:color w:val="000000"/>
                <w:sz w:val="20"/>
                <w:szCs w:val="20"/>
              </w:rPr>
              <w:t xml:space="preserve"> Luzulo-Fagetum</w:t>
            </w:r>
          </w:p>
          <w:p w:rsidR="00FC75D0" w:rsidRPr="00162BF8" w:rsidRDefault="00FC75D0">
            <w:pPr>
              <w:rPr>
                <w:rFonts w:ascii="Arial" w:hAnsi="Arial" w:cs="Arial"/>
                <w:i/>
                <w:color w:val="000000"/>
                <w:sz w:val="20"/>
                <w:szCs w:val="20"/>
              </w:rPr>
            </w:pPr>
            <w:r w:rsidRPr="00162BF8">
              <w:rPr>
                <w:rFonts w:ascii="Arial" w:hAnsi="Arial" w:cs="Arial"/>
                <w:i/>
                <w:color w:val="000000"/>
                <w:sz w:val="20"/>
                <w:szCs w:val="20"/>
              </w:rPr>
              <w:t>9180* Păduri de Tilio-Acerion pe versanţi abrupţi, grohotişuri şi ravene</w:t>
            </w:r>
          </w:p>
          <w:p w:rsidR="00FC75D0" w:rsidRPr="00162BF8" w:rsidRDefault="00FC75D0">
            <w:pPr>
              <w:rPr>
                <w:rFonts w:ascii="Arial" w:hAnsi="Arial" w:cs="Arial"/>
                <w:color w:val="000000"/>
                <w:sz w:val="20"/>
                <w:szCs w:val="20"/>
              </w:rPr>
            </w:pPr>
            <w:r w:rsidRPr="00162BF8">
              <w:rPr>
                <w:rFonts w:ascii="Arial" w:hAnsi="Arial" w:cs="Arial"/>
                <w:color w:val="000000"/>
                <w:sz w:val="20"/>
                <w:szCs w:val="20"/>
              </w:rPr>
              <w:t>91DO* Turbării cu vegetaţie forestieră</w:t>
            </w:r>
          </w:p>
          <w:p w:rsidR="00FC75D0" w:rsidRPr="00162BF8" w:rsidRDefault="00FC75D0">
            <w:pPr>
              <w:rPr>
                <w:rFonts w:ascii="Arial" w:hAnsi="Arial" w:cs="Arial"/>
                <w:color w:val="000000"/>
                <w:sz w:val="20"/>
                <w:szCs w:val="20"/>
              </w:rPr>
            </w:pPr>
            <w:r w:rsidRPr="00162BF8">
              <w:rPr>
                <w:rFonts w:ascii="Arial" w:hAnsi="Arial" w:cs="Arial"/>
                <w:color w:val="000000"/>
                <w:sz w:val="20"/>
                <w:szCs w:val="20"/>
              </w:rPr>
              <w:t>91V0 Păduri dacice de fag cu vegeta]ie caracteristică (</w:t>
            </w:r>
            <w:r w:rsidRPr="00162BF8">
              <w:rPr>
                <w:rFonts w:ascii="Arial" w:hAnsi="Arial" w:cs="Arial"/>
                <w:i/>
                <w:color w:val="000000"/>
                <w:sz w:val="20"/>
                <w:szCs w:val="20"/>
              </w:rPr>
              <w:t>Symphyto-Fagion</w:t>
            </w:r>
            <w:r w:rsidRPr="00162BF8">
              <w:rPr>
                <w:rFonts w:ascii="Arial" w:hAnsi="Arial" w:cs="Arial"/>
                <w:color w:val="000000"/>
                <w:sz w:val="20"/>
                <w:szCs w:val="20"/>
              </w:rPr>
              <w:t>)</w:t>
            </w:r>
          </w:p>
          <w:p w:rsidR="00FC75D0" w:rsidRPr="00162BF8" w:rsidRDefault="00FC75D0">
            <w:pPr>
              <w:rPr>
                <w:rFonts w:ascii="Arial" w:hAnsi="Arial" w:cs="Arial"/>
                <w:color w:val="000000"/>
                <w:sz w:val="20"/>
                <w:szCs w:val="20"/>
              </w:rPr>
            </w:pPr>
            <w:r w:rsidRPr="00162BF8">
              <w:rPr>
                <w:rFonts w:ascii="Arial" w:hAnsi="Arial" w:cs="Arial"/>
                <w:color w:val="000000"/>
                <w:sz w:val="20"/>
                <w:szCs w:val="20"/>
              </w:rPr>
              <w:t xml:space="preserve">9410 Păduri acidofile cu </w:t>
            </w:r>
            <w:r w:rsidRPr="00162BF8">
              <w:rPr>
                <w:rFonts w:ascii="Arial" w:hAnsi="Arial" w:cs="Arial"/>
                <w:i/>
                <w:color w:val="000000"/>
                <w:sz w:val="20"/>
                <w:szCs w:val="20"/>
              </w:rPr>
              <w:t>Picea</w:t>
            </w:r>
            <w:r w:rsidRPr="00162BF8">
              <w:rPr>
                <w:rFonts w:ascii="Arial" w:hAnsi="Arial" w:cs="Arial"/>
                <w:color w:val="000000"/>
                <w:sz w:val="20"/>
                <w:szCs w:val="20"/>
              </w:rPr>
              <w:t xml:space="preserve"> din etajul montan până în cele alpin (</w:t>
            </w:r>
            <w:r w:rsidRPr="00162BF8">
              <w:rPr>
                <w:rFonts w:ascii="Arial" w:hAnsi="Arial" w:cs="Arial"/>
                <w:i/>
                <w:color w:val="000000"/>
                <w:sz w:val="20"/>
                <w:szCs w:val="20"/>
              </w:rPr>
              <w:t>Vaccinio-Piceetea</w:t>
            </w:r>
            <w:r w:rsidRPr="00162BF8">
              <w:rPr>
                <w:rFonts w:ascii="Arial" w:hAnsi="Arial" w:cs="Arial"/>
                <w:color w:val="000000"/>
                <w:sz w:val="20"/>
                <w:szCs w:val="20"/>
              </w:rPr>
              <w:t>)</w:t>
            </w:r>
          </w:p>
          <w:p w:rsidR="00FC75D0" w:rsidRPr="00162BF8" w:rsidRDefault="00FC75D0">
            <w:pPr>
              <w:rPr>
                <w:rFonts w:ascii="Arial" w:hAnsi="Arial" w:cs="Arial"/>
                <w:color w:val="000000"/>
                <w:sz w:val="20"/>
                <w:szCs w:val="20"/>
              </w:rPr>
            </w:pPr>
            <w:r w:rsidRPr="00162BF8">
              <w:rPr>
                <w:rFonts w:ascii="Arial" w:hAnsi="Arial" w:cs="Arial"/>
                <w:color w:val="000000"/>
                <w:sz w:val="20"/>
                <w:szCs w:val="20"/>
              </w:rPr>
              <w:t>9420 Păduri de Larix decidua şi/sau Pinus cembra din regiunea montană</w:t>
            </w:r>
          </w:p>
        </w:tc>
      </w:tr>
      <w:tr w:rsidR="00FC75D0" w:rsidRPr="00162BF8">
        <w:trPr>
          <w:jc w:val="center"/>
        </w:trPr>
        <w:tc>
          <w:tcPr>
            <w:tcW w:w="0" w:type="auto"/>
            <w:tcBorders>
              <w:top w:val="single" w:sz="4" w:space="0" w:color="auto"/>
              <w:left w:val="single" w:sz="4" w:space="0" w:color="auto"/>
              <w:bottom w:val="single" w:sz="4" w:space="0" w:color="auto"/>
              <w:right w:val="single" w:sz="4" w:space="0" w:color="auto"/>
            </w:tcBorders>
          </w:tcPr>
          <w:p w:rsidR="00FC75D0" w:rsidRPr="00162BF8" w:rsidRDefault="00FC75D0" w:rsidP="00162BF8">
            <w:pPr>
              <w:jc w:val="center"/>
              <w:rPr>
                <w:rFonts w:ascii="Arial" w:hAnsi="Arial" w:cs="Arial"/>
                <w:color w:val="000000"/>
                <w:sz w:val="20"/>
                <w:szCs w:val="20"/>
              </w:rPr>
            </w:pPr>
            <w:r w:rsidRPr="00162BF8">
              <w:rPr>
                <w:rFonts w:ascii="Arial" w:hAnsi="Arial" w:cs="Arial"/>
                <w:color w:val="000000"/>
                <w:sz w:val="20"/>
                <w:szCs w:val="20"/>
              </w:rPr>
              <w:lastRenderedPageBreak/>
              <w:t>2</w:t>
            </w:r>
          </w:p>
        </w:tc>
        <w:tc>
          <w:tcPr>
            <w:tcW w:w="0" w:type="auto"/>
            <w:tcBorders>
              <w:top w:val="single" w:sz="4" w:space="0" w:color="auto"/>
              <w:left w:val="single" w:sz="4" w:space="0" w:color="auto"/>
              <w:bottom w:val="single" w:sz="4" w:space="0" w:color="auto"/>
              <w:right w:val="single" w:sz="4" w:space="0" w:color="auto"/>
            </w:tcBorders>
          </w:tcPr>
          <w:p w:rsidR="00FC75D0" w:rsidRPr="00162BF8" w:rsidRDefault="00FC75D0">
            <w:pPr>
              <w:rPr>
                <w:rFonts w:ascii="Arial" w:hAnsi="Arial" w:cs="Arial"/>
                <w:color w:val="000000"/>
                <w:sz w:val="20"/>
                <w:szCs w:val="20"/>
              </w:rPr>
            </w:pPr>
            <w:r w:rsidRPr="00162BF8">
              <w:rPr>
                <w:rFonts w:ascii="Arial" w:hAnsi="Arial" w:cs="Arial"/>
                <w:color w:val="000000"/>
                <w:sz w:val="20"/>
                <w:szCs w:val="20"/>
              </w:rPr>
              <w:t>Parcul Naţional Retezat – ROSCI</w:t>
            </w:r>
          </w:p>
          <w:p w:rsidR="00FC75D0" w:rsidRPr="00162BF8" w:rsidRDefault="00FC75D0">
            <w:pPr>
              <w:rPr>
                <w:rFonts w:ascii="Arial" w:hAnsi="Arial" w:cs="Arial"/>
                <w:color w:val="000000"/>
                <w:sz w:val="20"/>
                <w:szCs w:val="20"/>
              </w:rPr>
            </w:pPr>
            <w:r w:rsidRPr="00162BF8">
              <w:rPr>
                <w:rFonts w:ascii="Arial" w:hAnsi="Arial" w:cs="Arial"/>
                <w:color w:val="000000"/>
                <w:sz w:val="20"/>
                <w:szCs w:val="20"/>
              </w:rPr>
              <w:t>0217 Retezat – include rezervaţia ştiinţifică Gemenele şi rez. speologi-că Peştera Zeicului</w:t>
            </w:r>
          </w:p>
        </w:tc>
        <w:tc>
          <w:tcPr>
            <w:tcW w:w="0" w:type="auto"/>
            <w:tcBorders>
              <w:top w:val="single" w:sz="4" w:space="0" w:color="auto"/>
              <w:left w:val="single" w:sz="4" w:space="0" w:color="auto"/>
              <w:bottom w:val="single" w:sz="4" w:space="0" w:color="auto"/>
              <w:right w:val="single" w:sz="4" w:space="0" w:color="auto"/>
            </w:tcBorders>
          </w:tcPr>
          <w:p w:rsidR="00FC75D0" w:rsidRPr="00162BF8" w:rsidRDefault="00FC75D0">
            <w:pPr>
              <w:jc w:val="center"/>
              <w:rPr>
                <w:rFonts w:ascii="Arial" w:hAnsi="Arial" w:cs="Arial"/>
                <w:color w:val="000000"/>
                <w:sz w:val="20"/>
                <w:szCs w:val="20"/>
              </w:rPr>
            </w:pPr>
            <w:r w:rsidRPr="00162BF8">
              <w:rPr>
                <w:rFonts w:ascii="Arial" w:hAnsi="Arial" w:cs="Arial"/>
                <w:color w:val="000000"/>
                <w:sz w:val="20"/>
                <w:szCs w:val="20"/>
              </w:rPr>
              <w:t>42 tipuri de habitate</w:t>
            </w:r>
          </w:p>
        </w:tc>
        <w:tc>
          <w:tcPr>
            <w:tcW w:w="2765" w:type="dxa"/>
            <w:tcBorders>
              <w:top w:val="single" w:sz="4" w:space="0" w:color="auto"/>
              <w:left w:val="single" w:sz="4" w:space="0" w:color="auto"/>
              <w:bottom w:val="single" w:sz="4" w:space="0" w:color="auto"/>
              <w:right w:val="single" w:sz="4" w:space="0" w:color="auto"/>
            </w:tcBorders>
          </w:tcPr>
          <w:p w:rsidR="00FC75D0" w:rsidRPr="00162BF8" w:rsidRDefault="00FC75D0">
            <w:pPr>
              <w:rPr>
                <w:rFonts w:ascii="Arial" w:hAnsi="Arial" w:cs="Arial"/>
                <w:color w:val="000000"/>
                <w:sz w:val="20"/>
                <w:szCs w:val="20"/>
              </w:rPr>
            </w:pPr>
            <w:r w:rsidRPr="00162BF8">
              <w:rPr>
                <w:rFonts w:ascii="Arial" w:hAnsi="Arial" w:cs="Arial"/>
                <w:color w:val="000000"/>
                <w:sz w:val="20"/>
                <w:szCs w:val="20"/>
              </w:rPr>
              <w:t>R3104 Tufărişuri sud-est carpatice de smirdar (Rhododendron myrtifolium) cu afin (Vaccinium myrtillus)</w:t>
            </w:r>
          </w:p>
          <w:p w:rsidR="00FC75D0" w:rsidRPr="00162BF8" w:rsidRDefault="00FC75D0">
            <w:pPr>
              <w:rPr>
                <w:rFonts w:ascii="Arial" w:hAnsi="Arial" w:cs="Arial"/>
                <w:color w:val="000000"/>
                <w:sz w:val="20"/>
                <w:szCs w:val="20"/>
              </w:rPr>
            </w:pPr>
            <w:r w:rsidRPr="00162BF8">
              <w:rPr>
                <w:rFonts w:ascii="Arial" w:hAnsi="Arial" w:cs="Arial"/>
                <w:color w:val="000000"/>
                <w:sz w:val="20"/>
                <w:szCs w:val="20"/>
              </w:rPr>
              <w:t>R3111 Tufărişuri sud-est carpatice  de afin (Vaccinium myrtillus)</w:t>
            </w:r>
          </w:p>
          <w:p w:rsidR="00FC75D0" w:rsidRPr="00162BF8" w:rsidRDefault="00FC75D0">
            <w:pPr>
              <w:rPr>
                <w:rFonts w:ascii="Arial" w:hAnsi="Arial" w:cs="Arial"/>
                <w:color w:val="000000"/>
                <w:sz w:val="20"/>
                <w:szCs w:val="20"/>
              </w:rPr>
            </w:pPr>
            <w:r w:rsidRPr="00162BF8">
              <w:rPr>
                <w:rFonts w:ascii="Arial" w:hAnsi="Arial" w:cs="Arial"/>
                <w:color w:val="000000"/>
                <w:sz w:val="20"/>
                <w:szCs w:val="20"/>
              </w:rPr>
              <w:t>R3114 Tăieturi de pădure cu zmeur (Rubus idaeus)</w:t>
            </w:r>
          </w:p>
          <w:p w:rsidR="00FC75D0" w:rsidRPr="00162BF8" w:rsidRDefault="00FC75D0">
            <w:pPr>
              <w:rPr>
                <w:rFonts w:ascii="Arial" w:hAnsi="Arial" w:cs="Arial"/>
                <w:color w:val="000000"/>
                <w:sz w:val="20"/>
                <w:szCs w:val="20"/>
              </w:rPr>
            </w:pPr>
            <w:r w:rsidRPr="00162BF8">
              <w:rPr>
                <w:rFonts w:ascii="Arial" w:hAnsi="Arial" w:cs="Arial"/>
                <w:color w:val="000000"/>
                <w:sz w:val="20"/>
                <w:szCs w:val="20"/>
              </w:rPr>
              <w:t>R3601 Pajişti sud-est carpatice de rogoz pitic (Kobresia myosuroides) şi Oxytropis carpatica</w:t>
            </w:r>
          </w:p>
          <w:p w:rsidR="00FC75D0" w:rsidRPr="00162BF8" w:rsidRDefault="00FC75D0">
            <w:pPr>
              <w:rPr>
                <w:rFonts w:ascii="Arial" w:hAnsi="Arial" w:cs="Arial"/>
                <w:color w:val="000000"/>
                <w:sz w:val="20"/>
                <w:szCs w:val="20"/>
              </w:rPr>
            </w:pPr>
            <w:r w:rsidRPr="00162BF8">
              <w:rPr>
                <w:rFonts w:ascii="Arial" w:hAnsi="Arial" w:cs="Arial"/>
                <w:color w:val="000000"/>
                <w:sz w:val="20"/>
                <w:szCs w:val="20"/>
              </w:rPr>
              <w:t>R3602 Pajişti sud-est carpatice de coarnă (Carex curvula) şi Primula minima</w:t>
            </w:r>
          </w:p>
          <w:p w:rsidR="00FC75D0" w:rsidRPr="00162BF8" w:rsidRDefault="00FC75D0">
            <w:pPr>
              <w:rPr>
                <w:rFonts w:ascii="Arial" w:hAnsi="Arial" w:cs="Arial"/>
                <w:color w:val="000000"/>
                <w:sz w:val="20"/>
                <w:szCs w:val="20"/>
              </w:rPr>
            </w:pPr>
            <w:r w:rsidRPr="00162BF8">
              <w:rPr>
                <w:rFonts w:ascii="Arial" w:hAnsi="Arial" w:cs="Arial"/>
                <w:color w:val="000000"/>
                <w:sz w:val="20"/>
                <w:szCs w:val="20"/>
              </w:rPr>
              <w:t>R3603 Pajişti sud-est carpatice de părul porcului (Juncus trifidus) şi Oreochioa disticha</w:t>
            </w:r>
          </w:p>
          <w:p w:rsidR="00FC75D0" w:rsidRPr="00162BF8" w:rsidRDefault="00FC75D0">
            <w:pPr>
              <w:rPr>
                <w:rFonts w:ascii="Arial" w:hAnsi="Arial" w:cs="Arial"/>
                <w:color w:val="000000"/>
                <w:sz w:val="20"/>
                <w:szCs w:val="20"/>
              </w:rPr>
            </w:pPr>
            <w:r w:rsidRPr="00162BF8">
              <w:rPr>
                <w:rFonts w:ascii="Arial" w:hAnsi="Arial" w:cs="Arial"/>
                <w:color w:val="000000"/>
                <w:sz w:val="20"/>
                <w:szCs w:val="20"/>
              </w:rPr>
              <w:t>R3604 Pajişti sud-est carpatice de păruşcă (Festuca supina) şi Potentilla ternata</w:t>
            </w:r>
          </w:p>
          <w:p w:rsidR="00FC75D0" w:rsidRPr="00162BF8" w:rsidRDefault="00FC75D0">
            <w:pPr>
              <w:rPr>
                <w:rFonts w:ascii="Arial" w:hAnsi="Arial" w:cs="Arial"/>
                <w:color w:val="000000"/>
                <w:sz w:val="20"/>
                <w:szCs w:val="20"/>
              </w:rPr>
            </w:pPr>
            <w:r w:rsidRPr="00162BF8">
              <w:rPr>
                <w:rFonts w:ascii="Arial" w:hAnsi="Arial" w:cs="Arial"/>
                <w:color w:val="000000"/>
                <w:sz w:val="20"/>
                <w:szCs w:val="20"/>
              </w:rPr>
              <w:t>R3605 Pajişti sud-est carpatice de păiuş cu colţi (Festuca versicolor) şi Sesleria rigida ssp. haynaldiana</w:t>
            </w:r>
          </w:p>
          <w:p w:rsidR="00FC75D0" w:rsidRPr="00162BF8" w:rsidRDefault="00FC75D0">
            <w:pPr>
              <w:rPr>
                <w:rFonts w:ascii="Arial" w:hAnsi="Arial" w:cs="Arial"/>
                <w:color w:val="000000"/>
                <w:sz w:val="20"/>
                <w:szCs w:val="20"/>
              </w:rPr>
            </w:pPr>
            <w:r w:rsidRPr="00162BF8">
              <w:rPr>
                <w:rFonts w:ascii="Arial" w:hAnsi="Arial" w:cs="Arial"/>
                <w:color w:val="000000"/>
                <w:sz w:val="20"/>
                <w:szCs w:val="20"/>
              </w:rPr>
              <w:t>R3606 Pajişti sud-est carpatice de păiuş de stânci (Festuca saxatilis)</w:t>
            </w:r>
          </w:p>
          <w:p w:rsidR="00FC75D0" w:rsidRPr="00162BF8" w:rsidRDefault="00FC75D0">
            <w:pPr>
              <w:rPr>
                <w:rFonts w:ascii="Arial" w:hAnsi="Arial" w:cs="Arial"/>
                <w:color w:val="000000"/>
                <w:sz w:val="20"/>
                <w:szCs w:val="20"/>
              </w:rPr>
            </w:pPr>
            <w:r w:rsidRPr="00162BF8">
              <w:rPr>
                <w:rFonts w:ascii="Arial" w:hAnsi="Arial" w:cs="Arial"/>
                <w:color w:val="000000"/>
                <w:sz w:val="20"/>
                <w:szCs w:val="20"/>
              </w:rPr>
              <w:t>R3608 Pajişti sud-est carpatice de Scorzonera rosea şi Festuca nigrescens</w:t>
            </w:r>
          </w:p>
          <w:p w:rsidR="00FC75D0" w:rsidRPr="00162BF8" w:rsidRDefault="00FC75D0">
            <w:pPr>
              <w:rPr>
                <w:rFonts w:ascii="Arial" w:hAnsi="Arial" w:cs="Arial"/>
                <w:color w:val="000000"/>
                <w:sz w:val="20"/>
                <w:szCs w:val="20"/>
              </w:rPr>
            </w:pPr>
            <w:r w:rsidRPr="00162BF8">
              <w:rPr>
                <w:rFonts w:ascii="Arial" w:hAnsi="Arial" w:cs="Arial"/>
                <w:color w:val="000000"/>
                <w:sz w:val="20"/>
                <w:szCs w:val="20"/>
              </w:rPr>
              <w:t>R3609 Pajişti sud-est carpatice de ţăpoşică (Nardus stricta) şi Viola declinata</w:t>
            </w:r>
          </w:p>
          <w:p w:rsidR="00FC75D0" w:rsidRPr="00162BF8" w:rsidRDefault="00FC75D0">
            <w:pPr>
              <w:rPr>
                <w:rFonts w:ascii="Arial" w:hAnsi="Arial" w:cs="Arial"/>
                <w:color w:val="000000"/>
                <w:sz w:val="20"/>
                <w:szCs w:val="20"/>
              </w:rPr>
            </w:pPr>
            <w:r w:rsidRPr="00162BF8">
              <w:rPr>
                <w:rFonts w:ascii="Arial" w:hAnsi="Arial" w:cs="Arial"/>
                <w:color w:val="000000"/>
                <w:sz w:val="20"/>
                <w:szCs w:val="20"/>
              </w:rPr>
              <w:t>R3610 Pajişti sud-est carpatice de Poa media</w:t>
            </w:r>
          </w:p>
          <w:p w:rsidR="00FC75D0" w:rsidRPr="00162BF8" w:rsidRDefault="00FC75D0">
            <w:pPr>
              <w:rPr>
                <w:rFonts w:ascii="Arial" w:hAnsi="Arial" w:cs="Arial"/>
                <w:color w:val="000000"/>
                <w:sz w:val="20"/>
                <w:szCs w:val="20"/>
              </w:rPr>
            </w:pPr>
            <w:r w:rsidRPr="00162BF8">
              <w:rPr>
                <w:rFonts w:ascii="Arial" w:hAnsi="Arial" w:cs="Arial"/>
                <w:color w:val="000000"/>
                <w:sz w:val="20"/>
                <w:szCs w:val="20"/>
              </w:rPr>
              <w:t>R3611 Pajişti sud-est carpatice de coada iepurelui (Sesleria rigida ssp.haynaldiana) şi rogoz (Carex sempervirens)</w:t>
            </w:r>
          </w:p>
          <w:p w:rsidR="00FC75D0" w:rsidRPr="00162BF8" w:rsidRDefault="00FC75D0">
            <w:pPr>
              <w:rPr>
                <w:rFonts w:ascii="Arial" w:hAnsi="Arial" w:cs="Arial"/>
                <w:color w:val="000000"/>
                <w:sz w:val="20"/>
                <w:szCs w:val="20"/>
              </w:rPr>
            </w:pPr>
            <w:r w:rsidRPr="00162BF8">
              <w:rPr>
                <w:rFonts w:ascii="Arial" w:hAnsi="Arial" w:cs="Arial"/>
                <w:color w:val="000000"/>
                <w:sz w:val="20"/>
                <w:szCs w:val="20"/>
              </w:rPr>
              <w:t xml:space="preserve">R3614 Pajişti sud-est carpatice de Festuca </w:t>
            </w:r>
            <w:r w:rsidRPr="00162BF8">
              <w:rPr>
                <w:rFonts w:ascii="Arial" w:hAnsi="Arial" w:cs="Arial"/>
                <w:color w:val="000000"/>
                <w:sz w:val="20"/>
                <w:szCs w:val="20"/>
              </w:rPr>
              <w:lastRenderedPageBreak/>
              <w:t>xanthia</w:t>
            </w:r>
          </w:p>
          <w:p w:rsidR="00FC75D0" w:rsidRPr="00162BF8" w:rsidRDefault="00FC75D0">
            <w:pPr>
              <w:rPr>
                <w:rFonts w:ascii="Arial" w:hAnsi="Arial" w:cs="Arial"/>
                <w:color w:val="000000"/>
                <w:sz w:val="20"/>
                <w:szCs w:val="20"/>
              </w:rPr>
            </w:pPr>
            <w:r w:rsidRPr="00162BF8">
              <w:rPr>
                <w:rFonts w:ascii="Arial" w:hAnsi="Arial" w:cs="Arial"/>
                <w:color w:val="000000"/>
                <w:sz w:val="20"/>
                <w:szCs w:val="20"/>
              </w:rPr>
              <w:t>R3619 Tufărişuri pitice sud-est carpatice de sălcii endemice (Salix kitaibeliana) cu degetăruţ alpin (Soldanella pusilla)</w:t>
            </w:r>
          </w:p>
          <w:p w:rsidR="00FC75D0" w:rsidRPr="00162BF8" w:rsidRDefault="00FC75D0">
            <w:pPr>
              <w:rPr>
                <w:rFonts w:ascii="Arial" w:hAnsi="Arial" w:cs="Arial"/>
                <w:color w:val="000000"/>
                <w:sz w:val="20"/>
                <w:szCs w:val="20"/>
              </w:rPr>
            </w:pPr>
            <w:r w:rsidRPr="00162BF8">
              <w:rPr>
                <w:rFonts w:ascii="Arial" w:hAnsi="Arial" w:cs="Arial"/>
                <w:color w:val="000000"/>
                <w:sz w:val="20"/>
                <w:szCs w:val="20"/>
              </w:rPr>
              <w:t>R3701 Comunităţi sud-est carpatice de buruienişuri înalte cu Aconitum tauricum</w:t>
            </w:r>
          </w:p>
          <w:p w:rsidR="00FC75D0" w:rsidRPr="00162BF8" w:rsidRDefault="00FC75D0">
            <w:pPr>
              <w:rPr>
                <w:rFonts w:ascii="Arial" w:hAnsi="Arial" w:cs="Arial"/>
                <w:color w:val="000000"/>
                <w:sz w:val="20"/>
                <w:szCs w:val="20"/>
              </w:rPr>
            </w:pPr>
            <w:r w:rsidRPr="00162BF8">
              <w:rPr>
                <w:rFonts w:ascii="Arial" w:hAnsi="Arial" w:cs="Arial"/>
                <w:color w:val="000000"/>
                <w:sz w:val="20"/>
                <w:szCs w:val="20"/>
              </w:rPr>
              <w:t>R3704 Comunităţi sud-est carpatice de buruienişuri înalte cu Senecio subalpinus şi ştevia stânelor (Rumex alinus)</w:t>
            </w:r>
          </w:p>
          <w:p w:rsidR="00FC75D0" w:rsidRPr="00162BF8" w:rsidRDefault="00FC75D0">
            <w:pPr>
              <w:rPr>
                <w:rFonts w:ascii="Arial" w:hAnsi="Arial" w:cs="Arial"/>
                <w:color w:val="000000"/>
                <w:sz w:val="20"/>
                <w:szCs w:val="20"/>
              </w:rPr>
            </w:pPr>
            <w:r w:rsidRPr="00162BF8">
              <w:rPr>
                <w:rFonts w:ascii="Arial" w:hAnsi="Arial" w:cs="Arial"/>
                <w:color w:val="000000"/>
                <w:sz w:val="20"/>
                <w:szCs w:val="20"/>
              </w:rPr>
              <w:t>R4101 Păduri sud-est carpatice de molid (Picea abies), fag (Fagus sylvatica) şi brad (Abies alba) cu pulmonaria rubra</w:t>
            </w:r>
          </w:p>
          <w:p w:rsidR="00FC75D0" w:rsidRPr="00162BF8" w:rsidRDefault="00FC75D0">
            <w:pPr>
              <w:rPr>
                <w:rFonts w:ascii="Arial" w:hAnsi="Arial" w:cs="Arial"/>
                <w:color w:val="000000"/>
                <w:sz w:val="20"/>
                <w:szCs w:val="20"/>
              </w:rPr>
            </w:pPr>
            <w:r w:rsidRPr="00162BF8">
              <w:rPr>
                <w:rFonts w:ascii="Arial" w:hAnsi="Arial" w:cs="Arial"/>
                <w:color w:val="000000"/>
                <w:sz w:val="20"/>
                <w:szCs w:val="20"/>
              </w:rPr>
              <w:t>R4102 Păduri sud-est carpatice de molid (Picea abies), fag (Fagus sylvatica) şi brad (Abies alba) cu Hieracium rotundatum</w:t>
            </w:r>
          </w:p>
          <w:p w:rsidR="00FC75D0" w:rsidRPr="00162BF8" w:rsidRDefault="00FC75D0">
            <w:pPr>
              <w:rPr>
                <w:rFonts w:ascii="Arial" w:hAnsi="Arial" w:cs="Arial"/>
                <w:color w:val="000000"/>
                <w:sz w:val="20"/>
                <w:szCs w:val="20"/>
              </w:rPr>
            </w:pPr>
            <w:r w:rsidRPr="00162BF8">
              <w:rPr>
                <w:rFonts w:ascii="Arial" w:hAnsi="Arial" w:cs="Arial"/>
                <w:color w:val="000000"/>
                <w:sz w:val="20"/>
                <w:szCs w:val="20"/>
              </w:rPr>
              <w:t>R4104 Păduri sud-est carpatice de fag (Fagus sylvatica) şi brad (Abies alba) cu Pulmonaria rubra</w:t>
            </w:r>
          </w:p>
          <w:p w:rsidR="00FC75D0" w:rsidRPr="00162BF8" w:rsidRDefault="00FC75D0">
            <w:pPr>
              <w:rPr>
                <w:rFonts w:ascii="Arial" w:hAnsi="Arial" w:cs="Arial"/>
                <w:color w:val="000000"/>
                <w:sz w:val="20"/>
                <w:szCs w:val="20"/>
              </w:rPr>
            </w:pPr>
            <w:r w:rsidRPr="00162BF8">
              <w:rPr>
                <w:rFonts w:ascii="Arial" w:hAnsi="Arial" w:cs="Arial"/>
                <w:color w:val="000000"/>
                <w:sz w:val="20"/>
                <w:szCs w:val="20"/>
              </w:rPr>
              <w:t>R4110 Păduri sud-est carpatice de fag (Fagus sylvatica) cu Festuca drymeia</w:t>
            </w:r>
          </w:p>
          <w:p w:rsidR="00FC75D0" w:rsidRPr="00162BF8" w:rsidRDefault="00FC75D0">
            <w:pPr>
              <w:rPr>
                <w:rFonts w:ascii="Arial" w:hAnsi="Arial" w:cs="Arial"/>
                <w:color w:val="000000"/>
                <w:sz w:val="20"/>
                <w:szCs w:val="20"/>
              </w:rPr>
            </w:pPr>
            <w:r w:rsidRPr="00162BF8">
              <w:rPr>
                <w:rFonts w:ascii="Arial" w:hAnsi="Arial" w:cs="Arial"/>
                <w:color w:val="000000"/>
                <w:sz w:val="20"/>
                <w:szCs w:val="20"/>
              </w:rPr>
              <w:t>R4111 Păduri sud-est carpatice de fag (Fagus sylvatica) şi brad (Abies alba) cu Cephalanthera damassonium</w:t>
            </w:r>
          </w:p>
          <w:p w:rsidR="00FC75D0" w:rsidRPr="00162BF8" w:rsidRDefault="00FC75D0">
            <w:pPr>
              <w:rPr>
                <w:rFonts w:ascii="Arial" w:hAnsi="Arial" w:cs="Arial"/>
                <w:color w:val="000000"/>
                <w:sz w:val="20"/>
                <w:szCs w:val="20"/>
              </w:rPr>
            </w:pPr>
            <w:r w:rsidRPr="00162BF8">
              <w:rPr>
                <w:rFonts w:ascii="Arial" w:hAnsi="Arial" w:cs="Arial"/>
                <w:color w:val="000000"/>
                <w:sz w:val="20"/>
                <w:szCs w:val="20"/>
              </w:rPr>
              <w:t>R4116 Păduri sud-est carpatice de fag (Fagus sylvatica) cu Phyllitis scolopendrium</w:t>
            </w:r>
          </w:p>
          <w:p w:rsidR="00FC75D0" w:rsidRPr="00162BF8" w:rsidRDefault="00FC75D0">
            <w:pPr>
              <w:rPr>
                <w:rFonts w:ascii="Arial" w:hAnsi="Arial" w:cs="Arial"/>
                <w:color w:val="000000"/>
                <w:sz w:val="20"/>
                <w:szCs w:val="20"/>
              </w:rPr>
            </w:pPr>
            <w:r w:rsidRPr="00162BF8">
              <w:rPr>
                <w:rFonts w:ascii="Arial" w:hAnsi="Arial" w:cs="Arial"/>
                <w:color w:val="000000"/>
                <w:sz w:val="20"/>
                <w:szCs w:val="20"/>
              </w:rPr>
              <w:t>R4117 Păduri sud-est carpatice de frasin (Fraxinus excelsior), paltin (Acer pseudoplatanus), ulm (Ulmus glabra) cu Lunaria rediviva</w:t>
            </w:r>
          </w:p>
          <w:p w:rsidR="00FC75D0" w:rsidRPr="00162BF8" w:rsidRDefault="00FC75D0">
            <w:pPr>
              <w:rPr>
                <w:rFonts w:ascii="Arial" w:hAnsi="Arial" w:cs="Arial"/>
                <w:color w:val="000000"/>
                <w:sz w:val="20"/>
                <w:szCs w:val="20"/>
              </w:rPr>
            </w:pPr>
            <w:r w:rsidRPr="00162BF8">
              <w:rPr>
                <w:rFonts w:ascii="Arial" w:hAnsi="Arial" w:cs="Arial"/>
                <w:color w:val="000000"/>
                <w:sz w:val="20"/>
                <w:szCs w:val="20"/>
              </w:rPr>
              <w:t>R4201 Rarişti sud-est carpatice de molid (Picea abies) şi zâmbru (Pinus cembra) cu Bruckenthalia spiculifolia</w:t>
            </w:r>
          </w:p>
          <w:p w:rsidR="00FC75D0" w:rsidRPr="00162BF8" w:rsidRDefault="00FC75D0">
            <w:pPr>
              <w:rPr>
                <w:rFonts w:ascii="Arial" w:hAnsi="Arial" w:cs="Arial"/>
                <w:color w:val="000000"/>
                <w:sz w:val="20"/>
                <w:szCs w:val="20"/>
              </w:rPr>
            </w:pPr>
            <w:r w:rsidRPr="00162BF8">
              <w:rPr>
                <w:rFonts w:ascii="Arial" w:hAnsi="Arial" w:cs="Arial"/>
                <w:color w:val="000000"/>
                <w:sz w:val="20"/>
                <w:szCs w:val="20"/>
              </w:rPr>
              <w:t>R4203 Păduri sud-est carpatice de molid (Picea abies) cu Soldanella hungarica</w:t>
            </w:r>
          </w:p>
          <w:p w:rsidR="00FC75D0" w:rsidRPr="00162BF8" w:rsidRDefault="00FC75D0">
            <w:pPr>
              <w:rPr>
                <w:rFonts w:ascii="Arial" w:hAnsi="Arial" w:cs="Arial"/>
                <w:color w:val="000000"/>
                <w:sz w:val="20"/>
                <w:szCs w:val="20"/>
              </w:rPr>
            </w:pPr>
            <w:r w:rsidRPr="00162BF8">
              <w:rPr>
                <w:rFonts w:ascii="Arial" w:hAnsi="Arial" w:cs="Arial"/>
                <w:color w:val="000000"/>
                <w:sz w:val="20"/>
                <w:szCs w:val="20"/>
              </w:rPr>
              <w:t>R4205 Păduri sud-est carpatice de molid (Picea abies) cu Oxalis acetosella</w:t>
            </w:r>
          </w:p>
          <w:p w:rsidR="00FC75D0" w:rsidRPr="00162BF8" w:rsidRDefault="00FC75D0">
            <w:pPr>
              <w:rPr>
                <w:rFonts w:ascii="Arial" w:hAnsi="Arial" w:cs="Arial"/>
                <w:color w:val="000000"/>
                <w:sz w:val="20"/>
                <w:szCs w:val="20"/>
              </w:rPr>
            </w:pPr>
            <w:r w:rsidRPr="00162BF8">
              <w:rPr>
                <w:rFonts w:ascii="Arial" w:hAnsi="Arial" w:cs="Arial"/>
                <w:color w:val="000000"/>
                <w:sz w:val="20"/>
                <w:szCs w:val="20"/>
              </w:rPr>
              <w:t>R4206 Păduri sud-est carpatice de molid (Picea abies) şi brad (Abies alba) cu Hieracium rotundatum</w:t>
            </w:r>
          </w:p>
          <w:p w:rsidR="00FC75D0" w:rsidRPr="00162BF8" w:rsidRDefault="00FC75D0">
            <w:pPr>
              <w:rPr>
                <w:rFonts w:ascii="Arial" w:hAnsi="Arial" w:cs="Arial"/>
                <w:color w:val="000000"/>
                <w:sz w:val="20"/>
                <w:szCs w:val="20"/>
              </w:rPr>
            </w:pPr>
            <w:r w:rsidRPr="00162BF8">
              <w:rPr>
                <w:rFonts w:ascii="Arial" w:hAnsi="Arial" w:cs="Arial"/>
                <w:color w:val="000000"/>
                <w:sz w:val="20"/>
                <w:szCs w:val="20"/>
              </w:rPr>
              <w:lastRenderedPageBreak/>
              <w:t>R4207 Păduri sud-est carpatice de molid (Picea abies) şi brad (Abies alba) cu Hylocomium splendens</w:t>
            </w:r>
          </w:p>
          <w:p w:rsidR="00FC75D0" w:rsidRPr="00162BF8" w:rsidRDefault="00FC75D0">
            <w:pPr>
              <w:rPr>
                <w:rFonts w:ascii="Arial" w:hAnsi="Arial" w:cs="Arial"/>
                <w:color w:val="000000"/>
                <w:sz w:val="20"/>
                <w:szCs w:val="20"/>
              </w:rPr>
            </w:pPr>
            <w:r w:rsidRPr="00162BF8">
              <w:rPr>
                <w:rFonts w:ascii="Arial" w:hAnsi="Arial" w:cs="Arial"/>
                <w:color w:val="000000"/>
                <w:sz w:val="20"/>
                <w:szCs w:val="20"/>
              </w:rPr>
              <w:t>R4213 Păduri sud-est carpatice de molid (Picea abies) cu Doronicum columnae</w:t>
            </w:r>
          </w:p>
          <w:p w:rsidR="00FC75D0" w:rsidRPr="00162BF8" w:rsidRDefault="00FC75D0">
            <w:pPr>
              <w:rPr>
                <w:rFonts w:ascii="Arial" w:hAnsi="Arial" w:cs="Arial"/>
                <w:color w:val="000000"/>
                <w:sz w:val="20"/>
                <w:szCs w:val="20"/>
              </w:rPr>
            </w:pPr>
            <w:r w:rsidRPr="00162BF8">
              <w:rPr>
                <w:rFonts w:ascii="Arial" w:hAnsi="Arial" w:cs="Arial"/>
                <w:color w:val="000000"/>
                <w:sz w:val="20"/>
                <w:szCs w:val="20"/>
              </w:rPr>
              <w:t>R4415 Tufărişuri dacice de cătină mică (Myricaria germanica)</w:t>
            </w:r>
          </w:p>
          <w:p w:rsidR="00FC75D0" w:rsidRPr="00162BF8" w:rsidRDefault="00FC75D0">
            <w:pPr>
              <w:rPr>
                <w:rFonts w:ascii="Arial" w:hAnsi="Arial" w:cs="Arial"/>
                <w:color w:val="000000"/>
                <w:sz w:val="20"/>
                <w:szCs w:val="20"/>
              </w:rPr>
            </w:pPr>
            <w:r w:rsidRPr="00162BF8">
              <w:rPr>
                <w:rFonts w:ascii="Arial" w:hAnsi="Arial" w:cs="Arial"/>
                <w:color w:val="000000"/>
                <w:sz w:val="20"/>
                <w:szCs w:val="20"/>
              </w:rPr>
              <w:t>R5101 Turbării sud-est carpatice, mezo-oligotrofe, acide cu Eriophorum vaginatum şi Sphagnum recurvum</w:t>
            </w:r>
          </w:p>
          <w:p w:rsidR="00FC75D0" w:rsidRPr="00162BF8" w:rsidRDefault="00FC75D0">
            <w:pPr>
              <w:rPr>
                <w:rFonts w:ascii="Arial" w:hAnsi="Arial" w:cs="Arial"/>
                <w:color w:val="000000"/>
                <w:sz w:val="20"/>
                <w:szCs w:val="20"/>
              </w:rPr>
            </w:pPr>
            <w:r w:rsidRPr="00162BF8">
              <w:rPr>
                <w:rFonts w:ascii="Arial" w:hAnsi="Arial" w:cs="Arial"/>
                <w:color w:val="000000"/>
                <w:sz w:val="20"/>
                <w:szCs w:val="20"/>
              </w:rPr>
              <w:t>R5401 Turbării sud-est carpatice, eu-mezotrofe, cu Carex nigra ssp. Dacica şi Plantago gentianoides</w:t>
            </w:r>
          </w:p>
          <w:p w:rsidR="00FC75D0" w:rsidRPr="00162BF8" w:rsidRDefault="00FC75D0">
            <w:pPr>
              <w:rPr>
                <w:rFonts w:ascii="Arial" w:hAnsi="Arial" w:cs="Arial"/>
                <w:color w:val="000000"/>
                <w:sz w:val="20"/>
                <w:szCs w:val="20"/>
              </w:rPr>
            </w:pPr>
            <w:r w:rsidRPr="00162BF8">
              <w:rPr>
                <w:rFonts w:ascii="Arial" w:hAnsi="Arial" w:cs="Arial"/>
                <w:color w:val="000000"/>
                <w:sz w:val="20"/>
                <w:szCs w:val="20"/>
              </w:rPr>
              <w:t>R5403 Turbării sud-est carpatice, mezo-oligotrofe cu Carex rostrata şi Sphagnum recurvum</w:t>
            </w:r>
          </w:p>
          <w:p w:rsidR="00FC75D0" w:rsidRPr="00162BF8" w:rsidRDefault="00FC75D0">
            <w:pPr>
              <w:rPr>
                <w:rFonts w:ascii="Arial" w:hAnsi="Arial" w:cs="Arial"/>
                <w:color w:val="000000"/>
                <w:sz w:val="20"/>
                <w:szCs w:val="20"/>
              </w:rPr>
            </w:pPr>
            <w:r w:rsidRPr="00162BF8">
              <w:rPr>
                <w:rFonts w:ascii="Arial" w:hAnsi="Arial" w:cs="Arial"/>
                <w:color w:val="000000"/>
                <w:sz w:val="20"/>
                <w:szCs w:val="20"/>
              </w:rPr>
              <w:t>R5411 Mlaştini sud-est carpatice, eu-mezotrofe cu Carex nigra ssp.nigra, Juncus glaucus şi Juncus effusus</w:t>
            </w:r>
          </w:p>
          <w:p w:rsidR="00FC75D0" w:rsidRPr="00162BF8" w:rsidRDefault="00FC75D0">
            <w:pPr>
              <w:rPr>
                <w:rFonts w:ascii="Arial" w:hAnsi="Arial" w:cs="Arial"/>
                <w:color w:val="000000"/>
                <w:sz w:val="20"/>
                <w:szCs w:val="20"/>
              </w:rPr>
            </w:pPr>
            <w:r w:rsidRPr="00162BF8">
              <w:rPr>
                <w:rFonts w:ascii="Arial" w:hAnsi="Arial" w:cs="Arial"/>
                <w:color w:val="000000"/>
                <w:sz w:val="20"/>
                <w:szCs w:val="20"/>
              </w:rPr>
              <w:t>R5416 Comunităţi sud-est carpatice de izvoare şi pâraie cu Saxifraga stellaris, Chrysosplenium alpinum şi Philonotis seriata</w:t>
            </w:r>
          </w:p>
          <w:p w:rsidR="00FC75D0" w:rsidRPr="00162BF8" w:rsidRDefault="00FC75D0">
            <w:pPr>
              <w:rPr>
                <w:rFonts w:ascii="Arial" w:hAnsi="Arial" w:cs="Arial"/>
                <w:color w:val="000000"/>
                <w:sz w:val="20"/>
                <w:szCs w:val="20"/>
              </w:rPr>
            </w:pPr>
            <w:r w:rsidRPr="00162BF8">
              <w:rPr>
                <w:rFonts w:ascii="Arial" w:hAnsi="Arial" w:cs="Arial"/>
                <w:color w:val="000000"/>
                <w:sz w:val="20"/>
                <w:szCs w:val="20"/>
              </w:rPr>
              <w:t>R5418 Comunităţi sud-est carpatice fontinale cu Philonotis seriata şi Caltha laeta</w:t>
            </w:r>
          </w:p>
          <w:p w:rsidR="00FC75D0" w:rsidRPr="00162BF8" w:rsidRDefault="00FC75D0">
            <w:pPr>
              <w:rPr>
                <w:rFonts w:ascii="Arial" w:hAnsi="Arial" w:cs="Arial"/>
                <w:color w:val="000000"/>
                <w:sz w:val="20"/>
                <w:szCs w:val="20"/>
              </w:rPr>
            </w:pPr>
            <w:r w:rsidRPr="00162BF8">
              <w:rPr>
                <w:rFonts w:ascii="Arial" w:hAnsi="Arial" w:cs="Arial"/>
                <w:color w:val="000000"/>
                <w:sz w:val="20"/>
                <w:szCs w:val="20"/>
              </w:rPr>
              <w:t>R5419 Comunităţi sud-est carpatice de izvoare şi pâraie cu Doronicum carpaticum, Saxifraga aizoides, Chrysosplenium alpinum şi Achillea schurii</w:t>
            </w:r>
          </w:p>
          <w:p w:rsidR="00FC75D0" w:rsidRPr="00162BF8" w:rsidRDefault="00FC75D0">
            <w:pPr>
              <w:rPr>
                <w:rFonts w:ascii="Arial" w:hAnsi="Arial" w:cs="Arial"/>
                <w:color w:val="000000"/>
                <w:sz w:val="20"/>
                <w:szCs w:val="20"/>
              </w:rPr>
            </w:pPr>
            <w:r w:rsidRPr="00162BF8">
              <w:rPr>
                <w:rFonts w:ascii="Arial" w:hAnsi="Arial" w:cs="Arial"/>
                <w:color w:val="000000"/>
                <w:sz w:val="20"/>
                <w:szCs w:val="20"/>
              </w:rPr>
              <w:t>R5420 Comunităţi sud-est carpatice fontinale cu Cardamine opizii</w:t>
            </w:r>
          </w:p>
          <w:p w:rsidR="00FC75D0" w:rsidRPr="00162BF8" w:rsidRDefault="00FC75D0">
            <w:pPr>
              <w:rPr>
                <w:rFonts w:ascii="Arial" w:hAnsi="Arial" w:cs="Arial"/>
                <w:color w:val="000000"/>
                <w:sz w:val="20"/>
                <w:szCs w:val="20"/>
              </w:rPr>
            </w:pPr>
            <w:r w:rsidRPr="00162BF8">
              <w:rPr>
                <w:rFonts w:ascii="Arial" w:hAnsi="Arial" w:cs="Arial"/>
                <w:color w:val="000000"/>
                <w:sz w:val="20"/>
                <w:szCs w:val="20"/>
              </w:rPr>
              <w:t>R5421 Comunităţi sud-est carpatice de izvoare şi pâraie cu Chrysosplenium alternifolium şi Cardamine amara</w:t>
            </w:r>
          </w:p>
          <w:p w:rsidR="00FC75D0" w:rsidRPr="00162BF8" w:rsidRDefault="00FC75D0">
            <w:pPr>
              <w:rPr>
                <w:rFonts w:ascii="Arial" w:hAnsi="Arial" w:cs="Arial"/>
                <w:color w:val="000000"/>
                <w:sz w:val="20"/>
                <w:szCs w:val="20"/>
              </w:rPr>
            </w:pPr>
            <w:r w:rsidRPr="00162BF8">
              <w:rPr>
                <w:rFonts w:ascii="Arial" w:hAnsi="Arial" w:cs="Arial"/>
                <w:color w:val="000000"/>
                <w:sz w:val="20"/>
                <w:szCs w:val="20"/>
              </w:rPr>
              <w:t>R6102 Comunităţi sud-est carpatice de grohotişuri silicioase semifixate cu Festuca picta şi Senecio carniolicus</w:t>
            </w:r>
          </w:p>
          <w:p w:rsidR="00FC75D0" w:rsidRPr="00162BF8" w:rsidRDefault="00FC75D0">
            <w:pPr>
              <w:rPr>
                <w:rFonts w:ascii="Arial" w:hAnsi="Arial" w:cs="Arial"/>
                <w:color w:val="000000"/>
                <w:sz w:val="20"/>
                <w:szCs w:val="20"/>
              </w:rPr>
            </w:pPr>
            <w:r w:rsidRPr="00162BF8">
              <w:rPr>
                <w:rFonts w:ascii="Arial" w:hAnsi="Arial" w:cs="Arial"/>
                <w:color w:val="000000"/>
                <w:sz w:val="20"/>
                <w:szCs w:val="20"/>
              </w:rPr>
              <w:t>R6104Comunităţi sud-est carpatice grohotişuri silicioase mobile sau slab fixate cu Oxyria dygina</w:t>
            </w:r>
          </w:p>
          <w:p w:rsidR="00FC75D0" w:rsidRPr="00162BF8" w:rsidRDefault="00FC75D0">
            <w:pPr>
              <w:rPr>
                <w:rFonts w:ascii="Arial" w:hAnsi="Arial" w:cs="Arial"/>
                <w:color w:val="000000"/>
                <w:sz w:val="20"/>
                <w:szCs w:val="20"/>
              </w:rPr>
            </w:pPr>
            <w:r w:rsidRPr="00162BF8">
              <w:rPr>
                <w:rFonts w:ascii="Arial" w:hAnsi="Arial" w:cs="Arial"/>
                <w:color w:val="000000"/>
                <w:sz w:val="20"/>
                <w:szCs w:val="20"/>
              </w:rPr>
              <w:t xml:space="preserve">R6105 Comunităţi sud-est carpatice de grohotişuri </w:t>
            </w:r>
            <w:r w:rsidRPr="00162BF8">
              <w:rPr>
                <w:rFonts w:ascii="Arial" w:hAnsi="Arial" w:cs="Arial"/>
                <w:color w:val="000000"/>
                <w:sz w:val="20"/>
                <w:szCs w:val="20"/>
              </w:rPr>
              <w:lastRenderedPageBreak/>
              <w:t>silicioase semifixate cu Saxifraga bryoides, Silene acaulis şi Veronica baumgarteni</w:t>
            </w:r>
          </w:p>
          <w:p w:rsidR="00FC75D0" w:rsidRPr="00162BF8" w:rsidRDefault="00FC75D0">
            <w:pPr>
              <w:rPr>
                <w:rFonts w:ascii="Arial" w:hAnsi="Arial" w:cs="Arial"/>
                <w:color w:val="000000"/>
                <w:sz w:val="20"/>
                <w:szCs w:val="20"/>
              </w:rPr>
            </w:pPr>
            <w:r w:rsidRPr="00162BF8">
              <w:rPr>
                <w:rFonts w:ascii="Arial" w:hAnsi="Arial" w:cs="Arial"/>
                <w:color w:val="000000"/>
                <w:sz w:val="20"/>
                <w:szCs w:val="20"/>
              </w:rPr>
              <w:t>R6108 Comunităţi sud-est carpatice de grohotişuri calcaroase cu mobilitate redusă şi umiditate ridicată cu Rumex scutatus, Saxifraga moschata, S. Aizoides şi Doronicum columnae</w:t>
            </w:r>
          </w:p>
          <w:p w:rsidR="00FC75D0" w:rsidRPr="00162BF8" w:rsidRDefault="00FC75D0">
            <w:pPr>
              <w:rPr>
                <w:rFonts w:ascii="Arial" w:hAnsi="Arial" w:cs="Arial"/>
                <w:color w:val="000000"/>
                <w:sz w:val="20"/>
                <w:szCs w:val="20"/>
              </w:rPr>
            </w:pPr>
            <w:r w:rsidRPr="00162BF8">
              <w:rPr>
                <w:rFonts w:ascii="Arial" w:hAnsi="Arial" w:cs="Arial"/>
                <w:color w:val="000000"/>
                <w:sz w:val="20"/>
                <w:szCs w:val="20"/>
              </w:rPr>
              <w:t>R6109 Comunităţi sud-est carpatice de grohotişuri calcaroase mobile şi semi-mobile cu Papaver corona-sancti-stephani,  Cerastium lerchenfeldianum şi C. transsilvanicum</w:t>
            </w:r>
          </w:p>
          <w:p w:rsidR="00FC75D0" w:rsidRPr="00162BF8" w:rsidRDefault="00FC75D0">
            <w:pPr>
              <w:rPr>
                <w:rFonts w:ascii="Arial" w:hAnsi="Arial" w:cs="Arial"/>
                <w:color w:val="000000"/>
                <w:sz w:val="20"/>
                <w:szCs w:val="20"/>
              </w:rPr>
            </w:pPr>
            <w:r w:rsidRPr="00162BF8">
              <w:rPr>
                <w:rFonts w:ascii="Arial" w:hAnsi="Arial" w:cs="Arial"/>
                <w:color w:val="000000"/>
                <w:sz w:val="20"/>
                <w:szCs w:val="20"/>
              </w:rPr>
              <w:t>R6210 Comunităţi sud-est carpatice pe stânci silicioase cu Asplenium trichomonas şi Poa nemoralis</w:t>
            </w:r>
          </w:p>
          <w:p w:rsidR="00FC75D0" w:rsidRPr="00162BF8" w:rsidRDefault="00FC75D0">
            <w:pPr>
              <w:rPr>
                <w:rFonts w:ascii="Arial" w:hAnsi="Arial" w:cs="Arial"/>
                <w:color w:val="000000"/>
                <w:sz w:val="20"/>
                <w:szCs w:val="20"/>
              </w:rPr>
            </w:pPr>
            <w:r w:rsidRPr="00162BF8">
              <w:rPr>
                <w:rFonts w:ascii="Arial" w:hAnsi="Arial" w:cs="Arial"/>
                <w:color w:val="000000"/>
                <w:sz w:val="20"/>
                <w:szCs w:val="20"/>
              </w:rPr>
              <w:t>R6214 Comunităţi sud-est carpatice pe stânci calcaroase cu Saxifraga marginata ssp. Rocheliana şi Gypsophila petraea</w:t>
            </w:r>
          </w:p>
          <w:p w:rsidR="00FC75D0" w:rsidRPr="00162BF8" w:rsidRDefault="00FC75D0">
            <w:pPr>
              <w:rPr>
                <w:rFonts w:ascii="Arial" w:hAnsi="Arial" w:cs="Arial"/>
                <w:color w:val="000000"/>
                <w:sz w:val="20"/>
                <w:szCs w:val="20"/>
              </w:rPr>
            </w:pPr>
            <w:r w:rsidRPr="00162BF8">
              <w:rPr>
                <w:rFonts w:ascii="Arial" w:hAnsi="Arial" w:cs="Arial"/>
                <w:color w:val="000000"/>
                <w:sz w:val="20"/>
                <w:szCs w:val="20"/>
              </w:rPr>
              <w:t>R6303 Comunităţi sud-est carpatice chionofile cu Luzula alpino-pilosa</w:t>
            </w:r>
          </w:p>
          <w:p w:rsidR="00FC75D0" w:rsidRPr="00162BF8" w:rsidRDefault="00FC75D0">
            <w:pPr>
              <w:rPr>
                <w:rFonts w:ascii="Arial" w:hAnsi="Arial" w:cs="Arial"/>
                <w:color w:val="000000"/>
                <w:sz w:val="20"/>
                <w:szCs w:val="20"/>
              </w:rPr>
            </w:pPr>
            <w:r w:rsidRPr="00162BF8">
              <w:rPr>
                <w:rFonts w:ascii="Arial" w:hAnsi="Arial" w:cs="Arial"/>
                <w:color w:val="000000"/>
                <w:sz w:val="20"/>
                <w:szCs w:val="20"/>
              </w:rPr>
              <w:t>R6304 Comunităţi sud-est carpatice chionofile cu Ranunculus crenatus şi Soldanella pusilla</w:t>
            </w:r>
          </w:p>
          <w:p w:rsidR="00FC75D0" w:rsidRPr="00162BF8" w:rsidRDefault="00FC75D0">
            <w:pPr>
              <w:rPr>
                <w:rFonts w:ascii="Arial" w:hAnsi="Arial" w:cs="Arial"/>
                <w:color w:val="000000"/>
                <w:sz w:val="20"/>
                <w:szCs w:val="20"/>
              </w:rPr>
            </w:pPr>
            <w:r w:rsidRPr="00162BF8">
              <w:rPr>
                <w:rFonts w:ascii="Arial" w:hAnsi="Arial" w:cs="Arial"/>
                <w:color w:val="000000"/>
                <w:sz w:val="20"/>
                <w:szCs w:val="20"/>
              </w:rPr>
              <w:t>R6305 Comunităţi sud-est carpatice chionofile cu Gnaphalium supinum şi Nardus stricta</w:t>
            </w:r>
          </w:p>
          <w:p w:rsidR="00FC75D0" w:rsidRPr="00162BF8" w:rsidRDefault="00FC75D0">
            <w:pPr>
              <w:rPr>
                <w:rFonts w:ascii="Arial" w:hAnsi="Arial" w:cs="Arial"/>
                <w:color w:val="000000"/>
                <w:sz w:val="20"/>
                <w:szCs w:val="20"/>
              </w:rPr>
            </w:pPr>
            <w:r w:rsidRPr="00162BF8">
              <w:rPr>
                <w:rFonts w:ascii="Arial" w:hAnsi="Arial" w:cs="Arial"/>
                <w:color w:val="000000"/>
                <w:sz w:val="20"/>
                <w:szCs w:val="20"/>
              </w:rPr>
              <w:t>R6306 Comunităţi sud-est carpatice chionofile cu Poa supina şi Cerastium cerastoides</w:t>
            </w:r>
          </w:p>
          <w:p w:rsidR="00FC75D0" w:rsidRPr="00162BF8" w:rsidRDefault="00FC75D0">
            <w:pPr>
              <w:rPr>
                <w:rFonts w:ascii="Arial" w:hAnsi="Arial" w:cs="Arial"/>
                <w:color w:val="000000"/>
                <w:sz w:val="20"/>
                <w:szCs w:val="20"/>
              </w:rPr>
            </w:pPr>
            <w:r w:rsidRPr="00162BF8">
              <w:rPr>
                <w:rFonts w:ascii="Arial" w:hAnsi="Arial" w:cs="Arial"/>
                <w:color w:val="000000"/>
                <w:sz w:val="20"/>
                <w:szCs w:val="20"/>
              </w:rPr>
              <w:t>R6501 Peşteri</w:t>
            </w:r>
          </w:p>
        </w:tc>
        <w:tc>
          <w:tcPr>
            <w:tcW w:w="1912" w:type="dxa"/>
            <w:tcBorders>
              <w:top w:val="single" w:sz="4" w:space="0" w:color="auto"/>
              <w:left w:val="single" w:sz="4" w:space="0" w:color="auto"/>
              <w:bottom w:val="single" w:sz="4" w:space="0" w:color="auto"/>
              <w:right w:val="single" w:sz="4" w:space="0" w:color="auto"/>
            </w:tcBorders>
          </w:tcPr>
          <w:p w:rsidR="00FC75D0" w:rsidRPr="00162BF8" w:rsidRDefault="00FC75D0">
            <w:pPr>
              <w:jc w:val="center"/>
              <w:rPr>
                <w:rFonts w:ascii="Arial" w:hAnsi="Arial" w:cs="Arial"/>
                <w:color w:val="000000"/>
                <w:sz w:val="20"/>
                <w:szCs w:val="20"/>
              </w:rPr>
            </w:pPr>
            <w:r w:rsidRPr="00162BF8">
              <w:rPr>
                <w:rFonts w:ascii="Arial" w:hAnsi="Arial" w:cs="Arial"/>
                <w:color w:val="000000"/>
                <w:sz w:val="20"/>
                <w:szCs w:val="20"/>
              </w:rPr>
              <w:lastRenderedPageBreak/>
              <w:t>22 tipuri de habitate(conform Ord. MMDD 1964/07)+8 (inform. adm.</w:t>
            </w:r>
          </w:p>
          <w:p w:rsidR="00FC75D0" w:rsidRPr="00162BF8" w:rsidRDefault="00FC75D0">
            <w:pPr>
              <w:jc w:val="center"/>
              <w:rPr>
                <w:rFonts w:ascii="Arial" w:hAnsi="Arial" w:cs="Arial"/>
                <w:color w:val="000000"/>
                <w:sz w:val="20"/>
                <w:szCs w:val="20"/>
              </w:rPr>
            </w:pPr>
            <w:r w:rsidRPr="00162BF8">
              <w:rPr>
                <w:rFonts w:ascii="Arial" w:hAnsi="Arial" w:cs="Arial"/>
                <w:color w:val="000000"/>
                <w:sz w:val="20"/>
                <w:szCs w:val="20"/>
              </w:rPr>
              <w:t>parc)</w:t>
            </w:r>
          </w:p>
        </w:tc>
        <w:tc>
          <w:tcPr>
            <w:tcW w:w="2284" w:type="dxa"/>
            <w:tcBorders>
              <w:top w:val="single" w:sz="4" w:space="0" w:color="auto"/>
              <w:left w:val="single" w:sz="4" w:space="0" w:color="auto"/>
              <w:bottom w:val="single" w:sz="4" w:space="0" w:color="auto"/>
              <w:right w:val="single" w:sz="4" w:space="0" w:color="auto"/>
            </w:tcBorders>
          </w:tcPr>
          <w:p w:rsidR="00FC75D0" w:rsidRPr="00162BF8" w:rsidRDefault="00FC75D0">
            <w:pPr>
              <w:rPr>
                <w:rFonts w:ascii="Arial" w:hAnsi="Arial" w:cs="Arial"/>
                <w:color w:val="000000"/>
                <w:sz w:val="20"/>
                <w:szCs w:val="20"/>
              </w:rPr>
            </w:pPr>
            <w:r w:rsidRPr="00162BF8">
              <w:rPr>
                <w:rFonts w:ascii="Arial" w:hAnsi="Arial" w:cs="Arial"/>
                <w:color w:val="000000"/>
                <w:sz w:val="20"/>
                <w:szCs w:val="20"/>
              </w:rPr>
              <w:t xml:space="preserve">3220 Vegetaţie herbacee de pe malurile râurilor montane, </w:t>
            </w:r>
          </w:p>
          <w:p w:rsidR="00FC75D0" w:rsidRPr="00162BF8" w:rsidRDefault="00FC75D0">
            <w:pPr>
              <w:rPr>
                <w:rFonts w:ascii="Arial" w:hAnsi="Arial" w:cs="Arial"/>
                <w:color w:val="000000"/>
                <w:sz w:val="20"/>
                <w:szCs w:val="20"/>
              </w:rPr>
            </w:pPr>
            <w:r w:rsidRPr="00162BF8">
              <w:rPr>
                <w:rFonts w:ascii="Arial" w:hAnsi="Arial" w:cs="Arial"/>
                <w:color w:val="000000"/>
                <w:sz w:val="20"/>
                <w:szCs w:val="20"/>
              </w:rPr>
              <w:t>3230 Vegetaţie lemnoasă cu Myricaria germanica de-a lungul râurilor montane</w:t>
            </w:r>
          </w:p>
          <w:p w:rsidR="00FC75D0" w:rsidRPr="00162BF8" w:rsidRDefault="00FC75D0">
            <w:pPr>
              <w:rPr>
                <w:rFonts w:ascii="Arial" w:hAnsi="Arial" w:cs="Arial"/>
                <w:color w:val="000000"/>
                <w:sz w:val="20"/>
                <w:szCs w:val="20"/>
              </w:rPr>
            </w:pPr>
            <w:r w:rsidRPr="00162BF8">
              <w:rPr>
                <w:rFonts w:ascii="Arial" w:hAnsi="Arial" w:cs="Arial"/>
                <w:color w:val="000000"/>
                <w:sz w:val="20"/>
                <w:szCs w:val="20"/>
              </w:rPr>
              <w:t>3240 Vegetaţie lemnoasă cu Salix elaeagnos de-a lungul râurilor montane</w:t>
            </w:r>
          </w:p>
          <w:p w:rsidR="00FC75D0" w:rsidRPr="00162BF8" w:rsidRDefault="00FC75D0">
            <w:pPr>
              <w:rPr>
                <w:rFonts w:ascii="Arial" w:hAnsi="Arial" w:cs="Arial"/>
                <w:color w:val="000000"/>
                <w:sz w:val="20"/>
                <w:szCs w:val="20"/>
                <w:u w:val="single"/>
              </w:rPr>
            </w:pPr>
            <w:r w:rsidRPr="00162BF8">
              <w:rPr>
                <w:rFonts w:ascii="Arial" w:hAnsi="Arial" w:cs="Arial"/>
                <w:color w:val="000000"/>
                <w:sz w:val="20"/>
                <w:szCs w:val="20"/>
                <w:u w:val="single"/>
              </w:rPr>
              <w:t>4030 Pajişti calcaroase alpine şi subalpine</w:t>
            </w:r>
          </w:p>
          <w:p w:rsidR="00FC75D0" w:rsidRPr="00162BF8" w:rsidRDefault="00FC75D0">
            <w:pPr>
              <w:rPr>
                <w:rFonts w:ascii="Arial" w:hAnsi="Arial" w:cs="Arial"/>
                <w:color w:val="000000"/>
                <w:sz w:val="20"/>
                <w:szCs w:val="20"/>
              </w:rPr>
            </w:pPr>
            <w:r w:rsidRPr="00162BF8">
              <w:rPr>
                <w:rFonts w:ascii="Arial" w:hAnsi="Arial" w:cs="Arial"/>
                <w:color w:val="000000"/>
                <w:sz w:val="20"/>
                <w:szCs w:val="20"/>
              </w:rPr>
              <w:t>4060 Tufărişuri alpine şi boreale</w:t>
            </w:r>
          </w:p>
          <w:p w:rsidR="00FC75D0" w:rsidRPr="00162BF8" w:rsidRDefault="00FC75D0">
            <w:pPr>
              <w:rPr>
                <w:rFonts w:ascii="Arial" w:hAnsi="Arial" w:cs="Arial"/>
                <w:color w:val="000000"/>
                <w:sz w:val="20"/>
                <w:szCs w:val="20"/>
              </w:rPr>
            </w:pPr>
            <w:r w:rsidRPr="00162BF8">
              <w:rPr>
                <w:rFonts w:ascii="Arial" w:hAnsi="Arial" w:cs="Arial"/>
                <w:color w:val="000000"/>
                <w:sz w:val="20"/>
                <w:szCs w:val="20"/>
              </w:rPr>
              <w:t>4070 *Tufişuri cu Pinus mugo şi Rhododendron hirsutum (Mugo- Rhododendretum hirsuti)</w:t>
            </w:r>
          </w:p>
          <w:p w:rsidR="00FC75D0" w:rsidRPr="00162BF8" w:rsidRDefault="00FC75D0">
            <w:pPr>
              <w:rPr>
                <w:rFonts w:ascii="Arial" w:hAnsi="Arial" w:cs="Arial"/>
                <w:color w:val="000000"/>
                <w:sz w:val="20"/>
                <w:szCs w:val="20"/>
              </w:rPr>
            </w:pPr>
            <w:r w:rsidRPr="00162BF8">
              <w:rPr>
                <w:rFonts w:ascii="Arial" w:hAnsi="Arial" w:cs="Arial"/>
                <w:color w:val="000000"/>
                <w:sz w:val="20"/>
                <w:szCs w:val="20"/>
              </w:rPr>
              <w:t>4080 Tufărişuri cu specii sub-arctice de salix</w:t>
            </w:r>
          </w:p>
          <w:p w:rsidR="00FC75D0" w:rsidRPr="00162BF8" w:rsidRDefault="00FC75D0">
            <w:pPr>
              <w:rPr>
                <w:rFonts w:ascii="Arial" w:hAnsi="Arial" w:cs="Arial"/>
                <w:color w:val="000000"/>
                <w:sz w:val="20"/>
                <w:szCs w:val="20"/>
                <w:u w:val="single"/>
              </w:rPr>
            </w:pPr>
            <w:r w:rsidRPr="00162BF8">
              <w:rPr>
                <w:rFonts w:ascii="Arial" w:hAnsi="Arial" w:cs="Arial"/>
                <w:color w:val="000000"/>
                <w:sz w:val="20"/>
                <w:szCs w:val="20"/>
                <w:u w:val="single"/>
              </w:rPr>
              <w:t>5130  Formaţiuni cu Juniperus communis în zone cu pajişti calcaroase</w:t>
            </w:r>
          </w:p>
          <w:p w:rsidR="00FC75D0" w:rsidRPr="00162BF8" w:rsidRDefault="00FC75D0">
            <w:pPr>
              <w:rPr>
                <w:rFonts w:ascii="Arial" w:hAnsi="Arial" w:cs="Arial"/>
                <w:color w:val="000000"/>
                <w:sz w:val="20"/>
                <w:szCs w:val="20"/>
                <w:u w:val="single"/>
              </w:rPr>
            </w:pPr>
            <w:r w:rsidRPr="00162BF8">
              <w:rPr>
                <w:rFonts w:ascii="Arial" w:hAnsi="Arial" w:cs="Arial"/>
                <w:color w:val="000000"/>
                <w:sz w:val="20"/>
                <w:szCs w:val="20"/>
                <w:u w:val="single"/>
              </w:rPr>
              <w:t>* 6120 Pajişti calcaroase pe nisipuri xerice</w:t>
            </w:r>
          </w:p>
          <w:p w:rsidR="00FC75D0" w:rsidRPr="00162BF8" w:rsidRDefault="00FC75D0">
            <w:pPr>
              <w:rPr>
                <w:rFonts w:ascii="Arial" w:hAnsi="Arial" w:cs="Arial"/>
                <w:color w:val="000000"/>
                <w:sz w:val="20"/>
                <w:szCs w:val="20"/>
              </w:rPr>
            </w:pPr>
            <w:r w:rsidRPr="00162BF8">
              <w:rPr>
                <w:rFonts w:ascii="Arial" w:hAnsi="Arial" w:cs="Arial"/>
                <w:color w:val="000000"/>
                <w:sz w:val="20"/>
                <w:szCs w:val="20"/>
              </w:rPr>
              <w:t>6150  Pajişti alpine şi boreale pe substrat silicios</w:t>
            </w:r>
          </w:p>
          <w:p w:rsidR="00FC75D0" w:rsidRPr="00162BF8" w:rsidRDefault="00FC75D0">
            <w:pPr>
              <w:rPr>
                <w:rFonts w:ascii="Arial" w:hAnsi="Arial" w:cs="Arial"/>
                <w:color w:val="000000"/>
                <w:sz w:val="20"/>
                <w:szCs w:val="20"/>
              </w:rPr>
            </w:pPr>
            <w:r w:rsidRPr="00162BF8">
              <w:rPr>
                <w:rFonts w:ascii="Arial" w:hAnsi="Arial" w:cs="Arial"/>
                <w:color w:val="000000"/>
                <w:sz w:val="20"/>
                <w:szCs w:val="20"/>
              </w:rPr>
              <w:t>6170 Păşuni subalpine calcaroase</w:t>
            </w:r>
          </w:p>
          <w:p w:rsidR="00FC75D0" w:rsidRPr="00162BF8" w:rsidRDefault="00FC75D0">
            <w:pPr>
              <w:rPr>
                <w:rFonts w:ascii="Arial" w:hAnsi="Arial" w:cs="Arial"/>
                <w:color w:val="000000"/>
                <w:sz w:val="20"/>
                <w:szCs w:val="20"/>
                <w:u w:val="single"/>
              </w:rPr>
            </w:pPr>
            <w:r w:rsidRPr="00162BF8">
              <w:rPr>
                <w:rFonts w:ascii="Arial" w:hAnsi="Arial" w:cs="Arial"/>
                <w:color w:val="000000"/>
                <w:sz w:val="20"/>
                <w:szCs w:val="20"/>
                <w:u w:val="single"/>
              </w:rPr>
              <w:t>6210 Pajişti uscate seminaturale şi faciesuri acoperite cu tufişuri pe substrat calcaros (</w:t>
            </w:r>
            <w:r w:rsidRPr="00162BF8">
              <w:rPr>
                <w:rFonts w:ascii="Arial" w:hAnsi="Arial" w:cs="Arial"/>
                <w:i/>
                <w:color w:val="000000"/>
                <w:sz w:val="20"/>
                <w:szCs w:val="20"/>
                <w:u w:val="single"/>
              </w:rPr>
              <w:t>Festuco – Brometalia</w:t>
            </w:r>
            <w:r w:rsidRPr="00162BF8">
              <w:rPr>
                <w:rFonts w:ascii="Arial" w:hAnsi="Arial" w:cs="Arial"/>
                <w:color w:val="000000"/>
                <w:sz w:val="20"/>
                <w:szCs w:val="20"/>
                <w:u w:val="single"/>
              </w:rPr>
              <w:t>)*</w:t>
            </w:r>
          </w:p>
          <w:p w:rsidR="00FC75D0" w:rsidRPr="00162BF8" w:rsidRDefault="00FC75D0">
            <w:pPr>
              <w:rPr>
                <w:rFonts w:ascii="Arial" w:hAnsi="Arial" w:cs="Arial"/>
                <w:color w:val="000000"/>
                <w:sz w:val="20"/>
                <w:szCs w:val="20"/>
              </w:rPr>
            </w:pPr>
            <w:r w:rsidRPr="00162BF8">
              <w:rPr>
                <w:rFonts w:ascii="Arial" w:hAnsi="Arial" w:cs="Arial"/>
                <w:color w:val="000000"/>
                <w:sz w:val="20"/>
                <w:szCs w:val="20"/>
              </w:rPr>
              <w:t xml:space="preserve">6230 *Pajişti montane de </w:t>
            </w:r>
            <w:r w:rsidRPr="00162BF8">
              <w:rPr>
                <w:rFonts w:ascii="Arial" w:hAnsi="Arial" w:cs="Arial"/>
                <w:i/>
                <w:color w:val="000000"/>
                <w:sz w:val="20"/>
                <w:szCs w:val="20"/>
              </w:rPr>
              <w:t xml:space="preserve">Nardus </w:t>
            </w:r>
            <w:r w:rsidRPr="00162BF8">
              <w:rPr>
                <w:rFonts w:ascii="Arial" w:hAnsi="Arial" w:cs="Arial"/>
                <w:color w:val="000000"/>
                <w:sz w:val="20"/>
                <w:szCs w:val="20"/>
              </w:rPr>
              <w:t xml:space="preserve">bogate în specii  pe substraturi silicioase 6430 Asociaţii de lizieră cu </w:t>
            </w:r>
            <w:r w:rsidRPr="00162BF8">
              <w:rPr>
                <w:rFonts w:ascii="Arial" w:hAnsi="Arial" w:cs="Arial"/>
                <w:color w:val="000000"/>
                <w:sz w:val="20"/>
                <w:szCs w:val="20"/>
              </w:rPr>
              <w:lastRenderedPageBreak/>
              <w:t>ierburi înalte higrofile de la nivelul câmpiilor la cel montan şi alpin.</w:t>
            </w:r>
          </w:p>
          <w:p w:rsidR="00FC75D0" w:rsidRPr="00162BF8" w:rsidRDefault="00FC75D0">
            <w:pPr>
              <w:rPr>
                <w:rFonts w:ascii="Arial" w:hAnsi="Arial" w:cs="Arial"/>
                <w:color w:val="000000"/>
                <w:sz w:val="20"/>
                <w:szCs w:val="20"/>
              </w:rPr>
            </w:pPr>
            <w:r w:rsidRPr="00162BF8">
              <w:rPr>
                <w:rFonts w:ascii="Arial" w:hAnsi="Arial" w:cs="Arial"/>
                <w:color w:val="000000"/>
                <w:sz w:val="20"/>
                <w:szCs w:val="20"/>
              </w:rPr>
              <w:t>6520 Fâneţe montane</w:t>
            </w:r>
          </w:p>
          <w:p w:rsidR="00FC75D0" w:rsidRPr="00162BF8" w:rsidRDefault="00FC75D0">
            <w:pPr>
              <w:rPr>
                <w:rFonts w:ascii="Arial" w:hAnsi="Arial" w:cs="Arial"/>
                <w:color w:val="000000"/>
                <w:sz w:val="20"/>
                <w:szCs w:val="20"/>
                <w:u w:val="single"/>
              </w:rPr>
            </w:pPr>
            <w:r w:rsidRPr="00162BF8">
              <w:rPr>
                <w:rFonts w:ascii="Arial" w:hAnsi="Arial" w:cs="Arial"/>
                <w:color w:val="000000"/>
                <w:sz w:val="20"/>
                <w:szCs w:val="20"/>
                <w:u w:val="single"/>
              </w:rPr>
              <w:t>*7110   Turbării active</w:t>
            </w:r>
          </w:p>
          <w:p w:rsidR="00FC75D0" w:rsidRPr="00162BF8" w:rsidRDefault="00FC75D0">
            <w:pPr>
              <w:rPr>
                <w:rFonts w:ascii="Arial" w:hAnsi="Arial" w:cs="Arial"/>
                <w:color w:val="000000"/>
                <w:sz w:val="20"/>
                <w:szCs w:val="20"/>
              </w:rPr>
            </w:pPr>
            <w:r w:rsidRPr="00162BF8">
              <w:rPr>
                <w:rFonts w:ascii="Arial" w:hAnsi="Arial" w:cs="Arial"/>
                <w:color w:val="000000"/>
                <w:sz w:val="20"/>
                <w:szCs w:val="20"/>
              </w:rPr>
              <w:t>7140 Mlaştini turboase de tranziţie şi turbării oscilante (nefixate de substrat)</w:t>
            </w:r>
          </w:p>
          <w:p w:rsidR="00FC75D0" w:rsidRPr="00162BF8" w:rsidRDefault="00FC75D0">
            <w:pPr>
              <w:rPr>
                <w:rFonts w:ascii="Arial" w:hAnsi="Arial" w:cs="Arial"/>
                <w:color w:val="000000"/>
                <w:sz w:val="20"/>
                <w:szCs w:val="20"/>
              </w:rPr>
            </w:pPr>
            <w:r w:rsidRPr="00162BF8">
              <w:rPr>
                <w:rFonts w:ascii="Arial" w:hAnsi="Arial" w:cs="Arial"/>
                <w:color w:val="000000"/>
                <w:sz w:val="20"/>
                <w:szCs w:val="20"/>
              </w:rPr>
              <w:t>7240 *Formaţiuni pioniere alpine din Caricion bicoloris-atrofuscae</w:t>
            </w:r>
          </w:p>
          <w:p w:rsidR="00FC75D0" w:rsidRPr="00162BF8" w:rsidRDefault="00FC75D0">
            <w:pPr>
              <w:rPr>
                <w:rFonts w:ascii="Arial" w:hAnsi="Arial" w:cs="Arial"/>
                <w:color w:val="000000"/>
                <w:sz w:val="20"/>
                <w:szCs w:val="20"/>
              </w:rPr>
            </w:pPr>
            <w:r w:rsidRPr="00162BF8">
              <w:rPr>
                <w:rFonts w:ascii="Arial" w:hAnsi="Arial" w:cs="Arial"/>
                <w:color w:val="000000"/>
                <w:sz w:val="20"/>
                <w:szCs w:val="20"/>
              </w:rPr>
              <w:t>8110 Grohotiş stâncos al etajului montan (Androsacetalia alpine şi Galeopsitalia ladani)</w:t>
            </w:r>
          </w:p>
          <w:p w:rsidR="00FC75D0" w:rsidRPr="00162BF8" w:rsidRDefault="00FC75D0">
            <w:pPr>
              <w:rPr>
                <w:rFonts w:ascii="Arial" w:hAnsi="Arial" w:cs="Arial"/>
                <w:color w:val="000000"/>
                <w:sz w:val="20"/>
                <w:szCs w:val="20"/>
              </w:rPr>
            </w:pPr>
            <w:r w:rsidRPr="00162BF8">
              <w:rPr>
                <w:rFonts w:ascii="Arial" w:hAnsi="Arial" w:cs="Arial"/>
                <w:color w:val="000000"/>
                <w:sz w:val="20"/>
                <w:szCs w:val="20"/>
              </w:rPr>
              <w:t>8120 Grohotişuri calcaroase şi de şisturi calcaroase din etajul montan până în cel alpin (Thlaspietea rotundifolii)</w:t>
            </w:r>
          </w:p>
          <w:p w:rsidR="00FC75D0" w:rsidRPr="00162BF8" w:rsidRDefault="00FC75D0">
            <w:pPr>
              <w:rPr>
                <w:rFonts w:ascii="Arial" w:hAnsi="Arial" w:cs="Arial"/>
                <w:color w:val="000000"/>
                <w:sz w:val="20"/>
                <w:szCs w:val="20"/>
                <w:u w:val="single"/>
              </w:rPr>
            </w:pPr>
            <w:r w:rsidRPr="00162BF8">
              <w:rPr>
                <w:rFonts w:ascii="Arial" w:hAnsi="Arial" w:cs="Arial"/>
                <w:color w:val="000000"/>
                <w:sz w:val="20"/>
                <w:szCs w:val="20"/>
                <w:u w:val="single"/>
              </w:rPr>
              <w:t>8150  Grohotişuri medioeuropene silicioase ale regiunilor înalte</w:t>
            </w:r>
          </w:p>
          <w:p w:rsidR="00FC75D0" w:rsidRPr="00162BF8" w:rsidRDefault="00FC75D0">
            <w:pPr>
              <w:rPr>
                <w:rFonts w:ascii="Arial" w:hAnsi="Arial" w:cs="Arial"/>
                <w:color w:val="000000"/>
                <w:sz w:val="20"/>
                <w:szCs w:val="20"/>
                <w:u w:val="single"/>
              </w:rPr>
            </w:pPr>
            <w:r w:rsidRPr="00162BF8">
              <w:rPr>
                <w:rFonts w:ascii="Arial" w:hAnsi="Arial" w:cs="Arial"/>
                <w:color w:val="000000"/>
                <w:sz w:val="20"/>
                <w:szCs w:val="20"/>
                <w:u w:val="single"/>
              </w:rPr>
              <w:t xml:space="preserve"> *8160  Grohotişuri medioeuropene calcaroase ale etajelor montane</w:t>
            </w:r>
          </w:p>
          <w:p w:rsidR="00FC75D0" w:rsidRPr="00162BF8" w:rsidRDefault="00FC75D0">
            <w:pPr>
              <w:rPr>
                <w:rFonts w:ascii="Arial" w:hAnsi="Arial" w:cs="Arial"/>
                <w:color w:val="000000"/>
                <w:sz w:val="20"/>
                <w:szCs w:val="20"/>
              </w:rPr>
            </w:pPr>
            <w:r w:rsidRPr="00162BF8">
              <w:rPr>
                <w:rFonts w:ascii="Arial" w:hAnsi="Arial" w:cs="Arial"/>
                <w:color w:val="000000"/>
                <w:sz w:val="20"/>
                <w:szCs w:val="20"/>
              </w:rPr>
              <w:t>8220 Versanţi stâncoşi cu vegetaţie chasmofitică pe roci silicioase</w:t>
            </w:r>
          </w:p>
          <w:p w:rsidR="00FC75D0" w:rsidRPr="00162BF8" w:rsidRDefault="00FC75D0">
            <w:pPr>
              <w:rPr>
                <w:rFonts w:ascii="Arial" w:hAnsi="Arial" w:cs="Arial"/>
                <w:color w:val="000000"/>
                <w:sz w:val="20"/>
                <w:szCs w:val="20"/>
                <w:u w:val="single"/>
              </w:rPr>
            </w:pPr>
            <w:r w:rsidRPr="00162BF8">
              <w:rPr>
                <w:rFonts w:ascii="Arial" w:hAnsi="Arial" w:cs="Arial"/>
                <w:color w:val="000000"/>
                <w:sz w:val="20"/>
                <w:szCs w:val="20"/>
                <w:u w:val="single"/>
              </w:rPr>
              <w:t>*8240  Grohotiş şi lespezi calcaroase</w:t>
            </w:r>
          </w:p>
          <w:p w:rsidR="00FC75D0" w:rsidRPr="00162BF8" w:rsidRDefault="00FC75D0">
            <w:pPr>
              <w:rPr>
                <w:rFonts w:ascii="Arial" w:hAnsi="Arial" w:cs="Arial"/>
                <w:i/>
                <w:color w:val="000000"/>
                <w:sz w:val="20"/>
                <w:szCs w:val="20"/>
              </w:rPr>
            </w:pPr>
            <w:r w:rsidRPr="00162BF8">
              <w:rPr>
                <w:rFonts w:ascii="Arial" w:hAnsi="Arial" w:cs="Arial"/>
                <w:color w:val="000000"/>
                <w:sz w:val="20"/>
                <w:szCs w:val="20"/>
              </w:rPr>
              <w:t>9110 Păduri tip</w:t>
            </w:r>
            <w:r w:rsidRPr="00162BF8">
              <w:rPr>
                <w:rFonts w:ascii="Arial" w:hAnsi="Arial" w:cs="Arial"/>
                <w:i/>
                <w:color w:val="000000"/>
                <w:sz w:val="20"/>
                <w:szCs w:val="20"/>
              </w:rPr>
              <w:t xml:space="preserve"> Luzulo-Fagetum</w:t>
            </w:r>
          </w:p>
          <w:p w:rsidR="00FC75D0" w:rsidRPr="00162BF8" w:rsidRDefault="00FC75D0">
            <w:pPr>
              <w:rPr>
                <w:rFonts w:ascii="Arial" w:hAnsi="Arial" w:cs="Arial"/>
                <w:i/>
                <w:color w:val="000000"/>
                <w:sz w:val="20"/>
                <w:szCs w:val="20"/>
              </w:rPr>
            </w:pPr>
            <w:r w:rsidRPr="00162BF8">
              <w:rPr>
                <w:rFonts w:ascii="Arial" w:hAnsi="Arial" w:cs="Arial"/>
                <w:color w:val="000000"/>
                <w:sz w:val="20"/>
                <w:szCs w:val="20"/>
              </w:rPr>
              <w:t xml:space="preserve">9150 Păduri medioeuropene tip </w:t>
            </w:r>
            <w:r w:rsidRPr="00162BF8">
              <w:rPr>
                <w:rFonts w:ascii="Arial" w:hAnsi="Arial" w:cs="Arial"/>
                <w:i/>
                <w:color w:val="000000"/>
                <w:sz w:val="20"/>
                <w:szCs w:val="20"/>
              </w:rPr>
              <w:t>Cephalanthero-Fagion</w:t>
            </w:r>
          </w:p>
          <w:p w:rsidR="00FC75D0" w:rsidRPr="00162BF8" w:rsidRDefault="00FC75D0">
            <w:pPr>
              <w:rPr>
                <w:rFonts w:ascii="Arial" w:hAnsi="Arial" w:cs="Arial"/>
                <w:color w:val="000000"/>
                <w:sz w:val="20"/>
                <w:szCs w:val="20"/>
              </w:rPr>
            </w:pPr>
            <w:r w:rsidRPr="00162BF8">
              <w:rPr>
                <w:rFonts w:ascii="Arial" w:hAnsi="Arial" w:cs="Arial"/>
                <w:color w:val="000000"/>
                <w:sz w:val="20"/>
                <w:szCs w:val="20"/>
              </w:rPr>
              <w:t>9180  *Păduri din Tilio-Acerion pe versanţi abrupţi, grohotişuri şi ravene</w:t>
            </w:r>
          </w:p>
          <w:p w:rsidR="00FC75D0" w:rsidRPr="00162BF8" w:rsidRDefault="00FC75D0">
            <w:pPr>
              <w:rPr>
                <w:rFonts w:ascii="Arial" w:hAnsi="Arial" w:cs="Arial"/>
                <w:color w:val="000000"/>
                <w:sz w:val="20"/>
                <w:szCs w:val="20"/>
              </w:rPr>
            </w:pPr>
            <w:r w:rsidRPr="00162BF8">
              <w:rPr>
                <w:rFonts w:ascii="Arial" w:hAnsi="Arial" w:cs="Arial"/>
                <w:color w:val="000000"/>
                <w:sz w:val="20"/>
                <w:szCs w:val="20"/>
              </w:rPr>
              <w:t>91V0 Păduri dacice de fag cu vegeta]ie caracteristică (</w:t>
            </w:r>
            <w:r w:rsidRPr="00162BF8">
              <w:rPr>
                <w:rFonts w:ascii="Arial" w:hAnsi="Arial" w:cs="Arial"/>
                <w:i/>
                <w:color w:val="000000"/>
                <w:sz w:val="20"/>
                <w:szCs w:val="20"/>
              </w:rPr>
              <w:t>Symphyto-Fagion</w:t>
            </w:r>
            <w:r w:rsidRPr="00162BF8">
              <w:rPr>
                <w:rFonts w:ascii="Arial" w:hAnsi="Arial" w:cs="Arial"/>
                <w:color w:val="000000"/>
                <w:sz w:val="20"/>
                <w:szCs w:val="20"/>
              </w:rPr>
              <w:t>)</w:t>
            </w:r>
          </w:p>
          <w:p w:rsidR="00FC75D0" w:rsidRPr="00162BF8" w:rsidRDefault="00FC75D0">
            <w:pPr>
              <w:rPr>
                <w:rFonts w:ascii="Arial" w:hAnsi="Arial" w:cs="Arial"/>
                <w:color w:val="000000"/>
                <w:sz w:val="20"/>
                <w:szCs w:val="20"/>
              </w:rPr>
            </w:pPr>
            <w:r w:rsidRPr="00162BF8">
              <w:rPr>
                <w:rFonts w:ascii="Arial" w:hAnsi="Arial" w:cs="Arial"/>
                <w:color w:val="000000"/>
                <w:sz w:val="20"/>
                <w:szCs w:val="20"/>
              </w:rPr>
              <w:t xml:space="preserve">9410 Păduri acidofile cu </w:t>
            </w:r>
            <w:r w:rsidRPr="00162BF8">
              <w:rPr>
                <w:rFonts w:ascii="Arial" w:hAnsi="Arial" w:cs="Arial"/>
                <w:i/>
                <w:color w:val="000000"/>
                <w:sz w:val="20"/>
                <w:szCs w:val="20"/>
              </w:rPr>
              <w:t>Picea</w:t>
            </w:r>
            <w:r w:rsidRPr="00162BF8">
              <w:rPr>
                <w:rFonts w:ascii="Arial" w:hAnsi="Arial" w:cs="Arial"/>
                <w:color w:val="000000"/>
                <w:sz w:val="20"/>
                <w:szCs w:val="20"/>
              </w:rPr>
              <w:t xml:space="preserve"> din etajul montan până în cele alpin (</w:t>
            </w:r>
            <w:r w:rsidRPr="00162BF8">
              <w:rPr>
                <w:rFonts w:ascii="Arial" w:hAnsi="Arial" w:cs="Arial"/>
                <w:i/>
                <w:color w:val="000000"/>
                <w:sz w:val="20"/>
                <w:szCs w:val="20"/>
              </w:rPr>
              <w:t>Vaccinio-Piceetea</w:t>
            </w:r>
            <w:r w:rsidRPr="00162BF8">
              <w:rPr>
                <w:rFonts w:ascii="Arial" w:hAnsi="Arial" w:cs="Arial"/>
                <w:color w:val="000000"/>
                <w:sz w:val="20"/>
                <w:szCs w:val="20"/>
              </w:rPr>
              <w:t>)</w:t>
            </w:r>
          </w:p>
          <w:p w:rsidR="00FC75D0" w:rsidRPr="00162BF8" w:rsidRDefault="00FC75D0">
            <w:pPr>
              <w:rPr>
                <w:rFonts w:ascii="Arial" w:hAnsi="Arial" w:cs="Arial"/>
                <w:color w:val="000000"/>
                <w:sz w:val="20"/>
                <w:szCs w:val="20"/>
              </w:rPr>
            </w:pPr>
            <w:r w:rsidRPr="00162BF8">
              <w:rPr>
                <w:rFonts w:ascii="Arial" w:hAnsi="Arial" w:cs="Arial"/>
                <w:color w:val="000000"/>
                <w:sz w:val="20"/>
                <w:szCs w:val="20"/>
              </w:rPr>
              <w:t>9420 Păduri alpine cu Larix decidua şi /sau Pinus cembra</w:t>
            </w:r>
          </w:p>
        </w:tc>
      </w:tr>
      <w:tr w:rsidR="00FC75D0" w:rsidRPr="00162BF8">
        <w:trPr>
          <w:jc w:val="center"/>
        </w:trPr>
        <w:tc>
          <w:tcPr>
            <w:tcW w:w="0" w:type="auto"/>
            <w:tcBorders>
              <w:top w:val="single" w:sz="4" w:space="0" w:color="auto"/>
              <w:left w:val="single" w:sz="4" w:space="0" w:color="auto"/>
              <w:bottom w:val="single" w:sz="4" w:space="0" w:color="auto"/>
              <w:right w:val="single" w:sz="4" w:space="0" w:color="auto"/>
            </w:tcBorders>
          </w:tcPr>
          <w:p w:rsidR="00FC75D0" w:rsidRPr="00162BF8" w:rsidRDefault="00FC75D0" w:rsidP="00162BF8">
            <w:pPr>
              <w:jc w:val="center"/>
              <w:rPr>
                <w:rFonts w:ascii="Arial" w:hAnsi="Arial" w:cs="Arial"/>
                <w:color w:val="000000"/>
                <w:sz w:val="20"/>
                <w:szCs w:val="20"/>
              </w:rPr>
            </w:pPr>
            <w:r w:rsidRPr="00162BF8">
              <w:rPr>
                <w:rFonts w:ascii="Arial" w:hAnsi="Arial" w:cs="Arial"/>
                <w:color w:val="000000"/>
                <w:sz w:val="20"/>
                <w:szCs w:val="20"/>
              </w:rPr>
              <w:lastRenderedPageBreak/>
              <w:t>3</w:t>
            </w:r>
          </w:p>
        </w:tc>
        <w:tc>
          <w:tcPr>
            <w:tcW w:w="0" w:type="auto"/>
            <w:tcBorders>
              <w:top w:val="single" w:sz="4" w:space="0" w:color="auto"/>
              <w:left w:val="single" w:sz="4" w:space="0" w:color="auto"/>
              <w:bottom w:val="single" w:sz="4" w:space="0" w:color="auto"/>
              <w:right w:val="single" w:sz="4" w:space="0" w:color="auto"/>
            </w:tcBorders>
          </w:tcPr>
          <w:p w:rsidR="00FC75D0" w:rsidRPr="00162BF8" w:rsidRDefault="00FC75D0">
            <w:pPr>
              <w:rPr>
                <w:rFonts w:ascii="Arial" w:hAnsi="Arial" w:cs="Arial"/>
                <w:color w:val="000000"/>
                <w:sz w:val="20"/>
                <w:szCs w:val="20"/>
              </w:rPr>
            </w:pPr>
            <w:r w:rsidRPr="00162BF8">
              <w:rPr>
                <w:rFonts w:ascii="Arial" w:hAnsi="Arial" w:cs="Arial"/>
                <w:color w:val="000000"/>
                <w:sz w:val="20"/>
                <w:szCs w:val="20"/>
              </w:rPr>
              <w:t>Parcul Natural Grădiştea Muncelului</w:t>
            </w:r>
            <w:r w:rsidR="00B20394">
              <w:rPr>
                <w:rFonts w:ascii="Arial" w:hAnsi="Arial" w:cs="Arial"/>
                <w:color w:val="000000"/>
                <w:sz w:val="20"/>
                <w:szCs w:val="20"/>
              </w:rPr>
              <w:t xml:space="preserve"> </w:t>
            </w:r>
            <w:r w:rsidRPr="00162BF8">
              <w:rPr>
                <w:rFonts w:ascii="Arial" w:hAnsi="Arial" w:cs="Arial"/>
                <w:color w:val="000000"/>
                <w:sz w:val="20"/>
                <w:szCs w:val="20"/>
              </w:rPr>
              <w:t xml:space="preserve">-Cioclovina </w:t>
            </w:r>
            <w:r w:rsidR="00B20394">
              <w:rPr>
                <w:rFonts w:ascii="Arial" w:hAnsi="Arial" w:cs="Arial"/>
                <w:color w:val="000000"/>
                <w:sz w:val="20"/>
                <w:szCs w:val="20"/>
              </w:rPr>
              <w:t>-</w:t>
            </w:r>
            <w:r w:rsidRPr="00162BF8">
              <w:rPr>
                <w:rFonts w:ascii="Arial" w:hAnsi="Arial" w:cs="Arial"/>
                <w:color w:val="000000"/>
                <w:sz w:val="20"/>
                <w:szCs w:val="20"/>
              </w:rPr>
              <w:t xml:space="preserve"> ROSCI</w:t>
            </w:r>
          </w:p>
          <w:p w:rsidR="00FC75D0" w:rsidRPr="00162BF8" w:rsidRDefault="00FC75D0">
            <w:pPr>
              <w:rPr>
                <w:rFonts w:ascii="Arial" w:hAnsi="Arial" w:cs="Arial"/>
                <w:color w:val="000000"/>
                <w:sz w:val="20"/>
                <w:szCs w:val="20"/>
              </w:rPr>
            </w:pPr>
            <w:r w:rsidRPr="00162BF8">
              <w:rPr>
                <w:rFonts w:ascii="Arial" w:hAnsi="Arial" w:cs="Arial"/>
                <w:color w:val="000000"/>
                <w:sz w:val="20"/>
                <w:szCs w:val="20"/>
              </w:rPr>
              <w:t>0087 Grădiştea Muncelului-Ciclovina</w:t>
            </w:r>
          </w:p>
        </w:tc>
        <w:tc>
          <w:tcPr>
            <w:tcW w:w="0" w:type="auto"/>
            <w:tcBorders>
              <w:top w:val="single" w:sz="4" w:space="0" w:color="auto"/>
              <w:left w:val="single" w:sz="4" w:space="0" w:color="auto"/>
              <w:bottom w:val="single" w:sz="4" w:space="0" w:color="auto"/>
              <w:right w:val="single" w:sz="4" w:space="0" w:color="auto"/>
            </w:tcBorders>
          </w:tcPr>
          <w:p w:rsidR="00FC75D0" w:rsidRPr="00162BF8" w:rsidRDefault="00FC75D0">
            <w:pPr>
              <w:jc w:val="center"/>
              <w:rPr>
                <w:rFonts w:ascii="Arial" w:hAnsi="Arial" w:cs="Arial"/>
                <w:color w:val="000000"/>
                <w:sz w:val="20"/>
                <w:szCs w:val="20"/>
              </w:rPr>
            </w:pPr>
            <w:r w:rsidRPr="00162BF8">
              <w:rPr>
                <w:rFonts w:ascii="Arial" w:hAnsi="Arial" w:cs="Arial"/>
                <w:color w:val="000000"/>
                <w:sz w:val="20"/>
                <w:szCs w:val="20"/>
              </w:rPr>
              <w:t>11 tipuri de habitate</w:t>
            </w:r>
          </w:p>
        </w:tc>
        <w:tc>
          <w:tcPr>
            <w:tcW w:w="2765" w:type="dxa"/>
            <w:tcBorders>
              <w:top w:val="single" w:sz="4" w:space="0" w:color="auto"/>
              <w:left w:val="single" w:sz="4" w:space="0" w:color="auto"/>
              <w:bottom w:val="single" w:sz="4" w:space="0" w:color="auto"/>
              <w:right w:val="single" w:sz="4" w:space="0" w:color="auto"/>
            </w:tcBorders>
          </w:tcPr>
          <w:p w:rsidR="00FC75D0" w:rsidRPr="00162BF8" w:rsidRDefault="00FC75D0" w:rsidP="00B20394">
            <w:pPr>
              <w:rPr>
                <w:rFonts w:ascii="Arial" w:hAnsi="Arial" w:cs="Arial"/>
                <w:color w:val="000000"/>
                <w:sz w:val="20"/>
                <w:szCs w:val="20"/>
              </w:rPr>
            </w:pPr>
            <w:r w:rsidRPr="00162BF8">
              <w:rPr>
                <w:rFonts w:ascii="Arial" w:hAnsi="Arial" w:cs="Arial"/>
                <w:color w:val="000000"/>
                <w:sz w:val="20"/>
                <w:szCs w:val="20"/>
              </w:rPr>
              <w:t>R4101 Păduri sud-est carpatice de molid (Picea abies), fag (Fagus sylvatica) şi brad (Abies alba) cu pulmonaria rubra</w:t>
            </w:r>
          </w:p>
          <w:p w:rsidR="00FC75D0" w:rsidRPr="00162BF8" w:rsidRDefault="00FC75D0" w:rsidP="00B20394">
            <w:pPr>
              <w:rPr>
                <w:rFonts w:ascii="Arial" w:hAnsi="Arial" w:cs="Arial"/>
                <w:color w:val="000000"/>
                <w:sz w:val="20"/>
                <w:szCs w:val="20"/>
              </w:rPr>
            </w:pPr>
            <w:r w:rsidRPr="00162BF8">
              <w:rPr>
                <w:rFonts w:ascii="Arial" w:hAnsi="Arial" w:cs="Arial"/>
                <w:color w:val="000000"/>
                <w:sz w:val="20"/>
                <w:szCs w:val="20"/>
              </w:rPr>
              <w:t>R4102 Păduri sud-est carpatice de molid (Picea abies), fag (Fagus sylvatica) şi brad (Abies alba) cu Hieracium rotundatum</w:t>
            </w:r>
          </w:p>
          <w:p w:rsidR="00FC75D0" w:rsidRPr="00162BF8" w:rsidRDefault="00FC75D0" w:rsidP="00B20394">
            <w:pPr>
              <w:rPr>
                <w:rFonts w:ascii="Arial" w:hAnsi="Arial" w:cs="Arial"/>
                <w:color w:val="000000"/>
                <w:sz w:val="20"/>
                <w:szCs w:val="20"/>
              </w:rPr>
            </w:pPr>
            <w:r w:rsidRPr="00162BF8">
              <w:rPr>
                <w:rFonts w:ascii="Arial" w:hAnsi="Arial" w:cs="Arial"/>
                <w:color w:val="000000"/>
                <w:sz w:val="20"/>
                <w:szCs w:val="20"/>
              </w:rPr>
              <w:t>R4104 Păduri sud-est carpatice de fag (Fagus sylvatica) şi brad (Abies alba) cu Pulmonaria rubra</w:t>
            </w:r>
          </w:p>
          <w:p w:rsidR="00FC75D0" w:rsidRPr="00162BF8" w:rsidRDefault="00FC75D0" w:rsidP="00B20394">
            <w:pPr>
              <w:rPr>
                <w:rFonts w:ascii="Arial" w:hAnsi="Arial" w:cs="Arial"/>
                <w:color w:val="000000"/>
                <w:sz w:val="20"/>
                <w:szCs w:val="20"/>
              </w:rPr>
            </w:pPr>
            <w:r w:rsidRPr="00162BF8">
              <w:rPr>
                <w:rFonts w:ascii="Arial" w:hAnsi="Arial" w:cs="Arial"/>
                <w:color w:val="000000"/>
                <w:sz w:val="20"/>
                <w:szCs w:val="20"/>
              </w:rPr>
              <w:t>R4110 Păduri sud-est carpatice de fag (Fagus sylvatica) cu Festuca drymeia</w:t>
            </w:r>
          </w:p>
          <w:p w:rsidR="00FC75D0" w:rsidRPr="00162BF8" w:rsidRDefault="00FC75D0" w:rsidP="00B20394">
            <w:pPr>
              <w:rPr>
                <w:rFonts w:ascii="Arial" w:hAnsi="Arial" w:cs="Arial"/>
                <w:color w:val="000000"/>
                <w:sz w:val="20"/>
                <w:szCs w:val="20"/>
              </w:rPr>
            </w:pPr>
            <w:r w:rsidRPr="00162BF8">
              <w:rPr>
                <w:rFonts w:ascii="Arial" w:hAnsi="Arial" w:cs="Arial"/>
                <w:color w:val="000000"/>
                <w:sz w:val="20"/>
                <w:szCs w:val="20"/>
              </w:rPr>
              <w:t xml:space="preserve">R4116 Păduri sud-est </w:t>
            </w:r>
            <w:r w:rsidRPr="00162BF8">
              <w:rPr>
                <w:rFonts w:ascii="Arial" w:hAnsi="Arial" w:cs="Arial"/>
                <w:color w:val="000000"/>
                <w:sz w:val="20"/>
                <w:szCs w:val="20"/>
              </w:rPr>
              <w:lastRenderedPageBreak/>
              <w:t>carpatice de fag (Fagus sylvatica) cu Phyllitis scolopendrium</w:t>
            </w:r>
          </w:p>
          <w:p w:rsidR="00FC75D0" w:rsidRPr="00162BF8" w:rsidRDefault="00FC75D0" w:rsidP="00B20394">
            <w:pPr>
              <w:rPr>
                <w:rFonts w:ascii="Arial" w:hAnsi="Arial" w:cs="Arial"/>
                <w:color w:val="000000"/>
                <w:sz w:val="20"/>
                <w:szCs w:val="20"/>
              </w:rPr>
            </w:pPr>
            <w:r w:rsidRPr="00162BF8">
              <w:rPr>
                <w:rFonts w:ascii="Arial" w:hAnsi="Arial" w:cs="Arial"/>
                <w:color w:val="000000"/>
                <w:sz w:val="20"/>
                <w:szCs w:val="20"/>
              </w:rPr>
              <w:t>R4117 Păduri sud-est carpatice de frasin (Fraxinus excelsior), paltin (Acer pseudoplatanus), ulm (Ulmus glabra) cu Lunaria rediviva</w:t>
            </w:r>
          </w:p>
          <w:p w:rsidR="00B20394" w:rsidRDefault="00FC75D0" w:rsidP="00B20394">
            <w:pPr>
              <w:rPr>
                <w:rFonts w:ascii="Arial" w:hAnsi="Arial" w:cs="Arial"/>
                <w:color w:val="000000"/>
                <w:sz w:val="20"/>
                <w:szCs w:val="20"/>
              </w:rPr>
            </w:pPr>
            <w:r w:rsidRPr="00162BF8">
              <w:rPr>
                <w:rFonts w:ascii="Arial" w:hAnsi="Arial" w:cs="Arial"/>
                <w:color w:val="000000"/>
                <w:sz w:val="20"/>
                <w:szCs w:val="20"/>
              </w:rPr>
              <w:t xml:space="preserve">R4118 Păduri dacice de fag (Fagus sylvatica) şi carpen </w:t>
            </w:r>
          </w:p>
          <w:p w:rsidR="00B20394" w:rsidRDefault="00FC75D0" w:rsidP="00B20394">
            <w:pPr>
              <w:rPr>
                <w:rFonts w:ascii="Arial" w:hAnsi="Arial" w:cs="Arial"/>
                <w:color w:val="000000"/>
                <w:sz w:val="20"/>
                <w:szCs w:val="20"/>
              </w:rPr>
            </w:pPr>
            <w:r w:rsidRPr="00162BF8">
              <w:rPr>
                <w:rFonts w:ascii="Arial" w:hAnsi="Arial" w:cs="Arial"/>
                <w:color w:val="000000"/>
                <w:sz w:val="20"/>
                <w:szCs w:val="20"/>
              </w:rPr>
              <w:t xml:space="preserve">(Carpinus betulus) cu </w:t>
            </w:r>
          </w:p>
          <w:p w:rsidR="00FC75D0" w:rsidRPr="00162BF8" w:rsidRDefault="00FC75D0" w:rsidP="00B20394">
            <w:pPr>
              <w:rPr>
                <w:rFonts w:ascii="Arial" w:hAnsi="Arial" w:cs="Arial"/>
                <w:color w:val="000000"/>
                <w:sz w:val="20"/>
                <w:szCs w:val="20"/>
              </w:rPr>
            </w:pPr>
            <w:r w:rsidRPr="00162BF8">
              <w:rPr>
                <w:rFonts w:ascii="Arial" w:hAnsi="Arial" w:cs="Arial"/>
                <w:color w:val="000000"/>
                <w:sz w:val="20"/>
                <w:szCs w:val="20"/>
              </w:rPr>
              <w:t>Dentaria bulbifera</w:t>
            </w:r>
          </w:p>
          <w:p w:rsidR="00FC75D0" w:rsidRPr="00162BF8" w:rsidRDefault="00FC75D0" w:rsidP="00B20394">
            <w:pPr>
              <w:rPr>
                <w:rFonts w:ascii="Arial" w:hAnsi="Arial" w:cs="Arial"/>
                <w:color w:val="000000"/>
                <w:sz w:val="20"/>
                <w:szCs w:val="20"/>
              </w:rPr>
            </w:pPr>
            <w:r w:rsidRPr="00162BF8">
              <w:rPr>
                <w:rFonts w:ascii="Arial" w:hAnsi="Arial" w:cs="Arial"/>
                <w:color w:val="000000"/>
                <w:sz w:val="20"/>
                <w:szCs w:val="20"/>
              </w:rPr>
              <w:t>R4203 Păduri sud-est carpatice de molid (Picea abies) cu Soldanella hungarica</w:t>
            </w:r>
          </w:p>
          <w:p w:rsidR="00FC75D0" w:rsidRPr="00162BF8" w:rsidRDefault="00FC75D0" w:rsidP="00B20394">
            <w:pPr>
              <w:rPr>
                <w:rFonts w:ascii="Arial" w:hAnsi="Arial" w:cs="Arial"/>
                <w:color w:val="000000"/>
                <w:sz w:val="20"/>
                <w:szCs w:val="20"/>
              </w:rPr>
            </w:pPr>
            <w:r w:rsidRPr="00162BF8">
              <w:rPr>
                <w:rFonts w:ascii="Arial" w:hAnsi="Arial" w:cs="Arial"/>
                <w:color w:val="000000"/>
                <w:sz w:val="20"/>
                <w:szCs w:val="20"/>
              </w:rPr>
              <w:t>R4205 Păduri sud-est carpatice de molid (Picea abies) cu Oxalis acetosella</w:t>
            </w:r>
          </w:p>
          <w:p w:rsidR="00FC75D0" w:rsidRPr="00162BF8" w:rsidRDefault="00FC75D0" w:rsidP="00B20394">
            <w:pPr>
              <w:rPr>
                <w:rFonts w:ascii="Arial" w:hAnsi="Arial" w:cs="Arial"/>
                <w:color w:val="000000"/>
                <w:sz w:val="20"/>
                <w:szCs w:val="20"/>
              </w:rPr>
            </w:pPr>
            <w:r w:rsidRPr="00162BF8">
              <w:rPr>
                <w:rFonts w:ascii="Arial" w:hAnsi="Arial" w:cs="Arial"/>
                <w:color w:val="000000"/>
                <w:sz w:val="20"/>
                <w:szCs w:val="20"/>
              </w:rPr>
              <w:t>R4206 Păduri sud-est carpatice de molid (Picea abies) şi brad (Abies alba) cu Hieracium rotundatum</w:t>
            </w:r>
          </w:p>
          <w:p w:rsidR="00FC75D0" w:rsidRPr="00162BF8" w:rsidRDefault="00FC75D0" w:rsidP="00B20394">
            <w:pPr>
              <w:rPr>
                <w:rFonts w:ascii="Arial" w:hAnsi="Arial" w:cs="Arial"/>
                <w:color w:val="000000"/>
                <w:sz w:val="20"/>
                <w:szCs w:val="20"/>
              </w:rPr>
            </w:pPr>
            <w:r w:rsidRPr="00162BF8">
              <w:rPr>
                <w:rFonts w:ascii="Arial" w:hAnsi="Arial" w:cs="Arial"/>
                <w:color w:val="000000"/>
                <w:sz w:val="20"/>
                <w:szCs w:val="20"/>
              </w:rPr>
              <w:t>R6501 Peşteri</w:t>
            </w:r>
          </w:p>
        </w:tc>
        <w:tc>
          <w:tcPr>
            <w:tcW w:w="1912" w:type="dxa"/>
            <w:tcBorders>
              <w:top w:val="single" w:sz="4" w:space="0" w:color="auto"/>
              <w:left w:val="single" w:sz="4" w:space="0" w:color="auto"/>
              <w:bottom w:val="single" w:sz="4" w:space="0" w:color="auto"/>
              <w:right w:val="single" w:sz="4" w:space="0" w:color="auto"/>
            </w:tcBorders>
          </w:tcPr>
          <w:p w:rsidR="00FC75D0" w:rsidRPr="00162BF8" w:rsidRDefault="00FC75D0">
            <w:pPr>
              <w:jc w:val="center"/>
              <w:rPr>
                <w:rFonts w:ascii="Arial" w:hAnsi="Arial" w:cs="Arial"/>
                <w:color w:val="000000"/>
                <w:sz w:val="20"/>
                <w:szCs w:val="20"/>
              </w:rPr>
            </w:pPr>
            <w:r w:rsidRPr="00162BF8">
              <w:rPr>
                <w:rFonts w:ascii="Arial" w:hAnsi="Arial" w:cs="Arial"/>
                <w:color w:val="000000"/>
                <w:sz w:val="20"/>
                <w:szCs w:val="20"/>
              </w:rPr>
              <w:lastRenderedPageBreak/>
              <w:t>14 tipuri de habitate(conform Ord. MMDD 1964/07)+3 (inform. adm. Parc)</w:t>
            </w:r>
          </w:p>
        </w:tc>
        <w:tc>
          <w:tcPr>
            <w:tcW w:w="2284" w:type="dxa"/>
            <w:tcBorders>
              <w:top w:val="single" w:sz="4" w:space="0" w:color="auto"/>
              <w:left w:val="single" w:sz="4" w:space="0" w:color="auto"/>
              <w:bottom w:val="single" w:sz="4" w:space="0" w:color="auto"/>
              <w:right w:val="single" w:sz="4" w:space="0" w:color="auto"/>
            </w:tcBorders>
          </w:tcPr>
          <w:p w:rsidR="00FC75D0" w:rsidRPr="00162BF8" w:rsidRDefault="00FC75D0">
            <w:pPr>
              <w:ind w:left="-108"/>
              <w:rPr>
                <w:rFonts w:ascii="Arial" w:hAnsi="Arial" w:cs="Arial"/>
                <w:color w:val="000000"/>
                <w:sz w:val="20"/>
                <w:szCs w:val="20"/>
              </w:rPr>
            </w:pPr>
            <w:r w:rsidRPr="00162BF8">
              <w:rPr>
                <w:rFonts w:ascii="Arial" w:hAnsi="Arial" w:cs="Arial"/>
                <w:color w:val="000000"/>
                <w:sz w:val="20"/>
                <w:szCs w:val="20"/>
              </w:rPr>
              <w:t>5130 Formaţiuni de Juniperus communis pe tufărişuri sau păşuni calcaroase</w:t>
            </w:r>
          </w:p>
          <w:p w:rsidR="00FC75D0" w:rsidRPr="00162BF8" w:rsidRDefault="00FC75D0">
            <w:pPr>
              <w:ind w:left="-108"/>
              <w:rPr>
                <w:rFonts w:ascii="Arial" w:hAnsi="Arial" w:cs="Arial"/>
                <w:i/>
                <w:color w:val="000000"/>
                <w:sz w:val="20"/>
                <w:szCs w:val="20"/>
              </w:rPr>
            </w:pPr>
            <w:r w:rsidRPr="00162BF8">
              <w:rPr>
                <w:rFonts w:ascii="Arial" w:hAnsi="Arial" w:cs="Arial"/>
                <w:color w:val="000000"/>
                <w:sz w:val="20"/>
                <w:szCs w:val="20"/>
              </w:rPr>
              <w:t xml:space="preserve">6110*  Pajişti rupicole calcaroase sau bazifile cu </w:t>
            </w:r>
            <w:r w:rsidRPr="00162BF8">
              <w:rPr>
                <w:rFonts w:ascii="Arial" w:hAnsi="Arial" w:cs="Arial"/>
                <w:i/>
                <w:color w:val="000000"/>
                <w:sz w:val="20"/>
                <w:szCs w:val="20"/>
              </w:rPr>
              <w:t>Alysso-Sedion albi</w:t>
            </w:r>
          </w:p>
          <w:p w:rsidR="00FC75D0" w:rsidRPr="00162BF8" w:rsidRDefault="00FC75D0">
            <w:pPr>
              <w:ind w:left="-108"/>
              <w:rPr>
                <w:rFonts w:ascii="Arial" w:hAnsi="Arial" w:cs="Arial"/>
                <w:color w:val="000000"/>
                <w:sz w:val="20"/>
                <w:szCs w:val="20"/>
              </w:rPr>
            </w:pPr>
            <w:r w:rsidRPr="00162BF8">
              <w:rPr>
                <w:rFonts w:ascii="Arial" w:hAnsi="Arial" w:cs="Arial"/>
                <w:color w:val="000000"/>
                <w:sz w:val="20"/>
                <w:szCs w:val="20"/>
                <w:u w:val="single"/>
              </w:rPr>
              <w:t>* 6120 Pajişti calcaroase pe nisipuri xerice</w:t>
            </w:r>
            <w:r w:rsidRPr="00162BF8">
              <w:rPr>
                <w:rFonts w:ascii="Arial" w:hAnsi="Arial" w:cs="Arial"/>
                <w:color w:val="000000"/>
                <w:sz w:val="20"/>
                <w:szCs w:val="20"/>
              </w:rPr>
              <w:t>.</w:t>
            </w:r>
          </w:p>
          <w:p w:rsidR="00FC75D0" w:rsidRPr="00162BF8" w:rsidRDefault="00FC75D0">
            <w:pPr>
              <w:ind w:left="-108"/>
              <w:rPr>
                <w:rFonts w:ascii="Arial" w:hAnsi="Arial" w:cs="Arial"/>
                <w:color w:val="000000"/>
                <w:sz w:val="20"/>
                <w:szCs w:val="20"/>
              </w:rPr>
            </w:pPr>
            <w:r w:rsidRPr="00162BF8">
              <w:rPr>
                <w:rFonts w:ascii="Arial" w:hAnsi="Arial" w:cs="Arial"/>
                <w:color w:val="000000"/>
                <w:sz w:val="20"/>
                <w:szCs w:val="20"/>
              </w:rPr>
              <w:t>6210* Pajişti uscate seminaturale şi faciesuri acoperite cu tufişuri pe substrat calcaros (</w:t>
            </w:r>
            <w:r w:rsidRPr="00162BF8">
              <w:rPr>
                <w:rFonts w:ascii="Arial" w:hAnsi="Arial" w:cs="Arial"/>
                <w:i/>
                <w:color w:val="000000"/>
                <w:sz w:val="20"/>
                <w:szCs w:val="20"/>
              </w:rPr>
              <w:t>Festuco – Brometalia</w:t>
            </w:r>
            <w:r w:rsidRPr="00162BF8">
              <w:rPr>
                <w:rFonts w:ascii="Arial" w:hAnsi="Arial" w:cs="Arial"/>
                <w:color w:val="000000"/>
                <w:sz w:val="20"/>
                <w:szCs w:val="20"/>
              </w:rPr>
              <w:t>)</w:t>
            </w:r>
          </w:p>
          <w:p w:rsidR="00FC75D0" w:rsidRPr="00162BF8" w:rsidRDefault="00FC75D0">
            <w:pPr>
              <w:ind w:left="-108"/>
              <w:rPr>
                <w:rFonts w:ascii="Arial" w:hAnsi="Arial" w:cs="Arial"/>
                <w:color w:val="000000"/>
                <w:sz w:val="20"/>
                <w:szCs w:val="20"/>
                <w:u w:val="single"/>
              </w:rPr>
            </w:pPr>
            <w:r w:rsidRPr="00162BF8">
              <w:rPr>
                <w:rFonts w:ascii="Arial" w:hAnsi="Arial" w:cs="Arial"/>
                <w:color w:val="000000"/>
                <w:sz w:val="20"/>
                <w:szCs w:val="20"/>
                <w:u w:val="single"/>
              </w:rPr>
              <w:t xml:space="preserve">6230 *Păşuni bogate în specii cu </w:t>
            </w:r>
            <w:r w:rsidRPr="00162BF8">
              <w:rPr>
                <w:rFonts w:ascii="Arial" w:hAnsi="Arial" w:cs="Arial"/>
                <w:i/>
                <w:color w:val="000000"/>
                <w:sz w:val="20"/>
                <w:szCs w:val="20"/>
                <w:u w:val="single"/>
              </w:rPr>
              <w:t>Nardus</w:t>
            </w:r>
            <w:r w:rsidRPr="00162BF8">
              <w:rPr>
                <w:rFonts w:ascii="Arial" w:hAnsi="Arial" w:cs="Arial"/>
                <w:color w:val="000000"/>
                <w:sz w:val="20"/>
                <w:szCs w:val="20"/>
                <w:u w:val="single"/>
              </w:rPr>
              <w:t>, pe substraturi silicioase în zona montană</w:t>
            </w:r>
          </w:p>
          <w:p w:rsidR="00FC75D0" w:rsidRPr="00162BF8" w:rsidRDefault="00FC75D0">
            <w:pPr>
              <w:ind w:left="-108"/>
              <w:rPr>
                <w:rFonts w:ascii="Arial" w:hAnsi="Arial" w:cs="Arial"/>
                <w:i/>
                <w:color w:val="000000"/>
                <w:sz w:val="20"/>
                <w:szCs w:val="20"/>
              </w:rPr>
            </w:pPr>
            <w:r w:rsidRPr="00162BF8">
              <w:rPr>
                <w:rFonts w:ascii="Arial" w:hAnsi="Arial" w:cs="Arial"/>
                <w:color w:val="000000"/>
                <w:sz w:val="20"/>
                <w:szCs w:val="20"/>
              </w:rPr>
              <w:lastRenderedPageBreak/>
              <w:t>6410 Pajişti cu</w:t>
            </w:r>
            <w:r w:rsidRPr="00162BF8">
              <w:rPr>
                <w:rFonts w:ascii="Arial" w:hAnsi="Arial" w:cs="Arial"/>
                <w:i/>
                <w:color w:val="000000"/>
                <w:sz w:val="20"/>
                <w:szCs w:val="20"/>
              </w:rPr>
              <w:t xml:space="preserve"> Molinia</w:t>
            </w:r>
            <w:r w:rsidRPr="00162BF8">
              <w:rPr>
                <w:rFonts w:ascii="Arial" w:hAnsi="Arial" w:cs="Arial"/>
                <w:color w:val="000000"/>
                <w:sz w:val="20"/>
                <w:szCs w:val="20"/>
              </w:rPr>
              <w:t xml:space="preserve"> pe soluri  calcaroase, turboase sau argilo-lemnoase (</w:t>
            </w:r>
            <w:r w:rsidRPr="00162BF8">
              <w:rPr>
                <w:rFonts w:ascii="Arial" w:hAnsi="Arial" w:cs="Arial"/>
                <w:i/>
                <w:color w:val="000000"/>
                <w:sz w:val="20"/>
                <w:szCs w:val="20"/>
              </w:rPr>
              <w:t>Molinion caeruleae</w:t>
            </w:r>
          </w:p>
          <w:p w:rsidR="00FC75D0" w:rsidRPr="00162BF8" w:rsidRDefault="00FC75D0">
            <w:pPr>
              <w:ind w:left="-108"/>
              <w:rPr>
                <w:rFonts w:ascii="Arial" w:hAnsi="Arial" w:cs="Arial"/>
                <w:color w:val="000000"/>
                <w:sz w:val="20"/>
                <w:szCs w:val="20"/>
              </w:rPr>
            </w:pPr>
            <w:r w:rsidRPr="00162BF8">
              <w:rPr>
                <w:rFonts w:ascii="Arial" w:hAnsi="Arial" w:cs="Arial"/>
                <w:color w:val="000000"/>
                <w:sz w:val="20"/>
                <w:szCs w:val="20"/>
              </w:rPr>
              <w:t>6430 Asociaţii de lizieră cu ierburi înalte hidrofile de la nivelul câmpiilor la cel montan şi alpin.</w:t>
            </w:r>
          </w:p>
          <w:p w:rsidR="00FC75D0" w:rsidRPr="00162BF8" w:rsidRDefault="00FC75D0">
            <w:pPr>
              <w:ind w:left="-108"/>
              <w:rPr>
                <w:rFonts w:ascii="Arial" w:hAnsi="Arial" w:cs="Arial"/>
                <w:color w:val="000000"/>
                <w:sz w:val="20"/>
                <w:szCs w:val="20"/>
              </w:rPr>
            </w:pPr>
            <w:r w:rsidRPr="00162BF8">
              <w:rPr>
                <w:rFonts w:ascii="Arial" w:hAnsi="Arial" w:cs="Arial"/>
                <w:color w:val="000000"/>
                <w:sz w:val="20"/>
                <w:szCs w:val="20"/>
              </w:rPr>
              <w:t>6520 Fâneţe montane</w:t>
            </w:r>
          </w:p>
          <w:p w:rsidR="00B20394" w:rsidRDefault="00FC75D0">
            <w:pPr>
              <w:ind w:left="-108"/>
              <w:rPr>
                <w:rFonts w:ascii="Arial" w:hAnsi="Arial" w:cs="Arial"/>
                <w:color w:val="000000"/>
                <w:sz w:val="20"/>
                <w:szCs w:val="20"/>
              </w:rPr>
            </w:pPr>
            <w:r w:rsidRPr="00162BF8">
              <w:rPr>
                <w:rFonts w:ascii="Arial" w:hAnsi="Arial" w:cs="Arial"/>
                <w:color w:val="000000"/>
                <w:sz w:val="20"/>
                <w:szCs w:val="20"/>
              </w:rPr>
              <w:t xml:space="preserve">8310 Peşteri în care </w:t>
            </w:r>
          </w:p>
          <w:p w:rsidR="00FC75D0" w:rsidRPr="00162BF8" w:rsidRDefault="00FC75D0">
            <w:pPr>
              <w:ind w:left="-108"/>
              <w:rPr>
                <w:rFonts w:ascii="Arial" w:hAnsi="Arial" w:cs="Arial"/>
                <w:color w:val="000000"/>
                <w:sz w:val="20"/>
                <w:szCs w:val="20"/>
              </w:rPr>
            </w:pPr>
            <w:r w:rsidRPr="00162BF8">
              <w:rPr>
                <w:rFonts w:ascii="Arial" w:hAnsi="Arial" w:cs="Arial"/>
                <w:color w:val="000000"/>
                <w:sz w:val="20"/>
                <w:szCs w:val="20"/>
              </w:rPr>
              <w:t>accesul publicului este interzis</w:t>
            </w:r>
          </w:p>
          <w:p w:rsidR="00FC75D0" w:rsidRPr="00162BF8" w:rsidRDefault="00FC75D0">
            <w:pPr>
              <w:ind w:left="-108"/>
              <w:rPr>
                <w:rFonts w:ascii="Arial" w:hAnsi="Arial" w:cs="Arial"/>
                <w:i/>
                <w:color w:val="000000"/>
                <w:sz w:val="20"/>
                <w:szCs w:val="20"/>
              </w:rPr>
            </w:pPr>
            <w:r w:rsidRPr="00162BF8">
              <w:rPr>
                <w:rFonts w:ascii="Arial" w:hAnsi="Arial" w:cs="Arial"/>
                <w:color w:val="000000"/>
                <w:sz w:val="20"/>
                <w:szCs w:val="20"/>
              </w:rPr>
              <w:t>9110 Păduri tip</w:t>
            </w:r>
            <w:r w:rsidRPr="00162BF8">
              <w:rPr>
                <w:rFonts w:ascii="Arial" w:hAnsi="Arial" w:cs="Arial"/>
                <w:i/>
                <w:color w:val="000000"/>
                <w:sz w:val="20"/>
                <w:szCs w:val="20"/>
              </w:rPr>
              <w:t xml:space="preserve"> Luzulo-Fagetum</w:t>
            </w:r>
          </w:p>
          <w:p w:rsidR="00FC75D0" w:rsidRPr="00162BF8" w:rsidRDefault="00FC75D0">
            <w:pPr>
              <w:ind w:left="-108"/>
              <w:rPr>
                <w:rFonts w:ascii="Arial" w:hAnsi="Arial" w:cs="Arial"/>
                <w:i/>
                <w:color w:val="000000"/>
                <w:sz w:val="20"/>
                <w:szCs w:val="20"/>
              </w:rPr>
            </w:pPr>
            <w:r w:rsidRPr="00162BF8">
              <w:rPr>
                <w:rFonts w:ascii="Arial" w:hAnsi="Arial" w:cs="Arial"/>
                <w:color w:val="000000"/>
                <w:sz w:val="20"/>
                <w:szCs w:val="20"/>
              </w:rPr>
              <w:t xml:space="preserve">9130 Păduri tip </w:t>
            </w:r>
            <w:r w:rsidRPr="00162BF8">
              <w:rPr>
                <w:rFonts w:ascii="Arial" w:hAnsi="Arial" w:cs="Arial"/>
                <w:i/>
                <w:color w:val="000000"/>
                <w:sz w:val="20"/>
                <w:szCs w:val="20"/>
              </w:rPr>
              <w:t>Asperulo-Fagetum</w:t>
            </w:r>
          </w:p>
          <w:p w:rsidR="00FC75D0" w:rsidRPr="00162BF8" w:rsidRDefault="00FC75D0">
            <w:pPr>
              <w:ind w:left="-108"/>
              <w:rPr>
                <w:rFonts w:ascii="Arial" w:hAnsi="Arial" w:cs="Arial"/>
                <w:i/>
                <w:color w:val="000000"/>
                <w:sz w:val="20"/>
                <w:szCs w:val="20"/>
              </w:rPr>
            </w:pPr>
            <w:r w:rsidRPr="00162BF8">
              <w:rPr>
                <w:rFonts w:ascii="Arial" w:hAnsi="Arial" w:cs="Arial"/>
                <w:color w:val="000000"/>
                <w:sz w:val="20"/>
                <w:szCs w:val="20"/>
              </w:rPr>
              <w:t xml:space="preserve">9150 Păduri medioeuropene tip </w:t>
            </w:r>
            <w:r w:rsidRPr="00162BF8">
              <w:rPr>
                <w:rFonts w:ascii="Arial" w:hAnsi="Arial" w:cs="Arial"/>
                <w:i/>
                <w:color w:val="000000"/>
                <w:sz w:val="20"/>
                <w:szCs w:val="20"/>
              </w:rPr>
              <w:t>Cephalanthero-Fagion</w:t>
            </w:r>
          </w:p>
          <w:p w:rsidR="00FC75D0" w:rsidRPr="00162BF8" w:rsidRDefault="00FC75D0">
            <w:pPr>
              <w:ind w:left="-108"/>
              <w:rPr>
                <w:rFonts w:ascii="Arial" w:hAnsi="Arial" w:cs="Arial"/>
                <w:i/>
                <w:color w:val="000000"/>
                <w:sz w:val="20"/>
                <w:szCs w:val="20"/>
                <w:u w:val="single"/>
              </w:rPr>
            </w:pPr>
            <w:r w:rsidRPr="00162BF8">
              <w:rPr>
                <w:rFonts w:ascii="Arial" w:hAnsi="Arial" w:cs="Arial"/>
                <w:color w:val="000000"/>
                <w:sz w:val="20"/>
                <w:szCs w:val="20"/>
                <w:u w:val="single"/>
              </w:rPr>
              <w:t xml:space="preserve">9160 Păduri cu stejar pedunculat sau stejar subatlantic şi medioeuropean si cu </w:t>
            </w:r>
            <w:r w:rsidRPr="00162BF8">
              <w:rPr>
                <w:rFonts w:ascii="Arial" w:hAnsi="Arial" w:cs="Arial"/>
                <w:i/>
                <w:color w:val="000000"/>
                <w:sz w:val="20"/>
                <w:szCs w:val="20"/>
                <w:u w:val="single"/>
              </w:rPr>
              <w:t>Carpinion betuli</w:t>
            </w:r>
          </w:p>
          <w:p w:rsidR="00FC75D0" w:rsidRPr="00162BF8" w:rsidRDefault="00FC75D0">
            <w:pPr>
              <w:ind w:left="-108"/>
              <w:rPr>
                <w:rFonts w:ascii="Arial" w:hAnsi="Arial" w:cs="Arial"/>
                <w:color w:val="000000"/>
                <w:sz w:val="20"/>
                <w:szCs w:val="20"/>
              </w:rPr>
            </w:pPr>
            <w:r w:rsidRPr="00162BF8">
              <w:rPr>
                <w:rFonts w:ascii="Arial" w:hAnsi="Arial" w:cs="Arial"/>
                <w:color w:val="000000"/>
                <w:sz w:val="20"/>
                <w:szCs w:val="20"/>
              </w:rPr>
              <w:t>9180*</w:t>
            </w:r>
            <w:r w:rsidRPr="00162BF8">
              <w:rPr>
                <w:rFonts w:ascii="Arial" w:hAnsi="Arial" w:cs="Arial"/>
                <w:color w:val="000000"/>
                <w:sz w:val="20"/>
                <w:szCs w:val="20"/>
                <w:u w:val="single"/>
              </w:rPr>
              <w:t xml:space="preserve"> </w:t>
            </w:r>
            <w:r w:rsidRPr="00162BF8">
              <w:rPr>
                <w:rFonts w:ascii="Arial" w:hAnsi="Arial" w:cs="Arial"/>
                <w:color w:val="000000"/>
                <w:sz w:val="20"/>
                <w:szCs w:val="20"/>
              </w:rPr>
              <w:t>Păduri din Tilio-Acerion pe versanţi abrupţi, grohotişuri şi ravene</w:t>
            </w:r>
          </w:p>
          <w:p w:rsidR="00FC75D0" w:rsidRPr="00162BF8" w:rsidRDefault="00FC75D0">
            <w:pPr>
              <w:ind w:left="-108"/>
              <w:rPr>
                <w:rFonts w:ascii="Arial" w:hAnsi="Arial" w:cs="Arial"/>
                <w:color w:val="000000"/>
                <w:sz w:val="20"/>
                <w:szCs w:val="20"/>
              </w:rPr>
            </w:pPr>
            <w:r w:rsidRPr="00162BF8">
              <w:rPr>
                <w:rFonts w:ascii="Arial" w:hAnsi="Arial" w:cs="Arial"/>
                <w:color w:val="000000"/>
                <w:sz w:val="20"/>
                <w:szCs w:val="20"/>
              </w:rPr>
              <w:t xml:space="preserve">91EO *Păduri aluviale cu </w:t>
            </w:r>
            <w:r w:rsidRPr="00162BF8">
              <w:rPr>
                <w:rFonts w:ascii="Arial" w:hAnsi="Arial" w:cs="Arial"/>
                <w:i/>
                <w:color w:val="000000"/>
                <w:sz w:val="20"/>
                <w:szCs w:val="20"/>
              </w:rPr>
              <w:t xml:space="preserve">Alnus glutinosa </w:t>
            </w:r>
            <w:r w:rsidRPr="00162BF8">
              <w:rPr>
                <w:rFonts w:ascii="Arial" w:hAnsi="Arial" w:cs="Arial"/>
                <w:color w:val="000000"/>
                <w:sz w:val="20"/>
                <w:szCs w:val="20"/>
              </w:rPr>
              <w:t xml:space="preserve">şi </w:t>
            </w:r>
            <w:r w:rsidRPr="00162BF8">
              <w:rPr>
                <w:rFonts w:ascii="Arial" w:hAnsi="Arial" w:cs="Arial"/>
                <w:i/>
                <w:color w:val="000000"/>
                <w:sz w:val="20"/>
                <w:szCs w:val="20"/>
              </w:rPr>
              <w:t>Fraxinus excelsior</w:t>
            </w:r>
            <w:r w:rsidRPr="00162BF8">
              <w:rPr>
                <w:rFonts w:ascii="Arial" w:hAnsi="Arial" w:cs="Arial"/>
                <w:color w:val="000000"/>
                <w:sz w:val="20"/>
                <w:szCs w:val="20"/>
              </w:rPr>
              <w:t xml:space="preserve"> ( asociaţiile </w:t>
            </w:r>
            <w:r w:rsidRPr="00162BF8">
              <w:rPr>
                <w:rFonts w:ascii="Arial" w:hAnsi="Arial" w:cs="Arial"/>
                <w:i/>
                <w:color w:val="000000"/>
                <w:sz w:val="20"/>
                <w:szCs w:val="20"/>
              </w:rPr>
              <w:t>Alno-Padion, Alnion incanae, Salicion albae</w:t>
            </w:r>
            <w:r w:rsidRPr="00162BF8">
              <w:rPr>
                <w:rFonts w:ascii="Arial" w:hAnsi="Arial" w:cs="Arial"/>
                <w:color w:val="000000"/>
                <w:sz w:val="20"/>
                <w:szCs w:val="20"/>
              </w:rPr>
              <w:t>)</w:t>
            </w:r>
          </w:p>
          <w:p w:rsidR="00FC75D0" w:rsidRPr="00162BF8" w:rsidRDefault="00FC75D0">
            <w:pPr>
              <w:ind w:left="-108"/>
              <w:rPr>
                <w:rFonts w:ascii="Arial" w:hAnsi="Arial" w:cs="Arial"/>
                <w:color w:val="000000"/>
                <w:sz w:val="20"/>
                <w:szCs w:val="20"/>
              </w:rPr>
            </w:pPr>
            <w:r w:rsidRPr="00162BF8">
              <w:rPr>
                <w:rFonts w:ascii="Arial" w:hAnsi="Arial" w:cs="Arial"/>
                <w:color w:val="000000"/>
                <w:sz w:val="20"/>
                <w:szCs w:val="20"/>
              </w:rPr>
              <w:t>91V0 Păduri dacice de fag cu vegeta]ie caracteristică (</w:t>
            </w:r>
            <w:r w:rsidRPr="00162BF8">
              <w:rPr>
                <w:rFonts w:ascii="Arial" w:hAnsi="Arial" w:cs="Arial"/>
                <w:i/>
                <w:color w:val="000000"/>
                <w:sz w:val="20"/>
                <w:szCs w:val="20"/>
              </w:rPr>
              <w:t>Symphyto-Fagion</w:t>
            </w:r>
            <w:r w:rsidRPr="00162BF8">
              <w:rPr>
                <w:rFonts w:ascii="Arial" w:hAnsi="Arial" w:cs="Arial"/>
                <w:color w:val="000000"/>
                <w:sz w:val="20"/>
                <w:szCs w:val="20"/>
              </w:rPr>
              <w:t>)</w:t>
            </w:r>
          </w:p>
          <w:p w:rsidR="00FC75D0" w:rsidRPr="00162BF8" w:rsidRDefault="00FC75D0">
            <w:pPr>
              <w:ind w:left="-108"/>
              <w:rPr>
                <w:rFonts w:ascii="Arial" w:hAnsi="Arial" w:cs="Arial"/>
                <w:color w:val="000000"/>
                <w:sz w:val="20"/>
                <w:szCs w:val="20"/>
              </w:rPr>
            </w:pPr>
            <w:r w:rsidRPr="00162BF8">
              <w:rPr>
                <w:rFonts w:ascii="Arial" w:hAnsi="Arial" w:cs="Arial"/>
                <w:color w:val="000000"/>
                <w:sz w:val="20"/>
                <w:szCs w:val="20"/>
              </w:rPr>
              <w:t xml:space="preserve">9410 Păduri acidofile cu </w:t>
            </w:r>
            <w:r w:rsidRPr="00162BF8">
              <w:rPr>
                <w:rFonts w:ascii="Arial" w:hAnsi="Arial" w:cs="Arial"/>
                <w:i/>
                <w:color w:val="000000"/>
                <w:sz w:val="20"/>
                <w:szCs w:val="20"/>
              </w:rPr>
              <w:t>Picea</w:t>
            </w:r>
            <w:r w:rsidRPr="00162BF8">
              <w:rPr>
                <w:rFonts w:ascii="Arial" w:hAnsi="Arial" w:cs="Arial"/>
                <w:color w:val="000000"/>
                <w:sz w:val="20"/>
                <w:szCs w:val="20"/>
              </w:rPr>
              <w:t xml:space="preserve"> din etajul montan până în cele alpin (</w:t>
            </w:r>
            <w:r w:rsidRPr="00162BF8">
              <w:rPr>
                <w:rFonts w:ascii="Arial" w:hAnsi="Arial" w:cs="Arial"/>
                <w:i/>
                <w:color w:val="000000"/>
                <w:sz w:val="20"/>
                <w:szCs w:val="20"/>
              </w:rPr>
              <w:t>Vaccinio-Piceetea</w:t>
            </w:r>
            <w:r w:rsidRPr="00162BF8">
              <w:rPr>
                <w:rFonts w:ascii="Arial" w:hAnsi="Arial" w:cs="Arial"/>
                <w:color w:val="000000"/>
                <w:sz w:val="20"/>
                <w:szCs w:val="20"/>
              </w:rPr>
              <w:t>)</w:t>
            </w:r>
          </w:p>
        </w:tc>
      </w:tr>
      <w:tr w:rsidR="00FC75D0" w:rsidRPr="00162BF8">
        <w:trPr>
          <w:jc w:val="center"/>
        </w:trPr>
        <w:tc>
          <w:tcPr>
            <w:tcW w:w="0" w:type="auto"/>
            <w:tcBorders>
              <w:top w:val="single" w:sz="4" w:space="0" w:color="auto"/>
              <w:left w:val="single" w:sz="4" w:space="0" w:color="auto"/>
              <w:bottom w:val="single" w:sz="4" w:space="0" w:color="auto"/>
              <w:right w:val="single" w:sz="4" w:space="0" w:color="auto"/>
            </w:tcBorders>
          </w:tcPr>
          <w:p w:rsidR="00FC75D0" w:rsidRPr="00162BF8" w:rsidRDefault="00FC75D0" w:rsidP="00162BF8">
            <w:pPr>
              <w:jc w:val="center"/>
              <w:rPr>
                <w:rFonts w:ascii="Arial" w:hAnsi="Arial" w:cs="Arial"/>
                <w:color w:val="000000"/>
                <w:sz w:val="20"/>
                <w:szCs w:val="20"/>
              </w:rPr>
            </w:pPr>
            <w:r w:rsidRPr="00162BF8">
              <w:rPr>
                <w:rFonts w:ascii="Arial" w:hAnsi="Arial" w:cs="Arial"/>
                <w:color w:val="000000"/>
                <w:sz w:val="20"/>
                <w:szCs w:val="20"/>
              </w:rPr>
              <w:lastRenderedPageBreak/>
              <w:t>4</w:t>
            </w:r>
          </w:p>
        </w:tc>
        <w:tc>
          <w:tcPr>
            <w:tcW w:w="0" w:type="auto"/>
            <w:tcBorders>
              <w:top w:val="single" w:sz="4" w:space="0" w:color="auto"/>
              <w:left w:val="single" w:sz="4" w:space="0" w:color="auto"/>
              <w:bottom w:val="single" w:sz="4" w:space="0" w:color="auto"/>
              <w:right w:val="single" w:sz="4" w:space="0" w:color="auto"/>
            </w:tcBorders>
          </w:tcPr>
          <w:p w:rsidR="00FC75D0" w:rsidRPr="00162BF8" w:rsidRDefault="00FC75D0">
            <w:pPr>
              <w:rPr>
                <w:rFonts w:ascii="Arial" w:hAnsi="Arial" w:cs="Arial"/>
                <w:color w:val="000000"/>
                <w:sz w:val="20"/>
                <w:szCs w:val="20"/>
              </w:rPr>
            </w:pPr>
            <w:r w:rsidRPr="00162BF8">
              <w:rPr>
                <w:rFonts w:ascii="Arial" w:hAnsi="Arial" w:cs="Arial"/>
                <w:color w:val="000000"/>
                <w:sz w:val="20"/>
                <w:szCs w:val="20"/>
              </w:rPr>
              <w:t>Rezervaţia Cheile Madei din ROSCI0029 Cheile Glodului, Cibului şi Măzii</w:t>
            </w:r>
          </w:p>
        </w:tc>
        <w:tc>
          <w:tcPr>
            <w:tcW w:w="0" w:type="auto"/>
            <w:tcBorders>
              <w:top w:val="single" w:sz="4" w:space="0" w:color="auto"/>
              <w:left w:val="single" w:sz="4" w:space="0" w:color="auto"/>
              <w:bottom w:val="single" w:sz="4" w:space="0" w:color="auto"/>
              <w:right w:val="single" w:sz="4" w:space="0" w:color="auto"/>
            </w:tcBorders>
          </w:tcPr>
          <w:p w:rsidR="00FC75D0" w:rsidRPr="00162BF8" w:rsidRDefault="00FC75D0">
            <w:pPr>
              <w:jc w:val="center"/>
              <w:rPr>
                <w:rFonts w:ascii="Arial" w:hAnsi="Arial" w:cs="Arial"/>
                <w:color w:val="000000"/>
                <w:sz w:val="20"/>
                <w:szCs w:val="20"/>
              </w:rPr>
            </w:pPr>
            <w:r w:rsidRPr="00162BF8">
              <w:rPr>
                <w:rFonts w:ascii="Arial" w:hAnsi="Arial" w:cs="Arial"/>
                <w:color w:val="000000"/>
                <w:sz w:val="20"/>
                <w:szCs w:val="20"/>
              </w:rPr>
              <w:t>3 tipuri de habitate</w:t>
            </w:r>
          </w:p>
        </w:tc>
        <w:tc>
          <w:tcPr>
            <w:tcW w:w="2765" w:type="dxa"/>
            <w:tcBorders>
              <w:top w:val="single" w:sz="4" w:space="0" w:color="auto"/>
              <w:left w:val="single" w:sz="4" w:space="0" w:color="auto"/>
              <w:bottom w:val="single" w:sz="4" w:space="0" w:color="auto"/>
              <w:right w:val="single" w:sz="4" w:space="0" w:color="auto"/>
            </w:tcBorders>
          </w:tcPr>
          <w:p w:rsidR="00FC75D0" w:rsidRPr="00162BF8" w:rsidRDefault="00FC75D0" w:rsidP="00B20394">
            <w:pPr>
              <w:rPr>
                <w:rFonts w:ascii="Arial" w:hAnsi="Arial" w:cs="Arial"/>
                <w:color w:val="000000"/>
                <w:sz w:val="20"/>
                <w:szCs w:val="20"/>
              </w:rPr>
            </w:pPr>
            <w:r w:rsidRPr="00162BF8">
              <w:rPr>
                <w:rFonts w:ascii="Arial" w:hAnsi="Arial" w:cs="Arial"/>
                <w:color w:val="000000"/>
                <w:sz w:val="20"/>
                <w:szCs w:val="20"/>
              </w:rPr>
              <w:t>R6209 Comunităţi sud-est carpatice pe stânci calcaroase cu Asplenium trichomanes ssp. Quadrivalens şi poa nemoralis</w:t>
            </w:r>
          </w:p>
          <w:p w:rsidR="00FC75D0" w:rsidRPr="00162BF8" w:rsidRDefault="00FC75D0" w:rsidP="00B20394">
            <w:pPr>
              <w:rPr>
                <w:rFonts w:ascii="Arial" w:hAnsi="Arial" w:cs="Arial"/>
                <w:color w:val="000000"/>
                <w:sz w:val="20"/>
                <w:szCs w:val="20"/>
              </w:rPr>
            </w:pPr>
            <w:r w:rsidRPr="00162BF8">
              <w:rPr>
                <w:rFonts w:ascii="Arial" w:hAnsi="Arial" w:cs="Arial"/>
                <w:color w:val="000000"/>
                <w:sz w:val="20"/>
                <w:szCs w:val="20"/>
              </w:rPr>
              <w:t>R4118 Păduri dacice de fag (Fagus sylvatica) şi carpen (Carpinus betulus) cu Dentaria bulbifera</w:t>
            </w:r>
          </w:p>
          <w:p w:rsidR="00FC75D0" w:rsidRPr="00162BF8" w:rsidRDefault="00FC75D0" w:rsidP="00B20394">
            <w:pPr>
              <w:rPr>
                <w:rFonts w:ascii="Arial" w:hAnsi="Arial" w:cs="Arial"/>
                <w:color w:val="000000"/>
                <w:sz w:val="20"/>
                <w:szCs w:val="20"/>
              </w:rPr>
            </w:pPr>
            <w:r w:rsidRPr="00162BF8">
              <w:rPr>
                <w:rFonts w:ascii="Arial" w:hAnsi="Arial" w:cs="Arial"/>
                <w:color w:val="000000"/>
                <w:sz w:val="20"/>
                <w:szCs w:val="20"/>
              </w:rPr>
              <w:t>R6501 Peşteri</w:t>
            </w:r>
          </w:p>
        </w:tc>
        <w:tc>
          <w:tcPr>
            <w:tcW w:w="1912" w:type="dxa"/>
            <w:tcBorders>
              <w:top w:val="single" w:sz="4" w:space="0" w:color="auto"/>
              <w:left w:val="single" w:sz="4" w:space="0" w:color="auto"/>
              <w:bottom w:val="single" w:sz="4" w:space="0" w:color="auto"/>
              <w:right w:val="single" w:sz="4" w:space="0" w:color="auto"/>
            </w:tcBorders>
          </w:tcPr>
          <w:p w:rsidR="00FC75D0" w:rsidRPr="00162BF8" w:rsidRDefault="00FC75D0">
            <w:pPr>
              <w:jc w:val="center"/>
              <w:rPr>
                <w:rFonts w:ascii="Arial" w:hAnsi="Arial" w:cs="Arial"/>
                <w:color w:val="000000"/>
                <w:sz w:val="20"/>
                <w:szCs w:val="20"/>
              </w:rPr>
            </w:pPr>
            <w:r w:rsidRPr="00162BF8">
              <w:rPr>
                <w:rFonts w:ascii="Arial" w:hAnsi="Arial" w:cs="Arial"/>
                <w:color w:val="000000"/>
                <w:sz w:val="20"/>
                <w:szCs w:val="20"/>
              </w:rPr>
              <w:t>2 tipuri de habitate (conform Ord. MMDD 1964/07)+1</w:t>
            </w:r>
          </w:p>
          <w:p w:rsidR="00FC75D0" w:rsidRPr="00162BF8" w:rsidRDefault="00FC75D0">
            <w:pPr>
              <w:jc w:val="center"/>
              <w:rPr>
                <w:rFonts w:ascii="Arial" w:hAnsi="Arial" w:cs="Arial"/>
                <w:color w:val="000000"/>
                <w:sz w:val="20"/>
                <w:szCs w:val="20"/>
              </w:rPr>
            </w:pPr>
            <w:r w:rsidRPr="00162BF8">
              <w:rPr>
                <w:rFonts w:ascii="Arial" w:hAnsi="Arial" w:cs="Arial"/>
                <w:color w:val="000000"/>
                <w:sz w:val="20"/>
                <w:szCs w:val="20"/>
              </w:rPr>
              <w:t>(inform. custode)</w:t>
            </w:r>
          </w:p>
        </w:tc>
        <w:tc>
          <w:tcPr>
            <w:tcW w:w="2284" w:type="dxa"/>
            <w:tcBorders>
              <w:top w:val="single" w:sz="4" w:space="0" w:color="auto"/>
              <w:left w:val="single" w:sz="4" w:space="0" w:color="auto"/>
              <w:bottom w:val="single" w:sz="4" w:space="0" w:color="auto"/>
              <w:right w:val="single" w:sz="4" w:space="0" w:color="auto"/>
            </w:tcBorders>
          </w:tcPr>
          <w:p w:rsidR="00FC75D0" w:rsidRPr="00162BF8" w:rsidRDefault="00FC75D0">
            <w:pPr>
              <w:ind w:left="-108"/>
              <w:rPr>
                <w:rFonts w:ascii="Arial" w:hAnsi="Arial" w:cs="Arial"/>
                <w:color w:val="000000"/>
                <w:sz w:val="20"/>
                <w:szCs w:val="20"/>
              </w:rPr>
            </w:pPr>
            <w:r w:rsidRPr="00162BF8">
              <w:rPr>
                <w:rFonts w:ascii="Arial" w:hAnsi="Arial" w:cs="Arial"/>
                <w:color w:val="000000"/>
                <w:sz w:val="20"/>
                <w:szCs w:val="20"/>
              </w:rPr>
              <w:t>6190 Pajişti panonice de stâncării (Stipo-Festucetalia palensis)</w:t>
            </w:r>
          </w:p>
          <w:p w:rsidR="00FC75D0" w:rsidRPr="00162BF8" w:rsidRDefault="00FC75D0">
            <w:pPr>
              <w:ind w:left="-108"/>
              <w:rPr>
                <w:rFonts w:ascii="Arial" w:hAnsi="Arial" w:cs="Arial"/>
                <w:i/>
                <w:color w:val="000000"/>
                <w:sz w:val="20"/>
                <w:szCs w:val="20"/>
              </w:rPr>
            </w:pPr>
            <w:r w:rsidRPr="00162BF8">
              <w:rPr>
                <w:rFonts w:ascii="Arial" w:hAnsi="Arial" w:cs="Arial"/>
                <w:color w:val="000000"/>
                <w:sz w:val="20"/>
                <w:szCs w:val="20"/>
              </w:rPr>
              <w:t>9110 Păduri tip</w:t>
            </w:r>
            <w:r w:rsidRPr="00162BF8">
              <w:rPr>
                <w:rFonts w:ascii="Arial" w:hAnsi="Arial" w:cs="Arial"/>
                <w:i/>
                <w:color w:val="000000"/>
                <w:sz w:val="20"/>
                <w:szCs w:val="20"/>
              </w:rPr>
              <w:t xml:space="preserve"> Luzulo-Fagetum</w:t>
            </w:r>
          </w:p>
          <w:p w:rsidR="00FC75D0" w:rsidRPr="00162BF8" w:rsidRDefault="00FC75D0">
            <w:pPr>
              <w:ind w:left="-108"/>
              <w:rPr>
                <w:rFonts w:ascii="Arial" w:hAnsi="Arial" w:cs="Arial"/>
                <w:color w:val="000000"/>
                <w:sz w:val="20"/>
                <w:szCs w:val="20"/>
                <w:u w:val="single"/>
              </w:rPr>
            </w:pPr>
            <w:r w:rsidRPr="00162BF8">
              <w:rPr>
                <w:rFonts w:ascii="Arial" w:hAnsi="Arial" w:cs="Arial"/>
                <w:color w:val="000000"/>
                <w:sz w:val="20"/>
                <w:szCs w:val="20"/>
                <w:u w:val="single"/>
              </w:rPr>
              <w:t xml:space="preserve">9130 Păduri tip </w:t>
            </w:r>
            <w:r w:rsidRPr="00162BF8">
              <w:rPr>
                <w:rFonts w:ascii="Arial" w:hAnsi="Arial" w:cs="Arial"/>
                <w:i/>
                <w:color w:val="000000"/>
                <w:sz w:val="20"/>
                <w:szCs w:val="20"/>
                <w:u w:val="single"/>
              </w:rPr>
              <w:t>Asperulo-Fagetum</w:t>
            </w:r>
          </w:p>
        </w:tc>
      </w:tr>
      <w:tr w:rsidR="00FC75D0" w:rsidRPr="00162BF8">
        <w:trPr>
          <w:jc w:val="center"/>
        </w:trPr>
        <w:tc>
          <w:tcPr>
            <w:tcW w:w="0" w:type="auto"/>
            <w:tcBorders>
              <w:top w:val="single" w:sz="4" w:space="0" w:color="auto"/>
              <w:left w:val="single" w:sz="4" w:space="0" w:color="auto"/>
              <w:bottom w:val="single" w:sz="4" w:space="0" w:color="auto"/>
              <w:right w:val="single" w:sz="4" w:space="0" w:color="auto"/>
            </w:tcBorders>
          </w:tcPr>
          <w:p w:rsidR="00FC75D0" w:rsidRPr="00162BF8" w:rsidRDefault="00FC75D0" w:rsidP="00162BF8">
            <w:pPr>
              <w:jc w:val="center"/>
              <w:rPr>
                <w:rFonts w:ascii="Arial" w:hAnsi="Arial" w:cs="Arial"/>
                <w:color w:val="000000"/>
                <w:sz w:val="20"/>
                <w:szCs w:val="20"/>
              </w:rPr>
            </w:pPr>
            <w:r w:rsidRPr="00162BF8">
              <w:rPr>
                <w:rFonts w:ascii="Arial" w:hAnsi="Arial" w:cs="Arial"/>
                <w:color w:val="000000"/>
                <w:sz w:val="20"/>
                <w:szCs w:val="20"/>
              </w:rPr>
              <w:t>5</w:t>
            </w:r>
          </w:p>
        </w:tc>
        <w:tc>
          <w:tcPr>
            <w:tcW w:w="0" w:type="auto"/>
            <w:tcBorders>
              <w:top w:val="single" w:sz="4" w:space="0" w:color="auto"/>
              <w:left w:val="single" w:sz="4" w:space="0" w:color="auto"/>
              <w:bottom w:val="single" w:sz="4" w:space="0" w:color="auto"/>
              <w:right w:val="single" w:sz="4" w:space="0" w:color="auto"/>
            </w:tcBorders>
          </w:tcPr>
          <w:p w:rsidR="00FC75D0" w:rsidRPr="00162BF8" w:rsidRDefault="00FC75D0">
            <w:pPr>
              <w:rPr>
                <w:rFonts w:ascii="Arial" w:hAnsi="Arial" w:cs="Arial"/>
                <w:color w:val="000000"/>
                <w:sz w:val="20"/>
                <w:szCs w:val="20"/>
              </w:rPr>
            </w:pPr>
            <w:r w:rsidRPr="00162BF8">
              <w:rPr>
                <w:rFonts w:ascii="Arial" w:hAnsi="Arial" w:cs="Arial"/>
                <w:color w:val="000000"/>
                <w:sz w:val="20"/>
                <w:szCs w:val="20"/>
              </w:rPr>
              <w:t>ROSCI</w:t>
            </w:r>
          </w:p>
          <w:p w:rsidR="00FC75D0" w:rsidRPr="00162BF8" w:rsidRDefault="00FC75D0">
            <w:pPr>
              <w:rPr>
                <w:rFonts w:ascii="Arial" w:hAnsi="Arial" w:cs="Arial"/>
                <w:color w:val="000000"/>
                <w:sz w:val="20"/>
                <w:szCs w:val="20"/>
              </w:rPr>
            </w:pPr>
            <w:r w:rsidRPr="00162BF8">
              <w:rPr>
                <w:rFonts w:ascii="Arial" w:hAnsi="Arial" w:cs="Arial"/>
                <w:color w:val="000000"/>
                <w:sz w:val="20"/>
                <w:szCs w:val="20"/>
              </w:rPr>
              <w:t>0236 Strei-Haţeg din Geoparcul Dinozaurilor „Ţara Haţegului”</w:t>
            </w:r>
          </w:p>
        </w:tc>
        <w:tc>
          <w:tcPr>
            <w:tcW w:w="0" w:type="auto"/>
            <w:tcBorders>
              <w:top w:val="single" w:sz="4" w:space="0" w:color="auto"/>
              <w:left w:val="single" w:sz="4" w:space="0" w:color="auto"/>
              <w:bottom w:val="single" w:sz="4" w:space="0" w:color="auto"/>
              <w:right w:val="single" w:sz="4" w:space="0" w:color="auto"/>
            </w:tcBorders>
          </w:tcPr>
          <w:p w:rsidR="00FC75D0" w:rsidRPr="00162BF8" w:rsidRDefault="00FC75D0">
            <w:pPr>
              <w:jc w:val="center"/>
              <w:rPr>
                <w:rFonts w:ascii="Arial" w:hAnsi="Arial" w:cs="Arial"/>
                <w:color w:val="000000"/>
                <w:sz w:val="20"/>
                <w:szCs w:val="20"/>
              </w:rPr>
            </w:pPr>
            <w:r w:rsidRPr="00162BF8">
              <w:rPr>
                <w:rFonts w:ascii="Arial" w:hAnsi="Arial" w:cs="Arial"/>
                <w:color w:val="000000"/>
                <w:sz w:val="20"/>
                <w:szCs w:val="20"/>
              </w:rPr>
              <w:t>3 tipuri de habitate</w:t>
            </w:r>
          </w:p>
        </w:tc>
        <w:tc>
          <w:tcPr>
            <w:tcW w:w="2765" w:type="dxa"/>
            <w:tcBorders>
              <w:top w:val="single" w:sz="4" w:space="0" w:color="auto"/>
              <w:left w:val="single" w:sz="4" w:space="0" w:color="auto"/>
              <w:bottom w:val="single" w:sz="4" w:space="0" w:color="auto"/>
              <w:right w:val="single" w:sz="4" w:space="0" w:color="auto"/>
            </w:tcBorders>
          </w:tcPr>
          <w:p w:rsidR="00FC75D0" w:rsidRPr="00162BF8" w:rsidRDefault="00FC75D0" w:rsidP="00B20394">
            <w:pPr>
              <w:rPr>
                <w:rFonts w:ascii="Arial" w:hAnsi="Arial" w:cs="Arial"/>
                <w:color w:val="000000"/>
                <w:sz w:val="20"/>
                <w:szCs w:val="20"/>
              </w:rPr>
            </w:pPr>
            <w:r w:rsidRPr="00162BF8">
              <w:rPr>
                <w:rFonts w:ascii="Arial" w:hAnsi="Arial" w:cs="Arial"/>
                <w:color w:val="000000"/>
                <w:sz w:val="20"/>
                <w:szCs w:val="20"/>
              </w:rPr>
              <w:t>R3710 Pajişti dacice de Molinia caerulea</w:t>
            </w:r>
          </w:p>
          <w:p w:rsidR="00FC75D0" w:rsidRPr="00162BF8" w:rsidRDefault="00FC75D0" w:rsidP="00B20394">
            <w:pPr>
              <w:rPr>
                <w:rFonts w:ascii="Arial" w:hAnsi="Arial" w:cs="Arial"/>
                <w:color w:val="000000"/>
                <w:sz w:val="20"/>
                <w:szCs w:val="20"/>
              </w:rPr>
            </w:pPr>
            <w:r w:rsidRPr="00162BF8">
              <w:rPr>
                <w:rFonts w:ascii="Arial" w:hAnsi="Arial" w:cs="Arial"/>
                <w:color w:val="000000"/>
                <w:sz w:val="20"/>
                <w:szCs w:val="20"/>
              </w:rPr>
              <w:t>R4152 Păduri dacice de cer (Quercus cerris) şi carpen (Carpinus betulus) cu Digitalis grandiflora</w:t>
            </w:r>
          </w:p>
          <w:p w:rsidR="00FC75D0" w:rsidRPr="00162BF8" w:rsidRDefault="00FC75D0" w:rsidP="00B20394">
            <w:pPr>
              <w:rPr>
                <w:rFonts w:ascii="Arial" w:hAnsi="Arial" w:cs="Arial"/>
                <w:color w:val="000000"/>
                <w:sz w:val="20"/>
                <w:szCs w:val="20"/>
              </w:rPr>
            </w:pPr>
            <w:r w:rsidRPr="00162BF8">
              <w:rPr>
                <w:rFonts w:ascii="Arial" w:hAnsi="Arial" w:cs="Arial"/>
                <w:color w:val="000000"/>
                <w:sz w:val="20"/>
                <w:szCs w:val="20"/>
              </w:rPr>
              <w:t>R6501 Peşteri</w:t>
            </w:r>
          </w:p>
          <w:p w:rsidR="00FC75D0" w:rsidRPr="00162BF8" w:rsidRDefault="00FC75D0" w:rsidP="00B20394">
            <w:pPr>
              <w:rPr>
                <w:rFonts w:ascii="Arial" w:hAnsi="Arial" w:cs="Arial"/>
                <w:color w:val="000000"/>
                <w:sz w:val="20"/>
                <w:szCs w:val="20"/>
              </w:rPr>
            </w:pPr>
          </w:p>
        </w:tc>
        <w:tc>
          <w:tcPr>
            <w:tcW w:w="1912" w:type="dxa"/>
            <w:tcBorders>
              <w:top w:val="single" w:sz="4" w:space="0" w:color="auto"/>
              <w:left w:val="single" w:sz="4" w:space="0" w:color="auto"/>
              <w:bottom w:val="single" w:sz="4" w:space="0" w:color="auto"/>
              <w:right w:val="single" w:sz="4" w:space="0" w:color="auto"/>
            </w:tcBorders>
          </w:tcPr>
          <w:p w:rsidR="00FC75D0" w:rsidRPr="00162BF8" w:rsidRDefault="00FC75D0">
            <w:pPr>
              <w:jc w:val="center"/>
              <w:rPr>
                <w:rFonts w:ascii="Arial" w:hAnsi="Arial" w:cs="Arial"/>
                <w:color w:val="000000"/>
                <w:sz w:val="20"/>
                <w:szCs w:val="20"/>
              </w:rPr>
            </w:pPr>
            <w:r w:rsidRPr="00162BF8">
              <w:rPr>
                <w:rFonts w:ascii="Arial" w:hAnsi="Arial" w:cs="Arial"/>
                <w:color w:val="000000"/>
                <w:sz w:val="20"/>
                <w:szCs w:val="20"/>
              </w:rPr>
              <w:t>3 tipuri de habitate</w:t>
            </w:r>
          </w:p>
        </w:tc>
        <w:tc>
          <w:tcPr>
            <w:tcW w:w="2284" w:type="dxa"/>
            <w:tcBorders>
              <w:top w:val="single" w:sz="4" w:space="0" w:color="auto"/>
              <w:left w:val="single" w:sz="4" w:space="0" w:color="auto"/>
              <w:bottom w:val="single" w:sz="4" w:space="0" w:color="auto"/>
              <w:right w:val="single" w:sz="4" w:space="0" w:color="auto"/>
            </w:tcBorders>
          </w:tcPr>
          <w:p w:rsidR="00FC75D0" w:rsidRPr="00162BF8" w:rsidRDefault="00FC75D0">
            <w:pPr>
              <w:ind w:left="-108"/>
              <w:rPr>
                <w:rFonts w:ascii="Arial" w:hAnsi="Arial" w:cs="Arial"/>
                <w:color w:val="000000"/>
                <w:sz w:val="20"/>
                <w:szCs w:val="20"/>
              </w:rPr>
            </w:pPr>
            <w:r w:rsidRPr="00162BF8">
              <w:rPr>
                <w:rFonts w:ascii="Arial" w:hAnsi="Arial" w:cs="Arial"/>
                <w:color w:val="000000"/>
                <w:sz w:val="20"/>
                <w:szCs w:val="20"/>
              </w:rPr>
              <w:t>6240 *Pajişti stepice subpanonice</w:t>
            </w:r>
          </w:p>
          <w:p w:rsidR="00FC75D0" w:rsidRPr="00162BF8" w:rsidRDefault="00FC75D0">
            <w:pPr>
              <w:ind w:left="-108"/>
              <w:rPr>
                <w:rFonts w:ascii="Arial" w:hAnsi="Arial" w:cs="Arial"/>
                <w:color w:val="000000"/>
                <w:sz w:val="20"/>
                <w:szCs w:val="20"/>
              </w:rPr>
            </w:pPr>
            <w:r w:rsidRPr="00162BF8">
              <w:rPr>
                <w:rFonts w:ascii="Arial" w:hAnsi="Arial" w:cs="Arial"/>
                <w:color w:val="000000"/>
                <w:sz w:val="20"/>
                <w:szCs w:val="20"/>
              </w:rPr>
              <w:t>8310 Grote neexploatate turistic</w:t>
            </w:r>
          </w:p>
          <w:p w:rsidR="00FC75D0" w:rsidRPr="00162BF8" w:rsidRDefault="00FC75D0">
            <w:pPr>
              <w:ind w:left="-108"/>
              <w:rPr>
                <w:rFonts w:ascii="Arial" w:hAnsi="Arial" w:cs="Arial"/>
                <w:color w:val="000000"/>
                <w:sz w:val="20"/>
                <w:szCs w:val="20"/>
              </w:rPr>
            </w:pPr>
            <w:r w:rsidRPr="00162BF8">
              <w:rPr>
                <w:rFonts w:ascii="Arial" w:hAnsi="Arial" w:cs="Arial"/>
                <w:color w:val="000000"/>
                <w:sz w:val="20"/>
                <w:szCs w:val="20"/>
              </w:rPr>
              <w:t>91Y0  Păduri dacice de stejar şi carpen</w:t>
            </w:r>
          </w:p>
        </w:tc>
      </w:tr>
      <w:tr w:rsidR="00FC75D0" w:rsidRPr="00162BF8">
        <w:trPr>
          <w:jc w:val="center"/>
        </w:trPr>
        <w:tc>
          <w:tcPr>
            <w:tcW w:w="0" w:type="auto"/>
            <w:tcBorders>
              <w:top w:val="single" w:sz="4" w:space="0" w:color="auto"/>
              <w:left w:val="single" w:sz="4" w:space="0" w:color="auto"/>
              <w:bottom w:val="single" w:sz="4" w:space="0" w:color="auto"/>
              <w:right w:val="single" w:sz="4" w:space="0" w:color="auto"/>
            </w:tcBorders>
          </w:tcPr>
          <w:p w:rsidR="00FC75D0" w:rsidRPr="00162BF8" w:rsidRDefault="00FC75D0" w:rsidP="00162BF8">
            <w:pPr>
              <w:jc w:val="center"/>
              <w:rPr>
                <w:rFonts w:ascii="Arial" w:hAnsi="Arial" w:cs="Arial"/>
                <w:color w:val="000000"/>
                <w:sz w:val="20"/>
                <w:szCs w:val="20"/>
              </w:rPr>
            </w:pPr>
            <w:r w:rsidRPr="00162BF8">
              <w:rPr>
                <w:rFonts w:ascii="Arial" w:hAnsi="Arial" w:cs="Arial"/>
                <w:color w:val="000000"/>
                <w:sz w:val="20"/>
                <w:szCs w:val="20"/>
              </w:rPr>
              <w:t>6</w:t>
            </w:r>
          </w:p>
        </w:tc>
        <w:tc>
          <w:tcPr>
            <w:tcW w:w="0" w:type="auto"/>
            <w:tcBorders>
              <w:top w:val="single" w:sz="4" w:space="0" w:color="auto"/>
              <w:left w:val="single" w:sz="4" w:space="0" w:color="auto"/>
              <w:bottom w:val="single" w:sz="4" w:space="0" w:color="auto"/>
              <w:right w:val="single" w:sz="4" w:space="0" w:color="auto"/>
            </w:tcBorders>
          </w:tcPr>
          <w:p w:rsidR="00FC75D0" w:rsidRPr="00162BF8" w:rsidRDefault="00FC75D0">
            <w:pPr>
              <w:rPr>
                <w:rFonts w:ascii="Arial" w:hAnsi="Arial" w:cs="Arial"/>
                <w:color w:val="000000"/>
                <w:sz w:val="20"/>
                <w:szCs w:val="20"/>
              </w:rPr>
            </w:pPr>
            <w:r w:rsidRPr="00162BF8">
              <w:rPr>
                <w:rFonts w:ascii="Arial" w:hAnsi="Arial" w:cs="Arial"/>
                <w:color w:val="000000"/>
                <w:sz w:val="20"/>
                <w:szCs w:val="20"/>
              </w:rPr>
              <w:t>ROSCI</w:t>
            </w:r>
          </w:p>
          <w:p w:rsidR="00FC75D0" w:rsidRPr="00162BF8" w:rsidRDefault="00FC75D0">
            <w:pPr>
              <w:rPr>
                <w:rFonts w:ascii="Arial" w:hAnsi="Arial" w:cs="Arial"/>
                <w:color w:val="000000"/>
                <w:sz w:val="20"/>
                <w:szCs w:val="20"/>
              </w:rPr>
            </w:pPr>
            <w:r w:rsidRPr="00162BF8">
              <w:rPr>
                <w:rFonts w:ascii="Arial" w:hAnsi="Arial" w:cs="Arial"/>
                <w:color w:val="000000"/>
                <w:sz w:val="20"/>
                <w:szCs w:val="20"/>
              </w:rPr>
              <w:lastRenderedPageBreak/>
              <w:t xml:space="preserve">0110 Măgurile Băiţei </w:t>
            </w:r>
            <w:r w:rsidR="00B20394">
              <w:rPr>
                <w:rFonts w:ascii="Arial" w:hAnsi="Arial" w:cs="Arial"/>
                <w:color w:val="000000"/>
                <w:sz w:val="20"/>
                <w:szCs w:val="20"/>
              </w:rPr>
              <w:t>-</w:t>
            </w:r>
            <w:r w:rsidRPr="00162BF8">
              <w:rPr>
                <w:rFonts w:ascii="Arial" w:hAnsi="Arial" w:cs="Arial"/>
                <w:color w:val="000000"/>
                <w:sz w:val="20"/>
                <w:szCs w:val="20"/>
              </w:rPr>
              <w:t xml:space="preserve"> care include rezervaţia naturală Calcarele din Dealul Măgura</w:t>
            </w:r>
          </w:p>
        </w:tc>
        <w:tc>
          <w:tcPr>
            <w:tcW w:w="0" w:type="auto"/>
            <w:tcBorders>
              <w:top w:val="single" w:sz="4" w:space="0" w:color="auto"/>
              <w:left w:val="single" w:sz="4" w:space="0" w:color="auto"/>
              <w:bottom w:val="single" w:sz="4" w:space="0" w:color="auto"/>
              <w:right w:val="single" w:sz="4" w:space="0" w:color="auto"/>
            </w:tcBorders>
          </w:tcPr>
          <w:p w:rsidR="00FC75D0" w:rsidRPr="00162BF8" w:rsidRDefault="00FC75D0">
            <w:pPr>
              <w:jc w:val="center"/>
              <w:rPr>
                <w:rFonts w:ascii="Arial" w:hAnsi="Arial" w:cs="Arial"/>
                <w:color w:val="000000"/>
                <w:sz w:val="20"/>
                <w:szCs w:val="20"/>
              </w:rPr>
            </w:pPr>
            <w:r w:rsidRPr="00162BF8">
              <w:rPr>
                <w:rFonts w:ascii="Arial" w:hAnsi="Arial" w:cs="Arial"/>
                <w:color w:val="000000"/>
                <w:sz w:val="20"/>
                <w:szCs w:val="20"/>
              </w:rPr>
              <w:lastRenderedPageBreak/>
              <w:t xml:space="preserve">3 tipuri </w:t>
            </w:r>
            <w:r w:rsidRPr="00162BF8">
              <w:rPr>
                <w:rFonts w:ascii="Arial" w:hAnsi="Arial" w:cs="Arial"/>
                <w:color w:val="000000"/>
                <w:sz w:val="20"/>
                <w:szCs w:val="20"/>
              </w:rPr>
              <w:lastRenderedPageBreak/>
              <w:t>de habitate</w:t>
            </w:r>
          </w:p>
        </w:tc>
        <w:tc>
          <w:tcPr>
            <w:tcW w:w="2765" w:type="dxa"/>
            <w:tcBorders>
              <w:top w:val="single" w:sz="4" w:space="0" w:color="auto"/>
              <w:left w:val="single" w:sz="4" w:space="0" w:color="auto"/>
              <w:bottom w:val="single" w:sz="4" w:space="0" w:color="auto"/>
              <w:right w:val="single" w:sz="4" w:space="0" w:color="auto"/>
            </w:tcBorders>
          </w:tcPr>
          <w:p w:rsidR="00FC75D0" w:rsidRPr="00162BF8" w:rsidRDefault="00FC75D0" w:rsidP="00B20394">
            <w:pPr>
              <w:rPr>
                <w:rFonts w:ascii="Arial" w:hAnsi="Arial" w:cs="Arial"/>
                <w:color w:val="000000"/>
                <w:sz w:val="20"/>
                <w:szCs w:val="20"/>
              </w:rPr>
            </w:pPr>
            <w:r w:rsidRPr="00162BF8">
              <w:rPr>
                <w:rFonts w:ascii="Arial" w:hAnsi="Arial" w:cs="Arial"/>
                <w:color w:val="000000"/>
                <w:sz w:val="20"/>
                <w:szCs w:val="20"/>
              </w:rPr>
              <w:lastRenderedPageBreak/>
              <w:t xml:space="preserve">R3401 Pajişti sud-est </w:t>
            </w:r>
            <w:r w:rsidRPr="00162BF8">
              <w:rPr>
                <w:rFonts w:ascii="Arial" w:hAnsi="Arial" w:cs="Arial"/>
                <w:color w:val="000000"/>
                <w:sz w:val="20"/>
                <w:szCs w:val="20"/>
              </w:rPr>
              <w:lastRenderedPageBreak/>
              <w:t>carpatice de Asperula capitata şi Sesleria rigida</w:t>
            </w:r>
          </w:p>
          <w:p w:rsidR="00FC75D0" w:rsidRPr="00162BF8" w:rsidRDefault="00FC75D0" w:rsidP="00B20394">
            <w:pPr>
              <w:rPr>
                <w:rFonts w:ascii="Arial" w:hAnsi="Arial" w:cs="Arial"/>
                <w:color w:val="000000"/>
                <w:sz w:val="20"/>
                <w:szCs w:val="20"/>
              </w:rPr>
            </w:pPr>
            <w:r w:rsidRPr="00162BF8">
              <w:rPr>
                <w:rFonts w:ascii="Arial" w:hAnsi="Arial" w:cs="Arial"/>
                <w:color w:val="000000"/>
                <w:sz w:val="20"/>
                <w:szCs w:val="20"/>
              </w:rPr>
              <w:t>R4117 Păduri sud-est carpatice de frasin (Fraxinus excelsior), paltin (Acer pseudoplatanus), ulm (Ulmus glabra) cu Lunaria rediviva</w:t>
            </w:r>
          </w:p>
          <w:p w:rsidR="00FC75D0" w:rsidRPr="00162BF8" w:rsidRDefault="00FC75D0" w:rsidP="00B20394">
            <w:pPr>
              <w:rPr>
                <w:rFonts w:ascii="Arial" w:hAnsi="Arial" w:cs="Arial"/>
                <w:color w:val="000000"/>
                <w:sz w:val="20"/>
                <w:szCs w:val="20"/>
              </w:rPr>
            </w:pPr>
            <w:r w:rsidRPr="00162BF8">
              <w:rPr>
                <w:rFonts w:ascii="Arial" w:hAnsi="Arial" w:cs="Arial"/>
                <w:color w:val="000000"/>
                <w:sz w:val="20"/>
                <w:szCs w:val="20"/>
              </w:rPr>
              <w:t>R6501 Peşteri</w:t>
            </w:r>
          </w:p>
          <w:p w:rsidR="00FC75D0" w:rsidRPr="00162BF8" w:rsidRDefault="00FC75D0" w:rsidP="00B20394">
            <w:pPr>
              <w:rPr>
                <w:rFonts w:ascii="Arial" w:hAnsi="Arial" w:cs="Arial"/>
                <w:color w:val="000000"/>
                <w:sz w:val="20"/>
                <w:szCs w:val="20"/>
              </w:rPr>
            </w:pPr>
          </w:p>
        </w:tc>
        <w:tc>
          <w:tcPr>
            <w:tcW w:w="1912" w:type="dxa"/>
            <w:tcBorders>
              <w:top w:val="single" w:sz="4" w:space="0" w:color="auto"/>
              <w:left w:val="single" w:sz="4" w:space="0" w:color="auto"/>
              <w:bottom w:val="single" w:sz="4" w:space="0" w:color="auto"/>
              <w:right w:val="single" w:sz="4" w:space="0" w:color="auto"/>
            </w:tcBorders>
          </w:tcPr>
          <w:p w:rsidR="00FC75D0" w:rsidRPr="00162BF8" w:rsidRDefault="00FC75D0">
            <w:pPr>
              <w:jc w:val="center"/>
              <w:rPr>
                <w:rFonts w:ascii="Arial" w:hAnsi="Arial" w:cs="Arial"/>
                <w:color w:val="000000"/>
                <w:sz w:val="20"/>
                <w:szCs w:val="20"/>
              </w:rPr>
            </w:pPr>
            <w:r w:rsidRPr="00162BF8">
              <w:rPr>
                <w:rFonts w:ascii="Arial" w:hAnsi="Arial" w:cs="Arial"/>
                <w:color w:val="000000"/>
                <w:sz w:val="20"/>
                <w:szCs w:val="20"/>
              </w:rPr>
              <w:lastRenderedPageBreak/>
              <w:t xml:space="preserve">3 tipuri de habitate </w:t>
            </w:r>
            <w:r w:rsidRPr="00162BF8">
              <w:rPr>
                <w:rFonts w:ascii="Arial" w:hAnsi="Arial" w:cs="Arial"/>
                <w:color w:val="000000"/>
                <w:sz w:val="20"/>
                <w:szCs w:val="20"/>
              </w:rPr>
              <w:lastRenderedPageBreak/>
              <w:t>(conform Ord. MMDD 1964/07)+1(inform. custode)</w:t>
            </w:r>
          </w:p>
        </w:tc>
        <w:tc>
          <w:tcPr>
            <w:tcW w:w="2284" w:type="dxa"/>
            <w:tcBorders>
              <w:top w:val="single" w:sz="4" w:space="0" w:color="auto"/>
              <w:left w:val="single" w:sz="4" w:space="0" w:color="auto"/>
              <w:bottom w:val="single" w:sz="4" w:space="0" w:color="auto"/>
              <w:right w:val="single" w:sz="4" w:space="0" w:color="auto"/>
            </w:tcBorders>
          </w:tcPr>
          <w:p w:rsidR="00FC75D0" w:rsidRPr="00162BF8" w:rsidRDefault="00FC75D0">
            <w:pPr>
              <w:ind w:left="-108"/>
              <w:rPr>
                <w:rFonts w:ascii="Arial" w:hAnsi="Arial" w:cs="Arial"/>
                <w:color w:val="000000"/>
                <w:sz w:val="20"/>
                <w:szCs w:val="20"/>
                <w:u w:val="single"/>
              </w:rPr>
            </w:pPr>
            <w:r w:rsidRPr="00162BF8">
              <w:rPr>
                <w:rFonts w:ascii="Arial" w:hAnsi="Arial" w:cs="Arial"/>
                <w:color w:val="000000"/>
                <w:sz w:val="20"/>
                <w:szCs w:val="20"/>
                <w:u w:val="single"/>
              </w:rPr>
              <w:lastRenderedPageBreak/>
              <w:t>6520 Fâneţe montane</w:t>
            </w:r>
          </w:p>
          <w:p w:rsidR="00FC75D0" w:rsidRPr="00162BF8" w:rsidRDefault="00FC75D0">
            <w:pPr>
              <w:ind w:left="-108"/>
              <w:rPr>
                <w:rFonts w:ascii="Arial" w:hAnsi="Arial" w:cs="Arial"/>
                <w:color w:val="000000"/>
                <w:sz w:val="20"/>
                <w:szCs w:val="20"/>
              </w:rPr>
            </w:pPr>
            <w:r w:rsidRPr="00162BF8">
              <w:rPr>
                <w:rFonts w:ascii="Arial" w:hAnsi="Arial" w:cs="Arial"/>
                <w:color w:val="000000"/>
                <w:sz w:val="20"/>
                <w:szCs w:val="20"/>
              </w:rPr>
              <w:lastRenderedPageBreak/>
              <w:t xml:space="preserve">8210 Versanţi stâncoşi cu vegetaţie chasmofitică pe roci calcaroase </w:t>
            </w:r>
          </w:p>
          <w:p w:rsidR="00FC75D0" w:rsidRPr="00162BF8" w:rsidRDefault="00FC75D0">
            <w:pPr>
              <w:ind w:left="-108"/>
              <w:rPr>
                <w:rFonts w:ascii="Arial" w:hAnsi="Arial" w:cs="Arial"/>
                <w:color w:val="000000"/>
                <w:sz w:val="20"/>
                <w:szCs w:val="20"/>
              </w:rPr>
            </w:pPr>
            <w:r w:rsidRPr="00162BF8">
              <w:rPr>
                <w:rFonts w:ascii="Arial" w:hAnsi="Arial" w:cs="Arial"/>
                <w:color w:val="000000"/>
                <w:sz w:val="20"/>
                <w:szCs w:val="20"/>
              </w:rPr>
              <w:t>9180  *Păduri din Tilio-Acerion pe versanţi abrupţi, grohotişuri şi ravene</w:t>
            </w:r>
          </w:p>
          <w:p w:rsidR="00FC75D0" w:rsidRDefault="00FC75D0">
            <w:pPr>
              <w:ind w:left="-108"/>
              <w:rPr>
                <w:rFonts w:ascii="Arial" w:hAnsi="Arial" w:cs="Arial"/>
                <w:color w:val="000000"/>
                <w:sz w:val="20"/>
                <w:szCs w:val="20"/>
              </w:rPr>
            </w:pPr>
            <w:r w:rsidRPr="00162BF8">
              <w:rPr>
                <w:rFonts w:ascii="Arial" w:hAnsi="Arial" w:cs="Arial"/>
                <w:color w:val="000000"/>
                <w:sz w:val="20"/>
                <w:szCs w:val="20"/>
              </w:rPr>
              <w:t>91Y0  Păduri dacice de stejar şi carpen</w:t>
            </w:r>
          </w:p>
          <w:p w:rsidR="00B20394" w:rsidRPr="00162BF8" w:rsidRDefault="00B20394">
            <w:pPr>
              <w:ind w:left="-108"/>
              <w:rPr>
                <w:rFonts w:ascii="Arial" w:hAnsi="Arial" w:cs="Arial"/>
                <w:color w:val="000000"/>
                <w:sz w:val="20"/>
                <w:szCs w:val="20"/>
              </w:rPr>
            </w:pPr>
          </w:p>
        </w:tc>
      </w:tr>
      <w:tr w:rsidR="00FC75D0" w:rsidRPr="00162BF8">
        <w:trPr>
          <w:jc w:val="center"/>
        </w:trPr>
        <w:tc>
          <w:tcPr>
            <w:tcW w:w="0" w:type="auto"/>
            <w:tcBorders>
              <w:top w:val="single" w:sz="4" w:space="0" w:color="auto"/>
              <w:left w:val="single" w:sz="4" w:space="0" w:color="auto"/>
              <w:bottom w:val="single" w:sz="4" w:space="0" w:color="auto"/>
              <w:right w:val="single" w:sz="4" w:space="0" w:color="auto"/>
            </w:tcBorders>
          </w:tcPr>
          <w:p w:rsidR="00FC75D0" w:rsidRPr="00162BF8" w:rsidRDefault="00FC75D0" w:rsidP="00162BF8">
            <w:pPr>
              <w:jc w:val="center"/>
              <w:rPr>
                <w:rFonts w:ascii="Arial" w:hAnsi="Arial" w:cs="Arial"/>
                <w:color w:val="000000"/>
                <w:sz w:val="20"/>
                <w:szCs w:val="20"/>
              </w:rPr>
            </w:pPr>
            <w:r w:rsidRPr="00162BF8">
              <w:rPr>
                <w:rFonts w:ascii="Arial" w:hAnsi="Arial" w:cs="Arial"/>
                <w:color w:val="000000"/>
                <w:sz w:val="20"/>
                <w:szCs w:val="20"/>
              </w:rPr>
              <w:lastRenderedPageBreak/>
              <w:t>7</w:t>
            </w:r>
          </w:p>
        </w:tc>
        <w:tc>
          <w:tcPr>
            <w:tcW w:w="0" w:type="auto"/>
            <w:tcBorders>
              <w:top w:val="single" w:sz="4" w:space="0" w:color="auto"/>
              <w:left w:val="single" w:sz="4" w:space="0" w:color="auto"/>
              <w:bottom w:val="single" w:sz="4" w:space="0" w:color="auto"/>
              <w:right w:val="single" w:sz="4" w:space="0" w:color="auto"/>
            </w:tcBorders>
          </w:tcPr>
          <w:p w:rsidR="00FC75D0" w:rsidRPr="00162BF8" w:rsidRDefault="00FC75D0">
            <w:pPr>
              <w:rPr>
                <w:rFonts w:ascii="Arial" w:hAnsi="Arial" w:cs="Arial"/>
                <w:color w:val="000000"/>
                <w:sz w:val="20"/>
                <w:szCs w:val="20"/>
              </w:rPr>
            </w:pPr>
            <w:r w:rsidRPr="00162BF8">
              <w:rPr>
                <w:rFonts w:ascii="Arial" w:hAnsi="Arial" w:cs="Arial"/>
                <w:color w:val="000000"/>
                <w:sz w:val="20"/>
                <w:szCs w:val="20"/>
              </w:rPr>
              <w:t>ROSCI</w:t>
            </w:r>
          </w:p>
          <w:p w:rsidR="00FC75D0" w:rsidRPr="00162BF8" w:rsidRDefault="00FC75D0">
            <w:pPr>
              <w:rPr>
                <w:rFonts w:ascii="Arial" w:hAnsi="Arial" w:cs="Arial"/>
                <w:color w:val="000000"/>
                <w:sz w:val="20"/>
                <w:szCs w:val="20"/>
              </w:rPr>
            </w:pPr>
            <w:r w:rsidRPr="00162BF8">
              <w:rPr>
                <w:rFonts w:ascii="Arial" w:hAnsi="Arial" w:cs="Arial"/>
                <w:color w:val="000000"/>
                <w:sz w:val="20"/>
                <w:szCs w:val="20"/>
              </w:rPr>
              <w:t>0254 Tufurile calcaroa-se din Valea Bobâlna</w:t>
            </w:r>
          </w:p>
        </w:tc>
        <w:tc>
          <w:tcPr>
            <w:tcW w:w="0" w:type="auto"/>
            <w:tcBorders>
              <w:top w:val="single" w:sz="4" w:space="0" w:color="auto"/>
              <w:left w:val="single" w:sz="4" w:space="0" w:color="auto"/>
              <w:bottom w:val="single" w:sz="4" w:space="0" w:color="auto"/>
              <w:right w:val="single" w:sz="4" w:space="0" w:color="auto"/>
            </w:tcBorders>
          </w:tcPr>
          <w:p w:rsidR="00FC75D0" w:rsidRPr="00162BF8" w:rsidRDefault="00FC75D0">
            <w:pPr>
              <w:jc w:val="center"/>
              <w:rPr>
                <w:rFonts w:ascii="Arial" w:hAnsi="Arial" w:cs="Arial"/>
                <w:color w:val="000000"/>
                <w:sz w:val="20"/>
                <w:szCs w:val="20"/>
              </w:rPr>
            </w:pPr>
          </w:p>
        </w:tc>
        <w:tc>
          <w:tcPr>
            <w:tcW w:w="2765" w:type="dxa"/>
            <w:tcBorders>
              <w:top w:val="single" w:sz="4" w:space="0" w:color="auto"/>
              <w:left w:val="single" w:sz="4" w:space="0" w:color="auto"/>
              <w:bottom w:val="single" w:sz="4" w:space="0" w:color="auto"/>
              <w:right w:val="single" w:sz="4" w:space="0" w:color="auto"/>
            </w:tcBorders>
          </w:tcPr>
          <w:p w:rsidR="00FC75D0" w:rsidRPr="00162BF8" w:rsidRDefault="00FC75D0">
            <w:pPr>
              <w:jc w:val="both"/>
              <w:rPr>
                <w:rFonts w:ascii="Arial" w:hAnsi="Arial" w:cs="Arial"/>
                <w:color w:val="000000"/>
                <w:sz w:val="20"/>
                <w:szCs w:val="20"/>
              </w:rPr>
            </w:pPr>
          </w:p>
        </w:tc>
        <w:tc>
          <w:tcPr>
            <w:tcW w:w="1912" w:type="dxa"/>
            <w:tcBorders>
              <w:top w:val="single" w:sz="4" w:space="0" w:color="auto"/>
              <w:left w:val="single" w:sz="4" w:space="0" w:color="auto"/>
              <w:bottom w:val="single" w:sz="4" w:space="0" w:color="auto"/>
              <w:right w:val="single" w:sz="4" w:space="0" w:color="auto"/>
            </w:tcBorders>
          </w:tcPr>
          <w:p w:rsidR="00FC75D0" w:rsidRPr="00162BF8" w:rsidRDefault="00FC75D0">
            <w:pPr>
              <w:jc w:val="center"/>
              <w:rPr>
                <w:rFonts w:ascii="Arial" w:hAnsi="Arial" w:cs="Arial"/>
                <w:color w:val="000000"/>
                <w:sz w:val="20"/>
                <w:szCs w:val="20"/>
              </w:rPr>
            </w:pPr>
            <w:r w:rsidRPr="00162BF8">
              <w:rPr>
                <w:rFonts w:ascii="Arial" w:hAnsi="Arial" w:cs="Arial"/>
                <w:color w:val="000000"/>
                <w:sz w:val="20"/>
                <w:szCs w:val="20"/>
              </w:rPr>
              <w:t>1 tip habitat</w:t>
            </w:r>
          </w:p>
        </w:tc>
        <w:tc>
          <w:tcPr>
            <w:tcW w:w="2284" w:type="dxa"/>
            <w:tcBorders>
              <w:top w:val="single" w:sz="4" w:space="0" w:color="auto"/>
              <w:left w:val="single" w:sz="4" w:space="0" w:color="auto"/>
              <w:bottom w:val="single" w:sz="4" w:space="0" w:color="auto"/>
              <w:right w:val="single" w:sz="4" w:space="0" w:color="auto"/>
            </w:tcBorders>
          </w:tcPr>
          <w:p w:rsidR="00FC75D0" w:rsidRPr="00162BF8" w:rsidRDefault="00FC75D0">
            <w:pPr>
              <w:ind w:left="-108"/>
              <w:rPr>
                <w:rFonts w:ascii="Arial" w:hAnsi="Arial" w:cs="Arial"/>
                <w:color w:val="000000"/>
                <w:sz w:val="20"/>
                <w:szCs w:val="20"/>
              </w:rPr>
            </w:pPr>
            <w:r w:rsidRPr="00162BF8">
              <w:rPr>
                <w:rFonts w:ascii="Arial" w:hAnsi="Arial" w:cs="Arial"/>
                <w:color w:val="000000"/>
                <w:sz w:val="20"/>
                <w:szCs w:val="20"/>
              </w:rPr>
              <w:t xml:space="preserve">7220 *Izvoare petrifiante cu formare de travertin (Cratoneurion) </w:t>
            </w:r>
          </w:p>
        </w:tc>
      </w:tr>
      <w:tr w:rsidR="00FC75D0" w:rsidRPr="00162BF8">
        <w:trPr>
          <w:jc w:val="center"/>
        </w:trPr>
        <w:tc>
          <w:tcPr>
            <w:tcW w:w="0" w:type="auto"/>
            <w:tcBorders>
              <w:top w:val="single" w:sz="4" w:space="0" w:color="auto"/>
              <w:left w:val="single" w:sz="4" w:space="0" w:color="auto"/>
              <w:bottom w:val="single" w:sz="4" w:space="0" w:color="auto"/>
              <w:right w:val="single" w:sz="4" w:space="0" w:color="auto"/>
            </w:tcBorders>
          </w:tcPr>
          <w:p w:rsidR="00FC75D0" w:rsidRPr="00162BF8" w:rsidRDefault="00FC75D0" w:rsidP="00162BF8">
            <w:pPr>
              <w:jc w:val="center"/>
              <w:rPr>
                <w:rFonts w:ascii="Arial" w:hAnsi="Arial" w:cs="Arial"/>
                <w:color w:val="000000"/>
                <w:sz w:val="20"/>
                <w:szCs w:val="20"/>
              </w:rPr>
            </w:pPr>
            <w:r w:rsidRPr="00162BF8">
              <w:rPr>
                <w:rFonts w:ascii="Arial" w:hAnsi="Arial" w:cs="Arial"/>
                <w:color w:val="000000"/>
                <w:sz w:val="20"/>
                <w:szCs w:val="20"/>
              </w:rPr>
              <w:t>8</w:t>
            </w:r>
          </w:p>
        </w:tc>
        <w:tc>
          <w:tcPr>
            <w:tcW w:w="0" w:type="auto"/>
            <w:tcBorders>
              <w:top w:val="single" w:sz="4" w:space="0" w:color="auto"/>
              <w:left w:val="single" w:sz="4" w:space="0" w:color="auto"/>
              <w:bottom w:val="single" w:sz="4" w:space="0" w:color="auto"/>
              <w:right w:val="single" w:sz="4" w:space="0" w:color="auto"/>
            </w:tcBorders>
          </w:tcPr>
          <w:p w:rsidR="00FC75D0" w:rsidRPr="00162BF8" w:rsidRDefault="00FC75D0">
            <w:pPr>
              <w:rPr>
                <w:rFonts w:ascii="Arial" w:hAnsi="Arial" w:cs="Arial"/>
                <w:color w:val="000000"/>
                <w:sz w:val="20"/>
                <w:szCs w:val="20"/>
              </w:rPr>
            </w:pPr>
            <w:r w:rsidRPr="00162BF8">
              <w:rPr>
                <w:rFonts w:ascii="Arial" w:hAnsi="Arial" w:cs="Arial"/>
                <w:color w:val="000000"/>
                <w:sz w:val="20"/>
                <w:szCs w:val="20"/>
              </w:rPr>
              <w:t>ROSCI</w:t>
            </w:r>
          </w:p>
          <w:p w:rsidR="00FC75D0" w:rsidRPr="00162BF8" w:rsidRDefault="00FC75D0">
            <w:pPr>
              <w:rPr>
                <w:rFonts w:ascii="Arial" w:hAnsi="Arial" w:cs="Arial"/>
                <w:color w:val="000000"/>
                <w:sz w:val="20"/>
                <w:szCs w:val="20"/>
              </w:rPr>
            </w:pPr>
            <w:r w:rsidRPr="00162BF8">
              <w:rPr>
                <w:rFonts w:ascii="Arial" w:hAnsi="Arial" w:cs="Arial"/>
                <w:color w:val="000000"/>
                <w:sz w:val="20"/>
                <w:szCs w:val="20"/>
              </w:rPr>
              <w:t>0121 Muntele Vulcan</w:t>
            </w:r>
          </w:p>
        </w:tc>
        <w:tc>
          <w:tcPr>
            <w:tcW w:w="0" w:type="auto"/>
            <w:tcBorders>
              <w:top w:val="single" w:sz="4" w:space="0" w:color="auto"/>
              <w:left w:val="single" w:sz="4" w:space="0" w:color="auto"/>
              <w:bottom w:val="single" w:sz="4" w:space="0" w:color="auto"/>
              <w:right w:val="single" w:sz="4" w:space="0" w:color="auto"/>
            </w:tcBorders>
          </w:tcPr>
          <w:p w:rsidR="00FC75D0" w:rsidRPr="00162BF8" w:rsidRDefault="00FC75D0">
            <w:pPr>
              <w:jc w:val="center"/>
              <w:rPr>
                <w:rFonts w:ascii="Arial" w:hAnsi="Arial" w:cs="Arial"/>
                <w:color w:val="000000"/>
                <w:sz w:val="20"/>
                <w:szCs w:val="20"/>
              </w:rPr>
            </w:pPr>
          </w:p>
        </w:tc>
        <w:tc>
          <w:tcPr>
            <w:tcW w:w="2765" w:type="dxa"/>
            <w:tcBorders>
              <w:top w:val="single" w:sz="4" w:space="0" w:color="auto"/>
              <w:left w:val="single" w:sz="4" w:space="0" w:color="auto"/>
              <w:bottom w:val="single" w:sz="4" w:space="0" w:color="auto"/>
              <w:right w:val="single" w:sz="4" w:space="0" w:color="auto"/>
            </w:tcBorders>
          </w:tcPr>
          <w:p w:rsidR="00FC75D0" w:rsidRPr="00162BF8" w:rsidRDefault="00FC75D0">
            <w:pPr>
              <w:jc w:val="both"/>
              <w:rPr>
                <w:rFonts w:ascii="Arial" w:hAnsi="Arial" w:cs="Arial"/>
                <w:color w:val="000000"/>
                <w:sz w:val="20"/>
                <w:szCs w:val="20"/>
              </w:rPr>
            </w:pPr>
          </w:p>
        </w:tc>
        <w:tc>
          <w:tcPr>
            <w:tcW w:w="1912" w:type="dxa"/>
            <w:tcBorders>
              <w:top w:val="single" w:sz="4" w:space="0" w:color="auto"/>
              <w:left w:val="single" w:sz="4" w:space="0" w:color="auto"/>
              <w:bottom w:val="single" w:sz="4" w:space="0" w:color="auto"/>
              <w:right w:val="single" w:sz="4" w:space="0" w:color="auto"/>
            </w:tcBorders>
          </w:tcPr>
          <w:p w:rsidR="00FC75D0" w:rsidRPr="00162BF8" w:rsidRDefault="00FC75D0">
            <w:pPr>
              <w:jc w:val="center"/>
              <w:rPr>
                <w:rFonts w:ascii="Arial" w:hAnsi="Arial" w:cs="Arial"/>
                <w:color w:val="000000"/>
                <w:sz w:val="20"/>
                <w:szCs w:val="20"/>
              </w:rPr>
            </w:pPr>
            <w:r w:rsidRPr="00162BF8">
              <w:rPr>
                <w:rFonts w:ascii="Arial" w:hAnsi="Arial" w:cs="Arial"/>
                <w:color w:val="000000"/>
                <w:sz w:val="20"/>
                <w:szCs w:val="20"/>
              </w:rPr>
              <w:t>2 tipuri de habitate</w:t>
            </w:r>
          </w:p>
        </w:tc>
        <w:tc>
          <w:tcPr>
            <w:tcW w:w="2284" w:type="dxa"/>
            <w:tcBorders>
              <w:top w:val="single" w:sz="4" w:space="0" w:color="auto"/>
              <w:left w:val="single" w:sz="4" w:space="0" w:color="auto"/>
              <w:bottom w:val="single" w:sz="4" w:space="0" w:color="auto"/>
              <w:right w:val="single" w:sz="4" w:space="0" w:color="auto"/>
            </w:tcBorders>
          </w:tcPr>
          <w:p w:rsidR="00FC75D0" w:rsidRPr="00162BF8" w:rsidRDefault="00FC75D0">
            <w:pPr>
              <w:ind w:left="-108"/>
              <w:rPr>
                <w:rFonts w:ascii="Arial" w:hAnsi="Arial" w:cs="Arial"/>
                <w:color w:val="000000"/>
                <w:sz w:val="20"/>
                <w:szCs w:val="20"/>
              </w:rPr>
            </w:pPr>
            <w:r w:rsidRPr="00162BF8">
              <w:rPr>
                <w:rFonts w:ascii="Arial" w:hAnsi="Arial" w:cs="Arial"/>
                <w:color w:val="000000"/>
                <w:sz w:val="20"/>
                <w:szCs w:val="20"/>
              </w:rPr>
              <w:t>8210 Versanţi stâncoşi cu vegetaţie chasmofitică pe roci calcaroase</w:t>
            </w:r>
          </w:p>
          <w:p w:rsidR="00FC75D0" w:rsidRPr="00162BF8" w:rsidRDefault="00FC75D0">
            <w:pPr>
              <w:ind w:left="-108"/>
              <w:rPr>
                <w:rFonts w:ascii="Arial" w:hAnsi="Arial" w:cs="Arial"/>
                <w:color w:val="000000"/>
                <w:sz w:val="20"/>
                <w:szCs w:val="20"/>
              </w:rPr>
            </w:pPr>
            <w:r w:rsidRPr="00162BF8">
              <w:rPr>
                <w:rFonts w:ascii="Arial" w:hAnsi="Arial" w:cs="Arial"/>
                <w:color w:val="000000"/>
                <w:sz w:val="20"/>
                <w:szCs w:val="20"/>
              </w:rPr>
              <w:t xml:space="preserve">9150 Păduri medioeuropene de fag din </w:t>
            </w:r>
            <w:r w:rsidRPr="00162BF8">
              <w:rPr>
                <w:rFonts w:ascii="Arial" w:hAnsi="Arial" w:cs="Arial"/>
                <w:i/>
                <w:color w:val="000000"/>
                <w:sz w:val="20"/>
                <w:szCs w:val="20"/>
              </w:rPr>
              <w:t>Cephalanthero-Fagion</w:t>
            </w:r>
          </w:p>
        </w:tc>
      </w:tr>
      <w:tr w:rsidR="00FC75D0" w:rsidRPr="00162BF8">
        <w:trPr>
          <w:jc w:val="center"/>
        </w:trPr>
        <w:tc>
          <w:tcPr>
            <w:tcW w:w="0" w:type="auto"/>
            <w:tcBorders>
              <w:top w:val="single" w:sz="4" w:space="0" w:color="auto"/>
              <w:left w:val="single" w:sz="4" w:space="0" w:color="auto"/>
              <w:bottom w:val="single" w:sz="4" w:space="0" w:color="auto"/>
              <w:right w:val="single" w:sz="4" w:space="0" w:color="auto"/>
            </w:tcBorders>
          </w:tcPr>
          <w:p w:rsidR="00FC75D0" w:rsidRPr="00162BF8" w:rsidRDefault="00FC75D0" w:rsidP="00162BF8">
            <w:pPr>
              <w:jc w:val="center"/>
              <w:rPr>
                <w:rFonts w:ascii="Arial" w:hAnsi="Arial" w:cs="Arial"/>
                <w:color w:val="000000"/>
                <w:sz w:val="20"/>
                <w:szCs w:val="20"/>
              </w:rPr>
            </w:pPr>
            <w:r w:rsidRPr="00162BF8">
              <w:rPr>
                <w:rFonts w:ascii="Arial" w:hAnsi="Arial" w:cs="Arial"/>
                <w:color w:val="000000"/>
                <w:sz w:val="20"/>
                <w:szCs w:val="20"/>
              </w:rPr>
              <w:t>9</w:t>
            </w:r>
          </w:p>
        </w:tc>
        <w:tc>
          <w:tcPr>
            <w:tcW w:w="0" w:type="auto"/>
            <w:tcBorders>
              <w:top w:val="single" w:sz="4" w:space="0" w:color="auto"/>
              <w:left w:val="single" w:sz="4" w:space="0" w:color="auto"/>
              <w:bottom w:val="single" w:sz="4" w:space="0" w:color="auto"/>
              <w:right w:val="single" w:sz="4" w:space="0" w:color="auto"/>
            </w:tcBorders>
          </w:tcPr>
          <w:p w:rsidR="00FC75D0" w:rsidRPr="00162BF8" w:rsidRDefault="00FC75D0">
            <w:pPr>
              <w:rPr>
                <w:rFonts w:ascii="Arial" w:hAnsi="Arial" w:cs="Arial"/>
                <w:color w:val="000000"/>
                <w:sz w:val="20"/>
                <w:szCs w:val="20"/>
              </w:rPr>
            </w:pPr>
            <w:r w:rsidRPr="00162BF8">
              <w:rPr>
                <w:rFonts w:ascii="Arial" w:hAnsi="Arial" w:cs="Arial"/>
                <w:color w:val="000000"/>
                <w:sz w:val="20"/>
                <w:szCs w:val="20"/>
              </w:rPr>
              <w:t>ROSCI</w:t>
            </w:r>
          </w:p>
          <w:p w:rsidR="00FC75D0" w:rsidRPr="00162BF8" w:rsidRDefault="00FC75D0">
            <w:pPr>
              <w:rPr>
                <w:rFonts w:ascii="Arial" w:hAnsi="Arial" w:cs="Arial"/>
                <w:color w:val="000000"/>
                <w:sz w:val="20"/>
                <w:szCs w:val="20"/>
              </w:rPr>
            </w:pPr>
            <w:r w:rsidRPr="00162BF8">
              <w:rPr>
                <w:rFonts w:ascii="Arial" w:hAnsi="Arial" w:cs="Arial"/>
                <w:color w:val="000000"/>
                <w:sz w:val="20"/>
                <w:szCs w:val="20"/>
              </w:rPr>
              <w:t xml:space="preserve">0250 Ţinutul Pădureni-lor – include rezervaţia forestieră Codrii seculari pe Valea Dobrişoa-rei şi Prisloapei </w:t>
            </w:r>
          </w:p>
        </w:tc>
        <w:tc>
          <w:tcPr>
            <w:tcW w:w="0" w:type="auto"/>
            <w:tcBorders>
              <w:top w:val="single" w:sz="4" w:space="0" w:color="auto"/>
              <w:left w:val="single" w:sz="4" w:space="0" w:color="auto"/>
              <w:bottom w:val="single" w:sz="4" w:space="0" w:color="auto"/>
              <w:right w:val="single" w:sz="4" w:space="0" w:color="auto"/>
            </w:tcBorders>
          </w:tcPr>
          <w:p w:rsidR="00FC75D0" w:rsidRPr="00162BF8" w:rsidRDefault="00FC75D0">
            <w:pPr>
              <w:jc w:val="center"/>
              <w:rPr>
                <w:rFonts w:ascii="Arial" w:hAnsi="Arial" w:cs="Arial"/>
                <w:color w:val="000000"/>
                <w:sz w:val="20"/>
                <w:szCs w:val="20"/>
              </w:rPr>
            </w:pPr>
            <w:r w:rsidRPr="00162BF8">
              <w:rPr>
                <w:rFonts w:ascii="Arial" w:hAnsi="Arial" w:cs="Arial"/>
                <w:color w:val="000000"/>
                <w:sz w:val="20"/>
                <w:szCs w:val="20"/>
              </w:rPr>
              <w:t>5 tipuri de habitate</w:t>
            </w:r>
          </w:p>
        </w:tc>
        <w:tc>
          <w:tcPr>
            <w:tcW w:w="2765" w:type="dxa"/>
            <w:tcBorders>
              <w:top w:val="single" w:sz="4" w:space="0" w:color="auto"/>
              <w:left w:val="single" w:sz="4" w:space="0" w:color="auto"/>
              <w:bottom w:val="single" w:sz="4" w:space="0" w:color="auto"/>
              <w:right w:val="single" w:sz="4" w:space="0" w:color="auto"/>
            </w:tcBorders>
          </w:tcPr>
          <w:p w:rsidR="00FC75D0" w:rsidRPr="00162BF8" w:rsidRDefault="00FC75D0">
            <w:pPr>
              <w:jc w:val="both"/>
              <w:rPr>
                <w:rFonts w:ascii="Arial" w:hAnsi="Arial" w:cs="Arial"/>
                <w:color w:val="000000"/>
                <w:sz w:val="20"/>
                <w:szCs w:val="20"/>
              </w:rPr>
            </w:pPr>
            <w:r w:rsidRPr="00162BF8">
              <w:rPr>
                <w:rFonts w:ascii="Arial" w:hAnsi="Arial" w:cs="Arial"/>
                <w:color w:val="000000"/>
                <w:sz w:val="20"/>
                <w:szCs w:val="20"/>
              </w:rPr>
              <w:t>R3710 Pajişti dacice de Molinia caerulea</w:t>
            </w:r>
          </w:p>
          <w:p w:rsidR="00FC75D0" w:rsidRPr="00162BF8" w:rsidRDefault="00FC75D0">
            <w:pPr>
              <w:rPr>
                <w:rFonts w:ascii="Arial" w:hAnsi="Arial" w:cs="Arial"/>
                <w:color w:val="000000"/>
                <w:sz w:val="20"/>
                <w:szCs w:val="20"/>
              </w:rPr>
            </w:pPr>
            <w:r w:rsidRPr="00162BF8">
              <w:rPr>
                <w:rFonts w:ascii="Arial" w:hAnsi="Arial" w:cs="Arial"/>
                <w:color w:val="000000"/>
                <w:sz w:val="20"/>
                <w:szCs w:val="20"/>
              </w:rPr>
              <w:t>R4101 Păduri sud-est carpatice de molid (Picea abies), fag (Fagus sylvatica) şi brad (Abies alba) cu pulmonaria rubra</w:t>
            </w:r>
          </w:p>
          <w:p w:rsidR="00FC75D0" w:rsidRPr="00162BF8" w:rsidRDefault="00FC75D0">
            <w:pPr>
              <w:rPr>
                <w:rFonts w:ascii="Arial" w:hAnsi="Arial" w:cs="Arial"/>
                <w:color w:val="000000"/>
                <w:sz w:val="20"/>
                <w:szCs w:val="20"/>
              </w:rPr>
            </w:pPr>
            <w:r w:rsidRPr="00162BF8">
              <w:rPr>
                <w:rFonts w:ascii="Arial" w:hAnsi="Arial" w:cs="Arial"/>
                <w:color w:val="000000"/>
                <w:sz w:val="20"/>
                <w:szCs w:val="20"/>
              </w:rPr>
              <w:t>R4102 Păduri sud-est carpatice de molid (Picea abies), fag (Fagus sylvatica) şi brad (Abies alba) cu Hieracium rotundatum</w:t>
            </w:r>
          </w:p>
          <w:p w:rsidR="00FC75D0" w:rsidRPr="00162BF8" w:rsidRDefault="00FC75D0">
            <w:pPr>
              <w:rPr>
                <w:rFonts w:ascii="Arial" w:hAnsi="Arial" w:cs="Arial"/>
                <w:color w:val="000000"/>
                <w:sz w:val="20"/>
                <w:szCs w:val="20"/>
              </w:rPr>
            </w:pPr>
            <w:r w:rsidRPr="00162BF8">
              <w:rPr>
                <w:rFonts w:ascii="Arial" w:hAnsi="Arial" w:cs="Arial"/>
                <w:color w:val="000000"/>
                <w:sz w:val="20"/>
                <w:szCs w:val="20"/>
              </w:rPr>
              <w:t>R4110 Păduri sud-est carpatice de fag (Fagus sylvatica) cu Festuca drymeia</w:t>
            </w:r>
          </w:p>
          <w:p w:rsidR="00FC75D0" w:rsidRPr="00162BF8" w:rsidRDefault="00FC75D0">
            <w:pPr>
              <w:jc w:val="both"/>
              <w:rPr>
                <w:rFonts w:ascii="Arial" w:hAnsi="Arial" w:cs="Arial"/>
                <w:color w:val="000000"/>
                <w:sz w:val="20"/>
                <w:szCs w:val="20"/>
              </w:rPr>
            </w:pPr>
            <w:r w:rsidRPr="00162BF8">
              <w:rPr>
                <w:rFonts w:ascii="Arial" w:hAnsi="Arial" w:cs="Arial"/>
                <w:color w:val="000000"/>
                <w:sz w:val="20"/>
                <w:szCs w:val="20"/>
              </w:rPr>
              <w:t>R4118 Păduri dacice de fag (Fagus sylvatica) şi carpen (Carpinus betulus) cu Dentaria bulbifera</w:t>
            </w:r>
          </w:p>
        </w:tc>
        <w:tc>
          <w:tcPr>
            <w:tcW w:w="1912" w:type="dxa"/>
            <w:tcBorders>
              <w:top w:val="single" w:sz="4" w:space="0" w:color="auto"/>
              <w:left w:val="single" w:sz="4" w:space="0" w:color="auto"/>
              <w:bottom w:val="single" w:sz="4" w:space="0" w:color="auto"/>
              <w:right w:val="single" w:sz="4" w:space="0" w:color="auto"/>
            </w:tcBorders>
          </w:tcPr>
          <w:p w:rsidR="00FC75D0" w:rsidRPr="00162BF8" w:rsidRDefault="00FC75D0">
            <w:pPr>
              <w:jc w:val="center"/>
              <w:rPr>
                <w:rFonts w:ascii="Arial" w:hAnsi="Arial" w:cs="Arial"/>
                <w:color w:val="000000"/>
                <w:sz w:val="20"/>
                <w:szCs w:val="20"/>
              </w:rPr>
            </w:pPr>
            <w:r w:rsidRPr="00162BF8">
              <w:rPr>
                <w:rFonts w:ascii="Arial" w:hAnsi="Arial" w:cs="Arial"/>
                <w:color w:val="000000"/>
                <w:sz w:val="20"/>
                <w:szCs w:val="20"/>
              </w:rPr>
              <w:t>2 tipuri de habitate</w:t>
            </w:r>
          </w:p>
        </w:tc>
        <w:tc>
          <w:tcPr>
            <w:tcW w:w="2284" w:type="dxa"/>
            <w:tcBorders>
              <w:top w:val="single" w:sz="4" w:space="0" w:color="auto"/>
              <w:left w:val="single" w:sz="4" w:space="0" w:color="auto"/>
              <w:bottom w:val="single" w:sz="4" w:space="0" w:color="auto"/>
              <w:right w:val="single" w:sz="4" w:space="0" w:color="auto"/>
            </w:tcBorders>
          </w:tcPr>
          <w:p w:rsidR="00FC75D0" w:rsidRPr="00162BF8" w:rsidRDefault="00FC75D0">
            <w:pPr>
              <w:ind w:left="-108"/>
              <w:rPr>
                <w:rFonts w:ascii="Arial" w:hAnsi="Arial" w:cs="Arial"/>
                <w:i/>
                <w:color w:val="000000"/>
                <w:sz w:val="20"/>
                <w:szCs w:val="20"/>
              </w:rPr>
            </w:pPr>
            <w:r w:rsidRPr="00162BF8">
              <w:rPr>
                <w:rFonts w:ascii="Arial" w:hAnsi="Arial" w:cs="Arial"/>
                <w:color w:val="000000"/>
                <w:sz w:val="20"/>
                <w:szCs w:val="20"/>
              </w:rPr>
              <w:t>9110 Păduri tip</w:t>
            </w:r>
            <w:r w:rsidRPr="00162BF8">
              <w:rPr>
                <w:rFonts w:ascii="Arial" w:hAnsi="Arial" w:cs="Arial"/>
                <w:i/>
                <w:color w:val="000000"/>
                <w:sz w:val="20"/>
                <w:szCs w:val="20"/>
              </w:rPr>
              <w:t xml:space="preserve"> Luzulo-Fagetum</w:t>
            </w:r>
          </w:p>
          <w:p w:rsidR="00FC75D0" w:rsidRPr="00162BF8" w:rsidRDefault="00FC75D0">
            <w:pPr>
              <w:ind w:left="-108"/>
              <w:rPr>
                <w:rFonts w:ascii="Arial" w:hAnsi="Arial" w:cs="Arial"/>
                <w:color w:val="000000"/>
                <w:sz w:val="20"/>
                <w:szCs w:val="20"/>
              </w:rPr>
            </w:pPr>
            <w:r w:rsidRPr="00162BF8">
              <w:rPr>
                <w:rFonts w:ascii="Arial" w:hAnsi="Arial" w:cs="Arial"/>
                <w:color w:val="000000"/>
                <w:sz w:val="20"/>
                <w:szCs w:val="20"/>
              </w:rPr>
              <w:t xml:space="preserve">9130 Păduri tip </w:t>
            </w:r>
            <w:r w:rsidRPr="00162BF8">
              <w:rPr>
                <w:rFonts w:ascii="Arial" w:hAnsi="Arial" w:cs="Arial"/>
                <w:i/>
                <w:color w:val="000000"/>
                <w:sz w:val="20"/>
                <w:szCs w:val="20"/>
              </w:rPr>
              <w:t>Asperulo-Fagetum</w:t>
            </w:r>
          </w:p>
        </w:tc>
      </w:tr>
      <w:tr w:rsidR="00FC75D0" w:rsidRPr="00162BF8">
        <w:trPr>
          <w:jc w:val="center"/>
        </w:trPr>
        <w:tc>
          <w:tcPr>
            <w:tcW w:w="0" w:type="auto"/>
            <w:tcBorders>
              <w:top w:val="single" w:sz="4" w:space="0" w:color="auto"/>
              <w:left w:val="single" w:sz="4" w:space="0" w:color="auto"/>
              <w:bottom w:val="single" w:sz="4" w:space="0" w:color="auto"/>
              <w:right w:val="single" w:sz="4" w:space="0" w:color="auto"/>
            </w:tcBorders>
          </w:tcPr>
          <w:p w:rsidR="00FC75D0" w:rsidRPr="00162BF8" w:rsidRDefault="00FC75D0" w:rsidP="00162BF8">
            <w:pPr>
              <w:jc w:val="center"/>
              <w:rPr>
                <w:rFonts w:ascii="Arial" w:hAnsi="Arial" w:cs="Arial"/>
                <w:color w:val="000000"/>
                <w:sz w:val="20"/>
                <w:szCs w:val="20"/>
              </w:rPr>
            </w:pPr>
            <w:r w:rsidRPr="00162BF8">
              <w:rPr>
                <w:rFonts w:ascii="Arial" w:hAnsi="Arial" w:cs="Arial"/>
                <w:color w:val="000000"/>
                <w:sz w:val="20"/>
                <w:szCs w:val="20"/>
              </w:rPr>
              <w:t>10</w:t>
            </w:r>
          </w:p>
        </w:tc>
        <w:tc>
          <w:tcPr>
            <w:tcW w:w="0" w:type="auto"/>
            <w:tcBorders>
              <w:top w:val="single" w:sz="4" w:space="0" w:color="auto"/>
              <w:left w:val="single" w:sz="4" w:space="0" w:color="auto"/>
              <w:bottom w:val="single" w:sz="4" w:space="0" w:color="auto"/>
              <w:right w:val="single" w:sz="4" w:space="0" w:color="auto"/>
            </w:tcBorders>
          </w:tcPr>
          <w:p w:rsidR="00FC75D0" w:rsidRPr="00162BF8" w:rsidRDefault="00FC75D0">
            <w:pPr>
              <w:rPr>
                <w:rFonts w:ascii="Arial" w:hAnsi="Arial" w:cs="Arial"/>
                <w:color w:val="000000"/>
                <w:sz w:val="20"/>
                <w:szCs w:val="20"/>
              </w:rPr>
            </w:pPr>
            <w:r w:rsidRPr="00162BF8">
              <w:rPr>
                <w:rFonts w:ascii="Arial" w:hAnsi="Arial" w:cs="Arial"/>
                <w:color w:val="000000"/>
                <w:sz w:val="20"/>
                <w:szCs w:val="20"/>
              </w:rPr>
              <w:t>ROSCI</w:t>
            </w:r>
          </w:p>
          <w:p w:rsidR="00FC75D0" w:rsidRPr="00162BF8" w:rsidRDefault="00FC75D0">
            <w:pPr>
              <w:rPr>
                <w:rFonts w:ascii="Arial" w:hAnsi="Arial" w:cs="Arial"/>
                <w:color w:val="000000"/>
                <w:sz w:val="20"/>
                <w:szCs w:val="20"/>
              </w:rPr>
            </w:pPr>
            <w:r w:rsidRPr="00162BF8">
              <w:rPr>
                <w:rFonts w:ascii="Arial" w:hAnsi="Arial" w:cs="Arial"/>
                <w:color w:val="000000"/>
                <w:sz w:val="20"/>
                <w:szCs w:val="20"/>
              </w:rPr>
              <w:t>0054 Dealul Cetăţii Deva</w:t>
            </w:r>
          </w:p>
        </w:tc>
        <w:tc>
          <w:tcPr>
            <w:tcW w:w="0" w:type="auto"/>
            <w:tcBorders>
              <w:top w:val="single" w:sz="4" w:space="0" w:color="auto"/>
              <w:left w:val="single" w:sz="4" w:space="0" w:color="auto"/>
              <w:bottom w:val="single" w:sz="4" w:space="0" w:color="auto"/>
              <w:right w:val="single" w:sz="4" w:space="0" w:color="auto"/>
            </w:tcBorders>
          </w:tcPr>
          <w:p w:rsidR="00FC75D0" w:rsidRPr="00162BF8" w:rsidRDefault="00FC75D0">
            <w:pPr>
              <w:jc w:val="center"/>
              <w:rPr>
                <w:rFonts w:ascii="Arial" w:hAnsi="Arial" w:cs="Arial"/>
                <w:color w:val="000000"/>
                <w:sz w:val="20"/>
                <w:szCs w:val="20"/>
              </w:rPr>
            </w:pPr>
            <w:r w:rsidRPr="00162BF8">
              <w:rPr>
                <w:rFonts w:ascii="Arial" w:hAnsi="Arial" w:cs="Arial"/>
                <w:color w:val="000000"/>
                <w:sz w:val="20"/>
                <w:szCs w:val="20"/>
              </w:rPr>
              <w:t>2 tipuri de habitate</w:t>
            </w:r>
          </w:p>
        </w:tc>
        <w:tc>
          <w:tcPr>
            <w:tcW w:w="2765" w:type="dxa"/>
            <w:tcBorders>
              <w:top w:val="single" w:sz="4" w:space="0" w:color="auto"/>
              <w:left w:val="single" w:sz="4" w:space="0" w:color="auto"/>
              <w:bottom w:val="single" w:sz="4" w:space="0" w:color="auto"/>
              <w:right w:val="single" w:sz="4" w:space="0" w:color="auto"/>
            </w:tcBorders>
          </w:tcPr>
          <w:p w:rsidR="00FC75D0" w:rsidRPr="00162BF8" w:rsidRDefault="00FC75D0">
            <w:pPr>
              <w:rPr>
                <w:rFonts w:ascii="Arial" w:hAnsi="Arial" w:cs="Arial"/>
                <w:color w:val="000000"/>
                <w:sz w:val="20"/>
                <w:szCs w:val="20"/>
              </w:rPr>
            </w:pPr>
            <w:r w:rsidRPr="00162BF8">
              <w:rPr>
                <w:rFonts w:ascii="Arial" w:hAnsi="Arial" w:cs="Arial"/>
                <w:color w:val="000000"/>
                <w:sz w:val="20"/>
                <w:szCs w:val="20"/>
              </w:rPr>
              <w:t>R4117 Păduri sud-est carpatice de frasin (Fraxinus excelsior), paltin (Acer pseudoplatanus), ulm (Ulmus glabra) cu Lunaria rediviva</w:t>
            </w:r>
          </w:p>
          <w:p w:rsidR="00FC75D0" w:rsidRPr="00162BF8" w:rsidRDefault="00FC75D0">
            <w:pPr>
              <w:rPr>
                <w:rFonts w:ascii="Arial" w:hAnsi="Arial" w:cs="Arial"/>
                <w:color w:val="000000"/>
                <w:sz w:val="20"/>
                <w:szCs w:val="20"/>
              </w:rPr>
            </w:pPr>
            <w:r w:rsidRPr="00162BF8">
              <w:rPr>
                <w:rFonts w:ascii="Arial" w:hAnsi="Arial" w:cs="Arial"/>
                <w:color w:val="000000"/>
                <w:sz w:val="20"/>
                <w:szCs w:val="20"/>
              </w:rPr>
              <w:t>R4135 Păduri vest-pontice mixte de gorun (Quercus petraea), tei argintiu (Tilia tomentosa) şi carpen (Carpinus betulus) cu Carpesium cernuum</w:t>
            </w:r>
          </w:p>
        </w:tc>
        <w:tc>
          <w:tcPr>
            <w:tcW w:w="1912" w:type="dxa"/>
            <w:tcBorders>
              <w:top w:val="single" w:sz="4" w:space="0" w:color="auto"/>
              <w:left w:val="single" w:sz="4" w:space="0" w:color="auto"/>
              <w:bottom w:val="single" w:sz="4" w:space="0" w:color="auto"/>
              <w:right w:val="single" w:sz="4" w:space="0" w:color="auto"/>
            </w:tcBorders>
          </w:tcPr>
          <w:p w:rsidR="00FC75D0" w:rsidRPr="00162BF8" w:rsidRDefault="00FC75D0">
            <w:pPr>
              <w:jc w:val="center"/>
              <w:rPr>
                <w:rFonts w:ascii="Arial" w:hAnsi="Arial" w:cs="Arial"/>
                <w:color w:val="000000"/>
                <w:sz w:val="20"/>
                <w:szCs w:val="20"/>
              </w:rPr>
            </w:pPr>
            <w:r w:rsidRPr="00162BF8">
              <w:rPr>
                <w:rFonts w:ascii="Arial" w:hAnsi="Arial" w:cs="Arial"/>
                <w:color w:val="000000"/>
                <w:sz w:val="20"/>
                <w:szCs w:val="20"/>
              </w:rPr>
              <w:t>2 tipuri de habitate</w:t>
            </w:r>
          </w:p>
        </w:tc>
        <w:tc>
          <w:tcPr>
            <w:tcW w:w="2284" w:type="dxa"/>
            <w:tcBorders>
              <w:top w:val="single" w:sz="4" w:space="0" w:color="auto"/>
              <w:left w:val="single" w:sz="4" w:space="0" w:color="auto"/>
              <w:bottom w:val="single" w:sz="4" w:space="0" w:color="auto"/>
              <w:right w:val="single" w:sz="4" w:space="0" w:color="auto"/>
            </w:tcBorders>
          </w:tcPr>
          <w:p w:rsidR="00FC75D0" w:rsidRPr="00162BF8" w:rsidRDefault="00FC75D0">
            <w:pPr>
              <w:ind w:left="-108"/>
              <w:rPr>
                <w:rFonts w:ascii="Arial" w:hAnsi="Arial" w:cs="Arial"/>
                <w:color w:val="000000"/>
                <w:sz w:val="20"/>
                <w:szCs w:val="20"/>
              </w:rPr>
            </w:pPr>
            <w:r w:rsidRPr="00162BF8">
              <w:rPr>
                <w:rFonts w:ascii="Arial" w:hAnsi="Arial" w:cs="Arial"/>
                <w:color w:val="000000"/>
                <w:sz w:val="20"/>
                <w:szCs w:val="20"/>
              </w:rPr>
              <w:t>9180  *Păduri din Tilio-Acerion pe versanţi abrupţi, grohotişuri şi ravene</w:t>
            </w:r>
          </w:p>
          <w:p w:rsidR="00FC75D0" w:rsidRPr="00162BF8" w:rsidRDefault="00FC75D0">
            <w:pPr>
              <w:ind w:left="-108"/>
              <w:rPr>
                <w:rFonts w:ascii="Arial" w:hAnsi="Arial" w:cs="Arial"/>
                <w:color w:val="000000"/>
                <w:sz w:val="20"/>
                <w:szCs w:val="20"/>
              </w:rPr>
            </w:pPr>
            <w:r w:rsidRPr="00162BF8">
              <w:rPr>
                <w:rFonts w:ascii="Arial" w:hAnsi="Arial" w:cs="Arial"/>
                <w:color w:val="000000"/>
                <w:sz w:val="20"/>
                <w:szCs w:val="20"/>
              </w:rPr>
              <w:t>91Y0  Păduri dacice de stejar şi carpen</w:t>
            </w:r>
          </w:p>
        </w:tc>
      </w:tr>
      <w:tr w:rsidR="00FC75D0" w:rsidRPr="00162BF8">
        <w:trPr>
          <w:jc w:val="center"/>
        </w:trPr>
        <w:tc>
          <w:tcPr>
            <w:tcW w:w="0" w:type="auto"/>
            <w:tcBorders>
              <w:top w:val="single" w:sz="4" w:space="0" w:color="auto"/>
              <w:left w:val="single" w:sz="4" w:space="0" w:color="auto"/>
              <w:bottom w:val="single" w:sz="4" w:space="0" w:color="auto"/>
              <w:right w:val="single" w:sz="4" w:space="0" w:color="auto"/>
            </w:tcBorders>
          </w:tcPr>
          <w:p w:rsidR="00FC75D0" w:rsidRPr="00162BF8" w:rsidRDefault="00FC75D0" w:rsidP="00162BF8">
            <w:pPr>
              <w:jc w:val="center"/>
              <w:rPr>
                <w:rFonts w:ascii="Arial" w:hAnsi="Arial" w:cs="Arial"/>
                <w:color w:val="000000"/>
                <w:sz w:val="20"/>
                <w:szCs w:val="20"/>
              </w:rPr>
            </w:pPr>
            <w:r w:rsidRPr="00162BF8">
              <w:rPr>
                <w:rFonts w:ascii="Arial" w:hAnsi="Arial" w:cs="Arial"/>
                <w:color w:val="000000"/>
                <w:sz w:val="20"/>
                <w:szCs w:val="20"/>
              </w:rPr>
              <w:t>11</w:t>
            </w:r>
          </w:p>
        </w:tc>
        <w:tc>
          <w:tcPr>
            <w:tcW w:w="0" w:type="auto"/>
            <w:tcBorders>
              <w:top w:val="single" w:sz="4" w:space="0" w:color="auto"/>
              <w:left w:val="single" w:sz="4" w:space="0" w:color="auto"/>
              <w:bottom w:val="single" w:sz="4" w:space="0" w:color="auto"/>
              <w:right w:val="single" w:sz="4" w:space="0" w:color="auto"/>
            </w:tcBorders>
          </w:tcPr>
          <w:p w:rsidR="00FC75D0" w:rsidRPr="00162BF8" w:rsidRDefault="00FC75D0">
            <w:pPr>
              <w:rPr>
                <w:rFonts w:ascii="Arial" w:hAnsi="Arial" w:cs="Arial"/>
                <w:color w:val="000000"/>
                <w:sz w:val="20"/>
                <w:szCs w:val="20"/>
              </w:rPr>
            </w:pPr>
            <w:r w:rsidRPr="00162BF8">
              <w:rPr>
                <w:rFonts w:ascii="Arial" w:hAnsi="Arial" w:cs="Arial"/>
                <w:color w:val="000000"/>
                <w:sz w:val="20"/>
                <w:szCs w:val="20"/>
              </w:rPr>
              <w:t>Parcul Naţional Defileul Jiului în ROSCI</w:t>
            </w:r>
          </w:p>
          <w:p w:rsidR="00FC75D0" w:rsidRPr="00162BF8" w:rsidRDefault="00FC75D0">
            <w:pPr>
              <w:rPr>
                <w:rFonts w:ascii="Arial" w:hAnsi="Arial" w:cs="Arial"/>
                <w:color w:val="000000"/>
                <w:sz w:val="20"/>
                <w:szCs w:val="20"/>
              </w:rPr>
            </w:pPr>
            <w:r w:rsidRPr="00162BF8">
              <w:rPr>
                <w:rFonts w:ascii="Arial" w:hAnsi="Arial" w:cs="Arial"/>
                <w:color w:val="000000"/>
                <w:sz w:val="20"/>
                <w:szCs w:val="20"/>
              </w:rPr>
              <w:t>0063 Defileul Jiului</w:t>
            </w:r>
          </w:p>
        </w:tc>
        <w:tc>
          <w:tcPr>
            <w:tcW w:w="0" w:type="auto"/>
            <w:tcBorders>
              <w:top w:val="single" w:sz="4" w:space="0" w:color="auto"/>
              <w:left w:val="single" w:sz="4" w:space="0" w:color="auto"/>
              <w:bottom w:val="single" w:sz="4" w:space="0" w:color="auto"/>
              <w:right w:val="single" w:sz="4" w:space="0" w:color="auto"/>
            </w:tcBorders>
          </w:tcPr>
          <w:p w:rsidR="00FC75D0" w:rsidRPr="00162BF8" w:rsidRDefault="00FC75D0">
            <w:pPr>
              <w:jc w:val="center"/>
              <w:rPr>
                <w:rFonts w:ascii="Arial" w:hAnsi="Arial" w:cs="Arial"/>
                <w:color w:val="000000"/>
                <w:sz w:val="20"/>
                <w:szCs w:val="20"/>
              </w:rPr>
            </w:pPr>
            <w:r w:rsidRPr="00162BF8">
              <w:rPr>
                <w:rFonts w:ascii="Arial" w:hAnsi="Arial" w:cs="Arial"/>
                <w:color w:val="000000"/>
                <w:sz w:val="20"/>
                <w:szCs w:val="20"/>
              </w:rPr>
              <w:t>10 tipuri de habitate</w:t>
            </w:r>
          </w:p>
        </w:tc>
        <w:tc>
          <w:tcPr>
            <w:tcW w:w="2765" w:type="dxa"/>
            <w:tcBorders>
              <w:top w:val="single" w:sz="4" w:space="0" w:color="auto"/>
              <w:left w:val="single" w:sz="4" w:space="0" w:color="auto"/>
              <w:bottom w:val="single" w:sz="4" w:space="0" w:color="auto"/>
              <w:right w:val="single" w:sz="4" w:space="0" w:color="auto"/>
            </w:tcBorders>
          </w:tcPr>
          <w:p w:rsidR="00FC75D0" w:rsidRPr="00162BF8" w:rsidRDefault="00FC75D0">
            <w:pPr>
              <w:rPr>
                <w:rFonts w:ascii="Arial" w:hAnsi="Arial" w:cs="Arial"/>
                <w:color w:val="000000"/>
                <w:sz w:val="20"/>
                <w:szCs w:val="20"/>
              </w:rPr>
            </w:pPr>
            <w:r w:rsidRPr="00162BF8">
              <w:rPr>
                <w:rFonts w:ascii="Arial" w:hAnsi="Arial" w:cs="Arial"/>
                <w:color w:val="000000"/>
                <w:sz w:val="20"/>
                <w:szCs w:val="20"/>
              </w:rPr>
              <w:t>R4101 Păduri sud-est carpatice de molid (Picea abies), fag (Fagus sylvatica) şi brad (Abies alba) cu pulmonaria rubra</w:t>
            </w:r>
          </w:p>
          <w:p w:rsidR="00FC75D0" w:rsidRPr="00162BF8" w:rsidRDefault="00FC75D0">
            <w:pPr>
              <w:rPr>
                <w:rFonts w:ascii="Arial" w:hAnsi="Arial" w:cs="Arial"/>
                <w:color w:val="000000"/>
                <w:sz w:val="20"/>
                <w:szCs w:val="20"/>
              </w:rPr>
            </w:pPr>
            <w:r w:rsidRPr="00162BF8">
              <w:rPr>
                <w:rFonts w:ascii="Arial" w:hAnsi="Arial" w:cs="Arial"/>
                <w:color w:val="000000"/>
                <w:sz w:val="20"/>
                <w:szCs w:val="20"/>
              </w:rPr>
              <w:t xml:space="preserve">R4102 Păduri sud-est carpatice de molid (Picea </w:t>
            </w:r>
            <w:r w:rsidRPr="00162BF8">
              <w:rPr>
                <w:rFonts w:ascii="Arial" w:hAnsi="Arial" w:cs="Arial"/>
                <w:color w:val="000000"/>
                <w:sz w:val="20"/>
                <w:szCs w:val="20"/>
              </w:rPr>
              <w:lastRenderedPageBreak/>
              <w:t>abies), fag (Fagus sylvatica) şi brad (Abies alba) cu Hieracium rotundatum</w:t>
            </w:r>
          </w:p>
          <w:p w:rsidR="00FC75D0" w:rsidRPr="00162BF8" w:rsidRDefault="00FC75D0">
            <w:pPr>
              <w:rPr>
                <w:rFonts w:ascii="Arial" w:hAnsi="Arial" w:cs="Arial"/>
                <w:color w:val="000000"/>
                <w:sz w:val="20"/>
                <w:szCs w:val="20"/>
              </w:rPr>
            </w:pPr>
            <w:r w:rsidRPr="00162BF8">
              <w:rPr>
                <w:rFonts w:ascii="Arial" w:hAnsi="Arial" w:cs="Arial"/>
                <w:color w:val="000000"/>
                <w:sz w:val="20"/>
                <w:szCs w:val="20"/>
              </w:rPr>
              <w:t>R4104 Păduri sud-est carpatice de fag (Fagus sylvatica) şi brad (Abies alba) cu Pulmonaria rubra</w:t>
            </w:r>
          </w:p>
          <w:p w:rsidR="00FC75D0" w:rsidRPr="00162BF8" w:rsidRDefault="00FC75D0">
            <w:pPr>
              <w:rPr>
                <w:rFonts w:ascii="Arial" w:hAnsi="Arial" w:cs="Arial"/>
                <w:color w:val="000000"/>
                <w:sz w:val="20"/>
                <w:szCs w:val="20"/>
              </w:rPr>
            </w:pPr>
            <w:r w:rsidRPr="00162BF8">
              <w:rPr>
                <w:rFonts w:ascii="Arial" w:hAnsi="Arial" w:cs="Arial"/>
                <w:color w:val="000000"/>
                <w:sz w:val="20"/>
                <w:szCs w:val="20"/>
              </w:rPr>
              <w:t>R4110 Păduri sud-est carpatice de fag (Fagus sylvatica) cu Festuca drymeia</w:t>
            </w:r>
          </w:p>
          <w:p w:rsidR="00FC75D0" w:rsidRPr="00162BF8" w:rsidRDefault="00FC75D0">
            <w:pPr>
              <w:rPr>
                <w:rFonts w:ascii="Arial" w:hAnsi="Arial" w:cs="Arial"/>
                <w:color w:val="000000"/>
                <w:sz w:val="20"/>
                <w:szCs w:val="20"/>
              </w:rPr>
            </w:pPr>
            <w:r w:rsidRPr="00162BF8">
              <w:rPr>
                <w:rFonts w:ascii="Arial" w:hAnsi="Arial" w:cs="Arial"/>
                <w:color w:val="000000"/>
                <w:sz w:val="20"/>
                <w:szCs w:val="20"/>
              </w:rPr>
              <w:t>R4116 Păduri sud-est carpatice de fag (Fagus sylvatica) cu Phyllitis scolopendrium</w:t>
            </w:r>
          </w:p>
          <w:p w:rsidR="00FC75D0" w:rsidRPr="00162BF8" w:rsidRDefault="00FC75D0">
            <w:pPr>
              <w:rPr>
                <w:rFonts w:ascii="Arial" w:hAnsi="Arial" w:cs="Arial"/>
                <w:color w:val="000000"/>
                <w:sz w:val="20"/>
                <w:szCs w:val="20"/>
              </w:rPr>
            </w:pPr>
            <w:r w:rsidRPr="00162BF8">
              <w:rPr>
                <w:rFonts w:ascii="Arial" w:hAnsi="Arial" w:cs="Arial"/>
                <w:color w:val="000000"/>
                <w:sz w:val="20"/>
                <w:szCs w:val="20"/>
              </w:rPr>
              <w:t>R4117 Păduri sud-est carpatice de frasin (Fraxinus excelsior), paltin (Acer pseudoplatanus), ulm (Ulmus glabra) cu Lunaria rediviva</w:t>
            </w:r>
          </w:p>
          <w:p w:rsidR="00FC75D0" w:rsidRPr="00162BF8" w:rsidRDefault="00FC75D0">
            <w:pPr>
              <w:rPr>
                <w:rFonts w:ascii="Arial" w:hAnsi="Arial" w:cs="Arial"/>
                <w:color w:val="000000"/>
                <w:sz w:val="20"/>
                <w:szCs w:val="20"/>
              </w:rPr>
            </w:pPr>
            <w:r w:rsidRPr="00162BF8">
              <w:rPr>
                <w:rFonts w:ascii="Arial" w:hAnsi="Arial" w:cs="Arial"/>
                <w:color w:val="000000"/>
                <w:sz w:val="20"/>
                <w:szCs w:val="20"/>
              </w:rPr>
              <w:t>R4118 Păduri dacice de fag (Fagus sylvatica) şi carpen (Carpinus betulus) cu Dentaria bulbifera</w:t>
            </w:r>
          </w:p>
          <w:p w:rsidR="00FC75D0" w:rsidRPr="00162BF8" w:rsidRDefault="00FC75D0">
            <w:pPr>
              <w:rPr>
                <w:rFonts w:ascii="Arial" w:hAnsi="Arial" w:cs="Arial"/>
                <w:color w:val="000000"/>
                <w:sz w:val="20"/>
                <w:szCs w:val="20"/>
              </w:rPr>
            </w:pPr>
            <w:r w:rsidRPr="00162BF8">
              <w:rPr>
                <w:rFonts w:ascii="Arial" w:hAnsi="Arial" w:cs="Arial"/>
                <w:color w:val="000000"/>
                <w:sz w:val="20"/>
                <w:szCs w:val="20"/>
              </w:rPr>
              <w:t>R4122 Păduri sud-est carpatice de fag (Fagus sylvatica) şi gorun (Quercus petraea) cu Galium kitaibelianum</w:t>
            </w:r>
          </w:p>
          <w:p w:rsidR="00FC75D0" w:rsidRPr="00162BF8" w:rsidRDefault="00FC75D0">
            <w:pPr>
              <w:rPr>
                <w:rFonts w:ascii="Arial" w:hAnsi="Arial" w:cs="Arial"/>
                <w:color w:val="000000"/>
                <w:sz w:val="20"/>
                <w:szCs w:val="20"/>
              </w:rPr>
            </w:pPr>
            <w:r w:rsidRPr="00162BF8">
              <w:rPr>
                <w:rFonts w:ascii="Arial" w:hAnsi="Arial" w:cs="Arial"/>
                <w:color w:val="000000"/>
                <w:sz w:val="20"/>
                <w:szCs w:val="20"/>
              </w:rPr>
              <w:t>R4143 Păduri dacice de stejar pedunculat (Quercus robur) cu Melampyrum bihariense</w:t>
            </w:r>
          </w:p>
          <w:p w:rsidR="00FC75D0" w:rsidRPr="00162BF8" w:rsidRDefault="00FC75D0">
            <w:pPr>
              <w:rPr>
                <w:rFonts w:ascii="Arial" w:hAnsi="Arial" w:cs="Arial"/>
                <w:color w:val="000000"/>
                <w:sz w:val="20"/>
                <w:szCs w:val="20"/>
              </w:rPr>
            </w:pPr>
            <w:r w:rsidRPr="00162BF8">
              <w:rPr>
                <w:rFonts w:ascii="Arial" w:hAnsi="Arial" w:cs="Arial"/>
                <w:color w:val="000000"/>
                <w:sz w:val="20"/>
                <w:szCs w:val="20"/>
              </w:rPr>
              <w:t>R4205 Păduri sud-est carpatice de molid (Picea abies) cu Oxalis acetosella</w:t>
            </w:r>
          </w:p>
          <w:p w:rsidR="00FC75D0" w:rsidRPr="00162BF8" w:rsidRDefault="00FC75D0">
            <w:pPr>
              <w:rPr>
                <w:rFonts w:ascii="Arial" w:hAnsi="Arial" w:cs="Arial"/>
                <w:color w:val="000000"/>
                <w:sz w:val="20"/>
                <w:szCs w:val="20"/>
              </w:rPr>
            </w:pPr>
          </w:p>
        </w:tc>
        <w:tc>
          <w:tcPr>
            <w:tcW w:w="1912" w:type="dxa"/>
            <w:tcBorders>
              <w:top w:val="single" w:sz="4" w:space="0" w:color="auto"/>
              <w:left w:val="single" w:sz="4" w:space="0" w:color="auto"/>
              <w:bottom w:val="single" w:sz="4" w:space="0" w:color="auto"/>
              <w:right w:val="single" w:sz="4" w:space="0" w:color="auto"/>
            </w:tcBorders>
          </w:tcPr>
          <w:p w:rsidR="00FC75D0" w:rsidRPr="00162BF8" w:rsidRDefault="00FC75D0">
            <w:pPr>
              <w:jc w:val="center"/>
              <w:rPr>
                <w:rFonts w:ascii="Arial" w:hAnsi="Arial" w:cs="Arial"/>
                <w:color w:val="000000"/>
                <w:sz w:val="20"/>
                <w:szCs w:val="20"/>
              </w:rPr>
            </w:pPr>
            <w:r w:rsidRPr="00162BF8">
              <w:rPr>
                <w:rFonts w:ascii="Arial" w:hAnsi="Arial" w:cs="Arial"/>
                <w:color w:val="000000"/>
                <w:sz w:val="20"/>
                <w:szCs w:val="20"/>
              </w:rPr>
              <w:lastRenderedPageBreak/>
              <w:t>13 tipuri de habitate</w:t>
            </w:r>
          </w:p>
        </w:tc>
        <w:tc>
          <w:tcPr>
            <w:tcW w:w="2284" w:type="dxa"/>
            <w:tcBorders>
              <w:top w:val="single" w:sz="4" w:space="0" w:color="auto"/>
              <w:left w:val="single" w:sz="4" w:space="0" w:color="auto"/>
              <w:bottom w:val="single" w:sz="4" w:space="0" w:color="auto"/>
              <w:right w:val="single" w:sz="4" w:space="0" w:color="auto"/>
            </w:tcBorders>
          </w:tcPr>
          <w:p w:rsidR="00FC75D0" w:rsidRPr="00162BF8" w:rsidRDefault="00FC75D0">
            <w:pPr>
              <w:rPr>
                <w:rFonts w:ascii="Arial" w:hAnsi="Arial" w:cs="Arial"/>
                <w:color w:val="000000"/>
                <w:sz w:val="20"/>
                <w:szCs w:val="20"/>
              </w:rPr>
            </w:pPr>
            <w:r w:rsidRPr="00162BF8">
              <w:rPr>
                <w:rFonts w:ascii="Arial" w:hAnsi="Arial" w:cs="Arial"/>
                <w:color w:val="000000"/>
                <w:sz w:val="20"/>
                <w:szCs w:val="20"/>
              </w:rPr>
              <w:t xml:space="preserve">3220 Vegetaţie herbacee de pe malurile râurilor montane, </w:t>
            </w:r>
          </w:p>
          <w:p w:rsidR="00FC75D0" w:rsidRPr="00162BF8" w:rsidRDefault="00FC75D0">
            <w:pPr>
              <w:rPr>
                <w:rFonts w:ascii="Arial" w:hAnsi="Arial" w:cs="Arial"/>
                <w:color w:val="000000"/>
                <w:sz w:val="20"/>
                <w:szCs w:val="20"/>
              </w:rPr>
            </w:pPr>
            <w:r w:rsidRPr="00162BF8">
              <w:rPr>
                <w:rFonts w:ascii="Arial" w:hAnsi="Arial" w:cs="Arial"/>
                <w:color w:val="000000"/>
                <w:sz w:val="20"/>
                <w:szCs w:val="20"/>
              </w:rPr>
              <w:t xml:space="preserve">3230 Vegetaţie lemnoasă cu Myricaria germanica de-a lungul </w:t>
            </w:r>
            <w:r w:rsidRPr="00162BF8">
              <w:rPr>
                <w:rFonts w:ascii="Arial" w:hAnsi="Arial" w:cs="Arial"/>
                <w:color w:val="000000"/>
                <w:sz w:val="20"/>
                <w:szCs w:val="20"/>
              </w:rPr>
              <w:lastRenderedPageBreak/>
              <w:t>râurilor montane</w:t>
            </w:r>
          </w:p>
          <w:p w:rsidR="00FC75D0" w:rsidRPr="00162BF8" w:rsidRDefault="00FC75D0">
            <w:pPr>
              <w:rPr>
                <w:rFonts w:ascii="Arial" w:hAnsi="Arial" w:cs="Arial"/>
                <w:color w:val="000000"/>
                <w:sz w:val="20"/>
                <w:szCs w:val="20"/>
              </w:rPr>
            </w:pPr>
            <w:r w:rsidRPr="00162BF8">
              <w:rPr>
                <w:rFonts w:ascii="Arial" w:hAnsi="Arial" w:cs="Arial"/>
                <w:color w:val="000000"/>
                <w:sz w:val="20"/>
                <w:szCs w:val="20"/>
              </w:rPr>
              <w:t>3240 Vegetaţie lemnoasă cu Salix elaeagnos de-a lungul râurilor montane</w:t>
            </w:r>
          </w:p>
          <w:p w:rsidR="00FC75D0" w:rsidRPr="00162BF8" w:rsidRDefault="00FC75D0">
            <w:pPr>
              <w:ind w:left="-108"/>
              <w:rPr>
                <w:rFonts w:ascii="Arial" w:hAnsi="Arial" w:cs="Arial"/>
                <w:color w:val="000000"/>
                <w:sz w:val="20"/>
                <w:szCs w:val="20"/>
              </w:rPr>
            </w:pPr>
            <w:r w:rsidRPr="00162BF8">
              <w:rPr>
                <w:rFonts w:ascii="Arial" w:hAnsi="Arial" w:cs="Arial"/>
                <w:color w:val="000000"/>
                <w:sz w:val="20"/>
                <w:szCs w:val="20"/>
              </w:rPr>
              <w:t>7220 *Izvoare petrifiante cu formare de travertin (Cratoneurion)</w:t>
            </w:r>
          </w:p>
          <w:p w:rsidR="00FC75D0" w:rsidRPr="00162BF8" w:rsidRDefault="00FC75D0">
            <w:pPr>
              <w:rPr>
                <w:rFonts w:ascii="Arial" w:hAnsi="Arial" w:cs="Arial"/>
                <w:color w:val="000000"/>
                <w:sz w:val="20"/>
                <w:szCs w:val="20"/>
              </w:rPr>
            </w:pPr>
            <w:r w:rsidRPr="00162BF8">
              <w:rPr>
                <w:rFonts w:ascii="Arial" w:hAnsi="Arial" w:cs="Arial"/>
                <w:color w:val="000000"/>
                <w:sz w:val="20"/>
                <w:szCs w:val="20"/>
              </w:rPr>
              <w:t>8220 Versanţi stâncoşi cu vegetaţie chasmofitică pe roci silicioase</w:t>
            </w:r>
          </w:p>
          <w:p w:rsidR="00FC75D0" w:rsidRPr="00162BF8" w:rsidRDefault="00FC75D0">
            <w:pPr>
              <w:ind w:left="-108"/>
              <w:rPr>
                <w:rFonts w:ascii="Arial" w:hAnsi="Arial" w:cs="Arial"/>
                <w:i/>
                <w:color w:val="000000"/>
                <w:sz w:val="20"/>
                <w:szCs w:val="20"/>
              </w:rPr>
            </w:pPr>
            <w:r w:rsidRPr="00162BF8">
              <w:rPr>
                <w:rFonts w:ascii="Arial" w:hAnsi="Arial" w:cs="Arial"/>
                <w:color w:val="000000"/>
                <w:sz w:val="20"/>
                <w:szCs w:val="20"/>
              </w:rPr>
              <w:t>9110 Păduri tip</w:t>
            </w:r>
            <w:r w:rsidRPr="00162BF8">
              <w:rPr>
                <w:rFonts w:ascii="Arial" w:hAnsi="Arial" w:cs="Arial"/>
                <w:i/>
                <w:color w:val="000000"/>
                <w:sz w:val="20"/>
                <w:szCs w:val="20"/>
              </w:rPr>
              <w:t xml:space="preserve"> Luzulo-Fagetum</w:t>
            </w:r>
          </w:p>
          <w:p w:rsidR="00FC75D0" w:rsidRPr="00162BF8" w:rsidRDefault="00FC75D0">
            <w:pPr>
              <w:rPr>
                <w:rFonts w:ascii="Arial" w:hAnsi="Arial" w:cs="Arial"/>
                <w:color w:val="000000"/>
                <w:sz w:val="20"/>
                <w:szCs w:val="20"/>
              </w:rPr>
            </w:pPr>
            <w:r w:rsidRPr="00162BF8">
              <w:rPr>
                <w:rFonts w:ascii="Arial" w:hAnsi="Arial" w:cs="Arial"/>
                <w:color w:val="000000"/>
                <w:sz w:val="20"/>
                <w:szCs w:val="20"/>
              </w:rPr>
              <w:t xml:space="preserve">9130 Păduri tip </w:t>
            </w:r>
            <w:r w:rsidRPr="00162BF8">
              <w:rPr>
                <w:rFonts w:ascii="Arial" w:hAnsi="Arial" w:cs="Arial"/>
                <w:i/>
                <w:color w:val="000000"/>
                <w:sz w:val="20"/>
                <w:szCs w:val="20"/>
              </w:rPr>
              <w:t>Asperulo-Fagetum</w:t>
            </w:r>
          </w:p>
          <w:p w:rsidR="00FC75D0" w:rsidRPr="00162BF8" w:rsidRDefault="00FC75D0">
            <w:pPr>
              <w:ind w:left="-108"/>
              <w:rPr>
                <w:rFonts w:ascii="Arial" w:hAnsi="Arial" w:cs="Arial"/>
                <w:color w:val="000000"/>
                <w:sz w:val="20"/>
                <w:szCs w:val="20"/>
              </w:rPr>
            </w:pPr>
            <w:r w:rsidRPr="00162BF8">
              <w:rPr>
                <w:rFonts w:ascii="Arial" w:hAnsi="Arial" w:cs="Arial"/>
                <w:color w:val="000000"/>
                <w:sz w:val="20"/>
                <w:szCs w:val="20"/>
              </w:rPr>
              <w:t>9170 Păduri de stejar cu carpen de tip Galio-Carpinetum</w:t>
            </w:r>
          </w:p>
          <w:p w:rsidR="00FC75D0" w:rsidRPr="00162BF8" w:rsidRDefault="00FC75D0">
            <w:pPr>
              <w:ind w:left="-108"/>
              <w:rPr>
                <w:rFonts w:ascii="Arial" w:hAnsi="Arial" w:cs="Arial"/>
                <w:color w:val="000000"/>
                <w:sz w:val="20"/>
                <w:szCs w:val="20"/>
              </w:rPr>
            </w:pPr>
            <w:r w:rsidRPr="00162BF8">
              <w:rPr>
                <w:rFonts w:ascii="Arial" w:hAnsi="Arial" w:cs="Arial"/>
                <w:color w:val="000000"/>
                <w:sz w:val="20"/>
                <w:szCs w:val="20"/>
              </w:rPr>
              <w:t>9180  *Păduri din Tilio-Acerion pe versanţi abrupţi, grohotişuri şi ravene</w:t>
            </w:r>
          </w:p>
          <w:p w:rsidR="00FC75D0" w:rsidRPr="00162BF8" w:rsidRDefault="00FC75D0">
            <w:pPr>
              <w:ind w:left="-108"/>
              <w:rPr>
                <w:rFonts w:ascii="Arial" w:hAnsi="Arial" w:cs="Arial"/>
                <w:color w:val="000000"/>
                <w:sz w:val="20"/>
                <w:szCs w:val="20"/>
              </w:rPr>
            </w:pPr>
            <w:r w:rsidRPr="00162BF8">
              <w:rPr>
                <w:rFonts w:ascii="Arial" w:hAnsi="Arial" w:cs="Arial"/>
                <w:color w:val="000000"/>
                <w:sz w:val="20"/>
                <w:szCs w:val="20"/>
              </w:rPr>
              <w:t xml:space="preserve">91EO *Păduri aluviale cu </w:t>
            </w:r>
            <w:r w:rsidRPr="00162BF8">
              <w:rPr>
                <w:rFonts w:ascii="Arial" w:hAnsi="Arial" w:cs="Arial"/>
                <w:i/>
                <w:color w:val="000000"/>
                <w:sz w:val="20"/>
                <w:szCs w:val="20"/>
              </w:rPr>
              <w:t xml:space="preserve">Alnus glutinosa </w:t>
            </w:r>
            <w:r w:rsidRPr="00162BF8">
              <w:rPr>
                <w:rFonts w:ascii="Arial" w:hAnsi="Arial" w:cs="Arial"/>
                <w:color w:val="000000"/>
                <w:sz w:val="20"/>
                <w:szCs w:val="20"/>
              </w:rPr>
              <w:t xml:space="preserve">şi </w:t>
            </w:r>
            <w:r w:rsidRPr="00162BF8">
              <w:rPr>
                <w:rFonts w:ascii="Arial" w:hAnsi="Arial" w:cs="Arial"/>
                <w:i/>
                <w:color w:val="000000"/>
                <w:sz w:val="20"/>
                <w:szCs w:val="20"/>
              </w:rPr>
              <w:t>Fraxinus excelsior</w:t>
            </w:r>
            <w:r w:rsidRPr="00162BF8">
              <w:rPr>
                <w:rFonts w:ascii="Arial" w:hAnsi="Arial" w:cs="Arial"/>
                <w:color w:val="000000"/>
                <w:sz w:val="20"/>
                <w:szCs w:val="20"/>
              </w:rPr>
              <w:t xml:space="preserve"> ( asociaţiile </w:t>
            </w:r>
            <w:r w:rsidRPr="00162BF8">
              <w:rPr>
                <w:rFonts w:ascii="Arial" w:hAnsi="Arial" w:cs="Arial"/>
                <w:i/>
                <w:color w:val="000000"/>
                <w:sz w:val="20"/>
                <w:szCs w:val="20"/>
              </w:rPr>
              <w:t>Alno-Padion, Alnion incanae, Salicion albae</w:t>
            </w:r>
            <w:r w:rsidRPr="00162BF8">
              <w:rPr>
                <w:rFonts w:ascii="Arial" w:hAnsi="Arial" w:cs="Arial"/>
                <w:color w:val="000000"/>
                <w:sz w:val="20"/>
                <w:szCs w:val="20"/>
              </w:rPr>
              <w:t>)</w:t>
            </w:r>
          </w:p>
          <w:p w:rsidR="00FC75D0" w:rsidRPr="00162BF8" w:rsidRDefault="00FC75D0">
            <w:pPr>
              <w:ind w:left="-108"/>
              <w:rPr>
                <w:rFonts w:ascii="Arial" w:hAnsi="Arial" w:cs="Arial"/>
                <w:color w:val="000000"/>
                <w:sz w:val="20"/>
                <w:szCs w:val="20"/>
              </w:rPr>
            </w:pPr>
            <w:r w:rsidRPr="00162BF8">
              <w:rPr>
                <w:rFonts w:ascii="Arial" w:hAnsi="Arial" w:cs="Arial"/>
                <w:color w:val="000000"/>
                <w:sz w:val="20"/>
                <w:szCs w:val="20"/>
              </w:rPr>
              <w:t>91LO Păduri ilirice de stejar cu carpen Erythronio-Carpiniori)</w:t>
            </w:r>
          </w:p>
          <w:p w:rsidR="00FC75D0" w:rsidRPr="00162BF8" w:rsidRDefault="00FC75D0">
            <w:pPr>
              <w:ind w:left="-108"/>
              <w:rPr>
                <w:rFonts w:ascii="Arial" w:hAnsi="Arial" w:cs="Arial"/>
                <w:color w:val="000000"/>
                <w:sz w:val="20"/>
                <w:szCs w:val="20"/>
              </w:rPr>
            </w:pPr>
            <w:r w:rsidRPr="00162BF8">
              <w:rPr>
                <w:rFonts w:ascii="Arial" w:hAnsi="Arial" w:cs="Arial"/>
                <w:color w:val="000000"/>
                <w:sz w:val="20"/>
                <w:szCs w:val="20"/>
              </w:rPr>
              <w:t>91V0 Păduri dacice de fag cu vegeta]ie caracteristică (</w:t>
            </w:r>
            <w:r w:rsidRPr="00162BF8">
              <w:rPr>
                <w:rFonts w:ascii="Arial" w:hAnsi="Arial" w:cs="Arial"/>
                <w:i/>
                <w:color w:val="000000"/>
                <w:sz w:val="20"/>
                <w:szCs w:val="20"/>
              </w:rPr>
              <w:t>Symphyto-Fagion</w:t>
            </w:r>
            <w:r w:rsidRPr="00162BF8">
              <w:rPr>
                <w:rFonts w:ascii="Arial" w:hAnsi="Arial" w:cs="Arial"/>
                <w:color w:val="000000"/>
                <w:sz w:val="20"/>
                <w:szCs w:val="20"/>
              </w:rPr>
              <w:t>)</w:t>
            </w:r>
          </w:p>
          <w:p w:rsidR="00FC75D0" w:rsidRPr="00162BF8" w:rsidRDefault="00FC75D0">
            <w:pPr>
              <w:ind w:left="-108"/>
              <w:rPr>
                <w:rFonts w:ascii="Arial" w:hAnsi="Arial" w:cs="Arial"/>
                <w:color w:val="000000"/>
                <w:sz w:val="20"/>
                <w:szCs w:val="20"/>
              </w:rPr>
            </w:pPr>
            <w:r w:rsidRPr="00162BF8">
              <w:rPr>
                <w:rFonts w:ascii="Arial" w:hAnsi="Arial" w:cs="Arial"/>
                <w:color w:val="000000"/>
                <w:sz w:val="20"/>
                <w:szCs w:val="20"/>
              </w:rPr>
              <w:t xml:space="preserve">9410 Păduri acidofile cu </w:t>
            </w:r>
            <w:r w:rsidRPr="00162BF8">
              <w:rPr>
                <w:rFonts w:ascii="Arial" w:hAnsi="Arial" w:cs="Arial"/>
                <w:i/>
                <w:color w:val="000000"/>
                <w:sz w:val="20"/>
                <w:szCs w:val="20"/>
              </w:rPr>
              <w:t>Picea</w:t>
            </w:r>
            <w:r w:rsidRPr="00162BF8">
              <w:rPr>
                <w:rFonts w:ascii="Arial" w:hAnsi="Arial" w:cs="Arial"/>
                <w:color w:val="000000"/>
                <w:sz w:val="20"/>
                <w:szCs w:val="20"/>
              </w:rPr>
              <w:t xml:space="preserve"> din etajul montan până în cele alpin (</w:t>
            </w:r>
            <w:r w:rsidRPr="00162BF8">
              <w:rPr>
                <w:rFonts w:ascii="Arial" w:hAnsi="Arial" w:cs="Arial"/>
                <w:i/>
                <w:color w:val="000000"/>
                <w:sz w:val="20"/>
                <w:szCs w:val="20"/>
              </w:rPr>
              <w:t>Vaccinio-Piceetea</w:t>
            </w:r>
            <w:r w:rsidRPr="00162BF8">
              <w:rPr>
                <w:rFonts w:ascii="Arial" w:hAnsi="Arial" w:cs="Arial"/>
                <w:color w:val="000000"/>
                <w:sz w:val="20"/>
                <w:szCs w:val="20"/>
              </w:rPr>
              <w:t>)</w:t>
            </w:r>
          </w:p>
        </w:tc>
      </w:tr>
      <w:tr w:rsidR="00FC75D0" w:rsidRPr="00162BF8">
        <w:trPr>
          <w:jc w:val="center"/>
        </w:trPr>
        <w:tc>
          <w:tcPr>
            <w:tcW w:w="0" w:type="auto"/>
            <w:tcBorders>
              <w:top w:val="single" w:sz="4" w:space="0" w:color="auto"/>
              <w:left w:val="single" w:sz="4" w:space="0" w:color="auto"/>
              <w:bottom w:val="single" w:sz="4" w:space="0" w:color="auto"/>
              <w:right w:val="single" w:sz="4" w:space="0" w:color="auto"/>
            </w:tcBorders>
          </w:tcPr>
          <w:p w:rsidR="00FC75D0" w:rsidRPr="00162BF8" w:rsidRDefault="00FC75D0" w:rsidP="00162BF8">
            <w:pPr>
              <w:jc w:val="center"/>
              <w:rPr>
                <w:rFonts w:ascii="Arial" w:hAnsi="Arial" w:cs="Arial"/>
                <w:color w:val="000000"/>
                <w:sz w:val="20"/>
                <w:szCs w:val="20"/>
              </w:rPr>
            </w:pPr>
            <w:r w:rsidRPr="00162BF8">
              <w:rPr>
                <w:rFonts w:ascii="Arial" w:hAnsi="Arial" w:cs="Arial"/>
                <w:color w:val="000000"/>
                <w:sz w:val="20"/>
                <w:szCs w:val="20"/>
              </w:rPr>
              <w:lastRenderedPageBreak/>
              <w:t>12</w:t>
            </w:r>
          </w:p>
        </w:tc>
        <w:tc>
          <w:tcPr>
            <w:tcW w:w="0" w:type="auto"/>
            <w:tcBorders>
              <w:top w:val="single" w:sz="4" w:space="0" w:color="auto"/>
              <w:left w:val="single" w:sz="4" w:space="0" w:color="auto"/>
              <w:bottom w:val="single" w:sz="4" w:space="0" w:color="auto"/>
              <w:right w:val="single" w:sz="4" w:space="0" w:color="auto"/>
            </w:tcBorders>
          </w:tcPr>
          <w:p w:rsidR="00FC75D0" w:rsidRPr="00162BF8" w:rsidRDefault="00FC75D0">
            <w:pPr>
              <w:rPr>
                <w:rFonts w:ascii="Arial" w:hAnsi="Arial" w:cs="Arial"/>
                <w:color w:val="000000"/>
                <w:sz w:val="20"/>
                <w:szCs w:val="20"/>
              </w:rPr>
            </w:pPr>
            <w:r w:rsidRPr="00162BF8">
              <w:rPr>
                <w:rFonts w:ascii="Arial" w:hAnsi="Arial" w:cs="Arial"/>
                <w:color w:val="000000"/>
                <w:sz w:val="20"/>
                <w:szCs w:val="20"/>
              </w:rPr>
              <w:t>ROSCI</w:t>
            </w:r>
          </w:p>
          <w:p w:rsidR="00FC75D0" w:rsidRPr="00162BF8" w:rsidRDefault="00FC75D0">
            <w:pPr>
              <w:rPr>
                <w:rFonts w:ascii="Arial" w:hAnsi="Arial" w:cs="Arial"/>
                <w:color w:val="000000"/>
                <w:sz w:val="20"/>
                <w:szCs w:val="20"/>
              </w:rPr>
            </w:pPr>
            <w:r w:rsidRPr="00162BF8">
              <w:rPr>
                <w:rFonts w:ascii="Arial" w:hAnsi="Arial" w:cs="Arial"/>
                <w:color w:val="000000"/>
                <w:sz w:val="20"/>
                <w:szCs w:val="20"/>
              </w:rPr>
              <w:t xml:space="preserve">0136 Pădurea Bejan </w:t>
            </w:r>
            <w:r w:rsidR="00B20394">
              <w:rPr>
                <w:rFonts w:ascii="Arial" w:hAnsi="Arial" w:cs="Arial"/>
                <w:color w:val="000000"/>
                <w:sz w:val="20"/>
                <w:szCs w:val="20"/>
              </w:rPr>
              <w:t>-</w:t>
            </w:r>
            <w:r w:rsidRPr="00162BF8">
              <w:rPr>
                <w:rFonts w:ascii="Arial" w:hAnsi="Arial" w:cs="Arial"/>
                <w:color w:val="000000"/>
                <w:sz w:val="20"/>
                <w:szCs w:val="20"/>
              </w:rPr>
              <w:t xml:space="preserve"> include rezervaţia forestieră Pădurea Bejan</w:t>
            </w:r>
          </w:p>
        </w:tc>
        <w:tc>
          <w:tcPr>
            <w:tcW w:w="0" w:type="auto"/>
            <w:tcBorders>
              <w:top w:val="single" w:sz="4" w:space="0" w:color="auto"/>
              <w:left w:val="single" w:sz="4" w:space="0" w:color="auto"/>
              <w:bottom w:val="single" w:sz="4" w:space="0" w:color="auto"/>
              <w:right w:val="single" w:sz="4" w:space="0" w:color="auto"/>
            </w:tcBorders>
          </w:tcPr>
          <w:p w:rsidR="00FC75D0" w:rsidRPr="00162BF8" w:rsidRDefault="00FC75D0">
            <w:pPr>
              <w:jc w:val="center"/>
              <w:rPr>
                <w:rFonts w:ascii="Arial" w:hAnsi="Arial" w:cs="Arial"/>
                <w:color w:val="000000"/>
                <w:sz w:val="20"/>
                <w:szCs w:val="20"/>
              </w:rPr>
            </w:pPr>
            <w:r w:rsidRPr="00162BF8">
              <w:rPr>
                <w:rFonts w:ascii="Arial" w:hAnsi="Arial" w:cs="Arial"/>
                <w:color w:val="000000"/>
                <w:sz w:val="20"/>
                <w:szCs w:val="20"/>
              </w:rPr>
              <w:t>6 tipuri de habitate</w:t>
            </w:r>
          </w:p>
        </w:tc>
        <w:tc>
          <w:tcPr>
            <w:tcW w:w="2765" w:type="dxa"/>
            <w:tcBorders>
              <w:top w:val="single" w:sz="4" w:space="0" w:color="auto"/>
              <w:left w:val="single" w:sz="4" w:space="0" w:color="auto"/>
              <w:bottom w:val="single" w:sz="4" w:space="0" w:color="auto"/>
              <w:right w:val="single" w:sz="4" w:space="0" w:color="auto"/>
            </w:tcBorders>
          </w:tcPr>
          <w:p w:rsidR="00FC75D0" w:rsidRPr="00162BF8" w:rsidRDefault="00FC75D0" w:rsidP="00B20394">
            <w:pPr>
              <w:rPr>
                <w:rFonts w:ascii="Arial" w:hAnsi="Arial" w:cs="Arial"/>
                <w:color w:val="000000"/>
                <w:sz w:val="20"/>
                <w:szCs w:val="20"/>
              </w:rPr>
            </w:pPr>
            <w:r w:rsidRPr="00162BF8">
              <w:rPr>
                <w:rFonts w:ascii="Arial" w:hAnsi="Arial" w:cs="Arial"/>
                <w:color w:val="000000"/>
                <w:sz w:val="20"/>
                <w:szCs w:val="20"/>
              </w:rPr>
              <w:t>R4124 Păduri dacice de gorun (Quercus petraea), fag (Fagus sylvatica) şi carpen (Carpinus betulus) cu Lathyrus hallersteinii</w:t>
            </w:r>
          </w:p>
          <w:p w:rsidR="00FC75D0" w:rsidRPr="00162BF8" w:rsidRDefault="00FC75D0" w:rsidP="00B20394">
            <w:pPr>
              <w:rPr>
                <w:rFonts w:ascii="Arial" w:hAnsi="Arial" w:cs="Arial"/>
                <w:color w:val="000000"/>
                <w:sz w:val="20"/>
                <w:szCs w:val="20"/>
              </w:rPr>
            </w:pPr>
            <w:r w:rsidRPr="00162BF8">
              <w:rPr>
                <w:rFonts w:ascii="Arial" w:hAnsi="Arial" w:cs="Arial"/>
                <w:color w:val="000000"/>
                <w:sz w:val="20"/>
                <w:szCs w:val="20"/>
              </w:rPr>
              <w:t>R4132 Păduri panonice-balcanice de gorun (Quercus petraea), cer (Q. Cerris) şi fag (Fagus sylvatica) cu Melitis mellissophyllum</w:t>
            </w:r>
          </w:p>
          <w:p w:rsidR="00FC75D0" w:rsidRPr="00162BF8" w:rsidRDefault="00FC75D0" w:rsidP="00B20394">
            <w:pPr>
              <w:rPr>
                <w:rFonts w:ascii="Arial" w:hAnsi="Arial" w:cs="Arial"/>
                <w:color w:val="000000"/>
                <w:sz w:val="20"/>
                <w:szCs w:val="20"/>
              </w:rPr>
            </w:pPr>
            <w:r w:rsidRPr="00162BF8">
              <w:rPr>
                <w:rFonts w:ascii="Arial" w:hAnsi="Arial" w:cs="Arial"/>
                <w:color w:val="000000"/>
                <w:sz w:val="20"/>
                <w:szCs w:val="20"/>
              </w:rPr>
              <w:t>R4138 Păduri dacice de gorun (Quercus petraea) şi stejar pedunculat (Q. Robur) cu Acer tataricum</w:t>
            </w:r>
          </w:p>
          <w:p w:rsidR="00FC75D0" w:rsidRPr="00162BF8" w:rsidRDefault="00FC75D0" w:rsidP="00B20394">
            <w:pPr>
              <w:rPr>
                <w:rFonts w:ascii="Arial" w:hAnsi="Arial" w:cs="Arial"/>
                <w:color w:val="000000"/>
                <w:sz w:val="20"/>
                <w:szCs w:val="20"/>
              </w:rPr>
            </w:pPr>
            <w:r w:rsidRPr="00162BF8">
              <w:rPr>
                <w:rFonts w:ascii="Arial" w:hAnsi="Arial" w:cs="Arial"/>
                <w:color w:val="000000"/>
                <w:sz w:val="20"/>
                <w:szCs w:val="20"/>
              </w:rPr>
              <w:t>R4140 Păduri dacice-balcanice de gorun (Quiercus petraea), cer (Q. Cerris( şi tei argintiu (Tilia tomentosa) cu Lychns coronaria</w:t>
            </w:r>
          </w:p>
          <w:p w:rsidR="00FC75D0" w:rsidRPr="00162BF8" w:rsidRDefault="00FC75D0" w:rsidP="00B20394">
            <w:pPr>
              <w:rPr>
                <w:rFonts w:ascii="Arial" w:hAnsi="Arial" w:cs="Arial"/>
                <w:color w:val="000000"/>
                <w:sz w:val="20"/>
                <w:szCs w:val="20"/>
              </w:rPr>
            </w:pPr>
            <w:r w:rsidRPr="00162BF8">
              <w:rPr>
                <w:rFonts w:ascii="Arial" w:hAnsi="Arial" w:cs="Arial"/>
                <w:color w:val="000000"/>
                <w:sz w:val="20"/>
                <w:szCs w:val="20"/>
              </w:rPr>
              <w:t xml:space="preserve">R4151 Păduri balcanuce mixte de cer (Quercus </w:t>
            </w:r>
            <w:r w:rsidRPr="00162BF8">
              <w:rPr>
                <w:rFonts w:ascii="Arial" w:hAnsi="Arial" w:cs="Arial"/>
                <w:color w:val="000000"/>
                <w:sz w:val="20"/>
                <w:szCs w:val="20"/>
              </w:rPr>
              <w:lastRenderedPageBreak/>
              <w:t>cerris) cu Lithospermum purpurocoeruleum</w:t>
            </w:r>
          </w:p>
          <w:p w:rsidR="00FC75D0" w:rsidRPr="00162BF8" w:rsidRDefault="00FC75D0" w:rsidP="00B20394">
            <w:pPr>
              <w:rPr>
                <w:rFonts w:ascii="Arial" w:hAnsi="Arial" w:cs="Arial"/>
                <w:color w:val="000000"/>
                <w:sz w:val="20"/>
                <w:szCs w:val="20"/>
              </w:rPr>
            </w:pPr>
            <w:r w:rsidRPr="00162BF8">
              <w:rPr>
                <w:rFonts w:ascii="Arial" w:hAnsi="Arial" w:cs="Arial"/>
                <w:color w:val="000000"/>
                <w:sz w:val="20"/>
                <w:szCs w:val="20"/>
              </w:rPr>
              <w:t>R4152 Păduri dacice de cer (Quercus cerris) şi carpen (Carpinus betulus) cu Digitalis grandiflora</w:t>
            </w:r>
          </w:p>
        </w:tc>
        <w:tc>
          <w:tcPr>
            <w:tcW w:w="1912" w:type="dxa"/>
            <w:tcBorders>
              <w:top w:val="single" w:sz="4" w:space="0" w:color="auto"/>
              <w:left w:val="single" w:sz="4" w:space="0" w:color="auto"/>
              <w:bottom w:val="single" w:sz="4" w:space="0" w:color="auto"/>
              <w:right w:val="single" w:sz="4" w:space="0" w:color="auto"/>
            </w:tcBorders>
          </w:tcPr>
          <w:p w:rsidR="00FC75D0" w:rsidRPr="00162BF8" w:rsidRDefault="00FC75D0">
            <w:pPr>
              <w:jc w:val="center"/>
              <w:rPr>
                <w:rFonts w:ascii="Arial" w:hAnsi="Arial" w:cs="Arial"/>
                <w:color w:val="000000"/>
                <w:sz w:val="20"/>
                <w:szCs w:val="20"/>
              </w:rPr>
            </w:pPr>
            <w:r w:rsidRPr="00162BF8">
              <w:rPr>
                <w:rFonts w:ascii="Arial" w:hAnsi="Arial" w:cs="Arial"/>
                <w:color w:val="000000"/>
                <w:sz w:val="20"/>
                <w:szCs w:val="20"/>
              </w:rPr>
              <w:lastRenderedPageBreak/>
              <w:t>3 tipuri de habitate</w:t>
            </w:r>
          </w:p>
        </w:tc>
        <w:tc>
          <w:tcPr>
            <w:tcW w:w="2284" w:type="dxa"/>
            <w:tcBorders>
              <w:top w:val="single" w:sz="4" w:space="0" w:color="auto"/>
              <w:left w:val="single" w:sz="4" w:space="0" w:color="auto"/>
              <w:bottom w:val="single" w:sz="4" w:space="0" w:color="auto"/>
              <w:right w:val="single" w:sz="4" w:space="0" w:color="auto"/>
            </w:tcBorders>
          </w:tcPr>
          <w:p w:rsidR="00FC75D0" w:rsidRPr="00162BF8" w:rsidRDefault="00FC75D0">
            <w:pPr>
              <w:ind w:left="-108"/>
              <w:rPr>
                <w:rFonts w:ascii="Arial" w:hAnsi="Arial" w:cs="Arial"/>
                <w:color w:val="000000"/>
                <w:sz w:val="20"/>
                <w:szCs w:val="20"/>
              </w:rPr>
            </w:pPr>
            <w:r w:rsidRPr="00162BF8">
              <w:rPr>
                <w:rFonts w:ascii="Arial" w:hAnsi="Arial" w:cs="Arial"/>
                <w:color w:val="000000"/>
                <w:sz w:val="20"/>
                <w:szCs w:val="20"/>
              </w:rPr>
              <w:t>91IO *Vegetaţie de silvostepă eurosiberiană cu Quercus ssp</w:t>
            </w:r>
          </w:p>
          <w:p w:rsidR="00FC75D0" w:rsidRPr="00162BF8" w:rsidRDefault="00FC75D0">
            <w:pPr>
              <w:ind w:left="-108"/>
              <w:rPr>
                <w:rFonts w:ascii="Arial" w:hAnsi="Arial" w:cs="Arial"/>
                <w:color w:val="000000"/>
                <w:sz w:val="20"/>
                <w:szCs w:val="20"/>
              </w:rPr>
            </w:pPr>
            <w:r w:rsidRPr="00162BF8">
              <w:rPr>
                <w:rFonts w:ascii="Arial" w:hAnsi="Arial" w:cs="Arial"/>
                <w:color w:val="000000"/>
                <w:sz w:val="20"/>
                <w:szCs w:val="20"/>
              </w:rPr>
              <w:t>91Y0  Păduri dacice de stejar şi carpen</w:t>
            </w:r>
          </w:p>
          <w:p w:rsidR="00FC75D0" w:rsidRPr="00162BF8" w:rsidRDefault="00FC75D0">
            <w:pPr>
              <w:ind w:left="-108"/>
              <w:rPr>
                <w:rFonts w:ascii="Arial" w:hAnsi="Arial" w:cs="Arial"/>
                <w:color w:val="000000"/>
                <w:sz w:val="20"/>
                <w:szCs w:val="20"/>
                <w:u w:val="single"/>
              </w:rPr>
            </w:pPr>
            <w:r w:rsidRPr="00162BF8">
              <w:rPr>
                <w:rFonts w:ascii="Arial" w:hAnsi="Arial" w:cs="Arial"/>
                <w:color w:val="000000"/>
                <w:sz w:val="20"/>
                <w:szCs w:val="20"/>
                <w:u w:val="single"/>
              </w:rPr>
              <w:t>91MO Păduri balcano-panonice de cer şi gorun</w:t>
            </w:r>
          </w:p>
        </w:tc>
      </w:tr>
      <w:tr w:rsidR="00FC75D0" w:rsidRPr="00162BF8">
        <w:trPr>
          <w:jc w:val="center"/>
        </w:trPr>
        <w:tc>
          <w:tcPr>
            <w:tcW w:w="0" w:type="auto"/>
            <w:tcBorders>
              <w:top w:val="single" w:sz="4" w:space="0" w:color="auto"/>
              <w:left w:val="single" w:sz="4" w:space="0" w:color="auto"/>
              <w:bottom w:val="single" w:sz="4" w:space="0" w:color="auto"/>
              <w:right w:val="single" w:sz="4" w:space="0" w:color="auto"/>
            </w:tcBorders>
          </w:tcPr>
          <w:p w:rsidR="00FC75D0" w:rsidRPr="00162BF8" w:rsidRDefault="00FC75D0" w:rsidP="00162BF8">
            <w:pPr>
              <w:jc w:val="center"/>
              <w:rPr>
                <w:rFonts w:ascii="Arial" w:hAnsi="Arial" w:cs="Arial"/>
                <w:color w:val="000000"/>
                <w:sz w:val="20"/>
                <w:szCs w:val="20"/>
              </w:rPr>
            </w:pPr>
            <w:r w:rsidRPr="00162BF8">
              <w:rPr>
                <w:rFonts w:ascii="Arial" w:hAnsi="Arial" w:cs="Arial"/>
                <w:color w:val="000000"/>
                <w:sz w:val="20"/>
                <w:szCs w:val="20"/>
              </w:rPr>
              <w:lastRenderedPageBreak/>
              <w:t>13</w:t>
            </w:r>
          </w:p>
        </w:tc>
        <w:tc>
          <w:tcPr>
            <w:tcW w:w="0" w:type="auto"/>
            <w:tcBorders>
              <w:top w:val="single" w:sz="4" w:space="0" w:color="auto"/>
              <w:left w:val="single" w:sz="4" w:space="0" w:color="auto"/>
              <w:bottom w:val="single" w:sz="4" w:space="0" w:color="auto"/>
              <w:right w:val="single" w:sz="4" w:space="0" w:color="auto"/>
            </w:tcBorders>
          </w:tcPr>
          <w:p w:rsidR="00FC75D0" w:rsidRPr="00162BF8" w:rsidRDefault="00FC75D0">
            <w:pPr>
              <w:rPr>
                <w:rFonts w:ascii="Arial" w:hAnsi="Arial" w:cs="Arial"/>
                <w:color w:val="000000"/>
                <w:sz w:val="20"/>
                <w:szCs w:val="20"/>
              </w:rPr>
            </w:pPr>
            <w:r w:rsidRPr="00162BF8">
              <w:rPr>
                <w:rFonts w:ascii="Arial" w:hAnsi="Arial" w:cs="Arial"/>
                <w:color w:val="000000"/>
                <w:sz w:val="20"/>
                <w:szCs w:val="20"/>
              </w:rPr>
              <w:t>ROSCI</w:t>
            </w:r>
          </w:p>
          <w:p w:rsidR="00FC75D0" w:rsidRPr="00162BF8" w:rsidRDefault="00FC75D0">
            <w:pPr>
              <w:rPr>
                <w:rFonts w:ascii="Arial" w:hAnsi="Arial" w:cs="Arial"/>
                <w:color w:val="000000"/>
                <w:sz w:val="20"/>
                <w:szCs w:val="20"/>
              </w:rPr>
            </w:pPr>
            <w:r w:rsidRPr="00162BF8">
              <w:rPr>
                <w:rFonts w:ascii="Arial" w:hAnsi="Arial" w:cs="Arial"/>
                <w:color w:val="000000"/>
                <w:sz w:val="20"/>
                <w:szCs w:val="20"/>
              </w:rPr>
              <w:t>0064 Defileul Mureşului Inferior- include rezervaţia naturală Pădurea Pojoga</w:t>
            </w:r>
          </w:p>
        </w:tc>
        <w:tc>
          <w:tcPr>
            <w:tcW w:w="0" w:type="auto"/>
            <w:tcBorders>
              <w:top w:val="single" w:sz="4" w:space="0" w:color="auto"/>
              <w:left w:val="single" w:sz="4" w:space="0" w:color="auto"/>
              <w:bottom w:val="single" w:sz="4" w:space="0" w:color="auto"/>
              <w:right w:val="single" w:sz="4" w:space="0" w:color="auto"/>
            </w:tcBorders>
          </w:tcPr>
          <w:p w:rsidR="00FC75D0" w:rsidRPr="00162BF8" w:rsidRDefault="00FC75D0">
            <w:pPr>
              <w:jc w:val="center"/>
              <w:rPr>
                <w:rFonts w:ascii="Arial" w:hAnsi="Arial" w:cs="Arial"/>
                <w:color w:val="000000"/>
                <w:sz w:val="20"/>
                <w:szCs w:val="20"/>
              </w:rPr>
            </w:pPr>
            <w:r w:rsidRPr="00162BF8">
              <w:rPr>
                <w:rFonts w:ascii="Arial" w:hAnsi="Arial" w:cs="Arial"/>
                <w:color w:val="000000"/>
                <w:sz w:val="20"/>
                <w:szCs w:val="20"/>
              </w:rPr>
              <w:t>2 tipuri de habitate</w:t>
            </w:r>
          </w:p>
        </w:tc>
        <w:tc>
          <w:tcPr>
            <w:tcW w:w="2765" w:type="dxa"/>
            <w:tcBorders>
              <w:top w:val="single" w:sz="4" w:space="0" w:color="auto"/>
              <w:left w:val="single" w:sz="4" w:space="0" w:color="auto"/>
              <w:bottom w:val="single" w:sz="4" w:space="0" w:color="auto"/>
              <w:right w:val="single" w:sz="4" w:space="0" w:color="auto"/>
            </w:tcBorders>
          </w:tcPr>
          <w:p w:rsidR="00FC75D0" w:rsidRPr="00162BF8" w:rsidRDefault="00FC75D0">
            <w:pPr>
              <w:rPr>
                <w:rFonts w:ascii="Arial" w:hAnsi="Arial" w:cs="Arial"/>
                <w:color w:val="000000"/>
                <w:sz w:val="20"/>
                <w:szCs w:val="20"/>
              </w:rPr>
            </w:pPr>
            <w:r w:rsidRPr="00162BF8">
              <w:rPr>
                <w:rFonts w:ascii="Arial" w:hAnsi="Arial" w:cs="Arial"/>
                <w:color w:val="000000"/>
                <w:sz w:val="20"/>
                <w:szCs w:val="20"/>
              </w:rPr>
              <w:t>R4149 Păduri danubian-balcanice de cer (Quercus cerris) cu Pulmonaria mollis</w:t>
            </w:r>
          </w:p>
          <w:p w:rsidR="00FC75D0" w:rsidRPr="00162BF8" w:rsidRDefault="00FC75D0">
            <w:pPr>
              <w:rPr>
                <w:rFonts w:ascii="Arial" w:hAnsi="Arial" w:cs="Arial"/>
                <w:color w:val="000000"/>
                <w:sz w:val="20"/>
                <w:szCs w:val="20"/>
              </w:rPr>
            </w:pPr>
            <w:r w:rsidRPr="00162BF8">
              <w:rPr>
                <w:rFonts w:ascii="Arial" w:hAnsi="Arial" w:cs="Arial"/>
                <w:color w:val="000000"/>
                <w:sz w:val="20"/>
                <w:szCs w:val="20"/>
              </w:rPr>
              <w:t>R4404 Păduri danubian-pontice mixte cu stejar pedunculat (Quercus robur), frasini (Fraxinus sp.) şi ulmi (Ulmus sp.) cu Festuca gigantea</w:t>
            </w:r>
          </w:p>
        </w:tc>
        <w:tc>
          <w:tcPr>
            <w:tcW w:w="1912" w:type="dxa"/>
            <w:tcBorders>
              <w:top w:val="single" w:sz="4" w:space="0" w:color="auto"/>
              <w:left w:val="single" w:sz="4" w:space="0" w:color="auto"/>
              <w:bottom w:val="single" w:sz="4" w:space="0" w:color="auto"/>
              <w:right w:val="single" w:sz="4" w:space="0" w:color="auto"/>
            </w:tcBorders>
          </w:tcPr>
          <w:p w:rsidR="00FC75D0" w:rsidRPr="00162BF8" w:rsidRDefault="00FC75D0">
            <w:pPr>
              <w:jc w:val="center"/>
              <w:rPr>
                <w:rFonts w:ascii="Arial" w:hAnsi="Arial" w:cs="Arial"/>
                <w:color w:val="000000"/>
                <w:sz w:val="20"/>
                <w:szCs w:val="20"/>
              </w:rPr>
            </w:pPr>
            <w:r w:rsidRPr="00162BF8">
              <w:rPr>
                <w:rFonts w:ascii="Arial" w:hAnsi="Arial" w:cs="Arial"/>
                <w:color w:val="000000"/>
                <w:sz w:val="20"/>
                <w:szCs w:val="20"/>
              </w:rPr>
              <w:t>1 tip de habitat</w:t>
            </w:r>
          </w:p>
        </w:tc>
        <w:tc>
          <w:tcPr>
            <w:tcW w:w="2284" w:type="dxa"/>
            <w:tcBorders>
              <w:top w:val="single" w:sz="4" w:space="0" w:color="auto"/>
              <w:left w:val="single" w:sz="4" w:space="0" w:color="auto"/>
              <w:bottom w:val="single" w:sz="4" w:space="0" w:color="auto"/>
              <w:right w:val="single" w:sz="4" w:space="0" w:color="auto"/>
            </w:tcBorders>
          </w:tcPr>
          <w:p w:rsidR="00FC75D0" w:rsidRPr="00162BF8" w:rsidRDefault="00FC75D0">
            <w:pPr>
              <w:ind w:left="-108"/>
              <w:rPr>
                <w:rFonts w:ascii="Arial" w:hAnsi="Arial" w:cs="Arial"/>
                <w:color w:val="000000"/>
                <w:sz w:val="20"/>
                <w:szCs w:val="20"/>
              </w:rPr>
            </w:pPr>
            <w:r w:rsidRPr="00162BF8">
              <w:rPr>
                <w:rFonts w:ascii="Arial" w:hAnsi="Arial" w:cs="Arial"/>
                <w:color w:val="000000"/>
                <w:sz w:val="20"/>
                <w:szCs w:val="20"/>
              </w:rPr>
              <w:t>91M0 Păduri balcano-panonice de cer şi gorun</w:t>
            </w:r>
          </w:p>
        </w:tc>
      </w:tr>
      <w:tr w:rsidR="00FC75D0" w:rsidRPr="00162BF8">
        <w:trPr>
          <w:jc w:val="center"/>
        </w:trPr>
        <w:tc>
          <w:tcPr>
            <w:tcW w:w="0" w:type="auto"/>
            <w:tcBorders>
              <w:top w:val="single" w:sz="4" w:space="0" w:color="auto"/>
              <w:left w:val="single" w:sz="4" w:space="0" w:color="auto"/>
              <w:bottom w:val="single" w:sz="4" w:space="0" w:color="auto"/>
              <w:right w:val="single" w:sz="4" w:space="0" w:color="auto"/>
            </w:tcBorders>
          </w:tcPr>
          <w:p w:rsidR="00FC75D0" w:rsidRPr="00162BF8" w:rsidRDefault="00FC75D0" w:rsidP="00162BF8">
            <w:pPr>
              <w:jc w:val="center"/>
              <w:rPr>
                <w:rFonts w:ascii="Arial" w:hAnsi="Arial" w:cs="Arial"/>
                <w:color w:val="000000"/>
                <w:sz w:val="20"/>
                <w:szCs w:val="20"/>
              </w:rPr>
            </w:pPr>
            <w:r w:rsidRPr="00162BF8">
              <w:rPr>
                <w:rFonts w:ascii="Arial" w:hAnsi="Arial" w:cs="Arial"/>
                <w:color w:val="000000"/>
                <w:sz w:val="20"/>
                <w:szCs w:val="20"/>
              </w:rPr>
              <w:t>14</w:t>
            </w:r>
          </w:p>
        </w:tc>
        <w:tc>
          <w:tcPr>
            <w:tcW w:w="0" w:type="auto"/>
            <w:tcBorders>
              <w:top w:val="single" w:sz="4" w:space="0" w:color="auto"/>
              <w:left w:val="single" w:sz="4" w:space="0" w:color="auto"/>
              <w:bottom w:val="single" w:sz="4" w:space="0" w:color="auto"/>
              <w:right w:val="single" w:sz="4" w:space="0" w:color="auto"/>
            </w:tcBorders>
          </w:tcPr>
          <w:p w:rsidR="00FC75D0" w:rsidRPr="00162BF8" w:rsidRDefault="00FC75D0">
            <w:pPr>
              <w:rPr>
                <w:rFonts w:ascii="Arial" w:hAnsi="Arial" w:cs="Arial"/>
                <w:color w:val="000000"/>
                <w:sz w:val="20"/>
                <w:szCs w:val="20"/>
              </w:rPr>
            </w:pPr>
            <w:r w:rsidRPr="00162BF8">
              <w:rPr>
                <w:rFonts w:ascii="Arial" w:hAnsi="Arial" w:cs="Arial"/>
                <w:color w:val="000000"/>
                <w:sz w:val="20"/>
                <w:szCs w:val="20"/>
              </w:rPr>
              <w:t>ROSCI</w:t>
            </w:r>
          </w:p>
          <w:p w:rsidR="00FC75D0" w:rsidRPr="00162BF8" w:rsidRDefault="00FC75D0">
            <w:pPr>
              <w:rPr>
                <w:rFonts w:ascii="Arial" w:hAnsi="Arial" w:cs="Arial"/>
                <w:color w:val="000000"/>
                <w:sz w:val="20"/>
                <w:szCs w:val="20"/>
              </w:rPr>
            </w:pPr>
            <w:r w:rsidRPr="00162BF8">
              <w:rPr>
                <w:rFonts w:ascii="Arial" w:hAnsi="Arial" w:cs="Arial"/>
                <w:color w:val="000000"/>
                <w:sz w:val="20"/>
                <w:szCs w:val="20"/>
              </w:rPr>
              <w:t xml:space="preserve">0129 Nordul Gorjului de Vest </w:t>
            </w:r>
            <w:r w:rsidR="00B20394">
              <w:rPr>
                <w:rFonts w:ascii="Arial" w:hAnsi="Arial" w:cs="Arial"/>
                <w:color w:val="000000"/>
                <w:sz w:val="20"/>
                <w:szCs w:val="20"/>
              </w:rPr>
              <w:t>-</w:t>
            </w:r>
            <w:r w:rsidRPr="00162BF8">
              <w:rPr>
                <w:rFonts w:ascii="Arial" w:hAnsi="Arial" w:cs="Arial"/>
                <w:color w:val="000000"/>
                <w:sz w:val="20"/>
                <w:szCs w:val="20"/>
              </w:rPr>
              <w:t xml:space="preserve"> include rez. speologică Peştera cu Corali</w:t>
            </w:r>
          </w:p>
        </w:tc>
        <w:tc>
          <w:tcPr>
            <w:tcW w:w="0" w:type="auto"/>
            <w:tcBorders>
              <w:top w:val="single" w:sz="4" w:space="0" w:color="auto"/>
              <w:left w:val="single" w:sz="4" w:space="0" w:color="auto"/>
              <w:bottom w:val="single" w:sz="4" w:space="0" w:color="auto"/>
              <w:right w:val="single" w:sz="4" w:space="0" w:color="auto"/>
            </w:tcBorders>
          </w:tcPr>
          <w:p w:rsidR="00FC75D0" w:rsidRPr="00162BF8" w:rsidRDefault="00FC75D0">
            <w:pPr>
              <w:jc w:val="center"/>
              <w:rPr>
                <w:rFonts w:ascii="Arial" w:hAnsi="Arial" w:cs="Arial"/>
                <w:color w:val="000000"/>
                <w:sz w:val="20"/>
                <w:szCs w:val="20"/>
              </w:rPr>
            </w:pPr>
            <w:r w:rsidRPr="00162BF8">
              <w:rPr>
                <w:rFonts w:ascii="Arial" w:hAnsi="Arial" w:cs="Arial"/>
                <w:color w:val="000000"/>
                <w:sz w:val="20"/>
                <w:szCs w:val="20"/>
              </w:rPr>
              <w:t>10 tipuri de habitate</w:t>
            </w:r>
          </w:p>
        </w:tc>
        <w:tc>
          <w:tcPr>
            <w:tcW w:w="2765" w:type="dxa"/>
            <w:tcBorders>
              <w:top w:val="single" w:sz="4" w:space="0" w:color="auto"/>
              <w:left w:val="single" w:sz="4" w:space="0" w:color="auto"/>
              <w:bottom w:val="single" w:sz="4" w:space="0" w:color="auto"/>
              <w:right w:val="single" w:sz="4" w:space="0" w:color="auto"/>
            </w:tcBorders>
          </w:tcPr>
          <w:p w:rsidR="00FC75D0" w:rsidRPr="00162BF8" w:rsidRDefault="00FC75D0" w:rsidP="00B20394">
            <w:pPr>
              <w:rPr>
                <w:rFonts w:ascii="Arial" w:hAnsi="Arial" w:cs="Arial"/>
                <w:color w:val="000000"/>
                <w:sz w:val="20"/>
                <w:szCs w:val="20"/>
              </w:rPr>
            </w:pPr>
            <w:r w:rsidRPr="00162BF8">
              <w:rPr>
                <w:rFonts w:ascii="Arial" w:hAnsi="Arial" w:cs="Arial"/>
                <w:color w:val="000000"/>
                <w:sz w:val="20"/>
                <w:szCs w:val="20"/>
              </w:rPr>
              <w:t>R4102 Păduri sud-est carpatice de molid (Picea abies), fag (Fagus sylvatica) şi brad (Abies alba) cu Hieracium rotundatum</w:t>
            </w:r>
          </w:p>
          <w:p w:rsidR="00FC75D0" w:rsidRPr="00162BF8" w:rsidRDefault="00FC75D0" w:rsidP="00B20394">
            <w:pPr>
              <w:rPr>
                <w:rFonts w:ascii="Arial" w:hAnsi="Arial" w:cs="Arial"/>
                <w:color w:val="000000"/>
                <w:sz w:val="20"/>
                <w:szCs w:val="20"/>
              </w:rPr>
            </w:pPr>
            <w:r w:rsidRPr="00162BF8">
              <w:rPr>
                <w:rFonts w:ascii="Arial" w:hAnsi="Arial" w:cs="Arial"/>
                <w:color w:val="000000"/>
                <w:sz w:val="20"/>
                <w:szCs w:val="20"/>
              </w:rPr>
              <w:t>R4104 Păduri sud-est carpatice de fag (Fagus sylvatica) şi brad (Abies alba) cu Pulmonaria rubra</w:t>
            </w:r>
          </w:p>
          <w:p w:rsidR="00FC75D0" w:rsidRPr="00162BF8" w:rsidRDefault="00FC75D0" w:rsidP="00B20394">
            <w:pPr>
              <w:rPr>
                <w:rFonts w:ascii="Arial" w:hAnsi="Arial" w:cs="Arial"/>
                <w:color w:val="000000"/>
                <w:sz w:val="20"/>
                <w:szCs w:val="20"/>
              </w:rPr>
            </w:pPr>
            <w:r w:rsidRPr="00162BF8">
              <w:rPr>
                <w:rFonts w:ascii="Arial" w:hAnsi="Arial" w:cs="Arial"/>
                <w:color w:val="000000"/>
                <w:sz w:val="20"/>
                <w:szCs w:val="20"/>
              </w:rPr>
              <w:t>R4110 Păduri sud-est carpatice de fag (Fagus sylvatica) cu Festuca drymeia</w:t>
            </w:r>
          </w:p>
          <w:p w:rsidR="00FC75D0" w:rsidRPr="00162BF8" w:rsidRDefault="00FC75D0" w:rsidP="00B20394">
            <w:pPr>
              <w:rPr>
                <w:rFonts w:ascii="Arial" w:hAnsi="Arial" w:cs="Arial"/>
                <w:color w:val="000000"/>
                <w:sz w:val="20"/>
                <w:szCs w:val="20"/>
              </w:rPr>
            </w:pPr>
            <w:r w:rsidRPr="00162BF8">
              <w:rPr>
                <w:rFonts w:ascii="Arial" w:hAnsi="Arial" w:cs="Arial"/>
                <w:color w:val="000000"/>
                <w:sz w:val="20"/>
                <w:szCs w:val="20"/>
              </w:rPr>
              <w:t>R4116 Păduri sud-est carpatice de fag (Fagus sylvatica) cu Phyllitis scolopendrium</w:t>
            </w:r>
          </w:p>
          <w:p w:rsidR="00FC75D0" w:rsidRPr="00162BF8" w:rsidRDefault="00FC75D0" w:rsidP="00B20394">
            <w:pPr>
              <w:rPr>
                <w:rFonts w:ascii="Arial" w:hAnsi="Arial" w:cs="Arial"/>
                <w:color w:val="000000"/>
                <w:sz w:val="20"/>
                <w:szCs w:val="20"/>
              </w:rPr>
            </w:pPr>
            <w:r w:rsidRPr="00162BF8">
              <w:rPr>
                <w:rFonts w:ascii="Arial" w:hAnsi="Arial" w:cs="Arial"/>
                <w:color w:val="000000"/>
                <w:sz w:val="20"/>
                <w:szCs w:val="20"/>
              </w:rPr>
              <w:t>R4117 Păduri sud-est carpatice de frasin (Fraxinus excelsior), paltin (Acer pseudoplatanus), ulm (Ulmus glabra) cu Lunaria rediviva</w:t>
            </w:r>
          </w:p>
          <w:p w:rsidR="00FC75D0" w:rsidRPr="00162BF8" w:rsidRDefault="00FC75D0" w:rsidP="00B20394">
            <w:pPr>
              <w:rPr>
                <w:rFonts w:ascii="Arial" w:hAnsi="Arial" w:cs="Arial"/>
                <w:color w:val="000000"/>
                <w:sz w:val="20"/>
                <w:szCs w:val="20"/>
              </w:rPr>
            </w:pPr>
            <w:r w:rsidRPr="00162BF8">
              <w:rPr>
                <w:rFonts w:ascii="Arial" w:hAnsi="Arial" w:cs="Arial"/>
                <w:color w:val="000000"/>
                <w:sz w:val="20"/>
                <w:szCs w:val="20"/>
              </w:rPr>
              <w:t>R4118 Păduri dacice de fag (Fagus sylvatica) şi carpen (Carpinus betulus) cu Dentaria bulbifera</w:t>
            </w:r>
          </w:p>
          <w:p w:rsidR="00FC75D0" w:rsidRPr="00162BF8" w:rsidRDefault="00FC75D0" w:rsidP="00B20394">
            <w:pPr>
              <w:rPr>
                <w:rFonts w:ascii="Arial" w:hAnsi="Arial" w:cs="Arial"/>
                <w:color w:val="000000"/>
                <w:sz w:val="20"/>
                <w:szCs w:val="20"/>
              </w:rPr>
            </w:pPr>
            <w:r w:rsidRPr="00162BF8">
              <w:rPr>
                <w:rFonts w:ascii="Arial" w:hAnsi="Arial" w:cs="Arial"/>
                <w:color w:val="000000"/>
                <w:sz w:val="20"/>
                <w:szCs w:val="20"/>
              </w:rPr>
              <w:t>R4143 Păduri dacice de stejar pedunculat (Quercus robur) cu Melampyrum bihariense</w:t>
            </w:r>
          </w:p>
          <w:p w:rsidR="00FC75D0" w:rsidRPr="00162BF8" w:rsidRDefault="00FC75D0" w:rsidP="00B20394">
            <w:pPr>
              <w:rPr>
                <w:rFonts w:ascii="Arial" w:hAnsi="Arial" w:cs="Arial"/>
                <w:color w:val="000000"/>
                <w:sz w:val="20"/>
                <w:szCs w:val="20"/>
              </w:rPr>
            </w:pPr>
            <w:r w:rsidRPr="00162BF8">
              <w:rPr>
                <w:rFonts w:ascii="Arial" w:hAnsi="Arial" w:cs="Arial"/>
                <w:color w:val="000000"/>
                <w:sz w:val="20"/>
                <w:szCs w:val="20"/>
              </w:rPr>
              <w:t>R4205 Păduri sud-est carpatice de molid (Picea abies) cu Oxalis acetosella</w:t>
            </w:r>
          </w:p>
          <w:p w:rsidR="00FC75D0" w:rsidRPr="00162BF8" w:rsidRDefault="00FC75D0" w:rsidP="00B20394">
            <w:pPr>
              <w:rPr>
                <w:rFonts w:ascii="Arial" w:hAnsi="Arial" w:cs="Arial"/>
                <w:color w:val="000000"/>
                <w:sz w:val="20"/>
                <w:szCs w:val="20"/>
              </w:rPr>
            </w:pPr>
            <w:r w:rsidRPr="00162BF8">
              <w:rPr>
                <w:rFonts w:ascii="Arial" w:hAnsi="Arial" w:cs="Arial"/>
                <w:color w:val="000000"/>
                <w:sz w:val="20"/>
                <w:szCs w:val="20"/>
              </w:rPr>
              <w:t>R4206 Păduri sud-est carpatice de molid (Picea abies) şi brad (Abies alba) cu Hieracium rotundatum</w:t>
            </w:r>
          </w:p>
          <w:p w:rsidR="00FC75D0" w:rsidRPr="00162BF8" w:rsidRDefault="00FC75D0" w:rsidP="00B20394">
            <w:pPr>
              <w:rPr>
                <w:rFonts w:ascii="Arial" w:hAnsi="Arial" w:cs="Arial"/>
                <w:color w:val="000000"/>
                <w:sz w:val="20"/>
                <w:szCs w:val="20"/>
              </w:rPr>
            </w:pPr>
            <w:r w:rsidRPr="00162BF8">
              <w:rPr>
                <w:rFonts w:ascii="Arial" w:hAnsi="Arial" w:cs="Arial"/>
                <w:color w:val="000000"/>
                <w:sz w:val="20"/>
                <w:szCs w:val="20"/>
              </w:rPr>
              <w:t>R6501 Peşteri</w:t>
            </w:r>
          </w:p>
          <w:p w:rsidR="00FC75D0" w:rsidRPr="00162BF8" w:rsidRDefault="00FC75D0" w:rsidP="00B20394">
            <w:pPr>
              <w:rPr>
                <w:rFonts w:ascii="Arial" w:hAnsi="Arial" w:cs="Arial"/>
                <w:color w:val="000000"/>
                <w:sz w:val="20"/>
                <w:szCs w:val="20"/>
              </w:rPr>
            </w:pPr>
          </w:p>
        </w:tc>
        <w:tc>
          <w:tcPr>
            <w:tcW w:w="1912" w:type="dxa"/>
            <w:tcBorders>
              <w:top w:val="single" w:sz="4" w:space="0" w:color="auto"/>
              <w:left w:val="single" w:sz="4" w:space="0" w:color="auto"/>
              <w:bottom w:val="single" w:sz="4" w:space="0" w:color="auto"/>
              <w:right w:val="single" w:sz="4" w:space="0" w:color="auto"/>
            </w:tcBorders>
          </w:tcPr>
          <w:p w:rsidR="00FC75D0" w:rsidRPr="00162BF8" w:rsidRDefault="00FC75D0">
            <w:pPr>
              <w:jc w:val="center"/>
              <w:rPr>
                <w:rFonts w:ascii="Arial" w:hAnsi="Arial" w:cs="Arial"/>
                <w:color w:val="000000"/>
                <w:sz w:val="20"/>
                <w:szCs w:val="20"/>
              </w:rPr>
            </w:pPr>
            <w:r w:rsidRPr="00162BF8">
              <w:rPr>
                <w:rFonts w:ascii="Arial" w:hAnsi="Arial" w:cs="Arial"/>
                <w:color w:val="000000"/>
                <w:sz w:val="20"/>
                <w:szCs w:val="20"/>
              </w:rPr>
              <w:t>25 tipuri de habitate</w:t>
            </w:r>
          </w:p>
        </w:tc>
        <w:tc>
          <w:tcPr>
            <w:tcW w:w="2284" w:type="dxa"/>
            <w:tcBorders>
              <w:top w:val="single" w:sz="4" w:space="0" w:color="auto"/>
              <w:left w:val="single" w:sz="4" w:space="0" w:color="auto"/>
              <w:bottom w:val="single" w:sz="4" w:space="0" w:color="auto"/>
              <w:right w:val="single" w:sz="4" w:space="0" w:color="auto"/>
            </w:tcBorders>
          </w:tcPr>
          <w:p w:rsidR="00FC75D0" w:rsidRPr="00162BF8" w:rsidRDefault="00FC75D0">
            <w:pPr>
              <w:rPr>
                <w:rFonts w:ascii="Arial" w:hAnsi="Arial" w:cs="Arial"/>
                <w:color w:val="000000"/>
                <w:sz w:val="20"/>
                <w:szCs w:val="20"/>
              </w:rPr>
            </w:pPr>
            <w:r w:rsidRPr="00162BF8">
              <w:rPr>
                <w:rFonts w:ascii="Arial" w:hAnsi="Arial" w:cs="Arial"/>
                <w:color w:val="000000"/>
                <w:sz w:val="20"/>
                <w:szCs w:val="20"/>
              </w:rPr>
              <w:t xml:space="preserve">3220 Vegetaţie herbacee de pe malurile râurilor montane, </w:t>
            </w:r>
          </w:p>
          <w:p w:rsidR="00FC75D0" w:rsidRPr="00162BF8" w:rsidRDefault="00FC75D0">
            <w:pPr>
              <w:rPr>
                <w:rFonts w:ascii="Arial" w:hAnsi="Arial" w:cs="Arial"/>
                <w:color w:val="000000"/>
                <w:sz w:val="20"/>
                <w:szCs w:val="20"/>
              </w:rPr>
            </w:pPr>
            <w:r w:rsidRPr="00162BF8">
              <w:rPr>
                <w:rFonts w:ascii="Arial" w:hAnsi="Arial" w:cs="Arial"/>
                <w:color w:val="000000"/>
                <w:sz w:val="20"/>
                <w:szCs w:val="20"/>
              </w:rPr>
              <w:t>3230 Vegetaţie lemnoasă cu Myricaria germanica de-a lungul râurilor montane</w:t>
            </w:r>
          </w:p>
          <w:p w:rsidR="00FC75D0" w:rsidRPr="00162BF8" w:rsidRDefault="00FC75D0">
            <w:pPr>
              <w:rPr>
                <w:rFonts w:ascii="Arial" w:hAnsi="Arial" w:cs="Arial"/>
                <w:color w:val="000000"/>
                <w:sz w:val="20"/>
                <w:szCs w:val="20"/>
              </w:rPr>
            </w:pPr>
            <w:r w:rsidRPr="00162BF8">
              <w:rPr>
                <w:rFonts w:ascii="Arial" w:hAnsi="Arial" w:cs="Arial"/>
                <w:color w:val="000000"/>
                <w:sz w:val="20"/>
                <w:szCs w:val="20"/>
              </w:rPr>
              <w:t>3240 Vegetaţie lemnoasă cu Salix elaeagnos de-a lungul râurilor montane</w:t>
            </w:r>
          </w:p>
          <w:p w:rsidR="00FC75D0" w:rsidRPr="00162BF8" w:rsidRDefault="00FC75D0">
            <w:pPr>
              <w:rPr>
                <w:rFonts w:ascii="Arial" w:hAnsi="Arial" w:cs="Arial"/>
                <w:color w:val="000000"/>
                <w:sz w:val="20"/>
                <w:szCs w:val="20"/>
              </w:rPr>
            </w:pPr>
            <w:r w:rsidRPr="00162BF8">
              <w:rPr>
                <w:rFonts w:ascii="Arial" w:hAnsi="Arial" w:cs="Arial"/>
                <w:color w:val="000000"/>
                <w:sz w:val="20"/>
                <w:szCs w:val="20"/>
              </w:rPr>
              <w:t>4060 Tufărişuri alpine şi boreale</w:t>
            </w:r>
          </w:p>
          <w:p w:rsidR="00FC75D0" w:rsidRPr="00162BF8" w:rsidRDefault="00FC75D0">
            <w:pPr>
              <w:rPr>
                <w:rFonts w:ascii="Arial" w:hAnsi="Arial" w:cs="Arial"/>
                <w:color w:val="000000"/>
                <w:sz w:val="20"/>
                <w:szCs w:val="20"/>
              </w:rPr>
            </w:pPr>
            <w:r w:rsidRPr="00162BF8">
              <w:rPr>
                <w:rFonts w:ascii="Arial" w:hAnsi="Arial" w:cs="Arial"/>
                <w:color w:val="000000"/>
                <w:sz w:val="20"/>
                <w:szCs w:val="20"/>
              </w:rPr>
              <w:t>4070 *Tufişuri cu Pinus mugo şi Rhododendron hirsutum (Mugo- Rhododendretum hirsuti)</w:t>
            </w:r>
          </w:p>
          <w:p w:rsidR="00FC75D0" w:rsidRPr="00162BF8" w:rsidRDefault="00FC75D0">
            <w:pPr>
              <w:rPr>
                <w:rFonts w:ascii="Arial" w:hAnsi="Arial" w:cs="Arial"/>
                <w:color w:val="000000"/>
                <w:sz w:val="20"/>
                <w:szCs w:val="20"/>
              </w:rPr>
            </w:pPr>
            <w:r w:rsidRPr="00162BF8">
              <w:rPr>
                <w:rFonts w:ascii="Arial" w:hAnsi="Arial" w:cs="Arial"/>
                <w:color w:val="000000"/>
                <w:sz w:val="20"/>
                <w:szCs w:val="20"/>
              </w:rPr>
              <w:t>5130  Formaţiuni cu Juniperus communis în zone cu pajişti calcaroase</w:t>
            </w:r>
          </w:p>
          <w:p w:rsidR="00FC75D0" w:rsidRPr="00162BF8" w:rsidRDefault="00FC75D0">
            <w:pPr>
              <w:rPr>
                <w:rFonts w:ascii="Arial" w:hAnsi="Arial" w:cs="Arial"/>
                <w:color w:val="000000"/>
                <w:sz w:val="20"/>
                <w:szCs w:val="20"/>
              </w:rPr>
            </w:pPr>
            <w:r w:rsidRPr="00162BF8">
              <w:rPr>
                <w:rFonts w:ascii="Arial" w:hAnsi="Arial" w:cs="Arial"/>
                <w:color w:val="000000"/>
                <w:sz w:val="20"/>
                <w:szCs w:val="20"/>
              </w:rPr>
              <w:t>6170 Păşuni subalpine calcaroase</w:t>
            </w:r>
          </w:p>
          <w:p w:rsidR="00FC75D0" w:rsidRPr="00162BF8" w:rsidRDefault="00FC75D0">
            <w:pPr>
              <w:rPr>
                <w:rFonts w:ascii="Arial" w:hAnsi="Arial" w:cs="Arial"/>
                <w:color w:val="000000"/>
                <w:sz w:val="20"/>
                <w:szCs w:val="20"/>
              </w:rPr>
            </w:pPr>
            <w:r w:rsidRPr="00162BF8">
              <w:rPr>
                <w:rFonts w:ascii="Arial" w:hAnsi="Arial" w:cs="Arial"/>
                <w:color w:val="000000"/>
                <w:sz w:val="20"/>
                <w:szCs w:val="20"/>
              </w:rPr>
              <w:t>6210 Pajişti uscate seminaturale şi faciesuri acoperite cu tufişuri pe substrat calcaros (</w:t>
            </w:r>
            <w:r w:rsidRPr="00162BF8">
              <w:rPr>
                <w:rFonts w:ascii="Arial" w:hAnsi="Arial" w:cs="Arial"/>
                <w:i/>
                <w:color w:val="000000"/>
                <w:sz w:val="20"/>
                <w:szCs w:val="20"/>
              </w:rPr>
              <w:t>Festuco – Brometalia</w:t>
            </w:r>
            <w:r w:rsidRPr="00162BF8">
              <w:rPr>
                <w:rFonts w:ascii="Arial" w:hAnsi="Arial" w:cs="Arial"/>
                <w:color w:val="000000"/>
                <w:sz w:val="20"/>
                <w:szCs w:val="20"/>
              </w:rPr>
              <w:t>)*</w:t>
            </w:r>
          </w:p>
          <w:p w:rsidR="00FC75D0" w:rsidRPr="00162BF8" w:rsidRDefault="00FC75D0">
            <w:pPr>
              <w:rPr>
                <w:rFonts w:ascii="Arial" w:hAnsi="Arial" w:cs="Arial"/>
                <w:color w:val="000000"/>
                <w:sz w:val="20"/>
                <w:szCs w:val="20"/>
              </w:rPr>
            </w:pPr>
            <w:r w:rsidRPr="00162BF8">
              <w:rPr>
                <w:rFonts w:ascii="Arial" w:hAnsi="Arial" w:cs="Arial"/>
                <w:color w:val="000000"/>
                <w:sz w:val="20"/>
                <w:szCs w:val="20"/>
              </w:rPr>
              <w:t>6430 Comunităţi de lizieră cu ierburi înalte higrofile de la nivelul câmpiilor, până la cel montan şi alpin</w:t>
            </w:r>
          </w:p>
          <w:p w:rsidR="00FC75D0" w:rsidRPr="00162BF8" w:rsidRDefault="00FC75D0">
            <w:pPr>
              <w:rPr>
                <w:rFonts w:ascii="Arial" w:hAnsi="Arial" w:cs="Arial"/>
                <w:color w:val="000000"/>
                <w:sz w:val="20"/>
                <w:szCs w:val="20"/>
              </w:rPr>
            </w:pPr>
            <w:r w:rsidRPr="00162BF8">
              <w:rPr>
                <w:rFonts w:ascii="Arial" w:hAnsi="Arial" w:cs="Arial"/>
                <w:color w:val="000000"/>
                <w:sz w:val="20"/>
                <w:szCs w:val="20"/>
              </w:rPr>
              <w:t>6520 Fâneţe montane</w:t>
            </w:r>
          </w:p>
          <w:p w:rsidR="00FC75D0" w:rsidRPr="00162BF8" w:rsidRDefault="00FC75D0">
            <w:pPr>
              <w:rPr>
                <w:rFonts w:ascii="Arial" w:hAnsi="Arial" w:cs="Arial"/>
                <w:color w:val="000000"/>
                <w:sz w:val="20"/>
                <w:szCs w:val="20"/>
              </w:rPr>
            </w:pPr>
            <w:r w:rsidRPr="00162BF8">
              <w:rPr>
                <w:rFonts w:ascii="Arial" w:hAnsi="Arial" w:cs="Arial"/>
                <w:color w:val="000000"/>
                <w:sz w:val="20"/>
                <w:szCs w:val="20"/>
              </w:rPr>
              <w:t>7220 *Izvoare petrifiante cu formare de travertin (Cratoneurion)</w:t>
            </w:r>
          </w:p>
          <w:p w:rsidR="00FC75D0" w:rsidRPr="00162BF8" w:rsidRDefault="00FC75D0">
            <w:pPr>
              <w:rPr>
                <w:rFonts w:ascii="Arial" w:hAnsi="Arial" w:cs="Arial"/>
                <w:color w:val="000000"/>
                <w:sz w:val="20"/>
                <w:szCs w:val="20"/>
              </w:rPr>
            </w:pPr>
            <w:r w:rsidRPr="00162BF8">
              <w:rPr>
                <w:rFonts w:ascii="Arial" w:hAnsi="Arial" w:cs="Arial"/>
                <w:color w:val="000000"/>
                <w:sz w:val="20"/>
                <w:szCs w:val="20"/>
              </w:rPr>
              <w:t>8120 Grohotişuri calcaroase şi de şisturi calcaroase din etajul montan până în cel alpin (Thlaspietea rotundifolii)</w:t>
            </w:r>
          </w:p>
          <w:p w:rsidR="00FC75D0" w:rsidRPr="00162BF8" w:rsidRDefault="00FC75D0">
            <w:pPr>
              <w:ind w:left="-108"/>
              <w:rPr>
                <w:rFonts w:ascii="Arial" w:hAnsi="Arial" w:cs="Arial"/>
                <w:color w:val="000000"/>
                <w:sz w:val="20"/>
                <w:szCs w:val="20"/>
              </w:rPr>
            </w:pPr>
            <w:r w:rsidRPr="00162BF8">
              <w:rPr>
                <w:rFonts w:ascii="Arial" w:hAnsi="Arial" w:cs="Arial"/>
                <w:color w:val="000000"/>
                <w:sz w:val="20"/>
                <w:szCs w:val="20"/>
              </w:rPr>
              <w:lastRenderedPageBreak/>
              <w:t>8210 Versanţi stâncoşi cu vegetaţie chasmofitică pe roci calcaroase</w:t>
            </w:r>
          </w:p>
          <w:p w:rsidR="00FC75D0" w:rsidRPr="00162BF8" w:rsidRDefault="00FC75D0">
            <w:pPr>
              <w:ind w:left="-108"/>
              <w:rPr>
                <w:rFonts w:ascii="Arial" w:hAnsi="Arial" w:cs="Arial"/>
                <w:i/>
                <w:color w:val="000000"/>
                <w:sz w:val="20"/>
                <w:szCs w:val="20"/>
              </w:rPr>
            </w:pPr>
            <w:r w:rsidRPr="00162BF8">
              <w:rPr>
                <w:rFonts w:ascii="Arial" w:hAnsi="Arial" w:cs="Arial"/>
                <w:color w:val="000000"/>
                <w:sz w:val="20"/>
                <w:szCs w:val="20"/>
              </w:rPr>
              <w:t>9110 Păduri tip</w:t>
            </w:r>
            <w:r w:rsidRPr="00162BF8">
              <w:rPr>
                <w:rFonts w:ascii="Arial" w:hAnsi="Arial" w:cs="Arial"/>
                <w:i/>
                <w:color w:val="000000"/>
                <w:sz w:val="20"/>
                <w:szCs w:val="20"/>
              </w:rPr>
              <w:t xml:space="preserve"> Luzulo-Fagetum</w:t>
            </w:r>
          </w:p>
          <w:p w:rsidR="00FC75D0" w:rsidRPr="00162BF8" w:rsidRDefault="00FC75D0">
            <w:pPr>
              <w:ind w:left="-108"/>
              <w:rPr>
                <w:rFonts w:ascii="Arial" w:hAnsi="Arial" w:cs="Arial"/>
                <w:i/>
                <w:color w:val="000000"/>
                <w:sz w:val="20"/>
                <w:szCs w:val="20"/>
              </w:rPr>
            </w:pPr>
            <w:r w:rsidRPr="00162BF8">
              <w:rPr>
                <w:rFonts w:ascii="Arial" w:hAnsi="Arial" w:cs="Arial"/>
                <w:color w:val="000000"/>
                <w:sz w:val="20"/>
                <w:szCs w:val="20"/>
              </w:rPr>
              <w:t xml:space="preserve">9130 Păduri tip </w:t>
            </w:r>
            <w:r w:rsidRPr="00162BF8">
              <w:rPr>
                <w:rFonts w:ascii="Arial" w:hAnsi="Arial" w:cs="Arial"/>
                <w:i/>
                <w:color w:val="000000"/>
                <w:sz w:val="20"/>
                <w:szCs w:val="20"/>
              </w:rPr>
              <w:t>Asperulo-Fagetum</w:t>
            </w:r>
          </w:p>
          <w:p w:rsidR="00FC75D0" w:rsidRPr="00162BF8" w:rsidRDefault="00FC75D0">
            <w:pPr>
              <w:ind w:left="-108"/>
              <w:rPr>
                <w:rFonts w:ascii="Arial" w:hAnsi="Arial" w:cs="Arial"/>
                <w:i/>
                <w:color w:val="000000"/>
                <w:sz w:val="20"/>
                <w:szCs w:val="20"/>
              </w:rPr>
            </w:pPr>
            <w:r w:rsidRPr="00162BF8">
              <w:rPr>
                <w:rFonts w:ascii="Arial" w:hAnsi="Arial" w:cs="Arial"/>
                <w:color w:val="000000"/>
                <w:sz w:val="20"/>
                <w:szCs w:val="20"/>
              </w:rPr>
              <w:t xml:space="preserve">9150 Păduri medioeuropene tip </w:t>
            </w:r>
            <w:r w:rsidRPr="00162BF8">
              <w:rPr>
                <w:rFonts w:ascii="Arial" w:hAnsi="Arial" w:cs="Arial"/>
                <w:i/>
                <w:color w:val="000000"/>
                <w:sz w:val="20"/>
                <w:szCs w:val="20"/>
              </w:rPr>
              <w:t>Cephalanthero-Fagion</w:t>
            </w:r>
          </w:p>
          <w:p w:rsidR="00FC75D0" w:rsidRPr="00162BF8" w:rsidRDefault="00FC75D0">
            <w:pPr>
              <w:ind w:left="-108"/>
              <w:rPr>
                <w:rFonts w:ascii="Arial" w:hAnsi="Arial" w:cs="Arial"/>
                <w:color w:val="000000"/>
                <w:sz w:val="20"/>
                <w:szCs w:val="20"/>
              </w:rPr>
            </w:pPr>
            <w:r w:rsidRPr="00162BF8">
              <w:rPr>
                <w:rFonts w:ascii="Arial" w:hAnsi="Arial" w:cs="Arial"/>
                <w:color w:val="000000"/>
                <w:sz w:val="20"/>
                <w:szCs w:val="20"/>
              </w:rPr>
              <w:t>9170 Păduri de stejar cu carpen de tip Galio-Carpinetum</w:t>
            </w:r>
          </w:p>
          <w:p w:rsidR="00FC75D0" w:rsidRPr="00162BF8" w:rsidRDefault="00FC75D0">
            <w:pPr>
              <w:ind w:left="-108"/>
              <w:rPr>
                <w:rFonts w:ascii="Arial" w:hAnsi="Arial" w:cs="Arial"/>
                <w:color w:val="000000"/>
                <w:sz w:val="20"/>
                <w:szCs w:val="20"/>
              </w:rPr>
            </w:pPr>
            <w:r w:rsidRPr="00162BF8">
              <w:rPr>
                <w:rFonts w:ascii="Arial" w:hAnsi="Arial" w:cs="Arial"/>
                <w:color w:val="000000"/>
                <w:sz w:val="20"/>
                <w:szCs w:val="20"/>
              </w:rPr>
              <w:t>9180  *Păduri din Tilio-Acerion pe versanţi abrupţi, grohotişuri şi ravene</w:t>
            </w:r>
          </w:p>
          <w:p w:rsidR="00FC75D0" w:rsidRPr="00162BF8" w:rsidRDefault="00FC75D0">
            <w:pPr>
              <w:ind w:left="-108"/>
              <w:rPr>
                <w:rFonts w:ascii="Arial" w:hAnsi="Arial" w:cs="Arial"/>
                <w:color w:val="000000"/>
                <w:sz w:val="20"/>
                <w:szCs w:val="20"/>
              </w:rPr>
            </w:pPr>
            <w:r w:rsidRPr="00162BF8">
              <w:rPr>
                <w:rFonts w:ascii="Arial" w:hAnsi="Arial" w:cs="Arial"/>
                <w:color w:val="000000"/>
                <w:sz w:val="20"/>
                <w:szCs w:val="20"/>
              </w:rPr>
              <w:t xml:space="preserve">91EO *Păduri aluviale cu </w:t>
            </w:r>
            <w:r w:rsidRPr="00162BF8">
              <w:rPr>
                <w:rFonts w:ascii="Arial" w:hAnsi="Arial" w:cs="Arial"/>
                <w:i/>
                <w:color w:val="000000"/>
                <w:sz w:val="20"/>
                <w:szCs w:val="20"/>
              </w:rPr>
              <w:t xml:space="preserve">Alnus glutinosa </w:t>
            </w:r>
            <w:r w:rsidRPr="00162BF8">
              <w:rPr>
                <w:rFonts w:ascii="Arial" w:hAnsi="Arial" w:cs="Arial"/>
                <w:color w:val="000000"/>
                <w:sz w:val="20"/>
                <w:szCs w:val="20"/>
              </w:rPr>
              <w:t xml:space="preserve">şi </w:t>
            </w:r>
            <w:r w:rsidRPr="00162BF8">
              <w:rPr>
                <w:rFonts w:ascii="Arial" w:hAnsi="Arial" w:cs="Arial"/>
                <w:i/>
                <w:color w:val="000000"/>
                <w:sz w:val="20"/>
                <w:szCs w:val="20"/>
              </w:rPr>
              <w:t>Fraxinus excelsior</w:t>
            </w:r>
            <w:r w:rsidRPr="00162BF8">
              <w:rPr>
                <w:rFonts w:ascii="Arial" w:hAnsi="Arial" w:cs="Arial"/>
                <w:color w:val="000000"/>
                <w:sz w:val="20"/>
                <w:szCs w:val="20"/>
              </w:rPr>
              <w:t xml:space="preserve"> ( asociaţiile </w:t>
            </w:r>
            <w:r w:rsidRPr="00162BF8">
              <w:rPr>
                <w:rFonts w:ascii="Arial" w:hAnsi="Arial" w:cs="Arial"/>
                <w:i/>
                <w:color w:val="000000"/>
                <w:sz w:val="20"/>
                <w:szCs w:val="20"/>
              </w:rPr>
              <w:t>Alno-Padion, Alnion incanae, Salicion albae</w:t>
            </w:r>
            <w:r w:rsidRPr="00162BF8">
              <w:rPr>
                <w:rFonts w:ascii="Arial" w:hAnsi="Arial" w:cs="Arial"/>
                <w:color w:val="000000"/>
                <w:sz w:val="20"/>
                <w:szCs w:val="20"/>
              </w:rPr>
              <w:t>)</w:t>
            </w:r>
          </w:p>
          <w:p w:rsidR="00FC75D0" w:rsidRPr="00162BF8" w:rsidRDefault="00FC75D0">
            <w:pPr>
              <w:ind w:left="-108"/>
              <w:rPr>
                <w:rFonts w:ascii="Arial" w:hAnsi="Arial" w:cs="Arial"/>
                <w:color w:val="000000"/>
                <w:sz w:val="20"/>
                <w:szCs w:val="20"/>
              </w:rPr>
            </w:pPr>
            <w:r w:rsidRPr="00162BF8">
              <w:rPr>
                <w:rFonts w:ascii="Arial" w:hAnsi="Arial" w:cs="Arial"/>
                <w:color w:val="000000"/>
                <w:sz w:val="20"/>
                <w:szCs w:val="20"/>
              </w:rPr>
              <w:t>91LO Păduri ilirice de stejar cu carpen Erythronio-Carpiniori)</w:t>
            </w:r>
          </w:p>
          <w:p w:rsidR="00FC75D0" w:rsidRPr="00162BF8" w:rsidRDefault="00FC75D0">
            <w:pPr>
              <w:ind w:left="-108"/>
              <w:rPr>
                <w:rFonts w:ascii="Arial" w:hAnsi="Arial" w:cs="Arial"/>
                <w:color w:val="000000"/>
                <w:sz w:val="20"/>
                <w:szCs w:val="20"/>
              </w:rPr>
            </w:pPr>
            <w:r w:rsidRPr="00162BF8">
              <w:rPr>
                <w:rFonts w:ascii="Arial" w:hAnsi="Arial" w:cs="Arial"/>
                <w:color w:val="000000"/>
                <w:sz w:val="20"/>
                <w:szCs w:val="20"/>
              </w:rPr>
              <w:t>91M0 Păduri balcano-panonice de cer şi gorun</w:t>
            </w:r>
          </w:p>
          <w:p w:rsidR="00FC75D0" w:rsidRPr="00162BF8" w:rsidRDefault="00FC75D0">
            <w:pPr>
              <w:ind w:left="-108"/>
              <w:rPr>
                <w:rFonts w:ascii="Arial" w:hAnsi="Arial" w:cs="Arial"/>
                <w:color w:val="000000"/>
                <w:sz w:val="20"/>
                <w:szCs w:val="20"/>
              </w:rPr>
            </w:pPr>
            <w:r w:rsidRPr="00162BF8">
              <w:rPr>
                <w:rFonts w:ascii="Arial" w:hAnsi="Arial" w:cs="Arial"/>
                <w:color w:val="000000"/>
                <w:sz w:val="20"/>
                <w:szCs w:val="20"/>
              </w:rPr>
              <w:t>91V0 Păduri dacice de fag cu vegeta]ie caracteristică (</w:t>
            </w:r>
            <w:r w:rsidRPr="00162BF8">
              <w:rPr>
                <w:rFonts w:ascii="Arial" w:hAnsi="Arial" w:cs="Arial"/>
                <w:i/>
                <w:color w:val="000000"/>
                <w:sz w:val="20"/>
                <w:szCs w:val="20"/>
              </w:rPr>
              <w:t>Symphyto-Fagion</w:t>
            </w:r>
            <w:r w:rsidRPr="00162BF8">
              <w:rPr>
                <w:rFonts w:ascii="Arial" w:hAnsi="Arial" w:cs="Arial"/>
                <w:color w:val="000000"/>
                <w:sz w:val="20"/>
                <w:szCs w:val="20"/>
              </w:rPr>
              <w:t>)</w:t>
            </w:r>
          </w:p>
          <w:p w:rsidR="00FC75D0" w:rsidRPr="00162BF8" w:rsidRDefault="00FC75D0">
            <w:pPr>
              <w:ind w:left="-108"/>
              <w:rPr>
                <w:rFonts w:ascii="Arial" w:hAnsi="Arial" w:cs="Arial"/>
                <w:color w:val="000000"/>
                <w:sz w:val="20"/>
                <w:szCs w:val="20"/>
              </w:rPr>
            </w:pPr>
            <w:r w:rsidRPr="00162BF8">
              <w:rPr>
                <w:rFonts w:ascii="Arial" w:hAnsi="Arial" w:cs="Arial"/>
                <w:color w:val="000000"/>
                <w:sz w:val="20"/>
                <w:szCs w:val="20"/>
              </w:rPr>
              <w:t>91Y0  Păduri dacice de stejar şi carpen</w:t>
            </w:r>
          </w:p>
          <w:p w:rsidR="00FC75D0" w:rsidRPr="00162BF8" w:rsidRDefault="00FC75D0">
            <w:pPr>
              <w:ind w:left="-108"/>
              <w:rPr>
                <w:rFonts w:ascii="Arial" w:hAnsi="Arial" w:cs="Arial"/>
                <w:color w:val="000000"/>
                <w:sz w:val="20"/>
                <w:szCs w:val="20"/>
              </w:rPr>
            </w:pPr>
            <w:r w:rsidRPr="00162BF8">
              <w:rPr>
                <w:rFonts w:ascii="Arial" w:hAnsi="Arial" w:cs="Arial"/>
                <w:color w:val="000000"/>
                <w:sz w:val="20"/>
                <w:szCs w:val="20"/>
              </w:rPr>
              <w:t>9260 Vegetaţie forestieră cu Castanea sativa</w:t>
            </w:r>
          </w:p>
          <w:p w:rsidR="00FC75D0" w:rsidRPr="00162BF8" w:rsidRDefault="00FC75D0">
            <w:pPr>
              <w:ind w:left="-108"/>
              <w:rPr>
                <w:rFonts w:ascii="Arial" w:hAnsi="Arial" w:cs="Arial"/>
                <w:color w:val="000000"/>
                <w:sz w:val="20"/>
                <w:szCs w:val="20"/>
              </w:rPr>
            </w:pPr>
            <w:r w:rsidRPr="00162BF8">
              <w:rPr>
                <w:rFonts w:ascii="Arial" w:hAnsi="Arial" w:cs="Arial"/>
                <w:color w:val="000000"/>
                <w:sz w:val="20"/>
                <w:szCs w:val="20"/>
              </w:rPr>
              <w:t>9410 Păduri acidofile de Picea abies din regiunea montană (Vaccinio-Piceeta)</w:t>
            </w:r>
          </w:p>
        </w:tc>
      </w:tr>
      <w:tr w:rsidR="00FC75D0" w:rsidRPr="00162BF8">
        <w:trPr>
          <w:jc w:val="center"/>
        </w:trPr>
        <w:tc>
          <w:tcPr>
            <w:tcW w:w="0" w:type="auto"/>
            <w:tcBorders>
              <w:top w:val="single" w:sz="4" w:space="0" w:color="auto"/>
              <w:left w:val="single" w:sz="4" w:space="0" w:color="auto"/>
              <w:bottom w:val="single" w:sz="4" w:space="0" w:color="auto"/>
              <w:right w:val="single" w:sz="4" w:space="0" w:color="auto"/>
            </w:tcBorders>
          </w:tcPr>
          <w:p w:rsidR="00FC75D0" w:rsidRPr="00162BF8" w:rsidRDefault="00FC75D0" w:rsidP="00162BF8">
            <w:pPr>
              <w:jc w:val="center"/>
              <w:rPr>
                <w:rFonts w:ascii="Arial" w:hAnsi="Arial" w:cs="Arial"/>
                <w:color w:val="000000"/>
                <w:sz w:val="20"/>
                <w:szCs w:val="20"/>
              </w:rPr>
            </w:pPr>
            <w:r w:rsidRPr="00162BF8">
              <w:rPr>
                <w:rFonts w:ascii="Arial" w:hAnsi="Arial" w:cs="Arial"/>
                <w:color w:val="000000"/>
                <w:sz w:val="20"/>
                <w:szCs w:val="20"/>
              </w:rPr>
              <w:lastRenderedPageBreak/>
              <w:t>15</w:t>
            </w:r>
          </w:p>
        </w:tc>
        <w:tc>
          <w:tcPr>
            <w:tcW w:w="0" w:type="auto"/>
            <w:tcBorders>
              <w:top w:val="single" w:sz="4" w:space="0" w:color="auto"/>
              <w:left w:val="single" w:sz="4" w:space="0" w:color="auto"/>
              <w:bottom w:val="single" w:sz="4" w:space="0" w:color="auto"/>
              <w:right w:val="single" w:sz="4" w:space="0" w:color="auto"/>
            </w:tcBorders>
          </w:tcPr>
          <w:p w:rsidR="00FC75D0" w:rsidRPr="00162BF8" w:rsidRDefault="00FC75D0">
            <w:pPr>
              <w:rPr>
                <w:rFonts w:ascii="Arial" w:hAnsi="Arial" w:cs="Arial"/>
                <w:color w:val="000000"/>
                <w:sz w:val="20"/>
                <w:szCs w:val="20"/>
              </w:rPr>
            </w:pPr>
            <w:r w:rsidRPr="00162BF8">
              <w:rPr>
                <w:rFonts w:ascii="Arial" w:hAnsi="Arial" w:cs="Arial"/>
                <w:color w:val="000000"/>
                <w:sz w:val="20"/>
                <w:szCs w:val="20"/>
              </w:rPr>
              <w:t>ROSCI</w:t>
            </w:r>
          </w:p>
          <w:p w:rsidR="00FC75D0" w:rsidRPr="00162BF8" w:rsidRDefault="00FC75D0">
            <w:pPr>
              <w:rPr>
                <w:rFonts w:ascii="Arial" w:hAnsi="Arial" w:cs="Arial"/>
                <w:color w:val="000000"/>
                <w:sz w:val="20"/>
                <w:szCs w:val="20"/>
              </w:rPr>
            </w:pPr>
            <w:r w:rsidRPr="00162BF8">
              <w:rPr>
                <w:rFonts w:ascii="Arial" w:hAnsi="Arial" w:cs="Arial"/>
                <w:color w:val="000000"/>
                <w:sz w:val="20"/>
                <w:szCs w:val="20"/>
              </w:rPr>
              <w:t>0085 Frumoasa</w:t>
            </w:r>
          </w:p>
        </w:tc>
        <w:tc>
          <w:tcPr>
            <w:tcW w:w="0" w:type="auto"/>
            <w:tcBorders>
              <w:top w:val="single" w:sz="4" w:space="0" w:color="auto"/>
              <w:left w:val="single" w:sz="4" w:space="0" w:color="auto"/>
              <w:bottom w:val="single" w:sz="4" w:space="0" w:color="auto"/>
              <w:right w:val="single" w:sz="4" w:space="0" w:color="auto"/>
            </w:tcBorders>
          </w:tcPr>
          <w:p w:rsidR="00FC75D0" w:rsidRPr="00162BF8" w:rsidRDefault="00FC75D0">
            <w:pPr>
              <w:jc w:val="center"/>
              <w:rPr>
                <w:rFonts w:ascii="Arial" w:hAnsi="Arial" w:cs="Arial"/>
                <w:color w:val="000000"/>
                <w:sz w:val="20"/>
                <w:szCs w:val="20"/>
              </w:rPr>
            </w:pPr>
            <w:r w:rsidRPr="00162BF8">
              <w:rPr>
                <w:rFonts w:ascii="Arial" w:hAnsi="Arial" w:cs="Arial"/>
                <w:color w:val="000000"/>
                <w:sz w:val="20"/>
                <w:szCs w:val="20"/>
              </w:rPr>
              <w:t>11 tipuri de habitate</w:t>
            </w:r>
          </w:p>
        </w:tc>
        <w:tc>
          <w:tcPr>
            <w:tcW w:w="2765" w:type="dxa"/>
            <w:tcBorders>
              <w:top w:val="single" w:sz="4" w:space="0" w:color="auto"/>
              <w:left w:val="single" w:sz="4" w:space="0" w:color="auto"/>
              <w:bottom w:val="single" w:sz="4" w:space="0" w:color="auto"/>
              <w:right w:val="single" w:sz="4" w:space="0" w:color="auto"/>
            </w:tcBorders>
          </w:tcPr>
          <w:p w:rsidR="00FC75D0" w:rsidRPr="00162BF8" w:rsidRDefault="00FC75D0">
            <w:pPr>
              <w:rPr>
                <w:rFonts w:ascii="Arial" w:hAnsi="Arial" w:cs="Arial"/>
                <w:color w:val="000000"/>
                <w:sz w:val="20"/>
                <w:szCs w:val="20"/>
              </w:rPr>
            </w:pPr>
            <w:r w:rsidRPr="00162BF8">
              <w:rPr>
                <w:rFonts w:ascii="Arial" w:hAnsi="Arial" w:cs="Arial"/>
                <w:color w:val="000000"/>
                <w:sz w:val="20"/>
                <w:szCs w:val="20"/>
              </w:rPr>
              <w:t>R3609 Pajişti sud-est carpatice de ţăpoşică (Nardus stricta) şi Viola declinata</w:t>
            </w:r>
          </w:p>
          <w:p w:rsidR="00FC75D0" w:rsidRPr="00162BF8" w:rsidRDefault="00FC75D0">
            <w:pPr>
              <w:jc w:val="both"/>
              <w:rPr>
                <w:rFonts w:ascii="Arial" w:hAnsi="Arial" w:cs="Arial"/>
                <w:color w:val="000000"/>
                <w:sz w:val="20"/>
                <w:szCs w:val="20"/>
              </w:rPr>
            </w:pPr>
            <w:r w:rsidRPr="00162BF8">
              <w:rPr>
                <w:rFonts w:ascii="Arial" w:hAnsi="Arial" w:cs="Arial"/>
                <w:color w:val="000000"/>
                <w:sz w:val="20"/>
                <w:szCs w:val="20"/>
              </w:rPr>
              <w:t>R3702 Comunităţi sud-est carpatice de buruienişuri înalte cu Adenostyles alliariae şi Doronicum austriacum</w:t>
            </w:r>
          </w:p>
          <w:p w:rsidR="00FC75D0" w:rsidRPr="00162BF8" w:rsidRDefault="00FC75D0">
            <w:pPr>
              <w:rPr>
                <w:rFonts w:ascii="Arial" w:hAnsi="Arial" w:cs="Arial"/>
                <w:color w:val="000000"/>
                <w:sz w:val="20"/>
                <w:szCs w:val="20"/>
              </w:rPr>
            </w:pPr>
            <w:r w:rsidRPr="00162BF8">
              <w:rPr>
                <w:rFonts w:ascii="Arial" w:hAnsi="Arial" w:cs="Arial"/>
                <w:color w:val="000000"/>
                <w:sz w:val="20"/>
                <w:szCs w:val="20"/>
              </w:rPr>
              <w:t>R3703 Comunităţi sud-est carpatice de buruienişuri înalte cu Cirsium waldsteinii şi Hieracium sphondylium ssp. Transilvanicum</w:t>
            </w:r>
          </w:p>
          <w:p w:rsidR="00FC75D0" w:rsidRPr="00162BF8" w:rsidRDefault="00FC75D0">
            <w:pPr>
              <w:rPr>
                <w:rFonts w:ascii="Arial" w:hAnsi="Arial" w:cs="Arial"/>
                <w:color w:val="000000"/>
                <w:sz w:val="20"/>
                <w:szCs w:val="20"/>
              </w:rPr>
            </w:pPr>
            <w:r w:rsidRPr="00162BF8">
              <w:rPr>
                <w:rFonts w:ascii="Arial" w:hAnsi="Arial" w:cs="Arial"/>
                <w:color w:val="000000"/>
                <w:sz w:val="20"/>
                <w:szCs w:val="20"/>
              </w:rPr>
              <w:t>R3704 Comunităţi sud-est carpatice de buruienişuri înalte cu Senecio subalpinus şi ştevia stânelor (Rumex alinus)</w:t>
            </w:r>
          </w:p>
          <w:p w:rsidR="00FC75D0" w:rsidRPr="00162BF8" w:rsidRDefault="00FC75D0">
            <w:pPr>
              <w:rPr>
                <w:rFonts w:ascii="Arial" w:hAnsi="Arial" w:cs="Arial"/>
                <w:color w:val="000000"/>
                <w:sz w:val="20"/>
                <w:szCs w:val="20"/>
              </w:rPr>
            </w:pPr>
            <w:r w:rsidRPr="00162BF8">
              <w:rPr>
                <w:rFonts w:ascii="Arial" w:hAnsi="Arial" w:cs="Arial"/>
                <w:color w:val="000000"/>
                <w:sz w:val="20"/>
                <w:szCs w:val="20"/>
              </w:rPr>
              <w:t xml:space="preserve">R4101 Păduri sud-est </w:t>
            </w:r>
            <w:r w:rsidRPr="00162BF8">
              <w:rPr>
                <w:rFonts w:ascii="Arial" w:hAnsi="Arial" w:cs="Arial"/>
                <w:color w:val="000000"/>
                <w:sz w:val="20"/>
                <w:szCs w:val="20"/>
              </w:rPr>
              <w:lastRenderedPageBreak/>
              <w:t>carpatice de molid (Picea abies), fag (Fagus sylvatica) şi brad (Abies alba) cu pulmonaria rubra</w:t>
            </w:r>
          </w:p>
          <w:p w:rsidR="00FC75D0" w:rsidRPr="00162BF8" w:rsidRDefault="00FC75D0">
            <w:pPr>
              <w:rPr>
                <w:rFonts w:ascii="Arial" w:hAnsi="Arial" w:cs="Arial"/>
                <w:color w:val="000000"/>
                <w:sz w:val="20"/>
                <w:szCs w:val="20"/>
              </w:rPr>
            </w:pPr>
            <w:r w:rsidRPr="00162BF8">
              <w:rPr>
                <w:rFonts w:ascii="Arial" w:hAnsi="Arial" w:cs="Arial"/>
                <w:color w:val="000000"/>
                <w:sz w:val="20"/>
                <w:szCs w:val="20"/>
              </w:rPr>
              <w:t>R4102 Păduri sud-est carpatice de molid (Picea abies), fag (Fagus sylvatica) şi brad (Abies alba) cu Hieracium rotundatum</w:t>
            </w:r>
          </w:p>
          <w:p w:rsidR="00FC75D0" w:rsidRPr="00162BF8" w:rsidRDefault="00FC75D0">
            <w:pPr>
              <w:rPr>
                <w:rFonts w:ascii="Arial" w:hAnsi="Arial" w:cs="Arial"/>
                <w:color w:val="000000"/>
                <w:sz w:val="20"/>
                <w:szCs w:val="20"/>
              </w:rPr>
            </w:pPr>
            <w:r w:rsidRPr="00162BF8">
              <w:rPr>
                <w:rFonts w:ascii="Arial" w:hAnsi="Arial" w:cs="Arial"/>
                <w:color w:val="000000"/>
                <w:sz w:val="20"/>
                <w:szCs w:val="20"/>
              </w:rPr>
              <w:t>R4104 Păduri sud-est carpatice de fag (Fagus sylvatica) şi brad (Abies alba) cu Pulmonaria rubra</w:t>
            </w:r>
          </w:p>
          <w:p w:rsidR="00FC75D0" w:rsidRPr="00162BF8" w:rsidRDefault="00FC75D0">
            <w:pPr>
              <w:rPr>
                <w:rFonts w:ascii="Arial" w:hAnsi="Arial" w:cs="Arial"/>
                <w:color w:val="000000"/>
                <w:sz w:val="20"/>
                <w:szCs w:val="20"/>
              </w:rPr>
            </w:pPr>
            <w:r w:rsidRPr="00162BF8">
              <w:rPr>
                <w:rFonts w:ascii="Arial" w:hAnsi="Arial" w:cs="Arial"/>
                <w:color w:val="000000"/>
                <w:sz w:val="20"/>
                <w:szCs w:val="20"/>
              </w:rPr>
              <w:t>R4110 Păduri sud-est carpatice de fag (Fagus sylvatica) cu Festuca drymeia</w:t>
            </w:r>
          </w:p>
          <w:p w:rsidR="00FC75D0" w:rsidRPr="00162BF8" w:rsidRDefault="00FC75D0">
            <w:pPr>
              <w:rPr>
                <w:rFonts w:ascii="Arial" w:hAnsi="Arial" w:cs="Arial"/>
                <w:color w:val="000000"/>
                <w:sz w:val="20"/>
                <w:szCs w:val="20"/>
              </w:rPr>
            </w:pPr>
            <w:r w:rsidRPr="00162BF8">
              <w:rPr>
                <w:rFonts w:ascii="Arial" w:hAnsi="Arial" w:cs="Arial"/>
                <w:color w:val="000000"/>
                <w:sz w:val="20"/>
                <w:szCs w:val="20"/>
              </w:rPr>
              <w:t>R4116 Păduri sud-est carpatice de fag (Fagus sylvatica) cu Phyllitis scolopendrium</w:t>
            </w:r>
          </w:p>
          <w:p w:rsidR="00FC75D0" w:rsidRPr="00162BF8" w:rsidRDefault="00FC75D0">
            <w:pPr>
              <w:rPr>
                <w:rFonts w:ascii="Arial" w:hAnsi="Arial" w:cs="Arial"/>
                <w:color w:val="000000"/>
                <w:sz w:val="20"/>
                <w:szCs w:val="20"/>
              </w:rPr>
            </w:pPr>
            <w:r w:rsidRPr="00162BF8">
              <w:rPr>
                <w:rFonts w:ascii="Arial" w:hAnsi="Arial" w:cs="Arial"/>
                <w:color w:val="000000"/>
                <w:sz w:val="20"/>
                <w:szCs w:val="20"/>
              </w:rPr>
              <w:t>R4205 Păduri sud-est carpatice de molid (Picea abies) cu Oxalis acetosella</w:t>
            </w:r>
          </w:p>
          <w:p w:rsidR="00FC75D0" w:rsidRPr="00162BF8" w:rsidRDefault="00FC75D0">
            <w:pPr>
              <w:rPr>
                <w:rFonts w:ascii="Arial" w:hAnsi="Arial" w:cs="Arial"/>
                <w:color w:val="000000"/>
                <w:sz w:val="20"/>
                <w:szCs w:val="20"/>
              </w:rPr>
            </w:pPr>
            <w:r w:rsidRPr="00162BF8">
              <w:rPr>
                <w:rFonts w:ascii="Arial" w:hAnsi="Arial" w:cs="Arial"/>
                <w:color w:val="000000"/>
                <w:sz w:val="20"/>
                <w:szCs w:val="20"/>
              </w:rPr>
              <w:t>R4206 Păduri sud-est carpatice de molid (Picea abies) şi brad (Abies alba) cu Hieracium rotundatum</w:t>
            </w:r>
          </w:p>
        </w:tc>
        <w:tc>
          <w:tcPr>
            <w:tcW w:w="1912" w:type="dxa"/>
            <w:tcBorders>
              <w:top w:val="single" w:sz="4" w:space="0" w:color="auto"/>
              <w:left w:val="single" w:sz="4" w:space="0" w:color="auto"/>
              <w:bottom w:val="single" w:sz="4" w:space="0" w:color="auto"/>
              <w:right w:val="single" w:sz="4" w:space="0" w:color="auto"/>
            </w:tcBorders>
          </w:tcPr>
          <w:p w:rsidR="00FC75D0" w:rsidRPr="00162BF8" w:rsidRDefault="00FC75D0">
            <w:pPr>
              <w:jc w:val="center"/>
              <w:rPr>
                <w:rFonts w:ascii="Arial" w:hAnsi="Arial" w:cs="Arial"/>
                <w:color w:val="000000"/>
                <w:sz w:val="20"/>
                <w:szCs w:val="20"/>
              </w:rPr>
            </w:pPr>
            <w:r w:rsidRPr="00162BF8">
              <w:rPr>
                <w:rFonts w:ascii="Arial" w:hAnsi="Arial" w:cs="Arial"/>
                <w:color w:val="000000"/>
                <w:sz w:val="20"/>
                <w:szCs w:val="20"/>
              </w:rPr>
              <w:lastRenderedPageBreak/>
              <w:t>11 tipuri de habitate</w:t>
            </w:r>
          </w:p>
        </w:tc>
        <w:tc>
          <w:tcPr>
            <w:tcW w:w="2284" w:type="dxa"/>
            <w:tcBorders>
              <w:top w:val="single" w:sz="4" w:space="0" w:color="auto"/>
              <w:left w:val="single" w:sz="4" w:space="0" w:color="auto"/>
              <w:bottom w:val="single" w:sz="4" w:space="0" w:color="auto"/>
              <w:right w:val="single" w:sz="4" w:space="0" w:color="auto"/>
            </w:tcBorders>
          </w:tcPr>
          <w:p w:rsidR="00FC75D0" w:rsidRPr="00162BF8" w:rsidRDefault="00FC75D0">
            <w:pPr>
              <w:rPr>
                <w:rFonts w:ascii="Arial" w:hAnsi="Arial" w:cs="Arial"/>
                <w:color w:val="000000"/>
                <w:sz w:val="20"/>
                <w:szCs w:val="20"/>
              </w:rPr>
            </w:pPr>
            <w:r w:rsidRPr="00162BF8">
              <w:rPr>
                <w:rFonts w:ascii="Arial" w:hAnsi="Arial" w:cs="Arial"/>
                <w:color w:val="000000"/>
                <w:sz w:val="20"/>
                <w:szCs w:val="20"/>
              </w:rPr>
              <w:t>4060 Tufărişuri alpine şi boreale</w:t>
            </w:r>
          </w:p>
          <w:p w:rsidR="00FC75D0" w:rsidRPr="00162BF8" w:rsidRDefault="00FC75D0">
            <w:pPr>
              <w:rPr>
                <w:rFonts w:ascii="Arial" w:hAnsi="Arial" w:cs="Arial"/>
                <w:color w:val="000000"/>
                <w:sz w:val="20"/>
                <w:szCs w:val="20"/>
              </w:rPr>
            </w:pPr>
            <w:r w:rsidRPr="00162BF8">
              <w:rPr>
                <w:rFonts w:ascii="Arial" w:hAnsi="Arial" w:cs="Arial"/>
                <w:color w:val="000000"/>
                <w:sz w:val="20"/>
                <w:szCs w:val="20"/>
              </w:rPr>
              <w:t>4070 *Tufişuri cu Pinus mugo şi Rhododendron hirsutum (Mugo- Rhododendretum hirsuti)</w:t>
            </w:r>
          </w:p>
          <w:p w:rsidR="00FC75D0" w:rsidRPr="00162BF8" w:rsidRDefault="00FC75D0">
            <w:pPr>
              <w:rPr>
                <w:rFonts w:ascii="Arial" w:hAnsi="Arial" w:cs="Arial"/>
                <w:color w:val="000000"/>
                <w:sz w:val="20"/>
                <w:szCs w:val="20"/>
              </w:rPr>
            </w:pPr>
            <w:r w:rsidRPr="00162BF8">
              <w:rPr>
                <w:rFonts w:ascii="Arial" w:hAnsi="Arial" w:cs="Arial"/>
                <w:color w:val="000000"/>
                <w:sz w:val="20"/>
                <w:szCs w:val="20"/>
              </w:rPr>
              <w:t>4080 Tufărişuri cu specii sub-arctice de salix</w:t>
            </w:r>
          </w:p>
          <w:p w:rsidR="00FC75D0" w:rsidRPr="00162BF8" w:rsidRDefault="00FC75D0">
            <w:pPr>
              <w:rPr>
                <w:rFonts w:ascii="Arial" w:hAnsi="Arial" w:cs="Arial"/>
                <w:color w:val="000000"/>
                <w:sz w:val="20"/>
                <w:szCs w:val="20"/>
              </w:rPr>
            </w:pPr>
            <w:r w:rsidRPr="00162BF8">
              <w:rPr>
                <w:rFonts w:ascii="Arial" w:hAnsi="Arial" w:cs="Arial"/>
                <w:color w:val="000000"/>
                <w:sz w:val="20"/>
                <w:szCs w:val="20"/>
              </w:rPr>
              <w:t>6150  Pajişti alpine şi boreale pe substrat silicios</w:t>
            </w:r>
          </w:p>
          <w:p w:rsidR="00FC75D0" w:rsidRPr="00162BF8" w:rsidRDefault="00FC75D0">
            <w:pPr>
              <w:ind w:left="-108"/>
              <w:rPr>
                <w:rFonts w:ascii="Arial" w:hAnsi="Arial" w:cs="Arial"/>
                <w:color w:val="000000"/>
                <w:sz w:val="20"/>
                <w:szCs w:val="20"/>
              </w:rPr>
            </w:pPr>
            <w:r w:rsidRPr="00162BF8">
              <w:rPr>
                <w:rFonts w:ascii="Arial" w:hAnsi="Arial" w:cs="Arial"/>
                <w:color w:val="000000"/>
                <w:sz w:val="20"/>
                <w:szCs w:val="20"/>
              </w:rPr>
              <w:t xml:space="preserve">6230 *Păşuni bogate în specii cu </w:t>
            </w:r>
            <w:r w:rsidRPr="00162BF8">
              <w:rPr>
                <w:rFonts w:ascii="Arial" w:hAnsi="Arial" w:cs="Arial"/>
                <w:i/>
                <w:color w:val="000000"/>
                <w:sz w:val="20"/>
                <w:szCs w:val="20"/>
              </w:rPr>
              <w:t>Nardus</w:t>
            </w:r>
            <w:r w:rsidRPr="00162BF8">
              <w:rPr>
                <w:rFonts w:ascii="Arial" w:hAnsi="Arial" w:cs="Arial"/>
                <w:color w:val="000000"/>
                <w:sz w:val="20"/>
                <w:szCs w:val="20"/>
              </w:rPr>
              <w:t>, pe substraturi silicioase în zona montană</w:t>
            </w:r>
          </w:p>
          <w:p w:rsidR="00FC75D0" w:rsidRPr="00162BF8" w:rsidRDefault="00FC75D0">
            <w:pPr>
              <w:ind w:left="-108"/>
              <w:rPr>
                <w:rFonts w:ascii="Arial" w:hAnsi="Arial" w:cs="Arial"/>
                <w:i/>
                <w:color w:val="000000"/>
                <w:sz w:val="20"/>
                <w:szCs w:val="20"/>
              </w:rPr>
            </w:pPr>
            <w:r w:rsidRPr="00162BF8">
              <w:rPr>
                <w:rFonts w:ascii="Arial" w:hAnsi="Arial" w:cs="Arial"/>
                <w:color w:val="000000"/>
                <w:sz w:val="20"/>
                <w:szCs w:val="20"/>
              </w:rPr>
              <w:t>6410 Pajişti cu</w:t>
            </w:r>
            <w:r w:rsidRPr="00162BF8">
              <w:rPr>
                <w:rFonts w:ascii="Arial" w:hAnsi="Arial" w:cs="Arial"/>
                <w:i/>
                <w:color w:val="000000"/>
                <w:sz w:val="20"/>
                <w:szCs w:val="20"/>
              </w:rPr>
              <w:t xml:space="preserve"> Molinia</w:t>
            </w:r>
            <w:r w:rsidRPr="00162BF8">
              <w:rPr>
                <w:rFonts w:ascii="Arial" w:hAnsi="Arial" w:cs="Arial"/>
                <w:color w:val="000000"/>
                <w:sz w:val="20"/>
                <w:szCs w:val="20"/>
              </w:rPr>
              <w:t xml:space="preserve"> pe soluri  calcaroase, </w:t>
            </w:r>
            <w:r w:rsidRPr="00162BF8">
              <w:rPr>
                <w:rFonts w:ascii="Arial" w:hAnsi="Arial" w:cs="Arial"/>
                <w:color w:val="000000"/>
                <w:sz w:val="20"/>
                <w:szCs w:val="20"/>
              </w:rPr>
              <w:lastRenderedPageBreak/>
              <w:t>turboase sau argilo-lemnoase (</w:t>
            </w:r>
            <w:r w:rsidRPr="00162BF8">
              <w:rPr>
                <w:rFonts w:ascii="Arial" w:hAnsi="Arial" w:cs="Arial"/>
                <w:i/>
                <w:color w:val="000000"/>
                <w:sz w:val="20"/>
                <w:szCs w:val="20"/>
              </w:rPr>
              <w:t>Molinion caeruleae</w:t>
            </w:r>
          </w:p>
          <w:p w:rsidR="00FC75D0" w:rsidRPr="00162BF8" w:rsidRDefault="00FC75D0">
            <w:pPr>
              <w:rPr>
                <w:rFonts w:ascii="Arial" w:hAnsi="Arial" w:cs="Arial"/>
                <w:color w:val="000000"/>
                <w:sz w:val="20"/>
                <w:szCs w:val="20"/>
              </w:rPr>
            </w:pPr>
            <w:r w:rsidRPr="00162BF8">
              <w:rPr>
                <w:rFonts w:ascii="Arial" w:hAnsi="Arial" w:cs="Arial"/>
                <w:color w:val="000000"/>
                <w:sz w:val="20"/>
                <w:szCs w:val="20"/>
              </w:rPr>
              <w:t>6520 Fâneţe montane</w:t>
            </w:r>
          </w:p>
          <w:p w:rsidR="00FC75D0" w:rsidRPr="00162BF8" w:rsidRDefault="00FC75D0">
            <w:pPr>
              <w:ind w:left="-108"/>
              <w:rPr>
                <w:rFonts w:ascii="Arial" w:hAnsi="Arial" w:cs="Arial"/>
                <w:i/>
                <w:color w:val="000000"/>
                <w:sz w:val="20"/>
                <w:szCs w:val="20"/>
              </w:rPr>
            </w:pPr>
            <w:r w:rsidRPr="00162BF8">
              <w:rPr>
                <w:rFonts w:ascii="Arial" w:hAnsi="Arial" w:cs="Arial"/>
                <w:color w:val="000000"/>
                <w:sz w:val="20"/>
                <w:szCs w:val="20"/>
              </w:rPr>
              <w:t>9110 Păduri tip</w:t>
            </w:r>
            <w:r w:rsidRPr="00162BF8">
              <w:rPr>
                <w:rFonts w:ascii="Arial" w:hAnsi="Arial" w:cs="Arial"/>
                <w:i/>
                <w:color w:val="000000"/>
                <w:sz w:val="20"/>
                <w:szCs w:val="20"/>
              </w:rPr>
              <w:t xml:space="preserve"> Luzulo-Fagetum</w:t>
            </w:r>
          </w:p>
          <w:p w:rsidR="00FC75D0" w:rsidRPr="00162BF8" w:rsidRDefault="00FC75D0">
            <w:pPr>
              <w:ind w:left="-108"/>
              <w:rPr>
                <w:rFonts w:ascii="Arial" w:hAnsi="Arial" w:cs="Arial"/>
                <w:color w:val="000000"/>
                <w:sz w:val="20"/>
                <w:szCs w:val="20"/>
              </w:rPr>
            </w:pPr>
            <w:r w:rsidRPr="00162BF8">
              <w:rPr>
                <w:rFonts w:ascii="Arial" w:hAnsi="Arial" w:cs="Arial"/>
                <w:color w:val="000000"/>
                <w:sz w:val="20"/>
                <w:szCs w:val="20"/>
              </w:rPr>
              <w:t xml:space="preserve">91EO *Păduri aluviale cu </w:t>
            </w:r>
            <w:r w:rsidRPr="00162BF8">
              <w:rPr>
                <w:rFonts w:ascii="Arial" w:hAnsi="Arial" w:cs="Arial"/>
                <w:i/>
                <w:color w:val="000000"/>
                <w:sz w:val="20"/>
                <w:szCs w:val="20"/>
              </w:rPr>
              <w:t xml:space="preserve">Alnus glutinosa </w:t>
            </w:r>
            <w:r w:rsidRPr="00162BF8">
              <w:rPr>
                <w:rFonts w:ascii="Arial" w:hAnsi="Arial" w:cs="Arial"/>
                <w:color w:val="000000"/>
                <w:sz w:val="20"/>
                <w:szCs w:val="20"/>
              </w:rPr>
              <w:t xml:space="preserve">şi </w:t>
            </w:r>
            <w:r w:rsidRPr="00162BF8">
              <w:rPr>
                <w:rFonts w:ascii="Arial" w:hAnsi="Arial" w:cs="Arial"/>
                <w:i/>
                <w:color w:val="000000"/>
                <w:sz w:val="20"/>
                <w:szCs w:val="20"/>
              </w:rPr>
              <w:t>Fraxinus excelsior</w:t>
            </w:r>
            <w:r w:rsidRPr="00162BF8">
              <w:rPr>
                <w:rFonts w:ascii="Arial" w:hAnsi="Arial" w:cs="Arial"/>
                <w:color w:val="000000"/>
                <w:sz w:val="20"/>
                <w:szCs w:val="20"/>
              </w:rPr>
              <w:t xml:space="preserve"> ( asociaţiile </w:t>
            </w:r>
            <w:r w:rsidRPr="00162BF8">
              <w:rPr>
                <w:rFonts w:ascii="Arial" w:hAnsi="Arial" w:cs="Arial"/>
                <w:i/>
                <w:color w:val="000000"/>
                <w:sz w:val="20"/>
                <w:szCs w:val="20"/>
              </w:rPr>
              <w:t>Alno-Padion, Alnion incanae, Salicion albae</w:t>
            </w:r>
            <w:r w:rsidRPr="00162BF8">
              <w:rPr>
                <w:rFonts w:ascii="Arial" w:hAnsi="Arial" w:cs="Arial"/>
                <w:color w:val="000000"/>
                <w:sz w:val="20"/>
                <w:szCs w:val="20"/>
              </w:rPr>
              <w:t>)</w:t>
            </w:r>
          </w:p>
          <w:p w:rsidR="00FC75D0" w:rsidRPr="00162BF8" w:rsidRDefault="00FC75D0">
            <w:pPr>
              <w:ind w:left="-108"/>
              <w:rPr>
                <w:rFonts w:ascii="Arial" w:hAnsi="Arial" w:cs="Arial"/>
                <w:color w:val="000000"/>
                <w:sz w:val="20"/>
                <w:szCs w:val="20"/>
              </w:rPr>
            </w:pPr>
            <w:r w:rsidRPr="00162BF8">
              <w:rPr>
                <w:rFonts w:ascii="Arial" w:hAnsi="Arial" w:cs="Arial"/>
                <w:color w:val="000000"/>
                <w:sz w:val="20"/>
                <w:szCs w:val="20"/>
              </w:rPr>
              <w:t>91V0 Păduri dacice de fag cu vegeta]ie caracteristică (</w:t>
            </w:r>
            <w:r w:rsidRPr="00162BF8">
              <w:rPr>
                <w:rFonts w:ascii="Arial" w:hAnsi="Arial" w:cs="Arial"/>
                <w:i/>
                <w:color w:val="000000"/>
                <w:sz w:val="20"/>
                <w:szCs w:val="20"/>
              </w:rPr>
              <w:t>Symphyto-Fagion</w:t>
            </w:r>
            <w:r w:rsidRPr="00162BF8">
              <w:rPr>
                <w:rFonts w:ascii="Arial" w:hAnsi="Arial" w:cs="Arial"/>
                <w:color w:val="000000"/>
                <w:sz w:val="20"/>
                <w:szCs w:val="20"/>
              </w:rPr>
              <w:t>)</w:t>
            </w:r>
          </w:p>
          <w:p w:rsidR="00FC75D0" w:rsidRPr="00162BF8" w:rsidRDefault="00FC75D0">
            <w:pPr>
              <w:rPr>
                <w:rFonts w:ascii="Arial" w:hAnsi="Arial" w:cs="Arial"/>
                <w:color w:val="000000"/>
                <w:sz w:val="20"/>
                <w:szCs w:val="20"/>
              </w:rPr>
            </w:pPr>
            <w:r w:rsidRPr="00162BF8">
              <w:rPr>
                <w:rFonts w:ascii="Arial" w:hAnsi="Arial" w:cs="Arial"/>
                <w:color w:val="000000"/>
                <w:sz w:val="20"/>
                <w:szCs w:val="20"/>
              </w:rPr>
              <w:t>9410 Păduri acidofile de Picea abies din regiunea montană (Vaccinio-Piceeta)</w:t>
            </w:r>
          </w:p>
        </w:tc>
      </w:tr>
      <w:tr w:rsidR="00FC75D0" w:rsidRPr="00162BF8">
        <w:trPr>
          <w:jc w:val="center"/>
        </w:trPr>
        <w:tc>
          <w:tcPr>
            <w:tcW w:w="0" w:type="auto"/>
            <w:tcBorders>
              <w:top w:val="single" w:sz="4" w:space="0" w:color="auto"/>
              <w:left w:val="single" w:sz="4" w:space="0" w:color="auto"/>
              <w:bottom w:val="single" w:sz="4" w:space="0" w:color="auto"/>
              <w:right w:val="single" w:sz="4" w:space="0" w:color="auto"/>
            </w:tcBorders>
          </w:tcPr>
          <w:p w:rsidR="00FC75D0" w:rsidRPr="00162BF8" w:rsidRDefault="00FC75D0" w:rsidP="00162BF8">
            <w:pPr>
              <w:jc w:val="center"/>
              <w:rPr>
                <w:rFonts w:ascii="Arial" w:hAnsi="Arial" w:cs="Arial"/>
                <w:color w:val="000000"/>
                <w:sz w:val="20"/>
                <w:szCs w:val="20"/>
              </w:rPr>
            </w:pPr>
            <w:r w:rsidRPr="00162BF8">
              <w:rPr>
                <w:rFonts w:ascii="Arial" w:hAnsi="Arial" w:cs="Arial"/>
                <w:color w:val="000000"/>
                <w:sz w:val="20"/>
                <w:szCs w:val="20"/>
              </w:rPr>
              <w:lastRenderedPageBreak/>
              <w:t>16</w:t>
            </w:r>
          </w:p>
        </w:tc>
        <w:tc>
          <w:tcPr>
            <w:tcW w:w="0" w:type="auto"/>
            <w:tcBorders>
              <w:top w:val="single" w:sz="4" w:space="0" w:color="auto"/>
              <w:left w:val="single" w:sz="4" w:space="0" w:color="auto"/>
              <w:bottom w:val="single" w:sz="4" w:space="0" w:color="auto"/>
              <w:right w:val="single" w:sz="4" w:space="0" w:color="auto"/>
            </w:tcBorders>
          </w:tcPr>
          <w:p w:rsidR="00FC75D0" w:rsidRPr="00162BF8" w:rsidRDefault="00FC75D0">
            <w:pPr>
              <w:rPr>
                <w:rFonts w:ascii="Arial" w:hAnsi="Arial" w:cs="Arial"/>
                <w:color w:val="000000"/>
                <w:sz w:val="20"/>
                <w:szCs w:val="20"/>
              </w:rPr>
            </w:pPr>
            <w:r w:rsidRPr="00162BF8">
              <w:rPr>
                <w:rFonts w:ascii="Arial" w:hAnsi="Arial" w:cs="Arial"/>
                <w:color w:val="000000"/>
                <w:sz w:val="20"/>
                <w:szCs w:val="20"/>
              </w:rPr>
              <w:t>ROSCI</w:t>
            </w:r>
          </w:p>
          <w:p w:rsidR="00FC75D0" w:rsidRPr="00162BF8" w:rsidRDefault="00FC75D0">
            <w:pPr>
              <w:rPr>
                <w:rFonts w:ascii="Arial" w:hAnsi="Arial" w:cs="Arial"/>
                <w:color w:val="000000"/>
                <w:sz w:val="20"/>
                <w:szCs w:val="20"/>
              </w:rPr>
            </w:pPr>
            <w:r w:rsidRPr="00162BF8">
              <w:rPr>
                <w:rFonts w:ascii="Arial" w:hAnsi="Arial" w:cs="Arial"/>
                <w:color w:val="000000"/>
                <w:sz w:val="20"/>
                <w:szCs w:val="20"/>
              </w:rPr>
              <w:t>0069 Domogled-Valea Cernei</w:t>
            </w:r>
          </w:p>
        </w:tc>
        <w:tc>
          <w:tcPr>
            <w:tcW w:w="0" w:type="auto"/>
            <w:tcBorders>
              <w:top w:val="single" w:sz="4" w:space="0" w:color="auto"/>
              <w:left w:val="single" w:sz="4" w:space="0" w:color="auto"/>
              <w:bottom w:val="single" w:sz="4" w:space="0" w:color="auto"/>
              <w:right w:val="single" w:sz="4" w:space="0" w:color="auto"/>
            </w:tcBorders>
          </w:tcPr>
          <w:p w:rsidR="00FC75D0" w:rsidRPr="00162BF8" w:rsidRDefault="00FC75D0">
            <w:pPr>
              <w:jc w:val="center"/>
              <w:rPr>
                <w:rFonts w:ascii="Arial" w:hAnsi="Arial" w:cs="Arial"/>
                <w:color w:val="000000"/>
                <w:sz w:val="20"/>
                <w:szCs w:val="20"/>
              </w:rPr>
            </w:pPr>
            <w:r w:rsidRPr="00162BF8">
              <w:rPr>
                <w:rFonts w:ascii="Arial" w:hAnsi="Arial" w:cs="Arial"/>
                <w:color w:val="000000"/>
                <w:sz w:val="20"/>
                <w:szCs w:val="20"/>
              </w:rPr>
              <w:t>12 tipuri de habitate</w:t>
            </w:r>
          </w:p>
        </w:tc>
        <w:tc>
          <w:tcPr>
            <w:tcW w:w="2765" w:type="dxa"/>
            <w:tcBorders>
              <w:top w:val="single" w:sz="4" w:space="0" w:color="auto"/>
              <w:left w:val="single" w:sz="4" w:space="0" w:color="auto"/>
              <w:bottom w:val="single" w:sz="4" w:space="0" w:color="auto"/>
              <w:right w:val="single" w:sz="4" w:space="0" w:color="auto"/>
            </w:tcBorders>
          </w:tcPr>
          <w:p w:rsidR="00FC75D0" w:rsidRPr="00162BF8" w:rsidRDefault="00FC75D0" w:rsidP="00F46A9F">
            <w:pPr>
              <w:rPr>
                <w:rFonts w:ascii="Arial" w:hAnsi="Arial" w:cs="Arial"/>
                <w:color w:val="000000"/>
                <w:sz w:val="20"/>
                <w:szCs w:val="20"/>
              </w:rPr>
            </w:pPr>
            <w:r w:rsidRPr="00162BF8">
              <w:rPr>
                <w:rFonts w:ascii="Arial" w:hAnsi="Arial" w:cs="Arial"/>
                <w:color w:val="000000"/>
                <w:sz w:val="20"/>
                <w:szCs w:val="20"/>
              </w:rPr>
              <w:t>R4101 Păduri sud-est carpatice de molid (Picea abies), fag (Fagus sylvatica) şi brad (Abies alba) cu pulmonaria rubra</w:t>
            </w:r>
          </w:p>
          <w:p w:rsidR="00FC75D0" w:rsidRPr="00162BF8" w:rsidRDefault="00FC75D0" w:rsidP="00F46A9F">
            <w:pPr>
              <w:rPr>
                <w:rFonts w:ascii="Arial" w:hAnsi="Arial" w:cs="Arial"/>
                <w:color w:val="000000"/>
                <w:sz w:val="20"/>
                <w:szCs w:val="20"/>
              </w:rPr>
            </w:pPr>
            <w:r w:rsidRPr="00162BF8">
              <w:rPr>
                <w:rFonts w:ascii="Arial" w:hAnsi="Arial" w:cs="Arial"/>
                <w:color w:val="000000"/>
                <w:sz w:val="20"/>
                <w:szCs w:val="20"/>
              </w:rPr>
              <w:t>R4102 Păduri sud-est carpatice de molid (Picea abies), fag (Fagus sylvatica) şi brad (Abies alba) cu Hieracium rotundatum</w:t>
            </w:r>
          </w:p>
          <w:p w:rsidR="00FC75D0" w:rsidRPr="00162BF8" w:rsidRDefault="00FC75D0" w:rsidP="00F46A9F">
            <w:pPr>
              <w:rPr>
                <w:rFonts w:ascii="Arial" w:hAnsi="Arial" w:cs="Arial"/>
                <w:color w:val="000000"/>
                <w:sz w:val="20"/>
                <w:szCs w:val="20"/>
              </w:rPr>
            </w:pPr>
            <w:r w:rsidRPr="00162BF8">
              <w:rPr>
                <w:rFonts w:ascii="Arial" w:hAnsi="Arial" w:cs="Arial"/>
                <w:color w:val="000000"/>
                <w:sz w:val="20"/>
                <w:szCs w:val="20"/>
              </w:rPr>
              <w:t>R4104 Păduri sud-est carpatice de fag (Fagus sylvatica) şi brad (Abies alba) cu Pulmonaria rubra</w:t>
            </w:r>
          </w:p>
          <w:p w:rsidR="00FC75D0" w:rsidRPr="00162BF8" w:rsidRDefault="00FC75D0" w:rsidP="00F46A9F">
            <w:pPr>
              <w:rPr>
                <w:rFonts w:ascii="Arial" w:hAnsi="Arial" w:cs="Arial"/>
                <w:color w:val="000000"/>
                <w:sz w:val="20"/>
                <w:szCs w:val="20"/>
              </w:rPr>
            </w:pPr>
            <w:r w:rsidRPr="00162BF8">
              <w:rPr>
                <w:rFonts w:ascii="Arial" w:hAnsi="Arial" w:cs="Arial"/>
                <w:color w:val="000000"/>
                <w:sz w:val="20"/>
                <w:szCs w:val="20"/>
              </w:rPr>
              <w:t>R4110 Păduri sud-est carpatice de fag (Fagus sylvatica) cu Festuca drymeia</w:t>
            </w:r>
          </w:p>
          <w:p w:rsidR="00FC75D0" w:rsidRPr="00162BF8" w:rsidRDefault="00FC75D0" w:rsidP="00F46A9F">
            <w:pPr>
              <w:rPr>
                <w:rFonts w:ascii="Arial" w:hAnsi="Arial" w:cs="Arial"/>
                <w:color w:val="000000"/>
                <w:sz w:val="20"/>
                <w:szCs w:val="20"/>
              </w:rPr>
            </w:pPr>
            <w:r w:rsidRPr="00162BF8">
              <w:rPr>
                <w:rFonts w:ascii="Arial" w:hAnsi="Arial" w:cs="Arial"/>
                <w:color w:val="000000"/>
                <w:sz w:val="20"/>
                <w:szCs w:val="20"/>
              </w:rPr>
              <w:t>R4113 Păduri dacice de fag (Fagus sylvatica) cu Helleborus odorus</w:t>
            </w:r>
          </w:p>
          <w:p w:rsidR="00FC75D0" w:rsidRPr="00162BF8" w:rsidRDefault="00FC75D0" w:rsidP="00F46A9F">
            <w:pPr>
              <w:rPr>
                <w:rFonts w:ascii="Arial" w:hAnsi="Arial" w:cs="Arial"/>
                <w:color w:val="000000"/>
                <w:sz w:val="20"/>
                <w:szCs w:val="20"/>
              </w:rPr>
            </w:pPr>
            <w:r w:rsidRPr="00162BF8">
              <w:rPr>
                <w:rFonts w:ascii="Arial" w:hAnsi="Arial" w:cs="Arial"/>
                <w:color w:val="000000"/>
                <w:sz w:val="20"/>
                <w:szCs w:val="20"/>
              </w:rPr>
              <w:t>R4116 Păduri sud-est carpatice de fag (Fagus sylvatica) cu Phyllitis scolopendrium</w:t>
            </w:r>
          </w:p>
          <w:p w:rsidR="00FC75D0" w:rsidRPr="00162BF8" w:rsidRDefault="00FC75D0" w:rsidP="00F46A9F">
            <w:pPr>
              <w:rPr>
                <w:rFonts w:ascii="Arial" w:hAnsi="Arial" w:cs="Arial"/>
                <w:color w:val="000000"/>
                <w:sz w:val="20"/>
                <w:szCs w:val="20"/>
              </w:rPr>
            </w:pPr>
            <w:r w:rsidRPr="00162BF8">
              <w:rPr>
                <w:rFonts w:ascii="Arial" w:hAnsi="Arial" w:cs="Arial"/>
                <w:color w:val="000000"/>
                <w:sz w:val="20"/>
                <w:szCs w:val="20"/>
              </w:rPr>
              <w:t>R4117 Păduri sud-est carpatice de frasin (Fraxinus excelsior), paltin (Acer pseudoplatanus), ulm (Ulmus glabra) cu Lunaria rediviva</w:t>
            </w:r>
          </w:p>
          <w:p w:rsidR="00FC75D0" w:rsidRPr="00162BF8" w:rsidRDefault="00FC75D0" w:rsidP="00F46A9F">
            <w:pPr>
              <w:rPr>
                <w:rFonts w:ascii="Arial" w:hAnsi="Arial" w:cs="Arial"/>
                <w:color w:val="000000"/>
                <w:sz w:val="20"/>
                <w:szCs w:val="20"/>
              </w:rPr>
            </w:pPr>
            <w:r w:rsidRPr="00162BF8">
              <w:rPr>
                <w:rFonts w:ascii="Arial" w:hAnsi="Arial" w:cs="Arial"/>
                <w:color w:val="000000"/>
                <w:sz w:val="20"/>
                <w:szCs w:val="20"/>
              </w:rPr>
              <w:t>R4118 Păduri dacice de fag (Fagus sylvatica) şi carpen (Carpinus betulus) cu Dentaria bulbifera</w:t>
            </w:r>
          </w:p>
          <w:p w:rsidR="00FC75D0" w:rsidRPr="00162BF8" w:rsidRDefault="00FC75D0" w:rsidP="00F46A9F">
            <w:pPr>
              <w:rPr>
                <w:rFonts w:ascii="Arial" w:hAnsi="Arial" w:cs="Arial"/>
                <w:color w:val="000000"/>
                <w:sz w:val="20"/>
                <w:szCs w:val="20"/>
              </w:rPr>
            </w:pPr>
            <w:r w:rsidRPr="00162BF8">
              <w:rPr>
                <w:rFonts w:ascii="Arial" w:hAnsi="Arial" w:cs="Arial"/>
                <w:color w:val="000000"/>
                <w:sz w:val="20"/>
                <w:szCs w:val="20"/>
              </w:rPr>
              <w:lastRenderedPageBreak/>
              <w:t>R4205 Păduri sud-est carpatice de molid (Picea abies) cu Oxalis acetosella</w:t>
            </w:r>
          </w:p>
          <w:p w:rsidR="00FC75D0" w:rsidRPr="00162BF8" w:rsidRDefault="00FC75D0" w:rsidP="00F46A9F">
            <w:pPr>
              <w:rPr>
                <w:rFonts w:ascii="Arial" w:hAnsi="Arial" w:cs="Arial"/>
                <w:color w:val="000000"/>
                <w:sz w:val="20"/>
                <w:szCs w:val="20"/>
              </w:rPr>
            </w:pPr>
            <w:r w:rsidRPr="00162BF8">
              <w:rPr>
                <w:rFonts w:ascii="Arial" w:hAnsi="Arial" w:cs="Arial"/>
                <w:color w:val="000000"/>
                <w:sz w:val="20"/>
                <w:szCs w:val="20"/>
              </w:rPr>
              <w:t>R4206 Păduri sud-est carpatice de molid (Picea abies) şi brad (Abies alba) cu Hieracium rotundatum</w:t>
            </w:r>
          </w:p>
          <w:p w:rsidR="00FC75D0" w:rsidRPr="00162BF8" w:rsidRDefault="00FC75D0" w:rsidP="00F46A9F">
            <w:pPr>
              <w:rPr>
                <w:rFonts w:ascii="Arial" w:hAnsi="Arial" w:cs="Arial"/>
                <w:color w:val="000000"/>
                <w:sz w:val="20"/>
                <w:szCs w:val="20"/>
              </w:rPr>
            </w:pPr>
            <w:r w:rsidRPr="00162BF8">
              <w:rPr>
                <w:rFonts w:ascii="Arial" w:hAnsi="Arial" w:cs="Arial"/>
                <w:color w:val="000000"/>
                <w:sz w:val="20"/>
                <w:szCs w:val="20"/>
              </w:rPr>
              <w:t>R4218 Păduri –rarişti sud-est carpatice de pin negru (Pinus nigra ssp. Banatica) cu Genista radiata</w:t>
            </w:r>
          </w:p>
          <w:p w:rsidR="00FC75D0" w:rsidRPr="00162BF8" w:rsidRDefault="00FC75D0" w:rsidP="00F46A9F">
            <w:pPr>
              <w:rPr>
                <w:rFonts w:ascii="Arial" w:hAnsi="Arial" w:cs="Arial"/>
                <w:color w:val="000000"/>
                <w:sz w:val="20"/>
                <w:szCs w:val="20"/>
              </w:rPr>
            </w:pPr>
            <w:r w:rsidRPr="00162BF8">
              <w:rPr>
                <w:rFonts w:ascii="Arial" w:hAnsi="Arial" w:cs="Arial"/>
                <w:color w:val="000000"/>
                <w:sz w:val="20"/>
                <w:szCs w:val="20"/>
              </w:rPr>
              <w:t>R6501 Peşteri</w:t>
            </w:r>
          </w:p>
          <w:p w:rsidR="00FC75D0" w:rsidRPr="00162BF8" w:rsidRDefault="00FC75D0" w:rsidP="00F46A9F">
            <w:pPr>
              <w:rPr>
                <w:rFonts w:ascii="Arial" w:hAnsi="Arial" w:cs="Arial"/>
                <w:color w:val="000000"/>
                <w:sz w:val="20"/>
                <w:szCs w:val="20"/>
              </w:rPr>
            </w:pPr>
          </w:p>
        </w:tc>
        <w:tc>
          <w:tcPr>
            <w:tcW w:w="1912" w:type="dxa"/>
            <w:tcBorders>
              <w:top w:val="single" w:sz="4" w:space="0" w:color="auto"/>
              <w:left w:val="single" w:sz="4" w:space="0" w:color="auto"/>
              <w:bottom w:val="single" w:sz="4" w:space="0" w:color="auto"/>
              <w:right w:val="single" w:sz="4" w:space="0" w:color="auto"/>
            </w:tcBorders>
          </w:tcPr>
          <w:p w:rsidR="00FC75D0" w:rsidRPr="00162BF8" w:rsidRDefault="00FC75D0">
            <w:pPr>
              <w:jc w:val="center"/>
              <w:rPr>
                <w:rFonts w:ascii="Arial" w:hAnsi="Arial" w:cs="Arial"/>
                <w:color w:val="000000"/>
                <w:sz w:val="20"/>
                <w:szCs w:val="20"/>
              </w:rPr>
            </w:pPr>
            <w:r w:rsidRPr="00162BF8">
              <w:rPr>
                <w:rFonts w:ascii="Arial" w:hAnsi="Arial" w:cs="Arial"/>
                <w:color w:val="000000"/>
                <w:sz w:val="20"/>
                <w:szCs w:val="20"/>
              </w:rPr>
              <w:lastRenderedPageBreak/>
              <w:t>25 de tipuri de habitate</w:t>
            </w:r>
          </w:p>
        </w:tc>
        <w:tc>
          <w:tcPr>
            <w:tcW w:w="2284" w:type="dxa"/>
            <w:tcBorders>
              <w:top w:val="single" w:sz="4" w:space="0" w:color="auto"/>
              <w:left w:val="single" w:sz="4" w:space="0" w:color="auto"/>
              <w:bottom w:val="single" w:sz="4" w:space="0" w:color="auto"/>
              <w:right w:val="single" w:sz="4" w:space="0" w:color="auto"/>
            </w:tcBorders>
          </w:tcPr>
          <w:p w:rsidR="00FC75D0" w:rsidRPr="00162BF8" w:rsidRDefault="00FC75D0">
            <w:pPr>
              <w:rPr>
                <w:rFonts w:ascii="Arial" w:hAnsi="Arial" w:cs="Arial"/>
                <w:color w:val="000000"/>
                <w:sz w:val="20"/>
                <w:szCs w:val="20"/>
              </w:rPr>
            </w:pPr>
            <w:r w:rsidRPr="00162BF8">
              <w:rPr>
                <w:rFonts w:ascii="Arial" w:hAnsi="Arial" w:cs="Arial"/>
                <w:color w:val="000000"/>
                <w:sz w:val="20"/>
                <w:szCs w:val="20"/>
              </w:rPr>
              <w:t>3220 Vegetaţie herbacee de pe malurile râurilor montane</w:t>
            </w:r>
          </w:p>
          <w:p w:rsidR="00FC75D0" w:rsidRPr="00162BF8" w:rsidRDefault="00FC75D0">
            <w:pPr>
              <w:rPr>
                <w:rFonts w:ascii="Arial" w:hAnsi="Arial" w:cs="Arial"/>
                <w:color w:val="000000"/>
                <w:sz w:val="20"/>
                <w:szCs w:val="20"/>
              </w:rPr>
            </w:pPr>
            <w:r w:rsidRPr="00162BF8">
              <w:rPr>
                <w:rFonts w:ascii="Arial" w:hAnsi="Arial" w:cs="Arial"/>
                <w:color w:val="000000"/>
                <w:sz w:val="20"/>
                <w:szCs w:val="20"/>
              </w:rPr>
              <w:t>4060 Tufărişuri alpine şi boreale</w:t>
            </w:r>
          </w:p>
          <w:p w:rsidR="00FC75D0" w:rsidRPr="00162BF8" w:rsidRDefault="00FC75D0">
            <w:pPr>
              <w:rPr>
                <w:rFonts w:ascii="Arial" w:hAnsi="Arial" w:cs="Arial"/>
                <w:color w:val="000000"/>
                <w:sz w:val="20"/>
                <w:szCs w:val="20"/>
              </w:rPr>
            </w:pPr>
            <w:r w:rsidRPr="00162BF8">
              <w:rPr>
                <w:rFonts w:ascii="Arial" w:hAnsi="Arial" w:cs="Arial"/>
                <w:color w:val="000000"/>
                <w:sz w:val="20"/>
                <w:szCs w:val="20"/>
              </w:rPr>
              <w:t>40AO* Tufărişuri subcontinentale peri-panonice</w:t>
            </w:r>
          </w:p>
          <w:p w:rsidR="00FC75D0" w:rsidRPr="00162BF8" w:rsidRDefault="00FC75D0">
            <w:pPr>
              <w:rPr>
                <w:rFonts w:ascii="Arial" w:hAnsi="Arial" w:cs="Arial"/>
                <w:color w:val="000000"/>
                <w:sz w:val="20"/>
                <w:szCs w:val="20"/>
              </w:rPr>
            </w:pPr>
            <w:r w:rsidRPr="00162BF8">
              <w:rPr>
                <w:rFonts w:ascii="Arial" w:hAnsi="Arial" w:cs="Arial"/>
                <w:color w:val="000000"/>
                <w:sz w:val="20"/>
                <w:szCs w:val="20"/>
              </w:rPr>
              <w:t>5130  Formaţiuni cu Juniperus communis în zone cu pajişti calcaroase</w:t>
            </w:r>
          </w:p>
          <w:p w:rsidR="00FC75D0" w:rsidRPr="00162BF8" w:rsidRDefault="00FC75D0">
            <w:pPr>
              <w:ind w:left="-108"/>
              <w:rPr>
                <w:rFonts w:ascii="Arial" w:hAnsi="Arial" w:cs="Arial"/>
                <w:i/>
                <w:color w:val="000000"/>
                <w:sz w:val="20"/>
                <w:szCs w:val="20"/>
              </w:rPr>
            </w:pPr>
            <w:r w:rsidRPr="00162BF8">
              <w:rPr>
                <w:rFonts w:ascii="Arial" w:hAnsi="Arial" w:cs="Arial"/>
                <w:color w:val="000000"/>
                <w:sz w:val="20"/>
                <w:szCs w:val="20"/>
              </w:rPr>
              <w:t xml:space="preserve">6110*  Pajişti rupicole calcaroase sau bazifile cu </w:t>
            </w:r>
            <w:r w:rsidRPr="00162BF8">
              <w:rPr>
                <w:rFonts w:ascii="Arial" w:hAnsi="Arial" w:cs="Arial"/>
                <w:i/>
                <w:color w:val="000000"/>
                <w:sz w:val="20"/>
                <w:szCs w:val="20"/>
              </w:rPr>
              <w:t>Alysso-Sedion albi</w:t>
            </w:r>
          </w:p>
          <w:p w:rsidR="00FC75D0" w:rsidRPr="00162BF8" w:rsidRDefault="00FC75D0">
            <w:pPr>
              <w:ind w:left="-108"/>
              <w:rPr>
                <w:rFonts w:ascii="Arial" w:hAnsi="Arial" w:cs="Arial"/>
                <w:color w:val="000000"/>
                <w:sz w:val="20"/>
                <w:szCs w:val="20"/>
              </w:rPr>
            </w:pPr>
            <w:r w:rsidRPr="00162BF8">
              <w:rPr>
                <w:rFonts w:ascii="Arial" w:hAnsi="Arial" w:cs="Arial"/>
                <w:color w:val="000000"/>
                <w:sz w:val="20"/>
                <w:szCs w:val="20"/>
              </w:rPr>
              <w:t>6190 Pajişti panonice de stâncării (Stipo-Festucetalia palensis)</w:t>
            </w:r>
          </w:p>
          <w:p w:rsidR="00FC75D0" w:rsidRPr="00162BF8" w:rsidRDefault="00FC75D0">
            <w:pPr>
              <w:rPr>
                <w:rFonts w:ascii="Arial" w:hAnsi="Arial" w:cs="Arial"/>
                <w:color w:val="000000"/>
                <w:sz w:val="20"/>
                <w:szCs w:val="20"/>
              </w:rPr>
            </w:pPr>
            <w:r w:rsidRPr="00162BF8">
              <w:rPr>
                <w:rFonts w:ascii="Arial" w:hAnsi="Arial" w:cs="Arial"/>
                <w:color w:val="000000"/>
                <w:sz w:val="20"/>
                <w:szCs w:val="20"/>
              </w:rPr>
              <w:t>6210* Pajişti uscate seminaturale şi faciesuri acoperite cu tufişuri pe substrat calcaros (</w:t>
            </w:r>
            <w:r w:rsidRPr="00162BF8">
              <w:rPr>
                <w:rFonts w:ascii="Arial" w:hAnsi="Arial" w:cs="Arial"/>
                <w:i/>
                <w:color w:val="000000"/>
                <w:sz w:val="20"/>
                <w:szCs w:val="20"/>
              </w:rPr>
              <w:t>Festuco – Brometalia</w:t>
            </w:r>
            <w:r w:rsidRPr="00162BF8">
              <w:rPr>
                <w:rFonts w:ascii="Arial" w:hAnsi="Arial" w:cs="Arial"/>
                <w:color w:val="000000"/>
                <w:sz w:val="20"/>
                <w:szCs w:val="20"/>
              </w:rPr>
              <w:t>)</w:t>
            </w:r>
          </w:p>
          <w:p w:rsidR="00FC75D0" w:rsidRPr="00162BF8" w:rsidRDefault="00FC75D0">
            <w:pPr>
              <w:ind w:left="-108"/>
              <w:rPr>
                <w:rFonts w:ascii="Arial" w:hAnsi="Arial" w:cs="Arial"/>
                <w:i/>
                <w:color w:val="000000"/>
                <w:sz w:val="20"/>
                <w:szCs w:val="20"/>
              </w:rPr>
            </w:pPr>
            <w:r w:rsidRPr="00162BF8">
              <w:rPr>
                <w:rFonts w:ascii="Arial" w:hAnsi="Arial" w:cs="Arial"/>
                <w:color w:val="000000"/>
                <w:sz w:val="20"/>
                <w:szCs w:val="20"/>
              </w:rPr>
              <w:t>6410 Pajişti cu</w:t>
            </w:r>
            <w:r w:rsidRPr="00162BF8">
              <w:rPr>
                <w:rFonts w:ascii="Arial" w:hAnsi="Arial" w:cs="Arial"/>
                <w:i/>
                <w:color w:val="000000"/>
                <w:sz w:val="20"/>
                <w:szCs w:val="20"/>
              </w:rPr>
              <w:t xml:space="preserve"> Molinia</w:t>
            </w:r>
            <w:r w:rsidRPr="00162BF8">
              <w:rPr>
                <w:rFonts w:ascii="Arial" w:hAnsi="Arial" w:cs="Arial"/>
                <w:color w:val="000000"/>
                <w:sz w:val="20"/>
                <w:szCs w:val="20"/>
              </w:rPr>
              <w:t xml:space="preserve"> pe soluri  calcaroase, turboase sau argilo-lemnoase (</w:t>
            </w:r>
            <w:r w:rsidRPr="00162BF8">
              <w:rPr>
                <w:rFonts w:ascii="Arial" w:hAnsi="Arial" w:cs="Arial"/>
                <w:i/>
                <w:color w:val="000000"/>
                <w:sz w:val="20"/>
                <w:szCs w:val="20"/>
              </w:rPr>
              <w:t>Molinion caeruleae</w:t>
            </w:r>
          </w:p>
          <w:p w:rsidR="00FC75D0" w:rsidRPr="00162BF8" w:rsidRDefault="00FC75D0">
            <w:pPr>
              <w:rPr>
                <w:rFonts w:ascii="Arial" w:hAnsi="Arial" w:cs="Arial"/>
                <w:color w:val="000000"/>
                <w:sz w:val="20"/>
                <w:szCs w:val="20"/>
              </w:rPr>
            </w:pPr>
            <w:r w:rsidRPr="00162BF8">
              <w:rPr>
                <w:rFonts w:ascii="Arial" w:hAnsi="Arial" w:cs="Arial"/>
                <w:color w:val="000000"/>
                <w:sz w:val="20"/>
                <w:szCs w:val="20"/>
              </w:rPr>
              <w:t>6430 Comunităţi de lizieră cu ierburi înalte higrofile de la nivelul câmpiilor, până la cel montan şi alpin</w:t>
            </w:r>
          </w:p>
          <w:p w:rsidR="00FC75D0" w:rsidRPr="00162BF8" w:rsidRDefault="00FC75D0">
            <w:pPr>
              <w:rPr>
                <w:rFonts w:ascii="Arial" w:hAnsi="Arial" w:cs="Arial"/>
                <w:color w:val="000000"/>
                <w:sz w:val="20"/>
                <w:szCs w:val="20"/>
              </w:rPr>
            </w:pPr>
            <w:r w:rsidRPr="00162BF8">
              <w:rPr>
                <w:rFonts w:ascii="Arial" w:hAnsi="Arial" w:cs="Arial"/>
                <w:color w:val="000000"/>
                <w:sz w:val="20"/>
                <w:szCs w:val="20"/>
              </w:rPr>
              <w:lastRenderedPageBreak/>
              <w:t>6520 Fâneţe montane</w:t>
            </w:r>
          </w:p>
          <w:p w:rsidR="00FC75D0" w:rsidRPr="00162BF8" w:rsidRDefault="00FC75D0">
            <w:pPr>
              <w:rPr>
                <w:rFonts w:ascii="Arial" w:hAnsi="Arial" w:cs="Arial"/>
                <w:color w:val="000000"/>
                <w:sz w:val="20"/>
                <w:szCs w:val="20"/>
              </w:rPr>
            </w:pPr>
            <w:r w:rsidRPr="00162BF8">
              <w:rPr>
                <w:rFonts w:ascii="Arial" w:hAnsi="Arial" w:cs="Arial"/>
                <w:color w:val="000000"/>
                <w:sz w:val="20"/>
                <w:szCs w:val="20"/>
              </w:rPr>
              <w:t>7220 *Izvoare petrifiante cu formare de travertin (Cratoneurion)</w:t>
            </w:r>
          </w:p>
          <w:p w:rsidR="00FC75D0" w:rsidRPr="00162BF8" w:rsidRDefault="00FC75D0">
            <w:pPr>
              <w:rPr>
                <w:rFonts w:ascii="Arial" w:hAnsi="Arial" w:cs="Arial"/>
                <w:color w:val="000000"/>
                <w:sz w:val="20"/>
                <w:szCs w:val="20"/>
              </w:rPr>
            </w:pPr>
            <w:r w:rsidRPr="00162BF8">
              <w:rPr>
                <w:rFonts w:ascii="Arial" w:hAnsi="Arial" w:cs="Arial"/>
                <w:color w:val="000000"/>
                <w:sz w:val="20"/>
                <w:szCs w:val="20"/>
              </w:rPr>
              <w:t>8110 Grohotiş stâncos al etajului montan (Androsacetalia alpine şi Galeopsitalia ladani)</w:t>
            </w:r>
          </w:p>
          <w:p w:rsidR="00FC75D0" w:rsidRPr="00162BF8" w:rsidRDefault="00FC75D0">
            <w:pPr>
              <w:rPr>
                <w:rFonts w:ascii="Arial" w:hAnsi="Arial" w:cs="Arial"/>
                <w:color w:val="000000"/>
                <w:sz w:val="20"/>
                <w:szCs w:val="20"/>
              </w:rPr>
            </w:pPr>
            <w:r w:rsidRPr="00162BF8">
              <w:rPr>
                <w:rFonts w:ascii="Arial" w:hAnsi="Arial" w:cs="Arial"/>
                <w:color w:val="000000"/>
                <w:sz w:val="20"/>
                <w:szCs w:val="20"/>
              </w:rPr>
              <w:t>8160* Grohotişuri medio-europene calcaroase ale etajelor colinar şi montan</w:t>
            </w:r>
          </w:p>
          <w:p w:rsidR="00FC75D0" w:rsidRPr="00162BF8" w:rsidRDefault="00FC75D0">
            <w:pPr>
              <w:ind w:left="-108"/>
              <w:rPr>
                <w:rFonts w:ascii="Arial" w:hAnsi="Arial" w:cs="Arial"/>
                <w:color w:val="000000"/>
                <w:sz w:val="20"/>
                <w:szCs w:val="20"/>
              </w:rPr>
            </w:pPr>
            <w:r w:rsidRPr="00162BF8">
              <w:rPr>
                <w:rFonts w:ascii="Arial" w:hAnsi="Arial" w:cs="Arial"/>
                <w:color w:val="000000"/>
                <w:sz w:val="20"/>
                <w:szCs w:val="20"/>
              </w:rPr>
              <w:t>8210 Versanţi stâncoşi cu vegetaţie chasmofitică pe roci calcaroase</w:t>
            </w:r>
          </w:p>
          <w:p w:rsidR="00FC75D0" w:rsidRPr="00162BF8" w:rsidRDefault="00FC75D0">
            <w:pPr>
              <w:ind w:left="-108"/>
              <w:rPr>
                <w:rFonts w:ascii="Arial" w:hAnsi="Arial" w:cs="Arial"/>
                <w:color w:val="000000"/>
                <w:sz w:val="20"/>
                <w:szCs w:val="20"/>
              </w:rPr>
            </w:pPr>
            <w:r w:rsidRPr="00162BF8">
              <w:rPr>
                <w:rFonts w:ascii="Arial" w:hAnsi="Arial" w:cs="Arial"/>
                <w:color w:val="000000"/>
                <w:sz w:val="20"/>
                <w:szCs w:val="20"/>
              </w:rPr>
              <w:t>8310 Peşteri în care accesul publicului este interzis</w:t>
            </w:r>
          </w:p>
          <w:p w:rsidR="00FC75D0" w:rsidRPr="00162BF8" w:rsidRDefault="00FC75D0">
            <w:pPr>
              <w:ind w:left="-108"/>
              <w:rPr>
                <w:rFonts w:ascii="Arial" w:hAnsi="Arial" w:cs="Arial"/>
                <w:i/>
                <w:color w:val="000000"/>
                <w:sz w:val="20"/>
                <w:szCs w:val="20"/>
              </w:rPr>
            </w:pPr>
            <w:r w:rsidRPr="00162BF8">
              <w:rPr>
                <w:rFonts w:ascii="Arial" w:hAnsi="Arial" w:cs="Arial"/>
                <w:color w:val="000000"/>
                <w:sz w:val="20"/>
                <w:szCs w:val="20"/>
              </w:rPr>
              <w:t>9110 Păduri tip</w:t>
            </w:r>
            <w:r w:rsidRPr="00162BF8">
              <w:rPr>
                <w:rFonts w:ascii="Arial" w:hAnsi="Arial" w:cs="Arial"/>
                <w:i/>
                <w:color w:val="000000"/>
                <w:sz w:val="20"/>
                <w:szCs w:val="20"/>
              </w:rPr>
              <w:t xml:space="preserve"> Luzulo-Fagetum</w:t>
            </w:r>
          </w:p>
          <w:p w:rsidR="00FC75D0" w:rsidRPr="00162BF8" w:rsidRDefault="00FC75D0">
            <w:pPr>
              <w:ind w:left="-108"/>
              <w:rPr>
                <w:rFonts w:ascii="Arial" w:hAnsi="Arial" w:cs="Arial"/>
                <w:i/>
                <w:color w:val="000000"/>
                <w:sz w:val="20"/>
                <w:szCs w:val="20"/>
              </w:rPr>
            </w:pPr>
            <w:r w:rsidRPr="00162BF8">
              <w:rPr>
                <w:rFonts w:ascii="Arial" w:hAnsi="Arial" w:cs="Arial"/>
                <w:color w:val="000000"/>
                <w:sz w:val="20"/>
                <w:szCs w:val="20"/>
              </w:rPr>
              <w:t xml:space="preserve">9130 Păduri tip </w:t>
            </w:r>
            <w:r w:rsidRPr="00162BF8">
              <w:rPr>
                <w:rFonts w:ascii="Arial" w:hAnsi="Arial" w:cs="Arial"/>
                <w:i/>
                <w:color w:val="000000"/>
                <w:sz w:val="20"/>
                <w:szCs w:val="20"/>
              </w:rPr>
              <w:t>Asperulo-Fagetum</w:t>
            </w:r>
          </w:p>
          <w:p w:rsidR="00FC75D0" w:rsidRPr="00162BF8" w:rsidRDefault="00FC75D0">
            <w:pPr>
              <w:ind w:left="-108"/>
              <w:rPr>
                <w:rFonts w:ascii="Arial" w:hAnsi="Arial" w:cs="Arial"/>
                <w:i/>
                <w:color w:val="000000"/>
                <w:sz w:val="20"/>
                <w:szCs w:val="20"/>
              </w:rPr>
            </w:pPr>
            <w:r w:rsidRPr="00162BF8">
              <w:rPr>
                <w:rFonts w:ascii="Arial" w:hAnsi="Arial" w:cs="Arial"/>
                <w:color w:val="000000"/>
                <w:sz w:val="20"/>
                <w:szCs w:val="20"/>
              </w:rPr>
              <w:t xml:space="preserve">9150 Păduri medioeuropene tip </w:t>
            </w:r>
            <w:r w:rsidRPr="00162BF8">
              <w:rPr>
                <w:rFonts w:ascii="Arial" w:hAnsi="Arial" w:cs="Arial"/>
                <w:i/>
                <w:color w:val="000000"/>
                <w:sz w:val="20"/>
                <w:szCs w:val="20"/>
              </w:rPr>
              <w:t>Cephalanthero-Fagion</w:t>
            </w:r>
          </w:p>
          <w:p w:rsidR="00FC75D0" w:rsidRPr="00162BF8" w:rsidRDefault="00FC75D0">
            <w:pPr>
              <w:ind w:left="-108"/>
              <w:rPr>
                <w:rFonts w:ascii="Arial" w:hAnsi="Arial" w:cs="Arial"/>
                <w:color w:val="000000"/>
                <w:sz w:val="20"/>
                <w:szCs w:val="20"/>
              </w:rPr>
            </w:pPr>
            <w:r w:rsidRPr="00162BF8">
              <w:rPr>
                <w:rFonts w:ascii="Arial" w:hAnsi="Arial" w:cs="Arial"/>
                <w:color w:val="000000"/>
                <w:sz w:val="20"/>
                <w:szCs w:val="20"/>
              </w:rPr>
              <w:t>9180*</w:t>
            </w:r>
            <w:r w:rsidRPr="00162BF8">
              <w:rPr>
                <w:rFonts w:ascii="Arial" w:hAnsi="Arial" w:cs="Arial"/>
                <w:color w:val="000000"/>
                <w:sz w:val="20"/>
                <w:szCs w:val="20"/>
                <w:u w:val="single"/>
              </w:rPr>
              <w:t xml:space="preserve"> </w:t>
            </w:r>
            <w:r w:rsidRPr="00162BF8">
              <w:rPr>
                <w:rFonts w:ascii="Arial" w:hAnsi="Arial" w:cs="Arial"/>
                <w:color w:val="000000"/>
                <w:sz w:val="20"/>
                <w:szCs w:val="20"/>
              </w:rPr>
              <w:t>Păduri din Tilio-Acerion pe versanţi abrupţi, grohotişuri şi ravene</w:t>
            </w:r>
          </w:p>
          <w:p w:rsidR="00FC75D0" w:rsidRPr="00162BF8" w:rsidRDefault="00FC75D0">
            <w:pPr>
              <w:ind w:left="-108"/>
              <w:rPr>
                <w:rFonts w:ascii="Arial" w:hAnsi="Arial" w:cs="Arial"/>
                <w:color w:val="000000"/>
                <w:sz w:val="20"/>
                <w:szCs w:val="20"/>
              </w:rPr>
            </w:pPr>
            <w:r w:rsidRPr="00162BF8">
              <w:rPr>
                <w:rFonts w:ascii="Arial" w:hAnsi="Arial" w:cs="Arial"/>
                <w:color w:val="000000"/>
                <w:sz w:val="20"/>
                <w:szCs w:val="20"/>
              </w:rPr>
              <w:t xml:space="preserve">91EO *Păduri aluviale cu </w:t>
            </w:r>
            <w:r w:rsidRPr="00162BF8">
              <w:rPr>
                <w:rFonts w:ascii="Arial" w:hAnsi="Arial" w:cs="Arial"/>
                <w:i/>
                <w:color w:val="000000"/>
                <w:sz w:val="20"/>
                <w:szCs w:val="20"/>
              </w:rPr>
              <w:t xml:space="preserve">Alnus glutinosa </w:t>
            </w:r>
            <w:r w:rsidRPr="00162BF8">
              <w:rPr>
                <w:rFonts w:ascii="Arial" w:hAnsi="Arial" w:cs="Arial"/>
                <w:color w:val="000000"/>
                <w:sz w:val="20"/>
                <w:szCs w:val="20"/>
              </w:rPr>
              <w:t xml:space="preserve">şi </w:t>
            </w:r>
            <w:r w:rsidRPr="00162BF8">
              <w:rPr>
                <w:rFonts w:ascii="Arial" w:hAnsi="Arial" w:cs="Arial"/>
                <w:i/>
                <w:color w:val="000000"/>
                <w:sz w:val="20"/>
                <w:szCs w:val="20"/>
              </w:rPr>
              <w:t>Fraxinus excelsior</w:t>
            </w:r>
            <w:r w:rsidRPr="00162BF8">
              <w:rPr>
                <w:rFonts w:ascii="Arial" w:hAnsi="Arial" w:cs="Arial"/>
                <w:color w:val="000000"/>
                <w:sz w:val="20"/>
                <w:szCs w:val="20"/>
              </w:rPr>
              <w:t xml:space="preserve"> (asociaţiile </w:t>
            </w:r>
            <w:r w:rsidRPr="00162BF8">
              <w:rPr>
                <w:rFonts w:ascii="Arial" w:hAnsi="Arial" w:cs="Arial"/>
                <w:i/>
                <w:color w:val="000000"/>
                <w:sz w:val="20"/>
                <w:szCs w:val="20"/>
              </w:rPr>
              <w:t>Alno-Padion, Alnion incanae, Salicion albae</w:t>
            </w:r>
            <w:r w:rsidRPr="00162BF8">
              <w:rPr>
                <w:rFonts w:ascii="Arial" w:hAnsi="Arial" w:cs="Arial"/>
                <w:color w:val="000000"/>
                <w:sz w:val="20"/>
                <w:szCs w:val="20"/>
              </w:rPr>
              <w:t>)</w:t>
            </w:r>
          </w:p>
          <w:p w:rsidR="00FC75D0" w:rsidRPr="00162BF8" w:rsidRDefault="00FC75D0">
            <w:pPr>
              <w:rPr>
                <w:rFonts w:ascii="Arial" w:hAnsi="Arial" w:cs="Arial"/>
                <w:color w:val="000000"/>
                <w:sz w:val="20"/>
                <w:szCs w:val="20"/>
              </w:rPr>
            </w:pPr>
            <w:r w:rsidRPr="00162BF8">
              <w:rPr>
                <w:rFonts w:ascii="Arial" w:hAnsi="Arial" w:cs="Arial"/>
                <w:color w:val="000000"/>
                <w:sz w:val="20"/>
                <w:szCs w:val="20"/>
              </w:rPr>
              <w:t>91KO Păduri ilirice de Fagus sylvatica (Aremonio-Fagion)</w:t>
            </w:r>
          </w:p>
          <w:p w:rsidR="00FC75D0" w:rsidRPr="00162BF8" w:rsidRDefault="00FC75D0">
            <w:pPr>
              <w:rPr>
                <w:rFonts w:ascii="Arial" w:hAnsi="Arial" w:cs="Arial"/>
                <w:color w:val="000000"/>
                <w:sz w:val="20"/>
                <w:szCs w:val="20"/>
              </w:rPr>
            </w:pPr>
            <w:r w:rsidRPr="00162BF8">
              <w:rPr>
                <w:rFonts w:ascii="Arial" w:hAnsi="Arial" w:cs="Arial"/>
                <w:color w:val="000000"/>
                <w:sz w:val="20"/>
                <w:szCs w:val="20"/>
              </w:rPr>
              <w:t>91LO Păduri ilirice de stejar cu carpen (Erythronio-Carpiniori)</w:t>
            </w:r>
          </w:p>
          <w:p w:rsidR="00FC75D0" w:rsidRPr="00162BF8" w:rsidRDefault="00FC75D0">
            <w:pPr>
              <w:ind w:left="-108"/>
              <w:rPr>
                <w:rFonts w:ascii="Arial" w:hAnsi="Arial" w:cs="Arial"/>
                <w:color w:val="000000"/>
                <w:sz w:val="20"/>
                <w:szCs w:val="20"/>
              </w:rPr>
            </w:pPr>
            <w:r w:rsidRPr="00162BF8">
              <w:rPr>
                <w:rFonts w:ascii="Arial" w:hAnsi="Arial" w:cs="Arial"/>
                <w:color w:val="000000"/>
                <w:sz w:val="20"/>
                <w:szCs w:val="20"/>
              </w:rPr>
              <w:t>91V0 Păduri dacice de fag cu vegeta]ie caracteristică (</w:t>
            </w:r>
            <w:r w:rsidRPr="00162BF8">
              <w:rPr>
                <w:rFonts w:ascii="Arial" w:hAnsi="Arial" w:cs="Arial"/>
                <w:i/>
                <w:color w:val="000000"/>
                <w:sz w:val="20"/>
                <w:szCs w:val="20"/>
              </w:rPr>
              <w:t>Symphyto-Fagion</w:t>
            </w:r>
            <w:r w:rsidRPr="00162BF8">
              <w:rPr>
                <w:rFonts w:ascii="Arial" w:hAnsi="Arial" w:cs="Arial"/>
                <w:color w:val="000000"/>
                <w:sz w:val="20"/>
                <w:szCs w:val="20"/>
              </w:rPr>
              <w:t>)</w:t>
            </w:r>
          </w:p>
          <w:p w:rsidR="00FC75D0" w:rsidRPr="00162BF8" w:rsidRDefault="00FC75D0">
            <w:pPr>
              <w:rPr>
                <w:rFonts w:ascii="Arial" w:hAnsi="Arial" w:cs="Arial"/>
                <w:color w:val="000000"/>
                <w:sz w:val="20"/>
                <w:szCs w:val="20"/>
              </w:rPr>
            </w:pPr>
            <w:r w:rsidRPr="00162BF8">
              <w:rPr>
                <w:rFonts w:ascii="Arial" w:hAnsi="Arial" w:cs="Arial"/>
                <w:color w:val="000000"/>
                <w:sz w:val="20"/>
                <w:szCs w:val="20"/>
              </w:rPr>
              <w:t>9410 Păduri acidofile de Picea abies din regiunea montană (Vaccinio-Piceeta)</w:t>
            </w:r>
          </w:p>
          <w:p w:rsidR="00FC75D0" w:rsidRPr="00162BF8" w:rsidRDefault="00FC75D0">
            <w:pPr>
              <w:rPr>
                <w:rFonts w:ascii="Arial" w:hAnsi="Arial" w:cs="Arial"/>
                <w:color w:val="000000"/>
                <w:sz w:val="20"/>
                <w:szCs w:val="20"/>
              </w:rPr>
            </w:pPr>
            <w:r w:rsidRPr="00162BF8">
              <w:rPr>
                <w:rFonts w:ascii="Arial" w:hAnsi="Arial" w:cs="Arial"/>
                <w:color w:val="000000"/>
                <w:sz w:val="20"/>
                <w:szCs w:val="20"/>
              </w:rPr>
              <w:t>9530* Vegetaţie forestieră submediteraneeană cu endemitul Pinus nigra sp.banatica</w:t>
            </w:r>
          </w:p>
        </w:tc>
      </w:tr>
      <w:tr w:rsidR="00FC75D0" w:rsidRPr="00162BF8">
        <w:trPr>
          <w:jc w:val="center"/>
        </w:trPr>
        <w:tc>
          <w:tcPr>
            <w:tcW w:w="0" w:type="auto"/>
            <w:tcBorders>
              <w:top w:val="single" w:sz="4" w:space="0" w:color="auto"/>
              <w:left w:val="single" w:sz="4" w:space="0" w:color="auto"/>
              <w:bottom w:val="single" w:sz="4" w:space="0" w:color="auto"/>
              <w:right w:val="single" w:sz="4" w:space="0" w:color="auto"/>
            </w:tcBorders>
          </w:tcPr>
          <w:p w:rsidR="00FC75D0" w:rsidRPr="00162BF8" w:rsidRDefault="00FC75D0" w:rsidP="00162BF8">
            <w:pPr>
              <w:jc w:val="center"/>
              <w:rPr>
                <w:rFonts w:ascii="Arial" w:hAnsi="Arial" w:cs="Arial"/>
                <w:color w:val="000000"/>
                <w:sz w:val="20"/>
                <w:szCs w:val="20"/>
              </w:rPr>
            </w:pPr>
            <w:r w:rsidRPr="00162BF8">
              <w:rPr>
                <w:rFonts w:ascii="Arial" w:hAnsi="Arial" w:cs="Arial"/>
                <w:color w:val="000000"/>
                <w:sz w:val="20"/>
                <w:szCs w:val="20"/>
              </w:rPr>
              <w:lastRenderedPageBreak/>
              <w:t>17</w:t>
            </w:r>
          </w:p>
        </w:tc>
        <w:tc>
          <w:tcPr>
            <w:tcW w:w="0" w:type="auto"/>
            <w:tcBorders>
              <w:top w:val="single" w:sz="4" w:space="0" w:color="auto"/>
              <w:left w:val="single" w:sz="4" w:space="0" w:color="auto"/>
              <w:bottom w:val="single" w:sz="4" w:space="0" w:color="auto"/>
              <w:right w:val="single" w:sz="4" w:space="0" w:color="auto"/>
            </w:tcBorders>
          </w:tcPr>
          <w:p w:rsidR="00FC75D0" w:rsidRPr="00162BF8" w:rsidRDefault="00FC75D0">
            <w:pPr>
              <w:rPr>
                <w:rFonts w:ascii="Arial" w:hAnsi="Arial" w:cs="Arial"/>
                <w:color w:val="000000"/>
                <w:sz w:val="20"/>
                <w:szCs w:val="20"/>
              </w:rPr>
            </w:pPr>
            <w:r w:rsidRPr="00162BF8">
              <w:rPr>
                <w:rFonts w:ascii="Arial" w:hAnsi="Arial" w:cs="Arial"/>
                <w:color w:val="000000"/>
                <w:sz w:val="20"/>
                <w:szCs w:val="20"/>
              </w:rPr>
              <w:t>ROSCI</w:t>
            </w:r>
          </w:p>
          <w:p w:rsidR="00FC75D0" w:rsidRPr="00162BF8" w:rsidRDefault="00FC75D0">
            <w:pPr>
              <w:rPr>
                <w:rFonts w:ascii="Arial" w:hAnsi="Arial" w:cs="Arial"/>
                <w:color w:val="000000"/>
                <w:sz w:val="20"/>
                <w:szCs w:val="20"/>
              </w:rPr>
            </w:pPr>
            <w:r w:rsidRPr="00162BF8">
              <w:rPr>
                <w:rFonts w:ascii="Arial" w:hAnsi="Arial" w:cs="Arial"/>
                <w:color w:val="000000"/>
                <w:sz w:val="20"/>
                <w:szCs w:val="20"/>
              </w:rPr>
              <w:t xml:space="preserve">0028 Cheile Cernei </w:t>
            </w:r>
            <w:r w:rsidR="00B20394">
              <w:rPr>
                <w:rFonts w:ascii="Arial" w:hAnsi="Arial" w:cs="Arial"/>
                <w:color w:val="000000"/>
                <w:sz w:val="20"/>
                <w:szCs w:val="20"/>
              </w:rPr>
              <w:t>-</w:t>
            </w:r>
            <w:r w:rsidRPr="00162BF8">
              <w:rPr>
                <w:rFonts w:ascii="Arial" w:hAnsi="Arial" w:cs="Arial"/>
                <w:color w:val="000000"/>
                <w:sz w:val="20"/>
                <w:szCs w:val="20"/>
              </w:rPr>
              <w:t xml:space="preserve"> include rez. nat. Cheile Cernei</w:t>
            </w:r>
          </w:p>
        </w:tc>
        <w:tc>
          <w:tcPr>
            <w:tcW w:w="0" w:type="auto"/>
            <w:tcBorders>
              <w:top w:val="single" w:sz="4" w:space="0" w:color="auto"/>
              <w:left w:val="single" w:sz="4" w:space="0" w:color="auto"/>
              <w:bottom w:val="single" w:sz="4" w:space="0" w:color="auto"/>
              <w:right w:val="single" w:sz="4" w:space="0" w:color="auto"/>
            </w:tcBorders>
          </w:tcPr>
          <w:p w:rsidR="00FC75D0" w:rsidRPr="00162BF8" w:rsidRDefault="00FC75D0">
            <w:pPr>
              <w:jc w:val="center"/>
              <w:rPr>
                <w:rFonts w:ascii="Arial" w:hAnsi="Arial" w:cs="Arial"/>
                <w:color w:val="000000"/>
                <w:sz w:val="20"/>
                <w:szCs w:val="20"/>
              </w:rPr>
            </w:pPr>
            <w:r w:rsidRPr="00162BF8">
              <w:rPr>
                <w:rFonts w:ascii="Arial" w:hAnsi="Arial" w:cs="Arial"/>
                <w:color w:val="000000"/>
                <w:sz w:val="20"/>
                <w:szCs w:val="20"/>
              </w:rPr>
              <w:t>1 tip de habitat</w:t>
            </w:r>
          </w:p>
        </w:tc>
        <w:tc>
          <w:tcPr>
            <w:tcW w:w="2765" w:type="dxa"/>
            <w:tcBorders>
              <w:top w:val="single" w:sz="4" w:space="0" w:color="auto"/>
              <w:left w:val="single" w:sz="4" w:space="0" w:color="auto"/>
              <w:bottom w:val="single" w:sz="4" w:space="0" w:color="auto"/>
              <w:right w:val="single" w:sz="4" w:space="0" w:color="auto"/>
            </w:tcBorders>
          </w:tcPr>
          <w:p w:rsidR="00FC75D0" w:rsidRPr="00162BF8" w:rsidRDefault="00FC75D0">
            <w:pPr>
              <w:jc w:val="both"/>
              <w:rPr>
                <w:rFonts w:ascii="Arial" w:hAnsi="Arial" w:cs="Arial"/>
                <w:color w:val="000000"/>
                <w:sz w:val="20"/>
                <w:szCs w:val="20"/>
              </w:rPr>
            </w:pPr>
            <w:r w:rsidRPr="00162BF8">
              <w:rPr>
                <w:rFonts w:ascii="Arial" w:hAnsi="Arial" w:cs="Arial"/>
                <w:color w:val="000000"/>
                <w:sz w:val="20"/>
                <w:szCs w:val="20"/>
              </w:rPr>
              <w:t>R4118 Păduri dacice de fag (Fagus sylvatica) şi carpen (Carpinus betulus) cu Dentaria bulbifera</w:t>
            </w:r>
          </w:p>
        </w:tc>
        <w:tc>
          <w:tcPr>
            <w:tcW w:w="1912" w:type="dxa"/>
            <w:tcBorders>
              <w:top w:val="single" w:sz="4" w:space="0" w:color="auto"/>
              <w:left w:val="single" w:sz="4" w:space="0" w:color="auto"/>
              <w:bottom w:val="single" w:sz="4" w:space="0" w:color="auto"/>
              <w:right w:val="single" w:sz="4" w:space="0" w:color="auto"/>
            </w:tcBorders>
          </w:tcPr>
          <w:p w:rsidR="00FC75D0" w:rsidRPr="00162BF8" w:rsidRDefault="00FC75D0">
            <w:pPr>
              <w:jc w:val="center"/>
              <w:rPr>
                <w:rFonts w:ascii="Arial" w:hAnsi="Arial" w:cs="Arial"/>
                <w:color w:val="000000"/>
                <w:sz w:val="20"/>
                <w:szCs w:val="20"/>
              </w:rPr>
            </w:pPr>
            <w:r w:rsidRPr="00162BF8">
              <w:rPr>
                <w:rFonts w:ascii="Arial" w:hAnsi="Arial" w:cs="Arial"/>
                <w:color w:val="000000"/>
                <w:sz w:val="20"/>
                <w:szCs w:val="20"/>
              </w:rPr>
              <w:t>1 tip de habitat</w:t>
            </w:r>
          </w:p>
        </w:tc>
        <w:tc>
          <w:tcPr>
            <w:tcW w:w="2284" w:type="dxa"/>
            <w:tcBorders>
              <w:top w:val="single" w:sz="4" w:space="0" w:color="auto"/>
              <w:left w:val="single" w:sz="4" w:space="0" w:color="auto"/>
              <w:bottom w:val="single" w:sz="4" w:space="0" w:color="auto"/>
              <w:right w:val="single" w:sz="4" w:space="0" w:color="auto"/>
            </w:tcBorders>
          </w:tcPr>
          <w:p w:rsidR="00FC75D0" w:rsidRPr="00162BF8" w:rsidRDefault="00FC75D0">
            <w:pPr>
              <w:ind w:left="-108"/>
              <w:rPr>
                <w:rFonts w:ascii="Arial" w:hAnsi="Arial" w:cs="Arial"/>
                <w:i/>
                <w:color w:val="000000"/>
                <w:sz w:val="20"/>
                <w:szCs w:val="20"/>
              </w:rPr>
            </w:pPr>
            <w:r w:rsidRPr="00162BF8">
              <w:rPr>
                <w:rFonts w:ascii="Arial" w:hAnsi="Arial" w:cs="Arial"/>
                <w:color w:val="000000"/>
                <w:sz w:val="20"/>
                <w:szCs w:val="20"/>
              </w:rPr>
              <w:t xml:space="preserve">9130 Păduri tip </w:t>
            </w:r>
            <w:r w:rsidRPr="00162BF8">
              <w:rPr>
                <w:rFonts w:ascii="Arial" w:hAnsi="Arial" w:cs="Arial"/>
                <w:i/>
                <w:color w:val="000000"/>
                <w:sz w:val="20"/>
                <w:szCs w:val="20"/>
              </w:rPr>
              <w:t>Asperulo-Fagetum</w:t>
            </w:r>
          </w:p>
          <w:p w:rsidR="00FC75D0" w:rsidRPr="00162BF8" w:rsidRDefault="00FC75D0">
            <w:pPr>
              <w:rPr>
                <w:rFonts w:ascii="Arial" w:hAnsi="Arial" w:cs="Arial"/>
                <w:color w:val="000000"/>
                <w:sz w:val="20"/>
                <w:szCs w:val="20"/>
              </w:rPr>
            </w:pPr>
          </w:p>
        </w:tc>
      </w:tr>
      <w:tr w:rsidR="00FC75D0" w:rsidRPr="00162BF8">
        <w:trPr>
          <w:jc w:val="center"/>
        </w:trPr>
        <w:tc>
          <w:tcPr>
            <w:tcW w:w="0" w:type="auto"/>
            <w:tcBorders>
              <w:top w:val="single" w:sz="4" w:space="0" w:color="auto"/>
              <w:left w:val="single" w:sz="4" w:space="0" w:color="auto"/>
              <w:bottom w:val="single" w:sz="4" w:space="0" w:color="auto"/>
              <w:right w:val="single" w:sz="4" w:space="0" w:color="auto"/>
            </w:tcBorders>
          </w:tcPr>
          <w:p w:rsidR="00FC75D0" w:rsidRPr="00162BF8" w:rsidRDefault="00FC75D0" w:rsidP="00162BF8">
            <w:pPr>
              <w:jc w:val="center"/>
              <w:rPr>
                <w:rFonts w:ascii="Arial" w:hAnsi="Arial" w:cs="Arial"/>
                <w:color w:val="000000"/>
                <w:sz w:val="20"/>
                <w:szCs w:val="20"/>
              </w:rPr>
            </w:pPr>
            <w:r w:rsidRPr="00162BF8">
              <w:rPr>
                <w:rFonts w:ascii="Arial" w:hAnsi="Arial" w:cs="Arial"/>
                <w:color w:val="000000"/>
                <w:sz w:val="20"/>
                <w:szCs w:val="20"/>
              </w:rPr>
              <w:t>18</w:t>
            </w:r>
          </w:p>
        </w:tc>
        <w:tc>
          <w:tcPr>
            <w:tcW w:w="0" w:type="auto"/>
            <w:tcBorders>
              <w:top w:val="single" w:sz="4" w:space="0" w:color="auto"/>
              <w:left w:val="single" w:sz="4" w:space="0" w:color="auto"/>
              <w:bottom w:val="single" w:sz="4" w:space="0" w:color="auto"/>
              <w:right w:val="single" w:sz="4" w:space="0" w:color="auto"/>
            </w:tcBorders>
          </w:tcPr>
          <w:p w:rsidR="00FC75D0" w:rsidRPr="00162BF8" w:rsidRDefault="00FC75D0">
            <w:pPr>
              <w:rPr>
                <w:rFonts w:ascii="Arial" w:hAnsi="Arial" w:cs="Arial"/>
                <w:color w:val="000000"/>
                <w:sz w:val="20"/>
                <w:szCs w:val="20"/>
              </w:rPr>
            </w:pPr>
            <w:r w:rsidRPr="00162BF8">
              <w:rPr>
                <w:rFonts w:ascii="Arial" w:hAnsi="Arial" w:cs="Arial"/>
                <w:color w:val="000000"/>
                <w:sz w:val="20"/>
                <w:szCs w:val="20"/>
              </w:rPr>
              <w:t xml:space="preserve">Rezervaţia </w:t>
            </w:r>
            <w:r w:rsidRPr="00162BF8">
              <w:rPr>
                <w:rFonts w:ascii="Arial" w:hAnsi="Arial" w:cs="Arial"/>
                <w:color w:val="000000"/>
                <w:sz w:val="20"/>
                <w:szCs w:val="20"/>
              </w:rPr>
              <w:lastRenderedPageBreak/>
              <w:t>naturală Cheile Ribicioa</w:t>
            </w:r>
            <w:r w:rsidR="00B20394">
              <w:rPr>
                <w:rFonts w:ascii="Arial" w:hAnsi="Arial" w:cs="Arial"/>
                <w:color w:val="000000"/>
                <w:sz w:val="20"/>
                <w:szCs w:val="20"/>
              </w:rPr>
              <w:t>rei şi Uibăreşti</w:t>
            </w:r>
            <w:r w:rsidRPr="00162BF8">
              <w:rPr>
                <w:rFonts w:ascii="Arial" w:hAnsi="Arial" w:cs="Arial"/>
                <w:color w:val="000000"/>
                <w:sz w:val="20"/>
                <w:szCs w:val="20"/>
              </w:rPr>
              <w:t>lor</w:t>
            </w:r>
          </w:p>
        </w:tc>
        <w:tc>
          <w:tcPr>
            <w:tcW w:w="0" w:type="auto"/>
            <w:tcBorders>
              <w:top w:val="single" w:sz="4" w:space="0" w:color="auto"/>
              <w:left w:val="single" w:sz="4" w:space="0" w:color="auto"/>
              <w:bottom w:val="single" w:sz="4" w:space="0" w:color="auto"/>
              <w:right w:val="single" w:sz="4" w:space="0" w:color="auto"/>
            </w:tcBorders>
          </w:tcPr>
          <w:p w:rsidR="00FC75D0" w:rsidRPr="00162BF8" w:rsidRDefault="00FC75D0">
            <w:pPr>
              <w:jc w:val="center"/>
              <w:rPr>
                <w:rFonts w:ascii="Arial" w:hAnsi="Arial" w:cs="Arial"/>
                <w:color w:val="000000"/>
                <w:sz w:val="20"/>
                <w:szCs w:val="20"/>
              </w:rPr>
            </w:pPr>
            <w:r w:rsidRPr="00162BF8">
              <w:rPr>
                <w:rFonts w:ascii="Arial" w:hAnsi="Arial" w:cs="Arial"/>
                <w:color w:val="000000"/>
                <w:sz w:val="20"/>
                <w:szCs w:val="20"/>
              </w:rPr>
              <w:lastRenderedPageBreak/>
              <w:t xml:space="preserve">5 tipuri </w:t>
            </w:r>
            <w:r w:rsidRPr="00162BF8">
              <w:rPr>
                <w:rFonts w:ascii="Arial" w:hAnsi="Arial" w:cs="Arial"/>
                <w:color w:val="000000"/>
                <w:sz w:val="20"/>
                <w:szCs w:val="20"/>
              </w:rPr>
              <w:lastRenderedPageBreak/>
              <w:t>de habitate</w:t>
            </w:r>
          </w:p>
        </w:tc>
        <w:tc>
          <w:tcPr>
            <w:tcW w:w="2765" w:type="dxa"/>
            <w:tcBorders>
              <w:top w:val="single" w:sz="4" w:space="0" w:color="auto"/>
              <w:left w:val="single" w:sz="4" w:space="0" w:color="auto"/>
              <w:bottom w:val="single" w:sz="4" w:space="0" w:color="auto"/>
              <w:right w:val="single" w:sz="4" w:space="0" w:color="auto"/>
            </w:tcBorders>
          </w:tcPr>
          <w:p w:rsidR="00FC75D0" w:rsidRPr="00162BF8" w:rsidRDefault="00FC75D0" w:rsidP="00B20394">
            <w:pPr>
              <w:rPr>
                <w:rFonts w:ascii="Arial" w:hAnsi="Arial" w:cs="Arial"/>
                <w:color w:val="000000"/>
                <w:sz w:val="20"/>
                <w:szCs w:val="20"/>
              </w:rPr>
            </w:pPr>
            <w:r w:rsidRPr="00162BF8">
              <w:rPr>
                <w:rFonts w:ascii="Arial" w:hAnsi="Arial" w:cs="Arial"/>
                <w:color w:val="000000"/>
                <w:sz w:val="20"/>
                <w:szCs w:val="20"/>
              </w:rPr>
              <w:lastRenderedPageBreak/>
              <w:t xml:space="preserve">R3401 Pajişti sud-est </w:t>
            </w:r>
            <w:r w:rsidRPr="00162BF8">
              <w:rPr>
                <w:rFonts w:ascii="Arial" w:hAnsi="Arial" w:cs="Arial"/>
                <w:color w:val="000000"/>
                <w:sz w:val="20"/>
                <w:szCs w:val="20"/>
              </w:rPr>
              <w:lastRenderedPageBreak/>
              <w:t>carpatice de Asperula capitata şi Sesleria rigida</w:t>
            </w:r>
          </w:p>
          <w:p w:rsidR="00FC75D0" w:rsidRPr="00162BF8" w:rsidRDefault="00FC75D0" w:rsidP="00B20394">
            <w:pPr>
              <w:rPr>
                <w:rFonts w:ascii="Arial" w:hAnsi="Arial" w:cs="Arial"/>
                <w:color w:val="000000"/>
                <w:sz w:val="20"/>
                <w:szCs w:val="20"/>
              </w:rPr>
            </w:pPr>
            <w:r w:rsidRPr="00162BF8">
              <w:rPr>
                <w:rFonts w:ascii="Arial" w:hAnsi="Arial" w:cs="Arial"/>
                <w:color w:val="000000"/>
                <w:sz w:val="20"/>
                <w:szCs w:val="20"/>
              </w:rPr>
              <w:t>R4116 Păduri sud-est carpatice de fag (Fagus sylvatica) cu Phyllitis scolopendrium</w:t>
            </w:r>
          </w:p>
          <w:p w:rsidR="00FC75D0" w:rsidRPr="00162BF8" w:rsidRDefault="00FC75D0" w:rsidP="00B20394">
            <w:pPr>
              <w:rPr>
                <w:rFonts w:ascii="Arial" w:hAnsi="Arial" w:cs="Arial"/>
                <w:color w:val="000000"/>
                <w:sz w:val="20"/>
                <w:szCs w:val="20"/>
              </w:rPr>
            </w:pPr>
            <w:r w:rsidRPr="00162BF8">
              <w:rPr>
                <w:rFonts w:ascii="Arial" w:hAnsi="Arial" w:cs="Arial"/>
                <w:color w:val="000000"/>
                <w:sz w:val="20"/>
                <w:szCs w:val="20"/>
              </w:rPr>
              <w:t>R6112 Comunităţi montane sud-est carpatice pioniere de grohotişuri mobile sau semifixate cu Thymus comosus, Galium album şi Teucrium montanum</w:t>
            </w:r>
          </w:p>
          <w:p w:rsidR="00FC75D0" w:rsidRPr="00162BF8" w:rsidRDefault="00FC75D0" w:rsidP="00B20394">
            <w:pPr>
              <w:rPr>
                <w:rFonts w:ascii="Arial" w:hAnsi="Arial" w:cs="Arial"/>
                <w:color w:val="000000"/>
                <w:sz w:val="20"/>
                <w:szCs w:val="20"/>
              </w:rPr>
            </w:pPr>
            <w:r w:rsidRPr="00162BF8">
              <w:rPr>
                <w:rFonts w:ascii="Arial" w:hAnsi="Arial" w:cs="Arial"/>
                <w:color w:val="000000"/>
                <w:sz w:val="20"/>
                <w:szCs w:val="20"/>
              </w:rPr>
              <w:t>R6113 Comunităţi sud-est carpatice de grohotişuri fixate cu Parietaria officinalis, Galium lucidum şi Geranium lucidum</w:t>
            </w:r>
          </w:p>
          <w:p w:rsidR="00FC75D0" w:rsidRPr="00162BF8" w:rsidRDefault="00FC75D0" w:rsidP="00B20394">
            <w:pPr>
              <w:rPr>
                <w:rFonts w:ascii="Arial" w:hAnsi="Arial" w:cs="Arial"/>
                <w:color w:val="000000"/>
                <w:sz w:val="20"/>
                <w:szCs w:val="20"/>
              </w:rPr>
            </w:pPr>
            <w:r w:rsidRPr="00162BF8">
              <w:rPr>
                <w:rFonts w:ascii="Arial" w:hAnsi="Arial" w:cs="Arial"/>
                <w:color w:val="000000"/>
                <w:sz w:val="20"/>
                <w:szCs w:val="20"/>
              </w:rPr>
              <w:t>R6501 Peşteri</w:t>
            </w:r>
          </w:p>
        </w:tc>
        <w:tc>
          <w:tcPr>
            <w:tcW w:w="1912" w:type="dxa"/>
            <w:tcBorders>
              <w:top w:val="single" w:sz="4" w:space="0" w:color="auto"/>
              <w:left w:val="single" w:sz="4" w:space="0" w:color="auto"/>
              <w:bottom w:val="single" w:sz="4" w:space="0" w:color="auto"/>
              <w:right w:val="single" w:sz="4" w:space="0" w:color="auto"/>
            </w:tcBorders>
          </w:tcPr>
          <w:p w:rsidR="00FC75D0" w:rsidRPr="00162BF8" w:rsidRDefault="00FC75D0">
            <w:pPr>
              <w:jc w:val="center"/>
              <w:rPr>
                <w:rFonts w:ascii="Arial" w:hAnsi="Arial" w:cs="Arial"/>
                <w:color w:val="000000"/>
                <w:sz w:val="20"/>
                <w:szCs w:val="20"/>
              </w:rPr>
            </w:pPr>
          </w:p>
        </w:tc>
        <w:tc>
          <w:tcPr>
            <w:tcW w:w="2284" w:type="dxa"/>
            <w:tcBorders>
              <w:top w:val="single" w:sz="4" w:space="0" w:color="auto"/>
              <w:left w:val="single" w:sz="4" w:space="0" w:color="auto"/>
              <w:bottom w:val="single" w:sz="4" w:space="0" w:color="auto"/>
              <w:right w:val="single" w:sz="4" w:space="0" w:color="auto"/>
            </w:tcBorders>
          </w:tcPr>
          <w:p w:rsidR="00FC75D0" w:rsidRPr="00162BF8" w:rsidRDefault="00FC75D0">
            <w:pPr>
              <w:ind w:left="-108"/>
              <w:rPr>
                <w:rFonts w:ascii="Arial" w:hAnsi="Arial" w:cs="Arial"/>
                <w:color w:val="000000"/>
                <w:sz w:val="20"/>
                <w:szCs w:val="20"/>
              </w:rPr>
            </w:pPr>
          </w:p>
        </w:tc>
      </w:tr>
    </w:tbl>
    <w:p w:rsidR="00407F8B" w:rsidRDefault="00407F8B" w:rsidP="00FC75D0">
      <w:pPr>
        <w:jc w:val="center"/>
        <w:rPr>
          <w:rFonts w:ascii="Arial" w:hAnsi="Arial" w:cs="Arial"/>
          <w:color w:val="000000"/>
        </w:rPr>
      </w:pPr>
    </w:p>
    <w:p w:rsidR="00FC75D0" w:rsidRDefault="00FC75D0" w:rsidP="00FC75D0">
      <w:pPr>
        <w:jc w:val="center"/>
        <w:rPr>
          <w:rFonts w:ascii="Arial" w:hAnsi="Arial" w:cs="Arial"/>
          <w:color w:val="000000"/>
        </w:rPr>
      </w:pPr>
      <w:r>
        <w:rPr>
          <w:rFonts w:ascii="Arial" w:hAnsi="Arial" w:cs="Arial"/>
          <w:color w:val="000000"/>
        </w:rPr>
        <w:t>Tabel</w:t>
      </w:r>
      <w:r w:rsidR="00B20394">
        <w:rPr>
          <w:rFonts w:ascii="Arial" w:hAnsi="Arial" w:cs="Arial"/>
          <w:color w:val="000000"/>
        </w:rPr>
        <w:t>ul</w:t>
      </w:r>
      <w:r>
        <w:rPr>
          <w:rFonts w:ascii="Arial" w:hAnsi="Arial" w:cs="Arial"/>
          <w:color w:val="000000"/>
        </w:rPr>
        <w:t xml:space="preserve"> nr.</w:t>
      </w:r>
      <w:r w:rsidR="00153897">
        <w:rPr>
          <w:rFonts w:ascii="Arial" w:hAnsi="Arial" w:cs="Arial"/>
          <w:color w:val="000000"/>
        </w:rPr>
        <w:t xml:space="preserve"> </w:t>
      </w:r>
      <w:r w:rsidR="005F3CA2">
        <w:rPr>
          <w:rFonts w:ascii="Arial" w:hAnsi="Arial" w:cs="Arial"/>
          <w:color w:val="000000"/>
        </w:rPr>
        <w:t>5</w:t>
      </w:r>
      <w:r w:rsidR="00153897">
        <w:rPr>
          <w:rFonts w:ascii="Arial" w:hAnsi="Arial" w:cs="Arial"/>
          <w:color w:val="000000"/>
        </w:rPr>
        <w:t>.1.</w:t>
      </w:r>
      <w:r>
        <w:rPr>
          <w:rFonts w:ascii="Arial" w:hAnsi="Arial" w:cs="Arial"/>
          <w:color w:val="000000"/>
        </w:rPr>
        <w:t>1.</w:t>
      </w:r>
      <w:r w:rsidR="0016589A">
        <w:rPr>
          <w:rFonts w:ascii="Arial" w:hAnsi="Arial" w:cs="Arial"/>
          <w:color w:val="000000"/>
        </w:rPr>
        <w:t>1.</w:t>
      </w:r>
      <w:r>
        <w:rPr>
          <w:rFonts w:ascii="Arial" w:hAnsi="Arial" w:cs="Arial"/>
          <w:color w:val="000000"/>
        </w:rPr>
        <w:t xml:space="preserve"> Habitatele naturale</w:t>
      </w:r>
    </w:p>
    <w:p w:rsidR="00B20394" w:rsidRDefault="00B20394" w:rsidP="00FC75D0">
      <w:pPr>
        <w:rPr>
          <w:rFonts w:ascii="Arial" w:hAnsi="Arial" w:cs="Arial"/>
          <w:color w:val="000000"/>
        </w:rPr>
      </w:pPr>
    </w:p>
    <w:p w:rsidR="00FC75D0" w:rsidRDefault="00FC75D0" w:rsidP="00FC75D0">
      <w:pPr>
        <w:pStyle w:val="BodyTextIndent"/>
        <w:rPr>
          <w:rFonts w:cs="Arial"/>
          <w:color w:val="000000"/>
        </w:rPr>
      </w:pPr>
      <w:r>
        <w:rPr>
          <w:rFonts w:cs="Arial"/>
          <w:color w:val="000000"/>
        </w:rPr>
        <w:t>Flora sălbatică a judeţului Hunedoara nu a suferit modificări semnificative în anul 2010 sub aspectul compoziţiei sau a arealului de dezvoltare. Nici influenţele negative observate în anii trecuţi - datorate fluctuaţiilor de temperatură şi ploilor abundente care s-au prelungit ca durată până în toamnă - nu au mai apărut în anul 2010.</w:t>
      </w:r>
    </w:p>
    <w:p w:rsidR="00FC75D0" w:rsidRDefault="00FC75D0" w:rsidP="00FC75D0">
      <w:pPr>
        <w:pStyle w:val="BodyText"/>
        <w:ind w:firstLine="708"/>
        <w:rPr>
          <w:rFonts w:cs="Arial"/>
          <w:color w:val="000000"/>
        </w:rPr>
      </w:pPr>
      <w:r>
        <w:rPr>
          <w:rFonts w:cs="Arial"/>
          <w:color w:val="000000"/>
        </w:rPr>
        <w:t>În Depresiunea Haţegului s-au dezvoltat foarte bine pajiştile xerofile, mezofile, hidrofile şi mezohidrofile cu Festuca valesiaca, Botriochloa ishaemum, Koeleria cristata, Festuca sulcata etc. Am observat o dezvoltare foarte bună la toate speciile de plante prezente în habitatele naturale străbătute (talie peste medie a speciilor prezente în stratul ierbos, populaţii viguroase aparţinând unei palete foarte largi de specii), fapt ce se datorează zilelor însorite şi călduroase din această vară, care au urmat unei perioade cu precipitaţii bogate; lepidopterele şi odonatele apar în număr mare pe toate pajiştile umede din zona montană sau submontană</w:t>
      </w:r>
      <w:r w:rsidR="00B20394">
        <w:rPr>
          <w:rFonts w:cs="Arial"/>
          <w:color w:val="000000"/>
        </w:rPr>
        <w:t>,</w:t>
      </w:r>
      <w:r>
        <w:rPr>
          <w:rFonts w:cs="Arial"/>
          <w:color w:val="000000"/>
        </w:rPr>
        <w:t xml:space="preserve"> cât şi la liziera p</w:t>
      </w:r>
      <w:r w:rsidR="00B20394">
        <w:rPr>
          <w:rFonts w:cs="Arial"/>
          <w:color w:val="000000"/>
        </w:rPr>
        <w:t xml:space="preserve">ădurilor din zonele verificate </w:t>
      </w:r>
      <w:r>
        <w:rPr>
          <w:rFonts w:cs="Arial"/>
          <w:color w:val="000000"/>
        </w:rPr>
        <w:t>“Fâneţele cu narcise Nucşoara</w:t>
      </w:r>
      <w:r w:rsidR="00B20394">
        <w:rPr>
          <w:rFonts w:cs="Arial"/>
          <w:color w:val="000000"/>
        </w:rPr>
        <w:t xml:space="preserve">, </w:t>
      </w:r>
      <w:r>
        <w:rPr>
          <w:rFonts w:cs="Arial"/>
          <w:color w:val="000000"/>
        </w:rPr>
        <w:t>Vârful Poieni</w:t>
      </w:r>
      <w:r w:rsidR="00B20394">
        <w:rPr>
          <w:rFonts w:cs="Arial"/>
          <w:color w:val="000000"/>
        </w:rPr>
        <w:t xml:space="preserve">, </w:t>
      </w:r>
      <w:r>
        <w:rPr>
          <w:rFonts w:cs="Arial"/>
          <w:color w:val="000000"/>
        </w:rPr>
        <w:t>Pădurea Bejan</w:t>
      </w:r>
      <w:r w:rsidR="00B20394">
        <w:rPr>
          <w:rFonts w:cs="Arial"/>
          <w:color w:val="000000"/>
        </w:rPr>
        <w:t xml:space="preserve">, </w:t>
      </w:r>
      <w:r>
        <w:rPr>
          <w:rFonts w:cs="Arial"/>
          <w:color w:val="000000"/>
        </w:rPr>
        <w:t>Rezervaţia ştiinţifică Gemenele</w:t>
      </w:r>
      <w:r w:rsidR="00B20394">
        <w:rPr>
          <w:rFonts w:cs="Arial"/>
          <w:color w:val="000000"/>
        </w:rPr>
        <w:t xml:space="preserve">, </w:t>
      </w:r>
      <w:r>
        <w:rPr>
          <w:rFonts w:cs="Arial"/>
          <w:color w:val="000000"/>
        </w:rPr>
        <w:t>Măgura Uroiului</w:t>
      </w:r>
      <w:r w:rsidR="00B20394">
        <w:rPr>
          <w:rFonts w:cs="Arial"/>
          <w:color w:val="000000"/>
        </w:rPr>
        <w:t xml:space="preserve">, </w:t>
      </w:r>
      <w:r>
        <w:rPr>
          <w:rFonts w:cs="Arial"/>
          <w:color w:val="000000"/>
        </w:rPr>
        <w:t>Codrii seculari de pe văile Dobrişoarei şi Prisloapei</w:t>
      </w:r>
      <w:r w:rsidR="00B20394">
        <w:rPr>
          <w:rFonts w:cs="Arial"/>
          <w:color w:val="000000"/>
        </w:rPr>
        <w:t>, Arboretumul Simeria, Muntele Vulcan</w:t>
      </w:r>
      <w:r>
        <w:rPr>
          <w:rFonts w:cs="Arial"/>
          <w:color w:val="000000"/>
        </w:rPr>
        <w:t>, Pădurea Slivuţ).</w:t>
      </w:r>
    </w:p>
    <w:p w:rsidR="00153897" w:rsidRDefault="00153897" w:rsidP="00FC75D0">
      <w:pPr>
        <w:pStyle w:val="BodyText"/>
        <w:ind w:firstLine="708"/>
        <w:rPr>
          <w:rFonts w:cs="Arial"/>
          <w:color w:val="000000"/>
        </w:rPr>
      </w:pPr>
    </w:p>
    <w:p w:rsidR="00FC75D0" w:rsidRDefault="00054365" w:rsidP="00FC75D0">
      <w:pPr>
        <w:jc w:val="center"/>
        <w:rPr>
          <w:rFonts w:ascii="Arial" w:hAnsi="Arial" w:cs="Arial"/>
          <w:color w:val="000000"/>
        </w:rPr>
      </w:pPr>
      <w:r>
        <w:rPr>
          <w:rFonts w:ascii="Arial" w:hAnsi="Arial" w:cs="Arial"/>
          <w:noProof/>
          <w:color w:val="000000"/>
          <w:lang w:val="en-US" w:eastAsia="en-US"/>
        </w:rPr>
        <w:drawing>
          <wp:inline distT="0" distB="0" distL="0" distR="0">
            <wp:extent cx="3343275" cy="2514600"/>
            <wp:effectExtent l="19050" t="0" r="9525" b="0"/>
            <wp:docPr id="43" name="Picture 43" descr="PIC04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PIC04269"/>
                    <pic:cNvPicPr>
                      <a:picLocks noChangeAspect="1" noChangeArrowheads="1"/>
                    </pic:cNvPicPr>
                  </pic:nvPicPr>
                  <pic:blipFill>
                    <a:blip r:embed="rId54" cstate="print"/>
                    <a:srcRect/>
                    <a:stretch>
                      <a:fillRect/>
                    </a:stretch>
                  </pic:blipFill>
                  <pic:spPr bwMode="auto">
                    <a:xfrm>
                      <a:off x="0" y="0"/>
                      <a:ext cx="3343275" cy="2514600"/>
                    </a:xfrm>
                    <a:prstGeom prst="rect">
                      <a:avLst/>
                    </a:prstGeom>
                    <a:noFill/>
                    <a:ln w="9525">
                      <a:noFill/>
                      <a:miter lim="800000"/>
                      <a:headEnd/>
                      <a:tailEnd/>
                    </a:ln>
                  </pic:spPr>
                </pic:pic>
              </a:graphicData>
            </a:graphic>
          </wp:inline>
        </w:drawing>
      </w:r>
    </w:p>
    <w:p w:rsidR="0016589A" w:rsidRDefault="0016589A" w:rsidP="00FC75D0">
      <w:pPr>
        <w:jc w:val="center"/>
        <w:rPr>
          <w:rFonts w:ascii="Arial" w:hAnsi="Arial" w:cs="Arial"/>
          <w:color w:val="000000"/>
        </w:rPr>
      </w:pPr>
    </w:p>
    <w:p w:rsidR="00FC75D0" w:rsidRDefault="00FC75D0" w:rsidP="00FC75D0">
      <w:pPr>
        <w:jc w:val="center"/>
        <w:rPr>
          <w:rFonts w:ascii="Arial" w:hAnsi="Arial" w:cs="Arial"/>
          <w:color w:val="000000"/>
        </w:rPr>
      </w:pPr>
      <w:r>
        <w:rPr>
          <w:rFonts w:ascii="Arial" w:hAnsi="Arial" w:cs="Arial"/>
          <w:color w:val="000000"/>
        </w:rPr>
        <w:t>Fig</w:t>
      </w:r>
      <w:r w:rsidR="00B20394">
        <w:rPr>
          <w:rFonts w:ascii="Arial" w:hAnsi="Arial" w:cs="Arial"/>
          <w:color w:val="000000"/>
        </w:rPr>
        <w:t>ura nr.</w:t>
      </w:r>
      <w:r>
        <w:rPr>
          <w:rFonts w:ascii="Arial" w:hAnsi="Arial" w:cs="Arial"/>
          <w:color w:val="000000"/>
        </w:rPr>
        <w:t xml:space="preserve"> </w:t>
      </w:r>
      <w:r w:rsidR="005F3CA2">
        <w:rPr>
          <w:rFonts w:ascii="Arial" w:hAnsi="Arial" w:cs="Arial"/>
          <w:color w:val="000000"/>
        </w:rPr>
        <w:t>5</w:t>
      </w:r>
      <w:r w:rsidR="0016589A">
        <w:rPr>
          <w:rFonts w:ascii="Arial" w:hAnsi="Arial" w:cs="Arial"/>
          <w:color w:val="000000"/>
        </w:rPr>
        <w:t>.</w:t>
      </w:r>
      <w:r>
        <w:rPr>
          <w:rFonts w:ascii="Arial" w:hAnsi="Arial" w:cs="Arial"/>
          <w:color w:val="000000"/>
        </w:rPr>
        <w:t>1.1.</w:t>
      </w:r>
      <w:r w:rsidR="0016589A">
        <w:rPr>
          <w:rFonts w:ascii="Arial" w:hAnsi="Arial" w:cs="Arial"/>
          <w:color w:val="000000"/>
        </w:rPr>
        <w:t>1.</w:t>
      </w:r>
      <w:r>
        <w:rPr>
          <w:rFonts w:ascii="Arial" w:hAnsi="Arial" w:cs="Arial"/>
          <w:color w:val="000000"/>
        </w:rPr>
        <w:t xml:space="preserve"> Vegetaţie alpină şi subalpină în Rezervaţia ştiinţifică Gemenele</w:t>
      </w:r>
    </w:p>
    <w:p w:rsidR="00FC75D0" w:rsidRDefault="00FC75D0" w:rsidP="00FC75D0">
      <w:pPr>
        <w:jc w:val="both"/>
        <w:rPr>
          <w:rFonts w:ascii="Arial" w:hAnsi="Arial" w:cs="Arial"/>
          <w:color w:val="000000"/>
        </w:rPr>
      </w:pPr>
    </w:p>
    <w:p w:rsidR="00FC75D0" w:rsidRDefault="00FC75D0" w:rsidP="00FC75D0">
      <w:pPr>
        <w:jc w:val="both"/>
        <w:rPr>
          <w:rFonts w:ascii="Arial" w:hAnsi="Arial" w:cs="Arial"/>
          <w:color w:val="000000"/>
        </w:rPr>
      </w:pPr>
      <w:r>
        <w:rPr>
          <w:rFonts w:ascii="Arial" w:hAnsi="Arial" w:cs="Arial"/>
          <w:color w:val="000000"/>
        </w:rPr>
        <w:lastRenderedPageBreak/>
        <w:t xml:space="preserve"> </w:t>
      </w:r>
      <w:r>
        <w:rPr>
          <w:rFonts w:ascii="Arial" w:hAnsi="Arial" w:cs="Arial"/>
          <w:color w:val="000000"/>
        </w:rPr>
        <w:tab/>
        <w:t>În anul 2010 fructificaţia speciilor sălbatice de macromicete a fost relativ bună, fapt care a rezultat şi din studiile institutelor româneşti de cercetări biologice care au apreciat faptul că, datorită condiţiilor meteorologice favorabile din vara 2010, fructificaţia trebuie să fie bună la gălbiori (Cantharellus cibarius) şi la speciile arbustive şi subarbustive ale căror fructe sunt valorificate economic (afin negru – Vaccinium myrtillus, afin roşu – Vaccinium vitis-idaea, mur – Rubus fructicosus, porumbe – Prunus spinosus). Numărul solicitărilor de autorizare a activităţilor de recoltare a ciupercilor</w:t>
      </w:r>
      <w:r w:rsidRPr="00C101FC">
        <w:rPr>
          <w:rFonts w:ascii="Arial" w:hAnsi="Arial" w:cs="Arial"/>
          <w:color w:val="000000"/>
        </w:rPr>
        <w:t>/</w:t>
      </w:r>
      <w:r>
        <w:rPr>
          <w:rFonts w:ascii="Arial" w:hAnsi="Arial" w:cs="Arial"/>
          <w:color w:val="000000"/>
        </w:rPr>
        <w:t>fructelor de pădure din judeţul Hunedoara a crescut uşor, recoltarea fiind destul de bună, comparativ cu anul 2009.</w:t>
      </w:r>
    </w:p>
    <w:p w:rsidR="00FC75D0" w:rsidRDefault="00FC75D0" w:rsidP="00FC75D0">
      <w:pPr>
        <w:pStyle w:val="BodyText"/>
        <w:ind w:firstLine="708"/>
        <w:rPr>
          <w:rFonts w:cs="Arial"/>
          <w:color w:val="000000"/>
        </w:rPr>
      </w:pPr>
      <w:r>
        <w:rPr>
          <w:rFonts w:cs="Arial"/>
          <w:color w:val="000000"/>
        </w:rPr>
        <w:t>La poalele Munţilor Poiana Ruscă şi Şureanu s-au semnalat zone unde s-a produs împădurirea naturală prin extinderea suprafeţei ocupate de tufişuri şi seminţişuri în detrimentul păşunilor, motivul fiind lipsa lucrărilor de curăţire a acestora din timpul primăverii.</w:t>
      </w:r>
    </w:p>
    <w:p w:rsidR="00FC75D0" w:rsidRDefault="00FC75D0" w:rsidP="00FC75D0">
      <w:pPr>
        <w:pStyle w:val="BodyText"/>
        <w:ind w:firstLine="708"/>
        <w:rPr>
          <w:rFonts w:cs="Arial"/>
          <w:color w:val="000000"/>
        </w:rPr>
      </w:pPr>
      <w:r>
        <w:rPr>
          <w:rFonts w:cs="Arial"/>
          <w:color w:val="000000"/>
        </w:rPr>
        <w:t xml:space="preserve">La liziera Pădurii Slivuţ (la liziera dinspre rezervaţia de zimbri) s-au identificat exemplare izolate de Hepatica transilvanica şi H. media; aceleaşi specii endemice au fost identificate într-un  număr destul de mare de exemplare pe valea Jigureasa (lângă Dealul şi Peştera Bolii). Speciile de floră sălbatică pentru care au fost desemnate siturile Natura 2000 din judeţul Hunedoara sunt prezentate în tabelul </w:t>
      </w:r>
      <w:r w:rsidR="00FB70B8">
        <w:rPr>
          <w:rFonts w:cs="Arial"/>
          <w:color w:val="000000"/>
        </w:rPr>
        <w:t>5</w:t>
      </w:r>
      <w:r>
        <w:rPr>
          <w:rFonts w:cs="Arial"/>
          <w:color w:val="000000"/>
        </w:rPr>
        <w:t>.1.</w:t>
      </w:r>
      <w:r w:rsidR="0016589A">
        <w:rPr>
          <w:rFonts w:cs="Arial"/>
          <w:color w:val="000000"/>
        </w:rPr>
        <w:t>1</w:t>
      </w:r>
      <w:r>
        <w:rPr>
          <w:rFonts w:cs="Arial"/>
          <w:color w:val="000000"/>
        </w:rPr>
        <w:t>.2.</w:t>
      </w:r>
    </w:p>
    <w:p w:rsidR="00FC75D0" w:rsidRDefault="00FC75D0" w:rsidP="00FC75D0">
      <w:pPr>
        <w:pStyle w:val="BodyText"/>
        <w:ind w:firstLine="708"/>
        <w:rPr>
          <w:rFonts w:cs="Arial"/>
          <w:color w:val="000000"/>
        </w:rPr>
      </w:pPr>
    </w:p>
    <w:tbl>
      <w:tblPr>
        <w:tblStyle w:val="TableGrid"/>
        <w:tblW w:w="0" w:type="auto"/>
        <w:jc w:val="center"/>
        <w:tblLook w:val="01E0"/>
      </w:tblPr>
      <w:tblGrid>
        <w:gridCol w:w="532"/>
        <w:gridCol w:w="1947"/>
        <w:gridCol w:w="1368"/>
        <w:gridCol w:w="2656"/>
        <w:gridCol w:w="1295"/>
        <w:gridCol w:w="1772"/>
      </w:tblGrid>
      <w:tr w:rsidR="00FC75D0" w:rsidRPr="007F2E2A">
        <w:trPr>
          <w:jc w:val="center"/>
        </w:trPr>
        <w:tc>
          <w:tcPr>
            <w:tcW w:w="0" w:type="auto"/>
            <w:tcBorders>
              <w:top w:val="single" w:sz="4" w:space="0" w:color="auto"/>
              <w:left w:val="single" w:sz="4" w:space="0" w:color="auto"/>
              <w:bottom w:val="single" w:sz="4" w:space="0" w:color="auto"/>
              <w:right w:val="single" w:sz="4" w:space="0" w:color="auto"/>
            </w:tcBorders>
          </w:tcPr>
          <w:p w:rsidR="00FC75D0" w:rsidRPr="007F2E2A" w:rsidRDefault="00FC75D0">
            <w:pPr>
              <w:pStyle w:val="BodyText"/>
              <w:jc w:val="center"/>
              <w:rPr>
                <w:rFonts w:cs="Arial"/>
                <w:color w:val="000000"/>
                <w:sz w:val="22"/>
                <w:szCs w:val="22"/>
              </w:rPr>
            </w:pPr>
            <w:r w:rsidRPr="007F2E2A">
              <w:rPr>
                <w:rFonts w:cs="Arial"/>
                <w:color w:val="000000"/>
                <w:sz w:val="22"/>
                <w:szCs w:val="22"/>
              </w:rPr>
              <w:t>Nr. crt.</w:t>
            </w:r>
          </w:p>
        </w:tc>
        <w:tc>
          <w:tcPr>
            <w:tcW w:w="0" w:type="auto"/>
            <w:tcBorders>
              <w:top w:val="single" w:sz="4" w:space="0" w:color="auto"/>
              <w:left w:val="single" w:sz="4" w:space="0" w:color="auto"/>
              <w:bottom w:val="single" w:sz="4" w:space="0" w:color="auto"/>
              <w:right w:val="single" w:sz="4" w:space="0" w:color="auto"/>
            </w:tcBorders>
          </w:tcPr>
          <w:p w:rsidR="00FC75D0" w:rsidRPr="007F2E2A" w:rsidRDefault="00FC75D0">
            <w:pPr>
              <w:pStyle w:val="BodyText"/>
              <w:jc w:val="center"/>
              <w:rPr>
                <w:rFonts w:cs="Arial"/>
                <w:color w:val="000000"/>
                <w:sz w:val="22"/>
                <w:szCs w:val="22"/>
              </w:rPr>
            </w:pPr>
            <w:r w:rsidRPr="007F2E2A">
              <w:rPr>
                <w:rFonts w:cs="Arial"/>
                <w:color w:val="000000"/>
                <w:sz w:val="22"/>
                <w:szCs w:val="22"/>
              </w:rPr>
              <w:t>Denumire arie naturală protejată</w:t>
            </w:r>
          </w:p>
        </w:tc>
        <w:tc>
          <w:tcPr>
            <w:tcW w:w="0" w:type="auto"/>
            <w:tcBorders>
              <w:top w:val="single" w:sz="4" w:space="0" w:color="auto"/>
              <w:left w:val="single" w:sz="4" w:space="0" w:color="auto"/>
              <w:bottom w:val="single" w:sz="4" w:space="0" w:color="auto"/>
              <w:right w:val="single" w:sz="4" w:space="0" w:color="auto"/>
            </w:tcBorders>
          </w:tcPr>
          <w:p w:rsidR="00FC75D0" w:rsidRPr="007F2E2A" w:rsidRDefault="00FC75D0">
            <w:pPr>
              <w:pStyle w:val="BodyText"/>
              <w:jc w:val="center"/>
              <w:rPr>
                <w:rFonts w:cs="Arial"/>
                <w:color w:val="000000"/>
                <w:sz w:val="22"/>
                <w:szCs w:val="22"/>
              </w:rPr>
            </w:pPr>
            <w:r w:rsidRPr="007F2E2A">
              <w:rPr>
                <w:rFonts w:cs="Arial"/>
                <w:color w:val="000000"/>
                <w:sz w:val="22"/>
                <w:szCs w:val="22"/>
              </w:rPr>
              <w:t>Număr specii de floră sălbatică de interes naţional semnalate</w:t>
            </w:r>
          </w:p>
        </w:tc>
        <w:tc>
          <w:tcPr>
            <w:tcW w:w="0" w:type="auto"/>
            <w:tcBorders>
              <w:top w:val="single" w:sz="4" w:space="0" w:color="auto"/>
              <w:left w:val="single" w:sz="4" w:space="0" w:color="auto"/>
              <w:bottom w:val="single" w:sz="4" w:space="0" w:color="auto"/>
              <w:right w:val="single" w:sz="4" w:space="0" w:color="auto"/>
            </w:tcBorders>
          </w:tcPr>
          <w:p w:rsidR="00FC75D0" w:rsidRPr="007F2E2A" w:rsidRDefault="005F3CA2">
            <w:pPr>
              <w:pStyle w:val="BodyText"/>
              <w:jc w:val="center"/>
              <w:rPr>
                <w:rFonts w:cs="Arial"/>
                <w:color w:val="000000"/>
                <w:sz w:val="22"/>
                <w:szCs w:val="22"/>
              </w:rPr>
            </w:pPr>
            <w:r w:rsidRPr="007F2E2A">
              <w:rPr>
                <w:rFonts w:cs="Arial"/>
                <w:color w:val="000000"/>
                <w:sz w:val="22"/>
                <w:szCs w:val="22"/>
              </w:rPr>
              <w:t>E</w:t>
            </w:r>
            <w:r w:rsidR="00FC75D0" w:rsidRPr="007F2E2A">
              <w:rPr>
                <w:rFonts w:cs="Arial"/>
                <w:color w:val="000000"/>
                <w:sz w:val="22"/>
                <w:szCs w:val="22"/>
              </w:rPr>
              <w:t>numerare</w:t>
            </w:r>
          </w:p>
        </w:tc>
        <w:tc>
          <w:tcPr>
            <w:tcW w:w="0" w:type="auto"/>
            <w:tcBorders>
              <w:top w:val="single" w:sz="4" w:space="0" w:color="auto"/>
              <w:left w:val="single" w:sz="4" w:space="0" w:color="auto"/>
              <w:bottom w:val="single" w:sz="4" w:space="0" w:color="auto"/>
              <w:right w:val="single" w:sz="4" w:space="0" w:color="auto"/>
            </w:tcBorders>
          </w:tcPr>
          <w:p w:rsidR="00FC75D0" w:rsidRPr="007F2E2A" w:rsidRDefault="00FC75D0">
            <w:pPr>
              <w:pStyle w:val="BodyText"/>
              <w:jc w:val="center"/>
              <w:rPr>
                <w:rFonts w:cs="Arial"/>
                <w:color w:val="000000"/>
                <w:sz w:val="22"/>
                <w:szCs w:val="22"/>
              </w:rPr>
            </w:pPr>
            <w:r w:rsidRPr="007F2E2A">
              <w:rPr>
                <w:rFonts w:cs="Arial"/>
                <w:color w:val="000000"/>
                <w:sz w:val="22"/>
                <w:szCs w:val="22"/>
              </w:rPr>
              <w:t>Număr specii de floră sălbatică de interes comunitar</w:t>
            </w:r>
          </w:p>
        </w:tc>
        <w:tc>
          <w:tcPr>
            <w:tcW w:w="0" w:type="auto"/>
            <w:tcBorders>
              <w:top w:val="single" w:sz="4" w:space="0" w:color="auto"/>
              <w:left w:val="single" w:sz="4" w:space="0" w:color="auto"/>
              <w:bottom w:val="single" w:sz="4" w:space="0" w:color="auto"/>
              <w:right w:val="single" w:sz="4" w:space="0" w:color="auto"/>
            </w:tcBorders>
          </w:tcPr>
          <w:p w:rsidR="00FC75D0" w:rsidRPr="007F2E2A" w:rsidRDefault="007F2E2A">
            <w:pPr>
              <w:pStyle w:val="BodyText"/>
              <w:jc w:val="center"/>
              <w:rPr>
                <w:rFonts w:cs="Arial"/>
                <w:color w:val="000000"/>
                <w:sz w:val="22"/>
                <w:szCs w:val="22"/>
              </w:rPr>
            </w:pPr>
            <w:r w:rsidRPr="007F2E2A">
              <w:rPr>
                <w:rFonts w:cs="Arial"/>
                <w:color w:val="000000"/>
                <w:sz w:val="22"/>
                <w:szCs w:val="22"/>
              </w:rPr>
              <w:t>E</w:t>
            </w:r>
            <w:r w:rsidR="00FC75D0" w:rsidRPr="007F2E2A">
              <w:rPr>
                <w:rFonts w:cs="Arial"/>
                <w:color w:val="000000"/>
                <w:sz w:val="22"/>
                <w:szCs w:val="22"/>
              </w:rPr>
              <w:t>numerare</w:t>
            </w:r>
          </w:p>
        </w:tc>
      </w:tr>
      <w:tr w:rsidR="00FC75D0" w:rsidRPr="007F2E2A">
        <w:trPr>
          <w:jc w:val="center"/>
        </w:trPr>
        <w:tc>
          <w:tcPr>
            <w:tcW w:w="0" w:type="auto"/>
            <w:tcBorders>
              <w:top w:val="single" w:sz="4" w:space="0" w:color="auto"/>
              <w:left w:val="single" w:sz="4" w:space="0" w:color="auto"/>
              <w:bottom w:val="single" w:sz="4" w:space="0" w:color="auto"/>
              <w:right w:val="single" w:sz="4" w:space="0" w:color="auto"/>
            </w:tcBorders>
          </w:tcPr>
          <w:p w:rsidR="00FC75D0" w:rsidRPr="007F2E2A" w:rsidRDefault="00FC75D0">
            <w:pPr>
              <w:pStyle w:val="BodyText"/>
              <w:jc w:val="center"/>
              <w:rPr>
                <w:rFonts w:cs="Arial"/>
                <w:color w:val="000000"/>
                <w:sz w:val="22"/>
                <w:szCs w:val="22"/>
              </w:rPr>
            </w:pPr>
            <w:r w:rsidRPr="007F2E2A">
              <w:rPr>
                <w:rFonts w:cs="Arial"/>
                <w:color w:val="000000"/>
                <w:sz w:val="22"/>
                <w:szCs w:val="22"/>
              </w:rPr>
              <w:t>1</w:t>
            </w:r>
          </w:p>
        </w:tc>
        <w:tc>
          <w:tcPr>
            <w:tcW w:w="0" w:type="auto"/>
            <w:tcBorders>
              <w:top w:val="single" w:sz="4" w:space="0" w:color="auto"/>
              <w:left w:val="single" w:sz="4" w:space="0" w:color="auto"/>
              <w:bottom w:val="single" w:sz="4" w:space="0" w:color="auto"/>
              <w:right w:val="single" w:sz="4" w:space="0" w:color="auto"/>
            </w:tcBorders>
          </w:tcPr>
          <w:p w:rsidR="00FC75D0" w:rsidRPr="007F2E2A" w:rsidRDefault="00FC75D0">
            <w:pPr>
              <w:jc w:val="both"/>
              <w:rPr>
                <w:rFonts w:ascii="Arial" w:hAnsi="Arial" w:cs="Arial"/>
                <w:color w:val="000000"/>
                <w:sz w:val="22"/>
                <w:szCs w:val="22"/>
              </w:rPr>
            </w:pPr>
            <w:r w:rsidRPr="007F2E2A">
              <w:rPr>
                <w:rFonts w:ascii="Arial" w:hAnsi="Arial" w:cs="Arial"/>
                <w:color w:val="000000"/>
                <w:sz w:val="22"/>
                <w:szCs w:val="22"/>
              </w:rPr>
              <w:t>Situl ROSCI</w:t>
            </w:r>
          </w:p>
          <w:p w:rsidR="00FC75D0" w:rsidRPr="007F2E2A" w:rsidRDefault="00FC75D0">
            <w:pPr>
              <w:pStyle w:val="BodyText"/>
              <w:jc w:val="left"/>
              <w:rPr>
                <w:rFonts w:cs="Arial"/>
                <w:color w:val="000000"/>
                <w:sz w:val="22"/>
                <w:szCs w:val="22"/>
              </w:rPr>
            </w:pPr>
            <w:r w:rsidRPr="007F2E2A">
              <w:rPr>
                <w:rFonts w:cs="Arial"/>
                <w:color w:val="000000"/>
                <w:sz w:val="22"/>
                <w:szCs w:val="22"/>
              </w:rPr>
              <w:t xml:space="preserve">0188 Parâng </w:t>
            </w:r>
            <w:r w:rsidR="007F2E2A">
              <w:rPr>
                <w:rFonts w:cs="Arial"/>
                <w:color w:val="000000"/>
                <w:sz w:val="22"/>
                <w:szCs w:val="22"/>
              </w:rPr>
              <w:t>-</w:t>
            </w:r>
            <w:r w:rsidRPr="007F2E2A">
              <w:rPr>
                <w:rFonts w:cs="Arial"/>
                <w:color w:val="000000"/>
                <w:sz w:val="22"/>
                <w:szCs w:val="22"/>
              </w:rPr>
              <w:t xml:space="preserve"> include rezervaţiile naturale Cheile Jieţului şi Piatra Crinului</w:t>
            </w:r>
          </w:p>
        </w:tc>
        <w:tc>
          <w:tcPr>
            <w:tcW w:w="0" w:type="auto"/>
            <w:tcBorders>
              <w:top w:val="single" w:sz="4" w:space="0" w:color="auto"/>
              <w:left w:val="single" w:sz="4" w:space="0" w:color="auto"/>
              <w:bottom w:val="single" w:sz="4" w:space="0" w:color="auto"/>
              <w:right w:val="single" w:sz="4" w:space="0" w:color="auto"/>
            </w:tcBorders>
          </w:tcPr>
          <w:p w:rsidR="00FC75D0" w:rsidRPr="007F2E2A" w:rsidRDefault="00FC75D0">
            <w:pPr>
              <w:pStyle w:val="BodyText"/>
              <w:jc w:val="center"/>
              <w:rPr>
                <w:rFonts w:cs="Arial"/>
                <w:color w:val="000000"/>
                <w:sz w:val="22"/>
                <w:szCs w:val="22"/>
              </w:rPr>
            </w:pPr>
            <w:r w:rsidRPr="007F2E2A">
              <w:rPr>
                <w:rFonts w:cs="Arial"/>
                <w:color w:val="000000"/>
                <w:sz w:val="22"/>
                <w:szCs w:val="22"/>
              </w:rPr>
              <w:t xml:space="preserve">16 specii </w:t>
            </w:r>
          </w:p>
        </w:tc>
        <w:tc>
          <w:tcPr>
            <w:tcW w:w="0" w:type="auto"/>
            <w:tcBorders>
              <w:top w:val="single" w:sz="4" w:space="0" w:color="auto"/>
              <w:left w:val="single" w:sz="4" w:space="0" w:color="auto"/>
              <w:bottom w:val="single" w:sz="4" w:space="0" w:color="auto"/>
              <w:right w:val="single" w:sz="4" w:space="0" w:color="auto"/>
            </w:tcBorders>
          </w:tcPr>
          <w:p w:rsidR="00FC75D0" w:rsidRPr="007F2E2A" w:rsidRDefault="00FC75D0">
            <w:pPr>
              <w:pStyle w:val="BodyText"/>
              <w:jc w:val="left"/>
              <w:rPr>
                <w:rFonts w:cs="Arial"/>
                <w:color w:val="000000"/>
                <w:sz w:val="22"/>
                <w:szCs w:val="22"/>
              </w:rPr>
            </w:pPr>
            <w:r w:rsidRPr="007F2E2A">
              <w:rPr>
                <w:rFonts w:cs="Arial"/>
                <w:color w:val="000000"/>
                <w:sz w:val="22"/>
                <w:szCs w:val="22"/>
              </w:rPr>
              <w:t>Agrostis stolonifera</w:t>
            </w:r>
          </w:p>
          <w:p w:rsidR="00FC75D0" w:rsidRPr="007F2E2A" w:rsidRDefault="00FC75D0">
            <w:pPr>
              <w:pStyle w:val="BodyText"/>
              <w:jc w:val="left"/>
              <w:rPr>
                <w:rFonts w:cs="Arial"/>
                <w:color w:val="000000"/>
                <w:sz w:val="22"/>
                <w:szCs w:val="22"/>
              </w:rPr>
            </w:pPr>
            <w:r w:rsidRPr="007F2E2A">
              <w:rPr>
                <w:rFonts w:cs="Arial"/>
                <w:color w:val="000000"/>
                <w:sz w:val="22"/>
                <w:szCs w:val="22"/>
              </w:rPr>
              <w:t>Cardamine glauca</w:t>
            </w:r>
          </w:p>
          <w:p w:rsidR="00FC75D0" w:rsidRPr="007F2E2A" w:rsidRDefault="00FC75D0">
            <w:pPr>
              <w:pStyle w:val="BodyText"/>
              <w:jc w:val="left"/>
              <w:rPr>
                <w:rFonts w:cs="Arial"/>
                <w:color w:val="000000"/>
                <w:sz w:val="22"/>
                <w:szCs w:val="22"/>
              </w:rPr>
            </w:pPr>
            <w:r w:rsidRPr="007F2E2A">
              <w:rPr>
                <w:rFonts w:cs="Arial"/>
                <w:color w:val="000000"/>
                <w:sz w:val="22"/>
                <w:szCs w:val="22"/>
              </w:rPr>
              <w:t>Lycopus europaeus</w:t>
            </w:r>
          </w:p>
          <w:p w:rsidR="00FC75D0" w:rsidRPr="007F2E2A" w:rsidRDefault="00FC75D0">
            <w:pPr>
              <w:pStyle w:val="BodyText"/>
              <w:jc w:val="left"/>
              <w:rPr>
                <w:rFonts w:cs="Arial"/>
                <w:color w:val="000000"/>
                <w:sz w:val="22"/>
                <w:szCs w:val="22"/>
              </w:rPr>
            </w:pPr>
            <w:r w:rsidRPr="007F2E2A">
              <w:rPr>
                <w:rFonts w:cs="Arial"/>
                <w:color w:val="000000"/>
                <w:sz w:val="22"/>
                <w:szCs w:val="22"/>
              </w:rPr>
              <w:t>Myricaria germanica</w:t>
            </w:r>
          </w:p>
          <w:p w:rsidR="00FC75D0" w:rsidRPr="007F2E2A" w:rsidRDefault="00FC75D0">
            <w:pPr>
              <w:pStyle w:val="BodyText"/>
              <w:jc w:val="left"/>
              <w:rPr>
                <w:rFonts w:cs="Arial"/>
                <w:color w:val="000000"/>
                <w:sz w:val="22"/>
                <w:szCs w:val="22"/>
              </w:rPr>
            </w:pPr>
            <w:r w:rsidRPr="007F2E2A">
              <w:rPr>
                <w:rFonts w:cs="Arial"/>
                <w:color w:val="000000"/>
                <w:sz w:val="22"/>
                <w:szCs w:val="22"/>
              </w:rPr>
              <w:t>Pinus mugo</w:t>
            </w:r>
          </w:p>
          <w:p w:rsidR="00FC75D0" w:rsidRPr="007F2E2A" w:rsidRDefault="00FC75D0">
            <w:pPr>
              <w:pStyle w:val="BodyText"/>
              <w:jc w:val="left"/>
              <w:rPr>
                <w:rFonts w:cs="Arial"/>
                <w:color w:val="000000"/>
                <w:sz w:val="22"/>
                <w:szCs w:val="22"/>
              </w:rPr>
            </w:pPr>
            <w:r w:rsidRPr="007F2E2A">
              <w:rPr>
                <w:rFonts w:cs="Arial"/>
                <w:color w:val="000000"/>
                <w:sz w:val="22"/>
                <w:szCs w:val="22"/>
              </w:rPr>
              <w:t>Ranunculus repens</w:t>
            </w:r>
          </w:p>
          <w:p w:rsidR="00FC75D0" w:rsidRPr="007F2E2A" w:rsidRDefault="00FC75D0">
            <w:pPr>
              <w:pStyle w:val="BodyText"/>
              <w:jc w:val="left"/>
              <w:rPr>
                <w:rFonts w:cs="Arial"/>
                <w:color w:val="000000"/>
                <w:sz w:val="22"/>
                <w:szCs w:val="22"/>
              </w:rPr>
            </w:pPr>
            <w:r w:rsidRPr="007F2E2A">
              <w:rPr>
                <w:rFonts w:cs="Arial"/>
                <w:color w:val="000000"/>
                <w:sz w:val="22"/>
                <w:szCs w:val="22"/>
              </w:rPr>
              <w:t>Silene lerchenfeldiana</w:t>
            </w:r>
          </w:p>
          <w:p w:rsidR="00FC75D0" w:rsidRPr="007F2E2A" w:rsidRDefault="00FC75D0">
            <w:pPr>
              <w:pStyle w:val="BodyText"/>
              <w:jc w:val="left"/>
              <w:rPr>
                <w:rFonts w:cs="Arial"/>
                <w:color w:val="000000"/>
                <w:sz w:val="22"/>
                <w:szCs w:val="22"/>
              </w:rPr>
            </w:pPr>
            <w:r w:rsidRPr="007F2E2A">
              <w:rPr>
                <w:rFonts w:cs="Arial"/>
                <w:color w:val="000000"/>
                <w:sz w:val="22"/>
                <w:szCs w:val="22"/>
              </w:rPr>
              <w:t>Symphytum cordatum</w:t>
            </w:r>
          </w:p>
          <w:p w:rsidR="00FC75D0" w:rsidRPr="007F2E2A" w:rsidRDefault="00FC75D0">
            <w:pPr>
              <w:pStyle w:val="BodyText"/>
              <w:jc w:val="left"/>
              <w:rPr>
                <w:rFonts w:cs="Arial"/>
                <w:color w:val="000000"/>
                <w:sz w:val="22"/>
                <w:szCs w:val="22"/>
              </w:rPr>
            </w:pPr>
            <w:r w:rsidRPr="007F2E2A">
              <w:rPr>
                <w:rFonts w:cs="Arial"/>
                <w:color w:val="000000"/>
                <w:sz w:val="22"/>
                <w:szCs w:val="22"/>
              </w:rPr>
              <w:t>Aquilegia transsilvanica</w:t>
            </w:r>
          </w:p>
          <w:p w:rsidR="00FC75D0" w:rsidRPr="007F2E2A" w:rsidRDefault="00FC75D0">
            <w:pPr>
              <w:pStyle w:val="BodyText"/>
              <w:jc w:val="left"/>
              <w:rPr>
                <w:rFonts w:cs="Arial"/>
                <w:color w:val="000000"/>
                <w:sz w:val="22"/>
                <w:szCs w:val="22"/>
              </w:rPr>
            </w:pPr>
            <w:r w:rsidRPr="007F2E2A">
              <w:rPr>
                <w:rFonts w:cs="Arial"/>
                <w:color w:val="000000"/>
                <w:sz w:val="22"/>
                <w:szCs w:val="22"/>
              </w:rPr>
              <w:t>Luzula luzulina</w:t>
            </w:r>
          </w:p>
          <w:p w:rsidR="00FC75D0" w:rsidRPr="007F2E2A" w:rsidRDefault="00FC75D0">
            <w:pPr>
              <w:pStyle w:val="BodyText"/>
              <w:jc w:val="left"/>
              <w:rPr>
                <w:rFonts w:cs="Arial"/>
                <w:color w:val="000000"/>
                <w:sz w:val="22"/>
                <w:szCs w:val="22"/>
              </w:rPr>
            </w:pPr>
            <w:r w:rsidRPr="007F2E2A">
              <w:rPr>
                <w:rFonts w:cs="Arial"/>
                <w:color w:val="000000"/>
                <w:sz w:val="22"/>
                <w:szCs w:val="22"/>
              </w:rPr>
              <w:t>Lysimachia nummularia</w:t>
            </w:r>
          </w:p>
          <w:p w:rsidR="00FC75D0" w:rsidRPr="007F2E2A" w:rsidRDefault="00FC75D0">
            <w:pPr>
              <w:pStyle w:val="BodyText"/>
              <w:jc w:val="left"/>
              <w:rPr>
                <w:rFonts w:cs="Arial"/>
                <w:color w:val="000000"/>
                <w:sz w:val="22"/>
                <w:szCs w:val="22"/>
              </w:rPr>
            </w:pPr>
            <w:r w:rsidRPr="007F2E2A">
              <w:rPr>
                <w:rFonts w:cs="Arial"/>
                <w:color w:val="000000"/>
                <w:sz w:val="22"/>
                <w:szCs w:val="22"/>
              </w:rPr>
              <w:t>Pinus cembra</w:t>
            </w:r>
          </w:p>
          <w:p w:rsidR="00FC75D0" w:rsidRPr="007F2E2A" w:rsidRDefault="00FC75D0">
            <w:pPr>
              <w:pStyle w:val="BodyText"/>
              <w:jc w:val="left"/>
              <w:rPr>
                <w:rFonts w:cs="Arial"/>
                <w:color w:val="000000"/>
                <w:sz w:val="22"/>
                <w:szCs w:val="22"/>
              </w:rPr>
            </w:pPr>
            <w:r w:rsidRPr="007F2E2A">
              <w:rPr>
                <w:rFonts w:cs="Arial"/>
                <w:color w:val="000000"/>
                <w:sz w:val="22"/>
                <w:szCs w:val="22"/>
              </w:rPr>
              <w:t>Potentilla haynaldiana</w:t>
            </w:r>
          </w:p>
          <w:p w:rsidR="00FC75D0" w:rsidRPr="007F2E2A" w:rsidRDefault="00FC75D0">
            <w:pPr>
              <w:pStyle w:val="BodyText"/>
              <w:jc w:val="left"/>
              <w:rPr>
                <w:rFonts w:cs="Arial"/>
                <w:color w:val="000000"/>
                <w:sz w:val="22"/>
                <w:szCs w:val="22"/>
              </w:rPr>
            </w:pPr>
            <w:r w:rsidRPr="007F2E2A">
              <w:rPr>
                <w:rFonts w:cs="Arial"/>
                <w:color w:val="000000"/>
                <w:sz w:val="22"/>
                <w:szCs w:val="22"/>
              </w:rPr>
              <w:t>Saxifraga pedemontana ssp.cymosa</w:t>
            </w:r>
          </w:p>
          <w:p w:rsidR="00FC75D0" w:rsidRPr="007F2E2A" w:rsidRDefault="00FC75D0">
            <w:pPr>
              <w:pStyle w:val="BodyText"/>
              <w:jc w:val="left"/>
              <w:rPr>
                <w:rFonts w:cs="Arial"/>
                <w:color w:val="000000"/>
                <w:sz w:val="22"/>
                <w:szCs w:val="22"/>
              </w:rPr>
            </w:pPr>
            <w:r w:rsidRPr="007F2E2A">
              <w:rPr>
                <w:rFonts w:cs="Arial"/>
                <w:color w:val="000000"/>
                <w:sz w:val="22"/>
                <w:szCs w:val="22"/>
              </w:rPr>
              <w:t>Symphyandra wanneri</w:t>
            </w:r>
          </w:p>
          <w:p w:rsidR="00FC75D0" w:rsidRPr="007F2E2A" w:rsidRDefault="00FC75D0">
            <w:pPr>
              <w:pStyle w:val="BodyText"/>
              <w:jc w:val="left"/>
              <w:rPr>
                <w:rFonts w:cs="Arial"/>
                <w:color w:val="000000"/>
                <w:sz w:val="22"/>
                <w:szCs w:val="22"/>
              </w:rPr>
            </w:pPr>
            <w:r w:rsidRPr="007F2E2A">
              <w:rPr>
                <w:rFonts w:cs="Arial"/>
                <w:color w:val="000000"/>
                <w:sz w:val="22"/>
                <w:szCs w:val="22"/>
              </w:rPr>
              <w:t>Leontopodium alpinum</w:t>
            </w:r>
          </w:p>
        </w:tc>
        <w:tc>
          <w:tcPr>
            <w:tcW w:w="0" w:type="auto"/>
            <w:tcBorders>
              <w:top w:val="single" w:sz="4" w:space="0" w:color="auto"/>
              <w:left w:val="single" w:sz="4" w:space="0" w:color="auto"/>
              <w:bottom w:val="single" w:sz="4" w:space="0" w:color="auto"/>
              <w:right w:val="single" w:sz="4" w:space="0" w:color="auto"/>
            </w:tcBorders>
          </w:tcPr>
          <w:p w:rsidR="00FC75D0" w:rsidRPr="007F2E2A" w:rsidRDefault="00FC75D0">
            <w:pPr>
              <w:pStyle w:val="BodyText"/>
              <w:jc w:val="center"/>
              <w:rPr>
                <w:rFonts w:cs="Arial"/>
                <w:color w:val="000000"/>
                <w:sz w:val="22"/>
                <w:szCs w:val="22"/>
              </w:rPr>
            </w:pPr>
            <w:r w:rsidRPr="007F2E2A">
              <w:rPr>
                <w:rFonts w:cs="Arial"/>
                <w:color w:val="000000"/>
                <w:sz w:val="22"/>
                <w:szCs w:val="22"/>
              </w:rPr>
              <w:t>1 specie</w:t>
            </w:r>
          </w:p>
        </w:tc>
        <w:tc>
          <w:tcPr>
            <w:tcW w:w="0" w:type="auto"/>
            <w:tcBorders>
              <w:top w:val="single" w:sz="4" w:space="0" w:color="auto"/>
              <w:left w:val="single" w:sz="4" w:space="0" w:color="auto"/>
              <w:bottom w:val="single" w:sz="4" w:space="0" w:color="auto"/>
              <w:right w:val="single" w:sz="4" w:space="0" w:color="auto"/>
            </w:tcBorders>
          </w:tcPr>
          <w:p w:rsidR="00FC75D0" w:rsidRPr="007F2E2A" w:rsidRDefault="00FC75D0">
            <w:pPr>
              <w:pStyle w:val="BodyText"/>
              <w:jc w:val="left"/>
              <w:rPr>
                <w:rFonts w:cs="Arial"/>
                <w:color w:val="000000"/>
                <w:sz w:val="22"/>
                <w:szCs w:val="22"/>
              </w:rPr>
            </w:pPr>
            <w:r w:rsidRPr="007F2E2A">
              <w:rPr>
                <w:rFonts w:cs="Arial"/>
                <w:color w:val="000000"/>
                <w:sz w:val="22"/>
                <w:szCs w:val="22"/>
              </w:rPr>
              <w:t>Tozzia carpathica</w:t>
            </w:r>
          </w:p>
          <w:p w:rsidR="00FC75D0" w:rsidRPr="007F2E2A" w:rsidRDefault="00FC75D0">
            <w:pPr>
              <w:pStyle w:val="BodyText"/>
              <w:jc w:val="left"/>
              <w:rPr>
                <w:rFonts w:cs="Arial"/>
                <w:color w:val="000000"/>
                <w:sz w:val="22"/>
                <w:szCs w:val="22"/>
              </w:rPr>
            </w:pPr>
          </w:p>
        </w:tc>
      </w:tr>
      <w:tr w:rsidR="00FC75D0" w:rsidRPr="007F2E2A">
        <w:trPr>
          <w:jc w:val="center"/>
        </w:trPr>
        <w:tc>
          <w:tcPr>
            <w:tcW w:w="0" w:type="auto"/>
            <w:tcBorders>
              <w:top w:val="single" w:sz="4" w:space="0" w:color="auto"/>
              <w:left w:val="single" w:sz="4" w:space="0" w:color="auto"/>
              <w:bottom w:val="single" w:sz="4" w:space="0" w:color="auto"/>
              <w:right w:val="single" w:sz="4" w:space="0" w:color="auto"/>
            </w:tcBorders>
          </w:tcPr>
          <w:p w:rsidR="00FC75D0" w:rsidRPr="007F2E2A" w:rsidRDefault="00FC75D0">
            <w:pPr>
              <w:pStyle w:val="BodyText"/>
              <w:jc w:val="center"/>
              <w:rPr>
                <w:rFonts w:cs="Arial"/>
                <w:color w:val="000000"/>
                <w:sz w:val="22"/>
                <w:szCs w:val="22"/>
              </w:rPr>
            </w:pPr>
            <w:r w:rsidRPr="007F2E2A">
              <w:rPr>
                <w:rFonts w:cs="Arial"/>
                <w:color w:val="000000"/>
                <w:sz w:val="22"/>
                <w:szCs w:val="22"/>
              </w:rPr>
              <w:t>2</w:t>
            </w:r>
          </w:p>
        </w:tc>
        <w:tc>
          <w:tcPr>
            <w:tcW w:w="0" w:type="auto"/>
            <w:tcBorders>
              <w:top w:val="single" w:sz="4" w:space="0" w:color="auto"/>
              <w:left w:val="single" w:sz="4" w:space="0" w:color="auto"/>
              <w:bottom w:val="single" w:sz="4" w:space="0" w:color="auto"/>
              <w:right w:val="single" w:sz="4" w:space="0" w:color="auto"/>
            </w:tcBorders>
          </w:tcPr>
          <w:p w:rsidR="00FC75D0" w:rsidRPr="007F2E2A" w:rsidRDefault="00FC75D0">
            <w:pPr>
              <w:rPr>
                <w:rFonts w:ascii="Arial" w:hAnsi="Arial" w:cs="Arial"/>
                <w:color w:val="000000"/>
                <w:sz w:val="22"/>
                <w:szCs w:val="22"/>
              </w:rPr>
            </w:pPr>
            <w:r w:rsidRPr="007F2E2A">
              <w:rPr>
                <w:rFonts w:ascii="Arial" w:hAnsi="Arial" w:cs="Arial"/>
                <w:color w:val="000000"/>
                <w:sz w:val="22"/>
                <w:szCs w:val="22"/>
              </w:rPr>
              <w:t xml:space="preserve">Parcul Naţional Retezat </w:t>
            </w:r>
            <w:r w:rsidR="007F2E2A">
              <w:rPr>
                <w:rFonts w:ascii="Arial" w:hAnsi="Arial" w:cs="Arial"/>
                <w:color w:val="000000"/>
                <w:sz w:val="22"/>
                <w:szCs w:val="22"/>
              </w:rPr>
              <w:t>-</w:t>
            </w:r>
            <w:r w:rsidRPr="007F2E2A">
              <w:rPr>
                <w:rFonts w:ascii="Arial" w:hAnsi="Arial" w:cs="Arial"/>
                <w:color w:val="000000"/>
                <w:sz w:val="22"/>
                <w:szCs w:val="22"/>
              </w:rPr>
              <w:t xml:space="preserve"> ROSCI</w:t>
            </w:r>
          </w:p>
          <w:p w:rsidR="00FC75D0" w:rsidRPr="007F2E2A" w:rsidRDefault="00FC75D0">
            <w:pPr>
              <w:pStyle w:val="BodyText"/>
              <w:jc w:val="left"/>
              <w:rPr>
                <w:rFonts w:cs="Arial"/>
                <w:color w:val="000000"/>
                <w:sz w:val="22"/>
                <w:szCs w:val="22"/>
              </w:rPr>
            </w:pPr>
            <w:r w:rsidRPr="007F2E2A">
              <w:rPr>
                <w:rFonts w:cs="Arial"/>
                <w:color w:val="000000"/>
                <w:sz w:val="22"/>
                <w:szCs w:val="22"/>
              </w:rPr>
              <w:t xml:space="preserve">0217 Retezat </w:t>
            </w:r>
            <w:r w:rsidR="007F2E2A">
              <w:rPr>
                <w:rFonts w:cs="Arial"/>
                <w:color w:val="000000"/>
                <w:sz w:val="22"/>
                <w:szCs w:val="22"/>
              </w:rPr>
              <w:t>-</w:t>
            </w:r>
            <w:r w:rsidRPr="007F2E2A">
              <w:rPr>
                <w:rFonts w:cs="Arial"/>
                <w:color w:val="000000"/>
                <w:sz w:val="22"/>
                <w:szCs w:val="22"/>
              </w:rPr>
              <w:t xml:space="preserve"> include rezervaţia ştiinţifică Gemenele şi rez. speologică Peştera Zeicului</w:t>
            </w:r>
          </w:p>
        </w:tc>
        <w:tc>
          <w:tcPr>
            <w:tcW w:w="0" w:type="auto"/>
            <w:tcBorders>
              <w:top w:val="single" w:sz="4" w:space="0" w:color="auto"/>
              <w:left w:val="single" w:sz="4" w:space="0" w:color="auto"/>
              <w:bottom w:val="single" w:sz="4" w:space="0" w:color="auto"/>
              <w:right w:val="single" w:sz="4" w:space="0" w:color="auto"/>
            </w:tcBorders>
          </w:tcPr>
          <w:p w:rsidR="00FC75D0" w:rsidRPr="007F2E2A" w:rsidRDefault="00FC75D0">
            <w:pPr>
              <w:pStyle w:val="BodyText"/>
              <w:jc w:val="center"/>
              <w:rPr>
                <w:rFonts w:cs="Arial"/>
                <w:color w:val="000000"/>
                <w:sz w:val="22"/>
                <w:szCs w:val="22"/>
              </w:rPr>
            </w:pPr>
            <w:r w:rsidRPr="007F2E2A">
              <w:rPr>
                <w:rFonts w:cs="Arial"/>
                <w:color w:val="000000"/>
                <w:sz w:val="22"/>
                <w:szCs w:val="22"/>
              </w:rPr>
              <w:t>42 specii</w:t>
            </w:r>
          </w:p>
        </w:tc>
        <w:tc>
          <w:tcPr>
            <w:tcW w:w="0" w:type="auto"/>
            <w:tcBorders>
              <w:top w:val="single" w:sz="4" w:space="0" w:color="auto"/>
              <w:left w:val="single" w:sz="4" w:space="0" w:color="auto"/>
              <w:bottom w:val="single" w:sz="4" w:space="0" w:color="auto"/>
              <w:right w:val="single" w:sz="4" w:space="0" w:color="auto"/>
            </w:tcBorders>
          </w:tcPr>
          <w:p w:rsidR="00FC75D0" w:rsidRPr="007F2E2A" w:rsidRDefault="00FC75D0">
            <w:pPr>
              <w:pStyle w:val="BodyText"/>
              <w:jc w:val="left"/>
              <w:rPr>
                <w:rFonts w:cs="Arial"/>
                <w:color w:val="000000"/>
                <w:sz w:val="22"/>
                <w:szCs w:val="22"/>
              </w:rPr>
            </w:pPr>
            <w:r w:rsidRPr="007F2E2A">
              <w:rPr>
                <w:rFonts w:cs="Arial"/>
                <w:color w:val="000000"/>
                <w:sz w:val="22"/>
                <w:szCs w:val="22"/>
              </w:rPr>
              <w:t>Allium schoenoprasum ssp.sibiricum</w:t>
            </w:r>
          </w:p>
          <w:p w:rsidR="00FC75D0" w:rsidRPr="007F2E2A" w:rsidRDefault="00FC75D0">
            <w:pPr>
              <w:pStyle w:val="BodyText"/>
              <w:jc w:val="left"/>
              <w:rPr>
                <w:rFonts w:cs="Arial"/>
                <w:color w:val="000000"/>
                <w:sz w:val="22"/>
                <w:szCs w:val="22"/>
              </w:rPr>
            </w:pPr>
            <w:r w:rsidRPr="007F2E2A">
              <w:rPr>
                <w:rFonts w:cs="Arial"/>
                <w:color w:val="000000"/>
                <w:sz w:val="22"/>
                <w:szCs w:val="22"/>
              </w:rPr>
              <w:t>Angelica archangelica</w:t>
            </w:r>
          </w:p>
          <w:p w:rsidR="00FC75D0" w:rsidRPr="007F2E2A" w:rsidRDefault="00FC75D0">
            <w:pPr>
              <w:pStyle w:val="BodyText"/>
              <w:jc w:val="left"/>
              <w:rPr>
                <w:rFonts w:cs="Arial"/>
                <w:color w:val="000000"/>
                <w:sz w:val="22"/>
                <w:szCs w:val="22"/>
              </w:rPr>
            </w:pPr>
            <w:r w:rsidRPr="007F2E2A">
              <w:rPr>
                <w:rFonts w:cs="Arial"/>
                <w:color w:val="000000"/>
                <w:sz w:val="22"/>
                <w:szCs w:val="22"/>
              </w:rPr>
              <w:t>Carex dacica</w:t>
            </w:r>
          </w:p>
          <w:p w:rsidR="00FC75D0" w:rsidRPr="007F2E2A" w:rsidRDefault="00FC75D0">
            <w:pPr>
              <w:pStyle w:val="BodyText"/>
              <w:jc w:val="left"/>
              <w:rPr>
                <w:rFonts w:cs="Arial"/>
                <w:color w:val="000000"/>
                <w:sz w:val="22"/>
                <w:szCs w:val="22"/>
              </w:rPr>
            </w:pPr>
            <w:r w:rsidRPr="007F2E2A">
              <w:rPr>
                <w:rFonts w:cs="Arial"/>
                <w:color w:val="000000"/>
                <w:sz w:val="22"/>
                <w:szCs w:val="22"/>
              </w:rPr>
              <w:t>Carex limosa</w:t>
            </w:r>
          </w:p>
          <w:p w:rsidR="00FC75D0" w:rsidRPr="007F2E2A" w:rsidRDefault="00FC75D0">
            <w:pPr>
              <w:pStyle w:val="BodyText"/>
              <w:jc w:val="left"/>
              <w:rPr>
                <w:rFonts w:cs="Arial"/>
                <w:color w:val="000000"/>
                <w:sz w:val="22"/>
                <w:szCs w:val="22"/>
              </w:rPr>
            </w:pPr>
            <w:r w:rsidRPr="007F2E2A">
              <w:rPr>
                <w:rFonts w:cs="Arial"/>
                <w:color w:val="000000"/>
                <w:sz w:val="22"/>
                <w:szCs w:val="22"/>
              </w:rPr>
              <w:t xml:space="preserve">Carex rostrata </w:t>
            </w:r>
          </w:p>
          <w:p w:rsidR="00FC75D0" w:rsidRPr="007F2E2A" w:rsidRDefault="00FC75D0">
            <w:pPr>
              <w:pStyle w:val="BodyText"/>
              <w:jc w:val="left"/>
              <w:rPr>
                <w:rFonts w:cs="Arial"/>
                <w:color w:val="000000"/>
                <w:sz w:val="22"/>
                <w:szCs w:val="22"/>
              </w:rPr>
            </w:pPr>
            <w:r w:rsidRPr="007F2E2A">
              <w:rPr>
                <w:rFonts w:cs="Arial"/>
                <w:color w:val="000000"/>
                <w:sz w:val="22"/>
                <w:szCs w:val="22"/>
              </w:rPr>
              <w:t>Crocus banaticus</w:t>
            </w:r>
          </w:p>
          <w:p w:rsidR="00FC75D0" w:rsidRPr="007F2E2A" w:rsidRDefault="00FC75D0">
            <w:pPr>
              <w:pStyle w:val="BodyText"/>
              <w:jc w:val="left"/>
              <w:rPr>
                <w:rFonts w:cs="Arial"/>
                <w:color w:val="000000"/>
                <w:sz w:val="22"/>
                <w:szCs w:val="22"/>
              </w:rPr>
            </w:pPr>
            <w:r w:rsidRPr="007F2E2A">
              <w:rPr>
                <w:rFonts w:cs="Arial"/>
                <w:color w:val="000000"/>
                <w:sz w:val="22"/>
                <w:szCs w:val="22"/>
              </w:rPr>
              <w:t>Dianthus glacialis ssp. gelidus</w:t>
            </w:r>
          </w:p>
          <w:p w:rsidR="00FC75D0" w:rsidRPr="007F2E2A" w:rsidRDefault="00FC75D0">
            <w:pPr>
              <w:pStyle w:val="BodyText"/>
              <w:jc w:val="left"/>
              <w:rPr>
                <w:rFonts w:cs="Arial"/>
                <w:color w:val="000000"/>
                <w:sz w:val="22"/>
                <w:szCs w:val="22"/>
              </w:rPr>
            </w:pPr>
            <w:r w:rsidRPr="007F2E2A">
              <w:rPr>
                <w:rFonts w:cs="Arial"/>
                <w:color w:val="000000"/>
                <w:sz w:val="22"/>
                <w:szCs w:val="22"/>
              </w:rPr>
              <w:t>Aconium napellus ssp. tauricum</w:t>
            </w:r>
          </w:p>
          <w:p w:rsidR="00FC75D0" w:rsidRPr="007F2E2A" w:rsidRDefault="00FC75D0">
            <w:pPr>
              <w:pStyle w:val="BodyText"/>
              <w:jc w:val="left"/>
              <w:rPr>
                <w:rFonts w:cs="Arial"/>
                <w:color w:val="000000"/>
                <w:sz w:val="22"/>
                <w:szCs w:val="22"/>
              </w:rPr>
            </w:pPr>
            <w:r w:rsidRPr="007F2E2A">
              <w:rPr>
                <w:rFonts w:cs="Arial"/>
                <w:color w:val="000000"/>
                <w:sz w:val="22"/>
                <w:szCs w:val="22"/>
              </w:rPr>
              <w:t xml:space="preserve">Alopecurus pratensis </w:t>
            </w:r>
            <w:r w:rsidRPr="007F2E2A">
              <w:rPr>
                <w:rFonts w:cs="Arial"/>
                <w:color w:val="000000"/>
                <w:sz w:val="22"/>
                <w:szCs w:val="22"/>
              </w:rPr>
              <w:lastRenderedPageBreak/>
              <w:t>ssp.laguriformis</w:t>
            </w:r>
          </w:p>
          <w:p w:rsidR="00FC75D0" w:rsidRPr="007F2E2A" w:rsidRDefault="00FC75D0">
            <w:pPr>
              <w:pStyle w:val="BodyText"/>
              <w:jc w:val="left"/>
              <w:rPr>
                <w:rFonts w:cs="Arial"/>
                <w:color w:val="000000"/>
                <w:sz w:val="22"/>
                <w:szCs w:val="22"/>
              </w:rPr>
            </w:pPr>
            <w:r w:rsidRPr="007F2E2A">
              <w:rPr>
                <w:rFonts w:cs="Arial"/>
                <w:color w:val="000000"/>
                <w:sz w:val="22"/>
                <w:szCs w:val="22"/>
              </w:rPr>
              <w:t>Barbarea lepuznica</w:t>
            </w:r>
          </w:p>
          <w:p w:rsidR="00FC75D0" w:rsidRPr="007F2E2A" w:rsidRDefault="00FC75D0">
            <w:pPr>
              <w:pStyle w:val="BodyText"/>
              <w:jc w:val="left"/>
              <w:rPr>
                <w:rFonts w:cs="Arial"/>
                <w:color w:val="000000"/>
                <w:sz w:val="22"/>
                <w:szCs w:val="22"/>
              </w:rPr>
            </w:pPr>
            <w:r w:rsidRPr="007F2E2A">
              <w:rPr>
                <w:rFonts w:cs="Arial"/>
                <w:color w:val="000000"/>
                <w:sz w:val="22"/>
                <w:szCs w:val="22"/>
              </w:rPr>
              <w:t>Carex curta</w:t>
            </w:r>
          </w:p>
          <w:p w:rsidR="00FC75D0" w:rsidRPr="007F2E2A" w:rsidRDefault="00FC75D0">
            <w:pPr>
              <w:pStyle w:val="BodyText"/>
              <w:jc w:val="left"/>
              <w:rPr>
                <w:rFonts w:cs="Arial"/>
                <w:color w:val="000000"/>
                <w:sz w:val="22"/>
                <w:szCs w:val="22"/>
              </w:rPr>
            </w:pPr>
            <w:r w:rsidRPr="007F2E2A">
              <w:rPr>
                <w:rFonts w:cs="Arial"/>
                <w:color w:val="000000"/>
                <w:sz w:val="22"/>
                <w:szCs w:val="22"/>
              </w:rPr>
              <w:t>Carex echinata</w:t>
            </w:r>
          </w:p>
          <w:p w:rsidR="00FC75D0" w:rsidRPr="007F2E2A" w:rsidRDefault="00FC75D0">
            <w:pPr>
              <w:pStyle w:val="BodyText"/>
              <w:jc w:val="left"/>
              <w:rPr>
                <w:rFonts w:cs="Arial"/>
                <w:color w:val="000000"/>
                <w:sz w:val="22"/>
                <w:szCs w:val="22"/>
              </w:rPr>
            </w:pPr>
            <w:r w:rsidRPr="007F2E2A">
              <w:rPr>
                <w:rFonts w:cs="Arial"/>
                <w:color w:val="000000"/>
                <w:sz w:val="22"/>
                <w:szCs w:val="22"/>
              </w:rPr>
              <w:t>Carex pauciflora</w:t>
            </w:r>
          </w:p>
          <w:p w:rsidR="00FC75D0" w:rsidRPr="007F2E2A" w:rsidRDefault="00FC75D0">
            <w:pPr>
              <w:pStyle w:val="BodyText"/>
              <w:jc w:val="left"/>
              <w:rPr>
                <w:rFonts w:cs="Arial"/>
                <w:color w:val="000000"/>
                <w:sz w:val="22"/>
                <w:szCs w:val="22"/>
              </w:rPr>
            </w:pPr>
            <w:r w:rsidRPr="007F2E2A">
              <w:rPr>
                <w:rFonts w:cs="Arial"/>
                <w:color w:val="000000"/>
                <w:sz w:val="22"/>
                <w:szCs w:val="22"/>
              </w:rPr>
              <w:t>Centaurea pinnatifida</w:t>
            </w:r>
          </w:p>
          <w:p w:rsidR="00FC75D0" w:rsidRPr="007F2E2A" w:rsidRDefault="00FC75D0">
            <w:pPr>
              <w:pStyle w:val="BodyText"/>
              <w:jc w:val="left"/>
              <w:rPr>
                <w:rFonts w:cs="Arial"/>
                <w:color w:val="000000"/>
                <w:sz w:val="22"/>
                <w:szCs w:val="22"/>
              </w:rPr>
            </w:pPr>
            <w:r w:rsidRPr="007F2E2A">
              <w:rPr>
                <w:rFonts w:cs="Arial"/>
                <w:color w:val="000000"/>
                <w:sz w:val="22"/>
                <w:szCs w:val="22"/>
              </w:rPr>
              <w:t>Dactylorhiza cordigera</w:t>
            </w:r>
          </w:p>
          <w:p w:rsidR="00FC75D0" w:rsidRPr="007F2E2A" w:rsidRDefault="00FC75D0">
            <w:pPr>
              <w:pStyle w:val="BodyText"/>
              <w:jc w:val="left"/>
              <w:rPr>
                <w:rFonts w:cs="Arial"/>
                <w:color w:val="000000"/>
                <w:sz w:val="22"/>
                <w:szCs w:val="22"/>
              </w:rPr>
            </w:pPr>
            <w:r w:rsidRPr="007F2E2A">
              <w:rPr>
                <w:rFonts w:cs="Arial"/>
                <w:color w:val="000000"/>
                <w:sz w:val="22"/>
                <w:szCs w:val="22"/>
              </w:rPr>
              <w:t>Dianthus henteri</w:t>
            </w:r>
          </w:p>
          <w:p w:rsidR="00FC75D0" w:rsidRPr="007F2E2A" w:rsidRDefault="00FC75D0">
            <w:pPr>
              <w:pStyle w:val="BodyText"/>
              <w:jc w:val="left"/>
              <w:rPr>
                <w:rFonts w:cs="Arial"/>
                <w:color w:val="000000"/>
                <w:sz w:val="22"/>
                <w:szCs w:val="22"/>
              </w:rPr>
            </w:pPr>
            <w:r w:rsidRPr="007F2E2A">
              <w:rPr>
                <w:rFonts w:cs="Arial"/>
                <w:color w:val="000000"/>
                <w:sz w:val="22"/>
                <w:szCs w:val="22"/>
              </w:rPr>
              <w:t>Dianthus tenuifolius</w:t>
            </w:r>
          </w:p>
          <w:p w:rsidR="00FC75D0" w:rsidRPr="007F2E2A" w:rsidRDefault="00FC75D0">
            <w:pPr>
              <w:pStyle w:val="BodyText"/>
              <w:jc w:val="left"/>
              <w:rPr>
                <w:rFonts w:cs="Arial"/>
                <w:color w:val="000000"/>
                <w:sz w:val="22"/>
                <w:szCs w:val="22"/>
                <w:lang w:val="en-GB" w:eastAsia="en-US"/>
              </w:rPr>
            </w:pPr>
            <w:r w:rsidRPr="007F2E2A">
              <w:rPr>
                <w:rFonts w:cs="Arial"/>
                <w:color w:val="000000"/>
                <w:sz w:val="22"/>
                <w:szCs w:val="22"/>
                <w:lang w:val="en-GB" w:eastAsia="en-US"/>
              </w:rPr>
              <w:t>Epilobium alsinifolium</w:t>
            </w:r>
          </w:p>
          <w:p w:rsidR="00FC75D0" w:rsidRPr="007F2E2A" w:rsidRDefault="00FC75D0">
            <w:pPr>
              <w:pStyle w:val="BodyText"/>
              <w:jc w:val="left"/>
              <w:rPr>
                <w:rFonts w:cs="Arial"/>
                <w:color w:val="000000"/>
                <w:sz w:val="22"/>
                <w:szCs w:val="22"/>
                <w:lang w:val="pt-PT" w:eastAsia="en-US"/>
              </w:rPr>
            </w:pPr>
            <w:r w:rsidRPr="007F2E2A">
              <w:rPr>
                <w:rFonts w:cs="Arial"/>
                <w:color w:val="000000"/>
                <w:sz w:val="22"/>
                <w:szCs w:val="22"/>
                <w:lang w:val="pt-PT" w:eastAsia="en-US"/>
              </w:rPr>
              <w:t>Gentiana punctata</w:t>
            </w:r>
          </w:p>
          <w:p w:rsidR="00FC75D0" w:rsidRPr="007F2E2A" w:rsidRDefault="00FC75D0">
            <w:pPr>
              <w:pStyle w:val="BodyText"/>
              <w:jc w:val="left"/>
              <w:rPr>
                <w:rFonts w:cs="Arial"/>
                <w:color w:val="000000"/>
                <w:sz w:val="22"/>
                <w:szCs w:val="22"/>
                <w:lang w:val="pt-PT" w:eastAsia="en-US"/>
              </w:rPr>
            </w:pPr>
            <w:r w:rsidRPr="007F2E2A">
              <w:rPr>
                <w:rFonts w:cs="Arial"/>
                <w:color w:val="000000"/>
                <w:sz w:val="22"/>
                <w:szCs w:val="22"/>
                <w:lang w:val="pt-PT" w:eastAsia="en-US"/>
              </w:rPr>
              <w:t>Juncus filiformis</w:t>
            </w:r>
          </w:p>
          <w:p w:rsidR="00FC75D0" w:rsidRPr="007F2E2A" w:rsidRDefault="00FC75D0">
            <w:pPr>
              <w:pStyle w:val="BodyText"/>
              <w:jc w:val="left"/>
              <w:rPr>
                <w:rFonts w:cs="Arial"/>
                <w:color w:val="000000"/>
                <w:sz w:val="22"/>
                <w:szCs w:val="22"/>
                <w:lang w:val="pt-PT" w:eastAsia="en-US"/>
              </w:rPr>
            </w:pPr>
            <w:r w:rsidRPr="007F2E2A">
              <w:rPr>
                <w:rFonts w:cs="Arial"/>
                <w:color w:val="000000"/>
                <w:sz w:val="22"/>
                <w:szCs w:val="22"/>
                <w:lang w:val="pt-PT" w:eastAsia="en-US"/>
              </w:rPr>
              <w:t>Leontopodium alpinum</w:t>
            </w:r>
          </w:p>
          <w:p w:rsidR="00FC75D0" w:rsidRPr="007F2E2A" w:rsidRDefault="00FC75D0">
            <w:pPr>
              <w:pStyle w:val="BodyText"/>
              <w:jc w:val="left"/>
              <w:rPr>
                <w:rFonts w:cs="Arial"/>
                <w:color w:val="000000"/>
                <w:sz w:val="22"/>
                <w:szCs w:val="22"/>
                <w:lang w:val="pt-PT" w:eastAsia="en-US"/>
              </w:rPr>
            </w:pPr>
            <w:r w:rsidRPr="007F2E2A">
              <w:rPr>
                <w:rFonts w:cs="Arial"/>
                <w:color w:val="000000"/>
                <w:sz w:val="22"/>
                <w:szCs w:val="22"/>
                <w:lang w:val="pt-PT" w:eastAsia="en-US"/>
              </w:rPr>
              <w:t>Luzula sudetica</w:t>
            </w:r>
          </w:p>
          <w:p w:rsidR="00FC75D0" w:rsidRPr="007F2E2A" w:rsidRDefault="00FC75D0">
            <w:pPr>
              <w:pStyle w:val="BodyText"/>
              <w:jc w:val="left"/>
              <w:rPr>
                <w:rFonts w:cs="Arial"/>
                <w:color w:val="000000"/>
                <w:sz w:val="22"/>
                <w:szCs w:val="22"/>
                <w:lang w:val="pt-PT" w:eastAsia="en-US"/>
              </w:rPr>
            </w:pPr>
            <w:r w:rsidRPr="007F2E2A">
              <w:rPr>
                <w:rFonts w:cs="Arial"/>
                <w:color w:val="000000"/>
                <w:sz w:val="22"/>
                <w:szCs w:val="22"/>
                <w:lang w:val="pt-PT" w:eastAsia="en-US"/>
              </w:rPr>
              <w:t>Onobrychis montana ssp. Transsilvanica</w:t>
            </w:r>
          </w:p>
          <w:p w:rsidR="00FC75D0" w:rsidRPr="007F2E2A" w:rsidRDefault="00FC75D0">
            <w:pPr>
              <w:pStyle w:val="BodyText"/>
              <w:jc w:val="left"/>
              <w:rPr>
                <w:rFonts w:cs="Arial"/>
                <w:color w:val="000000"/>
                <w:sz w:val="22"/>
                <w:szCs w:val="22"/>
                <w:lang w:val="pt-PT" w:eastAsia="en-US"/>
              </w:rPr>
            </w:pPr>
            <w:r w:rsidRPr="007F2E2A">
              <w:rPr>
                <w:rFonts w:cs="Arial"/>
                <w:color w:val="000000"/>
                <w:sz w:val="22"/>
                <w:szCs w:val="22"/>
                <w:lang w:val="pt-PT" w:eastAsia="en-US"/>
              </w:rPr>
              <w:t>Pedicularis baumgartenii</w:t>
            </w:r>
          </w:p>
          <w:p w:rsidR="00FC75D0" w:rsidRPr="007F2E2A" w:rsidRDefault="00FC75D0">
            <w:pPr>
              <w:pStyle w:val="BodyText"/>
              <w:jc w:val="left"/>
              <w:rPr>
                <w:rFonts w:cs="Arial"/>
                <w:color w:val="000000"/>
                <w:sz w:val="22"/>
                <w:szCs w:val="22"/>
                <w:lang w:val="pt-PT" w:eastAsia="en-US"/>
              </w:rPr>
            </w:pPr>
            <w:r w:rsidRPr="007F2E2A">
              <w:rPr>
                <w:rFonts w:cs="Arial"/>
                <w:color w:val="000000"/>
                <w:sz w:val="22"/>
                <w:szCs w:val="22"/>
                <w:lang w:val="pt-PT" w:eastAsia="en-US"/>
              </w:rPr>
              <w:t>Pinus mugo</w:t>
            </w:r>
          </w:p>
          <w:p w:rsidR="00FC75D0" w:rsidRPr="007F2E2A" w:rsidRDefault="00FC75D0">
            <w:pPr>
              <w:pStyle w:val="BodyText"/>
              <w:jc w:val="left"/>
              <w:rPr>
                <w:rFonts w:cs="Arial"/>
                <w:color w:val="000000"/>
                <w:sz w:val="22"/>
                <w:szCs w:val="22"/>
                <w:lang w:val="pt-PT" w:eastAsia="en-US"/>
              </w:rPr>
            </w:pPr>
            <w:r w:rsidRPr="007F2E2A">
              <w:rPr>
                <w:rFonts w:cs="Arial"/>
                <w:color w:val="000000"/>
                <w:sz w:val="22"/>
                <w:szCs w:val="22"/>
                <w:lang w:val="pt-PT" w:eastAsia="en-US"/>
              </w:rPr>
              <w:t>Plantago gentianoides</w:t>
            </w:r>
          </w:p>
          <w:p w:rsidR="00FC75D0" w:rsidRPr="007F2E2A" w:rsidRDefault="00FC75D0">
            <w:pPr>
              <w:pStyle w:val="BodyText"/>
              <w:jc w:val="left"/>
              <w:rPr>
                <w:rFonts w:cs="Arial"/>
                <w:color w:val="000000"/>
                <w:sz w:val="22"/>
                <w:szCs w:val="22"/>
                <w:lang w:val="pt-PT" w:eastAsia="en-US"/>
              </w:rPr>
            </w:pPr>
            <w:r w:rsidRPr="007F2E2A">
              <w:rPr>
                <w:rFonts w:cs="Arial"/>
                <w:color w:val="000000"/>
                <w:sz w:val="22"/>
                <w:szCs w:val="22"/>
                <w:lang w:val="pt-PT" w:eastAsia="en-US"/>
              </w:rPr>
              <w:t>Pseudorchis albida</w:t>
            </w:r>
          </w:p>
          <w:p w:rsidR="00FC75D0" w:rsidRPr="007F2E2A" w:rsidRDefault="00FC75D0">
            <w:pPr>
              <w:pStyle w:val="BodyText"/>
              <w:jc w:val="left"/>
              <w:rPr>
                <w:rFonts w:cs="Arial"/>
                <w:color w:val="000000"/>
                <w:sz w:val="22"/>
                <w:szCs w:val="22"/>
                <w:lang w:val="pt-PT" w:eastAsia="en-US"/>
              </w:rPr>
            </w:pPr>
            <w:r w:rsidRPr="007F2E2A">
              <w:rPr>
                <w:rFonts w:cs="Arial"/>
                <w:color w:val="000000"/>
                <w:sz w:val="22"/>
                <w:szCs w:val="22"/>
                <w:lang w:val="pt-PT" w:eastAsia="en-US"/>
              </w:rPr>
              <w:t>Saxifraga stellaris</w:t>
            </w:r>
          </w:p>
          <w:p w:rsidR="00FC75D0" w:rsidRPr="007F2E2A" w:rsidRDefault="00FC75D0">
            <w:pPr>
              <w:pStyle w:val="BodyText"/>
              <w:jc w:val="left"/>
              <w:rPr>
                <w:rFonts w:cs="Arial"/>
                <w:color w:val="000000"/>
                <w:sz w:val="22"/>
                <w:szCs w:val="22"/>
                <w:lang w:val="pt-PT" w:eastAsia="en-US"/>
              </w:rPr>
            </w:pPr>
            <w:r w:rsidRPr="007F2E2A">
              <w:rPr>
                <w:rFonts w:cs="Arial"/>
                <w:color w:val="000000"/>
                <w:sz w:val="22"/>
                <w:szCs w:val="22"/>
                <w:lang w:val="pt-PT" w:eastAsia="en-US"/>
              </w:rPr>
              <w:t>Sesleria rigida ssp. Haynaldiana</w:t>
            </w:r>
          </w:p>
          <w:p w:rsidR="00FC75D0" w:rsidRPr="007F2E2A" w:rsidRDefault="00FC75D0">
            <w:pPr>
              <w:pStyle w:val="BodyText"/>
              <w:jc w:val="left"/>
              <w:rPr>
                <w:rFonts w:cs="Arial"/>
                <w:color w:val="000000"/>
                <w:sz w:val="22"/>
                <w:szCs w:val="22"/>
                <w:lang w:val="pt-PT" w:eastAsia="en-US"/>
              </w:rPr>
            </w:pPr>
            <w:r w:rsidRPr="007F2E2A">
              <w:rPr>
                <w:rFonts w:cs="Arial"/>
                <w:color w:val="000000"/>
                <w:sz w:val="22"/>
                <w:szCs w:val="22"/>
                <w:lang w:val="pt-PT" w:eastAsia="en-US"/>
              </w:rPr>
              <w:t>Thlaspi pawlowskii</w:t>
            </w:r>
          </w:p>
          <w:p w:rsidR="00FC75D0" w:rsidRPr="007F2E2A" w:rsidRDefault="00FC75D0">
            <w:pPr>
              <w:pStyle w:val="BodyText"/>
              <w:jc w:val="left"/>
              <w:rPr>
                <w:rFonts w:cs="Arial"/>
                <w:color w:val="000000"/>
                <w:sz w:val="22"/>
                <w:szCs w:val="22"/>
                <w:lang w:val="pt-PT" w:eastAsia="en-US"/>
              </w:rPr>
            </w:pPr>
            <w:r w:rsidRPr="007F2E2A">
              <w:rPr>
                <w:rFonts w:cs="Arial"/>
                <w:color w:val="000000"/>
                <w:sz w:val="22"/>
                <w:szCs w:val="22"/>
                <w:lang w:val="pt-BR" w:eastAsia="en-US"/>
              </w:rPr>
              <w:t xml:space="preserve">Edraianthus graminifolius ssp. </w:t>
            </w:r>
            <w:r w:rsidRPr="007F2E2A">
              <w:rPr>
                <w:rFonts w:cs="Arial"/>
                <w:color w:val="000000"/>
                <w:sz w:val="22"/>
                <w:szCs w:val="22"/>
                <w:lang w:val="pt-PT" w:eastAsia="en-US"/>
              </w:rPr>
              <w:t>Graminifolius</w:t>
            </w:r>
          </w:p>
          <w:p w:rsidR="00FC75D0" w:rsidRPr="007F2E2A" w:rsidRDefault="00FC75D0">
            <w:pPr>
              <w:pStyle w:val="BodyText"/>
              <w:jc w:val="left"/>
              <w:rPr>
                <w:rFonts w:cs="Arial"/>
                <w:color w:val="000000"/>
                <w:sz w:val="22"/>
                <w:szCs w:val="22"/>
                <w:lang w:val="pt-PT" w:eastAsia="en-US"/>
              </w:rPr>
            </w:pPr>
            <w:r w:rsidRPr="007F2E2A">
              <w:rPr>
                <w:rFonts w:cs="Arial"/>
                <w:color w:val="000000"/>
                <w:sz w:val="22"/>
                <w:szCs w:val="22"/>
                <w:lang w:val="pt-PT" w:eastAsia="en-US"/>
              </w:rPr>
              <w:t>Eriophorum vaginatum</w:t>
            </w:r>
          </w:p>
          <w:p w:rsidR="00FC75D0" w:rsidRPr="007F2E2A" w:rsidRDefault="00FC75D0">
            <w:pPr>
              <w:pStyle w:val="BodyText"/>
              <w:jc w:val="left"/>
              <w:rPr>
                <w:rFonts w:cs="Arial"/>
                <w:color w:val="000000"/>
                <w:sz w:val="22"/>
                <w:szCs w:val="22"/>
                <w:lang w:val="pt-PT" w:eastAsia="en-US"/>
              </w:rPr>
            </w:pPr>
            <w:r w:rsidRPr="007F2E2A">
              <w:rPr>
                <w:rFonts w:cs="Arial"/>
                <w:color w:val="000000"/>
                <w:sz w:val="22"/>
                <w:szCs w:val="22"/>
                <w:lang w:val="pt-PT" w:eastAsia="en-US"/>
              </w:rPr>
              <w:t>Heracleum palmatum</w:t>
            </w:r>
          </w:p>
          <w:p w:rsidR="00FC75D0" w:rsidRPr="007F2E2A" w:rsidRDefault="00FC75D0">
            <w:pPr>
              <w:pStyle w:val="BodyText"/>
              <w:jc w:val="left"/>
              <w:rPr>
                <w:rFonts w:cs="Arial"/>
                <w:color w:val="000000"/>
                <w:sz w:val="22"/>
                <w:szCs w:val="22"/>
                <w:lang w:val="pt-PT" w:eastAsia="en-US"/>
              </w:rPr>
            </w:pPr>
            <w:r w:rsidRPr="007F2E2A">
              <w:rPr>
                <w:rFonts w:cs="Arial"/>
                <w:color w:val="000000"/>
                <w:sz w:val="22"/>
                <w:szCs w:val="22"/>
                <w:lang w:val="pt-PT" w:eastAsia="en-US"/>
              </w:rPr>
              <w:t>Koeleria macrantha ssp. Transsilvanica</w:t>
            </w:r>
          </w:p>
          <w:p w:rsidR="00FC75D0" w:rsidRPr="007F2E2A" w:rsidRDefault="00FC75D0">
            <w:pPr>
              <w:pStyle w:val="BodyText"/>
              <w:jc w:val="left"/>
              <w:rPr>
                <w:rFonts w:cs="Arial"/>
                <w:color w:val="000000"/>
                <w:sz w:val="22"/>
                <w:szCs w:val="22"/>
                <w:lang w:val="pt-PT" w:eastAsia="en-US"/>
              </w:rPr>
            </w:pPr>
            <w:r w:rsidRPr="007F2E2A">
              <w:rPr>
                <w:rFonts w:cs="Arial"/>
                <w:color w:val="000000"/>
                <w:sz w:val="22"/>
                <w:szCs w:val="22"/>
                <w:lang w:val="pt-PT" w:eastAsia="en-US"/>
              </w:rPr>
              <w:t>Papaver alpinum ssp. corona-sancti-stephani</w:t>
            </w:r>
          </w:p>
          <w:p w:rsidR="00FC75D0" w:rsidRPr="007F2E2A" w:rsidRDefault="00FC75D0">
            <w:pPr>
              <w:pStyle w:val="BodyText"/>
              <w:jc w:val="left"/>
              <w:rPr>
                <w:rFonts w:cs="Arial"/>
                <w:color w:val="000000"/>
                <w:sz w:val="22"/>
                <w:szCs w:val="22"/>
                <w:lang w:val="pt-PT" w:eastAsia="en-US"/>
              </w:rPr>
            </w:pPr>
            <w:r w:rsidRPr="007F2E2A">
              <w:rPr>
                <w:rFonts w:cs="Arial"/>
                <w:color w:val="000000"/>
                <w:sz w:val="22"/>
                <w:szCs w:val="22"/>
                <w:lang w:val="pt-PT" w:eastAsia="en-US"/>
              </w:rPr>
              <w:t>Pinus cembra</w:t>
            </w:r>
          </w:p>
          <w:p w:rsidR="00FC75D0" w:rsidRPr="007F2E2A" w:rsidRDefault="00FC75D0">
            <w:pPr>
              <w:pStyle w:val="BodyText"/>
              <w:jc w:val="left"/>
              <w:rPr>
                <w:rFonts w:cs="Arial"/>
                <w:color w:val="000000"/>
                <w:sz w:val="22"/>
                <w:szCs w:val="22"/>
                <w:lang w:val="pt-PT" w:eastAsia="en-US"/>
              </w:rPr>
            </w:pPr>
            <w:r w:rsidRPr="007F2E2A">
              <w:rPr>
                <w:rFonts w:cs="Arial"/>
                <w:color w:val="000000"/>
                <w:sz w:val="22"/>
                <w:szCs w:val="22"/>
                <w:lang w:val="pt-PT" w:eastAsia="en-US"/>
              </w:rPr>
              <w:t>Poa laxa ssp. Pruinosa</w:t>
            </w:r>
          </w:p>
          <w:p w:rsidR="00FC75D0" w:rsidRPr="007F2E2A" w:rsidRDefault="00FC75D0">
            <w:pPr>
              <w:pStyle w:val="BodyText"/>
              <w:jc w:val="left"/>
              <w:rPr>
                <w:rFonts w:cs="Arial"/>
                <w:color w:val="000000"/>
                <w:sz w:val="22"/>
                <w:szCs w:val="22"/>
                <w:lang w:val="pt-PT" w:eastAsia="en-US"/>
              </w:rPr>
            </w:pPr>
            <w:r w:rsidRPr="007F2E2A">
              <w:rPr>
                <w:rFonts w:cs="Arial"/>
                <w:color w:val="000000"/>
                <w:sz w:val="22"/>
                <w:szCs w:val="22"/>
                <w:lang w:val="pt-PT" w:eastAsia="en-US"/>
              </w:rPr>
              <w:t>Pseudorchis frivaldii</w:t>
            </w:r>
          </w:p>
          <w:p w:rsidR="00FC75D0" w:rsidRPr="007F2E2A" w:rsidRDefault="00FC75D0">
            <w:pPr>
              <w:pStyle w:val="BodyText"/>
              <w:jc w:val="left"/>
              <w:rPr>
                <w:rFonts w:cs="Arial"/>
                <w:color w:val="000000"/>
                <w:sz w:val="22"/>
                <w:szCs w:val="22"/>
                <w:lang w:val="it-IT" w:eastAsia="en-US"/>
              </w:rPr>
            </w:pPr>
            <w:r w:rsidRPr="007F2E2A">
              <w:rPr>
                <w:rFonts w:cs="Arial"/>
                <w:color w:val="000000"/>
                <w:sz w:val="22"/>
                <w:szCs w:val="22"/>
                <w:lang w:val="it-IT" w:eastAsia="en-US"/>
              </w:rPr>
              <w:t>Scabiosa lucida ssp. Barbata</w:t>
            </w:r>
          </w:p>
          <w:p w:rsidR="00FC75D0" w:rsidRPr="007F2E2A" w:rsidRDefault="00FC75D0">
            <w:pPr>
              <w:pStyle w:val="BodyText"/>
              <w:jc w:val="left"/>
              <w:rPr>
                <w:rFonts w:cs="Arial"/>
                <w:color w:val="000000"/>
                <w:sz w:val="22"/>
                <w:szCs w:val="22"/>
                <w:lang w:val="it-IT" w:eastAsia="en-US"/>
              </w:rPr>
            </w:pPr>
            <w:r w:rsidRPr="007F2E2A">
              <w:rPr>
                <w:rFonts w:cs="Arial"/>
                <w:color w:val="000000"/>
                <w:sz w:val="22"/>
                <w:szCs w:val="22"/>
                <w:lang w:val="it-IT" w:eastAsia="en-US"/>
              </w:rPr>
              <w:t>Soldanella pusilla</w:t>
            </w:r>
          </w:p>
          <w:p w:rsidR="00FC75D0" w:rsidRPr="007F2E2A" w:rsidRDefault="00FC75D0">
            <w:pPr>
              <w:pStyle w:val="BodyText"/>
              <w:jc w:val="left"/>
              <w:rPr>
                <w:rFonts w:cs="Arial"/>
                <w:color w:val="000000"/>
                <w:sz w:val="22"/>
                <w:szCs w:val="22"/>
                <w:lang w:val="en-US" w:eastAsia="en-US"/>
              </w:rPr>
            </w:pPr>
            <w:r w:rsidRPr="007F2E2A">
              <w:rPr>
                <w:rFonts w:cs="Arial"/>
                <w:color w:val="000000"/>
                <w:sz w:val="22"/>
                <w:szCs w:val="22"/>
                <w:lang w:val="en-US" w:eastAsia="en-US"/>
              </w:rPr>
              <w:t>Thymus comosus</w:t>
            </w:r>
          </w:p>
          <w:p w:rsidR="00FC75D0" w:rsidRPr="007F2E2A" w:rsidRDefault="00FC75D0">
            <w:pPr>
              <w:pStyle w:val="BodyText"/>
              <w:jc w:val="left"/>
              <w:rPr>
                <w:rFonts w:cs="Arial"/>
                <w:color w:val="000000"/>
                <w:sz w:val="22"/>
                <w:szCs w:val="22"/>
              </w:rPr>
            </w:pPr>
            <w:r w:rsidRPr="007F2E2A">
              <w:rPr>
                <w:rFonts w:cs="Arial"/>
                <w:color w:val="000000"/>
                <w:sz w:val="22"/>
                <w:szCs w:val="22"/>
              </w:rPr>
              <w:t>Centaurea retezantensis</w:t>
            </w:r>
          </w:p>
        </w:tc>
        <w:tc>
          <w:tcPr>
            <w:tcW w:w="0" w:type="auto"/>
            <w:tcBorders>
              <w:top w:val="single" w:sz="4" w:space="0" w:color="auto"/>
              <w:left w:val="single" w:sz="4" w:space="0" w:color="auto"/>
              <w:bottom w:val="single" w:sz="4" w:space="0" w:color="auto"/>
              <w:right w:val="single" w:sz="4" w:space="0" w:color="auto"/>
            </w:tcBorders>
          </w:tcPr>
          <w:p w:rsidR="00FC75D0" w:rsidRPr="007F2E2A" w:rsidRDefault="00FC75D0">
            <w:pPr>
              <w:pStyle w:val="BodyText"/>
              <w:jc w:val="center"/>
              <w:rPr>
                <w:rFonts w:cs="Arial"/>
                <w:color w:val="000000"/>
                <w:sz w:val="22"/>
                <w:szCs w:val="22"/>
              </w:rPr>
            </w:pPr>
            <w:r w:rsidRPr="007F2E2A">
              <w:rPr>
                <w:rFonts w:cs="Arial"/>
                <w:color w:val="000000"/>
                <w:sz w:val="22"/>
                <w:szCs w:val="22"/>
              </w:rPr>
              <w:lastRenderedPageBreak/>
              <w:t>5 specii</w:t>
            </w:r>
          </w:p>
        </w:tc>
        <w:tc>
          <w:tcPr>
            <w:tcW w:w="0" w:type="auto"/>
            <w:tcBorders>
              <w:top w:val="single" w:sz="4" w:space="0" w:color="auto"/>
              <w:left w:val="single" w:sz="4" w:space="0" w:color="auto"/>
              <w:bottom w:val="single" w:sz="4" w:space="0" w:color="auto"/>
              <w:right w:val="single" w:sz="4" w:space="0" w:color="auto"/>
            </w:tcBorders>
          </w:tcPr>
          <w:p w:rsidR="00FC75D0" w:rsidRPr="007F2E2A" w:rsidRDefault="00FC75D0">
            <w:pPr>
              <w:pStyle w:val="BodyText"/>
              <w:jc w:val="left"/>
              <w:rPr>
                <w:rFonts w:cs="Arial"/>
                <w:color w:val="000000"/>
                <w:sz w:val="22"/>
                <w:szCs w:val="22"/>
              </w:rPr>
            </w:pPr>
            <w:r w:rsidRPr="007F2E2A">
              <w:rPr>
                <w:rFonts w:cs="Arial"/>
                <w:color w:val="000000"/>
                <w:sz w:val="22"/>
                <w:szCs w:val="22"/>
              </w:rPr>
              <w:t>Ligularia sibirica</w:t>
            </w:r>
          </w:p>
          <w:p w:rsidR="00FC75D0" w:rsidRPr="007F2E2A" w:rsidRDefault="00FC75D0">
            <w:pPr>
              <w:pStyle w:val="BodyText"/>
              <w:jc w:val="left"/>
              <w:rPr>
                <w:rFonts w:cs="Arial"/>
                <w:color w:val="000000"/>
                <w:sz w:val="22"/>
                <w:szCs w:val="22"/>
              </w:rPr>
            </w:pPr>
            <w:r w:rsidRPr="007F2E2A">
              <w:rPr>
                <w:rFonts w:cs="Arial"/>
                <w:color w:val="000000"/>
                <w:sz w:val="22"/>
                <w:szCs w:val="22"/>
              </w:rPr>
              <w:t>Cypripedium calceolus</w:t>
            </w:r>
          </w:p>
          <w:p w:rsidR="00FC75D0" w:rsidRPr="007F2E2A" w:rsidRDefault="00FC75D0">
            <w:pPr>
              <w:pStyle w:val="BodyText"/>
              <w:jc w:val="left"/>
              <w:rPr>
                <w:rFonts w:cs="Arial"/>
                <w:color w:val="000000"/>
                <w:sz w:val="22"/>
                <w:szCs w:val="22"/>
              </w:rPr>
            </w:pPr>
            <w:r w:rsidRPr="007F2E2A">
              <w:rPr>
                <w:rFonts w:cs="Arial"/>
                <w:color w:val="000000"/>
                <w:sz w:val="22"/>
                <w:szCs w:val="22"/>
              </w:rPr>
              <w:t>Draba dorneri</w:t>
            </w:r>
          </w:p>
          <w:p w:rsidR="00FC75D0" w:rsidRPr="007F2E2A" w:rsidRDefault="00FC75D0">
            <w:pPr>
              <w:pStyle w:val="BodyText"/>
              <w:jc w:val="left"/>
              <w:rPr>
                <w:rFonts w:cs="Arial"/>
                <w:color w:val="000000"/>
                <w:sz w:val="22"/>
                <w:szCs w:val="22"/>
              </w:rPr>
            </w:pPr>
            <w:r w:rsidRPr="007F2E2A">
              <w:rPr>
                <w:rFonts w:cs="Arial"/>
                <w:color w:val="000000"/>
                <w:sz w:val="22"/>
                <w:szCs w:val="22"/>
              </w:rPr>
              <w:t>Campanula serrata</w:t>
            </w:r>
          </w:p>
          <w:p w:rsidR="00FC75D0" w:rsidRPr="007F2E2A" w:rsidRDefault="00FC75D0">
            <w:pPr>
              <w:pStyle w:val="BodyText"/>
              <w:jc w:val="left"/>
              <w:rPr>
                <w:rFonts w:cs="Arial"/>
                <w:color w:val="000000"/>
                <w:sz w:val="22"/>
                <w:szCs w:val="22"/>
              </w:rPr>
            </w:pPr>
            <w:r w:rsidRPr="007F2E2A">
              <w:rPr>
                <w:rFonts w:cs="Arial"/>
                <w:color w:val="000000"/>
                <w:sz w:val="22"/>
                <w:szCs w:val="22"/>
              </w:rPr>
              <w:t>Tozzia carpathica</w:t>
            </w:r>
          </w:p>
        </w:tc>
      </w:tr>
      <w:tr w:rsidR="00FC75D0" w:rsidRPr="007F2E2A">
        <w:trPr>
          <w:jc w:val="center"/>
        </w:trPr>
        <w:tc>
          <w:tcPr>
            <w:tcW w:w="0" w:type="auto"/>
            <w:tcBorders>
              <w:top w:val="single" w:sz="4" w:space="0" w:color="auto"/>
              <w:left w:val="single" w:sz="4" w:space="0" w:color="auto"/>
              <w:bottom w:val="single" w:sz="4" w:space="0" w:color="auto"/>
              <w:right w:val="single" w:sz="4" w:space="0" w:color="auto"/>
            </w:tcBorders>
          </w:tcPr>
          <w:p w:rsidR="00FC75D0" w:rsidRPr="007F2E2A" w:rsidRDefault="00FC75D0">
            <w:pPr>
              <w:pStyle w:val="BodyText"/>
              <w:jc w:val="center"/>
              <w:rPr>
                <w:rFonts w:cs="Arial"/>
                <w:color w:val="000000"/>
                <w:sz w:val="22"/>
                <w:szCs w:val="22"/>
              </w:rPr>
            </w:pPr>
            <w:r w:rsidRPr="007F2E2A">
              <w:rPr>
                <w:rFonts w:cs="Arial"/>
                <w:color w:val="000000"/>
                <w:sz w:val="22"/>
                <w:szCs w:val="22"/>
              </w:rPr>
              <w:lastRenderedPageBreak/>
              <w:t>3</w:t>
            </w:r>
          </w:p>
        </w:tc>
        <w:tc>
          <w:tcPr>
            <w:tcW w:w="0" w:type="auto"/>
            <w:tcBorders>
              <w:top w:val="single" w:sz="4" w:space="0" w:color="auto"/>
              <w:left w:val="single" w:sz="4" w:space="0" w:color="auto"/>
              <w:bottom w:val="single" w:sz="4" w:space="0" w:color="auto"/>
              <w:right w:val="single" w:sz="4" w:space="0" w:color="auto"/>
            </w:tcBorders>
          </w:tcPr>
          <w:p w:rsidR="00FC75D0" w:rsidRPr="007F2E2A" w:rsidRDefault="00FC75D0">
            <w:pPr>
              <w:rPr>
                <w:rFonts w:ascii="Arial" w:hAnsi="Arial" w:cs="Arial"/>
                <w:color w:val="000000"/>
                <w:sz w:val="22"/>
                <w:szCs w:val="22"/>
              </w:rPr>
            </w:pPr>
            <w:r w:rsidRPr="007F2E2A">
              <w:rPr>
                <w:rFonts w:ascii="Arial" w:hAnsi="Arial" w:cs="Arial"/>
                <w:color w:val="000000"/>
                <w:sz w:val="22"/>
                <w:szCs w:val="22"/>
              </w:rPr>
              <w:t xml:space="preserve">Parcul Natural Grădiştea Muncelului-Cioclovina </w:t>
            </w:r>
            <w:r w:rsidR="007F2E2A">
              <w:rPr>
                <w:rFonts w:ascii="Arial" w:hAnsi="Arial" w:cs="Arial"/>
                <w:color w:val="000000"/>
                <w:sz w:val="22"/>
                <w:szCs w:val="22"/>
              </w:rPr>
              <w:t>-</w:t>
            </w:r>
            <w:r w:rsidRPr="007F2E2A">
              <w:rPr>
                <w:rFonts w:ascii="Arial" w:hAnsi="Arial" w:cs="Arial"/>
                <w:color w:val="000000"/>
                <w:sz w:val="22"/>
                <w:szCs w:val="22"/>
              </w:rPr>
              <w:t xml:space="preserve"> ROSCI</w:t>
            </w:r>
          </w:p>
          <w:p w:rsidR="00FC75D0" w:rsidRPr="007F2E2A" w:rsidRDefault="00FC75D0">
            <w:pPr>
              <w:pStyle w:val="BodyText"/>
              <w:jc w:val="left"/>
              <w:rPr>
                <w:rFonts w:cs="Arial"/>
                <w:color w:val="000000"/>
                <w:sz w:val="22"/>
                <w:szCs w:val="22"/>
              </w:rPr>
            </w:pPr>
            <w:r w:rsidRPr="007F2E2A">
              <w:rPr>
                <w:rFonts w:cs="Arial"/>
                <w:color w:val="000000"/>
                <w:sz w:val="22"/>
                <w:szCs w:val="22"/>
              </w:rPr>
              <w:t>0087 Grădiştea Muncelului-Ciclovina</w:t>
            </w:r>
          </w:p>
        </w:tc>
        <w:tc>
          <w:tcPr>
            <w:tcW w:w="0" w:type="auto"/>
            <w:tcBorders>
              <w:top w:val="single" w:sz="4" w:space="0" w:color="auto"/>
              <w:left w:val="single" w:sz="4" w:space="0" w:color="auto"/>
              <w:bottom w:val="single" w:sz="4" w:space="0" w:color="auto"/>
              <w:right w:val="single" w:sz="4" w:space="0" w:color="auto"/>
            </w:tcBorders>
          </w:tcPr>
          <w:p w:rsidR="00FC75D0" w:rsidRPr="007F2E2A" w:rsidRDefault="00FC75D0">
            <w:pPr>
              <w:pStyle w:val="BodyText"/>
              <w:jc w:val="center"/>
              <w:rPr>
                <w:rFonts w:cs="Arial"/>
                <w:color w:val="000000"/>
                <w:sz w:val="22"/>
                <w:szCs w:val="22"/>
              </w:rPr>
            </w:pPr>
            <w:r w:rsidRPr="007F2E2A">
              <w:rPr>
                <w:rFonts w:cs="Arial"/>
                <w:color w:val="000000"/>
                <w:sz w:val="22"/>
                <w:szCs w:val="22"/>
              </w:rPr>
              <w:t>14 specii</w:t>
            </w:r>
          </w:p>
        </w:tc>
        <w:tc>
          <w:tcPr>
            <w:tcW w:w="0" w:type="auto"/>
            <w:tcBorders>
              <w:top w:val="single" w:sz="4" w:space="0" w:color="auto"/>
              <w:left w:val="single" w:sz="4" w:space="0" w:color="auto"/>
              <w:bottom w:val="single" w:sz="4" w:space="0" w:color="auto"/>
              <w:right w:val="single" w:sz="4" w:space="0" w:color="auto"/>
            </w:tcBorders>
          </w:tcPr>
          <w:p w:rsidR="00FC75D0" w:rsidRPr="007F2E2A" w:rsidRDefault="00FC75D0">
            <w:pPr>
              <w:pStyle w:val="BodyText"/>
              <w:jc w:val="left"/>
              <w:rPr>
                <w:rFonts w:cs="Arial"/>
                <w:color w:val="000000"/>
                <w:sz w:val="22"/>
                <w:szCs w:val="22"/>
                <w:lang w:val="pt-PT" w:eastAsia="en-US"/>
              </w:rPr>
            </w:pPr>
            <w:r w:rsidRPr="007F2E2A">
              <w:rPr>
                <w:rFonts w:cs="Arial"/>
                <w:color w:val="000000"/>
                <w:sz w:val="22"/>
                <w:szCs w:val="22"/>
                <w:lang w:val="pt-PT" w:eastAsia="en-US"/>
              </w:rPr>
              <w:t>Cephalanthera damasonium</w:t>
            </w:r>
          </w:p>
          <w:p w:rsidR="00FC75D0" w:rsidRPr="007F2E2A" w:rsidRDefault="00FC75D0">
            <w:pPr>
              <w:pStyle w:val="BodyText"/>
              <w:jc w:val="left"/>
              <w:rPr>
                <w:rFonts w:cs="Arial"/>
                <w:color w:val="000000"/>
                <w:sz w:val="22"/>
                <w:szCs w:val="22"/>
                <w:lang w:val="pt-PT" w:eastAsia="en-US"/>
              </w:rPr>
            </w:pPr>
            <w:r w:rsidRPr="007F2E2A">
              <w:rPr>
                <w:rFonts w:cs="Arial"/>
                <w:color w:val="000000"/>
                <w:sz w:val="22"/>
                <w:szCs w:val="22"/>
                <w:lang w:val="pt-PT" w:eastAsia="en-US"/>
              </w:rPr>
              <w:t>Dactylorhiza maculate</w:t>
            </w:r>
          </w:p>
          <w:p w:rsidR="00FC75D0" w:rsidRPr="007F2E2A" w:rsidRDefault="00FC75D0">
            <w:pPr>
              <w:pStyle w:val="BodyText"/>
              <w:jc w:val="left"/>
              <w:rPr>
                <w:rFonts w:cs="Arial"/>
                <w:color w:val="000000"/>
                <w:sz w:val="22"/>
                <w:szCs w:val="22"/>
                <w:lang w:val="pt-PT" w:eastAsia="en-US"/>
              </w:rPr>
            </w:pPr>
            <w:r w:rsidRPr="007F2E2A">
              <w:rPr>
                <w:rFonts w:cs="Arial"/>
                <w:color w:val="000000"/>
                <w:sz w:val="22"/>
                <w:szCs w:val="22"/>
                <w:lang w:val="pt-PT" w:eastAsia="en-US"/>
              </w:rPr>
              <w:t>Festuca panciciana</w:t>
            </w:r>
          </w:p>
          <w:p w:rsidR="00FC75D0" w:rsidRPr="007F2E2A" w:rsidRDefault="00FC75D0">
            <w:pPr>
              <w:pStyle w:val="BodyText"/>
              <w:jc w:val="left"/>
              <w:rPr>
                <w:rFonts w:cs="Arial"/>
                <w:color w:val="000000"/>
                <w:sz w:val="22"/>
                <w:szCs w:val="22"/>
                <w:lang w:val="en-US" w:eastAsia="en-US"/>
              </w:rPr>
            </w:pPr>
            <w:r w:rsidRPr="007F2E2A">
              <w:rPr>
                <w:rFonts w:cs="Arial"/>
                <w:color w:val="000000"/>
                <w:sz w:val="22"/>
                <w:szCs w:val="22"/>
                <w:lang w:val="en-US" w:eastAsia="en-US"/>
              </w:rPr>
              <w:t>Herminium monorchis</w:t>
            </w:r>
          </w:p>
          <w:p w:rsidR="00FC75D0" w:rsidRPr="007F2E2A" w:rsidRDefault="00FC75D0">
            <w:pPr>
              <w:pStyle w:val="BodyText"/>
              <w:jc w:val="left"/>
              <w:rPr>
                <w:rFonts w:cs="Arial"/>
                <w:color w:val="000000"/>
                <w:sz w:val="22"/>
                <w:szCs w:val="22"/>
                <w:lang w:val="en-US" w:eastAsia="en-US"/>
              </w:rPr>
            </w:pPr>
            <w:r w:rsidRPr="007F2E2A">
              <w:rPr>
                <w:rFonts w:cs="Arial"/>
                <w:color w:val="000000"/>
                <w:sz w:val="22"/>
                <w:szCs w:val="22"/>
                <w:lang w:val="en-US" w:eastAsia="en-US"/>
              </w:rPr>
              <w:t>Orchis sambucina</w:t>
            </w:r>
          </w:p>
          <w:p w:rsidR="00FC75D0" w:rsidRPr="007F2E2A" w:rsidRDefault="00FC75D0">
            <w:pPr>
              <w:pStyle w:val="BodyText"/>
              <w:jc w:val="left"/>
              <w:rPr>
                <w:rFonts w:cs="Arial"/>
                <w:color w:val="000000"/>
                <w:sz w:val="22"/>
                <w:szCs w:val="22"/>
                <w:lang w:val="en-US" w:eastAsia="en-US"/>
              </w:rPr>
            </w:pPr>
            <w:r w:rsidRPr="007F2E2A">
              <w:rPr>
                <w:rFonts w:cs="Arial"/>
                <w:color w:val="000000"/>
                <w:sz w:val="22"/>
                <w:szCs w:val="22"/>
                <w:lang w:val="en-US" w:eastAsia="en-US"/>
              </w:rPr>
              <w:t>Sorbus borbasii</w:t>
            </w:r>
          </w:p>
          <w:p w:rsidR="00FC75D0" w:rsidRPr="007F2E2A" w:rsidRDefault="00FC75D0">
            <w:pPr>
              <w:pStyle w:val="BodyText"/>
              <w:jc w:val="left"/>
              <w:rPr>
                <w:rFonts w:cs="Arial"/>
                <w:color w:val="000000"/>
                <w:sz w:val="22"/>
                <w:szCs w:val="22"/>
                <w:lang w:val="en-US" w:eastAsia="en-US"/>
              </w:rPr>
            </w:pPr>
            <w:r w:rsidRPr="007F2E2A">
              <w:rPr>
                <w:rFonts w:cs="Arial"/>
                <w:color w:val="000000"/>
                <w:sz w:val="22"/>
                <w:szCs w:val="22"/>
                <w:lang w:val="en-US" w:eastAsia="en-US"/>
              </w:rPr>
              <w:t>Traunsteinera sp.</w:t>
            </w:r>
          </w:p>
          <w:p w:rsidR="00FC75D0" w:rsidRPr="007F2E2A" w:rsidRDefault="00FC75D0">
            <w:pPr>
              <w:pStyle w:val="BodyText"/>
              <w:jc w:val="left"/>
              <w:rPr>
                <w:rFonts w:cs="Arial"/>
                <w:color w:val="000000"/>
                <w:sz w:val="22"/>
                <w:szCs w:val="22"/>
                <w:lang w:val="en-US" w:eastAsia="en-US"/>
              </w:rPr>
            </w:pPr>
            <w:r w:rsidRPr="007F2E2A">
              <w:rPr>
                <w:rFonts w:cs="Arial"/>
                <w:color w:val="000000"/>
                <w:sz w:val="22"/>
                <w:szCs w:val="22"/>
                <w:lang w:val="en-US" w:eastAsia="en-US"/>
              </w:rPr>
              <w:t>Cephalanthera longifolia</w:t>
            </w:r>
          </w:p>
          <w:p w:rsidR="00FC75D0" w:rsidRPr="007F2E2A" w:rsidRDefault="00FC75D0">
            <w:pPr>
              <w:pStyle w:val="BodyText"/>
              <w:jc w:val="left"/>
              <w:rPr>
                <w:rFonts w:cs="Arial"/>
                <w:color w:val="000000"/>
                <w:sz w:val="22"/>
                <w:szCs w:val="22"/>
                <w:lang w:val="en-US" w:eastAsia="en-US"/>
              </w:rPr>
            </w:pPr>
            <w:r w:rsidRPr="007F2E2A">
              <w:rPr>
                <w:rFonts w:cs="Arial"/>
                <w:color w:val="000000"/>
                <w:sz w:val="22"/>
                <w:szCs w:val="22"/>
                <w:lang w:val="en-US" w:eastAsia="en-US"/>
              </w:rPr>
              <w:t>Epipactis helleborine</w:t>
            </w:r>
          </w:p>
          <w:p w:rsidR="00FC75D0" w:rsidRPr="007F2E2A" w:rsidRDefault="00FC75D0">
            <w:pPr>
              <w:pStyle w:val="BodyText"/>
              <w:jc w:val="left"/>
              <w:rPr>
                <w:rFonts w:cs="Arial"/>
                <w:color w:val="000000"/>
                <w:sz w:val="22"/>
                <w:szCs w:val="22"/>
                <w:lang w:val="en-US" w:eastAsia="en-US"/>
              </w:rPr>
            </w:pPr>
            <w:r w:rsidRPr="007F2E2A">
              <w:rPr>
                <w:rFonts w:cs="Arial"/>
                <w:color w:val="000000"/>
                <w:sz w:val="22"/>
                <w:szCs w:val="22"/>
                <w:lang w:val="en-US" w:eastAsia="en-US"/>
              </w:rPr>
              <w:t>Festuca pseudodalmatica</w:t>
            </w:r>
          </w:p>
          <w:p w:rsidR="00FC75D0" w:rsidRPr="007F2E2A" w:rsidRDefault="00FC75D0">
            <w:pPr>
              <w:pStyle w:val="BodyText"/>
              <w:jc w:val="left"/>
              <w:rPr>
                <w:rFonts w:cs="Arial"/>
                <w:color w:val="000000"/>
                <w:sz w:val="22"/>
                <w:szCs w:val="22"/>
                <w:lang w:val="en-US" w:eastAsia="en-US"/>
              </w:rPr>
            </w:pPr>
            <w:r w:rsidRPr="007F2E2A">
              <w:rPr>
                <w:rFonts w:cs="Arial"/>
                <w:color w:val="000000"/>
                <w:sz w:val="22"/>
                <w:szCs w:val="22"/>
                <w:lang w:val="en-US" w:eastAsia="en-US"/>
              </w:rPr>
              <w:t>Hepatica transsilvanica</w:t>
            </w:r>
          </w:p>
          <w:p w:rsidR="00FC75D0" w:rsidRPr="007F2E2A" w:rsidRDefault="00FC75D0">
            <w:pPr>
              <w:pStyle w:val="BodyText"/>
              <w:jc w:val="left"/>
              <w:rPr>
                <w:rFonts w:cs="Arial"/>
                <w:color w:val="000000"/>
                <w:sz w:val="22"/>
                <w:szCs w:val="22"/>
                <w:lang w:val="en-US" w:eastAsia="en-US"/>
              </w:rPr>
            </w:pPr>
            <w:r w:rsidRPr="007F2E2A">
              <w:rPr>
                <w:rFonts w:cs="Arial"/>
                <w:color w:val="000000"/>
                <w:sz w:val="22"/>
                <w:szCs w:val="22"/>
                <w:lang w:val="en-US" w:eastAsia="en-US"/>
              </w:rPr>
              <w:t>Orchis morio</w:t>
            </w:r>
          </w:p>
          <w:p w:rsidR="00FC75D0" w:rsidRPr="007F2E2A" w:rsidRDefault="00FC75D0">
            <w:pPr>
              <w:pStyle w:val="BodyText"/>
              <w:jc w:val="left"/>
              <w:rPr>
                <w:rFonts w:cs="Arial"/>
                <w:color w:val="000000"/>
                <w:sz w:val="22"/>
                <w:szCs w:val="22"/>
                <w:lang w:val="en-US" w:eastAsia="en-US"/>
              </w:rPr>
            </w:pPr>
            <w:r w:rsidRPr="007F2E2A">
              <w:rPr>
                <w:rFonts w:cs="Arial"/>
                <w:color w:val="000000"/>
                <w:sz w:val="22"/>
                <w:szCs w:val="22"/>
                <w:lang w:val="en-US" w:eastAsia="en-US"/>
              </w:rPr>
              <w:t>Plantago holosteum</w:t>
            </w:r>
          </w:p>
          <w:p w:rsidR="00FC75D0" w:rsidRPr="007F2E2A" w:rsidRDefault="00FC75D0">
            <w:pPr>
              <w:pStyle w:val="BodyText"/>
              <w:jc w:val="left"/>
              <w:rPr>
                <w:rFonts w:cs="Arial"/>
                <w:color w:val="000000"/>
                <w:sz w:val="22"/>
                <w:szCs w:val="22"/>
              </w:rPr>
            </w:pPr>
            <w:r w:rsidRPr="007F2E2A">
              <w:rPr>
                <w:rFonts w:cs="Arial"/>
                <w:color w:val="000000"/>
                <w:sz w:val="22"/>
                <w:szCs w:val="22"/>
                <w:lang w:val="en-US" w:eastAsia="en-US"/>
              </w:rPr>
              <w:t>Thymus comosus</w:t>
            </w:r>
          </w:p>
        </w:tc>
        <w:tc>
          <w:tcPr>
            <w:tcW w:w="0" w:type="auto"/>
            <w:tcBorders>
              <w:top w:val="single" w:sz="4" w:space="0" w:color="auto"/>
              <w:left w:val="single" w:sz="4" w:space="0" w:color="auto"/>
              <w:bottom w:val="single" w:sz="4" w:space="0" w:color="auto"/>
              <w:right w:val="single" w:sz="4" w:space="0" w:color="auto"/>
            </w:tcBorders>
          </w:tcPr>
          <w:p w:rsidR="00FC75D0" w:rsidRPr="007F2E2A" w:rsidRDefault="00FC75D0">
            <w:pPr>
              <w:pStyle w:val="BodyText"/>
              <w:jc w:val="center"/>
              <w:rPr>
                <w:rFonts w:cs="Arial"/>
                <w:color w:val="000000"/>
                <w:sz w:val="22"/>
                <w:szCs w:val="22"/>
              </w:rPr>
            </w:pPr>
            <w:r w:rsidRPr="007F2E2A">
              <w:rPr>
                <w:rFonts w:cs="Arial"/>
                <w:color w:val="000000"/>
                <w:sz w:val="22"/>
                <w:szCs w:val="22"/>
              </w:rPr>
              <w:t>1 specie</w:t>
            </w:r>
          </w:p>
        </w:tc>
        <w:tc>
          <w:tcPr>
            <w:tcW w:w="0" w:type="auto"/>
            <w:tcBorders>
              <w:top w:val="single" w:sz="4" w:space="0" w:color="auto"/>
              <w:left w:val="single" w:sz="4" w:space="0" w:color="auto"/>
              <w:bottom w:val="single" w:sz="4" w:space="0" w:color="auto"/>
              <w:right w:val="single" w:sz="4" w:space="0" w:color="auto"/>
            </w:tcBorders>
          </w:tcPr>
          <w:p w:rsidR="00FC75D0" w:rsidRPr="007F2E2A" w:rsidRDefault="00FC75D0">
            <w:pPr>
              <w:pStyle w:val="BodyText"/>
              <w:jc w:val="left"/>
              <w:rPr>
                <w:rFonts w:cs="Arial"/>
                <w:color w:val="000000"/>
                <w:sz w:val="22"/>
                <w:szCs w:val="22"/>
              </w:rPr>
            </w:pPr>
            <w:r w:rsidRPr="007F2E2A">
              <w:rPr>
                <w:rFonts w:cs="Arial"/>
                <w:color w:val="000000"/>
                <w:sz w:val="22"/>
                <w:szCs w:val="22"/>
                <w:lang w:val="en-US" w:eastAsia="en-US"/>
              </w:rPr>
              <w:t>Campanula serrata</w:t>
            </w:r>
          </w:p>
        </w:tc>
      </w:tr>
      <w:tr w:rsidR="00FC75D0" w:rsidRPr="007F2E2A">
        <w:trPr>
          <w:jc w:val="center"/>
        </w:trPr>
        <w:tc>
          <w:tcPr>
            <w:tcW w:w="0" w:type="auto"/>
            <w:tcBorders>
              <w:top w:val="single" w:sz="4" w:space="0" w:color="auto"/>
              <w:left w:val="single" w:sz="4" w:space="0" w:color="auto"/>
              <w:bottom w:val="single" w:sz="4" w:space="0" w:color="auto"/>
              <w:right w:val="single" w:sz="4" w:space="0" w:color="auto"/>
            </w:tcBorders>
          </w:tcPr>
          <w:p w:rsidR="00FC75D0" w:rsidRPr="007F2E2A" w:rsidRDefault="00FC75D0">
            <w:pPr>
              <w:pStyle w:val="BodyText"/>
              <w:jc w:val="center"/>
              <w:rPr>
                <w:rFonts w:cs="Arial"/>
                <w:color w:val="000000"/>
                <w:sz w:val="22"/>
                <w:szCs w:val="22"/>
              </w:rPr>
            </w:pPr>
            <w:r w:rsidRPr="007F2E2A">
              <w:rPr>
                <w:rFonts w:cs="Arial"/>
                <w:color w:val="000000"/>
                <w:sz w:val="22"/>
                <w:szCs w:val="22"/>
              </w:rPr>
              <w:lastRenderedPageBreak/>
              <w:t>4</w:t>
            </w:r>
          </w:p>
        </w:tc>
        <w:tc>
          <w:tcPr>
            <w:tcW w:w="0" w:type="auto"/>
            <w:tcBorders>
              <w:top w:val="single" w:sz="4" w:space="0" w:color="auto"/>
              <w:left w:val="single" w:sz="4" w:space="0" w:color="auto"/>
              <w:bottom w:val="single" w:sz="4" w:space="0" w:color="auto"/>
              <w:right w:val="single" w:sz="4" w:space="0" w:color="auto"/>
            </w:tcBorders>
          </w:tcPr>
          <w:p w:rsidR="00FC75D0" w:rsidRPr="007F2E2A" w:rsidRDefault="00FC75D0">
            <w:pPr>
              <w:pStyle w:val="BodyText"/>
              <w:jc w:val="left"/>
              <w:rPr>
                <w:rFonts w:cs="Arial"/>
                <w:color w:val="000000"/>
                <w:sz w:val="22"/>
                <w:szCs w:val="22"/>
              </w:rPr>
            </w:pPr>
            <w:r w:rsidRPr="007F2E2A">
              <w:rPr>
                <w:rFonts w:cs="Arial"/>
                <w:color w:val="000000"/>
                <w:sz w:val="22"/>
                <w:szCs w:val="22"/>
              </w:rPr>
              <w:t>Rezervaţia Cheile Madei din ROSCI0029 Cheile Glodului, Cibului şi Măzii</w:t>
            </w:r>
          </w:p>
        </w:tc>
        <w:tc>
          <w:tcPr>
            <w:tcW w:w="0" w:type="auto"/>
            <w:tcBorders>
              <w:top w:val="single" w:sz="4" w:space="0" w:color="auto"/>
              <w:left w:val="single" w:sz="4" w:space="0" w:color="auto"/>
              <w:bottom w:val="single" w:sz="4" w:space="0" w:color="auto"/>
              <w:right w:val="single" w:sz="4" w:space="0" w:color="auto"/>
            </w:tcBorders>
          </w:tcPr>
          <w:p w:rsidR="00FC75D0" w:rsidRPr="007F2E2A" w:rsidRDefault="00FC75D0">
            <w:pPr>
              <w:pStyle w:val="BodyText"/>
              <w:jc w:val="center"/>
              <w:rPr>
                <w:rFonts w:cs="Arial"/>
                <w:color w:val="000000"/>
                <w:sz w:val="22"/>
                <w:szCs w:val="22"/>
              </w:rPr>
            </w:pPr>
            <w:r w:rsidRPr="007F2E2A">
              <w:rPr>
                <w:rFonts w:cs="Arial"/>
                <w:color w:val="000000"/>
                <w:sz w:val="22"/>
                <w:szCs w:val="22"/>
              </w:rPr>
              <w:t>-</w:t>
            </w:r>
          </w:p>
        </w:tc>
        <w:tc>
          <w:tcPr>
            <w:tcW w:w="0" w:type="auto"/>
            <w:tcBorders>
              <w:top w:val="single" w:sz="4" w:space="0" w:color="auto"/>
              <w:left w:val="single" w:sz="4" w:space="0" w:color="auto"/>
              <w:bottom w:val="single" w:sz="4" w:space="0" w:color="auto"/>
              <w:right w:val="single" w:sz="4" w:space="0" w:color="auto"/>
            </w:tcBorders>
          </w:tcPr>
          <w:p w:rsidR="00FC75D0" w:rsidRPr="007F2E2A" w:rsidRDefault="00FC75D0" w:rsidP="007F2E2A">
            <w:pPr>
              <w:pStyle w:val="BodyText"/>
              <w:jc w:val="center"/>
              <w:rPr>
                <w:rFonts w:cs="Arial"/>
                <w:color w:val="000000"/>
                <w:sz w:val="22"/>
                <w:szCs w:val="22"/>
              </w:rPr>
            </w:pPr>
            <w:r w:rsidRPr="007F2E2A">
              <w:rPr>
                <w:rFonts w:cs="Arial"/>
                <w:color w:val="000000"/>
                <w:sz w:val="22"/>
                <w:szCs w:val="22"/>
              </w:rPr>
              <w:t>-</w:t>
            </w:r>
          </w:p>
        </w:tc>
        <w:tc>
          <w:tcPr>
            <w:tcW w:w="0" w:type="auto"/>
            <w:tcBorders>
              <w:top w:val="single" w:sz="4" w:space="0" w:color="auto"/>
              <w:left w:val="single" w:sz="4" w:space="0" w:color="auto"/>
              <w:bottom w:val="single" w:sz="4" w:space="0" w:color="auto"/>
              <w:right w:val="single" w:sz="4" w:space="0" w:color="auto"/>
            </w:tcBorders>
          </w:tcPr>
          <w:p w:rsidR="00FC75D0" w:rsidRPr="007F2E2A" w:rsidRDefault="00FC75D0">
            <w:pPr>
              <w:pStyle w:val="BodyText"/>
              <w:jc w:val="center"/>
              <w:rPr>
                <w:rFonts w:cs="Arial"/>
                <w:color w:val="000000"/>
                <w:sz w:val="22"/>
                <w:szCs w:val="22"/>
              </w:rPr>
            </w:pPr>
            <w:r w:rsidRPr="007F2E2A">
              <w:rPr>
                <w:rFonts w:cs="Arial"/>
                <w:color w:val="000000"/>
                <w:sz w:val="22"/>
                <w:szCs w:val="22"/>
              </w:rPr>
              <w:t>-</w:t>
            </w:r>
          </w:p>
        </w:tc>
        <w:tc>
          <w:tcPr>
            <w:tcW w:w="0" w:type="auto"/>
            <w:tcBorders>
              <w:top w:val="single" w:sz="4" w:space="0" w:color="auto"/>
              <w:left w:val="single" w:sz="4" w:space="0" w:color="auto"/>
              <w:bottom w:val="single" w:sz="4" w:space="0" w:color="auto"/>
              <w:right w:val="single" w:sz="4" w:space="0" w:color="auto"/>
            </w:tcBorders>
          </w:tcPr>
          <w:p w:rsidR="00FC75D0" w:rsidRPr="007F2E2A" w:rsidRDefault="00FC75D0">
            <w:pPr>
              <w:pStyle w:val="BodyText"/>
              <w:jc w:val="left"/>
              <w:rPr>
                <w:rFonts w:cs="Arial"/>
                <w:color w:val="000000"/>
                <w:sz w:val="22"/>
                <w:szCs w:val="22"/>
              </w:rPr>
            </w:pPr>
            <w:r w:rsidRPr="007F2E2A">
              <w:rPr>
                <w:rFonts w:cs="Arial"/>
                <w:color w:val="000000"/>
                <w:sz w:val="22"/>
                <w:szCs w:val="22"/>
              </w:rPr>
              <w:t>-</w:t>
            </w:r>
          </w:p>
        </w:tc>
      </w:tr>
      <w:tr w:rsidR="00FC75D0" w:rsidRPr="007F2E2A">
        <w:trPr>
          <w:jc w:val="center"/>
        </w:trPr>
        <w:tc>
          <w:tcPr>
            <w:tcW w:w="0" w:type="auto"/>
            <w:tcBorders>
              <w:top w:val="single" w:sz="4" w:space="0" w:color="auto"/>
              <w:left w:val="single" w:sz="4" w:space="0" w:color="auto"/>
              <w:bottom w:val="single" w:sz="4" w:space="0" w:color="auto"/>
              <w:right w:val="single" w:sz="4" w:space="0" w:color="auto"/>
            </w:tcBorders>
          </w:tcPr>
          <w:p w:rsidR="00FC75D0" w:rsidRPr="007F2E2A" w:rsidRDefault="00FC75D0">
            <w:pPr>
              <w:pStyle w:val="BodyText"/>
              <w:jc w:val="center"/>
              <w:rPr>
                <w:rFonts w:cs="Arial"/>
                <w:color w:val="000000"/>
                <w:sz w:val="22"/>
                <w:szCs w:val="22"/>
              </w:rPr>
            </w:pPr>
            <w:r w:rsidRPr="007F2E2A">
              <w:rPr>
                <w:rFonts w:cs="Arial"/>
                <w:color w:val="000000"/>
                <w:sz w:val="22"/>
                <w:szCs w:val="22"/>
              </w:rPr>
              <w:t>5</w:t>
            </w:r>
          </w:p>
        </w:tc>
        <w:tc>
          <w:tcPr>
            <w:tcW w:w="0" w:type="auto"/>
            <w:tcBorders>
              <w:top w:val="single" w:sz="4" w:space="0" w:color="auto"/>
              <w:left w:val="single" w:sz="4" w:space="0" w:color="auto"/>
              <w:bottom w:val="single" w:sz="4" w:space="0" w:color="auto"/>
              <w:right w:val="single" w:sz="4" w:space="0" w:color="auto"/>
            </w:tcBorders>
          </w:tcPr>
          <w:p w:rsidR="00FC75D0" w:rsidRPr="007F2E2A" w:rsidRDefault="00FC75D0">
            <w:pPr>
              <w:rPr>
                <w:rFonts w:ascii="Arial" w:hAnsi="Arial" w:cs="Arial"/>
                <w:color w:val="000000"/>
                <w:sz w:val="22"/>
                <w:szCs w:val="22"/>
              </w:rPr>
            </w:pPr>
            <w:r w:rsidRPr="007F2E2A">
              <w:rPr>
                <w:rFonts w:ascii="Arial" w:hAnsi="Arial" w:cs="Arial"/>
                <w:color w:val="000000"/>
                <w:sz w:val="22"/>
                <w:szCs w:val="22"/>
              </w:rPr>
              <w:t>Geoparcul</w:t>
            </w:r>
            <w:r w:rsidR="007F2E2A">
              <w:rPr>
                <w:rFonts w:ascii="Arial" w:hAnsi="Arial" w:cs="Arial"/>
                <w:color w:val="000000"/>
                <w:sz w:val="22"/>
                <w:szCs w:val="22"/>
              </w:rPr>
              <w:t xml:space="preserve"> Dinozaurilor „Ţara Haţegului” -</w:t>
            </w:r>
            <w:r w:rsidRPr="007F2E2A">
              <w:rPr>
                <w:rFonts w:ascii="Arial" w:hAnsi="Arial" w:cs="Arial"/>
                <w:color w:val="000000"/>
                <w:sz w:val="22"/>
                <w:szCs w:val="22"/>
              </w:rPr>
              <w:t xml:space="preserve"> include ROSCI</w:t>
            </w:r>
          </w:p>
          <w:p w:rsidR="00FC75D0" w:rsidRPr="007F2E2A" w:rsidRDefault="00FC75D0">
            <w:pPr>
              <w:rPr>
                <w:rFonts w:ascii="Arial" w:hAnsi="Arial" w:cs="Arial"/>
                <w:color w:val="000000"/>
                <w:sz w:val="22"/>
                <w:szCs w:val="22"/>
              </w:rPr>
            </w:pPr>
            <w:r w:rsidRPr="007F2E2A">
              <w:rPr>
                <w:rFonts w:ascii="Arial" w:hAnsi="Arial" w:cs="Arial"/>
                <w:color w:val="000000"/>
                <w:sz w:val="22"/>
                <w:szCs w:val="22"/>
              </w:rPr>
              <w:t>0236 Strei-Haţeg şi 7 rezervaţii naturale (botanice şi paleontologice)</w:t>
            </w:r>
          </w:p>
        </w:tc>
        <w:tc>
          <w:tcPr>
            <w:tcW w:w="0" w:type="auto"/>
            <w:tcBorders>
              <w:top w:val="single" w:sz="4" w:space="0" w:color="auto"/>
              <w:left w:val="single" w:sz="4" w:space="0" w:color="auto"/>
              <w:bottom w:val="single" w:sz="4" w:space="0" w:color="auto"/>
              <w:right w:val="single" w:sz="4" w:space="0" w:color="auto"/>
            </w:tcBorders>
          </w:tcPr>
          <w:p w:rsidR="00FC75D0" w:rsidRPr="007F2E2A" w:rsidRDefault="00FC75D0">
            <w:pPr>
              <w:pStyle w:val="BodyText"/>
              <w:jc w:val="center"/>
              <w:rPr>
                <w:rFonts w:cs="Arial"/>
                <w:color w:val="000000"/>
                <w:sz w:val="22"/>
                <w:szCs w:val="22"/>
              </w:rPr>
            </w:pPr>
            <w:r w:rsidRPr="007F2E2A">
              <w:rPr>
                <w:rFonts w:cs="Arial"/>
                <w:color w:val="000000"/>
                <w:sz w:val="22"/>
                <w:szCs w:val="22"/>
              </w:rPr>
              <w:t>11 specii</w:t>
            </w:r>
          </w:p>
        </w:tc>
        <w:tc>
          <w:tcPr>
            <w:tcW w:w="0" w:type="auto"/>
            <w:tcBorders>
              <w:top w:val="single" w:sz="4" w:space="0" w:color="auto"/>
              <w:left w:val="single" w:sz="4" w:space="0" w:color="auto"/>
              <w:bottom w:val="single" w:sz="4" w:space="0" w:color="auto"/>
              <w:right w:val="single" w:sz="4" w:space="0" w:color="auto"/>
            </w:tcBorders>
          </w:tcPr>
          <w:p w:rsidR="00FC75D0" w:rsidRPr="007F2E2A" w:rsidRDefault="00FC75D0">
            <w:pPr>
              <w:pStyle w:val="BodyText"/>
              <w:jc w:val="left"/>
              <w:rPr>
                <w:rFonts w:cs="Arial"/>
                <w:color w:val="000000"/>
                <w:sz w:val="22"/>
                <w:szCs w:val="22"/>
                <w:lang w:val="pt-PT" w:eastAsia="en-US"/>
              </w:rPr>
            </w:pPr>
            <w:r w:rsidRPr="007F2E2A">
              <w:rPr>
                <w:rFonts w:cs="Arial"/>
                <w:color w:val="000000"/>
                <w:sz w:val="22"/>
                <w:szCs w:val="22"/>
                <w:lang w:val="pt-PT" w:eastAsia="en-US"/>
              </w:rPr>
              <w:t>Plantago holosteum</w:t>
            </w:r>
          </w:p>
          <w:p w:rsidR="00FC75D0" w:rsidRPr="007F2E2A" w:rsidRDefault="00FC75D0">
            <w:pPr>
              <w:pStyle w:val="BodyText"/>
              <w:jc w:val="left"/>
              <w:rPr>
                <w:rFonts w:cs="Arial"/>
                <w:color w:val="000000"/>
                <w:sz w:val="22"/>
                <w:szCs w:val="22"/>
                <w:lang w:val="pt-PT" w:eastAsia="en-US"/>
              </w:rPr>
            </w:pPr>
            <w:r w:rsidRPr="007F2E2A">
              <w:rPr>
                <w:rFonts w:cs="Arial"/>
                <w:color w:val="000000"/>
                <w:sz w:val="22"/>
                <w:szCs w:val="22"/>
              </w:rPr>
              <w:t>Drosera rotundifolia</w:t>
            </w:r>
          </w:p>
          <w:p w:rsidR="00FC75D0" w:rsidRPr="007F2E2A" w:rsidRDefault="00FC75D0">
            <w:pPr>
              <w:pStyle w:val="BodyText"/>
              <w:jc w:val="left"/>
              <w:rPr>
                <w:rFonts w:cs="Arial"/>
                <w:color w:val="000000"/>
                <w:sz w:val="22"/>
                <w:szCs w:val="22"/>
              </w:rPr>
            </w:pPr>
            <w:r w:rsidRPr="007F2E2A">
              <w:rPr>
                <w:rFonts w:cs="Arial"/>
                <w:color w:val="000000"/>
                <w:sz w:val="22"/>
                <w:szCs w:val="22"/>
              </w:rPr>
              <w:t>Hepatica transsilvanica</w:t>
            </w:r>
          </w:p>
          <w:p w:rsidR="00FC75D0" w:rsidRPr="007F2E2A" w:rsidRDefault="00FC75D0">
            <w:pPr>
              <w:pStyle w:val="BodyText"/>
              <w:jc w:val="left"/>
              <w:rPr>
                <w:rFonts w:cs="Arial"/>
                <w:color w:val="000000"/>
                <w:sz w:val="22"/>
                <w:szCs w:val="22"/>
              </w:rPr>
            </w:pPr>
            <w:r w:rsidRPr="007F2E2A">
              <w:rPr>
                <w:rFonts w:cs="Arial"/>
                <w:color w:val="000000"/>
                <w:sz w:val="22"/>
                <w:szCs w:val="22"/>
              </w:rPr>
              <w:t>Leontopodium alpinum</w:t>
            </w:r>
          </w:p>
          <w:p w:rsidR="00FC75D0" w:rsidRPr="007F2E2A" w:rsidRDefault="00FC75D0">
            <w:pPr>
              <w:pStyle w:val="BodyText"/>
              <w:jc w:val="left"/>
              <w:rPr>
                <w:rFonts w:cs="Arial"/>
                <w:color w:val="000000"/>
                <w:sz w:val="22"/>
                <w:szCs w:val="22"/>
              </w:rPr>
            </w:pPr>
            <w:r w:rsidRPr="007F2E2A">
              <w:rPr>
                <w:rFonts w:cs="Arial"/>
                <w:color w:val="000000"/>
                <w:sz w:val="22"/>
                <w:szCs w:val="22"/>
              </w:rPr>
              <w:t>Lilium jankae</w:t>
            </w:r>
          </w:p>
          <w:p w:rsidR="00FC75D0" w:rsidRPr="007F2E2A" w:rsidRDefault="00FC75D0">
            <w:pPr>
              <w:pStyle w:val="BodyText"/>
              <w:jc w:val="left"/>
              <w:rPr>
                <w:rFonts w:cs="Arial"/>
                <w:color w:val="000000"/>
                <w:sz w:val="22"/>
                <w:szCs w:val="22"/>
              </w:rPr>
            </w:pPr>
            <w:r w:rsidRPr="007F2E2A">
              <w:rPr>
                <w:rFonts w:cs="Arial"/>
                <w:color w:val="000000"/>
                <w:sz w:val="22"/>
                <w:szCs w:val="22"/>
              </w:rPr>
              <w:t>Croccus. Banaticus</w:t>
            </w:r>
          </w:p>
          <w:p w:rsidR="00FC75D0" w:rsidRPr="007F2E2A" w:rsidRDefault="00FC75D0">
            <w:pPr>
              <w:pStyle w:val="BodyText"/>
              <w:jc w:val="left"/>
              <w:rPr>
                <w:rFonts w:cs="Arial"/>
                <w:color w:val="000000"/>
                <w:sz w:val="22"/>
                <w:szCs w:val="22"/>
              </w:rPr>
            </w:pPr>
            <w:r w:rsidRPr="007F2E2A">
              <w:rPr>
                <w:rFonts w:cs="Arial"/>
                <w:color w:val="000000"/>
                <w:sz w:val="22"/>
                <w:szCs w:val="22"/>
              </w:rPr>
              <w:t>Dianthus glacialis ssp.gelidus</w:t>
            </w:r>
          </w:p>
          <w:p w:rsidR="00FC75D0" w:rsidRPr="007F2E2A" w:rsidRDefault="00FC75D0">
            <w:pPr>
              <w:pStyle w:val="BodyText"/>
              <w:jc w:val="left"/>
              <w:rPr>
                <w:rFonts w:cs="Arial"/>
                <w:color w:val="000000"/>
                <w:sz w:val="22"/>
                <w:szCs w:val="22"/>
              </w:rPr>
            </w:pPr>
            <w:r w:rsidRPr="007F2E2A">
              <w:rPr>
                <w:rFonts w:cs="Arial"/>
                <w:color w:val="000000"/>
                <w:sz w:val="22"/>
                <w:szCs w:val="22"/>
              </w:rPr>
              <w:t>Centaurea retezantensis</w:t>
            </w:r>
          </w:p>
          <w:p w:rsidR="00FC75D0" w:rsidRPr="007F2E2A" w:rsidRDefault="00FC75D0">
            <w:pPr>
              <w:pStyle w:val="BodyText"/>
              <w:jc w:val="left"/>
              <w:rPr>
                <w:rFonts w:cs="Arial"/>
                <w:color w:val="000000"/>
                <w:sz w:val="22"/>
                <w:szCs w:val="22"/>
              </w:rPr>
            </w:pPr>
            <w:r w:rsidRPr="007F2E2A">
              <w:rPr>
                <w:rFonts w:cs="Arial"/>
                <w:color w:val="000000"/>
                <w:sz w:val="22"/>
                <w:szCs w:val="22"/>
              </w:rPr>
              <w:t>Achillea ptermica</w:t>
            </w:r>
          </w:p>
          <w:p w:rsidR="00FC75D0" w:rsidRPr="007F2E2A" w:rsidRDefault="00FC75D0">
            <w:pPr>
              <w:pStyle w:val="BodyText"/>
              <w:jc w:val="left"/>
              <w:rPr>
                <w:rFonts w:cs="Arial"/>
                <w:color w:val="000000"/>
                <w:sz w:val="22"/>
                <w:szCs w:val="22"/>
              </w:rPr>
            </w:pPr>
            <w:r w:rsidRPr="007F2E2A">
              <w:rPr>
                <w:rFonts w:cs="Arial"/>
                <w:color w:val="000000"/>
                <w:sz w:val="22"/>
                <w:szCs w:val="22"/>
              </w:rPr>
              <w:t>Peucedanum rochelianum</w:t>
            </w:r>
          </w:p>
          <w:p w:rsidR="00FC75D0" w:rsidRPr="007F2E2A" w:rsidRDefault="00FC75D0">
            <w:pPr>
              <w:pStyle w:val="BodyText"/>
              <w:jc w:val="left"/>
              <w:rPr>
                <w:rFonts w:cs="Arial"/>
                <w:color w:val="000000"/>
                <w:sz w:val="22"/>
                <w:szCs w:val="22"/>
              </w:rPr>
            </w:pPr>
            <w:r w:rsidRPr="007F2E2A">
              <w:rPr>
                <w:rFonts w:cs="Arial"/>
                <w:color w:val="000000"/>
                <w:sz w:val="22"/>
                <w:szCs w:val="22"/>
              </w:rPr>
              <w:t>Orchis elegans</w:t>
            </w:r>
          </w:p>
        </w:tc>
        <w:tc>
          <w:tcPr>
            <w:tcW w:w="0" w:type="auto"/>
            <w:tcBorders>
              <w:top w:val="single" w:sz="4" w:space="0" w:color="auto"/>
              <w:left w:val="single" w:sz="4" w:space="0" w:color="auto"/>
              <w:bottom w:val="single" w:sz="4" w:space="0" w:color="auto"/>
              <w:right w:val="single" w:sz="4" w:space="0" w:color="auto"/>
            </w:tcBorders>
          </w:tcPr>
          <w:p w:rsidR="00FC75D0" w:rsidRPr="007F2E2A" w:rsidRDefault="00FC75D0">
            <w:pPr>
              <w:pStyle w:val="BodyText"/>
              <w:jc w:val="center"/>
              <w:rPr>
                <w:rFonts w:cs="Arial"/>
                <w:color w:val="000000"/>
                <w:sz w:val="22"/>
                <w:szCs w:val="22"/>
              </w:rPr>
            </w:pPr>
            <w:r w:rsidRPr="007F2E2A">
              <w:rPr>
                <w:rFonts w:cs="Arial"/>
                <w:color w:val="000000"/>
                <w:sz w:val="22"/>
                <w:szCs w:val="22"/>
              </w:rPr>
              <w:t>-</w:t>
            </w:r>
          </w:p>
        </w:tc>
        <w:tc>
          <w:tcPr>
            <w:tcW w:w="0" w:type="auto"/>
            <w:tcBorders>
              <w:top w:val="single" w:sz="4" w:space="0" w:color="auto"/>
              <w:left w:val="single" w:sz="4" w:space="0" w:color="auto"/>
              <w:bottom w:val="single" w:sz="4" w:space="0" w:color="auto"/>
              <w:right w:val="single" w:sz="4" w:space="0" w:color="auto"/>
            </w:tcBorders>
          </w:tcPr>
          <w:p w:rsidR="00FC75D0" w:rsidRPr="007F2E2A" w:rsidRDefault="00FC75D0">
            <w:pPr>
              <w:pStyle w:val="BodyText"/>
              <w:jc w:val="left"/>
              <w:rPr>
                <w:rFonts w:cs="Arial"/>
                <w:color w:val="000000"/>
                <w:sz w:val="22"/>
                <w:szCs w:val="22"/>
              </w:rPr>
            </w:pPr>
            <w:r w:rsidRPr="007F2E2A">
              <w:rPr>
                <w:rFonts w:cs="Arial"/>
                <w:color w:val="000000"/>
                <w:sz w:val="22"/>
                <w:szCs w:val="22"/>
              </w:rPr>
              <w:t>-</w:t>
            </w:r>
          </w:p>
        </w:tc>
      </w:tr>
      <w:tr w:rsidR="00FC75D0" w:rsidRPr="007F2E2A">
        <w:trPr>
          <w:jc w:val="center"/>
        </w:trPr>
        <w:tc>
          <w:tcPr>
            <w:tcW w:w="0" w:type="auto"/>
            <w:tcBorders>
              <w:top w:val="single" w:sz="4" w:space="0" w:color="auto"/>
              <w:left w:val="single" w:sz="4" w:space="0" w:color="auto"/>
              <w:bottom w:val="single" w:sz="4" w:space="0" w:color="auto"/>
              <w:right w:val="single" w:sz="4" w:space="0" w:color="auto"/>
            </w:tcBorders>
          </w:tcPr>
          <w:p w:rsidR="00FC75D0" w:rsidRPr="007F2E2A" w:rsidRDefault="00FC75D0">
            <w:pPr>
              <w:pStyle w:val="BodyText"/>
              <w:jc w:val="center"/>
              <w:rPr>
                <w:rFonts w:cs="Arial"/>
                <w:color w:val="000000"/>
                <w:sz w:val="22"/>
                <w:szCs w:val="22"/>
              </w:rPr>
            </w:pPr>
            <w:r w:rsidRPr="007F2E2A">
              <w:rPr>
                <w:rFonts w:cs="Arial"/>
                <w:color w:val="000000"/>
                <w:sz w:val="22"/>
                <w:szCs w:val="22"/>
              </w:rPr>
              <w:t>6</w:t>
            </w:r>
          </w:p>
        </w:tc>
        <w:tc>
          <w:tcPr>
            <w:tcW w:w="0" w:type="auto"/>
            <w:tcBorders>
              <w:top w:val="single" w:sz="4" w:space="0" w:color="auto"/>
              <w:left w:val="single" w:sz="4" w:space="0" w:color="auto"/>
              <w:bottom w:val="single" w:sz="4" w:space="0" w:color="auto"/>
              <w:right w:val="single" w:sz="4" w:space="0" w:color="auto"/>
            </w:tcBorders>
          </w:tcPr>
          <w:p w:rsidR="00FC75D0" w:rsidRPr="007F2E2A" w:rsidRDefault="00FC75D0">
            <w:pPr>
              <w:rPr>
                <w:rFonts w:ascii="Arial" w:hAnsi="Arial" w:cs="Arial"/>
                <w:color w:val="000000"/>
                <w:sz w:val="22"/>
                <w:szCs w:val="22"/>
              </w:rPr>
            </w:pPr>
            <w:r w:rsidRPr="007F2E2A">
              <w:rPr>
                <w:rFonts w:ascii="Arial" w:hAnsi="Arial" w:cs="Arial"/>
                <w:color w:val="000000"/>
                <w:sz w:val="22"/>
                <w:szCs w:val="22"/>
              </w:rPr>
              <w:t>ROSCI</w:t>
            </w:r>
          </w:p>
          <w:p w:rsidR="00FC75D0" w:rsidRPr="007F2E2A" w:rsidRDefault="00FC75D0">
            <w:pPr>
              <w:rPr>
                <w:rFonts w:ascii="Arial" w:hAnsi="Arial" w:cs="Arial"/>
                <w:color w:val="000000"/>
                <w:sz w:val="22"/>
                <w:szCs w:val="22"/>
              </w:rPr>
            </w:pPr>
            <w:r w:rsidRPr="007F2E2A">
              <w:rPr>
                <w:rFonts w:ascii="Arial" w:hAnsi="Arial" w:cs="Arial"/>
                <w:color w:val="000000"/>
                <w:sz w:val="22"/>
                <w:szCs w:val="22"/>
              </w:rPr>
              <w:t xml:space="preserve">0110 Măgurile Băiţei </w:t>
            </w:r>
            <w:r w:rsidR="007F2E2A">
              <w:rPr>
                <w:rFonts w:ascii="Arial" w:hAnsi="Arial" w:cs="Arial"/>
                <w:color w:val="000000"/>
                <w:sz w:val="22"/>
                <w:szCs w:val="22"/>
              </w:rPr>
              <w:t>-</w:t>
            </w:r>
            <w:r w:rsidRPr="007F2E2A">
              <w:rPr>
                <w:rFonts w:ascii="Arial" w:hAnsi="Arial" w:cs="Arial"/>
                <w:color w:val="000000"/>
                <w:sz w:val="22"/>
                <w:szCs w:val="22"/>
              </w:rPr>
              <w:t xml:space="preserve"> care include rezervaţia naturală Calcarele din Dealul Măgura</w:t>
            </w:r>
          </w:p>
        </w:tc>
        <w:tc>
          <w:tcPr>
            <w:tcW w:w="0" w:type="auto"/>
            <w:tcBorders>
              <w:top w:val="single" w:sz="4" w:space="0" w:color="auto"/>
              <w:left w:val="single" w:sz="4" w:space="0" w:color="auto"/>
              <w:bottom w:val="single" w:sz="4" w:space="0" w:color="auto"/>
              <w:right w:val="single" w:sz="4" w:space="0" w:color="auto"/>
            </w:tcBorders>
          </w:tcPr>
          <w:p w:rsidR="00FC75D0" w:rsidRPr="007F2E2A" w:rsidRDefault="00FC75D0">
            <w:pPr>
              <w:pStyle w:val="BodyText"/>
              <w:jc w:val="center"/>
              <w:rPr>
                <w:rFonts w:cs="Arial"/>
                <w:color w:val="000000"/>
                <w:sz w:val="22"/>
                <w:szCs w:val="22"/>
              </w:rPr>
            </w:pPr>
            <w:r w:rsidRPr="007F2E2A">
              <w:rPr>
                <w:rFonts w:cs="Arial"/>
                <w:color w:val="000000"/>
                <w:sz w:val="22"/>
                <w:szCs w:val="22"/>
              </w:rPr>
              <w:t>10 specii</w:t>
            </w:r>
          </w:p>
        </w:tc>
        <w:tc>
          <w:tcPr>
            <w:tcW w:w="0" w:type="auto"/>
            <w:tcBorders>
              <w:top w:val="single" w:sz="4" w:space="0" w:color="auto"/>
              <w:left w:val="single" w:sz="4" w:space="0" w:color="auto"/>
              <w:bottom w:val="single" w:sz="4" w:space="0" w:color="auto"/>
              <w:right w:val="single" w:sz="4" w:space="0" w:color="auto"/>
            </w:tcBorders>
          </w:tcPr>
          <w:p w:rsidR="00FC75D0" w:rsidRPr="007F2E2A" w:rsidRDefault="00FC75D0">
            <w:pPr>
              <w:autoSpaceDE w:val="0"/>
              <w:autoSpaceDN w:val="0"/>
              <w:adjustRightInd w:val="0"/>
              <w:rPr>
                <w:rFonts w:ascii="Arial" w:hAnsi="Arial" w:cs="Arial"/>
                <w:color w:val="000000"/>
                <w:sz w:val="22"/>
                <w:szCs w:val="22"/>
                <w:lang w:val="pt-PT" w:eastAsia="en-US"/>
              </w:rPr>
            </w:pPr>
            <w:r w:rsidRPr="007F2E2A">
              <w:rPr>
                <w:rFonts w:ascii="Arial" w:hAnsi="Arial" w:cs="Arial"/>
                <w:color w:val="000000"/>
                <w:sz w:val="22"/>
                <w:szCs w:val="22"/>
                <w:lang w:val="pt-PT" w:eastAsia="en-US"/>
              </w:rPr>
              <w:t xml:space="preserve">Agrimonia eupatoria ssp. eupatoria  </w:t>
            </w:r>
          </w:p>
          <w:p w:rsidR="00FC75D0" w:rsidRPr="007F2E2A" w:rsidRDefault="00FC75D0">
            <w:pPr>
              <w:autoSpaceDE w:val="0"/>
              <w:autoSpaceDN w:val="0"/>
              <w:adjustRightInd w:val="0"/>
              <w:rPr>
                <w:rFonts w:ascii="Arial" w:hAnsi="Arial" w:cs="Arial"/>
                <w:color w:val="000000"/>
                <w:sz w:val="22"/>
                <w:szCs w:val="22"/>
                <w:lang w:val="pt-PT" w:eastAsia="en-US"/>
              </w:rPr>
            </w:pPr>
            <w:r w:rsidRPr="007F2E2A">
              <w:rPr>
                <w:rFonts w:ascii="Arial" w:hAnsi="Arial" w:cs="Arial"/>
                <w:color w:val="000000"/>
                <w:sz w:val="22"/>
                <w:szCs w:val="22"/>
                <w:lang w:val="pt-PT" w:eastAsia="en-US"/>
              </w:rPr>
              <w:t xml:space="preserve">Asplenium adulterinum ssp. adulterinum </w:t>
            </w:r>
          </w:p>
          <w:p w:rsidR="00FC75D0" w:rsidRPr="007F2E2A" w:rsidRDefault="00FC75D0">
            <w:pPr>
              <w:autoSpaceDE w:val="0"/>
              <w:autoSpaceDN w:val="0"/>
              <w:adjustRightInd w:val="0"/>
              <w:rPr>
                <w:rFonts w:ascii="Arial" w:hAnsi="Arial" w:cs="Arial"/>
                <w:color w:val="000000"/>
                <w:sz w:val="22"/>
                <w:szCs w:val="22"/>
                <w:lang w:val="pt-PT" w:eastAsia="en-US"/>
              </w:rPr>
            </w:pPr>
            <w:r w:rsidRPr="007F2E2A">
              <w:rPr>
                <w:rFonts w:ascii="Arial" w:hAnsi="Arial" w:cs="Arial"/>
                <w:color w:val="000000"/>
                <w:sz w:val="22"/>
                <w:szCs w:val="22"/>
                <w:lang w:val="pt-PT" w:eastAsia="en-US"/>
              </w:rPr>
              <w:t xml:space="preserve">Asplenium ceterach </w:t>
            </w:r>
          </w:p>
          <w:p w:rsidR="00FC75D0" w:rsidRPr="007F2E2A" w:rsidRDefault="00FC75D0">
            <w:pPr>
              <w:autoSpaceDE w:val="0"/>
              <w:autoSpaceDN w:val="0"/>
              <w:adjustRightInd w:val="0"/>
              <w:rPr>
                <w:rFonts w:ascii="Arial" w:hAnsi="Arial" w:cs="Arial"/>
                <w:color w:val="000000"/>
                <w:sz w:val="22"/>
                <w:szCs w:val="22"/>
                <w:lang w:val="pt-PT" w:eastAsia="en-US"/>
              </w:rPr>
            </w:pPr>
            <w:r w:rsidRPr="007F2E2A">
              <w:rPr>
                <w:rFonts w:ascii="Arial" w:hAnsi="Arial" w:cs="Arial"/>
                <w:color w:val="000000"/>
                <w:sz w:val="22"/>
                <w:szCs w:val="22"/>
                <w:lang w:val="pt-PT" w:eastAsia="en-US"/>
              </w:rPr>
              <w:t xml:space="preserve">Asplenium trichomanes </w:t>
            </w:r>
          </w:p>
          <w:p w:rsidR="00FC75D0" w:rsidRPr="007F2E2A" w:rsidRDefault="00FC75D0">
            <w:pPr>
              <w:autoSpaceDE w:val="0"/>
              <w:autoSpaceDN w:val="0"/>
              <w:adjustRightInd w:val="0"/>
              <w:rPr>
                <w:rFonts w:ascii="Arial" w:hAnsi="Arial" w:cs="Arial"/>
                <w:color w:val="000000"/>
                <w:sz w:val="22"/>
                <w:szCs w:val="22"/>
                <w:lang w:val="pt-PT" w:eastAsia="en-US"/>
              </w:rPr>
            </w:pPr>
            <w:r w:rsidRPr="007F2E2A">
              <w:rPr>
                <w:rFonts w:ascii="Arial" w:hAnsi="Arial" w:cs="Arial"/>
                <w:color w:val="000000"/>
                <w:sz w:val="22"/>
                <w:szCs w:val="22"/>
                <w:lang w:val="pt-PT" w:eastAsia="en-US"/>
              </w:rPr>
              <w:t xml:space="preserve">Centaurea atropurpurea </w:t>
            </w:r>
          </w:p>
          <w:p w:rsidR="00FC75D0" w:rsidRPr="007F2E2A" w:rsidRDefault="00FC75D0">
            <w:pPr>
              <w:autoSpaceDE w:val="0"/>
              <w:autoSpaceDN w:val="0"/>
              <w:adjustRightInd w:val="0"/>
              <w:rPr>
                <w:rFonts w:ascii="Arial" w:hAnsi="Arial" w:cs="Arial"/>
                <w:color w:val="000000"/>
                <w:sz w:val="22"/>
                <w:szCs w:val="22"/>
                <w:lang w:val="pt-PT" w:eastAsia="en-US"/>
              </w:rPr>
            </w:pPr>
            <w:r w:rsidRPr="007F2E2A">
              <w:rPr>
                <w:rFonts w:ascii="Arial" w:hAnsi="Arial" w:cs="Arial"/>
                <w:color w:val="000000"/>
                <w:sz w:val="22"/>
                <w:szCs w:val="22"/>
                <w:lang w:val="pt-PT" w:eastAsia="en-US"/>
              </w:rPr>
              <w:t xml:space="preserve">Crocus banaticus </w:t>
            </w:r>
          </w:p>
          <w:p w:rsidR="00FC75D0" w:rsidRPr="007F2E2A" w:rsidRDefault="00FC75D0">
            <w:pPr>
              <w:autoSpaceDE w:val="0"/>
              <w:autoSpaceDN w:val="0"/>
              <w:adjustRightInd w:val="0"/>
              <w:rPr>
                <w:rFonts w:ascii="Arial" w:hAnsi="Arial" w:cs="Arial"/>
                <w:color w:val="000000"/>
                <w:sz w:val="22"/>
                <w:szCs w:val="22"/>
                <w:lang w:val="pt-BR" w:eastAsia="en-US"/>
              </w:rPr>
            </w:pPr>
            <w:r w:rsidRPr="007F2E2A">
              <w:rPr>
                <w:rFonts w:ascii="Arial" w:hAnsi="Arial" w:cs="Arial"/>
                <w:color w:val="000000"/>
                <w:sz w:val="22"/>
                <w:szCs w:val="22"/>
                <w:lang w:val="pt-BR" w:eastAsia="en-US"/>
              </w:rPr>
              <w:t>Gentiana cruciata</w:t>
            </w:r>
          </w:p>
          <w:p w:rsidR="00FC75D0" w:rsidRPr="007F2E2A" w:rsidRDefault="00FC75D0">
            <w:pPr>
              <w:autoSpaceDE w:val="0"/>
              <w:autoSpaceDN w:val="0"/>
              <w:adjustRightInd w:val="0"/>
              <w:rPr>
                <w:rFonts w:ascii="Arial" w:hAnsi="Arial" w:cs="Arial"/>
                <w:color w:val="000000"/>
                <w:sz w:val="22"/>
                <w:szCs w:val="22"/>
                <w:lang w:val="pt-BR" w:eastAsia="en-US"/>
              </w:rPr>
            </w:pPr>
            <w:r w:rsidRPr="007F2E2A">
              <w:rPr>
                <w:rFonts w:ascii="Arial" w:hAnsi="Arial" w:cs="Arial"/>
                <w:color w:val="000000"/>
                <w:sz w:val="22"/>
                <w:szCs w:val="22"/>
                <w:lang w:val="pt-BR" w:eastAsia="en-US"/>
              </w:rPr>
              <w:t xml:space="preserve">Sedum hispanicum </w:t>
            </w:r>
          </w:p>
          <w:p w:rsidR="00FC75D0" w:rsidRPr="007F2E2A" w:rsidRDefault="00FC75D0">
            <w:pPr>
              <w:pStyle w:val="BodyText"/>
              <w:jc w:val="left"/>
              <w:rPr>
                <w:rFonts w:cs="Arial"/>
                <w:color w:val="000000"/>
                <w:sz w:val="22"/>
                <w:szCs w:val="22"/>
                <w:lang w:val="pt-BR" w:eastAsia="en-US"/>
              </w:rPr>
            </w:pPr>
            <w:r w:rsidRPr="007F2E2A">
              <w:rPr>
                <w:rFonts w:cs="Arial"/>
                <w:color w:val="000000"/>
                <w:sz w:val="22"/>
                <w:szCs w:val="22"/>
                <w:lang w:val="pt-BR" w:eastAsia="en-US"/>
              </w:rPr>
              <w:t xml:space="preserve">Seseli elatum ssp. austriacum </w:t>
            </w:r>
          </w:p>
          <w:p w:rsidR="00FC75D0" w:rsidRPr="007F2E2A" w:rsidRDefault="00FC75D0">
            <w:pPr>
              <w:pStyle w:val="BodyText"/>
              <w:jc w:val="left"/>
              <w:rPr>
                <w:rFonts w:cs="Arial"/>
                <w:color w:val="000000"/>
                <w:sz w:val="22"/>
                <w:szCs w:val="22"/>
              </w:rPr>
            </w:pPr>
            <w:r w:rsidRPr="007F2E2A">
              <w:rPr>
                <w:rFonts w:cs="Arial"/>
                <w:color w:val="000000"/>
                <w:sz w:val="22"/>
                <w:szCs w:val="22"/>
                <w:lang w:val="pt-BR" w:eastAsia="en-US"/>
              </w:rPr>
              <w:t xml:space="preserve"> </w:t>
            </w:r>
            <w:r w:rsidRPr="007F2E2A">
              <w:rPr>
                <w:rFonts w:cs="Arial"/>
                <w:color w:val="000000"/>
                <w:sz w:val="22"/>
                <w:szCs w:val="22"/>
                <w:lang w:val="en-US" w:eastAsia="en-US"/>
              </w:rPr>
              <w:t xml:space="preserve">Silene nutans ssp. dubia </w:t>
            </w:r>
          </w:p>
        </w:tc>
        <w:tc>
          <w:tcPr>
            <w:tcW w:w="0" w:type="auto"/>
            <w:tcBorders>
              <w:top w:val="single" w:sz="4" w:space="0" w:color="auto"/>
              <w:left w:val="single" w:sz="4" w:space="0" w:color="auto"/>
              <w:bottom w:val="single" w:sz="4" w:space="0" w:color="auto"/>
              <w:right w:val="single" w:sz="4" w:space="0" w:color="auto"/>
            </w:tcBorders>
          </w:tcPr>
          <w:p w:rsidR="00FC75D0" w:rsidRPr="007F2E2A" w:rsidRDefault="00FC75D0">
            <w:pPr>
              <w:pStyle w:val="BodyText"/>
              <w:jc w:val="center"/>
              <w:rPr>
                <w:rFonts w:cs="Arial"/>
                <w:color w:val="000000"/>
                <w:sz w:val="22"/>
                <w:szCs w:val="22"/>
              </w:rPr>
            </w:pPr>
            <w:r w:rsidRPr="007F2E2A">
              <w:rPr>
                <w:rFonts w:cs="Arial"/>
                <w:color w:val="000000"/>
                <w:sz w:val="22"/>
                <w:szCs w:val="22"/>
              </w:rPr>
              <w:t>1 specie</w:t>
            </w:r>
          </w:p>
        </w:tc>
        <w:tc>
          <w:tcPr>
            <w:tcW w:w="0" w:type="auto"/>
            <w:tcBorders>
              <w:top w:val="single" w:sz="4" w:space="0" w:color="auto"/>
              <w:left w:val="single" w:sz="4" w:space="0" w:color="auto"/>
              <w:bottom w:val="single" w:sz="4" w:space="0" w:color="auto"/>
              <w:right w:val="single" w:sz="4" w:space="0" w:color="auto"/>
            </w:tcBorders>
          </w:tcPr>
          <w:p w:rsidR="00FC75D0" w:rsidRPr="007F2E2A" w:rsidRDefault="00FC75D0">
            <w:pPr>
              <w:pStyle w:val="BodyText"/>
              <w:jc w:val="left"/>
              <w:rPr>
                <w:rFonts w:cs="Arial"/>
                <w:color w:val="000000"/>
                <w:sz w:val="22"/>
                <w:szCs w:val="22"/>
              </w:rPr>
            </w:pPr>
            <w:r w:rsidRPr="007F2E2A">
              <w:rPr>
                <w:rFonts w:cs="Arial"/>
                <w:color w:val="000000"/>
                <w:sz w:val="22"/>
                <w:szCs w:val="22"/>
              </w:rPr>
              <w:t>Iris aphylla ssp. hungarica</w:t>
            </w:r>
          </w:p>
        </w:tc>
      </w:tr>
      <w:tr w:rsidR="00FC75D0" w:rsidRPr="007F2E2A">
        <w:trPr>
          <w:jc w:val="center"/>
        </w:trPr>
        <w:tc>
          <w:tcPr>
            <w:tcW w:w="0" w:type="auto"/>
            <w:tcBorders>
              <w:top w:val="single" w:sz="4" w:space="0" w:color="auto"/>
              <w:left w:val="single" w:sz="4" w:space="0" w:color="auto"/>
              <w:bottom w:val="single" w:sz="4" w:space="0" w:color="auto"/>
              <w:right w:val="single" w:sz="4" w:space="0" w:color="auto"/>
            </w:tcBorders>
          </w:tcPr>
          <w:p w:rsidR="00FC75D0" w:rsidRPr="007F2E2A" w:rsidRDefault="00FC75D0">
            <w:pPr>
              <w:pStyle w:val="BodyText"/>
              <w:jc w:val="center"/>
              <w:rPr>
                <w:rFonts w:cs="Arial"/>
                <w:color w:val="000000"/>
                <w:sz w:val="22"/>
                <w:szCs w:val="22"/>
              </w:rPr>
            </w:pPr>
            <w:r w:rsidRPr="007F2E2A">
              <w:rPr>
                <w:rFonts w:cs="Arial"/>
                <w:color w:val="000000"/>
                <w:sz w:val="22"/>
                <w:szCs w:val="22"/>
              </w:rPr>
              <w:t>7</w:t>
            </w:r>
          </w:p>
        </w:tc>
        <w:tc>
          <w:tcPr>
            <w:tcW w:w="0" w:type="auto"/>
            <w:tcBorders>
              <w:top w:val="single" w:sz="4" w:space="0" w:color="auto"/>
              <w:left w:val="single" w:sz="4" w:space="0" w:color="auto"/>
              <w:bottom w:val="single" w:sz="4" w:space="0" w:color="auto"/>
              <w:right w:val="single" w:sz="4" w:space="0" w:color="auto"/>
            </w:tcBorders>
          </w:tcPr>
          <w:p w:rsidR="00FC75D0" w:rsidRPr="007F2E2A" w:rsidRDefault="00FC75D0">
            <w:pPr>
              <w:rPr>
                <w:rFonts w:ascii="Arial" w:hAnsi="Arial" w:cs="Arial"/>
                <w:color w:val="000000"/>
                <w:sz w:val="22"/>
                <w:szCs w:val="22"/>
              </w:rPr>
            </w:pPr>
            <w:r w:rsidRPr="007F2E2A">
              <w:rPr>
                <w:rFonts w:ascii="Arial" w:hAnsi="Arial" w:cs="Arial"/>
                <w:color w:val="000000"/>
                <w:sz w:val="22"/>
                <w:szCs w:val="22"/>
              </w:rPr>
              <w:t>ROSCI</w:t>
            </w:r>
          </w:p>
          <w:p w:rsidR="00FC75D0" w:rsidRPr="007F2E2A" w:rsidRDefault="00FC75D0">
            <w:pPr>
              <w:rPr>
                <w:rFonts w:ascii="Arial" w:hAnsi="Arial" w:cs="Arial"/>
                <w:color w:val="000000"/>
                <w:sz w:val="22"/>
                <w:szCs w:val="22"/>
              </w:rPr>
            </w:pPr>
            <w:r w:rsidRPr="007F2E2A">
              <w:rPr>
                <w:rFonts w:ascii="Arial" w:hAnsi="Arial" w:cs="Arial"/>
                <w:color w:val="000000"/>
                <w:sz w:val="22"/>
                <w:szCs w:val="22"/>
              </w:rPr>
              <w:t>0254 Tufurile calcaroase din Valea Bobâlna</w:t>
            </w:r>
          </w:p>
        </w:tc>
        <w:tc>
          <w:tcPr>
            <w:tcW w:w="0" w:type="auto"/>
            <w:tcBorders>
              <w:top w:val="single" w:sz="4" w:space="0" w:color="auto"/>
              <w:left w:val="single" w:sz="4" w:space="0" w:color="auto"/>
              <w:bottom w:val="single" w:sz="4" w:space="0" w:color="auto"/>
              <w:right w:val="single" w:sz="4" w:space="0" w:color="auto"/>
            </w:tcBorders>
          </w:tcPr>
          <w:p w:rsidR="00FC75D0" w:rsidRPr="007F2E2A" w:rsidRDefault="00FC75D0">
            <w:pPr>
              <w:pStyle w:val="BodyText"/>
              <w:jc w:val="center"/>
              <w:rPr>
                <w:rFonts w:cs="Arial"/>
                <w:color w:val="000000"/>
                <w:sz w:val="22"/>
                <w:szCs w:val="22"/>
              </w:rPr>
            </w:pPr>
            <w:r w:rsidRPr="007F2E2A">
              <w:rPr>
                <w:rFonts w:cs="Arial"/>
                <w:color w:val="000000"/>
                <w:sz w:val="22"/>
                <w:szCs w:val="22"/>
              </w:rPr>
              <w:t>-</w:t>
            </w:r>
          </w:p>
        </w:tc>
        <w:tc>
          <w:tcPr>
            <w:tcW w:w="0" w:type="auto"/>
            <w:tcBorders>
              <w:top w:val="single" w:sz="4" w:space="0" w:color="auto"/>
              <w:left w:val="single" w:sz="4" w:space="0" w:color="auto"/>
              <w:bottom w:val="single" w:sz="4" w:space="0" w:color="auto"/>
              <w:right w:val="single" w:sz="4" w:space="0" w:color="auto"/>
            </w:tcBorders>
          </w:tcPr>
          <w:p w:rsidR="00FC75D0" w:rsidRPr="007F2E2A" w:rsidRDefault="00FC75D0" w:rsidP="007F2E2A">
            <w:pPr>
              <w:pStyle w:val="BodyText"/>
              <w:jc w:val="center"/>
              <w:rPr>
                <w:rFonts w:cs="Arial"/>
                <w:color w:val="000000"/>
                <w:sz w:val="22"/>
                <w:szCs w:val="22"/>
              </w:rPr>
            </w:pPr>
            <w:r w:rsidRPr="007F2E2A">
              <w:rPr>
                <w:rFonts w:cs="Arial"/>
                <w:color w:val="000000"/>
                <w:sz w:val="22"/>
                <w:szCs w:val="22"/>
              </w:rPr>
              <w:t>-</w:t>
            </w:r>
          </w:p>
        </w:tc>
        <w:tc>
          <w:tcPr>
            <w:tcW w:w="0" w:type="auto"/>
            <w:tcBorders>
              <w:top w:val="single" w:sz="4" w:space="0" w:color="auto"/>
              <w:left w:val="single" w:sz="4" w:space="0" w:color="auto"/>
              <w:bottom w:val="single" w:sz="4" w:space="0" w:color="auto"/>
              <w:right w:val="single" w:sz="4" w:space="0" w:color="auto"/>
            </w:tcBorders>
          </w:tcPr>
          <w:p w:rsidR="00FC75D0" w:rsidRPr="007F2E2A" w:rsidRDefault="00FC75D0">
            <w:pPr>
              <w:pStyle w:val="BodyText"/>
              <w:jc w:val="center"/>
              <w:rPr>
                <w:rFonts w:cs="Arial"/>
                <w:color w:val="000000"/>
                <w:sz w:val="22"/>
                <w:szCs w:val="22"/>
              </w:rPr>
            </w:pPr>
            <w:r w:rsidRPr="007F2E2A">
              <w:rPr>
                <w:rFonts w:cs="Arial"/>
                <w:color w:val="000000"/>
                <w:sz w:val="22"/>
                <w:szCs w:val="22"/>
              </w:rPr>
              <w:t>-</w:t>
            </w:r>
          </w:p>
        </w:tc>
        <w:tc>
          <w:tcPr>
            <w:tcW w:w="0" w:type="auto"/>
            <w:tcBorders>
              <w:top w:val="single" w:sz="4" w:space="0" w:color="auto"/>
              <w:left w:val="single" w:sz="4" w:space="0" w:color="auto"/>
              <w:bottom w:val="single" w:sz="4" w:space="0" w:color="auto"/>
              <w:right w:val="single" w:sz="4" w:space="0" w:color="auto"/>
            </w:tcBorders>
          </w:tcPr>
          <w:p w:rsidR="00FC75D0" w:rsidRPr="007F2E2A" w:rsidRDefault="00FC75D0">
            <w:pPr>
              <w:pStyle w:val="BodyText"/>
              <w:jc w:val="left"/>
              <w:rPr>
                <w:rFonts w:cs="Arial"/>
                <w:color w:val="000000"/>
                <w:sz w:val="22"/>
                <w:szCs w:val="22"/>
              </w:rPr>
            </w:pPr>
            <w:r w:rsidRPr="007F2E2A">
              <w:rPr>
                <w:rFonts w:cs="Arial"/>
                <w:color w:val="000000"/>
                <w:sz w:val="22"/>
                <w:szCs w:val="22"/>
              </w:rPr>
              <w:t>-</w:t>
            </w:r>
          </w:p>
        </w:tc>
      </w:tr>
      <w:tr w:rsidR="00FC75D0" w:rsidRPr="007F2E2A">
        <w:trPr>
          <w:jc w:val="center"/>
        </w:trPr>
        <w:tc>
          <w:tcPr>
            <w:tcW w:w="0" w:type="auto"/>
            <w:tcBorders>
              <w:top w:val="single" w:sz="4" w:space="0" w:color="auto"/>
              <w:left w:val="single" w:sz="4" w:space="0" w:color="auto"/>
              <w:bottom w:val="single" w:sz="4" w:space="0" w:color="auto"/>
              <w:right w:val="single" w:sz="4" w:space="0" w:color="auto"/>
            </w:tcBorders>
          </w:tcPr>
          <w:p w:rsidR="00FC75D0" w:rsidRPr="007F2E2A" w:rsidRDefault="00FC75D0">
            <w:pPr>
              <w:pStyle w:val="BodyText"/>
              <w:jc w:val="center"/>
              <w:rPr>
                <w:rFonts w:cs="Arial"/>
                <w:color w:val="000000"/>
                <w:sz w:val="22"/>
                <w:szCs w:val="22"/>
              </w:rPr>
            </w:pPr>
            <w:r w:rsidRPr="007F2E2A">
              <w:rPr>
                <w:rFonts w:cs="Arial"/>
                <w:color w:val="000000"/>
                <w:sz w:val="22"/>
                <w:szCs w:val="22"/>
              </w:rPr>
              <w:t>8</w:t>
            </w:r>
          </w:p>
        </w:tc>
        <w:tc>
          <w:tcPr>
            <w:tcW w:w="0" w:type="auto"/>
            <w:tcBorders>
              <w:top w:val="single" w:sz="4" w:space="0" w:color="auto"/>
              <w:left w:val="single" w:sz="4" w:space="0" w:color="auto"/>
              <w:bottom w:val="single" w:sz="4" w:space="0" w:color="auto"/>
              <w:right w:val="single" w:sz="4" w:space="0" w:color="auto"/>
            </w:tcBorders>
          </w:tcPr>
          <w:p w:rsidR="00FC75D0" w:rsidRPr="007F2E2A" w:rsidRDefault="00FC75D0">
            <w:pPr>
              <w:rPr>
                <w:rFonts w:ascii="Arial" w:hAnsi="Arial" w:cs="Arial"/>
                <w:color w:val="000000"/>
                <w:sz w:val="22"/>
                <w:szCs w:val="22"/>
              </w:rPr>
            </w:pPr>
            <w:r w:rsidRPr="007F2E2A">
              <w:rPr>
                <w:rFonts w:ascii="Arial" w:hAnsi="Arial" w:cs="Arial"/>
                <w:color w:val="000000"/>
                <w:sz w:val="22"/>
                <w:szCs w:val="22"/>
              </w:rPr>
              <w:t>ROSCI</w:t>
            </w:r>
          </w:p>
          <w:p w:rsidR="00FC75D0" w:rsidRPr="007F2E2A" w:rsidRDefault="00FC75D0">
            <w:pPr>
              <w:rPr>
                <w:rFonts w:ascii="Arial" w:hAnsi="Arial" w:cs="Arial"/>
                <w:color w:val="000000"/>
                <w:sz w:val="22"/>
                <w:szCs w:val="22"/>
              </w:rPr>
            </w:pPr>
            <w:r w:rsidRPr="007F2E2A">
              <w:rPr>
                <w:rFonts w:ascii="Arial" w:hAnsi="Arial" w:cs="Arial"/>
                <w:color w:val="000000"/>
                <w:sz w:val="22"/>
                <w:szCs w:val="22"/>
              </w:rPr>
              <w:t>0121 Muntele Vulcan</w:t>
            </w:r>
          </w:p>
        </w:tc>
        <w:tc>
          <w:tcPr>
            <w:tcW w:w="0" w:type="auto"/>
            <w:tcBorders>
              <w:top w:val="single" w:sz="4" w:space="0" w:color="auto"/>
              <w:left w:val="single" w:sz="4" w:space="0" w:color="auto"/>
              <w:bottom w:val="single" w:sz="4" w:space="0" w:color="auto"/>
              <w:right w:val="single" w:sz="4" w:space="0" w:color="auto"/>
            </w:tcBorders>
          </w:tcPr>
          <w:p w:rsidR="00FC75D0" w:rsidRPr="007F2E2A" w:rsidRDefault="00FC75D0">
            <w:pPr>
              <w:pStyle w:val="BodyText"/>
              <w:jc w:val="center"/>
              <w:rPr>
                <w:rFonts w:cs="Arial"/>
                <w:color w:val="000000"/>
                <w:sz w:val="22"/>
                <w:szCs w:val="22"/>
              </w:rPr>
            </w:pPr>
            <w:r w:rsidRPr="007F2E2A">
              <w:rPr>
                <w:rFonts w:cs="Arial"/>
                <w:color w:val="000000"/>
                <w:sz w:val="22"/>
                <w:szCs w:val="22"/>
              </w:rPr>
              <w:t>6 specii</w:t>
            </w:r>
          </w:p>
        </w:tc>
        <w:tc>
          <w:tcPr>
            <w:tcW w:w="0" w:type="auto"/>
            <w:tcBorders>
              <w:top w:val="single" w:sz="4" w:space="0" w:color="auto"/>
              <w:left w:val="single" w:sz="4" w:space="0" w:color="auto"/>
              <w:bottom w:val="single" w:sz="4" w:space="0" w:color="auto"/>
              <w:right w:val="single" w:sz="4" w:space="0" w:color="auto"/>
            </w:tcBorders>
          </w:tcPr>
          <w:p w:rsidR="00FC75D0" w:rsidRPr="007F2E2A" w:rsidRDefault="00FC75D0">
            <w:pPr>
              <w:autoSpaceDE w:val="0"/>
              <w:autoSpaceDN w:val="0"/>
              <w:adjustRightInd w:val="0"/>
              <w:rPr>
                <w:rFonts w:ascii="Arial" w:hAnsi="Arial" w:cs="Arial"/>
                <w:color w:val="000000"/>
                <w:sz w:val="22"/>
                <w:szCs w:val="22"/>
                <w:lang w:val="pt-PT" w:eastAsia="en-US"/>
              </w:rPr>
            </w:pPr>
            <w:r w:rsidRPr="007F2E2A">
              <w:rPr>
                <w:rFonts w:ascii="Arial" w:hAnsi="Arial" w:cs="Arial"/>
                <w:color w:val="000000"/>
                <w:sz w:val="22"/>
                <w:szCs w:val="22"/>
                <w:lang w:val="pt-PT" w:eastAsia="en-US"/>
              </w:rPr>
              <w:t xml:space="preserve">Aconitum lycoctonum ssp. moldavicum </w:t>
            </w:r>
          </w:p>
          <w:p w:rsidR="00FC75D0" w:rsidRPr="007F2E2A" w:rsidRDefault="00FC75D0">
            <w:pPr>
              <w:autoSpaceDE w:val="0"/>
              <w:autoSpaceDN w:val="0"/>
              <w:adjustRightInd w:val="0"/>
              <w:rPr>
                <w:rFonts w:ascii="Arial" w:hAnsi="Arial" w:cs="Arial"/>
                <w:color w:val="000000"/>
                <w:sz w:val="22"/>
                <w:szCs w:val="22"/>
                <w:lang w:val="pt-PT" w:eastAsia="en-US"/>
              </w:rPr>
            </w:pPr>
            <w:r w:rsidRPr="007F2E2A">
              <w:rPr>
                <w:rFonts w:ascii="Arial" w:hAnsi="Arial" w:cs="Arial"/>
                <w:color w:val="000000"/>
                <w:sz w:val="22"/>
                <w:szCs w:val="22"/>
                <w:lang w:val="pt-PT" w:eastAsia="en-US"/>
              </w:rPr>
              <w:t xml:space="preserve">Campanula kladniana </w:t>
            </w:r>
          </w:p>
          <w:p w:rsidR="00FC75D0" w:rsidRPr="007F2E2A" w:rsidRDefault="00FC75D0">
            <w:pPr>
              <w:autoSpaceDE w:val="0"/>
              <w:autoSpaceDN w:val="0"/>
              <w:adjustRightInd w:val="0"/>
              <w:rPr>
                <w:rFonts w:ascii="Arial" w:hAnsi="Arial" w:cs="Arial"/>
                <w:color w:val="000000"/>
                <w:sz w:val="22"/>
                <w:szCs w:val="22"/>
                <w:lang w:val="it-IT" w:eastAsia="en-US"/>
              </w:rPr>
            </w:pPr>
            <w:r w:rsidRPr="007F2E2A">
              <w:rPr>
                <w:rFonts w:ascii="Arial" w:hAnsi="Arial" w:cs="Arial"/>
                <w:color w:val="000000"/>
                <w:sz w:val="22"/>
                <w:szCs w:val="22"/>
                <w:lang w:val="it-IT" w:eastAsia="en-US"/>
              </w:rPr>
              <w:t xml:space="preserve">Cardamine glanduligera   Silene nutans ssp. dubia </w:t>
            </w:r>
          </w:p>
          <w:p w:rsidR="00FC75D0" w:rsidRPr="007F2E2A" w:rsidRDefault="00FC75D0">
            <w:pPr>
              <w:pStyle w:val="BodyText"/>
              <w:jc w:val="left"/>
              <w:rPr>
                <w:rFonts w:cs="Arial"/>
                <w:color w:val="000000"/>
                <w:sz w:val="22"/>
                <w:szCs w:val="22"/>
                <w:lang w:val="en-US" w:eastAsia="en-US"/>
              </w:rPr>
            </w:pPr>
            <w:r w:rsidRPr="007F2E2A">
              <w:rPr>
                <w:rFonts w:cs="Arial"/>
                <w:color w:val="000000"/>
                <w:sz w:val="22"/>
                <w:szCs w:val="22"/>
                <w:lang w:val="en-US" w:eastAsia="en-US"/>
              </w:rPr>
              <w:t xml:space="preserve">Sorbus dacica </w:t>
            </w:r>
          </w:p>
          <w:p w:rsidR="00FC75D0" w:rsidRPr="007F2E2A" w:rsidRDefault="00FC75D0">
            <w:pPr>
              <w:pStyle w:val="BodyText"/>
              <w:jc w:val="left"/>
              <w:rPr>
                <w:rFonts w:cs="Arial"/>
                <w:color w:val="000000"/>
                <w:sz w:val="22"/>
                <w:szCs w:val="22"/>
              </w:rPr>
            </w:pPr>
            <w:r w:rsidRPr="007F2E2A">
              <w:rPr>
                <w:rFonts w:cs="Arial"/>
                <w:color w:val="000000"/>
                <w:sz w:val="22"/>
                <w:szCs w:val="22"/>
                <w:lang w:val="en-US" w:eastAsia="en-US"/>
              </w:rPr>
              <w:t>Taxus baccata</w:t>
            </w:r>
          </w:p>
        </w:tc>
        <w:tc>
          <w:tcPr>
            <w:tcW w:w="0" w:type="auto"/>
            <w:tcBorders>
              <w:top w:val="single" w:sz="4" w:space="0" w:color="auto"/>
              <w:left w:val="single" w:sz="4" w:space="0" w:color="auto"/>
              <w:bottom w:val="single" w:sz="4" w:space="0" w:color="auto"/>
              <w:right w:val="single" w:sz="4" w:space="0" w:color="auto"/>
            </w:tcBorders>
          </w:tcPr>
          <w:p w:rsidR="00FC75D0" w:rsidRPr="007F2E2A" w:rsidRDefault="00FC75D0">
            <w:pPr>
              <w:pStyle w:val="BodyText"/>
              <w:jc w:val="center"/>
              <w:rPr>
                <w:rFonts w:cs="Arial"/>
                <w:color w:val="000000"/>
                <w:sz w:val="22"/>
                <w:szCs w:val="22"/>
              </w:rPr>
            </w:pPr>
            <w:r w:rsidRPr="007F2E2A">
              <w:rPr>
                <w:rFonts w:cs="Arial"/>
                <w:color w:val="000000"/>
                <w:sz w:val="22"/>
                <w:szCs w:val="22"/>
              </w:rPr>
              <w:t>1 specie</w:t>
            </w:r>
          </w:p>
        </w:tc>
        <w:tc>
          <w:tcPr>
            <w:tcW w:w="0" w:type="auto"/>
            <w:tcBorders>
              <w:top w:val="single" w:sz="4" w:space="0" w:color="auto"/>
              <w:left w:val="single" w:sz="4" w:space="0" w:color="auto"/>
              <w:bottom w:val="single" w:sz="4" w:space="0" w:color="auto"/>
              <w:right w:val="single" w:sz="4" w:space="0" w:color="auto"/>
            </w:tcBorders>
          </w:tcPr>
          <w:p w:rsidR="00FC75D0" w:rsidRPr="007F2E2A" w:rsidRDefault="00FC75D0">
            <w:pPr>
              <w:pStyle w:val="BodyText"/>
              <w:jc w:val="left"/>
              <w:rPr>
                <w:rFonts w:cs="Arial"/>
                <w:color w:val="000000"/>
                <w:sz w:val="22"/>
                <w:szCs w:val="22"/>
              </w:rPr>
            </w:pPr>
            <w:r w:rsidRPr="007F2E2A">
              <w:rPr>
                <w:rFonts w:cs="Arial"/>
                <w:color w:val="000000"/>
                <w:sz w:val="22"/>
                <w:szCs w:val="22"/>
                <w:lang w:val="en-US" w:eastAsia="en-US"/>
              </w:rPr>
              <w:t>Syringa josikaea</w:t>
            </w:r>
          </w:p>
        </w:tc>
      </w:tr>
      <w:tr w:rsidR="00FC75D0" w:rsidRPr="007F2E2A">
        <w:trPr>
          <w:jc w:val="center"/>
        </w:trPr>
        <w:tc>
          <w:tcPr>
            <w:tcW w:w="0" w:type="auto"/>
            <w:tcBorders>
              <w:top w:val="single" w:sz="4" w:space="0" w:color="auto"/>
              <w:left w:val="single" w:sz="4" w:space="0" w:color="auto"/>
              <w:bottom w:val="single" w:sz="4" w:space="0" w:color="auto"/>
              <w:right w:val="single" w:sz="4" w:space="0" w:color="auto"/>
            </w:tcBorders>
          </w:tcPr>
          <w:p w:rsidR="00FC75D0" w:rsidRPr="007F2E2A" w:rsidRDefault="00FC75D0">
            <w:pPr>
              <w:pStyle w:val="BodyText"/>
              <w:jc w:val="center"/>
              <w:rPr>
                <w:rFonts w:cs="Arial"/>
                <w:color w:val="000000"/>
                <w:sz w:val="22"/>
                <w:szCs w:val="22"/>
              </w:rPr>
            </w:pPr>
            <w:r w:rsidRPr="007F2E2A">
              <w:rPr>
                <w:rFonts w:cs="Arial"/>
                <w:color w:val="000000"/>
                <w:sz w:val="22"/>
                <w:szCs w:val="22"/>
              </w:rPr>
              <w:t>9</w:t>
            </w:r>
          </w:p>
        </w:tc>
        <w:tc>
          <w:tcPr>
            <w:tcW w:w="0" w:type="auto"/>
            <w:tcBorders>
              <w:top w:val="single" w:sz="4" w:space="0" w:color="auto"/>
              <w:left w:val="single" w:sz="4" w:space="0" w:color="auto"/>
              <w:bottom w:val="single" w:sz="4" w:space="0" w:color="auto"/>
              <w:right w:val="single" w:sz="4" w:space="0" w:color="auto"/>
            </w:tcBorders>
          </w:tcPr>
          <w:p w:rsidR="00FC75D0" w:rsidRPr="007F2E2A" w:rsidRDefault="00FC75D0">
            <w:pPr>
              <w:rPr>
                <w:rFonts w:ascii="Arial" w:hAnsi="Arial" w:cs="Arial"/>
                <w:color w:val="000000"/>
                <w:sz w:val="22"/>
                <w:szCs w:val="22"/>
              </w:rPr>
            </w:pPr>
            <w:r w:rsidRPr="007F2E2A">
              <w:rPr>
                <w:rFonts w:ascii="Arial" w:hAnsi="Arial" w:cs="Arial"/>
                <w:color w:val="000000"/>
                <w:sz w:val="22"/>
                <w:szCs w:val="22"/>
              </w:rPr>
              <w:t>ROSCI</w:t>
            </w:r>
          </w:p>
          <w:p w:rsidR="00FC75D0" w:rsidRPr="007F2E2A" w:rsidRDefault="00FC75D0">
            <w:pPr>
              <w:rPr>
                <w:rFonts w:ascii="Arial" w:hAnsi="Arial" w:cs="Arial"/>
                <w:color w:val="000000"/>
                <w:sz w:val="22"/>
                <w:szCs w:val="22"/>
              </w:rPr>
            </w:pPr>
            <w:r w:rsidRPr="007F2E2A">
              <w:rPr>
                <w:rFonts w:ascii="Arial" w:hAnsi="Arial" w:cs="Arial"/>
                <w:color w:val="000000"/>
                <w:sz w:val="22"/>
                <w:szCs w:val="22"/>
              </w:rPr>
              <w:t xml:space="preserve">0250 Ţinutul Pădurenilor </w:t>
            </w:r>
            <w:r w:rsidR="007F2E2A">
              <w:rPr>
                <w:rFonts w:ascii="Arial" w:hAnsi="Arial" w:cs="Arial"/>
                <w:color w:val="000000"/>
                <w:sz w:val="22"/>
                <w:szCs w:val="22"/>
              </w:rPr>
              <w:t>-</w:t>
            </w:r>
            <w:r w:rsidRPr="007F2E2A">
              <w:rPr>
                <w:rFonts w:ascii="Arial" w:hAnsi="Arial" w:cs="Arial"/>
                <w:color w:val="000000"/>
                <w:sz w:val="22"/>
                <w:szCs w:val="22"/>
              </w:rPr>
              <w:t xml:space="preserve"> include rezervaţia forestieră Codrii seculari pe Valea Dobrişoarei şi Prisloapei </w:t>
            </w:r>
          </w:p>
        </w:tc>
        <w:tc>
          <w:tcPr>
            <w:tcW w:w="0" w:type="auto"/>
            <w:tcBorders>
              <w:top w:val="single" w:sz="4" w:space="0" w:color="auto"/>
              <w:left w:val="single" w:sz="4" w:space="0" w:color="auto"/>
              <w:bottom w:val="single" w:sz="4" w:space="0" w:color="auto"/>
              <w:right w:val="single" w:sz="4" w:space="0" w:color="auto"/>
            </w:tcBorders>
          </w:tcPr>
          <w:p w:rsidR="00FC75D0" w:rsidRPr="007F2E2A" w:rsidRDefault="00FC75D0">
            <w:pPr>
              <w:pStyle w:val="BodyText"/>
              <w:jc w:val="center"/>
              <w:rPr>
                <w:rFonts w:cs="Arial"/>
                <w:color w:val="000000"/>
                <w:sz w:val="22"/>
                <w:szCs w:val="22"/>
              </w:rPr>
            </w:pPr>
            <w:r w:rsidRPr="007F2E2A">
              <w:rPr>
                <w:rFonts w:cs="Arial"/>
                <w:color w:val="000000"/>
                <w:sz w:val="22"/>
                <w:szCs w:val="22"/>
              </w:rPr>
              <w:t>-</w:t>
            </w:r>
          </w:p>
        </w:tc>
        <w:tc>
          <w:tcPr>
            <w:tcW w:w="0" w:type="auto"/>
            <w:tcBorders>
              <w:top w:val="single" w:sz="4" w:space="0" w:color="auto"/>
              <w:left w:val="single" w:sz="4" w:space="0" w:color="auto"/>
              <w:bottom w:val="single" w:sz="4" w:space="0" w:color="auto"/>
              <w:right w:val="single" w:sz="4" w:space="0" w:color="auto"/>
            </w:tcBorders>
          </w:tcPr>
          <w:p w:rsidR="00FC75D0" w:rsidRPr="007F2E2A" w:rsidRDefault="00FC75D0" w:rsidP="007F2E2A">
            <w:pPr>
              <w:pStyle w:val="BodyText"/>
              <w:jc w:val="center"/>
              <w:rPr>
                <w:rFonts w:cs="Arial"/>
                <w:color w:val="000000"/>
                <w:sz w:val="22"/>
                <w:szCs w:val="22"/>
              </w:rPr>
            </w:pPr>
            <w:r w:rsidRPr="007F2E2A">
              <w:rPr>
                <w:rFonts w:cs="Arial"/>
                <w:color w:val="000000"/>
                <w:sz w:val="22"/>
                <w:szCs w:val="22"/>
              </w:rPr>
              <w:t>-</w:t>
            </w:r>
          </w:p>
        </w:tc>
        <w:tc>
          <w:tcPr>
            <w:tcW w:w="0" w:type="auto"/>
            <w:tcBorders>
              <w:top w:val="single" w:sz="4" w:space="0" w:color="auto"/>
              <w:left w:val="single" w:sz="4" w:space="0" w:color="auto"/>
              <w:bottom w:val="single" w:sz="4" w:space="0" w:color="auto"/>
              <w:right w:val="single" w:sz="4" w:space="0" w:color="auto"/>
            </w:tcBorders>
          </w:tcPr>
          <w:p w:rsidR="00FC75D0" w:rsidRPr="007F2E2A" w:rsidRDefault="00FC75D0">
            <w:pPr>
              <w:pStyle w:val="BodyText"/>
              <w:jc w:val="center"/>
              <w:rPr>
                <w:rFonts w:cs="Arial"/>
                <w:color w:val="000000"/>
                <w:sz w:val="22"/>
                <w:szCs w:val="22"/>
              </w:rPr>
            </w:pPr>
            <w:r w:rsidRPr="007F2E2A">
              <w:rPr>
                <w:rFonts w:cs="Arial"/>
                <w:color w:val="000000"/>
                <w:sz w:val="22"/>
                <w:szCs w:val="22"/>
              </w:rPr>
              <w:t>-</w:t>
            </w:r>
          </w:p>
        </w:tc>
        <w:tc>
          <w:tcPr>
            <w:tcW w:w="0" w:type="auto"/>
            <w:tcBorders>
              <w:top w:val="single" w:sz="4" w:space="0" w:color="auto"/>
              <w:left w:val="single" w:sz="4" w:space="0" w:color="auto"/>
              <w:bottom w:val="single" w:sz="4" w:space="0" w:color="auto"/>
              <w:right w:val="single" w:sz="4" w:space="0" w:color="auto"/>
            </w:tcBorders>
          </w:tcPr>
          <w:p w:rsidR="00FC75D0" w:rsidRPr="007F2E2A" w:rsidRDefault="00FC75D0">
            <w:pPr>
              <w:pStyle w:val="BodyText"/>
              <w:jc w:val="left"/>
              <w:rPr>
                <w:rFonts w:cs="Arial"/>
                <w:color w:val="000000"/>
                <w:sz w:val="22"/>
                <w:szCs w:val="22"/>
              </w:rPr>
            </w:pPr>
            <w:r w:rsidRPr="007F2E2A">
              <w:rPr>
                <w:rFonts w:cs="Arial"/>
                <w:color w:val="000000"/>
                <w:sz w:val="22"/>
                <w:szCs w:val="22"/>
              </w:rPr>
              <w:t>-</w:t>
            </w:r>
          </w:p>
        </w:tc>
      </w:tr>
      <w:tr w:rsidR="00FC75D0" w:rsidRPr="007F2E2A">
        <w:trPr>
          <w:jc w:val="center"/>
        </w:trPr>
        <w:tc>
          <w:tcPr>
            <w:tcW w:w="0" w:type="auto"/>
            <w:tcBorders>
              <w:top w:val="single" w:sz="4" w:space="0" w:color="auto"/>
              <w:left w:val="single" w:sz="4" w:space="0" w:color="auto"/>
              <w:bottom w:val="single" w:sz="4" w:space="0" w:color="auto"/>
              <w:right w:val="single" w:sz="4" w:space="0" w:color="auto"/>
            </w:tcBorders>
          </w:tcPr>
          <w:p w:rsidR="00FC75D0" w:rsidRPr="007F2E2A" w:rsidRDefault="00FC75D0">
            <w:pPr>
              <w:pStyle w:val="BodyText"/>
              <w:jc w:val="center"/>
              <w:rPr>
                <w:rFonts w:cs="Arial"/>
                <w:color w:val="000000"/>
                <w:sz w:val="22"/>
                <w:szCs w:val="22"/>
              </w:rPr>
            </w:pPr>
            <w:r w:rsidRPr="007F2E2A">
              <w:rPr>
                <w:rFonts w:cs="Arial"/>
                <w:color w:val="000000"/>
                <w:sz w:val="22"/>
                <w:szCs w:val="22"/>
              </w:rPr>
              <w:t>10</w:t>
            </w:r>
          </w:p>
        </w:tc>
        <w:tc>
          <w:tcPr>
            <w:tcW w:w="0" w:type="auto"/>
            <w:tcBorders>
              <w:top w:val="single" w:sz="4" w:space="0" w:color="auto"/>
              <w:left w:val="single" w:sz="4" w:space="0" w:color="auto"/>
              <w:bottom w:val="single" w:sz="4" w:space="0" w:color="auto"/>
              <w:right w:val="single" w:sz="4" w:space="0" w:color="auto"/>
            </w:tcBorders>
          </w:tcPr>
          <w:p w:rsidR="00FC75D0" w:rsidRPr="007F2E2A" w:rsidRDefault="00FC75D0">
            <w:pPr>
              <w:rPr>
                <w:rFonts w:ascii="Arial" w:hAnsi="Arial" w:cs="Arial"/>
                <w:color w:val="000000"/>
                <w:sz w:val="22"/>
                <w:szCs w:val="22"/>
              </w:rPr>
            </w:pPr>
            <w:r w:rsidRPr="007F2E2A">
              <w:rPr>
                <w:rFonts w:ascii="Arial" w:hAnsi="Arial" w:cs="Arial"/>
                <w:color w:val="000000"/>
                <w:sz w:val="22"/>
                <w:szCs w:val="22"/>
              </w:rPr>
              <w:t>ROSCI</w:t>
            </w:r>
          </w:p>
          <w:p w:rsidR="00FC75D0" w:rsidRPr="007F2E2A" w:rsidRDefault="00FC75D0">
            <w:pPr>
              <w:rPr>
                <w:rFonts w:ascii="Arial" w:hAnsi="Arial" w:cs="Arial"/>
                <w:color w:val="000000"/>
                <w:sz w:val="22"/>
                <w:szCs w:val="22"/>
              </w:rPr>
            </w:pPr>
            <w:r w:rsidRPr="007F2E2A">
              <w:rPr>
                <w:rFonts w:ascii="Arial" w:hAnsi="Arial" w:cs="Arial"/>
                <w:color w:val="000000"/>
                <w:sz w:val="22"/>
                <w:szCs w:val="22"/>
              </w:rPr>
              <w:t>0054 Dealul Cetăţii Deva</w:t>
            </w:r>
          </w:p>
        </w:tc>
        <w:tc>
          <w:tcPr>
            <w:tcW w:w="0" w:type="auto"/>
            <w:tcBorders>
              <w:top w:val="single" w:sz="4" w:space="0" w:color="auto"/>
              <w:left w:val="single" w:sz="4" w:space="0" w:color="auto"/>
              <w:bottom w:val="single" w:sz="4" w:space="0" w:color="auto"/>
              <w:right w:val="single" w:sz="4" w:space="0" w:color="auto"/>
            </w:tcBorders>
          </w:tcPr>
          <w:p w:rsidR="00FC75D0" w:rsidRPr="007F2E2A" w:rsidRDefault="00FC75D0">
            <w:pPr>
              <w:pStyle w:val="BodyText"/>
              <w:jc w:val="center"/>
              <w:rPr>
                <w:rFonts w:cs="Arial"/>
                <w:color w:val="000000"/>
                <w:sz w:val="22"/>
                <w:szCs w:val="22"/>
              </w:rPr>
            </w:pPr>
            <w:r w:rsidRPr="007F2E2A">
              <w:rPr>
                <w:rFonts w:cs="Arial"/>
                <w:color w:val="000000"/>
                <w:sz w:val="22"/>
                <w:szCs w:val="22"/>
              </w:rPr>
              <w:t>2 specii</w:t>
            </w:r>
          </w:p>
        </w:tc>
        <w:tc>
          <w:tcPr>
            <w:tcW w:w="0" w:type="auto"/>
            <w:tcBorders>
              <w:top w:val="single" w:sz="4" w:space="0" w:color="auto"/>
              <w:left w:val="single" w:sz="4" w:space="0" w:color="auto"/>
              <w:bottom w:val="single" w:sz="4" w:space="0" w:color="auto"/>
              <w:right w:val="single" w:sz="4" w:space="0" w:color="auto"/>
            </w:tcBorders>
          </w:tcPr>
          <w:p w:rsidR="00FC75D0" w:rsidRPr="007F2E2A" w:rsidRDefault="00FC75D0">
            <w:pPr>
              <w:pStyle w:val="BodyText"/>
              <w:jc w:val="left"/>
              <w:rPr>
                <w:rFonts w:cs="Arial"/>
                <w:color w:val="000000"/>
                <w:sz w:val="22"/>
                <w:szCs w:val="22"/>
                <w:lang w:val="en-US" w:eastAsia="en-US"/>
              </w:rPr>
            </w:pPr>
            <w:r w:rsidRPr="007F2E2A">
              <w:rPr>
                <w:rFonts w:cs="Arial"/>
                <w:color w:val="000000"/>
                <w:sz w:val="22"/>
                <w:szCs w:val="22"/>
                <w:lang w:val="en-US" w:eastAsia="en-US"/>
              </w:rPr>
              <w:t xml:space="preserve">Carex stenophylla </w:t>
            </w:r>
          </w:p>
          <w:p w:rsidR="00FC75D0" w:rsidRPr="007F2E2A" w:rsidRDefault="00FC75D0">
            <w:pPr>
              <w:pStyle w:val="BodyText"/>
              <w:jc w:val="left"/>
              <w:rPr>
                <w:rFonts w:cs="Arial"/>
                <w:color w:val="000000"/>
                <w:sz w:val="22"/>
                <w:szCs w:val="22"/>
              </w:rPr>
            </w:pPr>
            <w:r w:rsidRPr="007F2E2A">
              <w:rPr>
                <w:rFonts w:cs="Arial"/>
                <w:color w:val="000000"/>
                <w:sz w:val="22"/>
                <w:szCs w:val="22"/>
                <w:lang w:val="en-US" w:eastAsia="en-US"/>
              </w:rPr>
              <w:t>Silene csereii</w:t>
            </w:r>
          </w:p>
        </w:tc>
        <w:tc>
          <w:tcPr>
            <w:tcW w:w="0" w:type="auto"/>
            <w:tcBorders>
              <w:top w:val="single" w:sz="4" w:space="0" w:color="auto"/>
              <w:left w:val="single" w:sz="4" w:space="0" w:color="auto"/>
              <w:bottom w:val="single" w:sz="4" w:space="0" w:color="auto"/>
              <w:right w:val="single" w:sz="4" w:space="0" w:color="auto"/>
            </w:tcBorders>
          </w:tcPr>
          <w:p w:rsidR="00FC75D0" w:rsidRPr="007F2E2A" w:rsidRDefault="00FC75D0">
            <w:pPr>
              <w:pStyle w:val="BodyText"/>
              <w:jc w:val="center"/>
              <w:rPr>
                <w:rFonts w:cs="Arial"/>
                <w:color w:val="000000"/>
                <w:sz w:val="22"/>
                <w:szCs w:val="22"/>
              </w:rPr>
            </w:pPr>
            <w:r w:rsidRPr="007F2E2A">
              <w:rPr>
                <w:rFonts w:cs="Arial"/>
                <w:color w:val="000000"/>
                <w:sz w:val="22"/>
                <w:szCs w:val="22"/>
              </w:rPr>
              <w:t>-</w:t>
            </w:r>
          </w:p>
        </w:tc>
        <w:tc>
          <w:tcPr>
            <w:tcW w:w="0" w:type="auto"/>
            <w:tcBorders>
              <w:top w:val="single" w:sz="4" w:space="0" w:color="auto"/>
              <w:left w:val="single" w:sz="4" w:space="0" w:color="auto"/>
              <w:bottom w:val="single" w:sz="4" w:space="0" w:color="auto"/>
              <w:right w:val="single" w:sz="4" w:space="0" w:color="auto"/>
            </w:tcBorders>
          </w:tcPr>
          <w:p w:rsidR="00FC75D0" w:rsidRPr="007F2E2A" w:rsidRDefault="00FC75D0">
            <w:pPr>
              <w:pStyle w:val="BodyText"/>
              <w:jc w:val="left"/>
              <w:rPr>
                <w:rFonts w:cs="Arial"/>
                <w:color w:val="000000"/>
                <w:sz w:val="22"/>
                <w:szCs w:val="22"/>
              </w:rPr>
            </w:pPr>
            <w:r w:rsidRPr="007F2E2A">
              <w:rPr>
                <w:rFonts w:cs="Arial"/>
                <w:color w:val="000000"/>
                <w:sz w:val="22"/>
                <w:szCs w:val="22"/>
              </w:rPr>
              <w:t>-</w:t>
            </w:r>
          </w:p>
        </w:tc>
      </w:tr>
      <w:tr w:rsidR="00FC75D0" w:rsidRPr="007F2E2A">
        <w:trPr>
          <w:jc w:val="center"/>
        </w:trPr>
        <w:tc>
          <w:tcPr>
            <w:tcW w:w="0" w:type="auto"/>
            <w:tcBorders>
              <w:top w:val="single" w:sz="4" w:space="0" w:color="auto"/>
              <w:left w:val="single" w:sz="4" w:space="0" w:color="auto"/>
              <w:bottom w:val="single" w:sz="4" w:space="0" w:color="auto"/>
              <w:right w:val="single" w:sz="4" w:space="0" w:color="auto"/>
            </w:tcBorders>
          </w:tcPr>
          <w:p w:rsidR="00FC75D0" w:rsidRPr="007F2E2A" w:rsidRDefault="00FC75D0">
            <w:pPr>
              <w:pStyle w:val="BodyText"/>
              <w:jc w:val="center"/>
              <w:rPr>
                <w:rFonts w:cs="Arial"/>
                <w:color w:val="000000"/>
                <w:sz w:val="22"/>
                <w:szCs w:val="22"/>
              </w:rPr>
            </w:pPr>
            <w:r w:rsidRPr="007F2E2A">
              <w:rPr>
                <w:rFonts w:cs="Arial"/>
                <w:color w:val="000000"/>
                <w:sz w:val="22"/>
                <w:szCs w:val="22"/>
              </w:rPr>
              <w:t>11</w:t>
            </w:r>
          </w:p>
        </w:tc>
        <w:tc>
          <w:tcPr>
            <w:tcW w:w="0" w:type="auto"/>
            <w:tcBorders>
              <w:top w:val="single" w:sz="4" w:space="0" w:color="auto"/>
              <w:left w:val="single" w:sz="4" w:space="0" w:color="auto"/>
              <w:bottom w:val="single" w:sz="4" w:space="0" w:color="auto"/>
              <w:right w:val="single" w:sz="4" w:space="0" w:color="auto"/>
            </w:tcBorders>
          </w:tcPr>
          <w:p w:rsidR="00FC75D0" w:rsidRPr="007F2E2A" w:rsidRDefault="00FC75D0">
            <w:pPr>
              <w:rPr>
                <w:rFonts w:ascii="Arial" w:hAnsi="Arial" w:cs="Arial"/>
                <w:color w:val="000000"/>
                <w:sz w:val="22"/>
                <w:szCs w:val="22"/>
              </w:rPr>
            </w:pPr>
            <w:r w:rsidRPr="007F2E2A">
              <w:rPr>
                <w:rFonts w:ascii="Arial" w:hAnsi="Arial" w:cs="Arial"/>
                <w:color w:val="000000"/>
                <w:sz w:val="22"/>
                <w:szCs w:val="22"/>
              </w:rPr>
              <w:t>Parcul Naţional Defileul Jiului în ROSCI</w:t>
            </w:r>
          </w:p>
          <w:p w:rsidR="00FC75D0" w:rsidRPr="007F2E2A" w:rsidRDefault="00FC75D0">
            <w:pPr>
              <w:rPr>
                <w:rFonts w:ascii="Arial" w:hAnsi="Arial" w:cs="Arial"/>
                <w:color w:val="000000"/>
                <w:sz w:val="22"/>
                <w:szCs w:val="22"/>
              </w:rPr>
            </w:pPr>
            <w:r w:rsidRPr="007F2E2A">
              <w:rPr>
                <w:rFonts w:ascii="Arial" w:hAnsi="Arial" w:cs="Arial"/>
                <w:color w:val="000000"/>
                <w:sz w:val="22"/>
                <w:szCs w:val="22"/>
              </w:rPr>
              <w:lastRenderedPageBreak/>
              <w:t>0063 Defileul Jiului</w:t>
            </w:r>
          </w:p>
        </w:tc>
        <w:tc>
          <w:tcPr>
            <w:tcW w:w="0" w:type="auto"/>
            <w:tcBorders>
              <w:top w:val="single" w:sz="4" w:space="0" w:color="auto"/>
              <w:left w:val="single" w:sz="4" w:space="0" w:color="auto"/>
              <w:bottom w:val="single" w:sz="4" w:space="0" w:color="auto"/>
              <w:right w:val="single" w:sz="4" w:space="0" w:color="auto"/>
            </w:tcBorders>
          </w:tcPr>
          <w:p w:rsidR="00FC75D0" w:rsidRPr="007F2E2A" w:rsidRDefault="00FC75D0">
            <w:pPr>
              <w:pStyle w:val="BodyText"/>
              <w:jc w:val="center"/>
              <w:rPr>
                <w:rFonts w:cs="Arial"/>
                <w:color w:val="000000"/>
                <w:sz w:val="22"/>
                <w:szCs w:val="22"/>
              </w:rPr>
            </w:pPr>
            <w:r w:rsidRPr="007F2E2A">
              <w:rPr>
                <w:rFonts w:cs="Arial"/>
                <w:color w:val="000000"/>
                <w:sz w:val="22"/>
                <w:szCs w:val="22"/>
              </w:rPr>
              <w:lastRenderedPageBreak/>
              <w:t>-</w:t>
            </w:r>
          </w:p>
        </w:tc>
        <w:tc>
          <w:tcPr>
            <w:tcW w:w="0" w:type="auto"/>
            <w:tcBorders>
              <w:top w:val="single" w:sz="4" w:space="0" w:color="auto"/>
              <w:left w:val="single" w:sz="4" w:space="0" w:color="auto"/>
              <w:bottom w:val="single" w:sz="4" w:space="0" w:color="auto"/>
              <w:right w:val="single" w:sz="4" w:space="0" w:color="auto"/>
            </w:tcBorders>
          </w:tcPr>
          <w:p w:rsidR="00FC75D0" w:rsidRPr="007F2E2A" w:rsidRDefault="00FC75D0" w:rsidP="007F2E2A">
            <w:pPr>
              <w:pStyle w:val="BodyText"/>
              <w:jc w:val="center"/>
              <w:rPr>
                <w:rFonts w:cs="Arial"/>
                <w:color w:val="000000"/>
                <w:sz w:val="22"/>
                <w:szCs w:val="22"/>
              </w:rPr>
            </w:pPr>
            <w:r w:rsidRPr="007F2E2A">
              <w:rPr>
                <w:rFonts w:cs="Arial"/>
                <w:color w:val="000000"/>
                <w:sz w:val="22"/>
                <w:szCs w:val="22"/>
              </w:rPr>
              <w:t>-</w:t>
            </w:r>
          </w:p>
        </w:tc>
        <w:tc>
          <w:tcPr>
            <w:tcW w:w="0" w:type="auto"/>
            <w:tcBorders>
              <w:top w:val="single" w:sz="4" w:space="0" w:color="auto"/>
              <w:left w:val="single" w:sz="4" w:space="0" w:color="auto"/>
              <w:bottom w:val="single" w:sz="4" w:space="0" w:color="auto"/>
              <w:right w:val="single" w:sz="4" w:space="0" w:color="auto"/>
            </w:tcBorders>
          </w:tcPr>
          <w:p w:rsidR="00FC75D0" w:rsidRPr="007F2E2A" w:rsidRDefault="00FC75D0">
            <w:pPr>
              <w:pStyle w:val="BodyText"/>
              <w:jc w:val="center"/>
              <w:rPr>
                <w:rFonts w:cs="Arial"/>
                <w:color w:val="000000"/>
                <w:sz w:val="22"/>
                <w:szCs w:val="22"/>
              </w:rPr>
            </w:pPr>
            <w:r w:rsidRPr="007F2E2A">
              <w:rPr>
                <w:rFonts w:cs="Arial"/>
                <w:color w:val="000000"/>
                <w:sz w:val="22"/>
                <w:szCs w:val="22"/>
              </w:rPr>
              <w:t>1 specie</w:t>
            </w:r>
          </w:p>
        </w:tc>
        <w:tc>
          <w:tcPr>
            <w:tcW w:w="0" w:type="auto"/>
            <w:tcBorders>
              <w:top w:val="single" w:sz="4" w:space="0" w:color="auto"/>
              <w:left w:val="single" w:sz="4" w:space="0" w:color="auto"/>
              <w:bottom w:val="single" w:sz="4" w:space="0" w:color="auto"/>
              <w:right w:val="single" w:sz="4" w:space="0" w:color="auto"/>
            </w:tcBorders>
          </w:tcPr>
          <w:p w:rsidR="00FC75D0" w:rsidRPr="007F2E2A" w:rsidRDefault="00FC75D0">
            <w:pPr>
              <w:pStyle w:val="BodyText"/>
              <w:jc w:val="left"/>
              <w:rPr>
                <w:rFonts w:cs="Arial"/>
                <w:color w:val="000000"/>
                <w:sz w:val="22"/>
                <w:szCs w:val="22"/>
              </w:rPr>
            </w:pPr>
            <w:r w:rsidRPr="007F2E2A">
              <w:rPr>
                <w:rFonts w:cs="Arial"/>
                <w:color w:val="000000"/>
                <w:sz w:val="22"/>
                <w:szCs w:val="22"/>
                <w:lang w:val="en-US" w:eastAsia="en-US"/>
              </w:rPr>
              <w:t>Tozzia carpathica</w:t>
            </w:r>
          </w:p>
        </w:tc>
      </w:tr>
      <w:tr w:rsidR="00FC75D0" w:rsidRPr="007F2E2A">
        <w:trPr>
          <w:jc w:val="center"/>
        </w:trPr>
        <w:tc>
          <w:tcPr>
            <w:tcW w:w="0" w:type="auto"/>
            <w:tcBorders>
              <w:top w:val="single" w:sz="4" w:space="0" w:color="auto"/>
              <w:left w:val="single" w:sz="4" w:space="0" w:color="auto"/>
              <w:bottom w:val="single" w:sz="4" w:space="0" w:color="auto"/>
              <w:right w:val="single" w:sz="4" w:space="0" w:color="auto"/>
            </w:tcBorders>
          </w:tcPr>
          <w:p w:rsidR="00FC75D0" w:rsidRPr="007F2E2A" w:rsidRDefault="00FC75D0">
            <w:pPr>
              <w:pStyle w:val="BodyText"/>
              <w:jc w:val="center"/>
              <w:rPr>
                <w:rFonts w:cs="Arial"/>
                <w:color w:val="000000"/>
                <w:sz w:val="22"/>
                <w:szCs w:val="22"/>
              </w:rPr>
            </w:pPr>
            <w:r w:rsidRPr="007F2E2A">
              <w:rPr>
                <w:rFonts w:cs="Arial"/>
                <w:color w:val="000000"/>
                <w:sz w:val="22"/>
                <w:szCs w:val="22"/>
              </w:rPr>
              <w:lastRenderedPageBreak/>
              <w:t>12</w:t>
            </w:r>
          </w:p>
        </w:tc>
        <w:tc>
          <w:tcPr>
            <w:tcW w:w="0" w:type="auto"/>
            <w:tcBorders>
              <w:top w:val="single" w:sz="4" w:space="0" w:color="auto"/>
              <w:left w:val="single" w:sz="4" w:space="0" w:color="auto"/>
              <w:bottom w:val="single" w:sz="4" w:space="0" w:color="auto"/>
              <w:right w:val="single" w:sz="4" w:space="0" w:color="auto"/>
            </w:tcBorders>
          </w:tcPr>
          <w:p w:rsidR="00FC75D0" w:rsidRPr="007F2E2A" w:rsidRDefault="00FC75D0">
            <w:pPr>
              <w:rPr>
                <w:rFonts w:ascii="Arial" w:hAnsi="Arial" w:cs="Arial"/>
                <w:color w:val="000000"/>
                <w:sz w:val="22"/>
                <w:szCs w:val="22"/>
              </w:rPr>
            </w:pPr>
            <w:r w:rsidRPr="007F2E2A">
              <w:rPr>
                <w:rFonts w:ascii="Arial" w:hAnsi="Arial" w:cs="Arial"/>
                <w:color w:val="000000"/>
                <w:sz w:val="22"/>
                <w:szCs w:val="22"/>
              </w:rPr>
              <w:t>ROSCI</w:t>
            </w:r>
          </w:p>
          <w:p w:rsidR="00FC75D0" w:rsidRPr="007F2E2A" w:rsidRDefault="00FC75D0">
            <w:pPr>
              <w:rPr>
                <w:rFonts w:ascii="Arial" w:hAnsi="Arial" w:cs="Arial"/>
                <w:color w:val="000000"/>
                <w:sz w:val="22"/>
                <w:szCs w:val="22"/>
              </w:rPr>
            </w:pPr>
            <w:r w:rsidRPr="007F2E2A">
              <w:rPr>
                <w:rFonts w:ascii="Arial" w:hAnsi="Arial" w:cs="Arial"/>
                <w:color w:val="000000"/>
                <w:sz w:val="22"/>
                <w:szCs w:val="22"/>
              </w:rPr>
              <w:t xml:space="preserve">0136 Pădurea Bejan </w:t>
            </w:r>
            <w:r w:rsidR="007F2E2A">
              <w:rPr>
                <w:rFonts w:ascii="Arial" w:hAnsi="Arial" w:cs="Arial"/>
                <w:color w:val="000000"/>
                <w:sz w:val="22"/>
                <w:szCs w:val="22"/>
              </w:rPr>
              <w:t>-</w:t>
            </w:r>
            <w:r w:rsidRPr="007F2E2A">
              <w:rPr>
                <w:rFonts w:ascii="Arial" w:hAnsi="Arial" w:cs="Arial"/>
                <w:color w:val="000000"/>
                <w:sz w:val="22"/>
                <w:szCs w:val="22"/>
              </w:rPr>
              <w:t xml:space="preserve"> include rezervaţia forestieră Pădurea Bejan</w:t>
            </w:r>
          </w:p>
        </w:tc>
        <w:tc>
          <w:tcPr>
            <w:tcW w:w="0" w:type="auto"/>
            <w:tcBorders>
              <w:top w:val="single" w:sz="4" w:space="0" w:color="auto"/>
              <w:left w:val="single" w:sz="4" w:space="0" w:color="auto"/>
              <w:bottom w:val="single" w:sz="4" w:space="0" w:color="auto"/>
              <w:right w:val="single" w:sz="4" w:space="0" w:color="auto"/>
            </w:tcBorders>
          </w:tcPr>
          <w:p w:rsidR="00FC75D0" w:rsidRPr="007F2E2A" w:rsidRDefault="00FC75D0">
            <w:pPr>
              <w:pStyle w:val="BodyText"/>
              <w:jc w:val="center"/>
              <w:rPr>
                <w:rFonts w:cs="Arial"/>
                <w:color w:val="000000"/>
                <w:sz w:val="22"/>
                <w:szCs w:val="22"/>
              </w:rPr>
            </w:pPr>
            <w:r w:rsidRPr="007F2E2A">
              <w:rPr>
                <w:rFonts w:cs="Arial"/>
                <w:color w:val="000000"/>
                <w:sz w:val="22"/>
                <w:szCs w:val="22"/>
              </w:rPr>
              <w:t>17 specii</w:t>
            </w:r>
          </w:p>
        </w:tc>
        <w:tc>
          <w:tcPr>
            <w:tcW w:w="0" w:type="auto"/>
            <w:tcBorders>
              <w:top w:val="single" w:sz="4" w:space="0" w:color="auto"/>
              <w:left w:val="single" w:sz="4" w:space="0" w:color="auto"/>
              <w:bottom w:val="single" w:sz="4" w:space="0" w:color="auto"/>
              <w:right w:val="single" w:sz="4" w:space="0" w:color="auto"/>
            </w:tcBorders>
          </w:tcPr>
          <w:p w:rsidR="00FC75D0" w:rsidRPr="007F2E2A" w:rsidRDefault="00FC75D0">
            <w:pPr>
              <w:pStyle w:val="BodyText"/>
              <w:jc w:val="left"/>
              <w:rPr>
                <w:rFonts w:cs="Arial"/>
                <w:color w:val="000000"/>
                <w:sz w:val="22"/>
                <w:szCs w:val="22"/>
                <w:lang w:val="it-IT" w:eastAsia="en-US"/>
              </w:rPr>
            </w:pPr>
            <w:r w:rsidRPr="007F2E2A">
              <w:rPr>
                <w:rFonts w:cs="Arial"/>
                <w:color w:val="000000"/>
                <w:sz w:val="22"/>
                <w:szCs w:val="22"/>
                <w:lang w:val="it-IT" w:eastAsia="en-US"/>
              </w:rPr>
              <w:t xml:space="preserve">Centaurea rocheliana Danthonia alpina  Dictamnus albus </w:t>
            </w:r>
          </w:p>
          <w:p w:rsidR="00FC75D0" w:rsidRPr="007F2E2A" w:rsidRDefault="00FC75D0">
            <w:pPr>
              <w:pStyle w:val="BodyText"/>
              <w:jc w:val="left"/>
              <w:rPr>
                <w:rFonts w:cs="Arial"/>
                <w:color w:val="000000"/>
                <w:sz w:val="22"/>
                <w:szCs w:val="22"/>
                <w:lang w:eastAsia="en-US"/>
              </w:rPr>
            </w:pPr>
            <w:r w:rsidRPr="007F2E2A">
              <w:rPr>
                <w:rFonts w:cs="Arial"/>
                <w:color w:val="000000"/>
                <w:sz w:val="22"/>
                <w:szCs w:val="22"/>
                <w:lang w:eastAsia="en-US"/>
              </w:rPr>
              <w:t xml:space="preserve">Rhamnus saxatilis ssp. tinctorius </w:t>
            </w:r>
          </w:p>
          <w:p w:rsidR="00FC75D0" w:rsidRPr="007F2E2A" w:rsidRDefault="00FC75D0">
            <w:pPr>
              <w:pStyle w:val="BodyText"/>
              <w:jc w:val="left"/>
              <w:rPr>
                <w:rFonts w:cs="Arial"/>
                <w:color w:val="000000"/>
                <w:sz w:val="22"/>
                <w:szCs w:val="22"/>
                <w:lang w:eastAsia="en-US"/>
              </w:rPr>
            </w:pPr>
            <w:r w:rsidRPr="007F2E2A">
              <w:rPr>
                <w:rFonts w:cs="Arial"/>
                <w:color w:val="000000"/>
                <w:sz w:val="22"/>
                <w:szCs w:val="22"/>
                <w:lang w:eastAsia="en-US"/>
              </w:rPr>
              <w:t>Thymus longicaulis</w:t>
            </w:r>
          </w:p>
          <w:p w:rsidR="00FC75D0" w:rsidRPr="007F2E2A" w:rsidRDefault="00FC75D0">
            <w:pPr>
              <w:rPr>
                <w:rFonts w:ascii="Arial" w:hAnsi="Arial" w:cs="Arial"/>
                <w:color w:val="000000"/>
                <w:sz w:val="22"/>
                <w:szCs w:val="22"/>
              </w:rPr>
            </w:pPr>
            <w:r w:rsidRPr="007F2E2A">
              <w:rPr>
                <w:rFonts w:ascii="Arial" w:hAnsi="Arial" w:cs="Arial"/>
                <w:color w:val="000000"/>
                <w:sz w:val="22"/>
                <w:szCs w:val="22"/>
              </w:rPr>
              <w:t>Quercus Rosaceae Bechts = Q.robur X Q.petraea</w:t>
            </w:r>
          </w:p>
          <w:p w:rsidR="00FC75D0" w:rsidRPr="007F2E2A" w:rsidRDefault="00FC75D0">
            <w:pPr>
              <w:rPr>
                <w:rFonts w:ascii="Arial" w:hAnsi="Arial" w:cs="Arial"/>
                <w:color w:val="000000"/>
                <w:sz w:val="22"/>
                <w:szCs w:val="22"/>
              </w:rPr>
            </w:pPr>
            <w:r w:rsidRPr="007F2E2A">
              <w:rPr>
                <w:rFonts w:ascii="Arial" w:hAnsi="Arial" w:cs="Arial"/>
                <w:color w:val="000000"/>
                <w:sz w:val="22"/>
                <w:szCs w:val="22"/>
              </w:rPr>
              <w:t>- var.petraeiformis Beldie;</w:t>
            </w:r>
          </w:p>
          <w:p w:rsidR="00FC75D0" w:rsidRPr="007F2E2A" w:rsidRDefault="00FC75D0">
            <w:pPr>
              <w:rPr>
                <w:rFonts w:ascii="Arial" w:hAnsi="Arial" w:cs="Arial"/>
                <w:color w:val="000000"/>
                <w:sz w:val="22"/>
                <w:szCs w:val="22"/>
              </w:rPr>
            </w:pPr>
            <w:r w:rsidRPr="007F2E2A">
              <w:rPr>
                <w:rFonts w:ascii="Arial" w:hAnsi="Arial" w:cs="Arial"/>
                <w:color w:val="000000"/>
                <w:sz w:val="22"/>
                <w:szCs w:val="22"/>
              </w:rPr>
              <w:t>- var.Feketei (Simk);</w:t>
            </w:r>
          </w:p>
          <w:p w:rsidR="00FC75D0" w:rsidRPr="007F2E2A" w:rsidRDefault="00FC75D0">
            <w:pPr>
              <w:rPr>
                <w:rFonts w:ascii="Arial" w:hAnsi="Arial" w:cs="Arial"/>
                <w:color w:val="000000"/>
                <w:sz w:val="22"/>
                <w:szCs w:val="22"/>
              </w:rPr>
            </w:pPr>
            <w:r w:rsidRPr="007F2E2A">
              <w:rPr>
                <w:rFonts w:ascii="Arial" w:hAnsi="Arial" w:cs="Arial"/>
                <w:color w:val="000000"/>
                <w:sz w:val="22"/>
                <w:szCs w:val="22"/>
              </w:rPr>
              <w:t>- var Jahnii (Simk)</w:t>
            </w:r>
          </w:p>
          <w:p w:rsidR="00FC75D0" w:rsidRPr="007F2E2A" w:rsidRDefault="00FC75D0">
            <w:pPr>
              <w:rPr>
                <w:rFonts w:ascii="Arial" w:hAnsi="Arial" w:cs="Arial"/>
                <w:color w:val="000000"/>
                <w:sz w:val="22"/>
                <w:szCs w:val="22"/>
              </w:rPr>
            </w:pPr>
            <w:r w:rsidRPr="007F2E2A">
              <w:rPr>
                <w:rFonts w:ascii="Arial" w:hAnsi="Arial" w:cs="Arial"/>
                <w:color w:val="000000"/>
                <w:sz w:val="22"/>
                <w:szCs w:val="22"/>
              </w:rPr>
              <w:t>Q.Pseudodalechampii = Q.robur X Q.dalechampii</w:t>
            </w:r>
          </w:p>
          <w:p w:rsidR="00FC75D0" w:rsidRPr="007F2E2A" w:rsidRDefault="00FC75D0">
            <w:pPr>
              <w:rPr>
                <w:rFonts w:ascii="Arial" w:hAnsi="Arial" w:cs="Arial"/>
                <w:color w:val="000000"/>
                <w:sz w:val="22"/>
                <w:szCs w:val="22"/>
              </w:rPr>
            </w:pPr>
            <w:r w:rsidRPr="007F2E2A">
              <w:rPr>
                <w:rFonts w:ascii="Arial" w:hAnsi="Arial" w:cs="Arial"/>
                <w:color w:val="000000"/>
                <w:sz w:val="22"/>
                <w:szCs w:val="22"/>
              </w:rPr>
              <w:t>- var.Cretzoini Pascovschi</w:t>
            </w:r>
          </w:p>
          <w:p w:rsidR="00FC75D0" w:rsidRPr="007F2E2A" w:rsidRDefault="00FC75D0">
            <w:pPr>
              <w:rPr>
                <w:rFonts w:ascii="Arial" w:hAnsi="Arial" w:cs="Arial"/>
                <w:color w:val="000000"/>
                <w:sz w:val="22"/>
                <w:szCs w:val="22"/>
              </w:rPr>
            </w:pPr>
            <w:r w:rsidRPr="007F2E2A">
              <w:rPr>
                <w:rFonts w:ascii="Arial" w:hAnsi="Arial" w:cs="Arial"/>
                <w:color w:val="000000"/>
                <w:sz w:val="22"/>
                <w:szCs w:val="22"/>
              </w:rPr>
              <w:t>Q.Csatoi Borb = Q.polycarpa X Q.robur</w:t>
            </w:r>
          </w:p>
          <w:p w:rsidR="00FC75D0" w:rsidRPr="007F2E2A" w:rsidRDefault="00FC75D0">
            <w:pPr>
              <w:rPr>
                <w:rFonts w:ascii="Arial" w:hAnsi="Arial" w:cs="Arial"/>
                <w:color w:val="000000"/>
                <w:sz w:val="22"/>
                <w:szCs w:val="22"/>
              </w:rPr>
            </w:pPr>
            <w:r w:rsidRPr="007F2E2A">
              <w:rPr>
                <w:rFonts w:ascii="Arial" w:hAnsi="Arial" w:cs="Arial"/>
                <w:color w:val="000000"/>
                <w:sz w:val="22"/>
                <w:szCs w:val="22"/>
              </w:rPr>
              <w:t>Q.Tabajdiana Simk = Q.frainetto X Q.polycarpa</w:t>
            </w:r>
          </w:p>
          <w:p w:rsidR="00FC75D0" w:rsidRPr="007F2E2A" w:rsidRDefault="00FC75D0">
            <w:pPr>
              <w:rPr>
                <w:rFonts w:ascii="Arial" w:hAnsi="Arial" w:cs="Arial"/>
                <w:color w:val="000000"/>
                <w:sz w:val="22"/>
                <w:szCs w:val="22"/>
              </w:rPr>
            </w:pPr>
            <w:r w:rsidRPr="007F2E2A">
              <w:rPr>
                <w:rFonts w:ascii="Arial" w:hAnsi="Arial" w:cs="Arial"/>
                <w:color w:val="000000"/>
                <w:sz w:val="22"/>
                <w:szCs w:val="22"/>
              </w:rPr>
              <w:t>Q.Tufae Simk = Q.frainetto X Q.petraea</w:t>
            </w:r>
          </w:p>
          <w:p w:rsidR="00FC75D0" w:rsidRPr="007F2E2A" w:rsidRDefault="00FC75D0">
            <w:pPr>
              <w:rPr>
                <w:rFonts w:ascii="Arial" w:hAnsi="Arial" w:cs="Arial"/>
                <w:color w:val="000000"/>
                <w:sz w:val="22"/>
                <w:szCs w:val="22"/>
              </w:rPr>
            </w:pPr>
            <w:r w:rsidRPr="007F2E2A">
              <w:rPr>
                <w:rFonts w:ascii="Arial" w:hAnsi="Arial" w:cs="Arial"/>
                <w:color w:val="000000"/>
                <w:sz w:val="22"/>
                <w:szCs w:val="22"/>
              </w:rPr>
              <w:t>Q.Dacica = Q.polycarpa X Q.pubescens</w:t>
            </w:r>
          </w:p>
          <w:p w:rsidR="00FC75D0" w:rsidRPr="007F2E2A" w:rsidRDefault="00FC75D0">
            <w:pPr>
              <w:rPr>
                <w:rFonts w:ascii="Arial" w:hAnsi="Arial" w:cs="Arial"/>
                <w:color w:val="000000"/>
                <w:sz w:val="22"/>
                <w:szCs w:val="22"/>
              </w:rPr>
            </w:pPr>
            <w:r w:rsidRPr="007F2E2A">
              <w:rPr>
                <w:rFonts w:ascii="Arial" w:hAnsi="Arial" w:cs="Arial"/>
                <w:color w:val="000000"/>
                <w:sz w:val="22"/>
                <w:szCs w:val="22"/>
              </w:rPr>
              <w:t>Q.Diversifrons Borb = Q.petraea X Q.virgiliana</w:t>
            </w:r>
          </w:p>
          <w:p w:rsidR="00FC75D0" w:rsidRPr="007F2E2A" w:rsidRDefault="00FC75D0">
            <w:pPr>
              <w:pStyle w:val="BodyText"/>
              <w:jc w:val="left"/>
              <w:rPr>
                <w:rFonts w:cs="Arial"/>
                <w:color w:val="000000"/>
                <w:sz w:val="22"/>
                <w:szCs w:val="22"/>
              </w:rPr>
            </w:pPr>
            <w:r w:rsidRPr="007F2E2A">
              <w:rPr>
                <w:rFonts w:cs="Arial"/>
                <w:color w:val="000000"/>
                <w:sz w:val="22"/>
                <w:szCs w:val="22"/>
              </w:rPr>
              <w:t>Q.Cazanensis Pascovschi = Q.dalechampii X Q.virgiliana</w:t>
            </w:r>
          </w:p>
        </w:tc>
        <w:tc>
          <w:tcPr>
            <w:tcW w:w="0" w:type="auto"/>
            <w:tcBorders>
              <w:top w:val="single" w:sz="4" w:space="0" w:color="auto"/>
              <w:left w:val="single" w:sz="4" w:space="0" w:color="auto"/>
              <w:bottom w:val="single" w:sz="4" w:space="0" w:color="auto"/>
              <w:right w:val="single" w:sz="4" w:space="0" w:color="auto"/>
            </w:tcBorders>
          </w:tcPr>
          <w:p w:rsidR="00FC75D0" w:rsidRPr="007F2E2A" w:rsidRDefault="00FC75D0">
            <w:pPr>
              <w:pStyle w:val="BodyText"/>
              <w:jc w:val="center"/>
              <w:rPr>
                <w:rFonts w:cs="Arial"/>
                <w:color w:val="000000"/>
                <w:sz w:val="22"/>
                <w:szCs w:val="22"/>
              </w:rPr>
            </w:pPr>
            <w:r w:rsidRPr="007F2E2A">
              <w:rPr>
                <w:rFonts w:cs="Arial"/>
                <w:color w:val="000000"/>
                <w:sz w:val="22"/>
                <w:szCs w:val="22"/>
              </w:rPr>
              <w:t>-</w:t>
            </w:r>
          </w:p>
        </w:tc>
        <w:tc>
          <w:tcPr>
            <w:tcW w:w="0" w:type="auto"/>
            <w:tcBorders>
              <w:top w:val="single" w:sz="4" w:space="0" w:color="auto"/>
              <w:left w:val="single" w:sz="4" w:space="0" w:color="auto"/>
              <w:bottom w:val="single" w:sz="4" w:space="0" w:color="auto"/>
              <w:right w:val="single" w:sz="4" w:space="0" w:color="auto"/>
            </w:tcBorders>
          </w:tcPr>
          <w:p w:rsidR="00FC75D0" w:rsidRPr="007F2E2A" w:rsidRDefault="00FC75D0">
            <w:pPr>
              <w:pStyle w:val="BodyText"/>
              <w:jc w:val="left"/>
              <w:rPr>
                <w:rFonts w:cs="Arial"/>
                <w:color w:val="000000"/>
                <w:sz w:val="22"/>
                <w:szCs w:val="22"/>
              </w:rPr>
            </w:pPr>
            <w:r w:rsidRPr="007F2E2A">
              <w:rPr>
                <w:rFonts w:cs="Arial"/>
                <w:color w:val="000000"/>
                <w:sz w:val="22"/>
                <w:szCs w:val="22"/>
              </w:rPr>
              <w:t>-</w:t>
            </w:r>
          </w:p>
        </w:tc>
      </w:tr>
      <w:tr w:rsidR="00FC75D0" w:rsidRPr="007F2E2A">
        <w:trPr>
          <w:jc w:val="center"/>
        </w:trPr>
        <w:tc>
          <w:tcPr>
            <w:tcW w:w="0" w:type="auto"/>
            <w:tcBorders>
              <w:top w:val="single" w:sz="4" w:space="0" w:color="auto"/>
              <w:left w:val="single" w:sz="4" w:space="0" w:color="auto"/>
              <w:bottom w:val="single" w:sz="4" w:space="0" w:color="auto"/>
              <w:right w:val="single" w:sz="4" w:space="0" w:color="auto"/>
            </w:tcBorders>
          </w:tcPr>
          <w:p w:rsidR="00FC75D0" w:rsidRPr="007F2E2A" w:rsidRDefault="00FC75D0">
            <w:pPr>
              <w:pStyle w:val="BodyText"/>
              <w:jc w:val="center"/>
              <w:rPr>
                <w:rFonts w:cs="Arial"/>
                <w:color w:val="000000"/>
                <w:sz w:val="22"/>
                <w:szCs w:val="22"/>
              </w:rPr>
            </w:pPr>
            <w:r w:rsidRPr="007F2E2A">
              <w:rPr>
                <w:rFonts w:cs="Arial"/>
                <w:color w:val="000000"/>
                <w:sz w:val="22"/>
                <w:szCs w:val="22"/>
              </w:rPr>
              <w:t>13</w:t>
            </w:r>
          </w:p>
        </w:tc>
        <w:tc>
          <w:tcPr>
            <w:tcW w:w="0" w:type="auto"/>
            <w:tcBorders>
              <w:top w:val="single" w:sz="4" w:space="0" w:color="auto"/>
              <w:left w:val="single" w:sz="4" w:space="0" w:color="auto"/>
              <w:bottom w:val="single" w:sz="4" w:space="0" w:color="auto"/>
              <w:right w:val="single" w:sz="4" w:space="0" w:color="auto"/>
            </w:tcBorders>
          </w:tcPr>
          <w:p w:rsidR="00FC75D0" w:rsidRPr="007F2E2A" w:rsidRDefault="00FC75D0">
            <w:pPr>
              <w:rPr>
                <w:rFonts w:ascii="Arial" w:hAnsi="Arial" w:cs="Arial"/>
                <w:color w:val="000000"/>
                <w:sz w:val="22"/>
                <w:szCs w:val="22"/>
              </w:rPr>
            </w:pPr>
            <w:r w:rsidRPr="007F2E2A">
              <w:rPr>
                <w:rFonts w:ascii="Arial" w:hAnsi="Arial" w:cs="Arial"/>
                <w:color w:val="000000"/>
                <w:sz w:val="22"/>
                <w:szCs w:val="22"/>
              </w:rPr>
              <w:t>ROSCI</w:t>
            </w:r>
          </w:p>
          <w:p w:rsidR="00FC75D0" w:rsidRPr="007F2E2A" w:rsidRDefault="00FC75D0">
            <w:pPr>
              <w:rPr>
                <w:rFonts w:ascii="Arial" w:hAnsi="Arial" w:cs="Arial"/>
                <w:color w:val="000000"/>
                <w:sz w:val="22"/>
                <w:szCs w:val="22"/>
              </w:rPr>
            </w:pPr>
            <w:r w:rsidRPr="007F2E2A">
              <w:rPr>
                <w:rFonts w:ascii="Arial" w:hAnsi="Arial" w:cs="Arial"/>
                <w:color w:val="000000"/>
                <w:sz w:val="22"/>
                <w:szCs w:val="22"/>
              </w:rPr>
              <w:t>0064 Defileul Mureşului Inferior- include rezervaţia naturală Pădurea Pojoga</w:t>
            </w:r>
          </w:p>
        </w:tc>
        <w:tc>
          <w:tcPr>
            <w:tcW w:w="0" w:type="auto"/>
            <w:tcBorders>
              <w:top w:val="single" w:sz="4" w:space="0" w:color="auto"/>
              <w:left w:val="single" w:sz="4" w:space="0" w:color="auto"/>
              <w:bottom w:val="single" w:sz="4" w:space="0" w:color="auto"/>
              <w:right w:val="single" w:sz="4" w:space="0" w:color="auto"/>
            </w:tcBorders>
          </w:tcPr>
          <w:p w:rsidR="00FC75D0" w:rsidRPr="007F2E2A" w:rsidRDefault="00FC75D0">
            <w:pPr>
              <w:pStyle w:val="BodyText"/>
              <w:jc w:val="center"/>
              <w:rPr>
                <w:rFonts w:cs="Arial"/>
                <w:color w:val="000000"/>
                <w:sz w:val="22"/>
                <w:szCs w:val="22"/>
              </w:rPr>
            </w:pPr>
            <w:r w:rsidRPr="007F2E2A">
              <w:rPr>
                <w:rFonts w:cs="Arial"/>
                <w:color w:val="000000"/>
                <w:sz w:val="22"/>
                <w:szCs w:val="22"/>
              </w:rPr>
              <w:t>1 specie</w:t>
            </w:r>
          </w:p>
        </w:tc>
        <w:tc>
          <w:tcPr>
            <w:tcW w:w="0" w:type="auto"/>
            <w:tcBorders>
              <w:top w:val="single" w:sz="4" w:space="0" w:color="auto"/>
              <w:left w:val="single" w:sz="4" w:space="0" w:color="auto"/>
              <w:bottom w:val="single" w:sz="4" w:space="0" w:color="auto"/>
              <w:right w:val="single" w:sz="4" w:space="0" w:color="auto"/>
            </w:tcBorders>
          </w:tcPr>
          <w:p w:rsidR="00FC75D0" w:rsidRPr="007F2E2A" w:rsidRDefault="00FC75D0">
            <w:pPr>
              <w:pStyle w:val="BodyText"/>
              <w:jc w:val="left"/>
              <w:rPr>
                <w:rFonts w:cs="Arial"/>
                <w:color w:val="000000"/>
                <w:sz w:val="22"/>
                <w:szCs w:val="22"/>
              </w:rPr>
            </w:pPr>
            <w:r w:rsidRPr="007F2E2A">
              <w:rPr>
                <w:rFonts w:cs="Arial"/>
                <w:color w:val="000000"/>
                <w:sz w:val="22"/>
                <w:szCs w:val="22"/>
              </w:rPr>
              <w:t>Ruscus aculeatus</w:t>
            </w:r>
          </w:p>
        </w:tc>
        <w:tc>
          <w:tcPr>
            <w:tcW w:w="0" w:type="auto"/>
            <w:tcBorders>
              <w:top w:val="single" w:sz="4" w:space="0" w:color="auto"/>
              <w:left w:val="single" w:sz="4" w:space="0" w:color="auto"/>
              <w:bottom w:val="single" w:sz="4" w:space="0" w:color="auto"/>
              <w:right w:val="single" w:sz="4" w:space="0" w:color="auto"/>
            </w:tcBorders>
          </w:tcPr>
          <w:p w:rsidR="00FC75D0" w:rsidRPr="007F2E2A" w:rsidRDefault="00FC75D0">
            <w:pPr>
              <w:pStyle w:val="BodyText"/>
              <w:jc w:val="center"/>
              <w:rPr>
                <w:rFonts w:cs="Arial"/>
                <w:color w:val="000000"/>
                <w:sz w:val="22"/>
                <w:szCs w:val="22"/>
              </w:rPr>
            </w:pPr>
            <w:r w:rsidRPr="007F2E2A">
              <w:rPr>
                <w:rFonts w:cs="Arial"/>
                <w:color w:val="000000"/>
                <w:sz w:val="22"/>
                <w:szCs w:val="22"/>
              </w:rPr>
              <w:t>-</w:t>
            </w:r>
          </w:p>
        </w:tc>
        <w:tc>
          <w:tcPr>
            <w:tcW w:w="0" w:type="auto"/>
            <w:tcBorders>
              <w:top w:val="single" w:sz="4" w:space="0" w:color="auto"/>
              <w:left w:val="single" w:sz="4" w:space="0" w:color="auto"/>
              <w:bottom w:val="single" w:sz="4" w:space="0" w:color="auto"/>
              <w:right w:val="single" w:sz="4" w:space="0" w:color="auto"/>
            </w:tcBorders>
          </w:tcPr>
          <w:p w:rsidR="00FC75D0" w:rsidRPr="007F2E2A" w:rsidRDefault="00FC75D0">
            <w:pPr>
              <w:pStyle w:val="BodyText"/>
              <w:jc w:val="left"/>
              <w:rPr>
                <w:rFonts w:cs="Arial"/>
                <w:color w:val="000000"/>
                <w:sz w:val="22"/>
                <w:szCs w:val="22"/>
              </w:rPr>
            </w:pPr>
            <w:r w:rsidRPr="007F2E2A">
              <w:rPr>
                <w:rFonts w:cs="Arial"/>
                <w:color w:val="000000"/>
                <w:sz w:val="22"/>
                <w:szCs w:val="22"/>
              </w:rPr>
              <w:t>-</w:t>
            </w:r>
          </w:p>
        </w:tc>
      </w:tr>
      <w:tr w:rsidR="00FC75D0" w:rsidRPr="007F2E2A">
        <w:trPr>
          <w:jc w:val="center"/>
        </w:trPr>
        <w:tc>
          <w:tcPr>
            <w:tcW w:w="0" w:type="auto"/>
            <w:tcBorders>
              <w:top w:val="single" w:sz="4" w:space="0" w:color="auto"/>
              <w:left w:val="single" w:sz="4" w:space="0" w:color="auto"/>
              <w:bottom w:val="single" w:sz="4" w:space="0" w:color="auto"/>
              <w:right w:val="single" w:sz="4" w:space="0" w:color="auto"/>
            </w:tcBorders>
          </w:tcPr>
          <w:p w:rsidR="00FC75D0" w:rsidRPr="007F2E2A" w:rsidRDefault="00FC75D0">
            <w:pPr>
              <w:pStyle w:val="BodyText"/>
              <w:jc w:val="center"/>
              <w:rPr>
                <w:rFonts w:cs="Arial"/>
                <w:color w:val="000000"/>
                <w:sz w:val="22"/>
                <w:szCs w:val="22"/>
              </w:rPr>
            </w:pPr>
            <w:r w:rsidRPr="007F2E2A">
              <w:rPr>
                <w:rFonts w:cs="Arial"/>
                <w:color w:val="000000"/>
                <w:sz w:val="22"/>
                <w:szCs w:val="22"/>
              </w:rPr>
              <w:t>14</w:t>
            </w:r>
          </w:p>
        </w:tc>
        <w:tc>
          <w:tcPr>
            <w:tcW w:w="0" w:type="auto"/>
            <w:tcBorders>
              <w:top w:val="single" w:sz="4" w:space="0" w:color="auto"/>
              <w:left w:val="single" w:sz="4" w:space="0" w:color="auto"/>
              <w:bottom w:val="single" w:sz="4" w:space="0" w:color="auto"/>
              <w:right w:val="single" w:sz="4" w:space="0" w:color="auto"/>
            </w:tcBorders>
          </w:tcPr>
          <w:p w:rsidR="00FC75D0" w:rsidRPr="007F2E2A" w:rsidRDefault="00FC75D0">
            <w:pPr>
              <w:rPr>
                <w:rFonts w:ascii="Arial" w:hAnsi="Arial" w:cs="Arial"/>
                <w:color w:val="000000"/>
                <w:sz w:val="22"/>
                <w:szCs w:val="22"/>
              </w:rPr>
            </w:pPr>
            <w:r w:rsidRPr="007F2E2A">
              <w:rPr>
                <w:rFonts w:ascii="Arial" w:hAnsi="Arial" w:cs="Arial"/>
                <w:color w:val="000000"/>
                <w:sz w:val="22"/>
                <w:szCs w:val="22"/>
              </w:rPr>
              <w:t>ROSCI</w:t>
            </w:r>
          </w:p>
          <w:p w:rsidR="00FC75D0" w:rsidRPr="007F2E2A" w:rsidRDefault="00FC75D0">
            <w:pPr>
              <w:rPr>
                <w:rFonts w:ascii="Arial" w:hAnsi="Arial" w:cs="Arial"/>
                <w:color w:val="000000"/>
                <w:sz w:val="22"/>
                <w:szCs w:val="22"/>
              </w:rPr>
            </w:pPr>
            <w:r w:rsidRPr="007F2E2A">
              <w:rPr>
                <w:rFonts w:ascii="Arial" w:hAnsi="Arial" w:cs="Arial"/>
                <w:color w:val="000000"/>
                <w:sz w:val="22"/>
                <w:szCs w:val="22"/>
              </w:rPr>
              <w:t xml:space="preserve">0129 Nordul Gorjului de Vest </w:t>
            </w:r>
            <w:r w:rsidR="007F2E2A">
              <w:rPr>
                <w:rFonts w:ascii="Arial" w:hAnsi="Arial" w:cs="Arial"/>
                <w:color w:val="000000"/>
                <w:sz w:val="22"/>
                <w:szCs w:val="22"/>
              </w:rPr>
              <w:t>-</w:t>
            </w:r>
            <w:r w:rsidRPr="007F2E2A">
              <w:rPr>
                <w:rFonts w:ascii="Arial" w:hAnsi="Arial" w:cs="Arial"/>
                <w:color w:val="000000"/>
                <w:sz w:val="22"/>
                <w:szCs w:val="22"/>
              </w:rPr>
              <w:t xml:space="preserve"> include rez. speologică Peştera cu Corali</w:t>
            </w:r>
          </w:p>
        </w:tc>
        <w:tc>
          <w:tcPr>
            <w:tcW w:w="0" w:type="auto"/>
            <w:tcBorders>
              <w:top w:val="single" w:sz="4" w:space="0" w:color="auto"/>
              <w:left w:val="single" w:sz="4" w:space="0" w:color="auto"/>
              <w:bottom w:val="single" w:sz="4" w:space="0" w:color="auto"/>
              <w:right w:val="single" w:sz="4" w:space="0" w:color="auto"/>
            </w:tcBorders>
          </w:tcPr>
          <w:p w:rsidR="00FC75D0" w:rsidRPr="007F2E2A" w:rsidRDefault="00FC75D0">
            <w:pPr>
              <w:pStyle w:val="BodyText"/>
              <w:jc w:val="center"/>
              <w:rPr>
                <w:rFonts w:cs="Arial"/>
                <w:color w:val="000000"/>
                <w:sz w:val="22"/>
                <w:szCs w:val="22"/>
              </w:rPr>
            </w:pPr>
            <w:r w:rsidRPr="007F2E2A">
              <w:rPr>
                <w:rFonts w:cs="Arial"/>
                <w:color w:val="000000"/>
                <w:sz w:val="22"/>
                <w:szCs w:val="22"/>
              </w:rPr>
              <w:t>-</w:t>
            </w:r>
          </w:p>
        </w:tc>
        <w:tc>
          <w:tcPr>
            <w:tcW w:w="0" w:type="auto"/>
            <w:tcBorders>
              <w:top w:val="single" w:sz="4" w:space="0" w:color="auto"/>
              <w:left w:val="single" w:sz="4" w:space="0" w:color="auto"/>
              <w:bottom w:val="single" w:sz="4" w:space="0" w:color="auto"/>
              <w:right w:val="single" w:sz="4" w:space="0" w:color="auto"/>
            </w:tcBorders>
          </w:tcPr>
          <w:p w:rsidR="00FC75D0" w:rsidRPr="007F2E2A" w:rsidRDefault="00FC75D0" w:rsidP="007F2E2A">
            <w:pPr>
              <w:pStyle w:val="BodyText"/>
              <w:jc w:val="center"/>
              <w:rPr>
                <w:rFonts w:cs="Arial"/>
                <w:color w:val="000000"/>
                <w:sz w:val="22"/>
                <w:szCs w:val="22"/>
              </w:rPr>
            </w:pPr>
            <w:r w:rsidRPr="007F2E2A">
              <w:rPr>
                <w:rFonts w:cs="Arial"/>
                <w:color w:val="000000"/>
                <w:sz w:val="22"/>
                <w:szCs w:val="22"/>
                <w:lang w:val="en-US" w:eastAsia="en-US"/>
              </w:rPr>
              <w:t>-</w:t>
            </w:r>
          </w:p>
        </w:tc>
        <w:tc>
          <w:tcPr>
            <w:tcW w:w="0" w:type="auto"/>
            <w:tcBorders>
              <w:top w:val="single" w:sz="4" w:space="0" w:color="auto"/>
              <w:left w:val="single" w:sz="4" w:space="0" w:color="auto"/>
              <w:bottom w:val="single" w:sz="4" w:space="0" w:color="auto"/>
              <w:right w:val="single" w:sz="4" w:space="0" w:color="auto"/>
            </w:tcBorders>
          </w:tcPr>
          <w:p w:rsidR="00FC75D0" w:rsidRPr="007F2E2A" w:rsidRDefault="00FC75D0">
            <w:pPr>
              <w:pStyle w:val="BodyText"/>
              <w:jc w:val="center"/>
              <w:rPr>
                <w:rFonts w:cs="Arial"/>
                <w:color w:val="000000"/>
                <w:sz w:val="22"/>
                <w:szCs w:val="22"/>
              </w:rPr>
            </w:pPr>
            <w:r w:rsidRPr="007F2E2A">
              <w:rPr>
                <w:rFonts w:cs="Arial"/>
                <w:color w:val="000000"/>
                <w:sz w:val="22"/>
                <w:szCs w:val="22"/>
              </w:rPr>
              <w:t>5 specii</w:t>
            </w:r>
          </w:p>
        </w:tc>
        <w:tc>
          <w:tcPr>
            <w:tcW w:w="0" w:type="auto"/>
            <w:tcBorders>
              <w:top w:val="single" w:sz="4" w:space="0" w:color="auto"/>
              <w:left w:val="single" w:sz="4" w:space="0" w:color="auto"/>
              <w:bottom w:val="single" w:sz="4" w:space="0" w:color="auto"/>
              <w:right w:val="single" w:sz="4" w:space="0" w:color="auto"/>
            </w:tcBorders>
          </w:tcPr>
          <w:p w:rsidR="00FC75D0" w:rsidRPr="007F2E2A" w:rsidRDefault="00FC75D0">
            <w:pPr>
              <w:autoSpaceDE w:val="0"/>
              <w:autoSpaceDN w:val="0"/>
              <w:adjustRightInd w:val="0"/>
              <w:rPr>
                <w:rFonts w:ascii="Arial" w:hAnsi="Arial" w:cs="Arial"/>
                <w:color w:val="000000"/>
                <w:sz w:val="22"/>
                <w:szCs w:val="22"/>
                <w:lang w:val="pt-PT" w:eastAsia="en-US"/>
              </w:rPr>
            </w:pPr>
            <w:r w:rsidRPr="007F2E2A">
              <w:rPr>
                <w:rFonts w:ascii="Arial" w:hAnsi="Arial" w:cs="Arial"/>
                <w:color w:val="000000"/>
                <w:sz w:val="22"/>
                <w:szCs w:val="22"/>
                <w:lang w:val="pt-PT" w:eastAsia="en-US"/>
              </w:rPr>
              <w:t xml:space="preserve">Pulsatilla grandis </w:t>
            </w:r>
          </w:p>
          <w:p w:rsidR="00FC75D0" w:rsidRPr="007F2E2A" w:rsidRDefault="00FC75D0">
            <w:pPr>
              <w:autoSpaceDE w:val="0"/>
              <w:autoSpaceDN w:val="0"/>
              <w:adjustRightInd w:val="0"/>
              <w:rPr>
                <w:rFonts w:ascii="Arial" w:hAnsi="Arial" w:cs="Arial"/>
                <w:color w:val="000000"/>
                <w:sz w:val="22"/>
                <w:szCs w:val="22"/>
                <w:lang w:val="pt-PT" w:eastAsia="en-US"/>
              </w:rPr>
            </w:pPr>
            <w:r w:rsidRPr="007F2E2A">
              <w:rPr>
                <w:rFonts w:ascii="Arial" w:hAnsi="Arial" w:cs="Arial"/>
                <w:color w:val="000000"/>
                <w:sz w:val="22"/>
                <w:szCs w:val="22"/>
                <w:lang w:val="pt-PT" w:eastAsia="en-US"/>
              </w:rPr>
              <w:t xml:space="preserve">Asplenium adulterinum  Campanula serrata </w:t>
            </w:r>
          </w:p>
          <w:p w:rsidR="00FC75D0" w:rsidRPr="007F2E2A" w:rsidRDefault="00FC75D0">
            <w:pPr>
              <w:autoSpaceDE w:val="0"/>
              <w:autoSpaceDN w:val="0"/>
              <w:adjustRightInd w:val="0"/>
              <w:rPr>
                <w:rFonts w:ascii="Arial" w:hAnsi="Arial" w:cs="Arial"/>
                <w:color w:val="000000"/>
                <w:sz w:val="22"/>
                <w:szCs w:val="22"/>
                <w:lang w:val="pt-PT" w:eastAsia="en-US"/>
              </w:rPr>
            </w:pPr>
            <w:r w:rsidRPr="007F2E2A">
              <w:rPr>
                <w:rFonts w:ascii="Arial" w:hAnsi="Arial" w:cs="Arial"/>
                <w:color w:val="000000"/>
                <w:sz w:val="22"/>
                <w:szCs w:val="22"/>
                <w:lang w:val="pt-PT" w:eastAsia="en-US"/>
              </w:rPr>
              <w:t xml:space="preserve"> Iris aphylla ssp. hungarica </w:t>
            </w:r>
          </w:p>
          <w:p w:rsidR="00FC75D0" w:rsidRPr="007F2E2A" w:rsidRDefault="00FC75D0">
            <w:pPr>
              <w:pStyle w:val="BodyText"/>
              <w:jc w:val="left"/>
              <w:rPr>
                <w:rFonts w:cs="Arial"/>
                <w:color w:val="000000"/>
                <w:sz w:val="22"/>
                <w:szCs w:val="22"/>
              </w:rPr>
            </w:pPr>
            <w:r w:rsidRPr="007F2E2A">
              <w:rPr>
                <w:rFonts w:cs="Arial"/>
                <w:color w:val="000000"/>
                <w:sz w:val="22"/>
                <w:szCs w:val="22"/>
                <w:lang w:val="pt-PT" w:eastAsia="en-US"/>
              </w:rPr>
              <w:t>Tozzia carpathica</w:t>
            </w:r>
          </w:p>
        </w:tc>
      </w:tr>
      <w:tr w:rsidR="00FC75D0" w:rsidRPr="007F2E2A">
        <w:trPr>
          <w:jc w:val="center"/>
        </w:trPr>
        <w:tc>
          <w:tcPr>
            <w:tcW w:w="0" w:type="auto"/>
            <w:tcBorders>
              <w:top w:val="single" w:sz="4" w:space="0" w:color="auto"/>
              <w:left w:val="single" w:sz="4" w:space="0" w:color="auto"/>
              <w:bottom w:val="single" w:sz="4" w:space="0" w:color="auto"/>
              <w:right w:val="single" w:sz="4" w:space="0" w:color="auto"/>
            </w:tcBorders>
          </w:tcPr>
          <w:p w:rsidR="00FC75D0" w:rsidRPr="007F2E2A" w:rsidRDefault="00FC75D0">
            <w:pPr>
              <w:pStyle w:val="BodyText"/>
              <w:jc w:val="center"/>
              <w:rPr>
                <w:rFonts w:cs="Arial"/>
                <w:color w:val="000000"/>
                <w:sz w:val="22"/>
                <w:szCs w:val="22"/>
              </w:rPr>
            </w:pPr>
            <w:r w:rsidRPr="007F2E2A">
              <w:rPr>
                <w:rFonts w:cs="Arial"/>
                <w:color w:val="000000"/>
                <w:sz w:val="22"/>
                <w:szCs w:val="22"/>
              </w:rPr>
              <w:t>15</w:t>
            </w:r>
          </w:p>
        </w:tc>
        <w:tc>
          <w:tcPr>
            <w:tcW w:w="0" w:type="auto"/>
            <w:tcBorders>
              <w:top w:val="single" w:sz="4" w:space="0" w:color="auto"/>
              <w:left w:val="single" w:sz="4" w:space="0" w:color="auto"/>
              <w:bottom w:val="single" w:sz="4" w:space="0" w:color="auto"/>
              <w:right w:val="single" w:sz="4" w:space="0" w:color="auto"/>
            </w:tcBorders>
          </w:tcPr>
          <w:p w:rsidR="00FC75D0" w:rsidRPr="007F2E2A" w:rsidRDefault="00FC75D0">
            <w:pPr>
              <w:rPr>
                <w:rFonts w:ascii="Arial" w:hAnsi="Arial" w:cs="Arial"/>
                <w:color w:val="000000"/>
                <w:sz w:val="22"/>
                <w:szCs w:val="22"/>
              </w:rPr>
            </w:pPr>
            <w:r w:rsidRPr="007F2E2A">
              <w:rPr>
                <w:rFonts w:ascii="Arial" w:hAnsi="Arial" w:cs="Arial"/>
                <w:color w:val="000000"/>
                <w:sz w:val="22"/>
                <w:szCs w:val="22"/>
              </w:rPr>
              <w:t>ROSCI</w:t>
            </w:r>
          </w:p>
          <w:p w:rsidR="00FC75D0" w:rsidRPr="007F2E2A" w:rsidRDefault="00FC75D0">
            <w:pPr>
              <w:pStyle w:val="BodyText"/>
              <w:jc w:val="left"/>
              <w:rPr>
                <w:rFonts w:cs="Arial"/>
                <w:color w:val="000000"/>
                <w:sz w:val="22"/>
                <w:szCs w:val="22"/>
              </w:rPr>
            </w:pPr>
            <w:r w:rsidRPr="007F2E2A">
              <w:rPr>
                <w:rFonts w:cs="Arial"/>
                <w:color w:val="000000"/>
                <w:sz w:val="22"/>
                <w:szCs w:val="22"/>
              </w:rPr>
              <w:t>0085 Frumoasa</w:t>
            </w:r>
          </w:p>
        </w:tc>
        <w:tc>
          <w:tcPr>
            <w:tcW w:w="0" w:type="auto"/>
            <w:tcBorders>
              <w:top w:val="single" w:sz="4" w:space="0" w:color="auto"/>
              <w:left w:val="single" w:sz="4" w:space="0" w:color="auto"/>
              <w:bottom w:val="single" w:sz="4" w:space="0" w:color="auto"/>
              <w:right w:val="single" w:sz="4" w:space="0" w:color="auto"/>
            </w:tcBorders>
          </w:tcPr>
          <w:p w:rsidR="00FC75D0" w:rsidRPr="007F2E2A" w:rsidRDefault="00FC75D0">
            <w:pPr>
              <w:pStyle w:val="BodyText"/>
              <w:jc w:val="center"/>
              <w:rPr>
                <w:rFonts w:cs="Arial"/>
                <w:color w:val="000000"/>
                <w:sz w:val="22"/>
                <w:szCs w:val="22"/>
              </w:rPr>
            </w:pPr>
            <w:r w:rsidRPr="007F2E2A">
              <w:rPr>
                <w:rFonts w:cs="Arial"/>
                <w:color w:val="000000"/>
                <w:sz w:val="22"/>
                <w:szCs w:val="22"/>
              </w:rPr>
              <w:t>32 specii</w:t>
            </w:r>
          </w:p>
        </w:tc>
        <w:tc>
          <w:tcPr>
            <w:tcW w:w="0" w:type="auto"/>
            <w:tcBorders>
              <w:top w:val="single" w:sz="4" w:space="0" w:color="auto"/>
              <w:left w:val="single" w:sz="4" w:space="0" w:color="auto"/>
              <w:bottom w:val="single" w:sz="4" w:space="0" w:color="auto"/>
              <w:right w:val="single" w:sz="4" w:space="0" w:color="auto"/>
            </w:tcBorders>
          </w:tcPr>
          <w:p w:rsidR="00FC75D0" w:rsidRPr="007F2E2A" w:rsidRDefault="00FC75D0">
            <w:pPr>
              <w:autoSpaceDE w:val="0"/>
              <w:autoSpaceDN w:val="0"/>
              <w:adjustRightInd w:val="0"/>
              <w:rPr>
                <w:rFonts w:ascii="Arial" w:hAnsi="Arial" w:cs="Arial"/>
                <w:color w:val="000000"/>
                <w:sz w:val="22"/>
                <w:szCs w:val="22"/>
                <w:lang w:eastAsia="en-US"/>
              </w:rPr>
            </w:pPr>
            <w:r w:rsidRPr="007F2E2A">
              <w:rPr>
                <w:rFonts w:ascii="Arial" w:hAnsi="Arial" w:cs="Arial"/>
                <w:color w:val="000000"/>
                <w:sz w:val="22"/>
                <w:szCs w:val="22"/>
                <w:lang w:eastAsia="en-US"/>
              </w:rPr>
              <w:t xml:space="preserve">P Achillea oxyloba ssp. schurii </w:t>
            </w:r>
          </w:p>
          <w:p w:rsidR="00FC75D0" w:rsidRPr="007F2E2A" w:rsidRDefault="00FC75D0">
            <w:pPr>
              <w:autoSpaceDE w:val="0"/>
              <w:autoSpaceDN w:val="0"/>
              <w:adjustRightInd w:val="0"/>
              <w:rPr>
                <w:rFonts w:ascii="Arial" w:hAnsi="Arial" w:cs="Arial"/>
                <w:color w:val="000000"/>
                <w:sz w:val="22"/>
                <w:szCs w:val="22"/>
                <w:lang w:eastAsia="en-US"/>
              </w:rPr>
            </w:pPr>
            <w:r w:rsidRPr="007F2E2A">
              <w:rPr>
                <w:rFonts w:ascii="Arial" w:hAnsi="Arial" w:cs="Arial"/>
                <w:color w:val="000000"/>
                <w:sz w:val="22"/>
                <w:szCs w:val="22"/>
                <w:lang w:eastAsia="en-US"/>
              </w:rPr>
              <w:t xml:space="preserve">Aconitum lycoctonum ssp. moldavicum </w:t>
            </w:r>
          </w:p>
          <w:p w:rsidR="00FC75D0" w:rsidRPr="007F2E2A" w:rsidRDefault="00FC75D0">
            <w:pPr>
              <w:autoSpaceDE w:val="0"/>
              <w:autoSpaceDN w:val="0"/>
              <w:adjustRightInd w:val="0"/>
              <w:rPr>
                <w:rFonts w:ascii="Arial" w:hAnsi="Arial" w:cs="Arial"/>
                <w:color w:val="000000"/>
                <w:sz w:val="22"/>
                <w:szCs w:val="22"/>
                <w:lang w:eastAsia="en-US"/>
              </w:rPr>
            </w:pPr>
            <w:r w:rsidRPr="007F2E2A">
              <w:rPr>
                <w:rFonts w:ascii="Arial" w:hAnsi="Arial" w:cs="Arial"/>
                <w:color w:val="000000"/>
                <w:sz w:val="22"/>
                <w:szCs w:val="22"/>
                <w:lang w:eastAsia="en-US"/>
              </w:rPr>
              <w:t xml:space="preserve">Aconitum toxicum </w:t>
            </w:r>
          </w:p>
          <w:p w:rsidR="00FC75D0" w:rsidRPr="007F2E2A" w:rsidRDefault="00FC75D0">
            <w:pPr>
              <w:autoSpaceDE w:val="0"/>
              <w:autoSpaceDN w:val="0"/>
              <w:adjustRightInd w:val="0"/>
              <w:rPr>
                <w:rFonts w:ascii="Arial" w:hAnsi="Arial" w:cs="Arial"/>
                <w:color w:val="000000"/>
                <w:sz w:val="22"/>
                <w:szCs w:val="22"/>
                <w:lang w:eastAsia="en-US"/>
              </w:rPr>
            </w:pPr>
            <w:r w:rsidRPr="007F2E2A">
              <w:rPr>
                <w:rFonts w:ascii="Arial" w:hAnsi="Arial" w:cs="Arial"/>
                <w:color w:val="000000"/>
                <w:sz w:val="22"/>
                <w:szCs w:val="22"/>
                <w:lang w:eastAsia="en-US"/>
              </w:rPr>
              <w:t xml:space="preserve">Agrostis vinealis </w:t>
            </w:r>
          </w:p>
          <w:p w:rsidR="00FC75D0" w:rsidRPr="007F2E2A" w:rsidRDefault="00FC75D0">
            <w:pPr>
              <w:autoSpaceDE w:val="0"/>
              <w:autoSpaceDN w:val="0"/>
              <w:adjustRightInd w:val="0"/>
              <w:rPr>
                <w:rFonts w:ascii="Arial" w:hAnsi="Arial" w:cs="Arial"/>
                <w:color w:val="000000"/>
                <w:sz w:val="22"/>
                <w:szCs w:val="22"/>
                <w:lang w:eastAsia="en-US"/>
              </w:rPr>
            </w:pPr>
            <w:r w:rsidRPr="007F2E2A">
              <w:rPr>
                <w:rFonts w:ascii="Arial" w:hAnsi="Arial" w:cs="Arial"/>
                <w:color w:val="000000"/>
                <w:sz w:val="22"/>
                <w:szCs w:val="22"/>
                <w:lang w:eastAsia="en-US"/>
              </w:rPr>
              <w:lastRenderedPageBreak/>
              <w:t xml:space="preserve">Allium schoenoprasum ssp. sibiricum </w:t>
            </w:r>
          </w:p>
          <w:p w:rsidR="00FC75D0" w:rsidRPr="007F2E2A" w:rsidRDefault="00FC75D0">
            <w:pPr>
              <w:autoSpaceDE w:val="0"/>
              <w:autoSpaceDN w:val="0"/>
              <w:adjustRightInd w:val="0"/>
              <w:rPr>
                <w:rFonts w:ascii="Arial" w:hAnsi="Arial" w:cs="Arial"/>
                <w:color w:val="000000"/>
                <w:sz w:val="22"/>
                <w:szCs w:val="22"/>
                <w:lang w:eastAsia="en-US"/>
              </w:rPr>
            </w:pPr>
            <w:r w:rsidRPr="007F2E2A">
              <w:rPr>
                <w:rFonts w:ascii="Arial" w:hAnsi="Arial" w:cs="Arial"/>
                <w:color w:val="000000"/>
                <w:sz w:val="22"/>
                <w:szCs w:val="22"/>
                <w:lang w:eastAsia="en-US"/>
              </w:rPr>
              <w:t xml:space="preserve">Andromeda polifolia </w:t>
            </w:r>
          </w:p>
          <w:p w:rsidR="00FC75D0" w:rsidRPr="007F2E2A" w:rsidRDefault="00FC75D0">
            <w:pPr>
              <w:autoSpaceDE w:val="0"/>
              <w:autoSpaceDN w:val="0"/>
              <w:adjustRightInd w:val="0"/>
              <w:rPr>
                <w:rFonts w:ascii="Arial" w:hAnsi="Arial" w:cs="Arial"/>
                <w:color w:val="000000"/>
                <w:sz w:val="22"/>
                <w:szCs w:val="22"/>
                <w:lang w:eastAsia="en-US"/>
              </w:rPr>
            </w:pPr>
            <w:r w:rsidRPr="007F2E2A">
              <w:rPr>
                <w:rFonts w:ascii="Arial" w:hAnsi="Arial" w:cs="Arial"/>
                <w:color w:val="000000"/>
                <w:sz w:val="22"/>
                <w:szCs w:val="22"/>
                <w:lang w:eastAsia="en-US"/>
              </w:rPr>
              <w:t xml:space="preserve">Angelica archangelica  Aquilegia nigricans ssp. nigricans </w:t>
            </w:r>
          </w:p>
          <w:p w:rsidR="00FC75D0" w:rsidRPr="007F2E2A" w:rsidRDefault="00FC75D0">
            <w:pPr>
              <w:autoSpaceDE w:val="0"/>
              <w:autoSpaceDN w:val="0"/>
              <w:adjustRightInd w:val="0"/>
              <w:rPr>
                <w:rFonts w:ascii="Arial" w:hAnsi="Arial" w:cs="Arial"/>
                <w:color w:val="000000"/>
                <w:sz w:val="22"/>
                <w:szCs w:val="22"/>
                <w:lang w:eastAsia="en-US"/>
              </w:rPr>
            </w:pPr>
            <w:r w:rsidRPr="007F2E2A">
              <w:rPr>
                <w:rFonts w:ascii="Arial" w:hAnsi="Arial" w:cs="Arial"/>
                <w:color w:val="000000"/>
                <w:sz w:val="22"/>
                <w:szCs w:val="22"/>
                <w:lang w:eastAsia="en-US"/>
              </w:rPr>
              <w:t xml:space="preserve">Arnica montana Botrychium matricariifolium  Botrychium multifidum  Caltha palustris Campanula transsilvanica Cardamine amara </w:t>
            </w:r>
          </w:p>
          <w:p w:rsidR="00FC75D0" w:rsidRPr="007F2E2A" w:rsidRDefault="00FC75D0">
            <w:pPr>
              <w:autoSpaceDE w:val="0"/>
              <w:autoSpaceDN w:val="0"/>
              <w:adjustRightInd w:val="0"/>
              <w:rPr>
                <w:rFonts w:ascii="Arial" w:hAnsi="Arial" w:cs="Arial"/>
                <w:color w:val="000000"/>
                <w:sz w:val="22"/>
                <w:szCs w:val="22"/>
                <w:lang w:eastAsia="en-US"/>
              </w:rPr>
            </w:pPr>
            <w:r w:rsidRPr="007F2E2A">
              <w:rPr>
                <w:rFonts w:ascii="Arial" w:hAnsi="Arial" w:cs="Arial"/>
                <w:color w:val="000000"/>
                <w:sz w:val="22"/>
                <w:szCs w:val="22"/>
                <w:lang w:eastAsia="en-US"/>
              </w:rPr>
              <w:t xml:space="preserve">Cardamine resedifolia  Cardaminopsis neglecta  Carex brunnescens </w:t>
            </w:r>
          </w:p>
          <w:p w:rsidR="00FC75D0" w:rsidRPr="007F2E2A" w:rsidRDefault="00FC75D0">
            <w:pPr>
              <w:autoSpaceDE w:val="0"/>
              <w:autoSpaceDN w:val="0"/>
              <w:adjustRightInd w:val="0"/>
              <w:rPr>
                <w:rFonts w:ascii="Arial" w:hAnsi="Arial" w:cs="Arial"/>
                <w:color w:val="000000"/>
                <w:sz w:val="22"/>
                <w:szCs w:val="22"/>
                <w:lang w:eastAsia="en-US"/>
              </w:rPr>
            </w:pPr>
            <w:r w:rsidRPr="007F2E2A">
              <w:rPr>
                <w:rFonts w:ascii="Arial" w:hAnsi="Arial" w:cs="Arial"/>
                <w:color w:val="000000"/>
                <w:sz w:val="22"/>
                <w:szCs w:val="22"/>
                <w:lang w:eastAsia="en-US"/>
              </w:rPr>
              <w:t xml:space="preserve">Carex capillaris </w:t>
            </w:r>
          </w:p>
          <w:p w:rsidR="00FC75D0" w:rsidRPr="007F2E2A" w:rsidRDefault="00FC75D0">
            <w:pPr>
              <w:autoSpaceDE w:val="0"/>
              <w:autoSpaceDN w:val="0"/>
              <w:adjustRightInd w:val="0"/>
              <w:rPr>
                <w:rFonts w:ascii="Arial" w:hAnsi="Arial" w:cs="Arial"/>
                <w:color w:val="000000"/>
                <w:sz w:val="22"/>
                <w:szCs w:val="22"/>
                <w:lang w:eastAsia="en-US"/>
              </w:rPr>
            </w:pPr>
            <w:r w:rsidRPr="007F2E2A">
              <w:rPr>
                <w:rFonts w:ascii="Arial" w:hAnsi="Arial" w:cs="Arial"/>
                <w:color w:val="000000"/>
                <w:sz w:val="22"/>
                <w:szCs w:val="22"/>
                <w:lang w:eastAsia="en-US"/>
              </w:rPr>
              <w:t xml:space="preserve">Carex diandra </w:t>
            </w:r>
          </w:p>
          <w:p w:rsidR="00FC75D0" w:rsidRPr="007F2E2A" w:rsidRDefault="00FC75D0">
            <w:pPr>
              <w:autoSpaceDE w:val="0"/>
              <w:autoSpaceDN w:val="0"/>
              <w:adjustRightInd w:val="0"/>
              <w:rPr>
                <w:rFonts w:ascii="Arial" w:hAnsi="Arial" w:cs="Arial"/>
                <w:color w:val="000000"/>
                <w:sz w:val="22"/>
                <w:szCs w:val="22"/>
                <w:lang w:eastAsia="en-US"/>
              </w:rPr>
            </w:pPr>
            <w:r w:rsidRPr="007F2E2A">
              <w:rPr>
                <w:rFonts w:ascii="Arial" w:hAnsi="Arial" w:cs="Arial"/>
                <w:color w:val="000000"/>
                <w:sz w:val="22"/>
                <w:szCs w:val="22"/>
                <w:lang w:eastAsia="en-US"/>
              </w:rPr>
              <w:t xml:space="preserve">Carex limosa </w:t>
            </w:r>
          </w:p>
          <w:p w:rsidR="00FC75D0" w:rsidRPr="007F2E2A" w:rsidRDefault="00FC75D0">
            <w:pPr>
              <w:autoSpaceDE w:val="0"/>
              <w:autoSpaceDN w:val="0"/>
              <w:adjustRightInd w:val="0"/>
              <w:rPr>
                <w:rFonts w:ascii="Arial" w:hAnsi="Arial" w:cs="Arial"/>
                <w:color w:val="000000"/>
                <w:sz w:val="22"/>
                <w:szCs w:val="22"/>
                <w:lang w:eastAsia="en-US"/>
              </w:rPr>
            </w:pPr>
            <w:r w:rsidRPr="007F2E2A">
              <w:rPr>
                <w:rFonts w:ascii="Arial" w:hAnsi="Arial" w:cs="Arial"/>
                <w:color w:val="000000"/>
                <w:sz w:val="22"/>
                <w:szCs w:val="22"/>
                <w:lang w:eastAsia="en-US"/>
              </w:rPr>
              <w:t xml:space="preserve">Carex nigra </w:t>
            </w:r>
          </w:p>
          <w:p w:rsidR="00FC75D0" w:rsidRPr="007F2E2A" w:rsidRDefault="00FC75D0">
            <w:pPr>
              <w:autoSpaceDE w:val="0"/>
              <w:autoSpaceDN w:val="0"/>
              <w:adjustRightInd w:val="0"/>
              <w:rPr>
                <w:rFonts w:ascii="Arial" w:hAnsi="Arial" w:cs="Arial"/>
                <w:color w:val="000000"/>
                <w:sz w:val="22"/>
                <w:szCs w:val="22"/>
                <w:lang w:eastAsia="en-US"/>
              </w:rPr>
            </w:pPr>
            <w:r w:rsidRPr="007F2E2A">
              <w:rPr>
                <w:rFonts w:ascii="Arial" w:hAnsi="Arial" w:cs="Arial"/>
                <w:color w:val="000000"/>
                <w:sz w:val="22"/>
                <w:szCs w:val="22"/>
                <w:lang w:eastAsia="en-US"/>
              </w:rPr>
              <w:t xml:space="preserve">Cerastium transsilvanicum </w:t>
            </w:r>
          </w:p>
          <w:p w:rsidR="00FC75D0" w:rsidRPr="007F2E2A" w:rsidRDefault="00FC75D0">
            <w:pPr>
              <w:autoSpaceDE w:val="0"/>
              <w:autoSpaceDN w:val="0"/>
              <w:adjustRightInd w:val="0"/>
              <w:rPr>
                <w:rFonts w:ascii="Arial" w:hAnsi="Arial" w:cs="Arial"/>
                <w:color w:val="000000"/>
                <w:sz w:val="22"/>
                <w:szCs w:val="22"/>
                <w:lang w:eastAsia="en-US"/>
              </w:rPr>
            </w:pPr>
            <w:r w:rsidRPr="007F2E2A">
              <w:rPr>
                <w:rFonts w:ascii="Arial" w:hAnsi="Arial" w:cs="Arial"/>
                <w:color w:val="000000"/>
                <w:sz w:val="22"/>
                <w:szCs w:val="22"/>
                <w:lang w:eastAsia="en-US"/>
              </w:rPr>
              <w:t xml:space="preserve">Chamaecytisus rochelii  Coeloglossum viride  Corallorhiza trifida </w:t>
            </w:r>
          </w:p>
          <w:p w:rsidR="00FC75D0" w:rsidRPr="007F2E2A" w:rsidRDefault="00FC75D0">
            <w:pPr>
              <w:autoSpaceDE w:val="0"/>
              <w:autoSpaceDN w:val="0"/>
              <w:adjustRightInd w:val="0"/>
              <w:rPr>
                <w:rFonts w:ascii="Arial" w:hAnsi="Arial" w:cs="Arial"/>
                <w:color w:val="000000"/>
                <w:sz w:val="22"/>
                <w:szCs w:val="22"/>
                <w:lang w:eastAsia="en-US"/>
              </w:rPr>
            </w:pPr>
            <w:r w:rsidRPr="007F2E2A">
              <w:rPr>
                <w:rFonts w:ascii="Arial" w:hAnsi="Arial" w:cs="Arial"/>
                <w:color w:val="000000"/>
                <w:sz w:val="22"/>
                <w:szCs w:val="22"/>
                <w:lang w:eastAsia="en-US"/>
              </w:rPr>
              <w:t xml:space="preserve">Crepis conyzifolia  Cruciata laevipes Dactylorhiza cordigera </w:t>
            </w:r>
          </w:p>
          <w:p w:rsidR="00FC75D0" w:rsidRPr="007F2E2A" w:rsidRDefault="00FC75D0">
            <w:pPr>
              <w:pStyle w:val="BodyText"/>
              <w:jc w:val="left"/>
              <w:rPr>
                <w:rFonts w:cs="Arial"/>
                <w:color w:val="000000"/>
                <w:sz w:val="22"/>
                <w:szCs w:val="22"/>
              </w:rPr>
            </w:pPr>
            <w:r w:rsidRPr="007F2E2A">
              <w:rPr>
                <w:rFonts w:cs="Arial"/>
                <w:color w:val="000000"/>
                <w:sz w:val="22"/>
                <w:szCs w:val="22"/>
                <w:lang w:eastAsia="en-US"/>
              </w:rPr>
              <w:t>Dactylorhiza fuchsii  Dactylorhiza maculata  Dactylorhiza sambucina  Dianthus glacialis ssp. gelidus</w:t>
            </w:r>
          </w:p>
        </w:tc>
        <w:tc>
          <w:tcPr>
            <w:tcW w:w="0" w:type="auto"/>
            <w:tcBorders>
              <w:top w:val="single" w:sz="4" w:space="0" w:color="auto"/>
              <w:left w:val="single" w:sz="4" w:space="0" w:color="auto"/>
              <w:bottom w:val="single" w:sz="4" w:space="0" w:color="auto"/>
              <w:right w:val="single" w:sz="4" w:space="0" w:color="auto"/>
            </w:tcBorders>
          </w:tcPr>
          <w:p w:rsidR="00FC75D0" w:rsidRPr="007F2E2A" w:rsidRDefault="00FC75D0">
            <w:pPr>
              <w:pStyle w:val="BodyText"/>
              <w:jc w:val="center"/>
              <w:rPr>
                <w:rFonts w:cs="Arial"/>
                <w:color w:val="000000"/>
                <w:sz w:val="22"/>
                <w:szCs w:val="22"/>
              </w:rPr>
            </w:pPr>
            <w:r w:rsidRPr="007F2E2A">
              <w:rPr>
                <w:rFonts w:cs="Arial"/>
                <w:color w:val="000000"/>
                <w:sz w:val="22"/>
                <w:szCs w:val="22"/>
              </w:rPr>
              <w:lastRenderedPageBreak/>
              <w:t>5 specii</w:t>
            </w:r>
          </w:p>
        </w:tc>
        <w:tc>
          <w:tcPr>
            <w:tcW w:w="0" w:type="auto"/>
            <w:tcBorders>
              <w:top w:val="single" w:sz="4" w:space="0" w:color="auto"/>
              <w:left w:val="single" w:sz="4" w:space="0" w:color="auto"/>
              <w:bottom w:val="single" w:sz="4" w:space="0" w:color="auto"/>
              <w:right w:val="single" w:sz="4" w:space="0" w:color="auto"/>
            </w:tcBorders>
          </w:tcPr>
          <w:p w:rsidR="00FC75D0" w:rsidRPr="007F2E2A" w:rsidRDefault="00FC75D0">
            <w:pPr>
              <w:autoSpaceDE w:val="0"/>
              <w:autoSpaceDN w:val="0"/>
              <w:adjustRightInd w:val="0"/>
              <w:rPr>
                <w:rFonts w:ascii="Arial" w:hAnsi="Arial" w:cs="Arial"/>
                <w:color w:val="000000"/>
                <w:sz w:val="22"/>
                <w:szCs w:val="22"/>
                <w:lang w:val="pt-PT" w:eastAsia="en-US"/>
              </w:rPr>
            </w:pPr>
            <w:r w:rsidRPr="007F2E2A">
              <w:rPr>
                <w:rFonts w:ascii="Arial" w:hAnsi="Arial" w:cs="Arial"/>
                <w:color w:val="000000"/>
                <w:sz w:val="22"/>
                <w:szCs w:val="22"/>
                <w:lang w:val="pt-PT" w:eastAsia="en-US"/>
              </w:rPr>
              <w:t>Dicranum viride Drepanocladus vernicosus</w:t>
            </w:r>
          </w:p>
          <w:p w:rsidR="00FC75D0" w:rsidRPr="007F2E2A" w:rsidRDefault="00FC75D0">
            <w:pPr>
              <w:autoSpaceDE w:val="0"/>
              <w:autoSpaceDN w:val="0"/>
              <w:adjustRightInd w:val="0"/>
              <w:rPr>
                <w:rFonts w:ascii="Arial" w:hAnsi="Arial" w:cs="Arial"/>
                <w:color w:val="000000"/>
                <w:sz w:val="22"/>
                <w:szCs w:val="22"/>
                <w:lang w:val="pt-PT" w:eastAsia="en-US"/>
              </w:rPr>
            </w:pPr>
            <w:r w:rsidRPr="007F2E2A">
              <w:rPr>
                <w:rFonts w:ascii="Arial" w:hAnsi="Arial" w:cs="Arial"/>
                <w:color w:val="000000"/>
                <w:sz w:val="22"/>
                <w:szCs w:val="22"/>
                <w:lang w:val="pt-PT" w:eastAsia="en-US"/>
              </w:rPr>
              <w:t xml:space="preserve"> Meesia longiseta </w:t>
            </w:r>
          </w:p>
          <w:p w:rsidR="00FC75D0" w:rsidRPr="007F2E2A" w:rsidRDefault="00FC75D0">
            <w:pPr>
              <w:autoSpaceDE w:val="0"/>
              <w:autoSpaceDN w:val="0"/>
              <w:adjustRightInd w:val="0"/>
              <w:rPr>
                <w:rFonts w:ascii="Arial" w:hAnsi="Arial" w:cs="Arial"/>
                <w:color w:val="000000"/>
                <w:sz w:val="22"/>
                <w:szCs w:val="22"/>
                <w:lang w:val="en-US" w:eastAsia="en-US"/>
              </w:rPr>
            </w:pPr>
            <w:r w:rsidRPr="007F2E2A">
              <w:rPr>
                <w:rFonts w:ascii="Arial" w:hAnsi="Arial" w:cs="Arial"/>
                <w:color w:val="000000"/>
                <w:sz w:val="22"/>
                <w:szCs w:val="22"/>
                <w:lang w:val="en-US" w:eastAsia="en-US"/>
              </w:rPr>
              <w:t xml:space="preserve">Campanula </w:t>
            </w:r>
            <w:r w:rsidRPr="007F2E2A">
              <w:rPr>
                <w:rFonts w:ascii="Arial" w:hAnsi="Arial" w:cs="Arial"/>
                <w:color w:val="000000"/>
                <w:sz w:val="22"/>
                <w:szCs w:val="22"/>
                <w:lang w:val="en-US" w:eastAsia="en-US"/>
              </w:rPr>
              <w:lastRenderedPageBreak/>
              <w:t xml:space="preserve">serrata </w:t>
            </w:r>
          </w:p>
          <w:p w:rsidR="00FC75D0" w:rsidRPr="007F2E2A" w:rsidRDefault="00FC75D0">
            <w:pPr>
              <w:pStyle w:val="BodyText"/>
              <w:jc w:val="left"/>
              <w:rPr>
                <w:rFonts w:cs="Arial"/>
                <w:color w:val="000000"/>
                <w:sz w:val="22"/>
                <w:szCs w:val="22"/>
              </w:rPr>
            </w:pPr>
            <w:r w:rsidRPr="007F2E2A">
              <w:rPr>
                <w:rFonts w:cs="Arial"/>
                <w:color w:val="000000"/>
                <w:sz w:val="22"/>
                <w:szCs w:val="22"/>
                <w:lang w:val="en-US" w:eastAsia="en-US"/>
              </w:rPr>
              <w:t>Tozzia carpathica</w:t>
            </w:r>
          </w:p>
        </w:tc>
      </w:tr>
    </w:tbl>
    <w:p w:rsidR="005F3CA2" w:rsidRDefault="005F3CA2" w:rsidP="00FC75D0">
      <w:pPr>
        <w:pStyle w:val="BodyText"/>
        <w:ind w:firstLine="708"/>
        <w:jc w:val="center"/>
        <w:rPr>
          <w:rFonts w:cs="Arial"/>
          <w:color w:val="000000"/>
        </w:rPr>
      </w:pPr>
    </w:p>
    <w:p w:rsidR="00FC75D0" w:rsidRDefault="00FC75D0" w:rsidP="00FC75D0">
      <w:pPr>
        <w:pStyle w:val="BodyText"/>
        <w:ind w:firstLine="708"/>
        <w:jc w:val="center"/>
        <w:rPr>
          <w:rFonts w:cs="Arial"/>
          <w:color w:val="000000"/>
        </w:rPr>
      </w:pPr>
      <w:r>
        <w:rPr>
          <w:rFonts w:cs="Arial"/>
          <w:color w:val="000000"/>
        </w:rPr>
        <w:t xml:space="preserve">Tabelul nr. </w:t>
      </w:r>
      <w:r w:rsidR="005F3CA2">
        <w:rPr>
          <w:rFonts w:cs="Arial"/>
          <w:color w:val="000000"/>
        </w:rPr>
        <w:t>5</w:t>
      </w:r>
      <w:r>
        <w:rPr>
          <w:rFonts w:cs="Arial"/>
          <w:color w:val="000000"/>
        </w:rPr>
        <w:t>.1.</w:t>
      </w:r>
      <w:r w:rsidR="005F3CA2">
        <w:rPr>
          <w:rFonts w:cs="Arial"/>
          <w:color w:val="000000"/>
        </w:rPr>
        <w:t>1</w:t>
      </w:r>
      <w:r>
        <w:rPr>
          <w:rFonts w:cs="Arial"/>
          <w:color w:val="000000"/>
        </w:rPr>
        <w:t>.2. Flora sălbatică</w:t>
      </w:r>
    </w:p>
    <w:p w:rsidR="00FC75D0" w:rsidRDefault="00FC75D0" w:rsidP="00FC75D0">
      <w:pPr>
        <w:pStyle w:val="BodyText"/>
        <w:ind w:firstLine="708"/>
        <w:jc w:val="center"/>
        <w:rPr>
          <w:rFonts w:cs="Arial"/>
          <w:color w:val="000000"/>
        </w:rPr>
      </w:pPr>
    </w:p>
    <w:p w:rsidR="00FC75D0" w:rsidRDefault="00FC75D0" w:rsidP="00FC75D0">
      <w:pPr>
        <w:pStyle w:val="BodyText"/>
        <w:ind w:firstLine="708"/>
        <w:rPr>
          <w:rFonts w:cs="Arial"/>
          <w:color w:val="000000"/>
        </w:rPr>
      </w:pPr>
      <w:r>
        <w:rPr>
          <w:rFonts w:cs="Arial"/>
          <w:color w:val="000000"/>
        </w:rPr>
        <w:t>Ariile naturale din reţeaua ecologică europeană Natura 2000 care se desfăşoară pe teritoriul judeţului Hunedoara au fost declarate pentru 13 specii de plante din flora sălbatică şi 94 de specii de faună sălbatică, toate de interes comunitar. Pe lângă acestea, pe suprafeţele hunedorene ale ariilor naturale protejate se conservă 166 de specii din flora sălbatică şi 135 specii din fauna sălbatică de interes naţional.</w:t>
      </w:r>
    </w:p>
    <w:p w:rsidR="00FC75D0" w:rsidRDefault="00FC75D0" w:rsidP="00FC75D0">
      <w:pPr>
        <w:pStyle w:val="BodyText"/>
        <w:ind w:firstLine="708"/>
        <w:rPr>
          <w:rFonts w:cs="Arial"/>
          <w:color w:val="000000"/>
        </w:rPr>
      </w:pPr>
      <w:r>
        <w:rPr>
          <w:rFonts w:cs="Arial"/>
          <w:color w:val="000000"/>
        </w:rPr>
        <w:t xml:space="preserve">Speciile de faună sălbatică pentru care au fost desemnate ariile naturale protejate din judeţul Hunedoara sunt prezentate în tabelul </w:t>
      </w:r>
      <w:r w:rsidR="005F3CA2">
        <w:rPr>
          <w:rFonts w:cs="Arial"/>
          <w:color w:val="000000"/>
        </w:rPr>
        <w:t>5</w:t>
      </w:r>
      <w:r>
        <w:rPr>
          <w:rFonts w:cs="Arial"/>
          <w:color w:val="000000"/>
        </w:rPr>
        <w:t>.1.</w:t>
      </w:r>
      <w:r w:rsidR="005F3CA2">
        <w:rPr>
          <w:rFonts w:cs="Arial"/>
          <w:color w:val="000000"/>
        </w:rPr>
        <w:t>1</w:t>
      </w:r>
      <w:r>
        <w:rPr>
          <w:rFonts w:cs="Arial"/>
          <w:color w:val="000000"/>
        </w:rPr>
        <w:t>.3.</w:t>
      </w:r>
    </w:p>
    <w:p w:rsidR="00FC75D0" w:rsidRDefault="00FC75D0" w:rsidP="00FC75D0">
      <w:pPr>
        <w:pStyle w:val="BodyText"/>
        <w:ind w:firstLine="708"/>
        <w:rPr>
          <w:rFonts w:cs="Arial"/>
          <w:color w:val="000000"/>
        </w:rPr>
      </w:pPr>
    </w:p>
    <w:tbl>
      <w:tblPr>
        <w:tblStyle w:val="TableGrid"/>
        <w:tblW w:w="0" w:type="auto"/>
        <w:jc w:val="center"/>
        <w:tblLook w:val="01E0"/>
      </w:tblPr>
      <w:tblGrid>
        <w:gridCol w:w="533"/>
        <w:gridCol w:w="2046"/>
        <w:gridCol w:w="1379"/>
        <w:gridCol w:w="1802"/>
        <w:gridCol w:w="1304"/>
        <w:gridCol w:w="2506"/>
      </w:tblGrid>
      <w:tr w:rsidR="00FC75D0" w:rsidRPr="007F2E2A">
        <w:trPr>
          <w:jc w:val="center"/>
        </w:trPr>
        <w:tc>
          <w:tcPr>
            <w:tcW w:w="0" w:type="auto"/>
            <w:tcBorders>
              <w:top w:val="single" w:sz="4" w:space="0" w:color="auto"/>
              <w:left w:val="single" w:sz="4" w:space="0" w:color="auto"/>
              <w:bottom w:val="single" w:sz="4" w:space="0" w:color="auto"/>
              <w:right w:val="single" w:sz="4" w:space="0" w:color="auto"/>
            </w:tcBorders>
          </w:tcPr>
          <w:p w:rsidR="00FC75D0" w:rsidRPr="007F2E2A" w:rsidRDefault="00FC75D0">
            <w:pPr>
              <w:pStyle w:val="BodyText"/>
              <w:jc w:val="center"/>
              <w:rPr>
                <w:rFonts w:cs="Arial"/>
                <w:color w:val="000000"/>
                <w:sz w:val="22"/>
                <w:szCs w:val="22"/>
              </w:rPr>
            </w:pPr>
            <w:r w:rsidRPr="007F2E2A">
              <w:rPr>
                <w:rFonts w:cs="Arial"/>
                <w:color w:val="000000"/>
                <w:sz w:val="22"/>
                <w:szCs w:val="22"/>
              </w:rPr>
              <w:t>Nr. crt.</w:t>
            </w:r>
          </w:p>
        </w:tc>
        <w:tc>
          <w:tcPr>
            <w:tcW w:w="0" w:type="auto"/>
            <w:tcBorders>
              <w:top w:val="single" w:sz="4" w:space="0" w:color="auto"/>
              <w:left w:val="single" w:sz="4" w:space="0" w:color="auto"/>
              <w:bottom w:val="single" w:sz="4" w:space="0" w:color="auto"/>
              <w:right w:val="single" w:sz="4" w:space="0" w:color="auto"/>
            </w:tcBorders>
          </w:tcPr>
          <w:p w:rsidR="00FC75D0" w:rsidRPr="007F2E2A" w:rsidRDefault="00FC75D0">
            <w:pPr>
              <w:pStyle w:val="BodyText"/>
              <w:jc w:val="center"/>
              <w:rPr>
                <w:rFonts w:cs="Arial"/>
                <w:color w:val="000000"/>
                <w:sz w:val="22"/>
                <w:szCs w:val="22"/>
              </w:rPr>
            </w:pPr>
            <w:r w:rsidRPr="007F2E2A">
              <w:rPr>
                <w:rFonts w:cs="Arial"/>
                <w:color w:val="000000"/>
                <w:sz w:val="22"/>
                <w:szCs w:val="22"/>
              </w:rPr>
              <w:t>Denumire arie naturală protejată</w:t>
            </w:r>
          </w:p>
        </w:tc>
        <w:tc>
          <w:tcPr>
            <w:tcW w:w="0" w:type="auto"/>
            <w:tcBorders>
              <w:top w:val="single" w:sz="4" w:space="0" w:color="auto"/>
              <w:left w:val="single" w:sz="4" w:space="0" w:color="auto"/>
              <w:bottom w:val="single" w:sz="4" w:space="0" w:color="auto"/>
              <w:right w:val="single" w:sz="4" w:space="0" w:color="auto"/>
            </w:tcBorders>
          </w:tcPr>
          <w:p w:rsidR="00FC75D0" w:rsidRPr="007F2E2A" w:rsidRDefault="00FC75D0">
            <w:pPr>
              <w:pStyle w:val="BodyText"/>
              <w:jc w:val="center"/>
              <w:rPr>
                <w:rFonts w:cs="Arial"/>
                <w:color w:val="000000"/>
                <w:sz w:val="22"/>
                <w:szCs w:val="22"/>
              </w:rPr>
            </w:pPr>
            <w:r w:rsidRPr="007F2E2A">
              <w:rPr>
                <w:rFonts w:cs="Arial"/>
                <w:color w:val="000000"/>
                <w:sz w:val="22"/>
                <w:szCs w:val="22"/>
              </w:rPr>
              <w:t>Număr specii de faună sălbatică de interes naţional semnalate</w:t>
            </w:r>
          </w:p>
        </w:tc>
        <w:tc>
          <w:tcPr>
            <w:tcW w:w="0" w:type="auto"/>
            <w:tcBorders>
              <w:top w:val="single" w:sz="4" w:space="0" w:color="auto"/>
              <w:left w:val="single" w:sz="4" w:space="0" w:color="auto"/>
              <w:bottom w:val="single" w:sz="4" w:space="0" w:color="auto"/>
              <w:right w:val="single" w:sz="4" w:space="0" w:color="auto"/>
            </w:tcBorders>
          </w:tcPr>
          <w:p w:rsidR="00FC75D0" w:rsidRPr="007F2E2A" w:rsidRDefault="005F3CA2">
            <w:pPr>
              <w:pStyle w:val="BodyText"/>
              <w:jc w:val="center"/>
              <w:rPr>
                <w:rFonts w:cs="Arial"/>
                <w:color w:val="000000"/>
                <w:sz w:val="22"/>
                <w:szCs w:val="22"/>
              </w:rPr>
            </w:pPr>
            <w:r w:rsidRPr="007F2E2A">
              <w:rPr>
                <w:rFonts w:cs="Arial"/>
                <w:color w:val="000000"/>
                <w:sz w:val="22"/>
                <w:szCs w:val="22"/>
              </w:rPr>
              <w:t>E</w:t>
            </w:r>
            <w:r w:rsidR="00FC75D0" w:rsidRPr="007F2E2A">
              <w:rPr>
                <w:rFonts w:cs="Arial"/>
                <w:color w:val="000000"/>
                <w:sz w:val="22"/>
                <w:szCs w:val="22"/>
              </w:rPr>
              <w:t>numerare</w:t>
            </w:r>
          </w:p>
        </w:tc>
        <w:tc>
          <w:tcPr>
            <w:tcW w:w="0" w:type="auto"/>
            <w:tcBorders>
              <w:top w:val="single" w:sz="4" w:space="0" w:color="auto"/>
              <w:left w:val="single" w:sz="4" w:space="0" w:color="auto"/>
              <w:bottom w:val="single" w:sz="4" w:space="0" w:color="auto"/>
              <w:right w:val="single" w:sz="4" w:space="0" w:color="auto"/>
            </w:tcBorders>
          </w:tcPr>
          <w:p w:rsidR="00FC75D0" w:rsidRPr="007F2E2A" w:rsidRDefault="00FC75D0">
            <w:pPr>
              <w:pStyle w:val="BodyText"/>
              <w:jc w:val="center"/>
              <w:rPr>
                <w:rFonts w:cs="Arial"/>
                <w:color w:val="000000"/>
                <w:sz w:val="22"/>
                <w:szCs w:val="22"/>
              </w:rPr>
            </w:pPr>
            <w:r w:rsidRPr="007F2E2A">
              <w:rPr>
                <w:rFonts w:cs="Arial"/>
                <w:color w:val="000000"/>
                <w:sz w:val="22"/>
                <w:szCs w:val="22"/>
              </w:rPr>
              <w:t>Număr specii de faună sălbatică de interes comunitar</w:t>
            </w:r>
          </w:p>
        </w:tc>
        <w:tc>
          <w:tcPr>
            <w:tcW w:w="0" w:type="auto"/>
            <w:tcBorders>
              <w:top w:val="single" w:sz="4" w:space="0" w:color="auto"/>
              <w:left w:val="single" w:sz="4" w:space="0" w:color="auto"/>
              <w:bottom w:val="single" w:sz="4" w:space="0" w:color="auto"/>
              <w:right w:val="single" w:sz="4" w:space="0" w:color="auto"/>
            </w:tcBorders>
          </w:tcPr>
          <w:p w:rsidR="00FC75D0" w:rsidRPr="007F2E2A" w:rsidRDefault="005F3CA2">
            <w:pPr>
              <w:pStyle w:val="BodyText"/>
              <w:jc w:val="center"/>
              <w:rPr>
                <w:rFonts w:cs="Arial"/>
                <w:color w:val="000000"/>
                <w:sz w:val="22"/>
                <w:szCs w:val="22"/>
              </w:rPr>
            </w:pPr>
            <w:r w:rsidRPr="007F2E2A">
              <w:rPr>
                <w:rFonts w:cs="Arial"/>
                <w:color w:val="000000"/>
                <w:sz w:val="22"/>
                <w:szCs w:val="22"/>
              </w:rPr>
              <w:t>E</w:t>
            </w:r>
            <w:r w:rsidR="00FC75D0" w:rsidRPr="007F2E2A">
              <w:rPr>
                <w:rFonts w:cs="Arial"/>
                <w:color w:val="000000"/>
                <w:sz w:val="22"/>
                <w:szCs w:val="22"/>
              </w:rPr>
              <w:t>numerare</w:t>
            </w:r>
          </w:p>
        </w:tc>
      </w:tr>
      <w:tr w:rsidR="00FC75D0" w:rsidRPr="007F2E2A">
        <w:trPr>
          <w:jc w:val="center"/>
        </w:trPr>
        <w:tc>
          <w:tcPr>
            <w:tcW w:w="0" w:type="auto"/>
            <w:tcBorders>
              <w:top w:val="single" w:sz="4" w:space="0" w:color="auto"/>
              <w:left w:val="single" w:sz="4" w:space="0" w:color="auto"/>
              <w:bottom w:val="single" w:sz="4" w:space="0" w:color="auto"/>
              <w:right w:val="single" w:sz="4" w:space="0" w:color="auto"/>
            </w:tcBorders>
          </w:tcPr>
          <w:p w:rsidR="00FC75D0" w:rsidRPr="007F2E2A" w:rsidRDefault="00FC75D0">
            <w:pPr>
              <w:pStyle w:val="BodyText"/>
              <w:jc w:val="center"/>
              <w:rPr>
                <w:rFonts w:cs="Arial"/>
                <w:color w:val="000000"/>
                <w:sz w:val="22"/>
                <w:szCs w:val="22"/>
              </w:rPr>
            </w:pPr>
            <w:r w:rsidRPr="007F2E2A">
              <w:rPr>
                <w:rFonts w:cs="Arial"/>
                <w:color w:val="000000"/>
                <w:sz w:val="22"/>
                <w:szCs w:val="22"/>
              </w:rPr>
              <w:t>1</w:t>
            </w:r>
          </w:p>
        </w:tc>
        <w:tc>
          <w:tcPr>
            <w:tcW w:w="0" w:type="auto"/>
            <w:tcBorders>
              <w:top w:val="single" w:sz="4" w:space="0" w:color="auto"/>
              <w:left w:val="single" w:sz="4" w:space="0" w:color="auto"/>
              <w:bottom w:val="single" w:sz="4" w:space="0" w:color="auto"/>
              <w:right w:val="single" w:sz="4" w:space="0" w:color="auto"/>
            </w:tcBorders>
          </w:tcPr>
          <w:p w:rsidR="00FC75D0" w:rsidRPr="007F2E2A" w:rsidRDefault="00FC75D0">
            <w:pPr>
              <w:jc w:val="both"/>
              <w:rPr>
                <w:rFonts w:ascii="Arial" w:hAnsi="Arial" w:cs="Arial"/>
                <w:color w:val="000000"/>
                <w:sz w:val="22"/>
                <w:szCs w:val="22"/>
              </w:rPr>
            </w:pPr>
            <w:r w:rsidRPr="007F2E2A">
              <w:rPr>
                <w:rFonts w:ascii="Arial" w:hAnsi="Arial" w:cs="Arial"/>
                <w:color w:val="000000"/>
                <w:sz w:val="22"/>
                <w:szCs w:val="22"/>
              </w:rPr>
              <w:t>Situl ROSCI</w:t>
            </w:r>
          </w:p>
          <w:p w:rsidR="00FC75D0" w:rsidRPr="007F2E2A" w:rsidRDefault="00FC75D0">
            <w:pPr>
              <w:pStyle w:val="BodyText"/>
              <w:jc w:val="left"/>
              <w:rPr>
                <w:rFonts w:cs="Arial"/>
                <w:color w:val="000000"/>
                <w:sz w:val="22"/>
                <w:szCs w:val="22"/>
              </w:rPr>
            </w:pPr>
            <w:r w:rsidRPr="007F2E2A">
              <w:rPr>
                <w:rFonts w:cs="Arial"/>
                <w:color w:val="000000"/>
                <w:sz w:val="22"/>
                <w:szCs w:val="22"/>
              </w:rPr>
              <w:t xml:space="preserve">0188 Parâng </w:t>
            </w:r>
            <w:r w:rsidR="007F2E2A">
              <w:rPr>
                <w:rFonts w:cs="Arial"/>
                <w:color w:val="000000"/>
                <w:sz w:val="22"/>
                <w:szCs w:val="22"/>
              </w:rPr>
              <w:t>-</w:t>
            </w:r>
            <w:r w:rsidRPr="007F2E2A">
              <w:rPr>
                <w:rFonts w:cs="Arial"/>
                <w:color w:val="000000"/>
                <w:sz w:val="22"/>
                <w:szCs w:val="22"/>
              </w:rPr>
              <w:t xml:space="preserve"> include rezervaţiile naturale Cheile </w:t>
            </w:r>
            <w:r w:rsidRPr="007F2E2A">
              <w:rPr>
                <w:rFonts w:cs="Arial"/>
                <w:color w:val="000000"/>
                <w:sz w:val="22"/>
                <w:szCs w:val="22"/>
              </w:rPr>
              <w:lastRenderedPageBreak/>
              <w:t>Jieţului şi Piatra Crinului</w:t>
            </w:r>
          </w:p>
        </w:tc>
        <w:tc>
          <w:tcPr>
            <w:tcW w:w="0" w:type="auto"/>
            <w:tcBorders>
              <w:top w:val="single" w:sz="4" w:space="0" w:color="auto"/>
              <w:left w:val="single" w:sz="4" w:space="0" w:color="auto"/>
              <w:bottom w:val="single" w:sz="4" w:space="0" w:color="auto"/>
              <w:right w:val="single" w:sz="4" w:space="0" w:color="auto"/>
            </w:tcBorders>
          </w:tcPr>
          <w:p w:rsidR="00FC75D0" w:rsidRPr="007F2E2A" w:rsidRDefault="00FC75D0">
            <w:pPr>
              <w:pStyle w:val="BodyText"/>
              <w:jc w:val="center"/>
              <w:rPr>
                <w:rFonts w:cs="Arial"/>
                <w:color w:val="000000"/>
                <w:sz w:val="22"/>
                <w:szCs w:val="22"/>
              </w:rPr>
            </w:pPr>
            <w:r w:rsidRPr="007F2E2A">
              <w:rPr>
                <w:rFonts w:cs="Arial"/>
                <w:color w:val="000000"/>
                <w:sz w:val="22"/>
                <w:szCs w:val="22"/>
              </w:rPr>
              <w:lastRenderedPageBreak/>
              <w:t>-</w:t>
            </w:r>
          </w:p>
        </w:tc>
        <w:tc>
          <w:tcPr>
            <w:tcW w:w="0" w:type="auto"/>
            <w:tcBorders>
              <w:top w:val="single" w:sz="4" w:space="0" w:color="auto"/>
              <w:left w:val="single" w:sz="4" w:space="0" w:color="auto"/>
              <w:bottom w:val="single" w:sz="4" w:space="0" w:color="auto"/>
              <w:right w:val="single" w:sz="4" w:space="0" w:color="auto"/>
            </w:tcBorders>
          </w:tcPr>
          <w:p w:rsidR="00FC75D0" w:rsidRPr="007F2E2A" w:rsidRDefault="00FC75D0" w:rsidP="007F2E2A">
            <w:pPr>
              <w:pStyle w:val="BodyText"/>
              <w:jc w:val="center"/>
              <w:rPr>
                <w:rFonts w:cs="Arial"/>
                <w:color w:val="000000"/>
                <w:sz w:val="22"/>
                <w:szCs w:val="22"/>
              </w:rPr>
            </w:pPr>
            <w:r w:rsidRPr="007F2E2A">
              <w:rPr>
                <w:rFonts w:cs="Arial"/>
                <w:color w:val="000000"/>
                <w:sz w:val="22"/>
                <w:szCs w:val="22"/>
              </w:rPr>
              <w:t>-</w:t>
            </w:r>
          </w:p>
        </w:tc>
        <w:tc>
          <w:tcPr>
            <w:tcW w:w="0" w:type="auto"/>
            <w:tcBorders>
              <w:top w:val="single" w:sz="4" w:space="0" w:color="auto"/>
              <w:left w:val="single" w:sz="4" w:space="0" w:color="auto"/>
              <w:bottom w:val="single" w:sz="4" w:space="0" w:color="auto"/>
              <w:right w:val="single" w:sz="4" w:space="0" w:color="auto"/>
            </w:tcBorders>
          </w:tcPr>
          <w:p w:rsidR="00FC75D0" w:rsidRPr="007F2E2A" w:rsidRDefault="00FC75D0">
            <w:pPr>
              <w:pStyle w:val="BodyText"/>
              <w:jc w:val="center"/>
              <w:rPr>
                <w:rFonts w:cs="Arial"/>
                <w:color w:val="000000"/>
                <w:sz w:val="22"/>
                <w:szCs w:val="22"/>
              </w:rPr>
            </w:pPr>
            <w:r w:rsidRPr="007F2E2A">
              <w:rPr>
                <w:rFonts w:cs="Arial"/>
                <w:color w:val="000000"/>
                <w:sz w:val="22"/>
                <w:szCs w:val="22"/>
              </w:rPr>
              <w:t>7specii</w:t>
            </w:r>
          </w:p>
        </w:tc>
        <w:tc>
          <w:tcPr>
            <w:tcW w:w="0" w:type="auto"/>
            <w:tcBorders>
              <w:top w:val="single" w:sz="4" w:space="0" w:color="auto"/>
              <w:left w:val="single" w:sz="4" w:space="0" w:color="auto"/>
              <w:bottom w:val="single" w:sz="4" w:space="0" w:color="auto"/>
              <w:right w:val="single" w:sz="4" w:space="0" w:color="auto"/>
            </w:tcBorders>
          </w:tcPr>
          <w:p w:rsidR="00FC75D0" w:rsidRPr="007F2E2A" w:rsidRDefault="00FC75D0">
            <w:pPr>
              <w:autoSpaceDE w:val="0"/>
              <w:autoSpaceDN w:val="0"/>
              <w:adjustRightInd w:val="0"/>
              <w:rPr>
                <w:rFonts w:ascii="Arial" w:hAnsi="Arial" w:cs="Arial"/>
                <w:color w:val="000000"/>
                <w:sz w:val="22"/>
                <w:szCs w:val="22"/>
                <w:lang w:val="fr-FR" w:eastAsia="en-US"/>
              </w:rPr>
            </w:pPr>
            <w:r w:rsidRPr="007F2E2A">
              <w:rPr>
                <w:rFonts w:ascii="Arial" w:hAnsi="Arial" w:cs="Arial"/>
                <w:color w:val="000000"/>
                <w:sz w:val="22"/>
                <w:szCs w:val="22"/>
                <w:lang w:val="fr-FR" w:eastAsia="en-US"/>
              </w:rPr>
              <w:t xml:space="preserve">Canis lupus </w:t>
            </w:r>
          </w:p>
          <w:p w:rsidR="00FC75D0" w:rsidRPr="007F2E2A" w:rsidRDefault="00FC75D0">
            <w:pPr>
              <w:pStyle w:val="BodyText"/>
              <w:jc w:val="left"/>
              <w:rPr>
                <w:rFonts w:cs="Arial"/>
                <w:color w:val="000000"/>
                <w:sz w:val="22"/>
                <w:szCs w:val="22"/>
                <w:lang w:val="fr-FR" w:eastAsia="en-US"/>
              </w:rPr>
            </w:pPr>
            <w:r w:rsidRPr="007F2E2A">
              <w:rPr>
                <w:rFonts w:cs="Arial"/>
                <w:color w:val="000000"/>
                <w:sz w:val="22"/>
                <w:szCs w:val="22"/>
                <w:lang w:val="fr-FR" w:eastAsia="en-US"/>
              </w:rPr>
              <w:t xml:space="preserve">Ursus arctos </w:t>
            </w:r>
          </w:p>
          <w:p w:rsidR="00FC75D0" w:rsidRPr="007F2E2A" w:rsidRDefault="00FC75D0">
            <w:pPr>
              <w:pStyle w:val="BodyText"/>
              <w:jc w:val="left"/>
              <w:rPr>
                <w:rFonts w:cs="Arial"/>
                <w:color w:val="000000"/>
                <w:sz w:val="22"/>
                <w:szCs w:val="22"/>
                <w:lang w:val="fr-FR" w:eastAsia="en-US"/>
              </w:rPr>
            </w:pPr>
            <w:r w:rsidRPr="007F2E2A">
              <w:rPr>
                <w:rFonts w:cs="Arial"/>
                <w:color w:val="000000"/>
                <w:sz w:val="22"/>
                <w:szCs w:val="22"/>
                <w:lang w:val="fr-FR" w:eastAsia="en-US"/>
              </w:rPr>
              <w:t>Lynx lynx</w:t>
            </w:r>
          </w:p>
          <w:p w:rsidR="00FC75D0" w:rsidRPr="007F2E2A" w:rsidRDefault="00FC75D0">
            <w:pPr>
              <w:pStyle w:val="BodyText"/>
              <w:jc w:val="left"/>
              <w:rPr>
                <w:rFonts w:cs="Arial"/>
                <w:color w:val="000000"/>
                <w:sz w:val="22"/>
                <w:szCs w:val="22"/>
                <w:lang w:val="pt-BR" w:eastAsia="en-US"/>
              </w:rPr>
            </w:pPr>
            <w:r w:rsidRPr="007F2E2A">
              <w:rPr>
                <w:rFonts w:cs="Arial"/>
                <w:color w:val="000000"/>
                <w:sz w:val="22"/>
                <w:szCs w:val="22"/>
                <w:lang w:val="pt-BR" w:eastAsia="en-US"/>
              </w:rPr>
              <w:t>Bombina variegata</w:t>
            </w:r>
          </w:p>
          <w:p w:rsidR="00FC75D0" w:rsidRPr="007F2E2A" w:rsidRDefault="00FC75D0">
            <w:pPr>
              <w:pStyle w:val="BodyText"/>
              <w:jc w:val="left"/>
              <w:rPr>
                <w:rFonts w:cs="Arial"/>
                <w:color w:val="000000"/>
                <w:sz w:val="22"/>
                <w:szCs w:val="22"/>
                <w:lang w:val="pt-BR" w:eastAsia="en-US"/>
              </w:rPr>
            </w:pPr>
            <w:r w:rsidRPr="007F2E2A">
              <w:rPr>
                <w:rFonts w:cs="Arial"/>
                <w:color w:val="000000"/>
                <w:sz w:val="22"/>
                <w:szCs w:val="22"/>
                <w:lang w:val="pt-BR" w:eastAsia="en-US"/>
              </w:rPr>
              <w:lastRenderedPageBreak/>
              <w:t>Cottus gobio</w:t>
            </w:r>
          </w:p>
          <w:p w:rsidR="00FC75D0" w:rsidRPr="007F2E2A" w:rsidRDefault="00FC75D0">
            <w:pPr>
              <w:pStyle w:val="BodyText"/>
              <w:jc w:val="left"/>
              <w:rPr>
                <w:rFonts w:cs="Arial"/>
                <w:color w:val="000000"/>
                <w:sz w:val="22"/>
                <w:szCs w:val="22"/>
                <w:lang w:val="pt-BR" w:eastAsia="en-US"/>
              </w:rPr>
            </w:pPr>
            <w:r w:rsidRPr="007F2E2A">
              <w:rPr>
                <w:rFonts w:cs="Arial"/>
                <w:color w:val="000000"/>
                <w:sz w:val="22"/>
                <w:szCs w:val="22"/>
                <w:lang w:val="pt-BR" w:eastAsia="en-US"/>
              </w:rPr>
              <w:t>Pholidoptera transsylvanica Pseudogaurotina excellens</w:t>
            </w:r>
          </w:p>
          <w:p w:rsidR="00FC75D0" w:rsidRPr="007F2E2A" w:rsidRDefault="00FC75D0">
            <w:pPr>
              <w:pStyle w:val="BodyText"/>
              <w:jc w:val="left"/>
              <w:rPr>
                <w:rFonts w:cs="Arial"/>
                <w:color w:val="000000"/>
                <w:sz w:val="22"/>
                <w:szCs w:val="22"/>
              </w:rPr>
            </w:pPr>
          </w:p>
        </w:tc>
      </w:tr>
      <w:tr w:rsidR="00FC75D0" w:rsidRPr="007F2E2A">
        <w:trPr>
          <w:jc w:val="center"/>
        </w:trPr>
        <w:tc>
          <w:tcPr>
            <w:tcW w:w="0" w:type="auto"/>
            <w:tcBorders>
              <w:top w:val="single" w:sz="4" w:space="0" w:color="auto"/>
              <w:left w:val="single" w:sz="4" w:space="0" w:color="auto"/>
              <w:bottom w:val="single" w:sz="4" w:space="0" w:color="auto"/>
              <w:right w:val="single" w:sz="4" w:space="0" w:color="auto"/>
            </w:tcBorders>
          </w:tcPr>
          <w:p w:rsidR="00FC75D0" w:rsidRPr="007F2E2A" w:rsidRDefault="00FC75D0">
            <w:pPr>
              <w:pStyle w:val="BodyText"/>
              <w:jc w:val="center"/>
              <w:rPr>
                <w:rFonts w:cs="Arial"/>
                <w:color w:val="000000"/>
                <w:sz w:val="22"/>
                <w:szCs w:val="22"/>
              </w:rPr>
            </w:pPr>
            <w:r w:rsidRPr="007F2E2A">
              <w:rPr>
                <w:rFonts w:cs="Arial"/>
                <w:color w:val="000000"/>
                <w:sz w:val="22"/>
                <w:szCs w:val="22"/>
              </w:rPr>
              <w:lastRenderedPageBreak/>
              <w:t>2</w:t>
            </w:r>
          </w:p>
        </w:tc>
        <w:tc>
          <w:tcPr>
            <w:tcW w:w="0" w:type="auto"/>
            <w:tcBorders>
              <w:top w:val="single" w:sz="4" w:space="0" w:color="auto"/>
              <w:left w:val="single" w:sz="4" w:space="0" w:color="auto"/>
              <w:bottom w:val="single" w:sz="4" w:space="0" w:color="auto"/>
              <w:right w:val="single" w:sz="4" w:space="0" w:color="auto"/>
            </w:tcBorders>
          </w:tcPr>
          <w:p w:rsidR="00FC75D0" w:rsidRPr="007F2E2A" w:rsidRDefault="00FC75D0">
            <w:pPr>
              <w:rPr>
                <w:rFonts w:ascii="Arial" w:hAnsi="Arial" w:cs="Arial"/>
                <w:color w:val="000000"/>
                <w:sz w:val="22"/>
                <w:szCs w:val="22"/>
              </w:rPr>
            </w:pPr>
            <w:r w:rsidRPr="007F2E2A">
              <w:rPr>
                <w:rFonts w:ascii="Arial" w:hAnsi="Arial" w:cs="Arial"/>
                <w:color w:val="000000"/>
                <w:sz w:val="22"/>
                <w:szCs w:val="22"/>
              </w:rPr>
              <w:t xml:space="preserve">Parcul Naţional Retezat </w:t>
            </w:r>
            <w:r w:rsidR="007F2E2A">
              <w:rPr>
                <w:rFonts w:ascii="Arial" w:hAnsi="Arial" w:cs="Arial"/>
                <w:color w:val="000000"/>
                <w:sz w:val="22"/>
                <w:szCs w:val="22"/>
              </w:rPr>
              <w:t>-</w:t>
            </w:r>
            <w:r w:rsidRPr="007F2E2A">
              <w:rPr>
                <w:rFonts w:ascii="Arial" w:hAnsi="Arial" w:cs="Arial"/>
                <w:color w:val="000000"/>
                <w:sz w:val="22"/>
                <w:szCs w:val="22"/>
              </w:rPr>
              <w:t xml:space="preserve"> ROSCI</w:t>
            </w:r>
          </w:p>
          <w:p w:rsidR="00FC75D0" w:rsidRPr="007F2E2A" w:rsidRDefault="00FC75D0">
            <w:pPr>
              <w:pStyle w:val="BodyText"/>
              <w:jc w:val="left"/>
              <w:rPr>
                <w:rFonts w:cs="Arial"/>
                <w:color w:val="000000"/>
                <w:sz w:val="22"/>
                <w:szCs w:val="22"/>
              </w:rPr>
            </w:pPr>
            <w:r w:rsidRPr="007F2E2A">
              <w:rPr>
                <w:rFonts w:cs="Arial"/>
                <w:color w:val="000000"/>
                <w:sz w:val="22"/>
                <w:szCs w:val="22"/>
              </w:rPr>
              <w:t xml:space="preserve">0217 Retezat </w:t>
            </w:r>
            <w:r w:rsidR="007F2E2A">
              <w:rPr>
                <w:rFonts w:cs="Arial"/>
                <w:color w:val="000000"/>
                <w:sz w:val="22"/>
                <w:szCs w:val="22"/>
              </w:rPr>
              <w:t>-</w:t>
            </w:r>
            <w:r w:rsidRPr="007F2E2A">
              <w:rPr>
                <w:rFonts w:cs="Arial"/>
                <w:color w:val="000000"/>
                <w:sz w:val="22"/>
                <w:szCs w:val="22"/>
              </w:rPr>
              <w:t xml:space="preserve"> ROSPA0084 Munţii Retezat - include rezervaţia ştiinţifică Gemenele şi rez. speologică Peştera Zeicului</w:t>
            </w:r>
          </w:p>
        </w:tc>
        <w:tc>
          <w:tcPr>
            <w:tcW w:w="0" w:type="auto"/>
            <w:tcBorders>
              <w:top w:val="single" w:sz="4" w:space="0" w:color="auto"/>
              <w:left w:val="single" w:sz="4" w:space="0" w:color="auto"/>
              <w:bottom w:val="single" w:sz="4" w:space="0" w:color="auto"/>
              <w:right w:val="single" w:sz="4" w:space="0" w:color="auto"/>
            </w:tcBorders>
          </w:tcPr>
          <w:p w:rsidR="00FC75D0" w:rsidRPr="007F2E2A" w:rsidRDefault="00FC75D0">
            <w:pPr>
              <w:pStyle w:val="BodyText"/>
              <w:jc w:val="center"/>
              <w:rPr>
                <w:rFonts w:cs="Arial"/>
                <w:color w:val="000000"/>
                <w:sz w:val="22"/>
                <w:szCs w:val="22"/>
              </w:rPr>
            </w:pPr>
            <w:r w:rsidRPr="007F2E2A">
              <w:rPr>
                <w:rFonts w:cs="Arial"/>
                <w:color w:val="000000"/>
                <w:sz w:val="22"/>
                <w:szCs w:val="22"/>
              </w:rPr>
              <w:t>8 specii</w:t>
            </w:r>
          </w:p>
        </w:tc>
        <w:tc>
          <w:tcPr>
            <w:tcW w:w="0" w:type="auto"/>
            <w:tcBorders>
              <w:top w:val="single" w:sz="4" w:space="0" w:color="auto"/>
              <w:left w:val="single" w:sz="4" w:space="0" w:color="auto"/>
              <w:bottom w:val="single" w:sz="4" w:space="0" w:color="auto"/>
              <w:right w:val="single" w:sz="4" w:space="0" w:color="auto"/>
            </w:tcBorders>
          </w:tcPr>
          <w:p w:rsidR="00FC75D0" w:rsidRPr="007F2E2A" w:rsidRDefault="00FC75D0">
            <w:pPr>
              <w:pStyle w:val="BodyText"/>
              <w:jc w:val="left"/>
              <w:rPr>
                <w:rFonts w:cs="Arial"/>
                <w:color w:val="000000"/>
                <w:sz w:val="22"/>
                <w:szCs w:val="22"/>
                <w:lang w:val="it-IT" w:eastAsia="en-US"/>
              </w:rPr>
            </w:pPr>
            <w:r w:rsidRPr="007F2E2A">
              <w:rPr>
                <w:rFonts w:cs="Arial"/>
                <w:color w:val="000000"/>
                <w:sz w:val="22"/>
                <w:szCs w:val="22"/>
                <w:lang w:val="it-IT" w:eastAsia="en-US"/>
              </w:rPr>
              <w:t>Erebia gorge</w:t>
            </w:r>
          </w:p>
          <w:p w:rsidR="00FC75D0" w:rsidRPr="007F2E2A" w:rsidRDefault="00FC75D0">
            <w:pPr>
              <w:pStyle w:val="BodyText"/>
              <w:jc w:val="left"/>
              <w:rPr>
                <w:rFonts w:cs="Arial"/>
                <w:color w:val="000000"/>
                <w:sz w:val="22"/>
                <w:szCs w:val="22"/>
                <w:lang w:val="it-IT" w:eastAsia="en-US"/>
              </w:rPr>
            </w:pPr>
            <w:r w:rsidRPr="007F2E2A">
              <w:rPr>
                <w:rFonts w:cs="Arial"/>
                <w:color w:val="000000"/>
                <w:sz w:val="22"/>
                <w:szCs w:val="22"/>
                <w:lang w:val="it-IT" w:eastAsia="en-US"/>
              </w:rPr>
              <w:t>Rana temporaria</w:t>
            </w:r>
          </w:p>
          <w:p w:rsidR="00FC75D0" w:rsidRPr="007F2E2A" w:rsidRDefault="00FC75D0">
            <w:pPr>
              <w:pStyle w:val="BodyText"/>
              <w:jc w:val="left"/>
              <w:rPr>
                <w:rFonts w:cs="Arial"/>
                <w:color w:val="000000"/>
                <w:sz w:val="22"/>
                <w:szCs w:val="22"/>
                <w:lang w:val="it-IT" w:eastAsia="en-US"/>
              </w:rPr>
            </w:pPr>
            <w:r w:rsidRPr="007F2E2A">
              <w:rPr>
                <w:rFonts w:cs="Arial"/>
                <w:color w:val="000000"/>
                <w:sz w:val="22"/>
                <w:szCs w:val="22"/>
                <w:lang w:val="it-IT" w:eastAsia="en-US"/>
              </w:rPr>
              <w:t>Boloria titania</w:t>
            </w:r>
          </w:p>
          <w:p w:rsidR="00FC75D0" w:rsidRPr="007F2E2A" w:rsidRDefault="00FC75D0">
            <w:pPr>
              <w:pStyle w:val="BodyText"/>
              <w:jc w:val="left"/>
              <w:rPr>
                <w:rFonts w:cs="Arial"/>
                <w:color w:val="000000"/>
                <w:sz w:val="22"/>
                <w:szCs w:val="22"/>
                <w:lang w:val="it-IT" w:eastAsia="en-US"/>
              </w:rPr>
            </w:pPr>
            <w:r w:rsidRPr="007F2E2A">
              <w:rPr>
                <w:rFonts w:cs="Arial"/>
                <w:color w:val="000000"/>
                <w:sz w:val="22"/>
                <w:szCs w:val="22"/>
                <w:lang w:val="it-IT" w:eastAsia="en-US"/>
              </w:rPr>
              <w:t>Sciocoris umbrinus</w:t>
            </w:r>
          </w:p>
          <w:p w:rsidR="00FC75D0" w:rsidRPr="007F2E2A" w:rsidRDefault="00FC75D0">
            <w:pPr>
              <w:pStyle w:val="BodyText"/>
              <w:jc w:val="left"/>
              <w:rPr>
                <w:rFonts w:cs="Arial"/>
                <w:color w:val="000000"/>
                <w:sz w:val="22"/>
                <w:szCs w:val="22"/>
                <w:lang w:val="it-IT" w:eastAsia="en-US"/>
              </w:rPr>
            </w:pPr>
            <w:r w:rsidRPr="007F2E2A">
              <w:rPr>
                <w:rFonts w:cs="Arial"/>
                <w:color w:val="000000"/>
                <w:sz w:val="22"/>
                <w:szCs w:val="22"/>
                <w:lang w:val="it-IT" w:eastAsia="en-US"/>
              </w:rPr>
              <w:t>Cervus elaphus</w:t>
            </w:r>
          </w:p>
          <w:p w:rsidR="00FC75D0" w:rsidRPr="007F2E2A" w:rsidRDefault="00FC75D0">
            <w:pPr>
              <w:pStyle w:val="BodyText"/>
              <w:jc w:val="left"/>
              <w:rPr>
                <w:rFonts w:cs="Arial"/>
                <w:color w:val="000000"/>
                <w:sz w:val="22"/>
                <w:szCs w:val="22"/>
                <w:lang w:val="it-IT" w:eastAsia="en-US"/>
              </w:rPr>
            </w:pPr>
            <w:r w:rsidRPr="007F2E2A">
              <w:rPr>
                <w:rFonts w:cs="Arial"/>
                <w:color w:val="000000"/>
                <w:sz w:val="22"/>
                <w:szCs w:val="22"/>
                <w:lang w:val="it-IT" w:eastAsia="en-US"/>
              </w:rPr>
              <w:t>Neomys anomalus</w:t>
            </w:r>
          </w:p>
          <w:p w:rsidR="00FC75D0" w:rsidRPr="007F2E2A" w:rsidRDefault="00FC75D0">
            <w:pPr>
              <w:pStyle w:val="BodyText"/>
              <w:jc w:val="left"/>
              <w:rPr>
                <w:rFonts w:cs="Arial"/>
                <w:color w:val="000000"/>
                <w:sz w:val="22"/>
                <w:szCs w:val="22"/>
                <w:lang w:val="pt-PT" w:eastAsia="en-US"/>
              </w:rPr>
            </w:pPr>
            <w:r w:rsidRPr="007F2E2A">
              <w:rPr>
                <w:rFonts w:cs="Arial"/>
                <w:color w:val="000000"/>
                <w:sz w:val="22"/>
                <w:szCs w:val="22"/>
                <w:lang w:val="pt-PT" w:eastAsia="en-US"/>
              </w:rPr>
              <w:t>Anguis fragilis</w:t>
            </w:r>
          </w:p>
          <w:p w:rsidR="00FC75D0" w:rsidRPr="007F2E2A" w:rsidRDefault="00FC75D0">
            <w:pPr>
              <w:pStyle w:val="BodyText"/>
              <w:jc w:val="left"/>
              <w:rPr>
                <w:rFonts w:cs="Arial"/>
                <w:color w:val="000000"/>
                <w:sz w:val="22"/>
                <w:szCs w:val="22"/>
              </w:rPr>
            </w:pPr>
            <w:r w:rsidRPr="007F2E2A">
              <w:rPr>
                <w:rFonts w:cs="Arial"/>
                <w:color w:val="000000"/>
                <w:sz w:val="22"/>
                <w:szCs w:val="22"/>
                <w:lang w:val="en-US" w:eastAsia="en-US"/>
              </w:rPr>
              <w:t>Vipera berus</w:t>
            </w:r>
          </w:p>
        </w:tc>
        <w:tc>
          <w:tcPr>
            <w:tcW w:w="0" w:type="auto"/>
            <w:tcBorders>
              <w:top w:val="single" w:sz="4" w:space="0" w:color="auto"/>
              <w:left w:val="single" w:sz="4" w:space="0" w:color="auto"/>
              <w:bottom w:val="single" w:sz="4" w:space="0" w:color="auto"/>
              <w:right w:val="single" w:sz="4" w:space="0" w:color="auto"/>
            </w:tcBorders>
          </w:tcPr>
          <w:p w:rsidR="00FC75D0" w:rsidRPr="007F2E2A" w:rsidRDefault="00FC75D0">
            <w:pPr>
              <w:pStyle w:val="BodyText"/>
              <w:jc w:val="center"/>
              <w:rPr>
                <w:rFonts w:cs="Arial"/>
                <w:color w:val="000000"/>
                <w:sz w:val="22"/>
                <w:szCs w:val="22"/>
              </w:rPr>
            </w:pPr>
            <w:r w:rsidRPr="007F2E2A">
              <w:rPr>
                <w:rFonts w:cs="Arial"/>
                <w:color w:val="000000"/>
                <w:sz w:val="22"/>
                <w:szCs w:val="22"/>
              </w:rPr>
              <w:t>45 specii</w:t>
            </w:r>
          </w:p>
        </w:tc>
        <w:tc>
          <w:tcPr>
            <w:tcW w:w="0" w:type="auto"/>
            <w:tcBorders>
              <w:top w:val="single" w:sz="4" w:space="0" w:color="auto"/>
              <w:left w:val="single" w:sz="4" w:space="0" w:color="auto"/>
              <w:bottom w:val="single" w:sz="4" w:space="0" w:color="auto"/>
              <w:right w:val="single" w:sz="4" w:space="0" w:color="auto"/>
            </w:tcBorders>
          </w:tcPr>
          <w:p w:rsidR="00FC75D0" w:rsidRPr="007F2E2A" w:rsidRDefault="00FC75D0">
            <w:pPr>
              <w:autoSpaceDE w:val="0"/>
              <w:autoSpaceDN w:val="0"/>
              <w:adjustRightInd w:val="0"/>
              <w:rPr>
                <w:rFonts w:ascii="Arial" w:hAnsi="Arial" w:cs="Arial"/>
                <w:color w:val="000000"/>
                <w:sz w:val="22"/>
                <w:szCs w:val="22"/>
                <w:lang w:eastAsia="en-US"/>
              </w:rPr>
            </w:pPr>
            <w:r w:rsidRPr="007F2E2A">
              <w:rPr>
                <w:rFonts w:ascii="Arial" w:hAnsi="Arial" w:cs="Arial"/>
                <w:color w:val="000000"/>
                <w:sz w:val="22"/>
                <w:szCs w:val="22"/>
                <w:lang w:eastAsia="en-US"/>
              </w:rPr>
              <w:t xml:space="preserve">Rhinolophus hipposideros Rhinolophus Rhinolophus euryale </w:t>
            </w:r>
          </w:p>
          <w:p w:rsidR="00FC75D0" w:rsidRPr="007F2E2A" w:rsidRDefault="00FC75D0">
            <w:pPr>
              <w:autoSpaceDE w:val="0"/>
              <w:autoSpaceDN w:val="0"/>
              <w:adjustRightInd w:val="0"/>
              <w:rPr>
                <w:rFonts w:ascii="Arial" w:hAnsi="Arial" w:cs="Arial"/>
                <w:color w:val="000000"/>
                <w:sz w:val="22"/>
                <w:szCs w:val="22"/>
                <w:lang w:eastAsia="en-US"/>
              </w:rPr>
            </w:pPr>
            <w:r w:rsidRPr="007F2E2A">
              <w:rPr>
                <w:rFonts w:ascii="Arial" w:hAnsi="Arial" w:cs="Arial"/>
                <w:color w:val="000000"/>
                <w:sz w:val="22"/>
                <w:szCs w:val="22"/>
                <w:lang w:eastAsia="en-US"/>
              </w:rPr>
              <w:t xml:space="preserve">Myotis blythii Barbastella barbastellus </w:t>
            </w:r>
          </w:p>
          <w:p w:rsidR="00FC75D0" w:rsidRPr="007F2E2A" w:rsidRDefault="00FC75D0">
            <w:pPr>
              <w:autoSpaceDE w:val="0"/>
              <w:autoSpaceDN w:val="0"/>
              <w:adjustRightInd w:val="0"/>
              <w:rPr>
                <w:rFonts w:ascii="Arial" w:hAnsi="Arial" w:cs="Arial"/>
                <w:color w:val="000000"/>
                <w:sz w:val="22"/>
                <w:szCs w:val="22"/>
                <w:lang w:val="fr-FR" w:eastAsia="en-US"/>
              </w:rPr>
            </w:pPr>
            <w:r w:rsidRPr="007F2E2A">
              <w:rPr>
                <w:rFonts w:ascii="Arial" w:hAnsi="Arial" w:cs="Arial"/>
                <w:color w:val="000000"/>
                <w:sz w:val="22"/>
                <w:szCs w:val="22"/>
                <w:lang w:val="fr-FR" w:eastAsia="en-US"/>
              </w:rPr>
              <w:t xml:space="preserve">Myotis myotis Canis lupus </w:t>
            </w:r>
          </w:p>
          <w:p w:rsidR="00FC75D0" w:rsidRPr="007F2E2A" w:rsidRDefault="00FC75D0">
            <w:pPr>
              <w:autoSpaceDE w:val="0"/>
              <w:autoSpaceDN w:val="0"/>
              <w:adjustRightInd w:val="0"/>
              <w:rPr>
                <w:rFonts w:ascii="Arial" w:hAnsi="Arial" w:cs="Arial"/>
                <w:color w:val="000000"/>
                <w:sz w:val="22"/>
                <w:szCs w:val="22"/>
                <w:lang w:val="fr-FR" w:eastAsia="en-US"/>
              </w:rPr>
            </w:pPr>
            <w:r w:rsidRPr="007F2E2A">
              <w:rPr>
                <w:rFonts w:ascii="Arial" w:hAnsi="Arial" w:cs="Arial"/>
                <w:color w:val="000000"/>
                <w:sz w:val="22"/>
                <w:szCs w:val="22"/>
                <w:lang w:val="fr-FR" w:eastAsia="en-US"/>
              </w:rPr>
              <w:t xml:space="preserve">Ursus arctos </w:t>
            </w:r>
          </w:p>
          <w:p w:rsidR="00FC75D0" w:rsidRPr="007F2E2A" w:rsidRDefault="00FC75D0">
            <w:pPr>
              <w:pStyle w:val="BodyText"/>
              <w:jc w:val="left"/>
              <w:rPr>
                <w:rFonts w:cs="Arial"/>
                <w:color w:val="000000"/>
                <w:sz w:val="22"/>
                <w:szCs w:val="22"/>
                <w:lang w:val="it-IT" w:eastAsia="en-US"/>
              </w:rPr>
            </w:pPr>
            <w:r w:rsidRPr="007F2E2A">
              <w:rPr>
                <w:rFonts w:cs="Arial"/>
                <w:color w:val="000000"/>
                <w:sz w:val="22"/>
                <w:szCs w:val="22"/>
                <w:lang w:val="it-IT" w:eastAsia="en-US"/>
              </w:rPr>
              <w:t xml:space="preserve">Lutra lutra </w:t>
            </w:r>
          </w:p>
          <w:p w:rsidR="00FC75D0" w:rsidRPr="007F2E2A" w:rsidRDefault="00FC75D0">
            <w:pPr>
              <w:pStyle w:val="BodyText"/>
              <w:jc w:val="left"/>
              <w:rPr>
                <w:rFonts w:cs="Arial"/>
                <w:color w:val="000000"/>
                <w:sz w:val="22"/>
                <w:szCs w:val="22"/>
                <w:lang w:val="it-IT" w:eastAsia="en-US"/>
              </w:rPr>
            </w:pPr>
            <w:r w:rsidRPr="007F2E2A">
              <w:rPr>
                <w:rFonts w:cs="Arial"/>
                <w:color w:val="000000"/>
                <w:sz w:val="22"/>
                <w:szCs w:val="22"/>
                <w:lang w:val="it-IT" w:eastAsia="en-US"/>
              </w:rPr>
              <w:t>Lynx lynx</w:t>
            </w:r>
          </w:p>
          <w:p w:rsidR="00FC75D0" w:rsidRPr="007F2E2A" w:rsidRDefault="00FC75D0">
            <w:pPr>
              <w:pStyle w:val="BodyText"/>
              <w:jc w:val="left"/>
              <w:rPr>
                <w:rFonts w:cs="Arial"/>
                <w:color w:val="000000"/>
                <w:sz w:val="22"/>
                <w:szCs w:val="22"/>
                <w:lang w:val="it-IT" w:eastAsia="en-US"/>
              </w:rPr>
            </w:pPr>
            <w:r w:rsidRPr="007F2E2A">
              <w:rPr>
                <w:rFonts w:cs="Arial"/>
                <w:color w:val="000000"/>
                <w:sz w:val="22"/>
                <w:szCs w:val="22"/>
                <w:lang w:val="it-IT" w:eastAsia="en-US"/>
              </w:rPr>
              <w:t>Bombina variegata</w:t>
            </w:r>
          </w:p>
          <w:p w:rsidR="00FC75D0" w:rsidRPr="007F2E2A" w:rsidRDefault="00FC75D0">
            <w:pPr>
              <w:autoSpaceDE w:val="0"/>
              <w:autoSpaceDN w:val="0"/>
              <w:adjustRightInd w:val="0"/>
              <w:rPr>
                <w:rFonts w:ascii="Arial" w:hAnsi="Arial" w:cs="Arial"/>
                <w:color w:val="000000"/>
                <w:sz w:val="22"/>
                <w:szCs w:val="22"/>
                <w:lang w:val="it-IT" w:eastAsia="en-US"/>
              </w:rPr>
            </w:pPr>
            <w:r w:rsidRPr="007F2E2A">
              <w:rPr>
                <w:rFonts w:ascii="Arial" w:hAnsi="Arial" w:cs="Arial"/>
                <w:color w:val="000000"/>
                <w:sz w:val="22"/>
                <w:szCs w:val="22"/>
                <w:lang w:val="it-IT" w:eastAsia="en-US"/>
              </w:rPr>
              <w:t xml:space="preserve">Barbus meridionalis </w:t>
            </w:r>
          </w:p>
          <w:p w:rsidR="00FC75D0" w:rsidRPr="007F2E2A" w:rsidRDefault="00FC75D0">
            <w:pPr>
              <w:pStyle w:val="BodyText"/>
              <w:jc w:val="left"/>
              <w:rPr>
                <w:rFonts w:cs="Arial"/>
                <w:color w:val="000000"/>
                <w:sz w:val="22"/>
                <w:szCs w:val="22"/>
                <w:lang w:val="it-IT" w:eastAsia="en-US"/>
              </w:rPr>
            </w:pPr>
            <w:r w:rsidRPr="007F2E2A">
              <w:rPr>
                <w:rFonts w:cs="Arial"/>
                <w:color w:val="000000"/>
                <w:sz w:val="22"/>
                <w:szCs w:val="22"/>
                <w:lang w:val="it-IT" w:eastAsia="en-US"/>
              </w:rPr>
              <w:t>Cottus gobio Eudontomyzon danfordi</w:t>
            </w:r>
          </w:p>
          <w:p w:rsidR="00FC75D0" w:rsidRPr="007F2E2A" w:rsidRDefault="00FC75D0">
            <w:pPr>
              <w:autoSpaceDE w:val="0"/>
              <w:autoSpaceDN w:val="0"/>
              <w:adjustRightInd w:val="0"/>
              <w:rPr>
                <w:rFonts w:ascii="Arial" w:hAnsi="Arial" w:cs="Arial"/>
                <w:color w:val="000000"/>
                <w:sz w:val="22"/>
                <w:szCs w:val="22"/>
                <w:lang w:val="it-IT" w:eastAsia="en-US"/>
              </w:rPr>
            </w:pPr>
            <w:r w:rsidRPr="007F2E2A">
              <w:rPr>
                <w:rFonts w:ascii="Arial" w:hAnsi="Arial" w:cs="Arial"/>
                <w:color w:val="000000"/>
                <w:sz w:val="22"/>
                <w:szCs w:val="22"/>
                <w:lang w:val="it-IT" w:eastAsia="en-US"/>
              </w:rPr>
              <w:t xml:space="preserve">Euphydryas maturna </w:t>
            </w:r>
          </w:p>
          <w:p w:rsidR="00FC75D0" w:rsidRPr="007F2E2A" w:rsidRDefault="00FC75D0">
            <w:pPr>
              <w:autoSpaceDE w:val="0"/>
              <w:autoSpaceDN w:val="0"/>
              <w:adjustRightInd w:val="0"/>
              <w:rPr>
                <w:rFonts w:ascii="Arial" w:hAnsi="Arial" w:cs="Arial"/>
                <w:color w:val="000000"/>
                <w:sz w:val="22"/>
                <w:szCs w:val="22"/>
                <w:lang w:val="it-IT" w:eastAsia="en-US"/>
              </w:rPr>
            </w:pPr>
            <w:r w:rsidRPr="007F2E2A">
              <w:rPr>
                <w:rFonts w:ascii="Arial" w:hAnsi="Arial" w:cs="Arial"/>
                <w:color w:val="000000"/>
                <w:sz w:val="22"/>
                <w:szCs w:val="22"/>
                <w:lang w:val="it-IT" w:eastAsia="en-US"/>
              </w:rPr>
              <w:t xml:space="preserve">Lycaena dispar Callimorpha quadripunctaria Rosalia alpina Pseudogaurotina excellens Glyphipterix loricatella </w:t>
            </w:r>
          </w:p>
          <w:p w:rsidR="00FC75D0" w:rsidRPr="007F2E2A" w:rsidRDefault="00FC75D0">
            <w:pPr>
              <w:pStyle w:val="BodyText"/>
              <w:jc w:val="left"/>
              <w:rPr>
                <w:rFonts w:cs="Arial"/>
                <w:color w:val="000000"/>
                <w:sz w:val="22"/>
                <w:szCs w:val="22"/>
                <w:lang w:val="it-IT" w:eastAsia="en-US"/>
              </w:rPr>
            </w:pPr>
            <w:r w:rsidRPr="007F2E2A">
              <w:rPr>
                <w:rFonts w:cs="Arial"/>
                <w:color w:val="000000"/>
                <w:sz w:val="22"/>
                <w:szCs w:val="22"/>
                <w:lang w:val="it-IT" w:eastAsia="en-US"/>
              </w:rPr>
              <w:t>Leptidea morsei Nymphalis vaualbum Pholidoptera transsylvanica</w:t>
            </w:r>
          </w:p>
          <w:p w:rsidR="00FC75D0" w:rsidRPr="007F2E2A" w:rsidRDefault="00FC75D0">
            <w:pPr>
              <w:autoSpaceDE w:val="0"/>
              <w:autoSpaceDN w:val="0"/>
              <w:adjustRightInd w:val="0"/>
              <w:rPr>
                <w:rFonts w:ascii="Arial" w:hAnsi="Arial" w:cs="Arial"/>
                <w:color w:val="000000"/>
                <w:sz w:val="22"/>
                <w:szCs w:val="22"/>
                <w:lang w:val="it-IT" w:eastAsia="en-US"/>
              </w:rPr>
            </w:pPr>
            <w:r w:rsidRPr="007F2E2A">
              <w:rPr>
                <w:rFonts w:ascii="Arial" w:hAnsi="Arial" w:cs="Arial"/>
                <w:color w:val="000000"/>
                <w:sz w:val="22"/>
                <w:szCs w:val="22"/>
                <w:lang w:val="it-IT" w:eastAsia="en-US"/>
              </w:rPr>
              <w:t xml:space="preserve">Aegolius funereus Alcedo atthis Aquila chrysaetos Aquila pomarina Bonasa bonasia Bubo bubo Caprimulgus europaeus Circaetus gallicus Crex crex Dendrocopos leucotos Dendrocopos medius </w:t>
            </w:r>
          </w:p>
          <w:p w:rsidR="00FC75D0" w:rsidRPr="007F2E2A" w:rsidRDefault="00FC75D0">
            <w:pPr>
              <w:autoSpaceDE w:val="0"/>
              <w:autoSpaceDN w:val="0"/>
              <w:adjustRightInd w:val="0"/>
              <w:rPr>
                <w:rFonts w:ascii="Arial" w:hAnsi="Arial" w:cs="Arial"/>
                <w:color w:val="000000"/>
                <w:sz w:val="22"/>
                <w:szCs w:val="22"/>
                <w:lang w:val="it-IT" w:eastAsia="en-US"/>
              </w:rPr>
            </w:pPr>
            <w:r w:rsidRPr="007F2E2A">
              <w:rPr>
                <w:rFonts w:ascii="Arial" w:hAnsi="Arial" w:cs="Arial"/>
                <w:color w:val="000000"/>
                <w:sz w:val="22"/>
                <w:szCs w:val="22"/>
                <w:lang w:val="it-IT" w:eastAsia="en-US"/>
              </w:rPr>
              <w:t xml:space="preserve">Dryocopus martius Falco peregrinus Ficedula albicollis Ficedula parva Lanius collurio Pernis apivorus Picoides tridactylus Picus canus </w:t>
            </w:r>
          </w:p>
          <w:p w:rsidR="00FC75D0" w:rsidRPr="007F2E2A" w:rsidRDefault="00FC75D0">
            <w:pPr>
              <w:pStyle w:val="BodyText"/>
              <w:jc w:val="left"/>
              <w:rPr>
                <w:rFonts w:cs="Arial"/>
                <w:color w:val="000000"/>
                <w:sz w:val="22"/>
                <w:szCs w:val="22"/>
                <w:lang w:val="pt-BR" w:eastAsia="en-US"/>
              </w:rPr>
            </w:pPr>
            <w:r w:rsidRPr="007F2E2A">
              <w:rPr>
                <w:rFonts w:cs="Arial"/>
                <w:color w:val="000000"/>
                <w:sz w:val="22"/>
                <w:szCs w:val="22"/>
                <w:lang w:val="pt-BR" w:eastAsia="en-US"/>
              </w:rPr>
              <w:t xml:space="preserve">Strix uralensis Glaucidium passerinum </w:t>
            </w:r>
          </w:p>
          <w:p w:rsidR="00FC75D0" w:rsidRPr="007F2E2A" w:rsidRDefault="00FC75D0">
            <w:pPr>
              <w:pStyle w:val="BodyText"/>
              <w:jc w:val="left"/>
              <w:rPr>
                <w:rFonts w:cs="Arial"/>
                <w:color w:val="000000"/>
                <w:sz w:val="22"/>
                <w:szCs w:val="22"/>
              </w:rPr>
            </w:pPr>
            <w:r w:rsidRPr="007F2E2A">
              <w:rPr>
                <w:rFonts w:cs="Arial"/>
                <w:color w:val="000000"/>
                <w:sz w:val="22"/>
                <w:szCs w:val="22"/>
                <w:lang w:val="pt-BR" w:eastAsia="en-US"/>
              </w:rPr>
              <w:t>Tetrao urogallus</w:t>
            </w:r>
          </w:p>
        </w:tc>
      </w:tr>
      <w:tr w:rsidR="00FC75D0" w:rsidRPr="007F2E2A">
        <w:trPr>
          <w:jc w:val="center"/>
        </w:trPr>
        <w:tc>
          <w:tcPr>
            <w:tcW w:w="0" w:type="auto"/>
            <w:tcBorders>
              <w:top w:val="single" w:sz="4" w:space="0" w:color="auto"/>
              <w:left w:val="single" w:sz="4" w:space="0" w:color="auto"/>
              <w:bottom w:val="single" w:sz="4" w:space="0" w:color="auto"/>
              <w:right w:val="single" w:sz="4" w:space="0" w:color="auto"/>
            </w:tcBorders>
          </w:tcPr>
          <w:p w:rsidR="00FC75D0" w:rsidRPr="007F2E2A" w:rsidRDefault="00FC75D0">
            <w:pPr>
              <w:pStyle w:val="BodyText"/>
              <w:jc w:val="center"/>
              <w:rPr>
                <w:rFonts w:cs="Arial"/>
                <w:color w:val="000000"/>
                <w:sz w:val="22"/>
                <w:szCs w:val="22"/>
              </w:rPr>
            </w:pPr>
            <w:r w:rsidRPr="007F2E2A">
              <w:rPr>
                <w:rFonts w:cs="Arial"/>
                <w:color w:val="000000"/>
                <w:sz w:val="22"/>
                <w:szCs w:val="22"/>
              </w:rPr>
              <w:t>3</w:t>
            </w:r>
          </w:p>
        </w:tc>
        <w:tc>
          <w:tcPr>
            <w:tcW w:w="0" w:type="auto"/>
            <w:tcBorders>
              <w:top w:val="single" w:sz="4" w:space="0" w:color="auto"/>
              <w:left w:val="single" w:sz="4" w:space="0" w:color="auto"/>
              <w:bottom w:val="single" w:sz="4" w:space="0" w:color="auto"/>
              <w:right w:val="single" w:sz="4" w:space="0" w:color="auto"/>
            </w:tcBorders>
          </w:tcPr>
          <w:p w:rsidR="00FC75D0" w:rsidRPr="007F2E2A" w:rsidRDefault="00FC75D0">
            <w:pPr>
              <w:rPr>
                <w:rFonts w:ascii="Arial" w:hAnsi="Arial" w:cs="Arial"/>
                <w:color w:val="000000"/>
                <w:sz w:val="22"/>
                <w:szCs w:val="22"/>
              </w:rPr>
            </w:pPr>
            <w:r w:rsidRPr="007F2E2A">
              <w:rPr>
                <w:rFonts w:ascii="Arial" w:hAnsi="Arial" w:cs="Arial"/>
                <w:color w:val="000000"/>
                <w:sz w:val="22"/>
                <w:szCs w:val="22"/>
              </w:rPr>
              <w:t xml:space="preserve">Parcul Natural </w:t>
            </w:r>
            <w:r w:rsidRPr="007F2E2A">
              <w:rPr>
                <w:rFonts w:ascii="Arial" w:hAnsi="Arial" w:cs="Arial"/>
                <w:color w:val="000000"/>
                <w:sz w:val="22"/>
                <w:szCs w:val="22"/>
              </w:rPr>
              <w:lastRenderedPageBreak/>
              <w:t xml:space="preserve">Grădiştea Muncelului-Cioclovina </w:t>
            </w:r>
            <w:r w:rsidR="007F2E2A">
              <w:rPr>
                <w:rFonts w:ascii="Arial" w:hAnsi="Arial" w:cs="Arial"/>
                <w:color w:val="000000"/>
                <w:sz w:val="22"/>
                <w:szCs w:val="22"/>
              </w:rPr>
              <w:t>-</w:t>
            </w:r>
            <w:r w:rsidRPr="007F2E2A">
              <w:rPr>
                <w:rFonts w:ascii="Arial" w:hAnsi="Arial" w:cs="Arial"/>
                <w:color w:val="000000"/>
                <w:sz w:val="22"/>
                <w:szCs w:val="22"/>
              </w:rPr>
              <w:t xml:space="preserve"> ROSCI</w:t>
            </w:r>
          </w:p>
          <w:p w:rsidR="00FC75D0" w:rsidRPr="007F2E2A" w:rsidRDefault="00FC75D0">
            <w:pPr>
              <w:pStyle w:val="BodyText"/>
              <w:jc w:val="left"/>
              <w:rPr>
                <w:rFonts w:cs="Arial"/>
                <w:color w:val="000000"/>
                <w:sz w:val="22"/>
                <w:szCs w:val="22"/>
              </w:rPr>
            </w:pPr>
            <w:r w:rsidRPr="007F2E2A">
              <w:rPr>
                <w:rFonts w:cs="Arial"/>
                <w:color w:val="000000"/>
                <w:sz w:val="22"/>
                <w:szCs w:val="22"/>
              </w:rPr>
              <w:t xml:space="preserve">0087 Grădiştea Muncelului-Ciclovina </w:t>
            </w:r>
            <w:r w:rsidR="007F2E2A">
              <w:rPr>
                <w:rFonts w:cs="Arial"/>
                <w:color w:val="000000"/>
                <w:sz w:val="22"/>
                <w:szCs w:val="22"/>
              </w:rPr>
              <w:t>-</w:t>
            </w:r>
            <w:r w:rsidRPr="007F2E2A">
              <w:rPr>
                <w:rFonts w:cs="Arial"/>
                <w:color w:val="000000"/>
                <w:sz w:val="22"/>
                <w:szCs w:val="22"/>
              </w:rPr>
              <w:t xml:space="preserve"> ROSPA0045 Grădiştea Muncelului-Cioclovina</w:t>
            </w:r>
          </w:p>
        </w:tc>
        <w:tc>
          <w:tcPr>
            <w:tcW w:w="0" w:type="auto"/>
            <w:tcBorders>
              <w:top w:val="single" w:sz="4" w:space="0" w:color="auto"/>
              <w:left w:val="single" w:sz="4" w:space="0" w:color="auto"/>
              <w:bottom w:val="single" w:sz="4" w:space="0" w:color="auto"/>
              <w:right w:val="single" w:sz="4" w:space="0" w:color="auto"/>
            </w:tcBorders>
          </w:tcPr>
          <w:p w:rsidR="00FC75D0" w:rsidRPr="007F2E2A" w:rsidRDefault="00FC75D0">
            <w:pPr>
              <w:pStyle w:val="BodyText"/>
              <w:jc w:val="center"/>
              <w:rPr>
                <w:rFonts w:cs="Arial"/>
                <w:color w:val="000000"/>
                <w:sz w:val="22"/>
                <w:szCs w:val="22"/>
              </w:rPr>
            </w:pPr>
            <w:r w:rsidRPr="007F2E2A">
              <w:rPr>
                <w:rFonts w:cs="Arial"/>
                <w:color w:val="000000"/>
                <w:sz w:val="22"/>
                <w:szCs w:val="22"/>
              </w:rPr>
              <w:lastRenderedPageBreak/>
              <w:t>7 specii</w:t>
            </w:r>
          </w:p>
        </w:tc>
        <w:tc>
          <w:tcPr>
            <w:tcW w:w="0" w:type="auto"/>
            <w:tcBorders>
              <w:top w:val="single" w:sz="4" w:space="0" w:color="auto"/>
              <w:left w:val="single" w:sz="4" w:space="0" w:color="auto"/>
              <w:bottom w:val="single" w:sz="4" w:space="0" w:color="auto"/>
              <w:right w:val="single" w:sz="4" w:space="0" w:color="auto"/>
            </w:tcBorders>
          </w:tcPr>
          <w:p w:rsidR="00FC75D0" w:rsidRPr="007F2E2A" w:rsidRDefault="00FC75D0">
            <w:pPr>
              <w:pStyle w:val="BodyText"/>
              <w:jc w:val="left"/>
              <w:rPr>
                <w:rFonts w:cs="Arial"/>
                <w:color w:val="000000"/>
                <w:sz w:val="22"/>
                <w:szCs w:val="22"/>
                <w:lang w:val="pt-PT" w:eastAsia="en-US"/>
              </w:rPr>
            </w:pPr>
            <w:r w:rsidRPr="007F2E2A">
              <w:rPr>
                <w:rFonts w:cs="Arial"/>
                <w:color w:val="000000"/>
                <w:sz w:val="22"/>
                <w:szCs w:val="22"/>
                <w:lang w:val="pt-PT" w:eastAsia="en-US"/>
              </w:rPr>
              <w:t xml:space="preserve">Podarcis </w:t>
            </w:r>
            <w:r w:rsidRPr="007F2E2A">
              <w:rPr>
                <w:rFonts w:cs="Arial"/>
                <w:color w:val="000000"/>
                <w:sz w:val="22"/>
                <w:szCs w:val="22"/>
                <w:lang w:val="pt-PT" w:eastAsia="en-US"/>
              </w:rPr>
              <w:lastRenderedPageBreak/>
              <w:t>muralis</w:t>
            </w:r>
          </w:p>
          <w:p w:rsidR="00FC75D0" w:rsidRPr="007F2E2A" w:rsidRDefault="00FC75D0">
            <w:pPr>
              <w:pStyle w:val="BodyText"/>
              <w:jc w:val="left"/>
              <w:rPr>
                <w:rFonts w:cs="Arial"/>
                <w:color w:val="000000"/>
                <w:sz w:val="22"/>
                <w:szCs w:val="22"/>
                <w:lang w:val="pt-PT" w:eastAsia="en-US"/>
              </w:rPr>
            </w:pPr>
            <w:r w:rsidRPr="007F2E2A">
              <w:rPr>
                <w:rFonts w:cs="Arial"/>
                <w:color w:val="000000"/>
                <w:sz w:val="22"/>
                <w:szCs w:val="22"/>
                <w:lang w:val="pt-PT" w:eastAsia="en-US"/>
              </w:rPr>
              <w:t>Parnassius mnemosyne</w:t>
            </w:r>
          </w:p>
          <w:p w:rsidR="00FC75D0" w:rsidRPr="007F2E2A" w:rsidRDefault="00FC75D0">
            <w:pPr>
              <w:pStyle w:val="BodyText"/>
              <w:jc w:val="left"/>
              <w:rPr>
                <w:rFonts w:cs="Arial"/>
                <w:color w:val="000000"/>
                <w:sz w:val="22"/>
                <w:szCs w:val="22"/>
                <w:lang w:val="pt-PT" w:eastAsia="en-US"/>
              </w:rPr>
            </w:pPr>
            <w:r w:rsidRPr="007F2E2A">
              <w:rPr>
                <w:rFonts w:cs="Arial"/>
                <w:color w:val="000000"/>
                <w:sz w:val="22"/>
                <w:szCs w:val="22"/>
                <w:lang w:val="pt-PT" w:eastAsia="en-US"/>
              </w:rPr>
              <w:t>Lacerta agilis</w:t>
            </w:r>
          </w:p>
          <w:p w:rsidR="00FC75D0" w:rsidRPr="007F2E2A" w:rsidRDefault="00FC75D0">
            <w:pPr>
              <w:pStyle w:val="BodyText"/>
              <w:jc w:val="left"/>
              <w:rPr>
                <w:rFonts w:cs="Arial"/>
                <w:color w:val="000000"/>
                <w:sz w:val="22"/>
                <w:szCs w:val="22"/>
                <w:lang w:val="pt-BR" w:eastAsia="en-US"/>
              </w:rPr>
            </w:pPr>
            <w:r w:rsidRPr="007F2E2A">
              <w:rPr>
                <w:rFonts w:cs="Arial"/>
                <w:color w:val="000000"/>
                <w:sz w:val="22"/>
                <w:szCs w:val="22"/>
                <w:lang w:val="pt-BR" w:eastAsia="en-US"/>
              </w:rPr>
              <w:t>Vipera berus</w:t>
            </w:r>
          </w:p>
          <w:p w:rsidR="00FC75D0" w:rsidRPr="007F2E2A" w:rsidRDefault="00FC75D0">
            <w:pPr>
              <w:pStyle w:val="BodyText"/>
              <w:jc w:val="left"/>
              <w:rPr>
                <w:rFonts w:cs="Arial"/>
                <w:color w:val="000000"/>
                <w:sz w:val="22"/>
                <w:szCs w:val="22"/>
                <w:lang w:val="it-IT" w:eastAsia="en-US"/>
              </w:rPr>
            </w:pPr>
            <w:r w:rsidRPr="007F2E2A">
              <w:rPr>
                <w:rFonts w:cs="Arial"/>
                <w:color w:val="000000"/>
                <w:sz w:val="22"/>
                <w:szCs w:val="22"/>
                <w:lang w:val="it-IT" w:eastAsia="en-US"/>
              </w:rPr>
              <w:t>Bufo bufo</w:t>
            </w:r>
          </w:p>
          <w:p w:rsidR="00FC75D0" w:rsidRPr="007F2E2A" w:rsidRDefault="00FC75D0">
            <w:pPr>
              <w:pStyle w:val="BodyText"/>
              <w:jc w:val="left"/>
              <w:rPr>
                <w:rFonts w:cs="Arial"/>
                <w:color w:val="000000"/>
                <w:sz w:val="22"/>
                <w:szCs w:val="22"/>
              </w:rPr>
            </w:pPr>
            <w:r w:rsidRPr="007F2E2A">
              <w:rPr>
                <w:rFonts w:cs="Arial"/>
                <w:color w:val="000000"/>
                <w:sz w:val="22"/>
                <w:szCs w:val="22"/>
                <w:lang w:val="it-IT" w:eastAsia="en-US"/>
              </w:rPr>
              <w:t>Rana temporaria Salamandra salamandra</w:t>
            </w:r>
          </w:p>
        </w:tc>
        <w:tc>
          <w:tcPr>
            <w:tcW w:w="0" w:type="auto"/>
            <w:tcBorders>
              <w:top w:val="single" w:sz="4" w:space="0" w:color="auto"/>
              <w:left w:val="single" w:sz="4" w:space="0" w:color="auto"/>
              <w:bottom w:val="single" w:sz="4" w:space="0" w:color="auto"/>
              <w:right w:val="single" w:sz="4" w:space="0" w:color="auto"/>
            </w:tcBorders>
          </w:tcPr>
          <w:p w:rsidR="00FC75D0" w:rsidRPr="007F2E2A" w:rsidRDefault="00FC75D0">
            <w:pPr>
              <w:pStyle w:val="BodyText"/>
              <w:jc w:val="center"/>
              <w:rPr>
                <w:rFonts w:cs="Arial"/>
                <w:color w:val="000000"/>
                <w:sz w:val="22"/>
                <w:szCs w:val="22"/>
              </w:rPr>
            </w:pPr>
            <w:r w:rsidRPr="007F2E2A">
              <w:rPr>
                <w:rFonts w:cs="Arial"/>
                <w:color w:val="000000"/>
                <w:sz w:val="22"/>
                <w:szCs w:val="22"/>
              </w:rPr>
              <w:lastRenderedPageBreak/>
              <w:t>41 specii</w:t>
            </w:r>
          </w:p>
        </w:tc>
        <w:tc>
          <w:tcPr>
            <w:tcW w:w="0" w:type="auto"/>
            <w:tcBorders>
              <w:top w:val="single" w:sz="4" w:space="0" w:color="auto"/>
              <w:left w:val="single" w:sz="4" w:space="0" w:color="auto"/>
              <w:bottom w:val="single" w:sz="4" w:space="0" w:color="auto"/>
              <w:right w:val="single" w:sz="4" w:space="0" w:color="auto"/>
            </w:tcBorders>
          </w:tcPr>
          <w:p w:rsidR="00FC75D0" w:rsidRPr="007F2E2A" w:rsidRDefault="00FC75D0">
            <w:pPr>
              <w:autoSpaceDE w:val="0"/>
              <w:autoSpaceDN w:val="0"/>
              <w:adjustRightInd w:val="0"/>
              <w:rPr>
                <w:rFonts w:ascii="Arial" w:hAnsi="Arial" w:cs="Arial"/>
                <w:color w:val="000000"/>
                <w:sz w:val="22"/>
                <w:szCs w:val="22"/>
                <w:lang w:eastAsia="en-US"/>
              </w:rPr>
            </w:pPr>
            <w:r w:rsidRPr="007F2E2A">
              <w:rPr>
                <w:rFonts w:ascii="Arial" w:hAnsi="Arial" w:cs="Arial"/>
                <w:color w:val="000000"/>
                <w:sz w:val="22"/>
                <w:szCs w:val="22"/>
                <w:lang w:eastAsia="en-US"/>
              </w:rPr>
              <w:t xml:space="preserve">Rhinolophus </w:t>
            </w:r>
            <w:r w:rsidRPr="007F2E2A">
              <w:rPr>
                <w:rFonts w:ascii="Arial" w:hAnsi="Arial" w:cs="Arial"/>
                <w:color w:val="000000"/>
                <w:sz w:val="22"/>
                <w:szCs w:val="22"/>
                <w:lang w:eastAsia="en-US"/>
              </w:rPr>
              <w:lastRenderedPageBreak/>
              <w:t xml:space="preserve">hipposideros Rhinolophus ferrumequinum Myotis blythii Barbastella barbastellus Miniopterus schreibersi </w:t>
            </w:r>
          </w:p>
          <w:p w:rsidR="00FC75D0" w:rsidRPr="007F2E2A" w:rsidRDefault="00FC75D0">
            <w:pPr>
              <w:autoSpaceDE w:val="0"/>
              <w:autoSpaceDN w:val="0"/>
              <w:adjustRightInd w:val="0"/>
              <w:rPr>
                <w:rFonts w:ascii="Arial" w:hAnsi="Arial" w:cs="Arial"/>
                <w:color w:val="000000"/>
                <w:sz w:val="22"/>
                <w:szCs w:val="22"/>
                <w:lang w:val="fr-FR" w:eastAsia="en-US"/>
              </w:rPr>
            </w:pPr>
            <w:r w:rsidRPr="007F2E2A">
              <w:rPr>
                <w:rFonts w:ascii="Arial" w:hAnsi="Arial" w:cs="Arial"/>
                <w:color w:val="000000"/>
                <w:sz w:val="22"/>
                <w:szCs w:val="22"/>
                <w:lang w:val="fr-FR" w:eastAsia="en-US"/>
              </w:rPr>
              <w:t xml:space="preserve">Myotis myotis Canis lupus </w:t>
            </w:r>
          </w:p>
          <w:p w:rsidR="00FC75D0" w:rsidRPr="007F2E2A" w:rsidRDefault="00FC75D0">
            <w:pPr>
              <w:autoSpaceDE w:val="0"/>
              <w:autoSpaceDN w:val="0"/>
              <w:adjustRightInd w:val="0"/>
              <w:rPr>
                <w:rFonts w:ascii="Arial" w:hAnsi="Arial" w:cs="Arial"/>
                <w:color w:val="000000"/>
                <w:sz w:val="22"/>
                <w:szCs w:val="22"/>
                <w:lang w:val="fr-FR" w:eastAsia="en-US"/>
              </w:rPr>
            </w:pPr>
            <w:r w:rsidRPr="007F2E2A">
              <w:rPr>
                <w:rFonts w:ascii="Arial" w:hAnsi="Arial" w:cs="Arial"/>
                <w:color w:val="000000"/>
                <w:sz w:val="22"/>
                <w:szCs w:val="22"/>
                <w:lang w:val="fr-FR" w:eastAsia="en-US"/>
              </w:rPr>
              <w:t xml:space="preserve">Ursus arctos </w:t>
            </w:r>
          </w:p>
          <w:p w:rsidR="00FC75D0" w:rsidRPr="007F2E2A" w:rsidRDefault="00FC75D0">
            <w:pPr>
              <w:pStyle w:val="BodyText"/>
              <w:jc w:val="left"/>
              <w:rPr>
                <w:rFonts w:cs="Arial"/>
                <w:color w:val="000000"/>
                <w:sz w:val="22"/>
                <w:szCs w:val="22"/>
                <w:lang w:val="pt-PT" w:eastAsia="en-US"/>
              </w:rPr>
            </w:pPr>
            <w:r w:rsidRPr="007F2E2A">
              <w:rPr>
                <w:rFonts w:cs="Arial"/>
                <w:color w:val="000000"/>
                <w:sz w:val="22"/>
                <w:szCs w:val="22"/>
                <w:lang w:val="pt-PT" w:eastAsia="en-US"/>
              </w:rPr>
              <w:t xml:space="preserve">Lutra lutra </w:t>
            </w:r>
          </w:p>
          <w:p w:rsidR="00FC75D0" w:rsidRPr="007F2E2A" w:rsidRDefault="00FC75D0">
            <w:pPr>
              <w:pStyle w:val="BodyText"/>
              <w:jc w:val="left"/>
              <w:rPr>
                <w:rFonts w:cs="Arial"/>
                <w:color w:val="000000"/>
                <w:sz w:val="22"/>
                <w:szCs w:val="22"/>
                <w:lang w:val="pt-PT" w:eastAsia="en-US"/>
              </w:rPr>
            </w:pPr>
            <w:r w:rsidRPr="007F2E2A">
              <w:rPr>
                <w:rFonts w:cs="Arial"/>
                <w:color w:val="000000"/>
                <w:sz w:val="22"/>
                <w:szCs w:val="22"/>
                <w:lang w:val="pt-PT" w:eastAsia="en-US"/>
              </w:rPr>
              <w:t>Lynx lynx</w:t>
            </w:r>
          </w:p>
          <w:p w:rsidR="00FC75D0" w:rsidRPr="007F2E2A" w:rsidRDefault="00FC75D0">
            <w:pPr>
              <w:pStyle w:val="BodyText"/>
              <w:jc w:val="left"/>
              <w:rPr>
                <w:rFonts w:cs="Arial"/>
                <w:color w:val="000000"/>
                <w:sz w:val="22"/>
                <w:szCs w:val="22"/>
                <w:lang w:val="pt-PT" w:eastAsia="en-US"/>
              </w:rPr>
            </w:pPr>
            <w:r w:rsidRPr="007F2E2A">
              <w:rPr>
                <w:rFonts w:cs="Arial"/>
                <w:color w:val="000000"/>
                <w:sz w:val="22"/>
                <w:szCs w:val="22"/>
                <w:lang w:val="pt-PT" w:eastAsia="en-US"/>
              </w:rPr>
              <w:t>Bombina variegata Triturus vulgaris ampelensis</w:t>
            </w:r>
          </w:p>
          <w:p w:rsidR="00FC75D0" w:rsidRPr="007F2E2A" w:rsidRDefault="00FC75D0">
            <w:pPr>
              <w:autoSpaceDE w:val="0"/>
              <w:autoSpaceDN w:val="0"/>
              <w:adjustRightInd w:val="0"/>
              <w:rPr>
                <w:rFonts w:ascii="Arial" w:hAnsi="Arial" w:cs="Arial"/>
                <w:color w:val="000000"/>
                <w:sz w:val="22"/>
                <w:szCs w:val="22"/>
                <w:lang w:val="pt-PT" w:eastAsia="en-US"/>
              </w:rPr>
            </w:pPr>
            <w:r w:rsidRPr="007F2E2A">
              <w:rPr>
                <w:rFonts w:ascii="Arial" w:hAnsi="Arial" w:cs="Arial"/>
                <w:color w:val="000000"/>
                <w:sz w:val="22"/>
                <w:szCs w:val="22"/>
                <w:lang w:val="pt-PT" w:eastAsia="en-US"/>
              </w:rPr>
              <w:t xml:space="preserve">Barbus meridionalis Sabanejewia aurata </w:t>
            </w:r>
          </w:p>
          <w:p w:rsidR="00FC75D0" w:rsidRPr="007F2E2A" w:rsidRDefault="00FC75D0">
            <w:pPr>
              <w:pStyle w:val="BodyText"/>
              <w:jc w:val="left"/>
              <w:rPr>
                <w:rFonts w:cs="Arial"/>
                <w:color w:val="000000"/>
                <w:sz w:val="22"/>
                <w:szCs w:val="22"/>
                <w:lang w:val="pt-PT" w:eastAsia="en-US"/>
              </w:rPr>
            </w:pPr>
            <w:r w:rsidRPr="007F2E2A">
              <w:rPr>
                <w:rFonts w:cs="Arial"/>
                <w:color w:val="000000"/>
                <w:sz w:val="22"/>
                <w:szCs w:val="22"/>
                <w:lang w:val="pt-PT" w:eastAsia="en-US"/>
              </w:rPr>
              <w:t>Cottus gobio Eudontomyzon danfordi</w:t>
            </w:r>
          </w:p>
          <w:p w:rsidR="00FC75D0" w:rsidRPr="007F2E2A" w:rsidRDefault="00FC75D0">
            <w:pPr>
              <w:pStyle w:val="BodyText"/>
              <w:jc w:val="left"/>
              <w:rPr>
                <w:rFonts w:cs="Arial"/>
                <w:color w:val="000000"/>
                <w:sz w:val="22"/>
                <w:szCs w:val="22"/>
                <w:lang w:val="pt-PT" w:eastAsia="en-US"/>
              </w:rPr>
            </w:pPr>
            <w:r w:rsidRPr="007F2E2A">
              <w:rPr>
                <w:rFonts w:cs="Arial"/>
                <w:color w:val="000000"/>
                <w:sz w:val="22"/>
                <w:szCs w:val="22"/>
                <w:lang w:val="pt-PT" w:eastAsia="en-US"/>
              </w:rPr>
              <w:t xml:space="preserve">Lycaena dispar Euphydryas aurinia Eriogaster catax Callimorpha quadripunctaria Austropotamobius torrentium </w:t>
            </w:r>
          </w:p>
          <w:p w:rsidR="00FC75D0" w:rsidRPr="007F2E2A" w:rsidRDefault="00FC75D0">
            <w:pPr>
              <w:pStyle w:val="BodyText"/>
              <w:jc w:val="left"/>
              <w:rPr>
                <w:rFonts w:cs="Arial"/>
                <w:color w:val="000000"/>
                <w:sz w:val="22"/>
                <w:szCs w:val="22"/>
                <w:lang w:val="pt-PT" w:eastAsia="en-US"/>
              </w:rPr>
            </w:pPr>
            <w:r w:rsidRPr="007F2E2A">
              <w:rPr>
                <w:rFonts w:cs="Arial"/>
                <w:color w:val="000000"/>
                <w:sz w:val="22"/>
                <w:szCs w:val="22"/>
                <w:lang w:val="pt-PT" w:eastAsia="en-US"/>
              </w:rPr>
              <w:t>Gortyna borelii lunata</w:t>
            </w:r>
          </w:p>
          <w:p w:rsidR="00FC75D0" w:rsidRPr="007F2E2A" w:rsidRDefault="00FC75D0">
            <w:pPr>
              <w:autoSpaceDE w:val="0"/>
              <w:autoSpaceDN w:val="0"/>
              <w:adjustRightInd w:val="0"/>
              <w:rPr>
                <w:rFonts w:ascii="Arial" w:hAnsi="Arial" w:cs="Arial"/>
                <w:color w:val="000000"/>
                <w:sz w:val="22"/>
                <w:szCs w:val="22"/>
                <w:lang w:val="pt-PT" w:eastAsia="en-US"/>
              </w:rPr>
            </w:pPr>
            <w:r w:rsidRPr="007F2E2A">
              <w:rPr>
                <w:rFonts w:ascii="Arial" w:hAnsi="Arial" w:cs="Arial"/>
                <w:color w:val="000000"/>
                <w:sz w:val="22"/>
                <w:szCs w:val="22"/>
                <w:lang w:val="pt-PT" w:eastAsia="en-US"/>
              </w:rPr>
              <w:t xml:space="preserve">Aquila pomarina Circaetus gallicus Pernis apivorus Bonasa bonasia Crex crex </w:t>
            </w:r>
          </w:p>
          <w:p w:rsidR="00FC75D0" w:rsidRPr="007F2E2A" w:rsidRDefault="00FC75D0">
            <w:pPr>
              <w:autoSpaceDE w:val="0"/>
              <w:autoSpaceDN w:val="0"/>
              <w:adjustRightInd w:val="0"/>
              <w:rPr>
                <w:rFonts w:ascii="Arial" w:hAnsi="Arial" w:cs="Arial"/>
                <w:color w:val="000000"/>
                <w:sz w:val="22"/>
                <w:szCs w:val="22"/>
                <w:lang w:val="pt-PT" w:eastAsia="en-US"/>
              </w:rPr>
            </w:pPr>
            <w:r w:rsidRPr="007F2E2A">
              <w:rPr>
                <w:rFonts w:ascii="Arial" w:hAnsi="Arial" w:cs="Arial"/>
                <w:color w:val="000000"/>
                <w:sz w:val="22"/>
                <w:szCs w:val="22"/>
                <w:lang w:val="pt-PT" w:eastAsia="en-US"/>
              </w:rPr>
              <w:t xml:space="preserve">Bubo bubo Aegolius funereus Glaucidium passerinum </w:t>
            </w:r>
          </w:p>
          <w:p w:rsidR="00FC75D0" w:rsidRPr="007F2E2A" w:rsidRDefault="00FC75D0">
            <w:pPr>
              <w:autoSpaceDE w:val="0"/>
              <w:autoSpaceDN w:val="0"/>
              <w:adjustRightInd w:val="0"/>
              <w:rPr>
                <w:rFonts w:ascii="Arial" w:hAnsi="Arial" w:cs="Arial"/>
                <w:color w:val="000000"/>
                <w:sz w:val="22"/>
                <w:szCs w:val="22"/>
                <w:lang w:val="pt-PT" w:eastAsia="en-US"/>
              </w:rPr>
            </w:pPr>
            <w:r w:rsidRPr="007F2E2A">
              <w:rPr>
                <w:rFonts w:ascii="Arial" w:hAnsi="Arial" w:cs="Arial"/>
                <w:color w:val="000000"/>
                <w:sz w:val="22"/>
                <w:szCs w:val="22"/>
                <w:lang w:val="pt-PT" w:eastAsia="en-US"/>
              </w:rPr>
              <w:t xml:space="preserve">Strix uralensis Caprimulgus europaeus </w:t>
            </w:r>
          </w:p>
          <w:p w:rsidR="00FC75D0" w:rsidRPr="007F2E2A" w:rsidRDefault="00FC75D0">
            <w:pPr>
              <w:autoSpaceDE w:val="0"/>
              <w:autoSpaceDN w:val="0"/>
              <w:adjustRightInd w:val="0"/>
              <w:rPr>
                <w:rFonts w:ascii="Arial" w:hAnsi="Arial" w:cs="Arial"/>
                <w:color w:val="000000"/>
                <w:sz w:val="22"/>
                <w:szCs w:val="22"/>
                <w:lang w:val="pt-PT" w:eastAsia="en-US"/>
              </w:rPr>
            </w:pPr>
            <w:r w:rsidRPr="007F2E2A">
              <w:rPr>
                <w:rFonts w:ascii="Arial" w:hAnsi="Arial" w:cs="Arial"/>
                <w:color w:val="000000"/>
                <w:sz w:val="22"/>
                <w:szCs w:val="22"/>
                <w:lang w:val="pt-PT" w:eastAsia="en-US"/>
              </w:rPr>
              <w:t xml:space="preserve">Picus canus Dendrocopos leucotos Dendrocopos medius </w:t>
            </w:r>
          </w:p>
          <w:p w:rsidR="00FC75D0" w:rsidRPr="007F2E2A" w:rsidRDefault="00FC75D0">
            <w:pPr>
              <w:pStyle w:val="BodyText"/>
              <w:jc w:val="left"/>
              <w:rPr>
                <w:rFonts w:cs="Arial"/>
                <w:color w:val="000000"/>
                <w:sz w:val="22"/>
                <w:szCs w:val="22"/>
              </w:rPr>
            </w:pPr>
            <w:r w:rsidRPr="007F2E2A">
              <w:rPr>
                <w:rFonts w:cs="Arial"/>
                <w:color w:val="000000"/>
                <w:sz w:val="22"/>
                <w:szCs w:val="22"/>
                <w:lang w:val="pt-BR" w:eastAsia="en-US"/>
              </w:rPr>
              <w:t>Dryocopus martius Ficedula albicollis Ficedula parva Lanius collurio Lullula arborea Tetrao urogallus</w:t>
            </w:r>
          </w:p>
        </w:tc>
      </w:tr>
      <w:tr w:rsidR="00FC75D0" w:rsidRPr="007F2E2A">
        <w:trPr>
          <w:jc w:val="center"/>
        </w:trPr>
        <w:tc>
          <w:tcPr>
            <w:tcW w:w="0" w:type="auto"/>
            <w:tcBorders>
              <w:top w:val="single" w:sz="4" w:space="0" w:color="auto"/>
              <w:left w:val="single" w:sz="4" w:space="0" w:color="auto"/>
              <w:bottom w:val="single" w:sz="4" w:space="0" w:color="auto"/>
              <w:right w:val="single" w:sz="4" w:space="0" w:color="auto"/>
            </w:tcBorders>
          </w:tcPr>
          <w:p w:rsidR="00FC75D0" w:rsidRPr="007F2E2A" w:rsidRDefault="00FC75D0">
            <w:pPr>
              <w:pStyle w:val="BodyText"/>
              <w:jc w:val="center"/>
              <w:rPr>
                <w:rFonts w:cs="Arial"/>
                <w:color w:val="000000"/>
                <w:sz w:val="22"/>
                <w:szCs w:val="22"/>
              </w:rPr>
            </w:pPr>
            <w:r w:rsidRPr="007F2E2A">
              <w:rPr>
                <w:rFonts w:cs="Arial"/>
                <w:color w:val="000000"/>
                <w:sz w:val="22"/>
                <w:szCs w:val="22"/>
              </w:rPr>
              <w:lastRenderedPageBreak/>
              <w:t>4</w:t>
            </w:r>
          </w:p>
        </w:tc>
        <w:tc>
          <w:tcPr>
            <w:tcW w:w="0" w:type="auto"/>
            <w:tcBorders>
              <w:top w:val="single" w:sz="4" w:space="0" w:color="auto"/>
              <w:left w:val="single" w:sz="4" w:space="0" w:color="auto"/>
              <w:bottom w:val="single" w:sz="4" w:space="0" w:color="auto"/>
              <w:right w:val="single" w:sz="4" w:space="0" w:color="auto"/>
            </w:tcBorders>
          </w:tcPr>
          <w:p w:rsidR="00FC75D0" w:rsidRPr="007F2E2A" w:rsidRDefault="00FC75D0">
            <w:pPr>
              <w:pStyle w:val="BodyText"/>
              <w:jc w:val="left"/>
              <w:rPr>
                <w:rFonts w:cs="Arial"/>
                <w:color w:val="000000"/>
                <w:sz w:val="22"/>
                <w:szCs w:val="22"/>
              </w:rPr>
            </w:pPr>
            <w:r w:rsidRPr="007F2E2A">
              <w:rPr>
                <w:rFonts w:cs="Arial"/>
                <w:color w:val="000000"/>
                <w:sz w:val="22"/>
                <w:szCs w:val="22"/>
              </w:rPr>
              <w:t>Rezervaţia Cheile Madei din ROSCI0029 Cheile Glodului, Cibului şi Măzii</w:t>
            </w:r>
          </w:p>
        </w:tc>
        <w:tc>
          <w:tcPr>
            <w:tcW w:w="0" w:type="auto"/>
            <w:tcBorders>
              <w:top w:val="single" w:sz="4" w:space="0" w:color="auto"/>
              <w:left w:val="single" w:sz="4" w:space="0" w:color="auto"/>
              <w:bottom w:val="single" w:sz="4" w:space="0" w:color="auto"/>
              <w:right w:val="single" w:sz="4" w:space="0" w:color="auto"/>
            </w:tcBorders>
          </w:tcPr>
          <w:p w:rsidR="00FC75D0" w:rsidRPr="007F2E2A" w:rsidRDefault="00FC75D0">
            <w:pPr>
              <w:pStyle w:val="BodyText"/>
              <w:jc w:val="center"/>
              <w:rPr>
                <w:rFonts w:cs="Arial"/>
                <w:color w:val="000000"/>
                <w:sz w:val="22"/>
                <w:szCs w:val="22"/>
              </w:rPr>
            </w:pPr>
            <w:r w:rsidRPr="007F2E2A">
              <w:rPr>
                <w:rFonts w:cs="Arial"/>
                <w:color w:val="000000"/>
                <w:sz w:val="22"/>
                <w:szCs w:val="22"/>
              </w:rPr>
              <w:t>-</w:t>
            </w:r>
          </w:p>
        </w:tc>
        <w:tc>
          <w:tcPr>
            <w:tcW w:w="0" w:type="auto"/>
            <w:tcBorders>
              <w:top w:val="single" w:sz="4" w:space="0" w:color="auto"/>
              <w:left w:val="single" w:sz="4" w:space="0" w:color="auto"/>
              <w:bottom w:val="single" w:sz="4" w:space="0" w:color="auto"/>
              <w:right w:val="single" w:sz="4" w:space="0" w:color="auto"/>
            </w:tcBorders>
          </w:tcPr>
          <w:p w:rsidR="00FC75D0" w:rsidRPr="007F2E2A" w:rsidRDefault="00FC75D0" w:rsidP="007F2E2A">
            <w:pPr>
              <w:pStyle w:val="BodyText"/>
              <w:jc w:val="center"/>
              <w:rPr>
                <w:rFonts w:cs="Arial"/>
                <w:color w:val="000000"/>
                <w:sz w:val="22"/>
                <w:szCs w:val="22"/>
              </w:rPr>
            </w:pPr>
            <w:r w:rsidRPr="007F2E2A">
              <w:rPr>
                <w:rFonts w:cs="Arial"/>
                <w:color w:val="000000"/>
                <w:sz w:val="22"/>
                <w:szCs w:val="22"/>
              </w:rPr>
              <w:t>-</w:t>
            </w:r>
          </w:p>
        </w:tc>
        <w:tc>
          <w:tcPr>
            <w:tcW w:w="0" w:type="auto"/>
            <w:tcBorders>
              <w:top w:val="single" w:sz="4" w:space="0" w:color="auto"/>
              <w:left w:val="single" w:sz="4" w:space="0" w:color="auto"/>
              <w:bottom w:val="single" w:sz="4" w:space="0" w:color="auto"/>
              <w:right w:val="single" w:sz="4" w:space="0" w:color="auto"/>
            </w:tcBorders>
          </w:tcPr>
          <w:p w:rsidR="00FC75D0" w:rsidRPr="007F2E2A" w:rsidRDefault="00FC75D0">
            <w:pPr>
              <w:pStyle w:val="BodyText"/>
              <w:jc w:val="center"/>
              <w:rPr>
                <w:rFonts w:cs="Arial"/>
                <w:color w:val="000000"/>
                <w:sz w:val="22"/>
                <w:szCs w:val="22"/>
              </w:rPr>
            </w:pPr>
            <w:r w:rsidRPr="007F2E2A">
              <w:rPr>
                <w:rFonts w:cs="Arial"/>
                <w:color w:val="000000"/>
                <w:sz w:val="22"/>
                <w:szCs w:val="22"/>
              </w:rPr>
              <w:t xml:space="preserve">1 specie </w:t>
            </w:r>
          </w:p>
        </w:tc>
        <w:tc>
          <w:tcPr>
            <w:tcW w:w="0" w:type="auto"/>
            <w:tcBorders>
              <w:top w:val="single" w:sz="4" w:space="0" w:color="auto"/>
              <w:left w:val="single" w:sz="4" w:space="0" w:color="auto"/>
              <w:bottom w:val="single" w:sz="4" w:space="0" w:color="auto"/>
              <w:right w:val="single" w:sz="4" w:space="0" w:color="auto"/>
            </w:tcBorders>
          </w:tcPr>
          <w:p w:rsidR="00FC75D0" w:rsidRPr="007F2E2A" w:rsidRDefault="00FC75D0">
            <w:pPr>
              <w:pStyle w:val="BodyText"/>
              <w:jc w:val="left"/>
              <w:rPr>
                <w:rFonts w:cs="Arial"/>
                <w:color w:val="000000"/>
                <w:sz w:val="22"/>
                <w:szCs w:val="22"/>
              </w:rPr>
            </w:pPr>
            <w:r w:rsidRPr="007F2E2A">
              <w:rPr>
                <w:rFonts w:cs="Arial"/>
                <w:color w:val="000000"/>
                <w:sz w:val="22"/>
                <w:szCs w:val="22"/>
              </w:rPr>
              <w:t>Myotis myotis</w:t>
            </w:r>
          </w:p>
        </w:tc>
      </w:tr>
      <w:tr w:rsidR="00FC75D0" w:rsidRPr="007F2E2A">
        <w:trPr>
          <w:jc w:val="center"/>
        </w:trPr>
        <w:tc>
          <w:tcPr>
            <w:tcW w:w="0" w:type="auto"/>
            <w:tcBorders>
              <w:top w:val="single" w:sz="4" w:space="0" w:color="auto"/>
              <w:left w:val="single" w:sz="4" w:space="0" w:color="auto"/>
              <w:bottom w:val="single" w:sz="4" w:space="0" w:color="auto"/>
              <w:right w:val="single" w:sz="4" w:space="0" w:color="auto"/>
            </w:tcBorders>
          </w:tcPr>
          <w:p w:rsidR="00FC75D0" w:rsidRPr="007F2E2A" w:rsidRDefault="00FC75D0">
            <w:pPr>
              <w:pStyle w:val="BodyText"/>
              <w:jc w:val="center"/>
              <w:rPr>
                <w:rFonts w:cs="Arial"/>
                <w:color w:val="000000"/>
                <w:sz w:val="22"/>
                <w:szCs w:val="22"/>
              </w:rPr>
            </w:pPr>
            <w:r w:rsidRPr="007F2E2A">
              <w:rPr>
                <w:rFonts w:cs="Arial"/>
                <w:color w:val="000000"/>
                <w:sz w:val="22"/>
                <w:szCs w:val="22"/>
              </w:rPr>
              <w:t>5</w:t>
            </w:r>
          </w:p>
        </w:tc>
        <w:tc>
          <w:tcPr>
            <w:tcW w:w="0" w:type="auto"/>
            <w:tcBorders>
              <w:top w:val="single" w:sz="4" w:space="0" w:color="auto"/>
              <w:left w:val="single" w:sz="4" w:space="0" w:color="auto"/>
              <w:bottom w:val="single" w:sz="4" w:space="0" w:color="auto"/>
              <w:right w:val="single" w:sz="4" w:space="0" w:color="auto"/>
            </w:tcBorders>
          </w:tcPr>
          <w:p w:rsidR="00FC75D0" w:rsidRPr="007F2E2A" w:rsidRDefault="00FC75D0">
            <w:pPr>
              <w:rPr>
                <w:rFonts w:ascii="Arial" w:hAnsi="Arial" w:cs="Arial"/>
                <w:color w:val="000000"/>
                <w:sz w:val="22"/>
                <w:szCs w:val="22"/>
              </w:rPr>
            </w:pPr>
            <w:r w:rsidRPr="007F2E2A">
              <w:rPr>
                <w:rFonts w:ascii="Arial" w:hAnsi="Arial" w:cs="Arial"/>
                <w:color w:val="000000"/>
                <w:sz w:val="22"/>
                <w:szCs w:val="22"/>
              </w:rPr>
              <w:t xml:space="preserve">Geoparcul Dinozaurilor „Ţara Haţegului” </w:t>
            </w:r>
            <w:r w:rsidR="007F2E2A">
              <w:rPr>
                <w:rFonts w:ascii="Arial" w:hAnsi="Arial" w:cs="Arial"/>
                <w:color w:val="000000"/>
                <w:sz w:val="22"/>
                <w:szCs w:val="22"/>
              </w:rPr>
              <w:t>-</w:t>
            </w:r>
            <w:r w:rsidRPr="007F2E2A">
              <w:rPr>
                <w:rFonts w:ascii="Arial" w:hAnsi="Arial" w:cs="Arial"/>
                <w:color w:val="000000"/>
                <w:sz w:val="22"/>
                <w:szCs w:val="22"/>
              </w:rPr>
              <w:t xml:space="preserve"> include ROSCI</w:t>
            </w:r>
          </w:p>
          <w:p w:rsidR="00FC75D0" w:rsidRPr="007F2E2A" w:rsidRDefault="00FC75D0">
            <w:pPr>
              <w:rPr>
                <w:rFonts w:ascii="Arial" w:hAnsi="Arial" w:cs="Arial"/>
                <w:color w:val="000000"/>
                <w:sz w:val="22"/>
                <w:szCs w:val="22"/>
              </w:rPr>
            </w:pPr>
            <w:r w:rsidRPr="007F2E2A">
              <w:rPr>
                <w:rFonts w:ascii="Arial" w:hAnsi="Arial" w:cs="Arial"/>
                <w:color w:val="000000"/>
                <w:sz w:val="22"/>
                <w:szCs w:val="22"/>
              </w:rPr>
              <w:t xml:space="preserve">0236 Strei-Haţeg şi 7 rezervaţii </w:t>
            </w:r>
            <w:r w:rsidRPr="007F2E2A">
              <w:rPr>
                <w:rFonts w:ascii="Arial" w:hAnsi="Arial" w:cs="Arial"/>
                <w:color w:val="000000"/>
                <w:sz w:val="22"/>
                <w:szCs w:val="22"/>
              </w:rPr>
              <w:lastRenderedPageBreak/>
              <w:t>naturale (botanice şi paleontologice)</w:t>
            </w:r>
          </w:p>
        </w:tc>
        <w:tc>
          <w:tcPr>
            <w:tcW w:w="0" w:type="auto"/>
            <w:tcBorders>
              <w:top w:val="single" w:sz="4" w:space="0" w:color="auto"/>
              <w:left w:val="single" w:sz="4" w:space="0" w:color="auto"/>
              <w:bottom w:val="single" w:sz="4" w:space="0" w:color="auto"/>
              <w:right w:val="single" w:sz="4" w:space="0" w:color="auto"/>
            </w:tcBorders>
          </w:tcPr>
          <w:p w:rsidR="00FC75D0" w:rsidRPr="007F2E2A" w:rsidRDefault="00FC75D0">
            <w:pPr>
              <w:pStyle w:val="BodyText"/>
              <w:jc w:val="center"/>
              <w:rPr>
                <w:rFonts w:cs="Arial"/>
                <w:color w:val="000000"/>
                <w:sz w:val="22"/>
                <w:szCs w:val="22"/>
              </w:rPr>
            </w:pPr>
            <w:r w:rsidRPr="007F2E2A">
              <w:rPr>
                <w:rFonts w:cs="Arial"/>
                <w:color w:val="000000"/>
                <w:sz w:val="22"/>
                <w:szCs w:val="22"/>
              </w:rPr>
              <w:lastRenderedPageBreak/>
              <w:t>6 specii</w:t>
            </w:r>
          </w:p>
        </w:tc>
        <w:tc>
          <w:tcPr>
            <w:tcW w:w="0" w:type="auto"/>
            <w:tcBorders>
              <w:top w:val="single" w:sz="4" w:space="0" w:color="auto"/>
              <w:left w:val="single" w:sz="4" w:space="0" w:color="auto"/>
              <w:bottom w:val="single" w:sz="4" w:space="0" w:color="auto"/>
              <w:right w:val="single" w:sz="4" w:space="0" w:color="auto"/>
            </w:tcBorders>
          </w:tcPr>
          <w:p w:rsidR="00FC75D0" w:rsidRPr="007F2E2A" w:rsidRDefault="00FC75D0">
            <w:pPr>
              <w:autoSpaceDE w:val="0"/>
              <w:autoSpaceDN w:val="0"/>
              <w:adjustRightInd w:val="0"/>
              <w:rPr>
                <w:rFonts w:ascii="Arial" w:hAnsi="Arial" w:cs="Arial"/>
                <w:color w:val="000000"/>
                <w:sz w:val="22"/>
                <w:szCs w:val="22"/>
                <w:lang w:eastAsia="en-US"/>
              </w:rPr>
            </w:pPr>
            <w:r w:rsidRPr="007F2E2A">
              <w:rPr>
                <w:rFonts w:ascii="Arial" w:hAnsi="Arial" w:cs="Arial"/>
                <w:color w:val="000000"/>
                <w:sz w:val="22"/>
                <w:szCs w:val="22"/>
                <w:lang w:eastAsia="en-US"/>
              </w:rPr>
              <w:t xml:space="preserve">Sabanejewia romanica Thymallus thymallus </w:t>
            </w:r>
          </w:p>
          <w:p w:rsidR="00FC75D0" w:rsidRPr="007F2E2A" w:rsidRDefault="00FC75D0">
            <w:pPr>
              <w:pStyle w:val="BodyText"/>
              <w:jc w:val="left"/>
              <w:rPr>
                <w:rFonts w:cs="Arial"/>
                <w:color w:val="000000"/>
                <w:sz w:val="22"/>
                <w:szCs w:val="22"/>
                <w:lang w:eastAsia="en-US"/>
              </w:rPr>
            </w:pPr>
            <w:r w:rsidRPr="007F2E2A">
              <w:rPr>
                <w:rFonts w:cs="Arial"/>
                <w:color w:val="000000"/>
                <w:sz w:val="22"/>
                <w:szCs w:val="22"/>
                <w:lang w:eastAsia="en-US"/>
              </w:rPr>
              <w:t>Coptosoma mucronatum</w:t>
            </w:r>
          </w:p>
          <w:p w:rsidR="00FC75D0" w:rsidRPr="007F2E2A" w:rsidRDefault="00FC75D0">
            <w:pPr>
              <w:pStyle w:val="BodyText"/>
              <w:jc w:val="left"/>
              <w:rPr>
                <w:rFonts w:cs="Arial"/>
                <w:color w:val="000000"/>
                <w:sz w:val="22"/>
                <w:szCs w:val="22"/>
                <w:lang w:eastAsia="en-US"/>
              </w:rPr>
            </w:pPr>
            <w:r w:rsidRPr="007F2E2A">
              <w:rPr>
                <w:rFonts w:cs="Arial"/>
                <w:color w:val="000000"/>
                <w:sz w:val="22"/>
                <w:szCs w:val="22"/>
                <w:lang w:eastAsia="en-US"/>
              </w:rPr>
              <w:lastRenderedPageBreak/>
              <w:t>Triturus vulgaris</w:t>
            </w:r>
          </w:p>
          <w:p w:rsidR="00FC75D0" w:rsidRPr="007F2E2A" w:rsidRDefault="00FC75D0">
            <w:pPr>
              <w:pStyle w:val="BodyText"/>
              <w:jc w:val="left"/>
              <w:rPr>
                <w:rFonts w:cs="Arial"/>
                <w:color w:val="000000"/>
                <w:sz w:val="22"/>
                <w:szCs w:val="22"/>
                <w:lang w:val="pt-PT" w:eastAsia="en-US"/>
              </w:rPr>
            </w:pPr>
            <w:r w:rsidRPr="007F2E2A">
              <w:rPr>
                <w:rFonts w:cs="Arial"/>
                <w:color w:val="000000"/>
                <w:sz w:val="22"/>
                <w:szCs w:val="22"/>
                <w:lang w:val="pt-PT" w:eastAsia="en-US"/>
              </w:rPr>
              <w:t>Anguis fragilis</w:t>
            </w:r>
          </w:p>
          <w:p w:rsidR="00FC75D0" w:rsidRPr="007F2E2A" w:rsidRDefault="00FC75D0">
            <w:pPr>
              <w:pStyle w:val="BodyText"/>
              <w:jc w:val="left"/>
              <w:rPr>
                <w:rFonts w:cs="Arial"/>
                <w:color w:val="000000"/>
                <w:sz w:val="22"/>
                <w:szCs w:val="22"/>
              </w:rPr>
            </w:pPr>
            <w:r w:rsidRPr="007F2E2A">
              <w:rPr>
                <w:rFonts w:cs="Arial"/>
                <w:color w:val="000000"/>
                <w:sz w:val="22"/>
                <w:szCs w:val="22"/>
                <w:lang w:val="en-US" w:eastAsia="en-US"/>
              </w:rPr>
              <w:t>Vipera berus</w:t>
            </w:r>
          </w:p>
        </w:tc>
        <w:tc>
          <w:tcPr>
            <w:tcW w:w="0" w:type="auto"/>
            <w:tcBorders>
              <w:top w:val="single" w:sz="4" w:space="0" w:color="auto"/>
              <w:left w:val="single" w:sz="4" w:space="0" w:color="auto"/>
              <w:bottom w:val="single" w:sz="4" w:space="0" w:color="auto"/>
              <w:right w:val="single" w:sz="4" w:space="0" w:color="auto"/>
            </w:tcBorders>
          </w:tcPr>
          <w:p w:rsidR="00FC75D0" w:rsidRPr="007F2E2A" w:rsidRDefault="00FC75D0">
            <w:pPr>
              <w:pStyle w:val="BodyText"/>
              <w:jc w:val="center"/>
              <w:rPr>
                <w:rFonts w:cs="Arial"/>
                <w:color w:val="000000"/>
                <w:sz w:val="22"/>
                <w:szCs w:val="22"/>
              </w:rPr>
            </w:pPr>
            <w:r w:rsidRPr="007F2E2A">
              <w:rPr>
                <w:rFonts w:cs="Arial"/>
                <w:color w:val="000000"/>
                <w:sz w:val="22"/>
                <w:szCs w:val="22"/>
              </w:rPr>
              <w:lastRenderedPageBreak/>
              <w:t>20 specii</w:t>
            </w:r>
          </w:p>
        </w:tc>
        <w:tc>
          <w:tcPr>
            <w:tcW w:w="0" w:type="auto"/>
            <w:tcBorders>
              <w:top w:val="single" w:sz="4" w:space="0" w:color="auto"/>
              <w:left w:val="single" w:sz="4" w:space="0" w:color="auto"/>
              <w:bottom w:val="single" w:sz="4" w:space="0" w:color="auto"/>
              <w:right w:val="single" w:sz="4" w:space="0" w:color="auto"/>
            </w:tcBorders>
          </w:tcPr>
          <w:p w:rsidR="00FC75D0" w:rsidRPr="007F2E2A" w:rsidRDefault="00FC75D0">
            <w:pPr>
              <w:pStyle w:val="BodyText"/>
              <w:jc w:val="left"/>
              <w:rPr>
                <w:rFonts w:cs="Arial"/>
                <w:color w:val="000000"/>
                <w:sz w:val="22"/>
                <w:szCs w:val="22"/>
                <w:lang w:eastAsia="en-US"/>
              </w:rPr>
            </w:pPr>
            <w:r w:rsidRPr="007F2E2A">
              <w:rPr>
                <w:rFonts w:cs="Arial"/>
                <w:color w:val="000000"/>
                <w:sz w:val="22"/>
                <w:szCs w:val="22"/>
                <w:lang w:eastAsia="en-US"/>
              </w:rPr>
              <w:t xml:space="preserve">Rhinolophus ferrumequinum Myotis blythii Myotis myotis Ursus arctos </w:t>
            </w:r>
          </w:p>
          <w:p w:rsidR="00FC75D0" w:rsidRPr="007F2E2A" w:rsidRDefault="00FC75D0">
            <w:pPr>
              <w:pStyle w:val="BodyText"/>
              <w:jc w:val="left"/>
              <w:rPr>
                <w:rFonts w:cs="Arial"/>
                <w:color w:val="000000"/>
                <w:sz w:val="22"/>
                <w:szCs w:val="22"/>
                <w:lang w:val="pt-PT" w:eastAsia="en-US"/>
              </w:rPr>
            </w:pPr>
            <w:r w:rsidRPr="007F2E2A">
              <w:rPr>
                <w:rFonts w:cs="Arial"/>
                <w:color w:val="000000"/>
                <w:sz w:val="22"/>
                <w:szCs w:val="22"/>
                <w:lang w:val="pt-PT" w:eastAsia="en-US"/>
              </w:rPr>
              <w:t>Lutra lutra</w:t>
            </w:r>
          </w:p>
          <w:p w:rsidR="00FC75D0" w:rsidRPr="007F2E2A" w:rsidRDefault="00FC75D0">
            <w:pPr>
              <w:pStyle w:val="BodyText"/>
              <w:jc w:val="left"/>
              <w:rPr>
                <w:rFonts w:cs="Arial"/>
                <w:color w:val="000000"/>
                <w:sz w:val="22"/>
                <w:szCs w:val="22"/>
                <w:lang w:val="pt-PT" w:eastAsia="en-US"/>
              </w:rPr>
            </w:pPr>
            <w:r w:rsidRPr="007F2E2A">
              <w:rPr>
                <w:rFonts w:cs="Arial"/>
                <w:color w:val="000000"/>
                <w:sz w:val="22"/>
                <w:szCs w:val="22"/>
                <w:lang w:val="pt-PT" w:eastAsia="en-US"/>
              </w:rPr>
              <w:t xml:space="preserve">Triturus cristatus </w:t>
            </w:r>
            <w:r w:rsidRPr="007F2E2A">
              <w:rPr>
                <w:rFonts w:cs="Arial"/>
                <w:color w:val="000000"/>
                <w:sz w:val="22"/>
                <w:szCs w:val="22"/>
                <w:lang w:val="pt-PT" w:eastAsia="en-US"/>
              </w:rPr>
              <w:lastRenderedPageBreak/>
              <w:t>Bombina variegata Triturus vulgaris ampelensis</w:t>
            </w:r>
          </w:p>
          <w:p w:rsidR="00FC75D0" w:rsidRPr="007F2E2A" w:rsidRDefault="00FC75D0">
            <w:pPr>
              <w:autoSpaceDE w:val="0"/>
              <w:autoSpaceDN w:val="0"/>
              <w:adjustRightInd w:val="0"/>
              <w:rPr>
                <w:rFonts w:ascii="Arial" w:hAnsi="Arial" w:cs="Arial"/>
                <w:color w:val="000000"/>
                <w:sz w:val="22"/>
                <w:szCs w:val="22"/>
                <w:lang w:val="pt-PT" w:eastAsia="en-US"/>
              </w:rPr>
            </w:pPr>
            <w:r w:rsidRPr="007F2E2A">
              <w:rPr>
                <w:rFonts w:ascii="Arial" w:hAnsi="Arial" w:cs="Arial"/>
                <w:color w:val="000000"/>
                <w:sz w:val="22"/>
                <w:szCs w:val="22"/>
                <w:lang w:val="pt-PT" w:eastAsia="en-US"/>
              </w:rPr>
              <w:t xml:space="preserve">Barbus meridionalis Sabanejewia aurata </w:t>
            </w:r>
          </w:p>
          <w:p w:rsidR="00FC75D0" w:rsidRPr="007F2E2A" w:rsidRDefault="00FC75D0">
            <w:pPr>
              <w:pStyle w:val="BodyText"/>
              <w:jc w:val="left"/>
              <w:rPr>
                <w:rFonts w:cs="Arial"/>
                <w:color w:val="000000"/>
                <w:sz w:val="22"/>
                <w:szCs w:val="22"/>
                <w:lang w:val="pt-PT" w:eastAsia="en-US"/>
              </w:rPr>
            </w:pPr>
            <w:r w:rsidRPr="007F2E2A">
              <w:rPr>
                <w:rFonts w:cs="Arial"/>
                <w:color w:val="000000"/>
                <w:sz w:val="22"/>
                <w:szCs w:val="22"/>
                <w:lang w:val="pt-PT" w:eastAsia="en-US"/>
              </w:rPr>
              <w:t>Cottus gobio Eudontomyzon danfordi</w:t>
            </w:r>
          </w:p>
          <w:p w:rsidR="00FC75D0" w:rsidRPr="007F2E2A" w:rsidRDefault="00FC75D0">
            <w:pPr>
              <w:autoSpaceDE w:val="0"/>
              <w:autoSpaceDN w:val="0"/>
              <w:adjustRightInd w:val="0"/>
              <w:rPr>
                <w:rFonts w:ascii="Arial" w:hAnsi="Arial" w:cs="Arial"/>
                <w:color w:val="000000"/>
                <w:sz w:val="22"/>
                <w:szCs w:val="22"/>
                <w:lang w:val="pt-PT" w:eastAsia="en-US"/>
              </w:rPr>
            </w:pPr>
            <w:r w:rsidRPr="007F2E2A">
              <w:rPr>
                <w:rFonts w:ascii="Arial" w:hAnsi="Arial" w:cs="Arial"/>
                <w:color w:val="000000"/>
                <w:sz w:val="22"/>
                <w:szCs w:val="22"/>
                <w:lang w:val="pt-PT" w:eastAsia="en-US"/>
              </w:rPr>
              <w:t xml:space="preserve">Osmoderma eremita Austropotamobius torrentium </w:t>
            </w:r>
          </w:p>
          <w:p w:rsidR="00FC75D0" w:rsidRPr="007F2E2A" w:rsidRDefault="00FC75D0">
            <w:pPr>
              <w:autoSpaceDE w:val="0"/>
              <w:autoSpaceDN w:val="0"/>
              <w:adjustRightInd w:val="0"/>
              <w:rPr>
                <w:rFonts w:ascii="Arial" w:hAnsi="Arial" w:cs="Arial"/>
                <w:color w:val="000000"/>
                <w:sz w:val="22"/>
                <w:szCs w:val="22"/>
                <w:lang w:val="pt-PT" w:eastAsia="en-US"/>
              </w:rPr>
            </w:pPr>
            <w:r w:rsidRPr="007F2E2A">
              <w:rPr>
                <w:rFonts w:ascii="Arial" w:hAnsi="Arial" w:cs="Arial"/>
                <w:color w:val="000000"/>
                <w:sz w:val="22"/>
                <w:szCs w:val="22"/>
                <w:lang w:val="pt-PT" w:eastAsia="en-US"/>
              </w:rPr>
              <w:t xml:space="preserve">Gortyna borelii lunata </w:t>
            </w:r>
          </w:p>
          <w:p w:rsidR="00FC75D0" w:rsidRPr="007F2E2A" w:rsidRDefault="00FC75D0">
            <w:pPr>
              <w:autoSpaceDE w:val="0"/>
              <w:autoSpaceDN w:val="0"/>
              <w:adjustRightInd w:val="0"/>
              <w:rPr>
                <w:rFonts w:ascii="Arial" w:hAnsi="Arial" w:cs="Arial"/>
                <w:color w:val="000000"/>
                <w:sz w:val="22"/>
                <w:szCs w:val="22"/>
                <w:lang w:val="pt-PT" w:eastAsia="en-US"/>
              </w:rPr>
            </w:pPr>
            <w:r w:rsidRPr="007F2E2A">
              <w:rPr>
                <w:rFonts w:ascii="Arial" w:hAnsi="Arial" w:cs="Arial"/>
                <w:color w:val="000000"/>
                <w:sz w:val="22"/>
                <w:szCs w:val="22"/>
                <w:lang w:val="pt-PT" w:eastAsia="en-US"/>
              </w:rPr>
              <w:t xml:space="preserve">Isophya costata Isophya stysi Euphydryas maturna </w:t>
            </w:r>
          </w:p>
          <w:p w:rsidR="00FC75D0" w:rsidRPr="007F2E2A" w:rsidRDefault="00FC75D0">
            <w:pPr>
              <w:pStyle w:val="BodyText"/>
              <w:jc w:val="left"/>
              <w:rPr>
                <w:rFonts w:cs="Arial"/>
                <w:color w:val="000000"/>
                <w:sz w:val="22"/>
                <w:szCs w:val="22"/>
              </w:rPr>
            </w:pPr>
            <w:r w:rsidRPr="007F2E2A">
              <w:rPr>
                <w:rFonts w:cs="Arial"/>
                <w:color w:val="000000"/>
                <w:sz w:val="22"/>
                <w:szCs w:val="22"/>
                <w:lang w:val="pt-PT" w:eastAsia="en-US"/>
              </w:rPr>
              <w:t>Maculinea teleius Euphydryas aurinia</w:t>
            </w:r>
          </w:p>
        </w:tc>
      </w:tr>
      <w:tr w:rsidR="00FC75D0" w:rsidRPr="007F2E2A">
        <w:trPr>
          <w:jc w:val="center"/>
        </w:trPr>
        <w:tc>
          <w:tcPr>
            <w:tcW w:w="0" w:type="auto"/>
            <w:tcBorders>
              <w:top w:val="single" w:sz="4" w:space="0" w:color="auto"/>
              <w:left w:val="single" w:sz="4" w:space="0" w:color="auto"/>
              <w:bottom w:val="single" w:sz="4" w:space="0" w:color="auto"/>
              <w:right w:val="single" w:sz="4" w:space="0" w:color="auto"/>
            </w:tcBorders>
          </w:tcPr>
          <w:p w:rsidR="00FC75D0" w:rsidRPr="007F2E2A" w:rsidRDefault="00FC75D0">
            <w:pPr>
              <w:pStyle w:val="BodyText"/>
              <w:jc w:val="center"/>
              <w:rPr>
                <w:rFonts w:cs="Arial"/>
                <w:color w:val="000000"/>
                <w:sz w:val="22"/>
                <w:szCs w:val="22"/>
              </w:rPr>
            </w:pPr>
            <w:r w:rsidRPr="007F2E2A">
              <w:rPr>
                <w:rFonts w:cs="Arial"/>
                <w:color w:val="000000"/>
                <w:sz w:val="22"/>
                <w:szCs w:val="22"/>
              </w:rPr>
              <w:lastRenderedPageBreak/>
              <w:t>6</w:t>
            </w:r>
          </w:p>
        </w:tc>
        <w:tc>
          <w:tcPr>
            <w:tcW w:w="0" w:type="auto"/>
            <w:tcBorders>
              <w:top w:val="single" w:sz="4" w:space="0" w:color="auto"/>
              <w:left w:val="single" w:sz="4" w:space="0" w:color="auto"/>
              <w:bottom w:val="single" w:sz="4" w:space="0" w:color="auto"/>
              <w:right w:val="single" w:sz="4" w:space="0" w:color="auto"/>
            </w:tcBorders>
          </w:tcPr>
          <w:p w:rsidR="00FC75D0" w:rsidRPr="007F2E2A" w:rsidRDefault="00FC75D0">
            <w:pPr>
              <w:rPr>
                <w:rFonts w:ascii="Arial" w:hAnsi="Arial" w:cs="Arial"/>
                <w:color w:val="000000"/>
                <w:sz w:val="22"/>
                <w:szCs w:val="22"/>
              </w:rPr>
            </w:pPr>
            <w:r w:rsidRPr="007F2E2A">
              <w:rPr>
                <w:rFonts w:ascii="Arial" w:hAnsi="Arial" w:cs="Arial"/>
                <w:color w:val="000000"/>
                <w:sz w:val="22"/>
                <w:szCs w:val="22"/>
              </w:rPr>
              <w:t>ROSCI</w:t>
            </w:r>
          </w:p>
          <w:p w:rsidR="00FC75D0" w:rsidRPr="007F2E2A" w:rsidRDefault="00FC75D0">
            <w:pPr>
              <w:rPr>
                <w:rFonts w:ascii="Arial" w:hAnsi="Arial" w:cs="Arial"/>
                <w:color w:val="000000"/>
                <w:sz w:val="22"/>
                <w:szCs w:val="22"/>
              </w:rPr>
            </w:pPr>
            <w:r w:rsidRPr="007F2E2A">
              <w:rPr>
                <w:rFonts w:ascii="Arial" w:hAnsi="Arial" w:cs="Arial"/>
                <w:color w:val="000000"/>
                <w:sz w:val="22"/>
                <w:szCs w:val="22"/>
              </w:rPr>
              <w:t>0110 Măgurile Băiţei – care include rezervaţia naturală Calcarele din Dealul Măgura</w:t>
            </w:r>
          </w:p>
        </w:tc>
        <w:tc>
          <w:tcPr>
            <w:tcW w:w="0" w:type="auto"/>
            <w:tcBorders>
              <w:top w:val="single" w:sz="4" w:space="0" w:color="auto"/>
              <w:left w:val="single" w:sz="4" w:space="0" w:color="auto"/>
              <w:bottom w:val="single" w:sz="4" w:space="0" w:color="auto"/>
              <w:right w:val="single" w:sz="4" w:space="0" w:color="auto"/>
            </w:tcBorders>
          </w:tcPr>
          <w:p w:rsidR="00FC75D0" w:rsidRPr="007F2E2A" w:rsidRDefault="00FC75D0">
            <w:pPr>
              <w:pStyle w:val="BodyText"/>
              <w:jc w:val="center"/>
              <w:rPr>
                <w:rFonts w:cs="Arial"/>
                <w:color w:val="000000"/>
                <w:sz w:val="22"/>
                <w:szCs w:val="22"/>
              </w:rPr>
            </w:pPr>
            <w:r w:rsidRPr="007F2E2A">
              <w:rPr>
                <w:rFonts w:cs="Arial"/>
                <w:color w:val="000000"/>
                <w:sz w:val="22"/>
                <w:szCs w:val="22"/>
              </w:rPr>
              <w:t>22 specii</w:t>
            </w:r>
          </w:p>
        </w:tc>
        <w:tc>
          <w:tcPr>
            <w:tcW w:w="0" w:type="auto"/>
            <w:tcBorders>
              <w:top w:val="single" w:sz="4" w:space="0" w:color="auto"/>
              <w:left w:val="single" w:sz="4" w:space="0" w:color="auto"/>
              <w:bottom w:val="single" w:sz="4" w:space="0" w:color="auto"/>
              <w:right w:val="single" w:sz="4" w:space="0" w:color="auto"/>
            </w:tcBorders>
          </w:tcPr>
          <w:p w:rsidR="00FC75D0" w:rsidRPr="007F2E2A" w:rsidRDefault="00FC75D0">
            <w:pPr>
              <w:autoSpaceDE w:val="0"/>
              <w:autoSpaceDN w:val="0"/>
              <w:adjustRightInd w:val="0"/>
              <w:rPr>
                <w:rFonts w:ascii="Arial" w:hAnsi="Arial" w:cs="Arial"/>
                <w:color w:val="000000"/>
                <w:sz w:val="22"/>
                <w:szCs w:val="22"/>
                <w:lang w:val="it-IT" w:eastAsia="en-US"/>
              </w:rPr>
            </w:pPr>
            <w:r w:rsidRPr="007F2E2A">
              <w:rPr>
                <w:rFonts w:ascii="Arial" w:hAnsi="Arial" w:cs="Arial"/>
                <w:color w:val="000000"/>
                <w:sz w:val="22"/>
                <w:szCs w:val="22"/>
                <w:lang w:val="it-IT" w:eastAsia="en-US"/>
              </w:rPr>
              <w:t xml:space="preserve">Bufo bufo </w:t>
            </w:r>
          </w:p>
          <w:p w:rsidR="00FC75D0" w:rsidRPr="007F2E2A" w:rsidRDefault="00FC75D0">
            <w:pPr>
              <w:autoSpaceDE w:val="0"/>
              <w:autoSpaceDN w:val="0"/>
              <w:adjustRightInd w:val="0"/>
              <w:rPr>
                <w:rFonts w:ascii="Arial" w:hAnsi="Arial" w:cs="Arial"/>
                <w:color w:val="000000"/>
                <w:sz w:val="22"/>
                <w:szCs w:val="22"/>
                <w:lang w:val="it-IT" w:eastAsia="en-US"/>
              </w:rPr>
            </w:pPr>
            <w:r w:rsidRPr="007F2E2A">
              <w:rPr>
                <w:rFonts w:ascii="Arial" w:hAnsi="Arial" w:cs="Arial"/>
                <w:color w:val="000000"/>
                <w:sz w:val="22"/>
                <w:szCs w:val="22"/>
                <w:lang w:val="it-IT" w:eastAsia="en-US"/>
              </w:rPr>
              <w:t xml:space="preserve">Hyla arborea </w:t>
            </w:r>
          </w:p>
          <w:p w:rsidR="00FC75D0" w:rsidRPr="007F2E2A" w:rsidRDefault="00FC75D0">
            <w:pPr>
              <w:pStyle w:val="BodyText"/>
              <w:jc w:val="left"/>
              <w:rPr>
                <w:rFonts w:cs="Arial"/>
                <w:color w:val="000000"/>
                <w:sz w:val="22"/>
                <w:szCs w:val="22"/>
                <w:lang w:val="it-IT" w:eastAsia="en-US"/>
              </w:rPr>
            </w:pPr>
            <w:r w:rsidRPr="007F2E2A">
              <w:rPr>
                <w:rFonts w:cs="Arial"/>
                <w:color w:val="000000"/>
                <w:sz w:val="22"/>
                <w:szCs w:val="22"/>
                <w:lang w:val="it-IT" w:eastAsia="en-US"/>
              </w:rPr>
              <w:t>Rana dalmatina Salamandra salamandra</w:t>
            </w:r>
          </w:p>
          <w:p w:rsidR="00FC75D0" w:rsidRPr="007F2E2A" w:rsidRDefault="00FC75D0">
            <w:pPr>
              <w:autoSpaceDE w:val="0"/>
              <w:autoSpaceDN w:val="0"/>
              <w:adjustRightInd w:val="0"/>
              <w:rPr>
                <w:rFonts w:ascii="Arial" w:hAnsi="Arial" w:cs="Arial"/>
                <w:color w:val="000000"/>
                <w:sz w:val="22"/>
                <w:szCs w:val="22"/>
                <w:lang w:val="it-IT" w:eastAsia="en-US"/>
              </w:rPr>
            </w:pPr>
            <w:r w:rsidRPr="007F2E2A">
              <w:rPr>
                <w:rFonts w:ascii="Arial" w:hAnsi="Arial" w:cs="Arial"/>
                <w:color w:val="000000"/>
                <w:sz w:val="22"/>
                <w:szCs w:val="22"/>
                <w:lang w:val="it-IT" w:eastAsia="en-US"/>
              </w:rPr>
              <w:t xml:space="preserve">Helix pomatia </w:t>
            </w:r>
          </w:p>
          <w:p w:rsidR="00FC75D0" w:rsidRPr="007F2E2A" w:rsidRDefault="00FC75D0">
            <w:pPr>
              <w:autoSpaceDE w:val="0"/>
              <w:autoSpaceDN w:val="0"/>
              <w:adjustRightInd w:val="0"/>
              <w:rPr>
                <w:rFonts w:ascii="Arial" w:hAnsi="Arial" w:cs="Arial"/>
                <w:color w:val="000000"/>
                <w:sz w:val="22"/>
                <w:szCs w:val="22"/>
                <w:lang w:val="it-IT" w:eastAsia="en-US"/>
              </w:rPr>
            </w:pPr>
            <w:r w:rsidRPr="007F2E2A">
              <w:rPr>
                <w:rFonts w:ascii="Arial" w:hAnsi="Arial" w:cs="Arial"/>
                <w:color w:val="000000"/>
                <w:sz w:val="22"/>
                <w:szCs w:val="22"/>
                <w:lang w:val="it-IT" w:eastAsia="en-US"/>
              </w:rPr>
              <w:t xml:space="preserve">Maculinea alcon  Maculinea arion </w:t>
            </w:r>
          </w:p>
          <w:p w:rsidR="00FC75D0" w:rsidRPr="007F2E2A" w:rsidRDefault="00FC75D0">
            <w:pPr>
              <w:autoSpaceDE w:val="0"/>
              <w:autoSpaceDN w:val="0"/>
              <w:adjustRightInd w:val="0"/>
              <w:rPr>
                <w:rFonts w:ascii="Arial" w:hAnsi="Arial" w:cs="Arial"/>
                <w:color w:val="000000"/>
                <w:sz w:val="22"/>
                <w:szCs w:val="22"/>
                <w:lang w:val="pt-PT" w:eastAsia="en-US"/>
              </w:rPr>
            </w:pPr>
            <w:r w:rsidRPr="007F2E2A">
              <w:rPr>
                <w:rFonts w:ascii="Arial" w:hAnsi="Arial" w:cs="Arial"/>
                <w:color w:val="000000"/>
                <w:sz w:val="22"/>
                <w:szCs w:val="22"/>
                <w:lang w:val="pt-PT" w:eastAsia="en-US"/>
              </w:rPr>
              <w:t xml:space="preserve">Zerynthia polyxena  Capreolus capreolus  Felis silvestris </w:t>
            </w:r>
          </w:p>
          <w:p w:rsidR="00FC75D0" w:rsidRPr="007F2E2A" w:rsidRDefault="00FC75D0">
            <w:pPr>
              <w:autoSpaceDE w:val="0"/>
              <w:autoSpaceDN w:val="0"/>
              <w:adjustRightInd w:val="0"/>
              <w:rPr>
                <w:rFonts w:ascii="Arial" w:hAnsi="Arial" w:cs="Arial"/>
                <w:color w:val="000000"/>
                <w:sz w:val="22"/>
                <w:szCs w:val="22"/>
                <w:lang w:val="pt-PT" w:eastAsia="en-US"/>
              </w:rPr>
            </w:pPr>
            <w:r w:rsidRPr="007F2E2A">
              <w:rPr>
                <w:rFonts w:ascii="Arial" w:hAnsi="Arial" w:cs="Arial"/>
                <w:color w:val="000000"/>
                <w:sz w:val="22"/>
                <w:szCs w:val="22"/>
                <w:lang w:val="pt-PT" w:eastAsia="en-US"/>
              </w:rPr>
              <w:t xml:space="preserve">Meles meles </w:t>
            </w:r>
          </w:p>
          <w:p w:rsidR="00FC75D0" w:rsidRPr="007F2E2A" w:rsidRDefault="00FC75D0">
            <w:pPr>
              <w:autoSpaceDE w:val="0"/>
              <w:autoSpaceDN w:val="0"/>
              <w:adjustRightInd w:val="0"/>
              <w:rPr>
                <w:rFonts w:ascii="Arial" w:hAnsi="Arial" w:cs="Arial"/>
                <w:color w:val="000000"/>
                <w:sz w:val="22"/>
                <w:szCs w:val="22"/>
                <w:lang w:val="pt-PT" w:eastAsia="en-US"/>
              </w:rPr>
            </w:pPr>
            <w:r w:rsidRPr="007F2E2A">
              <w:rPr>
                <w:rFonts w:ascii="Arial" w:hAnsi="Arial" w:cs="Arial"/>
                <w:color w:val="000000"/>
                <w:sz w:val="22"/>
                <w:szCs w:val="22"/>
                <w:lang w:val="pt-PT" w:eastAsia="en-US"/>
              </w:rPr>
              <w:t>Mustela nivalis</w:t>
            </w:r>
          </w:p>
          <w:p w:rsidR="00FC75D0" w:rsidRPr="007F2E2A" w:rsidRDefault="00FC75D0">
            <w:pPr>
              <w:autoSpaceDE w:val="0"/>
              <w:autoSpaceDN w:val="0"/>
              <w:adjustRightInd w:val="0"/>
              <w:rPr>
                <w:rFonts w:ascii="Arial" w:hAnsi="Arial" w:cs="Arial"/>
                <w:color w:val="000000"/>
                <w:sz w:val="22"/>
                <w:szCs w:val="22"/>
                <w:lang w:val="pt-PT" w:eastAsia="en-US"/>
              </w:rPr>
            </w:pPr>
            <w:r w:rsidRPr="007F2E2A">
              <w:rPr>
                <w:rFonts w:ascii="Arial" w:hAnsi="Arial" w:cs="Arial"/>
                <w:color w:val="000000"/>
                <w:sz w:val="22"/>
                <w:szCs w:val="22"/>
                <w:lang w:val="pt-PT" w:eastAsia="en-US"/>
              </w:rPr>
              <w:t xml:space="preserve">Mustela putorius </w:t>
            </w:r>
          </w:p>
          <w:p w:rsidR="00FC75D0" w:rsidRPr="007F2E2A" w:rsidRDefault="00FC75D0">
            <w:pPr>
              <w:autoSpaceDE w:val="0"/>
              <w:autoSpaceDN w:val="0"/>
              <w:adjustRightInd w:val="0"/>
              <w:rPr>
                <w:rFonts w:ascii="Arial" w:hAnsi="Arial" w:cs="Arial"/>
                <w:color w:val="000000"/>
                <w:sz w:val="22"/>
                <w:szCs w:val="22"/>
                <w:lang w:val="fr-FR" w:eastAsia="en-US"/>
              </w:rPr>
            </w:pPr>
            <w:r w:rsidRPr="007F2E2A">
              <w:rPr>
                <w:rFonts w:ascii="Arial" w:hAnsi="Arial" w:cs="Arial"/>
                <w:color w:val="000000"/>
                <w:sz w:val="22"/>
                <w:szCs w:val="22"/>
                <w:lang w:val="fr-FR" w:eastAsia="en-US"/>
              </w:rPr>
              <w:t xml:space="preserve">Myotis blythii omari </w:t>
            </w:r>
          </w:p>
          <w:p w:rsidR="00FC75D0" w:rsidRPr="007F2E2A" w:rsidRDefault="00FC75D0">
            <w:pPr>
              <w:pStyle w:val="BodyText"/>
              <w:jc w:val="left"/>
              <w:rPr>
                <w:rFonts w:cs="Arial"/>
                <w:color w:val="000000"/>
                <w:sz w:val="22"/>
                <w:szCs w:val="22"/>
                <w:lang w:val="fr-FR" w:eastAsia="en-US"/>
              </w:rPr>
            </w:pPr>
            <w:r w:rsidRPr="007F2E2A">
              <w:rPr>
                <w:rFonts w:cs="Arial"/>
                <w:color w:val="000000"/>
                <w:sz w:val="22"/>
                <w:szCs w:val="22"/>
                <w:lang w:val="fr-FR" w:eastAsia="en-US"/>
              </w:rPr>
              <w:t>Pipistrellus pipistrellus</w:t>
            </w:r>
          </w:p>
          <w:p w:rsidR="00FC75D0" w:rsidRPr="007F2E2A" w:rsidRDefault="00FC75D0">
            <w:pPr>
              <w:autoSpaceDE w:val="0"/>
              <w:autoSpaceDN w:val="0"/>
              <w:adjustRightInd w:val="0"/>
              <w:rPr>
                <w:rFonts w:ascii="Arial" w:hAnsi="Arial" w:cs="Arial"/>
                <w:color w:val="000000"/>
                <w:sz w:val="22"/>
                <w:szCs w:val="22"/>
                <w:lang w:val="fr-FR" w:eastAsia="en-US"/>
              </w:rPr>
            </w:pPr>
            <w:r w:rsidRPr="007F2E2A">
              <w:rPr>
                <w:rFonts w:ascii="Arial" w:hAnsi="Arial" w:cs="Arial"/>
                <w:color w:val="000000"/>
                <w:sz w:val="22"/>
                <w:szCs w:val="22"/>
                <w:lang w:val="fr-FR" w:eastAsia="en-US"/>
              </w:rPr>
              <w:t xml:space="preserve">Anguis fragilis </w:t>
            </w:r>
          </w:p>
          <w:p w:rsidR="00FC75D0" w:rsidRPr="007F2E2A" w:rsidRDefault="00FC75D0">
            <w:pPr>
              <w:autoSpaceDE w:val="0"/>
              <w:autoSpaceDN w:val="0"/>
              <w:adjustRightInd w:val="0"/>
              <w:rPr>
                <w:rFonts w:ascii="Arial" w:hAnsi="Arial" w:cs="Arial"/>
                <w:color w:val="000000"/>
                <w:sz w:val="22"/>
                <w:szCs w:val="22"/>
                <w:lang w:val="pt-PT" w:eastAsia="en-US"/>
              </w:rPr>
            </w:pPr>
            <w:r w:rsidRPr="007F2E2A">
              <w:rPr>
                <w:rFonts w:ascii="Arial" w:hAnsi="Arial" w:cs="Arial"/>
                <w:color w:val="000000"/>
                <w:sz w:val="22"/>
                <w:szCs w:val="22"/>
                <w:lang w:val="pt-PT" w:eastAsia="en-US"/>
              </w:rPr>
              <w:t xml:space="preserve">Coronella austriaca </w:t>
            </w:r>
          </w:p>
          <w:p w:rsidR="00FC75D0" w:rsidRPr="007F2E2A" w:rsidRDefault="00FC75D0">
            <w:pPr>
              <w:autoSpaceDE w:val="0"/>
              <w:autoSpaceDN w:val="0"/>
              <w:adjustRightInd w:val="0"/>
              <w:rPr>
                <w:rFonts w:ascii="Arial" w:hAnsi="Arial" w:cs="Arial"/>
                <w:color w:val="000000"/>
                <w:sz w:val="22"/>
                <w:szCs w:val="22"/>
                <w:lang w:val="pt-PT" w:eastAsia="en-US"/>
              </w:rPr>
            </w:pPr>
            <w:r w:rsidRPr="007F2E2A">
              <w:rPr>
                <w:rFonts w:ascii="Arial" w:hAnsi="Arial" w:cs="Arial"/>
                <w:color w:val="000000"/>
                <w:sz w:val="22"/>
                <w:szCs w:val="22"/>
                <w:lang w:val="pt-PT" w:eastAsia="en-US"/>
              </w:rPr>
              <w:t xml:space="preserve">Lacerta agilis </w:t>
            </w:r>
          </w:p>
          <w:p w:rsidR="00FC75D0" w:rsidRPr="007F2E2A" w:rsidRDefault="00FC75D0">
            <w:pPr>
              <w:autoSpaceDE w:val="0"/>
              <w:autoSpaceDN w:val="0"/>
              <w:adjustRightInd w:val="0"/>
              <w:rPr>
                <w:rFonts w:ascii="Arial" w:hAnsi="Arial" w:cs="Arial"/>
                <w:color w:val="000000"/>
                <w:sz w:val="22"/>
                <w:szCs w:val="22"/>
                <w:lang w:val="pt-PT" w:eastAsia="en-US"/>
              </w:rPr>
            </w:pPr>
            <w:r w:rsidRPr="007F2E2A">
              <w:rPr>
                <w:rFonts w:ascii="Arial" w:hAnsi="Arial" w:cs="Arial"/>
                <w:color w:val="000000"/>
                <w:sz w:val="22"/>
                <w:szCs w:val="22"/>
                <w:lang w:val="pt-PT" w:eastAsia="en-US"/>
              </w:rPr>
              <w:t xml:space="preserve">Lacerta viridis </w:t>
            </w:r>
          </w:p>
          <w:p w:rsidR="00FC75D0" w:rsidRPr="007F2E2A" w:rsidRDefault="00FC75D0">
            <w:pPr>
              <w:autoSpaceDE w:val="0"/>
              <w:autoSpaceDN w:val="0"/>
              <w:adjustRightInd w:val="0"/>
              <w:rPr>
                <w:rFonts w:ascii="Arial" w:hAnsi="Arial" w:cs="Arial"/>
                <w:color w:val="000000"/>
                <w:sz w:val="22"/>
                <w:szCs w:val="22"/>
                <w:lang w:val="pt-PT" w:eastAsia="en-US"/>
              </w:rPr>
            </w:pPr>
            <w:r w:rsidRPr="007F2E2A">
              <w:rPr>
                <w:rFonts w:ascii="Arial" w:hAnsi="Arial" w:cs="Arial"/>
                <w:color w:val="000000"/>
                <w:sz w:val="22"/>
                <w:szCs w:val="22"/>
                <w:lang w:val="pt-PT" w:eastAsia="en-US"/>
              </w:rPr>
              <w:t xml:space="preserve">Natrix natrix </w:t>
            </w:r>
          </w:p>
          <w:p w:rsidR="00FC75D0" w:rsidRPr="007F2E2A" w:rsidRDefault="00FC75D0">
            <w:pPr>
              <w:autoSpaceDE w:val="0"/>
              <w:autoSpaceDN w:val="0"/>
              <w:adjustRightInd w:val="0"/>
              <w:rPr>
                <w:rFonts w:ascii="Arial" w:hAnsi="Arial" w:cs="Arial"/>
                <w:color w:val="000000"/>
                <w:sz w:val="22"/>
                <w:szCs w:val="22"/>
                <w:lang w:val="pt-PT" w:eastAsia="en-US"/>
              </w:rPr>
            </w:pPr>
            <w:r w:rsidRPr="007F2E2A">
              <w:rPr>
                <w:rFonts w:ascii="Arial" w:hAnsi="Arial" w:cs="Arial"/>
                <w:color w:val="000000"/>
                <w:sz w:val="22"/>
                <w:szCs w:val="22"/>
                <w:lang w:val="pt-PT" w:eastAsia="en-US"/>
              </w:rPr>
              <w:t xml:space="preserve">Podarcis muralis </w:t>
            </w:r>
          </w:p>
          <w:p w:rsidR="00FC75D0" w:rsidRPr="007F2E2A" w:rsidRDefault="00FC75D0">
            <w:pPr>
              <w:pStyle w:val="BodyText"/>
              <w:jc w:val="left"/>
              <w:rPr>
                <w:rFonts w:cs="Arial"/>
                <w:color w:val="000000"/>
                <w:sz w:val="22"/>
                <w:szCs w:val="22"/>
              </w:rPr>
            </w:pPr>
            <w:r w:rsidRPr="007F2E2A">
              <w:rPr>
                <w:rFonts w:cs="Arial"/>
                <w:color w:val="000000"/>
                <w:sz w:val="22"/>
                <w:szCs w:val="22"/>
                <w:lang w:val="en-US" w:eastAsia="en-US"/>
              </w:rPr>
              <w:t>Vipera ammodytes</w:t>
            </w:r>
          </w:p>
        </w:tc>
        <w:tc>
          <w:tcPr>
            <w:tcW w:w="0" w:type="auto"/>
            <w:tcBorders>
              <w:top w:val="single" w:sz="4" w:space="0" w:color="auto"/>
              <w:left w:val="single" w:sz="4" w:space="0" w:color="auto"/>
              <w:bottom w:val="single" w:sz="4" w:space="0" w:color="auto"/>
              <w:right w:val="single" w:sz="4" w:space="0" w:color="auto"/>
            </w:tcBorders>
          </w:tcPr>
          <w:p w:rsidR="00FC75D0" w:rsidRPr="007F2E2A" w:rsidRDefault="00FC75D0">
            <w:pPr>
              <w:pStyle w:val="BodyText"/>
              <w:jc w:val="center"/>
              <w:rPr>
                <w:rFonts w:cs="Arial"/>
                <w:color w:val="000000"/>
                <w:sz w:val="22"/>
                <w:szCs w:val="22"/>
              </w:rPr>
            </w:pPr>
            <w:r w:rsidRPr="007F2E2A">
              <w:rPr>
                <w:rFonts w:cs="Arial"/>
                <w:color w:val="000000"/>
                <w:sz w:val="22"/>
                <w:szCs w:val="22"/>
              </w:rPr>
              <w:t>3 specii</w:t>
            </w:r>
          </w:p>
        </w:tc>
        <w:tc>
          <w:tcPr>
            <w:tcW w:w="0" w:type="auto"/>
            <w:tcBorders>
              <w:top w:val="single" w:sz="4" w:space="0" w:color="auto"/>
              <w:left w:val="single" w:sz="4" w:space="0" w:color="auto"/>
              <w:bottom w:val="single" w:sz="4" w:space="0" w:color="auto"/>
              <w:right w:val="single" w:sz="4" w:space="0" w:color="auto"/>
            </w:tcBorders>
          </w:tcPr>
          <w:p w:rsidR="00FC75D0" w:rsidRPr="007F2E2A" w:rsidRDefault="00FC75D0">
            <w:pPr>
              <w:pStyle w:val="BodyText"/>
              <w:jc w:val="left"/>
              <w:rPr>
                <w:rFonts w:cs="Arial"/>
                <w:color w:val="000000"/>
                <w:sz w:val="22"/>
                <w:szCs w:val="22"/>
                <w:lang w:val="pt-PT" w:eastAsia="en-US"/>
              </w:rPr>
            </w:pPr>
            <w:r w:rsidRPr="007F2E2A">
              <w:rPr>
                <w:rFonts w:cs="Arial"/>
                <w:color w:val="000000"/>
                <w:sz w:val="22"/>
                <w:szCs w:val="22"/>
                <w:lang w:val="pt-PT" w:eastAsia="en-US"/>
              </w:rPr>
              <w:t>Rhinolophus hipposideros</w:t>
            </w:r>
          </w:p>
          <w:p w:rsidR="00FC75D0" w:rsidRPr="007F2E2A" w:rsidRDefault="00FC75D0">
            <w:pPr>
              <w:pStyle w:val="BodyText"/>
              <w:jc w:val="left"/>
              <w:rPr>
                <w:rFonts w:cs="Arial"/>
                <w:color w:val="000000"/>
                <w:sz w:val="22"/>
                <w:szCs w:val="22"/>
                <w:lang w:val="pt-PT" w:eastAsia="en-US"/>
              </w:rPr>
            </w:pPr>
            <w:r w:rsidRPr="007F2E2A">
              <w:rPr>
                <w:rFonts w:cs="Arial"/>
                <w:color w:val="000000"/>
                <w:sz w:val="22"/>
                <w:szCs w:val="22"/>
                <w:lang w:val="pt-PT" w:eastAsia="en-US"/>
              </w:rPr>
              <w:t>Lycaena dispar Euphydryas aurinia</w:t>
            </w:r>
          </w:p>
          <w:p w:rsidR="00FC75D0" w:rsidRPr="007F2E2A" w:rsidRDefault="00FC75D0">
            <w:pPr>
              <w:pStyle w:val="BodyText"/>
              <w:jc w:val="left"/>
              <w:rPr>
                <w:rFonts w:cs="Arial"/>
                <w:color w:val="000000"/>
                <w:sz w:val="22"/>
                <w:szCs w:val="22"/>
              </w:rPr>
            </w:pPr>
          </w:p>
        </w:tc>
      </w:tr>
      <w:tr w:rsidR="00FC75D0" w:rsidRPr="007F2E2A">
        <w:trPr>
          <w:jc w:val="center"/>
        </w:trPr>
        <w:tc>
          <w:tcPr>
            <w:tcW w:w="0" w:type="auto"/>
            <w:tcBorders>
              <w:top w:val="single" w:sz="4" w:space="0" w:color="auto"/>
              <w:left w:val="single" w:sz="4" w:space="0" w:color="auto"/>
              <w:bottom w:val="single" w:sz="4" w:space="0" w:color="auto"/>
              <w:right w:val="single" w:sz="4" w:space="0" w:color="auto"/>
            </w:tcBorders>
          </w:tcPr>
          <w:p w:rsidR="00FC75D0" w:rsidRPr="007F2E2A" w:rsidRDefault="00FC75D0">
            <w:pPr>
              <w:pStyle w:val="BodyText"/>
              <w:jc w:val="center"/>
              <w:rPr>
                <w:rFonts w:cs="Arial"/>
                <w:color w:val="000000"/>
                <w:sz w:val="22"/>
                <w:szCs w:val="22"/>
              </w:rPr>
            </w:pPr>
            <w:r w:rsidRPr="007F2E2A">
              <w:rPr>
                <w:rFonts w:cs="Arial"/>
                <w:color w:val="000000"/>
                <w:sz w:val="22"/>
                <w:szCs w:val="22"/>
              </w:rPr>
              <w:t>7</w:t>
            </w:r>
          </w:p>
        </w:tc>
        <w:tc>
          <w:tcPr>
            <w:tcW w:w="0" w:type="auto"/>
            <w:tcBorders>
              <w:top w:val="single" w:sz="4" w:space="0" w:color="auto"/>
              <w:left w:val="single" w:sz="4" w:space="0" w:color="auto"/>
              <w:bottom w:val="single" w:sz="4" w:space="0" w:color="auto"/>
              <w:right w:val="single" w:sz="4" w:space="0" w:color="auto"/>
            </w:tcBorders>
          </w:tcPr>
          <w:p w:rsidR="00FC75D0" w:rsidRPr="007F2E2A" w:rsidRDefault="00FC75D0">
            <w:pPr>
              <w:rPr>
                <w:rFonts w:ascii="Arial" w:hAnsi="Arial" w:cs="Arial"/>
                <w:color w:val="000000"/>
                <w:sz w:val="22"/>
                <w:szCs w:val="22"/>
              </w:rPr>
            </w:pPr>
            <w:r w:rsidRPr="007F2E2A">
              <w:rPr>
                <w:rFonts w:ascii="Arial" w:hAnsi="Arial" w:cs="Arial"/>
                <w:color w:val="000000"/>
                <w:sz w:val="22"/>
                <w:szCs w:val="22"/>
              </w:rPr>
              <w:t>ROSCI</w:t>
            </w:r>
          </w:p>
          <w:p w:rsidR="00FC75D0" w:rsidRPr="007F2E2A" w:rsidRDefault="00FC75D0">
            <w:pPr>
              <w:rPr>
                <w:rFonts w:ascii="Arial" w:hAnsi="Arial" w:cs="Arial"/>
                <w:color w:val="000000"/>
                <w:sz w:val="22"/>
                <w:szCs w:val="22"/>
              </w:rPr>
            </w:pPr>
            <w:r w:rsidRPr="007F2E2A">
              <w:rPr>
                <w:rFonts w:ascii="Arial" w:hAnsi="Arial" w:cs="Arial"/>
                <w:color w:val="000000"/>
                <w:sz w:val="22"/>
                <w:szCs w:val="22"/>
              </w:rPr>
              <w:t>0254 Tufurile calcaroase din Valea Bobâlna</w:t>
            </w:r>
          </w:p>
        </w:tc>
        <w:tc>
          <w:tcPr>
            <w:tcW w:w="0" w:type="auto"/>
            <w:tcBorders>
              <w:top w:val="single" w:sz="4" w:space="0" w:color="auto"/>
              <w:left w:val="single" w:sz="4" w:space="0" w:color="auto"/>
              <w:bottom w:val="single" w:sz="4" w:space="0" w:color="auto"/>
              <w:right w:val="single" w:sz="4" w:space="0" w:color="auto"/>
            </w:tcBorders>
          </w:tcPr>
          <w:p w:rsidR="00FC75D0" w:rsidRPr="007F2E2A" w:rsidRDefault="00FC75D0">
            <w:pPr>
              <w:pStyle w:val="BodyText"/>
              <w:jc w:val="center"/>
              <w:rPr>
                <w:rFonts w:cs="Arial"/>
                <w:color w:val="000000"/>
                <w:sz w:val="22"/>
                <w:szCs w:val="22"/>
              </w:rPr>
            </w:pPr>
            <w:r w:rsidRPr="007F2E2A">
              <w:rPr>
                <w:rFonts w:cs="Arial"/>
                <w:color w:val="000000"/>
                <w:sz w:val="22"/>
                <w:szCs w:val="22"/>
              </w:rPr>
              <w:t>-</w:t>
            </w:r>
          </w:p>
        </w:tc>
        <w:tc>
          <w:tcPr>
            <w:tcW w:w="0" w:type="auto"/>
            <w:tcBorders>
              <w:top w:val="single" w:sz="4" w:space="0" w:color="auto"/>
              <w:left w:val="single" w:sz="4" w:space="0" w:color="auto"/>
              <w:bottom w:val="single" w:sz="4" w:space="0" w:color="auto"/>
              <w:right w:val="single" w:sz="4" w:space="0" w:color="auto"/>
            </w:tcBorders>
          </w:tcPr>
          <w:p w:rsidR="00FC75D0" w:rsidRPr="007F2E2A" w:rsidRDefault="00FC75D0" w:rsidP="007F2E2A">
            <w:pPr>
              <w:pStyle w:val="BodyText"/>
              <w:jc w:val="center"/>
              <w:rPr>
                <w:rFonts w:cs="Arial"/>
                <w:color w:val="000000"/>
                <w:sz w:val="22"/>
                <w:szCs w:val="22"/>
              </w:rPr>
            </w:pPr>
            <w:r w:rsidRPr="007F2E2A">
              <w:rPr>
                <w:rFonts w:cs="Arial"/>
                <w:color w:val="000000"/>
                <w:sz w:val="22"/>
                <w:szCs w:val="22"/>
              </w:rPr>
              <w:t>-</w:t>
            </w:r>
          </w:p>
        </w:tc>
        <w:tc>
          <w:tcPr>
            <w:tcW w:w="0" w:type="auto"/>
            <w:tcBorders>
              <w:top w:val="single" w:sz="4" w:space="0" w:color="auto"/>
              <w:left w:val="single" w:sz="4" w:space="0" w:color="auto"/>
              <w:bottom w:val="single" w:sz="4" w:space="0" w:color="auto"/>
              <w:right w:val="single" w:sz="4" w:space="0" w:color="auto"/>
            </w:tcBorders>
          </w:tcPr>
          <w:p w:rsidR="00FC75D0" w:rsidRPr="007F2E2A" w:rsidRDefault="00FC75D0">
            <w:pPr>
              <w:pStyle w:val="BodyText"/>
              <w:jc w:val="center"/>
              <w:rPr>
                <w:rFonts w:cs="Arial"/>
                <w:color w:val="000000"/>
                <w:sz w:val="22"/>
                <w:szCs w:val="22"/>
              </w:rPr>
            </w:pPr>
            <w:r w:rsidRPr="007F2E2A">
              <w:rPr>
                <w:rFonts w:cs="Arial"/>
                <w:color w:val="000000"/>
                <w:sz w:val="22"/>
                <w:szCs w:val="22"/>
              </w:rPr>
              <w:t>-</w:t>
            </w:r>
          </w:p>
        </w:tc>
        <w:tc>
          <w:tcPr>
            <w:tcW w:w="0" w:type="auto"/>
            <w:tcBorders>
              <w:top w:val="single" w:sz="4" w:space="0" w:color="auto"/>
              <w:left w:val="single" w:sz="4" w:space="0" w:color="auto"/>
              <w:bottom w:val="single" w:sz="4" w:space="0" w:color="auto"/>
              <w:right w:val="single" w:sz="4" w:space="0" w:color="auto"/>
            </w:tcBorders>
          </w:tcPr>
          <w:p w:rsidR="00FC75D0" w:rsidRPr="007F2E2A" w:rsidRDefault="00FC75D0" w:rsidP="007F2E2A">
            <w:pPr>
              <w:pStyle w:val="BodyText"/>
              <w:jc w:val="center"/>
              <w:rPr>
                <w:rFonts w:cs="Arial"/>
                <w:color w:val="000000"/>
                <w:sz w:val="22"/>
                <w:szCs w:val="22"/>
              </w:rPr>
            </w:pPr>
            <w:r w:rsidRPr="007F2E2A">
              <w:rPr>
                <w:rFonts w:cs="Arial"/>
                <w:color w:val="000000"/>
                <w:sz w:val="22"/>
                <w:szCs w:val="22"/>
              </w:rPr>
              <w:t>-</w:t>
            </w:r>
          </w:p>
        </w:tc>
      </w:tr>
      <w:tr w:rsidR="00FC75D0" w:rsidRPr="007F2E2A">
        <w:trPr>
          <w:jc w:val="center"/>
        </w:trPr>
        <w:tc>
          <w:tcPr>
            <w:tcW w:w="0" w:type="auto"/>
            <w:tcBorders>
              <w:top w:val="single" w:sz="4" w:space="0" w:color="auto"/>
              <w:left w:val="single" w:sz="4" w:space="0" w:color="auto"/>
              <w:bottom w:val="single" w:sz="4" w:space="0" w:color="auto"/>
              <w:right w:val="single" w:sz="4" w:space="0" w:color="auto"/>
            </w:tcBorders>
          </w:tcPr>
          <w:p w:rsidR="00FC75D0" w:rsidRPr="007F2E2A" w:rsidRDefault="00FC75D0">
            <w:pPr>
              <w:pStyle w:val="BodyText"/>
              <w:jc w:val="center"/>
              <w:rPr>
                <w:rFonts w:cs="Arial"/>
                <w:color w:val="000000"/>
                <w:sz w:val="22"/>
                <w:szCs w:val="22"/>
              </w:rPr>
            </w:pPr>
            <w:r w:rsidRPr="007F2E2A">
              <w:rPr>
                <w:rFonts w:cs="Arial"/>
                <w:color w:val="000000"/>
                <w:sz w:val="22"/>
                <w:szCs w:val="22"/>
              </w:rPr>
              <w:t>8</w:t>
            </w:r>
          </w:p>
        </w:tc>
        <w:tc>
          <w:tcPr>
            <w:tcW w:w="0" w:type="auto"/>
            <w:tcBorders>
              <w:top w:val="single" w:sz="4" w:space="0" w:color="auto"/>
              <w:left w:val="single" w:sz="4" w:space="0" w:color="auto"/>
              <w:bottom w:val="single" w:sz="4" w:space="0" w:color="auto"/>
              <w:right w:val="single" w:sz="4" w:space="0" w:color="auto"/>
            </w:tcBorders>
          </w:tcPr>
          <w:p w:rsidR="00FC75D0" w:rsidRPr="007F2E2A" w:rsidRDefault="00FC75D0">
            <w:pPr>
              <w:rPr>
                <w:rFonts w:ascii="Arial" w:hAnsi="Arial" w:cs="Arial"/>
                <w:color w:val="000000"/>
                <w:sz w:val="22"/>
                <w:szCs w:val="22"/>
              </w:rPr>
            </w:pPr>
            <w:r w:rsidRPr="007F2E2A">
              <w:rPr>
                <w:rFonts w:ascii="Arial" w:hAnsi="Arial" w:cs="Arial"/>
                <w:color w:val="000000"/>
                <w:sz w:val="22"/>
                <w:szCs w:val="22"/>
              </w:rPr>
              <w:t>ROSCI</w:t>
            </w:r>
          </w:p>
          <w:p w:rsidR="00FC75D0" w:rsidRPr="007F2E2A" w:rsidRDefault="00FC75D0">
            <w:pPr>
              <w:rPr>
                <w:rFonts w:ascii="Arial" w:hAnsi="Arial" w:cs="Arial"/>
                <w:color w:val="000000"/>
                <w:sz w:val="22"/>
                <w:szCs w:val="22"/>
              </w:rPr>
            </w:pPr>
            <w:r w:rsidRPr="007F2E2A">
              <w:rPr>
                <w:rFonts w:ascii="Arial" w:hAnsi="Arial" w:cs="Arial"/>
                <w:color w:val="000000"/>
                <w:sz w:val="22"/>
                <w:szCs w:val="22"/>
              </w:rPr>
              <w:t>0121 Muntele Vulcan</w:t>
            </w:r>
          </w:p>
        </w:tc>
        <w:tc>
          <w:tcPr>
            <w:tcW w:w="0" w:type="auto"/>
            <w:tcBorders>
              <w:top w:val="single" w:sz="4" w:space="0" w:color="auto"/>
              <w:left w:val="single" w:sz="4" w:space="0" w:color="auto"/>
              <w:bottom w:val="single" w:sz="4" w:space="0" w:color="auto"/>
              <w:right w:val="single" w:sz="4" w:space="0" w:color="auto"/>
            </w:tcBorders>
          </w:tcPr>
          <w:p w:rsidR="00FC75D0" w:rsidRPr="007F2E2A" w:rsidRDefault="00FC75D0">
            <w:pPr>
              <w:pStyle w:val="BodyText"/>
              <w:jc w:val="center"/>
              <w:rPr>
                <w:rFonts w:cs="Arial"/>
                <w:color w:val="000000"/>
                <w:sz w:val="22"/>
                <w:szCs w:val="22"/>
              </w:rPr>
            </w:pPr>
            <w:r w:rsidRPr="007F2E2A">
              <w:rPr>
                <w:rFonts w:cs="Arial"/>
                <w:color w:val="000000"/>
                <w:sz w:val="22"/>
                <w:szCs w:val="22"/>
              </w:rPr>
              <w:t>1specie</w:t>
            </w:r>
          </w:p>
        </w:tc>
        <w:tc>
          <w:tcPr>
            <w:tcW w:w="0" w:type="auto"/>
            <w:tcBorders>
              <w:top w:val="single" w:sz="4" w:space="0" w:color="auto"/>
              <w:left w:val="single" w:sz="4" w:space="0" w:color="auto"/>
              <w:bottom w:val="single" w:sz="4" w:space="0" w:color="auto"/>
              <w:right w:val="single" w:sz="4" w:space="0" w:color="auto"/>
            </w:tcBorders>
          </w:tcPr>
          <w:p w:rsidR="00FC75D0" w:rsidRPr="007F2E2A" w:rsidRDefault="00FC75D0">
            <w:pPr>
              <w:pStyle w:val="BodyText"/>
              <w:jc w:val="left"/>
              <w:rPr>
                <w:rFonts w:cs="Arial"/>
                <w:color w:val="000000"/>
                <w:sz w:val="22"/>
                <w:szCs w:val="22"/>
              </w:rPr>
            </w:pPr>
            <w:r w:rsidRPr="007F2E2A">
              <w:rPr>
                <w:rFonts w:cs="Arial"/>
                <w:color w:val="000000"/>
                <w:sz w:val="22"/>
                <w:szCs w:val="22"/>
                <w:lang w:val="en-US" w:eastAsia="en-US"/>
              </w:rPr>
              <w:t>Capreolus capreolus</w:t>
            </w:r>
          </w:p>
        </w:tc>
        <w:tc>
          <w:tcPr>
            <w:tcW w:w="0" w:type="auto"/>
            <w:tcBorders>
              <w:top w:val="single" w:sz="4" w:space="0" w:color="auto"/>
              <w:left w:val="single" w:sz="4" w:space="0" w:color="auto"/>
              <w:bottom w:val="single" w:sz="4" w:space="0" w:color="auto"/>
              <w:right w:val="single" w:sz="4" w:space="0" w:color="auto"/>
            </w:tcBorders>
          </w:tcPr>
          <w:p w:rsidR="00FC75D0" w:rsidRPr="007F2E2A" w:rsidRDefault="00FC75D0">
            <w:pPr>
              <w:pStyle w:val="BodyText"/>
              <w:jc w:val="center"/>
              <w:rPr>
                <w:rFonts w:cs="Arial"/>
                <w:color w:val="000000"/>
                <w:sz w:val="22"/>
                <w:szCs w:val="22"/>
              </w:rPr>
            </w:pPr>
            <w:r w:rsidRPr="007F2E2A">
              <w:rPr>
                <w:rFonts w:cs="Arial"/>
                <w:color w:val="000000"/>
                <w:sz w:val="22"/>
                <w:szCs w:val="22"/>
              </w:rPr>
              <w:t>-</w:t>
            </w:r>
          </w:p>
        </w:tc>
        <w:tc>
          <w:tcPr>
            <w:tcW w:w="0" w:type="auto"/>
            <w:tcBorders>
              <w:top w:val="single" w:sz="4" w:space="0" w:color="auto"/>
              <w:left w:val="single" w:sz="4" w:space="0" w:color="auto"/>
              <w:bottom w:val="single" w:sz="4" w:space="0" w:color="auto"/>
              <w:right w:val="single" w:sz="4" w:space="0" w:color="auto"/>
            </w:tcBorders>
          </w:tcPr>
          <w:p w:rsidR="00FC75D0" w:rsidRPr="007F2E2A" w:rsidRDefault="00FC75D0" w:rsidP="007F2E2A">
            <w:pPr>
              <w:pStyle w:val="BodyText"/>
              <w:jc w:val="center"/>
              <w:rPr>
                <w:rFonts w:cs="Arial"/>
                <w:color w:val="000000"/>
                <w:sz w:val="22"/>
                <w:szCs w:val="22"/>
              </w:rPr>
            </w:pPr>
            <w:r w:rsidRPr="007F2E2A">
              <w:rPr>
                <w:rFonts w:cs="Arial"/>
                <w:color w:val="000000"/>
                <w:sz w:val="22"/>
                <w:szCs w:val="22"/>
              </w:rPr>
              <w:t>-</w:t>
            </w:r>
          </w:p>
        </w:tc>
      </w:tr>
      <w:tr w:rsidR="00FC75D0" w:rsidRPr="007F2E2A">
        <w:trPr>
          <w:jc w:val="center"/>
        </w:trPr>
        <w:tc>
          <w:tcPr>
            <w:tcW w:w="0" w:type="auto"/>
            <w:tcBorders>
              <w:top w:val="single" w:sz="4" w:space="0" w:color="auto"/>
              <w:left w:val="single" w:sz="4" w:space="0" w:color="auto"/>
              <w:bottom w:val="single" w:sz="4" w:space="0" w:color="auto"/>
              <w:right w:val="single" w:sz="4" w:space="0" w:color="auto"/>
            </w:tcBorders>
          </w:tcPr>
          <w:p w:rsidR="00FC75D0" w:rsidRPr="007F2E2A" w:rsidRDefault="00FC75D0">
            <w:pPr>
              <w:pStyle w:val="BodyText"/>
              <w:jc w:val="center"/>
              <w:rPr>
                <w:rFonts w:cs="Arial"/>
                <w:color w:val="000000"/>
                <w:sz w:val="22"/>
                <w:szCs w:val="22"/>
              </w:rPr>
            </w:pPr>
            <w:r w:rsidRPr="007F2E2A">
              <w:rPr>
                <w:rFonts w:cs="Arial"/>
                <w:color w:val="000000"/>
                <w:sz w:val="22"/>
                <w:szCs w:val="22"/>
              </w:rPr>
              <w:t>9</w:t>
            </w:r>
          </w:p>
        </w:tc>
        <w:tc>
          <w:tcPr>
            <w:tcW w:w="0" w:type="auto"/>
            <w:tcBorders>
              <w:top w:val="single" w:sz="4" w:space="0" w:color="auto"/>
              <w:left w:val="single" w:sz="4" w:space="0" w:color="auto"/>
              <w:bottom w:val="single" w:sz="4" w:space="0" w:color="auto"/>
              <w:right w:val="single" w:sz="4" w:space="0" w:color="auto"/>
            </w:tcBorders>
          </w:tcPr>
          <w:p w:rsidR="00FC75D0" w:rsidRPr="007F2E2A" w:rsidRDefault="00FC75D0">
            <w:pPr>
              <w:rPr>
                <w:rFonts w:ascii="Arial" w:hAnsi="Arial" w:cs="Arial"/>
                <w:color w:val="000000"/>
                <w:sz w:val="22"/>
                <w:szCs w:val="22"/>
              </w:rPr>
            </w:pPr>
            <w:r w:rsidRPr="007F2E2A">
              <w:rPr>
                <w:rFonts w:ascii="Arial" w:hAnsi="Arial" w:cs="Arial"/>
                <w:color w:val="000000"/>
                <w:sz w:val="22"/>
                <w:szCs w:val="22"/>
              </w:rPr>
              <w:t>ROSCI</w:t>
            </w:r>
          </w:p>
          <w:p w:rsidR="00FC75D0" w:rsidRPr="007F2E2A" w:rsidRDefault="00FC75D0">
            <w:pPr>
              <w:rPr>
                <w:rFonts w:ascii="Arial" w:hAnsi="Arial" w:cs="Arial"/>
                <w:color w:val="000000"/>
                <w:sz w:val="22"/>
                <w:szCs w:val="22"/>
              </w:rPr>
            </w:pPr>
            <w:r w:rsidRPr="007F2E2A">
              <w:rPr>
                <w:rFonts w:ascii="Arial" w:hAnsi="Arial" w:cs="Arial"/>
                <w:color w:val="000000"/>
                <w:sz w:val="22"/>
                <w:szCs w:val="22"/>
              </w:rPr>
              <w:lastRenderedPageBreak/>
              <w:t xml:space="preserve">0250 Ţinutul Pădurenilor </w:t>
            </w:r>
            <w:r w:rsidR="007F2E2A">
              <w:rPr>
                <w:rFonts w:ascii="Arial" w:hAnsi="Arial" w:cs="Arial"/>
                <w:color w:val="000000"/>
                <w:sz w:val="22"/>
                <w:szCs w:val="22"/>
              </w:rPr>
              <w:t>-</w:t>
            </w:r>
            <w:r w:rsidRPr="007F2E2A">
              <w:rPr>
                <w:rFonts w:ascii="Arial" w:hAnsi="Arial" w:cs="Arial"/>
                <w:color w:val="000000"/>
                <w:sz w:val="22"/>
                <w:szCs w:val="22"/>
              </w:rPr>
              <w:t xml:space="preserve"> include rezervaţia forestieră Codrii seculari pe Valea Dobrişoarei şi Prisloapei </w:t>
            </w:r>
          </w:p>
        </w:tc>
        <w:tc>
          <w:tcPr>
            <w:tcW w:w="0" w:type="auto"/>
            <w:tcBorders>
              <w:top w:val="single" w:sz="4" w:space="0" w:color="auto"/>
              <w:left w:val="single" w:sz="4" w:space="0" w:color="auto"/>
              <w:bottom w:val="single" w:sz="4" w:space="0" w:color="auto"/>
              <w:right w:val="single" w:sz="4" w:space="0" w:color="auto"/>
            </w:tcBorders>
          </w:tcPr>
          <w:p w:rsidR="00FC75D0" w:rsidRPr="007F2E2A" w:rsidRDefault="00FC75D0">
            <w:pPr>
              <w:pStyle w:val="BodyText"/>
              <w:jc w:val="center"/>
              <w:rPr>
                <w:rFonts w:cs="Arial"/>
                <w:color w:val="000000"/>
                <w:sz w:val="22"/>
                <w:szCs w:val="22"/>
              </w:rPr>
            </w:pPr>
            <w:r w:rsidRPr="007F2E2A">
              <w:rPr>
                <w:rFonts w:cs="Arial"/>
                <w:color w:val="000000"/>
                <w:sz w:val="22"/>
                <w:szCs w:val="22"/>
              </w:rPr>
              <w:lastRenderedPageBreak/>
              <w:t>1 specie</w:t>
            </w:r>
          </w:p>
        </w:tc>
        <w:tc>
          <w:tcPr>
            <w:tcW w:w="0" w:type="auto"/>
            <w:tcBorders>
              <w:top w:val="single" w:sz="4" w:space="0" w:color="auto"/>
              <w:left w:val="single" w:sz="4" w:space="0" w:color="auto"/>
              <w:bottom w:val="single" w:sz="4" w:space="0" w:color="auto"/>
              <w:right w:val="single" w:sz="4" w:space="0" w:color="auto"/>
            </w:tcBorders>
          </w:tcPr>
          <w:p w:rsidR="00FC75D0" w:rsidRPr="007F2E2A" w:rsidRDefault="00FC75D0">
            <w:pPr>
              <w:pStyle w:val="BodyText"/>
              <w:jc w:val="left"/>
              <w:rPr>
                <w:rFonts w:cs="Arial"/>
                <w:color w:val="000000"/>
                <w:sz w:val="22"/>
                <w:szCs w:val="22"/>
              </w:rPr>
            </w:pPr>
            <w:r w:rsidRPr="007F2E2A">
              <w:rPr>
                <w:rFonts w:cs="Arial"/>
                <w:color w:val="000000"/>
                <w:sz w:val="22"/>
                <w:szCs w:val="22"/>
                <w:lang w:val="en-US" w:eastAsia="en-US"/>
              </w:rPr>
              <w:t>Meles meles</w:t>
            </w:r>
          </w:p>
        </w:tc>
        <w:tc>
          <w:tcPr>
            <w:tcW w:w="0" w:type="auto"/>
            <w:tcBorders>
              <w:top w:val="single" w:sz="4" w:space="0" w:color="auto"/>
              <w:left w:val="single" w:sz="4" w:space="0" w:color="auto"/>
              <w:bottom w:val="single" w:sz="4" w:space="0" w:color="auto"/>
              <w:right w:val="single" w:sz="4" w:space="0" w:color="auto"/>
            </w:tcBorders>
          </w:tcPr>
          <w:p w:rsidR="00FC75D0" w:rsidRPr="007F2E2A" w:rsidRDefault="00FC75D0">
            <w:pPr>
              <w:pStyle w:val="BodyText"/>
              <w:jc w:val="center"/>
              <w:rPr>
                <w:rFonts w:cs="Arial"/>
                <w:color w:val="000000"/>
                <w:sz w:val="22"/>
                <w:szCs w:val="22"/>
              </w:rPr>
            </w:pPr>
            <w:r w:rsidRPr="007F2E2A">
              <w:rPr>
                <w:rFonts w:cs="Arial"/>
                <w:color w:val="000000"/>
                <w:sz w:val="22"/>
                <w:szCs w:val="22"/>
              </w:rPr>
              <w:t>3 specii</w:t>
            </w:r>
          </w:p>
        </w:tc>
        <w:tc>
          <w:tcPr>
            <w:tcW w:w="0" w:type="auto"/>
            <w:tcBorders>
              <w:top w:val="single" w:sz="4" w:space="0" w:color="auto"/>
              <w:left w:val="single" w:sz="4" w:space="0" w:color="auto"/>
              <w:bottom w:val="single" w:sz="4" w:space="0" w:color="auto"/>
              <w:right w:val="single" w:sz="4" w:space="0" w:color="auto"/>
            </w:tcBorders>
          </w:tcPr>
          <w:p w:rsidR="00FC75D0" w:rsidRPr="007F2E2A" w:rsidRDefault="00FC75D0">
            <w:pPr>
              <w:autoSpaceDE w:val="0"/>
              <w:autoSpaceDN w:val="0"/>
              <w:adjustRightInd w:val="0"/>
              <w:rPr>
                <w:rFonts w:ascii="Arial" w:hAnsi="Arial" w:cs="Arial"/>
                <w:color w:val="000000"/>
                <w:sz w:val="22"/>
                <w:szCs w:val="22"/>
                <w:lang w:val="fr-FR" w:eastAsia="en-US"/>
              </w:rPr>
            </w:pPr>
            <w:r w:rsidRPr="007F2E2A">
              <w:rPr>
                <w:rFonts w:ascii="Arial" w:hAnsi="Arial" w:cs="Arial"/>
                <w:color w:val="000000"/>
                <w:sz w:val="22"/>
                <w:szCs w:val="22"/>
                <w:lang w:val="fr-FR" w:eastAsia="en-US"/>
              </w:rPr>
              <w:t xml:space="preserve">Canis lupus </w:t>
            </w:r>
          </w:p>
          <w:p w:rsidR="00FC75D0" w:rsidRPr="007F2E2A" w:rsidRDefault="00FC75D0">
            <w:pPr>
              <w:pStyle w:val="BodyText"/>
              <w:jc w:val="left"/>
              <w:rPr>
                <w:rFonts w:cs="Arial"/>
                <w:color w:val="000000"/>
                <w:sz w:val="22"/>
                <w:szCs w:val="22"/>
                <w:lang w:val="fr-FR" w:eastAsia="en-US"/>
              </w:rPr>
            </w:pPr>
            <w:r w:rsidRPr="007F2E2A">
              <w:rPr>
                <w:rFonts w:cs="Arial"/>
                <w:color w:val="000000"/>
                <w:sz w:val="22"/>
                <w:szCs w:val="22"/>
                <w:lang w:val="fr-FR" w:eastAsia="en-US"/>
              </w:rPr>
              <w:lastRenderedPageBreak/>
              <w:t xml:space="preserve">Ursus arctos </w:t>
            </w:r>
          </w:p>
          <w:p w:rsidR="00FC75D0" w:rsidRPr="007F2E2A" w:rsidRDefault="00FC75D0">
            <w:pPr>
              <w:pStyle w:val="BodyText"/>
              <w:jc w:val="left"/>
              <w:rPr>
                <w:rFonts w:cs="Arial"/>
                <w:color w:val="000000"/>
                <w:sz w:val="22"/>
                <w:szCs w:val="22"/>
              </w:rPr>
            </w:pPr>
            <w:r w:rsidRPr="007F2E2A">
              <w:rPr>
                <w:rFonts w:cs="Arial"/>
                <w:color w:val="000000"/>
                <w:sz w:val="22"/>
                <w:szCs w:val="22"/>
                <w:lang w:val="fr-FR" w:eastAsia="en-US"/>
              </w:rPr>
              <w:t>Lynx lynx</w:t>
            </w:r>
          </w:p>
        </w:tc>
      </w:tr>
      <w:tr w:rsidR="00FC75D0" w:rsidRPr="007F2E2A">
        <w:trPr>
          <w:jc w:val="center"/>
        </w:trPr>
        <w:tc>
          <w:tcPr>
            <w:tcW w:w="0" w:type="auto"/>
            <w:tcBorders>
              <w:top w:val="single" w:sz="4" w:space="0" w:color="auto"/>
              <w:left w:val="single" w:sz="4" w:space="0" w:color="auto"/>
              <w:bottom w:val="single" w:sz="4" w:space="0" w:color="auto"/>
              <w:right w:val="single" w:sz="4" w:space="0" w:color="auto"/>
            </w:tcBorders>
          </w:tcPr>
          <w:p w:rsidR="00FC75D0" w:rsidRPr="007F2E2A" w:rsidRDefault="00FC75D0">
            <w:pPr>
              <w:pStyle w:val="BodyText"/>
              <w:jc w:val="center"/>
              <w:rPr>
                <w:rFonts w:cs="Arial"/>
                <w:color w:val="000000"/>
                <w:sz w:val="22"/>
                <w:szCs w:val="22"/>
              </w:rPr>
            </w:pPr>
            <w:r w:rsidRPr="007F2E2A">
              <w:rPr>
                <w:rFonts w:cs="Arial"/>
                <w:color w:val="000000"/>
                <w:sz w:val="22"/>
                <w:szCs w:val="22"/>
              </w:rPr>
              <w:lastRenderedPageBreak/>
              <w:t>10</w:t>
            </w:r>
          </w:p>
        </w:tc>
        <w:tc>
          <w:tcPr>
            <w:tcW w:w="0" w:type="auto"/>
            <w:tcBorders>
              <w:top w:val="single" w:sz="4" w:space="0" w:color="auto"/>
              <w:left w:val="single" w:sz="4" w:space="0" w:color="auto"/>
              <w:bottom w:val="single" w:sz="4" w:space="0" w:color="auto"/>
              <w:right w:val="single" w:sz="4" w:space="0" w:color="auto"/>
            </w:tcBorders>
          </w:tcPr>
          <w:p w:rsidR="00FC75D0" w:rsidRPr="007F2E2A" w:rsidRDefault="00FC75D0">
            <w:pPr>
              <w:rPr>
                <w:rFonts w:ascii="Arial" w:hAnsi="Arial" w:cs="Arial"/>
                <w:color w:val="000000"/>
                <w:sz w:val="22"/>
                <w:szCs w:val="22"/>
              </w:rPr>
            </w:pPr>
            <w:r w:rsidRPr="007F2E2A">
              <w:rPr>
                <w:rFonts w:ascii="Arial" w:hAnsi="Arial" w:cs="Arial"/>
                <w:color w:val="000000"/>
                <w:sz w:val="22"/>
                <w:szCs w:val="22"/>
              </w:rPr>
              <w:t>ROSCI</w:t>
            </w:r>
          </w:p>
          <w:p w:rsidR="00FC75D0" w:rsidRPr="007F2E2A" w:rsidRDefault="00FC75D0">
            <w:pPr>
              <w:rPr>
                <w:rFonts w:ascii="Arial" w:hAnsi="Arial" w:cs="Arial"/>
                <w:color w:val="000000"/>
                <w:sz w:val="22"/>
                <w:szCs w:val="22"/>
              </w:rPr>
            </w:pPr>
            <w:r w:rsidRPr="007F2E2A">
              <w:rPr>
                <w:rFonts w:ascii="Arial" w:hAnsi="Arial" w:cs="Arial"/>
                <w:color w:val="000000"/>
                <w:sz w:val="22"/>
                <w:szCs w:val="22"/>
              </w:rPr>
              <w:t>0054 Dealul Cetăţii Deva</w:t>
            </w:r>
          </w:p>
        </w:tc>
        <w:tc>
          <w:tcPr>
            <w:tcW w:w="0" w:type="auto"/>
            <w:tcBorders>
              <w:top w:val="single" w:sz="4" w:space="0" w:color="auto"/>
              <w:left w:val="single" w:sz="4" w:space="0" w:color="auto"/>
              <w:bottom w:val="single" w:sz="4" w:space="0" w:color="auto"/>
              <w:right w:val="single" w:sz="4" w:space="0" w:color="auto"/>
            </w:tcBorders>
          </w:tcPr>
          <w:p w:rsidR="00FC75D0" w:rsidRPr="007F2E2A" w:rsidRDefault="00FC75D0">
            <w:pPr>
              <w:pStyle w:val="BodyText"/>
              <w:jc w:val="center"/>
              <w:rPr>
                <w:rFonts w:cs="Arial"/>
                <w:color w:val="000000"/>
                <w:sz w:val="22"/>
                <w:szCs w:val="22"/>
              </w:rPr>
            </w:pPr>
            <w:r w:rsidRPr="007F2E2A">
              <w:rPr>
                <w:rFonts w:cs="Arial"/>
                <w:color w:val="000000"/>
                <w:sz w:val="22"/>
                <w:szCs w:val="22"/>
              </w:rPr>
              <w:t>35 specii</w:t>
            </w:r>
          </w:p>
        </w:tc>
        <w:tc>
          <w:tcPr>
            <w:tcW w:w="0" w:type="auto"/>
            <w:tcBorders>
              <w:top w:val="single" w:sz="4" w:space="0" w:color="auto"/>
              <w:left w:val="single" w:sz="4" w:space="0" w:color="auto"/>
              <w:bottom w:val="single" w:sz="4" w:space="0" w:color="auto"/>
              <w:right w:val="single" w:sz="4" w:space="0" w:color="auto"/>
            </w:tcBorders>
          </w:tcPr>
          <w:p w:rsidR="00FC75D0" w:rsidRPr="007F2E2A" w:rsidRDefault="00FC75D0">
            <w:pPr>
              <w:autoSpaceDE w:val="0"/>
              <w:autoSpaceDN w:val="0"/>
              <w:adjustRightInd w:val="0"/>
              <w:rPr>
                <w:rFonts w:ascii="Arial" w:hAnsi="Arial" w:cs="Arial"/>
                <w:color w:val="000000"/>
                <w:sz w:val="22"/>
                <w:szCs w:val="22"/>
                <w:lang w:eastAsia="en-US"/>
              </w:rPr>
            </w:pPr>
            <w:r w:rsidRPr="007F2E2A">
              <w:rPr>
                <w:rFonts w:ascii="Arial" w:hAnsi="Arial" w:cs="Arial"/>
                <w:color w:val="000000"/>
                <w:sz w:val="22"/>
                <w:szCs w:val="22"/>
                <w:lang w:eastAsia="en-US"/>
              </w:rPr>
              <w:t xml:space="preserve">Aglia tau </w:t>
            </w:r>
          </w:p>
          <w:p w:rsidR="00FC75D0" w:rsidRPr="007F2E2A" w:rsidRDefault="00FC75D0">
            <w:pPr>
              <w:autoSpaceDE w:val="0"/>
              <w:autoSpaceDN w:val="0"/>
              <w:adjustRightInd w:val="0"/>
              <w:rPr>
                <w:rFonts w:ascii="Arial" w:hAnsi="Arial" w:cs="Arial"/>
                <w:color w:val="000000"/>
                <w:sz w:val="22"/>
                <w:szCs w:val="22"/>
                <w:lang w:eastAsia="en-US"/>
              </w:rPr>
            </w:pPr>
            <w:r w:rsidRPr="007F2E2A">
              <w:rPr>
                <w:rFonts w:ascii="Arial" w:hAnsi="Arial" w:cs="Arial"/>
                <w:color w:val="000000"/>
                <w:sz w:val="22"/>
                <w:szCs w:val="22"/>
                <w:lang w:eastAsia="en-US"/>
              </w:rPr>
              <w:t xml:space="preserve">Agrilus cyanescens </w:t>
            </w:r>
          </w:p>
          <w:p w:rsidR="00FC75D0" w:rsidRPr="007F2E2A" w:rsidRDefault="00FC75D0">
            <w:pPr>
              <w:autoSpaceDE w:val="0"/>
              <w:autoSpaceDN w:val="0"/>
              <w:adjustRightInd w:val="0"/>
              <w:rPr>
                <w:rFonts w:ascii="Arial" w:hAnsi="Arial" w:cs="Arial"/>
                <w:color w:val="000000"/>
                <w:sz w:val="22"/>
                <w:szCs w:val="22"/>
                <w:lang w:eastAsia="en-US"/>
              </w:rPr>
            </w:pPr>
            <w:r w:rsidRPr="007F2E2A">
              <w:rPr>
                <w:rFonts w:ascii="Arial" w:hAnsi="Arial" w:cs="Arial"/>
                <w:color w:val="000000"/>
                <w:sz w:val="22"/>
                <w:szCs w:val="22"/>
                <w:lang w:eastAsia="en-US"/>
              </w:rPr>
              <w:t xml:space="preserve"> Arctia caja </w:t>
            </w:r>
          </w:p>
          <w:p w:rsidR="00FC75D0" w:rsidRPr="007F2E2A" w:rsidRDefault="00FC75D0">
            <w:pPr>
              <w:autoSpaceDE w:val="0"/>
              <w:autoSpaceDN w:val="0"/>
              <w:adjustRightInd w:val="0"/>
              <w:rPr>
                <w:rFonts w:ascii="Arial" w:hAnsi="Arial" w:cs="Arial"/>
                <w:color w:val="000000"/>
                <w:sz w:val="22"/>
                <w:szCs w:val="22"/>
                <w:lang w:eastAsia="en-US"/>
              </w:rPr>
            </w:pPr>
            <w:r w:rsidRPr="007F2E2A">
              <w:rPr>
                <w:rFonts w:ascii="Arial" w:hAnsi="Arial" w:cs="Arial"/>
                <w:color w:val="000000"/>
                <w:sz w:val="22"/>
                <w:szCs w:val="22"/>
                <w:lang w:eastAsia="en-US"/>
              </w:rPr>
              <w:t xml:space="preserve">Arctia villica </w:t>
            </w:r>
          </w:p>
          <w:p w:rsidR="00FC75D0" w:rsidRPr="007F2E2A" w:rsidRDefault="00FC75D0">
            <w:pPr>
              <w:autoSpaceDE w:val="0"/>
              <w:autoSpaceDN w:val="0"/>
              <w:adjustRightInd w:val="0"/>
              <w:rPr>
                <w:rFonts w:ascii="Arial" w:hAnsi="Arial" w:cs="Arial"/>
                <w:color w:val="000000"/>
                <w:sz w:val="22"/>
                <w:szCs w:val="22"/>
                <w:lang w:eastAsia="en-US"/>
              </w:rPr>
            </w:pPr>
            <w:r w:rsidRPr="007F2E2A">
              <w:rPr>
                <w:rFonts w:ascii="Arial" w:hAnsi="Arial" w:cs="Arial"/>
                <w:color w:val="000000"/>
                <w:sz w:val="22"/>
                <w:szCs w:val="22"/>
                <w:lang w:eastAsia="en-US"/>
              </w:rPr>
              <w:t xml:space="preserve">Boloria euphrosyne Carcharodus floccifera Cardiophorus ruficollis Catocala electa </w:t>
            </w:r>
          </w:p>
          <w:p w:rsidR="00FC75D0" w:rsidRPr="007F2E2A" w:rsidRDefault="00FC75D0">
            <w:pPr>
              <w:autoSpaceDE w:val="0"/>
              <w:autoSpaceDN w:val="0"/>
              <w:adjustRightInd w:val="0"/>
              <w:rPr>
                <w:rFonts w:ascii="Arial" w:hAnsi="Arial" w:cs="Arial"/>
                <w:color w:val="000000"/>
                <w:sz w:val="22"/>
                <w:szCs w:val="22"/>
                <w:lang w:eastAsia="en-US"/>
              </w:rPr>
            </w:pPr>
            <w:r w:rsidRPr="007F2E2A">
              <w:rPr>
                <w:rFonts w:ascii="Arial" w:hAnsi="Arial" w:cs="Arial"/>
                <w:color w:val="000000"/>
                <w:sz w:val="22"/>
                <w:szCs w:val="22"/>
                <w:lang w:eastAsia="en-US"/>
              </w:rPr>
              <w:t xml:space="preserve">Catocala fraxini </w:t>
            </w:r>
          </w:p>
          <w:p w:rsidR="00FC75D0" w:rsidRPr="007F2E2A" w:rsidRDefault="00FC75D0">
            <w:pPr>
              <w:autoSpaceDE w:val="0"/>
              <w:autoSpaceDN w:val="0"/>
              <w:adjustRightInd w:val="0"/>
              <w:rPr>
                <w:rFonts w:ascii="Arial" w:hAnsi="Arial" w:cs="Arial"/>
                <w:color w:val="000000"/>
                <w:sz w:val="22"/>
                <w:szCs w:val="22"/>
                <w:lang w:val="it-IT" w:eastAsia="en-US"/>
              </w:rPr>
            </w:pPr>
            <w:r w:rsidRPr="007F2E2A">
              <w:rPr>
                <w:rFonts w:ascii="Arial" w:hAnsi="Arial" w:cs="Arial"/>
                <w:color w:val="000000"/>
                <w:sz w:val="22"/>
                <w:szCs w:val="22"/>
                <w:lang w:val="it-IT" w:eastAsia="en-US"/>
              </w:rPr>
              <w:t xml:space="preserve">Catocala fulminea  Coprimorphus scrutator Cucullia artemisiae </w:t>
            </w:r>
          </w:p>
          <w:p w:rsidR="00FC75D0" w:rsidRPr="007F2E2A" w:rsidRDefault="00FC75D0">
            <w:pPr>
              <w:pStyle w:val="BodyText"/>
              <w:jc w:val="left"/>
              <w:rPr>
                <w:rFonts w:cs="Arial"/>
                <w:color w:val="000000"/>
                <w:sz w:val="22"/>
                <w:szCs w:val="22"/>
                <w:lang w:val="it-IT" w:eastAsia="en-US"/>
              </w:rPr>
            </w:pPr>
            <w:r w:rsidRPr="007F2E2A">
              <w:rPr>
                <w:rFonts w:cs="Arial"/>
                <w:color w:val="000000"/>
                <w:sz w:val="22"/>
                <w:szCs w:val="22"/>
                <w:lang w:val="it-IT" w:eastAsia="en-US"/>
              </w:rPr>
              <w:t>Glaucopsyche alexis Gnophos obscuratus Ablattaria laevigata</w:t>
            </w:r>
          </w:p>
          <w:p w:rsidR="00FC75D0" w:rsidRPr="007F2E2A" w:rsidRDefault="00FC75D0">
            <w:pPr>
              <w:pStyle w:val="BodyText"/>
              <w:jc w:val="left"/>
              <w:rPr>
                <w:rFonts w:cs="Arial"/>
                <w:color w:val="000000"/>
                <w:sz w:val="22"/>
                <w:szCs w:val="22"/>
                <w:lang w:val="es-ES" w:eastAsia="en-US"/>
              </w:rPr>
            </w:pPr>
            <w:r w:rsidRPr="007F2E2A">
              <w:rPr>
                <w:rFonts w:cs="Arial"/>
                <w:color w:val="000000"/>
                <w:sz w:val="22"/>
                <w:szCs w:val="22"/>
                <w:lang w:val="es-ES" w:eastAsia="en-US"/>
              </w:rPr>
              <w:t>Lacon punctatus</w:t>
            </w:r>
          </w:p>
          <w:p w:rsidR="00FC75D0" w:rsidRPr="007F2E2A" w:rsidRDefault="00FC75D0">
            <w:pPr>
              <w:pStyle w:val="BodyText"/>
              <w:jc w:val="left"/>
              <w:rPr>
                <w:rFonts w:cs="Arial"/>
                <w:color w:val="000000"/>
                <w:sz w:val="22"/>
                <w:szCs w:val="22"/>
                <w:lang w:val="es-ES" w:eastAsia="en-US"/>
              </w:rPr>
            </w:pPr>
            <w:r w:rsidRPr="007F2E2A">
              <w:rPr>
                <w:rFonts w:cs="Arial"/>
                <w:color w:val="000000"/>
                <w:sz w:val="22"/>
                <w:szCs w:val="22"/>
                <w:lang w:val="es-ES" w:eastAsia="en-US"/>
              </w:rPr>
              <w:t>Iphiclides podalirius</w:t>
            </w:r>
          </w:p>
          <w:p w:rsidR="00FC75D0" w:rsidRPr="007F2E2A" w:rsidRDefault="00FC75D0">
            <w:pPr>
              <w:autoSpaceDE w:val="0"/>
              <w:autoSpaceDN w:val="0"/>
              <w:adjustRightInd w:val="0"/>
              <w:rPr>
                <w:rFonts w:ascii="Arial" w:hAnsi="Arial" w:cs="Arial"/>
                <w:color w:val="000000"/>
                <w:sz w:val="22"/>
                <w:szCs w:val="22"/>
                <w:lang w:val="es-ES" w:eastAsia="en-US"/>
              </w:rPr>
            </w:pPr>
            <w:r w:rsidRPr="007F2E2A">
              <w:rPr>
                <w:rFonts w:ascii="Arial" w:hAnsi="Arial" w:cs="Arial"/>
                <w:color w:val="000000"/>
                <w:sz w:val="22"/>
                <w:szCs w:val="22"/>
                <w:lang w:val="es-ES" w:eastAsia="en-US"/>
              </w:rPr>
              <w:t xml:space="preserve">Melitaea athalia </w:t>
            </w:r>
          </w:p>
          <w:p w:rsidR="00FC75D0" w:rsidRPr="007F2E2A" w:rsidRDefault="00FC75D0">
            <w:pPr>
              <w:autoSpaceDE w:val="0"/>
              <w:autoSpaceDN w:val="0"/>
              <w:adjustRightInd w:val="0"/>
              <w:rPr>
                <w:rFonts w:ascii="Arial" w:hAnsi="Arial" w:cs="Arial"/>
                <w:color w:val="000000"/>
                <w:sz w:val="22"/>
                <w:szCs w:val="22"/>
                <w:lang w:val="es-ES" w:eastAsia="en-US"/>
              </w:rPr>
            </w:pPr>
            <w:r w:rsidRPr="007F2E2A">
              <w:rPr>
                <w:rFonts w:ascii="Arial" w:hAnsi="Arial" w:cs="Arial"/>
                <w:color w:val="000000"/>
                <w:sz w:val="22"/>
                <w:szCs w:val="22"/>
                <w:lang w:val="es-ES" w:eastAsia="en-US"/>
              </w:rPr>
              <w:t xml:space="preserve">Melitaea cinxia </w:t>
            </w:r>
          </w:p>
          <w:p w:rsidR="00FC75D0" w:rsidRPr="007F2E2A" w:rsidRDefault="00FC75D0">
            <w:pPr>
              <w:autoSpaceDE w:val="0"/>
              <w:autoSpaceDN w:val="0"/>
              <w:adjustRightInd w:val="0"/>
              <w:rPr>
                <w:rFonts w:ascii="Arial" w:hAnsi="Arial" w:cs="Arial"/>
                <w:color w:val="000000"/>
                <w:sz w:val="22"/>
                <w:szCs w:val="22"/>
                <w:lang w:val="es-ES" w:eastAsia="en-US"/>
              </w:rPr>
            </w:pPr>
            <w:r w:rsidRPr="007F2E2A">
              <w:rPr>
                <w:rFonts w:ascii="Arial" w:hAnsi="Arial" w:cs="Arial"/>
                <w:color w:val="000000"/>
                <w:sz w:val="22"/>
                <w:szCs w:val="22"/>
                <w:lang w:val="es-ES" w:eastAsia="en-US"/>
              </w:rPr>
              <w:t xml:space="preserve">Melitaea didyma </w:t>
            </w:r>
          </w:p>
          <w:p w:rsidR="00FC75D0" w:rsidRPr="007F2E2A" w:rsidRDefault="00FC75D0">
            <w:pPr>
              <w:autoSpaceDE w:val="0"/>
              <w:autoSpaceDN w:val="0"/>
              <w:adjustRightInd w:val="0"/>
              <w:rPr>
                <w:rFonts w:ascii="Arial" w:hAnsi="Arial" w:cs="Arial"/>
                <w:color w:val="000000"/>
                <w:sz w:val="22"/>
                <w:szCs w:val="22"/>
                <w:lang w:val="es-ES" w:eastAsia="en-US"/>
              </w:rPr>
            </w:pPr>
            <w:r w:rsidRPr="007F2E2A">
              <w:rPr>
                <w:rFonts w:ascii="Arial" w:hAnsi="Arial" w:cs="Arial"/>
                <w:color w:val="000000"/>
                <w:sz w:val="22"/>
                <w:szCs w:val="22"/>
                <w:lang w:val="es-ES" w:eastAsia="en-US"/>
              </w:rPr>
              <w:t xml:space="preserve">Melitaea phoebe </w:t>
            </w:r>
          </w:p>
          <w:p w:rsidR="00FC75D0" w:rsidRPr="007F2E2A" w:rsidRDefault="00FC75D0">
            <w:pPr>
              <w:pStyle w:val="BodyText"/>
              <w:jc w:val="left"/>
              <w:rPr>
                <w:rFonts w:cs="Arial"/>
                <w:color w:val="000000"/>
                <w:sz w:val="22"/>
                <w:szCs w:val="22"/>
                <w:lang w:val="es-ES" w:eastAsia="en-US"/>
              </w:rPr>
            </w:pPr>
            <w:r w:rsidRPr="007F2E2A">
              <w:rPr>
                <w:rFonts w:cs="Arial"/>
                <w:color w:val="000000"/>
                <w:sz w:val="22"/>
                <w:szCs w:val="22"/>
                <w:lang w:val="es-ES" w:eastAsia="en-US"/>
              </w:rPr>
              <w:t xml:space="preserve">Melitaea trivia </w:t>
            </w:r>
          </w:p>
          <w:p w:rsidR="00FC75D0" w:rsidRPr="007F2E2A" w:rsidRDefault="00FC75D0">
            <w:pPr>
              <w:pStyle w:val="BodyText"/>
              <w:jc w:val="left"/>
              <w:rPr>
                <w:rFonts w:cs="Arial"/>
                <w:color w:val="000000"/>
                <w:sz w:val="22"/>
                <w:szCs w:val="22"/>
                <w:lang w:val="es-ES" w:eastAsia="en-US"/>
              </w:rPr>
            </w:pPr>
            <w:r w:rsidRPr="007F2E2A">
              <w:rPr>
                <w:rFonts w:cs="Arial"/>
                <w:color w:val="000000"/>
                <w:sz w:val="22"/>
                <w:szCs w:val="22"/>
                <w:lang w:val="es-ES" w:eastAsia="en-US"/>
              </w:rPr>
              <w:t>Mellicta parthenoides</w:t>
            </w:r>
          </w:p>
          <w:p w:rsidR="00FC75D0" w:rsidRPr="007F2E2A" w:rsidRDefault="00FC75D0">
            <w:pPr>
              <w:pStyle w:val="BodyText"/>
              <w:jc w:val="left"/>
              <w:rPr>
                <w:rFonts w:cs="Arial"/>
                <w:color w:val="000000"/>
                <w:sz w:val="22"/>
                <w:szCs w:val="22"/>
                <w:lang w:val="es-ES" w:eastAsia="en-US"/>
              </w:rPr>
            </w:pPr>
            <w:r w:rsidRPr="007F2E2A">
              <w:rPr>
                <w:rFonts w:cs="Arial"/>
                <w:color w:val="000000"/>
                <w:sz w:val="22"/>
                <w:szCs w:val="22"/>
                <w:lang w:val="es-ES" w:eastAsia="en-US"/>
              </w:rPr>
              <w:t>Neptis rivularis</w:t>
            </w:r>
          </w:p>
          <w:p w:rsidR="00FC75D0" w:rsidRPr="007F2E2A" w:rsidRDefault="00FC75D0">
            <w:pPr>
              <w:pStyle w:val="BodyText"/>
              <w:jc w:val="left"/>
              <w:rPr>
                <w:rFonts w:cs="Arial"/>
                <w:color w:val="000000"/>
                <w:sz w:val="22"/>
                <w:szCs w:val="22"/>
                <w:lang w:val="es-ES" w:eastAsia="en-US"/>
              </w:rPr>
            </w:pPr>
            <w:r w:rsidRPr="007F2E2A">
              <w:rPr>
                <w:rFonts w:cs="Arial"/>
                <w:color w:val="000000"/>
                <w:sz w:val="22"/>
                <w:szCs w:val="22"/>
                <w:lang w:val="es-ES" w:eastAsia="en-US"/>
              </w:rPr>
              <w:t>Papilio machaon</w:t>
            </w:r>
          </w:p>
          <w:p w:rsidR="00FC75D0" w:rsidRPr="007F2E2A" w:rsidRDefault="00FC75D0">
            <w:pPr>
              <w:autoSpaceDE w:val="0"/>
              <w:autoSpaceDN w:val="0"/>
              <w:adjustRightInd w:val="0"/>
              <w:rPr>
                <w:rFonts w:ascii="Arial" w:hAnsi="Arial" w:cs="Arial"/>
                <w:color w:val="000000"/>
                <w:sz w:val="22"/>
                <w:szCs w:val="22"/>
                <w:lang w:val="es-ES" w:eastAsia="en-US"/>
              </w:rPr>
            </w:pPr>
            <w:r w:rsidRPr="007F2E2A">
              <w:rPr>
                <w:rFonts w:ascii="Arial" w:hAnsi="Arial" w:cs="Arial"/>
                <w:color w:val="000000"/>
                <w:sz w:val="22"/>
                <w:szCs w:val="22"/>
                <w:lang w:val="es-ES" w:eastAsia="en-US"/>
              </w:rPr>
              <w:t xml:space="preserve">Phytoecia cylindrica  Rhamnusium bicolor </w:t>
            </w:r>
          </w:p>
          <w:p w:rsidR="00FC75D0" w:rsidRPr="007F2E2A" w:rsidRDefault="00FC75D0">
            <w:pPr>
              <w:autoSpaceDE w:val="0"/>
              <w:autoSpaceDN w:val="0"/>
              <w:adjustRightInd w:val="0"/>
              <w:rPr>
                <w:rFonts w:ascii="Arial" w:hAnsi="Arial" w:cs="Arial"/>
                <w:color w:val="000000"/>
                <w:sz w:val="22"/>
                <w:szCs w:val="22"/>
                <w:lang w:val="it-IT" w:eastAsia="en-US"/>
              </w:rPr>
            </w:pPr>
            <w:r w:rsidRPr="007F2E2A">
              <w:rPr>
                <w:rFonts w:ascii="Arial" w:hAnsi="Arial" w:cs="Arial"/>
                <w:color w:val="000000"/>
                <w:sz w:val="22"/>
                <w:szCs w:val="22"/>
                <w:lang w:val="it-IT" w:eastAsia="en-US"/>
              </w:rPr>
              <w:t xml:space="preserve">Saturnia pavonia </w:t>
            </w:r>
          </w:p>
          <w:p w:rsidR="00FC75D0" w:rsidRPr="007F2E2A" w:rsidRDefault="00FC75D0">
            <w:pPr>
              <w:autoSpaceDE w:val="0"/>
              <w:autoSpaceDN w:val="0"/>
              <w:adjustRightInd w:val="0"/>
              <w:rPr>
                <w:rFonts w:ascii="Arial" w:hAnsi="Arial" w:cs="Arial"/>
                <w:color w:val="000000"/>
                <w:sz w:val="22"/>
                <w:szCs w:val="22"/>
                <w:lang w:val="it-IT" w:eastAsia="en-US"/>
              </w:rPr>
            </w:pPr>
            <w:r w:rsidRPr="007F2E2A">
              <w:rPr>
                <w:rFonts w:ascii="Arial" w:hAnsi="Arial" w:cs="Arial"/>
                <w:color w:val="000000"/>
                <w:sz w:val="22"/>
                <w:szCs w:val="22"/>
                <w:lang w:val="it-IT" w:eastAsia="en-US"/>
              </w:rPr>
              <w:t xml:space="preserve">Saturnia pyri </w:t>
            </w:r>
          </w:p>
          <w:p w:rsidR="00FC75D0" w:rsidRPr="007F2E2A" w:rsidRDefault="00FC75D0">
            <w:pPr>
              <w:pStyle w:val="BodyText"/>
              <w:jc w:val="left"/>
              <w:rPr>
                <w:rFonts w:cs="Arial"/>
                <w:color w:val="000000"/>
                <w:sz w:val="22"/>
                <w:szCs w:val="22"/>
                <w:lang w:val="it-IT" w:eastAsia="en-US"/>
              </w:rPr>
            </w:pPr>
            <w:r w:rsidRPr="007F2E2A">
              <w:rPr>
                <w:rFonts w:cs="Arial"/>
                <w:color w:val="000000"/>
                <w:sz w:val="22"/>
                <w:szCs w:val="22"/>
                <w:lang w:val="it-IT" w:eastAsia="en-US"/>
              </w:rPr>
              <w:t>Satyrium pruni</w:t>
            </w:r>
          </w:p>
          <w:p w:rsidR="00FC75D0" w:rsidRPr="007F2E2A" w:rsidRDefault="00FC75D0">
            <w:pPr>
              <w:autoSpaceDE w:val="0"/>
              <w:autoSpaceDN w:val="0"/>
              <w:adjustRightInd w:val="0"/>
              <w:rPr>
                <w:rFonts w:ascii="Arial" w:hAnsi="Arial" w:cs="Arial"/>
                <w:color w:val="000000"/>
                <w:sz w:val="22"/>
                <w:szCs w:val="22"/>
                <w:lang w:val="it-IT" w:eastAsia="en-US"/>
              </w:rPr>
            </w:pPr>
            <w:r w:rsidRPr="007F2E2A">
              <w:rPr>
                <w:rFonts w:ascii="Arial" w:hAnsi="Arial" w:cs="Arial"/>
                <w:color w:val="000000"/>
                <w:sz w:val="22"/>
                <w:szCs w:val="22"/>
                <w:lang w:val="it-IT" w:eastAsia="en-US"/>
              </w:rPr>
              <w:t xml:space="preserve">Silpha carinata Sphenoptera </w:t>
            </w:r>
            <w:r w:rsidRPr="007F2E2A">
              <w:rPr>
                <w:rFonts w:ascii="Arial" w:hAnsi="Arial" w:cs="Arial"/>
                <w:color w:val="000000"/>
                <w:sz w:val="22"/>
                <w:szCs w:val="22"/>
                <w:lang w:val="it-IT" w:eastAsia="en-US"/>
              </w:rPr>
              <w:lastRenderedPageBreak/>
              <w:t xml:space="preserve">antiqua </w:t>
            </w:r>
          </w:p>
          <w:p w:rsidR="00FC75D0" w:rsidRPr="007F2E2A" w:rsidRDefault="00FC75D0">
            <w:pPr>
              <w:pStyle w:val="BodyText"/>
              <w:jc w:val="left"/>
              <w:rPr>
                <w:rFonts w:cs="Arial"/>
                <w:color w:val="000000"/>
                <w:sz w:val="22"/>
                <w:szCs w:val="22"/>
                <w:lang w:val="it-IT" w:eastAsia="en-US"/>
              </w:rPr>
            </w:pPr>
            <w:r w:rsidRPr="007F2E2A">
              <w:rPr>
                <w:rFonts w:cs="Arial"/>
                <w:color w:val="000000"/>
                <w:sz w:val="22"/>
                <w:szCs w:val="22"/>
                <w:lang w:val="it-IT" w:eastAsia="en-US"/>
              </w:rPr>
              <w:t>Zygaena carniolica  Zygaena purpuralis</w:t>
            </w:r>
          </w:p>
          <w:p w:rsidR="00FC75D0" w:rsidRPr="007F2E2A" w:rsidRDefault="00FC75D0">
            <w:pPr>
              <w:pStyle w:val="BodyText"/>
              <w:jc w:val="left"/>
              <w:rPr>
                <w:rFonts w:cs="Arial"/>
                <w:color w:val="000000"/>
                <w:sz w:val="22"/>
                <w:szCs w:val="22"/>
              </w:rPr>
            </w:pPr>
            <w:r w:rsidRPr="007F2E2A">
              <w:rPr>
                <w:rFonts w:cs="Arial"/>
                <w:color w:val="000000"/>
                <w:sz w:val="22"/>
                <w:szCs w:val="22"/>
                <w:lang w:val="en-US" w:eastAsia="en-US"/>
              </w:rPr>
              <w:t>Lacerta praticola</w:t>
            </w:r>
          </w:p>
        </w:tc>
        <w:tc>
          <w:tcPr>
            <w:tcW w:w="0" w:type="auto"/>
            <w:tcBorders>
              <w:top w:val="single" w:sz="4" w:space="0" w:color="auto"/>
              <w:left w:val="single" w:sz="4" w:space="0" w:color="auto"/>
              <w:bottom w:val="single" w:sz="4" w:space="0" w:color="auto"/>
              <w:right w:val="single" w:sz="4" w:space="0" w:color="auto"/>
            </w:tcBorders>
          </w:tcPr>
          <w:p w:rsidR="00FC75D0" w:rsidRPr="007F2E2A" w:rsidRDefault="00FC75D0">
            <w:pPr>
              <w:pStyle w:val="BodyText"/>
              <w:jc w:val="center"/>
              <w:rPr>
                <w:rFonts w:cs="Arial"/>
                <w:color w:val="000000"/>
                <w:sz w:val="22"/>
                <w:szCs w:val="22"/>
              </w:rPr>
            </w:pPr>
            <w:r w:rsidRPr="007F2E2A">
              <w:rPr>
                <w:rFonts w:cs="Arial"/>
                <w:color w:val="000000"/>
                <w:sz w:val="22"/>
                <w:szCs w:val="22"/>
              </w:rPr>
              <w:lastRenderedPageBreak/>
              <w:t>1 specie</w:t>
            </w:r>
          </w:p>
        </w:tc>
        <w:tc>
          <w:tcPr>
            <w:tcW w:w="0" w:type="auto"/>
            <w:tcBorders>
              <w:top w:val="single" w:sz="4" w:space="0" w:color="auto"/>
              <w:left w:val="single" w:sz="4" w:space="0" w:color="auto"/>
              <w:bottom w:val="single" w:sz="4" w:space="0" w:color="auto"/>
              <w:right w:val="single" w:sz="4" w:space="0" w:color="auto"/>
            </w:tcBorders>
          </w:tcPr>
          <w:p w:rsidR="00FC75D0" w:rsidRPr="007F2E2A" w:rsidRDefault="00FC75D0">
            <w:pPr>
              <w:pStyle w:val="BodyText"/>
              <w:jc w:val="left"/>
              <w:rPr>
                <w:rFonts w:cs="Arial"/>
                <w:color w:val="000000"/>
                <w:sz w:val="22"/>
                <w:szCs w:val="22"/>
              </w:rPr>
            </w:pPr>
            <w:r w:rsidRPr="007F2E2A">
              <w:rPr>
                <w:rFonts w:cs="Arial"/>
                <w:color w:val="000000"/>
                <w:sz w:val="22"/>
                <w:szCs w:val="22"/>
                <w:lang w:val="en-US" w:eastAsia="en-US"/>
              </w:rPr>
              <w:t>Callimorpha quadripunctaria</w:t>
            </w:r>
          </w:p>
        </w:tc>
      </w:tr>
      <w:tr w:rsidR="00FC75D0" w:rsidRPr="007F2E2A">
        <w:trPr>
          <w:jc w:val="center"/>
        </w:trPr>
        <w:tc>
          <w:tcPr>
            <w:tcW w:w="0" w:type="auto"/>
            <w:tcBorders>
              <w:top w:val="single" w:sz="4" w:space="0" w:color="auto"/>
              <w:left w:val="single" w:sz="4" w:space="0" w:color="auto"/>
              <w:bottom w:val="single" w:sz="4" w:space="0" w:color="auto"/>
              <w:right w:val="single" w:sz="4" w:space="0" w:color="auto"/>
            </w:tcBorders>
          </w:tcPr>
          <w:p w:rsidR="00FC75D0" w:rsidRPr="007F2E2A" w:rsidRDefault="00FC75D0">
            <w:pPr>
              <w:pStyle w:val="BodyText"/>
              <w:jc w:val="center"/>
              <w:rPr>
                <w:rFonts w:cs="Arial"/>
                <w:color w:val="000000"/>
                <w:sz w:val="22"/>
                <w:szCs w:val="22"/>
              </w:rPr>
            </w:pPr>
            <w:r w:rsidRPr="007F2E2A">
              <w:rPr>
                <w:rFonts w:cs="Arial"/>
                <w:color w:val="000000"/>
                <w:sz w:val="22"/>
                <w:szCs w:val="22"/>
              </w:rPr>
              <w:lastRenderedPageBreak/>
              <w:t>11</w:t>
            </w:r>
          </w:p>
        </w:tc>
        <w:tc>
          <w:tcPr>
            <w:tcW w:w="0" w:type="auto"/>
            <w:tcBorders>
              <w:top w:val="single" w:sz="4" w:space="0" w:color="auto"/>
              <w:left w:val="single" w:sz="4" w:space="0" w:color="auto"/>
              <w:bottom w:val="single" w:sz="4" w:space="0" w:color="auto"/>
              <w:right w:val="single" w:sz="4" w:space="0" w:color="auto"/>
            </w:tcBorders>
          </w:tcPr>
          <w:p w:rsidR="00FC75D0" w:rsidRPr="007F2E2A" w:rsidRDefault="00FC75D0">
            <w:pPr>
              <w:rPr>
                <w:rFonts w:ascii="Arial" w:hAnsi="Arial" w:cs="Arial"/>
                <w:color w:val="000000"/>
                <w:sz w:val="22"/>
                <w:szCs w:val="22"/>
              </w:rPr>
            </w:pPr>
            <w:r w:rsidRPr="007F2E2A">
              <w:rPr>
                <w:rFonts w:ascii="Arial" w:hAnsi="Arial" w:cs="Arial"/>
                <w:color w:val="000000"/>
                <w:sz w:val="22"/>
                <w:szCs w:val="22"/>
              </w:rPr>
              <w:t>Parcul Naţional Defileul Jiului în ROSCI</w:t>
            </w:r>
          </w:p>
          <w:p w:rsidR="00FC75D0" w:rsidRPr="007F2E2A" w:rsidRDefault="00FC75D0">
            <w:pPr>
              <w:rPr>
                <w:rFonts w:ascii="Arial" w:hAnsi="Arial" w:cs="Arial"/>
                <w:color w:val="000000"/>
                <w:sz w:val="22"/>
                <w:szCs w:val="22"/>
              </w:rPr>
            </w:pPr>
            <w:r w:rsidRPr="007F2E2A">
              <w:rPr>
                <w:rFonts w:ascii="Arial" w:hAnsi="Arial" w:cs="Arial"/>
                <w:color w:val="000000"/>
                <w:sz w:val="22"/>
                <w:szCs w:val="22"/>
              </w:rPr>
              <w:t>0063 Defileul Jiului</w:t>
            </w:r>
          </w:p>
        </w:tc>
        <w:tc>
          <w:tcPr>
            <w:tcW w:w="0" w:type="auto"/>
            <w:tcBorders>
              <w:top w:val="single" w:sz="4" w:space="0" w:color="auto"/>
              <w:left w:val="single" w:sz="4" w:space="0" w:color="auto"/>
              <w:bottom w:val="single" w:sz="4" w:space="0" w:color="auto"/>
              <w:right w:val="single" w:sz="4" w:space="0" w:color="auto"/>
            </w:tcBorders>
          </w:tcPr>
          <w:p w:rsidR="00FC75D0" w:rsidRPr="007F2E2A" w:rsidRDefault="00FC75D0">
            <w:pPr>
              <w:pStyle w:val="BodyText"/>
              <w:jc w:val="center"/>
              <w:rPr>
                <w:rFonts w:cs="Arial"/>
                <w:color w:val="000000"/>
                <w:sz w:val="22"/>
                <w:szCs w:val="22"/>
              </w:rPr>
            </w:pPr>
            <w:r w:rsidRPr="007F2E2A">
              <w:rPr>
                <w:rFonts w:cs="Arial"/>
                <w:color w:val="000000"/>
                <w:sz w:val="22"/>
                <w:szCs w:val="22"/>
              </w:rPr>
              <w:t>20 specii</w:t>
            </w:r>
          </w:p>
        </w:tc>
        <w:tc>
          <w:tcPr>
            <w:tcW w:w="0" w:type="auto"/>
            <w:tcBorders>
              <w:top w:val="single" w:sz="4" w:space="0" w:color="auto"/>
              <w:left w:val="single" w:sz="4" w:space="0" w:color="auto"/>
              <w:bottom w:val="single" w:sz="4" w:space="0" w:color="auto"/>
              <w:right w:val="single" w:sz="4" w:space="0" w:color="auto"/>
            </w:tcBorders>
          </w:tcPr>
          <w:p w:rsidR="00FC75D0" w:rsidRPr="007F2E2A" w:rsidRDefault="00FC75D0">
            <w:pPr>
              <w:autoSpaceDE w:val="0"/>
              <w:autoSpaceDN w:val="0"/>
              <w:adjustRightInd w:val="0"/>
              <w:rPr>
                <w:rFonts w:ascii="Arial" w:hAnsi="Arial" w:cs="Arial"/>
                <w:color w:val="000000"/>
                <w:sz w:val="22"/>
                <w:szCs w:val="22"/>
                <w:lang w:val="it-IT" w:eastAsia="en-US"/>
              </w:rPr>
            </w:pPr>
            <w:r w:rsidRPr="007F2E2A">
              <w:rPr>
                <w:rFonts w:ascii="Arial" w:hAnsi="Arial" w:cs="Arial"/>
                <w:color w:val="000000"/>
                <w:sz w:val="22"/>
                <w:szCs w:val="22"/>
                <w:lang w:val="it-IT" w:eastAsia="en-US"/>
              </w:rPr>
              <w:t xml:space="preserve">Bufo bufo </w:t>
            </w:r>
          </w:p>
          <w:p w:rsidR="00FC75D0" w:rsidRPr="007F2E2A" w:rsidRDefault="00FC75D0">
            <w:pPr>
              <w:autoSpaceDE w:val="0"/>
              <w:autoSpaceDN w:val="0"/>
              <w:adjustRightInd w:val="0"/>
              <w:rPr>
                <w:rFonts w:ascii="Arial" w:hAnsi="Arial" w:cs="Arial"/>
                <w:color w:val="000000"/>
                <w:sz w:val="22"/>
                <w:szCs w:val="22"/>
                <w:lang w:val="it-IT" w:eastAsia="en-US"/>
              </w:rPr>
            </w:pPr>
            <w:r w:rsidRPr="007F2E2A">
              <w:rPr>
                <w:rFonts w:ascii="Arial" w:hAnsi="Arial" w:cs="Arial"/>
                <w:color w:val="000000"/>
                <w:sz w:val="22"/>
                <w:szCs w:val="22"/>
                <w:lang w:val="it-IT" w:eastAsia="en-US"/>
              </w:rPr>
              <w:t xml:space="preserve">Hyla arborea </w:t>
            </w:r>
          </w:p>
          <w:p w:rsidR="00FC75D0" w:rsidRPr="007F2E2A" w:rsidRDefault="00FC75D0">
            <w:pPr>
              <w:autoSpaceDE w:val="0"/>
              <w:autoSpaceDN w:val="0"/>
              <w:adjustRightInd w:val="0"/>
              <w:rPr>
                <w:rFonts w:ascii="Arial" w:hAnsi="Arial" w:cs="Arial"/>
                <w:color w:val="000000"/>
                <w:sz w:val="22"/>
                <w:szCs w:val="22"/>
                <w:lang w:val="it-IT" w:eastAsia="en-US"/>
              </w:rPr>
            </w:pPr>
            <w:r w:rsidRPr="007F2E2A">
              <w:rPr>
                <w:rFonts w:ascii="Arial" w:hAnsi="Arial" w:cs="Arial"/>
                <w:color w:val="000000"/>
                <w:sz w:val="22"/>
                <w:szCs w:val="22"/>
                <w:lang w:val="it-IT" w:eastAsia="en-US"/>
              </w:rPr>
              <w:t xml:space="preserve">Rana dalmatina </w:t>
            </w:r>
          </w:p>
          <w:p w:rsidR="00FC75D0" w:rsidRPr="007F2E2A" w:rsidRDefault="00FC75D0">
            <w:pPr>
              <w:autoSpaceDE w:val="0"/>
              <w:autoSpaceDN w:val="0"/>
              <w:adjustRightInd w:val="0"/>
              <w:rPr>
                <w:rFonts w:ascii="Arial" w:hAnsi="Arial" w:cs="Arial"/>
                <w:color w:val="000000"/>
                <w:sz w:val="22"/>
                <w:szCs w:val="22"/>
                <w:lang w:val="pt-PT" w:eastAsia="en-US"/>
              </w:rPr>
            </w:pPr>
            <w:r w:rsidRPr="007F2E2A">
              <w:rPr>
                <w:rFonts w:ascii="Arial" w:hAnsi="Arial" w:cs="Arial"/>
                <w:color w:val="000000"/>
                <w:sz w:val="22"/>
                <w:szCs w:val="22"/>
                <w:lang w:val="pt-PT" w:eastAsia="en-US"/>
              </w:rPr>
              <w:t xml:space="preserve">Rana temporaria  Salamandra salamandra Triturus alpestris </w:t>
            </w:r>
          </w:p>
          <w:p w:rsidR="00FC75D0" w:rsidRPr="007F2E2A" w:rsidRDefault="00FC75D0">
            <w:pPr>
              <w:autoSpaceDE w:val="0"/>
              <w:autoSpaceDN w:val="0"/>
              <w:adjustRightInd w:val="0"/>
              <w:rPr>
                <w:rFonts w:ascii="Arial" w:hAnsi="Arial" w:cs="Arial"/>
                <w:color w:val="000000"/>
                <w:sz w:val="22"/>
                <w:szCs w:val="22"/>
                <w:lang w:val="pt-PT" w:eastAsia="en-US"/>
              </w:rPr>
            </w:pPr>
            <w:r w:rsidRPr="007F2E2A">
              <w:rPr>
                <w:rFonts w:ascii="Arial" w:hAnsi="Arial" w:cs="Arial"/>
                <w:color w:val="000000"/>
                <w:sz w:val="22"/>
                <w:szCs w:val="22"/>
                <w:lang w:val="pt-PT" w:eastAsia="en-US"/>
              </w:rPr>
              <w:t>Triturus vulgaris</w:t>
            </w:r>
          </w:p>
          <w:p w:rsidR="00FC75D0" w:rsidRPr="007F2E2A" w:rsidRDefault="00FC75D0">
            <w:pPr>
              <w:autoSpaceDE w:val="0"/>
              <w:autoSpaceDN w:val="0"/>
              <w:adjustRightInd w:val="0"/>
              <w:rPr>
                <w:rFonts w:ascii="Arial" w:hAnsi="Arial" w:cs="Arial"/>
                <w:color w:val="000000"/>
                <w:sz w:val="22"/>
                <w:szCs w:val="22"/>
                <w:lang w:val="pt-PT" w:eastAsia="en-US"/>
              </w:rPr>
            </w:pPr>
            <w:r w:rsidRPr="007F2E2A">
              <w:rPr>
                <w:rFonts w:ascii="Arial" w:hAnsi="Arial" w:cs="Arial"/>
                <w:color w:val="000000"/>
                <w:sz w:val="22"/>
                <w:szCs w:val="22"/>
                <w:lang w:val="pt-PT" w:eastAsia="en-US"/>
              </w:rPr>
              <w:t xml:space="preserve">Capreolus capreolus  Cervus elaphus </w:t>
            </w:r>
          </w:p>
          <w:p w:rsidR="00FC75D0" w:rsidRPr="007F2E2A" w:rsidRDefault="00FC75D0">
            <w:pPr>
              <w:autoSpaceDE w:val="0"/>
              <w:autoSpaceDN w:val="0"/>
              <w:adjustRightInd w:val="0"/>
              <w:rPr>
                <w:rFonts w:ascii="Arial" w:hAnsi="Arial" w:cs="Arial"/>
                <w:color w:val="000000"/>
                <w:sz w:val="22"/>
                <w:szCs w:val="22"/>
                <w:lang w:val="pt-PT" w:eastAsia="en-US"/>
              </w:rPr>
            </w:pPr>
            <w:r w:rsidRPr="007F2E2A">
              <w:rPr>
                <w:rFonts w:ascii="Arial" w:hAnsi="Arial" w:cs="Arial"/>
                <w:color w:val="000000"/>
                <w:sz w:val="22"/>
                <w:szCs w:val="22"/>
                <w:lang w:val="pt-PT" w:eastAsia="en-US"/>
              </w:rPr>
              <w:t xml:space="preserve">Dryomys nitedula </w:t>
            </w:r>
          </w:p>
          <w:p w:rsidR="00FC75D0" w:rsidRPr="007F2E2A" w:rsidRDefault="00FC75D0">
            <w:pPr>
              <w:autoSpaceDE w:val="0"/>
              <w:autoSpaceDN w:val="0"/>
              <w:adjustRightInd w:val="0"/>
              <w:rPr>
                <w:rFonts w:ascii="Arial" w:hAnsi="Arial" w:cs="Arial"/>
                <w:color w:val="000000"/>
                <w:sz w:val="22"/>
                <w:szCs w:val="22"/>
                <w:lang w:val="pt-PT" w:eastAsia="en-US"/>
              </w:rPr>
            </w:pPr>
            <w:r w:rsidRPr="007F2E2A">
              <w:rPr>
                <w:rFonts w:ascii="Arial" w:hAnsi="Arial" w:cs="Arial"/>
                <w:color w:val="000000"/>
                <w:sz w:val="22"/>
                <w:szCs w:val="22"/>
                <w:lang w:val="pt-PT" w:eastAsia="en-US"/>
              </w:rPr>
              <w:t xml:space="preserve">Felis silvestris </w:t>
            </w:r>
          </w:p>
          <w:p w:rsidR="00FC75D0" w:rsidRPr="007F2E2A" w:rsidRDefault="00FC75D0">
            <w:pPr>
              <w:autoSpaceDE w:val="0"/>
              <w:autoSpaceDN w:val="0"/>
              <w:adjustRightInd w:val="0"/>
              <w:rPr>
                <w:rFonts w:ascii="Arial" w:hAnsi="Arial" w:cs="Arial"/>
                <w:color w:val="000000"/>
                <w:sz w:val="22"/>
                <w:szCs w:val="22"/>
                <w:lang w:val="pt-PT" w:eastAsia="en-US"/>
              </w:rPr>
            </w:pPr>
            <w:r w:rsidRPr="007F2E2A">
              <w:rPr>
                <w:rFonts w:ascii="Arial" w:hAnsi="Arial" w:cs="Arial"/>
                <w:color w:val="000000"/>
                <w:sz w:val="22"/>
                <w:szCs w:val="22"/>
                <w:lang w:val="pt-PT" w:eastAsia="en-US"/>
              </w:rPr>
              <w:t xml:space="preserve">Martes martes Muscardinus avellanarius </w:t>
            </w:r>
          </w:p>
          <w:p w:rsidR="00FC75D0" w:rsidRPr="007F2E2A" w:rsidRDefault="00FC75D0">
            <w:pPr>
              <w:autoSpaceDE w:val="0"/>
              <w:autoSpaceDN w:val="0"/>
              <w:adjustRightInd w:val="0"/>
              <w:rPr>
                <w:rFonts w:ascii="Arial" w:hAnsi="Arial" w:cs="Arial"/>
                <w:color w:val="000000"/>
                <w:sz w:val="22"/>
                <w:szCs w:val="22"/>
                <w:lang w:val="pt-PT" w:eastAsia="en-US"/>
              </w:rPr>
            </w:pPr>
            <w:r w:rsidRPr="007F2E2A">
              <w:rPr>
                <w:rFonts w:ascii="Arial" w:hAnsi="Arial" w:cs="Arial"/>
                <w:color w:val="000000"/>
                <w:sz w:val="22"/>
                <w:szCs w:val="22"/>
                <w:lang w:val="pt-PT" w:eastAsia="en-US"/>
              </w:rPr>
              <w:t xml:space="preserve">Myoxus glis </w:t>
            </w:r>
          </w:p>
          <w:p w:rsidR="00FC75D0" w:rsidRPr="007F2E2A" w:rsidRDefault="00FC75D0">
            <w:pPr>
              <w:autoSpaceDE w:val="0"/>
              <w:autoSpaceDN w:val="0"/>
              <w:adjustRightInd w:val="0"/>
              <w:rPr>
                <w:rFonts w:ascii="Arial" w:hAnsi="Arial" w:cs="Arial"/>
                <w:color w:val="000000"/>
                <w:sz w:val="22"/>
                <w:szCs w:val="22"/>
                <w:lang w:val="pt-PT" w:eastAsia="en-US"/>
              </w:rPr>
            </w:pPr>
            <w:r w:rsidRPr="007F2E2A">
              <w:rPr>
                <w:rFonts w:ascii="Arial" w:hAnsi="Arial" w:cs="Arial"/>
                <w:color w:val="000000"/>
                <w:sz w:val="22"/>
                <w:szCs w:val="22"/>
                <w:lang w:val="pt-PT" w:eastAsia="en-US"/>
              </w:rPr>
              <w:t xml:space="preserve">Rupicapra rupicapra </w:t>
            </w:r>
          </w:p>
          <w:p w:rsidR="00FC75D0" w:rsidRPr="007F2E2A" w:rsidRDefault="00FC75D0">
            <w:pPr>
              <w:autoSpaceDE w:val="0"/>
              <w:autoSpaceDN w:val="0"/>
              <w:adjustRightInd w:val="0"/>
              <w:rPr>
                <w:rFonts w:ascii="Arial" w:hAnsi="Arial" w:cs="Arial"/>
                <w:color w:val="000000"/>
                <w:sz w:val="22"/>
                <w:szCs w:val="22"/>
                <w:lang w:val="pt-PT" w:eastAsia="en-US"/>
              </w:rPr>
            </w:pPr>
            <w:r w:rsidRPr="007F2E2A">
              <w:rPr>
                <w:rFonts w:ascii="Arial" w:hAnsi="Arial" w:cs="Arial"/>
                <w:color w:val="000000"/>
                <w:sz w:val="22"/>
                <w:szCs w:val="22"/>
                <w:lang w:val="pt-PT" w:eastAsia="en-US"/>
              </w:rPr>
              <w:t xml:space="preserve">Anguis fragilis </w:t>
            </w:r>
          </w:p>
          <w:p w:rsidR="00FC75D0" w:rsidRPr="007F2E2A" w:rsidRDefault="00FC75D0">
            <w:pPr>
              <w:autoSpaceDE w:val="0"/>
              <w:autoSpaceDN w:val="0"/>
              <w:adjustRightInd w:val="0"/>
              <w:rPr>
                <w:rFonts w:ascii="Arial" w:hAnsi="Arial" w:cs="Arial"/>
                <w:color w:val="000000"/>
                <w:sz w:val="22"/>
                <w:szCs w:val="22"/>
                <w:lang w:val="pt-PT" w:eastAsia="en-US"/>
              </w:rPr>
            </w:pPr>
            <w:r w:rsidRPr="007F2E2A">
              <w:rPr>
                <w:rFonts w:ascii="Arial" w:hAnsi="Arial" w:cs="Arial"/>
                <w:color w:val="000000"/>
                <w:sz w:val="22"/>
                <w:szCs w:val="22"/>
                <w:lang w:val="pt-PT" w:eastAsia="en-US"/>
              </w:rPr>
              <w:t xml:space="preserve">Coronella austriaca </w:t>
            </w:r>
          </w:p>
          <w:p w:rsidR="00FC75D0" w:rsidRPr="007F2E2A" w:rsidRDefault="00FC75D0">
            <w:pPr>
              <w:autoSpaceDE w:val="0"/>
              <w:autoSpaceDN w:val="0"/>
              <w:adjustRightInd w:val="0"/>
              <w:rPr>
                <w:rFonts w:ascii="Arial" w:hAnsi="Arial" w:cs="Arial"/>
                <w:color w:val="000000"/>
                <w:sz w:val="22"/>
                <w:szCs w:val="22"/>
                <w:lang w:val="it-IT" w:eastAsia="en-US"/>
              </w:rPr>
            </w:pPr>
            <w:r w:rsidRPr="007F2E2A">
              <w:rPr>
                <w:rFonts w:ascii="Arial" w:hAnsi="Arial" w:cs="Arial"/>
                <w:color w:val="000000"/>
                <w:sz w:val="22"/>
                <w:szCs w:val="22"/>
                <w:lang w:val="it-IT" w:eastAsia="en-US"/>
              </w:rPr>
              <w:t xml:space="preserve">Elaphe longissima </w:t>
            </w:r>
          </w:p>
          <w:p w:rsidR="00FC75D0" w:rsidRPr="007F2E2A" w:rsidRDefault="00FC75D0">
            <w:pPr>
              <w:pStyle w:val="BodyText"/>
              <w:jc w:val="left"/>
              <w:rPr>
                <w:rFonts w:cs="Arial"/>
                <w:color w:val="000000"/>
                <w:sz w:val="22"/>
                <w:szCs w:val="22"/>
                <w:lang w:val="it-IT" w:eastAsia="en-US"/>
              </w:rPr>
            </w:pPr>
            <w:r w:rsidRPr="007F2E2A">
              <w:rPr>
                <w:rFonts w:cs="Arial"/>
                <w:color w:val="000000"/>
                <w:sz w:val="22"/>
                <w:szCs w:val="22"/>
                <w:lang w:val="it-IT" w:eastAsia="en-US"/>
              </w:rPr>
              <w:t>Natrix tessellate</w:t>
            </w:r>
          </w:p>
          <w:p w:rsidR="00FC75D0" w:rsidRPr="007F2E2A" w:rsidRDefault="00FC75D0">
            <w:pPr>
              <w:pStyle w:val="BodyText"/>
              <w:jc w:val="left"/>
              <w:rPr>
                <w:rFonts w:cs="Arial"/>
                <w:color w:val="000000"/>
                <w:sz w:val="22"/>
                <w:szCs w:val="22"/>
              </w:rPr>
            </w:pPr>
            <w:r w:rsidRPr="007F2E2A">
              <w:rPr>
                <w:rFonts w:cs="Arial"/>
                <w:color w:val="000000"/>
                <w:sz w:val="22"/>
                <w:szCs w:val="22"/>
                <w:lang w:val="it-IT" w:eastAsia="en-US"/>
              </w:rPr>
              <w:t>Vipera ammodytes</w:t>
            </w:r>
          </w:p>
        </w:tc>
        <w:tc>
          <w:tcPr>
            <w:tcW w:w="0" w:type="auto"/>
            <w:tcBorders>
              <w:top w:val="single" w:sz="4" w:space="0" w:color="auto"/>
              <w:left w:val="single" w:sz="4" w:space="0" w:color="auto"/>
              <w:bottom w:val="single" w:sz="4" w:space="0" w:color="auto"/>
              <w:right w:val="single" w:sz="4" w:space="0" w:color="auto"/>
            </w:tcBorders>
          </w:tcPr>
          <w:p w:rsidR="00FC75D0" w:rsidRPr="007F2E2A" w:rsidRDefault="00FC75D0">
            <w:pPr>
              <w:pStyle w:val="BodyText"/>
              <w:jc w:val="center"/>
              <w:rPr>
                <w:rFonts w:cs="Arial"/>
                <w:color w:val="000000"/>
                <w:sz w:val="22"/>
                <w:szCs w:val="22"/>
              </w:rPr>
            </w:pPr>
            <w:r w:rsidRPr="007F2E2A">
              <w:rPr>
                <w:rFonts w:cs="Arial"/>
                <w:color w:val="000000"/>
                <w:sz w:val="22"/>
                <w:szCs w:val="22"/>
              </w:rPr>
              <w:t>21 specii</w:t>
            </w:r>
          </w:p>
        </w:tc>
        <w:tc>
          <w:tcPr>
            <w:tcW w:w="0" w:type="auto"/>
            <w:tcBorders>
              <w:top w:val="single" w:sz="4" w:space="0" w:color="auto"/>
              <w:left w:val="single" w:sz="4" w:space="0" w:color="auto"/>
              <w:bottom w:val="single" w:sz="4" w:space="0" w:color="auto"/>
              <w:right w:val="single" w:sz="4" w:space="0" w:color="auto"/>
            </w:tcBorders>
          </w:tcPr>
          <w:p w:rsidR="00FC75D0" w:rsidRPr="007F2E2A" w:rsidRDefault="00FC75D0">
            <w:pPr>
              <w:autoSpaceDE w:val="0"/>
              <w:autoSpaceDN w:val="0"/>
              <w:adjustRightInd w:val="0"/>
              <w:rPr>
                <w:rFonts w:ascii="Arial" w:hAnsi="Arial" w:cs="Arial"/>
                <w:color w:val="000000"/>
                <w:sz w:val="22"/>
                <w:szCs w:val="22"/>
                <w:lang w:eastAsia="en-US"/>
              </w:rPr>
            </w:pPr>
            <w:r w:rsidRPr="007F2E2A">
              <w:rPr>
                <w:rFonts w:ascii="Arial" w:hAnsi="Arial" w:cs="Arial"/>
                <w:color w:val="000000"/>
                <w:sz w:val="22"/>
                <w:szCs w:val="22"/>
                <w:lang w:eastAsia="en-US"/>
              </w:rPr>
              <w:t xml:space="preserve">Rhinolophus ferrumequinum Myotis blythii Miniopterus schreibersi </w:t>
            </w:r>
          </w:p>
          <w:p w:rsidR="00FC75D0" w:rsidRPr="007F2E2A" w:rsidRDefault="00FC75D0">
            <w:pPr>
              <w:autoSpaceDE w:val="0"/>
              <w:autoSpaceDN w:val="0"/>
              <w:adjustRightInd w:val="0"/>
              <w:rPr>
                <w:rFonts w:ascii="Arial" w:hAnsi="Arial" w:cs="Arial"/>
                <w:color w:val="000000"/>
                <w:sz w:val="22"/>
                <w:szCs w:val="22"/>
                <w:lang w:eastAsia="en-US"/>
              </w:rPr>
            </w:pPr>
            <w:r w:rsidRPr="007F2E2A">
              <w:rPr>
                <w:rFonts w:ascii="Arial" w:hAnsi="Arial" w:cs="Arial"/>
                <w:color w:val="000000"/>
                <w:sz w:val="22"/>
                <w:szCs w:val="22"/>
                <w:lang w:eastAsia="en-US"/>
              </w:rPr>
              <w:t xml:space="preserve">Myotis myotis Ursus arctos </w:t>
            </w:r>
          </w:p>
          <w:p w:rsidR="00FC75D0" w:rsidRPr="007F2E2A" w:rsidRDefault="00FC75D0">
            <w:pPr>
              <w:pStyle w:val="BodyText"/>
              <w:jc w:val="left"/>
              <w:rPr>
                <w:rFonts w:cs="Arial"/>
                <w:color w:val="000000"/>
                <w:sz w:val="22"/>
                <w:szCs w:val="22"/>
                <w:lang w:eastAsia="en-US"/>
              </w:rPr>
            </w:pPr>
            <w:r w:rsidRPr="007F2E2A">
              <w:rPr>
                <w:rFonts w:cs="Arial"/>
                <w:color w:val="000000"/>
                <w:sz w:val="22"/>
                <w:szCs w:val="22"/>
                <w:lang w:eastAsia="en-US"/>
              </w:rPr>
              <w:t xml:space="preserve">Lutra lutra </w:t>
            </w:r>
          </w:p>
          <w:p w:rsidR="00FC75D0" w:rsidRPr="007F2E2A" w:rsidRDefault="00FC75D0">
            <w:pPr>
              <w:pStyle w:val="BodyText"/>
              <w:jc w:val="left"/>
              <w:rPr>
                <w:rFonts w:cs="Arial"/>
                <w:color w:val="000000"/>
                <w:sz w:val="22"/>
                <w:szCs w:val="22"/>
                <w:lang w:eastAsia="en-US"/>
              </w:rPr>
            </w:pPr>
            <w:r w:rsidRPr="007F2E2A">
              <w:rPr>
                <w:rFonts w:cs="Arial"/>
                <w:color w:val="000000"/>
                <w:sz w:val="22"/>
                <w:szCs w:val="22"/>
                <w:lang w:eastAsia="en-US"/>
              </w:rPr>
              <w:t>Lynx lynx</w:t>
            </w:r>
          </w:p>
          <w:p w:rsidR="00FC75D0" w:rsidRPr="007F2E2A" w:rsidRDefault="00FC75D0">
            <w:pPr>
              <w:pStyle w:val="BodyText"/>
              <w:jc w:val="left"/>
              <w:rPr>
                <w:rFonts w:cs="Arial"/>
                <w:color w:val="000000"/>
                <w:sz w:val="22"/>
                <w:szCs w:val="22"/>
                <w:lang w:eastAsia="en-US"/>
              </w:rPr>
            </w:pPr>
            <w:r w:rsidRPr="007F2E2A">
              <w:rPr>
                <w:rFonts w:cs="Arial"/>
                <w:color w:val="000000"/>
                <w:sz w:val="22"/>
                <w:szCs w:val="22"/>
                <w:lang w:eastAsia="en-US"/>
              </w:rPr>
              <w:t>Triturus cristatus Bombina variegata</w:t>
            </w:r>
          </w:p>
          <w:p w:rsidR="00FC75D0" w:rsidRPr="007F2E2A" w:rsidRDefault="00FC75D0">
            <w:pPr>
              <w:pStyle w:val="BodyText"/>
              <w:jc w:val="left"/>
              <w:rPr>
                <w:rFonts w:cs="Arial"/>
                <w:color w:val="000000"/>
                <w:sz w:val="22"/>
                <w:szCs w:val="22"/>
                <w:lang w:eastAsia="en-US"/>
              </w:rPr>
            </w:pPr>
            <w:r w:rsidRPr="007F2E2A">
              <w:rPr>
                <w:rFonts w:cs="Arial"/>
                <w:color w:val="000000"/>
                <w:sz w:val="22"/>
                <w:szCs w:val="22"/>
                <w:lang w:eastAsia="en-US"/>
              </w:rPr>
              <w:t xml:space="preserve">Gobio uranoscopus Barbus meridionalis Sabanejewia aurata </w:t>
            </w:r>
          </w:p>
          <w:p w:rsidR="00FC75D0" w:rsidRPr="007F2E2A" w:rsidRDefault="00FC75D0">
            <w:pPr>
              <w:pStyle w:val="BodyText"/>
              <w:jc w:val="left"/>
              <w:rPr>
                <w:rFonts w:cs="Arial"/>
                <w:color w:val="000000"/>
                <w:sz w:val="22"/>
                <w:szCs w:val="22"/>
                <w:lang w:eastAsia="en-US"/>
              </w:rPr>
            </w:pPr>
            <w:r w:rsidRPr="007F2E2A">
              <w:rPr>
                <w:rFonts w:cs="Arial"/>
                <w:color w:val="000000"/>
                <w:sz w:val="22"/>
                <w:szCs w:val="22"/>
                <w:lang w:eastAsia="en-US"/>
              </w:rPr>
              <w:t>Cottus gobio</w:t>
            </w:r>
          </w:p>
          <w:p w:rsidR="00FC75D0" w:rsidRPr="007F2E2A" w:rsidRDefault="00FC75D0">
            <w:pPr>
              <w:pStyle w:val="BodyText"/>
              <w:jc w:val="left"/>
              <w:rPr>
                <w:rFonts w:cs="Arial"/>
                <w:color w:val="000000"/>
                <w:sz w:val="22"/>
                <w:szCs w:val="22"/>
                <w:lang w:eastAsia="en-US"/>
              </w:rPr>
            </w:pPr>
            <w:r w:rsidRPr="007F2E2A">
              <w:rPr>
                <w:rFonts w:cs="Arial"/>
                <w:color w:val="000000"/>
                <w:sz w:val="22"/>
                <w:szCs w:val="22"/>
                <w:lang w:eastAsia="en-US"/>
              </w:rPr>
              <w:t>Osmoderma eremite</w:t>
            </w:r>
          </w:p>
          <w:p w:rsidR="00FC75D0" w:rsidRPr="007F2E2A" w:rsidRDefault="00FC75D0">
            <w:pPr>
              <w:autoSpaceDE w:val="0"/>
              <w:autoSpaceDN w:val="0"/>
              <w:adjustRightInd w:val="0"/>
              <w:rPr>
                <w:rFonts w:ascii="Arial" w:hAnsi="Arial" w:cs="Arial"/>
                <w:color w:val="000000"/>
                <w:sz w:val="22"/>
                <w:szCs w:val="22"/>
                <w:lang w:eastAsia="en-US"/>
              </w:rPr>
            </w:pPr>
            <w:r w:rsidRPr="007F2E2A">
              <w:rPr>
                <w:rFonts w:ascii="Arial" w:hAnsi="Arial" w:cs="Arial"/>
                <w:color w:val="000000"/>
                <w:sz w:val="22"/>
                <w:szCs w:val="22"/>
                <w:lang w:eastAsia="en-US"/>
              </w:rPr>
              <w:t xml:space="preserve">Austropotamobius torrentium </w:t>
            </w:r>
          </w:p>
          <w:p w:rsidR="00FC75D0" w:rsidRPr="007F2E2A" w:rsidRDefault="00FC75D0">
            <w:pPr>
              <w:pStyle w:val="BodyText"/>
              <w:jc w:val="left"/>
              <w:rPr>
                <w:rFonts w:cs="Arial"/>
                <w:color w:val="000000"/>
                <w:sz w:val="22"/>
                <w:szCs w:val="22"/>
              </w:rPr>
            </w:pPr>
            <w:r w:rsidRPr="007F2E2A">
              <w:rPr>
                <w:rFonts w:cs="Arial"/>
                <w:color w:val="000000"/>
                <w:sz w:val="22"/>
                <w:szCs w:val="22"/>
                <w:lang w:eastAsia="en-US"/>
              </w:rPr>
              <w:t>Lucanus cervus Cerambyx cerdo Rhysodes sulcatus Cucujus cinnaberinus Rosalia alpina Morimus funereus</w:t>
            </w:r>
          </w:p>
        </w:tc>
      </w:tr>
      <w:tr w:rsidR="00FC75D0" w:rsidRPr="007F2E2A">
        <w:trPr>
          <w:jc w:val="center"/>
        </w:trPr>
        <w:tc>
          <w:tcPr>
            <w:tcW w:w="0" w:type="auto"/>
            <w:tcBorders>
              <w:top w:val="single" w:sz="4" w:space="0" w:color="auto"/>
              <w:left w:val="single" w:sz="4" w:space="0" w:color="auto"/>
              <w:bottom w:val="single" w:sz="4" w:space="0" w:color="auto"/>
              <w:right w:val="single" w:sz="4" w:space="0" w:color="auto"/>
            </w:tcBorders>
          </w:tcPr>
          <w:p w:rsidR="00FC75D0" w:rsidRPr="007F2E2A" w:rsidRDefault="00FC75D0">
            <w:pPr>
              <w:pStyle w:val="BodyText"/>
              <w:jc w:val="center"/>
              <w:rPr>
                <w:rFonts w:cs="Arial"/>
                <w:color w:val="000000"/>
                <w:sz w:val="22"/>
                <w:szCs w:val="22"/>
              </w:rPr>
            </w:pPr>
            <w:r w:rsidRPr="007F2E2A">
              <w:rPr>
                <w:rFonts w:cs="Arial"/>
                <w:color w:val="000000"/>
                <w:sz w:val="22"/>
                <w:szCs w:val="22"/>
              </w:rPr>
              <w:t>12</w:t>
            </w:r>
          </w:p>
        </w:tc>
        <w:tc>
          <w:tcPr>
            <w:tcW w:w="0" w:type="auto"/>
            <w:tcBorders>
              <w:top w:val="single" w:sz="4" w:space="0" w:color="auto"/>
              <w:left w:val="single" w:sz="4" w:space="0" w:color="auto"/>
              <w:bottom w:val="single" w:sz="4" w:space="0" w:color="auto"/>
              <w:right w:val="single" w:sz="4" w:space="0" w:color="auto"/>
            </w:tcBorders>
          </w:tcPr>
          <w:p w:rsidR="00FC75D0" w:rsidRPr="007F2E2A" w:rsidRDefault="00FC75D0">
            <w:pPr>
              <w:rPr>
                <w:rFonts w:ascii="Arial" w:hAnsi="Arial" w:cs="Arial"/>
                <w:color w:val="000000"/>
                <w:sz w:val="22"/>
                <w:szCs w:val="22"/>
              </w:rPr>
            </w:pPr>
            <w:r w:rsidRPr="007F2E2A">
              <w:rPr>
                <w:rFonts w:ascii="Arial" w:hAnsi="Arial" w:cs="Arial"/>
                <w:color w:val="000000"/>
                <w:sz w:val="22"/>
                <w:szCs w:val="22"/>
              </w:rPr>
              <w:t>ROSCI</w:t>
            </w:r>
          </w:p>
          <w:p w:rsidR="00FC75D0" w:rsidRPr="007F2E2A" w:rsidRDefault="00FC75D0">
            <w:pPr>
              <w:rPr>
                <w:rFonts w:ascii="Arial" w:hAnsi="Arial" w:cs="Arial"/>
                <w:color w:val="000000"/>
                <w:sz w:val="22"/>
                <w:szCs w:val="22"/>
              </w:rPr>
            </w:pPr>
            <w:r w:rsidRPr="007F2E2A">
              <w:rPr>
                <w:rFonts w:ascii="Arial" w:hAnsi="Arial" w:cs="Arial"/>
                <w:color w:val="000000"/>
                <w:sz w:val="22"/>
                <w:szCs w:val="22"/>
              </w:rPr>
              <w:t xml:space="preserve">0136 Pădurea Bejan </w:t>
            </w:r>
            <w:r w:rsidR="007F2E2A">
              <w:rPr>
                <w:rFonts w:ascii="Arial" w:hAnsi="Arial" w:cs="Arial"/>
                <w:color w:val="000000"/>
                <w:sz w:val="22"/>
                <w:szCs w:val="22"/>
              </w:rPr>
              <w:t>-</w:t>
            </w:r>
            <w:r w:rsidRPr="007F2E2A">
              <w:rPr>
                <w:rFonts w:ascii="Arial" w:hAnsi="Arial" w:cs="Arial"/>
                <w:color w:val="000000"/>
                <w:sz w:val="22"/>
                <w:szCs w:val="22"/>
              </w:rPr>
              <w:t xml:space="preserve"> include rezervaţia forestieră Pădurea Bejan</w:t>
            </w:r>
          </w:p>
        </w:tc>
        <w:tc>
          <w:tcPr>
            <w:tcW w:w="0" w:type="auto"/>
            <w:tcBorders>
              <w:top w:val="single" w:sz="4" w:space="0" w:color="auto"/>
              <w:left w:val="single" w:sz="4" w:space="0" w:color="auto"/>
              <w:bottom w:val="single" w:sz="4" w:space="0" w:color="auto"/>
              <w:right w:val="single" w:sz="4" w:space="0" w:color="auto"/>
            </w:tcBorders>
          </w:tcPr>
          <w:p w:rsidR="00FC75D0" w:rsidRPr="007F2E2A" w:rsidRDefault="00FC75D0">
            <w:pPr>
              <w:pStyle w:val="BodyText"/>
              <w:jc w:val="center"/>
              <w:rPr>
                <w:rFonts w:cs="Arial"/>
                <w:color w:val="000000"/>
                <w:sz w:val="22"/>
                <w:szCs w:val="22"/>
              </w:rPr>
            </w:pPr>
            <w:r w:rsidRPr="007F2E2A">
              <w:rPr>
                <w:rFonts w:cs="Arial"/>
                <w:color w:val="000000"/>
                <w:sz w:val="22"/>
                <w:szCs w:val="22"/>
              </w:rPr>
              <w:t>-</w:t>
            </w:r>
          </w:p>
        </w:tc>
        <w:tc>
          <w:tcPr>
            <w:tcW w:w="0" w:type="auto"/>
            <w:tcBorders>
              <w:top w:val="single" w:sz="4" w:space="0" w:color="auto"/>
              <w:left w:val="single" w:sz="4" w:space="0" w:color="auto"/>
              <w:bottom w:val="single" w:sz="4" w:space="0" w:color="auto"/>
              <w:right w:val="single" w:sz="4" w:space="0" w:color="auto"/>
            </w:tcBorders>
          </w:tcPr>
          <w:p w:rsidR="00FC75D0" w:rsidRPr="007F2E2A" w:rsidRDefault="00FC75D0" w:rsidP="007F2E2A">
            <w:pPr>
              <w:pStyle w:val="BodyText"/>
              <w:jc w:val="center"/>
              <w:rPr>
                <w:rFonts w:cs="Arial"/>
                <w:color w:val="000000"/>
                <w:sz w:val="22"/>
                <w:szCs w:val="22"/>
              </w:rPr>
            </w:pPr>
            <w:r w:rsidRPr="007F2E2A">
              <w:rPr>
                <w:rFonts w:cs="Arial"/>
                <w:color w:val="000000"/>
                <w:sz w:val="22"/>
                <w:szCs w:val="22"/>
              </w:rPr>
              <w:t>-</w:t>
            </w:r>
          </w:p>
        </w:tc>
        <w:tc>
          <w:tcPr>
            <w:tcW w:w="0" w:type="auto"/>
            <w:tcBorders>
              <w:top w:val="single" w:sz="4" w:space="0" w:color="auto"/>
              <w:left w:val="single" w:sz="4" w:space="0" w:color="auto"/>
              <w:bottom w:val="single" w:sz="4" w:space="0" w:color="auto"/>
              <w:right w:val="single" w:sz="4" w:space="0" w:color="auto"/>
            </w:tcBorders>
          </w:tcPr>
          <w:p w:rsidR="00FC75D0" w:rsidRPr="007F2E2A" w:rsidRDefault="00FC75D0">
            <w:pPr>
              <w:pStyle w:val="BodyText"/>
              <w:jc w:val="center"/>
              <w:rPr>
                <w:rFonts w:cs="Arial"/>
                <w:color w:val="000000"/>
                <w:sz w:val="22"/>
                <w:szCs w:val="22"/>
              </w:rPr>
            </w:pPr>
            <w:r w:rsidRPr="007F2E2A">
              <w:rPr>
                <w:rFonts w:cs="Arial"/>
                <w:color w:val="000000"/>
                <w:sz w:val="22"/>
                <w:szCs w:val="22"/>
              </w:rPr>
              <w:t>1 specie</w:t>
            </w:r>
          </w:p>
        </w:tc>
        <w:tc>
          <w:tcPr>
            <w:tcW w:w="0" w:type="auto"/>
            <w:tcBorders>
              <w:top w:val="single" w:sz="4" w:space="0" w:color="auto"/>
              <w:left w:val="single" w:sz="4" w:space="0" w:color="auto"/>
              <w:bottom w:val="single" w:sz="4" w:space="0" w:color="auto"/>
              <w:right w:val="single" w:sz="4" w:space="0" w:color="auto"/>
            </w:tcBorders>
          </w:tcPr>
          <w:p w:rsidR="00FC75D0" w:rsidRPr="007F2E2A" w:rsidRDefault="00FC75D0">
            <w:pPr>
              <w:pStyle w:val="BodyText"/>
              <w:jc w:val="left"/>
              <w:rPr>
                <w:rFonts w:cs="Arial"/>
                <w:color w:val="000000"/>
                <w:sz w:val="22"/>
                <w:szCs w:val="22"/>
              </w:rPr>
            </w:pPr>
            <w:r w:rsidRPr="007F2E2A">
              <w:rPr>
                <w:rFonts w:cs="Arial"/>
                <w:color w:val="000000"/>
                <w:sz w:val="22"/>
                <w:szCs w:val="22"/>
                <w:lang w:val="en-US" w:eastAsia="en-US"/>
              </w:rPr>
              <w:t>Bombina variegata</w:t>
            </w:r>
          </w:p>
        </w:tc>
      </w:tr>
      <w:tr w:rsidR="00FC75D0" w:rsidRPr="007F2E2A">
        <w:trPr>
          <w:jc w:val="center"/>
        </w:trPr>
        <w:tc>
          <w:tcPr>
            <w:tcW w:w="0" w:type="auto"/>
            <w:tcBorders>
              <w:top w:val="single" w:sz="4" w:space="0" w:color="auto"/>
              <w:left w:val="single" w:sz="4" w:space="0" w:color="auto"/>
              <w:bottom w:val="single" w:sz="4" w:space="0" w:color="auto"/>
              <w:right w:val="single" w:sz="4" w:space="0" w:color="auto"/>
            </w:tcBorders>
          </w:tcPr>
          <w:p w:rsidR="00FC75D0" w:rsidRPr="007F2E2A" w:rsidRDefault="00FC75D0">
            <w:pPr>
              <w:pStyle w:val="BodyText"/>
              <w:jc w:val="center"/>
              <w:rPr>
                <w:rFonts w:cs="Arial"/>
                <w:color w:val="000000"/>
                <w:sz w:val="22"/>
                <w:szCs w:val="22"/>
              </w:rPr>
            </w:pPr>
            <w:r w:rsidRPr="007F2E2A">
              <w:rPr>
                <w:rFonts w:cs="Arial"/>
                <w:color w:val="000000"/>
                <w:sz w:val="22"/>
                <w:szCs w:val="22"/>
              </w:rPr>
              <w:t>13</w:t>
            </w:r>
          </w:p>
        </w:tc>
        <w:tc>
          <w:tcPr>
            <w:tcW w:w="0" w:type="auto"/>
            <w:tcBorders>
              <w:top w:val="single" w:sz="4" w:space="0" w:color="auto"/>
              <w:left w:val="single" w:sz="4" w:space="0" w:color="auto"/>
              <w:bottom w:val="single" w:sz="4" w:space="0" w:color="auto"/>
              <w:right w:val="single" w:sz="4" w:space="0" w:color="auto"/>
            </w:tcBorders>
          </w:tcPr>
          <w:p w:rsidR="00FC75D0" w:rsidRPr="007F2E2A" w:rsidRDefault="00FC75D0">
            <w:pPr>
              <w:rPr>
                <w:rFonts w:ascii="Arial" w:hAnsi="Arial" w:cs="Arial"/>
                <w:color w:val="000000"/>
                <w:sz w:val="22"/>
                <w:szCs w:val="22"/>
              </w:rPr>
            </w:pPr>
            <w:r w:rsidRPr="007F2E2A">
              <w:rPr>
                <w:rFonts w:ascii="Arial" w:hAnsi="Arial" w:cs="Arial"/>
                <w:color w:val="000000"/>
                <w:sz w:val="22"/>
                <w:szCs w:val="22"/>
              </w:rPr>
              <w:t>ROSCI</w:t>
            </w:r>
          </w:p>
          <w:p w:rsidR="00FC75D0" w:rsidRPr="007F2E2A" w:rsidRDefault="00FC75D0">
            <w:pPr>
              <w:rPr>
                <w:rFonts w:ascii="Arial" w:hAnsi="Arial" w:cs="Arial"/>
                <w:color w:val="000000"/>
                <w:sz w:val="22"/>
                <w:szCs w:val="22"/>
              </w:rPr>
            </w:pPr>
            <w:r w:rsidRPr="007F2E2A">
              <w:rPr>
                <w:rFonts w:ascii="Arial" w:hAnsi="Arial" w:cs="Arial"/>
                <w:color w:val="000000"/>
                <w:sz w:val="22"/>
                <w:szCs w:val="22"/>
              </w:rPr>
              <w:t>0064 Defileul Mureşului Inferior- ROSPA0029 Defileul Mureşului Inferior-Dealurile Lipovei - include rezervaţia naturală Pădurea Pojoga</w:t>
            </w:r>
          </w:p>
        </w:tc>
        <w:tc>
          <w:tcPr>
            <w:tcW w:w="0" w:type="auto"/>
            <w:tcBorders>
              <w:top w:val="single" w:sz="4" w:space="0" w:color="auto"/>
              <w:left w:val="single" w:sz="4" w:space="0" w:color="auto"/>
              <w:bottom w:val="single" w:sz="4" w:space="0" w:color="auto"/>
              <w:right w:val="single" w:sz="4" w:space="0" w:color="auto"/>
            </w:tcBorders>
          </w:tcPr>
          <w:p w:rsidR="00FC75D0" w:rsidRPr="007F2E2A" w:rsidRDefault="00FC75D0">
            <w:pPr>
              <w:pStyle w:val="BodyText"/>
              <w:jc w:val="center"/>
              <w:rPr>
                <w:rFonts w:cs="Arial"/>
                <w:color w:val="000000"/>
                <w:sz w:val="22"/>
                <w:szCs w:val="22"/>
              </w:rPr>
            </w:pPr>
            <w:r w:rsidRPr="007F2E2A">
              <w:rPr>
                <w:rFonts w:cs="Arial"/>
                <w:color w:val="000000"/>
                <w:sz w:val="22"/>
                <w:szCs w:val="22"/>
              </w:rPr>
              <w:t>7 specii</w:t>
            </w:r>
          </w:p>
        </w:tc>
        <w:tc>
          <w:tcPr>
            <w:tcW w:w="0" w:type="auto"/>
            <w:tcBorders>
              <w:top w:val="single" w:sz="4" w:space="0" w:color="auto"/>
              <w:left w:val="single" w:sz="4" w:space="0" w:color="auto"/>
              <w:bottom w:val="single" w:sz="4" w:space="0" w:color="auto"/>
              <w:right w:val="single" w:sz="4" w:space="0" w:color="auto"/>
            </w:tcBorders>
          </w:tcPr>
          <w:p w:rsidR="00FC75D0" w:rsidRPr="007F2E2A" w:rsidRDefault="00FC75D0">
            <w:pPr>
              <w:pStyle w:val="BodyText"/>
              <w:jc w:val="left"/>
              <w:rPr>
                <w:rFonts w:cs="Arial"/>
                <w:color w:val="000000"/>
                <w:sz w:val="22"/>
                <w:szCs w:val="22"/>
                <w:lang w:val="pt-PT" w:eastAsia="en-US"/>
              </w:rPr>
            </w:pPr>
            <w:r w:rsidRPr="007F2E2A">
              <w:rPr>
                <w:rFonts w:cs="Arial"/>
                <w:color w:val="000000"/>
                <w:sz w:val="22"/>
                <w:szCs w:val="22"/>
                <w:lang w:val="pt-PT" w:eastAsia="en-US"/>
              </w:rPr>
              <w:t>Bufo bufo</w:t>
            </w:r>
          </w:p>
          <w:p w:rsidR="00FC75D0" w:rsidRPr="007F2E2A" w:rsidRDefault="00FC75D0">
            <w:pPr>
              <w:pStyle w:val="BodyText"/>
              <w:jc w:val="left"/>
              <w:rPr>
                <w:rFonts w:cs="Arial"/>
                <w:color w:val="000000"/>
                <w:sz w:val="22"/>
                <w:szCs w:val="22"/>
                <w:lang w:val="pt-PT" w:eastAsia="en-US"/>
              </w:rPr>
            </w:pPr>
            <w:r w:rsidRPr="007F2E2A">
              <w:rPr>
                <w:rFonts w:cs="Arial"/>
                <w:color w:val="000000"/>
                <w:sz w:val="22"/>
                <w:szCs w:val="22"/>
                <w:lang w:val="pt-PT" w:eastAsia="en-US"/>
              </w:rPr>
              <w:t xml:space="preserve">Salamandra salamandra Triturus alpestris </w:t>
            </w:r>
          </w:p>
          <w:p w:rsidR="00FC75D0" w:rsidRPr="007F2E2A" w:rsidRDefault="00FC75D0">
            <w:pPr>
              <w:pStyle w:val="BodyText"/>
              <w:jc w:val="left"/>
              <w:rPr>
                <w:rFonts w:cs="Arial"/>
                <w:color w:val="000000"/>
                <w:sz w:val="22"/>
                <w:szCs w:val="22"/>
                <w:lang w:val="pt-PT" w:eastAsia="en-US"/>
              </w:rPr>
            </w:pPr>
            <w:r w:rsidRPr="007F2E2A">
              <w:rPr>
                <w:rFonts w:cs="Arial"/>
                <w:color w:val="000000"/>
                <w:sz w:val="22"/>
                <w:szCs w:val="22"/>
                <w:lang w:val="pt-PT" w:eastAsia="en-US"/>
              </w:rPr>
              <w:t>Triturus vulgaris</w:t>
            </w:r>
          </w:p>
          <w:p w:rsidR="00FC75D0" w:rsidRPr="007F2E2A" w:rsidRDefault="00FC75D0">
            <w:pPr>
              <w:pStyle w:val="BodyText"/>
              <w:jc w:val="left"/>
              <w:rPr>
                <w:rFonts w:cs="Arial"/>
                <w:color w:val="000000"/>
                <w:sz w:val="22"/>
                <w:szCs w:val="22"/>
                <w:lang w:val="pt-PT" w:eastAsia="en-US"/>
              </w:rPr>
            </w:pPr>
            <w:r w:rsidRPr="007F2E2A">
              <w:rPr>
                <w:rFonts w:cs="Arial"/>
                <w:color w:val="000000"/>
                <w:sz w:val="22"/>
                <w:szCs w:val="22"/>
                <w:lang w:val="pt-PT" w:eastAsia="en-US"/>
              </w:rPr>
              <w:t>Rana temporaria</w:t>
            </w:r>
          </w:p>
          <w:p w:rsidR="00FC75D0" w:rsidRPr="007F2E2A" w:rsidRDefault="00FC75D0">
            <w:pPr>
              <w:pStyle w:val="BodyText"/>
              <w:jc w:val="left"/>
              <w:rPr>
                <w:rFonts w:cs="Arial"/>
                <w:color w:val="000000"/>
                <w:sz w:val="22"/>
                <w:szCs w:val="22"/>
                <w:lang w:val="pt-PT" w:eastAsia="en-US"/>
              </w:rPr>
            </w:pPr>
            <w:r w:rsidRPr="007F2E2A">
              <w:rPr>
                <w:rFonts w:cs="Arial"/>
                <w:color w:val="000000"/>
                <w:sz w:val="22"/>
                <w:szCs w:val="22"/>
                <w:lang w:val="pt-PT" w:eastAsia="en-US"/>
              </w:rPr>
              <w:t>Anguis fragilis</w:t>
            </w:r>
          </w:p>
          <w:p w:rsidR="00FC75D0" w:rsidRPr="007F2E2A" w:rsidRDefault="00FC75D0">
            <w:pPr>
              <w:pStyle w:val="BodyText"/>
              <w:jc w:val="left"/>
              <w:rPr>
                <w:rFonts w:cs="Arial"/>
                <w:color w:val="000000"/>
                <w:sz w:val="22"/>
                <w:szCs w:val="22"/>
              </w:rPr>
            </w:pPr>
            <w:r w:rsidRPr="007F2E2A">
              <w:rPr>
                <w:rFonts w:cs="Arial"/>
                <w:color w:val="000000"/>
                <w:sz w:val="22"/>
                <w:szCs w:val="22"/>
                <w:lang w:val="pt-PT" w:eastAsia="en-US"/>
              </w:rPr>
              <w:t>Vipera berus</w:t>
            </w:r>
          </w:p>
        </w:tc>
        <w:tc>
          <w:tcPr>
            <w:tcW w:w="0" w:type="auto"/>
            <w:tcBorders>
              <w:top w:val="single" w:sz="4" w:space="0" w:color="auto"/>
              <w:left w:val="single" w:sz="4" w:space="0" w:color="auto"/>
              <w:bottom w:val="single" w:sz="4" w:space="0" w:color="auto"/>
              <w:right w:val="single" w:sz="4" w:space="0" w:color="auto"/>
            </w:tcBorders>
          </w:tcPr>
          <w:p w:rsidR="00FC75D0" w:rsidRPr="007F2E2A" w:rsidRDefault="00FC75D0">
            <w:pPr>
              <w:pStyle w:val="BodyText"/>
              <w:jc w:val="center"/>
              <w:rPr>
                <w:rFonts w:cs="Arial"/>
                <w:color w:val="000000"/>
                <w:sz w:val="22"/>
                <w:szCs w:val="22"/>
              </w:rPr>
            </w:pPr>
            <w:r w:rsidRPr="007F2E2A">
              <w:rPr>
                <w:rFonts w:cs="Arial"/>
                <w:color w:val="000000"/>
                <w:sz w:val="22"/>
                <w:szCs w:val="22"/>
              </w:rPr>
              <w:t>53 specii</w:t>
            </w:r>
          </w:p>
        </w:tc>
        <w:tc>
          <w:tcPr>
            <w:tcW w:w="0" w:type="auto"/>
            <w:tcBorders>
              <w:top w:val="single" w:sz="4" w:space="0" w:color="auto"/>
              <w:left w:val="single" w:sz="4" w:space="0" w:color="auto"/>
              <w:bottom w:val="single" w:sz="4" w:space="0" w:color="auto"/>
              <w:right w:val="single" w:sz="4" w:space="0" w:color="auto"/>
            </w:tcBorders>
          </w:tcPr>
          <w:p w:rsidR="00FC75D0" w:rsidRPr="007F2E2A" w:rsidRDefault="00FC75D0">
            <w:pPr>
              <w:autoSpaceDE w:val="0"/>
              <w:autoSpaceDN w:val="0"/>
              <w:adjustRightInd w:val="0"/>
              <w:rPr>
                <w:rFonts w:ascii="Arial" w:hAnsi="Arial" w:cs="Arial"/>
                <w:color w:val="000000"/>
                <w:sz w:val="22"/>
                <w:szCs w:val="22"/>
                <w:lang w:eastAsia="en-US"/>
              </w:rPr>
            </w:pPr>
            <w:r w:rsidRPr="007F2E2A">
              <w:rPr>
                <w:rFonts w:ascii="Arial" w:hAnsi="Arial" w:cs="Arial"/>
                <w:color w:val="000000"/>
                <w:sz w:val="22"/>
                <w:szCs w:val="22"/>
                <w:lang w:eastAsia="en-US"/>
              </w:rPr>
              <w:t xml:space="preserve">Rhinolophus hipposideros Rhinolophus ferrumequinum Rhinolophus euryale Rhinolophus blasii Miniopterus schreibersi </w:t>
            </w:r>
          </w:p>
          <w:p w:rsidR="00FC75D0" w:rsidRPr="007F2E2A" w:rsidRDefault="00FC75D0">
            <w:pPr>
              <w:pStyle w:val="BodyText"/>
              <w:jc w:val="left"/>
              <w:rPr>
                <w:rFonts w:cs="Arial"/>
                <w:color w:val="000000"/>
                <w:sz w:val="22"/>
                <w:szCs w:val="22"/>
                <w:lang w:eastAsia="en-US"/>
              </w:rPr>
            </w:pPr>
            <w:r w:rsidRPr="007F2E2A">
              <w:rPr>
                <w:rFonts w:cs="Arial"/>
                <w:color w:val="000000"/>
                <w:sz w:val="22"/>
                <w:szCs w:val="22"/>
                <w:lang w:eastAsia="en-US"/>
              </w:rPr>
              <w:t>Myotis myotis Spermophilus citellus</w:t>
            </w:r>
          </w:p>
          <w:p w:rsidR="00FC75D0" w:rsidRPr="007F2E2A" w:rsidRDefault="00FC75D0">
            <w:pPr>
              <w:pStyle w:val="BodyText"/>
              <w:jc w:val="left"/>
              <w:rPr>
                <w:rFonts w:cs="Arial"/>
                <w:color w:val="000000"/>
                <w:sz w:val="22"/>
                <w:szCs w:val="22"/>
                <w:lang w:eastAsia="en-US"/>
              </w:rPr>
            </w:pPr>
            <w:r w:rsidRPr="007F2E2A">
              <w:rPr>
                <w:rFonts w:cs="Arial"/>
                <w:color w:val="000000"/>
                <w:sz w:val="22"/>
                <w:szCs w:val="22"/>
                <w:lang w:eastAsia="en-US"/>
              </w:rPr>
              <w:t>Triturus cristatus Bombina bombina Bombina variegata Emys orbicularis</w:t>
            </w:r>
          </w:p>
          <w:p w:rsidR="00FC75D0" w:rsidRPr="007F2E2A" w:rsidRDefault="00FC75D0">
            <w:pPr>
              <w:autoSpaceDE w:val="0"/>
              <w:autoSpaceDN w:val="0"/>
              <w:adjustRightInd w:val="0"/>
              <w:rPr>
                <w:rFonts w:ascii="Arial" w:hAnsi="Arial" w:cs="Arial"/>
                <w:color w:val="000000"/>
                <w:sz w:val="22"/>
                <w:szCs w:val="22"/>
                <w:lang w:eastAsia="en-US"/>
              </w:rPr>
            </w:pPr>
            <w:r w:rsidRPr="007F2E2A">
              <w:rPr>
                <w:rFonts w:ascii="Arial" w:hAnsi="Arial" w:cs="Arial"/>
                <w:color w:val="000000"/>
                <w:sz w:val="22"/>
                <w:szCs w:val="22"/>
                <w:lang w:eastAsia="en-US"/>
              </w:rPr>
              <w:t xml:space="preserve">Gobio kessleri  </w:t>
            </w:r>
            <w:r w:rsidRPr="007F2E2A">
              <w:rPr>
                <w:rFonts w:ascii="Arial" w:hAnsi="Arial" w:cs="Arial"/>
                <w:color w:val="000000"/>
                <w:sz w:val="22"/>
                <w:szCs w:val="22"/>
                <w:lang w:eastAsia="en-US"/>
              </w:rPr>
              <w:lastRenderedPageBreak/>
              <w:t xml:space="preserve">Pelecus cultratus Gobio albipinnatus Aspius aspius Rhodeus sericeus amarus </w:t>
            </w:r>
          </w:p>
          <w:p w:rsidR="00FC75D0" w:rsidRPr="007F2E2A" w:rsidRDefault="00FC75D0">
            <w:pPr>
              <w:autoSpaceDE w:val="0"/>
              <w:autoSpaceDN w:val="0"/>
              <w:adjustRightInd w:val="0"/>
              <w:rPr>
                <w:rFonts w:ascii="Arial" w:hAnsi="Arial" w:cs="Arial"/>
                <w:color w:val="000000"/>
                <w:sz w:val="22"/>
                <w:szCs w:val="22"/>
                <w:lang w:eastAsia="en-US"/>
              </w:rPr>
            </w:pPr>
            <w:r w:rsidRPr="007F2E2A">
              <w:rPr>
                <w:rFonts w:ascii="Arial" w:hAnsi="Arial" w:cs="Arial"/>
                <w:color w:val="000000"/>
                <w:sz w:val="22"/>
                <w:szCs w:val="22"/>
                <w:lang w:eastAsia="en-US"/>
              </w:rPr>
              <w:t xml:space="preserve">Barbus meridionalis Sabanejewia aurata </w:t>
            </w:r>
          </w:p>
          <w:p w:rsidR="00FC75D0" w:rsidRPr="007F2E2A" w:rsidRDefault="00FC75D0">
            <w:pPr>
              <w:pStyle w:val="BodyText"/>
              <w:jc w:val="left"/>
              <w:rPr>
                <w:rFonts w:cs="Arial"/>
                <w:color w:val="000000"/>
                <w:sz w:val="22"/>
                <w:szCs w:val="22"/>
                <w:lang w:eastAsia="en-US"/>
              </w:rPr>
            </w:pPr>
            <w:r w:rsidRPr="007F2E2A">
              <w:rPr>
                <w:rFonts w:cs="Arial"/>
                <w:color w:val="000000"/>
                <w:sz w:val="22"/>
                <w:szCs w:val="22"/>
                <w:lang w:eastAsia="en-US"/>
              </w:rPr>
              <w:t xml:space="preserve">Zingel zingel </w:t>
            </w:r>
          </w:p>
          <w:p w:rsidR="00FC75D0" w:rsidRPr="007F2E2A" w:rsidRDefault="00FC75D0">
            <w:pPr>
              <w:pStyle w:val="BodyText"/>
              <w:jc w:val="left"/>
              <w:rPr>
                <w:rFonts w:cs="Arial"/>
                <w:color w:val="000000"/>
                <w:sz w:val="22"/>
                <w:szCs w:val="22"/>
                <w:lang w:eastAsia="en-US"/>
              </w:rPr>
            </w:pPr>
            <w:r w:rsidRPr="007F2E2A">
              <w:rPr>
                <w:rFonts w:cs="Arial"/>
                <w:color w:val="000000"/>
                <w:sz w:val="22"/>
                <w:szCs w:val="22"/>
                <w:lang w:eastAsia="en-US"/>
              </w:rPr>
              <w:t>Zingel streber</w:t>
            </w:r>
          </w:p>
          <w:p w:rsidR="00FC75D0" w:rsidRPr="007F2E2A" w:rsidRDefault="00FC75D0">
            <w:pPr>
              <w:autoSpaceDE w:val="0"/>
              <w:autoSpaceDN w:val="0"/>
              <w:adjustRightInd w:val="0"/>
              <w:rPr>
                <w:rFonts w:ascii="Arial" w:hAnsi="Arial" w:cs="Arial"/>
                <w:color w:val="000000"/>
                <w:sz w:val="22"/>
                <w:szCs w:val="22"/>
                <w:lang w:eastAsia="en-US"/>
              </w:rPr>
            </w:pPr>
            <w:r w:rsidRPr="007F2E2A">
              <w:rPr>
                <w:rFonts w:ascii="Arial" w:hAnsi="Arial" w:cs="Arial"/>
                <w:color w:val="000000"/>
                <w:sz w:val="22"/>
                <w:szCs w:val="22"/>
                <w:lang w:eastAsia="en-US"/>
              </w:rPr>
              <w:t xml:space="preserve">Alcedo atthis Aquila pomarina Bonasa bonasia Bubo bubo Caprimulgus europaeus </w:t>
            </w:r>
          </w:p>
          <w:p w:rsidR="00FC75D0" w:rsidRPr="007F2E2A" w:rsidRDefault="00FC75D0">
            <w:pPr>
              <w:autoSpaceDE w:val="0"/>
              <w:autoSpaceDN w:val="0"/>
              <w:adjustRightInd w:val="0"/>
              <w:rPr>
                <w:rFonts w:ascii="Arial" w:hAnsi="Arial" w:cs="Arial"/>
                <w:color w:val="000000"/>
                <w:sz w:val="22"/>
                <w:szCs w:val="22"/>
                <w:lang w:eastAsia="en-US"/>
              </w:rPr>
            </w:pPr>
            <w:r w:rsidRPr="007F2E2A">
              <w:rPr>
                <w:rFonts w:ascii="Arial" w:hAnsi="Arial" w:cs="Arial"/>
                <w:color w:val="000000"/>
                <w:sz w:val="22"/>
                <w:szCs w:val="22"/>
                <w:lang w:eastAsia="en-US"/>
              </w:rPr>
              <w:t xml:space="preserve">Ciconia ciconia Circaetus gallicus Circus aeruginosus Circus cyaneus Crex crex Chlidonias niger Dendrocopos leucotos Dendrocopos medius Dendrocopos syriacus Dryocopus martius Egretta garzetta </w:t>
            </w:r>
          </w:p>
          <w:p w:rsidR="00FC75D0" w:rsidRPr="007F2E2A" w:rsidRDefault="00FC75D0">
            <w:pPr>
              <w:autoSpaceDE w:val="0"/>
              <w:autoSpaceDN w:val="0"/>
              <w:adjustRightInd w:val="0"/>
              <w:rPr>
                <w:rFonts w:ascii="Arial" w:hAnsi="Arial" w:cs="Arial"/>
                <w:color w:val="000000"/>
                <w:sz w:val="22"/>
                <w:szCs w:val="22"/>
                <w:lang w:eastAsia="en-US"/>
              </w:rPr>
            </w:pPr>
            <w:r w:rsidRPr="007F2E2A">
              <w:rPr>
                <w:rFonts w:ascii="Arial" w:hAnsi="Arial" w:cs="Arial"/>
                <w:color w:val="000000"/>
                <w:sz w:val="22"/>
                <w:szCs w:val="22"/>
                <w:lang w:eastAsia="en-US"/>
              </w:rPr>
              <w:t xml:space="preserve">Egretta alba </w:t>
            </w:r>
          </w:p>
          <w:p w:rsidR="00FC75D0" w:rsidRPr="007F2E2A" w:rsidRDefault="00FC75D0">
            <w:pPr>
              <w:autoSpaceDE w:val="0"/>
              <w:autoSpaceDN w:val="0"/>
              <w:adjustRightInd w:val="0"/>
              <w:rPr>
                <w:rFonts w:ascii="Arial" w:hAnsi="Arial" w:cs="Arial"/>
                <w:color w:val="000000"/>
                <w:sz w:val="22"/>
                <w:szCs w:val="22"/>
                <w:lang w:eastAsia="en-US"/>
              </w:rPr>
            </w:pPr>
            <w:r w:rsidRPr="007F2E2A">
              <w:rPr>
                <w:rFonts w:ascii="Arial" w:hAnsi="Arial" w:cs="Arial"/>
                <w:color w:val="000000"/>
                <w:sz w:val="22"/>
                <w:szCs w:val="22"/>
                <w:lang w:eastAsia="en-US"/>
              </w:rPr>
              <w:t xml:space="preserve">Falco columbarius Ficedula albicollis Ficedula parva Gavia arctica Hieraaetus pennatus  Ixobrychus minutus Lullula arborea Lanius collurio Lanius minor Nycticorax nycticorax </w:t>
            </w:r>
          </w:p>
          <w:p w:rsidR="00FC75D0" w:rsidRPr="007F2E2A" w:rsidRDefault="00FC75D0">
            <w:pPr>
              <w:autoSpaceDE w:val="0"/>
              <w:autoSpaceDN w:val="0"/>
              <w:adjustRightInd w:val="0"/>
              <w:rPr>
                <w:rFonts w:ascii="Arial" w:hAnsi="Arial" w:cs="Arial"/>
                <w:color w:val="000000"/>
                <w:sz w:val="22"/>
                <w:szCs w:val="22"/>
                <w:lang w:val="fr-FR" w:eastAsia="en-US"/>
              </w:rPr>
            </w:pPr>
            <w:r w:rsidRPr="007F2E2A">
              <w:rPr>
                <w:rFonts w:ascii="Arial" w:hAnsi="Arial" w:cs="Arial"/>
                <w:color w:val="000000"/>
                <w:sz w:val="22"/>
                <w:szCs w:val="22"/>
                <w:lang w:val="fr-FR" w:eastAsia="en-US"/>
              </w:rPr>
              <w:t xml:space="preserve">Pernis apivorus Picus canus Philomachus pugnax </w:t>
            </w:r>
          </w:p>
          <w:p w:rsidR="00FC75D0" w:rsidRPr="007F2E2A" w:rsidRDefault="00FC75D0">
            <w:pPr>
              <w:pStyle w:val="BodyText"/>
              <w:jc w:val="left"/>
              <w:rPr>
                <w:rFonts w:cs="Arial"/>
                <w:color w:val="000000"/>
                <w:sz w:val="22"/>
                <w:szCs w:val="22"/>
                <w:lang w:val="pt-BR" w:eastAsia="en-US"/>
              </w:rPr>
            </w:pPr>
            <w:r w:rsidRPr="007F2E2A">
              <w:rPr>
                <w:rFonts w:cs="Arial"/>
                <w:color w:val="000000"/>
                <w:sz w:val="22"/>
                <w:szCs w:val="22"/>
                <w:lang w:val="pt-BR" w:eastAsia="en-US"/>
              </w:rPr>
              <w:t>Strix uralensis Sylvia nisoria Tringa glareola</w:t>
            </w:r>
          </w:p>
          <w:p w:rsidR="00FC75D0" w:rsidRPr="007F2E2A" w:rsidRDefault="00FC75D0">
            <w:pPr>
              <w:pStyle w:val="BodyText"/>
              <w:jc w:val="left"/>
              <w:rPr>
                <w:rFonts w:cs="Arial"/>
                <w:color w:val="000000"/>
                <w:sz w:val="22"/>
                <w:szCs w:val="22"/>
              </w:rPr>
            </w:pPr>
          </w:p>
        </w:tc>
      </w:tr>
      <w:tr w:rsidR="00FC75D0" w:rsidRPr="007F2E2A">
        <w:trPr>
          <w:jc w:val="center"/>
        </w:trPr>
        <w:tc>
          <w:tcPr>
            <w:tcW w:w="0" w:type="auto"/>
            <w:tcBorders>
              <w:top w:val="single" w:sz="4" w:space="0" w:color="auto"/>
              <w:left w:val="single" w:sz="4" w:space="0" w:color="auto"/>
              <w:bottom w:val="single" w:sz="4" w:space="0" w:color="auto"/>
              <w:right w:val="single" w:sz="4" w:space="0" w:color="auto"/>
            </w:tcBorders>
          </w:tcPr>
          <w:p w:rsidR="00FC75D0" w:rsidRPr="007F2E2A" w:rsidRDefault="00FC75D0">
            <w:pPr>
              <w:pStyle w:val="BodyText"/>
              <w:jc w:val="center"/>
              <w:rPr>
                <w:rFonts w:cs="Arial"/>
                <w:color w:val="000000"/>
                <w:sz w:val="22"/>
                <w:szCs w:val="22"/>
              </w:rPr>
            </w:pPr>
            <w:r w:rsidRPr="007F2E2A">
              <w:rPr>
                <w:rFonts w:cs="Arial"/>
                <w:color w:val="000000"/>
                <w:sz w:val="22"/>
                <w:szCs w:val="22"/>
              </w:rPr>
              <w:lastRenderedPageBreak/>
              <w:t>14</w:t>
            </w:r>
          </w:p>
        </w:tc>
        <w:tc>
          <w:tcPr>
            <w:tcW w:w="0" w:type="auto"/>
            <w:tcBorders>
              <w:top w:val="single" w:sz="4" w:space="0" w:color="auto"/>
              <w:left w:val="single" w:sz="4" w:space="0" w:color="auto"/>
              <w:bottom w:val="single" w:sz="4" w:space="0" w:color="auto"/>
              <w:right w:val="single" w:sz="4" w:space="0" w:color="auto"/>
            </w:tcBorders>
          </w:tcPr>
          <w:p w:rsidR="00FC75D0" w:rsidRPr="007F2E2A" w:rsidRDefault="00FC75D0">
            <w:pPr>
              <w:rPr>
                <w:rFonts w:ascii="Arial" w:hAnsi="Arial" w:cs="Arial"/>
                <w:color w:val="000000"/>
                <w:sz w:val="22"/>
                <w:szCs w:val="22"/>
              </w:rPr>
            </w:pPr>
            <w:r w:rsidRPr="007F2E2A">
              <w:rPr>
                <w:rFonts w:ascii="Arial" w:hAnsi="Arial" w:cs="Arial"/>
                <w:color w:val="000000"/>
                <w:sz w:val="22"/>
                <w:szCs w:val="22"/>
              </w:rPr>
              <w:t>ROSCI</w:t>
            </w:r>
          </w:p>
          <w:p w:rsidR="00FC75D0" w:rsidRPr="007F2E2A" w:rsidRDefault="00FC75D0">
            <w:pPr>
              <w:rPr>
                <w:rFonts w:ascii="Arial" w:hAnsi="Arial" w:cs="Arial"/>
                <w:color w:val="000000"/>
                <w:sz w:val="22"/>
                <w:szCs w:val="22"/>
              </w:rPr>
            </w:pPr>
            <w:r w:rsidRPr="007F2E2A">
              <w:rPr>
                <w:rFonts w:ascii="Arial" w:hAnsi="Arial" w:cs="Arial"/>
                <w:color w:val="000000"/>
                <w:sz w:val="22"/>
                <w:szCs w:val="22"/>
              </w:rPr>
              <w:t xml:space="preserve">0129 Nordul Gorjului de Vest </w:t>
            </w:r>
            <w:r w:rsidR="007F2E2A">
              <w:rPr>
                <w:rFonts w:ascii="Arial" w:hAnsi="Arial" w:cs="Arial"/>
                <w:color w:val="000000"/>
                <w:sz w:val="22"/>
                <w:szCs w:val="22"/>
              </w:rPr>
              <w:t>-</w:t>
            </w:r>
            <w:r w:rsidRPr="007F2E2A">
              <w:rPr>
                <w:rFonts w:ascii="Arial" w:hAnsi="Arial" w:cs="Arial"/>
                <w:color w:val="000000"/>
                <w:sz w:val="22"/>
                <w:szCs w:val="22"/>
              </w:rPr>
              <w:t xml:space="preserve"> include rez. speologică Peştera cu Corali</w:t>
            </w:r>
          </w:p>
        </w:tc>
        <w:tc>
          <w:tcPr>
            <w:tcW w:w="0" w:type="auto"/>
            <w:tcBorders>
              <w:top w:val="single" w:sz="4" w:space="0" w:color="auto"/>
              <w:left w:val="single" w:sz="4" w:space="0" w:color="auto"/>
              <w:bottom w:val="single" w:sz="4" w:space="0" w:color="auto"/>
              <w:right w:val="single" w:sz="4" w:space="0" w:color="auto"/>
            </w:tcBorders>
          </w:tcPr>
          <w:p w:rsidR="00FC75D0" w:rsidRPr="007F2E2A" w:rsidRDefault="00FC75D0">
            <w:pPr>
              <w:pStyle w:val="BodyText"/>
              <w:jc w:val="center"/>
              <w:rPr>
                <w:rFonts w:cs="Arial"/>
                <w:color w:val="000000"/>
                <w:sz w:val="22"/>
                <w:szCs w:val="22"/>
              </w:rPr>
            </w:pPr>
            <w:r w:rsidRPr="007F2E2A">
              <w:rPr>
                <w:rFonts w:cs="Arial"/>
                <w:color w:val="000000"/>
                <w:sz w:val="22"/>
                <w:szCs w:val="22"/>
              </w:rPr>
              <w:t>-</w:t>
            </w:r>
          </w:p>
        </w:tc>
        <w:tc>
          <w:tcPr>
            <w:tcW w:w="0" w:type="auto"/>
            <w:tcBorders>
              <w:top w:val="single" w:sz="4" w:space="0" w:color="auto"/>
              <w:left w:val="single" w:sz="4" w:space="0" w:color="auto"/>
              <w:bottom w:val="single" w:sz="4" w:space="0" w:color="auto"/>
              <w:right w:val="single" w:sz="4" w:space="0" w:color="auto"/>
            </w:tcBorders>
          </w:tcPr>
          <w:p w:rsidR="00FC75D0" w:rsidRPr="007F2E2A" w:rsidRDefault="00FC75D0" w:rsidP="007F2E2A">
            <w:pPr>
              <w:pStyle w:val="BodyText"/>
              <w:jc w:val="center"/>
              <w:rPr>
                <w:rFonts w:cs="Arial"/>
                <w:color w:val="000000"/>
                <w:sz w:val="22"/>
                <w:szCs w:val="22"/>
              </w:rPr>
            </w:pPr>
            <w:r w:rsidRPr="007F2E2A">
              <w:rPr>
                <w:rFonts w:cs="Arial"/>
                <w:color w:val="000000"/>
                <w:sz w:val="22"/>
                <w:szCs w:val="22"/>
              </w:rPr>
              <w:t>-</w:t>
            </w:r>
          </w:p>
        </w:tc>
        <w:tc>
          <w:tcPr>
            <w:tcW w:w="0" w:type="auto"/>
            <w:tcBorders>
              <w:top w:val="single" w:sz="4" w:space="0" w:color="auto"/>
              <w:left w:val="single" w:sz="4" w:space="0" w:color="auto"/>
              <w:bottom w:val="single" w:sz="4" w:space="0" w:color="auto"/>
              <w:right w:val="single" w:sz="4" w:space="0" w:color="auto"/>
            </w:tcBorders>
          </w:tcPr>
          <w:p w:rsidR="00FC75D0" w:rsidRPr="007F2E2A" w:rsidRDefault="00FC75D0">
            <w:pPr>
              <w:pStyle w:val="BodyText"/>
              <w:jc w:val="center"/>
              <w:rPr>
                <w:rFonts w:cs="Arial"/>
                <w:color w:val="000000"/>
                <w:sz w:val="22"/>
                <w:szCs w:val="22"/>
              </w:rPr>
            </w:pPr>
            <w:r w:rsidRPr="007F2E2A">
              <w:rPr>
                <w:rFonts w:cs="Arial"/>
                <w:color w:val="000000"/>
                <w:sz w:val="22"/>
                <w:szCs w:val="22"/>
              </w:rPr>
              <w:t>24 specii</w:t>
            </w:r>
          </w:p>
        </w:tc>
        <w:tc>
          <w:tcPr>
            <w:tcW w:w="0" w:type="auto"/>
            <w:tcBorders>
              <w:top w:val="single" w:sz="4" w:space="0" w:color="auto"/>
              <w:left w:val="single" w:sz="4" w:space="0" w:color="auto"/>
              <w:bottom w:val="single" w:sz="4" w:space="0" w:color="auto"/>
              <w:right w:val="single" w:sz="4" w:space="0" w:color="auto"/>
            </w:tcBorders>
          </w:tcPr>
          <w:p w:rsidR="00FC75D0" w:rsidRPr="007F2E2A" w:rsidRDefault="00FC75D0">
            <w:pPr>
              <w:autoSpaceDE w:val="0"/>
              <w:autoSpaceDN w:val="0"/>
              <w:adjustRightInd w:val="0"/>
              <w:rPr>
                <w:rFonts w:ascii="Arial" w:hAnsi="Arial" w:cs="Arial"/>
                <w:color w:val="000000"/>
                <w:sz w:val="22"/>
                <w:szCs w:val="22"/>
                <w:lang w:eastAsia="en-US"/>
              </w:rPr>
            </w:pPr>
            <w:r w:rsidRPr="007F2E2A">
              <w:rPr>
                <w:rFonts w:ascii="Arial" w:hAnsi="Arial" w:cs="Arial"/>
                <w:color w:val="000000"/>
                <w:sz w:val="22"/>
                <w:szCs w:val="22"/>
                <w:lang w:eastAsia="en-US"/>
              </w:rPr>
              <w:t xml:space="preserve">Myotis capaccinii Myotis emarginatus  Rhinolophus hipposideros </w:t>
            </w:r>
          </w:p>
          <w:p w:rsidR="00FC75D0" w:rsidRPr="007F2E2A" w:rsidRDefault="00FC75D0">
            <w:pPr>
              <w:autoSpaceDE w:val="0"/>
              <w:autoSpaceDN w:val="0"/>
              <w:adjustRightInd w:val="0"/>
              <w:rPr>
                <w:rFonts w:ascii="Arial" w:hAnsi="Arial" w:cs="Arial"/>
                <w:color w:val="000000"/>
                <w:sz w:val="22"/>
                <w:szCs w:val="22"/>
                <w:lang w:eastAsia="en-US"/>
              </w:rPr>
            </w:pPr>
            <w:r w:rsidRPr="007F2E2A">
              <w:rPr>
                <w:rFonts w:ascii="Arial" w:hAnsi="Arial" w:cs="Arial"/>
                <w:color w:val="000000"/>
                <w:sz w:val="22"/>
                <w:szCs w:val="22"/>
                <w:lang w:eastAsia="en-US"/>
              </w:rPr>
              <w:t xml:space="preserve">Rhinolophus ferrumequinum Rhinolophus euryale Rhinolophus blasii Myotis blythii Miniopterus schreibersi </w:t>
            </w:r>
          </w:p>
          <w:p w:rsidR="00FC75D0" w:rsidRPr="007F2E2A" w:rsidRDefault="00FC75D0">
            <w:pPr>
              <w:autoSpaceDE w:val="0"/>
              <w:autoSpaceDN w:val="0"/>
              <w:adjustRightInd w:val="0"/>
              <w:rPr>
                <w:rFonts w:ascii="Arial" w:hAnsi="Arial" w:cs="Arial"/>
                <w:color w:val="000000"/>
                <w:sz w:val="22"/>
                <w:szCs w:val="22"/>
                <w:lang w:val="pt-PT" w:eastAsia="en-US"/>
              </w:rPr>
            </w:pPr>
            <w:r w:rsidRPr="007F2E2A">
              <w:rPr>
                <w:rFonts w:ascii="Arial" w:hAnsi="Arial" w:cs="Arial"/>
                <w:color w:val="000000"/>
                <w:sz w:val="22"/>
                <w:szCs w:val="22"/>
                <w:lang w:val="pt-PT" w:eastAsia="en-US"/>
              </w:rPr>
              <w:t xml:space="preserve">Canis lupus </w:t>
            </w:r>
          </w:p>
          <w:p w:rsidR="00FC75D0" w:rsidRPr="007F2E2A" w:rsidRDefault="00FC75D0">
            <w:pPr>
              <w:autoSpaceDE w:val="0"/>
              <w:autoSpaceDN w:val="0"/>
              <w:adjustRightInd w:val="0"/>
              <w:rPr>
                <w:rFonts w:ascii="Arial" w:hAnsi="Arial" w:cs="Arial"/>
                <w:color w:val="000000"/>
                <w:sz w:val="22"/>
                <w:szCs w:val="22"/>
                <w:lang w:val="pt-PT" w:eastAsia="en-US"/>
              </w:rPr>
            </w:pPr>
            <w:r w:rsidRPr="007F2E2A">
              <w:rPr>
                <w:rFonts w:ascii="Arial" w:hAnsi="Arial" w:cs="Arial"/>
                <w:color w:val="000000"/>
                <w:sz w:val="22"/>
                <w:szCs w:val="22"/>
                <w:lang w:val="pt-PT" w:eastAsia="en-US"/>
              </w:rPr>
              <w:t xml:space="preserve">Ursus arctos </w:t>
            </w:r>
          </w:p>
          <w:p w:rsidR="00FC75D0" w:rsidRPr="007F2E2A" w:rsidRDefault="00FC75D0">
            <w:pPr>
              <w:pStyle w:val="BodyText"/>
              <w:jc w:val="left"/>
              <w:rPr>
                <w:rFonts w:cs="Arial"/>
                <w:color w:val="000000"/>
                <w:sz w:val="22"/>
                <w:szCs w:val="22"/>
                <w:lang w:val="pt-PT" w:eastAsia="en-US"/>
              </w:rPr>
            </w:pPr>
            <w:r w:rsidRPr="007F2E2A">
              <w:rPr>
                <w:rFonts w:cs="Arial"/>
                <w:color w:val="000000"/>
                <w:sz w:val="22"/>
                <w:szCs w:val="22"/>
                <w:lang w:val="pt-PT" w:eastAsia="en-US"/>
              </w:rPr>
              <w:t xml:space="preserve">Lutra lutra </w:t>
            </w:r>
          </w:p>
          <w:p w:rsidR="00FC75D0" w:rsidRPr="007F2E2A" w:rsidRDefault="00FC75D0">
            <w:pPr>
              <w:pStyle w:val="BodyText"/>
              <w:jc w:val="left"/>
              <w:rPr>
                <w:rFonts w:cs="Arial"/>
                <w:color w:val="000000"/>
                <w:sz w:val="22"/>
                <w:szCs w:val="22"/>
                <w:lang w:val="pt-PT" w:eastAsia="en-US"/>
              </w:rPr>
            </w:pPr>
            <w:r w:rsidRPr="007F2E2A">
              <w:rPr>
                <w:rFonts w:cs="Arial"/>
                <w:color w:val="000000"/>
                <w:sz w:val="22"/>
                <w:szCs w:val="22"/>
                <w:lang w:val="pt-PT" w:eastAsia="en-US"/>
              </w:rPr>
              <w:t>Lynx lynx</w:t>
            </w:r>
          </w:p>
          <w:p w:rsidR="00FC75D0" w:rsidRPr="007F2E2A" w:rsidRDefault="00FC75D0">
            <w:pPr>
              <w:pStyle w:val="BodyText"/>
              <w:jc w:val="left"/>
              <w:rPr>
                <w:rFonts w:cs="Arial"/>
                <w:color w:val="000000"/>
                <w:sz w:val="22"/>
                <w:szCs w:val="22"/>
                <w:lang w:val="pt-PT" w:eastAsia="en-US"/>
              </w:rPr>
            </w:pPr>
            <w:r w:rsidRPr="007F2E2A">
              <w:rPr>
                <w:rFonts w:cs="Arial"/>
                <w:color w:val="000000"/>
                <w:sz w:val="22"/>
                <w:szCs w:val="22"/>
                <w:lang w:val="pt-PT" w:eastAsia="en-US"/>
              </w:rPr>
              <w:t>Bombina variegata</w:t>
            </w:r>
          </w:p>
          <w:p w:rsidR="00FC75D0" w:rsidRPr="007F2E2A" w:rsidRDefault="00FC75D0">
            <w:pPr>
              <w:pStyle w:val="BodyText"/>
              <w:jc w:val="left"/>
              <w:rPr>
                <w:rFonts w:cs="Arial"/>
                <w:color w:val="000000"/>
                <w:sz w:val="22"/>
                <w:szCs w:val="22"/>
                <w:lang w:val="pt-PT" w:eastAsia="en-US"/>
              </w:rPr>
            </w:pPr>
            <w:r w:rsidRPr="007F2E2A">
              <w:rPr>
                <w:rFonts w:cs="Arial"/>
                <w:color w:val="000000"/>
                <w:sz w:val="22"/>
                <w:szCs w:val="22"/>
                <w:lang w:val="pt-PT" w:eastAsia="en-US"/>
              </w:rPr>
              <w:t>Gobio uranoscopus Barbus meridionalis</w:t>
            </w:r>
          </w:p>
          <w:p w:rsidR="00FC75D0" w:rsidRPr="007F2E2A" w:rsidRDefault="00FC75D0">
            <w:pPr>
              <w:autoSpaceDE w:val="0"/>
              <w:autoSpaceDN w:val="0"/>
              <w:adjustRightInd w:val="0"/>
              <w:rPr>
                <w:rFonts w:ascii="Arial" w:hAnsi="Arial" w:cs="Arial"/>
                <w:color w:val="000000"/>
                <w:sz w:val="22"/>
                <w:szCs w:val="22"/>
                <w:lang w:val="pt-PT" w:eastAsia="en-US"/>
              </w:rPr>
            </w:pPr>
            <w:r w:rsidRPr="007F2E2A">
              <w:rPr>
                <w:rFonts w:ascii="Arial" w:hAnsi="Arial" w:cs="Arial"/>
                <w:color w:val="000000"/>
                <w:sz w:val="22"/>
                <w:szCs w:val="22"/>
                <w:lang w:val="pt-PT" w:eastAsia="en-US"/>
              </w:rPr>
              <w:lastRenderedPageBreak/>
              <w:t xml:space="preserve">Leptidea morsei Ophiogomphus cecilia </w:t>
            </w:r>
          </w:p>
          <w:p w:rsidR="00FC75D0" w:rsidRPr="007F2E2A" w:rsidRDefault="00FC75D0">
            <w:pPr>
              <w:autoSpaceDE w:val="0"/>
              <w:autoSpaceDN w:val="0"/>
              <w:adjustRightInd w:val="0"/>
              <w:rPr>
                <w:rFonts w:ascii="Arial" w:hAnsi="Arial" w:cs="Arial"/>
                <w:color w:val="000000"/>
                <w:sz w:val="22"/>
                <w:szCs w:val="22"/>
                <w:lang w:val="pt-PT" w:eastAsia="en-US"/>
              </w:rPr>
            </w:pPr>
            <w:r w:rsidRPr="007F2E2A">
              <w:rPr>
                <w:rFonts w:ascii="Arial" w:hAnsi="Arial" w:cs="Arial"/>
                <w:color w:val="000000"/>
                <w:sz w:val="22"/>
                <w:szCs w:val="22"/>
                <w:lang w:val="pt-PT" w:eastAsia="en-US"/>
              </w:rPr>
              <w:t xml:space="preserve">Lycaena dispar  Callimorpha quadripunctaria Lucanus cervus Osmoderma eremita </w:t>
            </w:r>
          </w:p>
          <w:p w:rsidR="00FC75D0" w:rsidRPr="007F2E2A" w:rsidRDefault="00FC75D0">
            <w:pPr>
              <w:pStyle w:val="BodyText"/>
              <w:jc w:val="left"/>
              <w:rPr>
                <w:rFonts w:cs="Arial"/>
                <w:color w:val="000000"/>
                <w:sz w:val="22"/>
                <w:szCs w:val="22"/>
              </w:rPr>
            </w:pPr>
            <w:r w:rsidRPr="007F2E2A">
              <w:rPr>
                <w:rFonts w:cs="Arial"/>
                <w:color w:val="000000"/>
                <w:sz w:val="22"/>
                <w:szCs w:val="22"/>
                <w:lang w:val="pt-BR" w:eastAsia="en-US"/>
              </w:rPr>
              <w:t>Cerambyx cerdo Rosalia alpina Colias myrmidone</w:t>
            </w:r>
          </w:p>
        </w:tc>
      </w:tr>
      <w:tr w:rsidR="00FC75D0" w:rsidRPr="007F2E2A">
        <w:trPr>
          <w:jc w:val="center"/>
        </w:trPr>
        <w:tc>
          <w:tcPr>
            <w:tcW w:w="0" w:type="auto"/>
            <w:tcBorders>
              <w:top w:val="single" w:sz="4" w:space="0" w:color="auto"/>
              <w:left w:val="single" w:sz="4" w:space="0" w:color="auto"/>
              <w:bottom w:val="single" w:sz="4" w:space="0" w:color="auto"/>
              <w:right w:val="single" w:sz="4" w:space="0" w:color="auto"/>
            </w:tcBorders>
          </w:tcPr>
          <w:p w:rsidR="00FC75D0" w:rsidRPr="007F2E2A" w:rsidRDefault="00FC75D0">
            <w:pPr>
              <w:pStyle w:val="BodyText"/>
              <w:jc w:val="center"/>
              <w:rPr>
                <w:rFonts w:cs="Arial"/>
                <w:color w:val="000000"/>
                <w:sz w:val="22"/>
                <w:szCs w:val="22"/>
              </w:rPr>
            </w:pPr>
            <w:r w:rsidRPr="007F2E2A">
              <w:rPr>
                <w:rFonts w:cs="Arial"/>
                <w:color w:val="000000"/>
                <w:sz w:val="22"/>
                <w:szCs w:val="22"/>
              </w:rPr>
              <w:lastRenderedPageBreak/>
              <w:t>15</w:t>
            </w:r>
          </w:p>
        </w:tc>
        <w:tc>
          <w:tcPr>
            <w:tcW w:w="0" w:type="auto"/>
            <w:tcBorders>
              <w:top w:val="single" w:sz="4" w:space="0" w:color="auto"/>
              <w:left w:val="single" w:sz="4" w:space="0" w:color="auto"/>
              <w:bottom w:val="single" w:sz="4" w:space="0" w:color="auto"/>
              <w:right w:val="single" w:sz="4" w:space="0" w:color="auto"/>
            </w:tcBorders>
          </w:tcPr>
          <w:p w:rsidR="00FC75D0" w:rsidRPr="007F2E2A" w:rsidRDefault="00FC75D0">
            <w:pPr>
              <w:rPr>
                <w:rFonts w:ascii="Arial" w:hAnsi="Arial" w:cs="Arial"/>
                <w:color w:val="000000"/>
                <w:sz w:val="22"/>
                <w:szCs w:val="22"/>
              </w:rPr>
            </w:pPr>
            <w:r w:rsidRPr="007F2E2A">
              <w:rPr>
                <w:rFonts w:ascii="Arial" w:hAnsi="Arial" w:cs="Arial"/>
                <w:color w:val="000000"/>
                <w:sz w:val="22"/>
                <w:szCs w:val="22"/>
              </w:rPr>
              <w:t>ROSCI</w:t>
            </w:r>
          </w:p>
          <w:p w:rsidR="00FC75D0" w:rsidRPr="007F2E2A" w:rsidRDefault="00FC75D0">
            <w:pPr>
              <w:pStyle w:val="BodyText"/>
              <w:jc w:val="left"/>
              <w:rPr>
                <w:rFonts w:cs="Arial"/>
                <w:color w:val="000000"/>
                <w:sz w:val="22"/>
                <w:szCs w:val="22"/>
              </w:rPr>
            </w:pPr>
            <w:r w:rsidRPr="007F2E2A">
              <w:rPr>
                <w:rFonts w:cs="Arial"/>
                <w:color w:val="000000"/>
                <w:sz w:val="22"/>
                <w:szCs w:val="22"/>
              </w:rPr>
              <w:t>0085 Frumoasa</w:t>
            </w:r>
          </w:p>
        </w:tc>
        <w:tc>
          <w:tcPr>
            <w:tcW w:w="0" w:type="auto"/>
            <w:tcBorders>
              <w:top w:val="single" w:sz="4" w:space="0" w:color="auto"/>
              <w:left w:val="single" w:sz="4" w:space="0" w:color="auto"/>
              <w:bottom w:val="single" w:sz="4" w:space="0" w:color="auto"/>
              <w:right w:val="single" w:sz="4" w:space="0" w:color="auto"/>
            </w:tcBorders>
          </w:tcPr>
          <w:p w:rsidR="00FC75D0" w:rsidRPr="007F2E2A" w:rsidRDefault="00FC75D0">
            <w:pPr>
              <w:pStyle w:val="BodyText"/>
              <w:jc w:val="center"/>
              <w:rPr>
                <w:rFonts w:cs="Arial"/>
                <w:color w:val="000000"/>
                <w:sz w:val="22"/>
                <w:szCs w:val="22"/>
              </w:rPr>
            </w:pPr>
            <w:r w:rsidRPr="007F2E2A">
              <w:rPr>
                <w:rFonts w:cs="Arial"/>
                <w:color w:val="000000"/>
                <w:sz w:val="22"/>
                <w:szCs w:val="22"/>
              </w:rPr>
              <w:t>5 specii</w:t>
            </w:r>
          </w:p>
        </w:tc>
        <w:tc>
          <w:tcPr>
            <w:tcW w:w="0" w:type="auto"/>
            <w:tcBorders>
              <w:top w:val="single" w:sz="4" w:space="0" w:color="auto"/>
              <w:left w:val="single" w:sz="4" w:space="0" w:color="auto"/>
              <w:bottom w:val="single" w:sz="4" w:space="0" w:color="auto"/>
              <w:right w:val="single" w:sz="4" w:space="0" w:color="auto"/>
            </w:tcBorders>
          </w:tcPr>
          <w:p w:rsidR="00FC75D0" w:rsidRPr="007F2E2A" w:rsidRDefault="00FC75D0">
            <w:pPr>
              <w:pStyle w:val="BodyText"/>
              <w:jc w:val="left"/>
              <w:rPr>
                <w:rFonts w:cs="Arial"/>
                <w:color w:val="000000"/>
                <w:sz w:val="22"/>
                <w:szCs w:val="22"/>
                <w:lang w:val="pt-PT" w:eastAsia="en-US"/>
              </w:rPr>
            </w:pPr>
            <w:r w:rsidRPr="007F2E2A">
              <w:rPr>
                <w:rFonts w:cs="Arial"/>
                <w:color w:val="000000"/>
                <w:sz w:val="22"/>
                <w:szCs w:val="22"/>
                <w:lang w:val="pt-PT" w:eastAsia="en-US"/>
              </w:rPr>
              <w:t>Rana temporaria</w:t>
            </w:r>
          </w:p>
          <w:p w:rsidR="00FC75D0" w:rsidRPr="007F2E2A" w:rsidRDefault="00FC75D0">
            <w:pPr>
              <w:pStyle w:val="BodyText"/>
              <w:jc w:val="left"/>
              <w:rPr>
                <w:rFonts w:cs="Arial"/>
                <w:color w:val="000000"/>
                <w:sz w:val="22"/>
                <w:szCs w:val="22"/>
                <w:lang w:val="pt-PT" w:eastAsia="en-US"/>
              </w:rPr>
            </w:pPr>
            <w:r w:rsidRPr="007F2E2A">
              <w:rPr>
                <w:rFonts w:cs="Arial"/>
                <w:color w:val="000000"/>
                <w:sz w:val="22"/>
                <w:szCs w:val="22"/>
                <w:lang w:val="pt-PT" w:eastAsia="en-US"/>
              </w:rPr>
              <w:t>Anguis fragilis</w:t>
            </w:r>
          </w:p>
          <w:p w:rsidR="00FC75D0" w:rsidRPr="007F2E2A" w:rsidRDefault="00FC75D0">
            <w:pPr>
              <w:pStyle w:val="BodyText"/>
              <w:jc w:val="left"/>
              <w:rPr>
                <w:rFonts w:cs="Arial"/>
                <w:color w:val="000000"/>
                <w:sz w:val="22"/>
                <w:szCs w:val="22"/>
                <w:lang w:val="pt-PT" w:eastAsia="en-US"/>
              </w:rPr>
            </w:pPr>
            <w:r w:rsidRPr="007F2E2A">
              <w:rPr>
                <w:rFonts w:cs="Arial"/>
                <w:color w:val="000000"/>
                <w:sz w:val="22"/>
                <w:szCs w:val="22"/>
                <w:lang w:val="pt-PT" w:eastAsia="en-US"/>
              </w:rPr>
              <w:t>Elaphe longissima</w:t>
            </w:r>
          </w:p>
          <w:p w:rsidR="00FC75D0" w:rsidRPr="007F2E2A" w:rsidRDefault="00FC75D0">
            <w:pPr>
              <w:pStyle w:val="BodyText"/>
              <w:jc w:val="left"/>
              <w:rPr>
                <w:rFonts w:cs="Arial"/>
                <w:color w:val="000000"/>
                <w:sz w:val="22"/>
                <w:szCs w:val="22"/>
                <w:lang w:val="en-US" w:eastAsia="en-US"/>
              </w:rPr>
            </w:pPr>
            <w:r w:rsidRPr="007F2E2A">
              <w:rPr>
                <w:rFonts w:cs="Arial"/>
                <w:color w:val="000000"/>
                <w:sz w:val="22"/>
                <w:szCs w:val="22"/>
                <w:lang w:val="en-US" w:eastAsia="en-US"/>
              </w:rPr>
              <w:t>Vipera berus</w:t>
            </w:r>
          </w:p>
          <w:p w:rsidR="00FC75D0" w:rsidRPr="007F2E2A" w:rsidRDefault="00FC75D0">
            <w:pPr>
              <w:pStyle w:val="BodyText"/>
              <w:jc w:val="left"/>
              <w:rPr>
                <w:rFonts w:cs="Arial"/>
                <w:color w:val="000000"/>
                <w:sz w:val="22"/>
                <w:szCs w:val="22"/>
                <w:lang w:val="en-US" w:eastAsia="en-US"/>
              </w:rPr>
            </w:pPr>
            <w:r w:rsidRPr="007F2E2A">
              <w:rPr>
                <w:rFonts w:cs="Arial"/>
                <w:color w:val="000000"/>
                <w:sz w:val="22"/>
                <w:szCs w:val="22"/>
                <w:lang w:val="en-US" w:eastAsia="en-US"/>
              </w:rPr>
              <w:t>Natrix tessellata</w:t>
            </w:r>
          </w:p>
          <w:p w:rsidR="00FC75D0" w:rsidRPr="007F2E2A" w:rsidRDefault="00FC75D0">
            <w:pPr>
              <w:pStyle w:val="BodyText"/>
              <w:jc w:val="left"/>
              <w:rPr>
                <w:rFonts w:cs="Arial"/>
                <w:color w:val="000000"/>
                <w:sz w:val="22"/>
                <w:szCs w:val="22"/>
              </w:rPr>
            </w:pPr>
          </w:p>
        </w:tc>
        <w:tc>
          <w:tcPr>
            <w:tcW w:w="0" w:type="auto"/>
            <w:tcBorders>
              <w:top w:val="single" w:sz="4" w:space="0" w:color="auto"/>
              <w:left w:val="single" w:sz="4" w:space="0" w:color="auto"/>
              <w:bottom w:val="single" w:sz="4" w:space="0" w:color="auto"/>
              <w:right w:val="single" w:sz="4" w:space="0" w:color="auto"/>
            </w:tcBorders>
          </w:tcPr>
          <w:p w:rsidR="00FC75D0" w:rsidRPr="007F2E2A" w:rsidRDefault="00FC75D0">
            <w:pPr>
              <w:pStyle w:val="BodyText"/>
              <w:jc w:val="center"/>
              <w:rPr>
                <w:rFonts w:cs="Arial"/>
                <w:color w:val="000000"/>
                <w:sz w:val="22"/>
                <w:szCs w:val="22"/>
              </w:rPr>
            </w:pPr>
            <w:r w:rsidRPr="007F2E2A">
              <w:rPr>
                <w:rFonts w:cs="Arial"/>
                <w:color w:val="000000"/>
                <w:sz w:val="22"/>
                <w:szCs w:val="22"/>
              </w:rPr>
              <w:t>20 specii</w:t>
            </w:r>
          </w:p>
        </w:tc>
        <w:tc>
          <w:tcPr>
            <w:tcW w:w="0" w:type="auto"/>
            <w:tcBorders>
              <w:top w:val="single" w:sz="4" w:space="0" w:color="auto"/>
              <w:left w:val="single" w:sz="4" w:space="0" w:color="auto"/>
              <w:bottom w:val="single" w:sz="4" w:space="0" w:color="auto"/>
              <w:right w:val="single" w:sz="4" w:space="0" w:color="auto"/>
            </w:tcBorders>
          </w:tcPr>
          <w:p w:rsidR="00FC75D0" w:rsidRPr="007F2E2A" w:rsidRDefault="00FC75D0">
            <w:pPr>
              <w:autoSpaceDE w:val="0"/>
              <w:autoSpaceDN w:val="0"/>
              <w:adjustRightInd w:val="0"/>
              <w:rPr>
                <w:rFonts w:ascii="Arial" w:hAnsi="Arial" w:cs="Arial"/>
                <w:color w:val="000000"/>
                <w:sz w:val="22"/>
                <w:szCs w:val="22"/>
                <w:lang w:val="pt-PT" w:eastAsia="en-US"/>
              </w:rPr>
            </w:pPr>
            <w:r w:rsidRPr="007F2E2A">
              <w:rPr>
                <w:rFonts w:ascii="Arial" w:hAnsi="Arial" w:cs="Arial"/>
                <w:color w:val="000000"/>
                <w:sz w:val="22"/>
                <w:szCs w:val="22"/>
                <w:lang w:val="pt-PT" w:eastAsia="en-US"/>
              </w:rPr>
              <w:t xml:space="preserve">Canis lupus </w:t>
            </w:r>
          </w:p>
          <w:p w:rsidR="00FC75D0" w:rsidRPr="007F2E2A" w:rsidRDefault="00FC75D0">
            <w:pPr>
              <w:autoSpaceDE w:val="0"/>
              <w:autoSpaceDN w:val="0"/>
              <w:adjustRightInd w:val="0"/>
              <w:rPr>
                <w:rFonts w:ascii="Arial" w:hAnsi="Arial" w:cs="Arial"/>
                <w:color w:val="000000"/>
                <w:sz w:val="22"/>
                <w:szCs w:val="22"/>
                <w:lang w:val="pt-PT" w:eastAsia="en-US"/>
              </w:rPr>
            </w:pPr>
            <w:r w:rsidRPr="007F2E2A">
              <w:rPr>
                <w:rFonts w:ascii="Arial" w:hAnsi="Arial" w:cs="Arial"/>
                <w:color w:val="000000"/>
                <w:sz w:val="22"/>
                <w:szCs w:val="22"/>
                <w:lang w:val="pt-PT" w:eastAsia="en-US"/>
              </w:rPr>
              <w:t xml:space="preserve">Lutra lutra </w:t>
            </w:r>
          </w:p>
          <w:p w:rsidR="00FC75D0" w:rsidRPr="007F2E2A" w:rsidRDefault="00FC75D0">
            <w:pPr>
              <w:pStyle w:val="BodyText"/>
              <w:jc w:val="left"/>
              <w:rPr>
                <w:rFonts w:cs="Arial"/>
                <w:color w:val="000000"/>
                <w:sz w:val="22"/>
                <w:szCs w:val="22"/>
                <w:lang w:val="pt-PT" w:eastAsia="en-US"/>
              </w:rPr>
            </w:pPr>
            <w:r w:rsidRPr="007F2E2A">
              <w:rPr>
                <w:rFonts w:cs="Arial"/>
                <w:color w:val="000000"/>
                <w:sz w:val="22"/>
                <w:szCs w:val="22"/>
                <w:lang w:val="pt-PT" w:eastAsia="en-US"/>
              </w:rPr>
              <w:t xml:space="preserve">Ursus arctos </w:t>
            </w:r>
          </w:p>
          <w:p w:rsidR="00FC75D0" w:rsidRPr="007F2E2A" w:rsidRDefault="00FC75D0">
            <w:pPr>
              <w:pStyle w:val="BodyText"/>
              <w:jc w:val="left"/>
              <w:rPr>
                <w:rFonts w:cs="Arial"/>
                <w:color w:val="000000"/>
                <w:sz w:val="22"/>
                <w:szCs w:val="22"/>
                <w:lang w:val="pt-PT" w:eastAsia="en-US"/>
              </w:rPr>
            </w:pPr>
            <w:r w:rsidRPr="007F2E2A">
              <w:rPr>
                <w:rFonts w:cs="Arial"/>
                <w:color w:val="000000"/>
                <w:sz w:val="22"/>
                <w:szCs w:val="22"/>
                <w:lang w:val="pt-PT" w:eastAsia="en-US"/>
              </w:rPr>
              <w:t>Lynx lynx</w:t>
            </w:r>
          </w:p>
          <w:p w:rsidR="00FC75D0" w:rsidRPr="007F2E2A" w:rsidRDefault="00FC75D0">
            <w:pPr>
              <w:pStyle w:val="BodyText"/>
              <w:jc w:val="left"/>
              <w:rPr>
                <w:rFonts w:cs="Arial"/>
                <w:color w:val="000000"/>
                <w:sz w:val="22"/>
                <w:szCs w:val="22"/>
                <w:lang w:val="pt-PT" w:eastAsia="en-US"/>
              </w:rPr>
            </w:pPr>
            <w:r w:rsidRPr="007F2E2A">
              <w:rPr>
                <w:rFonts w:cs="Arial"/>
                <w:color w:val="000000"/>
                <w:sz w:val="22"/>
                <w:szCs w:val="22"/>
                <w:lang w:val="pt-PT" w:eastAsia="en-US"/>
              </w:rPr>
              <w:t>Triturus cristatus Bombina variegata</w:t>
            </w:r>
          </w:p>
          <w:p w:rsidR="00FC75D0" w:rsidRPr="007F2E2A" w:rsidRDefault="00FC75D0">
            <w:pPr>
              <w:pStyle w:val="BodyText"/>
              <w:jc w:val="left"/>
              <w:rPr>
                <w:rFonts w:cs="Arial"/>
                <w:color w:val="000000"/>
                <w:sz w:val="22"/>
                <w:szCs w:val="22"/>
                <w:lang w:val="pt-PT" w:eastAsia="en-US"/>
              </w:rPr>
            </w:pPr>
            <w:r w:rsidRPr="007F2E2A">
              <w:rPr>
                <w:rFonts w:cs="Arial"/>
                <w:color w:val="000000"/>
                <w:sz w:val="22"/>
                <w:szCs w:val="22"/>
                <w:lang w:val="pt-PT" w:eastAsia="en-US"/>
              </w:rPr>
              <w:t>Cottus gobio Barbus meridionalis Eudontomyzon danfordi</w:t>
            </w:r>
          </w:p>
          <w:p w:rsidR="00FC75D0" w:rsidRPr="007F2E2A" w:rsidRDefault="00FC75D0">
            <w:pPr>
              <w:autoSpaceDE w:val="0"/>
              <w:autoSpaceDN w:val="0"/>
              <w:adjustRightInd w:val="0"/>
              <w:rPr>
                <w:rFonts w:ascii="Arial" w:hAnsi="Arial" w:cs="Arial"/>
                <w:color w:val="000000"/>
                <w:sz w:val="22"/>
                <w:szCs w:val="22"/>
                <w:lang w:val="pt-PT" w:eastAsia="en-US"/>
              </w:rPr>
            </w:pPr>
            <w:r w:rsidRPr="007F2E2A">
              <w:rPr>
                <w:rFonts w:ascii="Arial" w:hAnsi="Arial" w:cs="Arial"/>
                <w:color w:val="000000"/>
                <w:sz w:val="22"/>
                <w:szCs w:val="22"/>
                <w:lang w:val="pt-PT" w:eastAsia="en-US"/>
              </w:rPr>
              <w:t xml:space="preserve">Ophiogomphus cecilia </w:t>
            </w:r>
          </w:p>
          <w:p w:rsidR="00FC75D0" w:rsidRPr="007F2E2A" w:rsidRDefault="00FC75D0">
            <w:pPr>
              <w:autoSpaceDE w:val="0"/>
              <w:autoSpaceDN w:val="0"/>
              <w:adjustRightInd w:val="0"/>
              <w:rPr>
                <w:rFonts w:ascii="Arial" w:hAnsi="Arial" w:cs="Arial"/>
                <w:color w:val="000000"/>
                <w:sz w:val="22"/>
                <w:szCs w:val="22"/>
                <w:lang w:val="pt-PT" w:eastAsia="en-US"/>
              </w:rPr>
            </w:pPr>
            <w:r w:rsidRPr="007F2E2A">
              <w:rPr>
                <w:rFonts w:ascii="Arial" w:hAnsi="Arial" w:cs="Arial"/>
                <w:color w:val="000000"/>
                <w:sz w:val="22"/>
                <w:szCs w:val="22"/>
                <w:lang w:val="pt-PT" w:eastAsia="en-US"/>
              </w:rPr>
              <w:t xml:space="preserve">Lycaena dispar Euphydryas aurinia Callimorpha quadripunctaria Buprestis splendens Stephanopachys substriatus Pseudogaurotina excellens Nymphalis vaualbum Cordulegaster heros </w:t>
            </w:r>
          </w:p>
          <w:p w:rsidR="00FC75D0" w:rsidRPr="007F2E2A" w:rsidRDefault="00FC75D0">
            <w:pPr>
              <w:pStyle w:val="BodyText"/>
              <w:jc w:val="left"/>
              <w:rPr>
                <w:rFonts w:cs="Arial"/>
                <w:color w:val="000000"/>
                <w:sz w:val="22"/>
                <w:szCs w:val="22"/>
              </w:rPr>
            </w:pPr>
            <w:r w:rsidRPr="007F2E2A">
              <w:rPr>
                <w:rFonts w:cs="Arial"/>
                <w:color w:val="000000"/>
                <w:sz w:val="22"/>
                <w:szCs w:val="22"/>
                <w:lang w:val="en-US" w:eastAsia="en-US"/>
              </w:rPr>
              <w:t>Rosalia alpina Cerambyx cerdo</w:t>
            </w:r>
          </w:p>
        </w:tc>
      </w:tr>
    </w:tbl>
    <w:p w:rsidR="005F3CA2" w:rsidRDefault="005F3CA2" w:rsidP="00FC75D0">
      <w:pPr>
        <w:ind w:firstLine="720"/>
        <w:jc w:val="center"/>
        <w:rPr>
          <w:rFonts w:ascii="Arial" w:hAnsi="Arial" w:cs="Arial"/>
          <w:color w:val="000000"/>
        </w:rPr>
      </w:pPr>
    </w:p>
    <w:p w:rsidR="00FC75D0" w:rsidRDefault="00FC75D0" w:rsidP="00FC75D0">
      <w:pPr>
        <w:ind w:firstLine="720"/>
        <w:jc w:val="center"/>
        <w:rPr>
          <w:rFonts w:ascii="Arial" w:hAnsi="Arial" w:cs="Arial"/>
          <w:color w:val="000000"/>
        </w:rPr>
      </w:pPr>
      <w:r>
        <w:rPr>
          <w:rFonts w:ascii="Arial" w:hAnsi="Arial" w:cs="Arial"/>
          <w:color w:val="000000"/>
        </w:rPr>
        <w:t xml:space="preserve">Tabelul nr. </w:t>
      </w:r>
      <w:r w:rsidR="005F3CA2">
        <w:rPr>
          <w:rFonts w:ascii="Arial" w:hAnsi="Arial" w:cs="Arial"/>
          <w:color w:val="000000"/>
        </w:rPr>
        <w:t>5</w:t>
      </w:r>
      <w:r>
        <w:rPr>
          <w:rFonts w:ascii="Arial" w:hAnsi="Arial" w:cs="Arial"/>
          <w:color w:val="000000"/>
        </w:rPr>
        <w:t>.1.</w:t>
      </w:r>
      <w:r w:rsidR="005F3CA2">
        <w:rPr>
          <w:rFonts w:ascii="Arial" w:hAnsi="Arial" w:cs="Arial"/>
          <w:color w:val="000000"/>
        </w:rPr>
        <w:t>1</w:t>
      </w:r>
      <w:r>
        <w:rPr>
          <w:rFonts w:ascii="Arial" w:hAnsi="Arial" w:cs="Arial"/>
          <w:color w:val="000000"/>
        </w:rPr>
        <w:t>.3. Fauna sălbatică</w:t>
      </w:r>
    </w:p>
    <w:p w:rsidR="00FC75D0" w:rsidRDefault="00FC75D0" w:rsidP="00FC75D0">
      <w:pPr>
        <w:ind w:firstLine="720"/>
        <w:jc w:val="center"/>
        <w:rPr>
          <w:rFonts w:ascii="Arial" w:hAnsi="Arial" w:cs="Arial"/>
          <w:color w:val="000000"/>
        </w:rPr>
      </w:pPr>
    </w:p>
    <w:p w:rsidR="00FC75D0" w:rsidRDefault="00FC75D0" w:rsidP="00FC75D0">
      <w:pPr>
        <w:ind w:firstLine="720"/>
        <w:jc w:val="both"/>
        <w:rPr>
          <w:rFonts w:ascii="Arial" w:hAnsi="Arial" w:cs="Arial"/>
          <w:color w:val="000000"/>
        </w:rPr>
      </w:pPr>
      <w:r>
        <w:rPr>
          <w:rFonts w:ascii="Arial" w:hAnsi="Arial" w:cs="Arial"/>
          <w:color w:val="000000"/>
        </w:rPr>
        <w:t xml:space="preserve">Pe lângă speciile de animale sălbatice de interes naţional şi comunitar enumerate în tabelul de mai sus, ariile naturale protejate din judeţul Hunedoara mai adăpostesc şi alte specii de faună sălbatică, ocrotite prin convenţii şi reglementări internaţionale. De exemplu, în rezervaţia naturală Pădurea Bejan au fost semnalate 50 specii de păsări, care se regăsesc pe listele din Convenţia de la Berna. </w:t>
      </w:r>
    </w:p>
    <w:p w:rsidR="00FC75D0" w:rsidRDefault="00FC75D0" w:rsidP="00FC75D0">
      <w:pPr>
        <w:ind w:firstLine="720"/>
        <w:jc w:val="both"/>
        <w:rPr>
          <w:rFonts w:ascii="Arial" w:hAnsi="Arial" w:cs="Arial"/>
          <w:color w:val="000000"/>
        </w:rPr>
      </w:pPr>
      <w:r>
        <w:rPr>
          <w:rFonts w:ascii="Arial" w:hAnsi="Arial" w:cs="Arial"/>
          <w:color w:val="000000"/>
        </w:rPr>
        <w:t xml:space="preserve">În lunile februarie </w:t>
      </w:r>
      <w:r w:rsidRPr="00C101FC">
        <w:rPr>
          <w:rFonts w:ascii="Arial" w:hAnsi="Arial" w:cs="Arial"/>
          <w:color w:val="000000"/>
        </w:rPr>
        <w:t>-</w:t>
      </w:r>
      <w:r>
        <w:rPr>
          <w:rFonts w:ascii="Arial" w:hAnsi="Arial" w:cs="Arial"/>
          <w:color w:val="000000"/>
        </w:rPr>
        <w:t xml:space="preserve"> mai 2010 reprezentanţii A</w:t>
      </w:r>
      <w:r w:rsidR="00BE60F6">
        <w:rPr>
          <w:rFonts w:ascii="Arial" w:hAnsi="Arial" w:cs="Arial"/>
          <w:color w:val="000000"/>
        </w:rPr>
        <w:t>.</w:t>
      </w:r>
      <w:r>
        <w:rPr>
          <w:rFonts w:ascii="Arial" w:hAnsi="Arial" w:cs="Arial"/>
          <w:color w:val="000000"/>
        </w:rPr>
        <w:t>P</w:t>
      </w:r>
      <w:r w:rsidR="00BE60F6">
        <w:rPr>
          <w:rFonts w:ascii="Arial" w:hAnsi="Arial" w:cs="Arial"/>
          <w:color w:val="000000"/>
        </w:rPr>
        <w:t>.</w:t>
      </w:r>
      <w:r>
        <w:rPr>
          <w:rFonts w:ascii="Arial" w:hAnsi="Arial" w:cs="Arial"/>
          <w:color w:val="000000"/>
        </w:rPr>
        <w:t>M</w:t>
      </w:r>
      <w:r w:rsidR="00BE60F6">
        <w:rPr>
          <w:rFonts w:ascii="Arial" w:hAnsi="Arial" w:cs="Arial"/>
          <w:color w:val="000000"/>
        </w:rPr>
        <w:t>.</w:t>
      </w:r>
      <w:r>
        <w:rPr>
          <w:rFonts w:ascii="Arial" w:hAnsi="Arial" w:cs="Arial"/>
          <w:color w:val="000000"/>
        </w:rPr>
        <w:t xml:space="preserve"> Hunedoara au participat la acţiunile de evaluare a efectivilor de carnivore mari, în urma cărora s-a remarcat bun</w:t>
      </w:r>
      <w:r w:rsidR="00BE60F6">
        <w:rPr>
          <w:rFonts w:ascii="Arial" w:hAnsi="Arial" w:cs="Arial"/>
          <w:color w:val="000000"/>
        </w:rPr>
        <w:t>Ă</w:t>
      </w:r>
      <w:r>
        <w:rPr>
          <w:rFonts w:ascii="Arial" w:hAnsi="Arial" w:cs="Arial"/>
          <w:color w:val="000000"/>
        </w:rPr>
        <w:t xml:space="preserve"> reprezentare a acestora pe fondurile de vânătoare, alături de celelalte  specii de interes vânătoresc. Până la termenele de evaluare a efectivelor de faună sălbatică nu s-au semnalat animale moarte sau rănite în fondurile de vânătoare parcurse de către reprezentanţii A</w:t>
      </w:r>
      <w:r w:rsidR="00BE60F6">
        <w:rPr>
          <w:rFonts w:ascii="Arial" w:hAnsi="Arial" w:cs="Arial"/>
          <w:color w:val="000000"/>
        </w:rPr>
        <w:t>.</w:t>
      </w:r>
      <w:r>
        <w:rPr>
          <w:rFonts w:ascii="Arial" w:hAnsi="Arial" w:cs="Arial"/>
          <w:color w:val="000000"/>
        </w:rPr>
        <w:t>P</w:t>
      </w:r>
      <w:r w:rsidR="00BE60F6">
        <w:rPr>
          <w:rFonts w:ascii="Arial" w:hAnsi="Arial" w:cs="Arial"/>
          <w:color w:val="000000"/>
        </w:rPr>
        <w:t>.</w:t>
      </w:r>
      <w:r>
        <w:rPr>
          <w:rFonts w:ascii="Arial" w:hAnsi="Arial" w:cs="Arial"/>
          <w:color w:val="000000"/>
        </w:rPr>
        <w:t>M</w:t>
      </w:r>
      <w:r w:rsidR="00BE60F6">
        <w:rPr>
          <w:rFonts w:ascii="Arial" w:hAnsi="Arial" w:cs="Arial"/>
          <w:color w:val="000000"/>
        </w:rPr>
        <w:t>.</w:t>
      </w:r>
      <w:r>
        <w:rPr>
          <w:rFonts w:ascii="Arial" w:hAnsi="Arial" w:cs="Arial"/>
          <w:color w:val="000000"/>
        </w:rPr>
        <w:t xml:space="preserve"> împreună cu gestionarii fondurilor de vânătoare.</w:t>
      </w:r>
    </w:p>
    <w:p w:rsidR="00FC75D0" w:rsidRDefault="00FC75D0" w:rsidP="00FC75D0">
      <w:pPr>
        <w:pStyle w:val="BodyTextIndent"/>
        <w:rPr>
          <w:rFonts w:cs="Arial"/>
          <w:color w:val="000000"/>
        </w:rPr>
      </w:pPr>
      <w:r>
        <w:rPr>
          <w:rFonts w:cs="Arial"/>
          <w:color w:val="000000"/>
        </w:rPr>
        <w:t>Specialişti din cadrul Universităţii Bucureşti şi Muzeului Naţional de Istorie Naturală Grigore Antipa Bucureşti au identificat în Depresiunea Haţegului 145 de specii de lepidoptere, reprezentând peste 70% din totalul fluturilor de zi semnalaţi în România. Printre aceştia s-au observat şi specii care se află pe listele din Directiva Habitate: Maculinea alcon, Lychaena dispar, L. helle, Nymphalis vaualbum ş. a.</w:t>
      </w:r>
    </w:p>
    <w:p w:rsidR="00ED618B" w:rsidRDefault="00ED618B" w:rsidP="00FC75D0">
      <w:pPr>
        <w:pStyle w:val="BodyTextIndent"/>
        <w:rPr>
          <w:rFonts w:cs="Arial"/>
          <w:color w:val="000000"/>
        </w:rPr>
      </w:pPr>
    </w:p>
    <w:p w:rsidR="00FC75D0" w:rsidRDefault="00FC75D0" w:rsidP="00FC75D0">
      <w:pPr>
        <w:pStyle w:val="BodyTextIndent"/>
        <w:jc w:val="center"/>
        <w:rPr>
          <w:rFonts w:cs="Arial"/>
          <w:color w:val="000000"/>
        </w:rPr>
      </w:pPr>
    </w:p>
    <w:p w:rsidR="00FC75D0" w:rsidRPr="00BE60F6" w:rsidRDefault="00FC75D0" w:rsidP="00BE60F6">
      <w:pPr>
        <w:jc w:val="both"/>
        <w:rPr>
          <w:rFonts w:ascii="Arial" w:hAnsi="Arial" w:cs="Arial"/>
          <w:i/>
          <w:color w:val="000000"/>
        </w:rPr>
      </w:pPr>
      <w:r w:rsidRPr="00BE60F6">
        <w:rPr>
          <w:rFonts w:ascii="Arial" w:hAnsi="Arial" w:cs="Arial"/>
          <w:i/>
          <w:color w:val="000000"/>
        </w:rPr>
        <w:lastRenderedPageBreak/>
        <w:t>Specii de floră şi faună sălbatică valorificată economic, inclusiv ca resurse genetice</w:t>
      </w:r>
    </w:p>
    <w:p w:rsidR="00FC75D0" w:rsidRDefault="00FC75D0" w:rsidP="00FC75D0">
      <w:pPr>
        <w:ind w:firstLine="720"/>
        <w:jc w:val="both"/>
        <w:rPr>
          <w:rFonts w:ascii="Arial" w:hAnsi="Arial" w:cs="Arial"/>
          <w:color w:val="000000"/>
        </w:rPr>
      </w:pPr>
    </w:p>
    <w:p w:rsidR="00FC75D0" w:rsidRDefault="00FC75D0" w:rsidP="00FC75D0">
      <w:pPr>
        <w:ind w:firstLine="720"/>
        <w:jc w:val="both"/>
        <w:rPr>
          <w:rFonts w:ascii="Arial" w:hAnsi="Arial" w:cs="Arial"/>
          <w:color w:val="000000"/>
        </w:rPr>
      </w:pPr>
      <w:r>
        <w:rPr>
          <w:rFonts w:ascii="Arial" w:hAnsi="Arial" w:cs="Arial"/>
          <w:color w:val="000000"/>
        </w:rPr>
        <w:t xml:space="preserve">Speciile de faună de interes cinegetic din judeţul Hunedoara sunt la efectivele optime în raport cu habitatele specifice. </w:t>
      </w:r>
    </w:p>
    <w:p w:rsidR="00FC75D0" w:rsidRDefault="00FC75D0" w:rsidP="00FC75D0">
      <w:pPr>
        <w:ind w:firstLine="720"/>
        <w:jc w:val="both"/>
        <w:rPr>
          <w:rFonts w:ascii="Arial" w:hAnsi="Arial" w:cs="Arial"/>
          <w:color w:val="000000"/>
        </w:rPr>
      </w:pPr>
      <w:r>
        <w:rPr>
          <w:rFonts w:ascii="Arial" w:hAnsi="Arial" w:cs="Arial"/>
          <w:color w:val="000000"/>
        </w:rPr>
        <w:t>În cursul anului 2010 au fost emise 39</w:t>
      </w:r>
      <w:r>
        <w:rPr>
          <w:rFonts w:ascii="Arial" w:hAnsi="Arial" w:cs="Arial"/>
          <w:caps/>
          <w:color w:val="000000"/>
        </w:rPr>
        <w:t xml:space="preserve"> </w:t>
      </w:r>
      <w:r>
        <w:rPr>
          <w:rFonts w:ascii="Arial" w:hAnsi="Arial" w:cs="Arial"/>
          <w:color w:val="000000"/>
        </w:rPr>
        <w:t>autorizaţii (cu 5 autorizaţii mai mult decât în anul 2009).</w:t>
      </w:r>
      <w:r>
        <w:rPr>
          <w:rFonts w:ascii="Arial" w:hAnsi="Arial" w:cs="Arial"/>
          <w:caps/>
          <w:color w:val="000000"/>
        </w:rPr>
        <w:t xml:space="preserve"> E</w:t>
      </w:r>
      <w:r>
        <w:rPr>
          <w:rFonts w:ascii="Arial" w:hAnsi="Arial" w:cs="Arial"/>
          <w:color w:val="000000"/>
        </w:rPr>
        <w:t>liberarea autorizaţiilor s-a</w:t>
      </w:r>
      <w:r>
        <w:rPr>
          <w:rFonts w:ascii="Arial" w:hAnsi="Arial" w:cs="Arial"/>
          <w:caps/>
          <w:color w:val="000000"/>
        </w:rPr>
        <w:t xml:space="preserve"> </w:t>
      </w:r>
      <w:r>
        <w:rPr>
          <w:rFonts w:ascii="Arial" w:hAnsi="Arial" w:cs="Arial"/>
          <w:color w:val="000000"/>
        </w:rPr>
        <w:t>efectuat în conformitate cu Ordinul M.M.D.D. nr. 410/2008 pentru aprobarea Procedurii de autorizare a activităţilor de recoltare, capturare şi/sau de achiziţie şi/sau comercializare pe teritoriul naţional sau la export a florilor de mină, a fosilelor de plante şi fosilelor de animale vertebrate şi nevertebrate, precum şi a plantelor şi animalelor din flora şi, respectiv, fauna sălbatică şi a importului acestora. În funcţie de tipul de activitate pentru care au fost solicitate, s-au emis:</w:t>
      </w:r>
    </w:p>
    <w:p w:rsidR="00FC75D0" w:rsidRDefault="00ED618B" w:rsidP="00ED618B">
      <w:pPr>
        <w:ind w:firstLine="708"/>
        <w:jc w:val="both"/>
        <w:rPr>
          <w:rFonts w:ascii="Arial" w:hAnsi="Arial" w:cs="Arial"/>
          <w:color w:val="000000"/>
          <w:lang w:val="pt-BR"/>
        </w:rPr>
      </w:pPr>
      <w:r>
        <w:rPr>
          <w:rFonts w:ascii="Arial" w:hAnsi="Arial" w:cs="Arial"/>
          <w:color w:val="000000"/>
        </w:rPr>
        <w:t xml:space="preserve">- </w:t>
      </w:r>
      <w:r w:rsidR="00FC75D0">
        <w:rPr>
          <w:rFonts w:ascii="Arial" w:hAnsi="Arial" w:cs="Arial"/>
          <w:color w:val="000000"/>
        </w:rPr>
        <w:t>5</w:t>
      </w:r>
      <w:r w:rsidR="00FC75D0">
        <w:rPr>
          <w:rFonts w:ascii="Arial" w:hAnsi="Arial" w:cs="Arial"/>
          <w:color w:val="000000"/>
          <w:lang w:val="pt-BR"/>
        </w:rPr>
        <w:t xml:space="preserve"> autorizaţii de mediu pentru recoltarea/comercializarea plantelor medicinale de către persoane fizice;</w:t>
      </w:r>
    </w:p>
    <w:p w:rsidR="00FC75D0" w:rsidRPr="00ED618B" w:rsidRDefault="00ED618B" w:rsidP="00ED618B">
      <w:pPr>
        <w:ind w:firstLine="708"/>
        <w:jc w:val="both"/>
        <w:rPr>
          <w:rFonts w:ascii="Arial" w:hAnsi="Arial" w:cs="Arial"/>
          <w:color w:val="000000"/>
        </w:rPr>
      </w:pPr>
      <w:r>
        <w:rPr>
          <w:rFonts w:ascii="Arial" w:hAnsi="Arial" w:cs="Arial"/>
          <w:color w:val="000000"/>
        </w:rPr>
        <w:t xml:space="preserve">- </w:t>
      </w:r>
      <w:r w:rsidR="00FC75D0" w:rsidRPr="00ED618B">
        <w:rPr>
          <w:rFonts w:ascii="Arial" w:hAnsi="Arial" w:cs="Arial"/>
          <w:color w:val="000000"/>
        </w:rPr>
        <w:t>14 autorizaţii de mediu pentru achiziţia şi comercializarea plantelor din flora sălbatică de către persoane juridice;</w:t>
      </w:r>
    </w:p>
    <w:p w:rsidR="00FC75D0" w:rsidRPr="00ED618B" w:rsidRDefault="00ED618B" w:rsidP="00ED618B">
      <w:pPr>
        <w:ind w:firstLine="708"/>
        <w:jc w:val="both"/>
        <w:rPr>
          <w:rFonts w:ascii="Arial" w:hAnsi="Arial" w:cs="Arial"/>
          <w:color w:val="000000"/>
        </w:rPr>
      </w:pPr>
      <w:r>
        <w:rPr>
          <w:rFonts w:ascii="Arial" w:hAnsi="Arial" w:cs="Arial"/>
          <w:color w:val="000000"/>
        </w:rPr>
        <w:t xml:space="preserve">- </w:t>
      </w:r>
      <w:r w:rsidR="00FC75D0" w:rsidRPr="00ED618B">
        <w:rPr>
          <w:rFonts w:ascii="Arial" w:hAnsi="Arial" w:cs="Arial"/>
          <w:color w:val="000000"/>
        </w:rPr>
        <w:t>5 autorizaţii de mediu pentru achiziţia melcilor din natură şi comercializarea lor de către persoane juridice;</w:t>
      </w:r>
    </w:p>
    <w:p w:rsidR="00FC75D0" w:rsidRPr="00ED618B" w:rsidRDefault="00ED618B" w:rsidP="00ED618B">
      <w:pPr>
        <w:ind w:firstLine="708"/>
        <w:jc w:val="both"/>
        <w:rPr>
          <w:rFonts w:ascii="Arial" w:hAnsi="Arial" w:cs="Arial"/>
          <w:color w:val="000000"/>
        </w:rPr>
      </w:pPr>
      <w:r>
        <w:rPr>
          <w:rFonts w:ascii="Arial" w:hAnsi="Arial" w:cs="Arial"/>
          <w:color w:val="000000"/>
        </w:rPr>
        <w:t xml:space="preserve">- </w:t>
      </w:r>
      <w:r w:rsidR="00FC75D0" w:rsidRPr="00ED618B">
        <w:rPr>
          <w:rFonts w:ascii="Arial" w:hAnsi="Arial" w:cs="Arial"/>
          <w:color w:val="000000"/>
        </w:rPr>
        <w:t>15 autorizaţii de mediu pentru vânătoare.</w:t>
      </w:r>
    </w:p>
    <w:p w:rsidR="00FC75D0" w:rsidRDefault="00FC75D0" w:rsidP="00FC75D0">
      <w:pPr>
        <w:ind w:left="360"/>
        <w:jc w:val="both"/>
        <w:rPr>
          <w:rFonts w:ascii="Arial" w:hAnsi="Arial" w:cs="Arial"/>
          <w:color w:val="000000"/>
          <w:lang w:val="pt-BR"/>
        </w:rPr>
      </w:pPr>
    </w:p>
    <w:p w:rsidR="00FC75D0" w:rsidRDefault="00054365" w:rsidP="00FC75D0">
      <w:pPr>
        <w:ind w:left="360"/>
        <w:jc w:val="center"/>
        <w:rPr>
          <w:rFonts w:ascii="Arial" w:hAnsi="Arial" w:cs="Arial"/>
          <w:color w:val="000000"/>
          <w:lang w:val="pt-BR"/>
        </w:rPr>
      </w:pPr>
      <w:r>
        <w:rPr>
          <w:rFonts w:ascii="Arial" w:hAnsi="Arial" w:cs="Arial"/>
          <w:noProof/>
          <w:color w:val="000000"/>
          <w:lang w:val="en-US" w:eastAsia="en-US"/>
        </w:rPr>
        <w:drawing>
          <wp:inline distT="0" distB="0" distL="0" distR="0">
            <wp:extent cx="4086225" cy="2724150"/>
            <wp:effectExtent l="19050" t="0" r="9525" b="0"/>
            <wp:docPr id="44" name="Picture 44" descr="AAA020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AAA020A"/>
                    <pic:cNvPicPr>
                      <a:picLocks noChangeAspect="1" noChangeArrowheads="1"/>
                    </pic:cNvPicPr>
                  </pic:nvPicPr>
                  <pic:blipFill>
                    <a:blip r:embed="rId55" cstate="print"/>
                    <a:srcRect/>
                    <a:stretch>
                      <a:fillRect/>
                    </a:stretch>
                  </pic:blipFill>
                  <pic:spPr bwMode="auto">
                    <a:xfrm>
                      <a:off x="0" y="0"/>
                      <a:ext cx="4086225" cy="2724150"/>
                    </a:xfrm>
                    <a:prstGeom prst="rect">
                      <a:avLst/>
                    </a:prstGeom>
                    <a:noFill/>
                    <a:ln w="9525">
                      <a:noFill/>
                      <a:miter lim="800000"/>
                      <a:headEnd/>
                      <a:tailEnd/>
                    </a:ln>
                  </pic:spPr>
                </pic:pic>
              </a:graphicData>
            </a:graphic>
          </wp:inline>
        </w:drawing>
      </w:r>
    </w:p>
    <w:p w:rsidR="00F37003" w:rsidRDefault="00F37003" w:rsidP="00FC75D0">
      <w:pPr>
        <w:ind w:firstLine="708"/>
        <w:jc w:val="center"/>
        <w:rPr>
          <w:rFonts w:ascii="Arial" w:hAnsi="Arial" w:cs="Arial"/>
          <w:color w:val="000000"/>
        </w:rPr>
      </w:pPr>
    </w:p>
    <w:p w:rsidR="00FC75D0" w:rsidRDefault="00FC75D0" w:rsidP="00FC75D0">
      <w:pPr>
        <w:ind w:firstLine="708"/>
        <w:jc w:val="center"/>
        <w:rPr>
          <w:rFonts w:ascii="Arial" w:hAnsi="Arial" w:cs="Arial"/>
          <w:color w:val="000000"/>
          <w:lang w:val="pt-BR"/>
        </w:rPr>
      </w:pPr>
      <w:r>
        <w:rPr>
          <w:rFonts w:ascii="Arial" w:hAnsi="Arial" w:cs="Arial"/>
          <w:color w:val="000000"/>
        </w:rPr>
        <w:t>Fig</w:t>
      </w:r>
      <w:r w:rsidR="00F37003">
        <w:rPr>
          <w:rFonts w:ascii="Arial" w:hAnsi="Arial" w:cs="Arial"/>
          <w:color w:val="000000"/>
        </w:rPr>
        <w:t>ura</w:t>
      </w:r>
      <w:r>
        <w:rPr>
          <w:rFonts w:ascii="Arial" w:hAnsi="Arial" w:cs="Arial"/>
          <w:color w:val="000000"/>
        </w:rPr>
        <w:t xml:space="preserve"> nr. </w:t>
      </w:r>
      <w:r w:rsidR="005F3CA2">
        <w:rPr>
          <w:rFonts w:ascii="Arial" w:hAnsi="Arial" w:cs="Arial"/>
          <w:color w:val="000000"/>
        </w:rPr>
        <w:t>5</w:t>
      </w:r>
      <w:r>
        <w:rPr>
          <w:rFonts w:ascii="Arial" w:hAnsi="Arial" w:cs="Arial"/>
          <w:color w:val="000000"/>
        </w:rPr>
        <w:t>.1.</w:t>
      </w:r>
      <w:r w:rsidR="005F3CA2">
        <w:rPr>
          <w:rFonts w:ascii="Arial" w:hAnsi="Arial" w:cs="Arial"/>
          <w:color w:val="000000"/>
        </w:rPr>
        <w:t>1</w:t>
      </w:r>
      <w:r>
        <w:rPr>
          <w:rFonts w:ascii="Arial" w:hAnsi="Arial" w:cs="Arial"/>
          <w:color w:val="000000"/>
        </w:rPr>
        <w:t>.</w:t>
      </w:r>
      <w:r w:rsidR="00F37003">
        <w:rPr>
          <w:rFonts w:ascii="Arial" w:hAnsi="Arial" w:cs="Arial"/>
          <w:color w:val="000000"/>
        </w:rPr>
        <w:t>4</w:t>
      </w:r>
      <w:r>
        <w:rPr>
          <w:rFonts w:ascii="Arial" w:hAnsi="Arial" w:cs="Arial"/>
          <w:color w:val="000000"/>
        </w:rPr>
        <w:t>. Recoltă de gălbiori</w:t>
      </w:r>
    </w:p>
    <w:p w:rsidR="00FC75D0" w:rsidRDefault="00FC75D0" w:rsidP="00FC75D0">
      <w:pPr>
        <w:pStyle w:val="BodyTextIndent"/>
        <w:rPr>
          <w:rFonts w:cs="Arial"/>
          <w:color w:val="000000"/>
        </w:rPr>
      </w:pPr>
    </w:p>
    <w:p w:rsidR="00FC75D0" w:rsidRDefault="00FC75D0" w:rsidP="00FC75D0">
      <w:pPr>
        <w:ind w:firstLine="720"/>
        <w:jc w:val="both"/>
        <w:rPr>
          <w:rFonts w:ascii="Arial" w:hAnsi="Arial" w:cs="Arial"/>
          <w:color w:val="000000"/>
        </w:rPr>
      </w:pPr>
      <w:r>
        <w:rPr>
          <w:rFonts w:ascii="Arial" w:hAnsi="Arial" w:cs="Arial"/>
          <w:color w:val="000000"/>
        </w:rPr>
        <w:t xml:space="preserve">Pentru sezonul de vânătoare 2010-2011, încheiat în data de 14 mai 2011, numărul de exemplare vânate este mai mic decât cotele autorizate (aşa cum reiese din raportările gestionarilor Direcţia Silvică Hunedoara şi AJVPS Hunedoara). </w:t>
      </w:r>
    </w:p>
    <w:p w:rsidR="00FC75D0" w:rsidRDefault="00FC75D0" w:rsidP="00FC75D0">
      <w:pPr>
        <w:jc w:val="both"/>
        <w:rPr>
          <w:rFonts w:ascii="Arial" w:hAnsi="Arial" w:cs="Arial"/>
          <w:color w:val="000000"/>
        </w:rPr>
      </w:pPr>
      <w:r>
        <w:rPr>
          <w:rFonts w:ascii="Arial" w:hAnsi="Arial" w:cs="Arial"/>
          <w:color w:val="000000"/>
        </w:rPr>
        <w:tab/>
        <w:t>Comparând numărul de exemplare vânate, cu cotele pentru fiecare specie înscrise în autorizaţiile de vânătoare, emise de Agenţia pentru Protecţia Mediului Hunedoara, asociaţiilor de vânătoare mai sus menţionate care gestionează majoritatea fondurile cinegetice de pe teritoriul judeţului, constatăm că nu au fost depăşiri la recoltă în nici o situaţie. Efectivele de vânat nu prezintă modificări de efectiv semnificative.</w:t>
      </w:r>
    </w:p>
    <w:p w:rsidR="00FC75D0" w:rsidRDefault="00FC75D0" w:rsidP="00FC75D0">
      <w:pPr>
        <w:jc w:val="both"/>
        <w:rPr>
          <w:rFonts w:ascii="Arial" w:hAnsi="Arial" w:cs="Arial"/>
          <w:color w:val="000000"/>
        </w:rPr>
      </w:pPr>
      <w:r>
        <w:rPr>
          <w:rFonts w:ascii="Arial" w:hAnsi="Arial" w:cs="Arial"/>
          <w:color w:val="000000"/>
        </w:rPr>
        <w:tab/>
        <w:t>În anul 2010 nu s-au semnalat cazuri de îmbolnăviri la animalele de interes cinegetic din judeţul Hunedoara (până la această dată nu am primit raportul privind starea faunei sălbatice de pe suprafeţele gestionate de AVPS “Vulturul” Deva, AVPS “Căpriorul” Mărtineşti, AVPS „Zarandul” Brad şi de Asociaţia Vânătorilor Sportivi „Godeanu” Orăştie).</w:t>
      </w:r>
    </w:p>
    <w:p w:rsidR="00FC75D0" w:rsidRPr="005F3CA2" w:rsidRDefault="00FC75D0" w:rsidP="00FC75D0">
      <w:pPr>
        <w:jc w:val="both"/>
        <w:rPr>
          <w:rFonts w:ascii="Arial" w:hAnsi="Arial" w:cs="Arial"/>
        </w:rPr>
      </w:pPr>
      <w:r>
        <w:rPr>
          <w:rFonts w:ascii="Arial" w:hAnsi="Arial" w:cs="Arial"/>
          <w:color w:val="000000"/>
        </w:rPr>
        <w:tab/>
        <w:t xml:space="preserve">În ceea ce priveşte acţiunile de capturare ilegală a unor animale sălbatice, în anul </w:t>
      </w:r>
      <w:r w:rsidRPr="005F3CA2">
        <w:rPr>
          <w:rFonts w:ascii="Arial" w:hAnsi="Arial" w:cs="Arial"/>
        </w:rPr>
        <w:t>2010 nu s-a semnalat nici un astfel de caz.</w:t>
      </w:r>
    </w:p>
    <w:p w:rsidR="00FC75D0" w:rsidRDefault="00FC75D0" w:rsidP="00FC75D0">
      <w:pPr>
        <w:ind w:firstLine="708"/>
        <w:jc w:val="both"/>
        <w:rPr>
          <w:rFonts w:ascii="Arial" w:hAnsi="Arial" w:cs="Arial"/>
          <w:color w:val="000000"/>
        </w:rPr>
      </w:pPr>
      <w:r>
        <w:rPr>
          <w:rFonts w:ascii="Arial" w:hAnsi="Arial" w:cs="Arial"/>
          <w:color w:val="000000"/>
        </w:rPr>
        <w:lastRenderedPageBreak/>
        <w:t>Din datele furnizate de Direcţia Silvică Hunedoara, s-au valorificat în anul 2010 5,064 tone carne de vânat şi 15,117 tone păstrăv de consum. AJVPS Hunedoara nu a comercializat carne de vânat sau peşte.</w:t>
      </w:r>
    </w:p>
    <w:p w:rsidR="00FC75D0" w:rsidRDefault="00FC75D0" w:rsidP="00FC75D0">
      <w:pPr>
        <w:ind w:firstLine="708"/>
        <w:jc w:val="both"/>
        <w:rPr>
          <w:rFonts w:ascii="Arial" w:hAnsi="Arial" w:cs="Arial"/>
          <w:color w:val="000000"/>
        </w:rPr>
      </w:pPr>
      <w:r>
        <w:rPr>
          <w:rFonts w:ascii="Arial" w:hAnsi="Arial" w:cs="Arial"/>
          <w:color w:val="000000"/>
        </w:rPr>
        <w:t>Pe fondurile cinegetice gestionate de către Direcţia Silvică Hunedoara efectivele de cerb comun, căprior, mistreţ sunt în creştere faţă de anul 2009, iar cele de capră neagră şi urs brun sunt constante, toate depăşind pe total direcţie efectivele optime.</w:t>
      </w:r>
    </w:p>
    <w:p w:rsidR="00FC75D0" w:rsidRDefault="00FC75D0" w:rsidP="00FC75D0">
      <w:pPr>
        <w:jc w:val="both"/>
        <w:rPr>
          <w:rFonts w:ascii="Arial" w:hAnsi="Arial" w:cs="Arial"/>
          <w:color w:val="000000"/>
        </w:rPr>
      </w:pPr>
    </w:p>
    <w:p w:rsidR="00FC75D0" w:rsidRPr="00F37003" w:rsidRDefault="00FC75D0" w:rsidP="00F37003">
      <w:pPr>
        <w:jc w:val="both"/>
        <w:rPr>
          <w:rFonts w:ascii="Arial" w:hAnsi="Arial" w:cs="Arial"/>
          <w:i/>
          <w:color w:val="000000"/>
        </w:rPr>
      </w:pPr>
      <w:r w:rsidRPr="00F37003">
        <w:rPr>
          <w:rFonts w:ascii="Arial" w:hAnsi="Arial" w:cs="Arial"/>
          <w:i/>
          <w:color w:val="000000"/>
        </w:rPr>
        <w:t>Specii deţinute în captivitate.</w:t>
      </w:r>
    </w:p>
    <w:p w:rsidR="00FC75D0" w:rsidRDefault="00FC75D0" w:rsidP="00FC75D0">
      <w:pPr>
        <w:jc w:val="both"/>
        <w:rPr>
          <w:rFonts w:ascii="Arial" w:hAnsi="Arial" w:cs="Arial"/>
          <w:b/>
          <w:color w:val="000000"/>
        </w:rPr>
      </w:pPr>
      <w:r>
        <w:rPr>
          <w:rFonts w:ascii="Arial" w:hAnsi="Arial" w:cs="Arial"/>
          <w:b/>
          <w:color w:val="000000"/>
        </w:rPr>
        <w:tab/>
      </w:r>
    </w:p>
    <w:p w:rsidR="00FC75D0" w:rsidRDefault="00FC75D0" w:rsidP="00FC75D0">
      <w:pPr>
        <w:ind w:firstLine="708"/>
        <w:jc w:val="both"/>
        <w:rPr>
          <w:rFonts w:ascii="Arial" w:hAnsi="Arial" w:cs="Arial"/>
          <w:color w:val="000000"/>
        </w:rPr>
      </w:pPr>
      <w:r>
        <w:rPr>
          <w:rFonts w:ascii="Arial" w:hAnsi="Arial" w:cs="Arial"/>
          <w:color w:val="000000"/>
        </w:rPr>
        <w:t xml:space="preserve">Pe teritoriul judeţului Hunedoara există o grădină zoologică înregistrată şi monitorizată  ca serviciu în cadrul Primăriei municipiul Hunedoara şi încă </w:t>
      </w:r>
      <w:r w:rsidR="00F37003">
        <w:rPr>
          <w:rFonts w:ascii="Arial" w:hAnsi="Arial" w:cs="Arial"/>
          <w:color w:val="000000"/>
        </w:rPr>
        <w:t>un</w:t>
      </w:r>
      <w:r>
        <w:rPr>
          <w:rFonts w:ascii="Arial" w:hAnsi="Arial" w:cs="Arial"/>
          <w:color w:val="000000"/>
        </w:rPr>
        <w:t xml:space="preserve"> centru de îngrijire şi vizitare a zimbrilor în Pădurea Slivuţ, </w:t>
      </w:r>
      <w:r w:rsidR="00F37003">
        <w:rPr>
          <w:rFonts w:ascii="Arial" w:hAnsi="Arial" w:cs="Arial"/>
          <w:color w:val="000000"/>
        </w:rPr>
        <w:t xml:space="preserve">aflat </w:t>
      </w:r>
      <w:r>
        <w:rPr>
          <w:rFonts w:ascii="Arial" w:hAnsi="Arial" w:cs="Arial"/>
          <w:color w:val="000000"/>
        </w:rPr>
        <w:t>în administrarea Direcţiei Silvice Deva, prin Ocolul Silvic Retezat. În acest centru se aflau la finele anului 2010 doar 5 exemplare de zimbri deţinuţi pentru conservare (din care 3 exemplare adulţi şi 2 exemplare tineret).</w:t>
      </w:r>
    </w:p>
    <w:p w:rsidR="00FC75D0" w:rsidRDefault="00FC75D0" w:rsidP="00FC75D0">
      <w:pPr>
        <w:ind w:firstLine="708"/>
        <w:jc w:val="both"/>
        <w:rPr>
          <w:rFonts w:ascii="Arial" w:hAnsi="Arial" w:cs="Arial"/>
          <w:color w:val="000000"/>
        </w:rPr>
      </w:pPr>
    </w:p>
    <w:p w:rsidR="00FC75D0" w:rsidRPr="00F37003" w:rsidRDefault="00FC75D0" w:rsidP="00F37003">
      <w:pPr>
        <w:jc w:val="both"/>
        <w:rPr>
          <w:rFonts w:ascii="Arial" w:hAnsi="Arial" w:cs="Arial"/>
          <w:i/>
          <w:color w:val="000000"/>
        </w:rPr>
      </w:pPr>
      <w:r w:rsidRPr="00F37003">
        <w:rPr>
          <w:rFonts w:ascii="Arial" w:hAnsi="Arial" w:cs="Arial"/>
          <w:i/>
          <w:color w:val="000000"/>
        </w:rPr>
        <w:t>Grădini zoologice, acvarii publice şi centre de reabilitare şi/sau îngrijire.</w:t>
      </w:r>
    </w:p>
    <w:p w:rsidR="00FC75D0" w:rsidRDefault="00FC75D0" w:rsidP="00FC75D0">
      <w:pPr>
        <w:jc w:val="both"/>
        <w:rPr>
          <w:rFonts w:ascii="Arial" w:hAnsi="Arial" w:cs="Arial"/>
          <w:b/>
          <w:color w:val="000000"/>
        </w:rPr>
      </w:pPr>
    </w:p>
    <w:p w:rsidR="00FC75D0" w:rsidRDefault="00FC75D0" w:rsidP="00FC75D0">
      <w:pPr>
        <w:jc w:val="both"/>
        <w:rPr>
          <w:rFonts w:ascii="Arial" w:hAnsi="Arial" w:cs="Arial"/>
          <w:color w:val="FF0000"/>
        </w:rPr>
      </w:pPr>
      <w:r>
        <w:rPr>
          <w:rFonts w:ascii="Arial" w:hAnsi="Arial" w:cs="Arial"/>
          <w:b/>
          <w:color w:val="000000"/>
        </w:rPr>
        <w:tab/>
      </w:r>
      <w:r>
        <w:rPr>
          <w:rFonts w:ascii="Arial" w:hAnsi="Arial" w:cs="Arial"/>
          <w:color w:val="000000"/>
        </w:rPr>
        <w:t xml:space="preserve">În cursul anului 2010 s-au efectuat 2 controale la Grădina Zoologică din municipiul Hunedoara pentru verificarea cerinţelor privind asigurarea bunăstării animalelor sălbatice aflate în captivitate (stabilite prin legislaţie specifică, conform standardelor internaţionale). Speciile şi efectivele de animale deţinute în această grădină zoologică la nivelul trimestrului IV 2010 sunt prezentate în tabelul </w:t>
      </w:r>
      <w:r w:rsidR="005F3CA2">
        <w:rPr>
          <w:rFonts w:ascii="Arial" w:hAnsi="Arial" w:cs="Arial"/>
          <w:color w:val="000000"/>
        </w:rPr>
        <w:t>5</w:t>
      </w:r>
      <w:r>
        <w:rPr>
          <w:rFonts w:ascii="Arial" w:hAnsi="Arial" w:cs="Arial"/>
        </w:rPr>
        <w:t>.1.</w:t>
      </w:r>
      <w:r w:rsidR="005F3CA2">
        <w:rPr>
          <w:rFonts w:ascii="Arial" w:hAnsi="Arial" w:cs="Arial"/>
        </w:rPr>
        <w:t>1</w:t>
      </w:r>
      <w:r>
        <w:rPr>
          <w:rFonts w:ascii="Arial" w:hAnsi="Arial" w:cs="Arial"/>
        </w:rPr>
        <w:t>.4.</w:t>
      </w:r>
      <w:r>
        <w:rPr>
          <w:rFonts w:ascii="Arial" w:hAnsi="Arial" w:cs="Arial"/>
          <w:color w:val="FF0000"/>
        </w:rPr>
        <w:t xml:space="preserve"> </w:t>
      </w:r>
    </w:p>
    <w:p w:rsidR="00FC75D0" w:rsidRDefault="00FC75D0" w:rsidP="00FC75D0">
      <w:pPr>
        <w:jc w:val="both"/>
        <w:rPr>
          <w:rFonts w:ascii="Arial" w:hAnsi="Arial" w:cs="Arial"/>
          <w:color w:val="000000"/>
        </w:rPr>
      </w:pPr>
    </w:p>
    <w:tbl>
      <w:tblPr>
        <w:tblStyle w:val="TableGrid"/>
        <w:tblW w:w="0" w:type="auto"/>
        <w:jc w:val="center"/>
        <w:tblLook w:val="01E0"/>
      </w:tblPr>
      <w:tblGrid>
        <w:gridCol w:w="936"/>
        <w:gridCol w:w="5045"/>
        <w:gridCol w:w="1724"/>
      </w:tblGrid>
      <w:tr w:rsidR="00F37003">
        <w:trPr>
          <w:jc w:val="center"/>
        </w:trPr>
        <w:tc>
          <w:tcPr>
            <w:tcW w:w="0" w:type="auto"/>
            <w:tcBorders>
              <w:top w:val="single" w:sz="4" w:space="0" w:color="auto"/>
              <w:left w:val="single" w:sz="4" w:space="0" w:color="auto"/>
              <w:bottom w:val="single" w:sz="4" w:space="0" w:color="auto"/>
              <w:right w:val="single" w:sz="4" w:space="0" w:color="auto"/>
            </w:tcBorders>
          </w:tcPr>
          <w:p w:rsidR="00F37003" w:rsidRDefault="00F37003" w:rsidP="005F3CA2">
            <w:pPr>
              <w:jc w:val="center"/>
              <w:rPr>
                <w:rFonts w:ascii="Arial" w:hAnsi="Arial" w:cs="Arial"/>
                <w:color w:val="000000"/>
              </w:rPr>
            </w:pPr>
            <w:r>
              <w:rPr>
                <w:rFonts w:ascii="Arial" w:hAnsi="Arial" w:cs="Arial"/>
                <w:color w:val="000000"/>
              </w:rPr>
              <w:t>Nr. crt.</w:t>
            </w:r>
          </w:p>
        </w:tc>
        <w:tc>
          <w:tcPr>
            <w:tcW w:w="0" w:type="auto"/>
            <w:tcBorders>
              <w:top w:val="single" w:sz="4" w:space="0" w:color="auto"/>
              <w:left w:val="single" w:sz="4" w:space="0" w:color="auto"/>
              <w:bottom w:val="single" w:sz="4" w:space="0" w:color="auto"/>
              <w:right w:val="single" w:sz="4" w:space="0" w:color="auto"/>
            </w:tcBorders>
          </w:tcPr>
          <w:p w:rsidR="00F37003" w:rsidRDefault="00F37003">
            <w:pPr>
              <w:jc w:val="center"/>
              <w:rPr>
                <w:rFonts w:ascii="Arial" w:hAnsi="Arial" w:cs="Arial"/>
                <w:color w:val="000000"/>
              </w:rPr>
            </w:pPr>
            <w:r>
              <w:rPr>
                <w:rFonts w:ascii="Arial" w:hAnsi="Arial" w:cs="Arial"/>
                <w:color w:val="000000"/>
              </w:rPr>
              <w:t>Specie</w:t>
            </w:r>
          </w:p>
        </w:tc>
        <w:tc>
          <w:tcPr>
            <w:tcW w:w="0" w:type="auto"/>
            <w:tcBorders>
              <w:top w:val="single" w:sz="4" w:space="0" w:color="auto"/>
              <w:left w:val="single" w:sz="4" w:space="0" w:color="auto"/>
              <w:bottom w:val="single" w:sz="4" w:space="0" w:color="auto"/>
              <w:right w:val="single" w:sz="4" w:space="0" w:color="auto"/>
            </w:tcBorders>
          </w:tcPr>
          <w:p w:rsidR="00F37003" w:rsidRDefault="00F37003">
            <w:pPr>
              <w:jc w:val="center"/>
              <w:rPr>
                <w:rFonts w:ascii="Arial" w:hAnsi="Arial" w:cs="Arial"/>
                <w:color w:val="000000"/>
              </w:rPr>
            </w:pPr>
            <w:r>
              <w:rPr>
                <w:rFonts w:ascii="Arial" w:hAnsi="Arial" w:cs="Arial"/>
                <w:color w:val="000000"/>
              </w:rPr>
              <w:t>Nr. exemplare</w:t>
            </w:r>
          </w:p>
        </w:tc>
      </w:tr>
      <w:tr w:rsidR="00F37003">
        <w:trPr>
          <w:trHeight w:val="223"/>
          <w:jc w:val="center"/>
        </w:trPr>
        <w:tc>
          <w:tcPr>
            <w:tcW w:w="0" w:type="auto"/>
            <w:tcBorders>
              <w:top w:val="single" w:sz="4" w:space="0" w:color="auto"/>
              <w:left w:val="single" w:sz="4" w:space="0" w:color="auto"/>
              <w:bottom w:val="single" w:sz="4" w:space="0" w:color="auto"/>
              <w:right w:val="single" w:sz="4" w:space="0" w:color="auto"/>
            </w:tcBorders>
          </w:tcPr>
          <w:p w:rsidR="00F37003" w:rsidRDefault="00F37003" w:rsidP="005F3CA2">
            <w:pPr>
              <w:jc w:val="center"/>
              <w:rPr>
                <w:rFonts w:ascii="Arial" w:hAnsi="Arial" w:cs="Arial"/>
                <w:color w:val="000000"/>
              </w:rPr>
            </w:pPr>
            <w:r>
              <w:rPr>
                <w:rFonts w:ascii="Arial" w:hAnsi="Arial" w:cs="Arial"/>
                <w:color w:val="000000"/>
              </w:rPr>
              <w:t>1</w:t>
            </w:r>
          </w:p>
        </w:tc>
        <w:tc>
          <w:tcPr>
            <w:tcW w:w="0" w:type="auto"/>
            <w:tcBorders>
              <w:top w:val="single" w:sz="4" w:space="0" w:color="auto"/>
              <w:left w:val="single" w:sz="4" w:space="0" w:color="auto"/>
              <w:bottom w:val="single" w:sz="4" w:space="0" w:color="auto"/>
              <w:right w:val="single" w:sz="4" w:space="0" w:color="auto"/>
            </w:tcBorders>
          </w:tcPr>
          <w:p w:rsidR="00F37003" w:rsidRDefault="00F37003">
            <w:pPr>
              <w:jc w:val="both"/>
              <w:rPr>
                <w:rFonts w:ascii="Arial" w:hAnsi="Arial" w:cs="Arial"/>
                <w:color w:val="000000"/>
              </w:rPr>
            </w:pPr>
            <w:r>
              <w:rPr>
                <w:rFonts w:ascii="Arial" w:hAnsi="Arial" w:cs="Arial"/>
                <w:color w:val="000000"/>
                <w:lang w:val="en-US"/>
              </w:rPr>
              <w:t xml:space="preserve">Urs brun carpatin – Ursus arctos </w:t>
            </w:r>
          </w:p>
        </w:tc>
        <w:tc>
          <w:tcPr>
            <w:tcW w:w="0" w:type="auto"/>
            <w:tcBorders>
              <w:top w:val="single" w:sz="4" w:space="0" w:color="auto"/>
              <w:left w:val="single" w:sz="4" w:space="0" w:color="auto"/>
              <w:bottom w:val="single" w:sz="4" w:space="0" w:color="auto"/>
              <w:right w:val="single" w:sz="4" w:space="0" w:color="auto"/>
            </w:tcBorders>
          </w:tcPr>
          <w:p w:rsidR="00F37003" w:rsidRDefault="00F37003" w:rsidP="00F37003">
            <w:pPr>
              <w:autoSpaceDE w:val="0"/>
              <w:autoSpaceDN w:val="0"/>
              <w:adjustRightInd w:val="0"/>
              <w:jc w:val="center"/>
              <w:rPr>
                <w:rFonts w:ascii="Arial" w:hAnsi="Arial" w:cs="Arial"/>
                <w:color w:val="000000"/>
              </w:rPr>
            </w:pPr>
            <w:r>
              <w:rPr>
                <w:rFonts w:ascii="Arial" w:hAnsi="Arial" w:cs="Arial"/>
                <w:color w:val="000000"/>
                <w:lang w:val="pt-BR"/>
              </w:rPr>
              <w:t>4</w:t>
            </w:r>
          </w:p>
        </w:tc>
      </w:tr>
      <w:tr w:rsidR="00F37003">
        <w:trPr>
          <w:jc w:val="center"/>
        </w:trPr>
        <w:tc>
          <w:tcPr>
            <w:tcW w:w="0" w:type="auto"/>
            <w:tcBorders>
              <w:top w:val="single" w:sz="4" w:space="0" w:color="auto"/>
              <w:left w:val="single" w:sz="4" w:space="0" w:color="auto"/>
              <w:bottom w:val="single" w:sz="4" w:space="0" w:color="auto"/>
              <w:right w:val="single" w:sz="4" w:space="0" w:color="auto"/>
            </w:tcBorders>
          </w:tcPr>
          <w:p w:rsidR="00F37003" w:rsidRDefault="00F37003" w:rsidP="005F3CA2">
            <w:pPr>
              <w:jc w:val="center"/>
              <w:rPr>
                <w:rFonts w:ascii="Arial" w:hAnsi="Arial" w:cs="Arial"/>
                <w:color w:val="000000"/>
              </w:rPr>
            </w:pPr>
            <w:r>
              <w:rPr>
                <w:rFonts w:ascii="Arial" w:hAnsi="Arial" w:cs="Arial"/>
                <w:color w:val="000000"/>
              </w:rPr>
              <w:t>2</w:t>
            </w:r>
          </w:p>
        </w:tc>
        <w:tc>
          <w:tcPr>
            <w:tcW w:w="0" w:type="auto"/>
            <w:tcBorders>
              <w:top w:val="single" w:sz="4" w:space="0" w:color="auto"/>
              <w:left w:val="single" w:sz="4" w:space="0" w:color="auto"/>
              <w:bottom w:val="single" w:sz="4" w:space="0" w:color="auto"/>
              <w:right w:val="single" w:sz="4" w:space="0" w:color="auto"/>
            </w:tcBorders>
          </w:tcPr>
          <w:p w:rsidR="00F37003" w:rsidRDefault="00F37003">
            <w:pPr>
              <w:jc w:val="both"/>
              <w:rPr>
                <w:rFonts w:ascii="Arial" w:hAnsi="Arial" w:cs="Arial"/>
                <w:color w:val="000000"/>
              </w:rPr>
            </w:pPr>
            <w:r>
              <w:rPr>
                <w:rFonts w:ascii="Arial" w:hAnsi="Arial" w:cs="Arial"/>
                <w:color w:val="000000"/>
                <w:lang w:val="pt-BR"/>
              </w:rPr>
              <w:t>Lup – Canis lupus</w:t>
            </w:r>
          </w:p>
        </w:tc>
        <w:tc>
          <w:tcPr>
            <w:tcW w:w="0" w:type="auto"/>
            <w:tcBorders>
              <w:top w:val="single" w:sz="4" w:space="0" w:color="auto"/>
              <w:left w:val="single" w:sz="4" w:space="0" w:color="auto"/>
              <w:bottom w:val="single" w:sz="4" w:space="0" w:color="auto"/>
              <w:right w:val="single" w:sz="4" w:space="0" w:color="auto"/>
            </w:tcBorders>
          </w:tcPr>
          <w:p w:rsidR="00F37003" w:rsidRDefault="00F37003">
            <w:pPr>
              <w:jc w:val="center"/>
              <w:rPr>
                <w:rFonts w:ascii="Arial" w:hAnsi="Arial" w:cs="Arial"/>
                <w:color w:val="000000"/>
              </w:rPr>
            </w:pPr>
            <w:r>
              <w:rPr>
                <w:rFonts w:ascii="Arial" w:hAnsi="Arial" w:cs="Arial"/>
                <w:color w:val="000000"/>
              </w:rPr>
              <w:t>1</w:t>
            </w:r>
          </w:p>
        </w:tc>
      </w:tr>
      <w:tr w:rsidR="00F37003">
        <w:trPr>
          <w:jc w:val="center"/>
        </w:trPr>
        <w:tc>
          <w:tcPr>
            <w:tcW w:w="0" w:type="auto"/>
            <w:tcBorders>
              <w:top w:val="single" w:sz="4" w:space="0" w:color="auto"/>
              <w:left w:val="single" w:sz="4" w:space="0" w:color="auto"/>
              <w:bottom w:val="single" w:sz="4" w:space="0" w:color="auto"/>
              <w:right w:val="single" w:sz="4" w:space="0" w:color="auto"/>
            </w:tcBorders>
          </w:tcPr>
          <w:p w:rsidR="00F37003" w:rsidRDefault="00F37003" w:rsidP="005F3CA2">
            <w:pPr>
              <w:jc w:val="center"/>
              <w:rPr>
                <w:rFonts w:ascii="Arial" w:hAnsi="Arial" w:cs="Arial"/>
                <w:color w:val="000000"/>
              </w:rPr>
            </w:pPr>
            <w:r>
              <w:rPr>
                <w:rFonts w:ascii="Arial" w:hAnsi="Arial" w:cs="Arial"/>
                <w:color w:val="000000"/>
              </w:rPr>
              <w:t>3</w:t>
            </w:r>
          </w:p>
        </w:tc>
        <w:tc>
          <w:tcPr>
            <w:tcW w:w="0" w:type="auto"/>
            <w:tcBorders>
              <w:top w:val="single" w:sz="4" w:space="0" w:color="auto"/>
              <w:left w:val="single" w:sz="4" w:space="0" w:color="auto"/>
              <w:bottom w:val="single" w:sz="4" w:space="0" w:color="auto"/>
              <w:right w:val="single" w:sz="4" w:space="0" w:color="auto"/>
            </w:tcBorders>
          </w:tcPr>
          <w:p w:rsidR="00F37003" w:rsidRDefault="00F37003">
            <w:pPr>
              <w:jc w:val="both"/>
              <w:rPr>
                <w:rFonts w:ascii="Arial" w:hAnsi="Arial" w:cs="Arial"/>
                <w:color w:val="000000"/>
              </w:rPr>
            </w:pPr>
            <w:r>
              <w:rPr>
                <w:rFonts w:ascii="Arial" w:hAnsi="Arial" w:cs="Arial"/>
                <w:color w:val="000000"/>
                <w:lang w:val="pt-BR"/>
              </w:rPr>
              <w:t>Vulpe – Vulpes vulpes</w:t>
            </w:r>
          </w:p>
        </w:tc>
        <w:tc>
          <w:tcPr>
            <w:tcW w:w="0" w:type="auto"/>
            <w:tcBorders>
              <w:top w:val="single" w:sz="4" w:space="0" w:color="auto"/>
              <w:left w:val="single" w:sz="4" w:space="0" w:color="auto"/>
              <w:bottom w:val="single" w:sz="4" w:space="0" w:color="auto"/>
              <w:right w:val="single" w:sz="4" w:space="0" w:color="auto"/>
            </w:tcBorders>
          </w:tcPr>
          <w:p w:rsidR="00F37003" w:rsidRDefault="00F37003">
            <w:pPr>
              <w:jc w:val="center"/>
              <w:rPr>
                <w:rFonts w:ascii="Arial" w:hAnsi="Arial" w:cs="Arial"/>
                <w:color w:val="000000"/>
              </w:rPr>
            </w:pPr>
            <w:r>
              <w:rPr>
                <w:rFonts w:ascii="Arial" w:hAnsi="Arial" w:cs="Arial"/>
                <w:color w:val="000000"/>
              </w:rPr>
              <w:t>4</w:t>
            </w:r>
          </w:p>
        </w:tc>
      </w:tr>
      <w:tr w:rsidR="00F37003">
        <w:trPr>
          <w:jc w:val="center"/>
        </w:trPr>
        <w:tc>
          <w:tcPr>
            <w:tcW w:w="0" w:type="auto"/>
            <w:tcBorders>
              <w:top w:val="single" w:sz="4" w:space="0" w:color="auto"/>
              <w:left w:val="single" w:sz="4" w:space="0" w:color="auto"/>
              <w:bottom w:val="single" w:sz="4" w:space="0" w:color="auto"/>
              <w:right w:val="single" w:sz="4" w:space="0" w:color="auto"/>
            </w:tcBorders>
          </w:tcPr>
          <w:p w:rsidR="00F37003" w:rsidRDefault="00F37003" w:rsidP="005F3CA2">
            <w:pPr>
              <w:jc w:val="center"/>
              <w:rPr>
                <w:rFonts w:ascii="Arial" w:hAnsi="Arial" w:cs="Arial"/>
                <w:color w:val="000000"/>
              </w:rPr>
            </w:pPr>
            <w:r>
              <w:rPr>
                <w:rFonts w:ascii="Arial" w:hAnsi="Arial" w:cs="Arial"/>
                <w:color w:val="000000"/>
              </w:rPr>
              <w:t>4</w:t>
            </w:r>
          </w:p>
        </w:tc>
        <w:tc>
          <w:tcPr>
            <w:tcW w:w="0" w:type="auto"/>
            <w:tcBorders>
              <w:top w:val="single" w:sz="4" w:space="0" w:color="auto"/>
              <w:left w:val="single" w:sz="4" w:space="0" w:color="auto"/>
              <w:bottom w:val="single" w:sz="4" w:space="0" w:color="auto"/>
              <w:right w:val="single" w:sz="4" w:space="0" w:color="auto"/>
            </w:tcBorders>
          </w:tcPr>
          <w:p w:rsidR="00F37003" w:rsidRDefault="00F37003">
            <w:pPr>
              <w:jc w:val="both"/>
              <w:rPr>
                <w:rFonts w:ascii="Arial" w:hAnsi="Arial" w:cs="Arial"/>
                <w:color w:val="000000"/>
              </w:rPr>
            </w:pPr>
            <w:r>
              <w:rPr>
                <w:rFonts w:ascii="Arial" w:hAnsi="Arial" w:cs="Arial"/>
                <w:color w:val="000000"/>
                <w:lang w:val="pt-BR"/>
              </w:rPr>
              <w:t>Leu – Panthera leo</w:t>
            </w:r>
          </w:p>
        </w:tc>
        <w:tc>
          <w:tcPr>
            <w:tcW w:w="0" w:type="auto"/>
            <w:tcBorders>
              <w:top w:val="single" w:sz="4" w:space="0" w:color="auto"/>
              <w:left w:val="single" w:sz="4" w:space="0" w:color="auto"/>
              <w:bottom w:val="single" w:sz="4" w:space="0" w:color="auto"/>
              <w:right w:val="single" w:sz="4" w:space="0" w:color="auto"/>
            </w:tcBorders>
          </w:tcPr>
          <w:p w:rsidR="00F37003" w:rsidRDefault="00F37003">
            <w:pPr>
              <w:jc w:val="center"/>
              <w:rPr>
                <w:rFonts w:ascii="Arial" w:hAnsi="Arial" w:cs="Arial"/>
                <w:color w:val="000000"/>
              </w:rPr>
            </w:pPr>
            <w:r>
              <w:rPr>
                <w:rFonts w:ascii="Arial" w:hAnsi="Arial" w:cs="Arial"/>
                <w:color w:val="000000"/>
              </w:rPr>
              <w:t>2</w:t>
            </w:r>
          </w:p>
        </w:tc>
      </w:tr>
      <w:tr w:rsidR="00F37003">
        <w:trPr>
          <w:jc w:val="center"/>
        </w:trPr>
        <w:tc>
          <w:tcPr>
            <w:tcW w:w="0" w:type="auto"/>
            <w:tcBorders>
              <w:top w:val="single" w:sz="4" w:space="0" w:color="auto"/>
              <w:left w:val="single" w:sz="4" w:space="0" w:color="auto"/>
              <w:bottom w:val="single" w:sz="4" w:space="0" w:color="auto"/>
              <w:right w:val="single" w:sz="4" w:space="0" w:color="auto"/>
            </w:tcBorders>
          </w:tcPr>
          <w:p w:rsidR="00F37003" w:rsidRDefault="00F37003" w:rsidP="005F3CA2">
            <w:pPr>
              <w:jc w:val="center"/>
              <w:rPr>
                <w:rFonts w:ascii="Arial" w:hAnsi="Arial" w:cs="Arial"/>
                <w:color w:val="000000"/>
              </w:rPr>
            </w:pPr>
            <w:r>
              <w:rPr>
                <w:rFonts w:ascii="Arial" w:hAnsi="Arial" w:cs="Arial"/>
                <w:color w:val="000000"/>
              </w:rPr>
              <w:t>5</w:t>
            </w:r>
          </w:p>
        </w:tc>
        <w:tc>
          <w:tcPr>
            <w:tcW w:w="0" w:type="auto"/>
            <w:tcBorders>
              <w:top w:val="single" w:sz="4" w:space="0" w:color="auto"/>
              <w:left w:val="single" w:sz="4" w:space="0" w:color="auto"/>
              <w:bottom w:val="single" w:sz="4" w:space="0" w:color="auto"/>
              <w:right w:val="single" w:sz="4" w:space="0" w:color="auto"/>
            </w:tcBorders>
          </w:tcPr>
          <w:p w:rsidR="00F37003" w:rsidRDefault="00F37003">
            <w:pPr>
              <w:jc w:val="both"/>
              <w:rPr>
                <w:rFonts w:ascii="Arial" w:hAnsi="Arial" w:cs="Arial"/>
                <w:color w:val="000000"/>
              </w:rPr>
            </w:pPr>
            <w:r>
              <w:rPr>
                <w:rFonts w:ascii="Arial" w:hAnsi="Arial" w:cs="Arial"/>
                <w:color w:val="000000"/>
                <w:lang w:val="pt-BR"/>
              </w:rPr>
              <w:t>Tigru – Felis tigris</w:t>
            </w:r>
          </w:p>
        </w:tc>
        <w:tc>
          <w:tcPr>
            <w:tcW w:w="0" w:type="auto"/>
            <w:tcBorders>
              <w:top w:val="single" w:sz="4" w:space="0" w:color="auto"/>
              <w:left w:val="single" w:sz="4" w:space="0" w:color="auto"/>
              <w:bottom w:val="single" w:sz="4" w:space="0" w:color="auto"/>
              <w:right w:val="single" w:sz="4" w:space="0" w:color="auto"/>
            </w:tcBorders>
          </w:tcPr>
          <w:p w:rsidR="00F37003" w:rsidRDefault="00F37003">
            <w:pPr>
              <w:jc w:val="center"/>
              <w:rPr>
                <w:rFonts w:ascii="Arial" w:hAnsi="Arial" w:cs="Arial"/>
                <w:color w:val="000000"/>
              </w:rPr>
            </w:pPr>
            <w:r>
              <w:rPr>
                <w:rFonts w:ascii="Arial" w:hAnsi="Arial" w:cs="Arial"/>
                <w:color w:val="000000"/>
              </w:rPr>
              <w:t>2</w:t>
            </w:r>
          </w:p>
        </w:tc>
      </w:tr>
      <w:tr w:rsidR="00F37003">
        <w:trPr>
          <w:jc w:val="center"/>
        </w:trPr>
        <w:tc>
          <w:tcPr>
            <w:tcW w:w="0" w:type="auto"/>
            <w:tcBorders>
              <w:top w:val="single" w:sz="4" w:space="0" w:color="auto"/>
              <w:left w:val="single" w:sz="4" w:space="0" w:color="auto"/>
              <w:bottom w:val="single" w:sz="4" w:space="0" w:color="auto"/>
              <w:right w:val="single" w:sz="4" w:space="0" w:color="auto"/>
            </w:tcBorders>
          </w:tcPr>
          <w:p w:rsidR="00F37003" w:rsidRDefault="00F37003" w:rsidP="005F3CA2">
            <w:pPr>
              <w:jc w:val="center"/>
              <w:rPr>
                <w:rFonts w:ascii="Arial" w:hAnsi="Arial" w:cs="Arial"/>
                <w:color w:val="000000"/>
              </w:rPr>
            </w:pPr>
            <w:r>
              <w:rPr>
                <w:rFonts w:ascii="Arial" w:hAnsi="Arial" w:cs="Arial"/>
                <w:color w:val="000000"/>
              </w:rPr>
              <w:t>6</w:t>
            </w:r>
          </w:p>
        </w:tc>
        <w:tc>
          <w:tcPr>
            <w:tcW w:w="0" w:type="auto"/>
            <w:tcBorders>
              <w:top w:val="single" w:sz="4" w:space="0" w:color="auto"/>
              <w:left w:val="single" w:sz="4" w:space="0" w:color="auto"/>
              <w:bottom w:val="single" w:sz="4" w:space="0" w:color="auto"/>
              <w:right w:val="single" w:sz="4" w:space="0" w:color="auto"/>
            </w:tcBorders>
          </w:tcPr>
          <w:p w:rsidR="00F37003" w:rsidRDefault="00F37003">
            <w:pPr>
              <w:jc w:val="both"/>
              <w:rPr>
                <w:rFonts w:ascii="Arial" w:hAnsi="Arial" w:cs="Arial"/>
                <w:color w:val="000000"/>
              </w:rPr>
            </w:pPr>
            <w:r>
              <w:rPr>
                <w:rFonts w:ascii="Arial" w:hAnsi="Arial" w:cs="Arial"/>
                <w:color w:val="000000"/>
                <w:lang w:val="pt-BR"/>
              </w:rPr>
              <w:t>Asin – Equus asinus</w:t>
            </w:r>
          </w:p>
        </w:tc>
        <w:tc>
          <w:tcPr>
            <w:tcW w:w="0" w:type="auto"/>
            <w:tcBorders>
              <w:top w:val="single" w:sz="4" w:space="0" w:color="auto"/>
              <w:left w:val="single" w:sz="4" w:space="0" w:color="auto"/>
              <w:bottom w:val="single" w:sz="4" w:space="0" w:color="auto"/>
              <w:right w:val="single" w:sz="4" w:space="0" w:color="auto"/>
            </w:tcBorders>
          </w:tcPr>
          <w:p w:rsidR="00F37003" w:rsidRDefault="00F37003">
            <w:pPr>
              <w:jc w:val="center"/>
              <w:rPr>
                <w:rFonts w:ascii="Arial" w:hAnsi="Arial" w:cs="Arial"/>
                <w:color w:val="000000"/>
              </w:rPr>
            </w:pPr>
            <w:r>
              <w:rPr>
                <w:rFonts w:ascii="Arial" w:hAnsi="Arial" w:cs="Arial"/>
                <w:color w:val="000000"/>
              </w:rPr>
              <w:t>4</w:t>
            </w:r>
          </w:p>
        </w:tc>
      </w:tr>
      <w:tr w:rsidR="00F37003">
        <w:trPr>
          <w:jc w:val="center"/>
        </w:trPr>
        <w:tc>
          <w:tcPr>
            <w:tcW w:w="0" w:type="auto"/>
            <w:tcBorders>
              <w:top w:val="single" w:sz="4" w:space="0" w:color="auto"/>
              <w:left w:val="single" w:sz="4" w:space="0" w:color="auto"/>
              <w:bottom w:val="single" w:sz="4" w:space="0" w:color="auto"/>
              <w:right w:val="single" w:sz="4" w:space="0" w:color="auto"/>
            </w:tcBorders>
          </w:tcPr>
          <w:p w:rsidR="00F37003" w:rsidRDefault="00F37003" w:rsidP="005F3CA2">
            <w:pPr>
              <w:jc w:val="center"/>
              <w:rPr>
                <w:rFonts w:ascii="Arial" w:hAnsi="Arial" w:cs="Arial"/>
                <w:color w:val="000000"/>
              </w:rPr>
            </w:pPr>
            <w:r>
              <w:rPr>
                <w:rFonts w:ascii="Arial" w:hAnsi="Arial" w:cs="Arial"/>
                <w:color w:val="000000"/>
              </w:rPr>
              <w:t>7</w:t>
            </w:r>
          </w:p>
        </w:tc>
        <w:tc>
          <w:tcPr>
            <w:tcW w:w="0" w:type="auto"/>
            <w:tcBorders>
              <w:top w:val="single" w:sz="4" w:space="0" w:color="auto"/>
              <w:left w:val="single" w:sz="4" w:space="0" w:color="auto"/>
              <w:bottom w:val="single" w:sz="4" w:space="0" w:color="auto"/>
              <w:right w:val="single" w:sz="4" w:space="0" w:color="auto"/>
            </w:tcBorders>
          </w:tcPr>
          <w:p w:rsidR="00F37003" w:rsidRDefault="00F37003">
            <w:pPr>
              <w:jc w:val="both"/>
              <w:rPr>
                <w:rFonts w:ascii="Arial" w:hAnsi="Arial" w:cs="Arial"/>
                <w:color w:val="000000"/>
              </w:rPr>
            </w:pPr>
            <w:r>
              <w:rPr>
                <w:rFonts w:ascii="Arial" w:hAnsi="Arial" w:cs="Arial"/>
                <w:color w:val="000000"/>
                <w:lang w:val="pt-BR"/>
              </w:rPr>
              <w:t>Nutrie – Myocastor coypus</w:t>
            </w:r>
          </w:p>
        </w:tc>
        <w:tc>
          <w:tcPr>
            <w:tcW w:w="0" w:type="auto"/>
            <w:tcBorders>
              <w:top w:val="single" w:sz="4" w:space="0" w:color="auto"/>
              <w:left w:val="single" w:sz="4" w:space="0" w:color="auto"/>
              <w:bottom w:val="single" w:sz="4" w:space="0" w:color="auto"/>
              <w:right w:val="single" w:sz="4" w:space="0" w:color="auto"/>
            </w:tcBorders>
          </w:tcPr>
          <w:p w:rsidR="00F37003" w:rsidRDefault="00F37003">
            <w:pPr>
              <w:jc w:val="center"/>
              <w:rPr>
                <w:rFonts w:ascii="Arial" w:hAnsi="Arial" w:cs="Arial"/>
                <w:color w:val="000000"/>
              </w:rPr>
            </w:pPr>
            <w:r>
              <w:rPr>
                <w:rFonts w:ascii="Arial" w:hAnsi="Arial" w:cs="Arial"/>
                <w:color w:val="000000"/>
              </w:rPr>
              <w:t>4</w:t>
            </w:r>
          </w:p>
        </w:tc>
      </w:tr>
      <w:tr w:rsidR="00F37003">
        <w:trPr>
          <w:jc w:val="center"/>
        </w:trPr>
        <w:tc>
          <w:tcPr>
            <w:tcW w:w="0" w:type="auto"/>
            <w:tcBorders>
              <w:top w:val="single" w:sz="4" w:space="0" w:color="auto"/>
              <w:left w:val="single" w:sz="4" w:space="0" w:color="auto"/>
              <w:bottom w:val="single" w:sz="4" w:space="0" w:color="auto"/>
              <w:right w:val="single" w:sz="4" w:space="0" w:color="auto"/>
            </w:tcBorders>
          </w:tcPr>
          <w:p w:rsidR="00F37003" w:rsidRDefault="00F37003" w:rsidP="005F3CA2">
            <w:pPr>
              <w:jc w:val="center"/>
              <w:rPr>
                <w:rFonts w:ascii="Arial" w:hAnsi="Arial" w:cs="Arial"/>
                <w:color w:val="000000"/>
              </w:rPr>
            </w:pPr>
            <w:r>
              <w:rPr>
                <w:rFonts w:ascii="Arial" w:hAnsi="Arial" w:cs="Arial"/>
                <w:color w:val="000000"/>
              </w:rPr>
              <w:t>8</w:t>
            </w:r>
          </w:p>
        </w:tc>
        <w:tc>
          <w:tcPr>
            <w:tcW w:w="0" w:type="auto"/>
            <w:tcBorders>
              <w:top w:val="single" w:sz="4" w:space="0" w:color="auto"/>
              <w:left w:val="single" w:sz="4" w:space="0" w:color="auto"/>
              <w:bottom w:val="single" w:sz="4" w:space="0" w:color="auto"/>
              <w:right w:val="single" w:sz="4" w:space="0" w:color="auto"/>
            </w:tcBorders>
          </w:tcPr>
          <w:p w:rsidR="00F37003" w:rsidRDefault="00F37003">
            <w:pPr>
              <w:jc w:val="both"/>
              <w:rPr>
                <w:rFonts w:ascii="Arial" w:hAnsi="Arial" w:cs="Arial"/>
                <w:color w:val="000000"/>
              </w:rPr>
            </w:pPr>
            <w:r>
              <w:rPr>
                <w:rFonts w:ascii="Arial" w:hAnsi="Arial" w:cs="Arial"/>
                <w:color w:val="000000"/>
                <w:lang w:val="pt-BR"/>
              </w:rPr>
              <w:t>Uliu şorecar – Circus pygargus</w:t>
            </w:r>
          </w:p>
        </w:tc>
        <w:tc>
          <w:tcPr>
            <w:tcW w:w="0" w:type="auto"/>
            <w:tcBorders>
              <w:top w:val="single" w:sz="4" w:space="0" w:color="auto"/>
              <w:left w:val="single" w:sz="4" w:space="0" w:color="auto"/>
              <w:bottom w:val="single" w:sz="4" w:space="0" w:color="auto"/>
              <w:right w:val="single" w:sz="4" w:space="0" w:color="auto"/>
            </w:tcBorders>
          </w:tcPr>
          <w:p w:rsidR="00F37003" w:rsidRDefault="00F37003">
            <w:pPr>
              <w:jc w:val="center"/>
              <w:rPr>
                <w:rFonts w:ascii="Arial" w:hAnsi="Arial" w:cs="Arial"/>
                <w:color w:val="000000"/>
              </w:rPr>
            </w:pPr>
            <w:r>
              <w:rPr>
                <w:rFonts w:ascii="Arial" w:hAnsi="Arial" w:cs="Arial"/>
                <w:color w:val="000000"/>
              </w:rPr>
              <w:t>2</w:t>
            </w:r>
          </w:p>
        </w:tc>
      </w:tr>
      <w:tr w:rsidR="00F37003">
        <w:trPr>
          <w:jc w:val="center"/>
        </w:trPr>
        <w:tc>
          <w:tcPr>
            <w:tcW w:w="0" w:type="auto"/>
            <w:tcBorders>
              <w:top w:val="single" w:sz="4" w:space="0" w:color="auto"/>
              <w:left w:val="single" w:sz="4" w:space="0" w:color="auto"/>
              <w:bottom w:val="single" w:sz="4" w:space="0" w:color="auto"/>
              <w:right w:val="single" w:sz="4" w:space="0" w:color="auto"/>
            </w:tcBorders>
          </w:tcPr>
          <w:p w:rsidR="00F37003" w:rsidRDefault="00F37003" w:rsidP="005F3CA2">
            <w:pPr>
              <w:jc w:val="center"/>
              <w:rPr>
                <w:rFonts w:ascii="Arial" w:hAnsi="Arial" w:cs="Arial"/>
                <w:color w:val="000000"/>
              </w:rPr>
            </w:pPr>
            <w:r>
              <w:rPr>
                <w:rFonts w:ascii="Arial" w:hAnsi="Arial" w:cs="Arial"/>
                <w:color w:val="000000"/>
              </w:rPr>
              <w:t>9</w:t>
            </w:r>
          </w:p>
        </w:tc>
        <w:tc>
          <w:tcPr>
            <w:tcW w:w="0" w:type="auto"/>
            <w:tcBorders>
              <w:top w:val="single" w:sz="4" w:space="0" w:color="auto"/>
              <w:left w:val="single" w:sz="4" w:space="0" w:color="auto"/>
              <w:bottom w:val="single" w:sz="4" w:space="0" w:color="auto"/>
              <w:right w:val="single" w:sz="4" w:space="0" w:color="auto"/>
            </w:tcBorders>
          </w:tcPr>
          <w:p w:rsidR="00F37003" w:rsidRDefault="00F37003">
            <w:pPr>
              <w:jc w:val="both"/>
              <w:rPr>
                <w:rFonts w:ascii="Arial" w:hAnsi="Arial" w:cs="Arial"/>
                <w:color w:val="000000"/>
              </w:rPr>
            </w:pPr>
            <w:r>
              <w:rPr>
                <w:rFonts w:ascii="Arial" w:hAnsi="Arial" w:cs="Arial"/>
                <w:color w:val="000000"/>
                <w:lang w:val="pt-BR"/>
              </w:rPr>
              <w:t>Vânturel – Falco tinnunculus</w:t>
            </w:r>
          </w:p>
        </w:tc>
        <w:tc>
          <w:tcPr>
            <w:tcW w:w="0" w:type="auto"/>
            <w:tcBorders>
              <w:top w:val="single" w:sz="4" w:space="0" w:color="auto"/>
              <w:left w:val="single" w:sz="4" w:space="0" w:color="auto"/>
              <w:bottom w:val="single" w:sz="4" w:space="0" w:color="auto"/>
              <w:right w:val="single" w:sz="4" w:space="0" w:color="auto"/>
            </w:tcBorders>
          </w:tcPr>
          <w:p w:rsidR="00F37003" w:rsidRDefault="00F37003">
            <w:pPr>
              <w:jc w:val="center"/>
              <w:rPr>
                <w:rFonts w:ascii="Arial" w:hAnsi="Arial" w:cs="Arial"/>
                <w:color w:val="000000"/>
              </w:rPr>
            </w:pPr>
            <w:r>
              <w:rPr>
                <w:rFonts w:ascii="Arial" w:hAnsi="Arial" w:cs="Arial"/>
                <w:color w:val="000000"/>
              </w:rPr>
              <w:t>1</w:t>
            </w:r>
          </w:p>
        </w:tc>
      </w:tr>
      <w:tr w:rsidR="00F37003">
        <w:trPr>
          <w:jc w:val="center"/>
        </w:trPr>
        <w:tc>
          <w:tcPr>
            <w:tcW w:w="0" w:type="auto"/>
            <w:tcBorders>
              <w:top w:val="single" w:sz="4" w:space="0" w:color="auto"/>
              <w:left w:val="single" w:sz="4" w:space="0" w:color="auto"/>
              <w:bottom w:val="single" w:sz="4" w:space="0" w:color="auto"/>
              <w:right w:val="single" w:sz="4" w:space="0" w:color="auto"/>
            </w:tcBorders>
          </w:tcPr>
          <w:p w:rsidR="00F37003" w:rsidRDefault="00F37003" w:rsidP="005F3CA2">
            <w:pPr>
              <w:jc w:val="center"/>
              <w:rPr>
                <w:rFonts w:ascii="Arial" w:hAnsi="Arial" w:cs="Arial"/>
                <w:color w:val="000000"/>
              </w:rPr>
            </w:pPr>
            <w:r>
              <w:rPr>
                <w:rFonts w:ascii="Arial" w:hAnsi="Arial" w:cs="Arial"/>
                <w:color w:val="000000"/>
              </w:rPr>
              <w:t>10</w:t>
            </w:r>
          </w:p>
        </w:tc>
        <w:tc>
          <w:tcPr>
            <w:tcW w:w="0" w:type="auto"/>
            <w:tcBorders>
              <w:top w:val="single" w:sz="4" w:space="0" w:color="auto"/>
              <w:left w:val="single" w:sz="4" w:space="0" w:color="auto"/>
              <w:bottom w:val="single" w:sz="4" w:space="0" w:color="auto"/>
              <w:right w:val="single" w:sz="4" w:space="0" w:color="auto"/>
            </w:tcBorders>
          </w:tcPr>
          <w:p w:rsidR="00F37003" w:rsidRDefault="00F37003">
            <w:pPr>
              <w:jc w:val="both"/>
              <w:rPr>
                <w:rFonts w:ascii="Arial" w:hAnsi="Arial" w:cs="Arial"/>
                <w:color w:val="000000"/>
              </w:rPr>
            </w:pPr>
            <w:r>
              <w:rPr>
                <w:rFonts w:ascii="Arial" w:hAnsi="Arial" w:cs="Arial"/>
                <w:color w:val="000000"/>
                <w:lang w:val="pt-BR"/>
              </w:rPr>
              <w:t>Găină domestică – Gallus domestica</w:t>
            </w:r>
          </w:p>
        </w:tc>
        <w:tc>
          <w:tcPr>
            <w:tcW w:w="0" w:type="auto"/>
            <w:tcBorders>
              <w:top w:val="single" w:sz="4" w:space="0" w:color="auto"/>
              <w:left w:val="single" w:sz="4" w:space="0" w:color="auto"/>
              <w:bottom w:val="single" w:sz="4" w:space="0" w:color="auto"/>
              <w:right w:val="single" w:sz="4" w:space="0" w:color="auto"/>
            </w:tcBorders>
          </w:tcPr>
          <w:p w:rsidR="00F37003" w:rsidRDefault="00F37003">
            <w:pPr>
              <w:jc w:val="center"/>
              <w:rPr>
                <w:rFonts w:ascii="Arial" w:hAnsi="Arial" w:cs="Arial"/>
                <w:color w:val="000000"/>
              </w:rPr>
            </w:pPr>
            <w:r>
              <w:rPr>
                <w:rFonts w:ascii="Arial" w:hAnsi="Arial" w:cs="Arial"/>
                <w:color w:val="000000"/>
              </w:rPr>
              <w:t>5</w:t>
            </w:r>
          </w:p>
        </w:tc>
      </w:tr>
      <w:tr w:rsidR="00F37003">
        <w:trPr>
          <w:jc w:val="center"/>
        </w:trPr>
        <w:tc>
          <w:tcPr>
            <w:tcW w:w="0" w:type="auto"/>
            <w:tcBorders>
              <w:top w:val="single" w:sz="4" w:space="0" w:color="auto"/>
              <w:left w:val="single" w:sz="4" w:space="0" w:color="auto"/>
              <w:bottom w:val="single" w:sz="4" w:space="0" w:color="auto"/>
              <w:right w:val="single" w:sz="4" w:space="0" w:color="auto"/>
            </w:tcBorders>
          </w:tcPr>
          <w:p w:rsidR="00F37003" w:rsidRDefault="00F37003" w:rsidP="005F3CA2">
            <w:pPr>
              <w:jc w:val="center"/>
              <w:rPr>
                <w:rFonts w:ascii="Arial" w:hAnsi="Arial" w:cs="Arial"/>
                <w:color w:val="000000"/>
              </w:rPr>
            </w:pPr>
            <w:r>
              <w:rPr>
                <w:rFonts w:ascii="Arial" w:hAnsi="Arial" w:cs="Arial"/>
                <w:color w:val="000000"/>
              </w:rPr>
              <w:t>11</w:t>
            </w:r>
          </w:p>
        </w:tc>
        <w:tc>
          <w:tcPr>
            <w:tcW w:w="0" w:type="auto"/>
            <w:tcBorders>
              <w:top w:val="single" w:sz="4" w:space="0" w:color="auto"/>
              <w:left w:val="single" w:sz="4" w:space="0" w:color="auto"/>
              <w:bottom w:val="single" w:sz="4" w:space="0" w:color="auto"/>
              <w:right w:val="single" w:sz="4" w:space="0" w:color="auto"/>
            </w:tcBorders>
          </w:tcPr>
          <w:p w:rsidR="00F37003" w:rsidRDefault="00F37003">
            <w:pPr>
              <w:autoSpaceDE w:val="0"/>
              <w:autoSpaceDN w:val="0"/>
              <w:adjustRightInd w:val="0"/>
              <w:jc w:val="both"/>
              <w:rPr>
                <w:rFonts w:ascii="Arial" w:hAnsi="Arial" w:cs="Arial"/>
                <w:color w:val="000000"/>
              </w:rPr>
            </w:pPr>
            <w:r>
              <w:rPr>
                <w:rFonts w:ascii="Arial" w:hAnsi="Arial" w:cs="Arial"/>
                <w:color w:val="000000"/>
                <w:lang w:val="pt-BR"/>
              </w:rPr>
              <w:t>Porumbei – Columba livia domestica</w:t>
            </w:r>
          </w:p>
        </w:tc>
        <w:tc>
          <w:tcPr>
            <w:tcW w:w="0" w:type="auto"/>
            <w:tcBorders>
              <w:top w:val="single" w:sz="4" w:space="0" w:color="auto"/>
              <w:left w:val="single" w:sz="4" w:space="0" w:color="auto"/>
              <w:bottom w:val="single" w:sz="4" w:space="0" w:color="auto"/>
              <w:right w:val="single" w:sz="4" w:space="0" w:color="auto"/>
            </w:tcBorders>
          </w:tcPr>
          <w:p w:rsidR="00F37003" w:rsidRDefault="00F37003">
            <w:pPr>
              <w:jc w:val="center"/>
              <w:rPr>
                <w:rFonts w:ascii="Arial" w:hAnsi="Arial" w:cs="Arial"/>
                <w:color w:val="000000"/>
              </w:rPr>
            </w:pPr>
            <w:r>
              <w:rPr>
                <w:rFonts w:ascii="Arial" w:hAnsi="Arial" w:cs="Arial"/>
                <w:color w:val="000000"/>
              </w:rPr>
              <w:t>43</w:t>
            </w:r>
          </w:p>
        </w:tc>
      </w:tr>
      <w:tr w:rsidR="00F37003">
        <w:trPr>
          <w:jc w:val="center"/>
        </w:trPr>
        <w:tc>
          <w:tcPr>
            <w:tcW w:w="0" w:type="auto"/>
            <w:tcBorders>
              <w:top w:val="single" w:sz="4" w:space="0" w:color="auto"/>
              <w:left w:val="single" w:sz="4" w:space="0" w:color="auto"/>
              <w:bottom w:val="single" w:sz="4" w:space="0" w:color="auto"/>
              <w:right w:val="single" w:sz="4" w:space="0" w:color="auto"/>
            </w:tcBorders>
          </w:tcPr>
          <w:p w:rsidR="00F37003" w:rsidRDefault="00F37003" w:rsidP="005F3CA2">
            <w:pPr>
              <w:jc w:val="center"/>
              <w:rPr>
                <w:rFonts w:ascii="Arial" w:hAnsi="Arial" w:cs="Arial"/>
                <w:color w:val="000000"/>
              </w:rPr>
            </w:pPr>
            <w:r>
              <w:rPr>
                <w:rFonts w:ascii="Arial" w:hAnsi="Arial" w:cs="Arial"/>
                <w:color w:val="000000"/>
              </w:rPr>
              <w:t>12</w:t>
            </w:r>
          </w:p>
        </w:tc>
        <w:tc>
          <w:tcPr>
            <w:tcW w:w="0" w:type="auto"/>
            <w:tcBorders>
              <w:top w:val="single" w:sz="4" w:space="0" w:color="auto"/>
              <w:left w:val="single" w:sz="4" w:space="0" w:color="auto"/>
              <w:bottom w:val="single" w:sz="4" w:space="0" w:color="auto"/>
              <w:right w:val="single" w:sz="4" w:space="0" w:color="auto"/>
            </w:tcBorders>
          </w:tcPr>
          <w:p w:rsidR="00F37003" w:rsidRDefault="00F37003">
            <w:pPr>
              <w:jc w:val="both"/>
              <w:rPr>
                <w:rFonts w:ascii="Arial" w:hAnsi="Arial" w:cs="Arial"/>
                <w:color w:val="000000"/>
              </w:rPr>
            </w:pPr>
            <w:r>
              <w:rPr>
                <w:rFonts w:ascii="Arial" w:hAnsi="Arial" w:cs="Arial"/>
                <w:color w:val="000000"/>
              </w:rPr>
              <w:t>Broască ţestoasă acvatică – Emys orbicularis</w:t>
            </w:r>
          </w:p>
        </w:tc>
        <w:tc>
          <w:tcPr>
            <w:tcW w:w="0" w:type="auto"/>
            <w:tcBorders>
              <w:top w:val="single" w:sz="4" w:space="0" w:color="auto"/>
              <w:left w:val="single" w:sz="4" w:space="0" w:color="auto"/>
              <w:bottom w:val="single" w:sz="4" w:space="0" w:color="auto"/>
              <w:right w:val="single" w:sz="4" w:space="0" w:color="auto"/>
            </w:tcBorders>
          </w:tcPr>
          <w:p w:rsidR="00F37003" w:rsidRDefault="00F37003">
            <w:pPr>
              <w:jc w:val="center"/>
              <w:rPr>
                <w:rFonts w:ascii="Arial" w:hAnsi="Arial" w:cs="Arial"/>
                <w:color w:val="000000"/>
              </w:rPr>
            </w:pPr>
            <w:r>
              <w:rPr>
                <w:rFonts w:ascii="Arial" w:hAnsi="Arial" w:cs="Arial"/>
                <w:color w:val="000000"/>
              </w:rPr>
              <w:t>5</w:t>
            </w:r>
          </w:p>
        </w:tc>
      </w:tr>
      <w:tr w:rsidR="00F37003">
        <w:trPr>
          <w:jc w:val="center"/>
        </w:trPr>
        <w:tc>
          <w:tcPr>
            <w:tcW w:w="0" w:type="auto"/>
            <w:tcBorders>
              <w:top w:val="single" w:sz="4" w:space="0" w:color="auto"/>
              <w:left w:val="single" w:sz="4" w:space="0" w:color="auto"/>
              <w:bottom w:val="single" w:sz="4" w:space="0" w:color="auto"/>
              <w:right w:val="single" w:sz="4" w:space="0" w:color="auto"/>
            </w:tcBorders>
          </w:tcPr>
          <w:p w:rsidR="00F37003" w:rsidRDefault="00F37003" w:rsidP="005F3CA2">
            <w:pPr>
              <w:jc w:val="center"/>
              <w:rPr>
                <w:rFonts w:ascii="Arial" w:hAnsi="Arial" w:cs="Arial"/>
                <w:color w:val="000000"/>
              </w:rPr>
            </w:pPr>
            <w:r>
              <w:rPr>
                <w:rFonts w:ascii="Arial" w:hAnsi="Arial" w:cs="Arial"/>
                <w:color w:val="000000"/>
              </w:rPr>
              <w:t>13</w:t>
            </w:r>
          </w:p>
        </w:tc>
        <w:tc>
          <w:tcPr>
            <w:tcW w:w="0" w:type="auto"/>
            <w:tcBorders>
              <w:top w:val="single" w:sz="4" w:space="0" w:color="auto"/>
              <w:left w:val="single" w:sz="4" w:space="0" w:color="auto"/>
              <w:bottom w:val="single" w:sz="4" w:space="0" w:color="auto"/>
              <w:right w:val="single" w:sz="4" w:space="0" w:color="auto"/>
            </w:tcBorders>
          </w:tcPr>
          <w:p w:rsidR="00F37003" w:rsidRDefault="00F37003">
            <w:pPr>
              <w:jc w:val="both"/>
              <w:rPr>
                <w:rFonts w:ascii="Arial" w:hAnsi="Arial" w:cs="Arial"/>
                <w:color w:val="000000"/>
              </w:rPr>
            </w:pPr>
            <w:r>
              <w:rPr>
                <w:rFonts w:ascii="Arial" w:hAnsi="Arial" w:cs="Arial"/>
                <w:color w:val="000000"/>
                <w:lang w:val="pt-BR"/>
              </w:rPr>
              <w:t>Iepuri de casă – Oryctolagus cuniculus</w:t>
            </w:r>
          </w:p>
        </w:tc>
        <w:tc>
          <w:tcPr>
            <w:tcW w:w="0" w:type="auto"/>
            <w:tcBorders>
              <w:top w:val="single" w:sz="4" w:space="0" w:color="auto"/>
              <w:left w:val="single" w:sz="4" w:space="0" w:color="auto"/>
              <w:bottom w:val="single" w:sz="4" w:space="0" w:color="auto"/>
              <w:right w:val="single" w:sz="4" w:space="0" w:color="auto"/>
            </w:tcBorders>
          </w:tcPr>
          <w:p w:rsidR="00F37003" w:rsidRDefault="00F37003">
            <w:pPr>
              <w:jc w:val="center"/>
              <w:rPr>
                <w:rFonts w:ascii="Arial" w:hAnsi="Arial" w:cs="Arial"/>
                <w:color w:val="000000"/>
              </w:rPr>
            </w:pPr>
            <w:r>
              <w:rPr>
                <w:rFonts w:ascii="Arial" w:hAnsi="Arial" w:cs="Arial"/>
                <w:color w:val="000000"/>
              </w:rPr>
              <w:t>14</w:t>
            </w:r>
          </w:p>
        </w:tc>
      </w:tr>
      <w:tr w:rsidR="00F37003">
        <w:trPr>
          <w:jc w:val="center"/>
        </w:trPr>
        <w:tc>
          <w:tcPr>
            <w:tcW w:w="0" w:type="auto"/>
            <w:tcBorders>
              <w:top w:val="single" w:sz="4" w:space="0" w:color="auto"/>
              <w:left w:val="single" w:sz="4" w:space="0" w:color="auto"/>
              <w:bottom w:val="single" w:sz="4" w:space="0" w:color="auto"/>
              <w:right w:val="single" w:sz="4" w:space="0" w:color="auto"/>
            </w:tcBorders>
          </w:tcPr>
          <w:p w:rsidR="00F37003" w:rsidRDefault="00F37003" w:rsidP="005F3CA2">
            <w:pPr>
              <w:jc w:val="center"/>
              <w:rPr>
                <w:rFonts w:ascii="Arial" w:hAnsi="Arial" w:cs="Arial"/>
                <w:color w:val="000000"/>
              </w:rPr>
            </w:pPr>
            <w:r>
              <w:rPr>
                <w:rFonts w:ascii="Arial" w:hAnsi="Arial" w:cs="Arial"/>
                <w:color w:val="000000"/>
              </w:rPr>
              <w:t>14</w:t>
            </w:r>
          </w:p>
        </w:tc>
        <w:tc>
          <w:tcPr>
            <w:tcW w:w="0" w:type="auto"/>
            <w:tcBorders>
              <w:top w:val="single" w:sz="4" w:space="0" w:color="auto"/>
              <w:left w:val="single" w:sz="4" w:space="0" w:color="auto"/>
              <w:bottom w:val="single" w:sz="4" w:space="0" w:color="auto"/>
              <w:right w:val="single" w:sz="4" w:space="0" w:color="auto"/>
            </w:tcBorders>
          </w:tcPr>
          <w:p w:rsidR="00F37003" w:rsidRDefault="00F37003">
            <w:pPr>
              <w:jc w:val="both"/>
              <w:rPr>
                <w:rFonts w:ascii="Arial" w:hAnsi="Arial" w:cs="Arial"/>
                <w:color w:val="000000"/>
              </w:rPr>
            </w:pPr>
            <w:r>
              <w:rPr>
                <w:rFonts w:ascii="Arial" w:hAnsi="Arial" w:cs="Arial"/>
                <w:color w:val="000000"/>
                <w:lang w:val="pt-BR"/>
              </w:rPr>
              <w:t>Cobai – Cavia porcellus</w:t>
            </w:r>
          </w:p>
        </w:tc>
        <w:tc>
          <w:tcPr>
            <w:tcW w:w="0" w:type="auto"/>
            <w:tcBorders>
              <w:top w:val="single" w:sz="4" w:space="0" w:color="auto"/>
              <w:left w:val="single" w:sz="4" w:space="0" w:color="auto"/>
              <w:bottom w:val="single" w:sz="4" w:space="0" w:color="auto"/>
              <w:right w:val="single" w:sz="4" w:space="0" w:color="auto"/>
            </w:tcBorders>
          </w:tcPr>
          <w:p w:rsidR="00F37003" w:rsidRDefault="00F37003">
            <w:pPr>
              <w:jc w:val="center"/>
              <w:rPr>
                <w:rFonts w:ascii="Arial" w:hAnsi="Arial" w:cs="Arial"/>
                <w:color w:val="000000"/>
              </w:rPr>
            </w:pPr>
            <w:r>
              <w:rPr>
                <w:rFonts w:ascii="Arial" w:hAnsi="Arial" w:cs="Arial"/>
                <w:color w:val="000000"/>
              </w:rPr>
              <w:t>2</w:t>
            </w:r>
          </w:p>
        </w:tc>
      </w:tr>
      <w:tr w:rsidR="00F37003">
        <w:trPr>
          <w:jc w:val="center"/>
        </w:trPr>
        <w:tc>
          <w:tcPr>
            <w:tcW w:w="0" w:type="auto"/>
            <w:tcBorders>
              <w:top w:val="single" w:sz="4" w:space="0" w:color="auto"/>
              <w:left w:val="single" w:sz="4" w:space="0" w:color="auto"/>
              <w:bottom w:val="single" w:sz="4" w:space="0" w:color="auto"/>
              <w:right w:val="single" w:sz="4" w:space="0" w:color="auto"/>
            </w:tcBorders>
          </w:tcPr>
          <w:p w:rsidR="00F37003" w:rsidRDefault="00F37003" w:rsidP="005F3CA2">
            <w:pPr>
              <w:jc w:val="center"/>
              <w:rPr>
                <w:rFonts w:ascii="Arial" w:hAnsi="Arial" w:cs="Arial"/>
                <w:color w:val="000000"/>
              </w:rPr>
            </w:pPr>
            <w:r>
              <w:rPr>
                <w:rFonts w:ascii="Arial" w:hAnsi="Arial" w:cs="Arial"/>
                <w:color w:val="000000"/>
              </w:rPr>
              <w:t>15</w:t>
            </w:r>
          </w:p>
        </w:tc>
        <w:tc>
          <w:tcPr>
            <w:tcW w:w="0" w:type="auto"/>
            <w:tcBorders>
              <w:top w:val="single" w:sz="4" w:space="0" w:color="auto"/>
              <w:left w:val="single" w:sz="4" w:space="0" w:color="auto"/>
              <w:bottom w:val="single" w:sz="4" w:space="0" w:color="auto"/>
              <w:right w:val="single" w:sz="4" w:space="0" w:color="auto"/>
            </w:tcBorders>
          </w:tcPr>
          <w:p w:rsidR="00F37003" w:rsidRDefault="00F37003">
            <w:pPr>
              <w:jc w:val="both"/>
              <w:rPr>
                <w:rFonts w:ascii="Arial" w:hAnsi="Arial" w:cs="Arial"/>
                <w:color w:val="000000"/>
              </w:rPr>
            </w:pPr>
            <w:r>
              <w:rPr>
                <w:rFonts w:ascii="Arial" w:hAnsi="Arial" w:cs="Arial"/>
                <w:color w:val="000000"/>
                <w:lang w:val="pt-BR"/>
              </w:rPr>
              <w:t>Corb - Corvus Corax</w:t>
            </w:r>
          </w:p>
        </w:tc>
        <w:tc>
          <w:tcPr>
            <w:tcW w:w="0" w:type="auto"/>
            <w:tcBorders>
              <w:top w:val="single" w:sz="4" w:space="0" w:color="auto"/>
              <w:left w:val="single" w:sz="4" w:space="0" w:color="auto"/>
              <w:bottom w:val="single" w:sz="4" w:space="0" w:color="auto"/>
              <w:right w:val="single" w:sz="4" w:space="0" w:color="auto"/>
            </w:tcBorders>
          </w:tcPr>
          <w:p w:rsidR="00F37003" w:rsidRDefault="00F37003">
            <w:pPr>
              <w:jc w:val="center"/>
              <w:rPr>
                <w:rFonts w:ascii="Arial" w:hAnsi="Arial" w:cs="Arial"/>
                <w:color w:val="000000"/>
              </w:rPr>
            </w:pPr>
            <w:r>
              <w:rPr>
                <w:rFonts w:ascii="Arial" w:hAnsi="Arial" w:cs="Arial"/>
                <w:color w:val="000000"/>
              </w:rPr>
              <w:t>1</w:t>
            </w:r>
          </w:p>
        </w:tc>
      </w:tr>
      <w:tr w:rsidR="00F37003">
        <w:trPr>
          <w:jc w:val="center"/>
        </w:trPr>
        <w:tc>
          <w:tcPr>
            <w:tcW w:w="0" w:type="auto"/>
            <w:tcBorders>
              <w:top w:val="single" w:sz="4" w:space="0" w:color="auto"/>
              <w:left w:val="single" w:sz="4" w:space="0" w:color="auto"/>
              <w:bottom w:val="single" w:sz="4" w:space="0" w:color="auto"/>
              <w:right w:val="single" w:sz="4" w:space="0" w:color="auto"/>
            </w:tcBorders>
          </w:tcPr>
          <w:p w:rsidR="00F37003" w:rsidRDefault="00F37003" w:rsidP="005F3CA2">
            <w:pPr>
              <w:jc w:val="center"/>
              <w:rPr>
                <w:rFonts w:ascii="Arial" w:hAnsi="Arial" w:cs="Arial"/>
                <w:color w:val="000000"/>
              </w:rPr>
            </w:pPr>
            <w:r>
              <w:rPr>
                <w:rFonts w:ascii="Arial" w:hAnsi="Arial" w:cs="Arial"/>
                <w:color w:val="000000"/>
              </w:rPr>
              <w:t>16</w:t>
            </w:r>
          </w:p>
        </w:tc>
        <w:tc>
          <w:tcPr>
            <w:tcW w:w="0" w:type="auto"/>
            <w:tcBorders>
              <w:top w:val="single" w:sz="4" w:space="0" w:color="auto"/>
              <w:left w:val="single" w:sz="4" w:space="0" w:color="auto"/>
              <w:bottom w:val="single" w:sz="4" w:space="0" w:color="auto"/>
              <w:right w:val="single" w:sz="4" w:space="0" w:color="auto"/>
            </w:tcBorders>
          </w:tcPr>
          <w:p w:rsidR="00F37003" w:rsidRDefault="00F37003">
            <w:pPr>
              <w:jc w:val="both"/>
              <w:rPr>
                <w:rFonts w:ascii="Arial" w:hAnsi="Arial" w:cs="Arial"/>
                <w:color w:val="000000"/>
              </w:rPr>
            </w:pPr>
            <w:r>
              <w:rPr>
                <w:rFonts w:ascii="Arial" w:hAnsi="Arial" w:cs="Arial"/>
                <w:color w:val="000000"/>
                <w:lang w:val="pt-BR"/>
              </w:rPr>
              <w:t xml:space="preserve">Caprior - Capreolus Capreolus   </w:t>
            </w:r>
          </w:p>
        </w:tc>
        <w:tc>
          <w:tcPr>
            <w:tcW w:w="0" w:type="auto"/>
            <w:tcBorders>
              <w:top w:val="single" w:sz="4" w:space="0" w:color="auto"/>
              <w:left w:val="single" w:sz="4" w:space="0" w:color="auto"/>
              <w:bottom w:val="single" w:sz="4" w:space="0" w:color="auto"/>
              <w:right w:val="single" w:sz="4" w:space="0" w:color="auto"/>
            </w:tcBorders>
          </w:tcPr>
          <w:p w:rsidR="00F37003" w:rsidRDefault="00F37003">
            <w:pPr>
              <w:jc w:val="center"/>
              <w:rPr>
                <w:rFonts w:ascii="Arial" w:hAnsi="Arial" w:cs="Arial"/>
                <w:color w:val="000000"/>
              </w:rPr>
            </w:pPr>
            <w:r>
              <w:rPr>
                <w:rFonts w:ascii="Arial" w:hAnsi="Arial" w:cs="Arial"/>
                <w:color w:val="000000"/>
              </w:rPr>
              <w:t>1</w:t>
            </w:r>
          </w:p>
        </w:tc>
      </w:tr>
      <w:tr w:rsidR="00F37003">
        <w:trPr>
          <w:jc w:val="center"/>
        </w:trPr>
        <w:tc>
          <w:tcPr>
            <w:tcW w:w="0" w:type="auto"/>
            <w:tcBorders>
              <w:top w:val="single" w:sz="4" w:space="0" w:color="auto"/>
              <w:left w:val="single" w:sz="4" w:space="0" w:color="auto"/>
              <w:bottom w:val="single" w:sz="4" w:space="0" w:color="auto"/>
              <w:right w:val="single" w:sz="4" w:space="0" w:color="auto"/>
            </w:tcBorders>
          </w:tcPr>
          <w:p w:rsidR="00F37003" w:rsidRDefault="00F37003" w:rsidP="005F3CA2">
            <w:pPr>
              <w:jc w:val="center"/>
              <w:rPr>
                <w:rFonts w:ascii="Arial" w:hAnsi="Arial" w:cs="Arial"/>
                <w:color w:val="000000"/>
              </w:rPr>
            </w:pPr>
            <w:r>
              <w:rPr>
                <w:rFonts w:ascii="Arial" w:hAnsi="Arial" w:cs="Arial"/>
                <w:color w:val="000000"/>
              </w:rPr>
              <w:t>17</w:t>
            </w:r>
          </w:p>
        </w:tc>
        <w:tc>
          <w:tcPr>
            <w:tcW w:w="0" w:type="auto"/>
            <w:tcBorders>
              <w:top w:val="single" w:sz="4" w:space="0" w:color="auto"/>
              <w:left w:val="single" w:sz="4" w:space="0" w:color="auto"/>
              <w:bottom w:val="single" w:sz="4" w:space="0" w:color="auto"/>
              <w:right w:val="single" w:sz="4" w:space="0" w:color="auto"/>
            </w:tcBorders>
          </w:tcPr>
          <w:p w:rsidR="00F37003" w:rsidRDefault="00F37003">
            <w:pPr>
              <w:jc w:val="both"/>
              <w:rPr>
                <w:rFonts w:ascii="Arial" w:hAnsi="Arial" w:cs="Arial"/>
                <w:color w:val="000000"/>
                <w:lang w:val="pt-BR"/>
              </w:rPr>
            </w:pPr>
            <w:r>
              <w:rPr>
                <w:rFonts w:ascii="Arial" w:hAnsi="Arial" w:cs="Arial"/>
                <w:color w:val="000000"/>
                <w:lang w:val="pt-BR"/>
              </w:rPr>
              <w:t xml:space="preserve">Ponei - </w:t>
            </w:r>
            <w:r>
              <w:rPr>
                <w:rFonts w:ascii="Arial" w:hAnsi="Arial" w:cs="Arial"/>
                <w:color w:val="000000"/>
              </w:rPr>
              <w:t>Equus caballus</w:t>
            </w:r>
          </w:p>
        </w:tc>
        <w:tc>
          <w:tcPr>
            <w:tcW w:w="0" w:type="auto"/>
            <w:tcBorders>
              <w:top w:val="single" w:sz="4" w:space="0" w:color="auto"/>
              <w:left w:val="single" w:sz="4" w:space="0" w:color="auto"/>
              <w:bottom w:val="single" w:sz="4" w:space="0" w:color="auto"/>
              <w:right w:val="single" w:sz="4" w:space="0" w:color="auto"/>
            </w:tcBorders>
          </w:tcPr>
          <w:p w:rsidR="00F37003" w:rsidRDefault="00F37003">
            <w:pPr>
              <w:jc w:val="center"/>
              <w:rPr>
                <w:rFonts w:ascii="Arial" w:hAnsi="Arial" w:cs="Arial"/>
                <w:color w:val="000000"/>
              </w:rPr>
            </w:pPr>
            <w:r>
              <w:rPr>
                <w:rFonts w:ascii="Arial" w:hAnsi="Arial" w:cs="Arial"/>
                <w:color w:val="000000"/>
              </w:rPr>
              <w:t>1</w:t>
            </w:r>
          </w:p>
        </w:tc>
      </w:tr>
      <w:tr w:rsidR="00F37003">
        <w:trPr>
          <w:jc w:val="center"/>
        </w:trPr>
        <w:tc>
          <w:tcPr>
            <w:tcW w:w="0" w:type="auto"/>
            <w:tcBorders>
              <w:top w:val="single" w:sz="4" w:space="0" w:color="auto"/>
              <w:left w:val="single" w:sz="4" w:space="0" w:color="auto"/>
              <w:bottom w:val="single" w:sz="4" w:space="0" w:color="auto"/>
              <w:right w:val="single" w:sz="4" w:space="0" w:color="auto"/>
            </w:tcBorders>
          </w:tcPr>
          <w:p w:rsidR="00F37003" w:rsidRDefault="00F37003" w:rsidP="005F3CA2">
            <w:pPr>
              <w:jc w:val="center"/>
              <w:rPr>
                <w:rFonts w:ascii="Arial" w:hAnsi="Arial" w:cs="Arial"/>
                <w:color w:val="000000"/>
              </w:rPr>
            </w:pPr>
            <w:r>
              <w:rPr>
                <w:rFonts w:ascii="Arial" w:hAnsi="Arial" w:cs="Arial"/>
                <w:color w:val="000000"/>
              </w:rPr>
              <w:t>18</w:t>
            </w:r>
          </w:p>
        </w:tc>
        <w:tc>
          <w:tcPr>
            <w:tcW w:w="0" w:type="auto"/>
            <w:tcBorders>
              <w:top w:val="single" w:sz="4" w:space="0" w:color="auto"/>
              <w:left w:val="single" w:sz="4" w:space="0" w:color="auto"/>
              <w:bottom w:val="single" w:sz="4" w:space="0" w:color="auto"/>
              <w:right w:val="single" w:sz="4" w:space="0" w:color="auto"/>
            </w:tcBorders>
          </w:tcPr>
          <w:p w:rsidR="00F37003" w:rsidRDefault="00F37003">
            <w:pPr>
              <w:jc w:val="both"/>
              <w:rPr>
                <w:rFonts w:ascii="Arial" w:hAnsi="Arial" w:cs="Arial"/>
                <w:color w:val="000000"/>
                <w:lang w:val="en-US"/>
              </w:rPr>
            </w:pPr>
            <w:r>
              <w:rPr>
                <w:rFonts w:ascii="Arial" w:hAnsi="Arial" w:cs="Arial"/>
                <w:color w:val="000000"/>
                <w:lang w:val="pt-BR"/>
              </w:rPr>
              <w:t xml:space="preserve">Pavian </w:t>
            </w:r>
            <w:r>
              <w:rPr>
                <w:rFonts w:ascii="Arial" w:hAnsi="Arial" w:cs="Arial"/>
                <w:color w:val="000000"/>
                <w:lang w:val="en-US"/>
              </w:rPr>
              <w:t>- Papio hydramas</w:t>
            </w:r>
          </w:p>
        </w:tc>
        <w:tc>
          <w:tcPr>
            <w:tcW w:w="0" w:type="auto"/>
            <w:tcBorders>
              <w:top w:val="single" w:sz="4" w:space="0" w:color="auto"/>
              <w:left w:val="single" w:sz="4" w:space="0" w:color="auto"/>
              <w:bottom w:val="single" w:sz="4" w:space="0" w:color="auto"/>
              <w:right w:val="single" w:sz="4" w:space="0" w:color="auto"/>
            </w:tcBorders>
          </w:tcPr>
          <w:p w:rsidR="00F37003" w:rsidRDefault="00F37003">
            <w:pPr>
              <w:jc w:val="center"/>
              <w:rPr>
                <w:rFonts w:ascii="Arial" w:hAnsi="Arial" w:cs="Arial"/>
                <w:color w:val="000000"/>
              </w:rPr>
            </w:pPr>
            <w:r>
              <w:rPr>
                <w:rFonts w:ascii="Arial" w:hAnsi="Arial" w:cs="Arial"/>
                <w:color w:val="000000"/>
              </w:rPr>
              <w:t>2</w:t>
            </w:r>
          </w:p>
        </w:tc>
      </w:tr>
    </w:tbl>
    <w:p w:rsidR="005F3CA2" w:rsidRDefault="005F3CA2" w:rsidP="00FC75D0">
      <w:pPr>
        <w:jc w:val="center"/>
        <w:rPr>
          <w:rFonts w:ascii="Arial" w:hAnsi="Arial" w:cs="Arial"/>
          <w:color w:val="000000"/>
        </w:rPr>
      </w:pPr>
    </w:p>
    <w:p w:rsidR="00FC75D0" w:rsidRDefault="00FC75D0" w:rsidP="00FC75D0">
      <w:pPr>
        <w:jc w:val="center"/>
        <w:rPr>
          <w:rFonts w:ascii="Arial" w:hAnsi="Arial" w:cs="Arial"/>
          <w:color w:val="000000"/>
        </w:rPr>
      </w:pPr>
      <w:r>
        <w:rPr>
          <w:rFonts w:ascii="Arial" w:hAnsi="Arial" w:cs="Arial"/>
          <w:color w:val="000000"/>
        </w:rPr>
        <w:t>Tabel</w:t>
      </w:r>
      <w:r w:rsidR="00ED618B">
        <w:rPr>
          <w:rFonts w:ascii="Arial" w:hAnsi="Arial" w:cs="Arial"/>
          <w:color w:val="000000"/>
        </w:rPr>
        <w:t>ul</w:t>
      </w:r>
      <w:r>
        <w:rPr>
          <w:rFonts w:ascii="Arial" w:hAnsi="Arial" w:cs="Arial"/>
          <w:color w:val="000000"/>
        </w:rPr>
        <w:t xml:space="preserve"> nr.</w:t>
      </w:r>
      <w:r>
        <w:rPr>
          <w:rFonts w:ascii="Arial" w:hAnsi="Arial" w:cs="Arial"/>
        </w:rPr>
        <w:t xml:space="preserve"> </w:t>
      </w:r>
      <w:r w:rsidR="005F3CA2">
        <w:rPr>
          <w:rFonts w:ascii="Arial" w:hAnsi="Arial" w:cs="Arial"/>
        </w:rPr>
        <w:t>5</w:t>
      </w:r>
      <w:r>
        <w:rPr>
          <w:rFonts w:ascii="Arial" w:hAnsi="Arial" w:cs="Arial"/>
        </w:rPr>
        <w:t>.1.</w:t>
      </w:r>
      <w:r w:rsidR="005F3CA2">
        <w:rPr>
          <w:rFonts w:ascii="Arial" w:hAnsi="Arial" w:cs="Arial"/>
        </w:rPr>
        <w:t>1</w:t>
      </w:r>
      <w:r>
        <w:rPr>
          <w:rFonts w:ascii="Arial" w:hAnsi="Arial" w:cs="Arial"/>
        </w:rPr>
        <w:t>.4.</w:t>
      </w:r>
      <w:r>
        <w:rPr>
          <w:rFonts w:ascii="Arial" w:hAnsi="Arial" w:cs="Arial"/>
          <w:color w:val="FF0000"/>
        </w:rPr>
        <w:t xml:space="preserve"> </w:t>
      </w:r>
      <w:r>
        <w:rPr>
          <w:rFonts w:ascii="Arial" w:hAnsi="Arial" w:cs="Arial"/>
          <w:color w:val="000000"/>
        </w:rPr>
        <w:t>Specii deţinute în captivitate</w:t>
      </w:r>
    </w:p>
    <w:p w:rsidR="00FC75D0" w:rsidRDefault="00FC75D0" w:rsidP="00FC75D0">
      <w:pPr>
        <w:jc w:val="both"/>
        <w:rPr>
          <w:rFonts w:ascii="Arial" w:hAnsi="Arial" w:cs="Arial"/>
          <w:color w:val="000000"/>
        </w:rPr>
      </w:pPr>
    </w:p>
    <w:p w:rsidR="00FC75D0" w:rsidRDefault="00FC75D0" w:rsidP="00FC75D0">
      <w:pPr>
        <w:jc w:val="both"/>
        <w:rPr>
          <w:rFonts w:ascii="Arial" w:hAnsi="Arial" w:cs="Arial"/>
          <w:color w:val="000000"/>
        </w:rPr>
      </w:pPr>
      <w:r>
        <w:rPr>
          <w:rFonts w:ascii="Arial" w:hAnsi="Arial" w:cs="Arial"/>
          <w:color w:val="000000"/>
        </w:rPr>
        <w:tab/>
        <w:t>Toate aceste date au fost transmise Agenţiei Naţionale pentru Protecţia Mediului cu ocazia raportărilor trimestriale.</w:t>
      </w:r>
    </w:p>
    <w:p w:rsidR="00FC75D0" w:rsidRDefault="00FC75D0" w:rsidP="00FC75D0">
      <w:pPr>
        <w:jc w:val="both"/>
        <w:rPr>
          <w:rFonts w:ascii="Arial" w:hAnsi="Arial" w:cs="Arial"/>
          <w:color w:val="000000"/>
        </w:rPr>
      </w:pPr>
      <w:r>
        <w:rPr>
          <w:rFonts w:ascii="Arial" w:hAnsi="Arial" w:cs="Arial"/>
          <w:color w:val="000000"/>
        </w:rPr>
        <w:tab/>
        <w:t xml:space="preserve">Momentan, </w:t>
      </w:r>
      <w:r w:rsidR="00F37003">
        <w:rPr>
          <w:rFonts w:ascii="Arial" w:hAnsi="Arial" w:cs="Arial"/>
          <w:color w:val="000000"/>
        </w:rPr>
        <w:t>pentru</w:t>
      </w:r>
      <w:r>
        <w:rPr>
          <w:rFonts w:ascii="Arial" w:hAnsi="Arial" w:cs="Arial"/>
          <w:color w:val="000000"/>
        </w:rPr>
        <w:t xml:space="preserve"> Grădin</w:t>
      </w:r>
      <w:r w:rsidR="00F37003">
        <w:rPr>
          <w:rFonts w:ascii="Arial" w:hAnsi="Arial" w:cs="Arial"/>
          <w:color w:val="000000"/>
        </w:rPr>
        <w:t>a</w:t>
      </w:r>
      <w:r>
        <w:rPr>
          <w:rFonts w:ascii="Arial" w:hAnsi="Arial" w:cs="Arial"/>
          <w:color w:val="000000"/>
        </w:rPr>
        <w:t xml:space="preserve"> </w:t>
      </w:r>
      <w:r w:rsidR="00F37003">
        <w:rPr>
          <w:rFonts w:ascii="Arial" w:hAnsi="Arial" w:cs="Arial"/>
          <w:color w:val="000000"/>
        </w:rPr>
        <w:t>Z</w:t>
      </w:r>
      <w:r>
        <w:rPr>
          <w:rFonts w:ascii="Arial" w:hAnsi="Arial" w:cs="Arial"/>
          <w:color w:val="000000"/>
        </w:rPr>
        <w:t>oologic</w:t>
      </w:r>
      <w:r w:rsidR="00F37003">
        <w:rPr>
          <w:rFonts w:ascii="Arial" w:hAnsi="Arial" w:cs="Arial"/>
          <w:color w:val="000000"/>
        </w:rPr>
        <w:t>Ă</w:t>
      </w:r>
      <w:r>
        <w:rPr>
          <w:rFonts w:ascii="Arial" w:hAnsi="Arial" w:cs="Arial"/>
          <w:color w:val="000000"/>
        </w:rPr>
        <w:t xml:space="preserve"> Hunedoara s-a eliberat autorizaţie de funcţionare </w:t>
      </w:r>
      <w:r w:rsidR="00F37003">
        <w:rPr>
          <w:rFonts w:ascii="Arial" w:hAnsi="Arial" w:cs="Arial"/>
          <w:color w:val="000000"/>
        </w:rPr>
        <w:t xml:space="preserve">cu nr. 178/17.07.2009 </w:t>
      </w:r>
      <w:r>
        <w:rPr>
          <w:rFonts w:ascii="Arial" w:hAnsi="Arial" w:cs="Arial"/>
          <w:color w:val="000000"/>
        </w:rPr>
        <w:t>pentru amplasament</w:t>
      </w:r>
      <w:r w:rsidR="00F37003">
        <w:rPr>
          <w:rFonts w:ascii="Arial" w:hAnsi="Arial" w:cs="Arial"/>
          <w:color w:val="000000"/>
        </w:rPr>
        <w:t>ul</w:t>
      </w:r>
      <w:r>
        <w:rPr>
          <w:rFonts w:ascii="Arial" w:hAnsi="Arial" w:cs="Arial"/>
          <w:color w:val="000000"/>
        </w:rPr>
        <w:t xml:space="preserve"> căprior</w:t>
      </w:r>
      <w:r w:rsidR="00F37003">
        <w:rPr>
          <w:rFonts w:ascii="Arial" w:hAnsi="Arial" w:cs="Arial"/>
          <w:color w:val="000000"/>
        </w:rPr>
        <w:t>ului</w:t>
      </w:r>
      <w:r>
        <w:rPr>
          <w:rFonts w:ascii="Arial" w:hAnsi="Arial" w:cs="Arial"/>
          <w:color w:val="000000"/>
        </w:rPr>
        <w:t>.</w:t>
      </w:r>
    </w:p>
    <w:p w:rsidR="00FC75D0" w:rsidRDefault="00FC75D0" w:rsidP="00FC75D0">
      <w:pPr>
        <w:ind w:firstLine="708"/>
        <w:jc w:val="both"/>
        <w:rPr>
          <w:rFonts w:ascii="Arial" w:hAnsi="Arial" w:cs="Arial"/>
          <w:color w:val="000000"/>
        </w:rPr>
      </w:pPr>
      <w:r>
        <w:rPr>
          <w:rFonts w:ascii="Arial" w:hAnsi="Arial" w:cs="Arial"/>
          <w:color w:val="000000"/>
        </w:rPr>
        <w:t>La nivelul anului 2010 nu au existat/funcţionat în judeţul Hunedoara acvarii publice sau centre de reabilitare a animalelor sălbatice.</w:t>
      </w:r>
    </w:p>
    <w:p w:rsidR="00FC75D0" w:rsidRPr="005F3CA2" w:rsidRDefault="005F3CA2" w:rsidP="00CA5860">
      <w:pPr>
        <w:numPr>
          <w:ilvl w:val="2"/>
          <w:numId w:val="22"/>
        </w:numPr>
        <w:tabs>
          <w:tab w:val="clear" w:pos="960"/>
          <w:tab w:val="num" w:pos="720"/>
        </w:tabs>
        <w:ind w:hanging="960"/>
        <w:rPr>
          <w:rFonts w:ascii="Arial" w:hAnsi="Arial" w:cs="Arial"/>
          <w:b/>
          <w:color w:val="000000"/>
        </w:rPr>
      </w:pPr>
      <w:r w:rsidRPr="005F3CA2">
        <w:rPr>
          <w:rFonts w:ascii="Arial" w:hAnsi="Arial" w:cs="Arial"/>
          <w:b/>
          <w:bCs/>
          <w:color w:val="000000"/>
        </w:rPr>
        <w:lastRenderedPageBreak/>
        <w:t>Impact</w:t>
      </w:r>
    </w:p>
    <w:p w:rsidR="00FC75D0" w:rsidRDefault="00FC75D0" w:rsidP="00FC75D0">
      <w:pPr>
        <w:rPr>
          <w:rFonts w:ascii="Arial" w:hAnsi="Arial" w:cs="Arial"/>
          <w:b/>
          <w:color w:val="000000"/>
        </w:rPr>
      </w:pPr>
      <w:r>
        <w:rPr>
          <w:rFonts w:ascii="Arial" w:hAnsi="Arial" w:cs="Arial"/>
          <w:color w:val="000000"/>
        </w:rPr>
        <w:tab/>
      </w:r>
    </w:p>
    <w:p w:rsidR="00FC75D0" w:rsidRDefault="00FC75D0" w:rsidP="00A74884">
      <w:pPr>
        <w:ind w:firstLine="708"/>
        <w:jc w:val="both"/>
        <w:rPr>
          <w:rFonts w:ascii="Arial" w:hAnsi="Arial" w:cs="Arial"/>
          <w:color w:val="000000"/>
        </w:rPr>
      </w:pPr>
      <w:r>
        <w:rPr>
          <w:rFonts w:ascii="Arial" w:hAnsi="Arial" w:cs="Arial"/>
          <w:color w:val="000000"/>
        </w:rPr>
        <w:t xml:space="preserve">În perioada ianuarie </w:t>
      </w:r>
      <w:r w:rsidR="00A74884">
        <w:rPr>
          <w:rFonts w:ascii="Arial" w:hAnsi="Arial" w:cs="Arial"/>
          <w:color w:val="000000"/>
        </w:rPr>
        <w:t>-</w:t>
      </w:r>
      <w:r>
        <w:rPr>
          <w:rFonts w:ascii="Arial" w:hAnsi="Arial" w:cs="Arial"/>
          <w:color w:val="000000"/>
        </w:rPr>
        <w:t xml:space="preserve"> decembrie 2010 au fost efectuate 37 </w:t>
      </w:r>
      <w:r w:rsidR="00A74884">
        <w:rPr>
          <w:rFonts w:ascii="Arial" w:hAnsi="Arial" w:cs="Arial"/>
          <w:color w:val="000000"/>
        </w:rPr>
        <w:t xml:space="preserve">de </w:t>
      </w:r>
      <w:r>
        <w:rPr>
          <w:rFonts w:ascii="Arial" w:hAnsi="Arial" w:cs="Arial"/>
          <w:color w:val="000000"/>
        </w:rPr>
        <w:t>deplasări în teren pentru verificarea stării de conservare a habitatelor şi a speciilor protejate şi a modului de îndeplinire a obligaţiilor asumate prin contractul de administrare/custodie. Aspectele constatate în teren, în special neregulile, sunt prezentate mai jos pentru fiecare obiectiv controlat:</w:t>
      </w:r>
    </w:p>
    <w:p w:rsidR="00A74884" w:rsidRDefault="00FC75D0" w:rsidP="00A74884">
      <w:pPr>
        <w:ind w:firstLine="708"/>
        <w:jc w:val="both"/>
        <w:rPr>
          <w:rFonts w:ascii="Arial" w:hAnsi="Arial" w:cs="Arial"/>
        </w:rPr>
      </w:pPr>
      <w:r>
        <w:rPr>
          <w:rFonts w:ascii="Arial" w:hAnsi="Arial" w:cs="Arial"/>
        </w:rPr>
        <w:t>- Situl de importanţă comunitară ROSCI0087 „Grădiştea Muncelului Coclovina”</w:t>
      </w:r>
    </w:p>
    <w:p w:rsidR="00FC75D0" w:rsidRDefault="00A74884" w:rsidP="00A74884">
      <w:pPr>
        <w:ind w:firstLine="708"/>
        <w:jc w:val="both"/>
        <w:rPr>
          <w:rFonts w:ascii="Arial" w:hAnsi="Arial" w:cs="Arial"/>
        </w:rPr>
      </w:pPr>
      <w:r>
        <w:rPr>
          <w:rFonts w:ascii="Arial" w:hAnsi="Arial" w:cs="Arial"/>
        </w:rPr>
        <w:t>S</w:t>
      </w:r>
      <w:r w:rsidR="00FC75D0">
        <w:rPr>
          <w:rFonts w:ascii="Arial" w:hAnsi="Arial" w:cs="Arial"/>
        </w:rPr>
        <w:t>copul deplas</w:t>
      </w:r>
      <w:r>
        <w:rPr>
          <w:rFonts w:ascii="Arial" w:hAnsi="Arial" w:cs="Arial"/>
        </w:rPr>
        <w:t>ă</w:t>
      </w:r>
      <w:r w:rsidR="00FC75D0">
        <w:rPr>
          <w:rFonts w:ascii="Arial" w:hAnsi="Arial" w:cs="Arial"/>
        </w:rPr>
        <w:t xml:space="preserve">rii a fost verificarea unui amplasament pe Valea Orăştiei unde vor fi amplasate 2 microhidrocentrale şi o captare. Pentru acest proiect </w:t>
      </w:r>
      <w:r>
        <w:rPr>
          <w:rFonts w:ascii="Arial" w:hAnsi="Arial" w:cs="Arial"/>
        </w:rPr>
        <w:t>s-</w:t>
      </w:r>
      <w:r w:rsidR="00FC75D0">
        <w:rPr>
          <w:rFonts w:ascii="Arial" w:hAnsi="Arial" w:cs="Arial"/>
        </w:rPr>
        <w:t>a solicitat</w:t>
      </w:r>
      <w:r w:rsidRPr="00A74884">
        <w:rPr>
          <w:rFonts w:ascii="Arial" w:hAnsi="Arial" w:cs="Arial"/>
        </w:rPr>
        <w:t xml:space="preserve"> </w:t>
      </w:r>
      <w:r>
        <w:rPr>
          <w:rFonts w:ascii="Arial" w:hAnsi="Arial" w:cs="Arial"/>
        </w:rPr>
        <w:t>studiu de evaluare adecvată</w:t>
      </w:r>
      <w:r w:rsidR="00FC75D0">
        <w:rPr>
          <w:rFonts w:ascii="Arial" w:hAnsi="Arial" w:cs="Arial"/>
        </w:rPr>
        <w:t>, în conf</w:t>
      </w:r>
      <w:r>
        <w:rPr>
          <w:rFonts w:ascii="Arial" w:hAnsi="Arial" w:cs="Arial"/>
        </w:rPr>
        <w:t>ormitate</w:t>
      </w:r>
      <w:r w:rsidR="00FC75D0">
        <w:rPr>
          <w:rFonts w:ascii="Arial" w:hAnsi="Arial" w:cs="Arial"/>
        </w:rPr>
        <w:t xml:space="preserve"> cu </w:t>
      </w:r>
      <w:r>
        <w:rPr>
          <w:rFonts w:ascii="Arial" w:hAnsi="Arial" w:cs="Arial"/>
        </w:rPr>
        <w:t xml:space="preserve">cerinţele </w:t>
      </w:r>
      <w:r w:rsidR="00FC75D0">
        <w:rPr>
          <w:rFonts w:ascii="Arial" w:hAnsi="Arial" w:cs="Arial"/>
        </w:rPr>
        <w:t>Ord</w:t>
      </w:r>
      <w:r>
        <w:rPr>
          <w:rFonts w:ascii="Arial" w:hAnsi="Arial" w:cs="Arial"/>
        </w:rPr>
        <w:t>inului</w:t>
      </w:r>
      <w:r w:rsidR="00FC75D0">
        <w:rPr>
          <w:rFonts w:ascii="Arial" w:hAnsi="Arial" w:cs="Arial"/>
        </w:rPr>
        <w:t xml:space="preserve"> MMP nr. 19/2010,.</w:t>
      </w:r>
    </w:p>
    <w:p w:rsidR="00A74884" w:rsidRDefault="00FC75D0" w:rsidP="00A74884">
      <w:pPr>
        <w:ind w:firstLine="708"/>
        <w:jc w:val="both"/>
        <w:rPr>
          <w:rFonts w:ascii="Arial" w:hAnsi="Arial" w:cs="Arial"/>
        </w:rPr>
      </w:pPr>
      <w:r>
        <w:rPr>
          <w:rFonts w:ascii="Arial" w:hAnsi="Arial" w:cs="Arial"/>
        </w:rPr>
        <w:t>- Parcul Naţional Retezat</w:t>
      </w:r>
    </w:p>
    <w:p w:rsidR="00FC75D0" w:rsidRDefault="00A74884" w:rsidP="00A74884">
      <w:pPr>
        <w:ind w:firstLine="708"/>
        <w:jc w:val="both"/>
        <w:rPr>
          <w:rFonts w:ascii="Arial" w:hAnsi="Arial" w:cs="Arial"/>
        </w:rPr>
      </w:pPr>
      <w:r>
        <w:rPr>
          <w:rFonts w:ascii="Arial" w:hAnsi="Arial" w:cs="Arial"/>
        </w:rPr>
        <w:t>D</w:t>
      </w:r>
      <w:r w:rsidR="00FC75D0">
        <w:rPr>
          <w:rFonts w:ascii="Arial" w:hAnsi="Arial" w:cs="Arial"/>
        </w:rPr>
        <w:t>eplasarea s-a efectuat pe traseul Nucşoara</w:t>
      </w:r>
      <w:r>
        <w:rPr>
          <w:rFonts w:ascii="Arial" w:hAnsi="Arial" w:cs="Arial"/>
        </w:rPr>
        <w:t>-</w:t>
      </w:r>
      <w:r w:rsidR="00FC75D0">
        <w:rPr>
          <w:rFonts w:ascii="Arial" w:hAnsi="Arial" w:cs="Arial"/>
        </w:rPr>
        <w:t>Cârnic</w:t>
      </w:r>
      <w:r>
        <w:rPr>
          <w:rFonts w:ascii="Arial" w:hAnsi="Arial" w:cs="Arial"/>
        </w:rPr>
        <w:t>-</w:t>
      </w:r>
      <w:r w:rsidR="00FC75D0">
        <w:rPr>
          <w:rFonts w:ascii="Arial" w:hAnsi="Arial" w:cs="Arial"/>
        </w:rPr>
        <w:t>Pietrele, străbătându-se habitate de pădure de foioase şi conifere. La Cârnic au fost localizate 4 containere pentru depozitarea controlată a deşeurilor. Pe tot traseul parcurs există</w:t>
      </w:r>
      <w:r>
        <w:rPr>
          <w:rFonts w:ascii="Arial" w:hAnsi="Arial" w:cs="Arial"/>
        </w:rPr>
        <w:t xml:space="preserve"> </w:t>
      </w:r>
      <w:r w:rsidR="00FC75D0">
        <w:rPr>
          <w:rFonts w:ascii="Arial" w:hAnsi="Arial" w:cs="Arial"/>
        </w:rPr>
        <w:t>panouri informative care cuprind reguli de vizitare a PNR.</w:t>
      </w:r>
    </w:p>
    <w:p w:rsidR="00A74884" w:rsidRDefault="00FC75D0" w:rsidP="00A74884">
      <w:pPr>
        <w:ind w:firstLine="708"/>
        <w:jc w:val="both"/>
        <w:rPr>
          <w:rFonts w:ascii="Arial" w:hAnsi="Arial" w:cs="Arial"/>
        </w:rPr>
      </w:pPr>
      <w:r>
        <w:rPr>
          <w:rFonts w:ascii="Arial" w:hAnsi="Arial" w:cs="Arial"/>
        </w:rPr>
        <w:t>- Parcul Natural Grădiştea Muncelului Cioclovina</w:t>
      </w:r>
    </w:p>
    <w:p w:rsidR="00FC75D0" w:rsidRDefault="00A74884" w:rsidP="00A74884">
      <w:pPr>
        <w:ind w:firstLine="708"/>
        <w:jc w:val="both"/>
        <w:rPr>
          <w:rFonts w:ascii="Arial" w:hAnsi="Arial" w:cs="Arial"/>
        </w:rPr>
      </w:pPr>
      <w:r>
        <w:rPr>
          <w:rFonts w:ascii="Arial" w:hAnsi="Arial" w:cs="Arial"/>
        </w:rPr>
        <w:t>D</w:t>
      </w:r>
      <w:r w:rsidR="00FC75D0">
        <w:rPr>
          <w:rFonts w:ascii="Arial" w:hAnsi="Arial" w:cs="Arial"/>
        </w:rPr>
        <w:t xml:space="preserve">eplasarea s-a realizat în zona sitului arheologic Sarmizegetusa Regia </w:t>
      </w:r>
      <w:r>
        <w:rPr>
          <w:rFonts w:ascii="Arial" w:hAnsi="Arial" w:cs="Arial"/>
        </w:rPr>
        <w:t>-</w:t>
      </w:r>
      <w:r w:rsidR="00FC75D0">
        <w:rPr>
          <w:rFonts w:ascii="Arial" w:hAnsi="Arial" w:cs="Arial"/>
        </w:rPr>
        <w:t xml:space="preserve"> Grădiştea de Munte pentru verificarea modului în care au fost eliminate din incinta cetăţii dacice structurile de beton abandonate în sit cu ocazia unor lucrări de restaurare; evacuarea s-a realizat făra a fi afectate habitatele forestiere care adăpostesc situl arheologic. </w:t>
      </w:r>
      <w:r>
        <w:rPr>
          <w:rFonts w:ascii="Arial" w:hAnsi="Arial" w:cs="Arial"/>
        </w:rPr>
        <w:t>S-a constatat că</w:t>
      </w:r>
      <w:r w:rsidR="00FC75D0">
        <w:rPr>
          <w:rFonts w:ascii="Arial" w:hAnsi="Arial" w:cs="Arial"/>
        </w:rPr>
        <w:t xml:space="preserve"> traseele turistice </w:t>
      </w:r>
      <w:r>
        <w:rPr>
          <w:rFonts w:ascii="Arial" w:hAnsi="Arial" w:cs="Arial"/>
        </w:rPr>
        <w:t xml:space="preserve">sunt </w:t>
      </w:r>
      <w:r w:rsidR="00FC75D0">
        <w:rPr>
          <w:rFonts w:ascii="Arial" w:hAnsi="Arial" w:cs="Arial"/>
        </w:rPr>
        <w:t>corect marcate</w:t>
      </w:r>
      <w:r>
        <w:rPr>
          <w:rFonts w:ascii="Arial" w:hAnsi="Arial" w:cs="Arial"/>
        </w:rPr>
        <w:t>. S</w:t>
      </w:r>
      <w:r w:rsidR="00FC75D0">
        <w:rPr>
          <w:rFonts w:ascii="Arial" w:hAnsi="Arial" w:cs="Arial"/>
        </w:rPr>
        <w:t>-au observat populaţii importante de Bombina variegata în zonele umede (apărute datorită precipitaţiilor abundente din ultima perioadă) de pe marginea drumului judeţean pe care se accede în situl arheologic</w:t>
      </w:r>
      <w:r>
        <w:rPr>
          <w:rFonts w:ascii="Arial" w:hAnsi="Arial" w:cs="Arial"/>
        </w:rPr>
        <w:t>.</w:t>
      </w:r>
      <w:r w:rsidR="00FC75D0" w:rsidRPr="00C101FC">
        <w:rPr>
          <w:rFonts w:ascii="Arial" w:hAnsi="Arial" w:cs="Arial"/>
        </w:rPr>
        <w:t xml:space="preserve"> </w:t>
      </w:r>
      <w:r>
        <w:rPr>
          <w:rFonts w:ascii="Arial" w:hAnsi="Arial" w:cs="Arial"/>
        </w:rPr>
        <w:t>S</w:t>
      </w:r>
      <w:r w:rsidR="00FC75D0" w:rsidRPr="00C101FC">
        <w:rPr>
          <w:rFonts w:ascii="Arial" w:hAnsi="Arial" w:cs="Arial"/>
        </w:rPr>
        <w:t xml:space="preserve">-a </w:t>
      </w:r>
      <w:r w:rsidR="00FC75D0">
        <w:rPr>
          <w:rFonts w:ascii="Arial" w:hAnsi="Arial" w:cs="Arial"/>
        </w:rPr>
        <w:t>remarcat, de asemenea, abundenţa şi varietatea speciilor de lepidoptere.</w:t>
      </w:r>
    </w:p>
    <w:p w:rsidR="00A74884" w:rsidRDefault="00A74884" w:rsidP="00A74884">
      <w:pPr>
        <w:ind w:firstLine="708"/>
        <w:jc w:val="both"/>
        <w:rPr>
          <w:rFonts w:ascii="Arial" w:hAnsi="Arial" w:cs="Arial"/>
        </w:rPr>
      </w:pPr>
      <w:r>
        <w:rPr>
          <w:rFonts w:ascii="Arial" w:hAnsi="Arial" w:cs="Arial"/>
        </w:rPr>
        <w:t>- Pădurea Chizid</w:t>
      </w:r>
      <w:r w:rsidR="00FC75D0">
        <w:rPr>
          <w:rFonts w:ascii="Arial" w:hAnsi="Arial" w:cs="Arial"/>
        </w:rPr>
        <w:t xml:space="preserve"> </w:t>
      </w:r>
      <w:r>
        <w:rPr>
          <w:rFonts w:ascii="Arial" w:hAnsi="Arial" w:cs="Arial"/>
        </w:rPr>
        <w:t>(</w:t>
      </w:r>
      <w:r w:rsidR="00FC75D0">
        <w:rPr>
          <w:rFonts w:ascii="Arial" w:hAnsi="Arial" w:cs="Arial"/>
        </w:rPr>
        <w:t>rezervaţie botanică</w:t>
      </w:r>
      <w:r>
        <w:rPr>
          <w:rFonts w:ascii="Arial" w:hAnsi="Arial" w:cs="Arial"/>
        </w:rPr>
        <w:t>)</w:t>
      </w:r>
    </w:p>
    <w:p w:rsidR="00FC75D0" w:rsidRDefault="00A74884" w:rsidP="00A74884">
      <w:pPr>
        <w:ind w:firstLine="708"/>
        <w:jc w:val="both"/>
        <w:rPr>
          <w:rFonts w:ascii="Arial" w:hAnsi="Arial" w:cs="Arial"/>
        </w:rPr>
      </w:pPr>
      <w:r>
        <w:rPr>
          <w:rFonts w:ascii="Arial" w:hAnsi="Arial" w:cs="Arial"/>
        </w:rPr>
        <w:t>S</w:t>
      </w:r>
      <w:r w:rsidR="00FC75D0">
        <w:rPr>
          <w:rFonts w:ascii="Arial" w:hAnsi="Arial" w:cs="Arial"/>
        </w:rPr>
        <w:t>-a remarcat starea bună de sănătate a vegetaţiei forestiere, neraportându-se incendii sau doborâturi de vânt. Zona protejată este marcată în teren prin panouri informative.</w:t>
      </w:r>
    </w:p>
    <w:p w:rsidR="00A74884" w:rsidRDefault="00FC75D0" w:rsidP="00A74884">
      <w:pPr>
        <w:ind w:firstLine="708"/>
        <w:jc w:val="both"/>
        <w:rPr>
          <w:rFonts w:ascii="Arial" w:hAnsi="Arial" w:cs="Arial"/>
          <w:color w:val="000000"/>
        </w:rPr>
      </w:pPr>
      <w:r>
        <w:rPr>
          <w:rFonts w:ascii="Arial" w:hAnsi="Arial" w:cs="Arial"/>
          <w:color w:val="000000"/>
        </w:rPr>
        <w:t>- Podul Natural de la Grohot</w:t>
      </w:r>
    </w:p>
    <w:p w:rsidR="00FC75D0" w:rsidRDefault="00A74884" w:rsidP="00A74884">
      <w:pPr>
        <w:ind w:firstLine="708"/>
        <w:jc w:val="both"/>
        <w:rPr>
          <w:rFonts w:ascii="Arial" w:hAnsi="Arial" w:cs="Arial"/>
          <w:color w:val="000000"/>
        </w:rPr>
      </w:pPr>
      <w:r>
        <w:rPr>
          <w:rFonts w:ascii="Arial" w:hAnsi="Arial" w:cs="Arial"/>
          <w:color w:val="000000"/>
        </w:rPr>
        <w:t>S</w:t>
      </w:r>
      <w:r w:rsidR="00FC75D0">
        <w:rPr>
          <w:rFonts w:ascii="Arial" w:hAnsi="Arial" w:cs="Arial"/>
          <w:color w:val="000000"/>
        </w:rPr>
        <w:t>-au obse</w:t>
      </w:r>
      <w:r>
        <w:rPr>
          <w:rFonts w:ascii="Arial" w:hAnsi="Arial" w:cs="Arial"/>
          <w:color w:val="000000"/>
        </w:rPr>
        <w:t>rvat urme de căprior şi de cerb.</w:t>
      </w:r>
      <w:r w:rsidR="00FC75D0">
        <w:rPr>
          <w:rFonts w:ascii="Arial" w:hAnsi="Arial" w:cs="Arial"/>
          <w:color w:val="000000"/>
        </w:rPr>
        <w:t xml:space="preserve"> </w:t>
      </w:r>
      <w:r>
        <w:rPr>
          <w:rFonts w:ascii="Arial" w:hAnsi="Arial" w:cs="Arial"/>
          <w:color w:val="000000"/>
        </w:rPr>
        <w:t>Î</w:t>
      </w:r>
      <w:r w:rsidR="00FC75D0">
        <w:rPr>
          <w:rFonts w:ascii="Arial" w:hAnsi="Arial" w:cs="Arial"/>
          <w:color w:val="000000"/>
        </w:rPr>
        <w:t>n amonte de podul natural se află un depozit de deşeuri (în special ambalaje tip PET) transportate de apă din satele din amonte.</w:t>
      </w:r>
    </w:p>
    <w:p w:rsidR="00A74884" w:rsidRDefault="00FC75D0" w:rsidP="00A74884">
      <w:pPr>
        <w:ind w:firstLine="708"/>
        <w:jc w:val="both"/>
        <w:rPr>
          <w:rFonts w:ascii="Arial" w:hAnsi="Arial" w:cs="Arial"/>
          <w:color w:val="000000"/>
        </w:rPr>
      </w:pPr>
      <w:r>
        <w:rPr>
          <w:rFonts w:ascii="Arial" w:hAnsi="Arial" w:cs="Arial"/>
          <w:color w:val="000000"/>
        </w:rPr>
        <w:t>- Complexul carstic Ponorâci-Cioclovina</w:t>
      </w:r>
      <w:r w:rsidR="00A74884">
        <w:rPr>
          <w:rFonts w:ascii="Arial" w:hAnsi="Arial" w:cs="Arial"/>
          <w:color w:val="000000"/>
        </w:rPr>
        <w:t>. R</w:t>
      </w:r>
      <w:r>
        <w:rPr>
          <w:rFonts w:ascii="Arial" w:hAnsi="Arial" w:cs="Arial"/>
          <w:color w:val="000000"/>
        </w:rPr>
        <w:t>ezervaţi</w:t>
      </w:r>
      <w:r w:rsidR="00A74884">
        <w:rPr>
          <w:rFonts w:ascii="Arial" w:hAnsi="Arial" w:cs="Arial"/>
          <w:color w:val="000000"/>
        </w:rPr>
        <w:t>a</w:t>
      </w:r>
      <w:r>
        <w:rPr>
          <w:rFonts w:ascii="Arial" w:hAnsi="Arial" w:cs="Arial"/>
          <w:color w:val="000000"/>
        </w:rPr>
        <w:t xml:space="preserve"> naturală mixtă de pe cuprinsul Parcului Natural Grădiştea Muncelului-Cioclovina</w:t>
      </w:r>
    </w:p>
    <w:p w:rsidR="00FC75D0" w:rsidRDefault="00FC75D0" w:rsidP="00A74884">
      <w:pPr>
        <w:ind w:firstLine="708"/>
        <w:jc w:val="both"/>
        <w:rPr>
          <w:rFonts w:ascii="Arial" w:hAnsi="Arial" w:cs="Arial"/>
          <w:color w:val="000000"/>
        </w:rPr>
      </w:pPr>
      <w:r>
        <w:rPr>
          <w:rFonts w:ascii="Arial" w:hAnsi="Arial" w:cs="Arial"/>
          <w:color w:val="000000"/>
        </w:rPr>
        <w:t>Complexul carstic e format din mai multe peşteri, dintre care a fost parcurs</w:t>
      </w:r>
      <w:r w:rsidR="00A74884">
        <w:rPr>
          <w:rFonts w:ascii="Arial" w:hAnsi="Arial" w:cs="Arial"/>
          <w:color w:val="000000"/>
        </w:rPr>
        <w:t>ă</w:t>
      </w:r>
      <w:r>
        <w:rPr>
          <w:rFonts w:ascii="Arial" w:hAnsi="Arial" w:cs="Arial"/>
          <w:color w:val="000000"/>
        </w:rPr>
        <w:t xml:space="preserve"> Ciclovina Uscată </w:t>
      </w:r>
      <w:r w:rsidR="00A74884">
        <w:rPr>
          <w:rFonts w:ascii="Arial" w:hAnsi="Arial" w:cs="Arial"/>
          <w:color w:val="000000"/>
        </w:rPr>
        <w:t>(</w:t>
      </w:r>
      <w:r>
        <w:rPr>
          <w:rFonts w:ascii="Arial" w:hAnsi="Arial" w:cs="Arial"/>
          <w:color w:val="000000"/>
        </w:rPr>
        <w:t>peşteră de categoria A</w:t>
      </w:r>
      <w:r w:rsidR="00A74884">
        <w:rPr>
          <w:rFonts w:ascii="Arial" w:hAnsi="Arial" w:cs="Arial"/>
          <w:color w:val="000000"/>
        </w:rPr>
        <w:t xml:space="preserve"> – </w:t>
      </w:r>
      <w:r>
        <w:rPr>
          <w:rFonts w:ascii="Arial" w:hAnsi="Arial" w:cs="Arial"/>
          <w:color w:val="000000"/>
        </w:rPr>
        <w:t>ştiinţifică</w:t>
      </w:r>
      <w:r w:rsidR="00A74884">
        <w:rPr>
          <w:rFonts w:ascii="Arial" w:hAnsi="Arial" w:cs="Arial"/>
          <w:color w:val="000000"/>
        </w:rPr>
        <w:t>)</w:t>
      </w:r>
      <w:r>
        <w:rPr>
          <w:rFonts w:ascii="Arial" w:hAnsi="Arial" w:cs="Arial"/>
          <w:color w:val="000000"/>
        </w:rPr>
        <w:t>, inaccesibilă vizitatorilor. Datorită degradării sale rapide, această peşteră a fost închisă acum 3 ani de către Administraţia PNGM-C, accesul în interior făcându-se doar în scopuri ştiinţifice şi în prezenţa unui reprezentant al administratorului. Starea sa de conservare nu a mai suferit degradări, în aceşti ultimi 3 ani fiind habitat de iernare pentru o colonie apreciabilă numeric de chiroptere. Deşi acum temperatura în galeriile peşterii este relativ constantă şi nu mai apare deranjul antropic, nu s-au găsit colonii maternale de chiroptere.</w:t>
      </w:r>
    </w:p>
    <w:p w:rsidR="00CD5C04" w:rsidRDefault="00FC75D0" w:rsidP="00A74884">
      <w:pPr>
        <w:ind w:firstLine="708"/>
        <w:jc w:val="both"/>
        <w:rPr>
          <w:rFonts w:ascii="Arial" w:hAnsi="Arial" w:cs="Arial"/>
          <w:color w:val="000000"/>
        </w:rPr>
      </w:pPr>
      <w:r>
        <w:rPr>
          <w:rFonts w:ascii="Arial" w:hAnsi="Arial" w:cs="Arial"/>
          <w:color w:val="000000"/>
        </w:rPr>
        <w:t xml:space="preserve">- Situl Grădiştea Muncelului-Ciclovina </w:t>
      </w:r>
      <w:r w:rsidR="00CD5C04">
        <w:rPr>
          <w:rFonts w:ascii="Arial" w:hAnsi="Arial" w:cs="Arial"/>
          <w:color w:val="000000"/>
        </w:rPr>
        <w:t>(</w:t>
      </w:r>
      <w:r>
        <w:rPr>
          <w:rFonts w:ascii="Arial" w:hAnsi="Arial" w:cs="Arial"/>
          <w:color w:val="000000"/>
        </w:rPr>
        <w:t>se suprapune aproape în totalitate parcului natural mai sus amintit</w:t>
      </w:r>
      <w:r w:rsidR="00CD5C04">
        <w:rPr>
          <w:rFonts w:ascii="Arial" w:hAnsi="Arial" w:cs="Arial"/>
          <w:color w:val="000000"/>
        </w:rPr>
        <w:t>)</w:t>
      </w:r>
    </w:p>
    <w:p w:rsidR="00FC75D0" w:rsidRDefault="00CD5C04" w:rsidP="00A74884">
      <w:pPr>
        <w:ind w:firstLine="708"/>
        <w:jc w:val="both"/>
        <w:rPr>
          <w:rFonts w:ascii="Arial" w:hAnsi="Arial" w:cs="Arial"/>
          <w:color w:val="000000"/>
        </w:rPr>
      </w:pPr>
      <w:r>
        <w:rPr>
          <w:rFonts w:ascii="Arial" w:hAnsi="Arial" w:cs="Arial"/>
          <w:color w:val="000000"/>
        </w:rPr>
        <w:t xml:space="preserve">Situl </w:t>
      </w:r>
      <w:r w:rsidR="00FC75D0">
        <w:rPr>
          <w:rFonts w:ascii="Arial" w:hAnsi="Arial" w:cs="Arial"/>
          <w:color w:val="000000"/>
        </w:rPr>
        <w:t>este într-o stare de conservare foarte bună pe latura</w:t>
      </w:r>
      <w:r>
        <w:rPr>
          <w:rFonts w:ascii="Arial" w:hAnsi="Arial" w:cs="Arial"/>
          <w:color w:val="000000"/>
        </w:rPr>
        <w:t xml:space="preserve"> sa vestică, din comuna Boşorod.</w:t>
      </w:r>
      <w:r w:rsidR="00FC75D0">
        <w:rPr>
          <w:rFonts w:ascii="Arial" w:hAnsi="Arial" w:cs="Arial"/>
          <w:color w:val="000000"/>
        </w:rPr>
        <w:t xml:space="preserve"> </w:t>
      </w:r>
      <w:r>
        <w:rPr>
          <w:rFonts w:ascii="Arial" w:hAnsi="Arial" w:cs="Arial"/>
          <w:color w:val="000000"/>
        </w:rPr>
        <w:t>N</w:t>
      </w:r>
      <w:r w:rsidR="00FC75D0">
        <w:rPr>
          <w:rFonts w:ascii="Arial" w:hAnsi="Arial" w:cs="Arial"/>
          <w:color w:val="000000"/>
        </w:rPr>
        <w:t>u s-au observat deşeuri, habitatele naturale de pădure sunt nealterate de prezenţa localnicilor, doar păşunile secundare, altădată foarte bine întreţinute, sunt astăzi în curs de împădurire naturală.</w:t>
      </w:r>
    </w:p>
    <w:p w:rsidR="00CD5C04" w:rsidRDefault="00FC75D0" w:rsidP="00A74884">
      <w:pPr>
        <w:ind w:firstLine="708"/>
        <w:jc w:val="both"/>
        <w:rPr>
          <w:rFonts w:ascii="Arial" w:hAnsi="Arial" w:cs="Arial"/>
          <w:color w:val="000000"/>
        </w:rPr>
      </w:pPr>
      <w:r>
        <w:rPr>
          <w:rFonts w:ascii="Arial" w:hAnsi="Arial" w:cs="Arial"/>
          <w:color w:val="000000"/>
        </w:rPr>
        <w:t xml:space="preserve">- Locul fosilifer de la Lăpugiu de Sus </w:t>
      </w:r>
    </w:p>
    <w:p w:rsidR="00FC75D0" w:rsidRDefault="00CD5C04" w:rsidP="00A74884">
      <w:pPr>
        <w:ind w:firstLine="708"/>
        <w:jc w:val="both"/>
        <w:rPr>
          <w:rFonts w:ascii="Arial" w:hAnsi="Arial" w:cs="Arial"/>
          <w:color w:val="000000"/>
        </w:rPr>
      </w:pPr>
      <w:r>
        <w:rPr>
          <w:rFonts w:ascii="Arial" w:hAnsi="Arial" w:cs="Arial"/>
          <w:color w:val="000000"/>
        </w:rPr>
        <w:lastRenderedPageBreak/>
        <w:t xml:space="preserve">S-a </w:t>
      </w:r>
      <w:r w:rsidR="00FC75D0">
        <w:rPr>
          <w:rFonts w:ascii="Arial" w:hAnsi="Arial" w:cs="Arial"/>
          <w:color w:val="000000"/>
        </w:rPr>
        <w:t>remarcat</w:t>
      </w:r>
      <w:r>
        <w:rPr>
          <w:rFonts w:ascii="Arial" w:hAnsi="Arial" w:cs="Arial"/>
          <w:color w:val="000000"/>
        </w:rPr>
        <w:t xml:space="preserve"> </w:t>
      </w:r>
      <w:r w:rsidR="00FC75D0">
        <w:rPr>
          <w:rFonts w:ascii="Arial" w:hAnsi="Arial" w:cs="Arial"/>
          <w:color w:val="000000"/>
        </w:rPr>
        <w:t>extragerea de material fosilifer din interiorul ariei naturale protejate</w:t>
      </w:r>
      <w:r>
        <w:rPr>
          <w:rFonts w:ascii="Arial" w:hAnsi="Arial" w:cs="Arial"/>
          <w:color w:val="000000"/>
        </w:rPr>
        <w:t>. N</w:t>
      </w:r>
      <w:r w:rsidR="00FC75D0">
        <w:rPr>
          <w:rFonts w:ascii="Arial" w:hAnsi="Arial" w:cs="Arial"/>
          <w:color w:val="000000"/>
        </w:rPr>
        <w:t>u s-au observat deşeuri,</w:t>
      </w:r>
      <w:r>
        <w:rPr>
          <w:rFonts w:ascii="Arial" w:hAnsi="Arial" w:cs="Arial"/>
          <w:color w:val="000000"/>
        </w:rPr>
        <w:t xml:space="preserve"> </w:t>
      </w:r>
      <w:r w:rsidR="00FC75D0">
        <w:rPr>
          <w:rFonts w:ascii="Arial" w:hAnsi="Arial" w:cs="Arial"/>
          <w:color w:val="000000"/>
        </w:rPr>
        <w:t>iar de-a lungul pârâului Coşului s-au observat câteva exemplare de Buteo buteo, Ciconia ciconia, Sturnis vulgaris şi Motacilla alba.</w:t>
      </w:r>
    </w:p>
    <w:p w:rsidR="00CD5C04" w:rsidRDefault="00FC75D0" w:rsidP="00A74884">
      <w:pPr>
        <w:ind w:firstLine="708"/>
        <w:jc w:val="both"/>
        <w:rPr>
          <w:rFonts w:ascii="Arial" w:hAnsi="Arial" w:cs="Arial"/>
          <w:color w:val="000000"/>
        </w:rPr>
      </w:pPr>
      <w:r>
        <w:rPr>
          <w:rFonts w:ascii="Arial" w:hAnsi="Arial" w:cs="Arial"/>
          <w:color w:val="000000"/>
        </w:rPr>
        <w:t xml:space="preserve">- Defileul Mureşului inferior </w:t>
      </w:r>
      <w:r w:rsidR="00CD5C04">
        <w:rPr>
          <w:rFonts w:ascii="Arial" w:hAnsi="Arial" w:cs="Arial"/>
          <w:color w:val="000000"/>
        </w:rPr>
        <w:t>(</w:t>
      </w:r>
      <w:r>
        <w:rPr>
          <w:rFonts w:ascii="Arial" w:hAnsi="Arial" w:cs="Arial"/>
          <w:color w:val="000000"/>
        </w:rPr>
        <w:t>arie de protecţie avifaunistică</w:t>
      </w:r>
      <w:r w:rsidR="00CD5C04">
        <w:rPr>
          <w:rFonts w:ascii="Arial" w:hAnsi="Arial" w:cs="Arial"/>
          <w:color w:val="000000"/>
        </w:rPr>
        <w:t>)</w:t>
      </w:r>
    </w:p>
    <w:p w:rsidR="00FC75D0" w:rsidRDefault="00CD5C04" w:rsidP="00A74884">
      <w:pPr>
        <w:ind w:firstLine="708"/>
        <w:jc w:val="both"/>
        <w:rPr>
          <w:rFonts w:ascii="Arial" w:hAnsi="Arial" w:cs="Arial"/>
          <w:color w:val="000000"/>
        </w:rPr>
      </w:pPr>
      <w:r>
        <w:rPr>
          <w:rFonts w:ascii="Arial" w:hAnsi="Arial" w:cs="Arial"/>
          <w:color w:val="000000"/>
        </w:rPr>
        <w:t>A</w:t>
      </w:r>
      <w:r w:rsidR="00FC75D0">
        <w:rPr>
          <w:rFonts w:ascii="Arial" w:hAnsi="Arial" w:cs="Arial"/>
          <w:color w:val="000000"/>
        </w:rPr>
        <w:t>u fost observate următoarele specii de păsări: Ciconia ciconia, Ciconia nigra, Sitta europaea, Lanius collurio, Picus viridis, Corvus cornix, Cuculus canorus, Parus major, Emberiza citronella, Turdus merula, Motacilla alba, Buteo buteo Fringilla coelebs.</w:t>
      </w:r>
    </w:p>
    <w:p w:rsidR="00CD5C04" w:rsidRDefault="00FC75D0" w:rsidP="00A74884">
      <w:pPr>
        <w:ind w:firstLine="708"/>
        <w:jc w:val="both"/>
        <w:rPr>
          <w:rFonts w:ascii="Arial" w:hAnsi="Arial" w:cs="Arial"/>
          <w:color w:val="000000"/>
        </w:rPr>
      </w:pPr>
      <w:r>
        <w:rPr>
          <w:rFonts w:ascii="Arial" w:hAnsi="Arial" w:cs="Arial"/>
          <w:color w:val="000000"/>
        </w:rPr>
        <w:t xml:space="preserve">- Pădurea Bejan </w:t>
      </w:r>
      <w:r w:rsidR="00CD5C04">
        <w:rPr>
          <w:rFonts w:ascii="Arial" w:hAnsi="Arial" w:cs="Arial"/>
          <w:color w:val="000000"/>
        </w:rPr>
        <w:t>(</w:t>
      </w:r>
      <w:r>
        <w:rPr>
          <w:rFonts w:ascii="Arial" w:hAnsi="Arial" w:cs="Arial"/>
          <w:color w:val="000000"/>
        </w:rPr>
        <w:t>rezervaţie forestieră inclusă sitului de importanţă comunitară cu acelaşi nume</w:t>
      </w:r>
      <w:r w:rsidR="00CD5C04">
        <w:rPr>
          <w:rFonts w:ascii="Arial" w:hAnsi="Arial" w:cs="Arial"/>
          <w:color w:val="000000"/>
        </w:rPr>
        <w:t>)</w:t>
      </w:r>
    </w:p>
    <w:p w:rsidR="00FC75D0" w:rsidRDefault="00CD5C04" w:rsidP="00A74884">
      <w:pPr>
        <w:ind w:firstLine="708"/>
        <w:jc w:val="both"/>
        <w:rPr>
          <w:rFonts w:ascii="Arial" w:hAnsi="Arial" w:cs="Arial"/>
          <w:color w:val="000000"/>
        </w:rPr>
      </w:pPr>
      <w:r>
        <w:rPr>
          <w:rFonts w:ascii="Arial" w:hAnsi="Arial" w:cs="Arial"/>
          <w:color w:val="000000"/>
        </w:rPr>
        <w:t xml:space="preserve">S-a </w:t>
      </w:r>
      <w:r w:rsidR="00FC75D0">
        <w:rPr>
          <w:rFonts w:ascii="Arial" w:hAnsi="Arial" w:cs="Arial"/>
          <w:color w:val="000000"/>
        </w:rPr>
        <w:t>remarcat depozitarea necontrolată a deşeurilor provenite din demolări, în lungul drumului comunal DC 125 care străbate aria protejată (deşi pe acest drum există un panou de informare referitor la aria protejată, iar accesul autovehicolelor în zonă este interzis prin două bariere montate la intrările pe drum în rezervaţie). Starea de sănătate a arborilor este bună, aceştia neprezentând urme ale fenomenului de uscare sau atacuri de dăunători specifici speciilor forestiere.</w:t>
      </w:r>
    </w:p>
    <w:p w:rsidR="00CD5C04" w:rsidRDefault="00FC75D0" w:rsidP="00A74884">
      <w:pPr>
        <w:ind w:firstLine="708"/>
        <w:jc w:val="both"/>
        <w:rPr>
          <w:rFonts w:ascii="Arial" w:hAnsi="Arial" w:cs="Arial"/>
          <w:color w:val="000000"/>
        </w:rPr>
      </w:pPr>
      <w:r>
        <w:rPr>
          <w:rFonts w:ascii="Arial" w:hAnsi="Arial" w:cs="Arial"/>
          <w:color w:val="000000"/>
        </w:rPr>
        <w:t xml:space="preserve">- Parcul Naţional Retezat </w:t>
      </w:r>
    </w:p>
    <w:p w:rsidR="00FC75D0" w:rsidRDefault="00CD5C04" w:rsidP="00A74884">
      <w:pPr>
        <w:ind w:firstLine="708"/>
        <w:jc w:val="both"/>
        <w:rPr>
          <w:rFonts w:ascii="Arial" w:hAnsi="Arial" w:cs="Arial"/>
          <w:color w:val="000000"/>
        </w:rPr>
      </w:pPr>
      <w:r>
        <w:rPr>
          <w:rFonts w:ascii="Arial" w:hAnsi="Arial" w:cs="Arial"/>
          <w:color w:val="000000"/>
        </w:rPr>
        <w:t>A</w:t>
      </w:r>
      <w:r w:rsidR="00FC75D0">
        <w:rPr>
          <w:rFonts w:ascii="Arial" w:hAnsi="Arial" w:cs="Arial"/>
          <w:color w:val="000000"/>
        </w:rPr>
        <w:t>u fost verificate habitate cu vegetaţie ierbacee din lungul pâraielor alpine (cod 3220 şi 3230), grohotişuri,</w:t>
      </w:r>
      <w:r w:rsidR="00FC75D0">
        <w:rPr>
          <w:rFonts w:ascii="Arial" w:hAnsi="Arial" w:cs="Arial"/>
          <w:color w:val="000000"/>
        </w:rPr>
        <w:tab/>
        <w:t>tufărişuri cu Pinus mugo şi Rhododendron, pajişti montane (cod 6230), în care s-a constatat o bună conservare a florei, fără depozitări necontrolate de deşeuri.</w:t>
      </w:r>
    </w:p>
    <w:p w:rsidR="00CD5C04" w:rsidRDefault="00FC75D0" w:rsidP="00A74884">
      <w:pPr>
        <w:ind w:firstLine="708"/>
        <w:jc w:val="both"/>
        <w:rPr>
          <w:rFonts w:ascii="Arial" w:hAnsi="Arial" w:cs="Arial"/>
          <w:color w:val="000000"/>
        </w:rPr>
      </w:pPr>
      <w:r w:rsidRPr="00C101FC">
        <w:rPr>
          <w:rFonts w:ascii="Arial" w:hAnsi="Arial" w:cs="Arial"/>
          <w:color w:val="000000"/>
        </w:rPr>
        <w:t xml:space="preserve">- Cheile Ribicioarei </w:t>
      </w:r>
      <w:r w:rsidR="00CD5C04">
        <w:rPr>
          <w:rFonts w:ascii="Arial" w:hAnsi="Arial" w:cs="Arial"/>
          <w:color w:val="000000"/>
        </w:rPr>
        <w:t>(</w:t>
      </w:r>
      <w:r w:rsidRPr="00C101FC">
        <w:rPr>
          <w:rFonts w:ascii="Arial" w:hAnsi="Arial" w:cs="Arial"/>
          <w:color w:val="000000"/>
        </w:rPr>
        <w:t>rezervaţie naturală de interes naţional</w:t>
      </w:r>
      <w:r w:rsidR="00CD5C04">
        <w:rPr>
          <w:rFonts w:ascii="Arial" w:hAnsi="Arial" w:cs="Arial"/>
          <w:color w:val="000000"/>
        </w:rPr>
        <w:t>)</w:t>
      </w:r>
    </w:p>
    <w:p w:rsidR="00FC75D0" w:rsidRPr="00C101FC" w:rsidRDefault="00CD5C04" w:rsidP="00A74884">
      <w:pPr>
        <w:ind w:firstLine="708"/>
        <w:jc w:val="both"/>
        <w:rPr>
          <w:rFonts w:ascii="Arial" w:hAnsi="Arial" w:cs="Arial"/>
          <w:color w:val="000000"/>
        </w:rPr>
      </w:pPr>
      <w:r>
        <w:rPr>
          <w:rFonts w:ascii="Arial" w:hAnsi="Arial" w:cs="Arial"/>
          <w:color w:val="000000"/>
        </w:rPr>
        <w:t>A</w:t>
      </w:r>
      <w:r w:rsidR="00FC75D0" w:rsidRPr="00C101FC">
        <w:rPr>
          <w:rFonts w:ascii="Arial" w:hAnsi="Arial" w:cs="Arial"/>
          <w:color w:val="000000"/>
        </w:rPr>
        <w:t>u fost constatate uşoare alunecări ale patului de grohotiş, ca urmare a precipitaţiilor abundente din vară; datorită faptului că drumul care străbate rezervaţia este puţin circulat, pe marginea lui s-au dezvoltat foarte bine tufărişurile de mur şi vegetaţia subarbustivă; pe versanţii cheilor apar multe exemplare de paltin de munte, liliac sălbatic, alun, corn, iar la partea inferioară a versanţilor – arin negru. Fauna cheilor abundă în reptile aparţinând genului Lacerta, lepidoptere, păsări din speciile Turdus merula şi Motacilla alba.</w:t>
      </w:r>
    </w:p>
    <w:p w:rsidR="00CD5C04" w:rsidRDefault="00FC75D0" w:rsidP="00A74884">
      <w:pPr>
        <w:ind w:firstLine="708"/>
        <w:jc w:val="both"/>
        <w:rPr>
          <w:rFonts w:ascii="Arial" w:hAnsi="Arial" w:cs="Arial"/>
          <w:color w:val="000000"/>
        </w:rPr>
      </w:pPr>
      <w:r w:rsidRPr="00C101FC">
        <w:rPr>
          <w:rFonts w:ascii="Arial" w:hAnsi="Arial" w:cs="Arial"/>
          <w:color w:val="000000"/>
        </w:rPr>
        <w:t>- Fânaţele Pui</w:t>
      </w:r>
      <w:r w:rsidR="00CD5C04">
        <w:rPr>
          <w:rFonts w:ascii="Arial" w:hAnsi="Arial" w:cs="Arial"/>
          <w:color w:val="000000"/>
        </w:rPr>
        <w:t xml:space="preserve"> (</w:t>
      </w:r>
      <w:r w:rsidRPr="00C101FC">
        <w:rPr>
          <w:rFonts w:ascii="Arial" w:hAnsi="Arial" w:cs="Arial"/>
          <w:color w:val="000000"/>
        </w:rPr>
        <w:t>rezervaţie naturală inclusă Geoparcului Dinozaurilor Ţara Haţegului şi sitului de importanţă comunitară Strei-Haţeg</w:t>
      </w:r>
      <w:r w:rsidR="00CD5C04">
        <w:rPr>
          <w:rFonts w:ascii="Arial" w:hAnsi="Arial" w:cs="Arial"/>
          <w:color w:val="000000"/>
        </w:rPr>
        <w:t>)</w:t>
      </w:r>
    </w:p>
    <w:p w:rsidR="00FC75D0" w:rsidRPr="00C101FC" w:rsidRDefault="00FC75D0" w:rsidP="00A74884">
      <w:pPr>
        <w:ind w:firstLine="708"/>
        <w:jc w:val="both"/>
        <w:rPr>
          <w:rFonts w:ascii="Arial" w:hAnsi="Arial" w:cs="Arial"/>
          <w:color w:val="000000"/>
        </w:rPr>
      </w:pPr>
      <w:r w:rsidRPr="00C101FC">
        <w:rPr>
          <w:rFonts w:ascii="Arial" w:hAnsi="Arial" w:cs="Arial"/>
          <w:color w:val="000000"/>
        </w:rPr>
        <w:t>S-a constatat o mare diversitate de specii în flora fâneţelor. Specia dominantă este liliuţa (Anthericum ramosum), alături de care apar Onobrychis viciifolia, Campanula sp., Centaurea sp., Thymus sp., Mentha sp., Festuca sp.,. Nu s-a regăsit asociaţia de moliniete relictare pentru care a fost declarată iniţial rezervaţia botanică. De asemnenea</w:t>
      </w:r>
      <w:r w:rsidR="00CD5C04">
        <w:rPr>
          <w:rFonts w:ascii="Arial" w:hAnsi="Arial" w:cs="Arial"/>
          <w:color w:val="000000"/>
        </w:rPr>
        <w:t>,</w:t>
      </w:r>
      <w:r w:rsidRPr="00C101FC">
        <w:rPr>
          <w:rFonts w:ascii="Arial" w:hAnsi="Arial" w:cs="Arial"/>
          <w:color w:val="000000"/>
        </w:rPr>
        <w:t xml:space="preserve"> a fost remarcată abundenţa populaţiilor de fluturi (cca 10 specii), cosaşi şi lăcuste. Nu s-au semnalat deteriorări naturale recente ale habitatului de fâneaţă  şi nici intervenţii antropice cu efect negativ asupra rezervaţiei.</w:t>
      </w:r>
    </w:p>
    <w:p w:rsidR="00CD5C04" w:rsidRDefault="00FC75D0" w:rsidP="00A74884">
      <w:pPr>
        <w:ind w:firstLine="708"/>
        <w:jc w:val="both"/>
        <w:rPr>
          <w:rFonts w:ascii="Arial" w:hAnsi="Arial" w:cs="Arial"/>
          <w:color w:val="000000"/>
        </w:rPr>
      </w:pPr>
      <w:r>
        <w:rPr>
          <w:rFonts w:ascii="Arial" w:hAnsi="Arial" w:cs="Arial"/>
          <w:color w:val="000000"/>
        </w:rPr>
        <w:t xml:space="preserve">- Dealul Colţ şi Dealul Zănoaga </w:t>
      </w:r>
      <w:r w:rsidR="00CD5C04">
        <w:rPr>
          <w:rFonts w:ascii="Arial" w:hAnsi="Arial" w:cs="Arial"/>
          <w:color w:val="000000"/>
        </w:rPr>
        <w:t>(</w:t>
      </w:r>
      <w:r>
        <w:rPr>
          <w:rFonts w:ascii="Arial" w:hAnsi="Arial" w:cs="Arial"/>
          <w:color w:val="000000"/>
        </w:rPr>
        <w:t>rezervaţie botanică inclusă sitului de importanţă comunitară ROSCI0054 Dealul Cetăţii Deva</w:t>
      </w:r>
      <w:r w:rsidR="00CD5C04">
        <w:rPr>
          <w:rFonts w:ascii="Arial" w:hAnsi="Arial" w:cs="Arial"/>
          <w:color w:val="000000"/>
        </w:rPr>
        <w:t>)</w:t>
      </w:r>
    </w:p>
    <w:p w:rsidR="00FC75D0" w:rsidRDefault="00CD5C04" w:rsidP="00A74884">
      <w:pPr>
        <w:ind w:firstLine="708"/>
        <w:jc w:val="both"/>
        <w:rPr>
          <w:rFonts w:ascii="Arial" w:hAnsi="Arial" w:cs="Arial"/>
          <w:color w:val="000000"/>
        </w:rPr>
      </w:pPr>
      <w:r>
        <w:rPr>
          <w:rFonts w:ascii="Arial" w:hAnsi="Arial" w:cs="Arial"/>
          <w:color w:val="000000"/>
        </w:rPr>
        <w:t>S</w:t>
      </w:r>
      <w:r w:rsidR="00FC75D0">
        <w:rPr>
          <w:rFonts w:ascii="Arial" w:hAnsi="Arial" w:cs="Arial"/>
          <w:color w:val="000000"/>
        </w:rPr>
        <w:t>-a remarcat o presiune antropică destul de crescută asupra luminişului din cadrul pădurii de Fagus sylvatica în amestec cu Carpinus betulus, presiunne datorată utilizării suprafeţei respective pentru trasee cu motocicletele</w:t>
      </w:r>
      <w:r>
        <w:rPr>
          <w:rFonts w:ascii="Arial" w:hAnsi="Arial" w:cs="Arial"/>
          <w:color w:val="000000"/>
        </w:rPr>
        <w:t>.</w:t>
      </w:r>
      <w:r w:rsidR="00FC75D0">
        <w:rPr>
          <w:rFonts w:ascii="Arial" w:hAnsi="Arial" w:cs="Arial"/>
          <w:color w:val="000000"/>
        </w:rPr>
        <w:t xml:space="preserve"> </w:t>
      </w:r>
      <w:r>
        <w:rPr>
          <w:rFonts w:ascii="Arial" w:hAnsi="Arial" w:cs="Arial"/>
          <w:color w:val="000000"/>
        </w:rPr>
        <w:t>P</w:t>
      </w:r>
      <w:r w:rsidR="00FC75D0">
        <w:rPr>
          <w:rFonts w:ascii="Arial" w:hAnsi="Arial" w:cs="Arial"/>
          <w:color w:val="000000"/>
        </w:rPr>
        <w:t xml:space="preserve">entru eliminarea acestui neajuns s-au comunicat gestionarului de fond forestier din rezervaţie să monteze panouri de informare şi să intensifice paza în interiorul ariei naturale protejate. </w:t>
      </w:r>
    </w:p>
    <w:p w:rsidR="00CD5C04" w:rsidRDefault="00FC75D0" w:rsidP="00A74884">
      <w:pPr>
        <w:ind w:firstLine="708"/>
        <w:jc w:val="both"/>
        <w:rPr>
          <w:rFonts w:ascii="Arial" w:hAnsi="Arial" w:cs="Arial"/>
          <w:color w:val="000000"/>
        </w:rPr>
      </w:pPr>
      <w:r>
        <w:rPr>
          <w:rFonts w:ascii="Arial" w:hAnsi="Arial" w:cs="Arial"/>
          <w:color w:val="000000"/>
        </w:rPr>
        <w:t xml:space="preserve">- Arboretumul Simeria </w:t>
      </w:r>
      <w:r w:rsidR="00CD5C04">
        <w:rPr>
          <w:rFonts w:ascii="Arial" w:hAnsi="Arial" w:cs="Arial"/>
          <w:color w:val="000000"/>
        </w:rPr>
        <w:t>(</w:t>
      </w:r>
      <w:r>
        <w:rPr>
          <w:rFonts w:ascii="Arial" w:hAnsi="Arial" w:cs="Arial"/>
          <w:color w:val="000000"/>
        </w:rPr>
        <w:t>rezervaţie naturală dendrologică şi peisagistică</w:t>
      </w:r>
      <w:r w:rsidR="00CD5C04">
        <w:rPr>
          <w:rFonts w:ascii="Arial" w:hAnsi="Arial" w:cs="Arial"/>
          <w:color w:val="000000"/>
        </w:rPr>
        <w:t>)</w:t>
      </w:r>
    </w:p>
    <w:p w:rsidR="00FC75D0" w:rsidRPr="00C101FC" w:rsidRDefault="00CD5C04" w:rsidP="00A74884">
      <w:pPr>
        <w:ind w:firstLine="708"/>
        <w:jc w:val="both"/>
        <w:rPr>
          <w:rFonts w:ascii="Arial" w:hAnsi="Arial" w:cs="Arial"/>
          <w:color w:val="000000"/>
        </w:rPr>
      </w:pPr>
      <w:r>
        <w:rPr>
          <w:rFonts w:ascii="Arial" w:hAnsi="Arial" w:cs="Arial"/>
          <w:color w:val="000000"/>
        </w:rPr>
        <w:t>S</w:t>
      </w:r>
      <w:r w:rsidR="00FC75D0">
        <w:rPr>
          <w:rFonts w:ascii="Arial" w:hAnsi="Arial" w:cs="Arial"/>
          <w:color w:val="000000"/>
        </w:rPr>
        <w:t xml:space="preserve">-a remarcat o dezvoltare luxuriantă a vegetaţiei ierboase şi o reuşită de 100% a plantaţiilor realizate de ICAS Simeria în această primăvară. </w:t>
      </w:r>
      <w:r>
        <w:rPr>
          <w:rFonts w:ascii="Arial" w:hAnsi="Arial" w:cs="Arial"/>
          <w:color w:val="000000"/>
        </w:rPr>
        <w:t>A</w:t>
      </w:r>
      <w:r w:rsidR="00FC75D0" w:rsidRPr="00C101FC">
        <w:rPr>
          <w:rFonts w:ascii="Arial" w:hAnsi="Arial" w:cs="Arial"/>
          <w:color w:val="000000"/>
        </w:rPr>
        <w:t>u avut loc mai multe acţiuni de colectare şi evacuare a deşeurilor de mase plastice transportate din amonte de rezervaţie pe cursul canalului Batiz (care traversează arboretumul), adminstraţia rezervaţiei asigurând în continuare curăţenia şi aspectul atractiv al peisajelor acesteia.</w:t>
      </w:r>
    </w:p>
    <w:p w:rsidR="00CD5C04" w:rsidRDefault="00FC75D0" w:rsidP="00A74884">
      <w:pPr>
        <w:ind w:firstLine="708"/>
        <w:jc w:val="both"/>
        <w:rPr>
          <w:rFonts w:ascii="Arial" w:hAnsi="Arial" w:cs="Arial"/>
          <w:color w:val="000000"/>
        </w:rPr>
      </w:pPr>
      <w:r w:rsidRPr="00C101FC">
        <w:rPr>
          <w:rFonts w:ascii="Arial" w:hAnsi="Arial" w:cs="Arial"/>
          <w:color w:val="000000"/>
        </w:rPr>
        <w:t xml:space="preserve">- Codrii seculari pe valea Dobrişoarei şi Prisloapei </w:t>
      </w:r>
      <w:r w:rsidR="00CD5C04">
        <w:rPr>
          <w:rFonts w:ascii="Arial" w:hAnsi="Arial" w:cs="Arial"/>
          <w:color w:val="000000"/>
        </w:rPr>
        <w:t>(</w:t>
      </w:r>
      <w:r w:rsidRPr="00C101FC">
        <w:rPr>
          <w:rFonts w:ascii="Arial" w:hAnsi="Arial" w:cs="Arial"/>
          <w:color w:val="000000"/>
        </w:rPr>
        <w:t>rezervaţie forestieră inclusă sitului de importanţă comunitară ROSCI0250 Ţinutul Pădurenilor</w:t>
      </w:r>
      <w:r w:rsidR="00CD5C04">
        <w:rPr>
          <w:rFonts w:ascii="Arial" w:hAnsi="Arial" w:cs="Arial"/>
          <w:color w:val="000000"/>
        </w:rPr>
        <w:t>)</w:t>
      </w:r>
    </w:p>
    <w:p w:rsidR="00FC75D0" w:rsidRPr="00C101FC" w:rsidRDefault="00FC75D0" w:rsidP="00A74884">
      <w:pPr>
        <w:ind w:firstLine="708"/>
        <w:jc w:val="both"/>
        <w:rPr>
          <w:rFonts w:ascii="Arial" w:hAnsi="Arial" w:cs="Arial"/>
          <w:color w:val="000000"/>
        </w:rPr>
      </w:pPr>
      <w:r w:rsidRPr="00C101FC">
        <w:rPr>
          <w:rFonts w:ascii="Arial" w:hAnsi="Arial" w:cs="Arial"/>
          <w:color w:val="000000"/>
        </w:rPr>
        <w:lastRenderedPageBreak/>
        <w:t xml:space="preserve">În subparcelele forestiere parcurse s-a observat buna conservare a habitatelor de pădure, lemnul mort, rămas in situ, creând noi microhabitate care cresc diversitatea zonei; de asemenea, pe drumul forestier din rezervaţie, care nu a mai fost parcurs cu mijloace auto în acest an, au avansat speciile ierboase ale habitatului de pădure. Urmele din terenul umed al bălţilor temporare semnalează prezenţa lupului în acest areal natural. Ca o constatare negativă </w:t>
      </w:r>
      <w:r w:rsidR="00CD5C04">
        <w:rPr>
          <w:rFonts w:ascii="Arial" w:hAnsi="Arial" w:cs="Arial"/>
          <w:color w:val="000000"/>
        </w:rPr>
        <w:t xml:space="preserve">s-a </w:t>
      </w:r>
      <w:r w:rsidRPr="00C101FC">
        <w:rPr>
          <w:rFonts w:ascii="Arial" w:hAnsi="Arial" w:cs="Arial"/>
          <w:color w:val="000000"/>
        </w:rPr>
        <w:t>semnal</w:t>
      </w:r>
      <w:r w:rsidR="00CD5C04">
        <w:rPr>
          <w:rFonts w:ascii="Arial" w:hAnsi="Arial" w:cs="Arial"/>
          <w:color w:val="000000"/>
        </w:rPr>
        <w:t>at</w:t>
      </w:r>
      <w:r w:rsidRPr="00C101FC">
        <w:rPr>
          <w:rFonts w:ascii="Arial" w:hAnsi="Arial" w:cs="Arial"/>
          <w:color w:val="000000"/>
        </w:rPr>
        <w:t xml:space="preserve"> extinderea habitatului de Pteridium aquilinum la liziera pădurii, fenomen încurajat şi de incendierea păşunilor de către păstori.</w:t>
      </w:r>
    </w:p>
    <w:p w:rsidR="00CD5C04" w:rsidRDefault="00FC75D0" w:rsidP="00A74884">
      <w:pPr>
        <w:ind w:firstLine="708"/>
        <w:jc w:val="both"/>
        <w:rPr>
          <w:rFonts w:ascii="Arial" w:hAnsi="Arial" w:cs="Arial"/>
          <w:color w:val="000000"/>
        </w:rPr>
      </w:pPr>
      <w:r>
        <w:rPr>
          <w:rFonts w:ascii="Arial" w:hAnsi="Arial" w:cs="Arial"/>
          <w:color w:val="000000"/>
        </w:rPr>
        <w:t xml:space="preserve">- Muntele Vulcan </w:t>
      </w:r>
      <w:r w:rsidR="00CD5C04">
        <w:rPr>
          <w:rFonts w:ascii="Arial" w:hAnsi="Arial" w:cs="Arial"/>
          <w:color w:val="000000"/>
        </w:rPr>
        <w:t>(</w:t>
      </w:r>
      <w:r>
        <w:rPr>
          <w:rFonts w:ascii="Arial" w:hAnsi="Arial" w:cs="Arial"/>
          <w:color w:val="000000"/>
        </w:rPr>
        <w:t>rezervaţie naturală inclusă sitului de importanţă comunitară ROSCI0121 Muntele Vulcan</w:t>
      </w:r>
      <w:r w:rsidR="00CD5C04">
        <w:rPr>
          <w:rFonts w:ascii="Arial" w:hAnsi="Arial" w:cs="Arial"/>
          <w:color w:val="000000"/>
        </w:rPr>
        <w:t>)</w:t>
      </w:r>
    </w:p>
    <w:p w:rsidR="00FC75D0" w:rsidRDefault="00CD5C04" w:rsidP="00A74884">
      <w:pPr>
        <w:ind w:firstLine="708"/>
        <w:jc w:val="both"/>
        <w:rPr>
          <w:rFonts w:ascii="Arial" w:hAnsi="Arial" w:cs="Arial"/>
          <w:color w:val="000000"/>
        </w:rPr>
      </w:pPr>
      <w:r>
        <w:rPr>
          <w:rFonts w:ascii="Arial" w:hAnsi="Arial" w:cs="Arial"/>
          <w:color w:val="000000"/>
        </w:rPr>
        <w:t>S</w:t>
      </w:r>
      <w:r w:rsidR="00FC75D0">
        <w:rPr>
          <w:rFonts w:ascii="Arial" w:hAnsi="Arial" w:cs="Arial"/>
          <w:color w:val="000000"/>
        </w:rPr>
        <w:t>-a constatat starea bună de conservare a celor două habitate pentru care a fost declarat situl (9150 păduri medio-europene de fag din Cephalanthero-Fagion şi 8210 Versanţi stâncoşi cu vegetaţie chasmofitică pe roci calcaroase). În sit nu s-au semnalat incendii sau doborâturi datorate fenomenelor naturale, lucrări  antropice cu impact negativ asupra rezervaţiei. Aria naturală protejată este corect semnalată în zonă prin panouri de informare mai vechi (montate de Asociaţia Abeona din Orăştie, care a derulat un proiect de promovare a tradiţiilor din regiune) şi mai noi (</w:t>
      </w:r>
      <w:r>
        <w:rPr>
          <w:rFonts w:ascii="Arial" w:hAnsi="Arial" w:cs="Arial"/>
          <w:color w:val="000000"/>
        </w:rPr>
        <w:t xml:space="preserve">montate </w:t>
      </w:r>
      <w:r w:rsidR="00FC75D0">
        <w:rPr>
          <w:rFonts w:ascii="Arial" w:hAnsi="Arial" w:cs="Arial"/>
          <w:color w:val="000000"/>
        </w:rPr>
        <w:t>de către Direcţia Silvică Hunedoara).</w:t>
      </w:r>
    </w:p>
    <w:p w:rsidR="00CD5C04" w:rsidRDefault="00FC75D0" w:rsidP="00A74884">
      <w:pPr>
        <w:ind w:firstLine="708"/>
        <w:jc w:val="both"/>
        <w:rPr>
          <w:rFonts w:ascii="Arial" w:hAnsi="Arial" w:cs="Arial"/>
          <w:color w:val="000000"/>
        </w:rPr>
      </w:pPr>
      <w:r>
        <w:rPr>
          <w:rFonts w:ascii="Arial" w:hAnsi="Arial" w:cs="Arial"/>
          <w:color w:val="000000"/>
        </w:rPr>
        <w:t xml:space="preserve">- Calcarele din Dealul Măgura </w:t>
      </w:r>
      <w:r w:rsidR="00CD5C04">
        <w:rPr>
          <w:rFonts w:ascii="Arial" w:hAnsi="Arial" w:cs="Arial"/>
          <w:color w:val="000000"/>
        </w:rPr>
        <w:t>(</w:t>
      </w:r>
      <w:r>
        <w:rPr>
          <w:rFonts w:ascii="Arial" w:hAnsi="Arial" w:cs="Arial"/>
          <w:color w:val="000000"/>
        </w:rPr>
        <w:t xml:space="preserve">rezervaţie naturală cuprinsă în </w:t>
      </w:r>
      <w:r w:rsidR="00CD5C04">
        <w:rPr>
          <w:rFonts w:ascii="Arial" w:hAnsi="Arial" w:cs="Arial"/>
          <w:color w:val="000000"/>
        </w:rPr>
        <w:t>situl ROSCI0110 Măgurile Băiţei)</w:t>
      </w:r>
    </w:p>
    <w:p w:rsidR="00FC75D0" w:rsidRDefault="00CD5C04" w:rsidP="00A74884">
      <w:pPr>
        <w:ind w:firstLine="708"/>
        <w:jc w:val="both"/>
        <w:rPr>
          <w:rFonts w:ascii="Arial" w:hAnsi="Arial" w:cs="Arial"/>
          <w:color w:val="000000"/>
        </w:rPr>
      </w:pPr>
      <w:r>
        <w:rPr>
          <w:rFonts w:ascii="Arial" w:hAnsi="Arial" w:cs="Arial"/>
          <w:color w:val="000000"/>
        </w:rPr>
        <w:t>S</w:t>
      </w:r>
      <w:r w:rsidR="00FC75D0">
        <w:rPr>
          <w:rFonts w:ascii="Arial" w:hAnsi="Arial" w:cs="Arial"/>
          <w:color w:val="000000"/>
        </w:rPr>
        <w:t>-a observat o reducere a cantităţii de deşeuri depozitate ilegal pe raza ariei naturale, o diminuare a exploatării depozitelor de calcar de căte localnici (datorită patrulărilor frecvente efectuate de custode). În an</w:t>
      </w:r>
      <w:r>
        <w:rPr>
          <w:rFonts w:ascii="Arial" w:hAnsi="Arial" w:cs="Arial"/>
          <w:color w:val="000000"/>
        </w:rPr>
        <w:t>ul 2010</w:t>
      </w:r>
      <w:r w:rsidR="00FC75D0">
        <w:rPr>
          <w:rFonts w:ascii="Arial" w:hAnsi="Arial" w:cs="Arial"/>
          <w:color w:val="000000"/>
        </w:rPr>
        <w:t xml:space="preserve">, în situl de importanţă comunitară s-a identificat un nou habitat european prioritar (8160* Medio-European calcareous screescree of hill and montane levels), care urmează a fi </w:t>
      </w:r>
      <w:r>
        <w:rPr>
          <w:rFonts w:ascii="Arial" w:hAnsi="Arial" w:cs="Arial"/>
          <w:color w:val="000000"/>
        </w:rPr>
        <w:t>cartat de către reprezentanţii di</w:t>
      </w:r>
      <w:r w:rsidR="00FC75D0">
        <w:rPr>
          <w:rFonts w:ascii="Arial" w:hAnsi="Arial" w:cs="Arial"/>
          <w:color w:val="000000"/>
        </w:rPr>
        <w:t>n zonă a</w:t>
      </w:r>
      <w:r>
        <w:rPr>
          <w:rFonts w:ascii="Arial" w:hAnsi="Arial" w:cs="Arial"/>
          <w:color w:val="000000"/>
        </w:rPr>
        <w:t>i</w:t>
      </w:r>
      <w:r w:rsidR="00FC75D0">
        <w:rPr>
          <w:rFonts w:ascii="Arial" w:hAnsi="Arial" w:cs="Arial"/>
          <w:color w:val="000000"/>
        </w:rPr>
        <w:t xml:space="preserve"> Clubului Alpin Român, Secţia Deva. De asemenea, custodele rezervaţiei naturale a observat în această vară o îmbogăţire a faunei de lepidoptere (populaţii bogate de Euphydryas aurinia şi parnassius mnemosyne), s-a identificat o buburuză invazivă (Harmonia axyridis) şi o ferigă invazivă </w:t>
      </w:r>
      <w:r w:rsidR="00A31B18">
        <w:rPr>
          <w:rFonts w:ascii="Arial" w:hAnsi="Arial" w:cs="Arial"/>
          <w:color w:val="000000"/>
        </w:rPr>
        <w:t>-</w:t>
      </w:r>
      <w:r w:rsidR="00FC75D0">
        <w:rPr>
          <w:rFonts w:ascii="Arial" w:hAnsi="Arial" w:cs="Arial"/>
          <w:color w:val="000000"/>
        </w:rPr>
        <w:t xml:space="preserve"> pana zburătorului (Pteridium aquilinum) pe versantul nordic al Măgurii Feredeului.</w:t>
      </w:r>
    </w:p>
    <w:p w:rsidR="00A31B18" w:rsidRDefault="00FC75D0" w:rsidP="00A74884">
      <w:pPr>
        <w:ind w:firstLine="708"/>
        <w:jc w:val="both"/>
        <w:rPr>
          <w:rFonts w:ascii="Arial" w:hAnsi="Arial" w:cs="Arial"/>
          <w:color w:val="000000"/>
        </w:rPr>
      </w:pPr>
      <w:r w:rsidRPr="00C101FC">
        <w:rPr>
          <w:rFonts w:ascii="Arial" w:hAnsi="Arial" w:cs="Arial"/>
          <w:color w:val="000000"/>
        </w:rPr>
        <w:t xml:space="preserve">- Cheile Taia </w:t>
      </w:r>
      <w:r w:rsidR="00A31B18">
        <w:rPr>
          <w:rFonts w:ascii="Arial" w:hAnsi="Arial" w:cs="Arial"/>
          <w:color w:val="000000"/>
        </w:rPr>
        <w:t>(</w:t>
      </w:r>
      <w:r w:rsidRPr="00C101FC">
        <w:rPr>
          <w:rFonts w:ascii="Arial" w:hAnsi="Arial" w:cs="Arial"/>
          <w:color w:val="000000"/>
        </w:rPr>
        <w:t>rezervaţie naturală inclusă sitului de importanţă comunitară ROSCI0087 Grădiştea Muncelului Ciclovina</w:t>
      </w:r>
      <w:r w:rsidR="00A31B18">
        <w:rPr>
          <w:rFonts w:ascii="Arial" w:hAnsi="Arial" w:cs="Arial"/>
          <w:color w:val="000000"/>
        </w:rPr>
        <w:t>)</w:t>
      </w:r>
    </w:p>
    <w:p w:rsidR="00FC75D0" w:rsidRPr="00C101FC" w:rsidRDefault="00FC75D0" w:rsidP="00A74884">
      <w:pPr>
        <w:ind w:firstLine="708"/>
        <w:jc w:val="both"/>
        <w:rPr>
          <w:rFonts w:ascii="Arial" w:hAnsi="Arial" w:cs="Arial"/>
          <w:color w:val="000000"/>
        </w:rPr>
      </w:pPr>
      <w:r w:rsidRPr="00C101FC">
        <w:rPr>
          <w:rFonts w:ascii="Arial" w:hAnsi="Arial" w:cs="Arial"/>
          <w:color w:val="000000"/>
        </w:rPr>
        <w:t xml:space="preserve">Această rezervaţie nu este semnalată prin panouri de informare în zonă, deşi este stăbătută de un traseu turistic (semnalat prin marcaj turistic), iar în amonte de chei se află un popas cu vetre de foc şi multe deşeuri abandonate </w:t>
      </w:r>
      <w:r w:rsidR="00A31B18" w:rsidRPr="00C101FC">
        <w:rPr>
          <w:rFonts w:ascii="Arial" w:hAnsi="Arial" w:cs="Arial"/>
          <w:color w:val="000000"/>
        </w:rPr>
        <w:t xml:space="preserve">de trecători </w:t>
      </w:r>
      <w:r w:rsidRPr="00C101FC">
        <w:rPr>
          <w:rFonts w:ascii="Arial" w:hAnsi="Arial" w:cs="Arial"/>
          <w:color w:val="000000"/>
        </w:rPr>
        <w:t>în natură.</w:t>
      </w:r>
    </w:p>
    <w:p w:rsidR="00A31B18" w:rsidRDefault="00FC75D0" w:rsidP="00A74884">
      <w:pPr>
        <w:ind w:firstLine="708"/>
        <w:jc w:val="both"/>
        <w:rPr>
          <w:rFonts w:ascii="Arial" w:hAnsi="Arial" w:cs="Arial"/>
          <w:color w:val="000000"/>
        </w:rPr>
      </w:pPr>
      <w:r w:rsidRPr="00C101FC">
        <w:rPr>
          <w:rFonts w:ascii="Arial" w:hAnsi="Arial" w:cs="Arial"/>
          <w:color w:val="000000"/>
        </w:rPr>
        <w:t xml:space="preserve">- Mlaştina de la Peşteana </w:t>
      </w:r>
    </w:p>
    <w:p w:rsidR="00FC75D0" w:rsidRPr="00C101FC" w:rsidRDefault="00A31B18" w:rsidP="00A74884">
      <w:pPr>
        <w:ind w:firstLine="708"/>
        <w:jc w:val="both"/>
        <w:rPr>
          <w:rFonts w:ascii="Arial" w:hAnsi="Arial" w:cs="Arial"/>
          <w:color w:val="000000"/>
        </w:rPr>
      </w:pPr>
      <w:r>
        <w:rPr>
          <w:rFonts w:ascii="Arial" w:hAnsi="Arial" w:cs="Arial"/>
          <w:color w:val="000000"/>
        </w:rPr>
        <w:t xml:space="preserve">S-a remarcat </w:t>
      </w:r>
      <w:r w:rsidR="00FC75D0" w:rsidRPr="00C101FC">
        <w:rPr>
          <w:rFonts w:ascii="Arial" w:hAnsi="Arial" w:cs="Arial"/>
          <w:color w:val="000000"/>
        </w:rPr>
        <w:t>vegetaţia uscată şi nivelul scăzut al luciului de apă al cuvetei lacustre la sfârşitul  ciclul</w:t>
      </w:r>
      <w:r>
        <w:rPr>
          <w:rFonts w:ascii="Arial" w:hAnsi="Arial" w:cs="Arial"/>
          <w:color w:val="000000"/>
        </w:rPr>
        <w:t>ui</w:t>
      </w:r>
      <w:r w:rsidR="00FC75D0" w:rsidRPr="00C101FC">
        <w:rPr>
          <w:rFonts w:ascii="Arial" w:hAnsi="Arial" w:cs="Arial"/>
          <w:color w:val="000000"/>
        </w:rPr>
        <w:t xml:space="preserve"> vegetal anual.</w:t>
      </w:r>
    </w:p>
    <w:p w:rsidR="00A31B18" w:rsidRDefault="00FC75D0" w:rsidP="00A74884">
      <w:pPr>
        <w:ind w:firstLine="708"/>
        <w:jc w:val="both"/>
        <w:rPr>
          <w:rFonts w:ascii="Arial" w:hAnsi="Arial" w:cs="Arial"/>
          <w:color w:val="000000"/>
        </w:rPr>
      </w:pPr>
      <w:r w:rsidRPr="00C101FC">
        <w:rPr>
          <w:rFonts w:ascii="Arial" w:hAnsi="Arial" w:cs="Arial"/>
          <w:color w:val="000000"/>
        </w:rPr>
        <w:t>- Geoparcul Dinozaurilor Ţara Haţegului</w:t>
      </w:r>
    </w:p>
    <w:p w:rsidR="00FC75D0" w:rsidRPr="00C101FC" w:rsidRDefault="00A31B18" w:rsidP="00A74884">
      <w:pPr>
        <w:ind w:firstLine="708"/>
        <w:jc w:val="both"/>
        <w:rPr>
          <w:rFonts w:ascii="Arial" w:hAnsi="Arial" w:cs="Arial"/>
          <w:color w:val="000000"/>
        </w:rPr>
      </w:pPr>
      <w:r>
        <w:rPr>
          <w:rFonts w:ascii="Arial" w:hAnsi="Arial" w:cs="Arial"/>
          <w:color w:val="000000"/>
        </w:rPr>
        <w:t>O</w:t>
      </w:r>
      <w:r w:rsidR="00FC75D0" w:rsidRPr="00C101FC">
        <w:rPr>
          <w:rFonts w:ascii="Arial" w:hAnsi="Arial" w:cs="Arial"/>
          <w:color w:val="000000"/>
        </w:rPr>
        <w:t>bservaţiile au vizat sectoare cuprinse în zona vestică a ariei protejate,</w:t>
      </w:r>
      <w:r>
        <w:rPr>
          <w:rFonts w:ascii="Arial" w:hAnsi="Arial" w:cs="Arial"/>
          <w:color w:val="000000"/>
        </w:rPr>
        <w:t xml:space="preserve"> în Munţii Ţarcu: păşuni alpine</w:t>
      </w:r>
      <w:r w:rsidR="00FC75D0" w:rsidRPr="00C101FC">
        <w:rPr>
          <w:rFonts w:ascii="Arial" w:hAnsi="Arial" w:cs="Arial"/>
          <w:color w:val="000000"/>
        </w:rPr>
        <w:t xml:space="preserve"> care îşi schimbă uşor compoziţia datorită scăderii activităţilor pastorale în zonă (lipsa păşunatului); de asemenea, datorită intervenţiei localnicilor de curăţire prin incendiere a păşunilor </w:t>
      </w:r>
      <w:r>
        <w:rPr>
          <w:rFonts w:ascii="Arial" w:hAnsi="Arial" w:cs="Arial"/>
          <w:color w:val="000000"/>
        </w:rPr>
        <w:t xml:space="preserve">se </w:t>
      </w:r>
      <w:r w:rsidR="00FC75D0" w:rsidRPr="00C101FC">
        <w:rPr>
          <w:rFonts w:ascii="Arial" w:hAnsi="Arial" w:cs="Arial"/>
          <w:color w:val="000000"/>
        </w:rPr>
        <w:t>favorizează invazia păşunilor de specia Pteridium aquilinum.</w:t>
      </w:r>
    </w:p>
    <w:p w:rsidR="00A31B18" w:rsidRDefault="00FC75D0" w:rsidP="00A74884">
      <w:pPr>
        <w:ind w:firstLine="708"/>
        <w:jc w:val="both"/>
        <w:rPr>
          <w:rFonts w:ascii="Arial" w:hAnsi="Arial" w:cs="Arial"/>
          <w:color w:val="000000"/>
        </w:rPr>
      </w:pPr>
      <w:r w:rsidRPr="00C101FC">
        <w:rPr>
          <w:rFonts w:ascii="Arial" w:hAnsi="Arial" w:cs="Arial"/>
          <w:color w:val="000000"/>
        </w:rPr>
        <w:t xml:space="preserve">- </w:t>
      </w:r>
      <w:r>
        <w:rPr>
          <w:rFonts w:ascii="Arial" w:hAnsi="Arial" w:cs="Arial"/>
          <w:color w:val="000000"/>
        </w:rPr>
        <w:t xml:space="preserve">Pădurea Pojoga </w:t>
      </w:r>
      <w:r w:rsidR="00A31B18">
        <w:rPr>
          <w:rFonts w:ascii="Arial" w:hAnsi="Arial" w:cs="Arial"/>
          <w:color w:val="000000"/>
        </w:rPr>
        <w:t>(</w:t>
      </w:r>
      <w:r>
        <w:rPr>
          <w:rFonts w:ascii="Arial" w:hAnsi="Arial" w:cs="Arial"/>
          <w:color w:val="000000"/>
        </w:rPr>
        <w:t>rezervaţie naturală de tip botanic inclusă în reţeaua Natura 2000 prin siturile ROSCI0064 Defileul Mureşului Inferior şi ROSPA0029 Defileul Mureşului Inferior-Dealurile Lipovei</w:t>
      </w:r>
      <w:r w:rsidR="00A31B18">
        <w:rPr>
          <w:rFonts w:ascii="Arial" w:hAnsi="Arial" w:cs="Arial"/>
          <w:color w:val="000000"/>
        </w:rPr>
        <w:t>)</w:t>
      </w:r>
    </w:p>
    <w:p w:rsidR="00FC75D0" w:rsidRDefault="00FC75D0" w:rsidP="00A74884">
      <w:pPr>
        <w:ind w:firstLine="708"/>
        <w:jc w:val="both"/>
        <w:rPr>
          <w:rFonts w:ascii="Arial" w:hAnsi="Arial" w:cs="Arial"/>
          <w:color w:val="000000"/>
        </w:rPr>
      </w:pPr>
      <w:r>
        <w:rPr>
          <w:rFonts w:ascii="Arial" w:hAnsi="Arial" w:cs="Arial"/>
          <w:color w:val="000000"/>
        </w:rPr>
        <w:t xml:space="preserve">La data controlului s-a observat buna conservare a speciei pentru care a fost declarată rezervaţia </w:t>
      </w:r>
      <w:r w:rsidR="00A31B18">
        <w:rPr>
          <w:rFonts w:ascii="Arial" w:hAnsi="Arial" w:cs="Arial"/>
          <w:color w:val="000000"/>
        </w:rPr>
        <w:t>-</w:t>
      </w:r>
      <w:r>
        <w:rPr>
          <w:rFonts w:ascii="Arial" w:hAnsi="Arial" w:cs="Arial"/>
          <w:color w:val="000000"/>
        </w:rPr>
        <w:t xml:space="preserve"> Ruscus aculeatus (ghimpe). Populaţiile acestei specii sunt viguroase, în pâlcuri compacte şi ocupă suprafeţe extinse în sit. În cele două subparcele care formează rezervaţia nu s-au observat intervenţii antropice (tăieri de arbori sau extrageri din exemplarele de ghimpe). </w:t>
      </w:r>
    </w:p>
    <w:p w:rsidR="00FC75D0" w:rsidRDefault="00FC75D0" w:rsidP="00FC75D0">
      <w:pPr>
        <w:jc w:val="both"/>
        <w:rPr>
          <w:rFonts w:ascii="Arial" w:hAnsi="Arial" w:cs="Arial"/>
          <w:color w:val="000000"/>
          <w:lang w:val="nl-NL"/>
        </w:rPr>
      </w:pPr>
      <w:r>
        <w:rPr>
          <w:rFonts w:ascii="Arial" w:hAnsi="Arial" w:cs="Arial"/>
          <w:color w:val="000000"/>
          <w:lang w:val="nl-NL"/>
        </w:rPr>
        <w:lastRenderedPageBreak/>
        <w:tab/>
        <w:t>Cu ocazia fiecărei deplasări în zonă s-a cerut reprezentanţilor administraţiei publice locale să ia măsuri pentru stoparea acelor acţiuni incompatibile cu statutul</w:t>
      </w:r>
      <w:r w:rsidR="00A31B18">
        <w:rPr>
          <w:rFonts w:ascii="Arial" w:hAnsi="Arial" w:cs="Arial"/>
          <w:color w:val="000000"/>
          <w:lang w:val="nl-NL"/>
        </w:rPr>
        <w:t xml:space="preserve"> de protecţie al ariei naturale</w:t>
      </w:r>
      <w:r>
        <w:rPr>
          <w:rFonts w:ascii="Arial" w:hAnsi="Arial" w:cs="Arial"/>
          <w:color w:val="000000"/>
          <w:lang w:val="nl-NL"/>
        </w:rPr>
        <w:t>.</w:t>
      </w:r>
    </w:p>
    <w:p w:rsidR="00FC75D0" w:rsidRDefault="00FC75D0" w:rsidP="00A31B18">
      <w:pPr>
        <w:ind w:firstLine="708"/>
        <w:jc w:val="both"/>
        <w:rPr>
          <w:rFonts w:ascii="Arial" w:hAnsi="Arial" w:cs="Arial"/>
          <w:color w:val="000000"/>
        </w:rPr>
      </w:pPr>
      <w:r>
        <w:rPr>
          <w:rFonts w:ascii="Arial" w:hAnsi="Arial" w:cs="Arial"/>
          <w:color w:val="000000"/>
        </w:rPr>
        <w:t xml:space="preserve">În </w:t>
      </w:r>
      <w:r w:rsidR="00A31B18">
        <w:rPr>
          <w:rFonts w:ascii="Arial" w:hAnsi="Arial" w:cs="Arial"/>
          <w:color w:val="000000"/>
        </w:rPr>
        <w:t>anul</w:t>
      </w:r>
      <w:r>
        <w:rPr>
          <w:rFonts w:ascii="Arial" w:hAnsi="Arial" w:cs="Arial"/>
          <w:color w:val="000000"/>
        </w:rPr>
        <w:t xml:space="preserve"> 2010, în cadrul controalelor efectuate în teren</w:t>
      </w:r>
      <w:r w:rsidR="00A31B18">
        <w:rPr>
          <w:rFonts w:ascii="Arial" w:hAnsi="Arial" w:cs="Arial"/>
          <w:color w:val="000000"/>
        </w:rPr>
        <w:t>,</w:t>
      </w:r>
      <w:r>
        <w:rPr>
          <w:rFonts w:ascii="Arial" w:hAnsi="Arial" w:cs="Arial"/>
          <w:color w:val="000000"/>
        </w:rPr>
        <w:t xml:space="preserve"> s-au urmărit şi aspectele legate de starea de conservare a habitatelor şi speciilor de interes comunitar. În general, starea de conservare a siturilor este bună. Pe lângă aspectele sesizate de reprezentanţii APM </w:t>
      </w:r>
      <w:r w:rsidR="00A31B18">
        <w:rPr>
          <w:rFonts w:ascii="Arial" w:hAnsi="Arial" w:cs="Arial"/>
          <w:color w:val="000000"/>
        </w:rPr>
        <w:t>Hunedoara,</w:t>
      </w:r>
      <w:r>
        <w:rPr>
          <w:rFonts w:ascii="Arial" w:hAnsi="Arial" w:cs="Arial"/>
          <w:color w:val="000000"/>
        </w:rPr>
        <w:t xml:space="preserve"> administratorii şi custozii arii</w:t>
      </w:r>
      <w:r w:rsidR="00A31B18">
        <w:rPr>
          <w:rFonts w:ascii="Arial" w:hAnsi="Arial" w:cs="Arial"/>
          <w:color w:val="000000"/>
        </w:rPr>
        <w:t>lor</w:t>
      </w:r>
      <w:r>
        <w:rPr>
          <w:rFonts w:ascii="Arial" w:hAnsi="Arial" w:cs="Arial"/>
          <w:color w:val="000000"/>
        </w:rPr>
        <w:t xml:space="preserve"> protejate peste care se suprapun situri Natura 2000 ne-au semnalat, prin rapoartele anuale</w:t>
      </w:r>
      <w:r w:rsidR="00A31B18">
        <w:rPr>
          <w:rFonts w:ascii="Arial" w:hAnsi="Arial" w:cs="Arial"/>
          <w:color w:val="000000"/>
        </w:rPr>
        <w:t xml:space="preserve">, aspecte de deteriorare </w:t>
      </w:r>
      <w:r>
        <w:rPr>
          <w:rFonts w:ascii="Arial" w:hAnsi="Arial" w:cs="Arial"/>
          <w:color w:val="000000"/>
        </w:rPr>
        <w:t>datorate intervenţiei antropice</w:t>
      </w:r>
      <w:r w:rsidR="00A31B18">
        <w:rPr>
          <w:rFonts w:ascii="Arial" w:hAnsi="Arial" w:cs="Arial"/>
          <w:color w:val="000000"/>
        </w:rPr>
        <w:t xml:space="preserve"> sau</w:t>
      </w:r>
      <w:r>
        <w:rPr>
          <w:rFonts w:ascii="Arial" w:hAnsi="Arial" w:cs="Arial"/>
          <w:color w:val="000000"/>
        </w:rPr>
        <w:t xml:space="preserve"> unor fenomene naturale:</w:t>
      </w:r>
    </w:p>
    <w:p w:rsidR="00FC75D0" w:rsidRDefault="00FC75D0" w:rsidP="00FC75D0">
      <w:pPr>
        <w:jc w:val="both"/>
        <w:rPr>
          <w:rFonts w:ascii="Arial" w:hAnsi="Arial" w:cs="Arial"/>
          <w:color w:val="000000"/>
        </w:rPr>
      </w:pPr>
      <w:r>
        <w:rPr>
          <w:rFonts w:ascii="Arial" w:hAnsi="Arial" w:cs="Arial"/>
          <w:color w:val="000000"/>
        </w:rPr>
        <w:t xml:space="preserve">          4030 Pajişti calcaroase alpine şi subalpine - sunt  influenţate de păşunatul ovinelor în zonele unde suportul de păşunat este depăşit, sau datorită târlitului</w:t>
      </w:r>
      <w:r w:rsidR="00A31B18">
        <w:rPr>
          <w:rFonts w:ascii="Arial" w:hAnsi="Arial" w:cs="Arial"/>
          <w:color w:val="000000"/>
        </w:rPr>
        <w:t>,</w:t>
      </w:r>
      <w:r>
        <w:rPr>
          <w:rFonts w:ascii="Arial" w:hAnsi="Arial" w:cs="Arial"/>
          <w:color w:val="000000"/>
        </w:rPr>
        <w:t xml:space="preserve"> în situl Retezat;</w:t>
      </w:r>
    </w:p>
    <w:p w:rsidR="00FC75D0" w:rsidRDefault="00FC75D0" w:rsidP="00FC75D0">
      <w:pPr>
        <w:jc w:val="both"/>
        <w:rPr>
          <w:rFonts w:ascii="Arial" w:hAnsi="Arial" w:cs="Arial"/>
          <w:color w:val="000000"/>
        </w:rPr>
      </w:pPr>
      <w:r>
        <w:rPr>
          <w:rFonts w:ascii="Arial" w:hAnsi="Arial" w:cs="Arial"/>
          <w:color w:val="000000"/>
        </w:rPr>
        <w:t xml:space="preserve">          4060  Pajişti alpine şi boreale </w:t>
      </w:r>
      <w:r w:rsidR="00A31B18">
        <w:rPr>
          <w:rFonts w:ascii="Arial" w:hAnsi="Arial" w:cs="Arial"/>
          <w:color w:val="000000"/>
        </w:rPr>
        <w:t>-</w:t>
      </w:r>
      <w:r>
        <w:rPr>
          <w:rFonts w:ascii="Arial" w:hAnsi="Arial" w:cs="Arial"/>
          <w:color w:val="000000"/>
        </w:rPr>
        <w:t xml:space="preserve"> pot fi influenţate negativ de păşunatul ovinelor în situl Retezat; </w:t>
      </w:r>
    </w:p>
    <w:p w:rsidR="00FC75D0" w:rsidRDefault="00FC75D0" w:rsidP="00FC75D0">
      <w:pPr>
        <w:jc w:val="both"/>
        <w:rPr>
          <w:rFonts w:ascii="Arial" w:hAnsi="Arial" w:cs="Arial"/>
          <w:color w:val="000000"/>
        </w:rPr>
      </w:pPr>
      <w:r>
        <w:rPr>
          <w:rFonts w:ascii="Arial" w:hAnsi="Arial" w:cs="Arial"/>
          <w:color w:val="000000"/>
        </w:rPr>
        <w:t xml:space="preserve">     </w:t>
      </w:r>
      <w:r>
        <w:rPr>
          <w:rFonts w:ascii="Arial" w:hAnsi="Arial" w:cs="Arial"/>
          <w:color w:val="000000"/>
        </w:rPr>
        <w:tab/>
        <w:t xml:space="preserve">4070 *Tufişuri cu Pinus mugo şi Rhododendron hirsutum (Mugo- Rhododendretum hirsuti) - puternic afectat de incendierile provocate de ciobani, mai ales în Parcul Naţional Retezat; </w:t>
      </w:r>
    </w:p>
    <w:p w:rsidR="00FC75D0" w:rsidRDefault="00FC75D0" w:rsidP="00FC75D0">
      <w:pPr>
        <w:jc w:val="both"/>
        <w:rPr>
          <w:rFonts w:ascii="Arial" w:hAnsi="Arial" w:cs="Arial"/>
          <w:color w:val="000000"/>
        </w:rPr>
      </w:pPr>
      <w:r>
        <w:rPr>
          <w:rFonts w:ascii="Arial" w:hAnsi="Arial" w:cs="Arial"/>
          <w:color w:val="000000"/>
        </w:rPr>
        <w:tab/>
        <w:t xml:space="preserve"> 5130 Formaţiuni cu Juniperus communis în zone cu pajişti calcaroase - afectate de incendierile provocate de ciobani în anii anteriori, mai ales în Parcul Naţional Retezat;</w:t>
      </w:r>
    </w:p>
    <w:p w:rsidR="00FC75D0" w:rsidRDefault="00FC75D0" w:rsidP="00FC75D0">
      <w:pPr>
        <w:jc w:val="both"/>
        <w:rPr>
          <w:rFonts w:ascii="Arial" w:hAnsi="Arial" w:cs="Arial"/>
          <w:color w:val="000000"/>
        </w:rPr>
      </w:pPr>
      <w:r>
        <w:rPr>
          <w:rFonts w:ascii="Arial" w:hAnsi="Arial" w:cs="Arial"/>
          <w:color w:val="000000"/>
        </w:rPr>
        <w:tab/>
        <w:t>6120 Pajişti calcaroase pe nisipuri xerice</w:t>
      </w:r>
      <w:r w:rsidR="00A31B18">
        <w:rPr>
          <w:rFonts w:ascii="Arial" w:hAnsi="Arial" w:cs="Arial"/>
          <w:color w:val="000000"/>
        </w:rPr>
        <w:t xml:space="preserve"> -</w:t>
      </w:r>
      <w:r>
        <w:rPr>
          <w:rFonts w:ascii="Arial" w:hAnsi="Arial" w:cs="Arial"/>
          <w:color w:val="000000"/>
        </w:rPr>
        <w:t xml:space="preserve"> puternic afectate de păşunatul ovinelor şi a ierbivorelor mari</w:t>
      </w:r>
      <w:r w:rsidR="00A31B18">
        <w:rPr>
          <w:rFonts w:ascii="Arial" w:hAnsi="Arial" w:cs="Arial"/>
          <w:color w:val="000000"/>
        </w:rPr>
        <w:t>,</w:t>
      </w:r>
      <w:r>
        <w:rPr>
          <w:rFonts w:ascii="Arial" w:hAnsi="Arial" w:cs="Arial"/>
          <w:color w:val="000000"/>
        </w:rPr>
        <w:t xml:space="preserve"> în special în Parcul Naţional Retezat;</w:t>
      </w:r>
    </w:p>
    <w:p w:rsidR="00FC75D0" w:rsidRDefault="00FC75D0" w:rsidP="00FC75D0">
      <w:pPr>
        <w:jc w:val="both"/>
        <w:rPr>
          <w:rFonts w:ascii="Arial" w:hAnsi="Arial" w:cs="Arial"/>
          <w:color w:val="000000"/>
        </w:rPr>
      </w:pPr>
      <w:r>
        <w:rPr>
          <w:rFonts w:ascii="Arial" w:hAnsi="Arial" w:cs="Arial"/>
          <w:color w:val="000000"/>
        </w:rPr>
        <w:t xml:space="preserve">           6150  Pajişti alpine şi boreale pe substrat silicios </w:t>
      </w:r>
      <w:r w:rsidR="00A31B18">
        <w:rPr>
          <w:rFonts w:ascii="Arial" w:hAnsi="Arial" w:cs="Arial"/>
          <w:color w:val="000000"/>
        </w:rPr>
        <w:t>-</w:t>
      </w:r>
      <w:r>
        <w:rPr>
          <w:rFonts w:ascii="Arial" w:hAnsi="Arial" w:cs="Arial"/>
          <w:color w:val="000000"/>
        </w:rPr>
        <w:t xml:space="preserve"> în situl Retezat sunt  influenţate  de păşunatul ovinelor în zonele unde suportul de păşunat este depăşit sau datorită târlitului;</w:t>
      </w:r>
    </w:p>
    <w:p w:rsidR="00FC75D0" w:rsidRDefault="00FC75D0" w:rsidP="00FC75D0">
      <w:pPr>
        <w:jc w:val="both"/>
        <w:rPr>
          <w:rFonts w:ascii="Arial" w:hAnsi="Arial" w:cs="Arial"/>
          <w:color w:val="000000"/>
        </w:rPr>
      </w:pPr>
      <w:r>
        <w:rPr>
          <w:rFonts w:ascii="Arial" w:hAnsi="Arial" w:cs="Arial"/>
          <w:color w:val="000000"/>
        </w:rPr>
        <w:t xml:space="preserve">   </w:t>
      </w:r>
      <w:r>
        <w:rPr>
          <w:rFonts w:ascii="Arial" w:hAnsi="Arial" w:cs="Arial"/>
          <w:color w:val="000000"/>
        </w:rPr>
        <w:tab/>
        <w:t>6170 Păşuni subalpine calcaroase (Directiva habitate</w:t>
      </w:r>
      <w:r w:rsidR="00A31B18">
        <w:rPr>
          <w:rFonts w:ascii="Arial" w:hAnsi="Arial" w:cs="Arial"/>
          <w:color w:val="000000"/>
        </w:rPr>
        <w:t>,</w:t>
      </w:r>
      <w:r>
        <w:rPr>
          <w:rFonts w:ascii="Arial" w:hAnsi="Arial" w:cs="Arial"/>
          <w:color w:val="000000"/>
        </w:rPr>
        <w:t xml:space="preserve"> Anexa 1) </w:t>
      </w:r>
      <w:r w:rsidR="00A31B18">
        <w:rPr>
          <w:rFonts w:ascii="Arial" w:hAnsi="Arial" w:cs="Arial"/>
          <w:color w:val="000000"/>
        </w:rPr>
        <w:t xml:space="preserve">- </w:t>
      </w:r>
      <w:r>
        <w:rPr>
          <w:rFonts w:ascii="Arial" w:hAnsi="Arial" w:cs="Arial"/>
          <w:color w:val="000000"/>
        </w:rPr>
        <w:t>puternic afectate de păşunatul ovinelor în anii anteriori în Parcul Naţional Retezat;</w:t>
      </w:r>
    </w:p>
    <w:p w:rsidR="00FC75D0" w:rsidRDefault="00FC75D0" w:rsidP="00FC75D0">
      <w:pPr>
        <w:jc w:val="both"/>
        <w:rPr>
          <w:rFonts w:ascii="Arial" w:hAnsi="Arial" w:cs="Arial"/>
          <w:color w:val="000000"/>
        </w:rPr>
      </w:pPr>
      <w:r>
        <w:rPr>
          <w:rFonts w:ascii="Arial" w:hAnsi="Arial" w:cs="Arial"/>
          <w:color w:val="000000"/>
        </w:rPr>
        <w:tab/>
        <w:t xml:space="preserve"> 6210 Pajişti uscate seminaturale şi faciesuri acoperite cu tufişuri pe substrat calcaros (</w:t>
      </w:r>
      <w:r>
        <w:rPr>
          <w:rFonts w:ascii="Arial" w:hAnsi="Arial" w:cs="Arial"/>
          <w:i/>
          <w:color w:val="000000"/>
        </w:rPr>
        <w:t>Festuco - Brometalia</w:t>
      </w:r>
      <w:r>
        <w:rPr>
          <w:rFonts w:ascii="Arial" w:hAnsi="Arial" w:cs="Arial"/>
          <w:color w:val="000000"/>
        </w:rPr>
        <w:t>)* - constituie situri importante pentru orhidee, dar sunt puternic afectate de păşunatul ovinelor şi de turismul necontrolat în Retezat;</w:t>
      </w:r>
    </w:p>
    <w:p w:rsidR="00FC75D0" w:rsidRDefault="00FC75D0" w:rsidP="00FC75D0">
      <w:pPr>
        <w:jc w:val="both"/>
        <w:rPr>
          <w:rFonts w:ascii="Arial" w:hAnsi="Arial" w:cs="Arial"/>
          <w:color w:val="000000"/>
        </w:rPr>
      </w:pPr>
      <w:r>
        <w:rPr>
          <w:rFonts w:ascii="Arial" w:hAnsi="Arial" w:cs="Arial"/>
          <w:color w:val="000000"/>
        </w:rPr>
        <w:t xml:space="preserve">        6230 *Păşuni bogate în specii cu </w:t>
      </w:r>
      <w:r>
        <w:rPr>
          <w:rFonts w:ascii="Arial" w:hAnsi="Arial" w:cs="Arial"/>
          <w:i/>
          <w:color w:val="000000"/>
        </w:rPr>
        <w:t>Nardus</w:t>
      </w:r>
      <w:r>
        <w:rPr>
          <w:rFonts w:ascii="Arial" w:hAnsi="Arial" w:cs="Arial"/>
          <w:color w:val="000000"/>
        </w:rPr>
        <w:t>, pe substraturi silicioase în zona montană - sunt afectate de păşunat; aceste influenţe se resimt în special în Parcul Naţional Retezat, mai puţin în Parcul Natural Grădiştea Muncelului Cioclovina;</w:t>
      </w:r>
    </w:p>
    <w:p w:rsidR="00FC75D0" w:rsidRDefault="00FC75D0" w:rsidP="00FC75D0">
      <w:pPr>
        <w:jc w:val="both"/>
        <w:rPr>
          <w:rFonts w:ascii="Arial" w:hAnsi="Arial" w:cs="Arial"/>
          <w:color w:val="000000"/>
        </w:rPr>
      </w:pPr>
      <w:r>
        <w:rPr>
          <w:rFonts w:ascii="Arial" w:hAnsi="Arial" w:cs="Arial"/>
          <w:color w:val="000000"/>
        </w:rPr>
        <w:tab/>
        <w:t xml:space="preserve"> 6410 Pajişti cu</w:t>
      </w:r>
      <w:r>
        <w:rPr>
          <w:rFonts w:ascii="Arial" w:hAnsi="Arial" w:cs="Arial"/>
          <w:i/>
          <w:color w:val="000000"/>
        </w:rPr>
        <w:t xml:space="preserve"> Molinia</w:t>
      </w:r>
      <w:r>
        <w:rPr>
          <w:rFonts w:ascii="Arial" w:hAnsi="Arial" w:cs="Arial"/>
          <w:color w:val="000000"/>
        </w:rPr>
        <w:t xml:space="preserve"> pe soluri  calcaroase, turboase sau argilo-lemnoase (</w:t>
      </w:r>
      <w:r>
        <w:rPr>
          <w:rFonts w:ascii="Arial" w:hAnsi="Arial" w:cs="Arial"/>
          <w:i/>
          <w:color w:val="000000"/>
        </w:rPr>
        <w:t>Molinion caeruleae</w:t>
      </w:r>
      <w:r>
        <w:rPr>
          <w:rFonts w:ascii="Arial" w:hAnsi="Arial" w:cs="Arial"/>
          <w:color w:val="000000"/>
        </w:rPr>
        <w:t>) - utilizate ca şi fâneţe, aceste habitate se află într-o stare acceptabilă de conservare în Parcul Natural Grădiştea Muncelului Cioclovina;</w:t>
      </w:r>
    </w:p>
    <w:p w:rsidR="00FC75D0" w:rsidRDefault="00FC75D0" w:rsidP="00FC75D0">
      <w:pPr>
        <w:jc w:val="both"/>
        <w:rPr>
          <w:rFonts w:ascii="Arial" w:hAnsi="Arial" w:cs="Arial"/>
          <w:color w:val="000000"/>
        </w:rPr>
      </w:pPr>
      <w:r>
        <w:rPr>
          <w:rFonts w:ascii="Arial" w:hAnsi="Arial" w:cs="Arial"/>
          <w:color w:val="000000"/>
        </w:rPr>
        <w:t xml:space="preserve">       </w:t>
      </w:r>
      <w:r>
        <w:rPr>
          <w:rFonts w:ascii="Arial" w:hAnsi="Arial" w:cs="Arial"/>
          <w:color w:val="000000"/>
        </w:rPr>
        <w:tab/>
        <w:t>6430 Asociaţii de lizieră cu ierburi înalte hidrofile de la nivelul câmpiilor la cel montan şi alpin - utilizate ca fâneţe, aceste habitate sunt într-o stare acceptabilă de conservare; uneori, izolat, sunt folosite ca păşuni pentru cai şi ierbivore mari, fapt care generează un impact moderat asupra acestor habitate</w:t>
      </w:r>
      <w:r w:rsidR="00A31B18">
        <w:rPr>
          <w:rFonts w:ascii="Arial" w:hAnsi="Arial" w:cs="Arial"/>
          <w:color w:val="000000"/>
        </w:rPr>
        <w:t>,</w:t>
      </w:r>
      <w:r>
        <w:rPr>
          <w:rFonts w:ascii="Arial" w:hAnsi="Arial" w:cs="Arial"/>
          <w:color w:val="000000"/>
        </w:rPr>
        <w:t xml:space="preserve"> în siturile Retezat şi Grădiştea Muncelului Cioclovina;</w:t>
      </w:r>
    </w:p>
    <w:p w:rsidR="00FC75D0" w:rsidRDefault="00FC75D0" w:rsidP="00FC75D0">
      <w:pPr>
        <w:jc w:val="both"/>
        <w:rPr>
          <w:rFonts w:ascii="Arial" w:hAnsi="Arial" w:cs="Arial"/>
          <w:color w:val="000000"/>
        </w:rPr>
      </w:pPr>
      <w:r>
        <w:rPr>
          <w:rFonts w:ascii="Arial" w:hAnsi="Arial" w:cs="Arial"/>
          <w:color w:val="000000"/>
        </w:rPr>
        <w:tab/>
        <w:t xml:space="preserve">6520 Fâneţe montane </w:t>
      </w:r>
      <w:r w:rsidR="00A31B18">
        <w:rPr>
          <w:rFonts w:ascii="Arial" w:hAnsi="Arial" w:cs="Arial"/>
          <w:color w:val="000000"/>
        </w:rPr>
        <w:t>-</w:t>
      </w:r>
      <w:r>
        <w:rPr>
          <w:rFonts w:ascii="Arial" w:hAnsi="Arial" w:cs="Arial"/>
          <w:color w:val="000000"/>
        </w:rPr>
        <w:t xml:space="preserve"> starea de conservare acceptabilă în siturile Retezat, Parâng, Măgurile Băiţei;</w:t>
      </w:r>
    </w:p>
    <w:p w:rsidR="00FC75D0" w:rsidRDefault="00FC75D0" w:rsidP="00FC75D0">
      <w:pPr>
        <w:jc w:val="both"/>
        <w:rPr>
          <w:rFonts w:ascii="Arial" w:hAnsi="Arial" w:cs="Arial"/>
          <w:color w:val="000000"/>
        </w:rPr>
      </w:pPr>
      <w:r>
        <w:rPr>
          <w:rFonts w:ascii="Arial" w:hAnsi="Arial" w:cs="Arial"/>
          <w:color w:val="000000"/>
        </w:rPr>
        <w:t xml:space="preserve">    </w:t>
      </w:r>
      <w:r>
        <w:rPr>
          <w:rFonts w:ascii="Arial" w:hAnsi="Arial" w:cs="Arial"/>
          <w:color w:val="000000"/>
        </w:rPr>
        <w:tab/>
        <w:t xml:space="preserve"> *7110 Turbării active - folosirea acestor habitate pentru păşunatul, scăldatul cailor şi ierbivorelor mari  generează un impact puternic în situl Retezat; </w:t>
      </w:r>
    </w:p>
    <w:p w:rsidR="00FC75D0" w:rsidRDefault="00FC75D0" w:rsidP="00FC75D0">
      <w:pPr>
        <w:jc w:val="both"/>
        <w:rPr>
          <w:rFonts w:ascii="Arial" w:hAnsi="Arial" w:cs="Arial"/>
          <w:color w:val="000000"/>
        </w:rPr>
      </w:pPr>
      <w:r>
        <w:rPr>
          <w:rFonts w:ascii="Arial" w:hAnsi="Arial" w:cs="Arial"/>
          <w:color w:val="000000"/>
        </w:rPr>
        <w:tab/>
        <w:t xml:space="preserve">8110 Grohotiş stâncos al etajului montan (Androsacetalia alpine şi Galeopsitalia ladani) - sunt  influenţate puternic de păşunatul ovinelor şi de turism în zonele unde acesta se practică intens (de exemplu Parcul Naţional Retezat); </w:t>
      </w:r>
    </w:p>
    <w:p w:rsidR="00FC75D0" w:rsidRDefault="00FC75D0" w:rsidP="00FC75D0">
      <w:pPr>
        <w:jc w:val="both"/>
        <w:rPr>
          <w:rFonts w:ascii="Arial" w:hAnsi="Arial" w:cs="Arial"/>
          <w:color w:val="000000"/>
        </w:rPr>
      </w:pPr>
      <w:r>
        <w:rPr>
          <w:rFonts w:ascii="Arial" w:hAnsi="Arial" w:cs="Arial"/>
          <w:color w:val="000000"/>
        </w:rPr>
        <w:t xml:space="preserve">            8120  Grohotiş calcaros şi de şisturi calcaroase ale etajelor montane până la cele alpine (Thlaspietea rotundifolii) - sunt  influenţate puternic de păşunatul ovinelor şi de turism în zonele unde acesta se practică intens (Parcul Naţional Retezat);</w:t>
      </w:r>
    </w:p>
    <w:p w:rsidR="00FC75D0" w:rsidRDefault="00A31B18" w:rsidP="00FC75D0">
      <w:pPr>
        <w:jc w:val="both"/>
        <w:rPr>
          <w:rFonts w:ascii="Arial" w:hAnsi="Arial" w:cs="Arial"/>
          <w:color w:val="000000"/>
        </w:rPr>
      </w:pPr>
      <w:r>
        <w:rPr>
          <w:rFonts w:ascii="Arial" w:hAnsi="Arial" w:cs="Arial"/>
          <w:color w:val="000000"/>
        </w:rPr>
        <w:lastRenderedPageBreak/>
        <w:t xml:space="preserve">            8150 </w:t>
      </w:r>
      <w:r w:rsidR="00FC75D0">
        <w:rPr>
          <w:rFonts w:ascii="Arial" w:hAnsi="Arial" w:cs="Arial"/>
          <w:color w:val="000000"/>
        </w:rPr>
        <w:t>Grohotişuri medioeuropene silicioase ale regiunilor înalte) - sunt  influenţate puternic de păşunatul ovinelor şi de turism în zonele unde acesta se practică intens (Parcul Naţional Retezat);</w:t>
      </w:r>
    </w:p>
    <w:p w:rsidR="00FC75D0" w:rsidRDefault="00FC75D0" w:rsidP="00FC75D0">
      <w:pPr>
        <w:jc w:val="both"/>
        <w:rPr>
          <w:rFonts w:ascii="Arial" w:hAnsi="Arial" w:cs="Arial"/>
          <w:color w:val="000000"/>
        </w:rPr>
      </w:pPr>
      <w:r>
        <w:rPr>
          <w:rFonts w:ascii="Arial" w:hAnsi="Arial" w:cs="Arial"/>
          <w:color w:val="000000"/>
        </w:rPr>
        <w:t xml:space="preserve">    </w:t>
      </w:r>
      <w:r w:rsidR="005F3CA2">
        <w:rPr>
          <w:rFonts w:ascii="Arial" w:hAnsi="Arial" w:cs="Arial"/>
          <w:color w:val="000000"/>
        </w:rPr>
        <w:tab/>
      </w:r>
      <w:r>
        <w:rPr>
          <w:rFonts w:ascii="Arial" w:hAnsi="Arial" w:cs="Arial"/>
          <w:color w:val="000000"/>
        </w:rPr>
        <w:t xml:space="preserve"> *8160  Grohotişuri medioeuropene calcaroase ale etajelor montane - sunt  influenţate</w:t>
      </w:r>
      <w:r w:rsidR="00AA2F52">
        <w:rPr>
          <w:rFonts w:ascii="Arial" w:hAnsi="Arial" w:cs="Arial"/>
          <w:color w:val="000000"/>
        </w:rPr>
        <w:t xml:space="preserve"> puternic de păşunatul ovinelor</w:t>
      </w:r>
      <w:r>
        <w:rPr>
          <w:rFonts w:ascii="Arial" w:hAnsi="Arial" w:cs="Arial"/>
          <w:color w:val="000000"/>
        </w:rPr>
        <w:t xml:space="preserve"> şi de turism în zonele unde acesta se practică intens (Parcul Naţional Retezat); </w:t>
      </w:r>
    </w:p>
    <w:p w:rsidR="00FC75D0" w:rsidRDefault="00FC75D0" w:rsidP="00FC75D0">
      <w:pPr>
        <w:jc w:val="both"/>
        <w:rPr>
          <w:rFonts w:ascii="Arial" w:hAnsi="Arial" w:cs="Arial"/>
          <w:color w:val="000000"/>
        </w:rPr>
      </w:pPr>
      <w:r>
        <w:rPr>
          <w:rFonts w:ascii="Arial" w:hAnsi="Arial" w:cs="Arial"/>
          <w:color w:val="000000"/>
        </w:rPr>
        <w:t xml:space="preserve">       </w:t>
      </w:r>
      <w:r w:rsidR="005F3CA2">
        <w:rPr>
          <w:rFonts w:ascii="Arial" w:hAnsi="Arial" w:cs="Arial"/>
          <w:color w:val="000000"/>
        </w:rPr>
        <w:tab/>
      </w:r>
      <w:r>
        <w:rPr>
          <w:rFonts w:ascii="Arial" w:hAnsi="Arial" w:cs="Arial"/>
          <w:color w:val="000000"/>
        </w:rPr>
        <w:t xml:space="preserve">9130 Păduri tip </w:t>
      </w:r>
      <w:r>
        <w:rPr>
          <w:rFonts w:ascii="Arial" w:hAnsi="Arial" w:cs="Arial"/>
          <w:i/>
          <w:color w:val="000000"/>
        </w:rPr>
        <w:t xml:space="preserve">Asperulo-Fagetum - </w:t>
      </w:r>
      <w:r>
        <w:rPr>
          <w:rFonts w:ascii="Arial" w:hAnsi="Arial" w:cs="Arial"/>
          <w:color w:val="000000"/>
        </w:rPr>
        <w:t xml:space="preserve"> pot fi alterate din cauza managementului neadecvat; în Parcul Grădiştea Muncelului Cioclovina acestea sunt afectate în proporţie de 50%;</w:t>
      </w:r>
    </w:p>
    <w:p w:rsidR="00FC75D0" w:rsidRDefault="00FC75D0" w:rsidP="00FC75D0">
      <w:pPr>
        <w:jc w:val="both"/>
        <w:rPr>
          <w:rFonts w:ascii="Arial" w:hAnsi="Arial" w:cs="Arial"/>
          <w:color w:val="000000"/>
        </w:rPr>
      </w:pPr>
      <w:r>
        <w:rPr>
          <w:rFonts w:ascii="Arial" w:hAnsi="Arial" w:cs="Arial"/>
          <w:color w:val="000000"/>
        </w:rPr>
        <w:t xml:space="preserve">       </w:t>
      </w:r>
      <w:r w:rsidR="005F3CA2">
        <w:rPr>
          <w:rFonts w:ascii="Arial" w:hAnsi="Arial" w:cs="Arial"/>
          <w:color w:val="000000"/>
        </w:rPr>
        <w:tab/>
      </w:r>
      <w:r>
        <w:rPr>
          <w:rFonts w:ascii="Arial" w:hAnsi="Arial" w:cs="Arial"/>
          <w:color w:val="000000"/>
        </w:rPr>
        <w:t xml:space="preserve">9150 Păduri medioeuropene tip </w:t>
      </w:r>
      <w:r>
        <w:rPr>
          <w:rFonts w:ascii="Arial" w:hAnsi="Arial" w:cs="Arial"/>
          <w:i/>
          <w:color w:val="000000"/>
        </w:rPr>
        <w:t>Cephalanthero-Fagion -</w:t>
      </w:r>
      <w:r>
        <w:rPr>
          <w:rFonts w:ascii="Arial" w:hAnsi="Arial" w:cs="Arial"/>
          <w:color w:val="000000"/>
        </w:rPr>
        <w:t xml:space="preserve"> alterate din cauza managementului defectuos; în Parcul Grădiştea Muncelului Cioclovina acestea sunt afectate în proporţie de minim  60%; </w:t>
      </w:r>
    </w:p>
    <w:p w:rsidR="00FC75D0" w:rsidRDefault="00FC75D0" w:rsidP="00FC75D0">
      <w:pPr>
        <w:jc w:val="both"/>
        <w:rPr>
          <w:rFonts w:ascii="Arial" w:hAnsi="Arial" w:cs="Arial"/>
          <w:color w:val="000000"/>
        </w:rPr>
      </w:pPr>
      <w:r>
        <w:rPr>
          <w:rFonts w:ascii="Arial" w:hAnsi="Arial" w:cs="Arial"/>
          <w:color w:val="000000"/>
        </w:rPr>
        <w:t xml:space="preserve">       </w:t>
      </w:r>
      <w:r w:rsidR="005F3CA2">
        <w:rPr>
          <w:rFonts w:ascii="Arial" w:hAnsi="Arial" w:cs="Arial"/>
          <w:color w:val="000000"/>
        </w:rPr>
        <w:tab/>
      </w:r>
      <w:r>
        <w:rPr>
          <w:rFonts w:ascii="Arial" w:hAnsi="Arial" w:cs="Arial"/>
          <w:color w:val="000000"/>
        </w:rPr>
        <w:t xml:space="preserve"> 9160 Păduri cu stejar pedunculat sau stejar subatlantic şi medioeuropean si cu </w:t>
      </w:r>
      <w:r>
        <w:rPr>
          <w:rFonts w:ascii="Arial" w:hAnsi="Arial" w:cs="Arial"/>
          <w:i/>
          <w:color w:val="000000"/>
        </w:rPr>
        <w:t>Carpinion betuli -</w:t>
      </w:r>
      <w:r>
        <w:rPr>
          <w:rFonts w:ascii="Arial" w:hAnsi="Arial" w:cs="Arial"/>
          <w:color w:val="000000"/>
        </w:rPr>
        <w:t xml:space="preserve"> alterate din cauza managementului nedecvat; în Parcul Grădiştea Muncelului  Cioclovina acestea erau afectate în proporţie de minim  80% la începutul secolului XXI;</w:t>
      </w:r>
    </w:p>
    <w:p w:rsidR="00FC75D0" w:rsidRDefault="00FC75D0" w:rsidP="005F3CA2">
      <w:pPr>
        <w:ind w:firstLine="708"/>
        <w:jc w:val="both"/>
        <w:rPr>
          <w:rFonts w:ascii="Arial" w:hAnsi="Arial" w:cs="Arial"/>
          <w:color w:val="000000"/>
        </w:rPr>
      </w:pPr>
      <w:r>
        <w:rPr>
          <w:rFonts w:ascii="Arial" w:hAnsi="Arial" w:cs="Arial"/>
          <w:color w:val="000000"/>
        </w:rPr>
        <w:t>91V0 Păduri dacice de fag cu vegetaţie caracteristică (</w:t>
      </w:r>
      <w:r>
        <w:rPr>
          <w:rFonts w:ascii="Arial" w:hAnsi="Arial" w:cs="Arial"/>
          <w:i/>
          <w:color w:val="000000"/>
        </w:rPr>
        <w:t>Symphyto-Fagion</w:t>
      </w:r>
      <w:r>
        <w:rPr>
          <w:rFonts w:ascii="Arial" w:hAnsi="Arial" w:cs="Arial"/>
          <w:color w:val="000000"/>
        </w:rPr>
        <w:t xml:space="preserve">) - alterate din cauza managementului neadecvat; În Parcul Grădiştea Muncelului Cioclovina sunt afectate în proporţie de minim  30%; </w:t>
      </w:r>
    </w:p>
    <w:p w:rsidR="00FC75D0" w:rsidRDefault="00FC75D0" w:rsidP="005F3CA2">
      <w:pPr>
        <w:ind w:firstLine="360"/>
        <w:jc w:val="both"/>
        <w:rPr>
          <w:rFonts w:ascii="Arial" w:hAnsi="Arial" w:cs="Arial"/>
          <w:color w:val="000000"/>
          <w:lang w:val="nl-NL"/>
        </w:rPr>
      </w:pPr>
      <w:r>
        <w:rPr>
          <w:rFonts w:ascii="Arial" w:hAnsi="Arial" w:cs="Arial"/>
          <w:color w:val="000000"/>
        </w:rPr>
        <w:t xml:space="preserve">  </w:t>
      </w:r>
      <w:r w:rsidR="005F3CA2">
        <w:rPr>
          <w:rFonts w:ascii="Arial" w:hAnsi="Arial" w:cs="Arial"/>
          <w:color w:val="000000"/>
        </w:rPr>
        <w:tab/>
      </w:r>
      <w:r>
        <w:rPr>
          <w:rFonts w:ascii="Arial" w:hAnsi="Arial" w:cs="Arial"/>
          <w:color w:val="000000"/>
        </w:rPr>
        <w:t xml:space="preserve"> 9410 Păduri acidofile cu </w:t>
      </w:r>
      <w:r>
        <w:rPr>
          <w:rFonts w:ascii="Arial" w:hAnsi="Arial" w:cs="Arial"/>
          <w:i/>
          <w:color w:val="000000"/>
        </w:rPr>
        <w:t>Picea</w:t>
      </w:r>
      <w:r>
        <w:rPr>
          <w:rFonts w:ascii="Arial" w:hAnsi="Arial" w:cs="Arial"/>
          <w:color w:val="000000"/>
        </w:rPr>
        <w:t xml:space="preserve"> din etajul montan până în cele alpin (</w:t>
      </w:r>
      <w:r>
        <w:rPr>
          <w:rFonts w:ascii="Arial" w:hAnsi="Arial" w:cs="Arial"/>
          <w:i/>
          <w:color w:val="000000"/>
        </w:rPr>
        <w:t>Vaccinio-Piceetea</w:t>
      </w:r>
      <w:r>
        <w:rPr>
          <w:rFonts w:ascii="Arial" w:hAnsi="Arial" w:cs="Arial"/>
          <w:color w:val="000000"/>
        </w:rPr>
        <w:t xml:space="preserve">) - alterate din cauza managementului neadecvat şi a tăierilor abuzive; în Parcul Grădiştea Muncelului Cioclovina sunt afectate în proporţie de minim  30%. </w:t>
      </w:r>
    </w:p>
    <w:p w:rsidR="00FC75D0" w:rsidRDefault="00FC75D0" w:rsidP="00FC75D0">
      <w:pPr>
        <w:jc w:val="both"/>
        <w:rPr>
          <w:rFonts w:ascii="Arial" w:hAnsi="Arial" w:cs="Arial"/>
          <w:color w:val="000000"/>
          <w:lang w:val="nl-NL"/>
        </w:rPr>
      </w:pPr>
    </w:p>
    <w:p w:rsidR="00FC75D0" w:rsidRDefault="00054365" w:rsidP="00FC75D0">
      <w:pPr>
        <w:jc w:val="center"/>
        <w:rPr>
          <w:rFonts w:ascii="Arial" w:hAnsi="Arial" w:cs="Arial"/>
          <w:color w:val="000000"/>
        </w:rPr>
      </w:pPr>
      <w:r>
        <w:rPr>
          <w:rFonts w:ascii="Arial" w:hAnsi="Arial" w:cs="Arial"/>
          <w:noProof/>
          <w:color w:val="000000"/>
          <w:lang w:val="en-US" w:eastAsia="en-US"/>
        </w:rPr>
        <w:drawing>
          <wp:inline distT="0" distB="0" distL="0" distR="0">
            <wp:extent cx="3667125" cy="2743200"/>
            <wp:effectExtent l="19050" t="0" r="9525" b="0"/>
            <wp:docPr id="45" name="Picture 45" descr="PIC00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PIC00756"/>
                    <pic:cNvPicPr>
                      <a:picLocks noChangeAspect="1" noChangeArrowheads="1"/>
                    </pic:cNvPicPr>
                  </pic:nvPicPr>
                  <pic:blipFill>
                    <a:blip r:embed="rId56" cstate="print"/>
                    <a:srcRect/>
                    <a:stretch>
                      <a:fillRect/>
                    </a:stretch>
                  </pic:blipFill>
                  <pic:spPr bwMode="auto">
                    <a:xfrm>
                      <a:off x="0" y="0"/>
                      <a:ext cx="3667125" cy="2743200"/>
                    </a:xfrm>
                    <a:prstGeom prst="rect">
                      <a:avLst/>
                    </a:prstGeom>
                    <a:noFill/>
                    <a:ln w="9525">
                      <a:noFill/>
                      <a:miter lim="800000"/>
                      <a:headEnd/>
                      <a:tailEnd/>
                    </a:ln>
                  </pic:spPr>
                </pic:pic>
              </a:graphicData>
            </a:graphic>
          </wp:inline>
        </w:drawing>
      </w:r>
    </w:p>
    <w:p w:rsidR="005F3CA2" w:rsidRDefault="00FC75D0" w:rsidP="00FC75D0">
      <w:pPr>
        <w:ind w:firstLine="720"/>
        <w:rPr>
          <w:rFonts w:ascii="Arial" w:hAnsi="Arial" w:cs="Arial"/>
          <w:color w:val="000000"/>
        </w:rPr>
      </w:pPr>
      <w:r>
        <w:rPr>
          <w:rFonts w:ascii="Arial" w:hAnsi="Arial" w:cs="Arial"/>
          <w:color w:val="000000"/>
        </w:rPr>
        <w:t xml:space="preserve">                    </w:t>
      </w:r>
    </w:p>
    <w:p w:rsidR="00FC75D0" w:rsidRDefault="00FC75D0" w:rsidP="005F3CA2">
      <w:pPr>
        <w:jc w:val="center"/>
        <w:rPr>
          <w:rFonts w:ascii="Arial" w:hAnsi="Arial" w:cs="Arial"/>
          <w:color w:val="000000"/>
        </w:rPr>
      </w:pPr>
      <w:r>
        <w:rPr>
          <w:rFonts w:ascii="Arial" w:hAnsi="Arial" w:cs="Arial"/>
          <w:color w:val="000000"/>
        </w:rPr>
        <w:t>Fig</w:t>
      </w:r>
      <w:r w:rsidR="00F80FD6">
        <w:rPr>
          <w:rFonts w:ascii="Arial" w:hAnsi="Arial" w:cs="Arial"/>
          <w:color w:val="000000"/>
        </w:rPr>
        <w:t>ura</w:t>
      </w:r>
      <w:r>
        <w:rPr>
          <w:rFonts w:ascii="Arial" w:hAnsi="Arial" w:cs="Arial"/>
          <w:color w:val="000000"/>
        </w:rPr>
        <w:t xml:space="preserve"> nr. </w:t>
      </w:r>
      <w:r w:rsidR="005F3CA2">
        <w:rPr>
          <w:rFonts w:ascii="Arial" w:hAnsi="Arial" w:cs="Arial"/>
          <w:color w:val="000000"/>
        </w:rPr>
        <w:t>5</w:t>
      </w:r>
      <w:r>
        <w:rPr>
          <w:rFonts w:ascii="Arial" w:hAnsi="Arial" w:cs="Arial"/>
          <w:color w:val="000000"/>
        </w:rPr>
        <w:t>.1.</w:t>
      </w:r>
      <w:r w:rsidR="005F3CA2">
        <w:rPr>
          <w:rFonts w:ascii="Arial" w:hAnsi="Arial" w:cs="Arial"/>
          <w:color w:val="000000"/>
        </w:rPr>
        <w:t>2</w:t>
      </w:r>
      <w:r>
        <w:rPr>
          <w:rFonts w:ascii="Arial" w:hAnsi="Arial" w:cs="Arial"/>
          <w:color w:val="000000"/>
        </w:rPr>
        <w:t>.1</w:t>
      </w:r>
      <w:r w:rsidR="005F3CA2">
        <w:rPr>
          <w:rFonts w:ascii="Arial" w:hAnsi="Arial" w:cs="Arial"/>
          <w:color w:val="000000"/>
        </w:rPr>
        <w:t xml:space="preserve">. </w:t>
      </w:r>
      <w:r>
        <w:rPr>
          <w:rFonts w:ascii="Arial" w:hAnsi="Arial" w:cs="Arial"/>
          <w:color w:val="000000"/>
        </w:rPr>
        <w:t>Locul fosilifer cu dinozauri de la Sânpetru</w:t>
      </w:r>
    </w:p>
    <w:p w:rsidR="00FC75D0" w:rsidRDefault="00FC75D0" w:rsidP="00FC75D0">
      <w:pPr>
        <w:ind w:firstLine="720"/>
        <w:rPr>
          <w:rFonts w:ascii="Arial" w:hAnsi="Arial" w:cs="Arial"/>
          <w:color w:val="000000"/>
        </w:rPr>
      </w:pPr>
    </w:p>
    <w:p w:rsidR="00FC75D0" w:rsidRDefault="005F3CA2" w:rsidP="00FC75D0">
      <w:pPr>
        <w:rPr>
          <w:rFonts w:ascii="Arial" w:hAnsi="Arial" w:cs="Arial"/>
          <w:b/>
          <w:bCs/>
          <w:color w:val="000000"/>
        </w:rPr>
      </w:pPr>
      <w:r>
        <w:rPr>
          <w:rFonts w:ascii="Arial" w:hAnsi="Arial" w:cs="Arial"/>
          <w:b/>
          <w:bCs/>
          <w:color w:val="000000"/>
        </w:rPr>
        <w:t>5</w:t>
      </w:r>
      <w:r w:rsidR="00FC75D0">
        <w:rPr>
          <w:rFonts w:ascii="Arial" w:hAnsi="Arial" w:cs="Arial"/>
          <w:b/>
          <w:bCs/>
          <w:color w:val="000000"/>
        </w:rPr>
        <w:t>.2. Presiuni antropice ex</w:t>
      </w:r>
      <w:r>
        <w:rPr>
          <w:rFonts w:ascii="Arial" w:hAnsi="Arial" w:cs="Arial"/>
          <w:b/>
          <w:bCs/>
          <w:color w:val="000000"/>
        </w:rPr>
        <w:t>ercitate asupra biodiversităţii</w:t>
      </w:r>
    </w:p>
    <w:p w:rsidR="00FC75D0" w:rsidRDefault="00FC75D0" w:rsidP="00FC75D0">
      <w:pPr>
        <w:rPr>
          <w:rFonts w:ascii="Arial" w:hAnsi="Arial" w:cs="Arial"/>
          <w:b/>
          <w:bCs/>
          <w:color w:val="000000"/>
        </w:rPr>
      </w:pPr>
    </w:p>
    <w:p w:rsidR="00FC75D0" w:rsidRDefault="005F3CA2" w:rsidP="00FC75D0">
      <w:pPr>
        <w:rPr>
          <w:rFonts w:ascii="Arial" w:hAnsi="Arial" w:cs="Arial"/>
          <w:b/>
          <w:bCs/>
          <w:color w:val="000000"/>
        </w:rPr>
      </w:pPr>
      <w:r>
        <w:rPr>
          <w:rFonts w:ascii="Arial" w:hAnsi="Arial" w:cs="Arial"/>
          <w:b/>
          <w:bCs/>
          <w:color w:val="000000"/>
        </w:rPr>
        <w:t>5.2.1</w:t>
      </w:r>
      <w:r w:rsidR="00FC75D0">
        <w:rPr>
          <w:rFonts w:ascii="Arial" w:hAnsi="Arial" w:cs="Arial"/>
          <w:b/>
          <w:bCs/>
          <w:color w:val="000000"/>
        </w:rPr>
        <w:t>. C</w:t>
      </w:r>
      <w:r>
        <w:rPr>
          <w:rFonts w:ascii="Arial" w:hAnsi="Arial" w:cs="Arial"/>
          <w:b/>
          <w:bCs/>
          <w:color w:val="000000"/>
        </w:rPr>
        <w:t>reşterea acoperirii terenurilor</w:t>
      </w:r>
    </w:p>
    <w:p w:rsidR="00FC75D0" w:rsidRDefault="00FC75D0" w:rsidP="00FC75D0">
      <w:pPr>
        <w:jc w:val="both"/>
        <w:rPr>
          <w:rFonts w:ascii="Arial" w:hAnsi="Arial" w:cs="Arial"/>
          <w:b/>
          <w:bCs/>
          <w:color w:val="000000"/>
        </w:rPr>
      </w:pPr>
      <w:r>
        <w:rPr>
          <w:rFonts w:ascii="Arial" w:hAnsi="Arial" w:cs="Arial"/>
          <w:b/>
          <w:bCs/>
          <w:color w:val="000000"/>
        </w:rPr>
        <w:tab/>
      </w:r>
    </w:p>
    <w:p w:rsidR="00FC75D0" w:rsidRDefault="00FC75D0" w:rsidP="00FC75D0">
      <w:pPr>
        <w:jc w:val="both"/>
        <w:rPr>
          <w:rFonts w:ascii="Arial" w:hAnsi="Arial" w:cs="Arial"/>
          <w:iCs/>
        </w:rPr>
      </w:pPr>
      <w:r>
        <w:rPr>
          <w:rFonts w:ascii="Arial" w:hAnsi="Arial" w:cs="Arial"/>
          <w:iCs/>
        </w:rPr>
        <w:tab/>
        <w:t xml:space="preserve">Situaţia </w:t>
      </w:r>
      <w:r w:rsidR="00F80FD6">
        <w:rPr>
          <w:rFonts w:ascii="Arial" w:hAnsi="Arial" w:cs="Arial"/>
          <w:iCs/>
        </w:rPr>
        <w:t>acoperirii terenurilor din judeţul Hunedoara este prezentată la C</w:t>
      </w:r>
      <w:r>
        <w:rPr>
          <w:rFonts w:ascii="Arial" w:hAnsi="Arial" w:cs="Arial"/>
          <w:iCs/>
        </w:rPr>
        <w:t>ap</w:t>
      </w:r>
      <w:r w:rsidR="00F80FD6">
        <w:rPr>
          <w:rFonts w:ascii="Arial" w:hAnsi="Arial" w:cs="Arial"/>
          <w:iCs/>
        </w:rPr>
        <w:t>itolul</w:t>
      </w:r>
      <w:r>
        <w:rPr>
          <w:rFonts w:ascii="Arial" w:hAnsi="Arial" w:cs="Arial"/>
          <w:iCs/>
        </w:rPr>
        <w:t xml:space="preserve"> </w:t>
      </w:r>
      <w:r w:rsidR="00F80FD6">
        <w:rPr>
          <w:rFonts w:ascii="Arial" w:hAnsi="Arial" w:cs="Arial"/>
          <w:iCs/>
        </w:rPr>
        <w:t>4.</w:t>
      </w:r>
      <w:r>
        <w:rPr>
          <w:rFonts w:ascii="Arial" w:hAnsi="Arial" w:cs="Arial"/>
          <w:iCs/>
        </w:rPr>
        <w:t xml:space="preserve"> Utilizarea terenurilor.</w:t>
      </w:r>
    </w:p>
    <w:p w:rsidR="00FC75D0" w:rsidRDefault="00FC75D0" w:rsidP="00FC75D0">
      <w:pPr>
        <w:rPr>
          <w:rFonts w:ascii="Arial" w:hAnsi="Arial" w:cs="Arial"/>
          <w:b/>
          <w:bCs/>
          <w:color w:val="000000"/>
        </w:rPr>
      </w:pPr>
    </w:p>
    <w:p w:rsidR="00FC75D0" w:rsidRDefault="005F3CA2" w:rsidP="00FC75D0">
      <w:pPr>
        <w:rPr>
          <w:rFonts w:ascii="Arial" w:hAnsi="Arial" w:cs="Arial"/>
          <w:b/>
          <w:bCs/>
          <w:color w:val="000000"/>
        </w:rPr>
      </w:pPr>
      <w:r>
        <w:rPr>
          <w:rFonts w:ascii="Arial" w:hAnsi="Arial" w:cs="Arial"/>
          <w:b/>
          <w:bCs/>
          <w:color w:val="000000"/>
        </w:rPr>
        <w:t>5.2.2</w:t>
      </w:r>
      <w:r w:rsidR="00FC75D0">
        <w:rPr>
          <w:rFonts w:ascii="Arial" w:hAnsi="Arial" w:cs="Arial"/>
          <w:b/>
          <w:bCs/>
          <w:color w:val="000000"/>
        </w:rPr>
        <w:t>. Cre</w:t>
      </w:r>
      <w:r w:rsidR="00F80FD6">
        <w:rPr>
          <w:rFonts w:ascii="Arial" w:hAnsi="Arial" w:cs="Arial"/>
          <w:b/>
          <w:bCs/>
          <w:color w:val="000000"/>
        </w:rPr>
        <w:t>şterea populaţiei</w:t>
      </w:r>
    </w:p>
    <w:p w:rsidR="00FC75D0" w:rsidRDefault="00FC75D0" w:rsidP="00FC75D0">
      <w:pPr>
        <w:ind w:firstLine="720"/>
        <w:jc w:val="both"/>
        <w:rPr>
          <w:rFonts w:ascii="Arial" w:hAnsi="Arial" w:cs="Arial"/>
          <w:color w:val="000000"/>
        </w:rPr>
      </w:pPr>
    </w:p>
    <w:p w:rsidR="00FC75D0" w:rsidRDefault="00FC75D0" w:rsidP="00FC75D0">
      <w:pPr>
        <w:ind w:firstLine="720"/>
        <w:jc w:val="both"/>
        <w:rPr>
          <w:rFonts w:ascii="Arial" w:hAnsi="Arial" w:cs="Arial"/>
        </w:rPr>
      </w:pPr>
      <w:r>
        <w:rPr>
          <w:rFonts w:ascii="Arial" w:hAnsi="Arial" w:cs="Arial"/>
        </w:rPr>
        <w:t>Judeţul Hunedoara are o populaţie de 461</w:t>
      </w:r>
      <w:r w:rsidR="00F80FD6">
        <w:rPr>
          <w:rFonts w:ascii="Arial" w:hAnsi="Arial" w:cs="Arial"/>
        </w:rPr>
        <w:t>.</w:t>
      </w:r>
      <w:r>
        <w:rPr>
          <w:rFonts w:ascii="Arial" w:hAnsi="Arial" w:cs="Arial"/>
        </w:rPr>
        <w:t>450 locuitori</w:t>
      </w:r>
      <w:r w:rsidR="00F80FD6">
        <w:rPr>
          <w:rFonts w:ascii="Arial" w:hAnsi="Arial" w:cs="Arial"/>
        </w:rPr>
        <w:t>,</w:t>
      </w:r>
      <w:r>
        <w:rPr>
          <w:rFonts w:ascii="Arial" w:hAnsi="Arial" w:cs="Arial"/>
        </w:rPr>
        <w:t xml:space="preserve"> din care 223</w:t>
      </w:r>
      <w:r w:rsidR="00F80FD6">
        <w:rPr>
          <w:rFonts w:ascii="Arial" w:hAnsi="Arial" w:cs="Arial"/>
        </w:rPr>
        <w:t>.</w:t>
      </w:r>
      <w:r>
        <w:rPr>
          <w:rFonts w:ascii="Arial" w:hAnsi="Arial" w:cs="Arial"/>
        </w:rPr>
        <w:t>562 sunt de sex masculin</w:t>
      </w:r>
      <w:r w:rsidR="00F80FD6">
        <w:rPr>
          <w:rFonts w:ascii="Arial" w:hAnsi="Arial" w:cs="Arial"/>
        </w:rPr>
        <w:t>,</w:t>
      </w:r>
      <w:r>
        <w:rPr>
          <w:rFonts w:ascii="Arial" w:hAnsi="Arial" w:cs="Arial"/>
        </w:rPr>
        <w:t xml:space="preserve"> iar 237</w:t>
      </w:r>
      <w:r w:rsidR="00F80FD6">
        <w:rPr>
          <w:rFonts w:ascii="Arial" w:hAnsi="Arial" w:cs="Arial"/>
        </w:rPr>
        <w:t>.</w:t>
      </w:r>
      <w:r>
        <w:rPr>
          <w:rFonts w:ascii="Arial" w:hAnsi="Arial" w:cs="Arial"/>
        </w:rPr>
        <w:t xml:space="preserve">888 sunt de sex feminin. </w:t>
      </w:r>
    </w:p>
    <w:p w:rsidR="00FC75D0" w:rsidRDefault="00FC75D0" w:rsidP="00FC75D0">
      <w:pPr>
        <w:pStyle w:val="BodyTextIndent"/>
        <w:rPr>
          <w:rFonts w:cs="Arial"/>
          <w:lang w:eastAsia="en-US"/>
        </w:rPr>
      </w:pPr>
      <w:r>
        <w:rPr>
          <w:rFonts w:cs="Arial"/>
          <w:lang w:eastAsia="en-US"/>
        </w:rPr>
        <w:t xml:space="preserve">Conform </w:t>
      </w:r>
      <w:r w:rsidR="00F80FD6">
        <w:rPr>
          <w:rFonts w:cs="Arial"/>
          <w:lang w:eastAsia="en-US"/>
        </w:rPr>
        <w:t xml:space="preserve">informţiilor transmide de </w:t>
      </w:r>
      <w:r>
        <w:rPr>
          <w:rFonts w:cs="Arial"/>
          <w:lang w:eastAsia="en-US"/>
        </w:rPr>
        <w:t>Direcţi</w:t>
      </w:r>
      <w:r w:rsidR="00F80FD6">
        <w:rPr>
          <w:rFonts w:cs="Arial"/>
          <w:lang w:eastAsia="en-US"/>
        </w:rPr>
        <w:t>a</w:t>
      </w:r>
      <w:r>
        <w:rPr>
          <w:rFonts w:cs="Arial"/>
          <w:lang w:eastAsia="en-US"/>
        </w:rPr>
        <w:t xml:space="preserve"> Judeţe</w:t>
      </w:r>
      <w:r w:rsidR="00F80FD6">
        <w:rPr>
          <w:rFonts w:cs="Arial"/>
          <w:lang w:eastAsia="en-US"/>
        </w:rPr>
        <w:t>ană</w:t>
      </w:r>
      <w:r>
        <w:rPr>
          <w:rFonts w:cs="Arial"/>
          <w:lang w:eastAsia="en-US"/>
        </w:rPr>
        <w:t xml:space="preserve"> de Statistică Hunedoara, distribuţia populaţiei pe sexe şi medii de vârstă, în perioada 1995-2010 se prezintă în tabelul următor:</w:t>
      </w:r>
    </w:p>
    <w:p w:rsidR="00FC75D0" w:rsidRDefault="00FC75D0" w:rsidP="00FC75D0">
      <w:pPr>
        <w:pStyle w:val="BodyTextIndent"/>
        <w:ind w:firstLine="0"/>
        <w:rPr>
          <w:rFonts w:cs="Arial"/>
          <w:lang w:eastAsia="en-US"/>
        </w:rPr>
      </w:pPr>
    </w:p>
    <w:tbl>
      <w:tblPr>
        <w:tblW w:w="9494" w:type="dxa"/>
        <w:jc w:val="center"/>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tblPr>
      <w:tblGrid>
        <w:gridCol w:w="619"/>
        <w:gridCol w:w="825"/>
        <w:gridCol w:w="972"/>
        <w:gridCol w:w="874"/>
        <w:gridCol w:w="825"/>
        <w:gridCol w:w="972"/>
        <w:gridCol w:w="874"/>
        <w:gridCol w:w="825"/>
        <w:gridCol w:w="972"/>
        <w:gridCol w:w="874"/>
        <w:gridCol w:w="862"/>
      </w:tblGrid>
      <w:tr w:rsidR="00FC75D0" w:rsidRPr="00F80FD6">
        <w:trPr>
          <w:cantSplit/>
          <w:trHeight w:val="270"/>
          <w:jc w:val="center"/>
        </w:trPr>
        <w:tc>
          <w:tcPr>
            <w:tcW w:w="619" w:type="dxa"/>
            <w:vMerge w:val="restart"/>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center"/>
          </w:tcPr>
          <w:p w:rsidR="00FC75D0" w:rsidRPr="00F80FD6" w:rsidRDefault="00FC75D0">
            <w:pPr>
              <w:jc w:val="center"/>
              <w:rPr>
                <w:rFonts w:ascii="Arial" w:hAnsi="Arial" w:cs="Arial"/>
                <w:sz w:val="22"/>
                <w:szCs w:val="22"/>
              </w:rPr>
            </w:pPr>
            <w:r w:rsidRPr="00F80FD6">
              <w:rPr>
                <w:rFonts w:ascii="Arial" w:hAnsi="Arial" w:cs="Arial"/>
                <w:sz w:val="22"/>
                <w:szCs w:val="22"/>
              </w:rPr>
              <w:t>Anii</w:t>
            </w:r>
          </w:p>
        </w:tc>
        <w:tc>
          <w:tcPr>
            <w:tcW w:w="0" w:type="auto"/>
            <w:gridSpan w:val="3"/>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center"/>
          </w:tcPr>
          <w:p w:rsidR="00FC75D0" w:rsidRPr="00F80FD6" w:rsidRDefault="00FC75D0">
            <w:pPr>
              <w:jc w:val="center"/>
              <w:rPr>
                <w:rFonts w:ascii="Arial" w:hAnsi="Arial" w:cs="Arial"/>
                <w:sz w:val="22"/>
                <w:szCs w:val="22"/>
              </w:rPr>
            </w:pPr>
            <w:r w:rsidRPr="00F80FD6">
              <w:rPr>
                <w:rFonts w:ascii="Arial" w:hAnsi="Arial" w:cs="Arial"/>
                <w:sz w:val="22"/>
                <w:szCs w:val="22"/>
              </w:rPr>
              <w:t>Total judeţ Hunedoara</w:t>
            </w:r>
            <w:r w:rsidRPr="00F80FD6">
              <w:rPr>
                <w:rFonts w:ascii="Arial" w:hAnsi="Arial" w:cs="Arial"/>
                <w:sz w:val="22"/>
                <w:szCs w:val="22"/>
              </w:rPr>
              <w:br/>
              <w:t>(număr persoane)</w:t>
            </w:r>
          </w:p>
        </w:tc>
        <w:tc>
          <w:tcPr>
            <w:tcW w:w="0" w:type="auto"/>
            <w:gridSpan w:val="3"/>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center"/>
          </w:tcPr>
          <w:p w:rsidR="00FC75D0" w:rsidRPr="00F80FD6" w:rsidRDefault="00FC75D0">
            <w:pPr>
              <w:jc w:val="center"/>
              <w:rPr>
                <w:rFonts w:ascii="Arial" w:hAnsi="Arial" w:cs="Arial"/>
                <w:sz w:val="22"/>
                <w:szCs w:val="22"/>
              </w:rPr>
            </w:pPr>
            <w:r w:rsidRPr="00F80FD6">
              <w:rPr>
                <w:rFonts w:ascii="Arial" w:hAnsi="Arial" w:cs="Arial"/>
                <w:sz w:val="22"/>
                <w:szCs w:val="22"/>
              </w:rPr>
              <w:t>Urban judeţ Hunedoara</w:t>
            </w:r>
            <w:r w:rsidRPr="00F80FD6">
              <w:rPr>
                <w:rFonts w:ascii="Arial" w:hAnsi="Arial" w:cs="Arial"/>
                <w:sz w:val="22"/>
                <w:szCs w:val="22"/>
              </w:rPr>
              <w:br/>
              <w:t>(număr persoane)</w:t>
            </w:r>
          </w:p>
        </w:tc>
        <w:tc>
          <w:tcPr>
            <w:tcW w:w="0" w:type="auto"/>
            <w:gridSpan w:val="3"/>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center"/>
          </w:tcPr>
          <w:p w:rsidR="00FC75D0" w:rsidRPr="00F80FD6" w:rsidRDefault="00FC75D0">
            <w:pPr>
              <w:jc w:val="center"/>
              <w:rPr>
                <w:rFonts w:ascii="Arial" w:hAnsi="Arial" w:cs="Arial"/>
                <w:sz w:val="22"/>
                <w:szCs w:val="22"/>
              </w:rPr>
            </w:pPr>
            <w:r w:rsidRPr="00F80FD6">
              <w:rPr>
                <w:rFonts w:ascii="Arial" w:hAnsi="Arial" w:cs="Arial"/>
                <w:sz w:val="22"/>
                <w:szCs w:val="22"/>
              </w:rPr>
              <w:t>Rural judeţ Hunedoara</w:t>
            </w:r>
            <w:r w:rsidRPr="00F80FD6">
              <w:rPr>
                <w:rFonts w:ascii="Arial" w:hAnsi="Arial" w:cs="Arial"/>
                <w:sz w:val="22"/>
                <w:szCs w:val="22"/>
              </w:rPr>
              <w:br/>
              <w:t>(număr persoane)</w:t>
            </w:r>
          </w:p>
        </w:tc>
        <w:tc>
          <w:tcPr>
            <w:tcW w:w="0" w:type="auto"/>
            <w:vMerge w:val="restart"/>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center"/>
          </w:tcPr>
          <w:p w:rsidR="00FC75D0" w:rsidRPr="00F80FD6" w:rsidRDefault="00FC75D0">
            <w:pPr>
              <w:jc w:val="center"/>
              <w:rPr>
                <w:rFonts w:ascii="Arial" w:hAnsi="Arial" w:cs="Arial"/>
                <w:sz w:val="22"/>
                <w:szCs w:val="22"/>
              </w:rPr>
            </w:pPr>
            <w:r w:rsidRPr="00F80FD6">
              <w:rPr>
                <w:rFonts w:ascii="Arial" w:hAnsi="Arial" w:cs="Arial"/>
                <w:sz w:val="22"/>
                <w:szCs w:val="22"/>
              </w:rPr>
              <w:t>Locuitori / km</w:t>
            </w:r>
            <w:r w:rsidRPr="00F80FD6">
              <w:rPr>
                <w:rFonts w:ascii="Arial" w:hAnsi="Arial" w:cs="Arial"/>
                <w:sz w:val="22"/>
                <w:szCs w:val="22"/>
                <w:vertAlign w:val="superscript"/>
              </w:rPr>
              <w:t>2</w:t>
            </w:r>
          </w:p>
        </w:tc>
      </w:tr>
      <w:tr w:rsidR="00FC75D0" w:rsidRPr="00F80FD6">
        <w:trPr>
          <w:cantSplit/>
          <w:trHeight w:val="510"/>
          <w:jc w:val="center"/>
        </w:trPr>
        <w:tc>
          <w:tcPr>
            <w:tcW w:w="619" w:type="dxa"/>
            <w:vMerge/>
            <w:tcBorders>
              <w:top w:val="single" w:sz="4" w:space="0" w:color="auto"/>
              <w:left w:val="single" w:sz="4" w:space="0" w:color="auto"/>
              <w:bottom w:val="single" w:sz="4" w:space="0" w:color="auto"/>
              <w:right w:val="single" w:sz="4" w:space="0" w:color="auto"/>
            </w:tcBorders>
            <w:vAlign w:val="center"/>
          </w:tcPr>
          <w:p w:rsidR="00FC75D0" w:rsidRPr="00F80FD6" w:rsidRDefault="00FC75D0">
            <w:pPr>
              <w:rPr>
                <w:rFonts w:ascii="Arial" w:hAnsi="Arial" w:cs="Arial"/>
                <w:sz w:val="22"/>
                <w:szCs w:val="22"/>
              </w:rPr>
            </w:pP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center"/>
          </w:tcPr>
          <w:p w:rsidR="00FC75D0" w:rsidRPr="00F80FD6" w:rsidRDefault="00FC75D0">
            <w:pPr>
              <w:jc w:val="center"/>
              <w:rPr>
                <w:rFonts w:ascii="Arial" w:hAnsi="Arial" w:cs="Arial"/>
                <w:b/>
                <w:bCs/>
                <w:sz w:val="22"/>
                <w:szCs w:val="22"/>
              </w:rPr>
            </w:pPr>
            <w:r w:rsidRPr="00F80FD6">
              <w:rPr>
                <w:rFonts w:ascii="Arial" w:hAnsi="Arial" w:cs="Arial"/>
                <w:b/>
                <w:bCs/>
                <w:sz w:val="22"/>
                <w:szCs w:val="22"/>
              </w:rPr>
              <w:t>Ambele</w:t>
            </w:r>
            <w:r w:rsidRPr="00F80FD6">
              <w:rPr>
                <w:rFonts w:ascii="Arial" w:hAnsi="Arial" w:cs="Arial"/>
                <w:b/>
                <w:bCs/>
                <w:sz w:val="22"/>
                <w:szCs w:val="22"/>
              </w:rPr>
              <w:br/>
              <w:t>sexe</w:t>
            </w:r>
          </w:p>
        </w:tc>
        <w:tc>
          <w:tcPr>
            <w:tcW w:w="0" w:type="auto"/>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FC75D0" w:rsidRPr="00F80FD6" w:rsidRDefault="00FC75D0">
            <w:pPr>
              <w:jc w:val="center"/>
              <w:rPr>
                <w:rFonts w:ascii="Arial" w:hAnsi="Arial" w:cs="Arial"/>
                <w:b/>
                <w:bCs/>
                <w:sz w:val="22"/>
                <w:szCs w:val="22"/>
              </w:rPr>
            </w:pPr>
            <w:r w:rsidRPr="00F80FD6">
              <w:rPr>
                <w:rFonts w:ascii="Arial" w:hAnsi="Arial" w:cs="Arial"/>
                <w:b/>
                <w:bCs/>
                <w:sz w:val="22"/>
                <w:szCs w:val="22"/>
              </w:rPr>
              <w:t>Masculin</w:t>
            </w:r>
          </w:p>
        </w:tc>
        <w:tc>
          <w:tcPr>
            <w:tcW w:w="0" w:type="auto"/>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FC75D0" w:rsidRPr="00F80FD6" w:rsidRDefault="00FC75D0">
            <w:pPr>
              <w:jc w:val="center"/>
              <w:rPr>
                <w:rFonts w:ascii="Arial" w:hAnsi="Arial" w:cs="Arial"/>
                <w:b/>
                <w:bCs/>
                <w:sz w:val="22"/>
                <w:szCs w:val="22"/>
              </w:rPr>
            </w:pPr>
            <w:r w:rsidRPr="00F80FD6">
              <w:rPr>
                <w:rFonts w:ascii="Arial" w:hAnsi="Arial" w:cs="Arial"/>
                <w:b/>
                <w:bCs/>
                <w:sz w:val="22"/>
                <w:szCs w:val="22"/>
              </w:rPr>
              <w:t>Feminin</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center"/>
          </w:tcPr>
          <w:p w:rsidR="00FC75D0" w:rsidRPr="00F80FD6" w:rsidRDefault="00FC75D0">
            <w:pPr>
              <w:jc w:val="center"/>
              <w:rPr>
                <w:rFonts w:ascii="Arial" w:hAnsi="Arial" w:cs="Arial"/>
                <w:b/>
                <w:bCs/>
                <w:sz w:val="22"/>
                <w:szCs w:val="22"/>
              </w:rPr>
            </w:pPr>
            <w:r w:rsidRPr="00F80FD6">
              <w:rPr>
                <w:rFonts w:ascii="Arial" w:hAnsi="Arial" w:cs="Arial"/>
                <w:b/>
                <w:bCs/>
                <w:sz w:val="22"/>
                <w:szCs w:val="22"/>
              </w:rPr>
              <w:t>Ambele</w:t>
            </w:r>
            <w:r w:rsidRPr="00F80FD6">
              <w:rPr>
                <w:rFonts w:ascii="Arial" w:hAnsi="Arial" w:cs="Arial"/>
                <w:b/>
                <w:bCs/>
                <w:sz w:val="22"/>
                <w:szCs w:val="22"/>
              </w:rPr>
              <w:br/>
              <w:t>sexe</w:t>
            </w:r>
          </w:p>
        </w:tc>
        <w:tc>
          <w:tcPr>
            <w:tcW w:w="0" w:type="auto"/>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FC75D0" w:rsidRPr="00F80FD6" w:rsidRDefault="00FC75D0">
            <w:pPr>
              <w:jc w:val="center"/>
              <w:rPr>
                <w:rFonts w:ascii="Arial" w:hAnsi="Arial" w:cs="Arial"/>
                <w:b/>
                <w:bCs/>
                <w:sz w:val="22"/>
                <w:szCs w:val="22"/>
              </w:rPr>
            </w:pPr>
            <w:r w:rsidRPr="00F80FD6">
              <w:rPr>
                <w:rFonts w:ascii="Arial" w:hAnsi="Arial" w:cs="Arial"/>
                <w:b/>
                <w:bCs/>
                <w:sz w:val="22"/>
                <w:szCs w:val="22"/>
              </w:rPr>
              <w:t>Masculin</w:t>
            </w:r>
          </w:p>
        </w:tc>
        <w:tc>
          <w:tcPr>
            <w:tcW w:w="0" w:type="auto"/>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FC75D0" w:rsidRPr="00F80FD6" w:rsidRDefault="00FC75D0">
            <w:pPr>
              <w:jc w:val="center"/>
              <w:rPr>
                <w:rFonts w:ascii="Arial" w:hAnsi="Arial" w:cs="Arial"/>
                <w:b/>
                <w:bCs/>
                <w:sz w:val="22"/>
                <w:szCs w:val="22"/>
              </w:rPr>
            </w:pPr>
            <w:r w:rsidRPr="00F80FD6">
              <w:rPr>
                <w:rFonts w:ascii="Arial" w:hAnsi="Arial" w:cs="Arial"/>
                <w:b/>
                <w:bCs/>
                <w:sz w:val="22"/>
                <w:szCs w:val="22"/>
              </w:rPr>
              <w:t>Feminin</w:t>
            </w:r>
          </w:p>
        </w:tc>
        <w:tc>
          <w:tcPr>
            <w:tcW w:w="0" w:type="auto"/>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center"/>
          </w:tcPr>
          <w:p w:rsidR="00FC75D0" w:rsidRPr="00F80FD6" w:rsidRDefault="00FC75D0">
            <w:pPr>
              <w:jc w:val="center"/>
              <w:rPr>
                <w:rFonts w:ascii="Arial" w:hAnsi="Arial" w:cs="Arial"/>
                <w:b/>
                <w:bCs/>
                <w:sz w:val="22"/>
                <w:szCs w:val="22"/>
              </w:rPr>
            </w:pPr>
            <w:r w:rsidRPr="00F80FD6">
              <w:rPr>
                <w:rFonts w:ascii="Arial" w:hAnsi="Arial" w:cs="Arial"/>
                <w:b/>
                <w:bCs/>
                <w:sz w:val="22"/>
                <w:szCs w:val="22"/>
              </w:rPr>
              <w:t>Ambele</w:t>
            </w:r>
            <w:r w:rsidRPr="00F80FD6">
              <w:rPr>
                <w:rFonts w:ascii="Arial" w:hAnsi="Arial" w:cs="Arial"/>
                <w:b/>
                <w:bCs/>
                <w:sz w:val="22"/>
                <w:szCs w:val="22"/>
              </w:rPr>
              <w:br/>
              <w:t>sexe</w:t>
            </w:r>
          </w:p>
        </w:tc>
        <w:tc>
          <w:tcPr>
            <w:tcW w:w="0" w:type="auto"/>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FC75D0" w:rsidRPr="00F80FD6" w:rsidRDefault="00FC75D0">
            <w:pPr>
              <w:jc w:val="center"/>
              <w:rPr>
                <w:rFonts w:ascii="Arial" w:hAnsi="Arial" w:cs="Arial"/>
                <w:b/>
                <w:bCs/>
                <w:sz w:val="22"/>
                <w:szCs w:val="22"/>
              </w:rPr>
            </w:pPr>
            <w:r w:rsidRPr="00F80FD6">
              <w:rPr>
                <w:rFonts w:ascii="Arial" w:hAnsi="Arial" w:cs="Arial"/>
                <w:b/>
                <w:bCs/>
                <w:sz w:val="22"/>
                <w:szCs w:val="22"/>
              </w:rPr>
              <w:t>Masculin</w:t>
            </w:r>
          </w:p>
        </w:tc>
        <w:tc>
          <w:tcPr>
            <w:tcW w:w="0" w:type="auto"/>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FC75D0" w:rsidRPr="00F80FD6" w:rsidRDefault="00FC75D0">
            <w:pPr>
              <w:jc w:val="center"/>
              <w:rPr>
                <w:rFonts w:ascii="Arial" w:hAnsi="Arial" w:cs="Arial"/>
                <w:b/>
                <w:bCs/>
                <w:sz w:val="22"/>
                <w:szCs w:val="22"/>
              </w:rPr>
            </w:pPr>
            <w:r w:rsidRPr="00F80FD6">
              <w:rPr>
                <w:rFonts w:ascii="Arial" w:hAnsi="Arial" w:cs="Arial"/>
                <w:b/>
                <w:bCs/>
                <w:sz w:val="22"/>
                <w:szCs w:val="22"/>
              </w:rPr>
              <w:t>Feminin</w:t>
            </w:r>
          </w:p>
        </w:tc>
        <w:tc>
          <w:tcPr>
            <w:tcW w:w="0" w:type="auto"/>
            <w:vMerge/>
            <w:tcBorders>
              <w:top w:val="single" w:sz="4" w:space="0" w:color="auto"/>
              <w:left w:val="single" w:sz="4" w:space="0" w:color="auto"/>
              <w:bottom w:val="single" w:sz="4" w:space="0" w:color="auto"/>
              <w:right w:val="single" w:sz="4" w:space="0" w:color="auto"/>
            </w:tcBorders>
            <w:vAlign w:val="center"/>
          </w:tcPr>
          <w:p w:rsidR="00FC75D0" w:rsidRPr="00F80FD6" w:rsidRDefault="00FC75D0">
            <w:pPr>
              <w:rPr>
                <w:rFonts w:ascii="Arial" w:hAnsi="Arial" w:cs="Arial"/>
                <w:sz w:val="22"/>
                <w:szCs w:val="22"/>
              </w:rPr>
            </w:pPr>
          </w:p>
        </w:tc>
      </w:tr>
      <w:tr w:rsidR="00FC75D0" w:rsidRPr="00F80FD6">
        <w:trPr>
          <w:trHeight w:val="255"/>
          <w:jc w:val="center"/>
        </w:trPr>
        <w:tc>
          <w:tcPr>
            <w:tcW w:w="619"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center"/>
          </w:tcPr>
          <w:p w:rsidR="00FC75D0" w:rsidRPr="00F80FD6" w:rsidRDefault="00FC75D0">
            <w:pPr>
              <w:jc w:val="center"/>
              <w:rPr>
                <w:rFonts w:ascii="Arial" w:hAnsi="Arial" w:cs="Arial"/>
                <w:sz w:val="22"/>
                <w:szCs w:val="22"/>
              </w:rPr>
            </w:pPr>
            <w:r w:rsidRPr="00F80FD6">
              <w:rPr>
                <w:rFonts w:ascii="Arial" w:hAnsi="Arial" w:cs="Arial"/>
                <w:sz w:val="22"/>
                <w:szCs w:val="22"/>
              </w:rPr>
              <w:t>1995</w:t>
            </w:r>
          </w:p>
        </w:tc>
        <w:tc>
          <w:tcPr>
            <w:tcW w:w="0" w:type="auto"/>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FC75D0" w:rsidRPr="00F80FD6" w:rsidRDefault="00FC75D0">
            <w:pPr>
              <w:jc w:val="center"/>
              <w:rPr>
                <w:rFonts w:ascii="Arial" w:hAnsi="Arial" w:cs="Arial"/>
                <w:sz w:val="22"/>
                <w:szCs w:val="22"/>
              </w:rPr>
            </w:pPr>
            <w:r w:rsidRPr="00F80FD6">
              <w:rPr>
                <w:rFonts w:ascii="Arial" w:hAnsi="Arial" w:cs="Arial"/>
                <w:sz w:val="22"/>
                <w:szCs w:val="22"/>
              </w:rPr>
              <w:t>546163</w:t>
            </w:r>
          </w:p>
        </w:tc>
        <w:tc>
          <w:tcPr>
            <w:tcW w:w="0" w:type="auto"/>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FC75D0" w:rsidRPr="00F80FD6" w:rsidRDefault="00FC75D0">
            <w:pPr>
              <w:jc w:val="center"/>
              <w:rPr>
                <w:rFonts w:ascii="Arial" w:hAnsi="Arial" w:cs="Arial"/>
                <w:sz w:val="22"/>
                <w:szCs w:val="22"/>
              </w:rPr>
            </w:pPr>
            <w:r w:rsidRPr="00F80FD6">
              <w:rPr>
                <w:rFonts w:ascii="Arial" w:hAnsi="Arial" w:cs="Arial"/>
                <w:sz w:val="22"/>
                <w:szCs w:val="22"/>
              </w:rPr>
              <w:t>270966</w:t>
            </w:r>
          </w:p>
        </w:tc>
        <w:tc>
          <w:tcPr>
            <w:tcW w:w="0" w:type="auto"/>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FC75D0" w:rsidRPr="00F80FD6" w:rsidRDefault="00FC75D0">
            <w:pPr>
              <w:jc w:val="center"/>
              <w:rPr>
                <w:rFonts w:ascii="Arial" w:hAnsi="Arial" w:cs="Arial"/>
                <w:sz w:val="22"/>
                <w:szCs w:val="22"/>
              </w:rPr>
            </w:pPr>
            <w:r w:rsidRPr="00F80FD6">
              <w:rPr>
                <w:rFonts w:ascii="Arial" w:hAnsi="Arial" w:cs="Arial"/>
                <w:sz w:val="22"/>
                <w:szCs w:val="22"/>
              </w:rPr>
              <w:t>275197</w:t>
            </w:r>
          </w:p>
        </w:tc>
        <w:tc>
          <w:tcPr>
            <w:tcW w:w="0" w:type="auto"/>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FC75D0" w:rsidRPr="00F80FD6" w:rsidRDefault="00FC75D0">
            <w:pPr>
              <w:jc w:val="center"/>
              <w:rPr>
                <w:rFonts w:ascii="Arial" w:hAnsi="Arial" w:cs="Arial"/>
                <w:sz w:val="22"/>
                <w:szCs w:val="22"/>
              </w:rPr>
            </w:pPr>
            <w:r w:rsidRPr="00F80FD6">
              <w:rPr>
                <w:rFonts w:ascii="Arial" w:hAnsi="Arial" w:cs="Arial"/>
                <w:sz w:val="22"/>
                <w:szCs w:val="22"/>
              </w:rPr>
              <w:t>415614</w:t>
            </w:r>
          </w:p>
        </w:tc>
        <w:tc>
          <w:tcPr>
            <w:tcW w:w="0" w:type="auto"/>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FC75D0" w:rsidRPr="00F80FD6" w:rsidRDefault="00FC75D0">
            <w:pPr>
              <w:jc w:val="center"/>
              <w:rPr>
                <w:rFonts w:ascii="Arial" w:hAnsi="Arial" w:cs="Arial"/>
                <w:sz w:val="22"/>
                <w:szCs w:val="22"/>
              </w:rPr>
            </w:pPr>
            <w:r w:rsidRPr="00F80FD6">
              <w:rPr>
                <w:rFonts w:ascii="Arial" w:hAnsi="Arial" w:cs="Arial"/>
                <w:sz w:val="22"/>
                <w:szCs w:val="22"/>
              </w:rPr>
              <w:t>206656</w:t>
            </w:r>
          </w:p>
        </w:tc>
        <w:tc>
          <w:tcPr>
            <w:tcW w:w="0" w:type="auto"/>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FC75D0" w:rsidRPr="00F80FD6" w:rsidRDefault="00FC75D0">
            <w:pPr>
              <w:jc w:val="center"/>
              <w:rPr>
                <w:rFonts w:ascii="Arial" w:hAnsi="Arial" w:cs="Arial"/>
                <w:sz w:val="22"/>
                <w:szCs w:val="22"/>
              </w:rPr>
            </w:pPr>
            <w:r w:rsidRPr="00F80FD6">
              <w:rPr>
                <w:rFonts w:ascii="Arial" w:hAnsi="Arial" w:cs="Arial"/>
                <w:sz w:val="22"/>
                <w:szCs w:val="22"/>
              </w:rPr>
              <w:t>208958</w:t>
            </w:r>
          </w:p>
        </w:tc>
        <w:tc>
          <w:tcPr>
            <w:tcW w:w="0" w:type="auto"/>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FC75D0" w:rsidRPr="00F80FD6" w:rsidRDefault="00FC75D0">
            <w:pPr>
              <w:jc w:val="center"/>
              <w:rPr>
                <w:rFonts w:ascii="Arial" w:hAnsi="Arial" w:cs="Arial"/>
                <w:sz w:val="22"/>
                <w:szCs w:val="22"/>
              </w:rPr>
            </w:pPr>
            <w:r w:rsidRPr="00F80FD6">
              <w:rPr>
                <w:rFonts w:ascii="Arial" w:hAnsi="Arial" w:cs="Arial"/>
                <w:sz w:val="22"/>
                <w:szCs w:val="22"/>
              </w:rPr>
              <w:t>130549</w:t>
            </w:r>
          </w:p>
        </w:tc>
        <w:tc>
          <w:tcPr>
            <w:tcW w:w="0" w:type="auto"/>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FC75D0" w:rsidRPr="00F80FD6" w:rsidRDefault="00FC75D0">
            <w:pPr>
              <w:jc w:val="center"/>
              <w:rPr>
                <w:rFonts w:ascii="Arial" w:hAnsi="Arial" w:cs="Arial"/>
                <w:sz w:val="22"/>
                <w:szCs w:val="22"/>
              </w:rPr>
            </w:pPr>
            <w:r w:rsidRPr="00F80FD6">
              <w:rPr>
                <w:rFonts w:ascii="Arial" w:hAnsi="Arial" w:cs="Arial"/>
                <w:sz w:val="22"/>
                <w:szCs w:val="22"/>
              </w:rPr>
              <w:t>64310</w:t>
            </w:r>
          </w:p>
        </w:tc>
        <w:tc>
          <w:tcPr>
            <w:tcW w:w="0" w:type="auto"/>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FC75D0" w:rsidRPr="00F80FD6" w:rsidRDefault="00FC75D0">
            <w:pPr>
              <w:jc w:val="center"/>
              <w:rPr>
                <w:rFonts w:ascii="Arial" w:hAnsi="Arial" w:cs="Arial"/>
                <w:sz w:val="22"/>
                <w:szCs w:val="22"/>
              </w:rPr>
            </w:pPr>
            <w:r w:rsidRPr="00F80FD6">
              <w:rPr>
                <w:rFonts w:ascii="Arial" w:hAnsi="Arial" w:cs="Arial"/>
                <w:sz w:val="22"/>
                <w:szCs w:val="22"/>
              </w:rPr>
              <w:t>66239</w:t>
            </w:r>
          </w:p>
        </w:tc>
        <w:tc>
          <w:tcPr>
            <w:tcW w:w="0" w:type="auto"/>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FC75D0" w:rsidRPr="00F80FD6" w:rsidRDefault="00FC75D0">
            <w:pPr>
              <w:jc w:val="center"/>
              <w:rPr>
                <w:rFonts w:ascii="Arial" w:hAnsi="Arial" w:cs="Arial"/>
                <w:sz w:val="22"/>
                <w:szCs w:val="22"/>
              </w:rPr>
            </w:pPr>
            <w:r w:rsidRPr="00F80FD6">
              <w:rPr>
                <w:rFonts w:ascii="Arial" w:hAnsi="Arial" w:cs="Arial"/>
                <w:sz w:val="22"/>
                <w:szCs w:val="22"/>
              </w:rPr>
              <w:t>77,3</w:t>
            </w:r>
          </w:p>
        </w:tc>
      </w:tr>
      <w:tr w:rsidR="00FC75D0" w:rsidRPr="00F80FD6">
        <w:trPr>
          <w:trHeight w:val="255"/>
          <w:jc w:val="center"/>
        </w:trPr>
        <w:tc>
          <w:tcPr>
            <w:tcW w:w="619"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center"/>
          </w:tcPr>
          <w:p w:rsidR="00FC75D0" w:rsidRPr="00F80FD6" w:rsidRDefault="00FC75D0">
            <w:pPr>
              <w:jc w:val="center"/>
              <w:rPr>
                <w:rFonts w:ascii="Arial" w:hAnsi="Arial" w:cs="Arial"/>
                <w:sz w:val="22"/>
                <w:szCs w:val="22"/>
              </w:rPr>
            </w:pPr>
            <w:r w:rsidRPr="00F80FD6">
              <w:rPr>
                <w:rFonts w:ascii="Arial" w:hAnsi="Arial" w:cs="Arial"/>
                <w:sz w:val="22"/>
                <w:szCs w:val="22"/>
              </w:rPr>
              <w:t>2000</w:t>
            </w:r>
          </w:p>
        </w:tc>
        <w:tc>
          <w:tcPr>
            <w:tcW w:w="0" w:type="auto"/>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FC75D0" w:rsidRPr="00F80FD6" w:rsidRDefault="00FC75D0">
            <w:pPr>
              <w:jc w:val="center"/>
              <w:rPr>
                <w:rFonts w:ascii="Arial" w:hAnsi="Arial" w:cs="Arial"/>
                <w:sz w:val="22"/>
                <w:szCs w:val="22"/>
              </w:rPr>
            </w:pPr>
            <w:r w:rsidRPr="00F80FD6">
              <w:rPr>
                <w:rFonts w:ascii="Arial" w:hAnsi="Arial" w:cs="Arial"/>
                <w:sz w:val="22"/>
                <w:szCs w:val="22"/>
              </w:rPr>
              <w:t>523073</w:t>
            </w:r>
          </w:p>
        </w:tc>
        <w:tc>
          <w:tcPr>
            <w:tcW w:w="0" w:type="auto"/>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FC75D0" w:rsidRPr="00F80FD6" w:rsidRDefault="00FC75D0">
            <w:pPr>
              <w:jc w:val="center"/>
              <w:rPr>
                <w:rFonts w:ascii="Arial" w:hAnsi="Arial" w:cs="Arial"/>
                <w:sz w:val="22"/>
                <w:szCs w:val="22"/>
              </w:rPr>
            </w:pPr>
            <w:r w:rsidRPr="00F80FD6">
              <w:rPr>
                <w:rFonts w:ascii="Arial" w:hAnsi="Arial" w:cs="Arial"/>
                <w:sz w:val="22"/>
                <w:szCs w:val="22"/>
              </w:rPr>
              <w:t>256606</w:t>
            </w:r>
          </w:p>
        </w:tc>
        <w:tc>
          <w:tcPr>
            <w:tcW w:w="0" w:type="auto"/>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FC75D0" w:rsidRPr="00F80FD6" w:rsidRDefault="00FC75D0">
            <w:pPr>
              <w:jc w:val="center"/>
              <w:rPr>
                <w:rFonts w:ascii="Arial" w:hAnsi="Arial" w:cs="Arial"/>
                <w:sz w:val="22"/>
                <w:szCs w:val="22"/>
              </w:rPr>
            </w:pPr>
            <w:r w:rsidRPr="00F80FD6">
              <w:rPr>
                <w:rFonts w:ascii="Arial" w:hAnsi="Arial" w:cs="Arial"/>
                <w:sz w:val="22"/>
                <w:szCs w:val="22"/>
              </w:rPr>
              <w:t>266467</w:t>
            </w:r>
          </w:p>
        </w:tc>
        <w:tc>
          <w:tcPr>
            <w:tcW w:w="0" w:type="auto"/>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FC75D0" w:rsidRPr="00F80FD6" w:rsidRDefault="00FC75D0">
            <w:pPr>
              <w:jc w:val="center"/>
              <w:rPr>
                <w:rFonts w:ascii="Arial" w:hAnsi="Arial" w:cs="Arial"/>
                <w:sz w:val="22"/>
                <w:szCs w:val="22"/>
              </w:rPr>
            </w:pPr>
            <w:r w:rsidRPr="00F80FD6">
              <w:rPr>
                <w:rFonts w:ascii="Arial" w:hAnsi="Arial" w:cs="Arial"/>
                <w:sz w:val="22"/>
                <w:szCs w:val="22"/>
              </w:rPr>
              <w:t>397409</w:t>
            </w:r>
          </w:p>
        </w:tc>
        <w:tc>
          <w:tcPr>
            <w:tcW w:w="0" w:type="auto"/>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FC75D0" w:rsidRPr="00F80FD6" w:rsidRDefault="00FC75D0">
            <w:pPr>
              <w:jc w:val="center"/>
              <w:rPr>
                <w:rFonts w:ascii="Arial" w:hAnsi="Arial" w:cs="Arial"/>
                <w:sz w:val="22"/>
                <w:szCs w:val="22"/>
              </w:rPr>
            </w:pPr>
            <w:r w:rsidRPr="00F80FD6">
              <w:rPr>
                <w:rFonts w:ascii="Arial" w:hAnsi="Arial" w:cs="Arial"/>
                <w:sz w:val="22"/>
                <w:szCs w:val="22"/>
              </w:rPr>
              <w:t>194905</w:t>
            </w:r>
          </w:p>
        </w:tc>
        <w:tc>
          <w:tcPr>
            <w:tcW w:w="0" w:type="auto"/>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FC75D0" w:rsidRPr="00F80FD6" w:rsidRDefault="00FC75D0">
            <w:pPr>
              <w:jc w:val="center"/>
              <w:rPr>
                <w:rFonts w:ascii="Arial" w:hAnsi="Arial" w:cs="Arial"/>
                <w:sz w:val="22"/>
                <w:szCs w:val="22"/>
              </w:rPr>
            </w:pPr>
            <w:r w:rsidRPr="00F80FD6">
              <w:rPr>
                <w:rFonts w:ascii="Arial" w:hAnsi="Arial" w:cs="Arial"/>
                <w:sz w:val="22"/>
                <w:szCs w:val="22"/>
              </w:rPr>
              <w:t>202504</w:t>
            </w:r>
          </w:p>
        </w:tc>
        <w:tc>
          <w:tcPr>
            <w:tcW w:w="0" w:type="auto"/>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FC75D0" w:rsidRPr="00F80FD6" w:rsidRDefault="00FC75D0">
            <w:pPr>
              <w:jc w:val="center"/>
              <w:rPr>
                <w:rFonts w:ascii="Arial" w:hAnsi="Arial" w:cs="Arial"/>
                <w:sz w:val="22"/>
                <w:szCs w:val="22"/>
              </w:rPr>
            </w:pPr>
            <w:r w:rsidRPr="00F80FD6">
              <w:rPr>
                <w:rFonts w:ascii="Arial" w:hAnsi="Arial" w:cs="Arial"/>
                <w:sz w:val="22"/>
                <w:szCs w:val="22"/>
              </w:rPr>
              <w:t>125664</w:t>
            </w:r>
          </w:p>
        </w:tc>
        <w:tc>
          <w:tcPr>
            <w:tcW w:w="0" w:type="auto"/>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FC75D0" w:rsidRPr="00F80FD6" w:rsidRDefault="00FC75D0">
            <w:pPr>
              <w:jc w:val="center"/>
              <w:rPr>
                <w:rFonts w:ascii="Arial" w:hAnsi="Arial" w:cs="Arial"/>
                <w:sz w:val="22"/>
                <w:szCs w:val="22"/>
              </w:rPr>
            </w:pPr>
            <w:r w:rsidRPr="00F80FD6">
              <w:rPr>
                <w:rFonts w:ascii="Arial" w:hAnsi="Arial" w:cs="Arial"/>
                <w:sz w:val="22"/>
                <w:szCs w:val="22"/>
              </w:rPr>
              <w:t>61701</w:t>
            </w:r>
          </w:p>
        </w:tc>
        <w:tc>
          <w:tcPr>
            <w:tcW w:w="0" w:type="auto"/>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FC75D0" w:rsidRPr="00F80FD6" w:rsidRDefault="00FC75D0">
            <w:pPr>
              <w:jc w:val="center"/>
              <w:rPr>
                <w:rFonts w:ascii="Arial" w:hAnsi="Arial" w:cs="Arial"/>
                <w:sz w:val="22"/>
                <w:szCs w:val="22"/>
              </w:rPr>
            </w:pPr>
            <w:r w:rsidRPr="00F80FD6">
              <w:rPr>
                <w:rFonts w:ascii="Arial" w:hAnsi="Arial" w:cs="Arial"/>
                <w:sz w:val="22"/>
                <w:szCs w:val="22"/>
              </w:rPr>
              <w:t>63963</w:t>
            </w:r>
          </w:p>
        </w:tc>
        <w:tc>
          <w:tcPr>
            <w:tcW w:w="0" w:type="auto"/>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FC75D0" w:rsidRPr="00F80FD6" w:rsidRDefault="00FC75D0">
            <w:pPr>
              <w:jc w:val="center"/>
              <w:rPr>
                <w:rFonts w:ascii="Arial" w:hAnsi="Arial" w:cs="Arial"/>
                <w:sz w:val="22"/>
                <w:szCs w:val="22"/>
              </w:rPr>
            </w:pPr>
            <w:r w:rsidRPr="00F80FD6">
              <w:rPr>
                <w:rFonts w:ascii="Arial" w:hAnsi="Arial" w:cs="Arial"/>
                <w:sz w:val="22"/>
                <w:szCs w:val="22"/>
              </w:rPr>
              <w:t>74,1</w:t>
            </w:r>
          </w:p>
        </w:tc>
      </w:tr>
      <w:tr w:rsidR="00FC75D0" w:rsidRPr="00F80FD6">
        <w:trPr>
          <w:trHeight w:val="255"/>
          <w:jc w:val="center"/>
        </w:trPr>
        <w:tc>
          <w:tcPr>
            <w:tcW w:w="619"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center"/>
          </w:tcPr>
          <w:p w:rsidR="00FC75D0" w:rsidRPr="00F80FD6" w:rsidRDefault="00FC75D0">
            <w:pPr>
              <w:jc w:val="center"/>
              <w:rPr>
                <w:rFonts w:ascii="Arial" w:hAnsi="Arial" w:cs="Arial"/>
                <w:sz w:val="22"/>
                <w:szCs w:val="22"/>
              </w:rPr>
            </w:pPr>
            <w:r w:rsidRPr="00F80FD6">
              <w:rPr>
                <w:rFonts w:ascii="Arial" w:hAnsi="Arial" w:cs="Arial"/>
                <w:sz w:val="22"/>
                <w:szCs w:val="22"/>
              </w:rPr>
              <w:t>2001</w:t>
            </w:r>
          </w:p>
        </w:tc>
        <w:tc>
          <w:tcPr>
            <w:tcW w:w="0" w:type="auto"/>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FC75D0" w:rsidRPr="00F80FD6" w:rsidRDefault="00FC75D0">
            <w:pPr>
              <w:jc w:val="center"/>
              <w:rPr>
                <w:rFonts w:ascii="Arial" w:hAnsi="Arial" w:cs="Arial"/>
                <w:sz w:val="22"/>
                <w:szCs w:val="22"/>
              </w:rPr>
            </w:pPr>
            <w:r w:rsidRPr="00F80FD6">
              <w:rPr>
                <w:rFonts w:ascii="Arial" w:hAnsi="Arial" w:cs="Arial"/>
                <w:sz w:val="22"/>
                <w:szCs w:val="22"/>
              </w:rPr>
              <w:t>518975</w:t>
            </w:r>
          </w:p>
        </w:tc>
        <w:tc>
          <w:tcPr>
            <w:tcW w:w="0" w:type="auto"/>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FC75D0" w:rsidRPr="00F80FD6" w:rsidRDefault="00FC75D0">
            <w:pPr>
              <w:jc w:val="center"/>
              <w:rPr>
                <w:rFonts w:ascii="Arial" w:hAnsi="Arial" w:cs="Arial"/>
                <w:sz w:val="22"/>
                <w:szCs w:val="22"/>
              </w:rPr>
            </w:pPr>
            <w:r w:rsidRPr="00F80FD6">
              <w:rPr>
                <w:rFonts w:ascii="Arial" w:hAnsi="Arial" w:cs="Arial"/>
                <w:sz w:val="22"/>
                <w:szCs w:val="22"/>
              </w:rPr>
              <w:t>254240</w:t>
            </w:r>
          </w:p>
        </w:tc>
        <w:tc>
          <w:tcPr>
            <w:tcW w:w="0" w:type="auto"/>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FC75D0" w:rsidRPr="00F80FD6" w:rsidRDefault="00FC75D0">
            <w:pPr>
              <w:jc w:val="center"/>
              <w:rPr>
                <w:rFonts w:ascii="Arial" w:hAnsi="Arial" w:cs="Arial"/>
                <w:sz w:val="22"/>
                <w:szCs w:val="22"/>
              </w:rPr>
            </w:pPr>
            <w:r w:rsidRPr="00F80FD6">
              <w:rPr>
                <w:rFonts w:ascii="Arial" w:hAnsi="Arial" w:cs="Arial"/>
                <w:sz w:val="22"/>
                <w:szCs w:val="22"/>
              </w:rPr>
              <w:t>264735</w:t>
            </w:r>
          </w:p>
        </w:tc>
        <w:tc>
          <w:tcPr>
            <w:tcW w:w="0" w:type="auto"/>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FC75D0" w:rsidRPr="00F80FD6" w:rsidRDefault="00FC75D0">
            <w:pPr>
              <w:jc w:val="center"/>
              <w:rPr>
                <w:rFonts w:ascii="Arial" w:hAnsi="Arial" w:cs="Arial"/>
                <w:sz w:val="22"/>
                <w:szCs w:val="22"/>
              </w:rPr>
            </w:pPr>
            <w:r w:rsidRPr="00F80FD6">
              <w:rPr>
                <w:rFonts w:ascii="Arial" w:hAnsi="Arial" w:cs="Arial"/>
                <w:sz w:val="22"/>
                <w:szCs w:val="22"/>
              </w:rPr>
              <w:t>401968</w:t>
            </w:r>
          </w:p>
        </w:tc>
        <w:tc>
          <w:tcPr>
            <w:tcW w:w="0" w:type="auto"/>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FC75D0" w:rsidRPr="00F80FD6" w:rsidRDefault="00FC75D0">
            <w:pPr>
              <w:jc w:val="center"/>
              <w:rPr>
                <w:rFonts w:ascii="Arial" w:hAnsi="Arial" w:cs="Arial"/>
                <w:sz w:val="22"/>
                <w:szCs w:val="22"/>
              </w:rPr>
            </w:pPr>
            <w:r w:rsidRPr="00F80FD6">
              <w:rPr>
                <w:rFonts w:ascii="Arial" w:hAnsi="Arial" w:cs="Arial"/>
                <w:sz w:val="22"/>
                <w:szCs w:val="22"/>
              </w:rPr>
              <w:t>196894</w:t>
            </w:r>
          </w:p>
        </w:tc>
        <w:tc>
          <w:tcPr>
            <w:tcW w:w="0" w:type="auto"/>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FC75D0" w:rsidRPr="00F80FD6" w:rsidRDefault="00FC75D0">
            <w:pPr>
              <w:jc w:val="center"/>
              <w:rPr>
                <w:rFonts w:ascii="Arial" w:hAnsi="Arial" w:cs="Arial"/>
                <w:sz w:val="22"/>
                <w:szCs w:val="22"/>
              </w:rPr>
            </w:pPr>
            <w:r w:rsidRPr="00F80FD6">
              <w:rPr>
                <w:rFonts w:ascii="Arial" w:hAnsi="Arial" w:cs="Arial"/>
                <w:sz w:val="22"/>
                <w:szCs w:val="22"/>
              </w:rPr>
              <w:t>205074</w:t>
            </w:r>
          </w:p>
        </w:tc>
        <w:tc>
          <w:tcPr>
            <w:tcW w:w="0" w:type="auto"/>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FC75D0" w:rsidRPr="00F80FD6" w:rsidRDefault="00FC75D0">
            <w:pPr>
              <w:jc w:val="center"/>
              <w:rPr>
                <w:rFonts w:ascii="Arial" w:hAnsi="Arial" w:cs="Arial"/>
                <w:sz w:val="22"/>
                <w:szCs w:val="22"/>
              </w:rPr>
            </w:pPr>
            <w:r w:rsidRPr="00F80FD6">
              <w:rPr>
                <w:rFonts w:ascii="Arial" w:hAnsi="Arial" w:cs="Arial"/>
                <w:sz w:val="22"/>
                <w:szCs w:val="22"/>
              </w:rPr>
              <w:t>117007</w:t>
            </w:r>
          </w:p>
        </w:tc>
        <w:tc>
          <w:tcPr>
            <w:tcW w:w="0" w:type="auto"/>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FC75D0" w:rsidRPr="00F80FD6" w:rsidRDefault="00FC75D0">
            <w:pPr>
              <w:jc w:val="center"/>
              <w:rPr>
                <w:rFonts w:ascii="Arial" w:hAnsi="Arial" w:cs="Arial"/>
                <w:sz w:val="22"/>
                <w:szCs w:val="22"/>
              </w:rPr>
            </w:pPr>
            <w:r w:rsidRPr="00F80FD6">
              <w:rPr>
                <w:rFonts w:ascii="Arial" w:hAnsi="Arial" w:cs="Arial"/>
                <w:sz w:val="22"/>
                <w:szCs w:val="22"/>
              </w:rPr>
              <w:t>57346</w:t>
            </w:r>
          </w:p>
        </w:tc>
        <w:tc>
          <w:tcPr>
            <w:tcW w:w="0" w:type="auto"/>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FC75D0" w:rsidRPr="00F80FD6" w:rsidRDefault="00FC75D0">
            <w:pPr>
              <w:jc w:val="center"/>
              <w:rPr>
                <w:rFonts w:ascii="Arial" w:hAnsi="Arial" w:cs="Arial"/>
                <w:sz w:val="22"/>
                <w:szCs w:val="22"/>
              </w:rPr>
            </w:pPr>
            <w:r w:rsidRPr="00F80FD6">
              <w:rPr>
                <w:rFonts w:ascii="Arial" w:hAnsi="Arial" w:cs="Arial"/>
                <w:sz w:val="22"/>
                <w:szCs w:val="22"/>
              </w:rPr>
              <w:t>59661</w:t>
            </w:r>
          </w:p>
        </w:tc>
        <w:tc>
          <w:tcPr>
            <w:tcW w:w="0" w:type="auto"/>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FC75D0" w:rsidRPr="00F80FD6" w:rsidRDefault="00FC75D0">
            <w:pPr>
              <w:jc w:val="center"/>
              <w:rPr>
                <w:rFonts w:ascii="Arial" w:hAnsi="Arial" w:cs="Arial"/>
                <w:sz w:val="22"/>
                <w:szCs w:val="22"/>
              </w:rPr>
            </w:pPr>
            <w:r w:rsidRPr="00F80FD6">
              <w:rPr>
                <w:rFonts w:ascii="Arial" w:hAnsi="Arial" w:cs="Arial"/>
                <w:sz w:val="22"/>
                <w:szCs w:val="22"/>
              </w:rPr>
              <w:t>73,5</w:t>
            </w:r>
          </w:p>
        </w:tc>
      </w:tr>
      <w:tr w:rsidR="00FC75D0" w:rsidRPr="00F80FD6">
        <w:trPr>
          <w:trHeight w:val="255"/>
          <w:jc w:val="center"/>
        </w:trPr>
        <w:tc>
          <w:tcPr>
            <w:tcW w:w="619"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center"/>
          </w:tcPr>
          <w:p w:rsidR="00FC75D0" w:rsidRPr="00F80FD6" w:rsidRDefault="00FC75D0">
            <w:pPr>
              <w:jc w:val="center"/>
              <w:rPr>
                <w:rFonts w:ascii="Arial" w:hAnsi="Arial" w:cs="Arial"/>
                <w:sz w:val="22"/>
                <w:szCs w:val="22"/>
              </w:rPr>
            </w:pPr>
            <w:r w:rsidRPr="00F80FD6">
              <w:rPr>
                <w:rFonts w:ascii="Arial" w:hAnsi="Arial" w:cs="Arial"/>
                <w:sz w:val="22"/>
                <w:szCs w:val="22"/>
              </w:rPr>
              <w:t>2002</w:t>
            </w:r>
          </w:p>
        </w:tc>
        <w:tc>
          <w:tcPr>
            <w:tcW w:w="0" w:type="auto"/>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FC75D0" w:rsidRPr="00F80FD6" w:rsidRDefault="00FC75D0">
            <w:pPr>
              <w:jc w:val="center"/>
              <w:rPr>
                <w:rFonts w:ascii="Arial" w:hAnsi="Arial" w:cs="Arial"/>
                <w:sz w:val="22"/>
                <w:szCs w:val="22"/>
              </w:rPr>
            </w:pPr>
            <w:r w:rsidRPr="00F80FD6">
              <w:rPr>
                <w:rFonts w:ascii="Arial" w:hAnsi="Arial" w:cs="Arial"/>
                <w:sz w:val="22"/>
                <w:szCs w:val="22"/>
              </w:rPr>
              <w:t>493760</w:t>
            </w:r>
          </w:p>
        </w:tc>
        <w:tc>
          <w:tcPr>
            <w:tcW w:w="0" w:type="auto"/>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FC75D0" w:rsidRPr="00F80FD6" w:rsidRDefault="00FC75D0">
            <w:pPr>
              <w:jc w:val="center"/>
              <w:rPr>
                <w:rFonts w:ascii="Arial" w:hAnsi="Arial" w:cs="Arial"/>
                <w:sz w:val="22"/>
                <w:szCs w:val="22"/>
              </w:rPr>
            </w:pPr>
            <w:r w:rsidRPr="00F80FD6">
              <w:rPr>
                <w:rFonts w:ascii="Arial" w:hAnsi="Arial" w:cs="Arial"/>
                <w:sz w:val="22"/>
                <w:szCs w:val="22"/>
              </w:rPr>
              <w:t>240662</w:t>
            </w:r>
          </w:p>
        </w:tc>
        <w:tc>
          <w:tcPr>
            <w:tcW w:w="0" w:type="auto"/>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FC75D0" w:rsidRPr="00F80FD6" w:rsidRDefault="00FC75D0">
            <w:pPr>
              <w:jc w:val="center"/>
              <w:rPr>
                <w:rFonts w:ascii="Arial" w:hAnsi="Arial" w:cs="Arial"/>
                <w:sz w:val="22"/>
                <w:szCs w:val="22"/>
              </w:rPr>
            </w:pPr>
            <w:r w:rsidRPr="00F80FD6">
              <w:rPr>
                <w:rFonts w:ascii="Arial" w:hAnsi="Arial" w:cs="Arial"/>
                <w:sz w:val="22"/>
                <w:szCs w:val="22"/>
              </w:rPr>
              <w:t>253098</w:t>
            </w:r>
          </w:p>
        </w:tc>
        <w:tc>
          <w:tcPr>
            <w:tcW w:w="0" w:type="auto"/>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FC75D0" w:rsidRPr="00F80FD6" w:rsidRDefault="00FC75D0">
            <w:pPr>
              <w:jc w:val="center"/>
              <w:rPr>
                <w:rFonts w:ascii="Arial" w:hAnsi="Arial" w:cs="Arial"/>
                <w:sz w:val="22"/>
                <w:szCs w:val="22"/>
              </w:rPr>
            </w:pPr>
            <w:r w:rsidRPr="00F80FD6">
              <w:rPr>
                <w:rFonts w:ascii="Arial" w:hAnsi="Arial" w:cs="Arial"/>
                <w:sz w:val="22"/>
                <w:szCs w:val="22"/>
              </w:rPr>
              <w:t>379962</w:t>
            </w:r>
          </w:p>
        </w:tc>
        <w:tc>
          <w:tcPr>
            <w:tcW w:w="0" w:type="auto"/>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FC75D0" w:rsidRPr="00F80FD6" w:rsidRDefault="00FC75D0">
            <w:pPr>
              <w:jc w:val="center"/>
              <w:rPr>
                <w:rFonts w:ascii="Arial" w:hAnsi="Arial" w:cs="Arial"/>
                <w:sz w:val="22"/>
                <w:szCs w:val="22"/>
              </w:rPr>
            </w:pPr>
            <w:r w:rsidRPr="00F80FD6">
              <w:rPr>
                <w:rFonts w:ascii="Arial" w:hAnsi="Arial" w:cs="Arial"/>
                <w:sz w:val="22"/>
                <w:szCs w:val="22"/>
              </w:rPr>
              <w:t>185141</w:t>
            </w:r>
          </w:p>
        </w:tc>
        <w:tc>
          <w:tcPr>
            <w:tcW w:w="0" w:type="auto"/>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FC75D0" w:rsidRPr="00F80FD6" w:rsidRDefault="00FC75D0">
            <w:pPr>
              <w:jc w:val="center"/>
              <w:rPr>
                <w:rFonts w:ascii="Arial" w:hAnsi="Arial" w:cs="Arial"/>
                <w:sz w:val="22"/>
                <w:szCs w:val="22"/>
              </w:rPr>
            </w:pPr>
            <w:r w:rsidRPr="00F80FD6">
              <w:rPr>
                <w:rFonts w:ascii="Arial" w:hAnsi="Arial" w:cs="Arial"/>
                <w:sz w:val="22"/>
                <w:szCs w:val="22"/>
              </w:rPr>
              <w:t>194821</w:t>
            </w:r>
          </w:p>
        </w:tc>
        <w:tc>
          <w:tcPr>
            <w:tcW w:w="0" w:type="auto"/>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FC75D0" w:rsidRPr="00F80FD6" w:rsidRDefault="00FC75D0">
            <w:pPr>
              <w:jc w:val="center"/>
              <w:rPr>
                <w:rFonts w:ascii="Arial" w:hAnsi="Arial" w:cs="Arial"/>
                <w:sz w:val="22"/>
                <w:szCs w:val="22"/>
              </w:rPr>
            </w:pPr>
            <w:r w:rsidRPr="00F80FD6">
              <w:rPr>
                <w:rFonts w:ascii="Arial" w:hAnsi="Arial" w:cs="Arial"/>
                <w:sz w:val="22"/>
                <w:szCs w:val="22"/>
              </w:rPr>
              <w:t>113798</w:t>
            </w:r>
          </w:p>
        </w:tc>
        <w:tc>
          <w:tcPr>
            <w:tcW w:w="0" w:type="auto"/>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FC75D0" w:rsidRPr="00F80FD6" w:rsidRDefault="00FC75D0">
            <w:pPr>
              <w:jc w:val="center"/>
              <w:rPr>
                <w:rFonts w:ascii="Arial" w:hAnsi="Arial" w:cs="Arial"/>
                <w:sz w:val="22"/>
                <w:szCs w:val="22"/>
              </w:rPr>
            </w:pPr>
            <w:r w:rsidRPr="00F80FD6">
              <w:rPr>
                <w:rFonts w:ascii="Arial" w:hAnsi="Arial" w:cs="Arial"/>
                <w:sz w:val="22"/>
                <w:szCs w:val="22"/>
              </w:rPr>
              <w:t>55521</w:t>
            </w:r>
          </w:p>
        </w:tc>
        <w:tc>
          <w:tcPr>
            <w:tcW w:w="0" w:type="auto"/>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FC75D0" w:rsidRPr="00F80FD6" w:rsidRDefault="00FC75D0">
            <w:pPr>
              <w:jc w:val="center"/>
              <w:rPr>
                <w:rFonts w:ascii="Arial" w:hAnsi="Arial" w:cs="Arial"/>
                <w:sz w:val="22"/>
                <w:szCs w:val="22"/>
              </w:rPr>
            </w:pPr>
            <w:r w:rsidRPr="00F80FD6">
              <w:rPr>
                <w:rFonts w:ascii="Arial" w:hAnsi="Arial" w:cs="Arial"/>
                <w:sz w:val="22"/>
                <w:szCs w:val="22"/>
              </w:rPr>
              <w:t>58277</w:t>
            </w:r>
          </w:p>
        </w:tc>
        <w:tc>
          <w:tcPr>
            <w:tcW w:w="0" w:type="auto"/>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FC75D0" w:rsidRPr="00F80FD6" w:rsidRDefault="00FC75D0">
            <w:pPr>
              <w:jc w:val="center"/>
              <w:rPr>
                <w:rFonts w:ascii="Arial" w:hAnsi="Arial" w:cs="Arial"/>
                <w:sz w:val="22"/>
                <w:szCs w:val="22"/>
              </w:rPr>
            </w:pPr>
            <w:r w:rsidRPr="00F80FD6">
              <w:rPr>
                <w:rFonts w:ascii="Arial" w:hAnsi="Arial" w:cs="Arial"/>
                <w:sz w:val="22"/>
                <w:szCs w:val="22"/>
              </w:rPr>
              <w:t>69,9</w:t>
            </w:r>
          </w:p>
        </w:tc>
      </w:tr>
      <w:tr w:rsidR="00FC75D0" w:rsidRPr="00F80FD6">
        <w:trPr>
          <w:trHeight w:val="255"/>
          <w:jc w:val="center"/>
        </w:trPr>
        <w:tc>
          <w:tcPr>
            <w:tcW w:w="619"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center"/>
          </w:tcPr>
          <w:p w:rsidR="00FC75D0" w:rsidRPr="00F80FD6" w:rsidRDefault="00FC75D0">
            <w:pPr>
              <w:jc w:val="center"/>
              <w:rPr>
                <w:rFonts w:ascii="Arial" w:hAnsi="Arial" w:cs="Arial"/>
                <w:sz w:val="22"/>
                <w:szCs w:val="22"/>
              </w:rPr>
            </w:pPr>
            <w:r w:rsidRPr="00F80FD6">
              <w:rPr>
                <w:rFonts w:ascii="Arial" w:hAnsi="Arial" w:cs="Arial"/>
                <w:sz w:val="22"/>
                <w:szCs w:val="22"/>
              </w:rPr>
              <w:t>2003</w:t>
            </w:r>
          </w:p>
        </w:tc>
        <w:tc>
          <w:tcPr>
            <w:tcW w:w="0" w:type="auto"/>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FC75D0" w:rsidRPr="00F80FD6" w:rsidRDefault="00FC75D0">
            <w:pPr>
              <w:jc w:val="center"/>
              <w:rPr>
                <w:rFonts w:ascii="Arial" w:hAnsi="Arial" w:cs="Arial"/>
                <w:sz w:val="22"/>
                <w:szCs w:val="22"/>
              </w:rPr>
            </w:pPr>
            <w:r w:rsidRPr="00F80FD6">
              <w:rPr>
                <w:rFonts w:ascii="Arial" w:hAnsi="Arial" w:cs="Arial"/>
                <w:sz w:val="22"/>
                <w:szCs w:val="22"/>
              </w:rPr>
              <w:t>489872</w:t>
            </w:r>
          </w:p>
        </w:tc>
        <w:tc>
          <w:tcPr>
            <w:tcW w:w="0" w:type="auto"/>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FC75D0" w:rsidRPr="00F80FD6" w:rsidRDefault="00FC75D0">
            <w:pPr>
              <w:jc w:val="center"/>
              <w:rPr>
                <w:rFonts w:ascii="Arial" w:hAnsi="Arial" w:cs="Arial"/>
                <w:sz w:val="22"/>
                <w:szCs w:val="22"/>
              </w:rPr>
            </w:pPr>
            <w:r w:rsidRPr="00F80FD6">
              <w:rPr>
                <w:rFonts w:ascii="Arial" w:hAnsi="Arial" w:cs="Arial"/>
                <w:sz w:val="22"/>
                <w:szCs w:val="22"/>
              </w:rPr>
              <w:t>238441</w:t>
            </w:r>
          </w:p>
        </w:tc>
        <w:tc>
          <w:tcPr>
            <w:tcW w:w="0" w:type="auto"/>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FC75D0" w:rsidRPr="00F80FD6" w:rsidRDefault="00FC75D0">
            <w:pPr>
              <w:jc w:val="center"/>
              <w:rPr>
                <w:rFonts w:ascii="Arial" w:hAnsi="Arial" w:cs="Arial"/>
                <w:sz w:val="22"/>
                <w:szCs w:val="22"/>
              </w:rPr>
            </w:pPr>
            <w:r w:rsidRPr="00F80FD6">
              <w:rPr>
                <w:rFonts w:ascii="Arial" w:hAnsi="Arial" w:cs="Arial"/>
                <w:sz w:val="22"/>
                <w:szCs w:val="22"/>
              </w:rPr>
              <w:t>251431</w:t>
            </w:r>
          </w:p>
        </w:tc>
        <w:tc>
          <w:tcPr>
            <w:tcW w:w="0" w:type="auto"/>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FC75D0" w:rsidRPr="00F80FD6" w:rsidRDefault="00FC75D0">
            <w:pPr>
              <w:jc w:val="center"/>
              <w:rPr>
                <w:rFonts w:ascii="Arial" w:hAnsi="Arial" w:cs="Arial"/>
                <w:sz w:val="22"/>
                <w:szCs w:val="22"/>
              </w:rPr>
            </w:pPr>
            <w:r w:rsidRPr="00F80FD6">
              <w:rPr>
                <w:rFonts w:ascii="Arial" w:hAnsi="Arial" w:cs="Arial"/>
                <w:sz w:val="22"/>
                <w:szCs w:val="22"/>
              </w:rPr>
              <w:t>377365</w:t>
            </w:r>
          </w:p>
        </w:tc>
        <w:tc>
          <w:tcPr>
            <w:tcW w:w="0" w:type="auto"/>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FC75D0" w:rsidRPr="00F80FD6" w:rsidRDefault="00FC75D0">
            <w:pPr>
              <w:jc w:val="center"/>
              <w:rPr>
                <w:rFonts w:ascii="Arial" w:hAnsi="Arial" w:cs="Arial"/>
                <w:sz w:val="22"/>
                <w:szCs w:val="22"/>
              </w:rPr>
            </w:pPr>
            <w:r w:rsidRPr="00F80FD6">
              <w:rPr>
                <w:rFonts w:ascii="Arial" w:hAnsi="Arial" w:cs="Arial"/>
                <w:sz w:val="22"/>
                <w:szCs w:val="22"/>
              </w:rPr>
              <w:t>183421</w:t>
            </w:r>
          </w:p>
        </w:tc>
        <w:tc>
          <w:tcPr>
            <w:tcW w:w="0" w:type="auto"/>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FC75D0" w:rsidRPr="00F80FD6" w:rsidRDefault="00FC75D0">
            <w:pPr>
              <w:jc w:val="center"/>
              <w:rPr>
                <w:rFonts w:ascii="Arial" w:hAnsi="Arial" w:cs="Arial"/>
                <w:sz w:val="22"/>
                <w:szCs w:val="22"/>
              </w:rPr>
            </w:pPr>
            <w:r w:rsidRPr="00F80FD6">
              <w:rPr>
                <w:rFonts w:ascii="Arial" w:hAnsi="Arial" w:cs="Arial"/>
                <w:sz w:val="22"/>
                <w:szCs w:val="22"/>
              </w:rPr>
              <w:t>193944</w:t>
            </w:r>
          </w:p>
        </w:tc>
        <w:tc>
          <w:tcPr>
            <w:tcW w:w="0" w:type="auto"/>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FC75D0" w:rsidRPr="00F80FD6" w:rsidRDefault="00FC75D0">
            <w:pPr>
              <w:jc w:val="center"/>
              <w:rPr>
                <w:rFonts w:ascii="Arial" w:hAnsi="Arial" w:cs="Arial"/>
                <w:sz w:val="22"/>
                <w:szCs w:val="22"/>
              </w:rPr>
            </w:pPr>
            <w:r w:rsidRPr="00F80FD6">
              <w:rPr>
                <w:rFonts w:ascii="Arial" w:hAnsi="Arial" w:cs="Arial"/>
                <w:sz w:val="22"/>
                <w:szCs w:val="22"/>
              </w:rPr>
              <w:t>112507</w:t>
            </w:r>
          </w:p>
        </w:tc>
        <w:tc>
          <w:tcPr>
            <w:tcW w:w="0" w:type="auto"/>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FC75D0" w:rsidRPr="00F80FD6" w:rsidRDefault="00FC75D0">
            <w:pPr>
              <w:jc w:val="center"/>
              <w:rPr>
                <w:rFonts w:ascii="Arial" w:hAnsi="Arial" w:cs="Arial"/>
                <w:sz w:val="22"/>
                <w:szCs w:val="22"/>
              </w:rPr>
            </w:pPr>
            <w:r w:rsidRPr="00F80FD6">
              <w:rPr>
                <w:rFonts w:ascii="Arial" w:hAnsi="Arial" w:cs="Arial"/>
                <w:sz w:val="22"/>
                <w:szCs w:val="22"/>
              </w:rPr>
              <w:t>55020</w:t>
            </w:r>
          </w:p>
        </w:tc>
        <w:tc>
          <w:tcPr>
            <w:tcW w:w="0" w:type="auto"/>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FC75D0" w:rsidRPr="00F80FD6" w:rsidRDefault="00FC75D0">
            <w:pPr>
              <w:jc w:val="center"/>
              <w:rPr>
                <w:rFonts w:ascii="Arial" w:hAnsi="Arial" w:cs="Arial"/>
                <w:sz w:val="22"/>
                <w:szCs w:val="22"/>
              </w:rPr>
            </w:pPr>
            <w:r w:rsidRPr="00F80FD6">
              <w:rPr>
                <w:rFonts w:ascii="Arial" w:hAnsi="Arial" w:cs="Arial"/>
                <w:sz w:val="22"/>
                <w:szCs w:val="22"/>
              </w:rPr>
              <w:t>57487</w:t>
            </w:r>
          </w:p>
        </w:tc>
        <w:tc>
          <w:tcPr>
            <w:tcW w:w="0" w:type="auto"/>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FC75D0" w:rsidRPr="00F80FD6" w:rsidRDefault="00FC75D0">
            <w:pPr>
              <w:jc w:val="center"/>
              <w:rPr>
                <w:rFonts w:ascii="Arial" w:hAnsi="Arial" w:cs="Arial"/>
                <w:sz w:val="22"/>
                <w:szCs w:val="22"/>
              </w:rPr>
            </w:pPr>
            <w:r w:rsidRPr="00F80FD6">
              <w:rPr>
                <w:rFonts w:ascii="Arial" w:hAnsi="Arial" w:cs="Arial"/>
                <w:sz w:val="22"/>
                <w:szCs w:val="22"/>
              </w:rPr>
              <w:t>69,4</w:t>
            </w:r>
          </w:p>
        </w:tc>
      </w:tr>
      <w:tr w:rsidR="00FC75D0" w:rsidRPr="00F80FD6">
        <w:trPr>
          <w:trHeight w:val="255"/>
          <w:jc w:val="center"/>
        </w:trPr>
        <w:tc>
          <w:tcPr>
            <w:tcW w:w="619"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center"/>
          </w:tcPr>
          <w:p w:rsidR="00FC75D0" w:rsidRPr="00F80FD6" w:rsidRDefault="00FC75D0">
            <w:pPr>
              <w:jc w:val="center"/>
              <w:rPr>
                <w:rFonts w:ascii="Arial" w:hAnsi="Arial" w:cs="Arial"/>
                <w:sz w:val="22"/>
                <w:szCs w:val="22"/>
              </w:rPr>
            </w:pPr>
            <w:r w:rsidRPr="00F80FD6">
              <w:rPr>
                <w:rFonts w:ascii="Arial" w:hAnsi="Arial" w:cs="Arial"/>
                <w:sz w:val="22"/>
                <w:szCs w:val="22"/>
              </w:rPr>
              <w:t>2004</w:t>
            </w:r>
          </w:p>
        </w:tc>
        <w:tc>
          <w:tcPr>
            <w:tcW w:w="0" w:type="auto"/>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FC75D0" w:rsidRPr="00F80FD6" w:rsidRDefault="00FC75D0">
            <w:pPr>
              <w:jc w:val="center"/>
              <w:rPr>
                <w:rFonts w:ascii="Arial" w:hAnsi="Arial" w:cs="Arial"/>
                <w:sz w:val="22"/>
                <w:szCs w:val="22"/>
              </w:rPr>
            </w:pPr>
            <w:r w:rsidRPr="00F80FD6">
              <w:rPr>
                <w:rFonts w:ascii="Arial" w:hAnsi="Arial" w:cs="Arial"/>
                <w:sz w:val="22"/>
                <w:szCs w:val="22"/>
              </w:rPr>
              <w:t>484767</w:t>
            </w:r>
          </w:p>
        </w:tc>
        <w:tc>
          <w:tcPr>
            <w:tcW w:w="0" w:type="auto"/>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FC75D0" w:rsidRPr="00F80FD6" w:rsidRDefault="00FC75D0">
            <w:pPr>
              <w:jc w:val="center"/>
              <w:rPr>
                <w:rFonts w:ascii="Arial" w:hAnsi="Arial" w:cs="Arial"/>
                <w:sz w:val="22"/>
                <w:szCs w:val="22"/>
              </w:rPr>
            </w:pPr>
            <w:r w:rsidRPr="00F80FD6">
              <w:rPr>
                <w:rFonts w:ascii="Arial" w:hAnsi="Arial" w:cs="Arial"/>
                <w:sz w:val="22"/>
                <w:szCs w:val="22"/>
              </w:rPr>
              <w:t>235698</w:t>
            </w:r>
          </w:p>
        </w:tc>
        <w:tc>
          <w:tcPr>
            <w:tcW w:w="0" w:type="auto"/>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FC75D0" w:rsidRPr="00F80FD6" w:rsidRDefault="00FC75D0">
            <w:pPr>
              <w:jc w:val="center"/>
              <w:rPr>
                <w:rFonts w:ascii="Arial" w:hAnsi="Arial" w:cs="Arial"/>
                <w:sz w:val="22"/>
                <w:szCs w:val="22"/>
              </w:rPr>
            </w:pPr>
            <w:r w:rsidRPr="00F80FD6">
              <w:rPr>
                <w:rFonts w:ascii="Arial" w:hAnsi="Arial" w:cs="Arial"/>
                <w:sz w:val="22"/>
                <w:szCs w:val="22"/>
              </w:rPr>
              <w:t>249069</w:t>
            </w:r>
          </w:p>
        </w:tc>
        <w:tc>
          <w:tcPr>
            <w:tcW w:w="0" w:type="auto"/>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FC75D0" w:rsidRPr="00F80FD6" w:rsidRDefault="00FC75D0">
            <w:pPr>
              <w:jc w:val="center"/>
              <w:rPr>
                <w:rFonts w:ascii="Arial" w:hAnsi="Arial" w:cs="Arial"/>
                <w:sz w:val="22"/>
                <w:szCs w:val="22"/>
              </w:rPr>
            </w:pPr>
            <w:r w:rsidRPr="00F80FD6">
              <w:rPr>
                <w:rFonts w:ascii="Arial" w:hAnsi="Arial" w:cs="Arial"/>
                <w:sz w:val="22"/>
                <w:szCs w:val="22"/>
              </w:rPr>
              <w:t>372680</w:t>
            </w:r>
          </w:p>
        </w:tc>
        <w:tc>
          <w:tcPr>
            <w:tcW w:w="0" w:type="auto"/>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FC75D0" w:rsidRPr="00F80FD6" w:rsidRDefault="00FC75D0">
            <w:pPr>
              <w:jc w:val="center"/>
              <w:rPr>
                <w:rFonts w:ascii="Arial" w:hAnsi="Arial" w:cs="Arial"/>
                <w:sz w:val="22"/>
                <w:szCs w:val="22"/>
              </w:rPr>
            </w:pPr>
            <w:r w:rsidRPr="00F80FD6">
              <w:rPr>
                <w:rFonts w:ascii="Arial" w:hAnsi="Arial" w:cs="Arial"/>
                <w:sz w:val="22"/>
                <w:szCs w:val="22"/>
              </w:rPr>
              <w:t>180985</w:t>
            </w:r>
          </w:p>
        </w:tc>
        <w:tc>
          <w:tcPr>
            <w:tcW w:w="0" w:type="auto"/>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FC75D0" w:rsidRPr="00F80FD6" w:rsidRDefault="00FC75D0">
            <w:pPr>
              <w:jc w:val="center"/>
              <w:rPr>
                <w:rFonts w:ascii="Arial" w:hAnsi="Arial" w:cs="Arial"/>
                <w:sz w:val="22"/>
                <w:szCs w:val="22"/>
              </w:rPr>
            </w:pPr>
            <w:r w:rsidRPr="00F80FD6">
              <w:rPr>
                <w:rFonts w:ascii="Arial" w:hAnsi="Arial" w:cs="Arial"/>
                <w:sz w:val="22"/>
                <w:szCs w:val="22"/>
              </w:rPr>
              <w:t>191695</w:t>
            </w:r>
          </w:p>
        </w:tc>
        <w:tc>
          <w:tcPr>
            <w:tcW w:w="0" w:type="auto"/>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FC75D0" w:rsidRPr="00F80FD6" w:rsidRDefault="00FC75D0">
            <w:pPr>
              <w:jc w:val="center"/>
              <w:rPr>
                <w:rFonts w:ascii="Arial" w:hAnsi="Arial" w:cs="Arial"/>
                <w:sz w:val="22"/>
                <w:szCs w:val="22"/>
              </w:rPr>
            </w:pPr>
            <w:r w:rsidRPr="00F80FD6">
              <w:rPr>
                <w:rFonts w:ascii="Arial" w:hAnsi="Arial" w:cs="Arial"/>
                <w:sz w:val="22"/>
                <w:szCs w:val="22"/>
              </w:rPr>
              <w:t>112087</w:t>
            </w:r>
          </w:p>
        </w:tc>
        <w:tc>
          <w:tcPr>
            <w:tcW w:w="0" w:type="auto"/>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FC75D0" w:rsidRPr="00F80FD6" w:rsidRDefault="00FC75D0">
            <w:pPr>
              <w:jc w:val="center"/>
              <w:rPr>
                <w:rFonts w:ascii="Arial" w:hAnsi="Arial" w:cs="Arial"/>
                <w:sz w:val="22"/>
                <w:szCs w:val="22"/>
              </w:rPr>
            </w:pPr>
            <w:r w:rsidRPr="00F80FD6">
              <w:rPr>
                <w:rFonts w:ascii="Arial" w:hAnsi="Arial" w:cs="Arial"/>
                <w:sz w:val="22"/>
                <w:szCs w:val="22"/>
              </w:rPr>
              <w:t>54713</w:t>
            </w:r>
          </w:p>
        </w:tc>
        <w:tc>
          <w:tcPr>
            <w:tcW w:w="0" w:type="auto"/>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FC75D0" w:rsidRPr="00F80FD6" w:rsidRDefault="00FC75D0">
            <w:pPr>
              <w:jc w:val="center"/>
              <w:rPr>
                <w:rFonts w:ascii="Arial" w:hAnsi="Arial" w:cs="Arial"/>
                <w:sz w:val="22"/>
                <w:szCs w:val="22"/>
              </w:rPr>
            </w:pPr>
            <w:r w:rsidRPr="00F80FD6">
              <w:rPr>
                <w:rFonts w:ascii="Arial" w:hAnsi="Arial" w:cs="Arial"/>
                <w:sz w:val="22"/>
                <w:szCs w:val="22"/>
              </w:rPr>
              <w:t>57374</w:t>
            </w:r>
          </w:p>
        </w:tc>
        <w:tc>
          <w:tcPr>
            <w:tcW w:w="0" w:type="auto"/>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FC75D0" w:rsidRPr="00F80FD6" w:rsidRDefault="00FC75D0">
            <w:pPr>
              <w:jc w:val="center"/>
              <w:rPr>
                <w:rFonts w:ascii="Arial" w:hAnsi="Arial" w:cs="Arial"/>
                <w:sz w:val="22"/>
                <w:szCs w:val="22"/>
              </w:rPr>
            </w:pPr>
            <w:r w:rsidRPr="00F80FD6">
              <w:rPr>
                <w:rFonts w:ascii="Arial" w:hAnsi="Arial" w:cs="Arial"/>
                <w:sz w:val="22"/>
                <w:szCs w:val="22"/>
              </w:rPr>
              <w:t>68,6</w:t>
            </w:r>
          </w:p>
        </w:tc>
      </w:tr>
      <w:tr w:rsidR="00FC75D0" w:rsidRPr="00F80FD6">
        <w:trPr>
          <w:trHeight w:val="255"/>
          <w:jc w:val="center"/>
        </w:trPr>
        <w:tc>
          <w:tcPr>
            <w:tcW w:w="619"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center"/>
          </w:tcPr>
          <w:p w:rsidR="00FC75D0" w:rsidRPr="00F80FD6" w:rsidRDefault="00FC75D0">
            <w:pPr>
              <w:jc w:val="center"/>
              <w:rPr>
                <w:rFonts w:ascii="Arial" w:hAnsi="Arial" w:cs="Arial"/>
                <w:sz w:val="22"/>
                <w:szCs w:val="22"/>
              </w:rPr>
            </w:pPr>
            <w:r w:rsidRPr="00F80FD6">
              <w:rPr>
                <w:rFonts w:ascii="Arial" w:hAnsi="Arial" w:cs="Arial"/>
                <w:sz w:val="22"/>
                <w:szCs w:val="22"/>
              </w:rPr>
              <w:t>2005</w:t>
            </w:r>
          </w:p>
        </w:tc>
        <w:tc>
          <w:tcPr>
            <w:tcW w:w="0" w:type="auto"/>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FC75D0" w:rsidRPr="00F80FD6" w:rsidRDefault="00FC75D0">
            <w:pPr>
              <w:jc w:val="center"/>
              <w:rPr>
                <w:rFonts w:ascii="Arial" w:hAnsi="Arial" w:cs="Arial"/>
                <w:sz w:val="22"/>
                <w:szCs w:val="22"/>
              </w:rPr>
            </w:pPr>
            <w:r w:rsidRPr="00F80FD6">
              <w:rPr>
                <w:rFonts w:ascii="Arial" w:hAnsi="Arial" w:cs="Arial"/>
                <w:sz w:val="22"/>
                <w:szCs w:val="22"/>
              </w:rPr>
              <w:t>480459</w:t>
            </w:r>
          </w:p>
        </w:tc>
        <w:tc>
          <w:tcPr>
            <w:tcW w:w="0" w:type="auto"/>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FC75D0" w:rsidRPr="00F80FD6" w:rsidRDefault="00FC75D0">
            <w:pPr>
              <w:jc w:val="center"/>
              <w:rPr>
                <w:rFonts w:ascii="Arial" w:hAnsi="Arial" w:cs="Arial"/>
                <w:sz w:val="22"/>
                <w:szCs w:val="22"/>
              </w:rPr>
            </w:pPr>
            <w:r w:rsidRPr="00F80FD6">
              <w:rPr>
                <w:rFonts w:ascii="Arial" w:hAnsi="Arial" w:cs="Arial"/>
                <w:sz w:val="22"/>
                <w:szCs w:val="22"/>
              </w:rPr>
              <w:t>233719</w:t>
            </w:r>
          </w:p>
        </w:tc>
        <w:tc>
          <w:tcPr>
            <w:tcW w:w="0" w:type="auto"/>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FC75D0" w:rsidRPr="00F80FD6" w:rsidRDefault="00FC75D0">
            <w:pPr>
              <w:jc w:val="center"/>
              <w:rPr>
                <w:rFonts w:ascii="Arial" w:hAnsi="Arial" w:cs="Arial"/>
                <w:sz w:val="22"/>
                <w:szCs w:val="22"/>
              </w:rPr>
            </w:pPr>
            <w:r w:rsidRPr="00F80FD6">
              <w:rPr>
                <w:rFonts w:ascii="Arial" w:hAnsi="Arial" w:cs="Arial"/>
                <w:sz w:val="22"/>
                <w:szCs w:val="22"/>
              </w:rPr>
              <w:t>246740</w:t>
            </w:r>
          </w:p>
        </w:tc>
        <w:tc>
          <w:tcPr>
            <w:tcW w:w="0" w:type="auto"/>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FC75D0" w:rsidRPr="00F80FD6" w:rsidRDefault="00FC75D0">
            <w:pPr>
              <w:jc w:val="center"/>
              <w:rPr>
                <w:rFonts w:ascii="Arial" w:hAnsi="Arial" w:cs="Arial"/>
                <w:sz w:val="22"/>
                <w:szCs w:val="22"/>
              </w:rPr>
            </w:pPr>
            <w:r w:rsidRPr="00F80FD6">
              <w:rPr>
                <w:rFonts w:ascii="Arial" w:hAnsi="Arial" w:cs="Arial"/>
                <w:sz w:val="22"/>
                <w:szCs w:val="22"/>
              </w:rPr>
              <w:t>369550</w:t>
            </w:r>
          </w:p>
        </w:tc>
        <w:tc>
          <w:tcPr>
            <w:tcW w:w="0" w:type="auto"/>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FC75D0" w:rsidRPr="00F80FD6" w:rsidRDefault="00FC75D0">
            <w:pPr>
              <w:jc w:val="center"/>
              <w:rPr>
                <w:rFonts w:ascii="Arial" w:hAnsi="Arial" w:cs="Arial"/>
                <w:sz w:val="22"/>
                <w:szCs w:val="22"/>
              </w:rPr>
            </w:pPr>
            <w:r w:rsidRPr="00F80FD6">
              <w:rPr>
                <w:rFonts w:ascii="Arial" w:hAnsi="Arial" w:cs="Arial"/>
                <w:sz w:val="22"/>
                <w:szCs w:val="22"/>
              </w:rPr>
              <w:t>179461</w:t>
            </w:r>
          </w:p>
        </w:tc>
        <w:tc>
          <w:tcPr>
            <w:tcW w:w="0" w:type="auto"/>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FC75D0" w:rsidRPr="00F80FD6" w:rsidRDefault="00FC75D0">
            <w:pPr>
              <w:jc w:val="center"/>
              <w:rPr>
                <w:rFonts w:ascii="Arial" w:hAnsi="Arial" w:cs="Arial"/>
                <w:sz w:val="22"/>
                <w:szCs w:val="22"/>
              </w:rPr>
            </w:pPr>
            <w:r w:rsidRPr="00F80FD6">
              <w:rPr>
                <w:rFonts w:ascii="Arial" w:hAnsi="Arial" w:cs="Arial"/>
                <w:sz w:val="22"/>
                <w:szCs w:val="22"/>
              </w:rPr>
              <w:t>190089</w:t>
            </w:r>
          </w:p>
        </w:tc>
        <w:tc>
          <w:tcPr>
            <w:tcW w:w="0" w:type="auto"/>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FC75D0" w:rsidRPr="00F80FD6" w:rsidRDefault="00FC75D0">
            <w:pPr>
              <w:jc w:val="center"/>
              <w:rPr>
                <w:rFonts w:ascii="Arial" w:hAnsi="Arial" w:cs="Arial"/>
                <w:sz w:val="22"/>
                <w:szCs w:val="22"/>
              </w:rPr>
            </w:pPr>
            <w:r w:rsidRPr="00F80FD6">
              <w:rPr>
                <w:rFonts w:ascii="Arial" w:hAnsi="Arial" w:cs="Arial"/>
                <w:sz w:val="22"/>
                <w:szCs w:val="22"/>
              </w:rPr>
              <w:t>110909</w:t>
            </w:r>
          </w:p>
        </w:tc>
        <w:tc>
          <w:tcPr>
            <w:tcW w:w="0" w:type="auto"/>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FC75D0" w:rsidRPr="00F80FD6" w:rsidRDefault="00FC75D0">
            <w:pPr>
              <w:jc w:val="center"/>
              <w:rPr>
                <w:rFonts w:ascii="Arial" w:hAnsi="Arial" w:cs="Arial"/>
                <w:sz w:val="22"/>
                <w:szCs w:val="22"/>
              </w:rPr>
            </w:pPr>
            <w:r w:rsidRPr="00F80FD6">
              <w:rPr>
                <w:rFonts w:ascii="Arial" w:hAnsi="Arial" w:cs="Arial"/>
                <w:sz w:val="22"/>
                <w:szCs w:val="22"/>
              </w:rPr>
              <w:t>54258</w:t>
            </w:r>
          </w:p>
        </w:tc>
        <w:tc>
          <w:tcPr>
            <w:tcW w:w="0" w:type="auto"/>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FC75D0" w:rsidRPr="00F80FD6" w:rsidRDefault="00FC75D0">
            <w:pPr>
              <w:jc w:val="center"/>
              <w:rPr>
                <w:rFonts w:ascii="Arial" w:hAnsi="Arial" w:cs="Arial"/>
                <w:sz w:val="22"/>
                <w:szCs w:val="22"/>
              </w:rPr>
            </w:pPr>
            <w:r w:rsidRPr="00F80FD6">
              <w:rPr>
                <w:rFonts w:ascii="Arial" w:hAnsi="Arial" w:cs="Arial"/>
                <w:sz w:val="22"/>
                <w:szCs w:val="22"/>
              </w:rPr>
              <w:t>56651</w:t>
            </w:r>
          </w:p>
        </w:tc>
        <w:tc>
          <w:tcPr>
            <w:tcW w:w="0" w:type="auto"/>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FC75D0" w:rsidRPr="00F80FD6" w:rsidRDefault="00FC75D0">
            <w:pPr>
              <w:jc w:val="center"/>
              <w:rPr>
                <w:rFonts w:ascii="Arial" w:hAnsi="Arial" w:cs="Arial"/>
                <w:sz w:val="22"/>
                <w:szCs w:val="22"/>
              </w:rPr>
            </w:pPr>
            <w:r w:rsidRPr="00F80FD6">
              <w:rPr>
                <w:rFonts w:ascii="Arial" w:hAnsi="Arial" w:cs="Arial"/>
                <w:sz w:val="22"/>
                <w:szCs w:val="22"/>
              </w:rPr>
              <w:t>68,0</w:t>
            </w:r>
          </w:p>
        </w:tc>
      </w:tr>
      <w:tr w:rsidR="00FC75D0" w:rsidRPr="00F80FD6">
        <w:trPr>
          <w:trHeight w:val="270"/>
          <w:jc w:val="center"/>
        </w:trPr>
        <w:tc>
          <w:tcPr>
            <w:tcW w:w="619"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center"/>
          </w:tcPr>
          <w:p w:rsidR="00FC75D0" w:rsidRPr="00F80FD6" w:rsidRDefault="00FC75D0">
            <w:pPr>
              <w:jc w:val="center"/>
              <w:rPr>
                <w:rFonts w:ascii="Arial" w:hAnsi="Arial" w:cs="Arial"/>
                <w:sz w:val="22"/>
                <w:szCs w:val="22"/>
              </w:rPr>
            </w:pPr>
            <w:r w:rsidRPr="00F80FD6">
              <w:rPr>
                <w:rFonts w:ascii="Arial" w:hAnsi="Arial" w:cs="Arial"/>
                <w:sz w:val="22"/>
                <w:szCs w:val="22"/>
              </w:rPr>
              <w:t>2006</w:t>
            </w:r>
          </w:p>
        </w:tc>
        <w:tc>
          <w:tcPr>
            <w:tcW w:w="0" w:type="auto"/>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FC75D0" w:rsidRPr="00F80FD6" w:rsidRDefault="00FC75D0">
            <w:pPr>
              <w:jc w:val="center"/>
              <w:rPr>
                <w:rFonts w:ascii="Arial" w:hAnsi="Arial" w:cs="Arial"/>
                <w:sz w:val="22"/>
                <w:szCs w:val="22"/>
              </w:rPr>
            </w:pPr>
            <w:r w:rsidRPr="00F80FD6">
              <w:rPr>
                <w:rFonts w:ascii="Arial" w:hAnsi="Arial" w:cs="Arial"/>
                <w:sz w:val="22"/>
                <w:szCs w:val="22"/>
              </w:rPr>
              <w:t>477259</w:t>
            </w:r>
          </w:p>
        </w:tc>
        <w:tc>
          <w:tcPr>
            <w:tcW w:w="0" w:type="auto"/>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FC75D0" w:rsidRPr="00F80FD6" w:rsidRDefault="00FC75D0">
            <w:pPr>
              <w:jc w:val="center"/>
              <w:rPr>
                <w:rFonts w:ascii="Arial" w:hAnsi="Arial" w:cs="Arial"/>
                <w:sz w:val="22"/>
                <w:szCs w:val="22"/>
              </w:rPr>
            </w:pPr>
            <w:r w:rsidRPr="00F80FD6">
              <w:rPr>
                <w:rFonts w:ascii="Arial" w:hAnsi="Arial" w:cs="Arial"/>
                <w:sz w:val="22"/>
                <w:szCs w:val="22"/>
              </w:rPr>
              <w:t>231949</w:t>
            </w:r>
          </w:p>
        </w:tc>
        <w:tc>
          <w:tcPr>
            <w:tcW w:w="0" w:type="auto"/>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FC75D0" w:rsidRPr="00F80FD6" w:rsidRDefault="00FC75D0">
            <w:pPr>
              <w:jc w:val="center"/>
              <w:rPr>
                <w:rFonts w:ascii="Arial" w:hAnsi="Arial" w:cs="Arial"/>
                <w:sz w:val="22"/>
                <w:szCs w:val="22"/>
              </w:rPr>
            </w:pPr>
            <w:r w:rsidRPr="00F80FD6">
              <w:rPr>
                <w:rFonts w:ascii="Arial" w:hAnsi="Arial" w:cs="Arial"/>
                <w:sz w:val="22"/>
                <w:szCs w:val="22"/>
              </w:rPr>
              <w:t>245310</w:t>
            </w:r>
          </w:p>
        </w:tc>
        <w:tc>
          <w:tcPr>
            <w:tcW w:w="0" w:type="auto"/>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FC75D0" w:rsidRPr="00F80FD6" w:rsidRDefault="00FC75D0">
            <w:pPr>
              <w:jc w:val="center"/>
              <w:rPr>
                <w:rFonts w:ascii="Arial" w:hAnsi="Arial" w:cs="Arial"/>
                <w:sz w:val="22"/>
                <w:szCs w:val="22"/>
              </w:rPr>
            </w:pPr>
            <w:r w:rsidRPr="00F80FD6">
              <w:rPr>
                <w:rFonts w:ascii="Arial" w:hAnsi="Arial" w:cs="Arial"/>
                <w:sz w:val="22"/>
                <w:szCs w:val="22"/>
              </w:rPr>
              <w:t>367106</w:t>
            </w:r>
          </w:p>
        </w:tc>
        <w:tc>
          <w:tcPr>
            <w:tcW w:w="0" w:type="auto"/>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FC75D0" w:rsidRPr="00F80FD6" w:rsidRDefault="00FC75D0">
            <w:pPr>
              <w:jc w:val="center"/>
              <w:rPr>
                <w:rFonts w:ascii="Arial" w:hAnsi="Arial" w:cs="Arial"/>
                <w:sz w:val="22"/>
                <w:szCs w:val="22"/>
              </w:rPr>
            </w:pPr>
            <w:r w:rsidRPr="00F80FD6">
              <w:rPr>
                <w:rFonts w:ascii="Arial" w:hAnsi="Arial" w:cs="Arial"/>
                <w:sz w:val="22"/>
                <w:szCs w:val="22"/>
              </w:rPr>
              <w:t>178042</w:t>
            </w:r>
          </w:p>
        </w:tc>
        <w:tc>
          <w:tcPr>
            <w:tcW w:w="0" w:type="auto"/>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FC75D0" w:rsidRPr="00F80FD6" w:rsidRDefault="00FC75D0">
            <w:pPr>
              <w:jc w:val="center"/>
              <w:rPr>
                <w:rFonts w:ascii="Arial" w:hAnsi="Arial" w:cs="Arial"/>
                <w:sz w:val="22"/>
                <w:szCs w:val="22"/>
              </w:rPr>
            </w:pPr>
            <w:r w:rsidRPr="00F80FD6">
              <w:rPr>
                <w:rFonts w:ascii="Arial" w:hAnsi="Arial" w:cs="Arial"/>
                <w:sz w:val="22"/>
                <w:szCs w:val="22"/>
              </w:rPr>
              <w:t>189064</w:t>
            </w:r>
          </w:p>
        </w:tc>
        <w:tc>
          <w:tcPr>
            <w:tcW w:w="0" w:type="auto"/>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FC75D0" w:rsidRPr="00F80FD6" w:rsidRDefault="00FC75D0">
            <w:pPr>
              <w:jc w:val="center"/>
              <w:rPr>
                <w:rFonts w:ascii="Arial" w:hAnsi="Arial" w:cs="Arial"/>
                <w:sz w:val="22"/>
                <w:szCs w:val="22"/>
              </w:rPr>
            </w:pPr>
            <w:r w:rsidRPr="00F80FD6">
              <w:rPr>
                <w:rFonts w:ascii="Arial" w:hAnsi="Arial" w:cs="Arial"/>
                <w:sz w:val="22"/>
                <w:szCs w:val="22"/>
              </w:rPr>
              <w:t>110153</w:t>
            </w:r>
          </w:p>
        </w:tc>
        <w:tc>
          <w:tcPr>
            <w:tcW w:w="0" w:type="auto"/>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FC75D0" w:rsidRPr="00F80FD6" w:rsidRDefault="00FC75D0">
            <w:pPr>
              <w:jc w:val="center"/>
              <w:rPr>
                <w:rFonts w:ascii="Arial" w:hAnsi="Arial" w:cs="Arial"/>
                <w:sz w:val="22"/>
                <w:szCs w:val="22"/>
              </w:rPr>
            </w:pPr>
            <w:r w:rsidRPr="00F80FD6">
              <w:rPr>
                <w:rFonts w:ascii="Arial" w:hAnsi="Arial" w:cs="Arial"/>
                <w:sz w:val="22"/>
                <w:szCs w:val="22"/>
              </w:rPr>
              <w:t>53907</w:t>
            </w:r>
          </w:p>
        </w:tc>
        <w:tc>
          <w:tcPr>
            <w:tcW w:w="0" w:type="auto"/>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FC75D0" w:rsidRPr="00F80FD6" w:rsidRDefault="00FC75D0">
            <w:pPr>
              <w:jc w:val="center"/>
              <w:rPr>
                <w:rFonts w:ascii="Arial" w:hAnsi="Arial" w:cs="Arial"/>
                <w:sz w:val="22"/>
                <w:szCs w:val="22"/>
              </w:rPr>
            </w:pPr>
            <w:r w:rsidRPr="00F80FD6">
              <w:rPr>
                <w:rFonts w:ascii="Arial" w:hAnsi="Arial" w:cs="Arial"/>
                <w:sz w:val="22"/>
                <w:szCs w:val="22"/>
              </w:rPr>
              <w:t>56246</w:t>
            </w:r>
          </w:p>
        </w:tc>
        <w:tc>
          <w:tcPr>
            <w:tcW w:w="0" w:type="auto"/>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FC75D0" w:rsidRPr="00F80FD6" w:rsidRDefault="00FC75D0">
            <w:pPr>
              <w:jc w:val="center"/>
              <w:rPr>
                <w:rFonts w:ascii="Arial" w:hAnsi="Arial" w:cs="Arial"/>
                <w:sz w:val="22"/>
                <w:szCs w:val="22"/>
              </w:rPr>
            </w:pPr>
            <w:r w:rsidRPr="00F80FD6">
              <w:rPr>
                <w:rFonts w:ascii="Arial" w:hAnsi="Arial" w:cs="Arial"/>
                <w:sz w:val="22"/>
                <w:szCs w:val="22"/>
              </w:rPr>
              <w:t>67,6</w:t>
            </w:r>
          </w:p>
        </w:tc>
      </w:tr>
      <w:tr w:rsidR="00FC75D0" w:rsidRPr="00F80FD6">
        <w:trPr>
          <w:trHeight w:val="270"/>
          <w:jc w:val="center"/>
        </w:trPr>
        <w:tc>
          <w:tcPr>
            <w:tcW w:w="619"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center"/>
          </w:tcPr>
          <w:p w:rsidR="00FC75D0" w:rsidRPr="00F80FD6" w:rsidRDefault="00FC75D0">
            <w:pPr>
              <w:jc w:val="center"/>
              <w:rPr>
                <w:rFonts w:ascii="Arial" w:hAnsi="Arial" w:cs="Arial"/>
                <w:sz w:val="22"/>
                <w:szCs w:val="22"/>
              </w:rPr>
            </w:pPr>
            <w:r w:rsidRPr="00F80FD6">
              <w:rPr>
                <w:rFonts w:ascii="Arial" w:hAnsi="Arial" w:cs="Arial"/>
                <w:sz w:val="22"/>
                <w:szCs w:val="22"/>
              </w:rPr>
              <w:t>2007</w:t>
            </w:r>
          </w:p>
        </w:tc>
        <w:tc>
          <w:tcPr>
            <w:tcW w:w="0" w:type="auto"/>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FC75D0" w:rsidRPr="00F80FD6" w:rsidRDefault="00FC75D0">
            <w:pPr>
              <w:jc w:val="center"/>
              <w:rPr>
                <w:rFonts w:ascii="Arial" w:hAnsi="Arial" w:cs="Arial"/>
                <w:sz w:val="22"/>
                <w:szCs w:val="22"/>
              </w:rPr>
            </w:pPr>
            <w:r w:rsidRPr="00F80FD6">
              <w:rPr>
                <w:rFonts w:ascii="Arial" w:hAnsi="Arial" w:cs="Arial"/>
                <w:sz w:val="22"/>
                <w:szCs w:val="22"/>
              </w:rPr>
              <w:t>472284</w:t>
            </w:r>
          </w:p>
        </w:tc>
        <w:tc>
          <w:tcPr>
            <w:tcW w:w="0" w:type="auto"/>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FC75D0" w:rsidRPr="00F80FD6" w:rsidRDefault="00FC75D0">
            <w:pPr>
              <w:jc w:val="center"/>
              <w:rPr>
                <w:rFonts w:ascii="Arial" w:hAnsi="Arial" w:cs="Arial"/>
                <w:sz w:val="22"/>
                <w:szCs w:val="22"/>
              </w:rPr>
            </w:pPr>
            <w:r w:rsidRPr="00F80FD6">
              <w:rPr>
                <w:rFonts w:ascii="Arial" w:hAnsi="Arial" w:cs="Arial"/>
                <w:sz w:val="22"/>
                <w:szCs w:val="22"/>
              </w:rPr>
              <w:t>229400</w:t>
            </w:r>
          </w:p>
        </w:tc>
        <w:tc>
          <w:tcPr>
            <w:tcW w:w="0" w:type="auto"/>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FC75D0" w:rsidRPr="00F80FD6" w:rsidRDefault="00FC75D0">
            <w:pPr>
              <w:jc w:val="center"/>
              <w:rPr>
                <w:rFonts w:ascii="Arial" w:hAnsi="Arial" w:cs="Arial"/>
                <w:sz w:val="22"/>
                <w:szCs w:val="22"/>
              </w:rPr>
            </w:pPr>
            <w:r w:rsidRPr="00F80FD6">
              <w:rPr>
                <w:rFonts w:ascii="Arial" w:hAnsi="Arial" w:cs="Arial"/>
                <w:sz w:val="22"/>
                <w:szCs w:val="22"/>
              </w:rPr>
              <w:t>242884</w:t>
            </w:r>
          </w:p>
        </w:tc>
        <w:tc>
          <w:tcPr>
            <w:tcW w:w="0" w:type="auto"/>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FC75D0" w:rsidRPr="00F80FD6" w:rsidRDefault="00FC75D0">
            <w:pPr>
              <w:jc w:val="center"/>
              <w:rPr>
                <w:rFonts w:ascii="Arial" w:hAnsi="Arial" w:cs="Arial"/>
                <w:sz w:val="22"/>
                <w:szCs w:val="22"/>
              </w:rPr>
            </w:pPr>
            <w:r w:rsidRPr="00F80FD6">
              <w:rPr>
                <w:rFonts w:ascii="Arial" w:hAnsi="Arial" w:cs="Arial"/>
                <w:sz w:val="22"/>
                <w:szCs w:val="22"/>
              </w:rPr>
              <w:t>362732</w:t>
            </w:r>
          </w:p>
        </w:tc>
        <w:tc>
          <w:tcPr>
            <w:tcW w:w="0" w:type="auto"/>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FC75D0" w:rsidRPr="00F80FD6" w:rsidRDefault="00FC75D0">
            <w:pPr>
              <w:jc w:val="center"/>
              <w:rPr>
                <w:rFonts w:ascii="Arial" w:hAnsi="Arial" w:cs="Arial"/>
                <w:sz w:val="22"/>
                <w:szCs w:val="22"/>
              </w:rPr>
            </w:pPr>
            <w:r w:rsidRPr="00F80FD6">
              <w:rPr>
                <w:rFonts w:ascii="Arial" w:hAnsi="Arial" w:cs="Arial"/>
                <w:sz w:val="22"/>
                <w:szCs w:val="22"/>
              </w:rPr>
              <w:t>175715</w:t>
            </w:r>
          </w:p>
        </w:tc>
        <w:tc>
          <w:tcPr>
            <w:tcW w:w="0" w:type="auto"/>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FC75D0" w:rsidRPr="00F80FD6" w:rsidRDefault="00FC75D0">
            <w:pPr>
              <w:jc w:val="center"/>
              <w:rPr>
                <w:rFonts w:ascii="Arial" w:hAnsi="Arial" w:cs="Arial"/>
                <w:sz w:val="22"/>
                <w:szCs w:val="22"/>
              </w:rPr>
            </w:pPr>
            <w:r w:rsidRPr="00F80FD6">
              <w:rPr>
                <w:rFonts w:ascii="Arial" w:hAnsi="Arial" w:cs="Arial"/>
                <w:sz w:val="22"/>
                <w:szCs w:val="22"/>
              </w:rPr>
              <w:t>187017</w:t>
            </w:r>
          </w:p>
        </w:tc>
        <w:tc>
          <w:tcPr>
            <w:tcW w:w="0" w:type="auto"/>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FC75D0" w:rsidRPr="00F80FD6" w:rsidRDefault="00FC75D0">
            <w:pPr>
              <w:jc w:val="center"/>
              <w:rPr>
                <w:rFonts w:ascii="Arial" w:hAnsi="Arial" w:cs="Arial"/>
                <w:sz w:val="22"/>
                <w:szCs w:val="22"/>
              </w:rPr>
            </w:pPr>
            <w:r w:rsidRPr="00F80FD6">
              <w:rPr>
                <w:rFonts w:ascii="Arial" w:hAnsi="Arial" w:cs="Arial"/>
                <w:sz w:val="22"/>
                <w:szCs w:val="22"/>
              </w:rPr>
              <w:t>109552</w:t>
            </w:r>
          </w:p>
        </w:tc>
        <w:tc>
          <w:tcPr>
            <w:tcW w:w="0" w:type="auto"/>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FC75D0" w:rsidRPr="00F80FD6" w:rsidRDefault="00FC75D0">
            <w:pPr>
              <w:jc w:val="center"/>
              <w:rPr>
                <w:rFonts w:ascii="Arial" w:hAnsi="Arial" w:cs="Arial"/>
                <w:sz w:val="22"/>
                <w:szCs w:val="22"/>
              </w:rPr>
            </w:pPr>
            <w:r w:rsidRPr="00F80FD6">
              <w:rPr>
                <w:rFonts w:ascii="Arial" w:hAnsi="Arial" w:cs="Arial"/>
                <w:sz w:val="22"/>
                <w:szCs w:val="22"/>
              </w:rPr>
              <w:t>53685</w:t>
            </w:r>
          </w:p>
        </w:tc>
        <w:tc>
          <w:tcPr>
            <w:tcW w:w="0" w:type="auto"/>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FC75D0" w:rsidRPr="00F80FD6" w:rsidRDefault="00FC75D0">
            <w:pPr>
              <w:jc w:val="center"/>
              <w:rPr>
                <w:rFonts w:ascii="Arial" w:hAnsi="Arial" w:cs="Arial"/>
                <w:sz w:val="22"/>
                <w:szCs w:val="22"/>
              </w:rPr>
            </w:pPr>
            <w:r w:rsidRPr="00F80FD6">
              <w:rPr>
                <w:rFonts w:ascii="Arial" w:hAnsi="Arial" w:cs="Arial"/>
                <w:sz w:val="22"/>
                <w:szCs w:val="22"/>
              </w:rPr>
              <w:t>55867</w:t>
            </w:r>
          </w:p>
        </w:tc>
        <w:tc>
          <w:tcPr>
            <w:tcW w:w="0" w:type="auto"/>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FC75D0" w:rsidRPr="00F80FD6" w:rsidRDefault="00FC75D0">
            <w:pPr>
              <w:jc w:val="center"/>
              <w:rPr>
                <w:rFonts w:ascii="Arial" w:hAnsi="Arial" w:cs="Arial"/>
                <w:sz w:val="22"/>
                <w:szCs w:val="22"/>
              </w:rPr>
            </w:pPr>
            <w:r w:rsidRPr="00F80FD6">
              <w:rPr>
                <w:rFonts w:ascii="Arial" w:hAnsi="Arial" w:cs="Arial"/>
                <w:sz w:val="22"/>
                <w:szCs w:val="22"/>
              </w:rPr>
              <w:t>66,9</w:t>
            </w:r>
          </w:p>
        </w:tc>
      </w:tr>
      <w:tr w:rsidR="00FC75D0" w:rsidRPr="00F80FD6">
        <w:trPr>
          <w:trHeight w:val="270"/>
          <w:jc w:val="center"/>
        </w:trPr>
        <w:tc>
          <w:tcPr>
            <w:tcW w:w="619"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center"/>
          </w:tcPr>
          <w:p w:rsidR="00FC75D0" w:rsidRPr="00F80FD6" w:rsidRDefault="00FC75D0">
            <w:pPr>
              <w:jc w:val="center"/>
              <w:rPr>
                <w:rFonts w:ascii="Arial" w:hAnsi="Arial" w:cs="Arial"/>
                <w:sz w:val="22"/>
                <w:szCs w:val="22"/>
              </w:rPr>
            </w:pPr>
            <w:r w:rsidRPr="00F80FD6">
              <w:rPr>
                <w:rFonts w:ascii="Arial" w:hAnsi="Arial" w:cs="Arial"/>
                <w:sz w:val="22"/>
                <w:szCs w:val="22"/>
              </w:rPr>
              <w:t>2008</w:t>
            </w:r>
          </w:p>
        </w:tc>
        <w:tc>
          <w:tcPr>
            <w:tcW w:w="0" w:type="auto"/>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FC75D0" w:rsidRPr="00F80FD6" w:rsidRDefault="00FC75D0">
            <w:pPr>
              <w:jc w:val="center"/>
              <w:rPr>
                <w:rFonts w:ascii="Arial" w:hAnsi="Arial" w:cs="Arial"/>
                <w:sz w:val="22"/>
                <w:szCs w:val="22"/>
              </w:rPr>
            </w:pPr>
            <w:r w:rsidRPr="00F80FD6">
              <w:rPr>
                <w:rFonts w:ascii="Arial" w:hAnsi="Arial" w:cs="Arial"/>
                <w:sz w:val="22"/>
                <w:szCs w:val="22"/>
              </w:rPr>
              <w:t>468316</w:t>
            </w:r>
          </w:p>
        </w:tc>
        <w:tc>
          <w:tcPr>
            <w:tcW w:w="0" w:type="auto"/>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FC75D0" w:rsidRPr="00F80FD6" w:rsidRDefault="00FC75D0">
            <w:pPr>
              <w:jc w:val="center"/>
              <w:rPr>
                <w:rFonts w:ascii="Arial" w:hAnsi="Arial" w:cs="Arial"/>
                <w:sz w:val="22"/>
                <w:szCs w:val="22"/>
              </w:rPr>
            </w:pPr>
            <w:r w:rsidRPr="00F80FD6">
              <w:rPr>
                <w:rFonts w:ascii="Arial" w:hAnsi="Arial" w:cs="Arial"/>
                <w:sz w:val="22"/>
                <w:szCs w:val="22"/>
              </w:rPr>
              <w:t>227367</w:t>
            </w:r>
          </w:p>
        </w:tc>
        <w:tc>
          <w:tcPr>
            <w:tcW w:w="0" w:type="auto"/>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FC75D0" w:rsidRPr="00F80FD6" w:rsidRDefault="00FC75D0">
            <w:pPr>
              <w:jc w:val="center"/>
              <w:rPr>
                <w:rFonts w:ascii="Arial" w:hAnsi="Arial" w:cs="Arial"/>
                <w:sz w:val="22"/>
                <w:szCs w:val="22"/>
              </w:rPr>
            </w:pPr>
            <w:r w:rsidRPr="00F80FD6">
              <w:rPr>
                <w:rFonts w:ascii="Arial" w:hAnsi="Arial" w:cs="Arial"/>
                <w:sz w:val="22"/>
                <w:szCs w:val="22"/>
              </w:rPr>
              <w:t>240951</w:t>
            </w:r>
          </w:p>
        </w:tc>
        <w:tc>
          <w:tcPr>
            <w:tcW w:w="0" w:type="auto"/>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FC75D0" w:rsidRPr="00F80FD6" w:rsidRDefault="00FC75D0">
            <w:pPr>
              <w:jc w:val="center"/>
              <w:rPr>
                <w:rFonts w:ascii="Arial" w:hAnsi="Arial" w:cs="Arial"/>
                <w:sz w:val="22"/>
                <w:szCs w:val="22"/>
              </w:rPr>
            </w:pPr>
            <w:r w:rsidRPr="00F80FD6">
              <w:rPr>
                <w:rFonts w:ascii="Arial" w:hAnsi="Arial" w:cs="Arial"/>
                <w:sz w:val="22"/>
                <w:szCs w:val="22"/>
              </w:rPr>
              <w:t>359023</w:t>
            </w:r>
          </w:p>
        </w:tc>
        <w:tc>
          <w:tcPr>
            <w:tcW w:w="0" w:type="auto"/>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FC75D0" w:rsidRPr="00F80FD6" w:rsidRDefault="00FC75D0">
            <w:pPr>
              <w:jc w:val="center"/>
              <w:rPr>
                <w:rFonts w:ascii="Arial" w:hAnsi="Arial" w:cs="Arial"/>
                <w:sz w:val="22"/>
                <w:szCs w:val="22"/>
              </w:rPr>
            </w:pPr>
            <w:r w:rsidRPr="00F80FD6">
              <w:rPr>
                <w:rFonts w:ascii="Arial" w:hAnsi="Arial" w:cs="Arial"/>
                <w:sz w:val="22"/>
                <w:szCs w:val="22"/>
              </w:rPr>
              <w:t>173813</w:t>
            </w:r>
          </w:p>
        </w:tc>
        <w:tc>
          <w:tcPr>
            <w:tcW w:w="0" w:type="auto"/>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FC75D0" w:rsidRPr="00F80FD6" w:rsidRDefault="00FC75D0">
            <w:pPr>
              <w:jc w:val="center"/>
              <w:rPr>
                <w:rFonts w:ascii="Arial" w:hAnsi="Arial" w:cs="Arial"/>
                <w:sz w:val="22"/>
                <w:szCs w:val="22"/>
              </w:rPr>
            </w:pPr>
            <w:r w:rsidRPr="00F80FD6">
              <w:rPr>
                <w:rFonts w:ascii="Arial" w:hAnsi="Arial" w:cs="Arial"/>
                <w:sz w:val="22"/>
                <w:szCs w:val="22"/>
              </w:rPr>
              <w:t>185210</w:t>
            </w:r>
          </w:p>
        </w:tc>
        <w:tc>
          <w:tcPr>
            <w:tcW w:w="0" w:type="auto"/>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FC75D0" w:rsidRPr="00F80FD6" w:rsidRDefault="00FC75D0">
            <w:pPr>
              <w:jc w:val="center"/>
              <w:rPr>
                <w:rFonts w:ascii="Arial" w:hAnsi="Arial" w:cs="Arial"/>
                <w:sz w:val="22"/>
                <w:szCs w:val="22"/>
              </w:rPr>
            </w:pPr>
            <w:r w:rsidRPr="00F80FD6">
              <w:rPr>
                <w:rFonts w:ascii="Arial" w:hAnsi="Arial" w:cs="Arial"/>
                <w:sz w:val="22"/>
                <w:szCs w:val="22"/>
              </w:rPr>
              <w:t>109295</w:t>
            </w:r>
          </w:p>
        </w:tc>
        <w:tc>
          <w:tcPr>
            <w:tcW w:w="0" w:type="auto"/>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FC75D0" w:rsidRPr="00F80FD6" w:rsidRDefault="00FC75D0">
            <w:pPr>
              <w:jc w:val="center"/>
              <w:rPr>
                <w:rFonts w:ascii="Arial" w:hAnsi="Arial" w:cs="Arial"/>
                <w:sz w:val="22"/>
                <w:szCs w:val="22"/>
              </w:rPr>
            </w:pPr>
            <w:r w:rsidRPr="00F80FD6">
              <w:rPr>
                <w:rFonts w:ascii="Arial" w:hAnsi="Arial" w:cs="Arial"/>
                <w:sz w:val="22"/>
                <w:szCs w:val="22"/>
              </w:rPr>
              <w:t>53554</w:t>
            </w:r>
          </w:p>
        </w:tc>
        <w:tc>
          <w:tcPr>
            <w:tcW w:w="0" w:type="auto"/>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FC75D0" w:rsidRPr="00F80FD6" w:rsidRDefault="00FC75D0">
            <w:pPr>
              <w:jc w:val="center"/>
              <w:rPr>
                <w:rFonts w:ascii="Arial" w:hAnsi="Arial" w:cs="Arial"/>
                <w:sz w:val="22"/>
                <w:szCs w:val="22"/>
              </w:rPr>
            </w:pPr>
            <w:r w:rsidRPr="00F80FD6">
              <w:rPr>
                <w:rFonts w:ascii="Arial" w:hAnsi="Arial" w:cs="Arial"/>
                <w:sz w:val="22"/>
                <w:szCs w:val="22"/>
              </w:rPr>
              <w:t>55741</w:t>
            </w:r>
          </w:p>
        </w:tc>
        <w:tc>
          <w:tcPr>
            <w:tcW w:w="0" w:type="auto"/>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FC75D0" w:rsidRPr="00F80FD6" w:rsidRDefault="00FC75D0">
            <w:pPr>
              <w:jc w:val="center"/>
              <w:rPr>
                <w:rFonts w:ascii="Arial" w:hAnsi="Arial" w:cs="Arial"/>
                <w:sz w:val="22"/>
                <w:szCs w:val="22"/>
              </w:rPr>
            </w:pPr>
            <w:r w:rsidRPr="00F80FD6">
              <w:rPr>
                <w:rFonts w:ascii="Arial" w:hAnsi="Arial" w:cs="Arial"/>
                <w:sz w:val="22"/>
                <w:szCs w:val="22"/>
              </w:rPr>
              <w:t>66,3</w:t>
            </w:r>
          </w:p>
        </w:tc>
      </w:tr>
      <w:tr w:rsidR="00FC75D0" w:rsidRPr="00F80FD6">
        <w:trPr>
          <w:trHeight w:val="270"/>
          <w:jc w:val="center"/>
        </w:trPr>
        <w:tc>
          <w:tcPr>
            <w:tcW w:w="619"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center"/>
          </w:tcPr>
          <w:p w:rsidR="00FC75D0" w:rsidRPr="00F80FD6" w:rsidRDefault="00FC75D0">
            <w:pPr>
              <w:jc w:val="center"/>
              <w:rPr>
                <w:rFonts w:ascii="Arial" w:hAnsi="Arial" w:cs="Arial"/>
                <w:sz w:val="22"/>
                <w:szCs w:val="22"/>
              </w:rPr>
            </w:pPr>
            <w:r w:rsidRPr="00F80FD6">
              <w:rPr>
                <w:rFonts w:ascii="Arial" w:hAnsi="Arial" w:cs="Arial"/>
                <w:sz w:val="22"/>
                <w:szCs w:val="22"/>
              </w:rPr>
              <w:t>2009</w:t>
            </w:r>
          </w:p>
        </w:tc>
        <w:tc>
          <w:tcPr>
            <w:tcW w:w="0" w:type="auto"/>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FC75D0" w:rsidRPr="00F80FD6" w:rsidRDefault="00FC75D0">
            <w:pPr>
              <w:jc w:val="center"/>
              <w:rPr>
                <w:rFonts w:ascii="Arial" w:hAnsi="Arial" w:cs="Arial"/>
                <w:sz w:val="22"/>
                <w:szCs w:val="22"/>
              </w:rPr>
            </w:pPr>
            <w:r w:rsidRPr="00F80FD6">
              <w:rPr>
                <w:rFonts w:ascii="Arial" w:hAnsi="Arial" w:cs="Arial"/>
                <w:sz w:val="22"/>
                <w:szCs w:val="22"/>
              </w:rPr>
              <w:t>464739</w:t>
            </w:r>
          </w:p>
        </w:tc>
        <w:tc>
          <w:tcPr>
            <w:tcW w:w="0" w:type="auto"/>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FC75D0" w:rsidRPr="00F80FD6" w:rsidRDefault="00FC75D0">
            <w:pPr>
              <w:jc w:val="center"/>
              <w:rPr>
                <w:rFonts w:ascii="Arial" w:hAnsi="Arial" w:cs="Arial"/>
                <w:sz w:val="22"/>
                <w:szCs w:val="22"/>
              </w:rPr>
            </w:pPr>
            <w:r w:rsidRPr="00F80FD6">
              <w:rPr>
                <w:rFonts w:ascii="Arial" w:hAnsi="Arial" w:cs="Arial"/>
                <w:sz w:val="22"/>
                <w:szCs w:val="22"/>
              </w:rPr>
              <w:t>225437</w:t>
            </w:r>
          </w:p>
        </w:tc>
        <w:tc>
          <w:tcPr>
            <w:tcW w:w="0" w:type="auto"/>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FC75D0" w:rsidRPr="00F80FD6" w:rsidRDefault="00FC75D0">
            <w:pPr>
              <w:jc w:val="center"/>
              <w:rPr>
                <w:rFonts w:ascii="Arial" w:hAnsi="Arial" w:cs="Arial"/>
                <w:sz w:val="22"/>
                <w:szCs w:val="22"/>
              </w:rPr>
            </w:pPr>
            <w:r w:rsidRPr="00F80FD6">
              <w:rPr>
                <w:rFonts w:ascii="Arial" w:hAnsi="Arial" w:cs="Arial"/>
                <w:sz w:val="22"/>
                <w:szCs w:val="22"/>
              </w:rPr>
              <w:t>239302</w:t>
            </w:r>
          </w:p>
        </w:tc>
        <w:tc>
          <w:tcPr>
            <w:tcW w:w="0" w:type="auto"/>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FC75D0" w:rsidRPr="00F80FD6" w:rsidRDefault="00FC75D0">
            <w:pPr>
              <w:jc w:val="center"/>
              <w:rPr>
                <w:rFonts w:ascii="Arial" w:hAnsi="Arial" w:cs="Arial"/>
                <w:sz w:val="22"/>
                <w:szCs w:val="22"/>
              </w:rPr>
            </w:pPr>
            <w:r w:rsidRPr="00F80FD6">
              <w:rPr>
                <w:rFonts w:ascii="Arial" w:hAnsi="Arial" w:cs="Arial"/>
                <w:sz w:val="22"/>
                <w:szCs w:val="22"/>
              </w:rPr>
              <w:t>356654</w:t>
            </w:r>
          </w:p>
        </w:tc>
        <w:tc>
          <w:tcPr>
            <w:tcW w:w="0" w:type="auto"/>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FC75D0" w:rsidRPr="00F80FD6" w:rsidRDefault="00FC75D0">
            <w:pPr>
              <w:jc w:val="center"/>
              <w:rPr>
                <w:rFonts w:ascii="Arial" w:hAnsi="Arial" w:cs="Arial"/>
                <w:sz w:val="22"/>
                <w:szCs w:val="22"/>
              </w:rPr>
            </w:pPr>
            <w:r w:rsidRPr="00F80FD6">
              <w:rPr>
                <w:rFonts w:ascii="Arial" w:hAnsi="Arial" w:cs="Arial"/>
                <w:sz w:val="22"/>
                <w:szCs w:val="22"/>
              </w:rPr>
              <w:t>172445</w:t>
            </w:r>
          </w:p>
        </w:tc>
        <w:tc>
          <w:tcPr>
            <w:tcW w:w="0" w:type="auto"/>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FC75D0" w:rsidRPr="00F80FD6" w:rsidRDefault="00FC75D0">
            <w:pPr>
              <w:jc w:val="center"/>
              <w:rPr>
                <w:rFonts w:ascii="Arial" w:hAnsi="Arial" w:cs="Arial"/>
                <w:sz w:val="22"/>
                <w:szCs w:val="22"/>
              </w:rPr>
            </w:pPr>
            <w:r w:rsidRPr="00F80FD6">
              <w:rPr>
                <w:rFonts w:ascii="Arial" w:hAnsi="Arial" w:cs="Arial"/>
                <w:sz w:val="22"/>
                <w:szCs w:val="22"/>
              </w:rPr>
              <w:t>184209</w:t>
            </w:r>
          </w:p>
        </w:tc>
        <w:tc>
          <w:tcPr>
            <w:tcW w:w="0" w:type="auto"/>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FC75D0" w:rsidRPr="00F80FD6" w:rsidRDefault="00FC75D0">
            <w:pPr>
              <w:jc w:val="center"/>
              <w:rPr>
                <w:rFonts w:ascii="Arial" w:hAnsi="Arial" w:cs="Arial"/>
                <w:sz w:val="22"/>
                <w:szCs w:val="22"/>
              </w:rPr>
            </w:pPr>
            <w:r w:rsidRPr="00F80FD6">
              <w:rPr>
                <w:rFonts w:ascii="Arial" w:hAnsi="Arial" w:cs="Arial"/>
                <w:sz w:val="22"/>
                <w:szCs w:val="22"/>
              </w:rPr>
              <w:t>108085</w:t>
            </w:r>
          </w:p>
        </w:tc>
        <w:tc>
          <w:tcPr>
            <w:tcW w:w="0" w:type="auto"/>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FC75D0" w:rsidRPr="00F80FD6" w:rsidRDefault="00FC75D0">
            <w:pPr>
              <w:jc w:val="center"/>
              <w:rPr>
                <w:rFonts w:ascii="Arial" w:hAnsi="Arial" w:cs="Arial"/>
                <w:sz w:val="22"/>
                <w:szCs w:val="22"/>
              </w:rPr>
            </w:pPr>
            <w:r w:rsidRPr="00F80FD6">
              <w:rPr>
                <w:rFonts w:ascii="Arial" w:hAnsi="Arial" w:cs="Arial"/>
                <w:sz w:val="22"/>
                <w:szCs w:val="22"/>
              </w:rPr>
              <w:t>52992</w:t>
            </w:r>
          </w:p>
        </w:tc>
        <w:tc>
          <w:tcPr>
            <w:tcW w:w="0" w:type="auto"/>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FC75D0" w:rsidRPr="00F80FD6" w:rsidRDefault="00FC75D0">
            <w:pPr>
              <w:jc w:val="center"/>
              <w:rPr>
                <w:rFonts w:ascii="Arial" w:hAnsi="Arial" w:cs="Arial"/>
                <w:sz w:val="22"/>
                <w:szCs w:val="22"/>
              </w:rPr>
            </w:pPr>
            <w:r w:rsidRPr="00F80FD6">
              <w:rPr>
                <w:rFonts w:ascii="Arial" w:hAnsi="Arial" w:cs="Arial"/>
                <w:sz w:val="22"/>
                <w:szCs w:val="22"/>
              </w:rPr>
              <w:t>55093</w:t>
            </w:r>
          </w:p>
        </w:tc>
        <w:tc>
          <w:tcPr>
            <w:tcW w:w="0" w:type="auto"/>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FC75D0" w:rsidRPr="00F80FD6" w:rsidRDefault="00FC75D0">
            <w:pPr>
              <w:jc w:val="center"/>
              <w:rPr>
                <w:rFonts w:ascii="Arial" w:hAnsi="Arial" w:cs="Arial"/>
                <w:sz w:val="22"/>
                <w:szCs w:val="22"/>
              </w:rPr>
            </w:pPr>
            <w:r w:rsidRPr="00F80FD6">
              <w:rPr>
                <w:rFonts w:ascii="Arial" w:hAnsi="Arial" w:cs="Arial"/>
                <w:sz w:val="22"/>
                <w:szCs w:val="22"/>
              </w:rPr>
              <w:t>65,8</w:t>
            </w:r>
          </w:p>
        </w:tc>
      </w:tr>
      <w:tr w:rsidR="00FC75D0" w:rsidRPr="00F80FD6">
        <w:trPr>
          <w:trHeight w:val="270"/>
          <w:jc w:val="center"/>
        </w:trPr>
        <w:tc>
          <w:tcPr>
            <w:tcW w:w="619"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center"/>
          </w:tcPr>
          <w:p w:rsidR="00FC75D0" w:rsidRPr="00F80FD6" w:rsidRDefault="00FC75D0">
            <w:pPr>
              <w:jc w:val="center"/>
              <w:rPr>
                <w:rFonts w:ascii="Arial" w:hAnsi="Arial" w:cs="Arial"/>
                <w:sz w:val="22"/>
                <w:szCs w:val="22"/>
              </w:rPr>
            </w:pPr>
            <w:r w:rsidRPr="00F80FD6">
              <w:rPr>
                <w:rFonts w:ascii="Arial" w:hAnsi="Arial" w:cs="Arial"/>
                <w:sz w:val="22"/>
                <w:szCs w:val="22"/>
              </w:rPr>
              <w:t>2010</w:t>
            </w:r>
          </w:p>
        </w:tc>
        <w:tc>
          <w:tcPr>
            <w:tcW w:w="0" w:type="auto"/>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FC75D0" w:rsidRPr="00F80FD6" w:rsidRDefault="00FC75D0">
            <w:pPr>
              <w:jc w:val="center"/>
              <w:rPr>
                <w:rFonts w:ascii="Arial" w:hAnsi="Arial" w:cs="Arial"/>
                <w:sz w:val="22"/>
                <w:szCs w:val="22"/>
              </w:rPr>
            </w:pPr>
            <w:r w:rsidRPr="00F80FD6">
              <w:rPr>
                <w:rFonts w:ascii="Arial" w:hAnsi="Arial" w:cs="Arial"/>
                <w:sz w:val="22"/>
                <w:szCs w:val="22"/>
              </w:rPr>
              <w:t>461450</w:t>
            </w:r>
          </w:p>
        </w:tc>
        <w:tc>
          <w:tcPr>
            <w:tcW w:w="0" w:type="auto"/>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FC75D0" w:rsidRPr="00F80FD6" w:rsidRDefault="00FC75D0">
            <w:pPr>
              <w:jc w:val="center"/>
              <w:rPr>
                <w:rFonts w:ascii="Arial" w:hAnsi="Arial" w:cs="Arial"/>
                <w:sz w:val="22"/>
                <w:szCs w:val="22"/>
              </w:rPr>
            </w:pPr>
            <w:r w:rsidRPr="00F80FD6">
              <w:rPr>
                <w:rFonts w:ascii="Arial" w:hAnsi="Arial" w:cs="Arial"/>
                <w:sz w:val="22"/>
                <w:szCs w:val="22"/>
              </w:rPr>
              <w:t>223562</w:t>
            </w:r>
          </w:p>
        </w:tc>
        <w:tc>
          <w:tcPr>
            <w:tcW w:w="0" w:type="auto"/>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FC75D0" w:rsidRPr="00F80FD6" w:rsidRDefault="00FC75D0">
            <w:pPr>
              <w:jc w:val="center"/>
              <w:rPr>
                <w:rFonts w:ascii="Arial" w:hAnsi="Arial" w:cs="Arial"/>
                <w:sz w:val="22"/>
                <w:szCs w:val="22"/>
              </w:rPr>
            </w:pPr>
            <w:r w:rsidRPr="00F80FD6">
              <w:rPr>
                <w:rFonts w:ascii="Arial" w:hAnsi="Arial" w:cs="Arial"/>
                <w:sz w:val="22"/>
                <w:szCs w:val="22"/>
              </w:rPr>
              <w:t>237888</w:t>
            </w:r>
          </w:p>
        </w:tc>
        <w:tc>
          <w:tcPr>
            <w:tcW w:w="0" w:type="auto"/>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FC75D0" w:rsidRPr="00F80FD6" w:rsidRDefault="00FC75D0">
            <w:pPr>
              <w:jc w:val="center"/>
              <w:rPr>
                <w:rFonts w:ascii="Arial" w:hAnsi="Arial" w:cs="Arial"/>
                <w:sz w:val="22"/>
                <w:szCs w:val="22"/>
              </w:rPr>
            </w:pPr>
            <w:r w:rsidRPr="00F80FD6">
              <w:rPr>
                <w:rFonts w:ascii="Arial" w:hAnsi="Arial" w:cs="Arial"/>
                <w:sz w:val="22"/>
                <w:szCs w:val="22"/>
              </w:rPr>
              <w:t>354074</w:t>
            </w:r>
          </w:p>
        </w:tc>
        <w:tc>
          <w:tcPr>
            <w:tcW w:w="0" w:type="auto"/>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FC75D0" w:rsidRPr="00F80FD6" w:rsidRDefault="00FC75D0">
            <w:pPr>
              <w:jc w:val="center"/>
              <w:rPr>
                <w:rFonts w:ascii="Arial" w:hAnsi="Arial" w:cs="Arial"/>
                <w:sz w:val="22"/>
                <w:szCs w:val="22"/>
              </w:rPr>
            </w:pPr>
            <w:r w:rsidRPr="00F80FD6">
              <w:rPr>
                <w:rFonts w:ascii="Arial" w:hAnsi="Arial" w:cs="Arial"/>
                <w:sz w:val="22"/>
                <w:szCs w:val="22"/>
              </w:rPr>
              <w:t>170866</w:t>
            </w:r>
          </w:p>
        </w:tc>
        <w:tc>
          <w:tcPr>
            <w:tcW w:w="0" w:type="auto"/>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FC75D0" w:rsidRPr="00F80FD6" w:rsidRDefault="00FC75D0">
            <w:pPr>
              <w:jc w:val="center"/>
              <w:rPr>
                <w:rFonts w:ascii="Arial" w:hAnsi="Arial" w:cs="Arial"/>
                <w:sz w:val="22"/>
                <w:szCs w:val="22"/>
              </w:rPr>
            </w:pPr>
            <w:r w:rsidRPr="00F80FD6">
              <w:rPr>
                <w:rFonts w:ascii="Arial" w:hAnsi="Arial" w:cs="Arial"/>
                <w:sz w:val="22"/>
                <w:szCs w:val="22"/>
              </w:rPr>
              <w:t>183208</w:t>
            </w:r>
          </w:p>
        </w:tc>
        <w:tc>
          <w:tcPr>
            <w:tcW w:w="0" w:type="auto"/>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FC75D0" w:rsidRPr="00F80FD6" w:rsidRDefault="00FC75D0">
            <w:pPr>
              <w:jc w:val="center"/>
              <w:rPr>
                <w:rFonts w:ascii="Arial" w:hAnsi="Arial" w:cs="Arial"/>
                <w:sz w:val="22"/>
                <w:szCs w:val="22"/>
              </w:rPr>
            </w:pPr>
            <w:r w:rsidRPr="00F80FD6">
              <w:rPr>
                <w:rFonts w:ascii="Arial" w:hAnsi="Arial" w:cs="Arial"/>
                <w:sz w:val="22"/>
                <w:szCs w:val="22"/>
              </w:rPr>
              <w:t>107376</w:t>
            </w:r>
          </w:p>
        </w:tc>
        <w:tc>
          <w:tcPr>
            <w:tcW w:w="0" w:type="auto"/>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FC75D0" w:rsidRPr="00F80FD6" w:rsidRDefault="00FC75D0">
            <w:pPr>
              <w:jc w:val="center"/>
              <w:rPr>
                <w:rFonts w:ascii="Arial" w:hAnsi="Arial" w:cs="Arial"/>
                <w:sz w:val="22"/>
                <w:szCs w:val="22"/>
              </w:rPr>
            </w:pPr>
            <w:r w:rsidRPr="00F80FD6">
              <w:rPr>
                <w:rFonts w:ascii="Arial" w:hAnsi="Arial" w:cs="Arial"/>
                <w:sz w:val="22"/>
                <w:szCs w:val="22"/>
              </w:rPr>
              <w:t>52696</w:t>
            </w:r>
          </w:p>
        </w:tc>
        <w:tc>
          <w:tcPr>
            <w:tcW w:w="0" w:type="auto"/>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FC75D0" w:rsidRPr="00F80FD6" w:rsidRDefault="00FC75D0">
            <w:pPr>
              <w:jc w:val="center"/>
              <w:rPr>
                <w:rFonts w:ascii="Arial" w:hAnsi="Arial" w:cs="Arial"/>
                <w:sz w:val="22"/>
                <w:szCs w:val="22"/>
              </w:rPr>
            </w:pPr>
            <w:r w:rsidRPr="00F80FD6">
              <w:rPr>
                <w:rFonts w:ascii="Arial" w:hAnsi="Arial" w:cs="Arial"/>
                <w:sz w:val="22"/>
                <w:szCs w:val="22"/>
              </w:rPr>
              <w:t>54680</w:t>
            </w:r>
          </w:p>
        </w:tc>
        <w:tc>
          <w:tcPr>
            <w:tcW w:w="0" w:type="auto"/>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FC75D0" w:rsidRPr="00F80FD6" w:rsidRDefault="00FC75D0">
            <w:pPr>
              <w:jc w:val="center"/>
              <w:rPr>
                <w:rFonts w:ascii="Arial" w:hAnsi="Arial" w:cs="Arial"/>
                <w:sz w:val="22"/>
                <w:szCs w:val="22"/>
              </w:rPr>
            </w:pPr>
            <w:r w:rsidRPr="00F80FD6">
              <w:rPr>
                <w:rFonts w:ascii="Arial" w:hAnsi="Arial" w:cs="Arial"/>
                <w:sz w:val="22"/>
                <w:szCs w:val="22"/>
              </w:rPr>
              <w:t>65,3</w:t>
            </w:r>
          </w:p>
        </w:tc>
      </w:tr>
    </w:tbl>
    <w:p w:rsidR="00FC75D0" w:rsidRDefault="00FC75D0" w:rsidP="00FC75D0">
      <w:pPr>
        <w:pStyle w:val="WW-BodyText3"/>
        <w:suppressAutoHyphens w:val="0"/>
        <w:rPr>
          <w:rFonts w:ascii="Arial" w:hAnsi="Arial"/>
          <w:szCs w:val="24"/>
          <w:lang w:val="ro-RO" w:eastAsia="ro-RO"/>
        </w:rPr>
      </w:pPr>
    </w:p>
    <w:p w:rsidR="00FC75D0" w:rsidRDefault="00FC75D0" w:rsidP="00FC75D0">
      <w:pPr>
        <w:pStyle w:val="WW-BodyText3"/>
        <w:suppressAutoHyphens w:val="0"/>
        <w:rPr>
          <w:rFonts w:ascii="Arial" w:hAnsi="Arial"/>
          <w:szCs w:val="24"/>
          <w:lang w:val="ro-RO" w:eastAsia="ro-RO"/>
        </w:rPr>
      </w:pPr>
      <w:r>
        <w:rPr>
          <w:rFonts w:ascii="Arial" w:hAnsi="Arial"/>
          <w:szCs w:val="24"/>
          <w:lang w:val="ro-RO" w:eastAsia="ro-RO"/>
        </w:rPr>
        <w:t>Tabel</w:t>
      </w:r>
      <w:r w:rsidR="00F80FD6">
        <w:rPr>
          <w:rFonts w:ascii="Arial" w:hAnsi="Arial"/>
          <w:szCs w:val="24"/>
          <w:lang w:val="ro-RO" w:eastAsia="ro-RO"/>
        </w:rPr>
        <w:t>ul</w:t>
      </w:r>
      <w:r>
        <w:rPr>
          <w:rFonts w:ascii="Arial" w:hAnsi="Arial"/>
          <w:szCs w:val="24"/>
          <w:lang w:val="ro-RO" w:eastAsia="ro-RO"/>
        </w:rPr>
        <w:t xml:space="preserve"> nr. </w:t>
      </w:r>
      <w:r w:rsidR="00957CBE">
        <w:rPr>
          <w:rFonts w:ascii="Arial" w:hAnsi="Arial"/>
          <w:szCs w:val="24"/>
          <w:lang w:val="ro-RO" w:eastAsia="ro-RO"/>
        </w:rPr>
        <w:t>5</w:t>
      </w:r>
      <w:r>
        <w:rPr>
          <w:rFonts w:ascii="Arial" w:hAnsi="Arial"/>
          <w:szCs w:val="24"/>
          <w:lang w:val="ro-RO" w:eastAsia="ro-RO"/>
        </w:rPr>
        <w:t>.2.</w:t>
      </w:r>
      <w:r w:rsidR="00957CBE">
        <w:rPr>
          <w:rFonts w:ascii="Arial" w:hAnsi="Arial"/>
          <w:szCs w:val="24"/>
          <w:lang w:val="ro-RO" w:eastAsia="ro-RO"/>
        </w:rPr>
        <w:t>2</w:t>
      </w:r>
      <w:r>
        <w:rPr>
          <w:rFonts w:ascii="Arial" w:hAnsi="Arial"/>
          <w:szCs w:val="24"/>
          <w:lang w:val="ro-RO" w:eastAsia="ro-RO"/>
        </w:rPr>
        <w:t xml:space="preserve">.1. Distribuţia populaţiei </w:t>
      </w:r>
      <w:r w:rsidR="00F80FD6">
        <w:rPr>
          <w:rFonts w:ascii="Arial" w:hAnsi="Arial"/>
          <w:szCs w:val="24"/>
          <w:lang w:val="ro-RO" w:eastAsia="ro-RO"/>
        </w:rPr>
        <w:t xml:space="preserve">din judeţul Hunedoara, </w:t>
      </w:r>
      <w:r>
        <w:rPr>
          <w:rFonts w:ascii="Arial" w:hAnsi="Arial"/>
          <w:szCs w:val="24"/>
          <w:lang w:val="ro-RO" w:eastAsia="ro-RO"/>
        </w:rPr>
        <w:t>în perioada 1995-2010</w:t>
      </w:r>
    </w:p>
    <w:p w:rsidR="00FC75D0" w:rsidRDefault="00FC75D0" w:rsidP="00FC75D0">
      <w:pPr>
        <w:pStyle w:val="WW-BodyText3"/>
        <w:suppressAutoHyphens w:val="0"/>
        <w:rPr>
          <w:rFonts w:ascii="Arial" w:hAnsi="Arial"/>
          <w:szCs w:val="24"/>
          <w:lang w:val="ro-RO" w:eastAsia="ro-RO"/>
        </w:rPr>
      </w:pPr>
    </w:p>
    <w:p w:rsidR="00FC75D0" w:rsidRDefault="00FC75D0" w:rsidP="00FC75D0">
      <w:pPr>
        <w:ind w:firstLine="708"/>
        <w:jc w:val="both"/>
        <w:rPr>
          <w:rFonts w:ascii="Arial" w:hAnsi="Arial" w:cs="Arial"/>
        </w:rPr>
      </w:pPr>
      <w:r>
        <w:rPr>
          <w:rFonts w:ascii="Arial" w:hAnsi="Arial" w:cs="Arial"/>
        </w:rPr>
        <w:t>Din anul 1995 populaţia judeţului Hunedoara a scăzut constant de la 546</w:t>
      </w:r>
      <w:r w:rsidR="00F80FD6">
        <w:rPr>
          <w:rFonts w:ascii="Arial" w:hAnsi="Arial" w:cs="Arial"/>
        </w:rPr>
        <w:t>.</w:t>
      </w:r>
      <w:r>
        <w:rPr>
          <w:rFonts w:ascii="Arial" w:hAnsi="Arial" w:cs="Arial"/>
        </w:rPr>
        <w:t>163 locuitori la 461</w:t>
      </w:r>
      <w:r w:rsidR="00F80FD6">
        <w:rPr>
          <w:rFonts w:ascii="Arial" w:hAnsi="Arial" w:cs="Arial"/>
        </w:rPr>
        <w:t>.</w:t>
      </w:r>
      <w:r>
        <w:rPr>
          <w:rFonts w:ascii="Arial" w:hAnsi="Arial" w:cs="Arial"/>
        </w:rPr>
        <w:t>450 locuitori în 2010, ca urmare a unei rate negative a natalităţii şi emigraţiei externe a populaţiei din judeţ.</w:t>
      </w:r>
    </w:p>
    <w:p w:rsidR="00FC75D0" w:rsidRDefault="00FC75D0" w:rsidP="00FC75D0">
      <w:pPr>
        <w:pStyle w:val="WW-BodyText3"/>
        <w:suppressAutoHyphens w:val="0"/>
        <w:ind w:firstLine="708"/>
        <w:jc w:val="both"/>
        <w:rPr>
          <w:rFonts w:ascii="Arial" w:hAnsi="Arial"/>
          <w:szCs w:val="24"/>
          <w:lang w:val="ro-RO" w:eastAsia="ro-RO"/>
        </w:rPr>
      </w:pPr>
      <w:r>
        <w:rPr>
          <w:rFonts w:ascii="Arial" w:hAnsi="Arial"/>
          <w:szCs w:val="24"/>
          <w:lang w:val="ro-RO" w:eastAsia="ro-RO"/>
        </w:rPr>
        <w:t>Se observă o scădere a populaţiei în anul 2</w:t>
      </w:r>
      <w:r w:rsidR="00446F91">
        <w:rPr>
          <w:rFonts w:ascii="Arial" w:hAnsi="Arial"/>
          <w:szCs w:val="24"/>
          <w:lang w:val="ro-RO" w:eastAsia="ro-RO"/>
        </w:rPr>
        <w:t>010 comparativ cu anul anterior (</w:t>
      </w:r>
      <w:r>
        <w:rPr>
          <w:rFonts w:ascii="Arial" w:hAnsi="Arial"/>
          <w:szCs w:val="24"/>
          <w:lang w:val="ro-RO" w:eastAsia="ro-RO"/>
        </w:rPr>
        <w:t>cu 3289 persoane</w:t>
      </w:r>
      <w:r w:rsidR="00446F91">
        <w:rPr>
          <w:rFonts w:ascii="Arial" w:hAnsi="Arial"/>
          <w:szCs w:val="24"/>
          <w:lang w:val="ro-RO" w:eastAsia="ro-RO"/>
        </w:rPr>
        <w:t>,</w:t>
      </w:r>
      <w:r>
        <w:rPr>
          <w:rFonts w:ascii="Arial" w:hAnsi="Arial"/>
          <w:szCs w:val="24"/>
          <w:lang w:val="ro-RO" w:eastAsia="ro-RO"/>
        </w:rPr>
        <w:t xml:space="preserve"> din care 1872 de sex masculin şi 1414 de sex feminin</w:t>
      </w:r>
      <w:r w:rsidR="00446F91">
        <w:rPr>
          <w:rFonts w:ascii="Arial" w:hAnsi="Arial"/>
          <w:szCs w:val="24"/>
          <w:lang w:val="ro-RO" w:eastAsia="ro-RO"/>
        </w:rPr>
        <w:t>)</w:t>
      </w:r>
      <w:r>
        <w:rPr>
          <w:rFonts w:ascii="Arial" w:hAnsi="Arial"/>
          <w:szCs w:val="24"/>
          <w:lang w:val="ro-RO" w:eastAsia="ro-RO"/>
        </w:rPr>
        <w:t>. Mai evidentă este această scădere în mediul urban faţă de mediul rural, probabil datorită migraţiei de la oraş la sat.</w:t>
      </w:r>
    </w:p>
    <w:p w:rsidR="00FC75D0" w:rsidRDefault="00FC75D0" w:rsidP="00FC75D0">
      <w:pPr>
        <w:pStyle w:val="BodyText"/>
      </w:pPr>
      <w:r>
        <w:tab/>
        <w:t>Judeţul Hunedoara se confruntă cu un proces de îmbătrânire demografică, efectele sale în viaţa economică şi socială urmând să fie resimţite când generaţiile, reduse numeric</w:t>
      </w:r>
      <w:r w:rsidR="00446F91">
        <w:t>,</w:t>
      </w:r>
      <w:r>
        <w:t xml:space="preserve"> vor intra în categoria de vârstă aptă de muncă.</w:t>
      </w:r>
    </w:p>
    <w:p w:rsidR="00FC75D0" w:rsidRDefault="00FC75D0" w:rsidP="00FC75D0">
      <w:pPr>
        <w:pStyle w:val="BodyText"/>
      </w:pPr>
    </w:p>
    <w:tbl>
      <w:tblPr>
        <w:tblW w:w="0" w:type="auto"/>
        <w:jc w:val="center"/>
        <w:tblInd w:w="731" w:type="dxa"/>
        <w:tblLayout w:type="fixed"/>
        <w:tblCellMar>
          <w:left w:w="0" w:type="dxa"/>
          <w:right w:w="0" w:type="dxa"/>
        </w:tblCellMar>
        <w:tblLook w:val="0000"/>
      </w:tblPr>
      <w:tblGrid>
        <w:gridCol w:w="1264"/>
        <w:gridCol w:w="1440"/>
        <w:gridCol w:w="1800"/>
        <w:gridCol w:w="1800"/>
        <w:gridCol w:w="2340"/>
      </w:tblGrid>
      <w:tr w:rsidR="00FC75D0">
        <w:trPr>
          <w:cantSplit/>
          <w:trHeight w:val="270"/>
          <w:jc w:val="center"/>
        </w:trPr>
        <w:tc>
          <w:tcPr>
            <w:tcW w:w="1264" w:type="dxa"/>
            <w:vMerge w:val="restart"/>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center"/>
          </w:tcPr>
          <w:p w:rsidR="00FC75D0" w:rsidRDefault="00FC75D0">
            <w:pPr>
              <w:jc w:val="center"/>
              <w:rPr>
                <w:rFonts w:ascii="Arial" w:hAnsi="Arial" w:cs="Arial"/>
              </w:rPr>
            </w:pPr>
            <w:bookmarkStart w:id="3" w:name="OLE_LINK2"/>
            <w:bookmarkStart w:id="4" w:name="OLE_LINK1"/>
            <w:r>
              <w:rPr>
                <w:rFonts w:ascii="Arial" w:hAnsi="Arial" w:cs="Arial"/>
              </w:rPr>
              <w:t>Anul</w:t>
            </w:r>
          </w:p>
        </w:tc>
        <w:tc>
          <w:tcPr>
            <w:tcW w:w="1440" w:type="dxa"/>
            <w:vMerge w:val="restart"/>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FC75D0" w:rsidRDefault="00FC75D0">
            <w:pPr>
              <w:jc w:val="center"/>
              <w:rPr>
                <w:rFonts w:ascii="Arial" w:hAnsi="Arial" w:cs="Arial"/>
              </w:rPr>
            </w:pPr>
            <w:r>
              <w:rPr>
                <w:rFonts w:ascii="Arial" w:hAnsi="Arial" w:cs="Arial"/>
              </w:rPr>
              <w:t>Total</w:t>
            </w:r>
          </w:p>
        </w:tc>
        <w:tc>
          <w:tcPr>
            <w:tcW w:w="5940" w:type="dxa"/>
            <w:gridSpan w:val="3"/>
            <w:tcBorders>
              <w:top w:val="single" w:sz="4" w:space="0" w:color="auto"/>
              <w:left w:val="nil"/>
              <w:bottom w:val="single" w:sz="4" w:space="0" w:color="auto"/>
              <w:right w:val="single" w:sz="4" w:space="0" w:color="auto"/>
            </w:tcBorders>
            <w:noWrap/>
            <w:tcMar>
              <w:top w:w="15" w:type="dxa"/>
              <w:left w:w="15" w:type="dxa"/>
              <w:bottom w:w="0" w:type="dxa"/>
              <w:right w:w="15" w:type="dxa"/>
            </w:tcMar>
            <w:vAlign w:val="center"/>
          </w:tcPr>
          <w:p w:rsidR="00FC75D0" w:rsidRDefault="00FC75D0">
            <w:pPr>
              <w:jc w:val="center"/>
              <w:rPr>
                <w:rFonts w:ascii="Arial" w:hAnsi="Arial" w:cs="Arial"/>
              </w:rPr>
            </w:pPr>
            <w:r>
              <w:rPr>
                <w:rFonts w:ascii="Arial" w:hAnsi="Arial" w:cs="Arial"/>
              </w:rPr>
              <w:t>Nr. de persoane pe grupe de vârstă</w:t>
            </w:r>
          </w:p>
        </w:tc>
      </w:tr>
      <w:tr w:rsidR="00FC75D0">
        <w:trPr>
          <w:cantSplit/>
          <w:trHeight w:val="276"/>
          <w:jc w:val="center"/>
        </w:trPr>
        <w:tc>
          <w:tcPr>
            <w:tcW w:w="1264" w:type="dxa"/>
            <w:vMerge/>
            <w:tcBorders>
              <w:top w:val="single" w:sz="4" w:space="0" w:color="auto"/>
              <w:left w:val="single" w:sz="4" w:space="0" w:color="auto"/>
              <w:bottom w:val="single" w:sz="4" w:space="0" w:color="auto"/>
              <w:right w:val="single" w:sz="4" w:space="0" w:color="auto"/>
            </w:tcBorders>
            <w:vAlign w:val="center"/>
          </w:tcPr>
          <w:p w:rsidR="00FC75D0" w:rsidRDefault="00FC75D0">
            <w:pPr>
              <w:rPr>
                <w:rFonts w:ascii="Arial" w:hAnsi="Arial" w:cs="Arial"/>
              </w:rPr>
            </w:pPr>
          </w:p>
        </w:tc>
        <w:tc>
          <w:tcPr>
            <w:tcW w:w="1440" w:type="dxa"/>
            <w:vMerge/>
            <w:tcBorders>
              <w:top w:val="single" w:sz="4" w:space="0" w:color="auto"/>
              <w:left w:val="single" w:sz="4" w:space="0" w:color="auto"/>
              <w:bottom w:val="single" w:sz="4" w:space="0" w:color="auto"/>
              <w:right w:val="single" w:sz="4" w:space="0" w:color="auto"/>
            </w:tcBorders>
            <w:vAlign w:val="center"/>
          </w:tcPr>
          <w:p w:rsidR="00FC75D0" w:rsidRDefault="00FC75D0">
            <w:pPr>
              <w:rPr>
                <w:rFonts w:ascii="Arial" w:hAnsi="Arial" w:cs="Arial"/>
              </w:rPr>
            </w:pPr>
          </w:p>
        </w:tc>
        <w:tc>
          <w:tcPr>
            <w:tcW w:w="1800" w:type="dxa"/>
            <w:vMerge w:val="restar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rsidR="00FC75D0" w:rsidRDefault="00FC75D0">
            <w:pPr>
              <w:jc w:val="center"/>
              <w:rPr>
                <w:rFonts w:ascii="Arial" w:hAnsi="Arial" w:cs="Arial"/>
              </w:rPr>
            </w:pPr>
            <w:r>
              <w:rPr>
                <w:rFonts w:ascii="Arial" w:hAnsi="Arial" w:cs="Arial"/>
              </w:rPr>
              <w:t>0 - 14 ani</w:t>
            </w:r>
          </w:p>
        </w:tc>
        <w:tc>
          <w:tcPr>
            <w:tcW w:w="1800" w:type="dxa"/>
            <w:vMerge w:val="restar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rsidR="00FC75D0" w:rsidRDefault="00FC75D0">
            <w:pPr>
              <w:jc w:val="center"/>
              <w:rPr>
                <w:rFonts w:ascii="Arial" w:hAnsi="Arial" w:cs="Arial"/>
              </w:rPr>
            </w:pPr>
            <w:r>
              <w:rPr>
                <w:rFonts w:ascii="Arial" w:hAnsi="Arial" w:cs="Arial"/>
              </w:rPr>
              <w:t>15 - 59 ani</w:t>
            </w:r>
          </w:p>
        </w:tc>
        <w:tc>
          <w:tcPr>
            <w:tcW w:w="2340" w:type="dxa"/>
            <w:vMerge w:val="restart"/>
            <w:tcBorders>
              <w:top w:val="nil"/>
              <w:left w:val="single" w:sz="4" w:space="0" w:color="auto"/>
              <w:bottom w:val="single" w:sz="4" w:space="0" w:color="auto"/>
              <w:right w:val="single" w:sz="4" w:space="0" w:color="auto"/>
            </w:tcBorders>
            <w:noWrap/>
            <w:tcMar>
              <w:top w:w="15" w:type="dxa"/>
              <w:left w:w="15" w:type="dxa"/>
              <w:bottom w:w="0" w:type="dxa"/>
              <w:right w:w="15" w:type="dxa"/>
            </w:tcMar>
            <w:vAlign w:val="center"/>
          </w:tcPr>
          <w:p w:rsidR="00FC75D0" w:rsidRDefault="00FC75D0">
            <w:pPr>
              <w:jc w:val="center"/>
              <w:rPr>
                <w:rFonts w:ascii="Arial" w:hAnsi="Arial" w:cs="Arial"/>
              </w:rPr>
            </w:pPr>
            <w:r>
              <w:rPr>
                <w:rFonts w:ascii="Arial" w:hAnsi="Arial" w:cs="Arial"/>
              </w:rPr>
              <w:t>60 ani şi peste</w:t>
            </w:r>
          </w:p>
        </w:tc>
      </w:tr>
      <w:tr w:rsidR="00FC75D0">
        <w:trPr>
          <w:cantSplit/>
          <w:trHeight w:val="276"/>
          <w:jc w:val="center"/>
        </w:trPr>
        <w:tc>
          <w:tcPr>
            <w:tcW w:w="1264" w:type="dxa"/>
            <w:vMerge/>
            <w:tcBorders>
              <w:top w:val="single" w:sz="4" w:space="0" w:color="auto"/>
              <w:left w:val="single" w:sz="4" w:space="0" w:color="auto"/>
              <w:bottom w:val="single" w:sz="4" w:space="0" w:color="auto"/>
              <w:right w:val="single" w:sz="4" w:space="0" w:color="auto"/>
            </w:tcBorders>
            <w:vAlign w:val="center"/>
          </w:tcPr>
          <w:p w:rsidR="00FC75D0" w:rsidRDefault="00FC75D0">
            <w:pPr>
              <w:rPr>
                <w:rFonts w:ascii="Arial" w:hAnsi="Arial" w:cs="Arial"/>
              </w:rPr>
            </w:pPr>
          </w:p>
        </w:tc>
        <w:tc>
          <w:tcPr>
            <w:tcW w:w="1440" w:type="dxa"/>
            <w:vMerge/>
            <w:tcBorders>
              <w:top w:val="single" w:sz="4" w:space="0" w:color="auto"/>
              <w:left w:val="single" w:sz="4" w:space="0" w:color="auto"/>
              <w:bottom w:val="single" w:sz="4" w:space="0" w:color="auto"/>
              <w:right w:val="single" w:sz="4" w:space="0" w:color="auto"/>
            </w:tcBorders>
            <w:vAlign w:val="center"/>
          </w:tcPr>
          <w:p w:rsidR="00FC75D0" w:rsidRDefault="00FC75D0">
            <w:pPr>
              <w:rPr>
                <w:rFonts w:ascii="Arial" w:hAnsi="Arial" w:cs="Arial"/>
              </w:rPr>
            </w:pPr>
          </w:p>
        </w:tc>
        <w:tc>
          <w:tcPr>
            <w:tcW w:w="1800" w:type="dxa"/>
            <w:vMerge/>
            <w:tcBorders>
              <w:top w:val="nil"/>
              <w:left w:val="single" w:sz="4" w:space="0" w:color="auto"/>
              <w:bottom w:val="single" w:sz="4" w:space="0" w:color="auto"/>
              <w:right w:val="single" w:sz="4" w:space="0" w:color="auto"/>
            </w:tcBorders>
            <w:vAlign w:val="center"/>
          </w:tcPr>
          <w:p w:rsidR="00FC75D0" w:rsidRDefault="00FC75D0">
            <w:pPr>
              <w:rPr>
                <w:rFonts w:ascii="Arial" w:hAnsi="Arial" w:cs="Arial"/>
              </w:rPr>
            </w:pPr>
          </w:p>
        </w:tc>
        <w:tc>
          <w:tcPr>
            <w:tcW w:w="1800" w:type="dxa"/>
            <w:vMerge/>
            <w:tcBorders>
              <w:top w:val="nil"/>
              <w:left w:val="single" w:sz="4" w:space="0" w:color="auto"/>
              <w:bottom w:val="single" w:sz="4" w:space="0" w:color="auto"/>
              <w:right w:val="single" w:sz="4" w:space="0" w:color="auto"/>
            </w:tcBorders>
            <w:vAlign w:val="center"/>
          </w:tcPr>
          <w:p w:rsidR="00FC75D0" w:rsidRDefault="00FC75D0">
            <w:pPr>
              <w:rPr>
                <w:rFonts w:ascii="Arial" w:hAnsi="Arial" w:cs="Arial"/>
              </w:rPr>
            </w:pPr>
          </w:p>
        </w:tc>
        <w:tc>
          <w:tcPr>
            <w:tcW w:w="2340" w:type="dxa"/>
            <w:vMerge/>
            <w:tcBorders>
              <w:top w:val="nil"/>
              <w:left w:val="single" w:sz="4" w:space="0" w:color="auto"/>
              <w:bottom w:val="single" w:sz="4" w:space="0" w:color="auto"/>
              <w:right w:val="single" w:sz="4" w:space="0" w:color="auto"/>
            </w:tcBorders>
            <w:vAlign w:val="center"/>
          </w:tcPr>
          <w:p w:rsidR="00FC75D0" w:rsidRDefault="00FC75D0">
            <w:pPr>
              <w:rPr>
                <w:rFonts w:ascii="Arial" w:hAnsi="Arial" w:cs="Arial"/>
              </w:rPr>
            </w:pPr>
          </w:p>
        </w:tc>
      </w:tr>
      <w:tr w:rsidR="00FC75D0">
        <w:trPr>
          <w:trHeight w:val="255"/>
          <w:jc w:val="center"/>
        </w:trPr>
        <w:tc>
          <w:tcPr>
            <w:tcW w:w="1264"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center"/>
          </w:tcPr>
          <w:p w:rsidR="00FC75D0" w:rsidRDefault="00FC75D0">
            <w:pPr>
              <w:jc w:val="center"/>
              <w:rPr>
                <w:rFonts w:ascii="Arial" w:hAnsi="Arial" w:cs="Arial"/>
              </w:rPr>
            </w:pPr>
            <w:r>
              <w:rPr>
                <w:rFonts w:ascii="Arial" w:hAnsi="Arial" w:cs="Arial"/>
              </w:rPr>
              <w:t>1995</w:t>
            </w:r>
          </w:p>
        </w:tc>
        <w:tc>
          <w:tcPr>
            <w:tcW w:w="1440" w:type="dxa"/>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FC75D0" w:rsidRDefault="00FC75D0">
            <w:pPr>
              <w:jc w:val="center"/>
              <w:rPr>
                <w:rFonts w:ascii="Arial" w:hAnsi="Arial" w:cs="Arial"/>
              </w:rPr>
            </w:pPr>
            <w:r>
              <w:rPr>
                <w:rFonts w:ascii="Arial" w:hAnsi="Arial" w:cs="Arial"/>
              </w:rPr>
              <w:t>546163</w:t>
            </w:r>
          </w:p>
        </w:tc>
        <w:tc>
          <w:tcPr>
            <w:tcW w:w="1800" w:type="dxa"/>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FC75D0" w:rsidRDefault="00FC75D0">
            <w:pPr>
              <w:jc w:val="center"/>
              <w:rPr>
                <w:rFonts w:ascii="Arial" w:hAnsi="Arial" w:cs="Arial"/>
              </w:rPr>
            </w:pPr>
            <w:r>
              <w:rPr>
                <w:rFonts w:ascii="Arial" w:hAnsi="Arial" w:cs="Arial"/>
              </w:rPr>
              <w:t>110281</w:t>
            </w:r>
          </w:p>
        </w:tc>
        <w:tc>
          <w:tcPr>
            <w:tcW w:w="1800" w:type="dxa"/>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FC75D0" w:rsidRDefault="00FC75D0">
            <w:pPr>
              <w:jc w:val="center"/>
              <w:rPr>
                <w:rFonts w:ascii="Arial" w:hAnsi="Arial" w:cs="Arial"/>
              </w:rPr>
            </w:pPr>
            <w:r>
              <w:rPr>
                <w:rFonts w:ascii="Arial" w:hAnsi="Arial" w:cs="Arial"/>
              </w:rPr>
              <w:t>352925</w:t>
            </w:r>
          </w:p>
        </w:tc>
        <w:tc>
          <w:tcPr>
            <w:tcW w:w="2340" w:type="dxa"/>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FC75D0" w:rsidRDefault="00FC75D0">
            <w:pPr>
              <w:jc w:val="center"/>
              <w:rPr>
                <w:rFonts w:ascii="Arial" w:hAnsi="Arial" w:cs="Arial"/>
              </w:rPr>
            </w:pPr>
            <w:r>
              <w:rPr>
                <w:rFonts w:ascii="Arial" w:hAnsi="Arial" w:cs="Arial"/>
              </w:rPr>
              <w:t>82957</w:t>
            </w:r>
          </w:p>
        </w:tc>
      </w:tr>
      <w:tr w:rsidR="00FC75D0">
        <w:trPr>
          <w:trHeight w:val="255"/>
          <w:jc w:val="center"/>
        </w:trPr>
        <w:tc>
          <w:tcPr>
            <w:tcW w:w="1264"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center"/>
          </w:tcPr>
          <w:p w:rsidR="00FC75D0" w:rsidRDefault="00FC75D0">
            <w:pPr>
              <w:jc w:val="center"/>
              <w:rPr>
                <w:rFonts w:ascii="Arial" w:hAnsi="Arial" w:cs="Arial"/>
              </w:rPr>
            </w:pPr>
            <w:r>
              <w:rPr>
                <w:rFonts w:ascii="Arial" w:hAnsi="Arial" w:cs="Arial"/>
              </w:rPr>
              <w:t>2000</w:t>
            </w:r>
          </w:p>
        </w:tc>
        <w:tc>
          <w:tcPr>
            <w:tcW w:w="1440" w:type="dxa"/>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FC75D0" w:rsidRDefault="00FC75D0">
            <w:pPr>
              <w:jc w:val="center"/>
              <w:rPr>
                <w:rFonts w:ascii="Arial" w:hAnsi="Arial" w:cs="Arial"/>
              </w:rPr>
            </w:pPr>
            <w:r>
              <w:rPr>
                <w:rFonts w:ascii="Arial" w:hAnsi="Arial" w:cs="Arial"/>
              </w:rPr>
              <w:t>523073</w:t>
            </w:r>
          </w:p>
        </w:tc>
        <w:tc>
          <w:tcPr>
            <w:tcW w:w="1800" w:type="dxa"/>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FC75D0" w:rsidRDefault="00FC75D0">
            <w:pPr>
              <w:jc w:val="center"/>
              <w:rPr>
                <w:rFonts w:ascii="Arial" w:hAnsi="Arial" w:cs="Arial"/>
              </w:rPr>
            </w:pPr>
            <w:r>
              <w:rPr>
                <w:rFonts w:ascii="Arial" w:hAnsi="Arial" w:cs="Arial"/>
              </w:rPr>
              <w:t>94310</w:t>
            </w:r>
          </w:p>
        </w:tc>
        <w:tc>
          <w:tcPr>
            <w:tcW w:w="1800" w:type="dxa"/>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FC75D0" w:rsidRDefault="00FC75D0">
            <w:pPr>
              <w:jc w:val="center"/>
              <w:rPr>
                <w:rFonts w:ascii="Arial" w:hAnsi="Arial" w:cs="Arial"/>
              </w:rPr>
            </w:pPr>
            <w:r>
              <w:rPr>
                <w:rFonts w:ascii="Arial" w:hAnsi="Arial" w:cs="Arial"/>
              </w:rPr>
              <w:t>338592</w:t>
            </w:r>
          </w:p>
        </w:tc>
        <w:tc>
          <w:tcPr>
            <w:tcW w:w="2340" w:type="dxa"/>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FC75D0" w:rsidRDefault="00FC75D0">
            <w:pPr>
              <w:jc w:val="center"/>
              <w:rPr>
                <w:rFonts w:ascii="Arial" w:hAnsi="Arial" w:cs="Arial"/>
              </w:rPr>
            </w:pPr>
            <w:r>
              <w:rPr>
                <w:rFonts w:ascii="Arial" w:hAnsi="Arial" w:cs="Arial"/>
              </w:rPr>
              <w:t>90171</w:t>
            </w:r>
          </w:p>
        </w:tc>
      </w:tr>
      <w:tr w:rsidR="00FC75D0">
        <w:trPr>
          <w:trHeight w:val="255"/>
          <w:jc w:val="center"/>
        </w:trPr>
        <w:tc>
          <w:tcPr>
            <w:tcW w:w="1264"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center"/>
          </w:tcPr>
          <w:p w:rsidR="00FC75D0" w:rsidRDefault="00FC75D0">
            <w:pPr>
              <w:jc w:val="center"/>
              <w:rPr>
                <w:rFonts w:ascii="Arial" w:hAnsi="Arial" w:cs="Arial"/>
              </w:rPr>
            </w:pPr>
            <w:r>
              <w:rPr>
                <w:rFonts w:ascii="Arial" w:hAnsi="Arial" w:cs="Arial"/>
              </w:rPr>
              <w:t>2001</w:t>
            </w:r>
          </w:p>
        </w:tc>
        <w:tc>
          <w:tcPr>
            <w:tcW w:w="1440" w:type="dxa"/>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FC75D0" w:rsidRDefault="00FC75D0">
            <w:pPr>
              <w:jc w:val="center"/>
              <w:rPr>
                <w:rFonts w:ascii="Arial" w:hAnsi="Arial" w:cs="Arial"/>
              </w:rPr>
            </w:pPr>
            <w:r>
              <w:rPr>
                <w:rFonts w:ascii="Arial" w:hAnsi="Arial" w:cs="Arial"/>
              </w:rPr>
              <w:t>518975</w:t>
            </w:r>
          </w:p>
        </w:tc>
        <w:tc>
          <w:tcPr>
            <w:tcW w:w="1800" w:type="dxa"/>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FC75D0" w:rsidRDefault="00FC75D0">
            <w:pPr>
              <w:jc w:val="center"/>
              <w:rPr>
                <w:rFonts w:ascii="Arial" w:hAnsi="Arial" w:cs="Arial"/>
              </w:rPr>
            </w:pPr>
            <w:r>
              <w:rPr>
                <w:rFonts w:ascii="Arial" w:hAnsi="Arial" w:cs="Arial"/>
              </w:rPr>
              <w:t>90652</w:t>
            </w:r>
          </w:p>
        </w:tc>
        <w:tc>
          <w:tcPr>
            <w:tcW w:w="1800" w:type="dxa"/>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FC75D0" w:rsidRDefault="00FC75D0">
            <w:pPr>
              <w:jc w:val="center"/>
              <w:rPr>
                <w:rFonts w:ascii="Arial" w:hAnsi="Arial" w:cs="Arial"/>
              </w:rPr>
            </w:pPr>
            <w:r>
              <w:rPr>
                <w:rFonts w:ascii="Arial" w:hAnsi="Arial" w:cs="Arial"/>
              </w:rPr>
              <w:t>337536</w:t>
            </w:r>
          </w:p>
        </w:tc>
        <w:tc>
          <w:tcPr>
            <w:tcW w:w="2340" w:type="dxa"/>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FC75D0" w:rsidRDefault="00FC75D0">
            <w:pPr>
              <w:jc w:val="center"/>
              <w:rPr>
                <w:rFonts w:ascii="Arial" w:hAnsi="Arial" w:cs="Arial"/>
              </w:rPr>
            </w:pPr>
            <w:r>
              <w:rPr>
                <w:rFonts w:ascii="Arial" w:hAnsi="Arial" w:cs="Arial"/>
              </w:rPr>
              <w:t>90787</w:t>
            </w:r>
          </w:p>
        </w:tc>
      </w:tr>
      <w:tr w:rsidR="00FC75D0">
        <w:trPr>
          <w:trHeight w:val="255"/>
          <w:jc w:val="center"/>
        </w:trPr>
        <w:tc>
          <w:tcPr>
            <w:tcW w:w="1264"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center"/>
          </w:tcPr>
          <w:p w:rsidR="00FC75D0" w:rsidRDefault="00FC75D0">
            <w:pPr>
              <w:jc w:val="center"/>
              <w:rPr>
                <w:rFonts w:ascii="Arial" w:hAnsi="Arial" w:cs="Arial"/>
              </w:rPr>
            </w:pPr>
            <w:r>
              <w:rPr>
                <w:rFonts w:ascii="Arial" w:hAnsi="Arial" w:cs="Arial"/>
              </w:rPr>
              <w:t>2002</w:t>
            </w:r>
          </w:p>
        </w:tc>
        <w:tc>
          <w:tcPr>
            <w:tcW w:w="1440" w:type="dxa"/>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FC75D0" w:rsidRDefault="00FC75D0">
            <w:pPr>
              <w:jc w:val="center"/>
              <w:rPr>
                <w:rFonts w:ascii="Arial" w:hAnsi="Arial" w:cs="Arial"/>
              </w:rPr>
            </w:pPr>
            <w:r>
              <w:rPr>
                <w:rFonts w:ascii="Arial" w:hAnsi="Arial" w:cs="Arial"/>
              </w:rPr>
              <w:t>493760</w:t>
            </w:r>
          </w:p>
        </w:tc>
        <w:tc>
          <w:tcPr>
            <w:tcW w:w="1800" w:type="dxa"/>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FC75D0" w:rsidRDefault="00FC75D0">
            <w:pPr>
              <w:jc w:val="center"/>
              <w:rPr>
                <w:rFonts w:ascii="Arial" w:hAnsi="Arial" w:cs="Arial"/>
              </w:rPr>
            </w:pPr>
            <w:r>
              <w:rPr>
                <w:rFonts w:ascii="Arial" w:hAnsi="Arial" w:cs="Arial"/>
              </w:rPr>
              <w:t>83144</w:t>
            </w:r>
          </w:p>
        </w:tc>
        <w:tc>
          <w:tcPr>
            <w:tcW w:w="1800" w:type="dxa"/>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FC75D0" w:rsidRDefault="00FC75D0">
            <w:pPr>
              <w:jc w:val="center"/>
              <w:rPr>
                <w:rFonts w:ascii="Arial" w:hAnsi="Arial" w:cs="Arial"/>
              </w:rPr>
            </w:pPr>
            <w:r>
              <w:rPr>
                <w:rFonts w:ascii="Arial" w:hAnsi="Arial" w:cs="Arial"/>
              </w:rPr>
              <w:t>319371</w:t>
            </w:r>
          </w:p>
        </w:tc>
        <w:tc>
          <w:tcPr>
            <w:tcW w:w="2340" w:type="dxa"/>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FC75D0" w:rsidRDefault="00FC75D0">
            <w:pPr>
              <w:jc w:val="center"/>
              <w:rPr>
                <w:rFonts w:ascii="Arial" w:hAnsi="Arial" w:cs="Arial"/>
              </w:rPr>
            </w:pPr>
            <w:r>
              <w:rPr>
                <w:rFonts w:ascii="Arial" w:hAnsi="Arial" w:cs="Arial"/>
              </w:rPr>
              <w:t>91245</w:t>
            </w:r>
          </w:p>
        </w:tc>
      </w:tr>
      <w:tr w:rsidR="00FC75D0">
        <w:trPr>
          <w:trHeight w:val="255"/>
          <w:jc w:val="center"/>
        </w:trPr>
        <w:tc>
          <w:tcPr>
            <w:tcW w:w="1264"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center"/>
          </w:tcPr>
          <w:p w:rsidR="00FC75D0" w:rsidRDefault="00FC75D0">
            <w:pPr>
              <w:jc w:val="center"/>
              <w:rPr>
                <w:rFonts w:ascii="Arial" w:hAnsi="Arial" w:cs="Arial"/>
              </w:rPr>
            </w:pPr>
            <w:r>
              <w:rPr>
                <w:rFonts w:ascii="Arial" w:hAnsi="Arial" w:cs="Arial"/>
              </w:rPr>
              <w:t>2003</w:t>
            </w:r>
          </w:p>
        </w:tc>
        <w:tc>
          <w:tcPr>
            <w:tcW w:w="1440" w:type="dxa"/>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FC75D0" w:rsidRDefault="00FC75D0">
            <w:pPr>
              <w:jc w:val="center"/>
              <w:rPr>
                <w:rFonts w:ascii="Arial" w:hAnsi="Arial" w:cs="Arial"/>
              </w:rPr>
            </w:pPr>
            <w:r>
              <w:rPr>
                <w:rFonts w:ascii="Arial" w:hAnsi="Arial" w:cs="Arial"/>
              </w:rPr>
              <w:t>489872</w:t>
            </w:r>
          </w:p>
        </w:tc>
        <w:tc>
          <w:tcPr>
            <w:tcW w:w="1800" w:type="dxa"/>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FC75D0" w:rsidRDefault="00FC75D0">
            <w:pPr>
              <w:jc w:val="center"/>
              <w:rPr>
                <w:rFonts w:ascii="Arial" w:hAnsi="Arial" w:cs="Arial"/>
              </w:rPr>
            </w:pPr>
            <w:r>
              <w:rPr>
                <w:rFonts w:ascii="Arial" w:hAnsi="Arial" w:cs="Arial"/>
              </w:rPr>
              <w:t>79064</w:t>
            </w:r>
          </w:p>
        </w:tc>
        <w:tc>
          <w:tcPr>
            <w:tcW w:w="1800" w:type="dxa"/>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FC75D0" w:rsidRDefault="00FC75D0">
            <w:pPr>
              <w:jc w:val="center"/>
              <w:rPr>
                <w:rFonts w:ascii="Arial" w:hAnsi="Arial" w:cs="Arial"/>
              </w:rPr>
            </w:pPr>
            <w:r>
              <w:rPr>
                <w:rFonts w:ascii="Arial" w:hAnsi="Arial" w:cs="Arial"/>
              </w:rPr>
              <w:t>319616</w:t>
            </w:r>
          </w:p>
        </w:tc>
        <w:tc>
          <w:tcPr>
            <w:tcW w:w="2340" w:type="dxa"/>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FC75D0" w:rsidRDefault="00FC75D0">
            <w:pPr>
              <w:jc w:val="center"/>
              <w:rPr>
                <w:rFonts w:ascii="Arial" w:hAnsi="Arial" w:cs="Arial"/>
              </w:rPr>
            </w:pPr>
            <w:r>
              <w:rPr>
                <w:rFonts w:ascii="Arial" w:hAnsi="Arial" w:cs="Arial"/>
              </w:rPr>
              <w:t>91192</w:t>
            </w:r>
          </w:p>
        </w:tc>
      </w:tr>
      <w:tr w:rsidR="00FC75D0">
        <w:trPr>
          <w:trHeight w:val="255"/>
          <w:jc w:val="center"/>
        </w:trPr>
        <w:tc>
          <w:tcPr>
            <w:tcW w:w="1264"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center"/>
          </w:tcPr>
          <w:p w:rsidR="00FC75D0" w:rsidRDefault="00FC75D0">
            <w:pPr>
              <w:jc w:val="center"/>
              <w:rPr>
                <w:rFonts w:ascii="Arial" w:hAnsi="Arial" w:cs="Arial"/>
              </w:rPr>
            </w:pPr>
            <w:r>
              <w:rPr>
                <w:rFonts w:ascii="Arial" w:hAnsi="Arial" w:cs="Arial"/>
              </w:rPr>
              <w:t>2004</w:t>
            </w:r>
          </w:p>
        </w:tc>
        <w:tc>
          <w:tcPr>
            <w:tcW w:w="1440" w:type="dxa"/>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FC75D0" w:rsidRDefault="00FC75D0">
            <w:pPr>
              <w:jc w:val="center"/>
              <w:rPr>
                <w:rFonts w:ascii="Arial" w:hAnsi="Arial" w:cs="Arial"/>
              </w:rPr>
            </w:pPr>
            <w:r>
              <w:rPr>
                <w:rFonts w:ascii="Arial" w:hAnsi="Arial" w:cs="Arial"/>
              </w:rPr>
              <w:t>484767</w:t>
            </w:r>
          </w:p>
        </w:tc>
        <w:tc>
          <w:tcPr>
            <w:tcW w:w="1800" w:type="dxa"/>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FC75D0" w:rsidRDefault="00FC75D0">
            <w:pPr>
              <w:jc w:val="center"/>
              <w:rPr>
                <w:rFonts w:ascii="Arial" w:hAnsi="Arial" w:cs="Arial"/>
              </w:rPr>
            </w:pPr>
            <w:r>
              <w:rPr>
                <w:rFonts w:ascii="Arial" w:hAnsi="Arial" w:cs="Arial"/>
              </w:rPr>
              <w:t>74999</w:t>
            </w:r>
          </w:p>
        </w:tc>
        <w:tc>
          <w:tcPr>
            <w:tcW w:w="1800" w:type="dxa"/>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FC75D0" w:rsidRDefault="00FC75D0">
            <w:pPr>
              <w:jc w:val="center"/>
              <w:rPr>
                <w:rFonts w:ascii="Arial" w:hAnsi="Arial" w:cs="Arial"/>
              </w:rPr>
            </w:pPr>
            <w:r>
              <w:rPr>
                <w:rFonts w:ascii="Arial" w:hAnsi="Arial" w:cs="Arial"/>
              </w:rPr>
              <w:t>318539</w:t>
            </w:r>
          </w:p>
        </w:tc>
        <w:tc>
          <w:tcPr>
            <w:tcW w:w="2340" w:type="dxa"/>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FC75D0" w:rsidRDefault="00FC75D0">
            <w:pPr>
              <w:jc w:val="center"/>
              <w:rPr>
                <w:rFonts w:ascii="Arial" w:hAnsi="Arial" w:cs="Arial"/>
              </w:rPr>
            </w:pPr>
            <w:r>
              <w:rPr>
                <w:rFonts w:ascii="Arial" w:hAnsi="Arial" w:cs="Arial"/>
              </w:rPr>
              <w:t>91229</w:t>
            </w:r>
          </w:p>
        </w:tc>
      </w:tr>
      <w:tr w:rsidR="00FC75D0">
        <w:trPr>
          <w:trHeight w:val="255"/>
          <w:jc w:val="center"/>
        </w:trPr>
        <w:tc>
          <w:tcPr>
            <w:tcW w:w="1264"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center"/>
          </w:tcPr>
          <w:p w:rsidR="00FC75D0" w:rsidRDefault="00FC75D0">
            <w:pPr>
              <w:jc w:val="center"/>
              <w:rPr>
                <w:rFonts w:ascii="Arial" w:hAnsi="Arial" w:cs="Arial"/>
              </w:rPr>
            </w:pPr>
            <w:r>
              <w:rPr>
                <w:rFonts w:ascii="Arial" w:hAnsi="Arial" w:cs="Arial"/>
              </w:rPr>
              <w:t>2005</w:t>
            </w:r>
          </w:p>
        </w:tc>
        <w:tc>
          <w:tcPr>
            <w:tcW w:w="1440" w:type="dxa"/>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FC75D0" w:rsidRDefault="00FC75D0">
            <w:pPr>
              <w:jc w:val="center"/>
              <w:rPr>
                <w:rFonts w:ascii="Arial" w:hAnsi="Arial" w:cs="Arial"/>
              </w:rPr>
            </w:pPr>
            <w:r>
              <w:rPr>
                <w:rFonts w:ascii="Arial" w:hAnsi="Arial" w:cs="Arial"/>
              </w:rPr>
              <w:t>480459</w:t>
            </w:r>
          </w:p>
        </w:tc>
        <w:tc>
          <w:tcPr>
            <w:tcW w:w="1800" w:type="dxa"/>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FC75D0" w:rsidRDefault="00FC75D0">
            <w:pPr>
              <w:jc w:val="center"/>
              <w:rPr>
                <w:rFonts w:ascii="Arial" w:hAnsi="Arial" w:cs="Arial"/>
              </w:rPr>
            </w:pPr>
            <w:r>
              <w:rPr>
                <w:rFonts w:ascii="Arial" w:hAnsi="Arial" w:cs="Arial"/>
              </w:rPr>
              <w:t>71404</w:t>
            </w:r>
          </w:p>
        </w:tc>
        <w:tc>
          <w:tcPr>
            <w:tcW w:w="1800" w:type="dxa"/>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FC75D0" w:rsidRDefault="00FC75D0">
            <w:pPr>
              <w:jc w:val="center"/>
              <w:rPr>
                <w:rFonts w:ascii="Arial" w:hAnsi="Arial" w:cs="Arial"/>
              </w:rPr>
            </w:pPr>
            <w:r>
              <w:rPr>
                <w:rFonts w:ascii="Arial" w:hAnsi="Arial" w:cs="Arial"/>
              </w:rPr>
              <w:t>317915</w:t>
            </w:r>
          </w:p>
        </w:tc>
        <w:tc>
          <w:tcPr>
            <w:tcW w:w="2340" w:type="dxa"/>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FC75D0" w:rsidRDefault="00FC75D0">
            <w:pPr>
              <w:jc w:val="center"/>
              <w:rPr>
                <w:rFonts w:ascii="Arial" w:hAnsi="Arial" w:cs="Arial"/>
              </w:rPr>
            </w:pPr>
            <w:r>
              <w:rPr>
                <w:rFonts w:ascii="Arial" w:hAnsi="Arial" w:cs="Arial"/>
              </w:rPr>
              <w:t>91140</w:t>
            </w:r>
          </w:p>
        </w:tc>
      </w:tr>
      <w:tr w:rsidR="00FC75D0">
        <w:trPr>
          <w:trHeight w:val="270"/>
          <w:jc w:val="center"/>
        </w:trPr>
        <w:tc>
          <w:tcPr>
            <w:tcW w:w="1264"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center"/>
          </w:tcPr>
          <w:p w:rsidR="00FC75D0" w:rsidRDefault="00FC75D0">
            <w:pPr>
              <w:jc w:val="center"/>
              <w:rPr>
                <w:rFonts w:ascii="Arial" w:hAnsi="Arial" w:cs="Arial"/>
              </w:rPr>
            </w:pPr>
            <w:r>
              <w:rPr>
                <w:rFonts w:ascii="Arial" w:hAnsi="Arial" w:cs="Arial"/>
              </w:rPr>
              <w:t>2006</w:t>
            </w:r>
          </w:p>
        </w:tc>
        <w:tc>
          <w:tcPr>
            <w:tcW w:w="1440" w:type="dxa"/>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FC75D0" w:rsidRDefault="00FC75D0">
            <w:pPr>
              <w:jc w:val="center"/>
              <w:rPr>
                <w:rFonts w:ascii="Arial" w:hAnsi="Arial" w:cs="Arial"/>
              </w:rPr>
            </w:pPr>
            <w:r>
              <w:rPr>
                <w:rFonts w:ascii="Arial" w:hAnsi="Arial" w:cs="Arial"/>
              </w:rPr>
              <w:t>477259</w:t>
            </w:r>
          </w:p>
        </w:tc>
        <w:tc>
          <w:tcPr>
            <w:tcW w:w="1800" w:type="dxa"/>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FC75D0" w:rsidRDefault="00FC75D0">
            <w:pPr>
              <w:jc w:val="center"/>
              <w:rPr>
                <w:rFonts w:ascii="Arial" w:hAnsi="Arial" w:cs="Arial"/>
              </w:rPr>
            </w:pPr>
            <w:r>
              <w:rPr>
                <w:rFonts w:ascii="Arial" w:hAnsi="Arial" w:cs="Arial"/>
              </w:rPr>
              <w:t>69522</w:t>
            </w:r>
          </w:p>
        </w:tc>
        <w:tc>
          <w:tcPr>
            <w:tcW w:w="1800" w:type="dxa"/>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FC75D0" w:rsidRDefault="00FC75D0">
            <w:pPr>
              <w:jc w:val="center"/>
              <w:rPr>
                <w:rFonts w:ascii="Arial" w:hAnsi="Arial" w:cs="Arial"/>
              </w:rPr>
            </w:pPr>
            <w:r>
              <w:rPr>
                <w:rFonts w:ascii="Arial" w:hAnsi="Arial" w:cs="Arial"/>
              </w:rPr>
              <w:t>316456</w:t>
            </w:r>
          </w:p>
        </w:tc>
        <w:tc>
          <w:tcPr>
            <w:tcW w:w="2340" w:type="dxa"/>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FC75D0" w:rsidRDefault="00FC75D0">
            <w:pPr>
              <w:jc w:val="center"/>
              <w:rPr>
                <w:rFonts w:ascii="Arial" w:hAnsi="Arial" w:cs="Arial"/>
              </w:rPr>
            </w:pPr>
            <w:r>
              <w:rPr>
                <w:rFonts w:ascii="Arial" w:hAnsi="Arial" w:cs="Arial"/>
              </w:rPr>
              <w:t>91281</w:t>
            </w:r>
          </w:p>
        </w:tc>
      </w:tr>
      <w:tr w:rsidR="00FC75D0">
        <w:trPr>
          <w:trHeight w:val="270"/>
          <w:jc w:val="center"/>
        </w:trPr>
        <w:tc>
          <w:tcPr>
            <w:tcW w:w="1264"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center"/>
          </w:tcPr>
          <w:p w:rsidR="00FC75D0" w:rsidRDefault="00FC75D0">
            <w:pPr>
              <w:jc w:val="center"/>
              <w:rPr>
                <w:rFonts w:ascii="Arial" w:hAnsi="Arial" w:cs="Arial"/>
              </w:rPr>
            </w:pPr>
            <w:r>
              <w:rPr>
                <w:rFonts w:ascii="Arial" w:hAnsi="Arial" w:cs="Arial"/>
              </w:rPr>
              <w:t>2007</w:t>
            </w:r>
          </w:p>
        </w:tc>
        <w:tc>
          <w:tcPr>
            <w:tcW w:w="1440" w:type="dxa"/>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FC75D0" w:rsidRDefault="00FC75D0">
            <w:pPr>
              <w:jc w:val="center"/>
              <w:rPr>
                <w:rFonts w:ascii="Arial" w:hAnsi="Arial" w:cs="Arial"/>
              </w:rPr>
            </w:pPr>
            <w:r>
              <w:rPr>
                <w:rFonts w:ascii="Arial" w:hAnsi="Arial" w:cs="Arial"/>
              </w:rPr>
              <w:t>472284</w:t>
            </w:r>
          </w:p>
        </w:tc>
        <w:tc>
          <w:tcPr>
            <w:tcW w:w="1800" w:type="dxa"/>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FC75D0" w:rsidRDefault="00FC75D0">
            <w:pPr>
              <w:jc w:val="center"/>
              <w:rPr>
                <w:rFonts w:ascii="Arial" w:hAnsi="Arial" w:cs="Arial"/>
              </w:rPr>
            </w:pPr>
            <w:r>
              <w:rPr>
                <w:rFonts w:ascii="Arial" w:hAnsi="Arial" w:cs="Arial"/>
              </w:rPr>
              <w:t>67418</w:t>
            </w:r>
          </w:p>
        </w:tc>
        <w:tc>
          <w:tcPr>
            <w:tcW w:w="1800" w:type="dxa"/>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FC75D0" w:rsidRDefault="00FC75D0">
            <w:pPr>
              <w:jc w:val="center"/>
              <w:rPr>
                <w:rFonts w:ascii="Arial" w:hAnsi="Arial" w:cs="Arial"/>
              </w:rPr>
            </w:pPr>
            <w:r>
              <w:rPr>
                <w:rFonts w:ascii="Arial" w:hAnsi="Arial" w:cs="Arial"/>
              </w:rPr>
              <w:t>312723</w:t>
            </w:r>
          </w:p>
        </w:tc>
        <w:tc>
          <w:tcPr>
            <w:tcW w:w="2340" w:type="dxa"/>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FC75D0" w:rsidRDefault="00FC75D0">
            <w:pPr>
              <w:jc w:val="center"/>
              <w:rPr>
                <w:rFonts w:ascii="Arial" w:hAnsi="Arial" w:cs="Arial"/>
              </w:rPr>
            </w:pPr>
            <w:r>
              <w:rPr>
                <w:rFonts w:ascii="Arial" w:hAnsi="Arial" w:cs="Arial"/>
              </w:rPr>
              <w:t>92143</w:t>
            </w:r>
          </w:p>
        </w:tc>
      </w:tr>
      <w:tr w:rsidR="00FC75D0">
        <w:trPr>
          <w:trHeight w:val="270"/>
          <w:jc w:val="center"/>
        </w:trPr>
        <w:tc>
          <w:tcPr>
            <w:tcW w:w="1264"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center"/>
          </w:tcPr>
          <w:p w:rsidR="00FC75D0" w:rsidRDefault="00FC75D0">
            <w:pPr>
              <w:jc w:val="center"/>
              <w:rPr>
                <w:rFonts w:ascii="Arial" w:hAnsi="Arial" w:cs="Arial"/>
              </w:rPr>
            </w:pPr>
            <w:r>
              <w:rPr>
                <w:rFonts w:ascii="Arial" w:hAnsi="Arial" w:cs="Arial"/>
              </w:rPr>
              <w:t>2008</w:t>
            </w:r>
          </w:p>
        </w:tc>
        <w:tc>
          <w:tcPr>
            <w:tcW w:w="1440" w:type="dxa"/>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FC75D0" w:rsidRDefault="00FC75D0">
            <w:pPr>
              <w:jc w:val="center"/>
              <w:rPr>
                <w:rFonts w:ascii="Arial" w:hAnsi="Arial" w:cs="Arial"/>
              </w:rPr>
            </w:pPr>
            <w:r>
              <w:rPr>
                <w:rFonts w:ascii="Arial" w:hAnsi="Arial" w:cs="Arial"/>
              </w:rPr>
              <w:t>468318</w:t>
            </w:r>
          </w:p>
        </w:tc>
        <w:tc>
          <w:tcPr>
            <w:tcW w:w="1800" w:type="dxa"/>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FC75D0" w:rsidRDefault="00FC75D0">
            <w:pPr>
              <w:jc w:val="center"/>
              <w:rPr>
                <w:rFonts w:ascii="Arial" w:hAnsi="Arial" w:cs="Arial"/>
              </w:rPr>
            </w:pPr>
            <w:r>
              <w:rPr>
                <w:rFonts w:ascii="Arial" w:hAnsi="Arial" w:cs="Arial"/>
              </w:rPr>
              <w:t>65879</w:t>
            </w:r>
          </w:p>
        </w:tc>
        <w:tc>
          <w:tcPr>
            <w:tcW w:w="1800" w:type="dxa"/>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FC75D0" w:rsidRDefault="00FC75D0">
            <w:pPr>
              <w:jc w:val="center"/>
              <w:rPr>
                <w:rFonts w:ascii="Arial" w:hAnsi="Arial" w:cs="Arial"/>
              </w:rPr>
            </w:pPr>
            <w:r>
              <w:rPr>
                <w:rFonts w:ascii="Arial" w:hAnsi="Arial" w:cs="Arial"/>
              </w:rPr>
              <w:t>309355</w:t>
            </w:r>
          </w:p>
        </w:tc>
        <w:tc>
          <w:tcPr>
            <w:tcW w:w="2340" w:type="dxa"/>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FC75D0" w:rsidRDefault="00FC75D0">
            <w:pPr>
              <w:jc w:val="center"/>
              <w:rPr>
                <w:rFonts w:ascii="Arial" w:hAnsi="Arial" w:cs="Arial"/>
              </w:rPr>
            </w:pPr>
            <w:r>
              <w:rPr>
                <w:rFonts w:ascii="Arial" w:hAnsi="Arial" w:cs="Arial"/>
              </w:rPr>
              <w:t>93084</w:t>
            </w:r>
          </w:p>
        </w:tc>
      </w:tr>
      <w:tr w:rsidR="00FC75D0">
        <w:trPr>
          <w:trHeight w:val="270"/>
          <w:jc w:val="center"/>
        </w:trPr>
        <w:tc>
          <w:tcPr>
            <w:tcW w:w="1264"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center"/>
          </w:tcPr>
          <w:p w:rsidR="00FC75D0" w:rsidRDefault="00FC75D0">
            <w:pPr>
              <w:jc w:val="center"/>
              <w:rPr>
                <w:rFonts w:ascii="Arial" w:hAnsi="Arial" w:cs="Arial"/>
              </w:rPr>
            </w:pPr>
            <w:r>
              <w:rPr>
                <w:rFonts w:ascii="Arial" w:hAnsi="Arial" w:cs="Arial"/>
              </w:rPr>
              <w:t>2009</w:t>
            </w:r>
          </w:p>
        </w:tc>
        <w:tc>
          <w:tcPr>
            <w:tcW w:w="1440" w:type="dxa"/>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FC75D0" w:rsidRDefault="00FC75D0">
            <w:pPr>
              <w:jc w:val="center"/>
              <w:rPr>
                <w:rFonts w:ascii="Arial" w:hAnsi="Arial" w:cs="Arial"/>
              </w:rPr>
            </w:pPr>
            <w:r>
              <w:rPr>
                <w:rFonts w:ascii="Arial" w:hAnsi="Arial" w:cs="Arial"/>
              </w:rPr>
              <w:t>464739</w:t>
            </w:r>
          </w:p>
        </w:tc>
        <w:tc>
          <w:tcPr>
            <w:tcW w:w="1800" w:type="dxa"/>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FC75D0" w:rsidRDefault="00FC75D0">
            <w:pPr>
              <w:jc w:val="center"/>
              <w:rPr>
                <w:rFonts w:ascii="Arial" w:hAnsi="Arial" w:cs="Arial"/>
              </w:rPr>
            </w:pPr>
            <w:r>
              <w:rPr>
                <w:rFonts w:ascii="Arial" w:hAnsi="Arial" w:cs="Arial"/>
              </w:rPr>
              <w:t>64505</w:t>
            </w:r>
          </w:p>
        </w:tc>
        <w:tc>
          <w:tcPr>
            <w:tcW w:w="1800" w:type="dxa"/>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FC75D0" w:rsidRDefault="00FC75D0">
            <w:pPr>
              <w:jc w:val="center"/>
              <w:rPr>
                <w:rFonts w:ascii="Arial" w:hAnsi="Arial" w:cs="Arial"/>
              </w:rPr>
            </w:pPr>
            <w:r>
              <w:rPr>
                <w:rFonts w:ascii="Arial" w:hAnsi="Arial" w:cs="Arial"/>
              </w:rPr>
              <w:t>305727</w:t>
            </w:r>
          </w:p>
        </w:tc>
        <w:tc>
          <w:tcPr>
            <w:tcW w:w="2340" w:type="dxa"/>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FC75D0" w:rsidRDefault="00FC75D0">
            <w:pPr>
              <w:jc w:val="center"/>
              <w:rPr>
                <w:rFonts w:ascii="Arial" w:hAnsi="Arial" w:cs="Arial"/>
              </w:rPr>
            </w:pPr>
            <w:r>
              <w:rPr>
                <w:rFonts w:ascii="Arial" w:hAnsi="Arial" w:cs="Arial"/>
              </w:rPr>
              <w:t>94507</w:t>
            </w:r>
          </w:p>
        </w:tc>
      </w:tr>
      <w:tr w:rsidR="00FC75D0">
        <w:trPr>
          <w:trHeight w:val="270"/>
          <w:jc w:val="center"/>
        </w:trPr>
        <w:tc>
          <w:tcPr>
            <w:tcW w:w="1264" w:type="dxa"/>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center"/>
          </w:tcPr>
          <w:p w:rsidR="00FC75D0" w:rsidRDefault="00FC75D0">
            <w:pPr>
              <w:jc w:val="center"/>
              <w:rPr>
                <w:rFonts w:ascii="Arial" w:hAnsi="Arial" w:cs="Arial"/>
              </w:rPr>
            </w:pPr>
            <w:r>
              <w:rPr>
                <w:rFonts w:ascii="Arial" w:hAnsi="Arial" w:cs="Arial"/>
              </w:rPr>
              <w:t>2010</w:t>
            </w:r>
          </w:p>
        </w:tc>
        <w:tc>
          <w:tcPr>
            <w:tcW w:w="1440" w:type="dxa"/>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FC75D0" w:rsidRDefault="00FC75D0">
            <w:pPr>
              <w:jc w:val="center"/>
              <w:rPr>
                <w:rFonts w:ascii="Arial" w:hAnsi="Arial" w:cs="Arial"/>
              </w:rPr>
            </w:pPr>
            <w:r>
              <w:rPr>
                <w:rFonts w:ascii="Arial" w:hAnsi="Arial" w:cs="Arial"/>
              </w:rPr>
              <w:t>461450</w:t>
            </w:r>
          </w:p>
        </w:tc>
        <w:tc>
          <w:tcPr>
            <w:tcW w:w="1800" w:type="dxa"/>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FC75D0" w:rsidRDefault="00FC75D0">
            <w:pPr>
              <w:jc w:val="center"/>
              <w:rPr>
                <w:rFonts w:ascii="Arial" w:hAnsi="Arial" w:cs="Arial"/>
              </w:rPr>
            </w:pPr>
            <w:r>
              <w:rPr>
                <w:rFonts w:ascii="Arial" w:hAnsi="Arial" w:cs="Arial"/>
              </w:rPr>
              <w:t>63420</w:t>
            </w:r>
          </w:p>
        </w:tc>
        <w:tc>
          <w:tcPr>
            <w:tcW w:w="1800" w:type="dxa"/>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FC75D0" w:rsidRDefault="00FC75D0">
            <w:pPr>
              <w:jc w:val="center"/>
              <w:rPr>
                <w:rFonts w:ascii="Arial" w:hAnsi="Arial" w:cs="Arial"/>
              </w:rPr>
            </w:pPr>
            <w:r>
              <w:rPr>
                <w:rFonts w:ascii="Arial" w:hAnsi="Arial" w:cs="Arial"/>
              </w:rPr>
              <w:t>302109</w:t>
            </w:r>
          </w:p>
        </w:tc>
        <w:tc>
          <w:tcPr>
            <w:tcW w:w="2340" w:type="dxa"/>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center"/>
          </w:tcPr>
          <w:p w:rsidR="00FC75D0" w:rsidRDefault="00FC75D0">
            <w:pPr>
              <w:jc w:val="center"/>
              <w:rPr>
                <w:rFonts w:ascii="Arial" w:hAnsi="Arial" w:cs="Arial"/>
              </w:rPr>
            </w:pPr>
            <w:r>
              <w:rPr>
                <w:rFonts w:ascii="Arial" w:hAnsi="Arial" w:cs="Arial"/>
              </w:rPr>
              <w:t>95921</w:t>
            </w:r>
          </w:p>
        </w:tc>
      </w:tr>
      <w:bookmarkEnd w:id="3"/>
      <w:bookmarkEnd w:id="4"/>
    </w:tbl>
    <w:p w:rsidR="00FC75D0" w:rsidRDefault="00FC75D0" w:rsidP="00FC75D0">
      <w:pPr>
        <w:jc w:val="both"/>
      </w:pPr>
    </w:p>
    <w:p w:rsidR="00FC75D0" w:rsidRDefault="00FC75D0" w:rsidP="00FC75D0">
      <w:pPr>
        <w:jc w:val="center"/>
        <w:rPr>
          <w:rFonts w:ascii="Arial" w:hAnsi="Arial"/>
        </w:rPr>
      </w:pPr>
      <w:r>
        <w:rPr>
          <w:rFonts w:ascii="Arial" w:hAnsi="Arial"/>
        </w:rPr>
        <w:t>Tabel</w:t>
      </w:r>
      <w:r w:rsidR="00DE447F">
        <w:rPr>
          <w:rFonts w:ascii="Arial" w:hAnsi="Arial"/>
        </w:rPr>
        <w:t>ul</w:t>
      </w:r>
      <w:r>
        <w:rPr>
          <w:rFonts w:ascii="Arial" w:hAnsi="Arial"/>
        </w:rPr>
        <w:t xml:space="preserve"> nr. </w:t>
      </w:r>
      <w:r w:rsidR="00957CBE">
        <w:rPr>
          <w:rFonts w:ascii="Arial" w:hAnsi="Arial"/>
        </w:rPr>
        <w:t>5</w:t>
      </w:r>
      <w:r>
        <w:rPr>
          <w:rFonts w:ascii="Arial" w:hAnsi="Arial"/>
        </w:rPr>
        <w:t>.2.</w:t>
      </w:r>
      <w:r w:rsidR="00957CBE">
        <w:rPr>
          <w:rFonts w:ascii="Arial" w:hAnsi="Arial"/>
        </w:rPr>
        <w:t>2</w:t>
      </w:r>
      <w:r>
        <w:rPr>
          <w:rFonts w:ascii="Arial" w:hAnsi="Arial"/>
        </w:rPr>
        <w:t>.2. Distribuţia populaţiei pe grupe de vârstă</w:t>
      </w:r>
    </w:p>
    <w:p w:rsidR="00FC75D0" w:rsidRDefault="00FC75D0" w:rsidP="00FC75D0">
      <w:pPr>
        <w:jc w:val="center"/>
        <w:rPr>
          <w:rFonts w:ascii="Arial" w:hAnsi="Arial"/>
        </w:rPr>
      </w:pPr>
    </w:p>
    <w:p w:rsidR="00FC75D0" w:rsidRDefault="00FC75D0" w:rsidP="00FC75D0">
      <w:pPr>
        <w:jc w:val="center"/>
        <w:rPr>
          <w:rFonts w:ascii="Arial" w:hAnsi="Arial"/>
        </w:rPr>
      </w:pPr>
    </w:p>
    <w:p w:rsidR="00FC75D0" w:rsidRDefault="00054365" w:rsidP="00FC75D0">
      <w:pPr>
        <w:jc w:val="center"/>
        <w:rPr>
          <w:rFonts w:ascii="Arial" w:hAnsi="Arial"/>
        </w:rPr>
      </w:pPr>
      <w:r>
        <w:rPr>
          <w:noProof/>
          <w:lang w:val="en-US" w:eastAsia="en-US"/>
        </w:rPr>
        <w:drawing>
          <wp:inline distT="0" distB="0" distL="0" distR="0">
            <wp:extent cx="6172200" cy="354330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7" cstate="print"/>
                    <a:srcRect/>
                    <a:stretch>
                      <a:fillRect/>
                    </a:stretch>
                  </pic:blipFill>
                  <pic:spPr bwMode="auto">
                    <a:xfrm>
                      <a:off x="0" y="0"/>
                      <a:ext cx="6172200" cy="3543300"/>
                    </a:xfrm>
                    <a:prstGeom prst="rect">
                      <a:avLst/>
                    </a:prstGeom>
                    <a:noFill/>
                    <a:ln w="9525">
                      <a:noFill/>
                      <a:miter lim="800000"/>
                      <a:headEnd/>
                      <a:tailEnd/>
                    </a:ln>
                  </pic:spPr>
                </pic:pic>
              </a:graphicData>
            </a:graphic>
          </wp:inline>
        </w:drawing>
      </w:r>
    </w:p>
    <w:p w:rsidR="00446F91" w:rsidRDefault="00446F91" w:rsidP="00FC75D0">
      <w:pPr>
        <w:jc w:val="center"/>
        <w:rPr>
          <w:rFonts w:ascii="Arial" w:hAnsi="Arial" w:cs="Arial"/>
          <w:color w:val="000000"/>
          <w:lang w:val="nl-NL"/>
        </w:rPr>
      </w:pPr>
    </w:p>
    <w:p w:rsidR="00FC75D0" w:rsidRDefault="00FC75D0" w:rsidP="00FC75D0">
      <w:pPr>
        <w:jc w:val="center"/>
        <w:rPr>
          <w:rFonts w:ascii="Arial" w:hAnsi="Arial"/>
        </w:rPr>
      </w:pPr>
      <w:r>
        <w:rPr>
          <w:rFonts w:ascii="Arial" w:hAnsi="Arial" w:cs="Arial"/>
          <w:color w:val="000000"/>
          <w:lang w:val="nl-NL"/>
        </w:rPr>
        <w:t>Fig</w:t>
      </w:r>
      <w:r w:rsidR="00446F91">
        <w:rPr>
          <w:rFonts w:ascii="Arial" w:hAnsi="Arial" w:cs="Arial"/>
          <w:color w:val="000000"/>
          <w:lang w:val="nl-NL"/>
        </w:rPr>
        <w:t>ura nr.</w:t>
      </w:r>
      <w:r>
        <w:rPr>
          <w:rFonts w:ascii="Arial" w:hAnsi="Arial" w:cs="Arial"/>
          <w:color w:val="000000"/>
          <w:lang w:val="nl-NL"/>
        </w:rPr>
        <w:t xml:space="preserve"> </w:t>
      </w:r>
      <w:r w:rsidR="00957CBE">
        <w:rPr>
          <w:rFonts w:ascii="Arial" w:hAnsi="Arial" w:cs="Arial"/>
          <w:color w:val="000000"/>
          <w:lang w:val="nl-NL"/>
        </w:rPr>
        <w:t>5</w:t>
      </w:r>
      <w:r>
        <w:rPr>
          <w:rFonts w:ascii="Arial" w:hAnsi="Arial"/>
        </w:rPr>
        <w:t>.2.</w:t>
      </w:r>
      <w:r w:rsidR="00957CBE">
        <w:rPr>
          <w:rFonts w:ascii="Arial" w:hAnsi="Arial"/>
        </w:rPr>
        <w:t>2</w:t>
      </w:r>
      <w:r>
        <w:rPr>
          <w:rFonts w:ascii="Arial" w:hAnsi="Arial"/>
        </w:rPr>
        <w:t>.1. Distribuţia populaţiei pe grupe de vârstă</w:t>
      </w:r>
    </w:p>
    <w:p w:rsidR="00FC75D0" w:rsidRDefault="00FC75D0" w:rsidP="00FC75D0">
      <w:pPr>
        <w:rPr>
          <w:rFonts w:ascii="Arial" w:hAnsi="Arial" w:cs="Arial"/>
          <w:b/>
          <w:bCs/>
          <w:color w:val="000000"/>
        </w:rPr>
      </w:pPr>
    </w:p>
    <w:p w:rsidR="00FC75D0" w:rsidRDefault="00957CBE" w:rsidP="00FC75D0">
      <w:pPr>
        <w:rPr>
          <w:rFonts w:ascii="Arial" w:hAnsi="Arial" w:cs="Arial"/>
          <w:b/>
          <w:bCs/>
          <w:color w:val="000000"/>
        </w:rPr>
      </w:pPr>
      <w:r>
        <w:rPr>
          <w:rFonts w:ascii="Arial" w:hAnsi="Arial" w:cs="Arial"/>
          <w:b/>
          <w:bCs/>
          <w:color w:val="000000"/>
        </w:rPr>
        <w:t>5.2.3</w:t>
      </w:r>
      <w:r w:rsidR="00FC75D0">
        <w:rPr>
          <w:rFonts w:ascii="Arial" w:hAnsi="Arial" w:cs="Arial"/>
          <w:b/>
          <w:bCs/>
          <w:color w:val="000000"/>
        </w:rPr>
        <w:t>.</w:t>
      </w:r>
      <w:r>
        <w:rPr>
          <w:rFonts w:ascii="Arial" w:hAnsi="Arial" w:cs="Arial"/>
          <w:b/>
          <w:bCs/>
          <w:color w:val="000000"/>
        </w:rPr>
        <w:t xml:space="preserve"> </w:t>
      </w:r>
      <w:r w:rsidR="00FC75D0">
        <w:rPr>
          <w:rFonts w:ascii="Arial" w:hAnsi="Arial" w:cs="Arial"/>
          <w:b/>
          <w:bCs/>
          <w:color w:val="000000"/>
        </w:rPr>
        <w:t>Schimbarea peisajelor şi ecosistemelor.</w:t>
      </w:r>
    </w:p>
    <w:p w:rsidR="00FC75D0" w:rsidRDefault="00FC75D0" w:rsidP="00FC75D0">
      <w:pPr>
        <w:rPr>
          <w:rFonts w:ascii="Arial" w:hAnsi="Arial" w:cs="Arial"/>
          <w:b/>
          <w:bCs/>
          <w:color w:val="000000"/>
        </w:rPr>
      </w:pPr>
    </w:p>
    <w:p w:rsidR="00446F91" w:rsidRDefault="00FC75D0" w:rsidP="00FC75D0">
      <w:pPr>
        <w:ind w:firstLine="708"/>
        <w:jc w:val="both"/>
        <w:rPr>
          <w:rFonts w:ascii="Arial" w:hAnsi="Arial" w:cs="Arial"/>
          <w:color w:val="000000"/>
        </w:rPr>
      </w:pPr>
      <w:r>
        <w:rPr>
          <w:rFonts w:ascii="Arial" w:hAnsi="Arial" w:cs="Arial"/>
          <w:color w:val="000000"/>
        </w:rPr>
        <w:t>Influenţele negative datorate omului sunt mult mai vizibile şi mai de durată în ariile naturale protejate</w:t>
      </w:r>
      <w:r w:rsidR="00446F91">
        <w:rPr>
          <w:rFonts w:ascii="Arial" w:hAnsi="Arial" w:cs="Arial"/>
          <w:color w:val="000000"/>
        </w:rPr>
        <w:t>:</w:t>
      </w:r>
    </w:p>
    <w:p w:rsidR="00FC75D0" w:rsidRDefault="00446F91" w:rsidP="00FC75D0">
      <w:pPr>
        <w:ind w:firstLine="708"/>
        <w:jc w:val="both"/>
        <w:rPr>
          <w:rFonts w:ascii="Arial" w:hAnsi="Arial" w:cs="Arial"/>
          <w:color w:val="000000"/>
        </w:rPr>
      </w:pPr>
      <w:r>
        <w:rPr>
          <w:rFonts w:ascii="Arial" w:hAnsi="Arial" w:cs="Arial"/>
          <w:color w:val="000000"/>
        </w:rPr>
        <w:t>-</w:t>
      </w:r>
      <w:r w:rsidR="00FC75D0">
        <w:rPr>
          <w:rFonts w:ascii="Arial" w:hAnsi="Arial" w:cs="Arial"/>
          <w:color w:val="000000"/>
        </w:rPr>
        <w:t xml:space="preserve"> cele mai  frecvente rămân deşeurile menajere pe care turiştii ocazionali le lasă în urma trecerii lor prin natură (în ariile protejate Vârful Poieni, Dealul Cetăţii Deva, Parcul Naţional Retezat, Parcul Natural Grădiştea Muncelului Cioclovina, Pădurea Bejan, Pădurea Slivuţ, Pădurea Chizid, Arboretumul Simeria); </w:t>
      </w:r>
    </w:p>
    <w:p w:rsidR="00FC75D0" w:rsidRDefault="00FC75D0" w:rsidP="00FC75D0">
      <w:pPr>
        <w:ind w:firstLine="720"/>
        <w:jc w:val="both"/>
        <w:rPr>
          <w:rFonts w:ascii="Arial" w:hAnsi="Arial" w:cs="Arial"/>
          <w:color w:val="000000"/>
        </w:rPr>
      </w:pPr>
      <w:r>
        <w:rPr>
          <w:rFonts w:ascii="Arial" w:hAnsi="Arial" w:cs="Arial"/>
          <w:color w:val="000000"/>
        </w:rPr>
        <w:t>- am constatat prezenţa depozitelor necontrolate de deşeuri menajere în rezervaţiile naturale Vârful Poieni, Locul fosilifer cu dinozauri de la Sânpetru, Tufurile calcaroase din Valea Bobâlna şi Pădurea Bejan, în timp ce pe halda de gunoi amplasată la poalele Măgurii Uroiului deşeurile uşoare de ambalaje sunt împrăştiate cu uşurinţă de vânt pe o arie relativ largă în jurul depozitului;</w:t>
      </w:r>
    </w:p>
    <w:p w:rsidR="00FC75D0" w:rsidRDefault="00FC75D0" w:rsidP="00FC75D0">
      <w:pPr>
        <w:pStyle w:val="BodyTextIndent"/>
        <w:rPr>
          <w:rFonts w:cs="Arial"/>
          <w:color w:val="000000"/>
        </w:rPr>
      </w:pPr>
      <w:r>
        <w:rPr>
          <w:rFonts w:cs="Arial"/>
          <w:color w:val="000000"/>
        </w:rPr>
        <w:t>- cursul de apă care traversează rezervaţie naturală Arboretumul Simeria a devenit „calea de acces“ în zonă a resturilor menajere evacuate din aşezările umane din amonte (canalul Streiul Mic sau Batiz, la intrarea în Arboretumul Simeria, de-a lungul văilor Strei şi Ohaba);</w:t>
      </w:r>
    </w:p>
    <w:p w:rsidR="00FC75D0" w:rsidRDefault="00FC75D0" w:rsidP="00FC75D0">
      <w:pPr>
        <w:pStyle w:val="BodyTextIndent"/>
        <w:rPr>
          <w:rFonts w:cs="Arial"/>
          <w:color w:val="000000"/>
        </w:rPr>
      </w:pPr>
      <w:r>
        <w:rPr>
          <w:rFonts w:cs="Arial"/>
          <w:color w:val="000000"/>
        </w:rPr>
        <w:t>- depozite neautorizate de deşeuri apar uneori la limita rezervaţiilor naturale care au neşansa să se învecineze cu aşezări umane (Pădurea Chizid, Pădurea Bejan);</w:t>
      </w:r>
    </w:p>
    <w:p w:rsidR="00FC75D0" w:rsidRDefault="00FC75D0" w:rsidP="00FC75D0">
      <w:pPr>
        <w:pStyle w:val="BodyTextIndent"/>
        <w:rPr>
          <w:rFonts w:cs="Arial"/>
          <w:color w:val="000000"/>
        </w:rPr>
      </w:pPr>
      <w:r>
        <w:rPr>
          <w:rFonts w:cs="Arial"/>
          <w:color w:val="000000"/>
        </w:rPr>
        <w:t>- urmele trecerii turiştilor ocazionali s-au remarcat şi prin deteriorarea panourilor de informare, înmulţirea potecilor şi vetrelor de foc ilegale din ariile protejate (Dealul Cetăţii Deva, Pădurea Bejan, Calcarele din Dealul Măgura);</w:t>
      </w:r>
    </w:p>
    <w:p w:rsidR="00FC75D0" w:rsidRDefault="00FC75D0" w:rsidP="00FC75D0">
      <w:pPr>
        <w:pStyle w:val="BodyTextIndent"/>
        <w:rPr>
          <w:rFonts w:cs="Arial"/>
          <w:color w:val="000000"/>
        </w:rPr>
      </w:pPr>
      <w:r>
        <w:rPr>
          <w:rFonts w:cs="Arial"/>
          <w:color w:val="000000"/>
        </w:rPr>
        <w:t>- în Pădurea Chizid, datorită lucrărilor de mobilizare a solului executate în anii cu fructificaţie la gorun şi cer, s-a reuşit stimularea instalării regenerării naturale;</w:t>
      </w:r>
    </w:p>
    <w:p w:rsidR="00FC75D0" w:rsidRDefault="00FC75D0" w:rsidP="00446F91">
      <w:pPr>
        <w:jc w:val="both"/>
        <w:rPr>
          <w:rFonts w:ascii="Arial" w:hAnsi="Arial" w:cs="Arial"/>
          <w:color w:val="000000"/>
        </w:rPr>
      </w:pPr>
      <w:r>
        <w:rPr>
          <w:rFonts w:ascii="Arial" w:hAnsi="Arial" w:cs="Arial"/>
          <w:color w:val="000000"/>
        </w:rPr>
        <w:t xml:space="preserve">         - colectarea de către turişti a unor specii protejate de floră sălbatică </w:t>
      </w:r>
      <w:r w:rsidR="00446F91">
        <w:rPr>
          <w:rFonts w:ascii="Arial" w:hAnsi="Arial" w:cs="Arial"/>
          <w:color w:val="000000"/>
        </w:rPr>
        <w:t>(</w:t>
      </w:r>
      <w:r>
        <w:rPr>
          <w:rFonts w:ascii="Arial" w:hAnsi="Arial" w:cs="Arial"/>
          <w:color w:val="000000"/>
        </w:rPr>
        <w:t>flori de Rhododendron, muguri de jneapăn, floare de colţ, fire de Ruscus aculeatus, etc.</w:t>
      </w:r>
      <w:r w:rsidR="00446F91">
        <w:rPr>
          <w:rFonts w:ascii="Arial" w:hAnsi="Arial" w:cs="Arial"/>
          <w:color w:val="000000"/>
        </w:rPr>
        <w:t>)</w:t>
      </w:r>
      <w:r>
        <w:rPr>
          <w:rFonts w:ascii="Arial" w:hAnsi="Arial" w:cs="Arial"/>
          <w:color w:val="000000"/>
        </w:rPr>
        <w:t xml:space="preserve"> Zonele cele mai afectate sunt: Parcul Naţional Retezat,  Fânaţele cu narcise Nucşoara</w:t>
      </w:r>
    </w:p>
    <w:p w:rsidR="00FC75D0" w:rsidRDefault="00FC75D0" w:rsidP="00446F91">
      <w:pPr>
        <w:ind w:firstLine="708"/>
        <w:jc w:val="both"/>
        <w:rPr>
          <w:rFonts w:ascii="Arial" w:hAnsi="Arial" w:cs="Arial"/>
          <w:color w:val="000000"/>
        </w:rPr>
      </w:pPr>
      <w:r>
        <w:rPr>
          <w:rFonts w:ascii="Arial" w:hAnsi="Arial" w:cs="Arial"/>
          <w:color w:val="000000"/>
        </w:rPr>
        <w:t>În Parcul Naţional Retezat cea mai importantă presiune antropică o constituie construirea drumului DN 66A</w:t>
      </w:r>
      <w:r w:rsidR="00446F91">
        <w:rPr>
          <w:rFonts w:ascii="Arial" w:hAnsi="Arial" w:cs="Arial"/>
          <w:color w:val="000000"/>
        </w:rPr>
        <w:t>,</w:t>
      </w:r>
      <w:r>
        <w:rPr>
          <w:rFonts w:ascii="Arial" w:hAnsi="Arial" w:cs="Arial"/>
          <w:color w:val="000000"/>
        </w:rPr>
        <w:t xml:space="preserve"> care afectează negativ zona prin fragmentarea unor habitate, dar şi prin facilitarea accesului unor persoane nedorite în zona Parcului</w:t>
      </w:r>
      <w:r w:rsidR="00446F91">
        <w:rPr>
          <w:rFonts w:ascii="Arial" w:hAnsi="Arial" w:cs="Arial"/>
          <w:color w:val="000000"/>
        </w:rPr>
        <w:t>,</w:t>
      </w:r>
      <w:r>
        <w:rPr>
          <w:rFonts w:ascii="Arial" w:hAnsi="Arial" w:cs="Arial"/>
          <w:color w:val="000000"/>
        </w:rPr>
        <w:t xml:space="preserve"> braconieri, hoţi de lemne şi de brazi de Crăciun, pasionaţi de off-road, turişti necivilizaţi. În acest sens</w:t>
      </w:r>
      <w:r w:rsidR="00446F91">
        <w:rPr>
          <w:rFonts w:ascii="Arial" w:hAnsi="Arial" w:cs="Arial"/>
          <w:color w:val="000000"/>
        </w:rPr>
        <w:t>,</w:t>
      </w:r>
      <w:r>
        <w:rPr>
          <w:rFonts w:ascii="Arial" w:hAnsi="Arial" w:cs="Arial"/>
          <w:color w:val="000000"/>
        </w:rPr>
        <w:t xml:space="preserve"> echipa de pază din zona de sud a </w:t>
      </w:r>
      <w:smartTag w:uri="urn:schemas-microsoft-com:office:smarttags" w:element="stockticker">
        <w:r>
          <w:rPr>
            <w:rFonts w:ascii="Arial" w:hAnsi="Arial" w:cs="Arial"/>
            <w:color w:val="000000"/>
          </w:rPr>
          <w:t>PNR</w:t>
        </w:r>
      </w:smartTag>
      <w:r>
        <w:rPr>
          <w:rFonts w:ascii="Arial" w:hAnsi="Arial" w:cs="Arial"/>
          <w:color w:val="000000"/>
        </w:rPr>
        <w:t xml:space="preserve"> efectuează patrulări săptămânale în zona drumului pentru a observa efectele fragmentării habitatelor, dacă sunt folosite pasajele de trecere de către animalele sălbatice şi pentru supravegherea respectării legislaţiei în vigoare şi a Regulamentului </w:t>
      </w:r>
      <w:smartTag w:uri="urn:schemas-microsoft-com:office:smarttags" w:element="stockticker">
        <w:r>
          <w:rPr>
            <w:rFonts w:ascii="Arial" w:hAnsi="Arial" w:cs="Arial"/>
            <w:color w:val="000000"/>
          </w:rPr>
          <w:t>PNR</w:t>
        </w:r>
      </w:smartTag>
      <w:r>
        <w:rPr>
          <w:rFonts w:ascii="Arial" w:hAnsi="Arial" w:cs="Arial"/>
          <w:color w:val="000000"/>
        </w:rPr>
        <w:t>. O altă influenţă antropică asupra Parcului o constituie nerespectarea, în unele situaţii, a capacităţii de suport a păşunilor. În acest sens</w:t>
      </w:r>
      <w:r w:rsidR="00446F91">
        <w:rPr>
          <w:rFonts w:ascii="Arial" w:hAnsi="Arial" w:cs="Arial"/>
          <w:color w:val="000000"/>
        </w:rPr>
        <w:t>,</w:t>
      </w:r>
      <w:r>
        <w:rPr>
          <w:rFonts w:ascii="Arial" w:hAnsi="Arial" w:cs="Arial"/>
          <w:color w:val="000000"/>
        </w:rPr>
        <w:t xml:space="preserve"> </w:t>
      </w:r>
      <w:r w:rsidR="00446F91">
        <w:rPr>
          <w:rFonts w:ascii="Arial" w:hAnsi="Arial" w:cs="Arial"/>
          <w:color w:val="000000"/>
        </w:rPr>
        <w:t>s-</w:t>
      </w:r>
      <w:r>
        <w:rPr>
          <w:rFonts w:ascii="Arial" w:hAnsi="Arial" w:cs="Arial"/>
          <w:color w:val="000000"/>
        </w:rPr>
        <w:t xml:space="preserve">a </w:t>
      </w:r>
      <w:r w:rsidR="00446F91">
        <w:rPr>
          <w:rFonts w:ascii="Arial" w:hAnsi="Arial" w:cs="Arial"/>
          <w:color w:val="000000"/>
        </w:rPr>
        <w:t>efectuat</w:t>
      </w:r>
      <w:r>
        <w:rPr>
          <w:rFonts w:ascii="Arial" w:hAnsi="Arial" w:cs="Arial"/>
          <w:color w:val="000000"/>
        </w:rPr>
        <w:t xml:space="preserve"> o serie de controale împreună cu Jandarmeria Montană, iar acolo unde a fost cazul s-au aplicat sancţiuni. De asemenea, emiterea de autorizaţii de construcţie, mai ales de către Primăria Râu de Mori, în zona de dezvoltare durabilă a </w:t>
      </w:r>
      <w:smartTag w:uri="urn:schemas-microsoft-com:office:smarttags" w:element="stockticker">
        <w:r>
          <w:rPr>
            <w:rFonts w:ascii="Arial" w:hAnsi="Arial" w:cs="Arial"/>
            <w:color w:val="000000"/>
          </w:rPr>
          <w:t>PNR</w:t>
        </w:r>
      </w:smartTag>
      <w:r>
        <w:rPr>
          <w:rFonts w:ascii="Arial" w:hAnsi="Arial" w:cs="Arial"/>
          <w:color w:val="000000"/>
        </w:rPr>
        <w:t>, fără acordul administraţiei Parcului, constituie o altă presiune antropică importantă.</w:t>
      </w:r>
    </w:p>
    <w:p w:rsidR="00FC75D0" w:rsidRDefault="00FC75D0" w:rsidP="00FC75D0">
      <w:pPr>
        <w:pStyle w:val="BodyTextIndent"/>
        <w:rPr>
          <w:rFonts w:cs="Arial"/>
          <w:color w:val="000000"/>
        </w:rPr>
      </w:pPr>
      <w:r>
        <w:rPr>
          <w:rFonts w:cs="Arial"/>
          <w:color w:val="000000"/>
        </w:rPr>
        <w:t>Din raportul anual pe 2010 al Geoparcului Dinozaurilor Ţara Haţegului reiese că principala problemă este cea a deşeurilor menajere. În anul 2006 s-a obţinut, prin intermediul Asociaţiei Intercomunale „Ţara Haţegului” finanţarea unui proiect PHARE „Sistem de colectare selectivă a deşeurilor. Staţia de transfer în oraşul Haţeg”, proiect ce se va derula în cele 11 localităţi ale Geoparcului şi în comuna Bretea Română. Acest proiect trebuia să demareze de anul trecut, însă staţia de transfer în oraşul Haţeg nu funcţionează nici in prezent.</w:t>
      </w:r>
    </w:p>
    <w:p w:rsidR="00FC75D0" w:rsidRDefault="00FC75D0" w:rsidP="00FC75D0">
      <w:pPr>
        <w:pStyle w:val="BodyTextIndent"/>
        <w:rPr>
          <w:rFonts w:cs="Arial"/>
          <w:color w:val="000000"/>
        </w:rPr>
      </w:pPr>
      <w:r>
        <w:rPr>
          <w:rFonts w:cs="Arial"/>
          <w:color w:val="000000"/>
        </w:rPr>
        <w:t>În Parcul Natural Grădiştea Muncelului Cioclovina principala influenţă antropică este turismul necontrolat, zona cea mai afectată fiind valea Grădiştei unde turismul de weekend are o amploare mai mare. În acest sens</w:t>
      </w:r>
      <w:r w:rsidR="00446F91">
        <w:rPr>
          <w:rFonts w:cs="Arial"/>
          <w:color w:val="000000"/>
        </w:rPr>
        <w:t>,</w:t>
      </w:r>
      <w:r>
        <w:rPr>
          <w:rFonts w:cs="Arial"/>
          <w:color w:val="000000"/>
        </w:rPr>
        <w:t xml:space="preserve"> Administraţia Parcului a propus un regulament de vizitare a zonei cetăţii Sarmizegetusa Regia cu scopul de a reduce presiunea antropică asupra mediului natural. Acesta va fi cuprins în Planul de management al parcului.</w:t>
      </w:r>
    </w:p>
    <w:p w:rsidR="00FC75D0" w:rsidRDefault="00FC75D0" w:rsidP="00FC75D0">
      <w:pPr>
        <w:pStyle w:val="BodyTextIndent"/>
        <w:rPr>
          <w:rFonts w:cs="Arial"/>
          <w:color w:val="000000"/>
        </w:rPr>
      </w:pPr>
      <w:r>
        <w:rPr>
          <w:rFonts w:cs="Arial"/>
          <w:color w:val="000000"/>
        </w:rPr>
        <w:t xml:space="preserve">Din raportul anual pe 2010 al Arboretumului Simeria, cel mai important obstacol întâmpinat în gestionarea eficientă este situaţia juridică incertă, clădirea şi parcul dendrologic fiind revendicate de către urmaşii fostului proprietar care nu sunt interesaţi de păstrarea valorilor acestuia. Din această cauză custodele rezervaţiei naturale (ICAS </w:t>
      </w:r>
      <w:r w:rsidR="00446F91">
        <w:rPr>
          <w:rFonts w:cs="Arial"/>
          <w:color w:val="000000"/>
        </w:rPr>
        <w:t>-</w:t>
      </w:r>
      <w:r>
        <w:rPr>
          <w:rFonts w:cs="Arial"/>
          <w:color w:val="000000"/>
        </w:rPr>
        <w:t xml:space="preserve"> staţiunea Simeria) nu este eligibil pentru accesarea fondurilor europene.</w:t>
      </w:r>
    </w:p>
    <w:p w:rsidR="00FC75D0" w:rsidRDefault="00FC75D0" w:rsidP="00FC75D0">
      <w:pPr>
        <w:rPr>
          <w:rFonts w:ascii="Arial" w:hAnsi="Arial" w:cs="Arial"/>
          <w:b/>
          <w:bCs/>
          <w:color w:val="000000"/>
        </w:rPr>
      </w:pPr>
    </w:p>
    <w:p w:rsidR="00FC75D0" w:rsidRDefault="00957CBE" w:rsidP="00FC75D0">
      <w:pPr>
        <w:rPr>
          <w:rFonts w:ascii="Arial" w:hAnsi="Arial" w:cs="Arial"/>
          <w:b/>
          <w:bCs/>
          <w:color w:val="000000"/>
        </w:rPr>
      </w:pPr>
      <w:r>
        <w:rPr>
          <w:rFonts w:ascii="Arial" w:hAnsi="Arial" w:cs="Arial"/>
          <w:b/>
          <w:bCs/>
          <w:color w:val="000000"/>
        </w:rPr>
        <w:t>5</w:t>
      </w:r>
      <w:r w:rsidR="00FC75D0">
        <w:rPr>
          <w:rFonts w:ascii="Arial" w:hAnsi="Arial" w:cs="Arial"/>
          <w:b/>
          <w:bCs/>
          <w:color w:val="000000"/>
        </w:rPr>
        <w:t>.3. Ariile naturale protejate.</w:t>
      </w:r>
    </w:p>
    <w:p w:rsidR="00FC75D0" w:rsidRDefault="00FC75D0" w:rsidP="00FC75D0">
      <w:pPr>
        <w:rPr>
          <w:rStyle w:val="Emphasis"/>
          <w:i w:val="0"/>
        </w:rPr>
      </w:pPr>
    </w:p>
    <w:p w:rsidR="00FC75D0" w:rsidRDefault="00957CBE" w:rsidP="00957CBE">
      <w:pPr>
        <w:jc w:val="both"/>
        <w:rPr>
          <w:rFonts w:ascii="Arial" w:hAnsi="Arial" w:cs="Arial"/>
          <w:b/>
          <w:color w:val="000000"/>
        </w:rPr>
      </w:pPr>
      <w:r>
        <w:rPr>
          <w:rFonts w:ascii="Arial" w:hAnsi="Arial" w:cs="Arial"/>
          <w:b/>
          <w:color w:val="000000"/>
        </w:rPr>
        <w:t>5</w:t>
      </w:r>
      <w:r w:rsidR="00FC75D0">
        <w:rPr>
          <w:rFonts w:ascii="Arial" w:hAnsi="Arial" w:cs="Arial"/>
          <w:b/>
          <w:color w:val="000000"/>
        </w:rPr>
        <w:t>.3.1. Arii naturale protejate de interes naţional.</w:t>
      </w:r>
    </w:p>
    <w:p w:rsidR="00FC75D0" w:rsidRDefault="00FC75D0" w:rsidP="00FC75D0">
      <w:pPr>
        <w:ind w:firstLine="360"/>
        <w:jc w:val="both"/>
        <w:rPr>
          <w:rFonts w:ascii="Arial" w:hAnsi="Arial" w:cs="Arial"/>
          <w:b/>
          <w:color w:val="000000"/>
        </w:rPr>
      </w:pPr>
    </w:p>
    <w:p w:rsidR="00FC75D0" w:rsidRDefault="00FC75D0" w:rsidP="00FC75D0">
      <w:pPr>
        <w:ind w:firstLine="708"/>
        <w:jc w:val="both"/>
        <w:rPr>
          <w:rFonts w:ascii="Arial" w:hAnsi="Arial" w:cs="Arial"/>
          <w:color w:val="000000"/>
        </w:rPr>
      </w:pPr>
      <w:r>
        <w:rPr>
          <w:rFonts w:ascii="Arial" w:hAnsi="Arial" w:cs="Arial"/>
          <w:color w:val="000000"/>
        </w:rPr>
        <w:t>În judeţul Hunedoara există 46 de arii naturale protejate de interes naţional (în suprafaţă totală de 179.976,296 ha) din care 4 sunt parcuri: Parcul Naţional Retezat (38.138 ha), Parcul Natural Grădiştea Muncelului Cioclovina (38.184 ha), Geoparcul Dinozaurilor Ţara Haţegului (102.392 ha) şi Parcul Naţional Defileul Jiului (cu o suprafaţă de 11.127 ha, din care 534 ha se află pe teritoriul judeţului Hunedoara):</w:t>
      </w:r>
    </w:p>
    <w:p w:rsidR="00FC75D0" w:rsidRDefault="00FC75D0" w:rsidP="00667F95">
      <w:pPr>
        <w:ind w:firstLine="708"/>
        <w:jc w:val="both"/>
        <w:rPr>
          <w:rFonts w:ascii="Arial" w:hAnsi="Arial" w:cs="Arial"/>
          <w:color w:val="000000"/>
        </w:rPr>
      </w:pPr>
      <w:r>
        <w:rPr>
          <w:rFonts w:ascii="Arial" w:hAnsi="Arial" w:cs="Arial"/>
          <w:color w:val="000000"/>
        </w:rPr>
        <w:t>- Parcul Naţional Retezat include 1 rezervaţie ştiinţifică şi 1 rezervaţie naturală de tip speologic;</w:t>
      </w:r>
    </w:p>
    <w:p w:rsidR="00FC75D0" w:rsidRDefault="00FC75D0" w:rsidP="00667F95">
      <w:pPr>
        <w:ind w:firstLine="708"/>
        <w:jc w:val="both"/>
        <w:rPr>
          <w:rFonts w:ascii="Arial" w:hAnsi="Arial" w:cs="Arial"/>
          <w:color w:val="000000"/>
        </w:rPr>
      </w:pPr>
      <w:r>
        <w:rPr>
          <w:rFonts w:ascii="Arial" w:hAnsi="Arial" w:cs="Arial"/>
          <w:color w:val="000000"/>
        </w:rPr>
        <w:t>- Parcul Natural Grădiştea Muncelului Cioclovina include 6 rezervaţii naturale (speologice, mixte, paleontologice);</w:t>
      </w:r>
    </w:p>
    <w:p w:rsidR="00FC75D0" w:rsidRDefault="00FC75D0" w:rsidP="00667F95">
      <w:pPr>
        <w:ind w:firstLine="708"/>
        <w:jc w:val="both"/>
        <w:rPr>
          <w:rFonts w:ascii="Arial" w:hAnsi="Arial" w:cs="Arial"/>
          <w:color w:val="000000"/>
        </w:rPr>
      </w:pPr>
      <w:r>
        <w:rPr>
          <w:rFonts w:ascii="Arial" w:hAnsi="Arial" w:cs="Arial"/>
          <w:color w:val="000000"/>
        </w:rPr>
        <w:t>- Geoparcul Dinozaurilor Ţara Haţegului include 7 rezervaţii naturale (paleontologice, botanice).</w:t>
      </w:r>
    </w:p>
    <w:p w:rsidR="00FC75D0" w:rsidRDefault="00FC75D0" w:rsidP="00FC75D0">
      <w:pPr>
        <w:jc w:val="both"/>
        <w:rPr>
          <w:rFonts w:ascii="Arial" w:hAnsi="Arial" w:cs="Arial"/>
          <w:color w:val="000000"/>
        </w:rPr>
      </w:pPr>
      <w:r>
        <w:rPr>
          <w:rFonts w:ascii="Arial" w:hAnsi="Arial" w:cs="Arial"/>
          <w:color w:val="000000"/>
        </w:rPr>
        <w:tab/>
        <w:t>Cele 46 de arii naturale protejate sunt împărţite pe categorii astfel:</w:t>
      </w:r>
    </w:p>
    <w:p w:rsidR="00FC75D0" w:rsidRDefault="00FC75D0" w:rsidP="00667F95">
      <w:pPr>
        <w:ind w:firstLine="708"/>
        <w:jc w:val="both"/>
        <w:rPr>
          <w:rFonts w:ascii="Arial" w:hAnsi="Arial" w:cs="Arial"/>
          <w:color w:val="000000"/>
        </w:rPr>
      </w:pPr>
      <w:r>
        <w:rPr>
          <w:rFonts w:ascii="Arial" w:hAnsi="Arial" w:cs="Arial"/>
          <w:color w:val="000000"/>
        </w:rPr>
        <w:t>- o rezervaţie ştiinţifică: Rezervaţia ştiinţifică Gemenele;</w:t>
      </w:r>
    </w:p>
    <w:p w:rsidR="00FC75D0" w:rsidRDefault="00FC75D0" w:rsidP="00667F95">
      <w:pPr>
        <w:ind w:firstLine="708"/>
        <w:jc w:val="both"/>
        <w:rPr>
          <w:rFonts w:ascii="Arial" w:hAnsi="Arial" w:cs="Arial"/>
          <w:color w:val="000000"/>
        </w:rPr>
      </w:pPr>
      <w:r>
        <w:rPr>
          <w:rFonts w:ascii="Arial" w:hAnsi="Arial" w:cs="Arial"/>
          <w:color w:val="000000"/>
        </w:rPr>
        <w:t>- 4 rezervaţii speologice: Peştera cu Corali, Peştera Zeicului, Peştera Şura Mare, Peştera Tecuri;</w:t>
      </w:r>
    </w:p>
    <w:p w:rsidR="00FC75D0" w:rsidRDefault="00FC75D0" w:rsidP="00667F95">
      <w:pPr>
        <w:ind w:firstLine="708"/>
        <w:jc w:val="both"/>
        <w:rPr>
          <w:rFonts w:ascii="Arial" w:hAnsi="Arial" w:cs="Arial"/>
          <w:color w:val="000000"/>
        </w:rPr>
      </w:pPr>
      <w:r>
        <w:rPr>
          <w:rFonts w:ascii="Arial" w:hAnsi="Arial" w:cs="Arial"/>
          <w:color w:val="000000"/>
        </w:rPr>
        <w:t>- 4 rezervaţii paleontologice: Depozitul fosilifer de la Lăpugiu de Sus, Depozitele continentale cu dinosaurieni de la Sânpetru, Punctul fosilifer Ohaba-Ponor, Depozitele continentale cu ouă de dinosaurieni Tuştea;</w:t>
      </w:r>
    </w:p>
    <w:p w:rsidR="00FC75D0" w:rsidRDefault="00FC75D0" w:rsidP="00667F95">
      <w:pPr>
        <w:ind w:firstLine="708"/>
        <w:jc w:val="both"/>
        <w:rPr>
          <w:rFonts w:ascii="Arial" w:hAnsi="Arial" w:cs="Arial"/>
          <w:color w:val="000000"/>
        </w:rPr>
      </w:pPr>
      <w:r>
        <w:rPr>
          <w:rFonts w:ascii="Arial" w:hAnsi="Arial" w:cs="Arial"/>
          <w:color w:val="000000"/>
        </w:rPr>
        <w:t>- 2 rezervaţii geologice: Măgura Uroiului şi Tufurile calcaroase din Valea Bobâlna;</w:t>
      </w:r>
    </w:p>
    <w:p w:rsidR="00FC75D0" w:rsidRDefault="00FC75D0" w:rsidP="00667F95">
      <w:pPr>
        <w:ind w:firstLine="708"/>
        <w:jc w:val="both"/>
        <w:rPr>
          <w:rFonts w:ascii="Arial" w:hAnsi="Arial" w:cs="Arial"/>
          <w:color w:val="000000"/>
        </w:rPr>
      </w:pPr>
      <w:r>
        <w:rPr>
          <w:rFonts w:ascii="Arial" w:hAnsi="Arial" w:cs="Arial"/>
          <w:color w:val="000000"/>
        </w:rPr>
        <w:t>- 16 rezervaţii mixte: Complexul carstic Ponorâci-Cioclovina, Măgurile Săcărâmbului, Muntele Vulcan, Calcarele din Dealul Măgura, Dealul Cetăţii Deva, Cheile Madei, Cheile Crivadiei, Dealul şi peştera Bolii, Calcarele de la Godineşti, Cheile Jieţului, Cheile Ribicioarei şi Uibăreştilor, Cheile Cernei, Cheile Taia, Apele mezotermale Geoagiu-Băi, Rezervaţia Boholt, Calcarele de la Boiu de Sus;</w:t>
      </w:r>
    </w:p>
    <w:p w:rsidR="00FC75D0" w:rsidRDefault="00FC75D0" w:rsidP="00667F95">
      <w:pPr>
        <w:ind w:firstLine="708"/>
        <w:jc w:val="both"/>
        <w:rPr>
          <w:rFonts w:ascii="Arial" w:hAnsi="Arial" w:cs="Arial"/>
          <w:color w:val="000000"/>
        </w:rPr>
      </w:pPr>
      <w:r>
        <w:rPr>
          <w:rFonts w:ascii="Arial" w:hAnsi="Arial" w:cs="Arial"/>
          <w:color w:val="000000"/>
        </w:rPr>
        <w:t>- 9 rezervaţii botanice: Piatra Crinului, Dealul Colţ şi Dealul Zănoaga, Fâneţele cu Narcise Nucşoara, Mlaştina Peşteana, Calcarele de la Faţa Fetii, Vârful Poieni, Pădurea Chizid, Pădurea Slivuţ, Pădurea Pojoga;</w:t>
      </w:r>
    </w:p>
    <w:p w:rsidR="00FC75D0" w:rsidRDefault="00FC75D0" w:rsidP="00667F95">
      <w:pPr>
        <w:ind w:firstLine="708"/>
        <w:jc w:val="both"/>
        <w:rPr>
          <w:rFonts w:ascii="Arial" w:hAnsi="Arial" w:cs="Arial"/>
          <w:color w:val="000000"/>
        </w:rPr>
      </w:pPr>
      <w:r>
        <w:rPr>
          <w:rFonts w:ascii="Arial" w:hAnsi="Arial" w:cs="Arial"/>
          <w:color w:val="000000"/>
        </w:rPr>
        <w:t>- 2 monumente ale naturii: Peştera Cizmei, Podul Natural de la Grohot;</w:t>
      </w:r>
    </w:p>
    <w:p w:rsidR="00FC75D0" w:rsidRDefault="00FC75D0" w:rsidP="00667F95">
      <w:pPr>
        <w:ind w:firstLine="708"/>
        <w:jc w:val="both"/>
        <w:rPr>
          <w:rFonts w:ascii="Arial" w:hAnsi="Arial" w:cs="Arial"/>
          <w:color w:val="000000"/>
        </w:rPr>
      </w:pPr>
      <w:r>
        <w:rPr>
          <w:rFonts w:ascii="Arial" w:hAnsi="Arial" w:cs="Arial"/>
          <w:color w:val="000000"/>
        </w:rPr>
        <w:t>- 2 rezervaţii forestiere: Pădurea Bejan, Codrii seculari de pe Valea Dobrişoarei şi Prisloapei;</w:t>
      </w:r>
    </w:p>
    <w:p w:rsidR="00FC75D0" w:rsidRDefault="00FC75D0" w:rsidP="00667F95">
      <w:pPr>
        <w:ind w:firstLine="708"/>
        <w:jc w:val="both"/>
        <w:rPr>
          <w:rFonts w:ascii="Arial" w:hAnsi="Arial" w:cs="Arial"/>
          <w:color w:val="000000"/>
        </w:rPr>
      </w:pPr>
      <w:r>
        <w:rPr>
          <w:rFonts w:ascii="Arial" w:hAnsi="Arial" w:cs="Arial"/>
          <w:color w:val="000000"/>
        </w:rPr>
        <w:t>- o rezervaţie peisagistică: Arboretum Simeria;</w:t>
      </w:r>
    </w:p>
    <w:p w:rsidR="00FC75D0" w:rsidRDefault="00FC75D0" w:rsidP="00667F95">
      <w:pPr>
        <w:ind w:firstLine="708"/>
        <w:jc w:val="both"/>
        <w:rPr>
          <w:rFonts w:ascii="Arial" w:hAnsi="Arial" w:cs="Arial"/>
          <w:color w:val="000000"/>
        </w:rPr>
      </w:pPr>
      <w:r>
        <w:rPr>
          <w:rFonts w:ascii="Arial" w:hAnsi="Arial" w:cs="Arial"/>
          <w:color w:val="000000"/>
        </w:rPr>
        <w:t>- 2 parcuri naţionale: Parcul Naţional Retezat, Parcul Naţional Defileul Jiului;</w:t>
      </w:r>
    </w:p>
    <w:p w:rsidR="00FC75D0" w:rsidRDefault="00FC75D0" w:rsidP="00667F95">
      <w:pPr>
        <w:ind w:firstLine="708"/>
        <w:jc w:val="both"/>
        <w:rPr>
          <w:rFonts w:ascii="Arial" w:hAnsi="Arial" w:cs="Arial"/>
          <w:color w:val="000000"/>
        </w:rPr>
      </w:pPr>
      <w:r>
        <w:rPr>
          <w:rFonts w:ascii="Arial" w:hAnsi="Arial" w:cs="Arial"/>
          <w:color w:val="000000"/>
        </w:rPr>
        <w:t>- un parc natural: Parcul Natural Grădiştea Muncelului Cioclovina;</w:t>
      </w:r>
    </w:p>
    <w:p w:rsidR="00FC75D0" w:rsidRDefault="00FC75D0" w:rsidP="00667F95">
      <w:pPr>
        <w:ind w:firstLine="708"/>
        <w:jc w:val="both"/>
        <w:rPr>
          <w:rFonts w:ascii="Arial" w:hAnsi="Arial" w:cs="Arial"/>
          <w:color w:val="000000"/>
        </w:rPr>
      </w:pPr>
      <w:r>
        <w:rPr>
          <w:rFonts w:ascii="Arial" w:hAnsi="Arial" w:cs="Arial"/>
          <w:color w:val="000000"/>
        </w:rPr>
        <w:t>- 1 geoparc - Geoparcul Dinozaurilor Ţara Haţegului.</w:t>
      </w:r>
    </w:p>
    <w:p w:rsidR="00FC75D0" w:rsidRDefault="00FC75D0" w:rsidP="00FC75D0">
      <w:pPr>
        <w:ind w:firstLine="708"/>
        <w:jc w:val="both"/>
        <w:rPr>
          <w:rFonts w:ascii="Arial" w:hAnsi="Arial" w:cs="Arial"/>
          <w:color w:val="000000"/>
        </w:rPr>
      </w:pPr>
      <w:r>
        <w:rPr>
          <w:rFonts w:ascii="Arial" w:hAnsi="Arial" w:cs="Arial"/>
          <w:color w:val="000000"/>
        </w:rPr>
        <w:t>Parcurile (naturale şi naţionale) sunt în administrarea Regiei Naţionale a Pădurilor. Geoparcul Dinozaurilor se află în administrarea Universităţii Bucureşti, iar Rezervaţia ştiinţifică Gemenele se află în administrarea Academiei Române.</w:t>
      </w:r>
    </w:p>
    <w:p w:rsidR="00957CBE" w:rsidRDefault="00FC75D0" w:rsidP="00957CBE">
      <w:pPr>
        <w:ind w:firstLine="708"/>
        <w:jc w:val="both"/>
        <w:rPr>
          <w:rFonts w:ascii="Arial" w:hAnsi="Arial" w:cs="Arial"/>
          <w:color w:val="000000"/>
        </w:rPr>
      </w:pPr>
      <w:r>
        <w:rPr>
          <w:rFonts w:ascii="Arial" w:hAnsi="Arial" w:cs="Arial"/>
          <w:color w:val="000000"/>
        </w:rPr>
        <w:t>Din cele 42 de rezervaţii naturale şi monumente ale naturii de interes naţional din judeţul Hunedoara doar pentru două mai sunt valabile convenţi</w:t>
      </w:r>
      <w:r w:rsidR="00667F95">
        <w:rPr>
          <w:rFonts w:ascii="Arial" w:hAnsi="Arial" w:cs="Arial"/>
          <w:color w:val="000000"/>
        </w:rPr>
        <w:t xml:space="preserve">ile de custodie şi anume: </w:t>
      </w:r>
      <w:r>
        <w:rPr>
          <w:rFonts w:ascii="Arial" w:hAnsi="Arial" w:cs="Arial"/>
          <w:color w:val="000000"/>
        </w:rPr>
        <w:t xml:space="preserve"> “Măgura Uroiului” (nr. 6171/25.06.2007) şi “Tufurile calcaroase din Valea Bobâlna” (nr. 6208/25.06.2007). În cazul celorlalte rezervaţii naturale pentru care au fost încheiate convenţii de custodie, acestea au expirat până la finalul anului 2009.</w:t>
      </w:r>
    </w:p>
    <w:p w:rsidR="00957CBE" w:rsidRDefault="00957CBE" w:rsidP="00957CBE">
      <w:pPr>
        <w:jc w:val="both"/>
        <w:rPr>
          <w:rFonts w:ascii="Arial" w:hAnsi="Arial" w:cs="Arial"/>
          <w:b/>
          <w:iCs/>
          <w:color w:val="000000"/>
        </w:rPr>
      </w:pPr>
    </w:p>
    <w:p w:rsidR="00FC75D0" w:rsidRPr="00957CBE" w:rsidRDefault="00957CBE" w:rsidP="00957CBE">
      <w:pPr>
        <w:jc w:val="both"/>
        <w:rPr>
          <w:rFonts w:ascii="Arial" w:hAnsi="Arial" w:cs="Arial"/>
          <w:color w:val="000000"/>
        </w:rPr>
      </w:pPr>
      <w:r>
        <w:rPr>
          <w:rFonts w:ascii="Arial" w:hAnsi="Arial" w:cs="Arial"/>
          <w:b/>
          <w:iCs/>
          <w:color w:val="000000"/>
        </w:rPr>
        <w:t>5</w:t>
      </w:r>
      <w:r w:rsidR="00FC75D0">
        <w:rPr>
          <w:rFonts w:ascii="Arial" w:hAnsi="Arial" w:cs="Arial"/>
          <w:b/>
          <w:iCs/>
          <w:color w:val="000000"/>
        </w:rPr>
        <w:t>.3.2. Arii naturale protejate de interes internaţional</w:t>
      </w:r>
    </w:p>
    <w:p w:rsidR="00FC75D0" w:rsidRDefault="00FC75D0" w:rsidP="00FC75D0">
      <w:pPr>
        <w:rPr>
          <w:rFonts w:ascii="Arial" w:hAnsi="Arial" w:cs="Arial"/>
          <w:b/>
          <w:iCs/>
          <w:color w:val="000000"/>
        </w:rPr>
      </w:pPr>
    </w:p>
    <w:p w:rsidR="00FC75D0" w:rsidRDefault="00FC75D0" w:rsidP="00FC75D0">
      <w:pPr>
        <w:pStyle w:val="BodyTextIndent"/>
        <w:rPr>
          <w:rFonts w:cs="Arial"/>
          <w:color w:val="000000"/>
        </w:rPr>
      </w:pPr>
      <w:r>
        <w:rPr>
          <w:rFonts w:cs="Arial"/>
          <w:color w:val="000000"/>
        </w:rPr>
        <w:t xml:space="preserve">În judeţul Hunedoara </w:t>
      </w:r>
      <w:r w:rsidR="00667F95">
        <w:rPr>
          <w:rFonts w:cs="Arial"/>
          <w:color w:val="000000"/>
        </w:rPr>
        <w:t xml:space="preserve">Parcul Naţional Retezat este </w:t>
      </w:r>
      <w:r>
        <w:rPr>
          <w:rFonts w:cs="Arial"/>
          <w:color w:val="000000"/>
        </w:rPr>
        <w:t>singur</w:t>
      </w:r>
      <w:r w:rsidR="00667F95">
        <w:rPr>
          <w:rFonts w:cs="Arial"/>
          <w:color w:val="000000"/>
        </w:rPr>
        <w:t>a Rezervaţie a Biosferei</w:t>
      </w:r>
      <w:r>
        <w:rPr>
          <w:rFonts w:cs="Arial"/>
          <w:color w:val="000000"/>
        </w:rPr>
        <w:t xml:space="preserve">, </w:t>
      </w:r>
      <w:r w:rsidR="00667F95">
        <w:rPr>
          <w:rFonts w:cs="Arial"/>
          <w:color w:val="000000"/>
        </w:rPr>
        <w:t>cu</w:t>
      </w:r>
      <w:r>
        <w:rPr>
          <w:rFonts w:cs="Arial"/>
          <w:color w:val="000000"/>
        </w:rPr>
        <w:t xml:space="preserve"> suprafaţ</w:t>
      </w:r>
      <w:r w:rsidR="00667F95">
        <w:rPr>
          <w:rFonts w:cs="Arial"/>
          <w:color w:val="000000"/>
        </w:rPr>
        <w:t>a</w:t>
      </w:r>
      <w:r>
        <w:rPr>
          <w:rFonts w:cs="Arial"/>
          <w:color w:val="000000"/>
        </w:rPr>
        <w:t xml:space="preserve"> de 38</w:t>
      </w:r>
      <w:r w:rsidR="00667F95">
        <w:rPr>
          <w:rFonts w:cs="Arial"/>
          <w:color w:val="000000"/>
        </w:rPr>
        <w:t>.</w:t>
      </w:r>
      <w:r>
        <w:rPr>
          <w:rFonts w:cs="Arial"/>
          <w:color w:val="000000"/>
        </w:rPr>
        <w:t>138 ha, desemnat</w:t>
      </w:r>
      <w:r w:rsidR="00667F95">
        <w:rPr>
          <w:rFonts w:cs="Arial"/>
          <w:color w:val="000000"/>
        </w:rPr>
        <w:t>ă</w:t>
      </w:r>
      <w:r>
        <w:rPr>
          <w:rFonts w:cs="Arial"/>
          <w:color w:val="000000"/>
        </w:rPr>
        <w:t xml:space="preserve"> în </w:t>
      </w:r>
      <w:r w:rsidR="00667F95">
        <w:rPr>
          <w:rFonts w:cs="Arial"/>
          <w:color w:val="000000"/>
        </w:rPr>
        <w:t xml:space="preserve">anul </w:t>
      </w:r>
      <w:r>
        <w:rPr>
          <w:rFonts w:cs="Arial"/>
          <w:color w:val="000000"/>
        </w:rPr>
        <w:t>1979 de către Comitetul MAB Unesco la cea de a VI-a sesiune a Consiliului Internaţional de Coordonare a Programului Om-Biosferă de la Paris.</w:t>
      </w:r>
    </w:p>
    <w:p w:rsidR="00FC75D0" w:rsidRDefault="00FC75D0" w:rsidP="00FC75D0">
      <w:pPr>
        <w:pStyle w:val="BodyTextIndent"/>
        <w:rPr>
          <w:rFonts w:cs="Arial"/>
          <w:color w:val="000000"/>
        </w:rPr>
      </w:pPr>
      <w:r>
        <w:rPr>
          <w:rFonts w:cs="Arial"/>
          <w:color w:val="000000"/>
        </w:rPr>
        <w:t>Parcul Naţional Retezat se află în partea de vest a Carpaţilor Meridionali, cuprinzând o parte din Masivul Retezat-Godeanu. Cea mai mare parte a parcului se află în judeţul Hunedoara, fiind delimitat de Depresiunea Haţegului, Munţii Tulişa, Valea Streiului, Depresiunea Petroşani, Valea Jiului de Vest şi Valea Râului Mare. Parte din suprafaţa parcului se află pe teritoriul administrativ al judeţelor Caraş-Severin şi Gorj.</w:t>
      </w:r>
    </w:p>
    <w:p w:rsidR="00FC75D0" w:rsidRDefault="00FC75D0" w:rsidP="00FC75D0">
      <w:pPr>
        <w:pStyle w:val="NormalWeb"/>
        <w:shd w:val="clear" w:color="auto" w:fill="F8FCFF"/>
        <w:spacing w:before="0" w:beforeAutospacing="0" w:after="0" w:afterAutospacing="0"/>
        <w:ind w:firstLine="708"/>
        <w:jc w:val="both"/>
        <w:rPr>
          <w:rFonts w:ascii="Arial" w:hAnsi="Arial" w:cs="Arial"/>
          <w:color w:val="000000"/>
          <w:lang w:val="ro-RO"/>
        </w:rPr>
      </w:pPr>
      <w:r>
        <w:rPr>
          <w:rFonts w:ascii="Arial" w:hAnsi="Arial" w:cs="Arial"/>
          <w:color w:val="000000"/>
          <w:lang w:val="ro-RO"/>
        </w:rPr>
        <w:t xml:space="preserve">În interiorul său există douăzeci de vârfuri de peste 2000 m şi peste 80 de lacuri glaciare, între care </w:t>
      </w:r>
      <w:hyperlink r:id="rId58" w:tooltip="Lacul Bucura" w:history="1">
        <w:r w:rsidRPr="00667F95">
          <w:rPr>
            <w:rStyle w:val="Hyperlink"/>
            <w:rFonts w:ascii="Arial" w:hAnsi="Arial" w:cs="Arial"/>
            <w:color w:val="000000"/>
            <w:u w:val="none"/>
            <w:lang w:val="ro-RO"/>
          </w:rPr>
          <w:t>Lacul Bucura</w:t>
        </w:r>
      </w:hyperlink>
      <w:r>
        <w:rPr>
          <w:rFonts w:ascii="Arial" w:hAnsi="Arial" w:cs="Arial"/>
          <w:color w:val="000000"/>
          <w:lang w:val="ro-RO"/>
        </w:rPr>
        <w:t>, cel mai mare lac glaciar din ţară. Parcul este renumit pentru diversitatea floristică şi faunistică, adăpostind aproape 1.190 specii de plante superioare, 90 taxoni endemici, 130 de plante rare sau vulnerabile, 50 specii mamifere, 168 specii de păsări, 9 specii de reptile</w:t>
      </w:r>
      <w:r w:rsidR="00667F95">
        <w:rPr>
          <w:rFonts w:ascii="Arial" w:hAnsi="Arial" w:cs="Arial"/>
          <w:color w:val="000000"/>
          <w:lang w:val="ro-RO"/>
        </w:rPr>
        <w:t xml:space="preserve"> şi</w:t>
      </w:r>
      <w:r>
        <w:rPr>
          <w:rFonts w:ascii="Arial" w:hAnsi="Arial" w:cs="Arial"/>
          <w:color w:val="000000"/>
          <w:lang w:val="ro-RO"/>
        </w:rPr>
        <w:t xml:space="preserve"> 5 specii amfibieni.</w:t>
      </w:r>
    </w:p>
    <w:p w:rsidR="00FC75D0" w:rsidRDefault="00FC75D0" w:rsidP="00FC75D0">
      <w:pPr>
        <w:pStyle w:val="NormalWeb"/>
        <w:shd w:val="clear" w:color="auto" w:fill="F8FCFF"/>
        <w:spacing w:before="0" w:beforeAutospacing="0" w:after="0" w:afterAutospacing="0"/>
        <w:ind w:firstLine="708"/>
        <w:jc w:val="both"/>
        <w:rPr>
          <w:rFonts w:ascii="Arial" w:hAnsi="Arial" w:cs="Arial"/>
          <w:color w:val="000000"/>
          <w:lang w:val="ro-RO"/>
        </w:rPr>
      </w:pPr>
      <w:r>
        <w:rPr>
          <w:rFonts w:ascii="Arial" w:hAnsi="Arial" w:cs="Arial"/>
          <w:color w:val="000000"/>
          <w:lang w:val="ro-RO"/>
        </w:rPr>
        <w:t xml:space="preserve">Începând </w:t>
      </w:r>
      <w:r w:rsidR="00667F95">
        <w:rPr>
          <w:rFonts w:ascii="Arial" w:hAnsi="Arial" w:cs="Arial"/>
          <w:color w:val="000000"/>
          <w:lang w:val="ro-RO"/>
        </w:rPr>
        <w:t>cu</w:t>
      </w:r>
      <w:r>
        <w:rPr>
          <w:rFonts w:ascii="Arial" w:hAnsi="Arial" w:cs="Arial"/>
          <w:color w:val="000000"/>
          <w:lang w:val="ro-RO"/>
        </w:rPr>
        <w:t xml:space="preserve"> anul </w:t>
      </w:r>
      <w:hyperlink r:id="rId59" w:tooltip="1999" w:history="1">
        <w:r w:rsidRPr="00667F95">
          <w:rPr>
            <w:rStyle w:val="Hyperlink"/>
            <w:rFonts w:ascii="Arial" w:hAnsi="Arial" w:cs="Arial"/>
            <w:color w:val="000000"/>
            <w:u w:val="none"/>
            <w:lang w:val="ro-RO"/>
          </w:rPr>
          <w:t>1999</w:t>
        </w:r>
      </w:hyperlink>
      <w:r>
        <w:rPr>
          <w:rFonts w:ascii="Arial" w:hAnsi="Arial" w:cs="Arial"/>
          <w:color w:val="000000"/>
          <w:lang w:val="ro-RO"/>
        </w:rPr>
        <w:t xml:space="preserve">, Parcul Naţional Retezat are administraţie proprie; din luna septembrie 2004 a devenit membru al fundaţiei </w:t>
      </w:r>
      <w:hyperlink r:id="rId60" w:tooltip="PAN Parks — pagină inexistentă" w:history="1">
        <w:r w:rsidRPr="00667F95">
          <w:rPr>
            <w:rStyle w:val="Hyperlink"/>
            <w:rFonts w:ascii="Arial" w:hAnsi="Arial" w:cs="Arial"/>
            <w:color w:val="000000"/>
            <w:u w:val="none"/>
            <w:lang w:val="ro-RO"/>
          </w:rPr>
          <w:t>PAN Parks</w:t>
        </w:r>
      </w:hyperlink>
      <w:r>
        <w:rPr>
          <w:rFonts w:ascii="Arial" w:hAnsi="Arial" w:cs="Arial"/>
          <w:color w:val="000000"/>
          <w:lang w:val="ro-RO"/>
        </w:rPr>
        <w:t xml:space="preserve">, iar din anul 2007 este protejat ca sit pentru reţeaua ecologică europeană </w:t>
      </w:r>
      <w:hyperlink r:id="rId61" w:tooltip="Natura 2000 — pagină inexistentă" w:history="1">
        <w:r w:rsidRPr="00667F95">
          <w:rPr>
            <w:rStyle w:val="Hyperlink"/>
            <w:rFonts w:ascii="Arial" w:hAnsi="Arial" w:cs="Arial"/>
            <w:color w:val="000000"/>
            <w:lang w:val="ro-RO"/>
          </w:rPr>
          <w:t>Natura 2000</w:t>
        </w:r>
      </w:hyperlink>
      <w:r>
        <w:rPr>
          <w:rFonts w:ascii="Arial" w:hAnsi="Arial" w:cs="Arial"/>
          <w:color w:val="000000"/>
          <w:lang w:val="ro-RO"/>
        </w:rPr>
        <w:t>, în vederea conservării habitatelor naturale şi a speciilor de plante şi animale sălbatice de interes comunitar.</w:t>
      </w:r>
    </w:p>
    <w:p w:rsidR="00FC75D0" w:rsidRDefault="00FC75D0" w:rsidP="00FC75D0">
      <w:pPr>
        <w:ind w:firstLine="720"/>
        <w:jc w:val="both"/>
        <w:rPr>
          <w:rFonts w:ascii="Arial" w:hAnsi="Arial" w:cs="Arial"/>
          <w:color w:val="000000"/>
        </w:rPr>
      </w:pPr>
      <w:r>
        <w:rPr>
          <w:rFonts w:ascii="Arial" w:hAnsi="Arial" w:cs="Arial"/>
          <w:color w:val="000000"/>
        </w:rPr>
        <w:t>Scopul principal al Parcului Naţional Retezat este cel de conservare a diversităţii biologice. De asemenea</w:t>
      </w:r>
      <w:r w:rsidR="00667F95">
        <w:rPr>
          <w:rFonts w:ascii="Arial" w:hAnsi="Arial" w:cs="Arial"/>
          <w:color w:val="000000"/>
        </w:rPr>
        <w:t>,</w:t>
      </w:r>
      <w:r>
        <w:rPr>
          <w:rFonts w:ascii="Arial" w:hAnsi="Arial" w:cs="Arial"/>
          <w:color w:val="000000"/>
        </w:rPr>
        <w:t xml:space="preserve"> se urmăreşte excluderea şi prevenirea activităţilor de exploatare sau utilizare a resurselor naturale care contravin obiectivului de conservare, precum şi asigurarea de condiţii pentru activităţi educaţionale, recreative şi de cercetare ştiinţifică. Se permit activităţi tradiţionale desfăşurate de proprietarii terenurilor, cu reglementarea acestora de către Administraţia Parcului Naţional Retezat.</w:t>
      </w:r>
    </w:p>
    <w:p w:rsidR="00FC75D0" w:rsidRDefault="00FC75D0" w:rsidP="00FC75D0">
      <w:pPr>
        <w:ind w:firstLine="708"/>
        <w:jc w:val="both"/>
        <w:rPr>
          <w:rFonts w:ascii="Arial" w:hAnsi="Arial" w:cs="Arial"/>
          <w:iCs/>
          <w:color w:val="000000"/>
        </w:rPr>
      </w:pPr>
      <w:r>
        <w:rPr>
          <w:rFonts w:ascii="Arial" w:hAnsi="Arial" w:cs="Arial"/>
          <w:iCs/>
          <w:color w:val="000000"/>
        </w:rPr>
        <w:t>Parcul Naţional Retezat</w:t>
      </w:r>
      <w:r w:rsidR="00667F95">
        <w:rPr>
          <w:rFonts w:ascii="Arial" w:hAnsi="Arial" w:cs="Arial"/>
          <w:iCs/>
          <w:color w:val="000000"/>
        </w:rPr>
        <w:t xml:space="preserve"> </w:t>
      </w:r>
      <w:r>
        <w:rPr>
          <w:rFonts w:ascii="Arial" w:hAnsi="Arial" w:cs="Arial"/>
          <w:iCs/>
          <w:color w:val="000000"/>
        </w:rPr>
        <w:t xml:space="preserve">se suprapune şi altor două categorii de protecţie comunitară: </w:t>
      </w:r>
      <w:r>
        <w:rPr>
          <w:rFonts w:ascii="Arial" w:hAnsi="Arial" w:cs="Arial"/>
          <w:color w:val="000000"/>
        </w:rPr>
        <w:t xml:space="preserve">ROSCI 0217 Retezat </w:t>
      </w:r>
      <w:r w:rsidR="00667F95">
        <w:rPr>
          <w:rFonts w:ascii="Arial" w:hAnsi="Arial" w:cs="Arial"/>
          <w:color w:val="000000"/>
        </w:rPr>
        <w:t>şi</w:t>
      </w:r>
      <w:r>
        <w:rPr>
          <w:rFonts w:ascii="Arial" w:hAnsi="Arial" w:cs="Arial"/>
          <w:color w:val="000000"/>
        </w:rPr>
        <w:t xml:space="preserve"> ROSPA0084 Munţii Retezat. </w:t>
      </w:r>
    </w:p>
    <w:p w:rsidR="00FC75D0" w:rsidRDefault="00FC75D0" w:rsidP="00FC75D0">
      <w:pPr>
        <w:ind w:firstLine="360"/>
        <w:jc w:val="both"/>
        <w:rPr>
          <w:rFonts w:ascii="Arial" w:hAnsi="Arial" w:cs="Arial"/>
          <w:color w:val="000000"/>
        </w:rPr>
      </w:pPr>
      <w:r>
        <w:rPr>
          <w:rFonts w:ascii="Arial" w:hAnsi="Arial" w:cs="Arial"/>
          <w:color w:val="000000"/>
        </w:rPr>
        <w:t xml:space="preserve"> </w:t>
      </w:r>
    </w:p>
    <w:p w:rsidR="00FC75D0" w:rsidRDefault="00957CBE" w:rsidP="00957CBE">
      <w:pPr>
        <w:jc w:val="both"/>
        <w:rPr>
          <w:rFonts w:ascii="Arial" w:hAnsi="Arial" w:cs="Arial"/>
          <w:b/>
          <w:color w:val="000000"/>
        </w:rPr>
      </w:pPr>
      <w:r>
        <w:rPr>
          <w:rFonts w:ascii="Arial" w:hAnsi="Arial" w:cs="Arial"/>
          <w:b/>
          <w:color w:val="000000"/>
        </w:rPr>
        <w:t>5</w:t>
      </w:r>
      <w:r w:rsidR="00FC75D0">
        <w:rPr>
          <w:rFonts w:ascii="Arial" w:hAnsi="Arial" w:cs="Arial"/>
          <w:b/>
          <w:color w:val="000000"/>
        </w:rPr>
        <w:t>.3.3. Arii naturale protejate de interes comunitar.</w:t>
      </w:r>
    </w:p>
    <w:p w:rsidR="00FC75D0" w:rsidRDefault="00FC75D0" w:rsidP="00FC75D0">
      <w:pPr>
        <w:ind w:firstLine="708"/>
        <w:jc w:val="both"/>
        <w:rPr>
          <w:rFonts w:ascii="Arial" w:hAnsi="Arial" w:cs="Arial"/>
          <w:color w:val="000000"/>
        </w:rPr>
      </w:pPr>
    </w:p>
    <w:p w:rsidR="00FC75D0" w:rsidRDefault="00FC75D0" w:rsidP="00FC75D0">
      <w:pPr>
        <w:ind w:firstLine="708"/>
        <w:jc w:val="both"/>
        <w:rPr>
          <w:rFonts w:ascii="Arial" w:hAnsi="Arial" w:cs="Arial"/>
          <w:color w:val="000000"/>
        </w:rPr>
      </w:pPr>
      <w:r>
        <w:rPr>
          <w:rFonts w:ascii="Arial" w:hAnsi="Arial" w:cs="Arial"/>
          <w:color w:val="000000"/>
        </w:rPr>
        <w:t>Pentru implementarea reţelei ecologice europene Natura 2000, în judeţul Hunedoara au fost desemnate, ca arii naturale protejate, 16 situri de interes comunitar (prin Ord</w:t>
      </w:r>
      <w:r w:rsidR="00667F95">
        <w:rPr>
          <w:rFonts w:ascii="Arial" w:hAnsi="Arial" w:cs="Arial"/>
          <w:color w:val="000000"/>
        </w:rPr>
        <w:t>inul M.M.D.D. nr.</w:t>
      </w:r>
      <w:r>
        <w:rPr>
          <w:rFonts w:ascii="Arial" w:hAnsi="Arial" w:cs="Arial"/>
          <w:color w:val="000000"/>
        </w:rPr>
        <w:t xml:space="preserve"> nr. 1964/2007) care ocupă în jur de 19% din suprafaţa judeţului</w:t>
      </w:r>
      <w:r w:rsidR="00667F95">
        <w:rPr>
          <w:rFonts w:ascii="Arial" w:hAnsi="Arial" w:cs="Arial"/>
          <w:color w:val="000000"/>
        </w:rPr>
        <w:t>,</w:t>
      </w:r>
      <w:r>
        <w:rPr>
          <w:rFonts w:ascii="Arial" w:hAnsi="Arial" w:cs="Arial"/>
          <w:color w:val="000000"/>
        </w:rPr>
        <w:t xml:space="preserve">  prezentate în tabelul nr. </w:t>
      </w:r>
      <w:r w:rsidR="00957CBE">
        <w:rPr>
          <w:rFonts w:ascii="Arial" w:hAnsi="Arial" w:cs="Arial"/>
          <w:color w:val="000000"/>
        </w:rPr>
        <w:t>5</w:t>
      </w:r>
      <w:r>
        <w:rPr>
          <w:rFonts w:ascii="Arial" w:hAnsi="Arial" w:cs="Arial"/>
          <w:color w:val="000000"/>
        </w:rPr>
        <w:t>.3.3.1.</w:t>
      </w:r>
    </w:p>
    <w:p w:rsidR="00FC75D0" w:rsidRDefault="00FC75D0" w:rsidP="00FC75D0">
      <w:pPr>
        <w:ind w:firstLine="708"/>
        <w:jc w:val="both"/>
        <w:rPr>
          <w:rFonts w:ascii="Arial" w:hAnsi="Arial" w:cs="Arial"/>
          <w:color w:val="000000"/>
        </w:rPr>
      </w:pPr>
    </w:p>
    <w:tbl>
      <w:tblPr>
        <w:tblStyle w:val="TableGrid"/>
        <w:tblW w:w="0" w:type="auto"/>
        <w:jc w:val="center"/>
        <w:tblLook w:val="01E0"/>
      </w:tblPr>
      <w:tblGrid>
        <w:gridCol w:w="569"/>
        <w:gridCol w:w="1722"/>
        <w:gridCol w:w="2991"/>
        <w:gridCol w:w="2158"/>
        <w:gridCol w:w="2130"/>
      </w:tblGrid>
      <w:tr w:rsidR="00A00130">
        <w:trPr>
          <w:jc w:val="center"/>
        </w:trPr>
        <w:tc>
          <w:tcPr>
            <w:tcW w:w="0" w:type="auto"/>
            <w:tcBorders>
              <w:top w:val="single" w:sz="4" w:space="0" w:color="auto"/>
              <w:left w:val="single" w:sz="4" w:space="0" w:color="auto"/>
              <w:bottom w:val="single" w:sz="4" w:space="0" w:color="auto"/>
              <w:right w:val="single" w:sz="4" w:space="0" w:color="auto"/>
            </w:tcBorders>
          </w:tcPr>
          <w:p w:rsidR="00FC75D0" w:rsidRDefault="00FC75D0" w:rsidP="00957CBE">
            <w:pPr>
              <w:jc w:val="center"/>
              <w:rPr>
                <w:rFonts w:ascii="Arial" w:hAnsi="Arial" w:cs="Arial"/>
                <w:color w:val="000000"/>
              </w:rPr>
            </w:pPr>
            <w:r>
              <w:rPr>
                <w:rFonts w:ascii="Arial" w:hAnsi="Arial" w:cs="Arial"/>
                <w:color w:val="000000"/>
              </w:rPr>
              <w:t>Nr. crt.</w:t>
            </w:r>
          </w:p>
        </w:tc>
        <w:tc>
          <w:tcPr>
            <w:tcW w:w="0" w:type="auto"/>
            <w:tcBorders>
              <w:top w:val="single" w:sz="4" w:space="0" w:color="auto"/>
              <w:left w:val="single" w:sz="4" w:space="0" w:color="auto"/>
              <w:bottom w:val="single" w:sz="4" w:space="0" w:color="auto"/>
              <w:right w:val="single" w:sz="4" w:space="0" w:color="auto"/>
            </w:tcBorders>
          </w:tcPr>
          <w:p w:rsidR="00FC75D0" w:rsidRDefault="00FC75D0">
            <w:pPr>
              <w:jc w:val="center"/>
              <w:rPr>
                <w:rFonts w:ascii="Arial" w:hAnsi="Arial" w:cs="Arial"/>
                <w:color w:val="000000"/>
              </w:rPr>
            </w:pPr>
            <w:r>
              <w:rPr>
                <w:rFonts w:ascii="Arial" w:hAnsi="Arial" w:cs="Arial"/>
                <w:color w:val="000000"/>
              </w:rPr>
              <w:t>Denumirea sitului de interes comunitar</w:t>
            </w:r>
          </w:p>
        </w:tc>
        <w:tc>
          <w:tcPr>
            <w:tcW w:w="0" w:type="auto"/>
            <w:tcBorders>
              <w:top w:val="single" w:sz="4" w:space="0" w:color="auto"/>
              <w:left w:val="single" w:sz="4" w:space="0" w:color="auto"/>
              <w:bottom w:val="single" w:sz="4" w:space="0" w:color="auto"/>
              <w:right w:val="single" w:sz="4" w:space="0" w:color="auto"/>
            </w:tcBorders>
          </w:tcPr>
          <w:p w:rsidR="00FC75D0" w:rsidRDefault="00FC75D0">
            <w:pPr>
              <w:jc w:val="center"/>
              <w:rPr>
                <w:rFonts w:ascii="Arial" w:hAnsi="Arial" w:cs="Arial"/>
                <w:color w:val="000000"/>
              </w:rPr>
            </w:pPr>
            <w:r>
              <w:rPr>
                <w:rFonts w:ascii="Arial" w:hAnsi="Arial" w:cs="Arial"/>
                <w:color w:val="000000"/>
              </w:rPr>
              <w:t>Localizarea</w:t>
            </w:r>
          </w:p>
        </w:tc>
        <w:tc>
          <w:tcPr>
            <w:tcW w:w="0" w:type="auto"/>
            <w:tcBorders>
              <w:top w:val="single" w:sz="4" w:space="0" w:color="auto"/>
              <w:left w:val="single" w:sz="4" w:space="0" w:color="auto"/>
              <w:bottom w:val="single" w:sz="4" w:space="0" w:color="auto"/>
              <w:right w:val="single" w:sz="4" w:space="0" w:color="auto"/>
            </w:tcBorders>
          </w:tcPr>
          <w:p w:rsidR="00FC75D0" w:rsidRDefault="00FC75D0">
            <w:pPr>
              <w:jc w:val="center"/>
              <w:rPr>
                <w:rFonts w:ascii="Arial" w:hAnsi="Arial" w:cs="Arial"/>
                <w:color w:val="000000"/>
              </w:rPr>
            </w:pPr>
            <w:r>
              <w:rPr>
                <w:rFonts w:ascii="Arial" w:hAnsi="Arial" w:cs="Arial"/>
                <w:color w:val="000000"/>
              </w:rPr>
              <w:t>Suprafaţa totală/în jud. Hunedoara (ha)</w:t>
            </w:r>
          </w:p>
        </w:tc>
        <w:tc>
          <w:tcPr>
            <w:tcW w:w="0" w:type="auto"/>
            <w:tcBorders>
              <w:top w:val="single" w:sz="4" w:space="0" w:color="auto"/>
              <w:left w:val="single" w:sz="4" w:space="0" w:color="auto"/>
              <w:bottom w:val="single" w:sz="4" w:space="0" w:color="auto"/>
              <w:right w:val="single" w:sz="4" w:space="0" w:color="auto"/>
            </w:tcBorders>
          </w:tcPr>
          <w:p w:rsidR="00FC75D0" w:rsidRDefault="00FC75D0">
            <w:pPr>
              <w:jc w:val="center"/>
              <w:rPr>
                <w:rFonts w:ascii="Arial" w:hAnsi="Arial" w:cs="Arial"/>
                <w:color w:val="000000"/>
              </w:rPr>
            </w:pPr>
            <w:r>
              <w:rPr>
                <w:rFonts w:ascii="Arial" w:hAnsi="Arial" w:cs="Arial"/>
                <w:color w:val="000000"/>
              </w:rPr>
              <w:t>Observaţii</w:t>
            </w:r>
          </w:p>
        </w:tc>
      </w:tr>
      <w:tr w:rsidR="00A00130">
        <w:trPr>
          <w:jc w:val="center"/>
        </w:trPr>
        <w:tc>
          <w:tcPr>
            <w:tcW w:w="0" w:type="auto"/>
            <w:tcBorders>
              <w:top w:val="single" w:sz="4" w:space="0" w:color="auto"/>
              <w:left w:val="single" w:sz="4" w:space="0" w:color="auto"/>
              <w:bottom w:val="single" w:sz="4" w:space="0" w:color="auto"/>
              <w:right w:val="single" w:sz="4" w:space="0" w:color="auto"/>
            </w:tcBorders>
          </w:tcPr>
          <w:p w:rsidR="00FC75D0" w:rsidRDefault="00FC75D0" w:rsidP="00957CBE">
            <w:pPr>
              <w:jc w:val="center"/>
              <w:rPr>
                <w:rFonts w:ascii="Arial" w:hAnsi="Arial" w:cs="Arial"/>
                <w:color w:val="000000"/>
              </w:rPr>
            </w:pPr>
            <w:r>
              <w:rPr>
                <w:rFonts w:ascii="Arial" w:hAnsi="Arial" w:cs="Arial"/>
                <w:color w:val="000000"/>
              </w:rPr>
              <w:t>0</w:t>
            </w:r>
          </w:p>
        </w:tc>
        <w:tc>
          <w:tcPr>
            <w:tcW w:w="0" w:type="auto"/>
            <w:tcBorders>
              <w:top w:val="single" w:sz="4" w:space="0" w:color="auto"/>
              <w:left w:val="single" w:sz="4" w:space="0" w:color="auto"/>
              <w:bottom w:val="single" w:sz="4" w:space="0" w:color="auto"/>
              <w:right w:val="single" w:sz="4" w:space="0" w:color="auto"/>
            </w:tcBorders>
          </w:tcPr>
          <w:p w:rsidR="00FC75D0" w:rsidRDefault="00FC75D0">
            <w:pPr>
              <w:jc w:val="center"/>
              <w:rPr>
                <w:rFonts w:ascii="Arial" w:hAnsi="Arial" w:cs="Arial"/>
                <w:color w:val="000000"/>
              </w:rPr>
            </w:pPr>
            <w:r>
              <w:rPr>
                <w:rFonts w:ascii="Arial" w:hAnsi="Arial" w:cs="Arial"/>
                <w:color w:val="000000"/>
              </w:rPr>
              <w:t>1</w:t>
            </w:r>
          </w:p>
        </w:tc>
        <w:tc>
          <w:tcPr>
            <w:tcW w:w="0" w:type="auto"/>
            <w:tcBorders>
              <w:top w:val="single" w:sz="4" w:space="0" w:color="auto"/>
              <w:left w:val="single" w:sz="4" w:space="0" w:color="auto"/>
              <w:bottom w:val="single" w:sz="4" w:space="0" w:color="auto"/>
              <w:right w:val="single" w:sz="4" w:space="0" w:color="auto"/>
            </w:tcBorders>
          </w:tcPr>
          <w:p w:rsidR="00FC75D0" w:rsidRDefault="00FC75D0">
            <w:pPr>
              <w:jc w:val="center"/>
              <w:rPr>
                <w:rFonts w:ascii="Arial" w:hAnsi="Arial" w:cs="Arial"/>
                <w:color w:val="000000"/>
              </w:rPr>
            </w:pPr>
            <w:r>
              <w:rPr>
                <w:rFonts w:ascii="Arial" w:hAnsi="Arial" w:cs="Arial"/>
                <w:color w:val="000000"/>
              </w:rPr>
              <w:t>2</w:t>
            </w:r>
          </w:p>
        </w:tc>
        <w:tc>
          <w:tcPr>
            <w:tcW w:w="0" w:type="auto"/>
            <w:tcBorders>
              <w:top w:val="single" w:sz="4" w:space="0" w:color="auto"/>
              <w:left w:val="single" w:sz="4" w:space="0" w:color="auto"/>
              <w:bottom w:val="single" w:sz="4" w:space="0" w:color="auto"/>
              <w:right w:val="single" w:sz="4" w:space="0" w:color="auto"/>
            </w:tcBorders>
          </w:tcPr>
          <w:p w:rsidR="00FC75D0" w:rsidRDefault="00FC75D0">
            <w:pPr>
              <w:jc w:val="center"/>
              <w:rPr>
                <w:rFonts w:ascii="Arial" w:hAnsi="Arial" w:cs="Arial"/>
                <w:color w:val="000000"/>
              </w:rPr>
            </w:pPr>
            <w:r>
              <w:rPr>
                <w:rFonts w:ascii="Arial" w:hAnsi="Arial" w:cs="Arial"/>
                <w:color w:val="000000"/>
              </w:rPr>
              <w:t>3</w:t>
            </w:r>
          </w:p>
        </w:tc>
        <w:tc>
          <w:tcPr>
            <w:tcW w:w="0" w:type="auto"/>
            <w:tcBorders>
              <w:top w:val="single" w:sz="4" w:space="0" w:color="auto"/>
              <w:left w:val="single" w:sz="4" w:space="0" w:color="auto"/>
              <w:bottom w:val="single" w:sz="4" w:space="0" w:color="auto"/>
              <w:right w:val="single" w:sz="4" w:space="0" w:color="auto"/>
            </w:tcBorders>
          </w:tcPr>
          <w:p w:rsidR="00FC75D0" w:rsidRDefault="00FC75D0">
            <w:pPr>
              <w:jc w:val="center"/>
              <w:rPr>
                <w:rFonts w:ascii="Arial" w:hAnsi="Arial" w:cs="Arial"/>
                <w:color w:val="000000"/>
              </w:rPr>
            </w:pPr>
            <w:r>
              <w:rPr>
                <w:rFonts w:ascii="Arial" w:hAnsi="Arial" w:cs="Arial"/>
                <w:color w:val="000000"/>
              </w:rPr>
              <w:t>4</w:t>
            </w:r>
          </w:p>
        </w:tc>
      </w:tr>
      <w:tr w:rsidR="00A00130">
        <w:trPr>
          <w:jc w:val="center"/>
        </w:trPr>
        <w:tc>
          <w:tcPr>
            <w:tcW w:w="0" w:type="auto"/>
            <w:tcBorders>
              <w:top w:val="single" w:sz="4" w:space="0" w:color="auto"/>
              <w:left w:val="single" w:sz="4" w:space="0" w:color="auto"/>
              <w:bottom w:val="single" w:sz="4" w:space="0" w:color="auto"/>
              <w:right w:val="single" w:sz="4" w:space="0" w:color="auto"/>
            </w:tcBorders>
          </w:tcPr>
          <w:p w:rsidR="00FC75D0" w:rsidRDefault="00FC75D0" w:rsidP="00957CBE">
            <w:pPr>
              <w:jc w:val="center"/>
              <w:rPr>
                <w:rFonts w:ascii="Arial" w:hAnsi="Arial" w:cs="Arial"/>
                <w:color w:val="000000"/>
              </w:rPr>
            </w:pPr>
            <w:r>
              <w:rPr>
                <w:rFonts w:ascii="Arial" w:hAnsi="Arial" w:cs="Arial"/>
                <w:color w:val="000000"/>
              </w:rPr>
              <w:t>1</w:t>
            </w:r>
          </w:p>
        </w:tc>
        <w:tc>
          <w:tcPr>
            <w:tcW w:w="0" w:type="auto"/>
            <w:tcBorders>
              <w:top w:val="single" w:sz="4" w:space="0" w:color="auto"/>
              <w:left w:val="single" w:sz="4" w:space="0" w:color="auto"/>
              <w:bottom w:val="single" w:sz="4" w:space="0" w:color="auto"/>
              <w:right w:val="single" w:sz="4" w:space="0" w:color="auto"/>
            </w:tcBorders>
          </w:tcPr>
          <w:p w:rsidR="00FC75D0" w:rsidRDefault="00FC75D0" w:rsidP="00667F95">
            <w:pPr>
              <w:rPr>
                <w:rFonts w:ascii="Arial" w:hAnsi="Arial" w:cs="Arial"/>
                <w:color w:val="000000"/>
              </w:rPr>
            </w:pPr>
            <w:r>
              <w:rPr>
                <w:rFonts w:ascii="Arial" w:hAnsi="Arial" w:cs="Arial"/>
                <w:color w:val="000000"/>
              </w:rPr>
              <w:t>ROSCI0028 Cheile Cernei</w:t>
            </w:r>
          </w:p>
        </w:tc>
        <w:tc>
          <w:tcPr>
            <w:tcW w:w="0" w:type="auto"/>
            <w:tcBorders>
              <w:top w:val="single" w:sz="4" w:space="0" w:color="auto"/>
              <w:left w:val="single" w:sz="4" w:space="0" w:color="auto"/>
              <w:bottom w:val="single" w:sz="4" w:space="0" w:color="auto"/>
              <w:right w:val="single" w:sz="4" w:space="0" w:color="auto"/>
            </w:tcBorders>
          </w:tcPr>
          <w:p w:rsidR="00FC75D0" w:rsidRDefault="00667F95">
            <w:pPr>
              <w:rPr>
                <w:rFonts w:ascii="Arial" w:hAnsi="Arial" w:cs="Arial"/>
                <w:color w:val="000000"/>
              </w:rPr>
            </w:pPr>
            <w:r>
              <w:rPr>
                <w:rFonts w:ascii="Arial" w:hAnsi="Arial" w:cs="Arial"/>
                <w:color w:val="000000"/>
              </w:rPr>
              <w:t>j</w:t>
            </w:r>
            <w:r w:rsidR="00FC75D0">
              <w:rPr>
                <w:rFonts w:ascii="Arial" w:hAnsi="Arial" w:cs="Arial"/>
                <w:color w:val="000000"/>
              </w:rPr>
              <w:t>ud.Hunedoara (2% din com. Lunca Cernii de Jos, 3% din com. Topliţa</w:t>
            </w:r>
            <w:r>
              <w:rPr>
                <w:rFonts w:ascii="Arial" w:hAnsi="Arial" w:cs="Arial"/>
                <w:color w:val="000000"/>
              </w:rPr>
              <w:t>)</w:t>
            </w:r>
          </w:p>
          <w:p w:rsidR="00FC75D0" w:rsidRDefault="00FC75D0">
            <w:pPr>
              <w:rPr>
                <w:rFonts w:ascii="Arial" w:hAnsi="Arial" w:cs="Arial"/>
                <w:color w:val="000000"/>
              </w:rPr>
            </w:pPr>
          </w:p>
        </w:tc>
        <w:tc>
          <w:tcPr>
            <w:tcW w:w="0" w:type="auto"/>
            <w:tcBorders>
              <w:top w:val="single" w:sz="4" w:space="0" w:color="auto"/>
              <w:left w:val="single" w:sz="4" w:space="0" w:color="auto"/>
              <w:bottom w:val="single" w:sz="4" w:space="0" w:color="auto"/>
              <w:right w:val="single" w:sz="4" w:space="0" w:color="auto"/>
            </w:tcBorders>
          </w:tcPr>
          <w:p w:rsidR="00FC75D0" w:rsidRDefault="00FC75D0">
            <w:pPr>
              <w:jc w:val="center"/>
              <w:rPr>
                <w:rFonts w:ascii="Arial" w:hAnsi="Arial" w:cs="Arial"/>
                <w:color w:val="000000"/>
              </w:rPr>
            </w:pPr>
            <w:r>
              <w:rPr>
                <w:rFonts w:ascii="Arial" w:hAnsi="Arial" w:cs="Arial"/>
                <w:color w:val="000000"/>
              </w:rPr>
              <w:t>535/535</w:t>
            </w:r>
          </w:p>
        </w:tc>
        <w:tc>
          <w:tcPr>
            <w:tcW w:w="0" w:type="auto"/>
            <w:tcBorders>
              <w:top w:val="single" w:sz="4" w:space="0" w:color="auto"/>
              <w:left w:val="single" w:sz="4" w:space="0" w:color="auto"/>
              <w:bottom w:val="single" w:sz="4" w:space="0" w:color="auto"/>
              <w:right w:val="single" w:sz="4" w:space="0" w:color="auto"/>
            </w:tcBorders>
          </w:tcPr>
          <w:p w:rsidR="00FC75D0" w:rsidRDefault="00FC75D0">
            <w:pPr>
              <w:rPr>
                <w:rFonts w:ascii="Arial" w:hAnsi="Arial" w:cs="Arial"/>
                <w:color w:val="000000"/>
              </w:rPr>
            </w:pPr>
            <w:r>
              <w:rPr>
                <w:rFonts w:ascii="Arial" w:hAnsi="Arial" w:cs="Arial"/>
                <w:color w:val="000000"/>
              </w:rPr>
              <w:t>Include rezervaţia naturală „Cheile Cernei”</w:t>
            </w:r>
          </w:p>
        </w:tc>
      </w:tr>
      <w:tr w:rsidR="00A00130" w:rsidRPr="00667F95">
        <w:trPr>
          <w:jc w:val="center"/>
        </w:trPr>
        <w:tc>
          <w:tcPr>
            <w:tcW w:w="0" w:type="auto"/>
            <w:tcBorders>
              <w:top w:val="single" w:sz="4" w:space="0" w:color="auto"/>
              <w:left w:val="single" w:sz="4" w:space="0" w:color="auto"/>
              <w:bottom w:val="single" w:sz="4" w:space="0" w:color="auto"/>
              <w:right w:val="single" w:sz="4" w:space="0" w:color="auto"/>
            </w:tcBorders>
          </w:tcPr>
          <w:p w:rsidR="00FC75D0" w:rsidRDefault="00FC75D0" w:rsidP="00957CBE">
            <w:pPr>
              <w:jc w:val="center"/>
              <w:rPr>
                <w:rFonts w:ascii="Arial" w:hAnsi="Arial" w:cs="Arial"/>
                <w:color w:val="000000"/>
              </w:rPr>
            </w:pPr>
            <w:r>
              <w:rPr>
                <w:rFonts w:ascii="Arial" w:hAnsi="Arial" w:cs="Arial"/>
                <w:color w:val="000000"/>
              </w:rPr>
              <w:t>2</w:t>
            </w:r>
          </w:p>
        </w:tc>
        <w:tc>
          <w:tcPr>
            <w:tcW w:w="0" w:type="auto"/>
            <w:tcBorders>
              <w:top w:val="single" w:sz="4" w:space="0" w:color="auto"/>
              <w:left w:val="single" w:sz="4" w:space="0" w:color="auto"/>
              <w:bottom w:val="single" w:sz="4" w:space="0" w:color="auto"/>
              <w:right w:val="single" w:sz="4" w:space="0" w:color="auto"/>
            </w:tcBorders>
          </w:tcPr>
          <w:p w:rsidR="00FC75D0" w:rsidRDefault="00FC75D0" w:rsidP="00667F95">
            <w:pPr>
              <w:rPr>
                <w:rFonts w:ascii="Arial" w:hAnsi="Arial" w:cs="Arial"/>
                <w:color w:val="000000"/>
              </w:rPr>
            </w:pPr>
            <w:r>
              <w:rPr>
                <w:rFonts w:ascii="Arial" w:hAnsi="Arial" w:cs="Arial"/>
                <w:color w:val="000000"/>
              </w:rPr>
              <w:t>ROSCI0029 Cheile Glodului, Cibului şi Măzii</w:t>
            </w:r>
          </w:p>
        </w:tc>
        <w:tc>
          <w:tcPr>
            <w:tcW w:w="0" w:type="auto"/>
            <w:tcBorders>
              <w:top w:val="single" w:sz="4" w:space="0" w:color="auto"/>
              <w:left w:val="single" w:sz="4" w:space="0" w:color="auto"/>
              <w:bottom w:val="single" w:sz="4" w:space="0" w:color="auto"/>
              <w:right w:val="single" w:sz="4" w:space="0" w:color="auto"/>
            </w:tcBorders>
          </w:tcPr>
          <w:p w:rsidR="00FC75D0" w:rsidRDefault="00FC75D0">
            <w:pPr>
              <w:rPr>
                <w:rFonts w:ascii="Arial" w:hAnsi="Arial" w:cs="Arial"/>
                <w:color w:val="000000"/>
              </w:rPr>
            </w:pPr>
            <w:r>
              <w:rPr>
                <w:rFonts w:ascii="Arial" w:hAnsi="Arial" w:cs="Arial"/>
                <w:color w:val="000000"/>
              </w:rPr>
              <w:t xml:space="preserve">- </w:t>
            </w:r>
            <w:r w:rsidR="00667F95">
              <w:rPr>
                <w:rFonts w:ascii="Arial" w:hAnsi="Arial" w:cs="Arial"/>
                <w:color w:val="000000"/>
              </w:rPr>
              <w:t>j</w:t>
            </w:r>
            <w:r>
              <w:rPr>
                <w:rFonts w:ascii="Arial" w:hAnsi="Arial" w:cs="Arial"/>
                <w:color w:val="000000"/>
              </w:rPr>
              <w:t xml:space="preserve">ud. Hunedoara (2% din com. Balşa); </w:t>
            </w:r>
          </w:p>
          <w:p w:rsidR="00FC75D0" w:rsidRDefault="00FC75D0">
            <w:pPr>
              <w:rPr>
                <w:rFonts w:ascii="Arial" w:hAnsi="Arial" w:cs="Arial"/>
                <w:color w:val="000000"/>
              </w:rPr>
            </w:pPr>
            <w:r>
              <w:rPr>
                <w:rFonts w:ascii="Arial" w:hAnsi="Arial" w:cs="Arial"/>
                <w:color w:val="000000"/>
              </w:rPr>
              <w:t>- jud. Alba</w:t>
            </w:r>
          </w:p>
        </w:tc>
        <w:tc>
          <w:tcPr>
            <w:tcW w:w="0" w:type="auto"/>
            <w:tcBorders>
              <w:top w:val="single" w:sz="4" w:space="0" w:color="auto"/>
              <w:left w:val="single" w:sz="4" w:space="0" w:color="auto"/>
              <w:bottom w:val="single" w:sz="4" w:space="0" w:color="auto"/>
              <w:right w:val="single" w:sz="4" w:space="0" w:color="auto"/>
            </w:tcBorders>
          </w:tcPr>
          <w:p w:rsidR="00FC75D0" w:rsidRDefault="00FC75D0">
            <w:pPr>
              <w:jc w:val="center"/>
              <w:rPr>
                <w:rFonts w:ascii="Arial" w:hAnsi="Arial" w:cs="Arial"/>
                <w:color w:val="000000"/>
              </w:rPr>
            </w:pPr>
            <w:r>
              <w:rPr>
                <w:rFonts w:ascii="Arial" w:hAnsi="Arial" w:cs="Arial"/>
                <w:color w:val="000000"/>
              </w:rPr>
              <w:t>712/370,24</w:t>
            </w:r>
          </w:p>
        </w:tc>
        <w:tc>
          <w:tcPr>
            <w:tcW w:w="0" w:type="auto"/>
            <w:tcBorders>
              <w:top w:val="single" w:sz="4" w:space="0" w:color="auto"/>
              <w:left w:val="single" w:sz="4" w:space="0" w:color="auto"/>
              <w:bottom w:val="single" w:sz="4" w:space="0" w:color="auto"/>
              <w:right w:val="single" w:sz="4" w:space="0" w:color="auto"/>
            </w:tcBorders>
          </w:tcPr>
          <w:p w:rsidR="00FC75D0" w:rsidRDefault="00FC75D0">
            <w:pPr>
              <w:rPr>
                <w:rFonts w:ascii="Arial" w:hAnsi="Arial" w:cs="Arial"/>
                <w:color w:val="000000"/>
              </w:rPr>
            </w:pPr>
            <w:r>
              <w:rPr>
                <w:rFonts w:ascii="Arial" w:hAnsi="Arial" w:cs="Arial"/>
                <w:color w:val="000000"/>
              </w:rPr>
              <w:t>Din jud</w:t>
            </w:r>
            <w:r w:rsidR="00667F95">
              <w:rPr>
                <w:rFonts w:ascii="Arial" w:hAnsi="Arial" w:cs="Arial"/>
                <w:color w:val="000000"/>
              </w:rPr>
              <w:t xml:space="preserve">eţul </w:t>
            </w:r>
            <w:r>
              <w:rPr>
                <w:rFonts w:ascii="Arial" w:hAnsi="Arial" w:cs="Arial"/>
                <w:color w:val="000000"/>
              </w:rPr>
              <w:t>Hunedoara include rezervaţia naturală „Cheile Madei”</w:t>
            </w:r>
          </w:p>
        </w:tc>
      </w:tr>
      <w:tr w:rsidR="00A00130" w:rsidRPr="00C101FC">
        <w:trPr>
          <w:jc w:val="center"/>
        </w:trPr>
        <w:tc>
          <w:tcPr>
            <w:tcW w:w="0" w:type="auto"/>
            <w:tcBorders>
              <w:top w:val="single" w:sz="4" w:space="0" w:color="auto"/>
              <w:left w:val="single" w:sz="4" w:space="0" w:color="auto"/>
              <w:bottom w:val="single" w:sz="4" w:space="0" w:color="auto"/>
              <w:right w:val="single" w:sz="4" w:space="0" w:color="auto"/>
            </w:tcBorders>
          </w:tcPr>
          <w:p w:rsidR="00FC75D0" w:rsidRDefault="00FC75D0" w:rsidP="00957CBE">
            <w:pPr>
              <w:jc w:val="center"/>
              <w:rPr>
                <w:rFonts w:ascii="Arial" w:hAnsi="Arial" w:cs="Arial"/>
                <w:color w:val="000000"/>
              </w:rPr>
            </w:pPr>
            <w:r>
              <w:rPr>
                <w:rFonts w:ascii="Arial" w:hAnsi="Arial" w:cs="Arial"/>
                <w:color w:val="000000"/>
              </w:rPr>
              <w:t>3</w:t>
            </w:r>
          </w:p>
        </w:tc>
        <w:tc>
          <w:tcPr>
            <w:tcW w:w="0" w:type="auto"/>
            <w:tcBorders>
              <w:top w:val="single" w:sz="4" w:space="0" w:color="auto"/>
              <w:left w:val="single" w:sz="4" w:space="0" w:color="auto"/>
              <w:bottom w:val="single" w:sz="4" w:space="0" w:color="auto"/>
              <w:right w:val="single" w:sz="4" w:space="0" w:color="auto"/>
            </w:tcBorders>
          </w:tcPr>
          <w:p w:rsidR="00FC75D0" w:rsidRDefault="00FC75D0" w:rsidP="00667F95">
            <w:pPr>
              <w:rPr>
                <w:rFonts w:ascii="Arial" w:hAnsi="Arial" w:cs="Arial"/>
                <w:color w:val="000000"/>
              </w:rPr>
            </w:pPr>
            <w:r>
              <w:rPr>
                <w:rFonts w:ascii="Arial" w:hAnsi="Arial" w:cs="Arial"/>
                <w:color w:val="000000"/>
              </w:rPr>
              <w:t>ROSCI0054 Dealul Cetăţii Deva</w:t>
            </w:r>
          </w:p>
        </w:tc>
        <w:tc>
          <w:tcPr>
            <w:tcW w:w="0" w:type="auto"/>
            <w:tcBorders>
              <w:top w:val="single" w:sz="4" w:space="0" w:color="auto"/>
              <w:left w:val="single" w:sz="4" w:space="0" w:color="auto"/>
              <w:bottom w:val="single" w:sz="4" w:space="0" w:color="auto"/>
              <w:right w:val="single" w:sz="4" w:space="0" w:color="auto"/>
            </w:tcBorders>
          </w:tcPr>
          <w:p w:rsidR="00FC75D0" w:rsidRDefault="00FC75D0">
            <w:pPr>
              <w:rPr>
                <w:rFonts w:ascii="Arial" w:hAnsi="Arial" w:cs="Arial"/>
                <w:color w:val="000000"/>
              </w:rPr>
            </w:pPr>
            <w:r>
              <w:rPr>
                <w:rFonts w:ascii="Arial" w:hAnsi="Arial" w:cs="Arial"/>
                <w:color w:val="000000"/>
              </w:rPr>
              <w:t>- jud. Hunedoara (2% din mun. Deva)</w:t>
            </w:r>
          </w:p>
        </w:tc>
        <w:tc>
          <w:tcPr>
            <w:tcW w:w="0" w:type="auto"/>
            <w:tcBorders>
              <w:top w:val="single" w:sz="4" w:space="0" w:color="auto"/>
              <w:left w:val="single" w:sz="4" w:space="0" w:color="auto"/>
              <w:bottom w:val="single" w:sz="4" w:space="0" w:color="auto"/>
              <w:right w:val="single" w:sz="4" w:space="0" w:color="auto"/>
            </w:tcBorders>
          </w:tcPr>
          <w:p w:rsidR="00FC75D0" w:rsidRDefault="00FC75D0">
            <w:pPr>
              <w:jc w:val="center"/>
              <w:rPr>
                <w:rFonts w:ascii="Arial" w:hAnsi="Arial" w:cs="Arial"/>
                <w:color w:val="000000"/>
              </w:rPr>
            </w:pPr>
            <w:r>
              <w:rPr>
                <w:rFonts w:ascii="Arial" w:hAnsi="Arial" w:cs="Arial"/>
                <w:color w:val="000000"/>
              </w:rPr>
              <w:t>109/109</w:t>
            </w:r>
          </w:p>
        </w:tc>
        <w:tc>
          <w:tcPr>
            <w:tcW w:w="0" w:type="auto"/>
            <w:tcBorders>
              <w:top w:val="single" w:sz="4" w:space="0" w:color="auto"/>
              <w:left w:val="single" w:sz="4" w:space="0" w:color="auto"/>
              <w:bottom w:val="single" w:sz="4" w:space="0" w:color="auto"/>
              <w:right w:val="single" w:sz="4" w:space="0" w:color="auto"/>
            </w:tcBorders>
          </w:tcPr>
          <w:p w:rsidR="00FC75D0" w:rsidRDefault="00FC75D0">
            <w:pPr>
              <w:rPr>
                <w:rFonts w:ascii="Arial" w:hAnsi="Arial" w:cs="Arial"/>
                <w:color w:val="000000"/>
              </w:rPr>
            </w:pPr>
            <w:r>
              <w:rPr>
                <w:rFonts w:ascii="Arial" w:hAnsi="Arial" w:cs="Arial"/>
                <w:color w:val="000000"/>
              </w:rPr>
              <w:t>Include rezervaţiile naturale „Dealul Cetăţii Deva” şi „Dealul Colţ şi Dealul Zănoaga”</w:t>
            </w:r>
          </w:p>
        </w:tc>
      </w:tr>
      <w:tr w:rsidR="00A00130" w:rsidRPr="00C101FC">
        <w:trPr>
          <w:jc w:val="center"/>
        </w:trPr>
        <w:tc>
          <w:tcPr>
            <w:tcW w:w="0" w:type="auto"/>
            <w:tcBorders>
              <w:top w:val="single" w:sz="4" w:space="0" w:color="auto"/>
              <w:left w:val="single" w:sz="4" w:space="0" w:color="auto"/>
              <w:bottom w:val="single" w:sz="4" w:space="0" w:color="auto"/>
              <w:right w:val="single" w:sz="4" w:space="0" w:color="auto"/>
            </w:tcBorders>
          </w:tcPr>
          <w:p w:rsidR="00FC75D0" w:rsidRDefault="00FC75D0" w:rsidP="00957CBE">
            <w:pPr>
              <w:jc w:val="center"/>
              <w:rPr>
                <w:rFonts w:ascii="Arial" w:hAnsi="Arial" w:cs="Arial"/>
                <w:color w:val="000000"/>
              </w:rPr>
            </w:pPr>
            <w:r>
              <w:rPr>
                <w:rFonts w:ascii="Arial" w:hAnsi="Arial" w:cs="Arial"/>
                <w:color w:val="000000"/>
              </w:rPr>
              <w:t>4</w:t>
            </w:r>
          </w:p>
        </w:tc>
        <w:tc>
          <w:tcPr>
            <w:tcW w:w="0" w:type="auto"/>
            <w:tcBorders>
              <w:top w:val="single" w:sz="4" w:space="0" w:color="auto"/>
              <w:left w:val="single" w:sz="4" w:space="0" w:color="auto"/>
              <w:bottom w:val="single" w:sz="4" w:space="0" w:color="auto"/>
              <w:right w:val="single" w:sz="4" w:space="0" w:color="auto"/>
            </w:tcBorders>
          </w:tcPr>
          <w:p w:rsidR="00FC75D0" w:rsidRDefault="00FC75D0" w:rsidP="00667F95">
            <w:pPr>
              <w:rPr>
                <w:rFonts w:ascii="Arial" w:hAnsi="Arial" w:cs="Arial"/>
                <w:color w:val="000000"/>
              </w:rPr>
            </w:pPr>
            <w:r>
              <w:rPr>
                <w:rFonts w:ascii="Arial" w:hAnsi="Arial" w:cs="Arial"/>
                <w:color w:val="000000"/>
              </w:rPr>
              <w:t>ROSCI0063 Defileul Jiului</w:t>
            </w:r>
          </w:p>
        </w:tc>
        <w:tc>
          <w:tcPr>
            <w:tcW w:w="0" w:type="auto"/>
            <w:tcBorders>
              <w:top w:val="single" w:sz="4" w:space="0" w:color="auto"/>
              <w:left w:val="single" w:sz="4" w:space="0" w:color="auto"/>
              <w:bottom w:val="single" w:sz="4" w:space="0" w:color="auto"/>
              <w:right w:val="single" w:sz="4" w:space="0" w:color="auto"/>
            </w:tcBorders>
          </w:tcPr>
          <w:p w:rsidR="00FC75D0" w:rsidRDefault="00FC75D0">
            <w:pPr>
              <w:rPr>
                <w:rFonts w:ascii="Arial" w:hAnsi="Arial" w:cs="Arial"/>
                <w:color w:val="000000"/>
              </w:rPr>
            </w:pPr>
            <w:r>
              <w:rPr>
                <w:rFonts w:ascii="Arial" w:hAnsi="Arial" w:cs="Arial"/>
                <w:color w:val="000000"/>
              </w:rPr>
              <w:t>- jud. Hunedoara (21% din oraşul Aninoasa, 2% din mun. Petroşani, 1% din mun. Vulcan)</w:t>
            </w:r>
          </w:p>
          <w:p w:rsidR="00FC75D0" w:rsidRDefault="00FC75D0">
            <w:pPr>
              <w:rPr>
                <w:rFonts w:ascii="Arial" w:hAnsi="Arial" w:cs="Arial"/>
                <w:color w:val="000000"/>
              </w:rPr>
            </w:pPr>
            <w:r>
              <w:rPr>
                <w:rFonts w:ascii="Arial" w:hAnsi="Arial" w:cs="Arial"/>
                <w:color w:val="000000"/>
              </w:rPr>
              <w:t>- jud. Gorj</w:t>
            </w:r>
          </w:p>
        </w:tc>
        <w:tc>
          <w:tcPr>
            <w:tcW w:w="0" w:type="auto"/>
            <w:tcBorders>
              <w:top w:val="single" w:sz="4" w:space="0" w:color="auto"/>
              <w:left w:val="single" w:sz="4" w:space="0" w:color="auto"/>
              <w:bottom w:val="single" w:sz="4" w:space="0" w:color="auto"/>
              <w:right w:val="single" w:sz="4" w:space="0" w:color="auto"/>
            </w:tcBorders>
          </w:tcPr>
          <w:p w:rsidR="00FC75D0" w:rsidRDefault="00FC75D0">
            <w:pPr>
              <w:jc w:val="center"/>
              <w:rPr>
                <w:rFonts w:ascii="Arial" w:hAnsi="Arial" w:cs="Arial"/>
                <w:color w:val="000000"/>
              </w:rPr>
            </w:pPr>
            <w:r>
              <w:rPr>
                <w:rFonts w:ascii="Arial" w:hAnsi="Arial" w:cs="Arial"/>
                <w:color w:val="000000"/>
              </w:rPr>
              <w:t>11156/892,48</w:t>
            </w:r>
          </w:p>
        </w:tc>
        <w:tc>
          <w:tcPr>
            <w:tcW w:w="0" w:type="auto"/>
            <w:tcBorders>
              <w:top w:val="single" w:sz="4" w:space="0" w:color="auto"/>
              <w:left w:val="single" w:sz="4" w:space="0" w:color="auto"/>
              <w:bottom w:val="single" w:sz="4" w:space="0" w:color="auto"/>
              <w:right w:val="single" w:sz="4" w:space="0" w:color="auto"/>
            </w:tcBorders>
          </w:tcPr>
          <w:p w:rsidR="00FC75D0" w:rsidRDefault="00FC75D0">
            <w:pPr>
              <w:rPr>
                <w:rFonts w:ascii="Arial" w:hAnsi="Arial" w:cs="Arial"/>
                <w:color w:val="000000"/>
              </w:rPr>
            </w:pPr>
            <w:r>
              <w:rPr>
                <w:rFonts w:ascii="Arial" w:hAnsi="Arial" w:cs="Arial"/>
                <w:color w:val="000000"/>
              </w:rPr>
              <w:t>include Parcul Naţional Defileul Jiului</w:t>
            </w:r>
          </w:p>
        </w:tc>
      </w:tr>
      <w:tr w:rsidR="00A00130">
        <w:trPr>
          <w:jc w:val="center"/>
        </w:trPr>
        <w:tc>
          <w:tcPr>
            <w:tcW w:w="0" w:type="auto"/>
            <w:tcBorders>
              <w:top w:val="single" w:sz="4" w:space="0" w:color="auto"/>
              <w:left w:val="single" w:sz="4" w:space="0" w:color="auto"/>
              <w:bottom w:val="single" w:sz="4" w:space="0" w:color="auto"/>
              <w:right w:val="single" w:sz="4" w:space="0" w:color="auto"/>
            </w:tcBorders>
          </w:tcPr>
          <w:p w:rsidR="00FC75D0" w:rsidRDefault="00FC75D0" w:rsidP="00957CBE">
            <w:pPr>
              <w:jc w:val="center"/>
              <w:rPr>
                <w:rFonts w:ascii="Arial" w:hAnsi="Arial" w:cs="Arial"/>
                <w:color w:val="000000"/>
              </w:rPr>
            </w:pPr>
            <w:r>
              <w:rPr>
                <w:rFonts w:ascii="Arial" w:hAnsi="Arial" w:cs="Arial"/>
                <w:color w:val="000000"/>
              </w:rPr>
              <w:t>5</w:t>
            </w:r>
          </w:p>
        </w:tc>
        <w:tc>
          <w:tcPr>
            <w:tcW w:w="0" w:type="auto"/>
            <w:tcBorders>
              <w:top w:val="single" w:sz="4" w:space="0" w:color="auto"/>
              <w:left w:val="single" w:sz="4" w:space="0" w:color="auto"/>
              <w:bottom w:val="single" w:sz="4" w:space="0" w:color="auto"/>
              <w:right w:val="single" w:sz="4" w:space="0" w:color="auto"/>
            </w:tcBorders>
          </w:tcPr>
          <w:p w:rsidR="00FC75D0" w:rsidRDefault="00FC75D0" w:rsidP="00667F95">
            <w:pPr>
              <w:rPr>
                <w:rFonts w:ascii="Arial" w:hAnsi="Arial" w:cs="Arial"/>
                <w:color w:val="000000"/>
              </w:rPr>
            </w:pPr>
            <w:r>
              <w:rPr>
                <w:rFonts w:ascii="Arial" w:hAnsi="Arial" w:cs="Arial"/>
                <w:color w:val="000000"/>
              </w:rPr>
              <w:t>ROSCI0064 Defileul Mureşului Inferior</w:t>
            </w:r>
          </w:p>
        </w:tc>
        <w:tc>
          <w:tcPr>
            <w:tcW w:w="0" w:type="auto"/>
            <w:tcBorders>
              <w:top w:val="single" w:sz="4" w:space="0" w:color="auto"/>
              <w:left w:val="single" w:sz="4" w:space="0" w:color="auto"/>
              <w:bottom w:val="single" w:sz="4" w:space="0" w:color="auto"/>
              <w:right w:val="single" w:sz="4" w:space="0" w:color="auto"/>
            </w:tcBorders>
          </w:tcPr>
          <w:p w:rsidR="00FC75D0" w:rsidRDefault="00FC75D0">
            <w:pPr>
              <w:rPr>
                <w:rFonts w:ascii="Arial" w:hAnsi="Arial" w:cs="Arial"/>
                <w:color w:val="000000"/>
              </w:rPr>
            </w:pPr>
            <w:r>
              <w:rPr>
                <w:rFonts w:ascii="Arial" w:hAnsi="Arial" w:cs="Arial"/>
                <w:color w:val="000000"/>
              </w:rPr>
              <w:t>- jud. Hunedoara (55% din com. Burjuc, 24% din com. Gurasada, 29% din com. Zam)</w:t>
            </w:r>
          </w:p>
          <w:p w:rsidR="00FC75D0" w:rsidRDefault="00FC75D0">
            <w:pPr>
              <w:rPr>
                <w:rFonts w:ascii="Arial" w:hAnsi="Arial" w:cs="Arial"/>
                <w:color w:val="000000"/>
              </w:rPr>
            </w:pPr>
            <w:r>
              <w:rPr>
                <w:rFonts w:ascii="Arial" w:hAnsi="Arial" w:cs="Arial"/>
                <w:color w:val="000000"/>
              </w:rPr>
              <w:t>- jud. Arad</w:t>
            </w:r>
          </w:p>
          <w:p w:rsidR="00FC75D0" w:rsidRDefault="00FC75D0">
            <w:pPr>
              <w:rPr>
                <w:rFonts w:ascii="Arial" w:hAnsi="Arial" w:cs="Arial"/>
                <w:color w:val="000000"/>
              </w:rPr>
            </w:pPr>
            <w:r>
              <w:rPr>
                <w:rFonts w:ascii="Arial" w:hAnsi="Arial" w:cs="Arial"/>
                <w:color w:val="000000"/>
              </w:rPr>
              <w:t>- jud. Timiş</w:t>
            </w:r>
          </w:p>
        </w:tc>
        <w:tc>
          <w:tcPr>
            <w:tcW w:w="0" w:type="auto"/>
            <w:tcBorders>
              <w:top w:val="single" w:sz="4" w:space="0" w:color="auto"/>
              <w:left w:val="single" w:sz="4" w:space="0" w:color="auto"/>
              <w:bottom w:val="single" w:sz="4" w:space="0" w:color="auto"/>
              <w:right w:val="single" w:sz="4" w:space="0" w:color="auto"/>
            </w:tcBorders>
          </w:tcPr>
          <w:p w:rsidR="00FC75D0" w:rsidRDefault="00FC75D0">
            <w:pPr>
              <w:jc w:val="center"/>
              <w:rPr>
                <w:rFonts w:ascii="Arial" w:hAnsi="Arial" w:cs="Arial"/>
                <w:color w:val="000000"/>
              </w:rPr>
            </w:pPr>
            <w:r>
              <w:rPr>
                <w:rFonts w:ascii="Arial" w:hAnsi="Arial" w:cs="Arial"/>
                <w:color w:val="000000"/>
              </w:rPr>
              <w:t xml:space="preserve">Suprafaţa sitului a fost modificată prin Ord. 1964/2007 </w:t>
            </w:r>
          </w:p>
        </w:tc>
        <w:tc>
          <w:tcPr>
            <w:tcW w:w="0" w:type="auto"/>
            <w:tcBorders>
              <w:top w:val="single" w:sz="4" w:space="0" w:color="auto"/>
              <w:left w:val="single" w:sz="4" w:space="0" w:color="auto"/>
              <w:bottom w:val="single" w:sz="4" w:space="0" w:color="auto"/>
              <w:right w:val="single" w:sz="4" w:space="0" w:color="auto"/>
            </w:tcBorders>
          </w:tcPr>
          <w:p w:rsidR="00FC75D0" w:rsidRDefault="00667F95">
            <w:pPr>
              <w:rPr>
                <w:rFonts w:ascii="Arial" w:hAnsi="Arial" w:cs="Arial"/>
                <w:color w:val="000000"/>
              </w:rPr>
            </w:pPr>
            <w:r>
              <w:rPr>
                <w:rFonts w:ascii="Arial" w:hAnsi="Arial" w:cs="Arial"/>
                <w:color w:val="000000"/>
              </w:rPr>
              <w:t xml:space="preserve">Din judeţul </w:t>
            </w:r>
            <w:r w:rsidR="00FC75D0">
              <w:rPr>
                <w:rFonts w:ascii="Arial" w:hAnsi="Arial" w:cs="Arial"/>
                <w:color w:val="000000"/>
              </w:rPr>
              <w:t xml:space="preserve">Hunedoara include rezervaţiile naturale „Pădurea Pojoga”, „Calcarele de la Godineşti”, „Calcarele de la Boiu de Sus” </w:t>
            </w:r>
          </w:p>
        </w:tc>
      </w:tr>
      <w:tr w:rsidR="00A00130">
        <w:trPr>
          <w:jc w:val="center"/>
        </w:trPr>
        <w:tc>
          <w:tcPr>
            <w:tcW w:w="0" w:type="auto"/>
            <w:tcBorders>
              <w:top w:val="single" w:sz="4" w:space="0" w:color="auto"/>
              <w:left w:val="single" w:sz="4" w:space="0" w:color="auto"/>
              <w:bottom w:val="single" w:sz="4" w:space="0" w:color="auto"/>
              <w:right w:val="single" w:sz="4" w:space="0" w:color="auto"/>
            </w:tcBorders>
          </w:tcPr>
          <w:p w:rsidR="00FC75D0" w:rsidRDefault="00FC75D0" w:rsidP="00957CBE">
            <w:pPr>
              <w:jc w:val="center"/>
              <w:rPr>
                <w:rFonts w:ascii="Arial" w:hAnsi="Arial" w:cs="Arial"/>
                <w:color w:val="000000"/>
              </w:rPr>
            </w:pPr>
            <w:r>
              <w:rPr>
                <w:rFonts w:ascii="Arial" w:hAnsi="Arial" w:cs="Arial"/>
                <w:color w:val="000000"/>
              </w:rPr>
              <w:t>6</w:t>
            </w:r>
          </w:p>
        </w:tc>
        <w:tc>
          <w:tcPr>
            <w:tcW w:w="0" w:type="auto"/>
            <w:tcBorders>
              <w:top w:val="single" w:sz="4" w:space="0" w:color="auto"/>
              <w:left w:val="single" w:sz="4" w:space="0" w:color="auto"/>
              <w:bottom w:val="single" w:sz="4" w:space="0" w:color="auto"/>
              <w:right w:val="single" w:sz="4" w:space="0" w:color="auto"/>
            </w:tcBorders>
          </w:tcPr>
          <w:p w:rsidR="00FC75D0" w:rsidRDefault="00FC75D0">
            <w:pPr>
              <w:jc w:val="both"/>
              <w:rPr>
                <w:rFonts w:ascii="Arial" w:hAnsi="Arial" w:cs="Arial"/>
                <w:color w:val="000000"/>
              </w:rPr>
            </w:pPr>
            <w:r>
              <w:rPr>
                <w:rFonts w:ascii="Arial" w:hAnsi="Arial" w:cs="Arial"/>
                <w:color w:val="000000"/>
              </w:rPr>
              <w:t>ROSCI0085 Frumoasa</w:t>
            </w:r>
          </w:p>
        </w:tc>
        <w:tc>
          <w:tcPr>
            <w:tcW w:w="0" w:type="auto"/>
            <w:tcBorders>
              <w:top w:val="single" w:sz="4" w:space="0" w:color="auto"/>
              <w:left w:val="single" w:sz="4" w:space="0" w:color="auto"/>
              <w:bottom w:val="single" w:sz="4" w:space="0" w:color="auto"/>
              <w:right w:val="single" w:sz="4" w:space="0" w:color="auto"/>
            </w:tcBorders>
          </w:tcPr>
          <w:p w:rsidR="00FC75D0" w:rsidRDefault="00FC75D0">
            <w:pPr>
              <w:rPr>
                <w:rFonts w:ascii="Arial" w:hAnsi="Arial" w:cs="Arial"/>
                <w:color w:val="000000"/>
              </w:rPr>
            </w:pPr>
            <w:r>
              <w:rPr>
                <w:rFonts w:ascii="Arial" w:hAnsi="Arial" w:cs="Arial"/>
                <w:color w:val="000000"/>
              </w:rPr>
              <w:t>- jud. Hunedoara (sub 1% din com. Beriu, 10% din com. Orăştioara de Sus, sub 1% din oraşul Petrila, sub 1% din mun. Petroşani)</w:t>
            </w:r>
          </w:p>
          <w:p w:rsidR="00FC75D0" w:rsidRDefault="00FC75D0">
            <w:pPr>
              <w:rPr>
                <w:rFonts w:ascii="Arial" w:hAnsi="Arial" w:cs="Arial"/>
                <w:color w:val="000000"/>
              </w:rPr>
            </w:pPr>
            <w:r>
              <w:rPr>
                <w:rFonts w:ascii="Arial" w:hAnsi="Arial" w:cs="Arial"/>
                <w:color w:val="000000"/>
              </w:rPr>
              <w:t>- jud. Alba</w:t>
            </w:r>
          </w:p>
          <w:p w:rsidR="00FC75D0" w:rsidRDefault="00FC75D0">
            <w:pPr>
              <w:rPr>
                <w:rFonts w:ascii="Arial" w:hAnsi="Arial" w:cs="Arial"/>
                <w:color w:val="000000"/>
              </w:rPr>
            </w:pPr>
            <w:r>
              <w:rPr>
                <w:rFonts w:ascii="Arial" w:hAnsi="Arial" w:cs="Arial"/>
                <w:color w:val="000000"/>
              </w:rPr>
              <w:t>- jud. Sibiu</w:t>
            </w:r>
          </w:p>
          <w:p w:rsidR="00FC75D0" w:rsidRDefault="00FC75D0">
            <w:pPr>
              <w:rPr>
                <w:rFonts w:ascii="Arial" w:hAnsi="Arial" w:cs="Arial"/>
                <w:color w:val="000000"/>
              </w:rPr>
            </w:pPr>
            <w:r>
              <w:rPr>
                <w:rFonts w:ascii="Arial" w:hAnsi="Arial" w:cs="Arial"/>
                <w:color w:val="000000"/>
              </w:rPr>
              <w:t>-jud. Vâlcea</w:t>
            </w:r>
          </w:p>
        </w:tc>
        <w:tc>
          <w:tcPr>
            <w:tcW w:w="0" w:type="auto"/>
            <w:tcBorders>
              <w:top w:val="single" w:sz="4" w:space="0" w:color="auto"/>
              <w:left w:val="single" w:sz="4" w:space="0" w:color="auto"/>
              <w:bottom w:val="single" w:sz="4" w:space="0" w:color="auto"/>
              <w:right w:val="single" w:sz="4" w:space="0" w:color="auto"/>
            </w:tcBorders>
          </w:tcPr>
          <w:p w:rsidR="00FC75D0" w:rsidRDefault="00FC75D0">
            <w:pPr>
              <w:jc w:val="center"/>
              <w:rPr>
                <w:rFonts w:ascii="Arial" w:hAnsi="Arial" w:cs="Arial"/>
                <w:color w:val="000000"/>
              </w:rPr>
            </w:pPr>
            <w:r>
              <w:rPr>
                <w:rFonts w:ascii="Arial" w:hAnsi="Arial" w:cs="Arial"/>
                <w:color w:val="000000"/>
              </w:rPr>
              <w:t>137115/2742,3</w:t>
            </w:r>
          </w:p>
        </w:tc>
        <w:tc>
          <w:tcPr>
            <w:tcW w:w="0" w:type="auto"/>
            <w:tcBorders>
              <w:top w:val="single" w:sz="4" w:space="0" w:color="auto"/>
              <w:left w:val="single" w:sz="4" w:space="0" w:color="auto"/>
              <w:bottom w:val="single" w:sz="4" w:space="0" w:color="auto"/>
              <w:right w:val="single" w:sz="4" w:space="0" w:color="auto"/>
            </w:tcBorders>
          </w:tcPr>
          <w:p w:rsidR="00FC75D0" w:rsidRDefault="00FC75D0">
            <w:pPr>
              <w:rPr>
                <w:rFonts w:ascii="Arial" w:hAnsi="Arial" w:cs="Arial"/>
                <w:color w:val="000000"/>
              </w:rPr>
            </w:pPr>
          </w:p>
        </w:tc>
      </w:tr>
      <w:tr w:rsidR="00A00130" w:rsidRPr="00C101FC">
        <w:trPr>
          <w:jc w:val="center"/>
        </w:trPr>
        <w:tc>
          <w:tcPr>
            <w:tcW w:w="0" w:type="auto"/>
            <w:tcBorders>
              <w:top w:val="single" w:sz="4" w:space="0" w:color="auto"/>
              <w:left w:val="single" w:sz="4" w:space="0" w:color="auto"/>
              <w:bottom w:val="single" w:sz="4" w:space="0" w:color="auto"/>
              <w:right w:val="single" w:sz="4" w:space="0" w:color="auto"/>
            </w:tcBorders>
          </w:tcPr>
          <w:p w:rsidR="00FC75D0" w:rsidRDefault="00FC75D0" w:rsidP="00957CBE">
            <w:pPr>
              <w:jc w:val="center"/>
              <w:rPr>
                <w:rFonts w:ascii="Arial" w:hAnsi="Arial" w:cs="Arial"/>
                <w:color w:val="000000"/>
              </w:rPr>
            </w:pPr>
            <w:r>
              <w:rPr>
                <w:rFonts w:ascii="Arial" w:hAnsi="Arial" w:cs="Arial"/>
                <w:color w:val="000000"/>
              </w:rPr>
              <w:t>7</w:t>
            </w:r>
          </w:p>
        </w:tc>
        <w:tc>
          <w:tcPr>
            <w:tcW w:w="0" w:type="auto"/>
            <w:tcBorders>
              <w:top w:val="single" w:sz="4" w:space="0" w:color="auto"/>
              <w:left w:val="single" w:sz="4" w:space="0" w:color="auto"/>
              <w:bottom w:val="single" w:sz="4" w:space="0" w:color="auto"/>
              <w:right w:val="single" w:sz="4" w:space="0" w:color="auto"/>
            </w:tcBorders>
          </w:tcPr>
          <w:p w:rsidR="00FC75D0" w:rsidRDefault="00FC75D0">
            <w:pPr>
              <w:rPr>
                <w:rFonts w:ascii="Arial" w:hAnsi="Arial" w:cs="Arial"/>
                <w:color w:val="000000"/>
              </w:rPr>
            </w:pPr>
            <w:r>
              <w:rPr>
                <w:rFonts w:ascii="Arial" w:hAnsi="Arial" w:cs="Arial"/>
                <w:color w:val="000000"/>
              </w:rPr>
              <w:t>ROSCI0087 Grădiştea Muncelului-Ciclovina</w:t>
            </w:r>
          </w:p>
        </w:tc>
        <w:tc>
          <w:tcPr>
            <w:tcW w:w="0" w:type="auto"/>
            <w:tcBorders>
              <w:top w:val="single" w:sz="4" w:space="0" w:color="auto"/>
              <w:left w:val="single" w:sz="4" w:space="0" w:color="auto"/>
              <w:bottom w:val="single" w:sz="4" w:space="0" w:color="auto"/>
              <w:right w:val="single" w:sz="4" w:space="0" w:color="auto"/>
            </w:tcBorders>
          </w:tcPr>
          <w:p w:rsidR="00FC75D0" w:rsidRDefault="00FC75D0">
            <w:pPr>
              <w:rPr>
                <w:rFonts w:ascii="Arial" w:hAnsi="Arial" w:cs="Arial"/>
                <w:color w:val="000000"/>
              </w:rPr>
            </w:pPr>
            <w:r>
              <w:rPr>
                <w:rFonts w:ascii="Arial" w:hAnsi="Arial" w:cs="Arial"/>
                <w:color w:val="000000"/>
              </w:rPr>
              <w:t>- jud. Hunedoara (62% din com. Băniţa, 41% din com. Baru, sub 1% din com. Beriu, 42% din com. Boşorod, 59% din com. Orăştioara de Sus, 2% din oraşul Petrila, 5% din mun. Petroşani, 38% din com. Pui);</w:t>
            </w:r>
          </w:p>
          <w:p w:rsidR="00FC75D0" w:rsidRDefault="00FC75D0">
            <w:pPr>
              <w:rPr>
                <w:rFonts w:ascii="Arial" w:hAnsi="Arial" w:cs="Arial"/>
                <w:color w:val="000000"/>
              </w:rPr>
            </w:pPr>
            <w:r>
              <w:rPr>
                <w:rFonts w:ascii="Arial" w:hAnsi="Arial" w:cs="Arial"/>
                <w:color w:val="000000"/>
              </w:rPr>
              <w:t>-</w:t>
            </w:r>
            <w:r w:rsidR="00667F95">
              <w:rPr>
                <w:rFonts w:ascii="Arial" w:hAnsi="Arial" w:cs="Arial"/>
                <w:color w:val="000000"/>
              </w:rPr>
              <w:t xml:space="preserve"> </w:t>
            </w:r>
            <w:r>
              <w:rPr>
                <w:rFonts w:ascii="Arial" w:hAnsi="Arial" w:cs="Arial"/>
                <w:color w:val="000000"/>
              </w:rPr>
              <w:t>jud. Alba</w:t>
            </w:r>
          </w:p>
        </w:tc>
        <w:tc>
          <w:tcPr>
            <w:tcW w:w="0" w:type="auto"/>
            <w:tcBorders>
              <w:top w:val="single" w:sz="4" w:space="0" w:color="auto"/>
              <w:left w:val="single" w:sz="4" w:space="0" w:color="auto"/>
              <w:bottom w:val="single" w:sz="4" w:space="0" w:color="auto"/>
              <w:right w:val="single" w:sz="4" w:space="0" w:color="auto"/>
            </w:tcBorders>
          </w:tcPr>
          <w:p w:rsidR="00FC75D0" w:rsidRDefault="00FC75D0">
            <w:pPr>
              <w:jc w:val="center"/>
              <w:rPr>
                <w:rFonts w:ascii="Arial" w:hAnsi="Arial" w:cs="Arial"/>
                <w:color w:val="000000"/>
              </w:rPr>
            </w:pPr>
            <w:r>
              <w:rPr>
                <w:rFonts w:ascii="Arial" w:hAnsi="Arial" w:cs="Arial"/>
                <w:color w:val="000000"/>
              </w:rPr>
              <w:t>40009/40009</w:t>
            </w:r>
          </w:p>
        </w:tc>
        <w:tc>
          <w:tcPr>
            <w:tcW w:w="0" w:type="auto"/>
            <w:tcBorders>
              <w:top w:val="single" w:sz="4" w:space="0" w:color="auto"/>
              <w:left w:val="single" w:sz="4" w:space="0" w:color="auto"/>
              <w:bottom w:val="single" w:sz="4" w:space="0" w:color="auto"/>
              <w:right w:val="single" w:sz="4" w:space="0" w:color="auto"/>
            </w:tcBorders>
          </w:tcPr>
          <w:p w:rsidR="00FC75D0" w:rsidRDefault="00667F95">
            <w:pPr>
              <w:rPr>
                <w:rFonts w:ascii="Arial" w:hAnsi="Arial" w:cs="Arial"/>
                <w:color w:val="000000"/>
              </w:rPr>
            </w:pPr>
            <w:r>
              <w:rPr>
                <w:rFonts w:ascii="Arial" w:hAnsi="Arial" w:cs="Arial"/>
                <w:color w:val="000000"/>
              </w:rPr>
              <w:t xml:space="preserve">Din judeţul </w:t>
            </w:r>
            <w:r w:rsidR="00FC75D0">
              <w:rPr>
                <w:rFonts w:ascii="Arial" w:hAnsi="Arial" w:cs="Arial"/>
                <w:color w:val="000000"/>
              </w:rPr>
              <w:t>Hunedoara include Parcul Natural Grădiştea Muncelului-Cioclovina</w:t>
            </w:r>
          </w:p>
        </w:tc>
      </w:tr>
      <w:tr w:rsidR="00A00130">
        <w:trPr>
          <w:jc w:val="center"/>
        </w:trPr>
        <w:tc>
          <w:tcPr>
            <w:tcW w:w="0" w:type="auto"/>
            <w:tcBorders>
              <w:top w:val="single" w:sz="4" w:space="0" w:color="auto"/>
              <w:left w:val="single" w:sz="4" w:space="0" w:color="auto"/>
              <w:bottom w:val="single" w:sz="4" w:space="0" w:color="auto"/>
              <w:right w:val="single" w:sz="4" w:space="0" w:color="auto"/>
            </w:tcBorders>
          </w:tcPr>
          <w:p w:rsidR="00FC75D0" w:rsidRDefault="00FC75D0" w:rsidP="00957CBE">
            <w:pPr>
              <w:jc w:val="center"/>
              <w:rPr>
                <w:rFonts w:ascii="Arial" w:hAnsi="Arial" w:cs="Arial"/>
                <w:color w:val="000000"/>
              </w:rPr>
            </w:pPr>
            <w:r>
              <w:rPr>
                <w:rFonts w:ascii="Arial" w:hAnsi="Arial" w:cs="Arial"/>
                <w:color w:val="000000"/>
              </w:rPr>
              <w:t>8</w:t>
            </w:r>
          </w:p>
        </w:tc>
        <w:tc>
          <w:tcPr>
            <w:tcW w:w="0" w:type="auto"/>
            <w:tcBorders>
              <w:top w:val="single" w:sz="4" w:space="0" w:color="auto"/>
              <w:left w:val="single" w:sz="4" w:space="0" w:color="auto"/>
              <w:bottom w:val="single" w:sz="4" w:space="0" w:color="auto"/>
              <w:right w:val="single" w:sz="4" w:space="0" w:color="auto"/>
            </w:tcBorders>
          </w:tcPr>
          <w:p w:rsidR="00FC75D0" w:rsidRDefault="00FC75D0">
            <w:pPr>
              <w:jc w:val="both"/>
              <w:rPr>
                <w:rFonts w:ascii="Arial" w:hAnsi="Arial" w:cs="Arial"/>
                <w:color w:val="000000"/>
              </w:rPr>
            </w:pPr>
            <w:r>
              <w:rPr>
                <w:rFonts w:ascii="Arial" w:hAnsi="Arial" w:cs="Arial"/>
                <w:color w:val="000000"/>
              </w:rPr>
              <w:t>ROSCI0110 Măgurile Băiţei</w:t>
            </w:r>
          </w:p>
        </w:tc>
        <w:tc>
          <w:tcPr>
            <w:tcW w:w="0" w:type="auto"/>
            <w:tcBorders>
              <w:top w:val="single" w:sz="4" w:space="0" w:color="auto"/>
              <w:left w:val="single" w:sz="4" w:space="0" w:color="auto"/>
              <w:bottom w:val="single" w:sz="4" w:space="0" w:color="auto"/>
              <w:right w:val="single" w:sz="4" w:space="0" w:color="auto"/>
            </w:tcBorders>
          </w:tcPr>
          <w:p w:rsidR="00FC75D0" w:rsidRDefault="00FC75D0">
            <w:pPr>
              <w:rPr>
                <w:rFonts w:ascii="Arial" w:hAnsi="Arial" w:cs="Arial"/>
                <w:color w:val="000000"/>
              </w:rPr>
            </w:pPr>
            <w:r>
              <w:rPr>
                <w:rFonts w:ascii="Arial" w:hAnsi="Arial" w:cs="Arial"/>
                <w:color w:val="000000"/>
              </w:rPr>
              <w:t>- jud. Hunedoara (2% din com. Băiţa)</w:t>
            </w:r>
          </w:p>
        </w:tc>
        <w:tc>
          <w:tcPr>
            <w:tcW w:w="0" w:type="auto"/>
            <w:tcBorders>
              <w:top w:val="single" w:sz="4" w:space="0" w:color="auto"/>
              <w:left w:val="single" w:sz="4" w:space="0" w:color="auto"/>
              <w:bottom w:val="single" w:sz="4" w:space="0" w:color="auto"/>
              <w:right w:val="single" w:sz="4" w:space="0" w:color="auto"/>
            </w:tcBorders>
          </w:tcPr>
          <w:p w:rsidR="00FC75D0" w:rsidRDefault="00FC75D0">
            <w:pPr>
              <w:jc w:val="center"/>
              <w:rPr>
                <w:rFonts w:ascii="Arial" w:hAnsi="Arial" w:cs="Arial"/>
                <w:color w:val="000000"/>
              </w:rPr>
            </w:pPr>
            <w:r>
              <w:rPr>
                <w:rFonts w:ascii="Arial" w:hAnsi="Arial" w:cs="Arial"/>
                <w:color w:val="000000"/>
              </w:rPr>
              <w:t>257/257</w:t>
            </w:r>
          </w:p>
        </w:tc>
        <w:tc>
          <w:tcPr>
            <w:tcW w:w="0" w:type="auto"/>
            <w:tcBorders>
              <w:top w:val="single" w:sz="4" w:space="0" w:color="auto"/>
              <w:left w:val="single" w:sz="4" w:space="0" w:color="auto"/>
              <w:bottom w:val="single" w:sz="4" w:space="0" w:color="auto"/>
              <w:right w:val="single" w:sz="4" w:space="0" w:color="auto"/>
            </w:tcBorders>
          </w:tcPr>
          <w:p w:rsidR="00FC75D0" w:rsidRDefault="00FC75D0">
            <w:pPr>
              <w:rPr>
                <w:rFonts w:ascii="Arial" w:hAnsi="Arial" w:cs="Arial"/>
                <w:color w:val="000000"/>
              </w:rPr>
            </w:pPr>
            <w:r>
              <w:rPr>
                <w:rFonts w:ascii="Arial" w:hAnsi="Arial" w:cs="Arial"/>
                <w:color w:val="000000"/>
              </w:rPr>
              <w:t>Include rezervaţia naturală „Calcarele din Dealul Măgura”</w:t>
            </w:r>
          </w:p>
        </w:tc>
      </w:tr>
      <w:tr w:rsidR="00A00130">
        <w:trPr>
          <w:jc w:val="center"/>
        </w:trPr>
        <w:tc>
          <w:tcPr>
            <w:tcW w:w="0" w:type="auto"/>
            <w:tcBorders>
              <w:top w:val="single" w:sz="4" w:space="0" w:color="auto"/>
              <w:left w:val="single" w:sz="4" w:space="0" w:color="auto"/>
              <w:bottom w:val="single" w:sz="4" w:space="0" w:color="auto"/>
              <w:right w:val="single" w:sz="4" w:space="0" w:color="auto"/>
            </w:tcBorders>
          </w:tcPr>
          <w:p w:rsidR="00FC75D0" w:rsidRDefault="00FC75D0" w:rsidP="00957CBE">
            <w:pPr>
              <w:jc w:val="center"/>
              <w:rPr>
                <w:rFonts w:ascii="Arial" w:hAnsi="Arial" w:cs="Arial"/>
                <w:color w:val="000000"/>
              </w:rPr>
            </w:pPr>
            <w:r>
              <w:rPr>
                <w:rFonts w:ascii="Arial" w:hAnsi="Arial" w:cs="Arial"/>
                <w:color w:val="000000"/>
              </w:rPr>
              <w:t>9</w:t>
            </w:r>
          </w:p>
        </w:tc>
        <w:tc>
          <w:tcPr>
            <w:tcW w:w="0" w:type="auto"/>
            <w:tcBorders>
              <w:top w:val="single" w:sz="4" w:space="0" w:color="auto"/>
              <w:left w:val="single" w:sz="4" w:space="0" w:color="auto"/>
              <w:bottom w:val="single" w:sz="4" w:space="0" w:color="auto"/>
              <w:right w:val="single" w:sz="4" w:space="0" w:color="auto"/>
            </w:tcBorders>
          </w:tcPr>
          <w:p w:rsidR="00FC75D0" w:rsidRDefault="00FC75D0">
            <w:pPr>
              <w:jc w:val="both"/>
              <w:rPr>
                <w:rFonts w:ascii="Arial" w:hAnsi="Arial" w:cs="Arial"/>
                <w:color w:val="000000"/>
              </w:rPr>
            </w:pPr>
            <w:r>
              <w:rPr>
                <w:rFonts w:ascii="Arial" w:hAnsi="Arial" w:cs="Arial"/>
                <w:color w:val="000000"/>
              </w:rPr>
              <w:t>ROSCI0121 Muntele Vulcan</w:t>
            </w:r>
          </w:p>
        </w:tc>
        <w:tc>
          <w:tcPr>
            <w:tcW w:w="0" w:type="auto"/>
            <w:tcBorders>
              <w:top w:val="single" w:sz="4" w:space="0" w:color="auto"/>
              <w:left w:val="single" w:sz="4" w:space="0" w:color="auto"/>
              <w:bottom w:val="single" w:sz="4" w:space="0" w:color="auto"/>
              <w:right w:val="single" w:sz="4" w:space="0" w:color="auto"/>
            </w:tcBorders>
          </w:tcPr>
          <w:p w:rsidR="00FC75D0" w:rsidRDefault="00FC75D0">
            <w:pPr>
              <w:rPr>
                <w:rFonts w:ascii="Arial" w:hAnsi="Arial" w:cs="Arial"/>
                <w:color w:val="000000"/>
              </w:rPr>
            </w:pPr>
            <w:r>
              <w:rPr>
                <w:rFonts w:ascii="Arial" w:hAnsi="Arial" w:cs="Arial"/>
                <w:color w:val="000000"/>
              </w:rPr>
              <w:t>- jud. Hunedoara (sub 1% din com. Blăjeni, sub 1% din com. Buceş)</w:t>
            </w:r>
          </w:p>
          <w:p w:rsidR="00FC75D0" w:rsidRDefault="00FC75D0">
            <w:pPr>
              <w:rPr>
                <w:rFonts w:ascii="Arial" w:hAnsi="Arial" w:cs="Arial"/>
                <w:color w:val="000000"/>
              </w:rPr>
            </w:pPr>
            <w:r>
              <w:rPr>
                <w:rFonts w:ascii="Arial" w:hAnsi="Arial" w:cs="Arial"/>
                <w:color w:val="000000"/>
              </w:rPr>
              <w:t>- jud. Alba</w:t>
            </w:r>
          </w:p>
        </w:tc>
        <w:tc>
          <w:tcPr>
            <w:tcW w:w="0" w:type="auto"/>
            <w:tcBorders>
              <w:top w:val="single" w:sz="4" w:space="0" w:color="auto"/>
              <w:left w:val="single" w:sz="4" w:space="0" w:color="auto"/>
              <w:bottom w:val="single" w:sz="4" w:space="0" w:color="auto"/>
              <w:right w:val="single" w:sz="4" w:space="0" w:color="auto"/>
            </w:tcBorders>
          </w:tcPr>
          <w:p w:rsidR="00FC75D0" w:rsidRDefault="00FC75D0">
            <w:pPr>
              <w:jc w:val="center"/>
              <w:rPr>
                <w:rFonts w:ascii="Arial" w:hAnsi="Arial" w:cs="Arial"/>
                <w:color w:val="000000"/>
              </w:rPr>
            </w:pPr>
            <w:r>
              <w:rPr>
                <w:rFonts w:ascii="Arial" w:hAnsi="Arial" w:cs="Arial"/>
                <w:color w:val="000000"/>
              </w:rPr>
              <w:t>95/82,65</w:t>
            </w:r>
          </w:p>
        </w:tc>
        <w:tc>
          <w:tcPr>
            <w:tcW w:w="0" w:type="auto"/>
            <w:tcBorders>
              <w:top w:val="single" w:sz="4" w:space="0" w:color="auto"/>
              <w:left w:val="single" w:sz="4" w:space="0" w:color="auto"/>
              <w:bottom w:val="single" w:sz="4" w:space="0" w:color="auto"/>
              <w:right w:val="single" w:sz="4" w:space="0" w:color="auto"/>
            </w:tcBorders>
          </w:tcPr>
          <w:p w:rsidR="00FC75D0" w:rsidRDefault="00FC75D0">
            <w:pPr>
              <w:rPr>
                <w:rFonts w:ascii="Arial" w:hAnsi="Arial" w:cs="Arial"/>
                <w:color w:val="000000"/>
              </w:rPr>
            </w:pPr>
            <w:r>
              <w:rPr>
                <w:rFonts w:ascii="Arial" w:hAnsi="Arial" w:cs="Arial"/>
                <w:color w:val="000000"/>
              </w:rPr>
              <w:t>Include rezervaţia naturală „Muntele Vulcan”</w:t>
            </w:r>
          </w:p>
        </w:tc>
      </w:tr>
      <w:tr w:rsidR="00A00130">
        <w:trPr>
          <w:jc w:val="center"/>
        </w:trPr>
        <w:tc>
          <w:tcPr>
            <w:tcW w:w="0" w:type="auto"/>
            <w:tcBorders>
              <w:top w:val="single" w:sz="4" w:space="0" w:color="auto"/>
              <w:left w:val="single" w:sz="4" w:space="0" w:color="auto"/>
              <w:bottom w:val="single" w:sz="4" w:space="0" w:color="auto"/>
              <w:right w:val="single" w:sz="4" w:space="0" w:color="auto"/>
            </w:tcBorders>
          </w:tcPr>
          <w:p w:rsidR="00FC75D0" w:rsidRDefault="00FC75D0" w:rsidP="00957CBE">
            <w:pPr>
              <w:jc w:val="center"/>
              <w:rPr>
                <w:rFonts w:ascii="Arial" w:hAnsi="Arial" w:cs="Arial"/>
                <w:color w:val="000000"/>
              </w:rPr>
            </w:pPr>
            <w:r>
              <w:rPr>
                <w:rFonts w:ascii="Arial" w:hAnsi="Arial" w:cs="Arial"/>
                <w:color w:val="000000"/>
              </w:rPr>
              <w:t>10</w:t>
            </w:r>
          </w:p>
        </w:tc>
        <w:tc>
          <w:tcPr>
            <w:tcW w:w="0" w:type="auto"/>
            <w:tcBorders>
              <w:top w:val="single" w:sz="4" w:space="0" w:color="auto"/>
              <w:left w:val="single" w:sz="4" w:space="0" w:color="auto"/>
              <w:bottom w:val="single" w:sz="4" w:space="0" w:color="auto"/>
              <w:right w:val="single" w:sz="4" w:space="0" w:color="auto"/>
            </w:tcBorders>
          </w:tcPr>
          <w:p w:rsidR="00FC75D0" w:rsidRDefault="00FC75D0" w:rsidP="00A00130">
            <w:pPr>
              <w:rPr>
                <w:rFonts w:ascii="Arial" w:hAnsi="Arial" w:cs="Arial"/>
                <w:color w:val="000000"/>
              </w:rPr>
            </w:pPr>
            <w:r>
              <w:rPr>
                <w:rFonts w:ascii="Arial" w:hAnsi="Arial" w:cs="Arial"/>
                <w:color w:val="000000"/>
              </w:rPr>
              <w:t>ROCI0129 Nordul Gorjului de Vest</w:t>
            </w:r>
          </w:p>
        </w:tc>
        <w:tc>
          <w:tcPr>
            <w:tcW w:w="0" w:type="auto"/>
            <w:tcBorders>
              <w:top w:val="single" w:sz="4" w:space="0" w:color="auto"/>
              <w:left w:val="single" w:sz="4" w:space="0" w:color="auto"/>
              <w:bottom w:val="single" w:sz="4" w:space="0" w:color="auto"/>
              <w:right w:val="single" w:sz="4" w:space="0" w:color="auto"/>
            </w:tcBorders>
          </w:tcPr>
          <w:p w:rsidR="00FC75D0" w:rsidRDefault="00FC75D0">
            <w:pPr>
              <w:rPr>
                <w:rFonts w:ascii="Arial" w:hAnsi="Arial" w:cs="Arial"/>
                <w:color w:val="000000"/>
              </w:rPr>
            </w:pPr>
            <w:r>
              <w:rPr>
                <w:rFonts w:ascii="Arial" w:hAnsi="Arial" w:cs="Arial"/>
                <w:color w:val="000000"/>
              </w:rPr>
              <w:t>- jud. Hunedoara (3% din oraşul Uricani, sub1% din mun. Vulcan)</w:t>
            </w:r>
          </w:p>
          <w:p w:rsidR="00FC75D0" w:rsidRDefault="00FC75D0">
            <w:pPr>
              <w:rPr>
                <w:rFonts w:ascii="Arial" w:hAnsi="Arial" w:cs="Arial"/>
                <w:color w:val="000000"/>
              </w:rPr>
            </w:pPr>
            <w:r>
              <w:rPr>
                <w:rFonts w:ascii="Arial" w:hAnsi="Arial" w:cs="Arial"/>
                <w:color w:val="000000"/>
              </w:rPr>
              <w:t>- jud. Gorj</w:t>
            </w:r>
          </w:p>
        </w:tc>
        <w:tc>
          <w:tcPr>
            <w:tcW w:w="0" w:type="auto"/>
            <w:tcBorders>
              <w:top w:val="single" w:sz="4" w:space="0" w:color="auto"/>
              <w:left w:val="single" w:sz="4" w:space="0" w:color="auto"/>
              <w:bottom w:val="single" w:sz="4" w:space="0" w:color="auto"/>
              <w:right w:val="single" w:sz="4" w:space="0" w:color="auto"/>
            </w:tcBorders>
          </w:tcPr>
          <w:p w:rsidR="00FC75D0" w:rsidRDefault="00FC75D0">
            <w:pPr>
              <w:jc w:val="center"/>
              <w:rPr>
                <w:rFonts w:ascii="Arial" w:hAnsi="Arial" w:cs="Arial"/>
                <w:color w:val="000000"/>
              </w:rPr>
            </w:pPr>
            <w:r>
              <w:rPr>
                <w:rFonts w:ascii="Arial" w:hAnsi="Arial" w:cs="Arial"/>
                <w:color w:val="000000"/>
              </w:rPr>
              <w:t>87321/873,21</w:t>
            </w:r>
          </w:p>
        </w:tc>
        <w:tc>
          <w:tcPr>
            <w:tcW w:w="0" w:type="auto"/>
            <w:tcBorders>
              <w:top w:val="single" w:sz="4" w:space="0" w:color="auto"/>
              <w:left w:val="single" w:sz="4" w:space="0" w:color="auto"/>
              <w:bottom w:val="single" w:sz="4" w:space="0" w:color="auto"/>
              <w:right w:val="single" w:sz="4" w:space="0" w:color="auto"/>
            </w:tcBorders>
          </w:tcPr>
          <w:p w:rsidR="00FC75D0" w:rsidRDefault="00A00130">
            <w:pPr>
              <w:rPr>
                <w:rFonts w:ascii="Arial" w:hAnsi="Arial" w:cs="Arial"/>
                <w:color w:val="000000"/>
              </w:rPr>
            </w:pPr>
            <w:r>
              <w:rPr>
                <w:rFonts w:ascii="Arial" w:hAnsi="Arial" w:cs="Arial"/>
                <w:color w:val="000000"/>
              </w:rPr>
              <w:t xml:space="preserve">Din judeţul </w:t>
            </w:r>
            <w:r w:rsidR="00FC75D0">
              <w:rPr>
                <w:rFonts w:ascii="Arial" w:hAnsi="Arial" w:cs="Arial"/>
                <w:color w:val="000000"/>
              </w:rPr>
              <w:t>Hunedoara include rezervaţia naturală „Peştera cu Corali”</w:t>
            </w:r>
          </w:p>
        </w:tc>
      </w:tr>
      <w:tr w:rsidR="00A00130">
        <w:trPr>
          <w:jc w:val="center"/>
        </w:trPr>
        <w:tc>
          <w:tcPr>
            <w:tcW w:w="0" w:type="auto"/>
            <w:tcBorders>
              <w:top w:val="single" w:sz="4" w:space="0" w:color="auto"/>
              <w:left w:val="single" w:sz="4" w:space="0" w:color="auto"/>
              <w:bottom w:val="single" w:sz="4" w:space="0" w:color="auto"/>
              <w:right w:val="single" w:sz="4" w:space="0" w:color="auto"/>
            </w:tcBorders>
          </w:tcPr>
          <w:p w:rsidR="00FC75D0" w:rsidRDefault="00FC75D0" w:rsidP="00957CBE">
            <w:pPr>
              <w:jc w:val="center"/>
              <w:rPr>
                <w:rFonts w:ascii="Arial" w:hAnsi="Arial" w:cs="Arial"/>
                <w:color w:val="000000"/>
              </w:rPr>
            </w:pPr>
            <w:r>
              <w:rPr>
                <w:rFonts w:ascii="Arial" w:hAnsi="Arial" w:cs="Arial"/>
                <w:color w:val="000000"/>
              </w:rPr>
              <w:t>11</w:t>
            </w:r>
          </w:p>
        </w:tc>
        <w:tc>
          <w:tcPr>
            <w:tcW w:w="0" w:type="auto"/>
            <w:tcBorders>
              <w:top w:val="single" w:sz="4" w:space="0" w:color="auto"/>
              <w:left w:val="single" w:sz="4" w:space="0" w:color="auto"/>
              <w:bottom w:val="single" w:sz="4" w:space="0" w:color="auto"/>
              <w:right w:val="single" w:sz="4" w:space="0" w:color="auto"/>
            </w:tcBorders>
          </w:tcPr>
          <w:p w:rsidR="00FC75D0" w:rsidRDefault="00FC75D0">
            <w:pPr>
              <w:jc w:val="both"/>
              <w:rPr>
                <w:rFonts w:ascii="Arial" w:hAnsi="Arial" w:cs="Arial"/>
                <w:color w:val="000000"/>
              </w:rPr>
            </w:pPr>
            <w:r>
              <w:rPr>
                <w:rFonts w:ascii="Arial" w:hAnsi="Arial" w:cs="Arial"/>
                <w:color w:val="000000"/>
              </w:rPr>
              <w:t>ROSCI0136 Pădurea Bejan</w:t>
            </w:r>
          </w:p>
        </w:tc>
        <w:tc>
          <w:tcPr>
            <w:tcW w:w="0" w:type="auto"/>
            <w:tcBorders>
              <w:top w:val="single" w:sz="4" w:space="0" w:color="auto"/>
              <w:left w:val="single" w:sz="4" w:space="0" w:color="auto"/>
              <w:bottom w:val="single" w:sz="4" w:space="0" w:color="auto"/>
              <w:right w:val="single" w:sz="4" w:space="0" w:color="auto"/>
            </w:tcBorders>
          </w:tcPr>
          <w:p w:rsidR="00FC75D0" w:rsidRDefault="00FC75D0">
            <w:pPr>
              <w:rPr>
                <w:rFonts w:ascii="Arial" w:hAnsi="Arial" w:cs="Arial"/>
                <w:color w:val="000000"/>
              </w:rPr>
            </w:pPr>
            <w:r>
              <w:rPr>
                <w:rFonts w:ascii="Arial" w:hAnsi="Arial" w:cs="Arial"/>
                <w:color w:val="000000"/>
              </w:rPr>
              <w:t>- jud. Hunedoara (sub 1% din com. Cârjiţi, 1% din mun. Deva)</w:t>
            </w:r>
          </w:p>
        </w:tc>
        <w:tc>
          <w:tcPr>
            <w:tcW w:w="0" w:type="auto"/>
            <w:tcBorders>
              <w:top w:val="single" w:sz="4" w:space="0" w:color="auto"/>
              <w:left w:val="single" w:sz="4" w:space="0" w:color="auto"/>
              <w:bottom w:val="single" w:sz="4" w:space="0" w:color="auto"/>
              <w:right w:val="single" w:sz="4" w:space="0" w:color="auto"/>
            </w:tcBorders>
          </w:tcPr>
          <w:p w:rsidR="00FC75D0" w:rsidRDefault="00FC75D0">
            <w:pPr>
              <w:jc w:val="center"/>
              <w:rPr>
                <w:rFonts w:ascii="Arial" w:hAnsi="Arial" w:cs="Arial"/>
                <w:color w:val="000000"/>
              </w:rPr>
            </w:pPr>
            <w:r>
              <w:rPr>
                <w:rFonts w:ascii="Arial" w:hAnsi="Arial" w:cs="Arial"/>
                <w:color w:val="000000"/>
              </w:rPr>
              <w:t>99/99</w:t>
            </w:r>
          </w:p>
        </w:tc>
        <w:tc>
          <w:tcPr>
            <w:tcW w:w="0" w:type="auto"/>
            <w:tcBorders>
              <w:top w:val="single" w:sz="4" w:space="0" w:color="auto"/>
              <w:left w:val="single" w:sz="4" w:space="0" w:color="auto"/>
              <w:bottom w:val="single" w:sz="4" w:space="0" w:color="auto"/>
              <w:right w:val="single" w:sz="4" w:space="0" w:color="auto"/>
            </w:tcBorders>
          </w:tcPr>
          <w:p w:rsidR="00FC75D0" w:rsidRDefault="00FC75D0">
            <w:pPr>
              <w:rPr>
                <w:rFonts w:ascii="Arial" w:hAnsi="Arial" w:cs="Arial"/>
                <w:color w:val="000000"/>
              </w:rPr>
            </w:pPr>
            <w:r>
              <w:rPr>
                <w:rFonts w:ascii="Arial" w:hAnsi="Arial" w:cs="Arial"/>
                <w:color w:val="000000"/>
              </w:rPr>
              <w:t>Include rezervaţia naturală „Pădurea Bejan”</w:t>
            </w:r>
          </w:p>
        </w:tc>
      </w:tr>
      <w:tr w:rsidR="00A00130" w:rsidRPr="00C101FC">
        <w:trPr>
          <w:jc w:val="center"/>
        </w:trPr>
        <w:tc>
          <w:tcPr>
            <w:tcW w:w="0" w:type="auto"/>
            <w:tcBorders>
              <w:top w:val="single" w:sz="4" w:space="0" w:color="auto"/>
              <w:left w:val="single" w:sz="4" w:space="0" w:color="auto"/>
              <w:bottom w:val="single" w:sz="4" w:space="0" w:color="auto"/>
              <w:right w:val="single" w:sz="4" w:space="0" w:color="auto"/>
            </w:tcBorders>
          </w:tcPr>
          <w:p w:rsidR="00FC75D0" w:rsidRDefault="00FC75D0" w:rsidP="00957CBE">
            <w:pPr>
              <w:jc w:val="center"/>
              <w:rPr>
                <w:rFonts w:ascii="Arial" w:hAnsi="Arial" w:cs="Arial"/>
                <w:color w:val="000000"/>
              </w:rPr>
            </w:pPr>
            <w:r>
              <w:rPr>
                <w:rFonts w:ascii="Arial" w:hAnsi="Arial" w:cs="Arial"/>
                <w:color w:val="000000"/>
              </w:rPr>
              <w:t>12</w:t>
            </w:r>
          </w:p>
        </w:tc>
        <w:tc>
          <w:tcPr>
            <w:tcW w:w="0" w:type="auto"/>
            <w:tcBorders>
              <w:top w:val="single" w:sz="4" w:space="0" w:color="auto"/>
              <w:left w:val="single" w:sz="4" w:space="0" w:color="auto"/>
              <w:bottom w:val="single" w:sz="4" w:space="0" w:color="auto"/>
              <w:right w:val="single" w:sz="4" w:space="0" w:color="auto"/>
            </w:tcBorders>
          </w:tcPr>
          <w:p w:rsidR="00FC75D0" w:rsidRDefault="00FC75D0">
            <w:pPr>
              <w:jc w:val="both"/>
              <w:rPr>
                <w:rFonts w:ascii="Arial" w:hAnsi="Arial" w:cs="Arial"/>
                <w:color w:val="000000"/>
              </w:rPr>
            </w:pPr>
            <w:r>
              <w:rPr>
                <w:rFonts w:ascii="Arial" w:hAnsi="Arial" w:cs="Arial"/>
                <w:color w:val="000000"/>
              </w:rPr>
              <w:t>ROSCI0188 Parâng</w:t>
            </w:r>
          </w:p>
        </w:tc>
        <w:tc>
          <w:tcPr>
            <w:tcW w:w="0" w:type="auto"/>
            <w:tcBorders>
              <w:top w:val="single" w:sz="4" w:space="0" w:color="auto"/>
              <w:left w:val="single" w:sz="4" w:space="0" w:color="auto"/>
              <w:bottom w:val="single" w:sz="4" w:space="0" w:color="auto"/>
              <w:right w:val="single" w:sz="4" w:space="0" w:color="auto"/>
            </w:tcBorders>
          </w:tcPr>
          <w:p w:rsidR="00FC75D0" w:rsidRDefault="00FC75D0">
            <w:pPr>
              <w:rPr>
                <w:rFonts w:ascii="Arial" w:hAnsi="Arial" w:cs="Arial"/>
                <w:color w:val="000000"/>
              </w:rPr>
            </w:pPr>
            <w:r>
              <w:rPr>
                <w:rFonts w:ascii="Arial" w:hAnsi="Arial" w:cs="Arial"/>
                <w:color w:val="000000"/>
              </w:rPr>
              <w:t>- jud. Hunedoara (18% din oraşul Petrila, 26% din mun. Petroşani)</w:t>
            </w:r>
          </w:p>
          <w:p w:rsidR="00FC75D0" w:rsidRDefault="00FC75D0">
            <w:pPr>
              <w:rPr>
                <w:rFonts w:ascii="Arial" w:hAnsi="Arial" w:cs="Arial"/>
                <w:color w:val="000000"/>
              </w:rPr>
            </w:pPr>
            <w:r>
              <w:rPr>
                <w:rFonts w:ascii="Arial" w:hAnsi="Arial" w:cs="Arial"/>
                <w:color w:val="000000"/>
              </w:rPr>
              <w:t>- jud. Gorj</w:t>
            </w:r>
          </w:p>
          <w:p w:rsidR="00FC75D0" w:rsidRDefault="00FC75D0">
            <w:pPr>
              <w:rPr>
                <w:rFonts w:ascii="Arial" w:hAnsi="Arial" w:cs="Arial"/>
                <w:color w:val="000000"/>
              </w:rPr>
            </w:pPr>
            <w:r>
              <w:rPr>
                <w:rFonts w:ascii="Arial" w:hAnsi="Arial" w:cs="Arial"/>
                <w:color w:val="000000"/>
              </w:rPr>
              <w:t>- jud. Vâlcea</w:t>
            </w:r>
          </w:p>
        </w:tc>
        <w:tc>
          <w:tcPr>
            <w:tcW w:w="0" w:type="auto"/>
            <w:tcBorders>
              <w:top w:val="single" w:sz="4" w:space="0" w:color="auto"/>
              <w:left w:val="single" w:sz="4" w:space="0" w:color="auto"/>
              <w:bottom w:val="single" w:sz="4" w:space="0" w:color="auto"/>
              <w:right w:val="single" w:sz="4" w:space="0" w:color="auto"/>
            </w:tcBorders>
          </w:tcPr>
          <w:p w:rsidR="00FC75D0" w:rsidRDefault="00FC75D0">
            <w:pPr>
              <w:jc w:val="center"/>
              <w:rPr>
                <w:rFonts w:ascii="Arial" w:hAnsi="Arial" w:cs="Arial"/>
                <w:color w:val="000000"/>
              </w:rPr>
            </w:pPr>
            <w:r>
              <w:rPr>
                <w:rFonts w:ascii="Arial" w:hAnsi="Arial" w:cs="Arial"/>
                <w:color w:val="000000"/>
              </w:rPr>
              <w:t>29907/10766,52</w:t>
            </w:r>
          </w:p>
        </w:tc>
        <w:tc>
          <w:tcPr>
            <w:tcW w:w="0" w:type="auto"/>
            <w:tcBorders>
              <w:top w:val="single" w:sz="4" w:space="0" w:color="auto"/>
              <w:left w:val="single" w:sz="4" w:space="0" w:color="auto"/>
              <w:bottom w:val="single" w:sz="4" w:space="0" w:color="auto"/>
              <w:right w:val="single" w:sz="4" w:space="0" w:color="auto"/>
            </w:tcBorders>
          </w:tcPr>
          <w:p w:rsidR="00FC75D0" w:rsidRDefault="00A00130">
            <w:pPr>
              <w:rPr>
                <w:rFonts w:ascii="Arial" w:hAnsi="Arial" w:cs="Arial"/>
                <w:color w:val="000000"/>
              </w:rPr>
            </w:pPr>
            <w:r>
              <w:rPr>
                <w:rFonts w:ascii="Arial" w:hAnsi="Arial" w:cs="Arial"/>
                <w:color w:val="000000"/>
              </w:rPr>
              <w:t xml:space="preserve">Din judeţul </w:t>
            </w:r>
            <w:r w:rsidR="00FC75D0">
              <w:rPr>
                <w:rFonts w:ascii="Arial" w:hAnsi="Arial" w:cs="Arial"/>
                <w:color w:val="000000"/>
              </w:rPr>
              <w:t>Hunedoara include rezervaţiile naturale „Piatra Crinului” şi „Cheile Jieţului”</w:t>
            </w:r>
          </w:p>
        </w:tc>
      </w:tr>
      <w:tr w:rsidR="00A00130">
        <w:trPr>
          <w:jc w:val="center"/>
        </w:trPr>
        <w:tc>
          <w:tcPr>
            <w:tcW w:w="0" w:type="auto"/>
            <w:tcBorders>
              <w:top w:val="single" w:sz="4" w:space="0" w:color="auto"/>
              <w:left w:val="single" w:sz="4" w:space="0" w:color="auto"/>
              <w:bottom w:val="single" w:sz="4" w:space="0" w:color="auto"/>
              <w:right w:val="single" w:sz="4" w:space="0" w:color="auto"/>
            </w:tcBorders>
          </w:tcPr>
          <w:p w:rsidR="00FC75D0" w:rsidRDefault="00FC75D0" w:rsidP="00957CBE">
            <w:pPr>
              <w:jc w:val="center"/>
              <w:rPr>
                <w:rFonts w:ascii="Arial" w:hAnsi="Arial" w:cs="Arial"/>
                <w:color w:val="000000"/>
              </w:rPr>
            </w:pPr>
            <w:r>
              <w:rPr>
                <w:rFonts w:ascii="Arial" w:hAnsi="Arial" w:cs="Arial"/>
                <w:color w:val="000000"/>
              </w:rPr>
              <w:t>13</w:t>
            </w:r>
          </w:p>
        </w:tc>
        <w:tc>
          <w:tcPr>
            <w:tcW w:w="0" w:type="auto"/>
            <w:tcBorders>
              <w:top w:val="single" w:sz="4" w:space="0" w:color="auto"/>
              <w:left w:val="single" w:sz="4" w:space="0" w:color="auto"/>
              <w:bottom w:val="single" w:sz="4" w:space="0" w:color="auto"/>
              <w:right w:val="single" w:sz="4" w:space="0" w:color="auto"/>
            </w:tcBorders>
          </w:tcPr>
          <w:p w:rsidR="00FC75D0" w:rsidRDefault="00FC75D0">
            <w:pPr>
              <w:jc w:val="both"/>
              <w:rPr>
                <w:rFonts w:ascii="Arial" w:hAnsi="Arial" w:cs="Arial"/>
                <w:color w:val="000000"/>
              </w:rPr>
            </w:pPr>
            <w:r>
              <w:rPr>
                <w:rFonts w:ascii="Arial" w:hAnsi="Arial" w:cs="Arial"/>
                <w:color w:val="000000"/>
              </w:rPr>
              <w:t>ROSCI0217 Retezat</w:t>
            </w:r>
          </w:p>
        </w:tc>
        <w:tc>
          <w:tcPr>
            <w:tcW w:w="0" w:type="auto"/>
            <w:tcBorders>
              <w:top w:val="single" w:sz="4" w:space="0" w:color="auto"/>
              <w:left w:val="single" w:sz="4" w:space="0" w:color="auto"/>
              <w:bottom w:val="single" w:sz="4" w:space="0" w:color="auto"/>
              <w:right w:val="single" w:sz="4" w:space="0" w:color="auto"/>
            </w:tcBorders>
          </w:tcPr>
          <w:p w:rsidR="00FC75D0" w:rsidRDefault="00FC75D0">
            <w:pPr>
              <w:rPr>
                <w:rFonts w:ascii="Arial" w:hAnsi="Arial" w:cs="Arial"/>
                <w:color w:val="000000"/>
              </w:rPr>
            </w:pPr>
            <w:r>
              <w:rPr>
                <w:rFonts w:ascii="Arial" w:hAnsi="Arial" w:cs="Arial"/>
                <w:color w:val="000000"/>
              </w:rPr>
              <w:t>- jud. Hunedoara (1% din com. Pui, 54% din com. Râu de Mori, 40% din com. Sălaşu de Sus, 17% din oraşul Uricani)</w:t>
            </w:r>
          </w:p>
          <w:p w:rsidR="00FC75D0" w:rsidRDefault="00FC75D0">
            <w:pPr>
              <w:rPr>
                <w:rFonts w:ascii="Arial" w:hAnsi="Arial" w:cs="Arial"/>
                <w:color w:val="000000"/>
              </w:rPr>
            </w:pPr>
            <w:r>
              <w:rPr>
                <w:rFonts w:ascii="Arial" w:hAnsi="Arial" w:cs="Arial"/>
                <w:color w:val="000000"/>
              </w:rPr>
              <w:t>- jud. Caraş-Severin</w:t>
            </w:r>
          </w:p>
          <w:p w:rsidR="00FC75D0" w:rsidRDefault="00FC75D0">
            <w:pPr>
              <w:rPr>
                <w:rFonts w:ascii="Arial" w:hAnsi="Arial" w:cs="Arial"/>
                <w:color w:val="000000"/>
              </w:rPr>
            </w:pPr>
            <w:r>
              <w:rPr>
                <w:rFonts w:ascii="Arial" w:hAnsi="Arial" w:cs="Arial"/>
                <w:color w:val="000000"/>
              </w:rPr>
              <w:t>- jud. Gorj</w:t>
            </w:r>
          </w:p>
        </w:tc>
        <w:tc>
          <w:tcPr>
            <w:tcW w:w="0" w:type="auto"/>
            <w:tcBorders>
              <w:top w:val="single" w:sz="4" w:space="0" w:color="auto"/>
              <w:left w:val="single" w:sz="4" w:space="0" w:color="auto"/>
              <w:bottom w:val="single" w:sz="4" w:space="0" w:color="auto"/>
              <w:right w:val="single" w:sz="4" w:space="0" w:color="auto"/>
            </w:tcBorders>
          </w:tcPr>
          <w:p w:rsidR="00FC75D0" w:rsidRDefault="00FC75D0">
            <w:pPr>
              <w:jc w:val="center"/>
              <w:rPr>
                <w:rFonts w:ascii="Arial" w:hAnsi="Arial" w:cs="Arial"/>
                <w:color w:val="000000"/>
              </w:rPr>
            </w:pPr>
            <w:r>
              <w:rPr>
                <w:rFonts w:ascii="Arial" w:hAnsi="Arial" w:cs="Arial"/>
                <w:color w:val="000000"/>
              </w:rPr>
              <w:t>43198/34558,4</w:t>
            </w:r>
          </w:p>
        </w:tc>
        <w:tc>
          <w:tcPr>
            <w:tcW w:w="0" w:type="auto"/>
            <w:tcBorders>
              <w:top w:val="single" w:sz="4" w:space="0" w:color="auto"/>
              <w:left w:val="single" w:sz="4" w:space="0" w:color="auto"/>
              <w:bottom w:val="single" w:sz="4" w:space="0" w:color="auto"/>
              <w:right w:val="single" w:sz="4" w:space="0" w:color="auto"/>
            </w:tcBorders>
          </w:tcPr>
          <w:p w:rsidR="00FC75D0" w:rsidRDefault="00A00130">
            <w:pPr>
              <w:rPr>
                <w:rFonts w:ascii="Arial" w:hAnsi="Arial" w:cs="Arial"/>
                <w:color w:val="000000"/>
              </w:rPr>
            </w:pPr>
            <w:r>
              <w:rPr>
                <w:rFonts w:ascii="Arial" w:hAnsi="Arial" w:cs="Arial"/>
                <w:color w:val="000000"/>
              </w:rPr>
              <w:t xml:space="preserve">În judeţul </w:t>
            </w:r>
            <w:r w:rsidR="00FC75D0">
              <w:rPr>
                <w:rFonts w:ascii="Arial" w:hAnsi="Arial" w:cs="Arial"/>
                <w:color w:val="000000"/>
              </w:rPr>
              <w:t xml:space="preserve"> Hunedoara se suprapune Parcului Naţional Retezat şi rezervaţiei naturale „Calcarele de la Faţa Fetii”</w:t>
            </w:r>
          </w:p>
        </w:tc>
      </w:tr>
      <w:tr w:rsidR="00A00130">
        <w:trPr>
          <w:jc w:val="center"/>
        </w:trPr>
        <w:tc>
          <w:tcPr>
            <w:tcW w:w="0" w:type="auto"/>
            <w:tcBorders>
              <w:top w:val="single" w:sz="4" w:space="0" w:color="auto"/>
              <w:left w:val="single" w:sz="4" w:space="0" w:color="auto"/>
              <w:bottom w:val="single" w:sz="4" w:space="0" w:color="auto"/>
              <w:right w:val="single" w:sz="4" w:space="0" w:color="auto"/>
            </w:tcBorders>
          </w:tcPr>
          <w:p w:rsidR="00FC75D0" w:rsidRDefault="00FC75D0" w:rsidP="00957CBE">
            <w:pPr>
              <w:jc w:val="center"/>
              <w:rPr>
                <w:rFonts w:ascii="Arial" w:hAnsi="Arial" w:cs="Arial"/>
                <w:color w:val="000000"/>
              </w:rPr>
            </w:pPr>
            <w:r>
              <w:rPr>
                <w:rFonts w:ascii="Arial" w:hAnsi="Arial" w:cs="Arial"/>
                <w:color w:val="000000"/>
              </w:rPr>
              <w:t>14</w:t>
            </w:r>
          </w:p>
        </w:tc>
        <w:tc>
          <w:tcPr>
            <w:tcW w:w="0" w:type="auto"/>
            <w:tcBorders>
              <w:top w:val="single" w:sz="4" w:space="0" w:color="auto"/>
              <w:left w:val="single" w:sz="4" w:space="0" w:color="auto"/>
              <w:bottom w:val="single" w:sz="4" w:space="0" w:color="auto"/>
              <w:right w:val="single" w:sz="4" w:space="0" w:color="auto"/>
            </w:tcBorders>
          </w:tcPr>
          <w:p w:rsidR="00FC75D0" w:rsidRDefault="00FC75D0">
            <w:pPr>
              <w:jc w:val="both"/>
              <w:rPr>
                <w:rFonts w:ascii="Arial" w:hAnsi="Arial" w:cs="Arial"/>
                <w:color w:val="000000"/>
              </w:rPr>
            </w:pPr>
            <w:r>
              <w:rPr>
                <w:rFonts w:ascii="Arial" w:hAnsi="Arial" w:cs="Arial"/>
                <w:color w:val="000000"/>
              </w:rPr>
              <w:t>ROSCI0236 Strei-Haţeg</w:t>
            </w:r>
          </w:p>
        </w:tc>
        <w:tc>
          <w:tcPr>
            <w:tcW w:w="0" w:type="auto"/>
            <w:tcBorders>
              <w:top w:val="single" w:sz="4" w:space="0" w:color="auto"/>
              <w:left w:val="single" w:sz="4" w:space="0" w:color="auto"/>
              <w:bottom w:val="single" w:sz="4" w:space="0" w:color="auto"/>
              <w:right w:val="single" w:sz="4" w:space="0" w:color="auto"/>
            </w:tcBorders>
          </w:tcPr>
          <w:p w:rsidR="00FC75D0" w:rsidRDefault="00FC75D0">
            <w:pPr>
              <w:rPr>
                <w:rFonts w:ascii="Arial" w:hAnsi="Arial" w:cs="Arial"/>
                <w:color w:val="000000"/>
              </w:rPr>
            </w:pPr>
            <w:r>
              <w:rPr>
                <w:rFonts w:ascii="Arial" w:hAnsi="Arial" w:cs="Arial"/>
                <w:color w:val="000000"/>
              </w:rPr>
              <w:t>- jud. Hunedoara (46% din com. Baru, sub 1% din com. Bretea Română, 33% din oraşul Haţeg, sub 1% din mun. Lupeni, 33% din com. Pui, 32% din com. Sălaşu de Sus, 4% din com. Sântămăria-Orlea, 9% din com. General Berthelot)</w:t>
            </w:r>
          </w:p>
        </w:tc>
        <w:tc>
          <w:tcPr>
            <w:tcW w:w="0" w:type="auto"/>
            <w:tcBorders>
              <w:top w:val="single" w:sz="4" w:space="0" w:color="auto"/>
              <w:left w:val="single" w:sz="4" w:space="0" w:color="auto"/>
              <w:bottom w:val="single" w:sz="4" w:space="0" w:color="auto"/>
              <w:right w:val="single" w:sz="4" w:space="0" w:color="auto"/>
            </w:tcBorders>
          </w:tcPr>
          <w:p w:rsidR="00FC75D0" w:rsidRDefault="00FC75D0">
            <w:pPr>
              <w:jc w:val="center"/>
              <w:rPr>
                <w:rFonts w:ascii="Arial" w:hAnsi="Arial" w:cs="Arial"/>
                <w:color w:val="000000"/>
              </w:rPr>
            </w:pPr>
            <w:r>
              <w:rPr>
                <w:rFonts w:ascii="Arial" w:hAnsi="Arial" w:cs="Arial"/>
                <w:color w:val="000000"/>
              </w:rPr>
              <w:t>23941/23941</w:t>
            </w:r>
          </w:p>
        </w:tc>
        <w:tc>
          <w:tcPr>
            <w:tcW w:w="0" w:type="auto"/>
            <w:tcBorders>
              <w:top w:val="single" w:sz="4" w:space="0" w:color="auto"/>
              <w:left w:val="single" w:sz="4" w:space="0" w:color="auto"/>
              <w:bottom w:val="single" w:sz="4" w:space="0" w:color="auto"/>
              <w:right w:val="single" w:sz="4" w:space="0" w:color="auto"/>
            </w:tcBorders>
          </w:tcPr>
          <w:p w:rsidR="00FC75D0" w:rsidRDefault="00FC75D0">
            <w:pPr>
              <w:rPr>
                <w:rFonts w:ascii="Arial" w:hAnsi="Arial" w:cs="Arial"/>
                <w:color w:val="000000"/>
              </w:rPr>
            </w:pPr>
            <w:r>
              <w:rPr>
                <w:rFonts w:ascii="Arial" w:hAnsi="Arial" w:cs="Arial"/>
                <w:color w:val="000000"/>
              </w:rPr>
              <w:t>Situl este inclus în „Geoparcul Dinozaurilor Ţara Haţegului”</w:t>
            </w:r>
          </w:p>
        </w:tc>
      </w:tr>
      <w:tr w:rsidR="00A00130">
        <w:trPr>
          <w:jc w:val="center"/>
        </w:trPr>
        <w:tc>
          <w:tcPr>
            <w:tcW w:w="0" w:type="auto"/>
            <w:tcBorders>
              <w:top w:val="single" w:sz="4" w:space="0" w:color="auto"/>
              <w:left w:val="single" w:sz="4" w:space="0" w:color="auto"/>
              <w:bottom w:val="single" w:sz="4" w:space="0" w:color="auto"/>
              <w:right w:val="single" w:sz="4" w:space="0" w:color="auto"/>
            </w:tcBorders>
          </w:tcPr>
          <w:p w:rsidR="00FC75D0" w:rsidRDefault="00FC75D0" w:rsidP="00957CBE">
            <w:pPr>
              <w:jc w:val="center"/>
              <w:rPr>
                <w:rFonts w:ascii="Arial" w:hAnsi="Arial" w:cs="Arial"/>
                <w:color w:val="000000"/>
              </w:rPr>
            </w:pPr>
            <w:r>
              <w:rPr>
                <w:rFonts w:ascii="Arial" w:hAnsi="Arial" w:cs="Arial"/>
                <w:color w:val="000000"/>
              </w:rPr>
              <w:t>15</w:t>
            </w:r>
          </w:p>
        </w:tc>
        <w:tc>
          <w:tcPr>
            <w:tcW w:w="0" w:type="auto"/>
            <w:tcBorders>
              <w:top w:val="single" w:sz="4" w:space="0" w:color="auto"/>
              <w:left w:val="single" w:sz="4" w:space="0" w:color="auto"/>
              <w:bottom w:val="single" w:sz="4" w:space="0" w:color="auto"/>
              <w:right w:val="single" w:sz="4" w:space="0" w:color="auto"/>
            </w:tcBorders>
          </w:tcPr>
          <w:p w:rsidR="00FC75D0" w:rsidRDefault="00FC75D0">
            <w:pPr>
              <w:rPr>
                <w:rFonts w:ascii="Arial" w:hAnsi="Arial" w:cs="Arial"/>
                <w:color w:val="000000"/>
              </w:rPr>
            </w:pPr>
            <w:r>
              <w:rPr>
                <w:rFonts w:ascii="Arial" w:hAnsi="Arial" w:cs="Arial"/>
                <w:color w:val="000000"/>
              </w:rPr>
              <w:t>ROSCI0250 Ţinutul Pădurenilor</w:t>
            </w:r>
          </w:p>
        </w:tc>
        <w:tc>
          <w:tcPr>
            <w:tcW w:w="0" w:type="auto"/>
            <w:tcBorders>
              <w:top w:val="single" w:sz="4" w:space="0" w:color="auto"/>
              <w:left w:val="single" w:sz="4" w:space="0" w:color="auto"/>
              <w:bottom w:val="single" w:sz="4" w:space="0" w:color="auto"/>
              <w:right w:val="single" w:sz="4" w:space="0" w:color="auto"/>
            </w:tcBorders>
          </w:tcPr>
          <w:p w:rsidR="00FC75D0" w:rsidRDefault="00FC75D0">
            <w:pPr>
              <w:rPr>
                <w:rFonts w:ascii="Arial" w:hAnsi="Arial" w:cs="Arial"/>
                <w:color w:val="000000"/>
              </w:rPr>
            </w:pPr>
            <w:r>
              <w:rPr>
                <w:rFonts w:ascii="Arial" w:hAnsi="Arial" w:cs="Arial"/>
                <w:color w:val="000000"/>
              </w:rPr>
              <w:t>- jud. Hunedoara (10% din com. Bătrâna, 4% din com. Bunila, 6% din com. Cerbăl, sub 1% din com. Lăpugiu de Jos, 14% din com. Lunca Cernii de Jos)</w:t>
            </w:r>
          </w:p>
          <w:p w:rsidR="00FC75D0" w:rsidRDefault="00FC75D0">
            <w:pPr>
              <w:rPr>
                <w:rFonts w:ascii="Arial" w:hAnsi="Arial" w:cs="Arial"/>
                <w:color w:val="000000"/>
              </w:rPr>
            </w:pPr>
            <w:r>
              <w:rPr>
                <w:rFonts w:ascii="Arial" w:hAnsi="Arial" w:cs="Arial"/>
                <w:color w:val="000000"/>
              </w:rPr>
              <w:t>- jud. Timiş</w:t>
            </w:r>
          </w:p>
        </w:tc>
        <w:tc>
          <w:tcPr>
            <w:tcW w:w="0" w:type="auto"/>
            <w:tcBorders>
              <w:top w:val="single" w:sz="4" w:space="0" w:color="auto"/>
              <w:left w:val="single" w:sz="4" w:space="0" w:color="auto"/>
              <w:bottom w:val="single" w:sz="4" w:space="0" w:color="auto"/>
              <w:right w:val="single" w:sz="4" w:space="0" w:color="auto"/>
            </w:tcBorders>
          </w:tcPr>
          <w:p w:rsidR="00FC75D0" w:rsidRDefault="00FC75D0">
            <w:pPr>
              <w:jc w:val="center"/>
              <w:rPr>
                <w:rFonts w:ascii="Arial" w:hAnsi="Arial" w:cs="Arial"/>
                <w:color w:val="000000"/>
              </w:rPr>
            </w:pPr>
            <w:r>
              <w:rPr>
                <w:rFonts w:ascii="Arial" w:hAnsi="Arial" w:cs="Arial"/>
                <w:color w:val="000000"/>
              </w:rPr>
              <w:t>4318/3540,76</w:t>
            </w:r>
          </w:p>
        </w:tc>
        <w:tc>
          <w:tcPr>
            <w:tcW w:w="0" w:type="auto"/>
            <w:tcBorders>
              <w:top w:val="single" w:sz="4" w:space="0" w:color="auto"/>
              <w:left w:val="single" w:sz="4" w:space="0" w:color="auto"/>
              <w:bottom w:val="single" w:sz="4" w:space="0" w:color="auto"/>
              <w:right w:val="single" w:sz="4" w:space="0" w:color="auto"/>
            </w:tcBorders>
          </w:tcPr>
          <w:p w:rsidR="00FC75D0" w:rsidRDefault="00A00130">
            <w:pPr>
              <w:rPr>
                <w:rFonts w:ascii="Arial" w:hAnsi="Arial" w:cs="Arial"/>
                <w:color w:val="000000"/>
              </w:rPr>
            </w:pPr>
            <w:r>
              <w:rPr>
                <w:rFonts w:ascii="Arial" w:hAnsi="Arial" w:cs="Arial"/>
                <w:color w:val="000000"/>
              </w:rPr>
              <w:t xml:space="preserve">Din judeţul </w:t>
            </w:r>
            <w:r w:rsidR="00FC75D0">
              <w:rPr>
                <w:rFonts w:ascii="Arial" w:hAnsi="Arial" w:cs="Arial"/>
                <w:color w:val="000000"/>
              </w:rPr>
              <w:t>Hunedoara include rezervaţia naturală „Codrii seculari pe Valea Dobrişoarei şi Prisloapei”</w:t>
            </w:r>
          </w:p>
        </w:tc>
      </w:tr>
      <w:tr w:rsidR="00A00130" w:rsidRPr="00C101FC">
        <w:trPr>
          <w:jc w:val="center"/>
        </w:trPr>
        <w:tc>
          <w:tcPr>
            <w:tcW w:w="0" w:type="auto"/>
            <w:tcBorders>
              <w:top w:val="single" w:sz="4" w:space="0" w:color="auto"/>
              <w:left w:val="single" w:sz="4" w:space="0" w:color="auto"/>
              <w:bottom w:val="single" w:sz="4" w:space="0" w:color="auto"/>
              <w:right w:val="single" w:sz="4" w:space="0" w:color="auto"/>
            </w:tcBorders>
          </w:tcPr>
          <w:p w:rsidR="00FC75D0" w:rsidRDefault="00FC75D0" w:rsidP="00957CBE">
            <w:pPr>
              <w:jc w:val="center"/>
              <w:rPr>
                <w:rFonts w:ascii="Arial" w:hAnsi="Arial" w:cs="Arial"/>
                <w:color w:val="000000"/>
              </w:rPr>
            </w:pPr>
            <w:r>
              <w:rPr>
                <w:rFonts w:ascii="Arial" w:hAnsi="Arial" w:cs="Arial"/>
                <w:color w:val="000000"/>
              </w:rPr>
              <w:t>16</w:t>
            </w:r>
          </w:p>
        </w:tc>
        <w:tc>
          <w:tcPr>
            <w:tcW w:w="0" w:type="auto"/>
            <w:tcBorders>
              <w:top w:val="single" w:sz="4" w:space="0" w:color="auto"/>
              <w:left w:val="single" w:sz="4" w:space="0" w:color="auto"/>
              <w:bottom w:val="single" w:sz="4" w:space="0" w:color="auto"/>
              <w:right w:val="single" w:sz="4" w:space="0" w:color="auto"/>
            </w:tcBorders>
          </w:tcPr>
          <w:p w:rsidR="00FC75D0" w:rsidRDefault="00FC75D0">
            <w:pPr>
              <w:rPr>
                <w:rFonts w:ascii="Arial" w:hAnsi="Arial" w:cs="Arial"/>
                <w:color w:val="000000"/>
              </w:rPr>
            </w:pPr>
            <w:r>
              <w:rPr>
                <w:rFonts w:ascii="Arial" w:hAnsi="Arial" w:cs="Arial"/>
                <w:color w:val="000000"/>
              </w:rPr>
              <w:t>ROSCI0254 Tufurile calcaroase din Valea Bobâlna</w:t>
            </w:r>
          </w:p>
        </w:tc>
        <w:tc>
          <w:tcPr>
            <w:tcW w:w="0" w:type="auto"/>
            <w:tcBorders>
              <w:top w:val="single" w:sz="4" w:space="0" w:color="auto"/>
              <w:left w:val="single" w:sz="4" w:space="0" w:color="auto"/>
              <w:bottom w:val="single" w:sz="4" w:space="0" w:color="auto"/>
              <w:right w:val="single" w:sz="4" w:space="0" w:color="auto"/>
            </w:tcBorders>
          </w:tcPr>
          <w:p w:rsidR="00FC75D0" w:rsidRDefault="00FC75D0">
            <w:pPr>
              <w:rPr>
                <w:rFonts w:ascii="Arial" w:hAnsi="Arial" w:cs="Arial"/>
                <w:color w:val="000000"/>
              </w:rPr>
            </w:pPr>
            <w:r>
              <w:rPr>
                <w:rFonts w:ascii="Arial" w:hAnsi="Arial" w:cs="Arial"/>
                <w:color w:val="000000"/>
              </w:rPr>
              <w:t>- jud. Hunedoara (sub 1% din com. Rapoltu Mare)</w:t>
            </w:r>
          </w:p>
        </w:tc>
        <w:tc>
          <w:tcPr>
            <w:tcW w:w="0" w:type="auto"/>
            <w:tcBorders>
              <w:top w:val="single" w:sz="4" w:space="0" w:color="auto"/>
              <w:left w:val="single" w:sz="4" w:space="0" w:color="auto"/>
              <w:bottom w:val="single" w:sz="4" w:space="0" w:color="auto"/>
              <w:right w:val="single" w:sz="4" w:space="0" w:color="auto"/>
            </w:tcBorders>
          </w:tcPr>
          <w:p w:rsidR="00FC75D0" w:rsidRDefault="00FC75D0">
            <w:pPr>
              <w:jc w:val="center"/>
              <w:rPr>
                <w:rFonts w:ascii="Arial" w:hAnsi="Arial" w:cs="Arial"/>
                <w:color w:val="000000"/>
              </w:rPr>
            </w:pPr>
            <w:r>
              <w:rPr>
                <w:rFonts w:ascii="Arial" w:hAnsi="Arial" w:cs="Arial"/>
                <w:color w:val="000000"/>
              </w:rPr>
              <w:t>15/15</w:t>
            </w:r>
          </w:p>
        </w:tc>
        <w:tc>
          <w:tcPr>
            <w:tcW w:w="0" w:type="auto"/>
            <w:tcBorders>
              <w:top w:val="single" w:sz="4" w:space="0" w:color="auto"/>
              <w:left w:val="single" w:sz="4" w:space="0" w:color="auto"/>
              <w:bottom w:val="single" w:sz="4" w:space="0" w:color="auto"/>
              <w:right w:val="single" w:sz="4" w:space="0" w:color="auto"/>
            </w:tcBorders>
          </w:tcPr>
          <w:p w:rsidR="00FC75D0" w:rsidRDefault="00FC75D0">
            <w:pPr>
              <w:rPr>
                <w:rFonts w:ascii="Arial" w:hAnsi="Arial" w:cs="Arial"/>
                <w:color w:val="000000"/>
              </w:rPr>
            </w:pPr>
            <w:r>
              <w:rPr>
                <w:rFonts w:ascii="Arial" w:hAnsi="Arial" w:cs="Arial"/>
                <w:color w:val="000000"/>
              </w:rPr>
              <w:t>Include rezervaţia naturală „Tufurile calcaroase din Valea Bobâlna”</w:t>
            </w:r>
          </w:p>
        </w:tc>
      </w:tr>
    </w:tbl>
    <w:p w:rsidR="00957CBE" w:rsidRDefault="00957CBE" w:rsidP="00FC75D0">
      <w:pPr>
        <w:ind w:firstLine="708"/>
        <w:jc w:val="center"/>
        <w:rPr>
          <w:rFonts w:ascii="Arial" w:hAnsi="Arial" w:cs="Arial"/>
          <w:color w:val="000000"/>
        </w:rPr>
      </w:pPr>
    </w:p>
    <w:p w:rsidR="00FC75D0" w:rsidRDefault="00FC75D0" w:rsidP="00FC75D0">
      <w:pPr>
        <w:ind w:firstLine="708"/>
        <w:jc w:val="center"/>
        <w:rPr>
          <w:rFonts w:ascii="Arial" w:hAnsi="Arial" w:cs="Arial"/>
          <w:color w:val="000000"/>
        </w:rPr>
      </w:pPr>
      <w:r>
        <w:rPr>
          <w:rFonts w:ascii="Arial" w:hAnsi="Arial" w:cs="Arial"/>
          <w:color w:val="000000"/>
        </w:rPr>
        <w:t>Tabel</w:t>
      </w:r>
      <w:r w:rsidR="00DE447F">
        <w:rPr>
          <w:rFonts w:ascii="Arial" w:hAnsi="Arial" w:cs="Arial"/>
          <w:color w:val="000000"/>
        </w:rPr>
        <w:t>ul</w:t>
      </w:r>
      <w:r>
        <w:rPr>
          <w:rFonts w:ascii="Arial" w:hAnsi="Arial" w:cs="Arial"/>
          <w:color w:val="000000"/>
        </w:rPr>
        <w:t xml:space="preserve"> nr. </w:t>
      </w:r>
      <w:r w:rsidR="00957CBE">
        <w:rPr>
          <w:rFonts w:ascii="Arial" w:hAnsi="Arial" w:cs="Arial"/>
          <w:color w:val="000000"/>
        </w:rPr>
        <w:t>5</w:t>
      </w:r>
      <w:r>
        <w:rPr>
          <w:rFonts w:ascii="Arial" w:hAnsi="Arial" w:cs="Arial"/>
          <w:color w:val="000000"/>
        </w:rPr>
        <w:t>.3.3.1. Siturile de interes comunitar din jud</w:t>
      </w:r>
      <w:r w:rsidR="00A00130">
        <w:rPr>
          <w:rFonts w:ascii="Arial" w:hAnsi="Arial" w:cs="Arial"/>
          <w:color w:val="000000"/>
        </w:rPr>
        <w:t>eţul</w:t>
      </w:r>
      <w:r>
        <w:rPr>
          <w:rFonts w:ascii="Arial" w:hAnsi="Arial" w:cs="Arial"/>
          <w:color w:val="000000"/>
        </w:rPr>
        <w:t xml:space="preserve"> Hunedoara</w:t>
      </w:r>
    </w:p>
    <w:p w:rsidR="00FC75D0" w:rsidRDefault="00FC75D0" w:rsidP="00FC75D0">
      <w:pPr>
        <w:pStyle w:val="BodyText"/>
        <w:rPr>
          <w:rFonts w:cs="Arial"/>
          <w:bCs/>
          <w:color w:val="000000"/>
        </w:rPr>
      </w:pPr>
    </w:p>
    <w:p w:rsidR="00FC75D0" w:rsidRDefault="00FC75D0" w:rsidP="00FC75D0">
      <w:pPr>
        <w:pStyle w:val="BodyText"/>
        <w:rPr>
          <w:rFonts w:cs="Arial"/>
          <w:color w:val="000000"/>
        </w:rPr>
      </w:pPr>
      <w:r>
        <w:rPr>
          <w:rFonts w:cs="Arial"/>
          <w:bCs/>
          <w:color w:val="000000"/>
        </w:rPr>
        <w:tab/>
        <w:t xml:space="preserve">Pe lângă acestea, pe teritoriul judeţului Hunedoara au mai fost declarate </w:t>
      </w:r>
      <w:r>
        <w:rPr>
          <w:rFonts w:cs="Arial"/>
          <w:color w:val="000000"/>
        </w:rPr>
        <w:t xml:space="preserve">şi următoarele 3 arii de protecţie avifaunistică: ROSPA0029 Defileul Mureşului Inferior-Dealurile Lipovei (care ocupă 2% din suprafaţa comunei Zam), ROSPA0045 Grădiştea Muncelului-Cioclovina (care se află în totalitate în judeţul Hunedoara, acoperind 41% din suprafaţa comunei Baru, 58% din suprafaţa comunei Băniţa, sub 1% din comuna Beriu, 42% din comuna Boşorod, 59% din comuna Orăştioara de Sus, 38% din comuna Pui şi sub 1% din municipiul Petroşani) şi ROSPA0085 Munţii Retezat (care ocupă 1% din suprafaţa comunei Pui, 52% din suprafaţa comunei Râu de Mori, 40% din suprafaţa comunei Sălaşu de Sus şi 17% din suprafaţa oraşului Uricani). </w:t>
      </w:r>
    </w:p>
    <w:p w:rsidR="00FC75D0" w:rsidRDefault="00FC75D0" w:rsidP="00FC75D0">
      <w:pPr>
        <w:pStyle w:val="BodyText"/>
        <w:rPr>
          <w:rFonts w:cs="Arial"/>
          <w:color w:val="000000"/>
        </w:rPr>
      </w:pPr>
    </w:p>
    <w:p w:rsidR="00FC75D0" w:rsidRDefault="00054365" w:rsidP="00FC75D0">
      <w:pPr>
        <w:pStyle w:val="BodyText"/>
        <w:jc w:val="center"/>
        <w:rPr>
          <w:rFonts w:cs="Arial"/>
          <w:color w:val="000000"/>
        </w:rPr>
      </w:pPr>
      <w:r>
        <w:rPr>
          <w:rFonts w:cs="Arial"/>
          <w:bCs/>
          <w:noProof/>
          <w:color w:val="000000"/>
          <w:lang w:val="en-US" w:eastAsia="en-US"/>
        </w:rPr>
        <w:drawing>
          <wp:inline distT="0" distB="0" distL="0" distR="0">
            <wp:extent cx="4124325" cy="3124200"/>
            <wp:effectExtent l="19050" t="0" r="9525" b="0"/>
            <wp:docPr id="47" name="Picture 47" descr="PICT7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PICT7454"/>
                    <pic:cNvPicPr>
                      <a:picLocks noChangeAspect="1" noChangeArrowheads="1"/>
                    </pic:cNvPicPr>
                  </pic:nvPicPr>
                  <pic:blipFill>
                    <a:blip r:embed="rId62" cstate="print"/>
                    <a:srcRect/>
                    <a:stretch>
                      <a:fillRect/>
                    </a:stretch>
                  </pic:blipFill>
                  <pic:spPr bwMode="auto">
                    <a:xfrm>
                      <a:off x="0" y="0"/>
                      <a:ext cx="4124325" cy="3124200"/>
                    </a:xfrm>
                    <a:prstGeom prst="rect">
                      <a:avLst/>
                    </a:prstGeom>
                    <a:noFill/>
                    <a:ln w="9525">
                      <a:noFill/>
                      <a:miter lim="800000"/>
                      <a:headEnd/>
                      <a:tailEnd/>
                    </a:ln>
                  </pic:spPr>
                </pic:pic>
              </a:graphicData>
            </a:graphic>
          </wp:inline>
        </w:drawing>
      </w:r>
    </w:p>
    <w:p w:rsidR="00957CBE" w:rsidRDefault="00957CBE" w:rsidP="00FC75D0">
      <w:pPr>
        <w:jc w:val="center"/>
        <w:rPr>
          <w:rFonts w:ascii="Arial" w:hAnsi="Arial" w:cs="Arial"/>
          <w:bCs/>
          <w:color w:val="000000"/>
        </w:rPr>
      </w:pPr>
    </w:p>
    <w:p w:rsidR="00FC75D0" w:rsidRDefault="00FC75D0" w:rsidP="00FC75D0">
      <w:pPr>
        <w:jc w:val="center"/>
        <w:rPr>
          <w:rFonts w:ascii="Arial" w:hAnsi="Arial" w:cs="Arial"/>
          <w:bCs/>
          <w:color w:val="000000"/>
        </w:rPr>
      </w:pPr>
      <w:r>
        <w:rPr>
          <w:rFonts w:ascii="Arial" w:hAnsi="Arial" w:cs="Arial"/>
          <w:bCs/>
          <w:color w:val="000000"/>
        </w:rPr>
        <w:t>Fig</w:t>
      </w:r>
      <w:r w:rsidR="00A00130">
        <w:rPr>
          <w:rFonts w:ascii="Arial" w:hAnsi="Arial" w:cs="Arial"/>
          <w:bCs/>
          <w:color w:val="000000"/>
        </w:rPr>
        <w:t>ura</w:t>
      </w:r>
      <w:r>
        <w:rPr>
          <w:rFonts w:ascii="Arial" w:hAnsi="Arial" w:cs="Arial"/>
          <w:bCs/>
          <w:color w:val="000000"/>
        </w:rPr>
        <w:t xml:space="preserve"> nr. </w:t>
      </w:r>
      <w:r w:rsidR="00957CBE">
        <w:rPr>
          <w:rFonts w:ascii="Arial" w:hAnsi="Arial" w:cs="Arial"/>
          <w:bCs/>
          <w:color w:val="000000"/>
        </w:rPr>
        <w:t>5</w:t>
      </w:r>
      <w:r>
        <w:rPr>
          <w:rFonts w:ascii="Arial" w:hAnsi="Arial" w:cs="Arial"/>
          <w:color w:val="000000"/>
        </w:rPr>
        <w:t>.3.3.1</w:t>
      </w:r>
      <w:r w:rsidR="00A00130">
        <w:rPr>
          <w:rFonts w:ascii="Arial" w:hAnsi="Arial" w:cs="Arial"/>
          <w:color w:val="000000"/>
        </w:rPr>
        <w:t>.</w:t>
      </w:r>
      <w:r>
        <w:rPr>
          <w:rFonts w:ascii="Arial" w:hAnsi="Arial" w:cs="Arial"/>
          <w:color w:val="000000"/>
        </w:rPr>
        <w:t xml:space="preserve"> Muntele Vulcan</w:t>
      </w:r>
      <w:r w:rsidR="00A00130">
        <w:rPr>
          <w:rFonts w:ascii="Arial" w:hAnsi="Arial" w:cs="Arial"/>
          <w:color w:val="000000"/>
        </w:rPr>
        <w:t>,</w:t>
      </w:r>
      <w:r>
        <w:rPr>
          <w:rFonts w:ascii="Arial" w:hAnsi="Arial" w:cs="Arial"/>
          <w:color w:val="000000"/>
        </w:rPr>
        <w:t xml:space="preserve"> rezervaţie naturală şi sit Natura 2000</w:t>
      </w:r>
    </w:p>
    <w:p w:rsidR="00FC75D0" w:rsidRDefault="00A00130" w:rsidP="00FC75D0">
      <w:pPr>
        <w:jc w:val="both"/>
        <w:rPr>
          <w:rFonts w:ascii="Arial" w:hAnsi="Arial" w:cs="Arial"/>
          <w:b/>
          <w:color w:val="000000"/>
        </w:rPr>
      </w:pPr>
      <w:r>
        <w:rPr>
          <w:rFonts w:ascii="Arial" w:hAnsi="Arial" w:cs="Arial"/>
          <w:b/>
          <w:color w:val="000000"/>
        </w:rPr>
        <w:t>5</w:t>
      </w:r>
      <w:r w:rsidR="00FC75D0">
        <w:rPr>
          <w:rFonts w:ascii="Arial" w:hAnsi="Arial" w:cs="Arial"/>
          <w:b/>
          <w:color w:val="000000"/>
        </w:rPr>
        <w:t xml:space="preserve">.4. Mediul marin şi costier </w:t>
      </w:r>
      <w:r w:rsidRPr="00A00130">
        <w:rPr>
          <w:rFonts w:ascii="Arial" w:hAnsi="Arial" w:cs="Arial"/>
          <w:color w:val="000000"/>
        </w:rPr>
        <w:t>-</w:t>
      </w:r>
      <w:r w:rsidR="00FC75D0" w:rsidRPr="00A00130">
        <w:rPr>
          <w:rFonts w:ascii="Arial" w:hAnsi="Arial" w:cs="Arial"/>
          <w:color w:val="000000"/>
        </w:rPr>
        <w:t xml:space="preserve"> nu e</w:t>
      </w:r>
      <w:r>
        <w:rPr>
          <w:rFonts w:ascii="Arial" w:hAnsi="Arial" w:cs="Arial"/>
          <w:color w:val="000000"/>
        </w:rPr>
        <w:t>ste</w:t>
      </w:r>
      <w:r w:rsidR="00FC75D0" w:rsidRPr="00A00130">
        <w:rPr>
          <w:rFonts w:ascii="Arial" w:hAnsi="Arial" w:cs="Arial"/>
          <w:color w:val="000000"/>
        </w:rPr>
        <w:t xml:space="preserve"> cazul</w:t>
      </w:r>
    </w:p>
    <w:p w:rsidR="00FC75D0" w:rsidRDefault="00FC75D0" w:rsidP="00FC75D0">
      <w:pPr>
        <w:jc w:val="both"/>
        <w:rPr>
          <w:rFonts w:ascii="Arial" w:hAnsi="Arial" w:cs="Arial"/>
          <w:b/>
          <w:color w:val="000000"/>
        </w:rPr>
      </w:pPr>
    </w:p>
    <w:p w:rsidR="00FC75D0" w:rsidRPr="00A00130" w:rsidRDefault="00A00130" w:rsidP="00FC75D0">
      <w:pPr>
        <w:jc w:val="both"/>
        <w:rPr>
          <w:rFonts w:ascii="Arial" w:hAnsi="Arial" w:cs="Arial"/>
          <w:color w:val="000000"/>
        </w:rPr>
      </w:pPr>
      <w:r>
        <w:rPr>
          <w:rFonts w:ascii="Arial" w:hAnsi="Arial" w:cs="Arial"/>
          <w:b/>
          <w:color w:val="000000"/>
        </w:rPr>
        <w:t>5</w:t>
      </w:r>
      <w:r w:rsidR="00FC75D0">
        <w:rPr>
          <w:rFonts w:ascii="Arial" w:hAnsi="Arial" w:cs="Arial"/>
          <w:b/>
          <w:color w:val="000000"/>
        </w:rPr>
        <w:t>.5. Poluări accidentale asupra mediului marin şi costier</w:t>
      </w:r>
      <w:r w:rsidR="00FC75D0" w:rsidRPr="00A00130">
        <w:rPr>
          <w:rFonts w:ascii="Arial" w:hAnsi="Arial" w:cs="Arial"/>
          <w:color w:val="000000"/>
        </w:rPr>
        <w:t xml:space="preserve"> </w:t>
      </w:r>
      <w:r w:rsidRPr="00A00130">
        <w:rPr>
          <w:rFonts w:ascii="Arial" w:hAnsi="Arial" w:cs="Arial"/>
          <w:color w:val="000000"/>
        </w:rPr>
        <w:t>-</w:t>
      </w:r>
      <w:r>
        <w:rPr>
          <w:rFonts w:ascii="Arial" w:hAnsi="Arial" w:cs="Arial"/>
          <w:color w:val="000000"/>
        </w:rPr>
        <w:t xml:space="preserve"> nu este cazul</w:t>
      </w:r>
    </w:p>
    <w:p w:rsidR="00FC75D0" w:rsidRDefault="00FC75D0" w:rsidP="00FC75D0">
      <w:pPr>
        <w:ind w:firstLine="720"/>
        <w:jc w:val="both"/>
        <w:rPr>
          <w:rFonts w:ascii="Arial" w:eastAsia="Arial Unicode MS" w:hAnsi="Arial" w:cs="Arial"/>
          <w:color w:val="000000"/>
        </w:rPr>
      </w:pPr>
    </w:p>
    <w:p w:rsidR="00DE447F" w:rsidRDefault="00DE447F" w:rsidP="00FC75D0">
      <w:pPr>
        <w:ind w:firstLine="720"/>
        <w:jc w:val="both"/>
        <w:rPr>
          <w:rFonts w:ascii="Arial" w:eastAsia="Arial Unicode MS" w:hAnsi="Arial" w:cs="Arial"/>
          <w:color w:val="000000"/>
        </w:rPr>
      </w:pPr>
    </w:p>
    <w:p w:rsidR="00CB7D42" w:rsidRDefault="00CB7D42" w:rsidP="00FC75D0">
      <w:pPr>
        <w:ind w:firstLine="720"/>
        <w:jc w:val="both"/>
        <w:rPr>
          <w:rFonts w:ascii="Arial" w:eastAsia="Arial Unicode MS" w:hAnsi="Arial" w:cs="Arial"/>
          <w:color w:val="000000"/>
        </w:rPr>
      </w:pPr>
    </w:p>
    <w:p w:rsidR="00CB7D42" w:rsidRDefault="00CB7D42" w:rsidP="00CB7D42">
      <w:pPr>
        <w:rPr>
          <w:rFonts w:ascii="Arial" w:hAnsi="Arial" w:cs="Arial"/>
          <w:b/>
        </w:rPr>
      </w:pPr>
      <w:r w:rsidRPr="00F44602">
        <w:rPr>
          <w:rFonts w:ascii="Arial" w:hAnsi="Arial" w:cs="Arial"/>
          <w:b/>
        </w:rPr>
        <w:t>CAPITOLUL 6. MANAGEMENTUL DEŞEURILOR</w:t>
      </w:r>
    </w:p>
    <w:p w:rsidR="00CB7D42" w:rsidRPr="00F44602" w:rsidRDefault="00CB7D42" w:rsidP="00CB7D42">
      <w:pPr>
        <w:rPr>
          <w:rFonts w:ascii="Arial" w:hAnsi="Arial" w:cs="Arial"/>
          <w:b/>
        </w:rPr>
      </w:pPr>
    </w:p>
    <w:p w:rsidR="00CB7D42" w:rsidRPr="00F44602" w:rsidRDefault="00CB7D42" w:rsidP="00CB7D42">
      <w:pPr>
        <w:rPr>
          <w:rFonts w:ascii="Arial" w:hAnsi="Arial" w:cs="Arial"/>
        </w:rPr>
      </w:pPr>
    </w:p>
    <w:p w:rsidR="00CB7D42" w:rsidRPr="00F44602" w:rsidRDefault="00CB7D42" w:rsidP="00CB7D42">
      <w:pPr>
        <w:rPr>
          <w:rFonts w:ascii="Arial" w:hAnsi="Arial" w:cs="Arial"/>
          <w:b/>
        </w:rPr>
      </w:pPr>
      <w:r w:rsidRPr="00F44602">
        <w:rPr>
          <w:rFonts w:ascii="Arial" w:hAnsi="Arial" w:cs="Arial"/>
          <w:b/>
        </w:rPr>
        <w:t>6.1. Consumul şi mediul înconjurător</w:t>
      </w:r>
    </w:p>
    <w:p w:rsidR="00CB7D42" w:rsidRPr="00F44602" w:rsidRDefault="00CB7D42" w:rsidP="00CB7D42">
      <w:pPr>
        <w:rPr>
          <w:rFonts w:ascii="Arial" w:hAnsi="Arial" w:cs="Arial"/>
        </w:rPr>
      </w:pPr>
    </w:p>
    <w:p w:rsidR="00CB7D42" w:rsidRPr="00F44602" w:rsidRDefault="00CB7D42" w:rsidP="00CB7D42">
      <w:pPr>
        <w:ind w:firstLine="708"/>
        <w:jc w:val="both"/>
        <w:rPr>
          <w:rFonts w:ascii="Arial" w:hAnsi="Arial" w:cs="Arial"/>
        </w:rPr>
      </w:pPr>
      <w:r w:rsidRPr="00F44602">
        <w:rPr>
          <w:rFonts w:ascii="Arial" w:hAnsi="Arial" w:cs="Arial"/>
        </w:rPr>
        <w:t>Ca urmare a creşterii economice generale, progreselor obţinute în toate domeniile vieţii economice şi sociale, omul a ajuns astăzi să dispună de mijloace tehnice atît de perfecţionate, încât consumă cantităţi imense de resurse naturale, exploatând tot mai intens factorii de mediu şi modificând natura într-un ritm rapid. Neimpunând însă asupra acţiunulor sale un control adecvat şi conştient, omul lasă cale liberă dezlănţuirii unor dezechilibre economice, cu efecte negative asupra calităţii vieţii sale</w:t>
      </w:r>
      <w:r>
        <w:rPr>
          <w:rFonts w:ascii="Arial" w:hAnsi="Arial" w:cs="Arial"/>
        </w:rPr>
        <w:t>,</w:t>
      </w:r>
      <w:r w:rsidRPr="00F44602">
        <w:rPr>
          <w:rFonts w:ascii="Arial" w:hAnsi="Arial" w:cs="Arial"/>
        </w:rPr>
        <w:t xml:space="preserve"> cât şi asupra evoluţiei biosferei.</w:t>
      </w:r>
    </w:p>
    <w:p w:rsidR="00CB7D42" w:rsidRPr="00F44602" w:rsidRDefault="00CB7D42" w:rsidP="00CB7D42">
      <w:pPr>
        <w:ind w:firstLine="708"/>
        <w:jc w:val="both"/>
        <w:rPr>
          <w:rFonts w:ascii="Arial" w:hAnsi="Arial" w:cs="Arial"/>
        </w:rPr>
      </w:pPr>
      <w:r w:rsidRPr="00F44602">
        <w:rPr>
          <w:rFonts w:ascii="Arial" w:hAnsi="Arial" w:cs="Arial"/>
        </w:rPr>
        <w:t>În condiţiile unui mediu puternic degradat şi poluat în care fenomenele naturale şi biologice au o evoluţie negativă, standardele de viaţă materială foarte ridicat</w:t>
      </w:r>
      <w:r>
        <w:rPr>
          <w:rFonts w:ascii="Arial" w:hAnsi="Arial" w:cs="Arial"/>
        </w:rPr>
        <w:t>e</w:t>
      </w:r>
      <w:r w:rsidRPr="00F44602">
        <w:rPr>
          <w:rFonts w:ascii="Arial" w:hAnsi="Arial" w:cs="Arial"/>
        </w:rPr>
        <w:t xml:space="preserve"> îşi pierd sensul.</w:t>
      </w:r>
    </w:p>
    <w:p w:rsidR="00CB7D42" w:rsidRPr="00F44602" w:rsidRDefault="00CB7D42" w:rsidP="00CB7D42">
      <w:pPr>
        <w:ind w:firstLine="708"/>
        <w:jc w:val="both"/>
        <w:rPr>
          <w:rFonts w:ascii="Arial" w:hAnsi="Arial" w:cs="Arial"/>
        </w:rPr>
      </w:pPr>
      <w:r w:rsidRPr="00F44602">
        <w:rPr>
          <w:rFonts w:ascii="Arial" w:hAnsi="Arial" w:cs="Arial"/>
        </w:rPr>
        <w:t>Protejarea factorilor naturali se impune astfel ca o cerinţă fundamentală a continuităţii vieţii economice şi sociale, ceea ce presupune o reconciliere a omului cu natura şi cu sine însuşi.</w:t>
      </w:r>
    </w:p>
    <w:p w:rsidR="00CB7D42" w:rsidRPr="00F44602" w:rsidRDefault="00CB7D42" w:rsidP="00CB7D42">
      <w:pPr>
        <w:rPr>
          <w:rFonts w:ascii="Arial" w:hAnsi="Arial" w:cs="Arial"/>
        </w:rPr>
      </w:pPr>
    </w:p>
    <w:p w:rsidR="00CB7D42" w:rsidRPr="00F44602" w:rsidRDefault="00CB7D42" w:rsidP="00CB7D42">
      <w:pPr>
        <w:rPr>
          <w:rFonts w:ascii="Arial" w:hAnsi="Arial" w:cs="Arial"/>
          <w:b/>
        </w:rPr>
      </w:pPr>
      <w:r>
        <w:rPr>
          <w:rFonts w:ascii="Arial" w:hAnsi="Arial" w:cs="Arial"/>
          <w:b/>
        </w:rPr>
        <w:t>6.</w:t>
      </w:r>
      <w:r w:rsidRPr="00F44602">
        <w:rPr>
          <w:rFonts w:ascii="Arial" w:hAnsi="Arial" w:cs="Arial"/>
          <w:b/>
        </w:rPr>
        <w:t>2. Resursele materiale şi deşeurile</w:t>
      </w:r>
    </w:p>
    <w:p w:rsidR="00CB7D42" w:rsidRPr="00F44602" w:rsidRDefault="00CB7D42" w:rsidP="00CB7D42">
      <w:pPr>
        <w:rPr>
          <w:rFonts w:ascii="Arial" w:hAnsi="Arial" w:cs="Arial"/>
        </w:rPr>
      </w:pPr>
    </w:p>
    <w:p w:rsidR="00CB7D42" w:rsidRPr="00F44602" w:rsidRDefault="00CB7D42" w:rsidP="00CB7D42">
      <w:pPr>
        <w:ind w:firstLine="708"/>
        <w:jc w:val="both"/>
        <w:rPr>
          <w:rFonts w:ascii="Arial" w:hAnsi="Arial" w:cs="Arial"/>
        </w:rPr>
      </w:pPr>
      <w:r w:rsidRPr="00F44602">
        <w:rPr>
          <w:rFonts w:ascii="Arial" w:hAnsi="Arial" w:cs="Arial"/>
        </w:rPr>
        <w:t>Activitatea de producţie este caracterizată ca fiind un proces în care are loc schimbul permanent între om şi natură</w:t>
      </w:r>
      <w:r>
        <w:rPr>
          <w:rFonts w:ascii="Arial" w:hAnsi="Arial" w:cs="Arial"/>
        </w:rPr>
        <w:t>,</w:t>
      </w:r>
      <w:r w:rsidRPr="00F44602">
        <w:rPr>
          <w:rFonts w:ascii="Arial" w:hAnsi="Arial" w:cs="Arial"/>
        </w:rPr>
        <w:t xml:space="preserve"> manifestat prin extragerea resurselor din natur</w:t>
      </w:r>
      <w:r>
        <w:rPr>
          <w:rFonts w:ascii="Arial" w:hAnsi="Arial" w:cs="Arial"/>
        </w:rPr>
        <w:t>ă</w:t>
      </w:r>
      <w:r w:rsidRPr="00F44602">
        <w:rPr>
          <w:rFonts w:ascii="Arial" w:hAnsi="Arial" w:cs="Arial"/>
        </w:rPr>
        <w:t xml:space="preserve"> pentru prelucrarea lor în produse folositoare şi restituirea în mediul natural a rezidurilor rezultate în urma proceselor desfăşurate.</w:t>
      </w:r>
    </w:p>
    <w:p w:rsidR="00CB7D42" w:rsidRPr="00F44602" w:rsidRDefault="00CB7D42" w:rsidP="00CB7D42">
      <w:pPr>
        <w:ind w:firstLine="708"/>
        <w:jc w:val="both"/>
        <w:rPr>
          <w:rFonts w:ascii="Arial" w:hAnsi="Arial" w:cs="Arial"/>
        </w:rPr>
      </w:pPr>
      <w:r w:rsidRPr="00F44602">
        <w:rPr>
          <w:rFonts w:ascii="Arial" w:hAnsi="Arial" w:cs="Arial"/>
        </w:rPr>
        <w:t>Folosirea permanentă a resurselor naturale în acest scop poate duce la epuizarea acestora, din acest motiv este necesar ca omul să-şi schimbe comportamentul în raporturile sale cu natura, astfel încât să-şi găsească locul într-un sistem ecologic ciclic care este capabil de reproducere continuă a formei materiale.</w:t>
      </w:r>
    </w:p>
    <w:p w:rsidR="00CB7D42" w:rsidRPr="00F44602" w:rsidRDefault="00CB7D42" w:rsidP="00CB7D42">
      <w:pPr>
        <w:ind w:firstLine="708"/>
        <w:jc w:val="both"/>
        <w:rPr>
          <w:rFonts w:ascii="Arial" w:hAnsi="Arial" w:cs="Arial"/>
        </w:rPr>
      </w:pPr>
      <w:r w:rsidRPr="00F44602">
        <w:rPr>
          <w:rFonts w:ascii="Arial" w:hAnsi="Arial" w:cs="Arial"/>
        </w:rPr>
        <w:t>Acţiunile în acest sens ar consta în înlocuirea resurselor clasice cu altele noi, folosirea de tehnologii avansate pentru utilizarea la maxim a resurselor cu producerea unei cantităţi minime de deşeuri şi folosirea deşeurilor ca resurse primare în procesele tehnologice, astfel încât cantităţile de deşeuri care se reântorc în mediu să poată fi asimilate de acesta fără urmări defavorabile de tipul dezechilibrelor ecologice.</w:t>
      </w:r>
    </w:p>
    <w:p w:rsidR="00CB7D42" w:rsidRPr="00F44602" w:rsidRDefault="00CB7D42" w:rsidP="00CB7D42">
      <w:pPr>
        <w:ind w:firstLine="708"/>
        <w:jc w:val="both"/>
        <w:rPr>
          <w:rFonts w:ascii="Arial" w:hAnsi="Arial" w:cs="Arial"/>
        </w:rPr>
      </w:pPr>
      <w:r w:rsidRPr="00F44602">
        <w:rPr>
          <w:rFonts w:ascii="Arial" w:hAnsi="Arial" w:cs="Arial"/>
        </w:rPr>
        <w:t>Activitatea de reintroducere a deşeurilor în circuitul economic poartă numele de reciclare artificială, iar integrarea deşeurilor în circuitul biologic prin acţiunea unor agenţi biologici</w:t>
      </w:r>
      <w:r>
        <w:rPr>
          <w:rFonts w:ascii="Arial" w:hAnsi="Arial" w:cs="Arial"/>
        </w:rPr>
        <w:t xml:space="preserve"> </w:t>
      </w:r>
      <w:r w:rsidRPr="00F44602">
        <w:rPr>
          <w:rFonts w:ascii="Arial" w:hAnsi="Arial" w:cs="Arial"/>
        </w:rPr>
        <w:t>-</w:t>
      </w:r>
      <w:r>
        <w:rPr>
          <w:rFonts w:ascii="Arial" w:hAnsi="Arial" w:cs="Arial"/>
        </w:rPr>
        <w:t xml:space="preserve"> </w:t>
      </w:r>
      <w:r w:rsidRPr="00F44602">
        <w:rPr>
          <w:rFonts w:ascii="Arial" w:hAnsi="Arial" w:cs="Arial"/>
        </w:rPr>
        <w:t>reciclare naturală.</w:t>
      </w:r>
    </w:p>
    <w:p w:rsidR="00CB7D42" w:rsidRPr="00F44602" w:rsidRDefault="00CB7D42" w:rsidP="00CB7D42">
      <w:pPr>
        <w:jc w:val="both"/>
        <w:rPr>
          <w:rFonts w:ascii="Arial" w:hAnsi="Arial" w:cs="Arial"/>
        </w:rPr>
      </w:pPr>
    </w:p>
    <w:p w:rsidR="00CB7D42" w:rsidRPr="00F44602" w:rsidRDefault="00CB7D42" w:rsidP="00CB7D42">
      <w:pPr>
        <w:jc w:val="both"/>
        <w:rPr>
          <w:rFonts w:ascii="Arial" w:hAnsi="Arial" w:cs="Arial"/>
        </w:rPr>
      </w:pPr>
      <w:r w:rsidRPr="00F44602">
        <w:rPr>
          <w:rFonts w:ascii="Arial" w:hAnsi="Arial" w:cs="Arial"/>
          <w:b/>
        </w:rPr>
        <w:t>6.3. Gestionarea deşeurilor</w:t>
      </w:r>
    </w:p>
    <w:p w:rsidR="00CB7D42" w:rsidRPr="00F44602" w:rsidRDefault="00CB7D42" w:rsidP="00CB7D42">
      <w:pPr>
        <w:jc w:val="both"/>
        <w:rPr>
          <w:rFonts w:ascii="Arial" w:hAnsi="Arial" w:cs="Arial"/>
        </w:rPr>
      </w:pPr>
    </w:p>
    <w:p w:rsidR="00CB7D42" w:rsidRPr="00F44602" w:rsidRDefault="00CB7D42" w:rsidP="00CB7D42">
      <w:pPr>
        <w:ind w:firstLine="708"/>
        <w:jc w:val="both"/>
        <w:rPr>
          <w:rFonts w:ascii="Arial" w:hAnsi="Arial" w:cs="Arial"/>
        </w:rPr>
      </w:pPr>
      <w:r w:rsidRPr="00F44602">
        <w:rPr>
          <w:rFonts w:ascii="Arial" w:hAnsi="Arial" w:cs="Arial"/>
        </w:rPr>
        <w:t>Având în vedere dezechilibrele pe care le pot genera deşeurile în mediul natural şi implicit as</w:t>
      </w:r>
      <w:r>
        <w:rPr>
          <w:rFonts w:ascii="Arial" w:hAnsi="Arial" w:cs="Arial"/>
        </w:rPr>
        <w:t>u</w:t>
      </w:r>
      <w:r w:rsidRPr="00F44602">
        <w:rPr>
          <w:rFonts w:ascii="Arial" w:hAnsi="Arial" w:cs="Arial"/>
        </w:rPr>
        <w:t>pra  sănătăţii omului, a fost necesară reglementarea acestei problematici şi stabilirea principiilor care stau la baza activităţilor de gestionare a acestora.</w:t>
      </w:r>
    </w:p>
    <w:p w:rsidR="00CB7D42" w:rsidRPr="00F44602" w:rsidRDefault="00CB7D42" w:rsidP="00CB7D42">
      <w:pPr>
        <w:ind w:firstLine="708"/>
        <w:jc w:val="both"/>
        <w:rPr>
          <w:rFonts w:ascii="Arial" w:hAnsi="Arial" w:cs="Arial"/>
        </w:rPr>
      </w:pPr>
      <w:r>
        <w:rPr>
          <w:rFonts w:ascii="Arial" w:hAnsi="Arial" w:cs="Arial"/>
        </w:rPr>
        <w:t xml:space="preserve">Actul legislativ </w:t>
      </w:r>
      <w:r w:rsidRPr="00F44602">
        <w:rPr>
          <w:rFonts w:ascii="Arial" w:hAnsi="Arial" w:cs="Arial"/>
        </w:rPr>
        <w:t>care reglementează în România activităţile de producere şi gestionare a deşeurilor este Ordonanţa de Urgenţă nr. 78/2000</w:t>
      </w:r>
      <w:r>
        <w:rPr>
          <w:rFonts w:ascii="Arial" w:hAnsi="Arial" w:cs="Arial"/>
        </w:rPr>
        <w:t xml:space="preserve"> </w:t>
      </w:r>
      <w:r w:rsidRPr="00F44602">
        <w:rPr>
          <w:rFonts w:ascii="Arial" w:hAnsi="Arial" w:cs="Arial"/>
        </w:rPr>
        <w:t>-</w:t>
      </w:r>
      <w:r>
        <w:rPr>
          <w:rFonts w:ascii="Arial" w:hAnsi="Arial" w:cs="Arial"/>
        </w:rPr>
        <w:t xml:space="preserve"> </w:t>
      </w:r>
      <w:r w:rsidRPr="00F44602">
        <w:rPr>
          <w:rFonts w:ascii="Arial" w:hAnsi="Arial" w:cs="Arial"/>
        </w:rPr>
        <w:t>privind regimul deşeurilor</w:t>
      </w:r>
      <w:r>
        <w:rPr>
          <w:rFonts w:ascii="Arial" w:hAnsi="Arial" w:cs="Arial"/>
        </w:rPr>
        <w:t>,</w:t>
      </w:r>
      <w:r w:rsidRPr="00F44602">
        <w:rPr>
          <w:rFonts w:ascii="Arial" w:hAnsi="Arial" w:cs="Arial"/>
        </w:rPr>
        <w:t xml:space="preserve"> cu modificările şi completările ulterioare şi are ca obiect stabilirea obiectivelor prioritare ale gestionării deşeurilor, autorizarea şi controlul activităţilor legate de deşeuri, obligaţiile producătorilor, a operatorilor economici implicaţi în gestionarea deşeurilor, comerţul internaţional şi tranzitul cu deşeuri, atribuţiile şi răspunderile autorităţilor administraţiei publice centrale şi locale precum si sancţiunile care se aplică pentru nerespectarea acestora.</w:t>
      </w:r>
    </w:p>
    <w:p w:rsidR="00CB7D42" w:rsidRPr="00F44602" w:rsidRDefault="00CB7D42" w:rsidP="00CB7D42">
      <w:pPr>
        <w:ind w:firstLine="708"/>
        <w:jc w:val="both"/>
        <w:rPr>
          <w:rFonts w:ascii="Arial" w:hAnsi="Arial" w:cs="Arial"/>
        </w:rPr>
      </w:pPr>
      <w:r w:rsidRPr="00F44602">
        <w:rPr>
          <w:rFonts w:ascii="Arial" w:hAnsi="Arial" w:cs="Arial"/>
        </w:rPr>
        <w:t>Noţiunea de gestionare a deşeurilor cuprinde: colectarea, transportul, valorificarea şi eliminare deşeurilor, in</w:t>
      </w:r>
      <w:r>
        <w:rPr>
          <w:rFonts w:ascii="Arial" w:hAnsi="Arial" w:cs="Arial"/>
        </w:rPr>
        <w:t>5</w:t>
      </w:r>
      <w:r w:rsidRPr="00F44602">
        <w:rPr>
          <w:rFonts w:ascii="Arial" w:hAnsi="Arial" w:cs="Arial"/>
        </w:rPr>
        <w:t>clusiv supravegherea acestor operaţii şi îngrijirea zonelor de depozitare după inchiderea acestora.</w:t>
      </w:r>
    </w:p>
    <w:p w:rsidR="00CB7D42" w:rsidRPr="00F44602" w:rsidRDefault="00CB7D42" w:rsidP="00CB7D42">
      <w:pPr>
        <w:rPr>
          <w:rFonts w:ascii="Arial" w:hAnsi="Arial" w:cs="Arial"/>
        </w:rPr>
      </w:pPr>
    </w:p>
    <w:p w:rsidR="00CB7D42" w:rsidRPr="00F44602" w:rsidRDefault="00CB7D42" w:rsidP="00CB7D42">
      <w:pPr>
        <w:rPr>
          <w:rFonts w:ascii="Arial" w:hAnsi="Arial" w:cs="Arial"/>
          <w:b/>
        </w:rPr>
      </w:pPr>
      <w:r w:rsidRPr="00F44602">
        <w:rPr>
          <w:rFonts w:ascii="Arial" w:hAnsi="Arial" w:cs="Arial"/>
          <w:b/>
        </w:rPr>
        <w:t>6.4. Impact</w:t>
      </w:r>
    </w:p>
    <w:p w:rsidR="00CB7D42" w:rsidRPr="00F44602" w:rsidRDefault="00CB7D42" w:rsidP="00CB7D42">
      <w:pPr>
        <w:rPr>
          <w:rFonts w:ascii="Arial" w:hAnsi="Arial" w:cs="Arial"/>
        </w:rPr>
      </w:pPr>
    </w:p>
    <w:p w:rsidR="00CB7D42" w:rsidRDefault="00CB7D42" w:rsidP="00CB7D42">
      <w:pPr>
        <w:spacing w:before="104" w:after="104"/>
        <w:ind w:firstLine="708"/>
        <w:jc w:val="both"/>
        <w:rPr>
          <w:rFonts w:ascii="Arial" w:hAnsi="Arial" w:cs="Arial"/>
          <w:bCs/>
          <w:color w:val="000000"/>
        </w:rPr>
      </w:pPr>
      <w:r>
        <w:rPr>
          <w:rFonts w:ascii="Arial" w:hAnsi="Arial" w:cs="Arial"/>
          <w:color w:val="000000"/>
          <w:kern w:val="36"/>
        </w:rPr>
        <w:t xml:space="preserve">Impactul de mediu este definit în legislaţia românească ca fiind </w:t>
      </w:r>
      <w:r w:rsidRPr="00F44602">
        <w:rPr>
          <w:rFonts w:ascii="Arial" w:hAnsi="Arial" w:cs="Arial"/>
          <w:bCs/>
          <w:color w:val="000000"/>
        </w:rPr>
        <w:t>"modificarea negativă considerabilă a caracteristicilor fizice, chimice şi structurale ale elementelor şi factorilor de mediu naturali; diminuarea diversităţii biologice; modificarea negativă considerabilă a productivităţii ecosistemelor naturale şi antropizate; deteriorarea echilibrului ecologic, reducerea considerabilă a calităţii vieţii sau deteriorarea structurilor antropizate, cauzată, în principal, de poluarea apelor, a aerului şi a solului; supraexploatarea resurselor naturale, gestionarea, folosirea sau planificarea teritorială necorespunzătoare a acestora; un astfel de impact poate fi identificat in prezent sau poate avea o probabilitate de manifestare în viitor, considerată inacceptabilă de către autorităţile competente"</w:t>
      </w:r>
      <w:r>
        <w:rPr>
          <w:rFonts w:ascii="Arial" w:hAnsi="Arial" w:cs="Arial"/>
          <w:bCs/>
          <w:color w:val="000000"/>
        </w:rPr>
        <w:t>. Ţinând cont de această definiţie</w:t>
      </w:r>
      <w:r w:rsidRPr="00F44602">
        <w:rPr>
          <w:rFonts w:ascii="Arial" w:hAnsi="Arial" w:cs="Arial"/>
          <w:bCs/>
          <w:color w:val="000000"/>
        </w:rPr>
        <w:t xml:space="preserve"> şi de cele arătate mai sus referitor la gestionarea deşeurilor, este clar că acestea au o influenţă negativă asupra mediului. Din acest motiv, majoritatea facilităţilor create în vedere tratării deşeurilor sunt supuse evaluării impactului asupra mediului.  </w:t>
      </w:r>
    </w:p>
    <w:p w:rsidR="00CB7D42" w:rsidRDefault="00CB7D42" w:rsidP="00CB7D42">
      <w:pPr>
        <w:rPr>
          <w:rFonts w:ascii="Arial" w:hAnsi="Arial" w:cs="Arial"/>
          <w:b/>
        </w:rPr>
      </w:pPr>
    </w:p>
    <w:p w:rsidR="00CB7D42" w:rsidRPr="001A4DC0" w:rsidRDefault="00CB7D42" w:rsidP="00CB7D42">
      <w:pPr>
        <w:rPr>
          <w:rFonts w:ascii="Arial" w:hAnsi="Arial" w:cs="Arial"/>
          <w:b/>
        </w:rPr>
      </w:pPr>
      <w:r w:rsidRPr="001A4DC0">
        <w:rPr>
          <w:rFonts w:ascii="Arial" w:hAnsi="Arial" w:cs="Arial"/>
          <w:b/>
        </w:rPr>
        <w:t>6.5. Tipuri de deşeuri</w:t>
      </w:r>
    </w:p>
    <w:p w:rsidR="00CB7D42" w:rsidRPr="00F44602" w:rsidRDefault="00CB7D42" w:rsidP="00CB7D42">
      <w:pPr>
        <w:rPr>
          <w:rFonts w:ascii="Arial" w:hAnsi="Arial" w:cs="Arial"/>
        </w:rPr>
      </w:pPr>
    </w:p>
    <w:p w:rsidR="00CB7D42" w:rsidRPr="00F44602" w:rsidRDefault="00CB7D42" w:rsidP="00CB7D42">
      <w:pPr>
        <w:ind w:firstLine="708"/>
        <w:jc w:val="both"/>
        <w:rPr>
          <w:rFonts w:ascii="Arial" w:hAnsi="Arial" w:cs="Arial"/>
        </w:rPr>
      </w:pPr>
      <w:r w:rsidRPr="00F44602">
        <w:rPr>
          <w:rFonts w:ascii="Arial" w:hAnsi="Arial" w:cs="Arial"/>
        </w:rPr>
        <w:t>În practică întâlnim în general două mari categorii de deşeuri. O categorie ar fi cea care cuprinde deşeurile provenite din activităţile industriale</w:t>
      </w:r>
      <w:r>
        <w:rPr>
          <w:rFonts w:ascii="Arial" w:hAnsi="Arial" w:cs="Arial"/>
        </w:rPr>
        <w:t xml:space="preserve"> </w:t>
      </w:r>
      <w:r w:rsidRPr="00F44602">
        <w:rPr>
          <w:rFonts w:ascii="Arial" w:hAnsi="Arial" w:cs="Arial"/>
        </w:rPr>
        <w:t>-</w:t>
      </w:r>
      <w:r>
        <w:rPr>
          <w:rFonts w:ascii="Arial" w:hAnsi="Arial" w:cs="Arial"/>
        </w:rPr>
        <w:t xml:space="preserve"> </w:t>
      </w:r>
      <w:r w:rsidRPr="00F44602">
        <w:rPr>
          <w:rFonts w:ascii="Arial" w:hAnsi="Arial" w:cs="Arial"/>
        </w:rPr>
        <w:t xml:space="preserve">deşeurile de producţie, iar alta cea care cuprinde deşeurile rezultate în urma activitaţilor umane - deşeuri municipale. </w:t>
      </w:r>
    </w:p>
    <w:p w:rsidR="00CB7D42" w:rsidRPr="00F44602" w:rsidRDefault="00CB7D42" w:rsidP="00CB7D42">
      <w:pPr>
        <w:ind w:firstLine="708"/>
        <w:jc w:val="both"/>
        <w:rPr>
          <w:rFonts w:ascii="Arial" w:hAnsi="Arial" w:cs="Arial"/>
        </w:rPr>
      </w:pPr>
      <w:r w:rsidRPr="00F44602">
        <w:rPr>
          <w:rFonts w:ascii="Arial" w:hAnsi="Arial" w:cs="Arial"/>
        </w:rPr>
        <w:t>Deşeurile sunt caracterizate în general de activitatea generatoare şi încadrate în conformitate cu HG</w:t>
      </w:r>
      <w:r>
        <w:rPr>
          <w:rFonts w:ascii="Arial" w:hAnsi="Arial" w:cs="Arial"/>
        </w:rPr>
        <w:t xml:space="preserve"> nr.</w:t>
      </w:r>
      <w:r w:rsidRPr="00F44602">
        <w:rPr>
          <w:rFonts w:ascii="Arial" w:hAnsi="Arial" w:cs="Arial"/>
        </w:rPr>
        <w:t xml:space="preserve"> 856/2002</w:t>
      </w:r>
      <w:r>
        <w:rPr>
          <w:rFonts w:ascii="Arial" w:hAnsi="Arial" w:cs="Arial"/>
        </w:rPr>
        <w:t xml:space="preserve"> </w:t>
      </w:r>
      <w:r w:rsidRPr="00F44602">
        <w:rPr>
          <w:rFonts w:ascii="Arial" w:hAnsi="Arial" w:cs="Arial"/>
        </w:rPr>
        <w:t xml:space="preserve">privind evidenţa gestiunii deşeurilor şi pentru aprobarea listei cuprinzând deşeurile, inclusiv deşeurile periculoase, în capitolele corespunzătoare. Astfel deşeurile de producţie se regăsesc în general în cap. 01-12, deşeurile municipale şi asimilabile în cap. 20, deşeurile medicale în cap. 18, etc. </w:t>
      </w:r>
    </w:p>
    <w:p w:rsidR="00CB7D42" w:rsidRPr="00F44602" w:rsidRDefault="00CB7D42" w:rsidP="00CB7D42">
      <w:pPr>
        <w:ind w:firstLine="708"/>
        <w:jc w:val="both"/>
        <w:rPr>
          <w:rFonts w:ascii="Arial" w:hAnsi="Arial" w:cs="Arial"/>
        </w:rPr>
      </w:pPr>
      <w:r w:rsidRPr="00F44602">
        <w:rPr>
          <w:rFonts w:ascii="Arial" w:hAnsi="Arial" w:cs="Arial"/>
        </w:rPr>
        <w:t>Responsabilităţile pentru activităţile de gestionare a deşeurilor revine generatorilor acestora</w:t>
      </w:r>
      <w:r>
        <w:rPr>
          <w:rFonts w:ascii="Arial" w:hAnsi="Arial" w:cs="Arial"/>
        </w:rPr>
        <w:t>,</w:t>
      </w:r>
      <w:r w:rsidRPr="00F44602">
        <w:rPr>
          <w:rFonts w:ascii="Arial" w:hAnsi="Arial" w:cs="Arial"/>
        </w:rPr>
        <w:t xml:space="preserve"> în conformitate cu principiul "poluatorul plăteşte" sau</w:t>
      </w:r>
      <w:r>
        <w:rPr>
          <w:rFonts w:ascii="Arial" w:hAnsi="Arial" w:cs="Arial"/>
        </w:rPr>
        <w:t>,</w:t>
      </w:r>
      <w:r w:rsidRPr="00F44602">
        <w:rPr>
          <w:rFonts w:ascii="Arial" w:hAnsi="Arial" w:cs="Arial"/>
        </w:rPr>
        <w:t xml:space="preserve"> după caz</w:t>
      </w:r>
      <w:r>
        <w:rPr>
          <w:rFonts w:ascii="Arial" w:hAnsi="Arial" w:cs="Arial"/>
        </w:rPr>
        <w:t>,</w:t>
      </w:r>
      <w:r w:rsidRPr="00F44602">
        <w:rPr>
          <w:rFonts w:ascii="Arial" w:hAnsi="Arial" w:cs="Arial"/>
        </w:rPr>
        <w:t xml:space="preserve"> producătorilor</w:t>
      </w:r>
      <w:r>
        <w:rPr>
          <w:rFonts w:ascii="Arial" w:hAnsi="Arial" w:cs="Arial"/>
        </w:rPr>
        <w:t>,</w:t>
      </w:r>
      <w:r w:rsidRPr="00F44602">
        <w:rPr>
          <w:rFonts w:ascii="Arial" w:hAnsi="Arial" w:cs="Arial"/>
        </w:rPr>
        <w:t xml:space="preserve"> în conformitate cu principiul "responsabilitatea producătorului".</w:t>
      </w:r>
    </w:p>
    <w:p w:rsidR="00CB7D42" w:rsidRPr="00F44602" w:rsidRDefault="00CB7D42" w:rsidP="00CB7D42">
      <w:pPr>
        <w:jc w:val="both"/>
        <w:rPr>
          <w:rFonts w:ascii="Arial" w:hAnsi="Arial" w:cs="Arial"/>
        </w:rPr>
      </w:pPr>
    </w:p>
    <w:p w:rsidR="00CB7D42" w:rsidRPr="001A4DC0" w:rsidRDefault="00CB7D42" w:rsidP="00CB7D42">
      <w:pPr>
        <w:jc w:val="both"/>
        <w:rPr>
          <w:rFonts w:ascii="Arial" w:hAnsi="Arial" w:cs="Arial"/>
          <w:b/>
        </w:rPr>
      </w:pPr>
      <w:r>
        <w:rPr>
          <w:rFonts w:ascii="Arial" w:hAnsi="Arial" w:cs="Arial"/>
          <w:b/>
        </w:rPr>
        <w:t>6.5</w:t>
      </w:r>
      <w:r w:rsidRPr="001A4DC0">
        <w:rPr>
          <w:rFonts w:ascii="Arial" w:hAnsi="Arial" w:cs="Arial"/>
          <w:b/>
        </w:rPr>
        <w:t xml:space="preserve">.1. Deşeuri municipale </w:t>
      </w:r>
    </w:p>
    <w:p w:rsidR="00CB7D42" w:rsidRPr="00F44602" w:rsidRDefault="00CB7D42" w:rsidP="00CB7D42">
      <w:pPr>
        <w:rPr>
          <w:rFonts w:ascii="Arial" w:hAnsi="Arial" w:cs="Arial"/>
        </w:rPr>
      </w:pPr>
    </w:p>
    <w:p w:rsidR="00CB7D42" w:rsidRPr="00F44602" w:rsidRDefault="00CB7D42" w:rsidP="00CB7D42">
      <w:pPr>
        <w:ind w:firstLine="708"/>
        <w:jc w:val="both"/>
        <w:rPr>
          <w:rFonts w:ascii="Arial" w:hAnsi="Arial" w:cs="Arial"/>
        </w:rPr>
      </w:pPr>
      <w:r w:rsidRPr="00F44602">
        <w:rPr>
          <w:rFonts w:ascii="Arial" w:hAnsi="Arial" w:cs="Arial"/>
        </w:rPr>
        <w:t>Deşeurile municipale cuprind</w:t>
      </w:r>
      <w:r>
        <w:rPr>
          <w:rFonts w:ascii="Arial" w:hAnsi="Arial" w:cs="Arial"/>
        </w:rPr>
        <w:t>,</w:t>
      </w:r>
      <w:r w:rsidRPr="00F44602">
        <w:rPr>
          <w:rFonts w:ascii="Arial" w:hAnsi="Arial" w:cs="Arial"/>
        </w:rPr>
        <w:t xml:space="preserve"> la rândul lor, următoarele categorii: deşeuri</w:t>
      </w:r>
      <w:r w:rsidRPr="00F44602">
        <w:rPr>
          <w:rFonts w:ascii="Arial" w:hAnsi="Arial" w:cs="Arial"/>
          <w:color w:val="FF0000"/>
        </w:rPr>
        <w:t xml:space="preserve"> </w:t>
      </w:r>
      <w:r w:rsidRPr="00F44602">
        <w:rPr>
          <w:rFonts w:ascii="Arial" w:hAnsi="Arial" w:cs="Arial"/>
        </w:rPr>
        <w:t>menajere de la populaţie, deşeuri asimilabile cu cele menajere de la agenţii economici şi instituţii, deşeuri din servicii municipale, deşeuri din construcţii şi demolări</w:t>
      </w:r>
      <w:r>
        <w:rPr>
          <w:rFonts w:ascii="Arial" w:hAnsi="Arial" w:cs="Arial"/>
        </w:rPr>
        <w:t>, precum</w:t>
      </w:r>
      <w:r w:rsidRPr="00F44602">
        <w:rPr>
          <w:rFonts w:ascii="Arial" w:hAnsi="Arial" w:cs="Arial"/>
        </w:rPr>
        <w:t xml:space="preserve"> şi n</w:t>
      </w:r>
      <w:r>
        <w:rPr>
          <w:rFonts w:ascii="Arial" w:hAnsi="Arial" w:cs="Arial"/>
        </w:rPr>
        <w:t>ă</w:t>
      </w:r>
      <w:r w:rsidRPr="00F44602">
        <w:rPr>
          <w:rFonts w:ascii="Arial" w:hAnsi="Arial" w:cs="Arial"/>
        </w:rPr>
        <w:t>molurile de la staţiile de epurare a apelor menajere or</w:t>
      </w:r>
      <w:r>
        <w:rPr>
          <w:rFonts w:ascii="Arial" w:hAnsi="Arial" w:cs="Arial"/>
        </w:rPr>
        <w:t>ă</w:t>
      </w:r>
      <w:r w:rsidRPr="00F44602">
        <w:rPr>
          <w:rFonts w:ascii="Arial" w:hAnsi="Arial" w:cs="Arial"/>
        </w:rPr>
        <w:t>şenesti.</w:t>
      </w:r>
    </w:p>
    <w:p w:rsidR="00CB7D42" w:rsidRPr="00F44602" w:rsidRDefault="00CB7D42" w:rsidP="00CB7D42">
      <w:pPr>
        <w:ind w:firstLine="708"/>
        <w:jc w:val="both"/>
        <w:rPr>
          <w:rFonts w:ascii="Arial" w:hAnsi="Arial" w:cs="Arial"/>
        </w:rPr>
      </w:pPr>
      <w:r w:rsidRPr="00F44602">
        <w:rPr>
          <w:rFonts w:ascii="Arial" w:hAnsi="Arial" w:cs="Arial"/>
        </w:rPr>
        <w:t>Organizarea activităţilor de colectare, transport şi tratare/eliminare a deşeurilor municipale este una din obligaţiile administraţiilor publice locale.</w:t>
      </w:r>
    </w:p>
    <w:p w:rsidR="00CB7D42" w:rsidRPr="00F44602" w:rsidRDefault="00CB7D42" w:rsidP="00CB7D42">
      <w:pPr>
        <w:ind w:firstLine="708"/>
        <w:jc w:val="both"/>
        <w:rPr>
          <w:rFonts w:ascii="Arial" w:hAnsi="Arial" w:cs="Arial"/>
        </w:rPr>
      </w:pPr>
      <w:r w:rsidRPr="00F44602">
        <w:rPr>
          <w:rFonts w:ascii="Arial" w:hAnsi="Arial" w:cs="Arial"/>
        </w:rPr>
        <w:t xml:space="preserve">Situaţia cantităţilor de deşeuri  municipale colectate şi generate </w:t>
      </w:r>
      <w:r>
        <w:rPr>
          <w:rFonts w:ascii="Arial" w:hAnsi="Arial" w:cs="Arial"/>
        </w:rPr>
        <w:t xml:space="preserve">în perioada 2005-2009 </w:t>
      </w:r>
      <w:r w:rsidRPr="00F44602">
        <w:rPr>
          <w:rFonts w:ascii="Arial" w:hAnsi="Arial" w:cs="Arial"/>
        </w:rPr>
        <w:t xml:space="preserve">sunt prezentate in </w:t>
      </w:r>
      <w:r>
        <w:rPr>
          <w:rFonts w:ascii="Arial" w:hAnsi="Arial" w:cs="Arial"/>
        </w:rPr>
        <w:t>T</w:t>
      </w:r>
      <w:r w:rsidRPr="00F44602">
        <w:rPr>
          <w:rFonts w:ascii="Arial" w:hAnsi="Arial" w:cs="Arial"/>
        </w:rPr>
        <w:t>abelul</w:t>
      </w:r>
      <w:r>
        <w:rPr>
          <w:rFonts w:ascii="Arial" w:hAnsi="Arial" w:cs="Arial"/>
        </w:rPr>
        <w:t xml:space="preserve"> nr.</w:t>
      </w:r>
      <w:r w:rsidRPr="00F44602">
        <w:rPr>
          <w:rFonts w:ascii="Arial" w:hAnsi="Arial" w:cs="Arial"/>
        </w:rPr>
        <w:t xml:space="preserve"> </w:t>
      </w:r>
      <w:r>
        <w:rPr>
          <w:rFonts w:ascii="Arial" w:hAnsi="Arial" w:cs="Arial"/>
        </w:rPr>
        <w:t>6.5.1.1.</w:t>
      </w:r>
      <w:r w:rsidRPr="00F44602">
        <w:rPr>
          <w:rFonts w:ascii="Arial" w:hAnsi="Arial" w:cs="Arial"/>
        </w:rPr>
        <w:t xml:space="preserve"> Cantităţile de deşeuri colectate sunt cele rezultate din raportările operatorilor de salubritate, iar cantităţile generate şi necolectate sunt determinate prin calcul. </w:t>
      </w:r>
    </w:p>
    <w:tbl>
      <w:tblPr>
        <w:tblW w:w="9388" w:type="dxa"/>
        <w:jc w:val="center"/>
        <w:tblInd w:w="-1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550"/>
        <w:gridCol w:w="2172"/>
        <w:gridCol w:w="1329"/>
        <w:gridCol w:w="1307"/>
        <w:gridCol w:w="1307"/>
        <w:gridCol w:w="1307"/>
        <w:gridCol w:w="1416"/>
      </w:tblGrid>
      <w:tr w:rsidR="00CB7D42" w:rsidRPr="00F44602">
        <w:tblPrEx>
          <w:tblCellMar>
            <w:top w:w="0" w:type="dxa"/>
            <w:bottom w:w="0" w:type="dxa"/>
          </w:tblCellMar>
        </w:tblPrEx>
        <w:trPr>
          <w:jc w:val="center"/>
        </w:trPr>
        <w:tc>
          <w:tcPr>
            <w:tcW w:w="550" w:type="dxa"/>
            <w:vAlign w:val="center"/>
          </w:tcPr>
          <w:p w:rsidR="00CB7D42" w:rsidRPr="00F44602" w:rsidRDefault="00CB7D42" w:rsidP="00D95434">
            <w:pPr>
              <w:jc w:val="center"/>
              <w:rPr>
                <w:rFonts w:ascii="Arial" w:hAnsi="Arial" w:cs="Arial"/>
                <w:bCs/>
              </w:rPr>
            </w:pPr>
          </w:p>
        </w:tc>
        <w:tc>
          <w:tcPr>
            <w:tcW w:w="2172" w:type="dxa"/>
            <w:vAlign w:val="center"/>
          </w:tcPr>
          <w:p w:rsidR="00CB7D42" w:rsidRPr="00F44602" w:rsidRDefault="00CB7D42" w:rsidP="00D95434">
            <w:pPr>
              <w:jc w:val="center"/>
              <w:rPr>
                <w:rFonts w:ascii="Arial" w:hAnsi="Arial" w:cs="Arial"/>
                <w:bCs/>
              </w:rPr>
            </w:pPr>
            <w:r w:rsidRPr="00F44602">
              <w:rPr>
                <w:rFonts w:ascii="Arial" w:hAnsi="Arial" w:cs="Arial"/>
                <w:bCs/>
              </w:rPr>
              <w:t>Tipuri principale de deşeuri</w:t>
            </w:r>
          </w:p>
        </w:tc>
        <w:tc>
          <w:tcPr>
            <w:tcW w:w="1329" w:type="dxa"/>
            <w:vAlign w:val="center"/>
          </w:tcPr>
          <w:p w:rsidR="00CB7D42" w:rsidRPr="00F44602" w:rsidRDefault="00CB7D42" w:rsidP="00D95434">
            <w:pPr>
              <w:jc w:val="center"/>
              <w:rPr>
                <w:rFonts w:ascii="Arial" w:hAnsi="Arial" w:cs="Arial"/>
                <w:bCs/>
              </w:rPr>
            </w:pPr>
            <w:r w:rsidRPr="00F44602">
              <w:rPr>
                <w:rFonts w:ascii="Arial" w:hAnsi="Arial" w:cs="Arial"/>
                <w:bCs/>
              </w:rPr>
              <w:t>Anul 2005</w:t>
            </w:r>
          </w:p>
          <w:p w:rsidR="00CB7D42" w:rsidRPr="00F44602" w:rsidRDefault="00CB7D42" w:rsidP="00D95434">
            <w:pPr>
              <w:jc w:val="center"/>
              <w:rPr>
                <w:rFonts w:ascii="Arial" w:hAnsi="Arial" w:cs="Arial"/>
                <w:bCs/>
              </w:rPr>
            </w:pPr>
            <w:r>
              <w:rPr>
                <w:rFonts w:ascii="Arial" w:hAnsi="Arial" w:cs="Arial"/>
                <w:bCs/>
              </w:rPr>
              <w:t>(</w:t>
            </w:r>
            <w:r w:rsidRPr="00F44602">
              <w:rPr>
                <w:rFonts w:ascii="Arial" w:hAnsi="Arial" w:cs="Arial"/>
                <w:bCs/>
              </w:rPr>
              <w:t>tone</w:t>
            </w:r>
            <w:r>
              <w:rPr>
                <w:rFonts w:ascii="Arial" w:hAnsi="Arial" w:cs="Arial"/>
                <w:bCs/>
              </w:rPr>
              <w:t>)</w:t>
            </w:r>
          </w:p>
        </w:tc>
        <w:tc>
          <w:tcPr>
            <w:tcW w:w="1307" w:type="dxa"/>
            <w:vAlign w:val="center"/>
          </w:tcPr>
          <w:p w:rsidR="00CB7D42" w:rsidRPr="00F44602" w:rsidRDefault="00CB7D42" w:rsidP="00D95434">
            <w:pPr>
              <w:jc w:val="center"/>
              <w:rPr>
                <w:rFonts w:ascii="Arial" w:hAnsi="Arial" w:cs="Arial"/>
                <w:bCs/>
              </w:rPr>
            </w:pPr>
            <w:r w:rsidRPr="00F44602">
              <w:rPr>
                <w:rFonts w:ascii="Arial" w:hAnsi="Arial" w:cs="Arial"/>
                <w:bCs/>
              </w:rPr>
              <w:t>Anul 2006</w:t>
            </w:r>
          </w:p>
          <w:p w:rsidR="00CB7D42" w:rsidRPr="00F44602" w:rsidRDefault="00CB7D42" w:rsidP="00D95434">
            <w:pPr>
              <w:jc w:val="center"/>
              <w:rPr>
                <w:rFonts w:ascii="Arial" w:hAnsi="Arial" w:cs="Arial"/>
                <w:bCs/>
              </w:rPr>
            </w:pPr>
            <w:r>
              <w:rPr>
                <w:rFonts w:ascii="Arial" w:hAnsi="Arial" w:cs="Arial"/>
                <w:bCs/>
              </w:rPr>
              <w:t>(</w:t>
            </w:r>
            <w:r w:rsidRPr="00F44602">
              <w:rPr>
                <w:rFonts w:ascii="Arial" w:hAnsi="Arial" w:cs="Arial"/>
                <w:bCs/>
              </w:rPr>
              <w:t>tone</w:t>
            </w:r>
            <w:r>
              <w:rPr>
                <w:rFonts w:ascii="Arial" w:hAnsi="Arial" w:cs="Arial"/>
                <w:bCs/>
              </w:rPr>
              <w:t>)</w:t>
            </w:r>
          </w:p>
        </w:tc>
        <w:tc>
          <w:tcPr>
            <w:tcW w:w="1307" w:type="dxa"/>
          </w:tcPr>
          <w:p w:rsidR="00CB7D42" w:rsidRPr="00F44602" w:rsidRDefault="00CB7D42" w:rsidP="00D95434">
            <w:pPr>
              <w:jc w:val="center"/>
              <w:rPr>
                <w:rFonts w:ascii="Arial" w:hAnsi="Arial" w:cs="Arial"/>
                <w:bCs/>
              </w:rPr>
            </w:pPr>
            <w:r w:rsidRPr="00F44602">
              <w:rPr>
                <w:rFonts w:ascii="Arial" w:hAnsi="Arial" w:cs="Arial"/>
                <w:bCs/>
              </w:rPr>
              <w:t xml:space="preserve">Anul 2007 </w:t>
            </w:r>
            <w:r>
              <w:rPr>
                <w:rFonts w:ascii="Arial" w:hAnsi="Arial" w:cs="Arial"/>
                <w:bCs/>
              </w:rPr>
              <w:t>(</w:t>
            </w:r>
            <w:r w:rsidRPr="00F44602">
              <w:rPr>
                <w:rFonts w:ascii="Arial" w:hAnsi="Arial" w:cs="Arial"/>
                <w:bCs/>
              </w:rPr>
              <w:t>tone</w:t>
            </w:r>
            <w:r>
              <w:rPr>
                <w:rFonts w:ascii="Arial" w:hAnsi="Arial" w:cs="Arial"/>
                <w:bCs/>
              </w:rPr>
              <w:t>)</w:t>
            </w:r>
          </w:p>
        </w:tc>
        <w:tc>
          <w:tcPr>
            <w:tcW w:w="1307" w:type="dxa"/>
            <w:vAlign w:val="center"/>
          </w:tcPr>
          <w:p w:rsidR="00CB7D42" w:rsidRPr="00F44602" w:rsidRDefault="00CB7D42" w:rsidP="00D95434">
            <w:pPr>
              <w:jc w:val="center"/>
              <w:rPr>
                <w:rFonts w:ascii="Arial" w:hAnsi="Arial" w:cs="Arial"/>
                <w:bCs/>
              </w:rPr>
            </w:pPr>
            <w:r w:rsidRPr="00F44602">
              <w:rPr>
                <w:rFonts w:ascii="Arial" w:hAnsi="Arial" w:cs="Arial"/>
                <w:bCs/>
              </w:rPr>
              <w:t xml:space="preserve">Anul 2008 </w:t>
            </w:r>
          </w:p>
          <w:p w:rsidR="00CB7D42" w:rsidRPr="00F44602" w:rsidRDefault="00CB7D42" w:rsidP="00D95434">
            <w:pPr>
              <w:jc w:val="center"/>
              <w:rPr>
                <w:rFonts w:ascii="Arial" w:hAnsi="Arial" w:cs="Arial"/>
                <w:bCs/>
              </w:rPr>
            </w:pPr>
            <w:r>
              <w:rPr>
                <w:rFonts w:ascii="Arial" w:hAnsi="Arial" w:cs="Arial"/>
                <w:bCs/>
              </w:rPr>
              <w:t>(</w:t>
            </w:r>
            <w:r w:rsidRPr="00F44602">
              <w:rPr>
                <w:rFonts w:ascii="Arial" w:hAnsi="Arial" w:cs="Arial"/>
                <w:bCs/>
              </w:rPr>
              <w:t>tone</w:t>
            </w:r>
            <w:r>
              <w:rPr>
                <w:rFonts w:ascii="Arial" w:hAnsi="Arial" w:cs="Arial"/>
                <w:bCs/>
              </w:rPr>
              <w:t>)</w:t>
            </w:r>
          </w:p>
        </w:tc>
        <w:tc>
          <w:tcPr>
            <w:tcW w:w="1416" w:type="dxa"/>
            <w:vAlign w:val="center"/>
          </w:tcPr>
          <w:p w:rsidR="00CB7D42" w:rsidRPr="00F44602" w:rsidRDefault="00CB7D42" w:rsidP="00D95434">
            <w:pPr>
              <w:jc w:val="center"/>
              <w:rPr>
                <w:rFonts w:ascii="Arial" w:hAnsi="Arial" w:cs="Arial"/>
                <w:bCs/>
              </w:rPr>
            </w:pPr>
            <w:r w:rsidRPr="00F44602">
              <w:rPr>
                <w:rFonts w:ascii="Arial" w:hAnsi="Arial" w:cs="Arial"/>
                <w:bCs/>
              </w:rPr>
              <w:t xml:space="preserve">Anul 2009 </w:t>
            </w:r>
            <w:r>
              <w:rPr>
                <w:rFonts w:ascii="Arial" w:hAnsi="Arial" w:cs="Arial"/>
                <w:bCs/>
              </w:rPr>
              <w:t>(</w:t>
            </w:r>
            <w:r w:rsidRPr="00F44602">
              <w:rPr>
                <w:rFonts w:ascii="Arial" w:hAnsi="Arial" w:cs="Arial"/>
                <w:bCs/>
              </w:rPr>
              <w:t>tone</w:t>
            </w:r>
            <w:r>
              <w:rPr>
                <w:rFonts w:ascii="Arial" w:hAnsi="Arial" w:cs="Arial"/>
                <w:bCs/>
              </w:rPr>
              <w:t>)</w:t>
            </w:r>
          </w:p>
        </w:tc>
      </w:tr>
      <w:tr w:rsidR="00CB7D42" w:rsidRPr="00F44602">
        <w:tblPrEx>
          <w:tblCellMar>
            <w:top w:w="0" w:type="dxa"/>
            <w:bottom w:w="0" w:type="dxa"/>
          </w:tblCellMar>
        </w:tblPrEx>
        <w:trPr>
          <w:jc w:val="center"/>
        </w:trPr>
        <w:tc>
          <w:tcPr>
            <w:tcW w:w="550" w:type="dxa"/>
            <w:vAlign w:val="center"/>
          </w:tcPr>
          <w:p w:rsidR="00CB7D42" w:rsidRPr="00F44602" w:rsidRDefault="00CB7D42" w:rsidP="00D95434">
            <w:pPr>
              <w:jc w:val="center"/>
              <w:rPr>
                <w:rFonts w:ascii="Arial" w:hAnsi="Arial" w:cs="Arial"/>
                <w:bCs/>
              </w:rPr>
            </w:pPr>
            <w:r w:rsidRPr="00F44602">
              <w:rPr>
                <w:rFonts w:ascii="Arial" w:hAnsi="Arial" w:cs="Arial"/>
                <w:bCs/>
              </w:rPr>
              <w:t>1</w:t>
            </w:r>
          </w:p>
        </w:tc>
        <w:tc>
          <w:tcPr>
            <w:tcW w:w="2172" w:type="dxa"/>
            <w:vAlign w:val="center"/>
          </w:tcPr>
          <w:p w:rsidR="00CB7D42" w:rsidRPr="00F44602" w:rsidRDefault="00CB7D42" w:rsidP="00D95434">
            <w:pPr>
              <w:jc w:val="center"/>
              <w:rPr>
                <w:rFonts w:ascii="Arial" w:hAnsi="Arial" w:cs="Arial"/>
                <w:bCs/>
              </w:rPr>
            </w:pPr>
            <w:r w:rsidRPr="00F44602">
              <w:rPr>
                <w:rFonts w:ascii="Arial" w:hAnsi="Arial" w:cs="Arial"/>
                <w:bCs/>
              </w:rPr>
              <w:t>Deşeuri municipale şi asimilabile din comerţ, industrie, instituţii, din care :</w:t>
            </w:r>
          </w:p>
        </w:tc>
        <w:tc>
          <w:tcPr>
            <w:tcW w:w="1329" w:type="dxa"/>
            <w:vAlign w:val="center"/>
          </w:tcPr>
          <w:p w:rsidR="00CB7D42" w:rsidRPr="00F44602" w:rsidRDefault="00CB7D42" w:rsidP="00D95434">
            <w:pPr>
              <w:jc w:val="center"/>
              <w:rPr>
                <w:rFonts w:ascii="Arial" w:hAnsi="Arial" w:cs="Arial"/>
                <w:bCs/>
              </w:rPr>
            </w:pPr>
            <w:r w:rsidRPr="00F44602">
              <w:rPr>
                <w:rFonts w:ascii="Arial" w:hAnsi="Arial" w:cs="Arial"/>
                <w:bCs/>
              </w:rPr>
              <w:t>180636</w:t>
            </w:r>
          </w:p>
        </w:tc>
        <w:tc>
          <w:tcPr>
            <w:tcW w:w="1307" w:type="dxa"/>
            <w:vAlign w:val="center"/>
          </w:tcPr>
          <w:p w:rsidR="00CB7D42" w:rsidRPr="00F44602" w:rsidRDefault="00CB7D42" w:rsidP="00D95434">
            <w:pPr>
              <w:jc w:val="center"/>
              <w:rPr>
                <w:rFonts w:ascii="Arial" w:hAnsi="Arial" w:cs="Arial"/>
                <w:bCs/>
              </w:rPr>
            </w:pPr>
            <w:r w:rsidRPr="00F44602">
              <w:rPr>
                <w:rFonts w:ascii="Arial" w:hAnsi="Arial" w:cs="Arial"/>
                <w:bCs/>
              </w:rPr>
              <w:t>175462</w:t>
            </w:r>
          </w:p>
        </w:tc>
        <w:tc>
          <w:tcPr>
            <w:tcW w:w="1307" w:type="dxa"/>
            <w:vAlign w:val="center"/>
          </w:tcPr>
          <w:p w:rsidR="00CB7D42" w:rsidRPr="00F44602" w:rsidRDefault="00CB7D42" w:rsidP="00D95434">
            <w:pPr>
              <w:jc w:val="center"/>
              <w:rPr>
                <w:rFonts w:ascii="Arial" w:hAnsi="Arial" w:cs="Arial"/>
                <w:bCs/>
              </w:rPr>
            </w:pPr>
            <w:r w:rsidRPr="00F44602">
              <w:rPr>
                <w:rFonts w:ascii="Arial" w:hAnsi="Arial" w:cs="Arial"/>
                <w:bCs/>
              </w:rPr>
              <w:t>170783</w:t>
            </w:r>
          </w:p>
        </w:tc>
        <w:tc>
          <w:tcPr>
            <w:tcW w:w="1307" w:type="dxa"/>
            <w:vAlign w:val="center"/>
          </w:tcPr>
          <w:p w:rsidR="00CB7D42" w:rsidRPr="00F44602" w:rsidRDefault="00CB7D42" w:rsidP="00D95434">
            <w:pPr>
              <w:jc w:val="center"/>
              <w:rPr>
                <w:rFonts w:ascii="Arial" w:hAnsi="Arial" w:cs="Arial"/>
                <w:bCs/>
              </w:rPr>
            </w:pPr>
            <w:r w:rsidRPr="00F44602">
              <w:rPr>
                <w:rFonts w:ascii="Arial" w:hAnsi="Arial" w:cs="Arial"/>
                <w:bCs/>
              </w:rPr>
              <w:t>197201</w:t>
            </w:r>
          </w:p>
        </w:tc>
        <w:tc>
          <w:tcPr>
            <w:tcW w:w="1416" w:type="dxa"/>
            <w:vAlign w:val="center"/>
          </w:tcPr>
          <w:p w:rsidR="00CB7D42" w:rsidRPr="00F44602" w:rsidRDefault="00CB7D42" w:rsidP="00D95434">
            <w:pPr>
              <w:jc w:val="center"/>
              <w:rPr>
                <w:rFonts w:ascii="Arial" w:hAnsi="Arial" w:cs="Arial"/>
                <w:bCs/>
              </w:rPr>
            </w:pPr>
            <w:r w:rsidRPr="00F44602">
              <w:rPr>
                <w:rFonts w:ascii="Arial" w:hAnsi="Arial" w:cs="Arial"/>
                <w:bCs/>
              </w:rPr>
              <w:t>188410</w:t>
            </w:r>
          </w:p>
        </w:tc>
      </w:tr>
      <w:tr w:rsidR="00CB7D42" w:rsidRPr="00F44602">
        <w:tblPrEx>
          <w:tblCellMar>
            <w:top w:w="0" w:type="dxa"/>
            <w:bottom w:w="0" w:type="dxa"/>
          </w:tblCellMar>
        </w:tblPrEx>
        <w:trPr>
          <w:trHeight w:val="1264"/>
          <w:jc w:val="center"/>
        </w:trPr>
        <w:tc>
          <w:tcPr>
            <w:tcW w:w="550" w:type="dxa"/>
            <w:vAlign w:val="center"/>
          </w:tcPr>
          <w:p w:rsidR="00CB7D42" w:rsidRPr="00F44602" w:rsidRDefault="00CB7D42" w:rsidP="00D95434">
            <w:pPr>
              <w:jc w:val="center"/>
              <w:rPr>
                <w:rFonts w:ascii="Arial" w:hAnsi="Arial" w:cs="Arial"/>
              </w:rPr>
            </w:pPr>
            <w:r w:rsidRPr="00F44602">
              <w:rPr>
                <w:rFonts w:ascii="Arial" w:hAnsi="Arial" w:cs="Arial"/>
              </w:rPr>
              <w:t>1.1</w:t>
            </w:r>
          </w:p>
        </w:tc>
        <w:tc>
          <w:tcPr>
            <w:tcW w:w="2172" w:type="dxa"/>
            <w:vAlign w:val="center"/>
          </w:tcPr>
          <w:p w:rsidR="00CB7D42" w:rsidRPr="00F44602" w:rsidRDefault="00CB7D42" w:rsidP="00D95434">
            <w:pPr>
              <w:jc w:val="center"/>
              <w:rPr>
                <w:rFonts w:ascii="Arial" w:hAnsi="Arial" w:cs="Arial"/>
              </w:rPr>
            </w:pPr>
            <w:r w:rsidRPr="00F44602">
              <w:rPr>
                <w:rFonts w:ascii="Arial" w:hAnsi="Arial" w:cs="Arial"/>
              </w:rPr>
              <w:t>Deşeuri menajere colectate în amestec de la populaţie</w:t>
            </w:r>
          </w:p>
        </w:tc>
        <w:tc>
          <w:tcPr>
            <w:tcW w:w="1329" w:type="dxa"/>
            <w:vAlign w:val="center"/>
          </w:tcPr>
          <w:p w:rsidR="00CB7D42" w:rsidRPr="00F44602" w:rsidRDefault="00CB7D42" w:rsidP="00D95434">
            <w:pPr>
              <w:jc w:val="center"/>
              <w:rPr>
                <w:rFonts w:ascii="Arial" w:hAnsi="Arial" w:cs="Arial"/>
              </w:rPr>
            </w:pPr>
            <w:r w:rsidRPr="00F44602">
              <w:rPr>
                <w:rFonts w:ascii="Arial" w:hAnsi="Arial" w:cs="Arial"/>
              </w:rPr>
              <w:t>109518</w:t>
            </w:r>
          </w:p>
        </w:tc>
        <w:tc>
          <w:tcPr>
            <w:tcW w:w="1307" w:type="dxa"/>
            <w:vAlign w:val="center"/>
          </w:tcPr>
          <w:p w:rsidR="00CB7D42" w:rsidRPr="00F44602" w:rsidRDefault="00CB7D42" w:rsidP="00D95434">
            <w:pPr>
              <w:jc w:val="center"/>
              <w:rPr>
                <w:rFonts w:ascii="Arial" w:hAnsi="Arial" w:cs="Arial"/>
              </w:rPr>
            </w:pPr>
            <w:r w:rsidRPr="00F44602">
              <w:rPr>
                <w:rFonts w:ascii="Arial" w:hAnsi="Arial" w:cs="Arial"/>
              </w:rPr>
              <w:t>102763</w:t>
            </w:r>
          </w:p>
        </w:tc>
        <w:tc>
          <w:tcPr>
            <w:tcW w:w="1307" w:type="dxa"/>
            <w:vAlign w:val="center"/>
          </w:tcPr>
          <w:p w:rsidR="00CB7D42" w:rsidRPr="00F44602" w:rsidRDefault="00CB7D42" w:rsidP="00D95434">
            <w:pPr>
              <w:pStyle w:val="Char"/>
              <w:jc w:val="center"/>
              <w:rPr>
                <w:rFonts w:ascii="Arial" w:hAnsi="Arial" w:cs="Arial"/>
                <w:lang w:val="ro-RO" w:eastAsia="en-US"/>
              </w:rPr>
            </w:pPr>
            <w:r w:rsidRPr="00F44602">
              <w:rPr>
                <w:rFonts w:ascii="Arial" w:hAnsi="Arial" w:cs="Arial"/>
                <w:lang w:val="ro-RO" w:eastAsia="en-US"/>
              </w:rPr>
              <w:t>100993</w:t>
            </w:r>
          </w:p>
        </w:tc>
        <w:tc>
          <w:tcPr>
            <w:tcW w:w="1307" w:type="dxa"/>
            <w:vAlign w:val="center"/>
          </w:tcPr>
          <w:p w:rsidR="00CB7D42" w:rsidRPr="00F44602" w:rsidRDefault="00CB7D42" w:rsidP="00D95434">
            <w:pPr>
              <w:jc w:val="center"/>
              <w:rPr>
                <w:rFonts w:ascii="Arial" w:hAnsi="Arial" w:cs="Arial"/>
              </w:rPr>
            </w:pPr>
            <w:r w:rsidRPr="00F44602">
              <w:rPr>
                <w:rFonts w:ascii="Arial" w:hAnsi="Arial" w:cs="Arial"/>
              </w:rPr>
              <w:t>104020</w:t>
            </w:r>
          </w:p>
        </w:tc>
        <w:tc>
          <w:tcPr>
            <w:tcW w:w="1416" w:type="dxa"/>
            <w:vAlign w:val="center"/>
          </w:tcPr>
          <w:p w:rsidR="00CB7D42" w:rsidRPr="00F44602" w:rsidRDefault="00CB7D42" w:rsidP="00D95434">
            <w:pPr>
              <w:jc w:val="center"/>
              <w:rPr>
                <w:rFonts w:ascii="Arial" w:hAnsi="Arial" w:cs="Arial"/>
              </w:rPr>
            </w:pPr>
            <w:r w:rsidRPr="00F44602">
              <w:rPr>
                <w:rFonts w:ascii="Arial" w:hAnsi="Arial" w:cs="Arial"/>
              </w:rPr>
              <w:t>96232</w:t>
            </w:r>
          </w:p>
        </w:tc>
      </w:tr>
      <w:tr w:rsidR="00CB7D42" w:rsidRPr="00F44602">
        <w:tblPrEx>
          <w:tblCellMar>
            <w:top w:w="0" w:type="dxa"/>
            <w:bottom w:w="0" w:type="dxa"/>
          </w:tblCellMar>
        </w:tblPrEx>
        <w:trPr>
          <w:jc w:val="center"/>
        </w:trPr>
        <w:tc>
          <w:tcPr>
            <w:tcW w:w="550" w:type="dxa"/>
            <w:vAlign w:val="center"/>
          </w:tcPr>
          <w:p w:rsidR="00CB7D42" w:rsidRPr="00F44602" w:rsidRDefault="00CB7D42" w:rsidP="00D95434">
            <w:pPr>
              <w:jc w:val="center"/>
              <w:rPr>
                <w:rFonts w:ascii="Arial" w:hAnsi="Arial" w:cs="Arial"/>
              </w:rPr>
            </w:pPr>
            <w:r w:rsidRPr="00F44602">
              <w:rPr>
                <w:rFonts w:ascii="Arial" w:hAnsi="Arial" w:cs="Arial"/>
              </w:rPr>
              <w:t>1.2</w:t>
            </w:r>
          </w:p>
        </w:tc>
        <w:tc>
          <w:tcPr>
            <w:tcW w:w="2172" w:type="dxa"/>
            <w:vAlign w:val="center"/>
          </w:tcPr>
          <w:p w:rsidR="00CB7D42" w:rsidRPr="00F44602" w:rsidRDefault="00CB7D42" w:rsidP="00D95434">
            <w:pPr>
              <w:jc w:val="center"/>
              <w:rPr>
                <w:rFonts w:ascii="Arial" w:hAnsi="Arial" w:cs="Arial"/>
              </w:rPr>
            </w:pPr>
            <w:r w:rsidRPr="00F44602">
              <w:rPr>
                <w:rFonts w:ascii="Arial" w:hAnsi="Arial" w:cs="Arial"/>
              </w:rPr>
              <w:t>Deşeuri asimilabile colectate în amestec din comerţ, industrie, instituţii</w:t>
            </w:r>
          </w:p>
        </w:tc>
        <w:tc>
          <w:tcPr>
            <w:tcW w:w="1329" w:type="dxa"/>
            <w:vAlign w:val="center"/>
          </w:tcPr>
          <w:p w:rsidR="00CB7D42" w:rsidRPr="00F44602" w:rsidRDefault="00CB7D42" w:rsidP="00D95434">
            <w:pPr>
              <w:jc w:val="center"/>
              <w:rPr>
                <w:rFonts w:ascii="Arial" w:hAnsi="Arial" w:cs="Arial"/>
              </w:rPr>
            </w:pPr>
            <w:r w:rsidRPr="00F44602">
              <w:rPr>
                <w:rFonts w:ascii="Arial" w:hAnsi="Arial" w:cs="Arial"/>
              </w:rPr>
              <w:t>27972</w:t>
            </w:r>
          </w:p>
        </w:tc>
        <w:tc>
          <w:tcPr>
            <w:tcW w:w="1307" w:type="dxa"/>
            <w:vAlign w:val="center"/>
          </w:tcPr>
          <w:p w:rsidR="00CB7D42" w:rsidRPr="00F44602" w:rsidRDefault="00CB7D42" w:rsidP="00D95434">
            <w:pPr>
              <w:jc w:val="center"/>
              <w:rPr>
                <w:rFonts w:ascii="Arial" w:hAnsi="Arial" w:cs="Arial"/>
              </w:rPr>
            </w:pPr>
            <w:r w:rsidRPr="00F44602">
              <w:rPr>
                <w:rFonts w:ascii="Arial" w:hAnsi="Arial" w:cs="Arial"/>
              </w:rPr>
              <w:t>33970</w:t>
            </w:r>
          </w:p>
        </w:tc>
        <w:tc>
          <w:tcPr>
            <w:tcW w:w="1307" w:type="dxa"/>
            <w:vAlign w:val="center"/>
          </w:tcPr>
          <w:p w:rsidR="00CB7D42" w:rsidRPr="00F44602" w:rsidRDefault="00CB7D42" w:rsidP="00D95434">
            <w:pPr>
              <w:jc w:val="center"/>
              <w:rPr>
                <w:rFonts w:ascii="Arial" w:hAnsi="Arial" w:cs="Arial"/>
              </w:rPr>
            </w:pPr>
            <w:r w:rsidRPr="00F44602">
              <w:rPr>
                <w:rFonts w:ascii="Arial" w:hAnsi="Arial" w:cs="Arial"/>
              </w:rPr>
              <w:t>36103</w:t>
            </w:r>
          </w:p>
        </w:tc>
        <w:tc>
          <w:tcPr>
            <w:tcW w:w="1307" w:type="dxa"/>
            <w:vAlign w:val="center"/>
          </w:tcPr>
          <w:p w:rsidR="00CB7D42" w:rsidRPr="00F44602" w:rsidRDefault="00CB7D42" w:rsidP="00D95434">
            <w:pPr>
              <w:jc w:val="center"/>
              <w:rPr>
                <w:rFonts w:ascii="Arial" w:hAnsi="Arial" w:cs="Arial"/>
              </w:rPr>
            </w:pPr>
            <w:r w:rsidRPr="00F44602">
              <w:rPr>
                <w:rFonts w:ascii="Arial" w:hAnsi="Arial" w:cs="Arial"/>
              </w:rPr>
              <w:t>59300</w:t>
            </w:r>
          </w:p>
        </w:tc>
        <w:tc>
          <w:tcPr>
            <w:tcW w:w="1416" w:type="dxa"/>
            <w:vAlign w:val="center"/>
          </w:tcPr>
          <w:p w:rsidR="00CB7D42" w:rsidRPr="00F44602" w:rsidRDefault="00CB7D42" w:rsidP="00D95434">
            <w:pPr>
              <w:jc w:val="center"/>
              <w:rPr>
                <w:rFonts w:ascii="Arial" w:hAnsi="Arial" w:cs="Arial"/>
              </w:rPr>
            </w:pPr>
            <w:r w:rsidRPr="00F44602">
              <w:rPr>
                <w:rFonts w:ascii="Arial" w:hAnsi="Arial" w:cs="Arial"/>
              </w:rPr>
              <w:t>56992</w:t>
            </w:r>
          </w:p>
        </w:tc>
      </w:tr>
      <w:tr w:rsidR="00CB7D42" w:rsidRPr="00F44602">
        <w:tblPrEx>
          <w:tblCellMar>
            <w:top w:w="0" w:type="dxa"/>
            <w:bottom w:w="0" w:type="dxa"/>
          </w:tblCellMar>
        </w:tblPrEx>
        <w:trPr>
          <w:jc w:val="center"/>
        </w:trPr>
        <w:tc>
          <w:tcPr>
            <w:tcW w:w="550" w:type="dxa"/>
            <w:vMerge w:val="restart"/>
            <w:vAlign w:val="center"/>
          </w:tcPr>
          <w:p w:rsidR="00CB7D42" w:rsidRPr="00F44602" w:rsidRDefault="00CB7D42" w:rsidP="00D95434">
            <w:pPr>
              <w:jc w:val="center"/>
              <w:rPr>
                <w:rFonts w:ascii="Arial" w:hAnsi="Arial" w:cs="Arial"/>
              </w:rPr>
            </w:pPr>
            <w:r w:rsidRPr="00F44602">
              <w:rPr>
                <w:rFonts w:ascii="Arial" w:hAnsi="Arial" w:cs="Arial"/>
              </w:rPr>
              <w:t>1.3</w:t>
            </w:r>
          </w:p>
        </w:tc>
        <w:tc>
          <w:tcPr>
            <w:tcW w:w="2172" w:type="dxa"/>
            <w:vAlign w:val="center"/>
          </w:tcPr>
          <w:p w:rsidR="00CB7D42" w:rsidRPr="00F44602" w:rsidRDefault="00CB7D42" w:rsidP="00D95434">
            <w:pPr>
              <w:jc w:val="center"/>
              <w:rPr>
                <w:rFonts w:ascii="Arial" w:hAnsi="Arial" w:cs="Arial"/>
              </w:rPr>
            </w:pPr>
            <w:r w:rsidRPr="00F44602">
              <w:rPr>
                <w:rFonts w:ascii="Arial" w:hAnsi="Arial" w:cs="Arial"/>
              </w:rPr>
              <w:t>Deşeuri menajere colectate separat, din care</w:t>
            </w:r>
          </w:p>
        </w:tc>
        <w:tc>
          <w:tcPr>
            <w:tcW w:w="1329" w:type="dxa"/>
            <w:vAlign w:val="center"/>
          </w:tcPr>
          <w:p w:rsidR="00CB7D42" w:rsidRPr="00F44602" w:rsidRDefault="00CB7D42" w:rsidP="00D95434">
            <w:pPr>
              <w:jc w:val="center"/>
              <w:rPr>
                <w:rFonts w:ascii="Arial" w:hAnsi="Arial" w:cs="Arial"/>
              </w:rPr>
            </w:pPr>
            <w:r w:rsidRPr="00F44602">
              <w:rPr>
                <w:rFonts w:ascii="Arial" w:hAnsi="Arial" w:cs="Arial"/>
              </w:rPr>
              <w:t>55</w:t>
            </w:r>
          </w:p>
        </w:tc>
        <w:tc>
          <w:tcPr>
            <w:tcW w:w="1307" w:type="dxa"/>
            <w:vAlign w:val="center"/>
          </w:tcPr>
          <w:p w:rsidR="00CB7D42" w:rsidRPr="00F44602" w:rsidRDefault="00CB7D42" w:rsidP="00D95434">
            <w:pPr>
              <w:jc w:val="center"/>
              <w:rPr>
                <w:rFonts w:ascii="Arial" w:hAnsi="Arial" w:cs="Arial"/>
              </w:rPr>
            </w:pPr>
            <w:r w:rsidRPr="00F44602">
              <w:rPr>
                <w:rFonts w:ascii="Arial" w:hAnsi="Arial" w:cs="Arial"/>
              </w:rPr>
              <w:t>61</w:t>
            </w:r>
          </w:p>
        </w:tc>
        <w:tc>
          <w:tcPr>
            <w:tcW w:w="1307" w:type="dxa"/>
            <w:vAlign w:val="center"/>
          </w:tcPr>
          <w:p w:rsidR="00CB7D42" w:rsidRPr="00F44602" w:rsidRDefault="00CB7D42" w:rsidP="00D95434">
            <w:pPr>
              <w:jc w:val="center"/>
              <w:rPr>
                <w:rFonts w:ascii="Arial" w:hAnsi="Arial" w:cs="Arial"/>
              </w:rPr>
            </w:pPr>
            <w:r w:rsidRPr="00F44602">
              <w:rPr>
                <w:rFonts w:ascii="Arial" w:hAnsi="Arial" w:cs="Arial"/>
              </w:rPr>
              <w:t>146</w:t>
            </w:r>
          </w:p>
        </w:tc>
        <w:tc>
          <w:tcPr>
            <w:tcW w:w="1307" w:type="dxa"/>
            <w:vAlign w:val="center"/>
          </w:tcPr>
          <w:p w:rsidR="00CB7D42" w:rsidRPr="00F44602" w:rsidRDefault="00CB7D42" w:rsidP="00D95434">
            <w:pPr>
              <w:jc w:val="center"/>
              <w:rPr>
                <w:rFonts w:ascii="Arial" w:hAnsi="Arial" w:cs="Arial"/>
              </w:rPr>
            </w:pPr>
            <w:r w:rsidRPr="00F44602">
              <w:rPr>
                <w:rFonts w:ascii="Arial" w:hAnsi="Arial" w:cs="Arial"/>
              </w:rPr>
              <w:t>787</w:t>
            </w:r>
          </w:p>
        </w:tc>
        <w:tc>
          <w:tcPr>
            <w:tcW w:w="1416" w:type="dxa"/>
            <w:vAlign w:val="center"/>
          </w:tcPr>
          <w:p w:rsidR="00CB7D42" w:rsidRPr="00F44602" w:rsidRDefault="00CB7D42" w:rsidP="00D95434">
            <w:pPr>
              <w:jc w:val="center"/>
              <w:rPr>
                <w:rFonts w:ascii="Arial" w:hAnsi="Arial" w:cs="Arial"/>
              </w:rPr>
            </w:pPr>
            <w:r w:rsidRPr="00F44602">
              <w:rPr>
                <w:rFonts w:ascii="Arial" w:hAnsi="Arial" w:cs="Arial"/>
              </w:rPr>
              <w:t>855</w:t>
            </w:r>
          </w:p>
        </w:tc>
      </w:tr>
      <w:tr w:rsidR="00CB7D42" w:rsidRPr="00F44602">
        <w:tblPrEx>
          <w:tblCellMar>
            <w:top w:w="0" w:type="dxa"/>
            <w:bottom w:w="0" w:type="dxa"/>
          </w:tblCellMar>
        </w:tblPrEx>
        <w:trPr>
          <w:jc w:val="center"/>
        </w:trPr>
        <w:tc>
          <w:tcPr>
            <w:tcW w:w="550" w:type="dxa"/>
            <w:vMerge/>
            <w:vAlign w:val="center"/>
          </w:tcPr>
          <w:p w:rsidR="00CB7D42" w:rsidRPr="00F44602" w:rsidRDefault="00CB7D42" w:rsidP="00D95434">
            <w:pPr>
              <w:jc w:val="center"/>
              <w:rPr>
                <w:rFonts w:ascii="Arial" w:hAnsi="Arial" w:cs="Arial"/>
              </w:rPr>
            </w:pPr>
          </w:p>
        </w:tc>
        <w:tc>
          <w:tcPr>
            <w:tcW w:w="2172" w:type="dxa"/>
            <w:vAlign w:val="center"/>
          </w:tcPr>
          <w:p w:rsidR="00CB7D42" w:rsidRPr="00F44602" w:rsidRDefault="00CB7D42" w:rsidP="00D95434">
            <w:pPr>
              <w:rPr>
                <w:rFonts w:ascii="Arial" w:hAnsi="Arial" w:cs="Arial"/>
              </w:rPr>
            </w:pPr>
            <w:r>
              <w:rPr>
                <w:rFonts w:ascii="Arial" w:hAnsi="Arial" w:cs="Arial"/>
              </w:rPr>
              <w:t xml:space="preserve">    </w:t>
            </w:r>
            <w:r w:rsidRPr="00F44602">
              <w:rPr>
                <w:rFonts w:ascii="Arial" w:hAnsi="Arial" w:cs="Arial"/>
              </w:rPr>
              <w:t>-hârtie şi carton</w:t>
            </w:r>
          </w:p>
        </w:tc>
        <w:tc>
          <w:tcPr>
            <w:tcW w:w="1329" w:type="dxa"/>
            <w:vAlign w:val="center"/>
          </w:tcPr>
          <w:p w:rsidR="00CB7D42" w:rsidRPr="00F44602" w:rsidRDefault="00CB7D42" w:rsidP="00D95434">
            <w:pPr>
              <w:jc w:val="center"/>
              <w:rPr>
                <w:rFonts w:ascii="Arial" w:hAnsi="Arial" w:cs="Arial"/>
              </w:rPr>
            </w:pPr>
            <w:r w:rsidRPr="00F44602">
              <w:rPr>
                <w:rFonts w:ascii="Arial" w:hAnsi="Arial" w:cs="Arial"/>
              </w:rPr>
              <w:t>18</w:t>
            </w:r>
          </w:p>
        </w:tc>
        <w:tc>
          <w:tcPr>
            <w:tcW w:w="1307" w:type="dxa"/>
            <w:vAlign w:val="center"/>
          </w:tcPr>
          <w:p w:rsidR="00CB7D42" w:rsidRPr="00F44602" w:rsidRDefault="00CB7D42" w:rsidP="00D95434">
            <w:pPr>
              <w:jc w:val="center"/>
              <w:rPr>
                <w:rFonts w:ascii="Arial" w:hAnsi="Arial" w:cs="Arial"/>
              </w:rPr>
            </w:pPr>
            <w:r w:rsidRPr="00F44602">
              <w:rPr>
                <w:rFonts w:ascii="Arial" w:hAnsi="Arial" w:cs="Arial"/>
              </w:rPr>
              <w:t>6</w:t>
            </w:r>
          </w:p>
        </w:tc>
        <w:tc>
          <w:tcPr>
            <w:tcW w:w="1307" w:type="dxa"/>
          </w:tcPr>
          <w:p w:rsidR="00CB7D42" w:rsidRPr="00F44602" w:rsidRDefault="00CB7D42" w:rsidP="00D95434">
            <w:pPr>
              <w:jc w:val="center"/>
              <w:rPr>
                <w:rFonts w:ascii="Arial" w:hAnsi="Arial" w:cs="Arial"/>
              </w:rPr>
            </w:pPr>
            <w:r w:rsidRPr="00F44602">
              <w:rPr>
                <w:rFonts w:ascii="Arial" w:hAnsi="Arial" w:cs="Arial"/>
              </w:rPr>
              <w:t>20</w:t>
            </w:r>
          </w:p>
        </w:tc>
        <w:tc>
          <w:tcPr>
            <w:tcW w:w="1307" w:type="dxa"/>
            <w:vAlign w:val="center"/>
          </w:tcPr>
          <w:p w:rsidR="00CB7D42" w:rsidRPr="00F44602" w:rsidRDefault="00CB7D42" w:rsidP="00D95434">
            <w:pPr>
              <w:jc w:val="center"/>
              <w:rPr>
                <w:rFonts w:ascii="Arial" w:hAnsi="Arial" w:cs="Arial"/>
              </w:rPr>
            </w:pPr>
            <w:r w:rsidRPr="00F44602">
              <w:rPr>
                <w:rFonts w:ascii="Arial" w:hAnsi="Arial" w:cs="Arial"/>
              </w:rPr>
              <w:t>502</w:t>
            </w:r>
          </w:p>
        </w:tc>
        <w:tc>
          <w:tcPr>
            <w:tcW w:w="1416" w:type="dxa"/>
            <w:vAlign w:val="center"/>
          </w:tcPr>
          <w:p w:rsidR="00CB7D42" w:rsidRPr="00F44602" w:rsidRDefault="00CB7D42" w:rsidP="00D95434">
            <w:pPr>
              <w:jc w:val="center"/>
              <w:rPr>
                <w:rFonts w:ascii="Arial" w:hAnsi="Arial" w:cs="Arial"/>
              </w:rPr>
            </w:pPr>
            <w:r w:rsidRPr="00F44602">
              <w:rPr>
                <w:rFonts w:ascii="Arial" w:hAnsi="Arial" w:cs="Arial"/>
              </w:rPr>
              <w:t>432</w:t>
            </w:r>
          </w:p>
        </w:tc>
      </w:tr>
      <w:tr w:rsidR="00CB7D42" w:rsidRPr="00F44602">
        <w:tblPrEx>
          <w:tblCellMar>
            <w:top w:w="0" w:type="dxa"/>
            <w:bottom w:w="0" w:type="dxa"/>
          </w:tblCellMar>
        </w:tblPrEx>
        <w:trPr>
          <w:jc w:val="center"/>
        </w:trPr>
        <w:tc>
          <w:tcPr>
            <w:tcW w:w="550" w:type="dxa"/>
            <w:vMerge/>
            <w:vAlign w:val="center"/>
          </w:tcPr>
          <w:p w:rsidR="00CB7D42" w:rsidRPr="00F44602" w:rsidRDefault="00CB7D42" w:rsidP="00D95434">
            <w:pPr>
              <w:jc w:val="center"/>
              <w:rPr>
                <w:rFonts w:ascii="Arial" w:hAnsi="Arial" w:cs="Arial"/>
              </w:rPr>
            </w:pPr>
          </w:p>
        </w:tc>
        <w:tc>
          <w:tcPr>
            <w:tcW w:w="2172" w:type="dxa"/>
            <w:vAlign w:val="center"/>
          </w:tcPr>
          <w:p w:rsidR="00CB7D42" w:rsidRPr="00F44602" w:rsidRDefault="00CB7D42" w:rsidP="00D95434">
            <w:pPr>
              <w:rPr>
                <w:rFonts w:ascii="Arial" w:hAnsi="Arial" w:cs="Arial"/>
              </w:rPr>
            </w:pPr>
            <w:r>
              <w:rPr>
                <w:rFonts w:ascii="Arial" w:hAnsi="Arial" w:cs="Arial"/>
              </w:rPr>
              <w:t xml:space="preserve">    </w:t>
            </w:r>
            <w:r w:rsidRPr="00F44602">
              <w:rPr>
                <w:rFonts w:ascii="Arial" w:hAnsi="Arial" w:cs="Arial"/>
              </w:rPr>
              <w:t>-sticlă</w:t>
            </w:r>
          </w:p>
        </w:tc>
        <w:tc>
          <w:tcPr>
            <w:tcW w:w="1329" w:type="dxa"/>
            <w:vAlign w:val="center"/>
          </w:tcPr>
          <w:p w:rsidR="00CB7D42" w:rsidRPr="00F44602" w:rsidRDefault="00CB7D42" w:rsidP="00D95434">
            <w:pPr>
              <w:jc w:val="center"/>
              <w:rPr>
                <w:rFonts w:ascii="Arial" w:hAnsi="Arial" w:cs="Arial"/>
              </w:rPr>
            </w:pPr>
            <w:r>
              <w:rPr>
                <w:rFonts w:ascii="Arial" w:hAnsi="Arial" w:cs="Arial"/>
              </w:rPr>
              <w:t>-</w:t>
            </w:r>
          </w:p>
        </w:tc>
        <w:tc>
          <w:tcPr>
            <w:tcW w:w="1307" w:type="dxa"/>
            <w:vAlign w:val="center"/>
          </w:tcPr>
          <w:p w:rsidR="00CB7D42" w:rsidRPr="00F44602" w:rsidRDefault="00CB7D42" w:rsidP="00D95434">
            <w:pPr>
              <w:jc w:val="center"/>
              <w:rPr>
                <w:rFonts w:ascii="Arial" w:hAnsi="Arial" w:cs="Arial"/>
              </w:rPr>
            </w:pPr>
            <w:r>
              <w:rPr>
                <w:rFonts w:ascii="Arial" w:hAnsi="Arial" w:cs="Arial"/>
              </w:rPr>
              <w:t>-</w:t>
            </w:r>
          </w:p>
        </w:tc>
        <w:tc>
          <w:tcPr>
            <w:tcW w:w="1307" w:type="dxa"/>
          </w:tcPr>
          <w:p w:rsidR="00CB7D42" w:rsidRPr="00F44602" w:rsidRDefault="00CB7D42" w:rsidP="00D95434">
            <w:pPr>
              <w:jc w:val="center"/>
              <w:rPr>
                <w:rFonts w:ascii="Arial" w:hAnsi="Arial" w:cs="Arial"/>
              </w:rPr>
            </w:pPr>
            <w:r>
              <w:rPr>
                <w:rFonts w:ascii="Arial" w:hAnsi="Arial" w:cs="Arial"/>
              </w:rPr>
              <w:t>-</w:t>
            </w:r>
          </w:p>
        </w:tc>
        <w:tc>
          <w:tcPr>
            <w:tcW w:w="1307" w:type="dxa"/>
            <w:vAlign w:val="center"/>
          </w:tcPr>
          <w:p w:rsidR="00CB7D42" w:rsidRPr="00F44602" w:rsidRDefault="00CB7D42" w:rsidP="00D95434">
            <w:pPr>
              <w:jc w:val="center"/>
              <w:rPr>
                <w:rFonts w:ascii="Arial" w:hAnsi="Arial" w:cs="Arial"/>
              </w:rPr>
            </w:pPr>
            <w:r>
              <w:rPr>
                <w:rFonts w:ascii="Arial" w:hAnsi="Arial" w:cs="Arial"/>
              </w:rPr>
              <w:t>-</w:t>
            </w:r>
          </w:p>
        </w:tc>
        <w:tc>
          <w:tcPr>
            <w:tcW w:w="1416" w:type="dxa"/>
            <w:vAlign w:val="center"/>
          </w:tcPr>
          <w:p w:rsidR="00CB7D42" w:rsidRPr="00F44602" w:rsidRDefault="00CB7D42" w:rsidP="00D95434">
            <w:pPr>
              <w:jc w:val="center"/>
              <w:rPr>
                <w:rFonts w:ascii="Arial" w:hAnsi="Arial" w:cs="Arial"/>
              </w:rPr>
            </w:pPr>
            <w:r>
              <w:rPr>
                <w:rFonts w:ascii="Arial" w:hAnsi="Arial" w:cs="Arial"/>
              </w:rPr>
              <w:t>-</w:t>
            </w:r>
          </w:p>
        </w:tc>
      </w:tr>
      <w:tr w:rsidR="00CB7D42" w:rsidRPr="00F44602">
        <w:tblPrEx>
          <w:tblCellMar>
            <w:top w:w="0" w:type="dxa"/>
            <w:bottom w:w="0" w:type="dxa"/>
          </w:tblCellMar>
        </w:tblPrEx>
        <w:trPr>
          <w:jc w:val="center"/>
        </w:trPr>
        <w:tc>
          <w:tcPr>
            <w:tcW w:w="550" w:type="dxa"/>
            <w:vMerge/>
            <w:vAlign w:val="center"/>
          </w:tcPr>
          <w:p w:rsidR="00CB7D42" w:rsidRPr="00F44602" w:rsidRDefault="00CB7D42" w:rsidP="00D95434">
            <w:pPr>
              <w:jc w:val="center"/>
              <w:rPr>
                <w:rFonts w:ascii="Arial" w:hAnsi="Arial" w:cs="Arial"/>
              </w:rPr>
            </w:pPr>
          </w:p>
        </w:tc>
        <w:tc>
          <w:tcPr>
            <w:tcW w:w="2172" w:type="dxa"/>
            <w:vAlign w:val="center"/>
          </w:tcPr>
          <w:p w:rsidR="00CB7D42" w:rsidRPr="00F44602" w:rsidRDefault="00CB7D42" w:rsidP="00D95434">
            <w:pPr>
              <w:rPr>
                <w:rFonts w:ascii="Arial" w:hAnsi="Arial" w:cs="Arial"/>
              </w:rPr>
            </w:pPr>
            <w:r>
              <w:rPr>
                <w:rFonts w:ascii="Arial" w:hAnsi="Arial" w:cs="Arial"/>
              </w:rPr>
              <w:t xml:space="preserve">    </w:t>
            </w:r>
            <w:r w:rsidRPr="00F44602">
              <w:rPr>
                <w:rFonts w:ascii="Arial" w:hAnsi="Arial" w:cs="Arial"/>
              </w:rPr>
              <w:t>-plastic</w:t>
            </w:r>
          </w:p>
        </w:tc>
        <w:tc>
          <w:tcPr>
            <w:tcW w:w="1329" w:type="dxa"/>
            <w:vAlign w:val="center"/>
          </w:tcPr>
          <w:p w:rsidR="00CB7D42" w:rsidRPr="00F44602" w:rsidRDefault="00CB7D42" w:rsidP="00D95434">
            <w:pPr>
              <w:jc w:val="center"/>
              <w:rPr>
                <w:rFonts w:ascii="Arial" w:hAnsi="Arial" w:cs="Arial"/>
              </w:rPr>
            </w:pPr>
            <w:r w:rsidRPr="00F44602">
              <w:rPr>
                <w:rFonts w:ascii="Arial" w:hAnsi="Arial" w:cs="Arial"/>
              </w:rPr>
              <w:t>37</w:t>
            </w:r>
          </w:p>
        </w:tc>
        <w:tc>
          <w:tcPr>
            <w:tcW w:w="1307" w:type="dxa"/>
            <w:vAlign w:val="center"/>
          </w:tcPr>
          <w:p w:rsidR="00CB7D42" w:rsidRPr="00F44602" w:rsidRDefault="00CB7D42" w:rsidP="00D95434">
            <w:pPr>
              <w:jc w:val="center"/>
              <w:rPr>
                <w:rFonts w:ascii="Arial" w:hAnsi="Arial" w:cs="Arial"/>
              </w:rPr>
            </w:pPr>
            <w:r w:rsidRPr="00F44602">
              <w:rPr>
                <w:rFonts w:ascii="Arial" w:hAnsi="Arial" w:cs="Arial"/>
              </w:rPr>
              <w:t>55</w:t>
            </w:r>
          </w:p>
        </w:tc>
        <w:tc>
          <w:tcPr>
            <w:tcW w:w="1307" w:type="dxa"/>
          </w:tcPr>
          <w:p w:rsidR="00CB7D42" w:rsidRPr="00F44602" w:rsidRDefault="00CB7D42" w:rsidP="00D95434">
            <w:pPr>
              <w:jc w:val="center"/>
              <w:rPr>
                <w:rFonts w:ascii="Arial" w:hAnsi="Arial" w:cs="Arial"/>
              </w:rPr>
            </w:pPr>
            <w:r w:rsidRPr="00F44602">
              <w:rPr>
                <w:rFonts w:ascii="Arial" w:hAnsi="Arial" w:cs="Arial"/>
              </w:rPr>
              <w:t>109</w:t>
            </w:r>
          </w:p>
        </w:tc>
        <w:tc>
          <w:tcPr>
            <w:tcW w:w="1307" w:type="dxa"/>
            <w:vAlign w:val="center"/>
          </w:tcPr>
          <w:p w:rsidR="00CB7D42" w:rsidRPr="00F44602" w:rsidRDefault="00CB7D42" w:rsidP="00D95434">
            <w:pPr>
              <w:jc w:val="center"/>
              <w:rPr>
                <w:rFonts w:ascii="Arial" w:hAnsi="Arial" w:cs="Arial"/>
              </w:rPr>
            </w:pPr>
            <w:r w:rsidRPr="00F44602">
              <w:rPr>
                <w:rFonts w:ascii="Arial" w:hAnsi="Arial" w:cs="Arial"/>
              </w:rPr>
              <w:t>285</w:t>
            </w:r>
          </w:p>
        </w:tc>
        <w:tc>
          <w:tcPr>
            <w:tcW w:w="1416" w:type="dxa"/>
            <w:vAlign w:val="center"/>
          </w:tcPr>
          <w:p w:rsidR="00CB7D42" w:rsidRPr="00F44602" w:rsidRDefault="00CB7D42" w:rsidP="00D95434">
            <w:pPr>
              <w:jc w:val="center"/>
              <w:rPr>
                <w:rFonts w:ascii="Arial" w:hAnsi="Arial" w:cs="Arial"/>
              </w:rPr>
            </w:pPr>
            <w:r w:rsidRPr="00F44602">
              <w:rPr>
                <w:rFonts w:ascii="Arial" w:hAnsi="Arial" w:cs="Arial"/>
              </w:rPr>
              <w:t>423</w:t>
            </w:r>
          </w:p>
        </w:tc>
      </w:tr>
      <w:tr w:rsidR="00CB7D42" w:rsidRPr="00F44602">
        <w:tblPrEx>
          <w:tblCellMar>
            <w:top w:w="0" w:type="dxa"/>
            <w:bottom w:w="0" w:type="dxa"/>
          </w:tblCellMar>
        </w:tblPrEx>
        <w:trPr>
          <w:jc w:val="center"/>
        </w:trPr>
        <w:tc>
          <w:tcPr>
            <w:tcW w:w="550" w:type="dxa"/>
            <w:vMerge/>
            <w:vAlign w:val="center"/>
          </w:tcPr>
          <w:p w:rsidR="00CB7D42" w:rsidRPr="00F44602" w:rsidRDefault="00CB7D42" w:rsidP="00D95434">
            <w:pPr>
              <w:jc w:val="center"/>
              <w:rPr>
                <w:rFonts w:ascii="Arial" w:hAnsi="Arial" w:cs="Arial"/>
              </w:rPr>
            </w:pPr>
          </w:p>
        </w:tc>
        <w:tc>
          <w:tcPr>
            <w:tcW w:w="2172" w:type="dxa"/>
            <w:vAlign w:val="center"/>
          </w:tcPr>
          <w:p w:rsidR="00CB7D42" w:rsidRPr="00F44602" w:rsidRDefault="00CB7D42" w:rsidP="00D95434">
            <w:pPr>
              <w:rPr>
                <w:rFonts w:ascii="Arial" w:hAnsi="Arial" w:cs="Arial"/>
              </w:rPr>
            </w:pPr>
            <w:r>
              <w:rPr>
                <w:rFonts w:ascii="Arial" w:hAnsi="Arial" w:cs="Arial"/>
              </w:rPr>
              <w:t xml:space="preserve">    </w:t>
            </w:r>
            <w:r w:rsidRPr="00F44602">
              <w:rPr>
                <w:rFonts w:ascii="Arial" w:hAnsi="Arial" w:cs="Arial"/>
              </w:rPr>
              <w:t>-metal</w:t>
            </w:r>
          </w:p>
        </w:tc>
        <w:tc>
          <w:tcPr>
            <w:tcW w:w="1329" w:type="dxa"/>
            <w:vAlign w:val="center"/>
          </w:tcPr>
          <w:p w:rsidR="00CB7D42" w:rsidRPr="00F44602" w:rsidRDefault="00CB7D42" w:rsidP="00D95434">
            <w:pPr>
              <w:jc w:val="center"/>
              <w:rPr>
                <w:rFonts w:ascii="Arial" w:hAnsi="Arial" w:cs="Arial"/>
              </w:rPr>
            </w:pPr>
            <w:r>
              <w:rPr>
                <w:rFonts w:ascii="Arial" w:hAnsi="Arial" w:cs="Arial"/>
              </w:rPr>
              <w:t>-</w:t>
            </w:r>
          </w:p>
        </w:tc>
        <w:tc>
          <w:tcPr>
            <w:tcW w:w="1307" w:type="dxa"/>
            <w:vAlign w:val="center"/>
          </w:tcPr>
          <w:p w:rsidR="00CB7D42" w:rsidRPr="00F44602" w:rsidRDefault="00CB7D42" w:rsidP="00D95434">
            <w:pPr>
              <w:jc w:val="center"/>
              <w:rPr>
                <w:rFonts w:ascii="Arial" w:hAnsi="Arial" w:cs="Arial"/>
              </w:rPr>
            </w:pPr>
            <w:r>
              <w:rPr>
                <w:rFonts w:ascii="Arial" w:hAnsi="Arial" w:cs="Arial"/>
              </w:rPr>
              <w:t>-</w:t>
            </w:r>
          </w:p>
        </w:tc>
        <w:tc>
          <w:tcPr>
            <w:tcW w:w="1307" w:type="dxa"/>
          </w:tcPr>
          <w:p w:rsidR="00CB7D42" w:rsidRPr="00F44602" w:rsidRDefault="00CB7D42" w:rsidP="00D95434">
            <w:pPr>
              <w:jc w:val="center"/>
              <w:rPr>
                <w:rFonts w:ascii="Arial" w:hAnsi="Arial" w:cs="Arial"/>
              </w:rPr>
            </w:pPr>
            <w:r>
              <w:rPr>
                <w:rFonts w:ascii="Arial" w:hAnsi="Arial" w:cs="Arial"/>
              </w:rPr>
              <w:t>-</w:t>
            </w:r>
          </w:p>
        </w:tc>
        <w:tc>
          <w:tcPr>
            <w:tcW w:w="1307" w:type="dxa"/>
            <w:vAlign w:val="center"/>
          </w:tcPr>
          <w:p w:rsidR="00CB7D42" w:rsidRPr="00F44602" w:rsidRDefault="00CB7D42" w:rsidP="00D95434">
            <w:pPr>
              <w:jc w:val="center"/>
              <w:rPr>
                <w:rFonts w:ascii="Arial" w:hAnsi="Arial" w:cs="Arial"/>
              </w:rPr>
            </w:pPr>
            <w:r>
              <w:rPr>
                <w:rFonts w:ascii="Arial" w:hAnsi="Arial" w:cs="Arial"/>
              </w:rPr>
              <w:t>-</w:t>
            </w:r>
          </w:p>
        </w:tc>
        <w:tc>
          <w:tcPr>
            <w:tcW w:w="1416" w:type="dxa"/>
            <w:vAlign w:val="center"/>
          </w:tcPr>
          <w:p w:rsidR="00CB7D42" w:rsidRPr="00F44602" w:rsidRDefault="00CB7D42" w:rsidP="00D95434">
            <w:pPr>
              <w:jc w:val="center"/>
              <w:rPr>
                <w:rFonts w:ascii="Arial" w:hAnsi="Arial" w:cs="Arial"/>
              </w:rPr>
            </w:pPr>
            <w:r>
              <w:rPr>
                <w:rFonts w:ascii="Arial" w:hAnsi="Arial" w:cs="Arial"/>
              </w:rPr>
              <w:t>-</w:t>
            </w:r>
          </w:p>
        </w:tc>
      </w:tr>
      <w:tr w:rsidR="00CB7D42" w:rsidRPr="00F44602">
        <w:tblPrEx>
          <w:tblCellMar>
            <w:top w:w="0" w:type="dxa"/>
            <w:bottom w:w="0" w:type="dxa"/>
          </w:tblCellMar>
        </w:tblPrEx>
        <w:trPr>
          <w:jc w:val="center"/>
        </w:trPr>
        <w:tc>
          <w:tcPr>
            <w:tcW w:w="550" w:type="dxa"/>
            <w:vMerge/>
            <w:vAlign w:val="center"/>
          </w:tcPr>
          <w:p w:rsidR="00CB7D42" w:rsidRPr="00F44602" w:rsidRDefault="00CB7D42" w:rsidP="00D95434">
            <w:pPr>
              <w:jc w:val="center"/>
              <w:rPr>
                <w:rFonts w:ascii="Arial" w:hAnsi="Arial" w:cs="Arial"/>
              </w:rPr>
            </w:pPr>
          </w:p>
        </w:tc>
        <w:tc>
          <w:tcPr>
            <w:tcW w:w="2172" w:type="dxa"/>
            <w:vAlign w:val="center"/>
          </w:tcPr>
          <w:p w:rsidR="00CB7D42" w:rsidRPr="00F44602" w:rsidRDefault="00CB7D42" w:rsidP="00D95434">
            <w:pPr>
              <w:rPr>
                <w:rFonts w:ascii="Arial" w:hAnsi="Arial" w:cs="Arial"/>
              </w:rPr>
            </w:pPr>
            <w:r>
              <w:rPr>
                <w:rFonts w:ascii="Arial" w:hAnsi="Arial" w:cs="Arial"/>
              </w:rPr>
              <w:t xml:space="preserve">    </w:t>
            </w:r>
            <w:r w:rsidRPr="00F44602">
              <w:rPr>
                <w:rFonts w:ascii="Arial" w:hAnsi="Arial" w:cs="Arial"/>
              </w:rPr>
              <w:t>-biodegradabile</w:t>
            </w:r>
          </w:p>
        </w:tc>
        <w:tc>
          <w:tcPr>
            <w:tcW w:w="1329" w:type="dxa"/>
            <w:vAlign w:val="center"/>
          </w:tcPr>
          <w:p w:rsidR="00CB7D42" w:rsidRPr="00F44602" w:rsidRDefault="00CB7D42" w:rsidP="00D95434">
            <w:pPr>
              <w:jc w:val="center"/>
              <w:rPr>
                <w:rFonts w:ascii="Arial" w:hAnsi="Arial" w:cs="Arial"/>
              </w:rPr>
            </w:pPr>
            <w:r>
              <w:rPr>
                <w:rFonts w:ascii="Arial" w:hAnsi="Arial" w:cs="Arial"/>
              </w:rPr>
              <w:t>-</w:t>
            </w:r>
          </w:p>
        </w:tc>
        <w:tc>
          <w:tcPr>
            <w:tcW w:w="1307" w:type="dxa"/>
            <w:vAlign w:val="center"/>
          </w:tcPr>
          <w:p w:rsidR="00CB7D42" w:rsidRPr="00F44602" w:rsidRDefault="00CB7D42" w:rsidP="00D95434">
            <w:pPr>
              <w:jc w:val="center"/>
              <w:rPr>
                <w:rFonts w:ascii="Arial" w:hAnsi="Arial" w:cs="Arial"/>
              </w:rPr>
            </w:pPr>
            <w:r>
              <w:rPr>
                <w:rFonts w:ascii="Arial" w:hAnsi="Arial" w:cs="Arial"/>
              </w:rPr>
              <w:t>-</w:t>
            </w:r>
          </w:p>
        </w:tc>
        <w:tc>
          <w:tcPr>
            <w:tcW w:w="1307" w:type="dxa"/>
          </w:tcPr>
          <w:p w:rsidR="00CB7D42" w:rsidRPr="00F44602" w:rsidRDefault="00CB7D42" w:rsidP="00D95434">
            <w:pPr>
              <w:jc w:val="center"/>
              <w:rPr>
                <w:rFonts w:ascii="Arial" w:hAnsi="Arial" w:cs="Arial"/>
              </w:rPr>
            </w:pPr>
            <w:r>
              <w:rPr>
                <w:rFonts w:ascii="Arial" w:hAnsi="Arial" w:cs="Arial"/>
              </w:rPr>
              <w:t>-</w:t>
            </w:r>
          </w:p>
        </w:tc>
        <w:tc>
          <w:tcPr>
            <w:tcW w:w="1307" w:type="dxa"/>
            <w:vAlign w:val="center"/>
          </w:tcPr>
          <w:p w:rsidR="00CB7D42" w:rsidRPr="00F44602" w:rsidRDefault="00CB7D42" w:rsidP="00D95434">
            <w:pPr>
              <w:jc w:val="center"/>
              <w:rPr>
                <w:rFonts w:ascii="Arial" w:hAnsi="Arial" w:cs="Arial"/>
              </w:rPr>
            </w:pPr>
            <w:r>
              <w:rPr>
                <w:rFonts w:ascii="Arial" w:hAnsi="Arial" w:cs="Arial"/>
              </w:rPr>
              <w:t>-</w:t>
            </w:r>
          </w:p>
        </w:tc>
        <w:tc>
          <w:tcPr>
            <w:tcW w:w="1416" w:type="dxa"/>
            <w:vAlign w:val="center"/>
          </w:tcPr>
          <w:p w:rsidR="00CB7D42" w:rsidRPr="00F44602" w:rsidRDefault="00CB7D42" w:rsidP="00D95434">
            <w:pPr>
              <w:jc w:val="center"/>
              <w:rPr>
                <w:rFonts w:ascii="Arial" w:hAnsi="Arial" w:cs="Arial"/>
              </w:rPr>
            </w:pPr>
            <w:r>
              <w:rPr>
                <w:rFonts w:ascii="Arial" w:hAnsi="Arial" w:cs="Arial"/>
              </w:rPr>
              <w:t>-</w:t>
            </w:r>
          </w:p>
        </w:tc>
      </w:tr>
      <w:tr w:rsidR="00CB7D42" w:rsidRPr="00F44602">
        <w:tblPrEx>
          <w:tblCellMar>
            <w:top w:w="0" w:type="dxa"/>
            <w:bottom w:w="0" w:type="dxa"/>
          </w:tblCellMar>
        </w:tblPrEx>
        <w:trPr>
          <w:jc w:val="center"/>
        </w:trPr>
        <w:tc>
          <w:tcPr>
            <w:tcW w:w="550" w:type="dxa"/>
            <w:vMerge/>
            <w:vAlign w:val="center"/>
          </w:tcPr>
          <w:p w:rsidR="00CB7D42" w:rsidRPr="00F44602" w:rsidRDefault="00CB7D42" w:rsidP="00D95434">
            <w:pPr>
              <w:jc w:val="center"/>
              <w:rPr>
                <w:rFonts w:ascii="Arial" w:hAnsi="Arial" w:cs="Arial"/>
              </w:rPr>
            </w:pPr>
          </w:p>
        </w:tc>
        <w:tc>
          <w:tcPr>
            <w:tcW w:w="2172" w:type="dxa"/>
            <w:vAlign w:val="center"/>
          </w:tcPr>
          <w:p w:rsidR="00CB7D42" w:rsidRPr="00F44602" w:rsidRDefault="00CB7D42" w:rsidP="00D95434">
            <w:pPr>
              <w:rPr>
                <w:rFonts w:ascii="Arial" w:hAnsi="Arial" w:cs="Arial"/>
              </w:rPr>
            </w:pPr>
            <w:r>
              <w:rPr>
                <w:rFonts w:ascii="Arial" w:hAnsi="Arial" w:cs="Arial"/>
              </w:rPr>
              <w:t xml:space="preserve">    </w:t>
            </w:r>
            <w:r w:rsidRPr="00F44602">
              <w:rPr>
                <w:rFonts w:ascii="Arial" w:hAnsi="Arial" w:cs="Arial"/>
              </w:rPr>
              <w:t>-altele</w:t>
            </w:r>
          </w:p>
        </w:tc>
        <w:tc>
          <w:tcPr>
            <w:tcW w:w="1329" w:type="dxa"/>
            <w:vAlign w:val="center"/>
          </w:tcPr>
          <w:p w:rsidR="00CB7D42" w:rsidRPr="00F44602" w:rsidRDefault="00CB7D42" w:rsidP="00D95434">
            <w:pPr>
              <w:jc w:val="center"/>
              <w:rPr>
                <w:rFonts w:ascii="Arial" w:hAnsi="Arial" w:cs="Arial"/>
              </w:rPr>
            </w:pPr>
            <w:r>
              <w:rPr>
                <w:rFonts w:ascii="Arial" w:hAnsi="Arial" w:cs="Arial"/>
              </w:rPr>
              <w:t>-</w:t>
            </w:r>
          </w:p>
        </w:tc>
        <w:tc>
          <w:tcPr>
            <w:tcW w:w="1307" w:type="dxa"/>
            <w:vAlign w:val="center"/>
          </w:tcPr>
          <w:p w:rsidR="00CB7D42" w:rsidRPr="00F44602" w:rsidRDefault="00CB7D42" w:rsidP="00D95434">
            <w:pPr>
              <w:jc w:val="center"/>
              <w:rPr>
                <w:rFonts w:ascii="Arial" w:hAnsi="Arial" w:cs="Arial"/>
              </w:rPr>
            </w:pPr>
            <w:r>
              <w:rPr>
                <w:rFonts w:ascii="Arial" w:hAnsi="Arial" w:cs="Arial"/>
              </w:rPr>
              <w:t>-</w:t>
            </w:r>
          </w:p>
        </w:tc>
        <w:tc>
          <w:tcPr>
            <w:tcW w:w="1307" w:type="dxa"/>
          </w:tcPr>
          <w:p w:rsidR="00CB7D42" w:rsidRPr="00F44602" w:rsidRDefault="00CB7D42" w:rsidP="00D95434">
            <w:pPr>
              <w:jc w:val="center"/>
              <w:rPr>
                <w:rFonts w:ascii="Arial" w:hAnsi="Arial" w:cs="Arial"/>
              </w:rPr>
            </w:pPr>
            <w:r>
              <w:rPr>
                <w:rFonts w:ascii="Arial" w:hAnsi="Arial" w:cs="Arial"/>
              </w:rPr>
              <w:t>-</w:t>
            </w:r>
          </w:p>
        </w:tc>
        <w:tc>
          <w:tcPr>
            <w:tcW w:w="1307" w:type="dxa"/>
            <w:vAlign w:val="center"/>
          </w:tcPr>
          <w:p w:rsidR="00CB7D42" w:rsidRPr="00F44602" w:rsidRDefault="00CB7D42" w:rsidP="00D95434">
            <w:pPr>
              <w:jc w:val="center"/>
              <w:rPr>
                <w:rFonts w:ascii="Arial" w:hAnsi="Arial" w:cs="Arial"/>
              </w:rPr>
            </w:pPr>
            <w:r>
              <w:rPr>
                <w:rFonts w:ascii="Arial" w:hAnsi="Arial" w:cs="Arial"/>
              </w:rPr>
              <w:t>-</w:t>
            </w:r>
          </w:p>
        </w:tc>
        <w:tc>
          <w:tcPr>
            <w:tcW w:w="1416" w:type="dxa"/>
            <w:vAlign w:val="center"/>
          </w:tcPr>
          <w:p w:rsidR="00CB7D42" w:rsidRPr="00F44602" w:rsidRDefault="00CB7D42" w:rsidP="00D95434">
            <w:pPr>
              <w:jc w:val="center"/>
              <w:rPr>
                <w:rFonts w:ascii="Arial" w:hAnsi="Arial" w:cs="Arial"/>
              </w:rPr>
            </w:pPr>
            <w:r>
              <w:rPr>
                <w:rFonts w:ascii="Arial" w:hAnsi="Arial" w:cs="Arial"/>
              </w:rPr>
              <w:t>-</w:t>
            </w:r>
          </w:p>
        </w:tc>
      </w:tr>
      <w:tr w:rsidR="00CB7D42" w:rsidRPr="00F44602">
        <w:tblPrEx>
          <w:tblCellMar>
            <w:top w:w="0" w:type="dxa"/>
            <w:bottom w:w="0" w:type="dxa"/>
          </w:tblCellMar>
        </w:tblPrEx>
        <w:trPr>
          <w:jc w:val="center"/>
        </w:trPr>
        <w:tc>
          <w:tcPr>
            <w:tcW w:w="550" w:type="dxa"/>
            <w:vAlign w:val="center"/>
          </w:tcPr>
          <w:p w:rsidR="00CB7D42" w:rsidRPr="00F44602" w:rsidRDefault="00CB7D42" w:rsidP="00D95434">
            <w:pPr>
              <w:jc w:val="center"/>
              <w:rPr>
                <w:rFonts w:ascii="Arial" w:hAnsi="Arial" w:cs="Arial"/>
              </w:rPr>
            </w:pPr>
            <w:r w:rsidRPr="00F44602">
              <w:rPr>
                <w:rFonts w:ascii="Arial" w:hAnsi="Arial" w:cs="Arial"/>
              </w:rPr>
              <w:t>1.4</w:t>
            </w:r>
          </w:p>
        </w:tc>
        <w:tc>
          <w:tcPr>
            <w:tcW w:w="2172" w:type="dxa"/>
            <w:vAlign w:val="center"/>
          </w:tcPr>
          <w:p w:rsidR="00CB7D42" w:rsidRPr="00F44602" w:rsidRDefault="00CB7D42" w:rsidP="00D95434">
            <w:pPr>
              <w:jc w:val="center"/>
              <w:rPr>
                <w:rFonts w:ascii="Arial" w:hAnsi="Arial" w:cs="Arial"/>
              </w:rPr>
            </w:pPr>
            <w:r w:rsidRPr="00F44602">
              <w:rPr>
                <w:rFonts w:ascii="Arial" w:hAnsi="Arial" w:cs="Arial"/>
              </w:rPr>
              <w:t>Deşeuri voluminoase</w:t>
            </w:r>
          </w:p>
        </w:tc>
        <w:tc>
          <w:tcPr>
            <w:tcW w:w="1329" w:type="dxa"/>
            <w:vAlign w:val="center"/>
          </w:tcPr>
          <w:p w:rsidR="00CB7D42" w:rsidRPr="00F44602" w:rsidRDefault="00CB7D42" w:rsidP="00D95434">
            <w:pPr>
              <w:jc w:val="center"/>
              <w:rPr>
                <w:rFonts w:ascii="Arial" w:hAnsi="Arial" w:cs="Arial"/>
              </w:rPr>
            </w:pPr>
            <w:r w:rsidRPr="00F44602">
              <w:rPr>
                <w:rFonts w:ascii="Arial" w:hAnsi="Arial" w:cs="Arial"/>
              </w:rPr>
              <w:t>62</w:t>
            </w:r>
          </w:p>
        </w:tc>
        <w:tc>
          <w:tcPr>
            <w:tcW w:w="1307" w:type="dxa"/>
            <w:vAlign w:val="center"/>
          </w:tcPr>
          <w:p w:rsidR="00CB7D42" w:rsidRPr="00F44602" w:rsidRDefault="00CB7D42" w:rsidP="00D95434">
            <w:pPr>
              <w:jc w:val="center"/>
              <w:rPr>
                <w:rFonts w:ascii="Arial" w:hAnsi="Arial" w:cs="Arial"/>
              </w:rPr>
            </w:pPr>
            <w:r w:rsidRPr="00F44602">
              <w:rPr>
                <w:rFonts w:ascii="Arial" w:hAnsi="Arial" w:cs="Arial"/>
              </w:rPr>
              <w:t>118</w:t>
            </w:r>
          </w:p>
        </w:tc>
        <w:tc>
          <w:tcPr>
            <w:tcW w:w="1307" w:type="dxa"/>
            <w:vAlign w:val="center"/>
          </w:tcPr>
          <w:p w:rsidR="00CB7D42" w:rsidRPr="00F44602" w:rsidRDefault="00CB7D42" w:rsidP="00D95434">
            <w:pPr>
              <w:jc w:val="center"/>
              <w:rPr>
                <w:rFonts w:ascii="Arial" w:hAnsi="Arial" w:cs="Arial"/>
              </w:rPr>
            </w:pPr>
            <w:r w:rsidRPr="00F44602">
              <w:rPr>
                <w:rFonts w:ascii="Arial" w:hAnsi="Arial" w:cs="Arial"/>
              </w:rPr>
              <w:t>17</w:t>
            </w:r>
          </w:p>
        </w:tc>
        <w:tc>
          <w:tcPr>
            <w:tcW w:w="1307" w:type="dxa"/>
            <w:vAlign w:val="center"/>
          </w:tcPr>
          <w:p w:rsidR="00CB7D42" w:rsidRPr="00F44602" w:rsidRDefault="00CB7D42" w:rsidP="00D95434">
            <w:pPr>
              <w:jc w:val="center"/>
              <w:rPr>
                <w:rFonts w:ascii="Arial" w:hAnsi="Arial" w:cs="Arial"/>
              </w:rPr>
            </w:pPr>
            <w:r w:rsidRPr="00F44602">
              <w:rPr>
                <w:rFonts w:ascii="Arial" w:hAnsi="Arial" w:cs="Arial"/>
              </w:rPr>
              <w:t>-</w:t>
            </w:r>
          </w:p>
        </w:tc>
        <w:tc>
          <w:tcPr>
            <w:tcW w:w="1416" w:type="dxa"/>
            <w:vAlign w:val="center"/>
          </w:tcPr>
          <w:p w:rsidR="00CB7D42" w:rsidRPr="00F44602" w:rsidRDefault="00CB7D42" w:rsidP="00D95434">
            <w:pPr>
              <w:jc w:val="center"/>
              <w:rPr>
                <w:rFonts w:ascii="Arial" w:hAnsi="Arial" w:cs="Arial"/>
              </w:rPr>
            </w:pPr>
            <w:r w:rsidRPr="00F44602">
              <w:rPr>
                <w:rFonts w:ascii="Arial" w:hAnsi="Arial" w:cs="Arial"/>
              </w:rPr>
              <w:t>-</w:t>
            </w:r>
          </w:p>
        </w:tc>
      </w:tr>
      <w:tr w:rsidR="00CB7D42" w:rsidRPr="00F44602">
        <w:tblPrEx>
          <w:tblCellMar>
            <w:top w:w="0" w:type="dxa"/>
            <w:bottom w:w="0" w:type="dxa"/>
          </w:tblCellMar>
        </w:tblPrEx>
        <w:trPr>
          <w:jc w:val="center"/>
        </w:trPr>
        <w:tc>
          <w:tcPr>
            <w:tcW w:w="550" w:type="dxa"/>
            <w:vAlign w:val="center"/>
          </w:tcPr>
          <w:p w:rsidR="00CB7D42" w:rsidRPr="00F44602" w:rsidRDefault="00CB7D42" w:rsidP="00D95434">
            <w:pPr>
              <w:jc w:val="center"/>
              <w:rPr>
                <w:rFonts w:ascii="Arial" w:hAnsi="Arial" w:cs="Arial"/>
              </w:rPr>
            </w:pPr>
            <w:r w:rsidRPr="00F44602">
              <w:rPr>
                <w:rFonts w:ascii="Arial" w:hAnsi="Arial" w:cs="Arial"/>
              </w:rPr>
              <w:t>1.5</w:t>
            </w:r>
          </w:p>
        </w:tc>
        <w:tc>
          <w:tcPr>
            <w:tcW w:w="2172" w:type="dxa"/>
            <w:vAlign w:val="center"/>
          </w:tcPr>
          <w:p w:rsidR="00CB7D42" w:rsidRPr="00F44602" w:rsidRDefault="00CB7D42" w:rsidP="00D95434">
            <w:pPr>
              <w:jc w:val="center"/>
              <w:rPr>
                <w:rFonts w:ascii="Arial" w:hAnsi="Arial" w:cs="Arial"/>
              </w:rPr>
            </w:pPr>
            <w:r w:rsidRPr="00F44602">
              <w:rPr>
                <w:rFonts w:ascii="Arial" w:hAnsi="Arial" w:cs="Arial"/>
              </w:rPr>
              <w:t>Deşeuri  generate si necolectate*</w:t>
            </w:r>
          </w:p>
        </w:tc>
        <w:tc>
          <w:tcPr>
            <w:tcW w:w="1329" w:type="dxa"/>
            <w:vAlign w:val="center"/>
          </w:tcPr>
          <w:p w:rsidR="00CB7D42" w:rsidRPr="00F44602" w:rsidRDefault="00CB7D42" w:rsidP="00D95434">
            <w:pPr>
              <w:jc w:val="center"/>
              <w:rPr>
                <w:rFonts w:ascii="Arial" w:hAnsi="Arial" w:cs="Arial"/>
              </w:rPr>
            </w:pPr>
            <w:r w:rsidRPr="00F44602">
              <w:rPr>
                <w:rFonts w:ascii="Arial" w:hAnsi="Arial" w:cs="Arial"/>
              </w:rPr>
              <w:t>43029</w:t>
            </w:r>
          </w:p>
        </w:tc>
        <w:tc>
          <w:tcPr>
            <w:tcW w:w="1307" w:type="dxa"/>
            <w:vAlign w:val="center"/>
          </w:tcPr>
          <w:p w:rsidR="00CB7D42" w:rsidRPr="00F44602" w:rsidRDefault="00CB7D42" w:rsidP="00D95434">
            <w:pPr>
              <w:jc w:val="center"/>
              <w:rPr>
                <w:rFonts w:ascii="Arial" w:hAnsi="Arial" w:cs="Arial"/>
              </w:rPr>
            </w:pPr>
            <w:r w:rsidRPr="00F44602">
              <w:rPr>
                <w:rFonts w:ascii="Arial" w:hAnsi="Arial" w:cs="Arial"/>
              </w:rPr>
              <w:t>38550</w:t>
            </w:r>
          </w:p>
        </w:tc>
        <w:tc>
          <w:tcPr>
            <w:tcW w:w="1307" w:type="dxa"/>
            <w:vAlign w:val="center"/>
          </w:tcPr>
          <w:p w:rsidR="00CB7D42" w:rsidRPr="00F44602" w:rsidRDefault="00CB7D42" w:rsidP="00D95434">
            <w:pPr>
              <w:jc w:val="center"/>
              <w:rPr>
                <w:rFonts w:ascii="Arial" w:hAnsi="Arial" w:cs="Arial"/>
              </w:rPr>
            </w:pPr>
            <w:r w:rsidRPr="00F44602">
              <w:rPr>
                <w:rFonts w:ascii="Arial" w:hAnsi="Arial" w:cs="Arial"/>
              </w:rPr>
              <w:t>33541</w:t>
            </w:r>
          </w:p>
        </w:tc>
        <w:tc>
          <w:tcPr>
            <w:tcW w:w="1307" w:type="dxa"/>
            <w:vAlign w:val="center"/>
          </w:tcPr>
          <w:p w:rsidR="00CB7D42" w:rsidRPr="00F44602" w:rsidRDefault="00CB7D42" w:rsidP="00D95434">
            <w:pPr>
              <w:jc w:val="center"/>
              <w:rPr>
                <w:rFonts w:ascii="Arial" w:hAnsi="Arial" w:cs="Arial"/>
              </w:rPr>
            </w:pPr>
            <w:r w:rsidRPr="00F44602">
              <w:rPr>
                <w:rFonts w:ascii="Arial" w:hAnsi="Arial" w:cs="Arial"/>
              </w:rPr>
              <w:t>33094</w:t>
            </w:r>
          </w:p>
        </w:tc>
        <w:tc>
          <w:tcPr>
            <w:tcW w:w="1416" w:type="dxa"/>
            <w:vAlign w:val="center"/>
          </w:tcPr>
          <w:p w:rsidR="00CB7D42" w:rsidRPr="00F44602" w:rsidRDefault="00CB7D42" w:rsidP="00D95434">
            <w:pPr>
              <w:jc w:val="center"/>
              <w:rPr>
                <w:rFonts w:ascii="Arial" w:hAnsi="Arial" w:cs="Arial"/>
              </w:rPr>
            </w:pPr>
            <w:r w:rsidRPr="00F44602">
              <w:rPr>
                <w:rFonts w:ascii="Arial" w:hAnsi="Arial" w:cs="Arial"/>
              </w:rPr>
              <w:t>35186*</w:t>
            </w:r>
          </w:p>
        </w:tc>
      </w:tr>
      <w:tr w:rsidR="00CB7D42" w:rsidRPr="00F44602">
        <w:tblPrEx>
          <w:tblCellMar>
            <w:top w:w="0" w:type="dxa"/>
            <w:bottom w:w="0" w:type="dxa"/>
          </w:tblCellMar>
        </w:tblPrEx>
        <w:trPr>
          <w:jc w:val="center"/>
        </w:trPr>
        <w:tc>
          <w:tcPr>
            <w:tcW w:w="550" w:type="dxa"/>
            <w:vAlign w:val="center"/>
          </w:tcPr>
          <w:p w:rsidR="00CB7D42" w:rsidRPr="00F44602" w:rsidRDefault="00CB7D42" w:rsidP="00D95434">
            <w:pPr>
              <w:jc w:val="center"/>
              <w:rPr>
                <w:rFonts w:ascii="Arial" w:hAnsi="Arial" w:cs="Arial"/>
                <w:bCs/>
              </w:rPr>
            </w:pPr>
            <w:r w:rsidRPr="00F44602">
              <w:rPr>
                <w:rFonts w:ascii="Arial" w:hAnsi="Arial" w:cs="Arial"/>
                <w:bCs/>
              </w:rPr>
              <w:t>2</w:t>
            </w:r>
          </w:p>
        </w:tc>
        <w:tc>
          <w:tcPr>
            <w:tcW w:w="2172" w:type="dxa"/>
            <w:vAlign w:val="center"/>
          </w:tcPr>
          <w:p w:rsidR="00CB7D42" w:rsidRPr="00F44602" w:rsidRDefault="00CB7D42" w:rsidP="00D95434">
            <w:pPr>
              <w:jc w:val="center"/>
              <w:rPr>
                <w:rFonts w:ascii="Arial" w:hAnsi="Arial" w:cs="Arial"/>
                <w:bCs/>
              </w:rPr>
            </w:pPr>
            <w:r w:rsidRPr="00F44602">
              <w:rPr>
                <w:rFonts w:ascii="Arial" w:hAnsi="Arial" w:cs="Arial"/>
                <w:bCs/>
              </w:rPr>
              <w:t>Deşeuri din servicii municipale</w:t>
            </w:r>
          </w:p>
        </w:tc>
        <w:tc>
          <w:tcPr>
            <w:tcW w:w="1329" w:type="dxa"/>
            <w:vAlign w:val="center"/>
          </w:tcPr>
          <w:p w:rsidR="00CB7D42" w:rsidRPr="00F44602" w:rsidRDefault="00CB7D42" w:rsidP="00D95434">
            <w:pPr>
              <w:jc w:val="center"/>
              <w:rPr>
                <w:rFonts w:ascii="Arial" w:hAnsi="Arial" w:cs="Arial"/>
                <w:bCs/>
              </w:rPr>
            </w:pPr>
            <w:r w:rsidRPr="00F44602">
              <w:rPr>
                <w:rFonts w:ascii="Arial" w:hAnsi="Arial" w:cs="Arial"/>
                <w:bCs/>
              </w:rPr>
              <w:t>17295</w:t>
            </w:r>
          </w:p>
        </w:tc>
        <w:tc>
          <w:tcPr>
            <w:tcW w:w="1307" w:type="dxa"/>
            <w:vAlign w:val="center"/>
          </w:tcPr>
          <w:p w:rsidR="00CB7D42" w:rsidRPr="00F44602" w:rsidRDefault="00CB7D42" w:rsidP="00D95434">
            <w:pPr>
              <w:jc w:val="center"/>
              <w:rPr>
                <w:rFonts w:ascii="Arial" w:hAnsi="Arial" w:cs="Arial"/>
                <w:bCs/>
              </w:rPr>
            </w:pPr>
            <w:r w:rsidRPr="00F44602">
              <w:rPr>
                <w:rFonts w:ascii="Arial" w:hAnsi="Arial" w:cs="Arial"/>
                <w:bCs/>
              </w:rPr>
              <w:t>5936</w:t>
            </w:r>
          </w:p>
        </w:tc>
        <w:tc>
          <w:tcPr>
            <w:tcW w:w="1307" w:type="dxa"/>
            <w:vAlign w:val="center"/>
          </w:tcPr>
          <w:p w:rsidR="00CB7D42" w:rsidRPr="00F44602" w:rsidRDefault="00CB7D42" w:rsidP="00D95434">
            <w:pPr>
              <w:jc w:val="center"/>
              <w:rPr>
                <w:rFonts w:ascii="Arial" w:hAnsi="Arial" w:cs="Arial"/>
                <w:bCs/>
              </w:rPr>
            </w:pPr>
            <w:r w:rsidRPr="00F44602">
              <w:rPr>
                <w:rFonts w:ascii="Arial" w:hAnsi="Arial" w:cs="Arial"/>
                <w:bCs/>
              </w:rPr>
              <w:t>9338</w:t>
            </w:r>
          </w:p>
        </w:tc>
        <w:tc>
          <w:tcPr>
            <w:tcW w:w="1307" w:type="dxa"/>
            <w:vAlign w:val="center"/>
          </w:tcPr>
          <w:p w:rsidR="00CB7D42" w:rsidRPr="00F44602" w:rsidRDefault="00CB7D42" w:rsidP="00D95434">
            <w:pPr>
              <w:jc w:val="center"/>
              <w:rPr>
                <w:rFonts w:ascii="Arial" w:hAnsi="Arial" w:cs="Arial"/>
                <w:bCs/>
              </w:rPr>
            </w:pPr>
            <w:r w:rsidRPr="00F44602">
              <w:rPr>
                <w:rFonts w:ascii="Arial" w:hAnsi="Arial" w:cs="Arial"/>
                <w:bCs/>
              </w:rPr>
              <w:t>21224</w:t>
            </w:r>
          </w:p>
        </w:tc>
        <w:tc>
          <w:tcPr>
            <w:tcW w:w="1416" w:type="dxa"/>
            <w:vAlign w:val="center"/>
          </w:tcPr>
          <w:p w:rsidR="00CB7D42" w:rsidRPr="00F44602" w:rsidRDefault="00CB7D42" w:rsidP="00D95434">
            <w:pPr>
              <w:jc w:val="center"/>
              <w:rPr>
                <w:rFonts w:ascii="Arial" w:hAnsi="Arial" w:cs="Arial"/>
                <w:bCs/>
              </w:rPr>
            </w:pPr>
            <w:r w:rsidRPr="00F44602">
              <w:rPr>
                <w:rFonts w:ascii="Arial" w:hAnsi="Arial" w:cs="Arial"/>
                <w:bCs/>
              </w:rPr>
              <w:t>11605</w:t>
            </w:r>
          </w:p>
        </w:tc>
      </w:tr>
      <w:tr w:rsidR="00CB7D42" w:rsidRPr="00F44602">
        <w:tblPrEx>
          <w:tblCellMar>
            <w:top w:w="0" w:type="dxa"/>
            <w:bottom w:w="0" w:type="dxa"/>
          </w:tblCellMar>
        </w:tblPrEx>
        <w:trPr>
          <w:jc w:val="center"/>
        </w:trPr>
        <w:tc>
          <w:tcPr>
            <w:tcW w:w="550" w:type="dxa"/>
            <w:vAlign w:val="center"/>
          </w:tcPr>
          <w:p w:rsidR="00CB7D42" w:rsidRPr="00F44602" w:rsidRDefault="00CB7D42" w:rsidP="00D95434">
            <w:pPr>
              <w:jc w:val="center"/>
              <w:rPr>
                <w:rFonts w:ascii="Arial" w:hAnsi="Arial" w:cs="Arial"/>
              </w:rPr>
            </w:pPr>
            <w:r w:rsidRPr="00F44602">
              <w:rPr>
                <w:rFonts w:ascii="Arial" w:hAnsi="Arial" w:cs="Arial"/>
              </w:rPr>
              <w:t>2.1</w:t>
            </w:r>
          </w:p>
        </w:tc>
        <w:tc>
          <w:tcPr>
            <w:tcW w:w="2172" w:type="dxa"/>
            <w:vAlign w:val="center"/>
          </w:tcPr>
          <w:p w:rsidR="00CB7D42" w:rsidRPr="00F44602" w:rsidRDefault="00CB7D42" w:rsidP="00D95434">
            <w:pPr>
              <w:jc w:val="center"/>
              <w:rPr>
                <w:rFonts w:ascii="Arial" w:hAnsi="Arial" w:cs="Arial"/>
              </w:rPr>
            </w:pPr>
            <w:r w:rsidRPr="00F44602">
              <w:rPr>
                <w:rFonts w:ascii="Arial" w:hAnsi="Arial" w:cs="Arial"/>
              </w:rPr>
              <w:t>Deşeuri din grădini şi parcuri</w:t>
            </w:r>
          </w:p>
        </w:tc>
        <w:tc>
          <w:tcPr>
            <w:tcW w:w="1329" w:type="dxa"/>
            <w:vAlign w:val="center"/>
          </w:tcPr>
          <w:p w:rsidR="00CB7D42" w:rsidRPr="00F44602" w:rsidRDefault="00CB7D42" w:rsidP="00D95434">
            <w:pPr>
              <w:jc w:val="center"/>
              <w:rPr>
                <w:rFonts w:ascii="Arial" w:hAnsi="Arial" w:cs="Arial"/>
              </w:rPr>
            </w:pPr>
            <w:r w:rsidRPr="00F44602">
              <w:rPr>
                <w:rFonts w:ascii="Arial" w:hAnsi="Arial" w:cs="Arial"/>
              </w:rPr>
              <w:t>5433</w:t>
            </w:r>
          </w:p>
        </w:tc>
        <w:tc>
          <w:tcPr>
            <w:tcW w:w="1307" w:type="dxa"/>
            <w:vAlign w:val="center"/>
          </w:tcPr>
          <w:p w:rsidR="00CB7D42" w:rsidRPr="00F44602" w:rsidRDefault="00CB7D42" w:rsidP="00D95434">
            <w:pPr>
              <w:jc w:val="center"/>
              <w:rPr>
                <w:rFonts w:ascii="Arial" w:hAnsi="Arial" w:cs="Arial"/>
              </w:rPr>
            </w:pPr>
            <w:r w:rsidRPr="00F44602">
              <w:rPr>
                <w:rFonts w:ascii="Arial" w:hAnsi="Arial" w:cs="Arial"/>
              </w:rPr>
              <w:t>2445</w:t>
            </w:r>
          </w:p>
        </w:tc>
        <w:tc>
          <w:tcPr>
            <w:tcW w:w="1307" w:type="dxa"/>
            <w:vAlign w:val="center"/>
          </w:tcPr>
          <w:p w:rsidR="00CB7D42" w:rsidRPr="00F44602" w:rsidRDefault="00CB7D42" w:rsidP="00D95434">
            <w:pPr>
              <w:jc w:val="center"/>
              <w:rPr>
                <w:rFonts w:ascii="Arial" w:hAnsi="Arial" w:cs="Arial"/>
              </w:rPr>
            </w:pPr>
            <w:r w:rsidRPr="00F44602">
              <w:rPr>
                <w:rFonts w:ascii="Arial" w:hAnsi="Arial" w:cs="Arial"/>
              </w:rPr>
              <w:t>2989</w:t>
            </w:r>
          </w:p>
        </w:tc>
        <w:tc>
          <w:tcPr>
            <w:tcW w:w="1307" w:type="dxa"/>
            <w:vAlign w:val="center"/>
          </w:tcPr>
          <w:p w:rsidR="00CB7D42" w:rsidRPr="00F44602" w:rsidRDefault="00CB7D42" w:rsidP="00D95434">
            <w:pPr>
              <w:jc w:val="center"/>
              <w:rPr>
                <w:rFonts w:ascii="Arial" w:hAnsi="Arial" w:cs="Arial"/>
              </w:rPr>
            </w:pPr>
            <w:r w:rsidRPr="00F44602">
              <w:rPr>
                <w:rFonts w:ascii="Arial" w:hAnsi="Arial" w:cs="Arial"/>
              </w:rPr>
              <w:t>5246</w:t>
            </w:r>
          </w:p>
        </w:tc>
        <w:tc>
          <w:tcPr>
            <w:tcW w:w="1416" w:type="dxa"/>
            <w:vAlign w:val="center"/>
          </w:tcPr>
          <w:p w:rsidR="00CB7D42" w:rsidRPr="00F44602" w:rsidRDefault="00CB7D42" w:rsidP="00D95434">
            <w:pPr>
              <w:jc w:val="center"/>
              <w:rPr>
                <w:rFonts w:ascii="Arial" w:hAnsi="Arial" w:cs="Arial"/>
              </w:rPr>
            </w:pPr>
            <w:r w:rsidRPr="00F44602">
              <w:rPr>
                <w:rFonts w:ascii="Arial" w:hAnsi="Arial" w:cs="Arial"/>
              </w:rPr>
              <w:t>1517</w:t>
            </w:r>
          </w:p>
        </w:tc>
      </w:tr>
      <w:tr w:rsidR="00CB7D42" w:rsidRPr="00F44602">
        <w:tblPrEx>
          <w:tblCellMar>
            <w:top w:w="0" w:type="dxa"/>
            <w:bottom w:w="0" w:type="dxa"/>
          </w:tblCellMar>
        </w:tblPrEx>
        <w:trPr>
          <w:jc w:val="center"/>
        </w:trPr>
        <w:tc>
          <w:tcPr>
            <w:tcW w:w="550" w:type="dxa"/>
            <w:vAlign w:val="center"/>
          </w:tcPr>
          <w:p w:rsidR="00CB7D42" w:rsidRPr="00F44602" w:rsidRDefault="00CB7D42" w:rsidP="00D95434">
            <w:pPr>
              <w:jc w:val="center"/>
              <w:rPr>
                <w:rFonts w:ascii="Arial" w:hAnsi="Arial" w:cs="Arial"/>
              </w:rPr>
            </w:pPr>
            <w:r w:rsidRPr="00F44602">
              <w:rPr>
                <w:rFonts w:ascii="Arial" w:hAnsi="Arial" w:cs="Arial"/>
              </w:rPr>
              <w:t>2.2</w:t>
            </w:r>
          </w:p>
        </w:tc>
        <w:tc>
          <w:tcPr>
            <w:tcW w:w="2172" w:type="dxa"/>
            <w:vAlign w:val="center"/>
          </w:tcPr>
          <w:p w:rsidR="00CB7D42" w:rsidRPr="00F44602" w:rsidRDefault="00CB7D42" w:rsidP="00D95434">
            <w:pPr>
              <w:jc w:val="center"/>
              <w:rPr>
                <w:rFonts w:ascii="Arial" w:hAnsi="Arial" w:cs="Arial"/>
              </w:rPr>
            </w:pPr>
            <w:r w:rsidRPr="00F44602">
              <w:rPr>
                <w:rFonts w:ascii="Arial" w:hAnsi="Arial" w:cs="Arial"/>
              </w:rPr>
              <w:t>Deşeuri din pieţe</w:t>
            </w:r>
          </w:p>
        </w:tc>
        <w:tc>
          <w:tcPr>
            <w:tcW w:w="1329" w:type="dxa"/>
            <w:vAlign w:val="center"/>
          </w:tcPr>
          <w:p w:rsidR="00CB7D42" w:rsidRPr="00F44602" w:rsidRDefault="00CB7D42" w:rsidP="00D95434">
            <w:pPr>
              <w:jc w:val="center"/>
              <w:rPr>
                <w:rFonts w:ascii="Arial" w:hAnsi="Arial" w:cs="Arial"/>
              </w:rPr>
            </w:pPr>
            <w:r w:rsidRPr="00F44602">
              <w:rPr>
                <w:rFonts w:ascii="Arial" w:hAnsi="Arial" w:cs="Arial"/>
              </w:rPr>
              <w:t>1490</w:t>
            </w:r>
          </w:p>
        </w:tc>
        <w:tc>
          <w:tcPr>
            <w:tcW w:w="1307" w:type="dxa"/>
            <w:vAlign w:val="center"/>
          </w:tcPr>
          <w:p w:rsidR="00CB7D42" w:rsidRPr="00F44602" w:rsidRDefault="00CB7D42" w:rsidP="00D95434">
            <w:pPr>
              <w:jc w:val="center"/>
              <w:rPr>
                <w:rFonts w:ascii="Arial" w:hAnsi="Arial" w:cs="Arial"/>
              </w:rPr>
            </w:pPr>
            <w:r w:rsidRPr="00F44602">
              <w:rPr>
                <w:rFonts w:ascii="Arial" w:hAnsi="Arial" w:cs="Arial"/>
              </w:rPr>
              <w:t>217</w:t>
            </w:r>
          </w:p>
        </w:tc>
        <w:tc>
          <w:tcPr>
            <w:tcW w:w="1307" w:type="dxa"/>
            <w:vAlign w:val="center"/>
          </w:tcPr>
          <w:p w:rsidR="00CB7D42" w:rsidRPr="00F44602" w:rsidRDefault="00CB7D42" w:rsidP="00D95434">
            <w:pPr>
              <w:jc w:val="center"/>
              <w:rPr>
                <w:rFonts w:ascii="Arial" w:hAnsi="Arial" w:cs="Arial"/>
              </w:rPr>
            </w:pPr>
            <w:r w:rsidRPr="00F44602">
              <w:rPr>
                <w:rFonts w:ascii="Arial" w:hAnsi="Arial" w:cs="Arial"/>
              </w:rPr>
              <w:t>1991</w:t>
            </w:r>
          </w:p>
        </w:tc>
        <w:tc>
          <w:tcPr>
            <w:tcW w:w="1307" w:type="dxa"/>
            <w:vAlign w:val="center"/>
          </w:tcPr>
          <w:p w:rsidR="00CB7D42" w:rsidRPr="00F44602" w:rsidRDefault="00CB7D42" w:rsidP="00D95434">
            <w:pPr>
              <w:jc w:val="center"/>
              <w:rPr>
                <w:rFonts w:ascii="Arial" w:hAnsi="Arial" w:cs="Arial"/>
              </w:rPr>
            </w:pPr>
            <w:r w:rsidRPr="00F44602">
              <w:rPr>
                <w:rFonts w:ascii="Arial" w:hAnsi="Arial" w:cs="Arial"/>
              </w:rPr>
              <w:t>3115</w:t>
            </w:r>
          </w:p>
        </w:tc>
        <w:tc>
          <w:tcPr>
            <w:tcW w:w="1416" w:type="dxa"/>
            <w:vAlign w:val="center"/>
          </w:tcPr>
          <w:p w:rsidR="00CB7D42" w:rsidRPr="00F44602" w:rsidRDefault="00CB7D42" w:rsidP="00D95434">
            <w:pPr>
              <w:jc w:val="center"/>
              <w:rPr>
                <w:rFonts w:ascii="Arial" w:hAnsi="Arial" w:cs="Arial"/>
              </w:rPr>
            </w:pPr>
            <w:r w:rsidRPr="00F44602">
              <w:rPr>
                <w:rFonts w:ascii="Arial" w:hAnsi="Arial" w:cs="Arial"/>
              </w:rPr>
              <w:t>3009</w:t>
            </w:r>
          </w:p>
        </w:tc>
      </w:tr>
      <w:tr w:rsidR="00CB7D42" w:rsidRPr="00F44602">
        <w:tblPrEx>
          <w:tblCellMar>
            <w:top w:w="0" w:type="dxa"/>
            <w:bottom w:w="0" w:type="dxa"/>
          </w:tblCellMar>
        </w:tblPrEx>
        <w:trPr>
          <w:jc w:val="center"/>
        </w:trPr>
        <w:tc>
          <w:tcPr>
            <w:tcW w:w="550" w:type="dxa"/>
            <w:vAlign w:val="center"/>
          </w:tcPr>
          <w:p w:rsidR="00CB7D42" w:rsidRPr="00F44602" w:rsidRDefault="00CB7D42" w:rsidP="00D95434">
            <w:pPr>
              <w:jc w:val="center"/>
              <w:rPr>
                <w:rFonts w:ascii="Arial" w:hAnsi="Arial" w:cs="Arial"/>
              </w:rPr>
            </w:pPr>
            <w:r w:rsidRPr="00F44602">
              <w:rPr>
                <w:rFonts w:ascii="Arial" w:hAnsi="Arial" w:cs="Arial"/>
              </w:rPr>
              <w:t>2.3</w:t>
            </w:r>
          </w:p>
        </w:tc>
        <w:tc>
          <w:tcPr>
            <w:tcW w:w="2172" w:type="dxa"/>
            <w:vAlign w:val="center"/>
          </w:tcPr>
          <w:p w:rsidR="00CB7D42" w:rsidRPr="00F44602" w:rsidRDefault="00CB7D42" w:rsidP="00D95434">
            <w:pPr>
              <w:jc w:val="center"/>
              <w:rPr>
                <w:rFonts w:ascii="Arial" w:hAnsi="Arial" w:cs="Arial"/>
              </w:rPr>
            </w:pPr>
            <w:r w:rsidRPr="00F44602">
              <w:rPr>
                <w:rFonts w:ascii="Arial" w:hAnsi="Arial" w:cs="Arial"/>
              </w:rPr>
              <w:t>Deşeuri stradale</w:t>
            </w:r>
          </w:p>
        </w:tc>
        <w:tc>
          <w:tcPr>
            <w:tcW w:w="1329" w:type="dxa"/>
            <w:vAlign w:val="center"/>
          </w:tcPr>
          <w:p w:rsidR="00CB7D42" w:rsidRPr="00F44602" w:rsidRDefault="00CB7D42" w:rsidP="00D95434">
            <w:pPr>
              <w:jc w:val="center"/>
              <w:rPr>
                <w:rFonts w:ascii="Arial" w:hAnsi="Arial" w:cs="Arial"/>
              </w:rPr>
            </w:pPr>
            <w:r w:rsidRPr="00F44602">
              <w:rPr>
                <w:rFonts w:ascii="Arial" w:hAnsi="Arial" w:cs="Arial"/>
              </w:rPr>
              <w:t>10372</w:t>
            </w:r>
          </w:p>
        </w:tc>
        <w:tc>
          <w:tcPr>
            <w:tcW w:w="1307" w:type="dxa"/>
            <w:vAlign w:val="center"/>
          </w:tcPr>
          <w:p w:rsidR="00CB7D42" w:rsidRPr="00F44602" w:rsidRDefault="00CB7D42" w:rsidP="00D95434">
            <w:pPr>
              <w:jc w:val="center"/>
              <w:rPr>
                <w:rFonts w:ascii="Arial" w:hAnsi="Arial" w:cs="Arial"/>
              </w:rPr>
            </w:pPr>
            <w:r w:rsidRPr="00F44602">
              <w:rPr>
                <w:rFonts w:ascii="Arial" w:hAnsi="Arial" w:cs="Arial"/>
              </w:rPr>
              <w:t>3274</w:t>
            </w:r>
          </w:p>
        </w:tc>
        <w:tc>
          <w:tcPr>
            <w:tcW w:w="1307" w:type="dxa"/>
            <w:vAlign w:val="center"/>
          </w:tcPr>
          <w:p w:rsidR="00CB7D42" w:rsidRPr="00F44602" w:rsidRDefault="00CB7D42" w:rsidP="00D95434">
            <w:pPr>
              <w:jc w:val="center"/>
              <w:rPr>
                <w:rFonts w:ascii="Arial" w:hAnsi="Arial" w:cs="Arial"/>
              </w:rPr>
            </w:pPr>
            <w:r w:rsidRPr="00F44602">
              <w:rPr>
                <w:rFonts w:ascii="Arial" w:hAnsi="Arial" w:cs="Arial"/>
              </w:rPr>
              <w:t>4358</w:t>
            </w:r>
          </w:p>
        </w:tc>
        <w:tc>
          <w:tcPr>
            <w:tcW w:w="1307" w:type="dxa"/>
            <w:vAlign w:val="center"/>
          </w:tcPr>
          <w:p w:rsidR="00CB7D42" w:rsidRPr="00F44602" w:rsidRDefault="00CB7D42" w:rsidP="00D95434">
            <w:pPr>
              <w:jc w:val="center"/>
              <w:rPr>
                <w:rFonts w:ascii="Arial" w:hAnsi="Arial" w:cs="Arial"/>
              </w:rPr>
            </w:pPr>
            <w:r w:rsidRPr="00F44602">
              <w:rPr>
                <w:rFonts w:ascii="Arial" w:hAnsi="Arial" w:cs="Arial"/>
              </w:rPr>
              <w:t>12863</w:t>
            </w:r>
          </w:p>
        </w:tc>
        <w:tc>
          <w:tcPr>
            <w:tcW w:w="1416" w:type="dxa"/>
            <w:vAlign w:val="center"/>
          </w:tcPr>
          <w:p w:rsidR="00CB7D42" w:rsidRPr="00F44602" w:rsidRDefault="00CB7D42" w:rsidP="00D95434">
            <w:pPr>
              <w:jc w:val="center"/>
              <w:rPr>
                <w:rFonts w:ascii="Arial" w:hAnsi="Arial" w:cs="Arial"/>
              </w:rPr>
            </w:pPr>
            <w:r w:rsidRPr="00F44602">
              <w:rPr>
                <w:rFonts w:ascii="Arial" w:hAnsi="Arial" w:cs="Arial"/>
              </w:rPr>
              <w:t>7079</w:t>
            </w:r>
          </w:p>
        </w:tc>
      </w:tr>
      <w:tr w:rsidR="00CB7D42" w:rsidRPr="00F44602">
        <w:tblPrEx>
          <w:tblCellMar>
            <w:top w:w="0" w:type="dxa"/>
            <w:bottom w:w="0" w:type="dxa"/>
          </w:tblCellMar>
        </w:tblPrEx>
        <w:trPr>
          <w:jc w:val="center"/>
        </w:trPr>
        <w:tc>
          <w:tcPr>
            <w:tcW w:w="550" w:type="dxa"/>
            <w:vAlign w:val="center"/>
          </w:tcPr>
          <w:p w:rsidR="00CB7D42" w:rsidRPr="00F44602" w:rsidRDefault="00CB7D42" w:rsidP="00D95434">
            <w:pPr>
              <w:jc w:val="center"/>
              <w:rPr>
                <w:rFonts w:ascii="Arial" w:hAnsi="Arial" w:cs="Arial"/>
                <w:bCs/>
              </w:rPr>
            </w:pPr>
            <w:r w:rsidRPr="00F44602">
              <w:rPr>
                <w:rFonts w:ascii="Arial" w:hAnsi="Arial" w:cs="Arial"/>
                <w:bCs/>
              </w:rPr>
              <w:t>3</w:t>
            </w:r>
          </w:p>
        </w:tc>
        <w:tc>
          <w:tcPr>
            <w:tcW w:w="2172" w:type="dxa"/>
            <w:vAlign w:val="center"/>
          </w:tcPr>
          <w:p w:rsidR="00CB7D42" w:rsidRPr="00F44602" w:rsidRDefault="00CB7D42" w:rsidP="00D95434">
            <w:pPr>
              <w:jc w:val="center"/>
              <w:rPr>
                <w:rFonts w:ascii="Arial" w:hAnsi="Arial" w:cs="Arial"/>
                <w:bCs/>
              </w:rPr>
            </w:pPr>
            <w:r w:rsidRPr="00F44602">
              <w:rPr>
                <w:rFonts w:ascii="Arial" w:hAnsi="Arial" w:cs="Arial"/>
                <w:bCs/>
              </w:rPr>
              <w:t>Deşeuri din construcţii şi demol</w:t>
            </w:r>
            <w:r>
              <w:rPr>
                <w:rFonts w:ascii="Arial" w:hAnsi="Arial" w:cs="Arial"/>
                <w:bCs/>
              </w:rPr>
              <w:t>ă</w:t>
            </w:r>
            <w:r w:rsidRPr="00F44602">
              <w:rPr>
                <w:rFonts w:ascii="Arial" w:hAnsi="Arial" w:cs="Arial"/>
                <w:bCs/>
              </w:rPr>
              <w:t>ri</w:t>
            </w:r>
          </w:p>
        </w:tc>
        <w:tc>
          <w:tcPr>
            <w:tcW w:w="1329" w:type="dxa"/>
            <w:vAlign w:val="center"/>
          </w:tcPr>
          <w:p w:rsidR="00CB7D42" w:rsidRPr="00F44602" w:rsidRDefault="00CB7D42" w:rsidP="00D95434">
            <w:pPr>
              <w:jc w:val="center"/>
              <w:rPr>
                <w:rFonts w:ascii="Arial" w:hAnsi="Arial" w:cs="Arial"/>
                <w:bCs/>
              </w:rPr>
            </w:pPr>
            <w:r w:rsidRPr="00F44602">
              <w:rPr>
                <w:rFonts w:ascii="Arial" w:hAnsi="Arial" w:cs="Arial"/>
                <w:bCs/>
              </w:rPr>
              <w:t>1404</w:t>
            </w:r>
          </w:p>
        </w:tc>
        <w:tc>
          <w:tcPr>
            <w:tcW w:w="1307" w:type="dxa"/>
            <w:vAlign w:val="center"/>
          </w:tcPr>
          <w:p w:rsidR="00CB7D42" w:rsidRPr="00F44602" w:rsidRDefault="00CB7D42" w:rsidP="00D95434">
            <w:pPr>
              <w:jc w:val="center"/>
              <w:rPr>
                <w:rFonts w:ascii="Arial" w:hAnsi="Arial" w:cs="Arial"/>
                <w:bCs/>
              </w:rPr>
            </w:pPr>
            <w:r w:rsidRPr="00F44602">
              <w:rPr>
                <w:rFonts w:ascii="Arial" w:hAnsi="Arial" w:cs="Arial"/>
                <w:bCs/>
              </w:rPr>
              <w:t>8938</w:t>
            </w:r>
          </w:p>
        </w:tc>
        <w:tc>
          <w:tcPr>
            <w:tcW w:w="1307" w:type="dxa"/>
            <w:vAlign w:val="center"/>
          </w:tcPr>
          <w:p w:rsidR="00CB7D42" w:rsidRPr="00F44602" w:rsidRDefault="00CB7D42" w:rsidP="00D95434">
            <w:pPr>
              <w:jc w:val="center"/>
              <w:rPr>
                <w:rFonts w:ascii="Arial" w:hAnsi="Arial" w:cs="Arial"/>
                <w:bCs/>
              </w:rPr>
            </w:pPr>
            <w:r w:rsidRPr="00F44602">
              <w:rPr>
                <w:rFonts w:ascii="Arial" w:hAnsi="Arial" w:cs="Arial"/>
                <w:bCs/>
              </w:rPr>
              <w:t>9627</w:t>
            </w:r>
          </w:p>
        </w:tc>
        <w:tc>
          <w:tcPr>
            <w:tcW w:w="1307" w:type="dxa"/>
            <w:vAlign w:val="center"/>
          </w:tcPr>
          <w:p w:rsidR="00CB7D42" w:rsidRPr="00F44602" w:rsidRDefault="00CB7D42" w:rsidP="00D95434">
            <w:pPr>
              <w:jc w:val="center"/>
              <w:rPr>
                <w:rFonts w:ascii="Arial" w:hAnsi="Arial" w:cs="Arial"/>
                <w:bCs/>
              </w:rPr>
            </w:pPr>
            <w:r w:rsidRPr="00F44602">
              <w:rPr>
                <w:rFonts w:ascii="Arial" w:hAnsi="Arial" w:cs="Arial"/>
                <w:bCs/>
              </w:rPr>
              <w:t>1071</w:t>
            </w:r>
          </w:p>
        </w:tc>
        <w:tc>
          <w:tcPr>
            <w:tcW w:w="1416" w:type="dxa"/>
            <w:vAlign w:val="center"/>
          </w:tcPr>
          <w:p w:rsidR="00CB7D42" w:rsidRPr="00F44602" w:rsidRDefault="00CB7D42" w:rsidP="00D95434">
            <w:pPr>
              <w:jc w:val="center"/>
              <w:rPr>
                <w:rFonts w:ascii="Arial" w:hAnsi="Arial" w:cs="Arial"/>
                <w:bCs/>
              </w:rPr>
            </w:pPr>
            <w:r w:rsidRPr="00F44602">
              <w:rPr>
                <w:rFonts w:ascii="Arial" w:hAnsi="Arial" w:cs="Arial"/>
                <w:bCs/>
              </w:rPr>
              <w:t>13371</w:t>
            </w:r>
          </w:p>
        </w:tc>
      </w:tr>
      <w:tr w:rsidR="00CB7D42" w:rsidRPr="00F44602">
        <w:tblPrEx>
          <w:tblCellMar>
            <w:top w:w="0" w:type="dxa"/>
            <w:bottom w:w="0" w:type="dxa"/>
          </w:tblCellMar>
        </w:tblPrEx>
        <w:trPr>
          <w:jc w:val="center"/>
        </w:trPr>
        <w:tc>
          <w:tcPr>
            <w:tcW w:w="550" w:type="dxa"/>
            <w:vAlign w:val="center"/>
          </w:tcPr>
          <w:p w:rsidR="00CB7D42" w:rsidRPr="00F44602" w:rsidRDefault="00CB7D42" w:rsidP="00D95434">
            <w:pPr>
              <w:jc w:val="center"/>
              <w:rPr>
                <w:rFonts w:ascii="Arial" w:hAnsi="Arial" w:cs="Arial"/>
                <w:bCs/>
              </w:rPr>
            </w:pPr>
            <w:r w:rsidRPr="00F44602">
              <w:rPr>
                <w:rFonts w:ascii="Arial" w:hAnsi="Arial" w:cs="Arial"/>
                <w:bCs/>
              </w:rPr>
              <w:t>4</w:t>
            </w:r>
          </w:p>
        </w:tc>
        <w:tc>
          <w:tcPr>
            <w:tcW w:w="2172" w:type="dxa"/>
            <w:vAlign w:val="center"/>
          </w:tcPr>
          <w:p w:rsidR="00CB7D42" w:rsidRPr="00F44602" w:rsidRDefault="00CB7D42" w:rsidP="00D95434">
            <w:pPr>
              <w:jc w:val="center"/>
              <w:rPr>
                <w:rFonts w:ascii="Arial" w:hAnsi="Arial" w:cs="Arial"/>
                <w:bCs/>
              </w:rPr>
            </w:pPr>
            <w:r w:rsidRPr="00F44602">
              <w:rPr>
                <w:rFonts w:ascii="Arial" w:hAnsi="Arial" w:cs="Arial"/>
                <w:bCs/>
              </w:rPr>
              <w:t>Alte deşeuri</w:t>
            </w:r>
          </w:p>
        </w:tc>
        <w:tc>
          <w:tcPr>
            <w:tcW w:w="1329" w:type="dxa"/>
            <w:vAlign w:val="center"/>
          </w:tcPr>
          <w:p w:rsidR="00CB7D42" w:rsidRPr="00F44602" w:rsidRDefault="00CB7D42" w:rsidP="00D95434">
            <w:pPr>
              <w:jc w:val="center"/>
              <w:rPr>
                <w:rFonts w:ascii="Arial" w:hAnsi="Arial" w:cs="Arial"/>
                <w:bCs/>
              </w:rPr>
            </w:pPr>
            <w:r w:rsidRPr="00F44602">
              <w:rPr>
                <w:rFonts w:ascii="Arial" w:hAnsi="Arial" w:cs="Arial"/>
                <w:bCs/>
              </w:rPr>
              <w:t>62</w:t>
            </w:r>
          </w:p>
        </w:tc>
        <w:tc>
          <w:tcPr>
            <w:tcW w:w="1307" w:type="dxa"/>
            <w:vAlign w:val="center"/>
          </w:tcPr>
          <w:p w:rsidR="00CB7D42" w:rsidRPr="00F44602" w:rsidRDefault="00CB7D42" w:rsidP="00D95434">
            <w:pPr>
              <w:jc w:val="center"/>
              <w:rPr>
                <w:rFonts w:ascii="Arial" w:hAnsi="Arial" w:cs="Arial"/>
                <w:bCs/>
              </w:rPr>
            </w:pPr>
            <w:r w:rsidRPr="00F44602">
              <w:rPr>
                <w:rFonts w:ascii="Arial" w:hAnsi="Arial" w:cs="Arial"/>
                <w:bCs/>
              </w:rPr>
              <w:t>-</w:t>
            </w:r>
          </w:p>
        </w:tc>
        <w:tc>
          <w:tcPr>
            <w:tcW w:w="1307" w:type="dxa"/>
            <w:vAlign w:val="center"/>
          </w:tcPr>
          <w:p w:rsidR="00CB7D42" w:rsidRPr="00F44602" w:rsidRDefault="00CB7D42" w:rsidP="00D95434">
            <w:pPr>
              <w:jc w:val="center"/>
              <w:rPr>
                <w:rFonts w:ascii="Arial" w:hAnsi="Arial" w:cs="Arial"/>
                <w:bCs/>
              </w:rPr>
            </w:pPr>
            <w:r w:rsidRPr="00F44602">
              <w:rPr>
                <w:rFonts w:ascii="Arial" w:hAnsi="Arial" w:cs="Arial"/>
                <w:bCs/>
              </w:rPr>
              <w:t>-</w:t>
            </w:r>
          </w:p>
        </w:tc>
        <w:tc>
          <w:tcPr>
            <w:tcW w:w="1307" w:type="dxa"/>
            <w:vAlign w:val="center"/>
          </w:tcPr>
          <w:p w:rsidR="00CB7D42" w:rsidRPr="00F44602" w:rsidRDefault="00CB7D42" w:rsidP="00D95434">
            <w:pPr>
              <w:jc w:val="center"/>
              <w:rPr>
                <w:rFonts w:ascii="Arial" w:hAnsi="Arial" w:cs="Arial"/>
                <w:bCs/>
              </w:rPr>
            </w:pPr>
            <w:r>
              <w:rPr>
                <w:rFonts w:ascii="Arial" w:hAnsi="Arial" w:cs="Arial"/>
                <w:bCs/>
              </w:rPr>
              <w:t>-</w:t>
            </w:r>
          </w:p>
        </w:tc>
        <w:tc>
          <w:tcPr>
            <w:tcW w:w="1416" w:type="dxa"/>
            <w:vAlign w:val="center"/>
          </w:tcPr>
          <w:p w:rsidR="00CB7D42" w:rsidRPr="00F44602" w:rsidRDefault="00CB7D42" w:rsidP="00D95434">
            <w:pPr>
              <w:jc w:val="center"/>
              <w:rPr>
                <w:rFonts w:ascii="Arial" w:hAnsi="Arial" w:cs="Arial"/>
                <w:bCs/>
              </w:rPr>
            </w:pPr>
            <w:r>
              <w:rPr>
                <w:rFonts w:ascii="Arial" w:hAnsi="Arial" w:cs="Arial"/>
                <w:bCs/>
              </w:rPr>
              <w:t>-</w:t>
            </w:r>
          </w:p>
        </w:tc>
      </w:tr>
      <w:tr w:rsidR="00CB7D42" w:rsidRPr="00F44602">
        <w:tblPrEx>
          <w:tblCellMar>
            <w:top w:w="0" w:type="dxa"/>
            <w:bottom w:w="0" w:type="dxa"/>
          </w:tblCellMar>
        </w:tblPrEx>
        <w:trPr>
          <w:jc w:val="center"/>
        </w:trPr>
        <w:tc>
          <w:tcPr>
            <w:tcW w:w="550" w:type="dxa"/>
            <w:vAlign w:val="center"/>
          </w:tcPr>
          <w:p w:rsidR="00CB7D42" w:rsidRPr="00F44602" w:rsidRDefault="00CB7D42" w:rsidP="00D95434">
            <w:pPr>
              <w:jc w:val="center"/>
              <w:rPr>
                <w:rFonts w:ascii="Arial" w:hAnsi="Arial" w:cs="Arial"/>
              </w:rPr>
            </w:pPr>
          </w:p>
        </w:tc>
        <w:tc>
          <w:tcPr>
            <w:tcW w:w="2172" w:type="dxa"/>
            <w:vAlign w:val="center"/>
          </w:tcPr>
          <w:p w:rsidR="00CB7D42" w:rsidRPr="00F44602" w:rsidRDefault="00CB7D42" w:rsidP="00D95434">
            <w:pPr>
              <w:jc w:val="center"/>
              <w:rPr>
                <w:rFonts w:ascii="Arial" w:hAnsi="Arial" w:cs="Arial"/>
                <w:bCs/>
              </w:rPr>
            </w:pPr>
            <w:r w:rsidRPr="00F44602">
              <w:rPr>
                <w:rFonts w:ascii="Arial" w:hAnsi="Arial" w:cs="Arial"/>
                <w:bCs/>
              </w:rPr>
              <w:t>TOTAL deşeuri generate</w:t>
            </w:r>
          </w:p>
        </w:tc>
        <w:tc>
          <w:tcPr>
            <w:tcW w:w="1329" w:type="dxa"/>
            <w:vAlign w:val="center"/>
          </w:tcPr>
          <w:p w:rsidR="00CB7D42" w:rsidRPr="00F44602" w:rsidRDefault="00CB7D42" w:rsidP="00D95434">
            <w:pPr>
              <w:jc w:val="center"/>
              <w:rPr>
                <w:rFonts w:ascii="Arial" w:hAnsi="Arial" w:cs="Arial"/>
              </w:rPr>
            </w:pPr>
            <w:r w:rsidRPr="00F44602">
              <w:rPr>
                <w:rFonts w:ascii="Arial" w:hAnsi="Arial" w:cs="Arial"/>
              </w:rPr>
              <w:t>199397</w:t>
            </w:r>
          </w:p>
        </w:tc>
        <w:tc>
          <w:tcPr>
            <w:tcW w:w="1307" w:type="dxa"/>
            <w:vAlign w:val="center"/>
          </w:tcPr>
          <w:p w:rsidR="00CB7D42" w:rsidRPr="00F44602" w:rsidRDefault="00CB7D42" w:rsidP="00D95434">
            <w:pPr>
              <w:jc w:val="center"/>
              <w:rPr>
                <w:rFonts w:ascii="Arial" w:hAnsi="Arial" w:cs="Arial"/>
              </w:rPr>
            </w:pPr>
            <w:r w:rsidRPr="00F44602">
              <w:rPr>
                <w:rFonts w:ascii="Arial" w:hAnsi="Arial" w:cs="Arial"/>
              </w:rPr>
              <w:t>190336</w:t>
            </w:r>
          </w:p>
        </w:tc>
        <w:tc>
          <w:tcPr>
            <w:tcW w:w="1307" w:type="dxa"/>
            <w:vAlign w:val="center"/>
          </w:tcPr>
          <w:p w:rsidR="00CB7D42" w:rsidRPr="00F44602" w:rsidRDefault="00CB7D42" w:rsidP="00D95434">
            <w:pPr>
              <w:jc w:val="center"/>
              <w:rPr>
                <w:rFonts w:ascii="Arial" w:hAnsi="Arial" w:cs="Arial"/>
              </w:rPr>
            </w:pPr>
            <w:r w:rsidRPr="00F44602">
              <w:rPr>
                <w:rFonts w:ascii="Arial" w:hAnsi="Arial" w:cs="Arial"/>
              </w:rPr>
              <w:t>189748</w:t>
            </w:r>
          </w:p>
        </w:tc>
        <w:tc>
          <w:tcPr>
            <w:tcW w:w="1307" w:type="dxa"/>
            <w:vAlign w:val="center"/>
          </w:tcPr>
          <w:p w:rsidR="00CB7D42" w:rsidRPr="00F44602" w:rsidRDefault="00CB7D42" w:rsidP="00D95434">
            <w:pPr>
              <w:jc w:val="center"/>
              <w:rPr>
                <w:rFonts w:ascii="Arial" w:hAnsi="Arial" w:cs="Arial"/>
              </w:rPr>
            </w:pPr>
            <w:r w:rsidRPr="00F44602">
              <w:rPr>
                <w:rFonts w:ascii="Arial" w:hAnsi="Arial" w:cs="Arial"/>
              </w:rPr>
              <w:t>219496</w:t>
            </w:r>
          </w:p>
        </w:tc>
        <w:tc>
          <w:tcPr>
            <w:tcW w:w="1416" w:type="dxa"/>
            <w:vAlign w:val="center"/>
          </w:tcPr>
          <w:p w:rsidR="00CB7D42" w:rsidRPr="00F44602" w:rsidRDefault="00CB7D42" w:rsidP="00D95434">
            <w:pPr>
              <w:jc w:val="center"/>
              <w:rPr>
                <w:rFonts w:ascii="Arial" w:hAnsi="Arial" w:cs="Arial"/>
              </w:rPr>
            </w:pPr>
            <w:r w:rsidRPr="00F44602">
              <w:rPr>
                <w:rFonts w:ascii="Arial" w:hAnsi="Arial" w:cs="Arial"/>
              </w:rPr>
              <w:t>213386</w:t>
            </w:r>
          </w:p>
        </w:tc>
      </w:tr>
    </w:tbl>
    <w:p w:rsidR="00CB7D42" w:rsidRPr="00F44602" w:rsidRDefault="00CB7D42" w:rsidP="00CB7D42">
      <w:pPr>
        <w:rPr>
          <w:rFonts w:ascii="Arial" w:hAnsi="Arial" w:cs="Arial"/>
        </w:rPr>
      </w:pPr>
    </w:p>
    <w:p w:rsidR="00CB7D42" w:rsidRPr="00F44602" w:rsidRDefault="00CB7D42" w:rsidP="00CB7D42">
      <w:pPr>
        <w:jc w:val="center"/>
        <w:rPr>
          <w:rFonts w:ascii="Arial" w:hAnsi="Arial" w:cs="Arial"/>
          <w:iCs/>
        </w:rPr>
      </w:pPr>
      <w:r>
        <w:rPr>
          <w:rFonts w:ascii="Arial" w:hAnsi="Arial" w:cs="Arial"/>
        </w:rPr>
        <w:t>Tabelul nr. 6.5.1</w:t>
      </w:r>
      <w:r w:rsidRPr="00F44602">
        <w:rPr>
          <w:rFonts w:ascii="Arial" w:hAnsi="Arial" w:cs="Arial"/>
        </w:rPr>
        <w:t>.1</w:t>
      </w:r>
      <w:r>
        <w:rPr>
          <w:rFonts w:ascii="Arial" w:hAnsi="Arial" w:cs="Arial"/>
        </w:rPr>
        <w:t>.</w:t>
      </w:r>
      <w:r w:rsidRPr="00F44602">
        <w:rPr>
          <w:rFonts w:ascii="Arial" w:hAnsi="Arial" w:cs="Arial"/>
        </w:rPr>
        <w:t xml:space="preserve"> </w:t>
      </w:r>
      <w:r w:rsidRPr="00F44602">
        <w:rPr>
          <w:rFonts w:ascii="Arial" w:hAnsi="Arial" w:cs="Arial"/>
          <w:iCs/>
        </w:rPr>
        <w:t>Evoluţia cantităţilor de deşeuri municipale generate în judeţul Hunedoara</w:t>
      </w:r>
      <w:r>
        <w:rPr>
          <w:rFonts w:ascii="Arial" w:hAnsi="Arial" w:cs="Arial"/>
          <w:iCs/>
        </w:rPr>
        <w:t>,</w:t>
      </w:r>
      <w:r w:rsidRPr="00F44602">
        <w:rPr>
          <w:rFonts w:ascii="Arial" w:hAnsi="Arial" w:cs="Arial"/>
          <w:iCs/>
        </w:rPr>
        <w:t xml:space="preserve"> în perioada   2005 </w:t>
      </w:r>
      <w:r>
        <w:rPr>
          <w:rFonts w:ascii="Arial" w:hAnsi="Arial" w:cs="Arial"/>
          <w:iCs/>
        </w:rPr>
        <w:t>-</w:t>
      </w:r>
      <w:r w:rsidRPr="00F44602">
        <w:rPr>
          <w:rFonts w:ascii="Arial" w:hAnsi="Arial" w:cs="Arial"/>
          <w:iCs/>
        </w:rPr>
        <w:t xml:space="preserve"> 2009</w:t>
      </w:r>
    </w:p>
    <w:p w:rsidR="00CB7D42" w:rsidRPr="00F44602" w:rsidRDefault="00CB7D42" w:rsidP="00CB7D42">
      <w:pPr>
        <w:rPr>
          <w:rFonts w:ascii="Arial" w:hAnsi="Arial" w:cs="Arial"/>
        </w:rPr>
      </w:pPr>
    </w:p>
    <w:p w:rsidR="00CB7D42" w:rsidRDefault="00CB7D42" w:rsidP="00CB7D42">
      <w:pPr>
        <w:ind w:firstLine="708"/>
        <w:jc w:val="both"/>
        <w:rPr>
          <w:rFonts w:ascii="Arial" w:hAnsi="Arial" w:cs="Arial"/>
          <w:sz w:val="18"/>
          <w:szCs w:val="18"/>
        </w:rPr>
      </w:pPr>
      <w:r w:rsidRPr="00892F5D">
        <w:rPr>
          <w:rFonts w:ascii="Arial" w:hAnsi="Arial" w:cs="Arial"/>
          <w:sz w:val="18"/>
          <w:szCs w:val="18"/>
        </w:rPr>
        <w:t>* De</w:t>
      </w:r>
      <w:r>
        <w:rPr>
          <w:rFonts w:ascii="Arial" w:hAnsi="Arial" w:cs="Arial"/>
          <w:sz w:val="18"/>
          <w:szCs w:val="18"/>
        </w:rPr>
        <w:t>ş</w:t>
      </w:r>
      <w:r w:rsidRPr="00892F5D">
        <w:rPr>
          <w:rFonts w:ascii="Arial" w:hAnsi="Arial" w:cs="Arial"/>
          <w:sz w:val="18"/>
          <w:szCs w:val="18"/>
        </w:rPr>
        <w:t>eurile generate si necolectate au fost calculate utilizand un indice de generare acceptat prin planurile de gestionare a de</w:t>
      </w:r>
      <w:r>
        <w:rPr>
          <w:rFonts w:ascii="Arial" w:hAnsi="Arial" w:cs="Arial"/>
          <w:sz w:val="18"/>
          <w:szCs w:val="18"/>
        </w:rPr>
        <w:t>ş</w:t>
      </w:r>
      <w:r w:rsidRPr="00892F5D">
        <w:rPr>
          <w:rFonts w:ascii="Arial" w:hAnsi="Arial" w:cs="Arial"/>
          <w:sz w:val="18"/>
          <w:szCs w:val="18"/>
        </w:rPr>
        <w:t>eurilor de 0,4 kg/loc/zi pentru mediul rural si 0,9 kg/loc/zi pentru mediul urban, aplicat la n</w:t>
      </w:r>
      <w:r>
        <w:rPr>
          <w:rFonts w:ascii="Arial" w:hAnsi="Arial" w:cs="Arial"/>
          <w:sz w:val="18"/>
          <w:szCs w:val="18"/>
        </w:rPr>
        <w:t>umărul</w:t>
      </w:r>
      <w:r w:rsidRPr="00892F5D">
        <w:rPr>
          <w:rFonts w:ascii="Arial" w:hAnsi="Arial" w:cs="Arial"/>
          <w:sz w:val="18"/>
          <w:szCs w:val="18"/>
        </w:rPr>
        <w:t xml:space="preserve"> de locuitori nedeservi</w:t>
      </w:r>
      <w:r>
        <w:rPr>
          <w:rFonts w:ascii="Arial" w:hAnsi="Arial" w:cs="Arial"/>
          <w:sz w:val="18"/>
          <w:szCs w:val="18"/>
        </w:rPr>
        <w:t>ţ</w:t>
      </w:r>
      <w:r w:rsidRPr="00892F5D">
        <w:rPr>
          <w:rFonts w:ascii="Arial" w:hAnsi="Arial" w:cs="Arial"/>
          <w:sz w:val="18"/>
          <w:szCs w:val="18"/>
        </w:rPr>
        <w:t>i de serviciile de salubritate.</w:t>
      </w:r>
    </w:p>
    <w:p w:rsidR="00CB7D42" w:rsidRPr="00892F5D" w:rsidRDefault="00CB7D42" w:rsidP="00CB7D42">
      <w:pPr>
        <w:ind w:firstLine="708"/>
        <w:jc w:val="both"/>
        <w:rPr>
          <w:rFonts w:ascii="Arial" w:hAnsi="Arial" w:cs="Arial"/>
          <w:sz w:val="18"/>
          <w:szCs w:val="18"/>
        </w:rPr>
      </w:pPr>
    </w:p>
    <w:p w:rsidR="00CB7D42" w:rsidRPr="00F44602" w:rsidRDefault="00CB7D42" w:rsidP="00CB7D42">
      <w:pPr>
        <w:ind w:firstLine="708"/>
        <w:jc w:val="both"/>
        <w:rPr>
          <w:rFonts w:ascii="Arial" w:hAnsi="Arial" w:cs="Arial"/>
        </w:rPr>
      </w:pPr>
      <w:r>
        <w:rPr>
          <w:rFonts w:ascii="Arial" w:hAnsi="Arial" w:cs="Arial"/>
        </w:rPr>
        <w:t>C</w:t>
      </w:r>
      <w:r w:rsidRPr="00F44602">
        <w:rPr>
          <w:rFonts w:ascii="Arial" w:hAnsi="Arial" w:cs="Arial"/>
        </w:rPr>
        <w:t xml:space="preserve">orectitudinea </w:t>
      </w:r>
      <w:r>
        <w:rPr>
          <w:rFonts w:ascii="Arial" w:hAnsi="Arial" w:cs="Arial"/>
        </w:rPr>
        <w:t>datelor în ceea ce priveşte generarea deşeurilor</w:t>
      </w:r>
      <w:r w:rsidRPr="00F44602">
        <w:rPr>
          <w:rFonts w:ascii="Arial" w:hAnsi="Arial" w:cs="Arial"/>
        </w:rPr>
        <w:t xml:space="preserve"> este influenţată în special de următoarele aspecte</w:t>
      </w:r>
      <w:r>
        <w:rPr>
          <w:rFonts w:ascii="Arial" w:hAnsi="Arial" w:cs="Arial"/>
        </w:rPr>
        <w:t>:</w:t>
      </w:r>
    </w:p>
    <w:p w:rsidR="00CB7D42" w:rsidRPr="00F44602" w:rsidRDefault="00CB7D42" w:rsidP="00CB7D42">
      <w:pPr>
        <w:numPr>
          <w:ilvl w:val="0"/>
          <w:numId w:val="34"/>
        </w:numPr>
        <w:tabs>
          <w:tab w:val="clear" w:pos="720"/>
          <w:tab w:val="num" w:pos="960"/>
        </w:tabs>
        <w:ind w:left="0" w:firstLine="720"/>
        <w:jc w:val="both"/>
        <w:rPr>
          <w:rFonts w:ascii="Arial" w:hAnsi="Arial" w:cs="Arial"/>
        </w:rPr>
      </w:pPr>
      <w:r w:rsidRPr="00F44602">
        <w:rPr>
          <w:rFonts w:ascii="Arial" w:hAnsi="Arial" w:cs="Arial"/>
        </w:rPr>
        <w:t>operatorii de salubritate nu au raportat cantităţi de deşeuri cântărite, ci estimate, aplicând factori de transformare de la mc la to</w:t>
      </w:r>
      <w:r>
        <w:rPr>
          <w:rFonts w:ascii="Arial" w:hAnsi="Arial" w:cs="Arial"/>
        </w:rPr>
        <w:t>nă</w:t>
      </w:r>
      <w:r w:rsidRPr="00F44602">
        <w:rPr>
          <w:rFonts w:ascii="Arial" w:hAnsi="Arial" w:cs="Arial"/>
        </w:rPr>
        <w:t>, datorită faptului că nu au avut dotările necesare;</w:t>
      </w:r>
    </w:p>
    <w:p w:rsidR="00CB7D42" w:rsidRPr="00F44602" w:rsidRDefault="00CB7D42" w:rsidP="00CB7D42">
      <w:pPr>
        <w:numPr>
          <w:ilvl w:val="0"/>
          <w:numId w:val="34"/>
        </w:numPr>
        <w:tabs>
          <w:tab w:val="clear" w:pos="720"/>
          <w:tab w:val="num" w:pos="960"/>
        </w:tabs>
        <w:ind w:left="0" w:firstLine="720"/>
        <w:jc w:val="both"/>
        <w:rPr>
          <w:rFonts w:ascii="Arial" w:hAnsi="Arial" w:cs="Arial"/>
        </w:rPr>
      </w:pPr>
      <w:r w:rsidRPr="00F44602">
        <w:rPr>
          <w:rFonts w:ascii="Arial" w:hAnsi="Arial" w:cs="Arial"/>
        </w:rPr>
        <w:t xml:space="preserve">populaţia deservită este considerată de către operatorii de salubritate </w:t>
      </w:r>
      <w:r>
        <w:rPr>
          <w:rFonts w:ascii="Arial" w:hAnsi="Arial" w:cs="Arial"/>
        </w:rPr>
        <w:t xml:space="preserve">doar </w:t>
      </w:r>
      <w:r w:rsidRPr="00F44602">
        <w:rPr>
          <w:rFonts w:ascii="Arial" w:hAnsi="Arial" w:cs="Arial"/>
        </w:rPr>
        <w:t>populaţia plătitoare</w:t>
      </w:r>
      <w:r>
        <w:rPr>
          <w:rFonts w:ascii="Arial" w:hAnsi="Arial" w:cs="Arial"/>
        </w:rPr>
        <w:t xml:space="preserve"> de servicii</w:t>
      </w:r>
      <w:r w:rsidRPr="00F44602">
        <w:rPr>
          <w:rFonts w:ascii="Arial" w:hAnsi="Arial" w:cs="Arial"/>
        </w:rPr>
        <w:t>.</w:t>
      </w:r>
    </w:p>
    <w:p w:rsidR="00CB7D42" w:rsidRPr="00F44602" w:rsidRDefault="00CB7D42" w:rsidP="00CB7D42">
      <w:pPr>
        <w:ind w:firstLine="708"/>
        <w:jc w:val="both"/>
        <w:rPr>
          <w:rFonts w:ascii="Arial" w:hAnsi="Arial" w:cs="Arial"/>
        </w:rPr>
      </w:pPr>
      <w:r w:rsidRPr="00F44602">
        <w:rPr>
          <w:rFonts w:ascii="Arial" w:hAnsi="Arial" w:cs="Arial"/>
        </w:rPr>
        <w:t>Din totalul de 464739 locuitori ai judeţului, comunicaţi de către Direcţia Ju</w:t>
      </w:r>
      <w:r>
        <w:rPr>
          <w:rFonts w:ascii="Arial" w:hAnsi="Arial" w:cs="Arial"/>
        </w:rPr>
        <w:t>deţeană de Statistică Hunedoara</w:t>
      </w:r>
      <w:r w:rsidRPr="00F44602">
        <w:rPr>
          <w:rFonts w:ascii="Arial" w:hAnsi="Arial" w:cs="Arial"/>
        </w:rPr>
        <w:t xml:space="preserve"> la 1 iulie 2009, un număr de 329518 locuitori erau deserviţi de seviciile de salubritate, din care în mediul urban 271764 locuitori şi în cel rural 57754 locuitori. În aceste condiţii</w:t>
      </w:r>
      <w:r>
        <w:rPr>
          <w:rFonts w:ascii="Arial" w:hAnsi="Arial" w:cs="Arial"/>
        </w:rPr>
        <w:t>,</w:t>
      </w:r>
      <w:r w:rsidRPr="00F44602">
        <w:rPr>
          <w:rFonts w:ascii="Arial" w:hAnsi="Arial" w:cs="Arial"/>
        </w:rPr>
        <w:t xml:space="preserve"> o cantitate de cca</w:t>
      </w:r>
      <w:r>
        <w:rPr>
          <w:rFonts w:ascii="Arial" w:hAnsi="Arial" w:cs="Arial"/>
        </w:rPr>
        <w:t>.</w:t>
      </w:r>
      <w:r w:rsidRPr="00F44602">
        <w:rPr>
          <w:rFonts w:ascii="Arial" w:hAnsi="Arial" w:cs="Arial"/>
        </w:rPr>
        <w:t xml:space="preserve"> 35000 tone de deşeuri menajere sunt generate, dar nu sunt colectate.</w:t>
      </w:r>
    </w:p>
    <w:p w:rsidR="00CB7D42" w:rsidRDefault="00CB7D42" w:rsidP="00CB7D42">
      <w:pPr>
        <w:ind w:firstLine="708"/>
        <w:jc w:val="both"/>
        <w:rPr>
          <w:rFonts w:ascii="Arial" w:hAnsi="Arial" w:cs="Arial"/>
        </w:rPr>
      </w:pPr>
      <w:r w:rsidRPr="00F44602">
        <w:rPr>
          <w:rFonts w:ascii="Arial" w:hAnsi="Arial" w:cs="Arial"/>
        </w:rPr>
        <w:t>Urmărind evoluţia gener</w:t>
      </w:r>
      <w:r>
        <w:rPr>
          <w:rFonts w:ascii="Arial" w:hAnsi="Arial" w:cs="Arial"/>
        </w:rPr>
        <w:t>ă</w:t>
      </w:r>
      <w:r w:rsidRPr="00F44602">
        <w:rPr>
          <w:rFonts w:ascii="Arial" w:hAnsi="Arial" w:cs="Arial"/>
        </w:rPr>
        <w:t>rii deşeurilor menajere şi asimilabile raportate la  numărul de locuitori ai judeţului, s-au obţinut indicii de generare care se regăsesc</w:t>
      </w:r>
      <w:r w:rsidRPr="00F44602">
        <w:rPr>
          <w:rFonts w:ascii="Arial" w:hAnsi="Arial" w:cs="Arial"/>
          <w:color w:val="FF6600"/>
        </w:rPr>
        <w:t xml:space="preserve"> </w:t>
      </w:r>
      <w:r w:rsidRPr="00F44602">
        <w:rPr>
          <w:rFonts w:ascii="Arial" w:hAnsi="Arial" w:cs="Arial"/>
        </w:rPr>
        <w:t xml:space="preserve">în </w:t>
      </w:r>
      <w:r>
        <w:rPr>
          <w:rFonts w:ascii="Arial" w:hAnsi="Arial" w:cs="Arial"/>
        </w:rPr>
        <w:t>T</w:t>
      </w:r>
      <w:r w:rsidRPr="00F44602">
        <w:rPr>
          <w:rFonts w:ascii="Arial" w:hAnsi="Arial" w:cs="Arial"/>
        </w:rPr>
        <w:t xml:space="preserve">abelul </w:t>
      </w:r>
      <w:r>
        <w:rPr>
          <w:rFonts w:ascii="Arial" w:hAnsi="Arial" w:cs="Arial"/>
        </w:rPr>
        <w:t>nr. 6.5.1.2, iar reprezentarea grafică a acestora este redată în Figura nr. 6.5.1.1.</w:t>
      </w:r>
    </w:p>
    <w:p w:rsidR="00CB7D42" w:rsidRDefault="00CB7D42" w:rsidP="00CB7D42">
      <w:pPr>
        <w:ind w:firstLine="708"/>
        <w:jc w:val="both"/>
        <w:rPr>
          <w:rFonts w:ascii="Arial" w:hAnsi="Arial" w:cs="Arial"/>
        </w:rPr>
      </w:pPr>
    </w:p>
    <w:tbl>
      <w:tblPr>
        <w:tblW w:w="0" w:type="auto"/>
        <w:jc w:val="center"/>
        <w:tblInd w:w="3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2732"/>
        <w:gridCol w:w="1415"/>
        <w:gridCol w:w="1017"/>
        <w:gridCol w:w="1017"/>
        <w:gridCol w:w="1017"/>
        <w:gridCol w:w="1017"/>
        <w:gridCol w:w="1017"/>
      </w:tblGrid>
      <w:tr w:rsidR="00CB7D42" w:rsidRPr="00F44602">
        <w:tblPrEx>
          <w:tblCellMar>
            <w:top w:w="0" w:type="dxa"/>
            <w:bottom w:w="0" w:type="dxa"/>
          </w:tblCellMar>
        </w:tblPrEx>
        <w:trPr>
          <w:jc w:val="center"/>
        </w:trPr>
        <w:tc>
          <w:tcPr>
            <w:tcW w:w="2732" w:type="dxa"/>
            <w:vAlign w:val="center"/>
          </w:tcPr>
          <w:p w:rsidR="00CB7D42" w:rsidRPr="00F44602" w:rsidRDefault="00CB7D42" w:rsidP="00D95434">
            <w:pPr>
              <w:pStyle w:val="BodyText"/>
              <w:jc w:val="center"/>
              <w:rPr>
                <w:rFonts w:cs="Arial"/>
                <w:bCs/>
              </w:rPr>
            </w:pPr>
            <w:r w:rsidRPr="00F44602">
              <w:rPr>
                <w:rFonts w:cs="Arial"/>
                <w:bCs/>
              </w:rPr>
              <w:t>Anul</w:t>
            </w:r>
          </w:p>
        </w:tc>
        <w:tc>
          <w:tcPr>
            <w:tcW w:w="0" w:type="auto"/>
            <w:vAlign w:val="center"/>
          </w:tcPr>
          <w:p w:rsidR="00CB7D42" w:rsidRPr="00F44602" w:rsidRDefault="00CB7D42" w:rsidP="00D95434">
            <w:pPr>
              <w:pStyle w:val="BodyText"/>
              <w:jc w:val="center"/>
              <w:rPr>
                <w:rFonts w:cs="Arial"/>
                <w:bCs/>
              </w:rPr>
            </w:pPr>
            <w:r w:rsidRPr="00F44602">
              <w:rPr>
                <w:rFonts w:cs="Arial"/>
                <w:bCs/>
              </w:rPr>
              <w:t>UM</w:t>
            </w:r>
          </w:p>
        </w:tc>
        <w:tc>
          <w:tcPr>
            <w:tcW w:w="0" w:type="auto"/>
            <w:vAlign w:val="center"/>
          </w:tcPr>
          <w:p w:rsidR="00CB7D42" w:rsidRPr="00F44602" w:rsidRDefault="00CB7D42" w:rsidP="00D95434">
            <w:pPr>
              <w:pStyle w:val="BodyText"/>
              <w:jc w:val="center"/>
              <w:rPr>
                <w:rFonts w:cs="Arial"/>
                <w:bCs/>
              </w:rPr>
            </w:pPr>
            <w:r w:rsidRPr="00F44602">
              <w:rPr>
                <w:rFonts w:cs="Arial"/>
                <w:bCs/>
              </w:rPr>
              <w:t>2005</w:t>
            </w:r>
          </w:p>
        </w:tc>
        <w:tc>
          <w:tcPr>
            <w:tcW w:w="0" w:type="auto"/>
            <w:vAlign w:val="center"/>
          </w:tcPr>
          <w:p w:rsidR="00CB7D42" w:rsidRPr="00F44602" w:rsidRDefault="00CB7D42" w:rsidP="00D95434">
            <w:pPr>
              <w:pStyle w:val="BodyText"/>
              <w:jc w:val="center"/>
              <w:rPr>
                <w:rFonts w:cs="Arial"/>
                <w:bCs/>
              </w:rPr>
            </w:pPr>
            <w:r w:rsidRPr="00F44602">
              <w:rPr>
                <w:rFonts w:cs="Arial"/>
                <w:bCs/>
              </w:rPr>
              <w:t>2006</w:t>
            </w:r>
          </w:p>
        </w:tc>
        <w:tc>
          <w:tcPr>
            <w:tcW w:w="0" w:type="auto"/>
          </w:tcPr>
          <w:p w:rsidR="00CB7D42" w:rsidRPr="00F44602" w:rsidRDefault="00CB7D42" w:rsidP="00D95434">
            <w:pPr>
              <w:pStyle w:val="BodyText"/>
              <w:jc w:val="center"/>
              <w:rPr>
                <w:rFonts w:cs="Arial"/>
                <w:bCs/>
              </w:rPr>
            </w:pPr>
            <w:r w:rsidRPr="00F44602">
              <w:rPr>
                <w:rFonts w:cs="Arial"/>
                <w:bCs/>
              </w:rPr>
              <w:t>2007</w:t>
            </w:r>
          </w:p>
        </w:tc>
        <w:tc>
          <w:tcPr>
            <w:tcW w:w="0" w:type="auto"/>
            <w:vAlign w:val="center"/>
          </w:tcPr>
          <w:p w:rsidR="00CB7D42" w:rsidRPr="00F44602" w:rsidRDefault="00CB7D42" w:rsidP="00D95434">
            <w:pPr>
              <w:pStyle w:val="BodyText"/>
              <w:jc w:val="center"/>
              <w:rPr>
                <w:rFonts w:cs="Arial"/>
                <w:bCs/>
              </w:rPr>
            </w:pPr>
            <w:r w:rsidRPr="00F44602">
              <w:rPr>
                <w:rFonts w:cs="Arial"/>
                <w:bCs/>
              </w:rPr>
              <w:t>2008</w:t>
            </w:r>
          </w:p>
        </w:tc>
        <w:tc>
          <w:tcPr>
            <w:tcW w:w="0" w:type="auto"/>
          </w:tcPr>
          <w:p w:rsidR="00CB7D42" w:rsidRPr="00F44602" w:rsidRDefault="00CB7D42" w:rsidP="00D95434">
            <w:pPr>
              <w:pStyle w:val="BodyText"/>
              <w:jc w:val="center"/>
              <w:rPr>
                <w:rFonts w:cs="Arial"/>
                <w:bCs/>
              </w:rPr>
            </w:pPr>
            <w:r w:rsidRPr="00F44602">
              <w:rPr>
                <w:rFonts w:cs="Arial"/>
                <w:bCs/>
              </w:rPr>
              <w:t>2009</w:t>
            </w:r>
          </w:p>
        </w:tc>
      </w:tr>
      <w:tr w:rsidR="00CB7D42" w:rsidRPr="00F44602">
        <w:tblPrEx>
          <w:tblCellMar>
            <w:top w:w="0" w:type="dxa"/>
            <w:bottom w:w="0" w:type="dxa"/>
          </w:tblCellMar>
        </w:tblPrEx>
        <w:trPr>
          <w:jc w:val="center"/>
        </w:trPr>
        <w:tc>
          <w:tcPr>
            <w:tcW w:w="2732" w:type="dxa"/>
            <w:vAlign w:val="center"/>
          </w:tcPr>
          <w:p w:rsidR="00CB7D42" w:rsidRPr="00F44602" w:rsidRDefault="00CB7D42" w:rsidP="00D95434">
            <w:pPr>
              <w:pStyle w:val="BodyText"/>
              <w:jc w:val="left"/>
              <w:rPr>
                <w:rFonts w:cs="Arial"/>
              </w:rPr>
            </w:pPr>
            <w:r w:rsidRPr="00F44602">
              <w:rPr>
                <w:rFonts w:cs="Arial"/>
              </w:rPr>
              <w:t>Populaţia</w:t>
            </w:r>
          </w:p>
        </w:tc>
        <w:tc>
          <w:tcPr>
            <w:tcW w:w="0" w:type="auto"/>
            <w:vAlign w:val="center"/>
          </w:tcPr>
          <w:p w:rsidR="00CB7D42" w:rsidRPr="00F44602" w:rsidRDefault="00CB7D42" w:rsidP="00D95434">
            <w:pPr>
              <w:pStyle w:val="BodyText"/>
              <w:jc w:val="center"/>
              <w:rPr>
                <w:rFonts w:cs="Arial"/>
              </w:rPr>
            </w:pPr>
            <w:r w:rsidRPr="00F44602">
              <w:rPr>
                <w:rFonts w:cs="Arial"/>
              </w:rPr>
              <w:t>mii locuitori</w:t>
            </w:r>
          </w:p>
        </w:tc>
        <w:tc>
          <w:tcPr>
            <w:tcW w:w="0" w:type="auto"/>
            <w:vAlign w:val="center"/>
          </w:tcPr>
          <w:p w:rsidR="00CB7D42" w:rsidRPr="00F44602" w:rsidRDefault="00CB7D42" w:rsidP="00D95434">
            <w:pPr>
              <w:pStyle w:val="BodyText"/>
              <w:jc w:val="center"/>
              <w:rPr>
                <w:rFonts w:cs="Arial"/>
              </w:rPr>
            </w:pPr>
            <w:r w:rsidRPr="00F44602">
              <w:rPr>
                <w:rFonts w:cs="Arial"/>
              </w:rPr>
              <w:t>480459</w:t>
            </w:r>
          </w:p>
        </w:tc>
        <w:tc>
          <w:tcPr>
            <w:tcW w:w="0" w:type="auto"/>
            <w:vAlign w:val="center"/>
          </w:tcPr>
          <w:p w:rsidR="00CB7D42" w:rsidRPr="00F44602" w:rsidRDefault="00CB7D42" w:rsidP="00D95434">
            <w:pPr>
              <w:pStyle w:val="BodyText"/>
              <w:jc w:val="center"/>
              <w:rPr>
                <w:rFonts w:cs="Arial"/>
              </w:rPr>
            </w:pPr>
            <w:r w:rsidRPr="00F44602">
              <w:rPr>
                <w:rFonts w:cs="Arial"/>
              </w:rPr>
              <w:t>477259</w:t>
            </w:r>
          </w:p>
        </w:tc>
        <w:tc>
          <w:tcPr>
            <w:tcW w:w="0" w:type="auto"/>
            <w:vAlign w:val="center"/>
          </w:tcPr>
          <w:p w:rsidR="00CB7D42" w:rsidRPr="00F44602" w:rsidRDefault="00CB7D42" w:rsidP="00D95434">
            <w:pPr>
              <w:pStyle w:val="BodyText"/>
              <w:jc w:val="center"/>
              <w:rPr>
                <w:rFonts w:cs="Arial"/>
              </w:rPr>
            </w:pPr>
            <w:r w:rsidRPr="00F44602">
              <w:rPr>
                <w:rFonts w:cs="Arial"/>
              </w:rPr>
              <w:t>472284</w:t>
            </w:r>
          </w:p>
        </w:tc>
        <w:tc>
          <w:tcPr>
            <w:tcW w:w="0" w:type="auto"/>
            <w:vAlign w:val="center"/>
          </w:tcPr>
          <w:p w:rsidR="00CB7D42" w:rsidRPr="00F44602" w:rsidRDefault="00CB7D42" w:rsidP="00D95434">
            <w:pPr>
              <w:pStyle w:val="BodyText"/>
              <w:jc w:val="center"/>
              <w:rPr>
                <w:rFonts w:cs="Arial"/>
              </w:rPr>
            </w:pPr>
            <w:r w:rsidRPr="00F44602">
              <w:rPr>
                <w:rFonts w:cs="Arial"/>
              </w:rPr>
              <w:t>468312</w:t>
            </w:r>
          </w:p>
        </w:tc>
        <w:tc>
          <w:tcPr>
            <w:tcW w:w="0" w:type="auto"/>
            <w:vAlign w:val="center"/>
          </w:tcPr>
          <w:p w:rsidR="00CB7D42" w:rsidRPr="00F44602" w:rsidRDefault="00CB7D42" w:rsidP="00D95434">
            <w:pPr>
              <w:pStyle w:val="BodyText"/>
              <w:jc w:val="center"/>
              <w:rPr>
                <w:rFonts w:cs="Arial"/>
              </w:rPr>
            </w:pPr>
          </w:p>
          <w:p w:rsidR="00CB7D42" w:rsidRPr="00F44602" w:rsidRDefault="00CB7D42" w:rsidP="00D95434">
            <w:pPr>
              <w:pStyle w:val="BodyText"/>
              <w:jc w:val="center"/>
              <w:rPr>
                <w:rFonts w:cs="Arial"/>
              </w:rPr>
            </w:pPr>
            <w:r w:rsidRPr="00F44602">
              <w:rPr>
                <w:rFonts w:cs="Arial"/>
              </w:rPr>
              <w:t>464739</w:t>
            </w:r>
          </w:p>
          <w:p w:rsidR="00CB7D42" w:rsidRPr="00F44602" w:rsidRDefault="00CB7D42" w:rsidP="00D95434">
            <w:pPr>
              <w:pStyle w:val="BodyText"/>
              <w:jc w:val="center"/>
              <w:rPr>
                <w:rFonts w:cs="Arial"/>
              </w:rPr>
            </w:pPr>
          </w:p>
        </w:tc>
      </w:tr>
      <w:tr w:rsidR="00CB7D42" w:rsidRPr="00F44602">
        <w:tblPrEx>
          <w:tblCellMar>
            <w:top w:w="0" w:type="dxa"/>
            <w:bottom w:w="0" w:type="dxa"/>
          </w:tblCellMar>
        </w:tblPrEx>
        <w:trPr>
          <w:jc w:val="center"/>
        </w:trPr>
        <w:tc>
          <w:tcPr>
            <w:tcW w:w="2732" w:type="dxa"/>
            <w:vAlign w:val="center"/>
          </w:tcPr>
          <w:p w:rsidR="00CB7D42" w:rsidRPr="00F44602" w:rsidRDefault="00CB7D42" w:rsidP="00D95434">
            <w:pPr>
              <w:pStyle w:val="BodyText"/>
              <w:jc w:val="left"/>
              <w:rPr>
                <w:rFonts w:cs="Arial"/>
              </w:rPr>
            </w:pPr>
            <w:r w:rsidRPr="00F44602">
              <w:rPr>
                <w:rFonts w:cs="Arial"/>
              </w:rPr>
              <w:t>Cantitatea de deşeuri generată</w:t>
            </w:r>
          </w:p>
        </w:tc>
        <w:tc>
          <w:tcPr>
            <w:tcW w:w="0" w:type="auto"/>
            <w:vAlign w:val="center"/>
          </w:tcPr>
          <w:p w:rsidR="00CB7D42" w:rsidRPr="00F44602" w:rsidRDefault="00CB7D42" w:rsidP="00D95434">
            <w:pPr>
              <w:pStyle w:val="BodyText"/>
              <w:jc w:val="center"/>
              <w:rPr>
                <w:rFonts w:cs="Arial"/>
              </w:rPr>
            </w:pPr>
            <w:r w:rsidRPr="00F44602">
              <w:rPr>
                <w:rFonts w:cs="Arial"/>
              </w:rPr>
              <w:t>tone</w:t>
            </w:r>
          </w:p>
        </w:tc>
        <w:tc>
          <w:tcPr>
            <w:tcW w:w="0" w:type="auto"/>
            <w:vAlign w:val="center"/>
          </w:tcPr>
          <w:p w:rsidR="00CB7D42" w:rsidRPr="00F44602" w:rsidRDefault="00CB7D42" w:rsidP="00D95434">
            <w:pPr>
              <w:jc w:val="center"/>
              <w:rPr>
                <w:rFonts w:ascii="Arial" w:hAnsi="Arial" w:cs="Arial"/>
                <w:bCs/>
              </w:rPr>
            </w:pPr>
            <w:r w:rsidRPr="00F44602">
              <w:rPr>
                <w:rFonts w:ascii="Arial" w:hAnsi="Arial" w:cs="Arial"/>
                <w:bCs/>
              </w:rPr>
              <w:t>180636</w:t>
            </w:r>
          </w:p>
        </w:tc>
        <w:tc>
          <w:tcPr>
            <w:tcW w:w="0" w:type="auto"/>
            <w:vAlign w:val="center"/>
          </w:tcPr>
          <w:p w:rsidR="00CB7D42" w:rsidRPr="00F44602" w:rsidRDefault="00CB7D42" w:rsidP="00D95434">
            <w:pPr>
              <w:jc w:val="center"/>
              <w:rPr>
                <w:rFonts w:ascii="Arial" w:hAnsi="Arial" w:cs="Arial"/>
                <w:bCs/>
              </w:rPr>
            </w:pPr>
            <w:r w:rsidRPr="00F44602">
              <w:rPr>
                <w:rFonts w:ascii="Arial" w:hAnsi="Arial" w:cs="Arial"/>
                <w:bCs/>
              </w:rPr>
              <w:t>175462</w:t>
            </w:r>
          </w:p>
        </w:tc>
        <w:tc>
          <w:tcPr>
            <w:tcW w:w="0" w:type="auto"/>
            <w:vAlign w:val="center"/>
          </w:tcPr>
          <w:p w:rsidR="00CB7D42" w:rsidRPr="00F44602" w:rsidRDefault="00CB7D42" w:rsidP="00D95434">
            <w:pPr>
              <w:jc w:val="center"/>
              <w:rPr>
                <w:rFonts w:ascii="Arial" w:hAnsi="Arial" w:cs="Arial"/>
                <w:bCs/>
              </w:rPr>
            </w:pPr>
            <w:r w:rsidRPr="00F44602">
              <w:rPr>
                <w:rFonts w:ascii="Arial" w:hAnsi="Arial" w:cs="Arial"/>
                <w:bCs/>
              </w:rPr>
              <w:t>170783</w:t>
            </w:r>
          </w:p>
        </w:tc>
        <w:tc>
          <w:tcPr>
            <w:tcW w:w="0" w:type="auto"/>
            <w:vAlign w:val="center"/>
          </w:tcPr>
          <w:p w:rsidR="00CB7D42" w:rsidRPr="00F44602" w:rsidRDefault="00CB7D42" w:rsidP="00D95434">
            <w:pPr>
              <w:jc w:val="center"/>
              <w:rPr>
                <w:rFonts w:ascii="Arial" w:hAnsi="Arial" w:cs="Arial"/>
                <w:bCs/>
              </w:rPr>
            </w:pPr>
            <w:r w:rsidRPr="00F44602">
              <w:rPr>
                <w:rFonts w:ascii="Arial" w:hAnsi="Arial" w:cs="Arial"/>
                <w:bCs/>
              </w:rPr>
              <w:t>197201</w:t>
            </w:r>
          </w:p>
        </w:tc>
        <w:tc>
          <w:tcPr>
            <w:tcW w:w="0" w:type="auto"/>
            <w:vAlign w:val="center"/>
          </w:tcPr>
          <w:p w:rsidR="00CB7D42" w:rsidRPr="00F44602" w:rsidRDefault="00CB7D42" w:rsidP="00D95434">
            <w:pPr>
              <w:jc w:val="center"/>
              <w:rPr>
                <w:rFonts w:ascii="Arial" w:hAnsi="Arial" w:cs="Arial"/>
                <w:bCs/>
              </w:rPr>
            </w:pPr>
            <w:r w:rsidRPr="00F44602">
              <w:rPr>
                <w:rFonts w:ascii="Arial" w:hAnsi="Arial" w:cs="Arial"/>
                <w:bCs/>
              </w:rPr>
              <w:t>188410</w:t>
            </w:r>
          </w:p>
        </w:tc>
      </w:tr>
      <w:tr w:rsidR="00CB7D42" w:rsidRPr="00F44602">
        <w:tblPrEx>
          <w:tblCellMar>
            <w:top w:w="0" w:type="dxa"/>
            <w:bottom w:w="0" w:type="dxa"/>
          </w:tblCellMar>
        </w:tblPrEx>
        <w:trPr>
          <w:trHeight w:val="729"/>
          <w:jc w:val="center"/>
        </w:trPr>
        <w:tc>
          <w:tcPr>
            <w:tcW w:w="2732" w:type="dxa"/>
            <w:vAlign w:val="center"/>
          </w:tcPr>
          <w:p w:rsidR="00CB7D42" w:rsidRPr="00F44602" w:rsidRDefault="00CB7D42" w:rsidP="00D95434">
            <w:pPr>
              <w:pStyle w:val="BodyText"/>
              <w:jc w:val="left"/>
              <w:rPr>
                <w:rFonts w:cs="Arial"/>
              </w:rPr>
            </w:pPr>
            <w:r w:rsidRPr="00F44602">
              <w:rPr>
                <w:rFonts w:cs="Arial"/>
              </w:rPr>
              <w:t>Indicatorul de generare</w:t>
            </w:r>
          </w:p>
        </w:tc>
        <w:tc>
          <w:tcPr>
            <w:tcW w:w="0" w:type="auto"/>
            <w:vAlign w:val="center"/>
          </w:tcPr>
          <w:p w:rsidR="00CB7D42" w:rsidRPr="00F44602" w:rsidRDefault="00CB7D42" w:rsidP="00D95434">
            <w:pPr>
              <w:pStyle w:val="BodyText"/>
              <w:jc w:val="center"/>
              <w:rPr>
                <w:rFonts w:cs="Arial"/>
              </w:rPr>
            </w:pPr>
            <w:r w:rsidRPr="00F44602">
              <w:rPr>
                <w:rFonts w:cs="Arial"/>
              </w:rPr>
              <w:t>tone/loc</w:t>
            </w:r>
            <w:r>
              <w:rPr>
                <w:rFonts w:cs="Arial"/>
              </w:rPr>
              <w:t>.</w:t>
            </w:r>
          </w:p>
        </w:tc>
        <w:tc>
          <w:tcPr>
            <w:tcW w:w="0" w:type="auto"/>
            <w:vAlign w:val="center"/>
          </w:tcPr>
          <w:p w:rsidR="00CB7D42" w:rsidRPr="00F44602" w:rsidRDefault="00CB7D42" w:rsidP="00D95434">
            <w:pPr>
              <w:pStyle w:val="BodyText"/>
              <w:jc w:val="center"/>
              <w:rPr>
                <w:rFonts w:cs="Arial"/>
              </w:rPr>
            </w:pPr>
            <w:r w:rsidRPr="00F44602">
              <w:rPr>
                <w:rFonts w:cs="Arial"/>
              </w:rPr>
              <w:t>0</w:t>
            </w:r>
            <w:r>
              <w:rPr>
                <w:rFonts w:cs="Arial"/>
              </w:rPr>
              <w:t>,</w:t>
            </w:r>
            <w:r w:rsidRPr="00F44602">
              <w:rPr>
                <w:rFonts w:cs="Arial"/>
              </w:rPr>
              <w:t>37</w:t>
            </w:r>
          </w:p>
        </w:tc>
        <w:tc>
          <w:tcPr>
            <w:tcW w:w="0" w:type="auto"/>
            <w:vAlign w:val="center"/>
          </w:tcPr>
          <w:p w:rsidR="00CB7D42" w:rsidRPr="00F44602" w:rsidRDefault="00CB7D42" w:rsidP="00D95434">
            <w:pPr>
              <w:pStyle w:val="BodyText"/>
              <w:jc w:val="center"/>
              <w:rPr>
                <w:rFonts w:cs="Arial"/>
              </w:rPr>
            </w:pPr>
            <w:r w:rsidRPr="00F44602">
              <w:rPr>
                <w:rFonts w:cs="Arial"/>
              </w:rPr>
              <w:t>0</w:t>
            </w:r>
            <w:r>
              <w:rPr>
                <w:rFonts w:cs="Arial"/>
              </w:rPr>
              <w:t>,</w:t>
            </w:r>
            <w:r w:rsidRPr="00F44602">
              <w:rPr>
                <w:rFonts w:cs="Arial"/>
              </w:rPr>
              <w:t>36</w:t>
            </w:r>
          </w:p>
        </w:tc>
        <w:tc>
          <w:tcPr>
            <w:tcW w:w="0" w:type="auto"/>
            <w:vAlign w:val="center"/>
          </w:tcPr>
          <w:p w:rsidR="00CB7D42" w:rsidRPr="00F44602" w:rsidRDefault="00CB7D42" w:rsidP="00D95434">
            <w:pPr>
              <w:pStyle w:val="BodyText"/>
              <w:jc w:val="center"/>
              <w:rPr>
                <w:rFonts w:cs="Arial"/>
              </w:rPr>
            </w:pPr>
            <w:r w:rsidRPr="00F44602">
              <w:rPr>
                <w:rFonts w:cs="Arial"/>
              </w:rPr>
              <w:t>0</w:t>
            </w:r>
            <w:r>
              <w:rPr>
                <w:rFonts w:cs="Arial"/>
              </w:rPr>
              <w:t>,</w:t>
            </w:r>
            <w:r w:rsidRPr="00F44602">
              <w:rPr>
                <w:rFonts w:cs="Arial"/>
              </w:rPr>
              <w:t>36</w:t>
            </w:r>
          </w:p>
        </w:tc>
        <w:tc>
          <w:tcPr>
            <w:tcW w:w="0" w:type="auto"/>
            <w:vAlign w:val="center"/>
          </w:tcPr>
          <w:p w:rsidR="00CB7D42" w:rsidRPr="00F44602" w:rsidRDefault="00CB7D42" w:rsidP="00D95434">
            <w:pPr>
              <w:pStyle w:val="BodyText"/>
              <w:jc w:val="center"/>
              <w:rPr>
                <w:rFonts w:cs="Arial"/>
              </w:rPr>
            </w:pPr>
            <w:r w:rsidRPr="00F44602">
              <w:rPr>
                <w:rFonts w:cs="Arial"/>
              </w:rPr>
              <w:t>0,42</w:t>
            </w:r>
          </w:p>
        </w:tc>
        <w:tc>
          <w:tcPr>
            <w:tcW w:w="0" w:type="auto"/>
            <w:vAlign w:val="center"/>
          </w:tcPr>
          <w:p w:rsidR="00CB7D42" w:rsidRPr="00F44602" w:rsidRDefault="00CB7D42" w:rsidP="00D95434">
            <w:pPr>
              <w:pStyle w:val="BodyText"/>
              <w:jc w:val="center"/>
              <w:rPr>
                <w:rFonts w:cs="Arial"/>
              </w:rPr>
            </w:pPr>
            <w:r w:rsidRPr="00F44602">
              <w:rPr>
                <w:rFonts w:cs="Arial"/>
              </w:rPr>
              <w:t>0,42</w:t>
            </w:r>
          </w:p>
        </w:tc>
      </w:tr>
    </w:tbl>
    <w:p w:rsidR="00CB7D42" w:rsidRDefault="00CB7D42" w:rsidP="00CB7D42">
      <w:pPr>
        <w:pStyle w:val="BodyText"/>
        <w:jc w:val="center"/>
        <w:rPr>
          <w:rFonts w:cs="Arial"/>
        </w:rPr>
      </w:pPr>
    </w:p>
    <w:p w:rsidR="00CB7D42" w:rsidRPr="00B44600" w:rsidRDefault="00CB7D42" w:rsidP="00CB7D42">
      <w:pPr>
        <w:pStyle w:val="BodyText"/>
        <w:jc w:val="center"/>
        <w:rPr>
          <w:rFonts w:cs="Arial"/>
        </w:rPr>
      </w:pPr>
      <w:r>
        <w:rPr>
          <w:rFonts w:cs="Arial"/>
        </w:rPr>
        <w:t>Tabelul nr</w:t>
      </w:r>
      <w:r w:rsidRPr="00F44602">
        <w:rPr>
          <w:rFonts w:cs="Arial"/>
        </w:rPr>
        <w:t>.</w:t>
      </w:r>
      <w:r>
        <w:rPr>
          <w:rFonts w:cs="Arial"/>
        </w:rPr>
        <w:t xml:space="preserve"> 6.5.</w:t>
      </w:r>
      <w:r w:rsidRPr="00F44602">
        <w:rPr>
          <w:rFonts w:cs="Arial"/>
        </w:rPr>
        <w:t>1.2</w:t>
      </w:r>
      <w:r w:rsidRPr="00B44600">
        <w:rPr>
          <w:rFonts w:cs="Arial"/>
          <w:bCs/>
        </w:rPr>
        <w:t xml:space="preserve">. </w:t>
      </w:r>
      <w:r w:rsidRPr="00B44600">
        <w:rPr>
          <w:rFonts w:cs="Arial"/>
        </w:rPr>
        <w:t>Evoluţia indicatorului de generare deşeuri menajere şi asimilabile, tone/locuitor/an</w:t>
      </w:r>
    </w:p>
    <w:p w:rsidR="00CB7D42" w:rsidRPr="00F44602" w:rsidRDefault="00CB7D42" w:rsidP="00CB7D42">
      <w:pPr>
        <w:pStyle w:val="BodyText3"/>
        <w:ind w:right="0"/>
        <w:rPr>
          <w:rFonts w:ascii="Arial" w:hAnsi="Arial" w:cs="Arial"/>
          <w:szCs w:val="24"/>
          <w:lang w:val="ro-RO"/>
        </w:rPr>
      </w:pPr>
    </w:p>
    <w:p w:rsidR="00CB7D42" w:rsidRPr="00F44602" w:rsidRDefault="00054365" w:rsidP="00CB7D42">
      <w:pPr>
        <w:jc w:val="center"/>
        <w:rPr>
          <w:rFonts w:ascii="Arial" w:hAnsi="Arial" w:cs="Arial"/>
          <w:bCs/>
          <w:iCs/>
        </w:rPr>
      </w:pPr>
      <w:r>
        <w:rPr>
          <w:rFonts w:ascii="Arial" w:hAnsi="Arial" w:cs="Arial"/>
          <w:bCs/>
          <w:iCs/>
          <w:noProof/>
          <w:lang w:val="en-US" w:eastAsia="en-US"/>
        </w:rPr>
        <w:drawing>
          <wp:inline distT="0" distB="0" distL="0" distR="0">
            <wp:extent cx="5172075" cy="2619375"/>
            <wp:effectExtent l="0" t="0" r="0" b="0"/>
            <wp:docPr id="48" name="Object 48"/>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rsidR="00CB7D42" w:rsidRDefault="00CB7D42" w:rsidP="00CB7D42">
      <w:pPr>
        <w:pStyle w:val="BodyText"/>
        <w:jc w:val="center"/>
        <w:rPr>
          <w:rFonts w:cs="Arial"/>
        </w:rPr>
      </w:pPr>
      <w:r>
        <w:rPr>
          <w:rFonts w:cs="Arial"/>
        </w:rPr>
        <w:t>Figura nr. 6</w:t>
      </w:r>
      <w:r w:rsidRPr="00F44602">
        <w:rPr>
          <w:rFonts w:cs="Arial"/>
        </w:rPr>
        <w:t>.</w:t>
      </w:r>
      <w:r>
        <w:rPr>
          <w:rFonts w:cs="Arial"/>
        </w:rPr>
        <w:t>5</w:t>
      </w:r>
      <w:r w:rsidRPr="00F44602">
        <w:rPr>
          <w:rFonts w:cs="Arial"/>
        </w:rPr>
        <w:t>.1</w:t>
      </w:r>
      <w:r w:rsidRPr="00F44602">
        <w:rPr>
          <w:rFonts w:cs="Arial"/>
          <w:bCs/>
        </w:rPr>
        <w:t>.</w:t>
      </w:r>
      <w:r>
        <w:rPr>
          <w:rFonts w:cs="Arial"/>
          <w:bCs/>
        </w:rPr>
        <w:t>1.</w:t>
      </w:r>
      <w:r w:rsidRPr="00F44602">
        <w:rPr>
          <w:rFonts w:cs="Arial"/>
          <w:bCs/>
        </w:rPr>
        <w:t xml:space="preserve"> </w:t>
      </w:r>
      <w:r>
        <w:rPr>
          <w:rFonts w:cs="Arial"/>
          <w:bCs/>
        </w:rPr>
        <w:t>E</w:t>
      </w:r>
      <w:r w:rsidRPr="00F44602">
        <w:rPr>
          <w:rFonts w:cs="Arial"/>
        </w:rPr>
        <w:t>voluţia indicatorului de generare deşeuri menajere şi asimilabile, tone/locuitor/an</w:t>
      </w:r>
    </w:p>
    <w:p w:rsidR="00CB7D42" w:rsidRPr="00F44602" w:rsidRDefault="00CB7D42" w:rsidP="00CB7D42">
      <w:pPr>
        <w:pStyle w:val="BodyText"/>
        <w:ind w:firstLine="720"/>
        <w:jc w:val="center"/>
        <w:rPr>
          <w:rFonts w:cs="Arial"/>
        </w:rPr>
      </w:pPr>
    </w:p>
    <w:p w:rsidR="00CB7D42" w:rsidRPr="00F44602" w:rsidRDefault="00CB7D42" w:rsidP="00CB7D42">
      <w:pPr>
        <w:ind w:firstLine="708"/>
        <w:jc w:val="both"/>
        <w:rPr>
          <w:rFonts w:ascii="Arial" w:hAnsi="Arial" w:cs="Arial"/>
        </w:rPr>
      </w:pPr>
      <w:r w:rsidRPr="00F44602">
        <w:rPr>
          <w:rFonts w:ascii="Arial" w:hAnsi="Arial" w:cs="Arial"/>
        </w:rPr>
        <w:t>Se poate observa o creştere a indicelui de generare în anii 2008</w:t>
      </w:r>
      <w:r>
        <w:rPr>
          <w:rFonts w:ascii="Arial" w:hAnsi="Arial" w:cs="Arial"/>
        </w:rPr>
        <w:t xml:space="preserve"> şi</w:t>
      </w:r>
      <w:r w:rsidRPr="00F44602">
        <w:rPr>
          <w:rFonts w:ascii="Arial" w:hAnsi="Arial" w:cs="Arial"/>
        </w:rPr>
        <w:t xml:space="preserve"> 2009 faţă de anii 2005-2007. Dacă analizăm datele din tabelul </w:t>
      </w:r>
      <w:r>
        <w:rPr>
          <w:rFonts w:ascii="Arial" w:hAnsi="Arial" w:cs="Arial"/>
        </w:rPr>
        <w:t>6.5.</w:t>
      </w:r>
      <w:r w:rsidRPr="00F44602">
        <w:rPr>
          <w:rFonts w:ascii="Arial" w:hAnsi="Arial" w:cs="Arial"/>
        </w:rPr>
        <w:t>1</w:t>
      </w:r>
      <w:r>
        <w:rPr>
          <w:rFonts w:ascii="Arial" w:hAnsi="Arial" w:cs="Arial"/>
        </w:rPr>
        <w:t>.2.</w:t>
      </w:r>
      <w:r w:rsidRPr="00F44602">
        <w:rPr>
          <w:rFonts w:ascii="Arial" w:hAnsi="Arial" w:cs="Arial"/>
        </w:rPr>
        <w:t>, se observă că această creştere se datorează în special creşterii cantităţilor de deşeuri asimilabile colectate în amestec din comerţ, industrie, instituţii şi nu deşeurilor menajere colectate în amestec de la populaţie, care prezintă o evoluţie aproximativ constantă.</w:t>
      </w:r>
    </w:p>
    <w:p w:rsidR="00CB7D42" w:rsidRPr="00F44602" w:rsidRDefault="00CB7D42" w:rsidP="00CB7D42">
      <w:pPr>
        <w:pStyle w:val="BodyText"/>
        <w:rPr>
          <w:rFonts w:cs="Arial"/>
        </w:rPr>
      </w:pPr>
    </w:p>
    <w:p w:rsidR="00CB7D42" w:rsidRPr="00B44600" w:rsidRDefault="00CB7D42" w:rsidP="00CB7D42">
      <w:pPr>
        <w:rPr>
          <w:rFonts w:ascii="Arial" w:hAnsi="Arial" w:cs="Arial"/>
          <w:i/>
          <w:lang w:val="it-IT"/>
        </w:rPr>
      </w:pPr>
      <w:r w:rsidRPr="00B44600">
        <w:rPr>
          <w:rFonts w:ascii="Arial" w:hAnsi="Arial" w:cs="Arial"/>
          <w:i/>
          <w:lang w:val="it-IT"/>
        </w:rPr>
        <w:t>Deşeuri</w:t>
      </w:r>
      <w:r>
        <w:rPr>
          <w:rFonts w:ascii="Arial" w:hAnsi="Arial" w:cs="Arial"/>
          <w:i/>
          <w:lang w:val="it-IT"/>
        </w:rPr>
        <w:t>le</w:t>
      </w:r>
      <w:r w:rsidRPr="00B44600">
        <w:rPr>
          <w:rFonts w:ascii="Arial" w:hAnsi="Arial" w:cs="Arial"/>
          <w:i/>
          <w:lang w:val="it-IT"/>
        </w:rPr>
        <w:t xml:space="preserve"> biodegradabile</w:t>
      </w:r>
    </w:p>
    <w:p w:rsidR="00CB7D42" w:rsidRPr="00F44602" w:rsidRDefault="00CB7D42" w:rsidP="00CB7D42">
      <w:pPr>
        <w:rPr>
          <w:rFonts w:ascii="Arial" w:hAnsi="Arial" w:cs="Arial"/>
        </w:rPr>
      </w:pPr>
      <w:r w:rsidRPr="00F44602">
        <w:rPr>
          <w:rFonts w:ascii="Arial" w:hAnsi="Arial" w:cs="Arial"/>
        </w:rPr>
        <w:t xml:space="preserve"> </w:t>
      </w:r>
    </w:p>
    <w:p w:rsidR="00CB7D42" w:rsidRPr="00F44602" w:rsidRDefault="00CB7D42" w:rsidP="00CB7D42">
      <w:pPr>
        <w:ind w:firstLine="708"/>
        <w:jc w:val="both"/>
        <w:rPr>
          <w:rFonts w:ascii="Arial" w:hAnsi="Arial" w:cs="Arial"/>
        </w:rPr>
      </w:pPr>
      <w:r w:rsidRPr="00F44602">
        <w:rPr>
          <w:rFonts w:ascii="Arial" w:hAnsi="Arial" w:cs="Arial"/>
        </w:rPr>
        <w:t>Deşeurile biodegradabile sunt acele deşeuri care se descompun. Fracţia biodegradabilă o întâlnim în deşeurile din gospod</w:t>
      </w:r>
      <w:r>
        <w:rPr>
          <w:rFonts w:ascii="Arial" w:hAnsi="Arial" w:cs="Arial"/>
        </w:rPr>
        <w:t>ă</w:t>
      </w:r>
      <w:r w:rsidRPr="00F44602">
        <w:rPr>
          <w:rFonts w:ascii="Arial" w:hAnsi="Arial" w:cs="Arial"/>
        </w:rPr>
        <w:t>rii, deşeurile din servicii muni</w:t>
      </w:r>
      <w:r>
        <w:rPr>
          <w:rFonts w:ascii="Arial" w:hAnsi="Arial" w:cs="Arial"/>
        </w:rPr>
        <w:t>cipale, nă</w:t>
      </w:r>
      <w:r w:rsidRPr="00F44602">
        <w:rPr>
          <w:rFonts w:ascii="Arial" w:hAnsi="Arial" w:cs="Arial"/>
        </w:rPr>
        <w:t>molul de la staţiile de epurare. H</w:t>
      </w:r>
      <w:r>
        <w:rPr>
          <w:rFonts w:ascii="Arial" w:hAnsi="Arial" w:cs="Arial"/>
        </w:rPr>
        <w:t>â</w:t>
      </w:r>
      <w:r w:rsidRPr="00F44602">
        <w:rPr>
          <w:rFonts w:ascii="Arial" w:hAnsi="Arial" w:cs="Arial"/>
        </w:rPr>
        <w:t>rtia şi lemnul din deşeurile menajere sunt de asemenea deşeuri biodegradabile.</w:t>
      </w:r>
    </w:p>
    <w:p w:rsidR="00CB7D42" w:rsidRPr="00F44602" w:rsidRDefault="00CB7D42" w:rsidP="00CB7D42">
      <w:pPr>
        <w:ind w:firstLine="708"/>
        <w:jc w:val="both"/>
        <w:rPr>
          <w:rFonts w:ascii="Arial" w:hAnsi="Arial" w:cs="Arial"/>
        </w:rPr>
      </w:pPr>
      <w:r w:rsidRPr="00F44602">
        <w:rPr>
          <w:rFonts w:ascii="Arial" w:hAnsi="Arial" w:cs="Arial"/>
        </w:rPr>
        <w:t>Prima ţint</w:t>
      </w:r>
      <w:r>
        <w:rPr>
          <w:rFonts w:ascii="Arial" w:hAnsi="Arial" w:cs="Arial"/>
        </w:rPr>
        <w:t>ă</w:t>
      </w:r>
      <w:r w:rsidRPr="00F44602">
        <w:rPr>
          <w:rFonts w:ascii="Arial" w:hAnsi="Arial" w:cs="Arial"/>
        </w:rPr>
        <w:t xml:space="preserve"> de reducere a deşeurilor biodegradabile depozitate este </w:t>
      </w:r>
      <w:r>
        <w:rPr>
          <w:rFonts w:ascii="Arial" w:hAnsi="Arial" w:cs="Arial"/>
        </w:rPr>
        <w:t>stabilită pentru anul</w:t>
      </w:r>
      <w:r w:rsidRPr="00F44602">
        <w:rPr>
          <w:rFonts w:ascii="Arial" w:hAnsi="Arial" w:cs="Arial"/>
        </w:rPr>
        <w:t xml:space="preserve"> 2010, când cantitatea depozitată trebuie să fie cel mult 75% faţă de cantitatea depozitată în anul 1995. Tinând cont de estim</w:t>
      </w:r>
      <w:r>
        <w:rPr>
          <w:rFonts w:ascii="Arial" w:hAnsi="Arial" w:cs="Arial"/>
        </w:rPr>
        <w:t>ă</w:t>
      </w:r>
      <w:r w:rsidRPr="00F44602">
        <w:rPr>
          <w:rFonts w:ascii="Arial" w:hAnsi="Arial" w:cs="Arial"/>
        </w:rPr>
        <w:t xml:space="preserve">rile făcute </w:t>
      </w:r>
      <w:r>
        <w:rPr>
          <w:rFonts w:ascii="Arial" w:hAnsi="Arial" w:cs="Arial"/>
        </w:rPr>
        <w:t>î</w:t>
      </w:r>
      <w:r w:rsidRPr="00F44602">
        <w:rPr>
          <w:rFonts w:ascii="Arial" w:hAnsi="Arial" w:cs="Arial"/>
        </w:rPr>
        <w:t>n P</w:t>
      </w:r>
      <w:r>
        <w:rPr>
          <w:rFonts w:ascii="Arial" w:hAnsi="Arial" w:cs="Arial"/>
        </w:rPr>
        <w:t xml:space="preserve">lanul </w:t>
      </w:r>
      <w:r w:rsidRPr="00F44602">
        <w:rPr>
          <w:rFonts w:ascii="Arial" w:hAnsi="Arial" w:cs="Arial"/>
        </w:rPr>
        <w:t>J</w:t>
      </w:r>
      <w:r>
        <w:rPr>
          <w:rFonts w:ascii="Arial" w:hAnsi="Arial" w:cs="Arial"/>
        </w:rPr>
        <w:t xml:space="preserve">udeţean de </w:t>
      </w:r>
      <w:r w:rsidRPr="00F44602">
        <w:rPr>
          <w:rFonts w:ascii="Arial" w:hAnsi="Arial" w:cs="Arial"/>
        </w:rPr>
        <w:t>G</w:t>
      </w:r>
      <w:r>
        <w:rPr>
          <w:rFonts w:ascii="Arial" w:hAnsi="Arial" w:cs="Arial"/>
        </w:rPr>
        <w:t xml:space="preserve">estionare a </w:t>
      </w:r>
      <w:r w:rsidRPr="00F44602">
        <w:rPr>
          <w:rFonts w:ascii="Arial" w:hAnsi="Arial" w:cs="Arial"/>
        </w:rPr>
        <w:t>D</w:t>
      </w:r>
      <w:r>
        <w:rPr>
          <w:rFonts w:ascii="Arial" w:hAnsi="Arial" w:cs="Arial"/>
        </w:rPr>
        <w:t>eşeurilor</w:t>
      </w:r>
      <w:r w:rsidRPr="00F44602">
        <w:rPr>
          <w:rFonts w:ascii="Arial" w:hAnsi="Arial" w:cs="Arial"/>
        </w:rPr>
        <w:t>, cantitatea de biodegradabil</w:t>
      </w:r>
      <w:r>
        <w:rPr>
          <w:rFonts w:ascii="Arial" w:hAnsi="Arial" w:cs="Arial"/>
        </w:rPr>
        <w:t xml:space="preserve"> </w:t>
      </w:r>
      <w:r w:rsidRPr="00F44602">
        <w:rPr>
          <w:rFonts w:ascii="Arial" w:hAnsi="Arial" w:cs="Arial"/>
        </w:rPr>
        <w:t>atribuită judeţului Hunedoara aferent</w:t>
      </w:r>
      <w:r>
        <w:rPr>
          <w:rFonts w:ascii="Arial" w:hAnsi="Arial" w:cs="Arial"/>
        </w:rPr>
        <w:t>ă</w:t>
      </w:r>
      <w:r w:rsidRPr="00F44602">
        <w:rPr>
          <w:rFonts w:ascii="Arial" w:hAnsi="Arial" w:cs="Arial"/>
        </w:rPr>
        <w:t xml:space="preserve"> anului 2005, a fost de 115585 to</w:t>
      </w:r>
      <w:r>
        <w:rPr>
          <w:rFonts w:ascii="Arial" w:hAnsi="Arial" w:cs="Arial"/>
        </w:rPr>
        <w:t>ne</w:t>
      </w:r>
      <w:r w:rsidRPr="00F44602">
        <w:rPr>
          <w:rFonts w:ascii="Arial" w:hAnsi="Arial" w:cs="Arial"/>
        </w:rPr>
        <w:t>, iar cantitatea de deşeuri biodegradabile acceptate la depozitare în anul 2010 de 86689 to</w:t>
      </w:r>
      <w:r>
        <w:rPr>
          <w:rFonts w:ascii="Arial" w:hAnsi="Arial" w:cs="Arial"/>
        </w:rPr>
        <w:t>ne</w:t>
      </w:r>
      <w:r w:rsidRPr="00F44602">
        <w:rPr>
          <w:rFonts w:ascii="Arial" w:hAnsi="Arial" w:cs="Arial"/>
        </w:rPr>
        <w:t>.</w:t>
      </w:r>
    </w:p>
    <w:p w:rsidR="00CB7D42" w:rsidRPr="00F44602" w:rsidRDefault="00CB7D42" w:rsidP="00CB7D42">
      <w:pPr>
        <w:ind w:firstLine="708"/>
        <w:jc w:val="both"/>
        <w:rPr>
          <w:rFonts w:ascii="Arial" w:hAnsi="Arial" w:cs="Arial"/>
        </w:rPr>
      </w:pPr>
      <w:r w:rsidRPr="00F44602">
        <w:rPr>
          <w:rFonts w:ascii="Arial" w:hAnsi="Arial" w:cs="Arial"/>
        </w:rPr>
        <w:t>Reducerea cantităţii de deşeuri biodegradabile se poate realiza atât în gospodăriile individuale prin utilizarea acestora drept hrană pentru animale sau în scopul obţinerii de compost pentru nevoile proprii, dar mai ales prin  prin utilizarea tehnologiilor de compostare sau tratare mecano-biologică aplicate deşeurilor colectate de către serviciile de salubritate. Deşeurile de lemn sunt de asemenea folosite drept combustibil în gospodării. Până în prezent nu sunt create facilităţi în judeţ pentru tratarea deşeurilor biodegradabile în mod organizat. Estimativ, conţinutul de deşeuri biodegradabile din deşeurile menajere şi asimilabile depozitat</w:t>
      </w:r>
      <w:r>
        <w:rPr>
          <w:rFonts w:ascii="Arial" w:hAnsi="Arial" w:cs="Arial"/>
        </w:rPr>
        <w:t>e</w:t>
      </w:r>
      <w:r w:rsidRPr="00F44602">
        <w:rPr>
          <w:rFonts w:ascii="Arial" w:hAnsi="Arial" w:cs="Arial"/>
        </w:rPr>
        <w:t xml:space="preserve"> la nivelul anului 2009 este prezentat în </w:t>
      </w:r>
      <w:r>
        <w:rPr>
          <w:rFonts w:ascii="Arial" w:hAnsi="Arial" w:cs="Arial"/>
        </w:rPr>
        <w:t>T</w:t>
      </w:r>
      <w:r w:rsidRPr="00F44602">
        <w:rPr>
          <w:rFonts w:ascii="Arial" w:hAnsi="Arial" w:cs="Arial"/>
        </w:rPr>
        <w:t>abelul</w:t>
      </w:r>
      <w:r>
        <w:rPr>
          <w:rFonts w:ascii="Arial" w:hAnsi="Arial" w:cs="Arial"/>
        </w:rPr>
        <w:t xml:space="preserve"> nr. 6.5.1.3.</w:t>
      </w:r>
    </w:p>
    <w:p w:rsidR="00CB7D42" w:rsidRPr="00F44602" w:rsidRDefault="00CB7D42" w:rsidP="00CB7D42">
      <w:pPr>
        <w:jc w:val="both"/>
        <w:rPr>
          <w:rFonts w:ascii="Arial" w:hAnsi="Arial" w:cs="Arial"/>
          <w:color w:val="FF0000"/>
        </w:rPr>
      </w:pPr>
    </w:p>
    <w:tbl>
      <w:tblPr>
        <w:tblW w:w="0" w:type="auto"/>
        <w:jc w:val="center"/>
        <w:tblInd w:w="-9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6231"/>
        <w:gridCol w:w="1190"/>
      </w:tblGrid>
      <w:tr w:rsidR="00CB7D42" w:rsidRPr="00F44602">
        <w:tblPrEx>
          <w:tblCellMar>
            <w:top w:w="0" w:type="dxa"/>
            <w:bottom w:w="0" w:type="dxa"/>
          </w:tblCellMar>
        </w:tblPrEx>
        <w:trPr>
          <w:jc w:val="center"/>
        </w:trPr>
        <w:tc>
          <w:tcPr>
            <w:tcW w:w="6231" w:type="dxa"/>
            <w:vAlign w:val="center"/>
          </w:tcPr>
          <w:p w:rsidR="00CB7D42" w:rsidRPr="00F44602" w:rsidRDefault="00CB7D42" w:rsidP="00D95434">
            <w:pPr>
              <w:pStyle w:val="BodyText2"/>
              <w:rPr>
                <w:rFonts w:cs="Arial"/>
                <w:szCs w:val="24"/>
                <w:lang w:val="it-IT"/>
              </w:rPr>
            </w:pPr>
            <w:r w:rsidRPr="00F44602">
              <w:rPr>
                <w:rFonts w:cs="Arial"/>
                <w:szCs w:val="24"/>
                <w:lang w:val="it-IT"/>
              </w:rPr>
              <w:t>Cantitatea de deşeuri biodegradabile depozitate, tone</w:t>
            </w:r>
          </w:p>
        </w:tc>
        <w:tc>
          <w:tcPr>
            <w:tcW w:w="1190" w:type="dxa"/>
            <w:vAlign w:val="center"/>
          </w:tcPr>
          <w:p w:rsidR="00CB7D42" w:rsidRPr="00F44602" w:rsidRDefault="00CB7D42" w:rsidP="00D95434">
            <w:pPr>
              <w:pStyle w:val="BodyText2"/>
              <w:rPr>
                <w:rFonts w:cs="Arial"/>
                <w:szCs w:val="24"/>
              </w:rPr>
            </w:pPr>
            <w:r w:rsidRPr="00F44602">
              <w:rPr>
                <w:rFonts w:cs="Arial"/>
                <w:szCs w:val="24"/>
              </w:rPr>
              <w:t>82935</w:t>
            </w:r>
          </w:p>
        </w:tc>
      </w:tr>
      <w:tr w:rsidR="00CB7D42" w:rsidRPr="00F44602">
        <w:tblPrEx>
          <w:tblCellMar>
            <w:top w:w="0" w:type="dxa"/>
            <w:bottom w:w="0" w:type="dxa"/>
          </w:tblCellMar>
        </w:tblPrEx>
        <w:trPr>
          <w:jc w:val="center"/>
        </w:trPr>
        <w:tc>
          <w:tcPr>
            <w:tcW w:w="6231" w:type="dxa"/>
            <w:vAlign w:val="center"/>
          </w:tcPr>
          <w:p w:rsidR="00CB7D42" w:rsidRPr="00F44602" w:rsidRDefault="00CB7D42" w:rsidP="00D95434">
            <w:pPr>
              <w:pStyle w:val="BodyText2"/>
              <w:rPr>
                <w:rFonts w:cs="Arial"/>
                <w:szCs w:val="24"/>
                <w:lang w:val="it-IT"/>
              </w:rPr>
            </w:pPr>
            <w:r w:rsidRPr="00F44602">
              <w:rPr>
                <w:rFonts w:cs="Arial"/>
                <w:szCs w:val="24"/>
                <w:lang w:val="it-IT"/>
              </w:rPr>
              <w:t>Continutul deşeurilor in materiale biodegradabile, %</w:t>
            </w:r>
          </w:p>
        </w:tc>
        <w:tc>
          <w:tcPr>
            <w:tcW w:w="1190" w:type="dxa"/>
            <w:vAlign w:val="center"/>
          </w:tcPr>
          <w:p w:rsidR="00CB7D42" w:rsidRPr="00F44602" w:rsidRDefault="00CB7D42" w:rsidP="00D95434">
            <w:pPr>
              <w:pStyle w:val="BodyText2"/>
              <w:rPr>
                <w:rFonts w:cs="Arial"/>
                <w:szCs w:val="24"/>
              </w:rPr>
            </w:pPr>
            <w:r w:rsidRPr="00F44602">
              <w:rPr>
                <w:rFonts w:cs="Arial"/>
                <w:szCs w:val="24"/>
              </w:rPr>
              <w:t>54</w:t>
            </w:r>
          </w:p>
        </w:tc>
      </w:tr>
    </w:tbl>
    <w:p w:rsidR="00CB7D42" w:rsidRDefault="00CB7D42" w:rsidP="00CB7D42">
      <w:pPr>
        <w:pStyle w:val="BodyText2"/>
        <w:rPr>
          <w:rFonts w:cs="Arial"/>
          <w:szCs w:val="24"/>
        </w:rPr>
      </w:pPr>
    </w:p>
    <w:p w:rsidR="00CB7D42" w:rsidRDefault="00CB7D42" w:rsidP="00CB7D42">
      <w:pPr>
        <w:pStyle w:val="BodyText2"/>
        <w:rPr>
          <w:rFonts w:cs="Arial"/>
          <w:szCs w:val="24"/>
        </w:rPr>
      </w:pPr>
      <w:r>
        <w:rPr>
          <w:rFonts w:cs="Arial"/>
          <w:szCs w:val="24"/>
        </w:rPr>
        <w:t>Tabelul nr. 6.5.</w:t>
      </w:r>
      <w:r w:rsidRPr="00F44602">
        <w:rPr>
          <w:rFonts w:cs="Arial"/>
          <w:szCs w:val="24"/>
        </w:rPr>
        <w:t>1.</w:t>
      </w:r>
      <w:r>
        <w:rPr>
          <w:rFonts w:cs="Arial"/>
          <w:szCs w:val="24"/>
        </w:rPr>
        <w:t>3.</w:t>
      </w:r>
      <w:r w:rsidRPr="00F44602">
        <w:rPr>
          <w:rFonts w:cs="Arial"/>
          <w:szCs w:val="24"/>
        </w:rPr>
        <w:t xml:space="preserve">  Cantităţi estimate de deşeuri biodegradabile din deşeurile menajere şi asimilabile depozitate în anul 2009</w:t>
      </w:r>
    </w:p>
    <w:p w:rsidR="00CB7D42" w:rsidRPr="00F44602" w:rsidRDefault="00CB7D42" w:rsidP="00CB7D42">
      <w:pPr>
        <w:pStyle w:val="BodyText2"/>
        <w:rPr>
          <w:rFonts w:cs="Arial"/>
          <w:szCs w:val="24"/>
        </w:rPr>
      </w:pPr>
    </w:p>
    <w:p w:rsidR="00CB7D42" w:rsidRPr="00F44602" w:rsidRDefault="00CB7D42" w:rsidP="00CB7D42">
      <w:pPr>
        <w:pStyle w:val="BodyText2"/>
        <w:ind w:firstLine="708"/>
        <w:jc w:val="both"/>
        <w:rPr>
          <w:rFonts w:cs="Arial"/>
          <w:szCs w:val="24"/>
        </w:rPr>
      </w:pPr>
      <w:r w:rsidRPr="00F44602">
        <w:rPr>
          <w:rFonts w:cs="Arial"/>
          <w:szCs w:val="24"/>
        </w:rPr>
        <w:t>Ţinând cont de tendinţa de generare a deşeurilor biodegradabile în ultimii doi ani pentru care există date statistice, această prima ţintă (dacă estim</w:t>
      </w:r>
      <w:r>
        <w:rPr>
          <w:rFonts w:cs="Arial"/>
          <w:szCs w:val="24"/>
        </w:rPr>
        <w:t>ă</w:t>
      </w:r>
      <w:r w:rsidRPr="00F44602">
        <w:rPr>
          <w:rFonts w:cs="Arial"/>
          <w:szCs w:val="24"/>
        </w:rPr>
        <w:t>rile operatorilor sunt corecte), va fi atinsă şi fară colectarea separată şi tratarea deşeurilor biodegradabile.</w:t>
      </w:r>
    </w:p>
    <w:p w:rsidR="00CB7D42" w:rsidRPr="00F44602" w:rsidRDefault="00CB7D42" w:rsidP="00CB7D42">
      <w:pPr>
        <w:pStyle w:val="Char"/>
        <w:rPr>
          <w:rFonts w:ascii="Arial" w:hAnsi="Arial" w:cs="Arial"/>
          <w:lang w:val="ro-RO"/>
        </w:rPr>
      </w:pPr>
    </w:p>
    <w:p w:rsidR="00CB7D42" w:rsidRPr="00B51D5F" w:rsidRDefault="00CB7D42" w:rsidP="00CB7D42">
      <w:pPr>
        <w:rPr>
          <w:rFonts w:ascii="Arial" w:hAnsi="Arial" w:cs="Arial"/>
          <w:i/>
        </w:rPr>
      </w:pPr>
      <w:r w:rsidRPr="00B51D5F">
        <w:rPr>
          <w:rFonts w:ascii="Arial" w:hAnsi="Arial" w:cs="Arial"/>
          <w:i/>
        </w:rPr>
        <w:t>Tratarea şi valorificarea deşeurilor municipale</w:t>
      </w:r>
    </w:p>
    <w:p w:rsidR="00CB7D42" w:rsidRPr="00F44602" w:rsidRDefault="00CB7D42" w:rsidP="00CB7D42">
      <w:pPr>
        <w:rPr>
          <w:rFonts w:ascii="Arial" w:hAnsi="Arial" w:cs="Arial"/>
        </w:rPr>
      </w:pPr>
    </w:p>
    <w:p w:rsidR="00CB7D42" w:rsidRPr="00F44602" w:rsidRDefault="00CB7D42" w:rsidP="00CB7D42">
      <w:pPr>
        <w:ind w:firstLine="708"/>
        <w:jc w:val="both"/>
        <w:rPr>
          <w:rFonts w:ascii="Arial" w:hAnsi="Arial" w:cs="Arial"/>
        </w:rPr>
      </w:pPr>
      <w:r w:rsidRPr="00F44602">
        <w:rPr>
          <w:rFonts w:ascii="Arial" w:hAnsi="Arial" w:cs="Arial"/>
        </w:rPr>
        <w:t xml:space="preserve">Până la sfârşitul anului 2009 deşeurile municipale colectate în amestec au fost eliminate prin depozitare fără o tratare prealabilă. </w:t>
      </w:r>
    </w:p>
    <w:p w:rsidR="00CB7D42" w:rsidRDefault="00CB7D42" w:rsidP="00CB7D42">
      <w:pPr>
        <w:ind w:firstLine="708"/>
        <w:jc w:val="both"/>
        <w:rPr>
          <w:rFonts w:ascii="Arial" w:hAnsi="Arial" w:cs="Arial"/>
        </w:rPr>
      </w:pPr>
      <w:r w:rsidRPr="00F44602">
        <w:rPr>
          <w:rFonts w:ascii="Arial" w:hAnsi="Arial" w:cs="Arial"/>
        </w:rPr>
        <w:t>Deşeurile colectate selectiv</w:t>
      </w:r>
      <w:r>
        <w:rPr>
          <w:rFonts w:ascii="Arial" w:hAnsi="Arial" w:cs="Arial"/>
        </w:rPr>
        <w:t xml:space="preserve">, </w:t>
      </w:r>
      <w:r w:rsidRPr="00F44602">
        <w:rPr>
          <w:rFonts w:ascii="Arial" w:hAnsi="Arial" w:cs="Arial"/>
        </w:rPr>
        <w:t>în general deşeuri de ambalaje, au fost valorificate prin operatori economici specializaţi autorizaţi în acest sens. În tabelul de mai jos sunt evidenţiate cantităţile de deşeuri menajere colectate, valorificate şi eliminate prin depozitare.</w:t>
      </w:r>
    </w:p>
    <w:p w:rsidR="00CB7D42" w:rsidRPr="00F44602" w:rsidRDefault="00CB7D42" w:rsidP="00CB7D42">
      <w:pPr>
        <w:ind w:firstLine="708"/>
        <w:jc w:val="both"/>
        <w:rPr>
          <w:rFonts w:ascii="Arial" w:hAnsi="Arial" w:cs="Arial"/>
        </w:rPr>
      </w:pPr>
    </w:p>
    <w:tbl>
      <w:tblPr>
        <w:tblW w:w="0" w:type="auto"/>
        <w:jc w:val="center"/>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750"/>
        <w:gridCol w:w="2156"/>
        <w:gridCol w:w="2336"/>
        <w:gridCol w:w="2156"/>
      </w:tblGrid>
      <w:tr w:rsidR="00CB7D42" w:rsidRPr="00F44602">
        <w:tblPrEx>
          <w:tblCellMar>
            <w:top w:w="0" w:type="dxa"/>
            <w:bottom w:w="0" w:type="dxa"/>
          </w:tblCellMar>
        </w:tblPrEx>
        <w:trPr>
          <w:cantSplit/>
          <w:trHeight w:val="345"/>
          <w:jc w:val="center"/>
        </w:trPr>
        <w:tc>
          <w:tcPr>
            <w:tcW w:w="750" w:type="dxa"/>
            <w:vMerge w:val="restart"/>
            <w:vAlign w:val="center"/>
          </w:tcPr>
          <w:p w:rsidR="00CB7D42" w:rsidRPr="00F44602" w:rsidRDefault="00CB7D42" w:rsidP="00D95434">
            <w:pPr>
              <w:pStyle w:val="Char"/>
              <w:jc w:val="center"/>
              <w:rPr>
                <w:rFonts w:ascii="Arial" w:hAnsi="Arial" w:cs="Arial"/>
                <w:lang w:val="ro-RO"/>
              </w:rPr>
            </w:pPr>
            <w:r w:rsidRPr="00F44602">
              <w:rPr>
                <w:rFonts w:ascii="Arial" w:hAnsi="Arial" w:cs="Arial"/>
                <w:lang w:val="ro-RO"/>
              </w:rPr>
              <w:t>Anul</w:t>
            </w:r>
          </w:p>
        </w:tc>
        <w:tc>
          <w:tcPr>
            <w:tcW w:w="6648" w:type="dxa"/>
            <w:gridSpan w:val="3"/>
            <w:vAlign w:val="center"/>
          </w:tcPr>
          <w:p w:rsidR="00CB7D42" w:rsidRPr="00F44602" w:rsidRDefault="00CB7D42" w:rsidP="00D95434">
            <w:pPr>
              <w:pStyle w:val="Char"/>
              <w:jc w:val="center"/>
              <w:rPr>
                <w:rFonts w:ascii="Arial" w:hAnsi="Arial" w:cs="Arial"/>
                <w:lang w:val="ro-RO"/>
              </w:rPr>
            </w:pPr>
            <w:r w:rsidRPr="00F44602">
              <w:rPr>
                <w:rFonts w:ascii="Arial" w:hAnsi="Arial" w:cs="Arial"/>
                <w:lang w:val="ro-RO"/>
              </w:rPr>
              <w:t>Cantit</w:t>
            </w:r>
            <w:r>
              <w:rPr>
                <w:rFonts w:ascii="Arial" w:hAnsi="Arial" w:cs="Arial"/>
                <w:lang w:val="ro-RO"/>
              </w:rPr>
              <w:t>ă</w:t>
            </w:r>
            <w:r w:rsidRPr="00F44602">
              <w:rPr>
                <w:rFonts w:ascii="Arial" w:hAnsi="Arial" w:cs="Arial"/>
                <w:lang w:val="ro-RO"/>
              </w:rPr>
              <w:t>ţi de deşeuri menajere, tone</w:t>
            </w:r>
          </w:p>
        </w:tc>
      </w:tr>
      <w:tr w:rsidR="00CB7D42" w:rsidRPr="00F44602">
        <w:tblPrEx>
          <w:tblCellMar>
            <w:top w:w="0" w:type="dxa"/>
            <w:bottom w:w="0" w:type="dxa"/>
          </w:tblCellMar>
        </w:tblPrEx>
        <w:trPr>
          <w:cantSplit/>
          <w:trHeight w:val="345"/>
          <w:jc w:val="center"/>
        </w:trPr>
        <w:tc>
          <w:tcPr>
            <w:tcW w:w="750" w:type="dxa"/>
            <w:vMerge/>
            <w:vAlign w:val="center"/>
          </w:tcPr>
          <w:p w:rsidR="00CB7D42" w:rsidRPr="00F44602" w:rsidRDefault="00CB7D42" w:rsidP="00D95434">
            <w:pPr>
              <w:pStyle w:val="Char"/>
              <w:jc w:val="center"/>
              <w:rPr>
                <w:rFonts w:ascii="Arial" w:hAnsi="Arial" w:cs="Arial"/>
                <w:lang w:val="ro-RO"/>
              </w:rPr>
            </w:pPr>
          </w:p>
        </w:tc>
        <w:tc>
          <w:tcPr>
            <w:tcW w:w="2156" w:type="dxa"/>
            <w:vAlign w:val="center"/>
          </w:tcPr>
          <w:p w:rsidR="00CB7D42" w:rsidRPr="00F44602" w:rsidRDefault="00CB7D42" w:rsidP="00D95434">
            <w:pPr>
              <w:pStyle w:val="Char"/>
              <w:jc w:val="center"/>
              <w:rPr>
                <w:rFonts w:ascii="Arial" w:hAnsi="Arial" w:cs="Arial"/>
                <w:lang w:val="ro-RO"/>
              </w:rPr>
            </w:pPr>
            <w:r w:rsidRPr="00F44602">
              <w:rPr>
                <w:rFonts w:ascii="Arial" w:hAnsi="Arial" w:cs="Arial"/>
                <w:lang w:val="ro-RO"/>
              </w:rPr>
              <w:t>Colectate</w:t>
            </w:r>
          </w:p>
        </w:tc>
        <w:tc>
          <w:tcPr>
            <w:tcW w:w="2336" w:type="dxa"/>
            <w:vAlign w:val="center"/>
          </w:tcPr>
          <w:p w:rsidR="00CB7D42" w:rsidRPr="00F44602" w:rsidRDefault="00CB7D42" w:rsidP="00D95434">
            <w:pPr>
              <w:pStyle w:val="Char"/>
              <w:jc w:val="center"/>
              <w:rPr>
                <w:rFonts w:ascii="Arial" w:hAnsi="Arial" w:cs="Arial"/>
                <w:lang w:val="ro-RO"/>
              </w:rPr>
            </w:pPr>
            <w:r w:rsidRPr="00F44602">
              <w:rPr>
                <w:rFonts w:ascii="Arial" w:hAnsi="Arial" w:cs="Arial"/>
                <w:lang w:val="ro-RO"/>
              </w:rPr>
              <w:t>Valorificate</w:t>
            </w:r>
          </w:p>
        </w:tc>
        <w:tc>
          <w:tcPr>
            <w:tcW w:w="2156" w:type="dxa"/>
            <w:vAlign w:val="center"/>
          </w:tcPr>
          <w:p w:rsidR="00CB7D42" w:rsidRPr="00F44602" w:rsidRDefault="00CB7D42" w:rsidP="00D95434">
            <w:pPr>
              <w:pStyle w:val="Char"/>
              <w:jc w:val="center"/>
              <w:rPr>
                <w:rFonts w:ascii="Arial" w:hAnsi="Arial" w:cs="Arial"/>
                <w:lang w:val="ro-RO"/>
              </w:rPr>
            </w:pPr>
            <w:r w:rsidRPr="00F44602">
              <w:rPr>
                <w:rFonts w:ascii="Arial" w:hAnsi="Arial" w:cs="Arial"/>
                <w:lang w:val="ro-RO"/>
              </w:rPr>
              <w:t>Eliminate</w:t>
            </w:r>
          </w:p>
        </w:tc>
      </w:tr>
      <w:tr w:rsidR="00CB7D42" w:rsidRPr="00F44602">
        <w:tblPrEx>
          <w:tblCellMar>
            <w:top w:w="0" w:type="dxa"/>
            <w:bottom w:w="0" w:type="dxa"/>
          </w:tblCellMar>
        </w:tblPrEx>
        <w:trPr>
          <w:cantSplit/>
          <w:trHeight w:val="345"/>
          <w:jc w:val="center"/>
        </w:trPr>
        <w:tc>
          <w:tcPr>
            <w:tcW w:w="750" w:type="dxa"/>
            <w:vAlign w:val="center"/>
          </w:tcPr>
          <w:p w:rsidR="00CB7D42" w:rsidRPr="00F44602" w:rsidRDefault="00CB7D42" w:rsidP="00D95434">
            <w:pPr>
              <w:pStyle w:val="Char"/>
              <w:jc w:val="center"/>
              <w:rPr>
                <w:rFonts w:ascii="Arial" w:hAnsi="Arial" w:cs="Arial"/>
                <w:lang w:val="ro-RO"/>
              </w:rPr>
            </w:pPr>
            <w:r w:rsidRPr="00F44602">
              <w:rPr>
                <w:rFonts w:ascii="Arial" w:hAnsi="Arial" w:cs="Arial"/>
                <w:lang w:val="ro-RO"/>
              </w:rPr>
              <w:t>2005</w:t>
            </w:r>
          </w:p>
        </w:tc>
        <w:tc>
          <w:tcPr>
            <w:tcW w:w="2156" w:type="dxa"/>
            <w:vAlign w:val="center"/>
          </w:tcPr>
          <w:p w:rsidR="00CB7D42" w:rsidRPr="00F44602" w:rsidRDefault="00CB7D42" w:rsidP="00D95434">
            <w:pPr>
              <w:pStyle w:val="Char"/>
              <w:jc w:val="center"/>
              <w:rPr>
                <w:rFonts w:ascii="Arial" w:hAnsi="Arial" w:cs="Arial"/>
                <w:lang w:val="ro-RO"/>
              </w:rPr>
            </w:pPr>
            <w:r w:rsidRPr="00F44602">
              <w:rPr>
                <w:rFonts w:ascii="Arial" w:hAnsi="Arial" w:cs="Arial"/>
                <w:lang w:val="ro-RO"/>
              </w:rPr>
              <w:t>137545</w:t>
            </w:r>
          </w:p>
        </w:tc>
        <w:tc>
          <w:tcPr>
            <w:tcW w:w="2336" w:type="dxa"/>
            <w:vAlign w:val="center"/>
          </w:tcPr>
          <w:p w:rsidR="00CB7D42" w:rsidRPr="00F44602" w:rsidRDefault="00CB7D42" w:rsidP="00D95434">
            <w:pPr>
              <w:pStyle w:val="Char"/>
              <w:jc w:val="center"/>
              <w:rPr>
                <w:rFonts w:ascii="Arial" w:hAnsi="Arial" w:cs="Arial"/>
                <w:lang w:val="ro-RO"/>
              </w:rPr>
            </w:pPr>
            <w:r w:rsidRPr="00F44602">
              <w:rPr>
                <w:rFonts w:ascii="Arial" w:hAnsi="Arial" w:cs="Arial"/>
                <w:lang w:val="ro-RO"/>
              </w:rPr>
              <w:t>55</w:t>
            </w:r>
          </w:p>
        </w:tc>
        <w:tc>
          <w:tcPr>
            <w:tcW w:w="2156" w:type="dxa"/>
            <w:vAlign w:val="center"/>
          </w:tcPr>
          <w:p w:rsidR="00CB7D42" w:rsidRPr="00F44602" w:rsidRDefault="00CB7D42" w:rsidP="00D95434">
            <w:pPr>
              <w:pStyle w:val="Char"/>
              <w:jc w:val="center"/>
              <w:rPr>
                <w:rFonts w:ascii="Arial" w:hAnsi="Arial" w:cs="Arial"/>
                <w:lang w:val="ro-RO"/>
              </w:rPr>
            </w:pPr>
            <w:r w:rsidRPr="00F44602">
              <w:rPr>
                <w:rFonts w:ascii="Arial" w:hAnsi="Arial" w:cs="Arial"/>
                <w:lang w:val="ro-RO"/>
              </w:rPr>
              <w:t>137490</w:t>
            </w:r>
          </w:p>
        </w:tc>
      </w:tr>
      <w:tr w:rsidR="00CB7D42" w:rsidRPr="00F44602">
        <w:tblPrEx>
          <w:tblCellMar>
            <w:top w:w="0" w:type="dxa"/>
            <w:bottom w:w="0" w:type="dxa"/>
          </w:tblCellMar>
        </w:tblPrEx>
        <w:trPr>
          <w:cantSplit/>
          <w:trHeight w:val="345"/>
          <w:jc w:val="center"/>
        </w:trPr>
        <w:tc>
          <w:tcPr>
            <w:tcW w:w="750" w:type="dxa"/>
            <w:vAlign w:val="center"/>
          </w:tcPr>
          <w:p w:rsidR="00CB7D42" w:rsidRPr="00F44602" w:rsidRDefault="00CB7D42" w:rsidP="00D95434">
            <w:pPr>
              <w:pStyle w:val="Char"/>
              <w:jc w:val="center"/>
              <w:rPr>
                <w:rFonts w:ascii="Arial" w:hAnsi="Arial" w:cs="Arial"/>
                <w:lang w:val="ro-RO"/>
              </w:rPr>
            </w:pPr>
            <w:r w:rsidRPr="00F44602">
              <w:rPr>
                <w:rFonts w:ascii="Arial" w:hAnsi="Arial" w:cs="Arial"/>
                <w:lang w:val="ro-RO"/>
              </w:rPr>
              <w:t>2006</w:t>
            </w:r>
          </w:p>
        </w:tc>
        <w:tc>
          <w:tcPr>
            <w:tcW w:w="2156" w:type="dxa"/>
            <w:vAlign w:val="center"/>
          </w:tcPr>
          <w:p w:rsidR="00CB7D42" w:rsidRPr="00F44602" w:rsidRDefault="00CB7D42" w:rsidP="00D95434">
            <w:pPr>
              <w:pStyle w:val="Char"/>
              <w:jc w:val="center"/>
              <w:rPr>
                <w:rFonts w:ascii="Arial" w:hAnsi="Arial" w:cs="Arial"/>
                <w:lang w:val="ro-RO"/>
              </w:rPr>
            </w:pPr>
            <w:r w:rsidRPr="00F44602">
              <w:rPr>
                <w:rFonts w:ascii="Arial" w:hAnsi="Arial" w:cs="Arial"/>
                <w:lang w:val="ro-RO"/>
              </w:rPr>
              <w:t>136912</w:t>
            </w:r>
          </w:p>
        </w:tc>
        <w:tc>
          <w:tcPr>
            <w:tcW w:w="2336" w:type="dxa"/>
            <w:vAlign w:val="center"/>
          </w:tcPr>
          <w:p w:rsidR="00CB7D42" w:rsidRPr="00F44602" w:rsidRDefault="00CB7D42" w:rsidP="00D95434">
            <w:pPr>
              <w:pStyle w:val="Char"/>
              <w:jc w:val="center"/>
              <w:rPr>
                <w:rFonts w:ascii="Arial" w:hAnsi="Arial" w:cs="Arial"/>
                <w:lang w:val="ro-RO"/>
              </w:rPr>
            </w:pPr>
            <w:r w:rsidRPr="00F44602">
              <w:rPr>
                <w:rFonts w:ascii="Arial" w:hAnsi="Arial" w:cs="Arial"/>
                <w:lang w:val="ro-RO"/>
              </w:rPr>
              <w:t>61</w:t>
            </w:r>
          </w:p>
        </w:tc>
        <w:tc>
          <w:tcPr>
            <w:tcW w:w="2156" w:type="dxa"/>
            <w:vAlign w:val="center"/>
          </w:tcPr>
          <w:p w:rsidR="00CB7D42" w:rsidRPr="00F44602" w:rsidRDefault="00CB7D42" w:rsidP="00D95434">
            <w:pPr>
              <w:pStyle w:val="Char"/>
              <w:jc w:val="center"/>
              <w:rPr>
                <w:rFonts w:ascii="Arial" w:hAnsi="Arial" w:cs="Arial"/>
                <w:lang w:val="ro-RO"/>
              </w:rPr>
            </w:pPr>
            <w:r w:rsidRPr="00F44602">
              <w:rPr>
                <w:rFonts w:ascii="Arial" w:hAnsi="Arial" w:cs="Arial"/>
                <w:lang w:val="ro-RO"/>
              </w:rPr>
              <w:t>136851</w:t>
            </w:r>
          </w:p>
        </w:tc>
      </w:tr>
      <w:tr w:rsidR="00CB7D42" w:rsidRPr="00F44602">
        <w:tblPrEx>
          <w:tblCellMar>
            <w:top w:w="0" w:type="dxa"/>
            <w:bottom w:w="0" w:type="dxa"/>
          </w:tblCellMar>
        </w:tblPrEx>
        <w:trPr>
          <w:cantSplit/>
          <w:trHeight w:val="345"/>
          <w:jc w:val="center"/>
        </w:trPr>
        <w:tc>
          <w:tcPr>
            <w:tcW w:w="750" w:type="dxa"/>
            <w:vAlign w:val="center"/>
          </w:tcPr>
          <w:p w:rsidR="00CB7D42" w:rsidRPr="00F44602" w:rsidRDefault="00CB7D42" w:rsidP="00D95434">
            <w:pPr>
              <w:pStyle w:val="Char"/>
              <w:jc w:val="center"/>
              <w:rPr>
                <w:rFonts w:ascii="Arial" w:hAnsi="Arial" w:cs="Arial"/>
                <w:lang w:val="ro-RO"/>
              </w:rPr>
            </w:pPr>
            <w:r w:rsidRPr="00F44602">
              <w:rPr>
                <w:rFonts w:ascii="Arial" w:hAnsi="Arial" w:cs="Arial"/>
                <w:lang w:val="ro-RO"/>
              </w:rPr>
              <w:t>2007</w:t>
            </w:r>
          </w:p>
        </w:tc>
        <w:tc>
          <w:tcPr>
            <w:tcW w:w="2156" w:type="dxa"/>
            <w:vAlign w:val="center"/>
          </w:tcPr>
          <w:p w:rsidR="00CB7D42" w:rsidRPr="00F44602" w:rsidRDefault="00CB7D42" w:rsidP="00D95434">
            <w:pPr>
              <w:pStyle w:val="Char"/>
              <w:jc w:val="center"/>
              <w:rPr>
                <w:rFonts w:ascii="Arial" w:hAnsi="Arial" w:cs="Arial"/>
                <w:lang w:val="ro-RO"/>
              </w:rPr>
            </w:pPr>
            <w:r w:rsidRPr="00F44602">
              <w:rPr>
                <w:rFonts w:ascii="Arial" w:hAnsi="Arial" w:cs="Arial"/>
                <w:lang w:val="ro-RO"/>
              </w:rPr>
              <w:t>137242</w:t>
            </w:r>
          </w:p>
        </w:tc>
        <w:tc>
          <w:tcPr>
            <w:tcW w:w="2336" w:type="dxa"/>
            <w:vAlign w:val="center"/>
          </w:tcPr>
          <w:p w:rsidR="00CB7D42" w:rsidRPr="00F44602" w:rsidRDefault="00CB7D42" w:rsidP="00D95434">
            <w:pPr>
              <w:pStyle w:val="Char"/>
              <w:jc w:val="center"/>
              <w:rPr>
                <w:rFonts w:ascii="Arial" w:hAnsi="Arial" w:cs="Arial"/>
                <w:lang w:val="ro-RO"/>
              </w:rPr>
            </w:pPr>
            <w:r w:rsidRPr="00F44602">
              <w:rPr>
                <w:rFonts w:ascii="Arial" w:hAnsi="Arial" w:cs="Arial"/>
                <w:lang w:val="ro-RO"/>
              </w:rPr>
              <w:t>768</w:t>
            </w:r>
          </w:p>
        </w:tc>
        <w:tc>
          <w:tcPr>
            <w:tcW w:w="2156" w:type="dxa"/>
            <w:vAlign w:val="center"/>
          </w:tcPr>
          <w:p w:rsidR="00CB7D42" w:rsidRPr="00F44602" w:rsidRDefault="00CB7D42" w:rsidP="00D95434">
            <w:pPr>
              <w:pStyle w:val="Char"/>
              <w:jc w:val="center"/>
              <w:rPr>
                <w:rFonts w:ascii="Arial" w:hAnsi="Arial" w:cs="Arial"/>
                <w:lang w:val="ro-RO"/>
              </w:rPr>
            </w:pPr>
            <w:r w:rsidRPr="00F44602">
              <w:rPr>
                <w:rFonts w:ascii="Arial" w:hAnsi="Arial" w:cs="Arial"/>
                <w:lang w:val="ro-RO"/>
              </w:rPr>
              <w:t>136474</w:t>
            </w:r>
          </w:p>
        </w:tc>
      </w:tr>
      <w:tr w:rsidR="00CB7D42" w:rsidRPr="00F44602">
        <w:tblPrEx>
          <w:tblCellMar>
            <w:top w:w="0" w:type="dxa"/>
            <w:bottom w:w="0" w:type="dxa"/>
          </w:tblCellMar>
        </w:tblPrEx>
        <w:trPr>
          <w:cantSplit/>
          <w:trHeight w:val="345"/>
          <w:jc w:val="center"/>
        </w:trPr>
        <w:tc>
          <w:tcPr>
            <w:tcW w:w="750" w:type="dxa"/>
            <w:vAlign w:val="center"/>
          </w:tcPr>
          <w:p w:rsidR="00CB7D42" w:rsidRPr="00F44602" w:rsidRDefault="00CB7D42" w:rsidP="00D95434">
            <w:pPr>
              <w:pStyle w:val="Char"/>
              <w:jc w:val="center"/>
              <w:rPr>
                <w:rFonts w:ascii="Arial" w:hAnsi="Arial" w:cs="Arial"/>
                <w:lang w:val="ro-RO"/>
              </w:rPr>
            </w:pPr>
            <w:r w:rsidRPr="00F44602">
              <w:rPr>
                <w:rFonts w:ascii="Arial" w:hAnsi="Arial" w:cs="Arial"/>
                <w:lang w:val="ro-RO"/>
              </w:rPr>
              <w:t>2008</w:t>
            </w:r>
          </w:p>
        </w:tc>
        <w:tc>
          <w:tcPr>
            <w:tcW w:w="2156" w:type="dxa"/>
            <w:vAlign w:val="center"/>
          </w:tcPr>
          <w:p w:rsidR="00CB7D42" w:rsidRPr="00F44602" w:rsidRDefault="00CB7D42" w:rsidP="00D95434">
            <w:pPr>
              <w:pStyle w:val="Char"/>
              <w:jc w:val="center"/>
              <w:rPr>
                <w:rFonts w:ascii="Arial" w:hAnsi="Arial" w:cs="Arial"/>
                <w:lang w:val="ro-RO"/>
              </w:rPr>
            </w:pPr>
            <w:r w:rsidRPr="00F44602">
              <w:rPr>
                <w:rFonts w:ascii="Arial" w:hAnsi="Arial" w:cs="Arial"/>
                <w:lang w:val="ro-RO"/>
              </w:rPr>
              <w:t>164107</w:t>
            </w:r>
          </w:p>
        </w:tc>
        <w:tc>
          <w:tcPr>
            <w:tcW w:w="2336" w:type="dxa"/>
            <w:vAlign w:val="center"/>
          </w:tcPr>
          <w:p w:rsidR="00CB7D42" w:rsidRPr="00F44602" w:rsidRDefault="00CB7D42" w:rsidP="00D95434">
            <w:pPr>
              <w:pStyle w:val="Char"/>
              <w:jc w:val="center"/>
              <w:rPr>
                <w:rFonts w:ascii="Arial" w:hAnsi="Arial" w:cs="Arial"/>
                <w:lang w:val="ro-RO"/>
              </w:rPr>
            </w:pPr>
            <w:r w:rsidRPr="00F44602">
              <w:rPr>
                <w:rFonts w:ascii="Arial" w:hAnsi="Arial" w:cs="Arial"/>
                <w:lang w:val="ro-RO"/>
              </w:rPr>
              <w:t>787</w:t>
            </w:r>
          </w:p>
        </w:tc>
        <w:tc>
          <w:tcPr>
            <w:tcW w:w="2156" w:type="dxa"/>
            <w:vAlign w:val="center"/>
          </w:tcPr>
          <w:p w:rsidR="00CB7D42" w:rsidRPr="00F44602" w:rsidRDefault="00CB7D42" w:rsidP="00D95434">
            <w:pPr>
              <w:pStyle w:val="Char"/>
              <w:jc w:val="center"/>
              <w:rPr>
                <w:rFonts w:ascii="Arial" w:hAnsi="Arial" w:cs="Arial"/>
                <w:lang w:val="ro-RO"/>
              </w:rPr>
            </w:pPr>
            <w:r w:rsidRPr="00F44602">
              <w:rPr>
                <w:rFonts w:ascii="Arial" w:hAnsi="Arial" w:cs="Arial"/>
                <w:lang w:val="ro-RO"/>
              </w:rPr>
              <w:t>163320</w:t>
            </w:r>
          </w:p>
        </w:tc>
      </w:tr>
      <w:tr w:rsidR="00CB7D42" w:rsidRPr="00F44602">
        <w:tblPrEx>
          <w:tblCellMar>
            <w:top w:w="0" w:type="dxa"/>
            <w:bottom w:w="0" w:type="dxa"/>
          </w:tblCellMar>
        </w:tblPrEx>
        <w:trPr>
          <w:cantSplit/>
          <w:trHeight w:val="345"/>
          <w:jc w:val="center"/>
        </w:trPr>
        <w:tc>
          <w:tcPr>
            <w:tcW w:w="750" w:type="dxa"/>
            <w:vAlign w:val="center"/>
          </w:tcPr>
          <w:p w:rsidR="00CB7D42" w:rsidRPr="00F44602" w:rsidRDefault="00CB7D42" w:rsidP="00D95434">
            <w:pPr>
              <w:pStyle w:val="Char"/>
              <w:jc w:val="center"/>
              <w:rPr>
                <w:rFonts w:ascii="Arial" w:hAnsi="Arial" w:cs="Arial"/>
                <w:lang w:val="ro-RO"/>
              </w:rPr>
            </w:pPr>
            <w:r w:rsidRPr="00F44602">
              <w:rPr>
                <w:rFonts w:ascii="Arial" w:hAnsi="Arial" w:cs="Arial"/>
                <w:lang w:val="ro-RO"/>
              </w:rPr>
              <w:t>2009</w:t>
            </w:r>
          </w:p>
        </w:tc>
        <w:tc>
          <w:tcPr>
            <w:tcW w:w="2156" w:type="dxa"/>
            <w:vAlign w:val="center"/>
          </w:tcPr>
          <w:p w:rsidR="00CB7D42" w:rsidRPr="00F44602" w:rsidRDefault="00CB7D42" w:rsidP="00D95434">
            <w:pPr>
              <w:pStyle w:val="Char"/>
              <w:jc w:val="center"/>
              <w:rPr>
                <w:rFonts w:ascii="Arial" w:hAnsi="Arial" w:cs="Arial"/>
                <w:lang w:val="ro-RO"/>
              </w:rPr>
            </w:pPr>
            <w:r w:rsidRPr="00F44602">
              <w:rPr>
                <w:rFonts w:ascii="Arial" w:hAnsi="Arial" w:cs="Arial"/>
                <w:lang w:val="ro-RO"/>
              </w:rPr>
              <w:t>154079</w:t>
            </w:r>
          </w:p>
        </w:tc>
        <w:tc>
          <w:tcPr>
            <w:tcW w:w="2336" w:type="dxa"/>
            <w:vAlign w:val="center"/>
          </w:tcPr>
          <w:p w:rsidR="00CB7D42" w:rsidRPr="00F44602" w:rsidRDefault="00CB7D42" w:rsidP="00D95434">
            <w:pPr>
              <w:pStyle w:val="Char"/>
              <w:jc w:val="center"/>
              <w:rPr>
                <w:rFonts w:ascii="Arial" w:hAnsi="Arial" w:cs="Arial"/>
                <w:lang w:val="ro-RO"/>
              </w:rPr>
            </w:pPr>
            <w:r w:rsidRPr="00F44602">
              <w:rPr>
                <w:rFonts w:ascii="Arial" w:hAnsi="Arial" w:cs="Arial"/>
                <w:lang w:val="ro-RO"/>
              </w:rPr>
              <w:t>855</w:t>
            </w:r>
          </w:p>
        </w:tc>
        <w:tc>
          <w:tcPr>
            <w:tcW w:w="2156" w:type="dxa"/>
            <w:vAlign w:val="center"/>
          </w:tcPr>
          <w:p w:rsidR="00CB7D42" w:rsidRPr="00F44602" w:rsidRDefault="00CB7D42" w:rsidP="00D95434">
            <w:pPr>
              <w:pStyle w:val="Char"/>
              <w:jc w:val="center"/>
              <w:rPr>
                <w:rFonts w:ascii="Arial" w:hAnsi="Arial" w:cs="Arial"/>
                <w:lang w:val="ro-RO"/>
              </w:rPr>
            </w:pPr>
            <w:r w:rsidRPr="00F44602">
              <w:rPr>
                <w:rFonts w:ascii="Arial" w:hAnsi="Arial" w:cs="Arial"/>
                <w:lang w:val="ro-RO"/>
              </w:rPr>
              <w:t>153224</w:t>
            </w:r>
          </w:p>
        </w:tc>
      </w:tr>
    </w:tbl>
    <w:p w:rsidR="00CB7D42" w:rsidRDefault="00CB7D42" w:rsidP="00CB7D42">
      <w:pPr>
        <w:jc w:val="center"/>
        <w:rPr>
          <w:rFonts w:ascii="Arial" w:hAnsi="Arial" w:cs="Arial"/>
        </w:rPr>
      </w:pPr>
      <w:r w:rsidRPr="00F44602">
        <w:rPr>
          <w:rFonts w:ascii="Arial" w:hAnsi="Arial" w:cs="Arial"/>
        </w:rPr>
        <w:t>Tabel</w:t>
      </w:r>
      <w:r>
        <w:rPr>
          <w:rFonts w:ascii="Arial" w:hAnsi="Arial" w:cs="Arial"/>
        </w:rPr>
        <w:t>ul nr. 6</w:t>
      </w:r>
      <w:r w:rsidRPr="00F44602">
        <w:rPr>
          <w:rFonts w:ascii="Arial" w:hAnsi="Arial" w:cs="Arial"/>
        </w:rPr>
        <w:t>.5</w:t>
      </w:r>
      <w:r>
        <w:rPr>
          <w:rFonts w:ascii="Arial" w:hAnsi="Arial" w:cs="Arial"/>
        </w:rPr>
        <w:t>.1.4.</w:t>
      </w:r>
      <w:r w:rsidRPr="00F44602">
        <w:rPr>
          <w:rFonts w:ascii="Arial" w:hAnsi="Arial" w:cs="Arial"/>
        </w:rPr>
        <w:t xml:space="preserve">  Evoluţia cantităţilor de deşeuri menajere colectate, </w:t>
      </w:r>
    </w:p>
    <w:p w:rsidR="00CB7D42" w:rsidRPr="00F44602" w:rsidRDefault="00CB7D42" w:rsidP="00CB7D42">
      <w:pPr>
        <w:jc w:val="center"/>
        <w:rPr>
          <w:rFonts w:ascii="Arial" w:hAnsi="Arial" w:cs="Arial"/>
        </w:rPr>
      </w:pPr>
      <w:r>
        <w:rPr>
          <w:rFonts w:ascii="Arial" w:hAnsi="Arial" w:cs="Arial"/>
        </w:rPr>
        <w:t>valorificate şi</w:t>
      </w:r>
      <w:r w:rsidRPr="00F44602">
        <w:rPr>
          <w:rFonts w:ascii="Arial" w:hAnsi="Arial" w:cs="Arial"/>
        </w:rPr>
        <w:t xml:space="preserve"> eliminate </w:t>
      </w:r>
    </w:p>
    <w:p w:rsidR="00CB7D42" w:rsidRPr="00F44602" w:rsidRDefault="00CB7D42" w:rsidP="00CB7D42">
      <w:pPr>
        <w:ind w:firstLine="708"/>
        <w:jc w:val="both"/>
        <w:rPr>
          <w:rFonts w:ascii="Arial" w:hAnsi="Arial" w:cs="Arial"/>
        </w:rPr>
      </w:pPr>
      <w:r w:rsidRPr="00F44602">
        <w:rPr>
          <w:rFonts w:ascii="Arial" w:hAnsi="Arial" w:cs="Arial"/>
        </w:rPr>
        <w:t xml:space="preserve">Începând cu anul 2010, </w:t>
      </w:r>
      <w:r>
        <w:rPr>
          <w:rFonts w:ascii="Arial" w:hAnsi="Arial" w:cs="Arial"/>
        </w:rPr>
        <w:t>deşeurile</w:t>
      </w:r>
      <w:r w:rsidRPr="00F44602">
        <w:rPr>
          <w:rFonts w:ascii="Arial" w:hAnsi="Arial" w:cs="Arial"/>
        </w:rPr>
        <w:t xml:space="preserve"> sunt supuse şi unor opera</w:t>
      </w:r>
      <w:r>
        <w:rPr>
          <w:rFonts w:ascii="Arial" w:hAnsi="Arial" w:cs="Arial"/>
        </w:rPr>
        <w:t>ţ</w:t>
      </w:r>
      <w:r w:rsidRPr="00F44602">
        <w:rPr>
          <w:rFonts w:ascii="Arial" w:hAnsi="Arial" w:cs="Arial"/>
        </w:rPr>
        <w:t>ii de tratare</w:t>
      </w:r>
      <w:r>
        <w:rPr>
          <w:rFonts w:ascii="Arial" w:hAnsi="Arial" w:cs="Arial"/>
        </w:rPr>
        <w:t>, ca urmare a dării</w:t>
      </w:r>
      <w:r w:rsidRPr="00F44602">
        <w:rPr>
          <w:rFonts w:ascii="Arial" w:hAnsi="Arial" w:cs="Arial"/>
        </w:rPr>
        <w:t xml:space="preserve"> în exploatare </w:t>
      </w:r>
      <w:r>
        <w:rPr>
          <w:rFonts w:ascii="Arial" w:hAnsi="Arial" w:cs="Arial"/>
        </w:rPr>
        <w:t>a unor</w:t>
      </w:r>
      <w:r w:rsidRPr="00F44602">
        <w:rPr>
          <w:rFonts w:ascii="Arial" w:hAnsi="Arial" w:cs="Arial"/>
        </w:rPr>
        <w:t xml:space="preserve"> facilităţi pentru gestionarea deşeurilor:</w:t>
      </w:r>
    </w:p>
    <w:p w:rsidR="00CB7D42" w:rsidRPr="00F44602" w:rsidRDefault="00CB7D42" w:rsidP="00CB7D42">
      <w:pPr>
        <w:numPr>
          <w:ilvl w:val="0"/>
          <w:numId w:val="34"/>
        </w:numPr>
        <w:tabs>
          <w:tab w:val="clear" w:pos="720"/>
          <w:tab w:val="num" w:pos="960"/>
        </w:tabs>
        <w:ind w:left="0" w:firstLine="720"/>
        <w:jc w:val="both"/>
        <w:rPr>
          <w:rFonts w:ascii="Arial" w:hAnsi="Arial" w:cs="Arial"/>
        </w:rPr>
      </w:pPr>
      <w:r w:rsidRPr="00F44602">
        <w:rPr>
          <w:rFonts w:ascii="Arial" w:hAnsi="Arial" w:cs="Arial"/>
        </w:rPr>
        <w:t>deşeurile de ambalaje colectate selectiv sunt sortate, presate în baloţi, ambalate şi depozitate temporar în vederea valorificării în sta</w:t>
      </w:r>
      <w:r>
        <w:rPr>
          <w:rFonts w:ascii="Arial" w:hAnsi="Arial" w:cs="Arial"/>
        </w:rPr>
        <w:t>ţ</w:t>
      </w:r>
      <w:r w:rsidRPr="00F44602">
        <w:rPr>
          <w:rFonts w:ascii="Arial" w:hAnsi="Arial" w:cs="Arial"/>
        </w:rPr>
        <w:t xml:space="preserve">iile de sortare care funcţionează în </w:t>
      </w:r>
      <w:r>
        <w:rPr>
          <w:rFonts w:ascii="Arial" w:hAnsi="Arial" w:cs="Arial"/>
        </w:rPr>
        <w:t>m</w:t>
      </w:r>
      <w:r w:rsidRPr="00F44602">
        <w:rPr>
          <w:rFonts w:ascii="Arial" w:hAnsi="Arial" w:cs="Arial"/>
        </w:rPr>
        <w:t>unicipi</w:t>
      </w:r>
      <w:r>
        <w:rPr>
          <w:rFonts w:ascii="Arial" w:hAnsi="Arial" w:cs="Arial"/>
        </w:rPr>
        <w:t>i</w:t>
      </w:r>
      <w:r w:rsidRPr="00F44602">
        <w:rPr>
          <w:rFonts w:ascii="Arial" w:hAnsi="Arial" w:cs="Arial"/>
        </w:rPr>
        <w:t>l</w:t>
      </w:r>
      <w:r>
        <w:rPr>
          <w:rFonts w:ascii="Arial" w:hAnsi="Arial" w:cs="Arial"/>
        </w:rPr>
        <w:t>e</w:t>
      </w:r>
      <w:r w:rsidRPr="00F44602">
        <w:rPr>
          <w:rFonts w:ascii="Arial" w:hAnsi="Arial" w:cs="Arial"/>
        </w:rPr>
        <w:t xml:space="preserve"> Vulcan</w:t>
      </w:r>
      <w:r>
        <w:rPr>
          <w:rFonts w:ascii="Arial" w:hAnsi="Arial" w:cs="Arial"/>
        </w:rPr>
        <w:t xml:space="preserve"> şi</w:t>
      </w:r>
      <w:r w:rsidRPr="00F44602">
        <w:rPr>
          <w:rFonts w:ascii="Arial" w:hAnsi="Arial" w:cs="Arial"/>
        </w:rPr>
        <w:t xml:space="preserve"> Petroşani şi </w:t>
      </w:r>
      <w:r>
        <w:rPr>
          <w:rFonts w:ascii="Arial" w:hAnsi="Arial" w:cs="Arial"/>
        </w:rPr>
        <w:t>în o</w:t>
      </w:r>
      <w:r w:rsidRPr="00F44602">
        <w:rPr>
          <w:rFonts w:ascii="Arial" w:hAnsi="Arial" w:cs="Arial"/>
        </w:rPr>
        <w:t>raşul Petrila;</w:t>
      </w:r>
    </w:p>
    <w:p w:rsidR="00CB7D42" w:rsidRDefault="00CB7D42" w:rsidP="00CB7D42">
      <w:pPr>
        <w:numPr>
          <w:ilvl w:val="0"/>
          <w:numId w:val="34"/>
        </w:numPr>
        <w:tabs>
          <w:tab w:val="clear" w:pos="720"/>
          <w:tab w:val="num" w:pos="960"/>
        </w:tabs>
        <w:ind w:left="0" w:firstLine="720"/>
        <w:jc w:val="both"/>
        <w:rPr>
          <w:rFonts w:ascii="Arial" w:hAnsi="Arial" w:cs="Arial"/>
        </w:rPr>
      </w:pPr>
      <w:r w:rsidRPr="00F44602">
        <w:rPr>
          <w:rFonts w:ascii="Arial" w:hAnsi="Arial" w:cs="Arial"/>
        </w:rPr>
        <w:t>deşeurile menajere colectate în amestec din zona Brad, la trecerea prin staţia de sortare</w:t>
      </w:r>
      <w:r>
        <w:rPr>
          <w:rFonts w:ascii="Arial" w:hAnsi="Arial" w:cs="Arial"/>
        </w:rPr>
        <w:t xml:space="preserve"> - </w:t>
      </w:r>
      <w:r w:rsidRPr="00F44602">
        <w:rPr>
          <w:rFonts w:ascii="Arial" w:hAnsi="Arial" w:cs="Arial"/>
        </w:rPr>
        <w:t>transfer</w:t>
      </w:r>
      <w:r>
        <w:rPr>
          <w:rFonts w:ascii="Arial" w:hAnsi="Arial" w:cs="Arial"/>
        </w:rPr>
        <w:t>,</w:t>
      </w:r>
      <w:r w:rsidRPr="00F44602">
        <w:rPr>
          <w:rFonts w:ascii="Arial" w:hAnsi="Arial" w:cs="Arial"/>
        </w:rPr>
        <w:t xml:space="preserve"> sunt sortate în următoarele fracţii: fracţia cu diametru mai mic de 5 cm, care este destinată eliminării prin depozitatre sau este folosită la recontrucţia ecologică a haldelor de steril, fracţia destinată valorificării energetice, fracţia de ambalaje din plastic şi aluminiu destinată valorificării şi fracţia finală destinată eliminării prin depozitare</w:t>
      </w:r>
      <w:r>
        <w:rPr>
          <w:rFonts w:ascii="Arial" w:hAnsi="Arial" w:cs="Arial"/>
        </w:rPr>
        <w:t>.</w:t>
      </w:r>
    </w:p>
    <w:p w:rsidR="00CB7D42" w:rsidRDefault="00CB7D42" w:rsidP="00CB7D42">
      <w:pPr>
        <w:jc w:val="both"/>
        <w:rPr>
          <w:rFonts w:ascii="Arial" w:hAnsi="Arial" w:cs="Arial"/>
        </w:rPr>
      </w:pPr>
    </w:p>
    <w:p w:rsidR="00CB7D42" w:rsidRPr="00B51D5F" w:rsidRDefault="00CB7D42" w:rsidP="00CB7D42">
      <w:pPr>
        <w:rPr>
          <w:rFonts w:ascii="Arial" w:hAnsi="Arial" w:cs="Arial"/>
          <w:i/>
        </w:rPr>
      </w:pPr>
      <w:r w:rsidRPr="00B51D5F">
        <w:rPr>
          <w:rFonts w:ascii="Arial" w:hAnsi="Arial" w:cs="Arial"/>
          <w:i/>
        </w:rPr>
        <w:t>Eliminarea deşeurilor municipale</w:t>
      </w:r>
    </w:p>
    <w:p w:rsidR="00CB7D42" w:rsidRDefault="00CB7D42" w:rsidP="00CB7D42">
      <w:pPr>
        <w:jc w:val="both"/>
        <w:rPr>
          <w:rFonts w:ascii="Arial" w:hAnsi="Arial" w:cs="Arial"/>
        </w:rPr>
      </w:pPr>
    </w:p>
    <w:p w:rsidR="00CB7D42" w:rsidRPr="00F44602" w:rsidRDefault="00CB7D42" w:rsidP="00CB7D42">
      <w:pPr>
        <w:ind w:firstLine="708"/>
        <w:jc w:val="both"/>
        <w:rPr>
          <w:rFonts w:ascii="Arial" w:hAnsi="Arial" w:cs="Arial"/>
        </w:rPr>
      </w:pPr>
      <w:r w:rsidRPr="00F44602">
        <w:rPr>
          <w:rFonts w:ascii="Arial" w:hAnsi="Arial" w:cs="Arial"/>
        </w:rPr>
        <w:t>Eliminarea deşeurilor municipale se realizează în continuare prin depozitare pe vechile amplasamente care nu îndeplinesc condiţiile de protecţie a factorilor de mediu şi</w:t>
      </w:r>
      <w:r>
        <w:rPr>
          <w:rFonts w:ascii="Arial" w:hAnsi="Arial" w:cs="Arial"/>
        </w:rPr>
        <w:t xml:space="preserve"> pentru</w:t>
      </w:r>
      <w:r w:rsidRPr="00F44602">
        <w:rPr>
          <w:rFonts w:ascii="Arial" w:hAnsi="Arial" w:cs="Arial"/>
        </w:rPr>
        <w:t xml:space="preserve"> care</w:t>
      </w:r>
      <w:r>
        <w:rPr>
          <w:rFonts w:ascii="Arial" w:hAnsi="Arial" w:cs="Arial"/>
        </w:rPr>
        <w:t>,</w:t>
      </w:r>
      <w:r w:rsidRPr="00F44602">
        <w:rPr>
          <w:rFonts w:ascii="Arial" w:hAnsi="Arial" w:cs="Arial"/>
        </w:rPr>
        <w:t xml:space="preserve"> în conformitate cu angajamentele asuma</w:t>
      </w:r>
      <w:r>
        <w:rPr>
          <w:rFonts w:ascii="Arial" w:hAnsi="Arial" w:cs="Arial"/>
        </w:rPr>
        <w:t>te în Tratatul de aderare a Româ</w:t>
      </w:r>
      <w:r w:rsidRPr="00F44602">
        <w:rPr>
          <w:rFonts w:ascii="Arial" w:hAnsi="Arial" w:cs="Arial"/>
        </w:rPr>
        <w:t xml:space="preserve">niei la UE, </w:t>
      </w:r>
      <w:r>
        <w:rPr>
          <w:rFonts w:ascii="Arial" w:hAnsi="Arial" w:cs="Arial"/>
        </w:rPr>
        <w:t>s-a</w:t>
      </w:r>
      <w:r w:rsidRPr="00F44602">
        <w:rPr>
          <w:rFonts w:ascii="Arial" w:hAnsi="Arial" w:cs="Arial"/>
        </w:rPr>
        <w:t xml:space="preserve"> stabilit un program de sistare eşalonată a depozitării cu începere din anul 2004.</w:t>
      </w:r>
    </w:p>
    <w:p w:rsidR="00CB7D42" w:rsidRPr="00F44602" w:rsidRDefault="00CB7D42" w:rsidP="00CB7D42">
      <w:pPr>
        <w:pStyle w:val="Char"/>
        <w:ind w:firstLine="708"/>
        <w:jc w:val="both"/>
        <w:rPr>
          <w:rFonts w:ascii="Arial" w:hAnsi="Arial" w:cs="Arial"/>
          <w:lang w:val="ro-RO"/>
        </w:rPr>
      </w:pPr>
      <w:r w:rsidRPr="00F44602">
        <w:rPr>
          <w:rFonts w:ascii="Arial" w:hAnsi="Arial" w:cs="Arial"/>
          <w:lang w:val="ro-RO"/>
        </w:rPr>
        <w:t>Mai jos este redată situaţia funcţionării depozitelor neconforme din ultimii şa</w:t>
      </w:r>
      <w:r>
        <w:rPr>
          <w:rFonts w:ascii="Arial" w:hAnsi="Arial" w:cs="Arial"/>
          <w:lang w:val="ro-RO"/>
        </w:rPr>
        <w:t>pt</w:t>
      </w:r>
      <w:r w:rsidRPr="00F44602">
        <w:rPr>
          <w:rFonts w:ascii="Arial" w:hAnsi="Arial" w:cs="Arial"/>
          <w:lang w:val="ro-RO"/>
        </w:rPr>
        <w:t xml:space="preserve">e ani. </w:t>
      </w:r>
    </w:p>
    <w:p w:rsidR="00CB7D42" w:rsidRPr="00F44602" w:rsidRDefault="00CB7D42" w:rsidP="00CB7D42">
      <w:pPr>
        <w:pStyle w:val="Char"/>
        <w:rPr>
          <w:rFonts w:ascii="Arial" w:hAnsi="Arial" w:cs="Arial"/>
          <w:lang w:val="ro-RO"/>
        </w:rPr>
      </w:pPr>
    </w:p>
    <w:tbl>
      <w:tblPr>
        <w:tblW w:w="9389" w:type="dxa"/>
        <w:jc w:val="center"/>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937"/>
        <w:gridCol w:w="856"/>
        <w:gridCol w:w="985"/>
        <w:gridCol w:w="857"/>
        <w:gridCol w:w="857"/>
        <w:gridCol w:w="857"/>
        <w:gridCol w:w="1566"/>
        <w:gridCol w:w="1474"/>
      </w:tblGrid>
      <w:tr w:rsidR="00CB7D42" w:rsidRPr="00F44602">
        <w:tblPrEx>
          <w:tblCellMar>
            <w:top w:w="0" w:type="dxa"/>
            <w:bottom w:w="0" w:type="dxa"/>
          </w:tblCellMar>
        </w:tblPrEx>
        <w:trPr>
          <w:jc w:val="center"/>
        </w:trPr>
        <w:tc>
          <w:tcPr>
            <w:tcW w:w="1937" w:type="dxa"/>
            <w:vAlign w:val="center"/>
          </w:tcPr>
          <w:p w:rsidR="00CB7D42" w:rsidRPr="00F44602" w:rsidRDefault="00CB7D42" w:rsidP="00D95434">
            <w:pPr>
              <w:jc w:val="center"/>
              <w:rPr>
                <w:rFonts w:ascii="Arial" w:hAnsi="Arial" w:cs="Arial"/>
                <w:bCs/>
              </w:rPr>
            </w:pPr>
          </w:p>
        </w:tc>
        <w:tc>
          <w:tcPr>
            <w:tcW w:w="856" w:type="dxa"/>
            <w:vAlign w:val="center"/>
          </w:tcPr>
          <w:p w:rsidR="00CB7D42" w:rsidRPr="00F44602" w:rsidRDefault="00CB7D42" w:rsidP="00D95434">
            <w:pPr>
              <w:pStyle w:val="xl26"/>
              <w:pBdr>
                <w:bottom w:val="none" w:sz="0" w:space="0" w:color="auto"/>
                <w:right w:val="none" w:sz="0" w:space="0" w:color="auto"/>
              </w:pBdr>
              <w:spacing w:before="0" w:beforeAutospacing="0" w:after="0" w:afterAutospacing="0"/>
              <w:textAlignment w:val="auto"/>
              <w:rPr>
                <w:rFonts w:ascii="Arial" w:hAnsi="Arial" w:cs="Arial"/>
                <w:bCs/>
              </w:rPr>
            </w:pPr>
            <w:r w:rsidRPr="00F44602">
              <w:rPr>
                <w:rFonts w:ascii="Arial" w:hAnsi="Arial" w:cs="Arial"/>
                <w:bCs/>
              </w:rPr>
              <w:t>2004</w:t>
            </w:r>
          </w:p>
        </w:tc>
        <w:tc>
          <w:tcPr>
            <w:tcW w:w="985" w:type="dxa"/>
            <w:vAlign w:val="center"/>
          </w:tcPr>
          <w:p w:rsidR="00CB7D42" w:rsidRPr="00F44602" w:rsidRDefault="00CB7D42" w:rsidP="00D95434">
            <w:pPr>
              <w:pStyle w:val="xl26"/>
              <w:pBdr>
                <w:bottom w:val="none" w:sz="0" w:space="0" w:color="auto"/>
                <w:right w:val="none" w:sz="0" w:space="0" w:color="auto"/>
              </w:pBdr>
              <w:spacing w:before="0" w:beforeAutospacing="0" w:after="0" w:afterAutospacing="0"/>
              <w:textAlignment w:val="auto"/>
              <w:rPr>
                <w:rFonts w:ascii="Arial" w:hAnsi="Arial" w:cs="Arial"/>
                <w:bCs/>
              </w:rPr>
            </w:pPr>
            <w:r w:rsidRPr="00F44602">
              <w:rPr>
                <w:rFonts w:ascii="Arial" w:hAnsi="Arial" w:cs="Arial"/>
                <w:bCs/>
              </w:rPr>
              <w:t>2005</w:t>
            </w:r>
          </w:p>
        </w:tc>
        <w:tc>
          <w:tcPr>
            <w:tcW w:w="857" w:type="dxa"/>
            <w:vAlign w:val="center"/>
          </w:tcPr>
          <w:p w:rsidR="00CB7D42" w:rsidRPr="00F44602" w:rsidRDefault="00CB7D42" w:rsidP="00D95434">
            <w:pPr>
              <w:pStyle w:val="xl26"/>
              <w:pBdr>
                <w:bottom w:val="none" w:sz="0" w:space="0" w:color="auto"/>
                <w:right w:val="none" w:sz="0" w:space="0" w:color="auto"/>
              </w:pBdr>
              <w:spacing w:before="0" w:beforeAutospacing="0" w:after="0" w:afterAutospacing="0"/>
              <w:textAlignment w:val="auto"/>
              <w:rPr>
                <w:rFonts w:ascii="Arial" w:hAnsi="Arial" w:cs="Arial"/>
                <w:bCs/>
              </w:rPr>
            </w:pPr>
            <w:r w:rsidRPr="00F44602">
              <w:rPr>
                <w:rFonts w:ascii="Arial" w:hAnsi="Arial" w:cs="Arial"/>
                <w:bCs/>
              </w:rPr>
              <w:t>2006</w:t>
            </w:r>
          </w:p>
        </w:tc>
        <w:tc>
          <w:tcPr>
            <w:tcW w:w="857" w:type="dxa"/>
          </w:tcPr>
          <w:p w:rsidR="00CB7D42" w:rsidRPr="00F44602" w:rsidRDefault="00CB7D42" w:rsidP="00D95434">
            <w:pPr>
              <w:pStyle w:val="xl26"/>
              <w:pBdr>
                <w:bottom w:val="none" w:sz="0" w:space="0" w:color="auto"/>
                <w:right w:val="none" w:sz="0" w:space="0" w:color="auto"/>
              </w:pBdr>
              <w:spacing w:before="0" w:beforeAutospacing="0" w:after="0" w:afterAutospacing="0"/>
              <w:textAlignment w:val="auto"/>
              <w:rPr>
                <w:rFonts w:ascii="Arial" w:hAnsi="Arial" w:cs="Arial"/>
                <w:bCs/>
              </w:rPr>
            </w:pPr>
            <w:r w:rsidRPr="00F44602">
              <w:rPr>
                <w:rFonts w:ascii="Arial" w:hAnsi="Arial" w:cs="Arial"/>
                <w:bCs/>
              </w:rPr>
              <w:t>2007</w:t>
            </w:r>
          </w:p>
        </w:tc>
        <w:tc>
          <w:tcPr>
            <w:tcW w:w="857" w:type="dxa"/>
          </w:tcPr>
          <w:p w:rsidR="00CB7D42" w:rsidRPr="00F44602" w:rsidRDefault="00CB7D42" w:rsidP="00D95434">
            <w:pPr>
              <w:pStyle w:val="xl26"/>
              <w:pBdr>
                <w:bottom w:val="none" w:sz="0" w:space="0" w:color="auto"/>
                <w:right w:val="none" w:sz="0" w:space="0" w:color="auto"/>
              </w:pBdr>
              <w:spacing w:before="0" w:beforeAutospacing="0" w:after="0" w:afterAutospacing="0"/>
              <w:textAlignment w:val="auto"/>
              <w:rPr>
                <w:rFonts w:ascii="Arial" w:hAnsi="Arial" w:cs="Arial"/>
                <w:bCs/>
              </w:rPr>
            </w:pPr>
            <w:r w:rsidRPr="00F44602">
              <w:rPr>
                <w:rFonts w:ascii="Arial" w:hAnsi="Arial" w:cs="Arial"/>
                <w:bCs/>
              </w:rPr>
              <w:t>2008</w:t>
            </w:r>
          </w:p>
        </w:tc>
        <w:tc>
          <w:tcPr>
            <w:tcW w:w="1566" w:type="dxa"/>
          </w:tcPr>
          <w:p w:rsidR="00CB7D42" w:rsidRPr="00F44602" w:rsidRDefault="00CB7D42" w:rsidP="00D95434">
            <w:pPr>
              <w:pStyle w:val="xl26"/>
              <w:pBdr>
                <w:bottom w:val="none" w:sz="0" w:space="0" w:color="auto"/>
                <w:right w:val="none" w:sz="0" w:space="0" w:color="auto"/>
              </w:pBdr>
              <w:spacing w:before="0" w:beforeAutospacing="0" w:after="0" w:afterAutospacing="0"/>
              <w:textAlignment w:val="auto"/>
              <w:rPr>
                <w:rFonts w:ascii="Arial" w:hAnsi="Arial" w:cs="Arial"/>
                <w:bCs/>
              </w:rPr>
            </w:pPr>
            <w:r w:rsidRPr="00F44602">
              <w:rPr>
                <w:rFonts w:ascii="Arial" w:hAnsi="Arial" w:cs="Arial"/>
                <w:bCs/>
              </w:rPr>
              <w:t>2009</w:t>
            </w:r>
          </w:p>
        </w:tc>
        <w:tc>
          <w:tcPr>
            <w:tcW w:w="1474" w:type="dxa"/>
          </w:tcPr>
          <w:p w:rsidR="00CB7D42" w:rsidRPr="00F44602" w:rsidRDefault="00CB7D42" w:rsidP="00D95434">
            <w:pPr>
              <w:pStyle w:val="xl26"/>
              <w:pBdr>
                <w:bottom w:val="none" w:sz="0" w:space="0" w:color="auto"/>
                <w:right w:val="none" w:sz="0" w:space="0" w:color="auto"/>
              </w:pBdr>
              <w:spacing w:before="0" w:beforeAutospacing="0" w:after="0" w:afterAutospacing="0"/>
              <w:textAlignment w:val="auto"/>
              <w:rPr>
                <w:rFonts w:ascii="Arial" w:hAnsi="Arial" w:cs="Arial"/>
                <w:bCs/>
              </w:rPr>
            </w:pPr>
            <w:r w:rsidRPr="00F44602">
              <w:rPr>
                <w:rFonts w:ascii="Arial" w:hAnsi="Arial" w:cs="Arial"/>
                <w:bCs/>
              </w:rPr>
              <w:t>2010</w:t>
            </w:r>
          </w:p>
        </w:tc>
      </w:tr>
      <w:tr w:rsidR="00CB7D42" w:rsidRPr="00F44602">
        <w:tblPrEx>
          <w:tblCellMar>
            <w:top w:w="0" w:type="dxa"/>
            <w:bottom w:w="0" w:type="dxa"/>
          </w:tblCellMar>
        </w:tblPrEx>
        <w:trPr>
          <w:jc w:val="center"/>
        </w:trPr>
        <w:tc>
          <w:tcPr>
            <w:tcW w:w="1937" w:type="dxa"/>
            <w:vAlign w:val="center"/>
          </w:tcPr>
          <w:p w:rsidR="00CB7D42" w:rsidRPr="00F44602" w:rsidRDefault="00CB7D42" w:rsidP="00D95434">
            <w:pPr>
              <w:pStyle w:val="BodyText21"/>
              <w:jc w:val="center"/>
              <w:rPr>
                <w:rFonts w:ascii="Arial" w:hAnsi="Arial" w:cs="Arial"/>
                <w:szCs w:val="24"/>
                <w:lang w:val="ro-RO"/>
              </w:rPr>
            </w:pPr>
            <w:r w:rsidRPr="00F44602">
              <w:rPr>
                <w:rFonts w:ascii="Arial" w:hAnsi="Arial" w:cs="Arial"/>
                <w:snapToGrid/>
                <w:szCs w:val="24"/>
                <w:lang w:val="ro-RO" w:eastAsia="en-US"/>
              </w:rPr>
              <w:t>Num</w:t>
            </w:r>
            <w:r>
              <w:rPr>
                <w:rFonts w:ascii="Arial" w:hAnsi="Arial" w:cs="Arial"/>
                <w:snapToGrid/>
                <w:szCs w:val="24"/>
                <w:lang w:val="ro-RO" w:eastAsia="en-US"/>
              </w:rPr>
              <w:t>ă</w:t>
            </w:r>
            <w:r w:rsidRPr="00F44602">
              <w:rPr>
                <w:rFonts w:ascii="Arial" w:hAnsi="Arial" w:cs="Arial"/>
                <w:snapToGrid/>
                <w:szCs w:val="24"/>
                <w:lang w:val="ro-RO" w:eastAsia="en-US"/>
              </w:rPr>
              <w:t>rul de depozite urbane în funcţiune</w:t>
            </w:r>
          </w:p>
        </w:tc>
        <w:tc>
          <w:tcPr>
            <w:tcW w:w="856" w:type="dxa"/>
            <w:vAlign w:val="center"/>
          </w:tcPr>
          <w:p w:rsidR="00CB7D42" w:rsidRPr="00F44602" w:rsidRDefault="00CB7D42" w:rsidP="00D95434">
            <w:pPr>
              <w:pStyle w:val="xl26"/>
              <w:pBdr>
                <w:bottom w:val="none" w:sz="0" w:space="0" w:color="auto"/>
                <w:right w:val="none" w:sz="0" w:space="0" w:color="auto"/>
              </w:pBdr>
              <w:spacing w:before="0" w:beforeAutospacing="0" w:after="0" w:afterAutospacing="0"/>
              <w:textAlignment w:val="auto"/>
              <w:rPr>
                <w:rFonts w:ascii="Arial" w:hAnsi="Arial" w:cs="Arial"/>
                <w:bCs/>
              </w:rPr>
            </w:pPr>
            <w:r w:rsidRPr="00F44602">
              <w:rPr>
                <w:rFonts w:ascii="Arial" w:hAnsi="Arial" w:cs="Arial"/>
                <w:bCs/>
              </w:rPr>
              <w:t>13</w:t>
            </w:r>
          </w:p>
        </w:tc>
        <w:tc>
          <w:tcPr>
            <w:tcW w:w="985" w:type="dxa"/>
            <w:vAlign w:val="center"/>
          </w:tcPr>
          <w:p w:rsidR="00CB7D42" w:rsidRPr="00F44602" w:rsidRDefault="00CB7D42" w:rsidP="00D95434">
            <w:pPr>
              <w:pStyle w:val="xl26"/>
              <w:pBdr>
                <w:bottom w:val="none" w:sz="0" w:space="0" w:color="auto"/>
                <w:right w:val="none" w:sz="0" w:space="0" w:color="auto"/>
              </w:pBdr>
              <w:spacing w:before="0" w:beforeAutospacing="0" w:after="0" w:afterAutospacing="0"/>
              <w:textAlignment w:val="auto"/>
              <w:rPr>
                <w:rFonts w:ascii="Arial" w:hAnsi="Arial" w:cs="Arial"/>
                <w:bCs/>
              </w:rPr>
            </w:pPr>
            <w:r w:rsidRPr="00F44602">
              <w:rPr>
                <w:rFonts w:ascii="Arial" w:hAnsi="Arial" w:cs="Arial"/>
                <w:bCs/>
              </w:rPr>
              <w:t>12</w:t>
            </w:r>
          </w:p>
        </w:tc>
        <w:tc>
          <w:tcPr>
            <w:tcW w:w="857" w:type="dxa"/>
            <w:vAlign w:val="center"/>
          </w:tcPr>
          <w:p w:rsidR="00CB7D42" w:rsidRPr="00F44602" w:rsidRDefault="00CB7D42" w:rsidP="00D95434">
            <w:pPr>
              <w:pStyle w:val="xl26"/>
              <w:pBdr>
                <w:bottom w:val="none" w:sz="0" w:space="0" w:color="auto"/>
                <w:right w:val="none" w:sz="0" w:space="0" w:color="auto"/>
              </w:pBdr>
              <w:spacing w:before="0" w:beforeAutospacing="0" w:after="0" w:afterAutospacing="0"/>
              <w:textAlignment w:val="auto"/>
              <w:rPr>
                <w:rFonts w:ascii="Arial" w:hAnsi="Arial" w:cs="Arial"/>
                <w:bCs/>
              </w:rPr>
            </w:pPr>
            <w:r w:rsidRPr="00F44602">
              <w:rPr>
                <w:rFonts w:ascii="Arial" w:hAnsi="Arial" w:cs="Arial"/>
                <w:bCs/>
              </w:rPr>
              <w:t>10</w:t>
            </w:r>
          </w:p>
        </w:tc>
        <w:tc>
          <w:tcPr>
            <w:tcW w:w="857" w:type="dxa"/>
            <w:vAlign w:val="center"/>
          </w:tcPr>
          <w:p w:rsidR="00CB7D42" w:rsidRPr="00F44602" w:rsidRDefault="00CB7D42" w:rsidP="00D95434">
            <w:pPr>
              <w:pStyle w:val="xl26"/>
              <w:pBdr>
                <w:bottom w:val="none" w:sz="0" w:space="0" w:color="auto"/>
                <w:right w:val="none" w:sz="0" w:space="0" w:color="auto"/>
              </w:pBdr>
              <w:spacing w:before="0" w:beforeAutospacing="0" w:after="0" w:afterAutospacing="0"/>
              <w:textAlignment w:val="auto"/>
              <w:rPr>
                <w:rFonts w:ascii="Arial" w:hAnsi="Arial" w:cs="Arial"/>
                <w:bCs/>
              </w:rPr>
            </w:pPr>
            <w:r w:rsidRPr="00F44602">
              <w:rPr>
                <w:rFonts w:ascii="Arial" w:hAnsi="Arial" w:cs="Arial"/>
                <w:bCs/>
              </w:rPr>
              <w:t>9</w:t>
            </w:r>
          </w:p>
        </w:tc>
        <w:tc>
          <w:tcPr>
            <w:tcW w:w="857" w:type="dxa"/>
            <w:vAlign w:val="center"/>
          </w:tcPr>
          <w:p w:rsidR="00CB7D42" w:rsidRPr="00F44602" w:rsidRDefault="00CB7D42" w:rsidP="00D95434">
            <w:pPr>
              <w:pStyle w:val="xl26"/>
              <w:pBdr>
                <w:bottom w:val="none" w:sz="0" w:space="0" w:color="auto"/>
                <w:right w:val="none" w:sz="0" w:space="0" w:color="auto"/>
              </w:pBdr>
              <w:spacing w:before="0" w:beforeAutospacing="0" w:after="0" w:afterAutospacing="0"/>
              <w:textAlignment w:val="auto"/>
              <w:rPr>
                <w:rFonts w:ascii="Arial" w:hAnsi="Arial" w:cs="Arial"/>
                <w:bCs/>
              </w:rPr>
            </w:pPr>
            <w:r w:rsidRPr="00F44602">
              <w:rPr>
                <w:rFonts w:ascii="Arial" w:hAnsi="Arial" w:cs="Arial"/>
                <w:bCs/>
              </w:rPr>
              <w:t>9</w:t>
            </w:r>
          </w:p>
        </w:tc>
        <w:tc>
          <w:tcPr>
            <w:tcW w:w="1566" w:type="dxa"/>
          </w:tcPr>
          <w:p w:rsidR="00CB7D42" w:rsidRPr="00F44602" w:rsidRDefault="00CB7D42" w:rsidP="00D95434">
            <w:pPr>
              <w:pStyle w:val="xl26"/>
              <w:pBdr>
                <w:bottom w:val="none" w:sz="0" w:space="0" w:color="auto"/>
                <w:right w:val="none" w:sz="0" w:space="0" w:color="auto"/>
              </w:pBdr>
              <w:spacing w:before="0" w:beforeAutospacing="0" w:after="0" w:afterAutospacing="0"/>
              <w:textAlignment w:val="auto"/>
              <w:rPr>
                <w:rFonts w:ascii="Arial" w:hAnsi="Arial" w:cs="Arial"/>
                <w:bCs/>
              </w:rPr>
            </w:pPr>
            <w:r w:rsidRPr="00F44602">
              <w:rPr>
                <w:rFonts w:ascii="Arial" w:hAnsi="Arial" w:cs="Arial"/>
                <w:bCs/>
              </w:rPr>
              <w:t>7 din care dou</w:t>
            </w:r>
            <w:r>
              <w:rPr>
                <w:rFonts w:ascii="Arial" w:hAnsi="Arial" w:cs="Arial"/>
                <w:bCs/>
              </w:rPr>
              <w:t>ă</w:t>
            </w:r>
            <w:r w:rsidRPr="00F44602">
              <w:rPr>
                <w:rFonts w:ascii="Arial" w:hAnsi="Arial" w:cs="Arial"/>
                <w:bCs/>
              </w:rPr>
              <w:t xml:space="preserve"> au funcţionat  până la 16 iulie 2009</w:t>
            </w:r>
          </w:p>
        </w:tc>
        <w:tc>
          <w:tcPr>
            <w:tcW w:w="1474" w:type="dxa"/>
          </w:tcPr>
          <w:p w:rsidR="00CB7D42" w:rsidRPr="00F44602" w:rsidRDefault="00CB7D42" w:rsidP="00D95434">
            <w:pPr>
              <w:pStyle w:val="xl26"/>
              <w:pBdr>
                <w:bottom w:val="none" w:sz="0" w:space="0" w:color="auto"/>
                <w:right w:val="none" w:sz="0" w:space="0" w:color="auto"/>
              </w:pBdr>
              <w:spacing w:before="0" w:beforeAutospacing="0" w:after="0" w:afterAutospacing="0"/>
              <w:textAlignment w:val="auto"/>
              <w:rPr>
                <w:rFonts w:ascii="Arial" w:hAnsi="Arial" w:cs="Arial"/>
                <w:bCs/>
              </w:rPr>
            </w:pPr>
            <w:r w:rsidRPr="00F44602">
              <w:rPr>
                <w:rFonts w:ascii="Arial" w:hAnsi="Arial" w:cs="Arial"/>
                <w:bCs/>
              </w:rPr>
              <w:t>5 din care unul a funcţionat p</w:t>
            </w:r>
            <w:r>
              <w:rPr>
                <w:rFonts w:ascii="Arial" w:hAnsi="Arial" w:cs="Arial"/>
                <w:bCs/>
              </w:rPr>
              <w:t>â</w:t>
            </w:r>
            <w:r w:rsidRPr="00F44602">
              <w:rPr>
                <w:rFonts w:ascii="Arial" w:hAnsi="Arial" w:cs="Arial"/>
                <w:bCs/>
              </w:rPr>
              <w:t>n</w:t>
            </w:r>
            <w:r>
              <w:rPr>
                <w:rFonts w:ascii="Arial" w:hAnsi="Arial" w:cs="Arial"/>
                <w:bCs/>
              </w:rPr>
              <w:t>ă</w:t>
            </w:r>
            <w:r w:rsidRPr="00F44602">
              <w:rPr>
                <w:rFonts w:ascii="Arial" w:hAnsi="Arial" w:cs="Arial"/>
                <w:bCs/>
              </w:rPr>
              <w:t xml:space="preserve"> la 16 iulie 2010</w:t>
            </w:r>
          </w:p>
        </w:tc>
      </w:tr>
      <w:tr w:rsidR="00CB7D42" w:rsidRPr="00F44602">
        <w:tblPrEx>
          <w:tblCellMar>
            <w:top w:w="0" w:type="dxa"/>
            <w:bottom w:w="0" w:type="dxa"/>
          </w:tblCellMar>
        </w:tblPrEx>
        <w:trPr>
          <w:jc w:val="center"/>
        </w:trPr>
        <w:tc>
          <w:tcPr>
            <w:tcW w:w="1937" w:type="dxa"/>
            <w:vAlign w:val="center"/>
          </w:tcPr>
          <w:p w:rsidR="00CB7D42" w:rsidRPr="00F44602" w:rsidRDefault="00CB7D42" w:rsidP="00D95434">
            <w:pPr>
              <w:jc w:val="center"/>
              <w:rPr>
                <w:rFonts w:ascii="Arial" w:hAnsi="Arial" w:cs="Arial"/>
              </w:rPr>
            </w:pPr>
            <w:r w:rsidRPr="00F44602">
              <w:rPr>
                <w:rFonts w:ascii="Arial" w:hAnsi="Arial" w:cs="Arial"/>
              </w:rPr>
              <w:t>Num</w:t>
            </w:r>
            <w:r>
              <w:rPr>
                <w:rFonts w:ascii="Arial" w:hAnsi="Arial" w:cs="Arial"/>
              </w:rPr>
              <w:t>ă</w:t>
            </w:r>
            <w:r w:rsidRPr="00F44602">
              <w:rPr>
                <w:rFonts w:ascii="Arial" w:hAnsi="Arial" w:cs="Arial"/>
              </w:rPr>
              <w:t>rul de depozite conforme</w:t>
            </w:r>
          </w:p>
        </w:tc>
        <w:tc>
          <w:tcPr>
            <w:tcW w:w="856" w:type="dxa"/>
            <w:vAlign w:val="center"/>
          </w:tcPr>
          <w:p w:rsidR="00CB7D42" w:rsidRPr="00F44602" w:rsidRDefault="00CB7D42" w:rsidP="00D95434">
            <w:pPr>
              <w:pStyle w:val="xl26"/>
              <w:pBdr>
                <w:bottom w:val="none" w:sz="0" w:space="0" w:color="auto"/>
                <w:right w:val="none" w:sz="0" w:space="0" w:color="auto"/>
              </w:pBdr>
              <w:spacing w:before="0" w:beforeAutospacing="0" w:after="0" w:afterAutospacing="0"/>
              <w:textAlignment w:val="auto"/>
              <w:rPr>
                <w:rFonts w:ascii="Arial" w:hAnsi="Arial" w:cs="Arial"/>
                <w:bCs/>
              </w:rPr>
            </w:pPr>
            <w:r>
              <w:rPr>
                <w:rFonts w:ascii="Arial" w:hAnsi="Arial" w:cs="Arial"/>
                <w:bCs/>
              </w:rPr>
              <w:t>0</w:t>
            </w:r>
          </w:p>
        </w:tc>
        <w:tc>
          <w:tcPr>
            <w:tcW w:w="985" w:type="dxa"/>
            <w:vAlign w:val="center"/>
          </w:tcPr>
          <w:p w:rsidR="00CB7D42" w:rsidRPr="00F44602" w:rsidRDefault="00CB7D42" w:rsidP="00D95434">
            <w:pPr>
              <w:pStyle w:val="xl26"/>
              <w:pBdr>
                <w:bottom w:val="none" w:sz="0" w:space="0" w:color="auto"/>
                <w:right w:val="none" w:sz="0" w:space="0" w:color="auto"/>
              </w:pBdr>
              <w:spacing w:before="0" w:beforeAutospacing="0" w:after="0" w:afterAutospacing="0"/>
              <w:textAlignment w:val="auto"/>
              <w:rPr>
                <w:rFonts w:ascii="Arial" w:hAnsi="Arial" w:cs="Arial"/>
                <w:bCs/>
              </w:rPr>
            </w:pPr>
            <w:r>
              <w:rPr>
                <w:rFonts w:ascii="Arial" w:hAnsi="Arial" w:cs="Arial"/>
                <w:bCs/>
              </w:rPr>
              <w:t>0</w:t>
            </w:r>
          </w:p>
        </w:tc>
        <w:tc>
          <w:tcPr>
            <w:tcW w:w="857" w:type="dxa"/>
            <w:vAlign w:val="center"/>
          </w:tcPr>
          <w:p w:rsidR="00CB7D42" w:rsidRPr="00F44602" w:rsidRDefault="00CB7D42" w:rsidP="00D95434">
            <w:pPr>
              <w:pStyle w:val="xl26"/>
              <w:pBdr>
                <w:bottom w:val="none" w:sz="0" w:space="0" w:color="auto"/>
                <w:right w:val="none" w:sz="0" w:space="0" w:color="auto"/>
              </w:pBdr>
              <w:spacing w:before="0" w:beforeAutospacing="0" w:after="0" w:afterAutospacing="0"/>
              <w:textAlignment w:val="auto"/>
              <w:rPr>
                <w:rFonts w:ascii="Arial" w:hAnsi="Arial" w:cs="Arial"/>
                <w:bCs/>
              </w:rPr>
            </w:pPr>
            <w:r>
              <w:rPr>
                <w:rFonts w:ascii="Arial" w:hAnsi="Arial" w:cs="Arial"/>
                <w:bCs/>
              </w:rPr>
              <w:t>0</w:t>
            </w:r>
          </w:p>
        </w:tc>
        <w:tc>
          <w:tcPr>
            <w:tcW w:w="857" w:type="dxa"/>
          </w:tcPr>
          <w:p w:rsidR="00CB7D42" w:rsidRPr="00F44602" w:rsidRDefault="00CB7D42" w:rsidP="00D95434">
            <w:pPr>
              <w:pStyle w:val="xl26"/>
              <w:pBdr>
                <w:bottom w:val="none" w:sz="0" w:space="0" w:color="auto"/>
                <w:right w:val="none" w:sz="0" w:space="0" w:color="auto"/>
              </w:pBdr>
              <w:spacing w:before="0" w:beforeAutospacing="0" w:after="0" w:afterAutospacing="0"/>
              <w:textAlignment w:val="auto"/>
              <w:rPr>
                <w:rFonts w:ascii="Arial" w:hAnsi="Arial" w:cs="Arial"/>
                <w:bCs/>
              </w:rPr>
            </w:pPr>
          </w:p>
          <w:p w:rsidR="00CB7D42" w:rsidRPr="00F44602" w:rsidRDefault="00CB7D42" w:rsidP="00D95434">
            <w:pPr>
              <w:pStyle w:val="xl26"/>
              <w:pBdr>
                <w:bottom w:val="none" w:sz="0" w:space="0" w:color="auto"/>
                <w:right w:val="none" w:sz="0" w:space="0" w:color="auto"/>
              </w:pBdr>
              <w:spacing w:before="0" w:beforeAutospacing="0" w:after="0" w:afterAutospacing="0"/>
              <w:textAlignment w:val="auto"/>
              <w:rPr>
                <w:rFonts w:ascii="Arial" w:hAnsi="Arial" w:cs="Arial"/>
                <w:bCs/>
              </w:rPr>
            </w:pPr>
            <w:r>
              <w:rPr>
                <w:rFonts w:ascii="Arial" w:hAnsi="Arial" w:cs="Arial"/>
                <w:bCs/>
              </w:rPr>
              <w:t>0</w:t>
            </w:r>
          </w:p>
        </w:tc>
        <w:tc>
          <w:tcPr>
            <w:tcW w:w="857" w:type="dxa"/>
          </w:tcPr>
          <w:p w:rsidR="00CB7D42" w:rsidRPr="00F44602" w:rsidRDefault="00CB7D42" w:rsidP="00D95434">
            <w:pPr>
              <w:pStyle w:val="xl26"/>
              <w:pBdr>
                <w:bottom w:val="none" w:sz="0" w:space="0" w:color="auto"/>
                <w:right w:val="none" w:sz="0" w:space="0" w:color="auto"/>
              </w:pBdr>
              <w:spacing w:before="0" w:beforeAutospacing="0" w:after="0" w:afterAutospacing="0"/>
              <w:textAlignment w:val="auto"/>
              <w:rPr>
                <w:rFonts w:ascii="Arial" w:hAnsi="Arial" w:cs="Arial"/>
                <w:bCs/>
              </w:rPr>
            </w:pPr>
          </w:p>
          <w:p w:rsidR="00CB7D42" w:rsidRPr="00F44602" w:rsidRDefault="00CB7D42" w:rsidP="00D95434">
            <w:pPr>
              <w:pStyle w:val="xl26"/>
              <w:pBdr>
                <w:bottom w:val="none" w:sz="0" w:space="0" w:color="auto"/>
                <w:right w:val="none" w:sz="0" w:space="0" w:color="auto"/>
              </w:pBdr>
              <w:spacing w:before="0" w:beforeAutospacing="0" w:after="0" w:afterAutospacing="0"/>
              <w:textAlignment w:val="auto"/>
              <w:rPr>
                <w:rFonts w:ascii="Arial" w:hAnsi="Arial" w:cs="Arial"/>
                <w:bCs/>
              </w:rPr>
            </w:pPr>
            <w:r>
              <w:rPr>
                <w:rFonts w:ascii="Arial" w:hAnsi="Arial" w:cs="Arial"/>
                <w:bCs/>
              </w:rPr>
              <w:t>0</w:t>
            </w:r>
          </w:p>
        </w:tc>
        <w:tc>
          <w:tcPr>
            <w:tcW w:w="1566" w:type="dxa"/>
          </w:tcPr>
          <w:p w:rsidR="00CB7D42" w:rsidRPr="00F44602" w:rsidRDefault="00CB7D42" w:rsidP="00D95434">
            <w:pPr>
              <w:pStyle w:val="xl26"/>
              <w:pBdr>
                <w:bottom w:val="none" w:sz="0" w:space="0" w:color="auto"/>
                <w:right w:val="none" w:sz="0" w:space="0" w:color="auto"/>
              </w:pBdr>
              <w:spacing w:before="0" w:beforeAutospacing="0" w:after="0" w:afterAutospacing="0"/>
              <w:textAlignment w:val="auto"/>
              <w:rPr>
                <w:rFonts w:ascii="Arial" w:hAnsi="Arial" w:cs="Arial"/>
                <w:bCs/>
              </w:rPr>
            </w:pPr>
          </w:p>
          <w:p w:rsidR="00CB7D42" w:rsidRPr="00F44602" w:rsidRDefault="00CB7D42" w:rsidP="00D95434">
            <w:pPr>
              <w:pStyle w:val="xl26"/>
              <w:pBdr>
                <w:bottom w:val="none" w:sz="0" w:space="0" w:color="auto"/>
                <w:right w:val="none" w:sz="0" w:space="0" w:color="auto"/>
              </w:pBdr>
              <w:spacing w:before="0" w:beforeAutospacing="0" w:after="0" w:afterAutospacing="0"/>
              <w:textAlignment w:val="auto"/>
              <w:rPr>
                <w:rFonts w:ascii="Arial" w:hAnsi="Arial" w:cs="Arial"/>
                <w:bCs/>
              </w:rPr>
            </w:pPr>
            <w:r>
              <w:rPr>
                <w:rFonts w:ascii="Arial" w:hAnsi="Arial" w:cs="Arial"/>
                <w:bCs/>
              </w:rPr>
              <w:t>0</w:t>
            </w:r>
          </w:p>
        </w:tc>
        <w:tc>
          <w:tcPr>
            <w:tcW w:w="1474" w:type="dxa"/>
          </w:tcPr>
          <w:p w:rsidR="00CB7D42" w:rsidRPr="00F44602" w:rsidRDefault="00CB7D42" w:rsidP="00D95434">
            <w:pPr>
              <w:pStyle w:val="xl26"/>
              <w:pBdr>
                <w:bottom w:val="none" w:sz="0" w:space="0" w:color="auto"/>
                <w:right w:val="none" w:sz="0" w:space="0" w:color="auto"/>
              </w:pBdr>
              <w:spacing w:before="0" w:beforeAutospacing="0" w:after="0" w:afterAutospacing="0"/>
              <w:textAlignment w:val="auto"/>
              <w:rPr>
                <w:rFonts w:ascii="Arial" w:hAnsi="Arial" w:cs="Arial"/>
                <w:bCs/>
              </w:rPr>
            </w:pPr>
          </w:p>
          <w:p w:rsidR="00CB7D42" w:rsidRPr="00F44602" w:rsidRDefault="00CB7D42" w:rsidP="00D95434">
            <w:pPr>
              <w:pStyle w:val="xl26"/>
              <w:pBdr>
                <w:bottom w:val="none" w:sz="0" w:space="0" w:color="auto"/>
                <w:right w:val="none" w:sz="0" w:space="0" w:color="auto"/>
              </w:pBdr>
              <w:spacing w:before="0" w:beforeAutospacing="0" w:after="0" w:afterAutospacing="0"/>
              <w:textAlignment w:val="auto"/>
              <w:rPr>
                <w:rFonts w:ascii="Arial" w:hAnsi="Arial" w:cs="Arial"/>
                <w:bCs/>
              </w:rPr>
            </w:pPr>
            <w:r>
              <w:rPr>
                <w:rFonts w:ascii="Arial" w:hAnsi="Arial" w:cs="Arial"/>
                <w:bCs/>
              </w:rPr>
              <w:t>0</w:t>
            </w:r>
          </w:p>
        </w:tc>
      </w:tr>
    </w:tbl>
    <w:p w:rsidR="00CB7D42" w:rsidRPr="00F44602" w:rsidRDefault="00CB7D42" w:rsidP="00CB7D42">
      <w:pPr>
        <w:pStyle w:val="Char"/>
        <w:jc w:val="center"/>
        <w:rPr>
          <w:rFonts w:ascii="Arial" w:hAnsi="Arial" w:cs="Arial"/>
          <w:lang w:val="ro-RO"/>
        </w:rPr>
      </w:pPr>
    </w:p>
    <w:p w:rsidR="00CB7D42" w:rsidRPr="00F44602" w:rsidRDefault="00CB7D42" w:rsidP="00CB7D42">
      <w:pPr>
        <w:pStyle w:val="Char"/>
        <w:jc w:val="center"/>
        <w:rPr>
          <w:rFonts w:ascii="Arial" w:hAnsi="Arial" w:cs="Arial"/>
          <w:color w:val="FF0000"/>
          <w:lang w:val="ro-RO"/>
        </w:rPr>
      </w:pPr>
      <w:r w:rsidRPr="00F44602">
        <w:rPr>
          <w:rFonts w:ascii="Arial" w:hAnsi="Arial" w:cs="Arial"/>
          <w:lang w:val="ro-RO"/>
        </w:rPr>
        <w:t>Tab</w:t>
      </w:r>
      <w:r>
        <w:rPr>
          <w:rFonts w:ascii="Arial" w:hAnsi="Arial" w:cs="Arial"/>
          <w:lang w:val="ro-RO"/>
        </w:rPr>
        <w:t>elul nr.</w:t>
      </w:r>
      <w:r w:rsidRPr="00F44602">
        <w:rPr>
          <w:rFonts w:ascii="Arial" w:hAnsi="Arial" w:cs="Arial"/>
          <w:lang w:val="ro-RO"/>
        </w:rPr>
        <w:t xml:space="preserve"> 6</w:t>
      </w:r>
      <w:r>
        <w:rPr>
          <w:rFonts w:ascii="Arial" w:hAnsi="Arial" w:cs="Arial"/>
          <w:lang w:val="ro-RO"/>
        </w:rPr>
        <w:t>.5.1.5.</w:t>
      </w:r>
      <w:r w:rsidRPr="00F44602">
        <w:rPr>
          <w:rFonts w:ascii="Arial" w:hAnsi="Arial" w:cs="Arial"/>
          <w:lang w:val="ro-RO"/>
        </w:rPr>
        <w:t xml:space="preserve"> Numărul  depozitelor neconforme de deşeuri municipale din </w:t>
      </w:r>
      <w:r>
        <w:rPr>
          <w:rFonts w:ascii="Arial" w:hAnsi="Arial" w:cs="Arial"/>
          <w:lang w:val="ro-RO"/>
        </w:rPr>
        <w:t>j</w:t>
      </w:r>
      <w:r w:rsidRPr="00F44602">
        <w:rPr>
          <w:rFonts w:ascii="Arial" w:hAnsi="Arial" w:cs="Arial"/>
          <w:lang w:val="ro-RO"/>
        </w:rPr>
        <w:t>udeţul Hunedoara</w:t>
      </w:r>
    </w:p>
    <w:p w:rsidR="00CB7D42" w:rsidRPr="00F44602" w:rsidRDefault="00CB7D42" w:rsidP="00CB7D42">
      <w:pPr>
        <w:pStyle w:val="Char"/>
        <w:jc w:val="both"/>
        <w:rPr>
          <w:rFonts w:ascii="Arial" w:hAnsi="Arial" w:cs="Arial"/>
          <w:lang w:val="ro-RO"/>
        </w:rPr>
      </w:pPr>
    </w:p>
    <w:p w:rsidR="00CB7D42" w:rsidRPr="00F44602" w:rsidRDefault="00CB7D42" w:rsidP="00CB7D42">
      <w:pPr>
        <w:pStyle w:val="Char"/>
        <w:ind w:firstLine="708"/>
        <w:jc w:val="both"/>
        <w:rPr>
          <w:rFonts w:ascii="Arial" w:hAnsi="Arial" w:cs="Arial"/>
          <w:lang w:val="ro-RO"/>
        </w:rPr>
      </w:pPr>
      <w:r w:rsidRPr="00F44602">
        <w:rPr>
          <w:rFonts w:ascii="Arial" w:hAnsi="Arial" w:cs="Arial"/>
          <w:lang w:val="ro-RO"/>
        </w:rPr>
        <w:t>Locaţiile depozitelor neconforme</w:t>
      </w:r>
      <w:r>
        <w:rPr>
          <w:rFonts w:ascii="Arial" w:hAnsi="Arial" w:cs="Arial"/>
          <w:lang w:val="ro-RO"/>
        </w:rPr>
        <w:t>,</w:t>
      </w:r>
      <w:r w:rsidRPr="00F44602">
        <w:rPr>
          <w:rFonts w:ascii="Arial" w:hAnsi="Arial" w:cs="Arial"/>
          <w:lang w:val="ro-RO"/>
        </w:rPr>
        <w:t xml:space="preserve"> precum şi actele de reglementare emise pentru închidere sau pentru conformare în vederea închiderii, sunt redate în tabelul următor:</w:t>
      </w:r>
    </w:p>
    <w:p w:rsidR="00CB7D42" w:rsidRPr="00F44602" w:rsidRDefault="00CB7D42" w:rsidP="00CB7D42">
      <w:pPr>
        <w:pStyle w:val="Char"/>
        <w:rPr>
          <w:rFonts w:ascii="Arial" w:hAnsi="Arial" w:cs="Arial"/>
          <w:lang w:val="ro-RO"/>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885"/>
        <w:gridCol w:w="1701"/>
        <w:gridCol w:w="1888"/>
        <w:gridCol w:w="1594"/>
        <w:gridCol w:w="2502"/>
      </w:tblGrid>
      <w:tr w:rsidR="00CB7D42" w:rsidRPr="00F44602">
        <w:tblPrEx>
          <w:tblCellMar>
            <w:top w:w="0" w:type="dxa"/>
            <w:bottom w:w="0" w:type="dxa"/>
          </w:tblCellMar>
        </w:tblPrEx>
        <w:trPr>
          <w:cantSplit/>
        </w:trPr>
        <w:tc>
          <w:tcPr>
            <w:tcW w:w="1885" w:type="dxa"/>
            <w:vAlign w:val="center"/>
          </w:tcPr>
          <w:p w:rsidR="00CB7D42" w:rsidRPr="00F44602" w:rsidRDefault="00CB7D42" w:rsidP="00D95434">
            <w:pPr>
              <w:pStyle w:val="Char"/>
              <w:jc w:val="center"/>
              <w:rPr>
                <w:rFonts w:ascii="Arial" w:hAnsi="Arial" w:cs="Arial"/>
                <w:lang w:val="ro-RO"/>
              </w:rPr>
            </w:pPr>
            <w:r w:rsidRPr="00F44602">
              <w:rPr>
                <w:rFonts w:ascii="Arial" w:hAnsi="Arial" w:cs="Arial"/>
                <w:lang w:val="ro-RO"/>
              </w:rPr>
              <w:t>Denumirea depozitului</w:t>
            </w:r>
          </w:p>
        </w:tc>
        <w:tc>
          <w:tcPr>
            <w:tcW w:w="1701" w:type="dxa"/>
            <w:vAlign w:val="center"/>
          </w:tcPr>
          <w:p w:rsidR="00CB7D42" w:rsidRPr="00F44602" w:rsidRDefault="00CB7D42" w:rsidP="00D95434">
            <w:pPr>
              <w:pStyle w:val="Char"/>
              <w:jc w:val="center"/>
              <w:rPr>
                <w:rFonts w:ascii="Arial" w:hAnsi="Arial" w:cs="Arial"/>
                <w:lang w:val="ro-RO"/>
              </w:rPr>
            </w:pPr>
            <w:r w:rsidRPr="00F44602">
              <w:rPr>
                <w:rFonts w:ascii="Arial" w:hAnsi="Arial" w:cs="Arial"/>
                <w:lang w:val="ro-RO"/>
              </w:rPr>
              <w:t xml:space="preserve">Anul inchiderii, cf. HG </w:t>
            </w:r>
            <w:r>
              <w:rPr>
                <w:rFonts w:ascii="Arial" w:hAnsi="Arial" w:cs="Arial"/>
                <w:lang w:val="ro-RO"/>
              </w:rPr>
              <w:t xml:space="preserve">nr. </w:t>
            </w:r>
            <w:r w:rsidRPr="00F44602">
              <w:rPr>
                <w:rFonts w:ascii="Arial" w:hAnsi="Arial" w:cs="Arial"/>
                <w:lang w:val="ro-RO"/>
              </w:rPr>
              <w:t>349</w:t>
            </w:r>
            <w:r>
              <w:rPr>
                <w:rFonts w:ascii="Arial" w:hAnsi="Arial" w:cs="Arial"/>
                <w:lang w:val="ro-RO"/>
              </w:rPr>
              <w:t>/2005</w:t>
            </w:r>
          </w:p>
        </w:tc>
        <w:tc>
          <w:tcPr>
            <w:tcW w:w="1888" w:type="dxa"/>
            <w:vAlign w:val="center"/>
          </w:tcPr>
          <w:p w:rsidR="00CB7D42" w:rsidRPr="00F44602" w:rsidRDefault="00CB7D42" w:rsidP="00D95434">
            <w:pPr>
              <w:pStyle w:val="Char"/>
              <w:jc w:val="center"/>
              <w:rPr>
                <w:rFonts w:ascii="Arial" w:hAnsi="Arial" w:cs="Arial"/>
                <w:lang w:val="ro-RO"/>
              </w:rPr>
            </w:pPr>
            <w:r w:rsidRPr="00F44602">
              <w:rPr>
                <w:rFonts w:ascii="Arial" w:hAnsi="Arial" w:cs="Arial"/>
                <w:lang w:val="ro-RO"/>
              </w:rPr>
              <w:t>Situaţia funcţionarii</w:t>
            </w:r>
          </w:p>
          <w:p w:rsidR="00CB7D42" w:rsidRPr="00F44602" w:rsidRDefault="00CB7D42" w:rsidP="00D95434">
            <w:pPr>
              <w:pStyle w:val="Char"/>
              <w:jc w:val="center"/>
              <w:rPr>
                <w:rFonts w:ascii="Arial" w:hAnsi="Arial" w:cs="Arial"/>
                <w:lang w:val="ro-RO"/>
              </w:rPr>
            </w:pPr>
            <w:r w:rsidRPr="00F44602">
              <w:rPr>
                <w:rFonts w:ascii="Arial" w:hAnsi="Arial" w:cs="Arial"/>
                <w:lang w:val="ro-RO"/>
              </w:rPr>
              <w:t>(depozitare sistat</w:t>
            </w:r>
            <w:r>
              <w:rPr>
                <w:rFonts w:ascii="Arial" w:hAnsi="Arial" w:cs="Arial"/>
                <w:lang w:val="ro-RO"/>
              </w:rPr>
              <w:t>ă</w:t>
            </w:r>
            <w:r w:rsidRPr="00F44602">
              <w:rPr>
                <w:rFonts w:ascii="Arial" w:hAnsi="Arial" w:cs="Arial"/>
                <w:lang w:val="ro-RO"/>
              </w:rPr>
              <w:t>/in funcţiune)</w:t>
            </w:r>
          </w:p>
        </w:tc>
        <w:tc>
          <w:tcPr>
            <w:tcW w:w="1594" w:type="dxa"/>
            <w:vAlign w:val="center"/>
          </w:tcPr>
          <w:p w:rsidR="00CB7D42" w:rsidRPr="00F44602" w:rsidRDefault="00CB7D42" w:rsidP="00D95434">
            <w:pPr>
              <w:pStyle w:val="Char"/>
              <w:jc w:val="center"/>
              <w:rPr>
                <w:rFonts w:ascii="Arial" w:hAnsi="Arial" w:cs="Arial"/>
                <w:lang w:val="ro-RO"/>
              </w:rPr>
            </w:pPr>
            <w:r w:rsidRPr="00F44602">
              <w:rPr>
                <w:rFonts w:ascii="Arial" w:hAnsi="Arial" w:cs="Arial"/>
                <w:lang w:val="ro-RO"/>
              </w:rPr>
              <w:t>Alternativa p</w:t>
            </w:r>
            <w:r>
              <w:rPr>
                <w:rFonts w:ascii="Arial" w:hAnsi="Arial" w:cs="Arial"/>
                <w:lang w:val="ro-RO"/>
              </w:rPr>
              <w:t>entru</w:t>
            </w:r>
            <w:r w:rsidRPr="00F44602">
              <w:rPr>
                <w:rFonts w:ascii="Arial" w:hAnsi="Arial" w:cs="Arial"/>
                <w:lang w:val="ro-RO"/>
              </w:rPr>
              <w:t xml:space="preserve"> depozitare</w:t>
            </w:r>
          </w:p>
        </w:tc>
        <w:tc>
          <w:tcPr>
            <w:tcW w:w="2502" w:type="dxa"/>
            <w:vAlign w:val="center"/>
          </w:tcPr>
          <w:p w:rsidR="00CB7D42" w:rsidRPr="00F44602" w:rsidRDefault="00CB7D42" w:rsidP="00D95434">
            <w:pPr>
              <w:pStyle w:val="Char"/>
              <w:jc w:val="center"/>
              <w:rPr>
                <w:rFonts w:ascii="Arial" w:hAnsi="Arial" w:cs="Arial"/>
                <w:lang w:val="ro-RO"/>
              </w:rPr>
            </w:pPr>
            <w:r w:rsidRPr="00F44602">
              <w:rPr>
                <w:rFonts w:ascii="Arial" w:hAnsi="Arial" w:cs="Arial"/>
                <w:lang w:val="ro-RO"/>
              </w:rPr>
              <w:t>Nr. aviz închidere</w:t>
            </w:r>
            <w:r>
              <w:rPr>
                <w:rFonts w:ascii="Arial" w:hAnsi="Arial" w:cs="Arial"/>
                <w:lang w:val="ro-RO"/>
              </w:rPr>
              <w:t xml:space="preserve"> </w:t>
            </w:r>
            <w:r w:rsidRPr="00F44602">
              <w:rPr>
                <w:rFonts w:ascii="Arial" w:hAnsi="Arial" w:cs="Arial"/>
                <w:lang w:val="ro-RO"/>
              </w:rPr>
              <w:t>/</w:t>
            </w:r>
            <w:r>
              <w:rPr>
                <w:rFonts w:ascii="Arial" w:hAnsi="Arial" w:cs="Arial"/>
                <w:lang w:val="ro-RO"/>
              </w:rPr>
              <w:t xml:space="preserve"> </w:t>
            </w:r>
            <w:r w:rsidRPr="00F44602">
              <w:rPr>
                <w:rFonts w:ascii="Arial" w:hAnsi="Arial" w:cs="Arial"/>
                <w:lang w:val="ro-RO"/>
              </w:rPr>
              <w:t>autorizaţie de mediu</w:t>
            </w:r>
          </w:p>
        </w:tc>
      </w:tr>
      <w:tr w:rsidR="00CB7D42" w:rsidRPr="00F44602">
        <w:tblPrEx>
          <w:tblCellMar>
            <w:top w:w="0" w:type="dxa"/>
            <w:bottom w:w="0" w:type="dxa"/>
          </w:tblCellMar>
        </w:tblPrEx>
        <w:trPr>
          <w:cantSplit/>
        </w:trPr>
        <w:tc>
          <w:tcPr>
            <w:tcW w:w="1885" w:type="dxa"/>
            <w:vAlign w:val="center"/>
          </w:tcPr>
          <w:p w:rsidR="00CB7D42" w:rsidRPr="00F44602" w:rsidRDefault="00CB7D42" w:rsidP="00D95434">
            <w:pPr>
              <w:pStyle w:val="Char"/>
              <w:jc w:val="center"/>
              <w:rPr>
                <w:rFonts w:ascii="Arial" w:hAnsi="Arial" w:cs="Arial"/>
                <w:lang w:val="ro-RO"/>
              </w:rPr>
            </w:pPr>
            <w:r>
              <w:rPr>
                <w:rFonts w:ascii="Arial" w:hAnsi="Arial" w:cs="Arial"/>
                <w:lang w:val="ro-RO"/>
              </w:rPr>
              <w:t>Depozit deşeuri m</w:t>
            </w:r>
            <w:r w:rsidRPr="00F44602">
              <w:rPr>
                <w:rFonts w:ascii="Arial" w:hAnsi="Arial" w:cs="Arial"/>
                <w:lang w:val="ro-RO"/>
              </w:rPr>
              <w:t>unicipiul Brad</w:t>
            </w:r>
          </w:p>
        </w:tc>
        <w:tc>
          <w:tcPr>
            <w:tcW w:w="1701" w:type="dxa"/>
            <w:vAlign w:val="center"/>
          </w:tcPr>
          <w:p w:rsidR="00CB7D42" w:rsidRPr="00F44602" w:rsidRDefault="00CB7D42" w:rsidP="00D95434">
            <w:pPr>
              <w:pStyle w:val="Char"/>
              <w:jc w:val="center"/>
              <w:rPr>
                <w:rFonts w:ascii="Arial" w:hAnsi="Arial" w:cs="Arial"/>
                <w:lang w:val="ro-RO"/>
              </w:rPr>
            </w:pPr>
            <w:r w:rsidRPr="00F44602">
              <w:rPr>
                <w:rFonts w:ascii="Arial" w:hAnsi="Arial" w:cs="Arial"/>
                <w:lang w:val="ro-RO"/>
              </w:rPr>
              <w:t>2004</w:t>
            </w:r>
          </w:p>
        </w:tc>
        <w:tc>
          <w:tcPr>
            <w:tcW w:w="1888" w:type="dxa"/>
            <w:vAlign w:val="center"/>
          </w:tcPr>
          <w:p w:rsidR="00CB7D42" w:rsidRPr="00F44602" w:rsidRDefault="00CB7D42" w:rsidP="00D95434">
            <w:pPr>
              <w:pStyle w:val="Char"/>
              <w:jc w:val="center"/>
              <w:rPr>
                <w:rFonts w:ascii="Arial" w:hAnsi="Arial" w:cs="Arial"/>
                <w:lang w:val="ro-RO"/>
              </w:rPr>
            </w:pPr>
            <w:r w:rsidRPr="00F44602">
              <w:rPr>
                <w:rFonts w:ascii="Arial" w:hAnsi="Arial" w:cs="Arial"/>
                <w:lang w:val="ro-RO"/>
              </w:rPr>
              <w:t>Depozitare sistat</w:t>
            </w:r>
            <w:r>
              <w:rPr>
                <w:rFonts w:ascii="Arial" w:hAnsi="Arial" w:cs="Arial"/>
                <w:lang w:val="ro-RO"/>
              </w:rPr>
              <w:t>ă</w:t>
            </w:r>
          </w:p>
        </w:tc>
        <w:tc>
          <w:tcPr>
            <w:tcW w:w="1594" w:type="dxa"/>
            <w:vAlign w:val="center"/>
          </w:tcPr>
          <w:p w:rsidR="00CB7D42" w:rsidRPr="00F44602" w:rsidRDefault="00CB7D42" w:rsidP="00D95434">
            <w:pPr>
              <w:pStyle w:val="Char"/>
              <w:jc w:val="center"/>
              <w:rPr>
                <w:rFonts w:ascii="Arial" w:hAnsi="Arial" w:cs="Arial"/>
                <w:lang w:val="ro-RO"/>
              </w:rPr>
            </w:pPr>
            <w:r w:rsidRPr="00F44602">
              <w:rPr>
                <w:rFonts w:ascii="Arial" w:hAnsi="Arial" w:cs="Arial"/>
                <w:lang w:val="ro-RO"/>
              </w:rPr>
              <w:t>Depozit Deva</w:t>
            </w:r>
          </w:p>
        </w:tc>
        <w:tc>
          <w:tcPr>
            <w:tcW w:w="2502" w:type="dxa"/>
            <w:vAlign w:val="center"/>
          </w:tcPr>
          <w:p w:rsidR="00CB7D42" w:rsidRPr="00F44602" w:rsidRDefault="00CB7D42" w:rsidP="00D95434">
            <w:pPr>
              <w:pStyle w:val="Char"/>
              <w:jc w:val="center"/>
              <w:rPr>
                <w:rFonts w:ascii="Arial" w:hAnsi="Arial" w:cs="Arial"/>
                <w:lang w:val="ro-RO"/>
              </w:rPr>
            </w:pPr>
            <w:r w:rsidRPr="00F44602">
              <w:rPr>
                <w:rFonts w:ascii="Arial" w:hAnsi="Arial" w:cs="Arial"/>
                <w:lang w:val="ro-RO"/>
              </w:rPr>
              <w:t>Aviz de inchidere nr.27/27.02.2007</w:t>
            </w:r>
          </w:p>
        </w:tc>
      </w:tr>
      <w:tr w:rsidR="00CB7D42" w:rsidRPr="00F44602">
        <w:tblPrEx>
          <w:tblCellMar>
            <w:top w:w="0" w:type="dxa"/>
            <w:bottom w:w="0" w:type="dxa"/>
          </w:tblCellMar>
        </w:tblPrEx>
        <w:trPr>
          <w:cantSplit/>
        </w:trPr>
        <w:tc>
          <w:tcPr>
            <w:tcW w:w="1885" w:type="dxa"/>
            <w:vAlign w:val="center"/>
          </w:tcPr>
          <w:p w:rsidR="00CB7D42" w:rsidRPr="00F44602" w:rsidRDefault="00CB7D42" w:rsidP="00D95434">
            <w:pPr>
              <w:pStyle w:val="Char"/>
              <w:jc w:val="center"/>
              <w:rPr>
                <w:rFonts w:ascii="Arial" w:hAnsi="Arial" w:cs="Arial"/>
                <w:lang w:val="ro-RO"/>
              </w:rPr>
            </w:pPr>
            <w:r>
              <w:rPr>
                <w:rFonts w:ascii="Arial" w:hAnsi="Arial" w:cs="Arial"/>
                <w:lang w:val="ro-RO"/>
              </w:rPr>
              <w:t>Depozit deşeuri m</w:t>
            </w:r>
            <w:r w:rsidRPr="00F44602">
              <w:rPr>
                <w:rFonts w:ascii="Arial" w:hAnsi="Arial" w:cs="Arial"/>
                <w:lang w:val="ro-RO"/>
              </w:rPr>
              <w:t>unicipiul Hunedoara</w:t>
            </w:r>
          </w:p>
        </w:tc>
        <w:tc>
          <w:tcPr>
            <w:tcW w:w="1701" w:type="dxa"/>
            <w:vAlign w:val="center"/>
          </w:tcPr>
          <w:p w:rsidR="00CB7D42" w:rsidRPr="00F44602" w:rsidRDefault="00CB7D42" w:rsidP="00D95434">
            <w:pPr>
              <w:pStyle w:val="Char"/>
              <w:jc w:val="center"/>
              <w:rPr>
                <w:rFonts w:ascii="Arial" w:hAnsi="Arial" w:cs="Arial"/>
                <w:lang w:val="ro-RO"/>
              </w:rPr>
            </w:pPr>
            <w:r w:rsidRPr="00F44602">
              <w:rPr>
                <w:rFonts w:ascii="Arial" w:hAnsi="Arial" w:cs="Arial"/>
                <w:lang w:val="ro-RO"/>
              </w:rPr>
              <w:t>2006</w:t>
            </w:r>
          </w:p>
        </w:tc>
        <w:tc>
          <w:tcPr>
            <w:tcW w:w="1888" w:type="dxa"/>
            <w:vAlign w:val="center"/>
          </w:tcPr>
          <w:p w:rsidR="00CB7D42" w:rsidRPr="00F44602" w:rsidRDefault="00CB7D42" w:rsidP="00D95434">
            <w:pPr>
              <w:pStyle w:val="Char"/>
              <w:jc w:val="center"/>
              <w:rPr>
                <w:rFonts w:ascii="Arial" w:hAnsi="Arial" w:cs="Arial"/>
                <w:lang w:val="ro-RO"/>
              </w:rPr>
            </w:pPr>
            <w:r w:rsidRPr="00F44602">
              <w:rPr>
                <w:rFonts w:ascii="Arial" w:hAnsi="Arial" w:cs="Arial"/>
                <w:lang w:val="ro-RO"/>
              </w:rPr>
              <w:t>Depozitare sistat</w:t>
            </w:r>
            <w:r>
              <w:rPr>
                <w:rFonts w:ascii="Arial" w:hAnsi="Arial" w:cs="Arial"/>
                <w:lang w:val="ro-RO"/>
              </w:rPr>
              <w:t>ă</w:t>
            </w:r>
          </w:p>
        </w:tc>
        <w:tc>
          <w:tcPr>
            <w:tcW w:w="1594" w:type="dxa"/>
            <w:vAlign w:val="center"/>
          </w:tcPr>
          <w:p w:rsidR="00CB7D42" w:rsidRPr="00F44602" w:rsidRDefault="00CB7D42" w:rsidP="00D95434">
            <w:pPr>
              <w:pStyle w:val="Char"/>
              <w:jc w:val="center"/>
              <w:rPr>
                <w:rFonts w:ascii="Arial" w:hAnsi="Arial" w:cs="Arial"/>
                <w:lang w:val="ro-RO"/>
              </w:rPr>
            </w:pPr>
            <w:r w:rsidRPr="00F44602">
              <w:rPr>
                <w:rFonts w:ascii="Arial" w:hAnsi="Arial" w:cs="Arial"/>
                <w:lang w:val="ro-RO"/>
              </w:rPr>
              <w:t>Depozit Deva</w:t>
            </w:r>
          </w:p>
        </w:tc>
        <w:tc>
          <w:tcPr>
            <w:tcW w:w="2502" w:type="dxa"/>
            <w:vAlign w:val="center"/>
          </w:tcPr>
          <w:p w:rsidR="00CB7D42" w:rsidRPr="00F44602" w:rsidRDefault="00CB7D42" w:rsidP="00D95434">
            <w:pPr>
              <w:pStyle w:val="Char"/>
              <w:jc w:val="center"/>
              <w:rPr>
                <w:rFonts w:ascii="Arial" w:hAnsi="Arial" w:cs="Arial"/>
                <w:lang w:val="ro-RO"/>
              </w:rPr>
            </w:pPr>
            <w:r w:rsidRPr="00F44602">
              <w:rPr>
                <w:rFonts w:ascii="Arial" w:hAnsi="Arial" w:cs="Arial"/>
                <w:lang w:val="ro-RO"/>
              </w:rPr>
              <w:t>Aviz de inchidere nr.6/31.03.2008</w:t>
            </w:r>
          </w:p>
        </w:tc>
      </w:tr>
      <w:tr w:rsidR="00CB7D42" w:rsidRPr="00F44602">
        <w:tblPrEx>
          <w:tblCellMar>
            <w:top w:w="0" w:type="dxa"/>
            <w:bottom w:w="0" w:type="dxa"/>
          </w:tblCellMar>
        </w:tblPrEx>
        <w:trPr>
          <w:cantSplit/>
        </w:trPr>
        <w:tc>
          <w:tcPr>
            <w:tcW w:w="1885" w:type="dxa"/>
            <w:vAlign w:val="center"/>
          </w:tcPr>
          <w:p w:rsidR="00CB7D42" w:rsidRPr="00F44602" w:rsidRDefault="00CB7D42" w:rsidP="00D95434">
            <w:pPr>
              <w:pStyle w:val="Char"/>
              <w:jc w:val="center"/>
              <w:rPr>
                <w:rFonts w:ascii="Arial" w:hAnsi="Arial" w:cs="Arial"/>
                <w:lang w:val="ro-RO"/>
              </w:rPr>
            </w:pPr>
            <w:r>
              <w:rPr>
                <w:rFonts w:ascii="Arial" w:hAnsi="Arial" w:cs="Arial"/>
                <w:lang w:val="ro-RO"/>
              </w:rPr>
              <w:t>Depozit deşeuri o</w:t>
            </w:r>
            <w:r w:rsidRPr="00F44602">
              <w:rPr>
                <w:rFonts w:ascii="Arial" w:hAnsi="Arial" w:cs="Arial"/>
                <w:lang w:val="ro-RO"/>
              </w:rPr>
              <w:t>raş Petrila</w:t>
            </w:r>
          </w:p>
        </w:tc>
        <w:tc>
          <w:tcPr>
            <w:tcW w:w="1701" w:type="dxa"/>
            <w:vAlign w:val="center"/>
          </w:tcPr>
          <w:p w:rsidR="00CB7D42" w:rsidRPr="00F44602" w:rsidRDefault="00CB7D42" w:rsidP="00D95434">
            <w:pPr>
              <w:pStyle w:val="Char"/>
              <w:jc w:val="center"/>
              <w:rPr>
                <w:rFonts w:ascii="Arial" w:hAnsi="Arial" w:cs="Arial"/>
                <w:lang w:val="ro-RO"/>
              </w:rPr>
            </w:pPr>
            <w:r w:rsidRPr="00F44602">
              <w:rPr>
                <w:rFonts w:ascii="Arial" w:hAnsi="Arial" w:cs="Arial"/>
                <w:lang w:val="ro-RO"/>
              </w:rPr>
              <w:t>2008</w:t>
            </w:r>
          </w:p>
        </w:tc>
        <w:tc>
          <w:tcPr>
            <w:tcW w:w="1888" w:type="dxa"/>
            <w:vAlign w:val="center"/>
          </w:tcPr>
          <w:p w:rsidR="00CB7D42" w:rsidRPr="00F44602" w:rsidRDefault="00CB7D42" w:rsidP="00D95434">
            <w:pPr>
              <w:pStyle w:val="Char"/>
              <w:jc w:val="center"/>
              <w:rPr>
                <w:rFonts w:ascii="Arial" w:hAnsi="Arial" w:cs="Arial"/>
                <w:lang w:val="ro-RO"/>
              </w:rPr>
            </w:pPr>
            <w:r w:rsidRPr="00F44602">
              <w:rPr>
                <w:rFonts w:ascii="Arial" w:hAnsi="Arial" w:cs="Arial"/>
                <w:lang w:val="ro-RO"/>
              </w:rPr>
              <w:t>Depozitare sistat</w:t>
            </w:r>
            <w:r>
              <w:rPr>
                <w:rFonts w:ascii="Arial" w:hAnsi="Arial" w:cs="Arial"/>
                <w:lang w:val="ro-RO"/>
              </w:rPr>
              <w:t>ă</w:t>
            </w:r>
            <w:r w:rsidRPr="00F44602">
              <w:rPr>
                <w:rFonts w:ascii="Arial" w:hAnsi="Arial" w:cs="Arial"/>
                <w:lang w:val="ro-RO"/>
              </w:rPr>
              <w:t xml:space="preserve"> la sf</w:t>
            </w:r>
            <w:r>
              <w:rPr>
                <w:rFonts w:ascii="Arial" w:hAnsi="Arial" w:cs="Arial"/>
                <w:lang w:val="ro-RO"/>
              </w:rPr>
              <w:t>â</w:t>
            </w:r>
            <w:r w:rsidRPr="00F44602">
              <w:rPr>
                <w:rFonts w:ascii="Arial" w:hAnsi="Arial" w:cs="Arial"/>
                <w:lang w:val="ro-RO"/>
              </w:rPr>
              <w:t>r</w:t>
            </w:r>
            <w:r>
              <w:rPr>
                <w:rFonts w:ascii="Arial" w:hAnsi="Arial" w:cs="Arial"/>
                <w:lang w:val="ro-RO"/>
              </w:rPr>
              <w:t>ş</w:t>
            </w:r>
            <w:r w:rsidRPr="00F44602">
              <w:rPr>
                <w:rFonts w:ascii="Arial" w:hAnsi="Arial" w:cs="Arial"/>
                <w:lang w:val="ro-RO"/>
              </w:rPr>
              <w:t>itul anului 2008</w:t>
            </w:r>
          </w:p>
        </w:tc>
        <w:tc>
          <w:tcPr>
            <w:tcW w:w="1594" w:type="dxa"/>
            <w:vAlign w:val="center"/>
          </w:tcPr>
          <w:p w:rsidR="00CB7D42" w:rsidRPr="00F44602" w:rsidRDefault="00CB7D42" w:rsidP="00D95434">
            <w:pPr>
              <w:pStyle w:val="Char"/>
              <w:jc w:val="center"/>
              <w:rPr>
                <w:rFonts w:ascii="Arial" w:hAnsi="Arial" w:cs="Arial"/>
                <w:lang w:val="ro-RO"/>
              </w:rPr>
            </w:pPr>
            <w:r w:rsidRPr="00F44602">
              <w:rPr>
                <w:rFonts w:ascii="Arial" w:hAnsi="Arial" w:cs="Arial"/>
                <w:lang w:val="ro-RO"/>
              </w:rPr>
              <w:t>Depozit Vulcan</w:t>
            </w:r>
          </w:p>
        </w:tc>
        <w:tc>
          <w:tcPr>
            <w:tcW w:w="2502" w:type="dxa"/>
            <w:vAlign w:val="center"/>
          </w:tcPr>
          <w:p w:rsidR="00CB7D42" w:rsidRPr="00F44602" w:rsidRDefault="00CB7D42" w:rsidP="00D95434">
            <w:pPr>
              <w:pStyle w:val="Char"/>
              <w:jc w:val="center"/>
              <w:rPr>
                <w:rFonts w:ascii="Arial" w:hAnsi="Arial" w:cs="Arial"/>
                <w:lang w:val="ro-RO"/>
              </w:rPr>
            </w:pPr>
            <w:r w:rsidRPr="00F44602">
              <w:rPr>
                <w:rFonts w:ascii="Arial" w:hAnsi="Arial" w:cs="Arial"/>
                <w:lang w:val="ro-RO"/>
              </w:rPr>
              <w:t>Sistat activitatea la sfarşitul anului 2008. Aviz de mediu la încetarea activitaţii nr. 21/18.12.2008</w:t>
            </w:r>
          </w:p>
        </w:tc>
      </w:tr>
      <w:tr w:rsidR="00CB7D42" w:rsidRPr="00F44602">
        <w:tblPrEx>
          <w:tblCellMar>
            <w:top w:w="0" w:type="dxa"/>
            <w:bottom w:w="0" w:type="dxa"/>
          </w:tblCellMar>
        </w:tblPrEx>
        <w:trPr>
          <w:cantSplit/>
        </w:trPr>
        <w:tc>
          <w:tcPr>
            <w:tcW w:w="1885" w:type="dxa"/>
            <w:vAlign w:val="center"/>
          </w:tcPr>
          <w:p w:rsidR="00CB7D42" w:rsidRPr="00F44602" w:rsidRDefault="00CB7D42" w:rsidP="00D95434">
            <w:pPr>
              <w:pStyle w:val="Char"/>
              <w:jc w:val="center"/>
              <w:rPr>
                <w:rFonts w:ascii="Arial" w:hAnsi="Arial" w:cs="Arial"/>
                <w:lang w:val="ro-RO"/>
              </w:rPr>
            </w:pPr>
            <w:r>
              <w:rPr>
                <w:rFonts w:ascii="Arial" w:hAnsi="Arial" w:cs="Arial"/>
                <w:lang w:val="ro-RO"/>
              </w:rPr>
              <w:t>Depozit deşeuri o</w:t>
            </w:r>
            <w:r w:rsidRPr="00F44602">
              <w:rPr>
                <w:rFonts w:ascii="Arial" w:hAnsi="Arial" w:cs="Arial"/>
                <w:lang w:val="ro-RO"/>
              </w:rPr>
              <w:t>raş Haţeg</w:t>
            </w:r>
          </w:p>
        </w:tc>
        <w:tc>
          <w:tcPr>
            <w:tcW w:w="1701" w:type="dxa"/>
            <w:vAlign w:val="center"/>
          </w:tcPr>
          <w:p w:rsidR="00CB7D42" w:rsidRPr="00F44602" w:rsidRDefault="00CB7D42" w:rsidP="00D95434">
            <w:pPr>
              <w:pStyle w:val="Char"/>
              <w:jc w:val="center"/>
              <w:rPr>
                <w:rFonts w:ascii="Arial" w:hAnsi="Arial" w:cs="Arial"/>
                <w:lang w:val="ro-RO"/>
              </w:rPr>
            </w:pPr>
            <w:r w:rsidRPr="00F44602">
              <w:rPr>
                <w:rFonts w:ascii="Arial" w:hAnsi="Arial" w:cs="Arial"/>
                <w:lang w:val="ro-RO"/>
              </w:rPr>
              <w:t>2008</w:t>
            </w:r>
          </w:p>
        </w:tc>
        <w:tc>
          <w:tcPr>
            <w:tcW w:w="1888" w:type="dxa"/>
            <w:vAlign w:val="center"/>
          </w:tcPr>
          <w:p w:rsidR="00CB7D42" w:rsidRPr="00F44602" w:rsidRDefault="00CB7D42" w:rsidP="00D95434">
            <w:pPr>
              <w:pStyle w:val="Char"/>
              <w:jc w:val="center"/>
              <w:rPr>
                <w:rFonts w:ascii="Arial" w:hAnsi="Arial" w:cs="Arial"/>
                <w:lang w:val="ro-RO"/>
              </w:rPr>
            </w:pPr>
            <w:r w:rsidRPr="00F44602">
              <w:rPr>
                <w:rFonts w:ascii="Arial" w:hAnsi="Arial" w:cs="Arial"/>
                <w:lang w:val="ro-RO"/>
              </w:rPr>
              <w:t>Depozitare sistat</w:t>
            </w:r>
            <w:r>
              <w:rPr>
                <w:rFonts w:ascii="Arial" w:hAnsi="Arial" w:cs="Arial"/>
                <w:lang w:val="ro-RO"/>
              </w:rPr>
              <w:t>ă</w:t>
            </w:r>
            <w:r w:rsidRPr="00F44602">
              <w:rPr>
                <w:rFonts w:ascii="Arial" w:hAnsi="Arial" w:cs="Arial"/>
                <w:lang w:val="ro-RO"/>
              </w:rPr>
              <w:t xml:space="preserve"> la sf</w:t>
            </w:r>
            <w:r>
              <w:rPr>
                <w:rFonts w:ascii="Arial" w:hAnsi="Arial" w:cs="Arial"/>
                <w:lang w:val="ro-RO"/>
              </w:rPr>
              <w:t>â</w:t>
            </w:r>
            <w:r w:rsidRPr="00F44602">
              <w:rPr>
                <w:rFonts w:ascii="Arial" w:hAnsi="Arial" w:cs="Arial"/>
                <w:lang w:val="ro-RO"/>
              </w:rPr>
              <w:t>rşitul anului 2008</w:t>
            </w:r>
          </w:p>
        </w:tc>
        <w:tc>
          <w:tcPr>
            <w:tcW w:w="1594" w:type="dxa"/>
            <w:vAlign w:val="center"/>
          </w:tcPr>
          <w:p w:rsidR="00CB7D42" w:rsidRPr="00F44602" w:rsidRDefault="00CB7D42" w:rsidP="00D95434">
            <w:pPr>
              <w:pStyle w:val="Char"/>
              <w:jc w:val="center"/>
              <w:rPr>
                <w:rFonts w:ascii="Arial" w:hAnsi="Arial" w:cs="Arial"/>
                <w:lang w:val="ro-RO"/>
              </w:rPr>
            </w:pPr>
            <w:r w:rsidRPr="00F44602">
              <w:rPr>
                <w:rFonts w:ascii="Arial" w:hAnsi="Arial" w:cs="Arial"/>
                <w:lang w:val="ro-RO"/>
              </w:rPr>
              <w:t>Depozit Deva, Vulcan</w:t>
            </w:r>
          </w:p>
        </w:tc>
        <w:tc>
          <w:tcPr>
            <w:tcW w:w="2502" w:type="dxa"/>
            <w:vAlign w:val="center"/>
          </w:tcPr>
          <w:p w:rsidR="00CB7D42" w:rsidRPr="00F44602" w:rsidRDefault="00CB7D42" w:rsidP="00D95434">
            <w:pPr>
              <w:pStyle w:val="Char"/>
              <w:jc w:val="center"/>
              <w:rPr>
                <w:rFonts w:ascii="Arial" w:hAnsi="Arial" w:cs="Arial"/>
                <w:lang w:val="ro-RO"/>
              </w:rPr>
            </w:pPr>
            <w:r w:rsidRPr="00F44602">
              <w:rPr>
                <w:rFonts w:ascii="Arial" w:hAnsi="Arial" w:cs="Arial"/>
                <w:lang w:val="ro-RO"/>
              </w:rPr>
              <w:t>Sistat activitatea la sfarşitul anului 2008. Aviz de mediu la incetarea activitaţii nr. 1/14.01.2009</w:t>
            </w:r>
          </w:p>
          <w:p w:rsidR="00CB7D42" w:rsidRPr="00F44602" w:rsidRDefault="00CB7D42" w:rsidP="00D95434">
            <w:pPr>
              <w:pStyle w:val="Char"/>
              <w:jc w:val="center"/>
              <w:rPr>
                <w:rFonts w:ascii="Arial" w:hAnsi="Arial" w:cs="Arial"/>
                <w:color w:val="FF0000"/>
                <w:lang w:val="ro-RO"/>
              </w:rPr>
            </w:pPr>
          </w:p>
        </w:tc>
      </w:tr>
      <w:tr w:rsidR="00CB7D42" w:rsidRPr="00F44602">
        <w:tblPrEx>
          <w:tblCellMar>
            <w:top w:w="0" w:type="dxa"/>
            <w:bottom w:w="0" w:type="dxa"/>
          </w:tblCellMar>
        </w:tblPrEx>
        <w:trPr>
          <w:cantSplit/>
        </w:trPr>
        <w:tc>
          <w:tcPr>
            <w:tcW w:w="1885" w:type="dxa"/>
            <w:vAlign w:val="center"/>
          </w:tcPr>
          <w:p w:rsidR="00CB7D42" w:rsidRPr="00F44602" w:rsidRDefault="00CB7D42" w:rsidP="00D95434">
            <w:pPr>
              <w:pStyle w:val="Char"/>
              <w:jc w:val="center"/>
              <w:rPr>
                <w:rFonts w:ascii="Arial" w:hAnsi="Arial" w:cs="Arial"/>
                <w:lang w:val="ro-RO"/>
              </w:rPr>
            </w:pPr>
            <w:r>
              <w:rPr>
                <w:rFonts w:ascii="Arial" w:hAnsi="Arial" w:cs="Arial"/>
                <w:lang w:val="ro-RO"/>
              </w:rPr>
              <w:t>Depozit deşeuri o</w:t>
            </w:r>
            <w:r w:rsidRPr="00F44602">
              <w:rPr>
                <w:rFonts w:ascii="Arial" w:hAnsi="Arial" w:cs="Arial"/>
                <w:lang w:val="ro-RO"/>
              </w:rPr>
              <w:t>raş Geoagiu</w:t>
            </w:r>
          </w:p>
        </w:tc>
        <w:tc>
          <w:tcPr>
            <w:tcW w:w="1701" w:type="dxa"/>
            <w:vAlign w:val="center"/>
          </w:tcPr>
          <w:p w:rsidR="00CB7D42" w:rsidRPr="00F44602" w:rsidRDefault="00CB7D42" w:rsidP="00D95434">
            <w:pPr>
              <w:pStyle w:val="Char"/>
              <w:jc w:val="center"/>
              <w:rPr>
                <w:rFonts w:ascii="Arial" w:hAnsi="Arial" w:cs="Arial"/>
                <w:lang w:val="ro-RO"/>
              </w:rPr>
            </w:pPr>
            <w:r w:rsidRPr="00F44602">
              <w:rPr>
                <w:rFonts w:ascii="Arial" w:hAnsi="Arial" w:cs="Arial"/>
                <w:lang w:val="ro-RO"/>
              </w:rPr>
              <w:t>2009</w:t>
            </w:r>
          </w:p>
        </w:tc>
        <w:tc>
          <w:tcPr>
            <w:tcW w:w="1888" w:type="dxa"/>
            <w:vAlign w:val="center"/>
          </w:tcPr>
          <w:p w:rsidR="00CB7D42" w:rsidRPr="00F44602" w:rsidRDefault="00CB7D42" w:rsidP="00D95434">
            <w:pPr>
              <w:pStyle w:val="Char"/>
              <w:jc w:val="center"/>
              <w:rPr>
                <w:rFonts w:ascii="Arial" w:hAnsi="Arial" w:cs="Arial"/>
                <w:lang w:val="ro-RO"/>
              </w:rPr>
            </w:pPr>
            <w:r w:rsidRPr="00F44602">
              <w:rPr>
                <w:rFonts w:ascii="Arial" w:hAnsi="Arial" w:cs="Arial"/>
                <w:lang w:val="ro-RO"/>
              </w:rPr>
              <w:t>Depozitare sistat</w:t>
            </w:r>
            <w:r>
              <w:rPr>
                <w:rFonts w:ascii="Arial" w:hAnsi="Arial" w:cs="Arial"/>
                <w:lang w:val="ro-RO"/>
              </w:rPr>
              <w:t>ă</w:t>
            </w:r>
          </w:p>
        </w:tc>
        <w:tc>
          <w:tcPr>
            <w:tcW w:w="1594" w:type="dxa"/>
            <w:vAlign w:val="center"/>
          </w:tcPr>
          <w:p w:rsidR="00CB7D42" w:rsidRPr="00F44602" w:rsidRDefault="00CB7D42" w:rsidP="00D95434">
            <w:pPr>
              <w:pStyle w:val="Char"/>
              <w:jc w:val="center"/>
              <w:rPr>
                <w:rFonts w:ascii="Arial" w:hAnsi="Arial" w:cs="Arial"/>
                <w:lang w:val="ro-RO"/>
              </w:rPr>
            </w:pPr>
            <w:r w:rsidRPr="00F44602">
              <w:rPr>
                <w:rFonts w:ascii="Arial" w:hAnsi="Arial" w:cs="Arial"/>
                <w:lang w:val="ro-RO"/>
              </w:rPr>
              <w:t>Depozit Or</w:t>
            </w:r>
            <w:r>
              <w:rPr>
                <w:rFonts w:ascii="Arial" w:hAnsi="Arial" w:cs="Arial"/>
                <w:lang w:val="ro-RO"/>
              </w:rPr>
              <w:t>ă</w:t>
            </w:r>
            <w:r w:rsidRPr="00F44602">
              <w:rPr>
                <w:rFonts w:ascii="Arial" w:hAnsi="Arial" w:cs="Arial"/>
                <w:lang w:val="ro-RO"/>
              </w:rPr>
              <w:t>ştie, Deva</w:t>
            </w:r>
          </w:p>
        </w:tc>
        <w:tc>
          <w:tcPr>
            <w:tcW w:w="2502" w:type="dxa"/>
            <w:vAlign w:val="center"/>
          </w:tcPr>
          <w:p w:rsidR="00CB7D42" w:rsidRPr="00F44602" w:rsidRDefault="00CB7D42" w:rsidP="00D95434">
            <w:pPr>
              <w:pStyle w:val="Char"/>
              <w:jc w:val="center"/>
              <w:rPr>
                <w:rFonts w:ascii="Arial" w:hAnsi="Arial" w:cs="Arial"/>
                <w:lang w:val="ro-RO"/>
              </w:rPr>
            </w:pPr>
            <w:r w:rsidRPr="00F44602">
              <w:rPr>
                <w:rFonts w:ascii="Arial" w:hAnsi="Arial" w:cs="Arial"/>
                <w:lang w:val="ro-RO"/>
              </w:rPr>
              <w:t>Aviz de inchidere nr.25/09.02.2007</w:t>
            </w:r>
          </w:p>
        </w:tc>
      </w:tr>
      <w:tr w:rsidR="00CB7D42" w:rsidRPr="00F44602">
        <w:tblPrEx>
          <w:tblCellMar>
            <w:top w:w="0" w:type="dxa"/>
            <w:bottom w:w="0" w:type="dxa"/>
          </w:tblCellMar>
        </w:tblPrEx>
        <w:trPr>
          <w:cantSplit/>
        </w:trPr>
        <w:tc>
          <w:tcPr>
            <w:tcW w:w="1885" w:type="dxa"/>
            <w:vAlign w:val="center"/>
          </w:tcPr>
          <w:p w:rsidR="00CB7D42" w:rsidRPr="00F44602" w:rsidRDefault="00CB7D42" w:rsidP="00D95434">
            <w:pPr>
              <w:pStyle w:val="Char"/>
              <w:jc w:val="center"/>
              <w:rPr>
                <w:rFonts w:ascii="Arial" w:hAnsi="Arial" w:cs="Arial"/>
                <w:lang w:val="ro-RO"/>
              </w:rPr>
            </w:pPr>
            <w:r>
              <w:rPr>
                <w:rFonts w:ascii="Arial" w:hAnsi="Arial" w:cs="Arial"/>
                <w:lang w:val="ro-RO"/>
              </w:rPr>
              <w:t>Depozit deşeuri o</w:t>
            </w:r>
            <w:r w:rsidRPr="00F44602">
              <w:rPr>
                <w:rFonts w:ascii="Arial" w:hAnsi="Arial" w:cs="Arial"/>
                <w:lang w:val="ro-RO"/>
              </w:rPr>
              <w:t>raş C</w:t>
            </w:r>
            <w:r>
              <w:rPr>
                <w:rFonts w:ascii="Arial" w:hAnsi="Arial" w:cs="Arial"/>
                <w:lang w:val="ro-RO"/>
              </w:rPr>
              <w:t>ă</w:t>
            </w:r>
            <w:r w:rsidRPr="00F44602">
              <w:rPr>
                <w:rFonts w:ascii="Arial" w:hAnsi="Arial" w:cs="Arial"/>
                <w:lang w:val="ro-RO"/>
              </w:rPr>
              <w:t>lan</w:t>
            </w:r>
          </w:p>
        </w:tc>
        <w:tc>
          <w:tcPr>
            <w:tcW w:w="1701" w:type="dxa"/>
            <w:vAlign w:val="center"/>
          </w:tcPr>
          <w:p w:rsidR="00CB7D42" w:rsidRPr="00F44602" w:rsidRDefault="00CB7D42" w:rsidP="00D95434">
            <w:pPr>
              <w:pStyle w:val="Char"/>
              <w:jc w:val="center"/>
              <w:rPr>
                <w:rFonts w:ascii="Arial" w:hAnsi="Arial" w:cs="Arial"/>
                <w:lang w:val="ro-RO"/>
              </w:rPr>
            </w:pPr>
            <w:r w:rsidRPr="00F44602">
              <w:rPr>
                <w:rFonts w:ascii="Arial" w:hAnsi="Arial" w:cs="Arial"/>
                <w:lang w:val="ro-RO"/>
              </w:rPr>
              <w:t>2009</w:t>
            </w:r>
          </w:p>
        </w:tc>
        <w:tc>
          <w:tcPr>
            <w:tcW w:w="1888" w:type="dxa"/>
            <w:vAlign w:val="center"/>
          </w:tcPr>
          <w:p w:rsidR="00CB7D42" w:rsidRPr="00F44602" w:rsidRDefault="00CB7D42" w:rsidP="00D95434">
            <w:pPr>
              <w:pStyle w:val="Char"/>
              <w:jc w:val="center"/>
              <w:rPr>
                <w:rFonts w:ascii="Arial" w:hAnsi="Arial" w:cs="Arial"/>
                <w:lang w:val="ro-RO"/>
              </w:rPr>
            </w:pPr>
            <w:r w:rsidRPr="00F44602">
              <w:rPr>
                <w:rFonts w:ascii="Arial" w:hAnsi="Arial" w:cs="Arial"/>
                <w:lang w:val="ro-RO"/>
              </w:rPr>
              <w:t>Depozitare sistată</w:t>
            </w:r>
          </w:p>
        </w:tc>
        <w:tc>
          <w:tcPr>
            <w:tcW w:w="1594" w:type="dxa"/>
            <w:vAlign w:val="center"/>
          </w:tcPr>
          <w:p w:rsidR="00CB7D42" w:rsidRPr="00F44602" w:rsidRDefault="00CB7D42" w:rsidP="00D95434">
            <w:pPr>
              <w:pStyle w:val="Char"/>
              <w:jc w:val="center"/>
              <w:rPr>
                <w:rFonts w:ascii="Arial" w:hAnsi="Arial" w:cs="Arial"/>
                <w:lang w:val="ro-RO"/>
              </w:rPr>
            </w:pPr>
            <w:r w:rsidRPr="00F44602">
              <w:rPr>
                <w:rFonts w:ascii="Arial" w:hAnsi="Arial" w:cs="Arial"/>
                <w:lang w:val="ro-RO"/>
              </w:rPr>
              <w:t>Depozit Deva</w:t>
            </w:r>
          </w:p>
        </w:tc>
        <w:tc>
          <w:tcPr>
            <w:tcW w:w="2502" w:type="dxa"/>
            <w:vAlign w:val="center"/>
          </w:tcPr>
          <w:p w:rsidR="00CB7D42" w:rsidRPr="00F44602" w:rsidRDefault="00CB7D42" w:rsidP="00D95434">
            <w:pPr>
              <w:pStyle w:val="Char"/>
              <w:jc w:val="center"/>
              <w:rPr>
                <w:rFonts w:ascii="Arial" w:hAnsi="Arial" w:cs="Arial"/>
                <w:lang w:val="ro-RO"/>
              </w:rPr>
            </w:pPr>
            <w:r w:rsidRPr="00F44602">
              <w:rPr>
                <w:rFonts w:ascii="Arial" w:hAnsi="Arial" w:cs="Arial"/>
                <w:lang w:val="ro-RO"/>
              </w:rPr>
              <w:t>Aviz de inchidere nr.35/22.03.2007</w:t>
            </w:r>
          </w:p>
        </w:tc>
      </w:tr>
      <w:tr w:rsidR="00CB7D42" w:rsidRPr="00F44602">
        <w:tblPrEx>
          <w:tblCellMar>
            <w:top w:w="0" w:type="dxa"/>
            <w:bottom w:w="0" w:type="dxa"/>
          </w:tblCellMar>
        </w:tblPrEx>
        <w:trPr>
          <w:cantSplit/>
        </w:trPr>
        <w:tc>
          <w:tcPr>
            <w:tcW w:w="1885" w:type="dxa"/>
            <w:vAlign w:val="center"/>
          </w:tcPr>
          <w:p w:rsidR="00CB7D42" w:rsidRPr="00F44602" w:rsidRDefault="00CB7D42" w:rsidP="00D95434">
            <w:pPr>
              <w:pStyle w:val="Char"/>
              <w:jc w:val="center"/>
              <w:rPr>
                <w:rFonts w:ascii="Arial" w:hAnsi="Arial" w:cs="Arial"/>
                <w:lang w:val="ro-RO"/>
              </w:rPr>
            </w:pPr>
            <w:r>
              <w:rPr>
                <w:rFonts w:ascii="Arial" w:hAnsi="Arial" w:cs="Arial"/>
                <w:lang w:val="ro-RO"/>
              </w:rPr>
              <w:t>Depozit deşeuri o</w:t>
            </w:r>
            <w:r w:rsidRPr="00F44602">
              <w:rPr>
                <w:rFonts w:ascii="Arial" w:hAnsi="Arial" w:cs="Arial"/>
                <w:lang w:val="ro-RO"/>
              </w:rPr>
              <w:t>raş Uricani</w:t>
            </w:r>
          </w:p>
        </w:tc>
        <w:tc>
          <w:tcPr>
            <w:tcW w:w="1701" w:type="dxa"/>
            <w:vAlign w:val="center"/>
          </w:tcPr>
          <w:p w:rsidR="00CB7D42" w:rsidRPr="00F44602" w:rsidRDefault="00CB7D42" w:rsidP="00D95434">
            <w:pPr>
              <w:pStyle w:val="Char"/>
              <w:jc w:val="center"/>
              <w:rPr>
                <w:rFonts w:ascii="Arial" w:hAnsi="Arial" w:cs="Arial"/>
                <w:lang w:val="ro-RO"/>
              </w:rPr>
            </w:pPr>
            <w:r w:rsidRPr="00F44602">
              <w:rPr>
                <w:rFonts w:ascii="Arial" w:hAnsi="Arial" w:cs="Arial"/>
                <w:lang w:val="ro-RO"/>
              </w:rPr>
              <w:t>2009</w:t>
            </w:r>
          </w:p>
        </w:tc>
        <w:tc>
          <w:tcPr>
            <w:tcW w:w="1888" w:type="dxa"/>
            <w:vAlign w:val="center"/>
          </w:tcPr>
          <w:p w:rsidR="00CB7D42" w:rsidRPr="00F44602" w:rsidRDefault="00CB7D42" w:rsidP="00D95434">
            <w:pPr>
              <w:pStyle w:val="Char"/>
              <w:jc w:val="center"/>
              <w:rPr>
                <w:rFonts w:ascii="Arial" w:hAnsi="Arial" w:cs="Arial"/>
                <w:lang w:val="ro-RO"/>
              </w:rPr>
            </w:pPr>
            <w:r w:rsidRPr="00F44602">
              <w:rPr>
                <w:rFonts w:ascii="Arial" w:hAnsi="Arial" w:cs="Arial"/>
                <w:lang w:val="ro-RO"/>
              </w:rPr>
              <w:t>Depozitare sistată</w:t>
            </w:r>
          </w:p>
        </w:tc>
        <w:tc>
          <w:tcPr>
            <w:tcW w:w="1594" w:type="dxa"/>
            <w:vAlign w:val="center"/>
          </w:tcPr>
          <w:p w:rsidR="00CB7D42" w:rsidRPr="00F44602" w:rsidRDefault="00CB7D42" w:rsidP="00D95434">
            <w:pPr>
              <w:pStyle w:val="Char"/>
              <w:jc w:val="center"/>
              <w:rPr>
                <w:rFonts w:ascii="Arial" w:hAnsi="Arial" w:cs="Arial"/>
                <w:lang w:val="ro-RO"/>
              </w:rPr>
            </w:pPr>
            <w:r w:rsidRPr="00F44602">
              <w:rPr>
                <w:rFonts w:ascii="Arial" w:hAnsi="Arial" w:cs="Arial"/>
                <w:lang w:val="ro-RO"/>
              </w:rPr>
              <w:t>Depozit Vulcan</w:t>
            </w:r>
          </w:p>
        </w:tc>
        <w:tc>
          <w:tcPr>
            <w:tcW w:w="2502" w:type="dxa"/>
            <w:vAlign w:val="center"/>
          </w:tcPr>
          <w:p w:rsidR="00CB7D42" w:rsidRPr="00F44602" w:rsidRDefault="00CB7D42" w:rsidP="00D95434">
            <w:pPr>
              <w:pStyle w:val="Char"/>
              <w:jc w:val="center"/>
              <w:rPr>
                <w:rFonts w:ascii="Arial" w:hAnsi="Arial" w:cs="Arial"/>
                <w:lang w:val="ro-RO"/>
              </w:rPr>
            </w:pPr>
            <w:r w:rsidRPr="00F44602">
              <w:rPr>
                <w:rFonts w:ascii="Arial" w:hAnsi="Arial" w:cs="Arial"/>
                <w:lang w:val="ro-RO"/>
              </w:rPr>
              <w:t xml:space="preserve">Act de reglementare  </w:t>
            </w:r>
            <w:r>
              <w:rPr>
                <w:rFonts w:ascii="Arial" w:hAnsi="Arial" w:cs="Arial"/>
                <w:lang w:val="ro-RO"/>
              </w:rPr>
              <w:t>pentru</w:t>
            </w:r>
            <w:r w:rsidRPr="00F44602">
              <w:rPr>
                <w:rFonts w:ascii="Arial" w:hAnsi="Arial" w:cs="Arial"/>
                <w:lang w:val="ro-RO"/>
              </w:rPr>
              <w:t xml:space="preserve"> stabilirea obligaţiilor privind refacerea calit</w:t>
            </w:r>
            <w:r>
              <w:rPr>
                <w:rFonts w:ascii="Arial" w:hAnsi="Arial" w:cs="Arial"/>
                <w:lang w:val="ro-RO"/>
              </w:rPr>
              <w:t>ă</w:t>
            </w:r>
            <w:r w:rsidRPr="00F44602">
              <w:rPr>
                <w:rFonts w:ascii="Arial" w:hAnsi="Arial" w:cs="Arial"/>
                <w:lang w:val="ro-RO"/>
              </w:rPr>
              <w:t>ţii mediului nr.</w:t>
            </w:r>
            <w:r>
              <w:rPr>
                <w:rFonts w:ascii="Arial" w:hAnsi="Arial" w:cs="Arial"/>
                <w:lang w:val="ro-RO"/>
              </w:rPr>
              <w:t xml:space="preserve"> </w:t>
            </w:r>
            <w:r w:rsidRPr="00F44602">
              <w:rPr>
                <w:rFonts w:ascii="Arial" w:hAnsi="Arial" w:cs="Arial"/>
                <w:lang w:val="ro-RO"/>
              </w:rPr>
              <w:t>8470/01.02.2010</w:t>
            </w:r>
          </w:p>
        </w:tc>
      </w:tr>
      <w:tr w:rsidR="00CB7D42" w:rsidRPr="00F44602">
        <w:tblPrEx>
          <w:tblCellMar>
            <w:top w:w="0" w:type="dxa"/>
            <w:bottom w:w="0" w:type="dxa"/>
          </w:tblCellMar>
        </w:tblPrEx>
        <w:trPr>
          <w:cantSplit/>
        </w:trPr>
        <w:tc>
          <w:tcPr>
            <w:tcW w:w="1885" w:type="dxa"/>
            <w:vAlign w:val="center"/>
          </w:tcPr>
          <w:p w:rsidR="00CB7D42" w:rsidRPr="00F44602" w:rsidRDefault="00CB7D42" w:rsidP="00D95434">
            <w:pPr>
              <w:pStyle w:val="Char"/>
              <w:jc w:val="center"/>
              <w:rPr>
                <w:rFonts w:ascii="Arial" w:hAnsi="Arial" w:cs="Arial"/>
                <w:lang w:val="ro-RO"/>
              </w:rPr>
            </w:pPr>
            <w:r w:rsidRPr="00F44602">
              <w:rPr>
                <w:rFonts w:ascii="Arial" w:hAnsi="Arial" w:cs="Arial"/>
                <w:lang w:val="ro-RO"/>
              </w:rPr>
              <w:t>Depozit deş</w:t>
            </w:r>
            <w:r>
              <w:rPr>
                <w:rFonts w:ascii="Arial" w:hAnsi="Arial" w:cs="Arial"/>
                <w:lang w:val="ro-RO"/>
              </w:rPr>
              <w:t>euri m</w:t>
            </w:r>
            <w:r w:rsidRPr="00F44602">
              <w:rPr>
                <w:rFonts w:ascii="Arial" w:hAnsi="Arial" w:cs="Arial"/>
                <w:lang w:val="ro-RO"/>
              </w:rPr>
              <w:t>unicipiul Lupeni</w:t>
            </w:r>
          </w:p>
        </w:tc>
        <w:tc>
          <w:tcPr>
            <w:tcW w:w="1701" w:type="dxa"/>
            <w:vAlign w:val="center"/>
          </w:tcPr>
          <w:p w:rsidR="00CB7D42" w:rsidRPr="00F44602" w:rsidRDefault="00CB7D42" w:rsidP="00D95434">
            <w:pPr>
              <w:pStyle w:val="Char"/>
              <w:jc w:val="center"/>
              <w:rPr>
                <w:rFonts w:ascii="Arial" w:hAnsi="Arial" w:cs="Arial"/>
                <w:lang w:val="ro-RO"/>
              </w:rPr>
            </w:pPr>
            <w:r w:rsidRPr="00F44602">
              <w:rPr>
                <w:rFonts w:ascii="Arial" w:hAnsi="Arial" w:cs="Arial"/>
                <w:lang w:val="ro-RO"/>
              </w:rPr>
              <w:t>2009</w:t>
            </w:r>
          </w:p>
        </w:tc>
        <w:tc>
          <w:tcPr>
            <w:tcW w:w="1888" w:type="dxa"/>
            <w:vAlign w:val="center"/>
          </w:tcPr>
          <w:p w:rsidR="00CB7D42" w:rsidRPr="00F44602" w:rsidRDefault="00CB7D42" w:rsidP="00D95434">
            <w:pPr>
              <w:pStyle w:val="Char"/>
              <w:jc w:val="center"/>
              <w:rPr>
                <w:rFonts w:ascii="Arial" w:hAnsi="Arial" w:cs="Arial"/>
                <w:lang w:val="ro-RO"/>
              </w:rPr>
            </w:pPr>
            <w:r w:rsidRPr="00F44602">
              <w:rPr>
                <w:rFonts w:ascii="Arial" w:hAnsi="Arial" w:cs="Arial"/>
                <w:lang w:val="ro-RO"/>
              </w:rPr>
              <w:t>Depozitare sistată</w:t>
            </w:r>
          </w:p>
        </w:tc>
        <w:tc>
          <w:tcPr>
            <w:tcW w:w="1594" w:type="dxa"/>
            <w:vAlign w:val="center"/>
          </w:tcPr>
          <w:p w:rsidR="00CB7D42" w:rsidRPr="00F44602" w:rsidRDefault="00CB7D42" w:rsidP="00D95434">
            <w:pPr>
              <w:pStyle w:val="Char"/>
              <w:jc w:val="center"/>
              <w:rPr>
                <w:rFonts w:ascii="Arial" w:hAnsi="Arial" w:cs="Arial"/>
                <w:lang w:val="ro-RO"/>
              </w:rPr>
            </w:pPr>
            <w:r w:rsidRPr="00F44602">
              <w:rPr>
                <w:rFonts w:ascii="Arial" w:hAnsi="Arial" w:cs="Arial"/>
                <w:lang w:val="ro-RO"/>
              </w:rPr>
              <w:t>Depozit Vulcan</w:t>
            </w:r>
          </w:p>
        </w:tc>
        <w:tc>
          <w:tcPr>
            <w:tcW w:w="2502" w:type="dxa"/>
            <w:vAlign w:val="center"/>
          </w:tcPr>
          <w:p w:rsidR="00CB7D42" w:rsidRPr="00F44602" w:rsidRDefault="00CB7D42" w:rsidP="00D95434">
            <w:pPr>
              <w:pStyle w:val="Char"/>
              <w:jc w:val="center"/>
              <w:rPr>
                <w:rFonts w:ascii="Arial" w:hAnsi="Arial" w:cs="Arial"/>
                <w:lang w:val="ro-RO"/>
              </w:rPr>
            </w:pPr>
            <w:r>
              <w:rPr>
                <w:rFonts w:ascii="Arial" w:hAnsi="Arial" w:cs="Arial"/>
                <w:lang w:val="ro-RO"/>
              </w:rPr>
              <w:t>Act de reglementare  pentru</w:t>
            </w:r>
            <w:r w:rsidRPr="00F44602">
              <w:rPr>
                <w:rFonts w:ascii="Arial" w:hAnsi="Arial" w:cs="Arial"/>
                <w:lang w:val="ro-RO"/>
              </w:rPr>
              <w:t xml:space="preserve"> stabilirea obligaţiilor privind refacerea calit</w:t>
            </w:r>
            <w:r>
              <w:rPr>
                <w:rFonts w:ascii="Arial" w:hAnsi="Arial" w:cs="Arial"/>
                <w:lang w:val="ro-RO"/>
              </w:rPr>
              <w:t>ă</w:t>
            </w:r>
            <w:r w:rsidRPr="00F44602">
              <w:rPr>
                <w:rFonts w:ascii="Arial" w:hAnsi="Arial" w:cs="Arial"/>
                <w:lang w:val="ro-RO"/>
              </w:rPr>
              <w:t>ţii mediului nr. 4444/15.10.2009</w:t>
            </w:r>
          </w:p>
        </w:tc>
      </w:tr>
      <w:tr w:rsidR="00CB7D42" w:rsidRPr="00F44602">
        <w:tblPrEx>
          <w:tblCellMar>
            <w:top w:w="0" w:type="dxa"/>
            <w:bottom w:w="0" w:type="dxa"/>
          </w:tblCellMar>
        </w:tblPrEx>
        <w:trPr>
          <w:cantSplit/>
        </w:trPr>
        <w:tc>
          <w:tcPr>
            <w:tcW w:w="1885" w:type="dxa"/>
            <w:vAlign w:val="center"/>
          </w:tcPr>
          <w:p w:rsidR="00CB7D42" w:rsidRPr="00F44602" w:rsidRDefault="00CB7D42" w:rsidP="00D95434">
            <w:pPr>
              <w:pStyle w:val="Char"/>
              <w:jc w:val="center"/>
              <w:rPr>
                <w:rFonts w:ascii="Arial" w:hAnsi="Arial" w:cs="Arial"/>
                <w:lang w:val="ro-RO"/>
              </w:rPr>
            </w:pPr>
            <w:r w:rsidRPr="00F44602">
              <w:rPr>
                <w:rFonts w:ascii="Arial" w:hAnsi="Arial" w:cs="Arial"/>
                <w:lang w:val="ro-RO"/>
              </w:rPr>
              <w:t>Depozit de</w:t>
            </w:r>
            <w:r>
              <w:rPr>
                <w:rFonts w:ascii="Arial" w:hAnsi="Arial" w:cs="Arial"/>
                <w:lang w:val="ro-RO"/>
              </w:rPr>
              <w:t>ş</w:t>
            </w:r>
            <w:r w:rsidRPr="00F44602">
              <w:rPr>
                <w:rFonts w:ascii="Arial" w:hAnsi="Arial" w:cs="Arial"/>
                <w:lang w:val="ro-RO"/>
              </w:rPr>
              <w:t>euri Simeria</w:t>
            </w:r>
            <w:r>
              <w:rPr>
                <w:rFonts w:ascii="Arial" w:hAnsi="Arial" w:cs="Arial"/>
                <w:lang w:val="ro-RO"/>
              </w:rPr>
              <w:t xml:space="preserve"> </w:t>
            </w:r>
            <w:r w:rsidRPr="00F44602">
              <w:rPr>
                <w:rFonts w:ascii="Arial" w:hAnsi="Arial" w:cs="Arial"/>
                <w:lang w:val="ro-RO"/>
              </w:rPr>
              <w:t>(Rapolt)</w:t>
            </w:r>
          </w:p>
        </w:tc>
        <w:tc>
          <w:tcPr>
            <w:tcW w:w="1701" w:type="dxa"/>
            <w:vAlign w:val="center"/>
          </w:tcPr>
          <w:p w:rsidR="00CB7D42" w:rsidRPr="00F44602" w:rsidRDefault="00CB7D42" w:rsidP="00D95434">
            <w:pPr>
              <w:pStyle w:val="Char"/>
              <w:jc w:val="center"/>
              <w:rPr>
                <w:rFonts w:ascii="Arial" w:hAnsi="Arial" w:cs="Arial"/>
                <w:lang w:val="ro-RO"/>
              </w:rPr>
            </w:pPr>
            <w:r w:rsidRPr="00F44602">
              <w:rPr>
                <w:rFonts w:ascii="Arial" w:hAnsi="Arial" w:cs="Arial"/>
                <w:lang w:val="ro-RO"/>
              </w:rPr>
              <w:t>2010</w:t>
            </w:r>
          </w:p>
        </w:tc>
        <w:tc>
          <w:tcPr>
            <w:tcW w:w="1888" w:type="dxa"/>
            <w:vAlign w:val="center"/>
          </w:tcPr>
          <w:p w:rsidR="00CB7D42" w:rsidRPr="00F44602" w:rsidRDefault="00CB7D42" w:rsidP="00D95434">
            <w:pPr>
              <w:pStyle w:val="Char"/>
              <w:jc w:val="center"/>
              <w:rPr>
                <w:rFonts w:ascii="Arial" w:hAnsi="Arial" w:cs="Arial"/>
                <w:lang w:val="ro-RO"/>
              </w:rPr>
            </w:pPr>
            <w:r w:rsidRPr="00F44602">
              <w:rPr>
                <w:rFonts w:ascii="Arial" w:hAnsi="Arial" w:cs="Arial"/>
                <w:lang w:val="ro-RO"/>
              </w:rPr>
              <w:t>Depozitare sistată</w:t>
            </w:r>
          </w:p>
        </w:tc>
        <w:tc>
          <w:tcPr>
            <w:tcW w:w="1594" w:type="dxa"/>
            <w:vAlign w:val="center"/>
          </w:tcPr>
          <w:p w:rsidR="00CB7D42" w:rsidRPr="00F44602" w:rsidRDefault="00CB7D42" w:rsidP="00D95434">
            <w:pPr>
              <w:pStyle w:val="Char"/>
              <w:jc w:val="center"/>
              <w:rPr>
                <w:rFonts w:ascii="Arial" w:hAnsi="Arial" w:cs="Arial"/>
                <w:color w:val="FF0000"/>
                <w:lang w:val="ro-RO"/>
              </w:rPr>
            </w:pPr>
            <w:r w:rsidRPr="00F44602">
              <w:rPr>
                <w:rFonts w:ascii="Arial" w:hAnsi="Arial" w:cs="Arial"/>
                <w:lang w:val="ro-RO"/>
              </w:rPr>
              <w:t>Depozit Or</w:t>
            </w:r>
            <w:r>
              <w:rPr>
                <w:rFonts w:ascii="Arial" w:hAnsi="Arial" w:cs="Arial"/>
                <w:lang w:val="ro-RO"/>
              </w:rPr>
              <w:t>ă</w:t>
            </w:r>
            <w:r w:rsidRPr="00F44602">
              <w:rPr>
                <w:rFonts w:ascii="Arial" w:hAnsi="Arial" w:cs="Arial"/>
                <w:lang w:val="ro-RO"/>
              </w:rPr>
              <w:t>ştie, Deva</w:t>
            </w:r>
          </w:p>
        </w:tc>
        <w:tc>
          <w:tcPr>
            <w:tcW w:w="2502" w:type="dxa"/>
            <w:vAlign w:val="center"/>
          </w:tcPr>
          <w:p w:rsidR="00CB7D42" w:rsidRPr="00F44602" w:rsidRDefault="00CB7D42" w:rsidP="00D95434">
            <w:pPr>
              <w:pStyle w:val="Char"/>
              <w:jc w:val="center"/>
              <w:rPr>
                <w:rFonts w:ascii="Arial" w:hAnsi="Arial" w:cs="Arial"/>
                <w:lang w:val="ro-RO"/>
              </w:rPr>
            </w:pPr>
            <w:r w:rsidRPr="00F44602">
              <w:rPr>
                <w:rFonts w:ascii="Arial" w:hAnsi="Arial" w:cs="Arial"/>
                <w:lang w:val="ro-RO"/>
              </w:rPr>
              <w:t>Act de reg</w:t>
            </w:r>
            <w:r>
              <w:rPr>
                <w:rFonts w:ascii="Arial" w:hAnsi="Arial" w:cs="Arial"/>
                <w:lang w:val="ro-RO"/>
              </w:rPr>
              <w:t>lementare  pentru</w:t>
            </w:r>
            <w:r w:rsidRPr="00F44602">
              <w:rPr>
                <w:rFonts w:ascii="Arial" w:hAnsi="Arial" w:cs="Arial"/>
                <w:lang w:val="ro-RO"/>
              </w:rPr>
              <w:t xml:space="preserve"> stabilirea obliga</w:t>
            </w:r>
            <w:r>
              <w:rPr>
                <w:rFonts w:ascii="Arial" w:hAnsi="Arial" w:cs="Arial"/>
                <w:lang w:val="ro-RO"/>
              </w:rPr>
              <w:t>ţ</w:t>
            </w:r>
            <w:r w:rsidRPr="00F44602">
              <w:rPr>
                <w:rFonts w:ascii="Arial" w:hAnsi="Arial" w:cs="Arial"/>
                <w:lang w:val="ro-RO"/>
              </w:rPr>
              <w:t>iilor privind refacerea calit</w:t>
            </w:r>
            <w:r>
              <w:rPr>
                <w:rFonts w:ascii="Arial" w:hAnsi="Arial" w:cs="Arial"/>
                <w:lang w:val="ro-RO"/>
              </w:rPr>
              <w:t>ăţ</w:t>
            </w:r>
            <w:r w:rsidRPr="00F44602">
              <w:rPr>
                <w:rFonts w:ascii="Arial" w:hAnsi="Arial" w:cs="Arial"/>
                <w:lang w:val="ro-RO"/>
              </w:rPr>
              <w:t>ii mediului nr. 50/37/R/17.12.2010</w:t>
            </w:r>
          </w:p>
        </w:tc>
      </w:tr>
      <w:tr w:rsidR="00CB7D42" w:rsidRPr="00F44602">
        <w:tblPrEx>
          <w:tblCellMar>
            <w:top w:w="0" w:type="dxa"/>
            <w:bottom w:w="0" w:type="dxa"/>
          </w:tblCellMar>
        </w:tblPrEx>
        <w:trPr>
          <w:cantSplit/>
        </w:trPr>
        <w:tc>
          <w:tcPr>
            <w:tcW w:w="1885" w:type="dxa"/>
            <w:vAlign w:val="center"/>
          </w:tcPr>
          <w:p w:rsidR="00CB7D42" w:rsidRPr="00F44602" w:rsidRDefault="00CB7D42" w:rsidP="00D95434">
            <w:pPr>
              <w:pStyle w:val="Char"/>
              <w:jc w:val="center"/>
              <w:rPr>
                <w:rFonts w:ascii="Arial" w:hAnsi="Arial" w:cs="Arial"/>
                <w:lang w:val="ro-RO"/>
              </w:rPr>
            </w:pPr>
            <w:r w:rsidRPr="00F44602">
              <w:rPr>
                <w:rFonts w:ascii="Arial" w:hAnsi="Arial" w:cs="Arial"/>
                <w:lang w:val="ro-RO"/>
              </w:rPr>
              <w:t>Depozit de</w:t>
            </w:r>
            <w:r>
              <w:rPr>
                <w:rFonts w:ascii="Arial" w:hAnsi="Arial" w:cs="Arial"/>
                <w:lang w:val="ro-RO"/>
              </w:rPr>
              <w:t>şeuri m</w:t>
            </w:r>
            <w:r w:rsidRPr="00F44602">
              <w:rPr>
                <w:rFonts w:ascii="Arial" w:hAnsi="Arial" w:cs="Arial"/>
                <w:lang w:val="ro-RO"/>
              </w:rPr>
              <w:t>unicipiul Or</w:t>
            </w:r>
            <w:r>
              <w:rPr>
                <w:rFonts w:ascii="Arial" w:hAnsi="Arial" w:cs="Arial"/>
                <w:lang w:val="ro-RO"/>
              </w:rPr>
              <w:t>ăş</w:t>
            </w:r>
            <w:r w:rsidRPr="00F44602">
              <w:rPr>
                <w:rFonts w:ascii="Arial" w:hAnsi="Arial" w:cs="Arial"/>
                <w:lang w:val="ro-RO"/>
              </w:rPr>
              <w:t>tie</w:t>
            </w:r>
          </w:p>
        </w:tc>
        <w:tc>
          <w:tcPr>
            <w:tcW w:w="1701" w:type="dxa"/>
            <w:vAlign w:val="center"/>
          </w:tcPr>
          <w:p w:rsidR="00CB7D42" w:rsidRPr="00F44602" w:rsidRDefault="00CB7D42" w:rsidP="00D95434">
            <w:pPr>
              <w:pStyle w:val="Char"/>
              <w:jc w:val="center"/>
              <w:rPr>
                <w:rFonts w:ascii="Arial" w:hAnsi="Arial" w:cs="Arial"/>
                <w:lang w:val="ro-RO"/>
              </w:rPr>
            </w:pPr>
            <w:r w:rsidRPr="00F44602">
              <w:rPr>
                <w:rFonts w:ascii="Arial" w:hAnsi="Arial" w:cs="Arial"/>
                <w:lang w:val="ro-RO"/>
              </w:rPr>
              <w:t>2015</w:t>
            </w:r>
          </w:p>
        </w:tc>
        <w:tc>
          <w:tcPr>
            <w:tcW w:w="1888" w:type="dxa"/>
            <w:vAlign w:val="center"/>
          </w:tcPr>
          <w:p w:rsidR="00CB7D42" w:rsidRPr="00F44602" w:rsidRDefault="00CB7D42" w:rsidP="00D95434">
            <w:pPr>
              <w:pStyle w:val="Char"/>
              <w:jc w:val="center"/>
              <w:rPr>
                <w:rFonts w:ascii="Arial" w:hAnsi="Arial" w:cs="Arial"/>
                <w:lang w:val="ro-RO"/>
              </w:rPr>
            </w:pPr>
            <w:r>
              <w:rPr>
                <w:rFonts w:ascii="Arial" w:hAnsi="Arial" w:cs="Arial"/>
                <w:lang w:val="ro-RO"/>
              </w:rPr>
              <w:t>Î</w:t>
            </w:r>
            <w:r w:rsidRPr="00F44602">
              <w:rPr>
                <w:rFonts w:ascii="Arial" w:hAnsi="Arial" w:cs="Arial"/>
                <w:lang w:val="ro-RO"/>
              </w:rPr>
              <w:t>n funcţiune</w:t>
            </w:r>
          </w:p>
        </w:tc>
        <w:tc>
          <w:tcPr>
            <w:tcW w:w="1594" w:type="dxa"/>
            <w:vAlign w:val="center"/>
          </w:tcPr>
          <w:p w:rsidR="00CB7D42" w:rsidRPr="00F44602" w:rsidRDefault="00CB7D42" w:rsidP="00D95434">
            <w:pPr>
              <w:pStyle w:val="Char"/>
              <w:jc w:val="center"/>
              <w:rPr>
                <w:rFonts w:ascii="Arial" w:hAnsi="Arial" w:cs="Arial"/>
                <w:lang w:val="ro-RO"/>
              </w:rPr>
            </w:pPr>
            <w:r w:rsidRPr="00F44602">
              <w:rPr>
                <w:rFonts w:ascii="Arial" w:hAnsi="Arial" w:cs="Arial"/>
                <w:lang w:val="ro-RO"/>
              </w:rPr>
              <w:t>Depozit conform</w:t>
            </w:r>
          </w:p>
        </w:tc>
        <w:tc>
          <w:tcPr>
            <w:tcW w:w="2502" w:type="dxa"/>
            <w:vAlign w:val="center"/>
          </w:tcPr>
          <w:p w:rsidR="00CB7D42" w:rsidRPr="00F44602" w:rsidRDefault="00CB7D42" w:rsidP="00D95434">
            <w:pPr>
              <w:pStyle w:val="Char"/>
              <w:jc w:val="center"/>
              <w:rPr>
                <w:rFonts w:ascii="Arial" w:hAnsi="Arial" w:cs="Arial"/>
                <w:lang w:val="ro-RO"/>
              </w:rPr>
            </w:pPr>
            <w:r w:rsidRPr="00F44602">
              <w:rPr>
                <w:rFonts w:ascii="Arial" w:hAnsi="Arial" w:cs="Arial"/>
                <w:lang w:val="ro-RO"/>
              </w:rPr>
              <w:t>Autorizaţia de mediu cu program de conformare</w:t>
            </w:r>
          </w:p>
          <w:p w:rsidR="00CB7D42" w:rsidRPr="00F44602" w:rsidRDefault="00CB7D42" w:rsidP="00D95434">
            <w:pPr>
              <w:pStyle w:val="Char"/>
              <w:jc w:val="center"/>
              <w:rPr>
                <w:rFonts w:ascii="Arial" w:hAnsi="Arial" w:cs="Arial"/>
                <w:lang w:val="ro-RO"/>
              </w:rPr>
            </w:pPr>
            <w:r w:rsidRPr="00F44602">
              <w:rPr>
                <w:rFonts w:ascii="Arial" w:hAnsi="Arial" w:cs="Arial"/>
                <w:lang w:val="ro-RO"/>
              </w:rPr>
              <w:t>nr.</w:t>
            </w:r>
            <w:r>
              <w:rPr>
                <w:rFonts w:ascii="Arial" w:hAnsi="Arial" w:cs="Arial"/>
                <w:lang w:val="ro-RO"/>
              </w:rPr>
              <w:t xml:space="preserve"> </w:t>
            </w:r>
            <w:r w:rsidRPr="00F44602">
              <w:rPr>
                <w:rFonts w:ascii="Arial" w:hAnsi="Arial" w:cs="Arial"/>
                <w:lang w:val="ro-RO"/>
              </w:rPr>
              <w:t>HD-260</w:t>
            </w:r>
            <w:r>
              <w:rPr>
                <w:rFonts w:ascii="Arial" w:hAnsi="Arial" w:cs="Arial"/>
                <w:lang w:val="ro-RO"/>
              </w:rPr>
              <w:t xml:space="preserve"> </w:t>
            </w:r>
            <w:r w:rsidRPr="00F44602">
              <w:rPr>
                <w:rFonts w:ascii="Arial" w:hAnsi="Arial" w:cs="Arial"/>
                <w:lang w:val="ro-RO"/>
              </w:rPr>
              <w:t>/</w:t>
            </w:r>
            <w:r>
              <w:rPr>
                <w:rFonts w:ascii="Arial" w:hAnsi="Arial" w:cs="Arial"/>
                <w:lang w:val="ro-RO"/>
              </w:rPr>
              <w:t xml:space="preserve"> </w:t>
            </w:r>
            <w:r w:rsidRPr="00F44602">
              <w:rPr>
                <w:rFonts w:ascii="Arial" w:hAnsi="Arial" w:cs="Arial"/>
                <w:lang w:val="ro-RO"/>
              </w:rPr>
              <w:t>05.06</w:t>
            </w:r>
            <w:r>
              <w:rPr>
                <w:rFonts w:ascii="Arial" w:hAnsi="Arial" w:cs="Arial"/>
                <w:lang w:val="ro-RO"/>
              </w:rPr>
              <w:t>.</w:t>
            </w:r>
            <w:r w:rsidRPr="00F44602">
              <w:rPr>
                <w:rFonts w:ascii="Arial" w:hAnsi="Arial" w:cs="Arial"/>
                <w:lang w:val="ro-RO"/>
              </w:rPr>
              <w:t>2008</w:t>
            </w:r>
          </w:p>
        </w:tc>
      </w:tr>
      <w:tr w:rsidR="00CB7D42" w:rsidRPr="00F44602">
        <w:tblPrEx>
          <w:tblCellMar>
            <w:top w:w="0" w:type="dxa"/>
            <w:bottom w:w="0" w:type="dxa"/>
          </w:tblCellMar>
        </w:tblPrEx>
        <w:trPr>
          <w:cantSplit/>
        </w:trPr>
        <w:tc>
          <w:tcPr>
            <w:tcW w:w="1885" w:type="dxa"/>
            <w:vAlign w:val="center"/>
          </w:tcPr>
          <w:p w:rsidR="00CB7D42" w:rsidRPr="00F44602" w:rsidRDefault="00CB7D42" w:rsidP="00D95434">
            <w:pPr>
              <w:pStyle w:val="Char"/>
              <w:jc w:val="center"/>
              <w:rPr>
                <w:rFonts w:ascii="Arial" w:hAnsi="Arial" w:cs="Arial"/>
                <w:lang w:val="ro-RO"/>
              </w:rPr>
            </w:pPr>
            <w:r w:rsidRPr="00F44602">
              <w:rPr>
                <w:rFonts w:ascii="Arial" w:hAnsi="Arial" w:cs="Arial"/>
                <w:lang w:val="ro-RO"/>
              </w:rPr>
              <w:t>Depozit de</w:t>
            </w:r>
            <w:r>
              <w:rPr>
                <w:rFonts w:ascii="Arial" w:hAnsi="Arial" w:cs="Arial"/>
                <w:lang w:val="ro-RO"/>
              </w:rPr>
              <w:t>ş</w:t>
            </w:r>
            <w:r w:rsidRPr="00F44602">
              <w:rPr>
                <w:rFonts w:ascii="Arial" w:hAnsi="Arial" w:cs="Arial"/>
                <w:lang w:val="ro-RO"/>
              </w:rPr>
              <w:t xml:space="preserve">euri </w:t>
            </w:r>
            <w:r>
              <w:rPr>
                <w:rFonts w:ascii="Arial" w:hAnsi="Arial" w:cs="Arial"/>
                <w:lang w:val="ro-RO"/>
              </w:rPr>
              <w:t>m</w:t>
            </w:r>
            <w:r w:rsidRPr="00F44602">
              <w:rPr>
                <w:rFonts w:ascii="Arial" w:hAnsi="Arial" w:cs="Arial"/>
                <w:lang w:val="ro-RO"/>
              </w:rPr>
              <w:t>unicipiul Deva</w:t>
            </w:r>
          </w:p>
        </w:tc>
        <w:tc>
          <w:tcPr>
            <w:tcW w:w="1701" w:type="dxa"/>
            <w:vAlign w:val="center"/>
          </w:tcPr>
          <w:p w:rsidR="00CB7D42" w:rsidRPr="00F44602" w:rsidRDefault="00CB7D42" w:rsidP="00D95434">
            <w:pPr>
              <w:pStyle w:val="Char"/>
              <w:jc w:val="center"/>
              <w:rPr>
                <w:rFonts w:ascii="Arial" w:hAnsi="Arial" w:cs="Arial"/>
                <w:lang w:val="ro-RO"/>
              </w:rPr>
            </w:pPr>
            <w:r w:rsidRPr="00F44602">
              <w:rPr>
                <w:rFonts w:ascii="Arial" w:hAnsi="Arial" w:cs="Arial"/>
                <w:lang w:val="ro-RO"/>
              </w:rPr>
              <w:t>2015</w:t>
            </w:r>
          </w:p>
        </w:tc>
        <w:tc>
          <w:tcPr>
            <w:tcW w:w="1888" w:type="dxa"/>
            <w:vAlign w:val="center"/>
          </w:tcPr>
          <w:p w:rsidR="00CB7D42" w:rsidRPr="00F44602" w:rsidRDefault="00CB7D42" w:rsidP="00D95434">
            <w:pPr>
              <w:pStyle w:val="Char"/>
              <w:jc w:val="center"/>
              <w:rPr>
                <w:rFonts w:ascii="Arial" w:hAnsi="Arial" w:cs="Arial"/>
                <w:lang w:val="ro-RO"/>
              </w:rPr>
            </w:pPr>
            <w:r>
              <w:rPr>
                <w:rFonts w:ascii="Arial" w:hAnsi="Arial" w:cs="Arial"/>
                <w:lang w:val="ro-RO"/>
              </w:rPr>
              <w:t>Î</w:t>
            </w:r>
            <w:r w:rsidRPr="00F44602">
              <w:rPr>
                <w:rFonts w:ascii="Arial" w:hAnsi="Arial" w:cs="Arial"/>
                <w:lang w:val="ro-RO"/>
              </w:rPr>
              <w:t>n funcţiune</w:t>
            </w:r>
          </w:p>
        </w:tc>
        <w:tc>
          <w:tcPr>
            <w:tcW w:w="1594" w:type="dxa"/>
            <w:vAlign w:val="center"/>
          </w:tcPr>
          <w:p w:rsidR="00CB7D42" w:rsidRPr="00F44602" w:rsidRDefault="00CB7D42" w:rsidP="00D95434">
            <w:pPr>
              <w:pStyle w:val="Char"/>
              <w:jc w:val="center"/>
              <w:rPr>
                <w:rFonts w:ascii="Arial" w:hAnsi="Arial" w:cs="Arial"/>
                <w:lang w:val="ro-RO"/>
              </w:rPr>
            </w:pPr>
            <w:r w:rsidRPr="00F44602">
              <w:rPr>
                <w:rFonts w:ascii="Arial" w:hAnsi="Arial" w:cs="Arial"/>
                <w:lang w:val="ro-RO"/>
              </w:rPr>
              <w:t>Depozit conform</w:t>
            </w:r>
          </w:p>
        </w:tc>
        <w:tc>
          <w:tcPr>
            <w:tcW w:w="2502" w:type="dxa"/>
            <w:vAlign w:val="center"/>
          </w:tcPr>
          <w:p w:rsidR="00CB7D42" w:rsidRPr="00F44602" w:rsidRDefault="00CB7D42" w:rsidP="00D95434">
            <w:pPr>
              <w:pStyle w:val="Char"/>
              <w:jc w:val="center"/>
              <w:rPr>
                <w:rFonts w:ascii="Arial" w:hAnsi="Arial" w:cs="Arial"/>
                <w:lang w:val="ro-RO"/>
              </w:rPr>
            </w:pPr>
            <w:r w:rsidRPr="00F44602">
              <w:rPr>
                <w:rFonts w:ascii="Arial" w:hAnsi="Arial" w:cs="Arial"/>
                <w:lang w:val="ro-RO"/>
              </w:rPr>
              <w:t>Autorizaţie de mediu cu program de conformare nr. HD-109</w:t>
            </w:r>
            <w:r>
              <w:rPr>
                <w:rFonts w:ascii="Arial" w:hAnsi="Arial" w:cs="Arial"/>
                <w:lang w:val="ro-RO"/>
              </w:rPr>
              <w:t xml:space="preserve"> </w:t>
            </w:r>
            <w:r w:rsidRPr="00F44602">
              <w:rPr>
                <w:rFonts w:ascii="Arial" w:hAnsi="Arial" w:cs="Arial"/>
                <w:lang w:val="ro-RO"/>
              </w:rPr>
              <w:t>/</w:t>
            </w:r>
            <w:r>
              <w:rPr>
                <w:rFonts w:ascii="Arial" w:hAnsi="Arial" w:cs="Arial"/>
                <w:lang w:val="ro-RO"/>
              </w:rPr>
              <w:t xml:space="preserve"> 06.04.2009</w:t>
            </w:r>
          </w:p>
        </w:tc>
      </w:tr>
      <w:tr w:rsidR="00CB7D42" w:rsidRPr="00F44602">
        <w:tblPrEx>
          <w:tblCellMar>
            <w:top w:w="0" w:type="dxa"/>
            <w:bottom w:w="0" w:type="dxa"/>
          </w:tblCellMar>
        </w:tblPrEx>
        <w:trPr>
          <w:cantSplit/>
        </w:trPr>
        <w:tc>
          <w:tcPr>
            <w:tcW w:w="1885" w:type="dxa"/>
            <w:vAlign w:val="center"/>
          </w:tcPr>
          <w:p w:rsidR="00CB7D42" w:rsidRPr="00F44602" w:rsidRDefault="00CB7D42" w:rsidP="00D95434">
            <w:pPr>
              <w:pStyle w:val="Char"/>
              <w:jc w:val="center"/>
              <w:rPr>
                <w:rFonts w:ascii="Arial" w:hAnsi="Arial" w:cs="Arial"/>
                <w:lang w:val="ro-RO"/>
              </w:rPr>
            </w:pPr>
            <w:r>
              <w:rPr>
                <w:rFonts w:ascii="Arial" w:hAnsi="Arial" w:cs="Arial"/>
                <w:lang w:val="ro-RO"/>
              </w:rPr>
              <w:t>Depozit deşeuri o</w:t>
            </w:r>
            <w:r w:rsidRPr="00F44602">
              <w:rPr>
                <w:rFonts w:ascii="Arial" w:hAnsi="Arial" w:cs="Arial"/>
                <w:lang w:val="ro-RO"/>
              </w:rPr>
              <w:t>ra</w:t>
            </w:r>
            <w:r>
              <w:rPr>
                <w:rFonts w:ascii="Arial" w:hAnsi="Arial" w:cs="Arial"/>
                <w:lang w:val="ro-RO"/>
              </w:rPr>
              <w:t>ş</w:t>
            </w:r>
            <w:r w:rsidRPr="00F44602">
              <w:rPr>
                <w:rFonts w:ascii="Arial" w:hAnsi="Arial" w:cs="Arial"/>
                <w:lang w:val="ro-RO"/>
              </w:rPr>
              <w:t xml:space="preserve"> Aninoasa</w:t>
            </w:r>
          </w:p>
        </w:tc>
        <w:tc>
          <w:tcPr>
            <w:tcW w:w="1701" w:type="dxa"/>
            <w:vAlign w:val="center"/>
          </w:tcPr>
          <w:p w:rsidR="00CB7D42" w:rsidRPr="00F44602" w:rsidRDefault="00CB7D42" w:rsidP="00D95434">
            <w:pPr>
              <w:pStyle w:val="Char"/>
              <w:jc w:val="center"/>
              <w:rPr>
                <w:rFonts w:ascii="Arial" w:hAnsi="Arial" w:cs="Arial"/>
                <w:lang w:val="ro-RO"/>
              </w:rPr>
            </w:pPr>
            <w:r w:rsidRPr="00F44602">
              <w:rPr>
                <w:rFonts w:ascii="Arial" w:hAnsi="Arial" w:cs="Arial"/>
                <w:lang w:val="ro-RO"/>
              </w:rPr>
              <w:t>2016</w:t>
            </w:r>
          </w:p>
        </w:tc>
        <w:tc>
          <w:tcPr>
            <w:tcW w:w="1888" w:type="dxa"/>
            <w:vAlign w:val="center"/>
          </w:tcPr>
          <w:p w:rsidR="00CB7D42" w:rsidRPr="00F44602" w:rsidRDefault="00CB7D42" w:rsidP="00D95434">
            <w:pPr>
              <w:pStyle w:val="Char"/>
              <w:jc w:val="center"/>
              <w:rPr>
                <w:rFonts w:ascii="Arial" w:hAnsi="Arial" w:cs="Arial"/>
                <w:lang w:val="ro-RO"/>
              </w:rPr>
            </w:pPr>
            <w:r>
              <w:rPr>
                <w:rFonts w:ascii="Arial" w:hAnsi="Arial" w:cs="Arial"/>
                <w:lang w:val="ro-RO"/>
              </w:rPr>
              <w:t>Î</w:t>
            </w:r>
            <w:r w:rsidRPr="00F44602">
              <w:rPr>
                <w:rFonts w:ascii="Arial" w:hAnsi="Arial" w:cs="Arial"/>
                <w:lang w:val="ro-RO"/>
              </w:rPr>
              <w:t>n funcţiune</w:t>
            </w:r>
          </w:p>
        </w:tc>
        <w:tc>
          <w:tcPr>
            <w:tcW w:w="1594" w:type="dxa"/>
            <w:vAlign w:val="center"/>
          </w:tcPr>
          <w:p w:rsidR="00CB7D42" w:rsidRPr="00F44602" w:rsidRDefault="00CB7D42" w:rsidP="00D95434">
            <w:pPr>
              <w:pStyle w:val="Char"/>
              <w:jc w:val="center"/>
              <w:rPr>
                <w:rFonts w:ascii="Arial" w:hAnsi="Arial" w:cs="Arial"/>
                <w:lang w:val="ro-RO"/>
              </w:rPr>
            </w:pPr>
            <w:r w:rsidRPr="00F44602">
              <w:rPr>
                <w:rFonts w:ascii="Arial" w:hAnsi="Arial" w:cs="Arial"/>
                <w:lang w:val="ro-RO"/>
              </w:rPr>
              <w:t>Depozit conform</w:t>
            </w:r>
          </w:p>
        </w:tc>
        <w:tc>
          <w:tcPr>
            <w:tcW w:w="2502" w:type="dxa"/>
            <w:vAlign w:val="center"/>
          </w:tcPr>
          <w:p w:rsidR="00CB7D42" w:rsidRPr="00F44602" w:rsidRDefault="00CB7D42" w:rsidP="00D95434">
            <w:pPr>
              <w:pStyle w:val="Char"/>
              <w:jc w:val="center"/>
              <w:rPr>
                <w:rFonts w:ascii="Arial" w:hAnsi="Arial" w:cs="Arial"/>
                <w:lang w:val="ro-RO"/>
              </w:rPr>
            </w:pPr>
            <w:r w:rsidRPr="00F44602">
              <w:rPr>
                <w:rFonts w:ascii="Arial" w:hAnsi="Arial" w:cs="Arial"/>
                <w:lang w:val="ro-RO"/>
              </w:rPr>
              <w:t xml:space="preserve">Autorizaţie de mediu cu program de conformare nr. HD-604/12.12.2007  </w:t>
            </w:r>
          </w:p>
        </w:tc>
      </w:tr>
      <w:tr w:rsidR="00CB7D42" w:rsidRPr="00F44602">
        <w:tblPrEx>
          <w:tblCellMar>
            <w:top w:w="0" w:type="dxa"/>
            <w:bottom w:w="0" w:type="dxa"/>
          </w:tblCellMar>
        </w:tblPrEx>
        <w:trPr>
          <w:cantSplit/>
        </w:trPr>
        <w:tc>
          <w:tcPr>
            <w:tcW w:w="1885" w:type="dxa"/>
            <w:vAlign w:val="center"/>
          </w:tcPr>
          <w:p w:rsidR="00CB7D42" w:rsidRPr="00F44602" w:rsidRDefault="00CB7D42" w:rsidP="00D95434">
            <w:pPr>
              <w:pStyle w:val="Char"/>
              <w:jc w:val="center"/>
              <w:rPr>
                <w:rFonts w:ascii="Arial" w:hAnsi="Arial" w:cs="Arial"/>
                <w:lang w:val="ro-RO"/>
              </w:rPr>
            </w:pPr>
            <w:r w:rsidRPr="00F44602">
              <w:rPr>
                <w:rFonts w:ascii="Arial" w:hAnsi="Arial" w:cs="Arial"/>
                <w:lang w:val="ro-RO"/>
              </w:rPr>
              <w:t>Depozit de</w:t>
            </w:r>
            <w:r>
              <w:rPr>
                <w:rFonts w:ascii="Arial" w:hAnsi="Arial" w:cs="Arial"/>
                <w:lang w:val="ro-RO"/>
              </w:rPr>
              <w:t>şeuri m</w:t>
            </w:r>
            <w:r w:rsidRPr="00F44602">
              <w:rPr>
                <w:rFonts w:ascii="Arial" w:hAnsi="Arial" w:cs="Arial"/>
                <w:lang w:val="ro-RO"/>
              </w:rPr>
              <w:t>unicipiul Vulcan</w:t>
            </w:r>
          </w:p>
        </w:tc>
        <w:tc>
          <w:tcPr>
            <w:tcW w:w="1701" w:type="dxa"/>
            <w:vAlign w:val="center"/>
          </w:tcPr>
          <w:p w:rsidR="00CB7D42" w:rsidRPr="00F44602" w:rsidRDefault="00CB7D42" w:rsidP="00D95434">
            <w:pPr>
              <w:pStyle w:val="Char"/>
              <w:jc w:val="center"/>
              <w:rPr>
                <w:rFonts w:ascii="Arial" w:hAnsi="Arial" w:cs="Arial"/>
                <w:lang w:val="ro-RO"/>
              </w:rPr>
            </w:pPr>
            <w:r w:rsidRPr="00F44602">
              <w:rPr>
                <w:rFonts w:ascii="Arial" w:hAnsi="Arial" w:cs="Arial"/>
                <w:lang w:val="ro-RO"/>
              </w:rPr>
              <w:t>2016</w:t>
            </w:r>
          </w:p>
        </w:tc>
        <w:tc>
          <w:tcPr>
            <w:tcW w:w="1888" w:type="dxa"/>
            <w:vAlign w:val="center"/>
          </w:tcPr>
          <w:p w:rsidR="00CB7D42" w:rsidRPr="00F44602" w:rsidRDefault="00CB7D42" w:rsidP="00D95434">
            <w:pPr>
              <w:pStyle w:val="Char"/>
              <w:jc w:val="center"/>
              <w:rPr>
                <w:rFonts w:ascii="Arial" w:hAnsi="Arial" w:cs="Arial"/>
                <w:lang w:val="ro-RO"/>
              </w:rPr>
            </w:pPr>
            <w:r>
              <w:rPr>
                <w:rFonts w:ascii="Arial" w:hAnsi="Arial" w:cs="Arial"/>
                <w:lang w:val="ro-RO"/>
              </w:rPr>
              <w:t>Î</w:t>
            </w:r>
            <w:r w:rsidRPr="00F44602">
              <w:rPr>
                <w:rFonts w:ascii="Arial" w:hAnsi="Arial" w:cs="Arial"/>
                <w:lang w:val="ro-RO"/>
              </w:rPr>
              <w:t>n funcţiune</w:t>
            </w:r>
          </w:p>
        </w:tc>
        <w:tc>
          <w:tcPr>
            <w:tcW w:w="1594" w:type="dxa"/>
            <w:vAlign w:val="center"/>
          </w:tcPr>
          <w:p w:rsidR="00CB7D42" w:rsidRPr="00F44602" w:rsidRDefault="00CB7D42" w:rsidP="00D95434">
            <w:pPr>
              <w:pStyle w:val="Char"/>
              <w:jc w:val="center"/>
              <w:rPr>
                <w:rFonts w:ascii="Arial" w:hAnsi="Arial" w:cs="Arial"/>
                <w:lang w:val="ro-RO"/>
              </w:rPr>
            </w:pPr>
            <w:r w:rsidRPr="00F44602">
              <w:rPr>
                <w:rFonts w:ascii="Arial" w:hAnsi="Arial" w:cs="Arial"/>
                <w:lang w:val="ro-RO"/>
              </w:rPr>
              <w:t>Depozit conform</w:t>
            </w:r>
          </w:p>
        </w:tc>
        <w:tc>
          <w:tcPr>
            <w:tcW w:w="2502" w:type="dxa"/>
            <w:vAlign w:val="center"/>
          </w:tcPr>
          <w:p w:rsidR="00CB7D42" w:rsidRPr="00F44602" w:rsidRDefault="00CB7D42" w:rsidP="00D95434">
            <w:pPr>
              <w:pStyle w:val="Char"/>
              <w:jc w:val="center"/>
              <w:rPr>
                <w:rFonts w:ascii="Arial" w:hAnsi="Arial" w:cs="Arial"/>
                <w:lang w:val="ro-RO"/>
              </w:rPr>
            </w:pPr>
            <w:r w:rsidRPr="00F44602">
              <w:rPr>
                <w:rFonts w:ascii="Arial" w:hAnsi="Arial" w:cs="Arial"/>
                <w:lang w:val="ro-RO"/>
              </w:rPr>
              <w:t xml:space="preserve">Autorizaţie de mediu cu program de conformare nr. HD-605/12.12.2007 </w:t>
            </w:r>
          </w:p>
        </w:tc>
      </w:tr>
    </w:tbl>
    <w:p w:rsidR="00CB7D42" w:rsidRPr="00F44602" w:rsidRDefault="00CB7D42" w:rsidP="00CB7D42">
      <w:pPr>
        <w:pStyle w:val="Char"/>
        <w:jc w:val="center"/>
        <w:rPr>
          <w:rFonts w:ascii="Arial" w:hAnsi="Arial" w:cs="Arial"/>
          <w:lang w:val="ro-RO"/>
        </w:rPr>
      </w:pPr>
      <w:r>
        <w:rPr>
          <w:rFonts w:ascii="Arial" w:hAnsi="Arial" w:cs="Arial"/>
          <w:lang w:val="ro-RO"/>
        </w:rPr>
        <w:t>Tabelul nr.</w:t>
      </w:r>
      <w:r w:rsidRPr="00F44602">
        <w:rPr>
          <w:rFonts w:ascii="Arial" w:hAnsi="Arial" w:cs="Arial"/>
          <w:lang w:val="ro-RO"/>
        </w:rPr>
        <w:t xml:space="preserve"> </w:t>
      </w:r>
      <w:r>
        <w:rPr>
          <w:rFonts w:ascii="Arial" w:hAnsi="Arial" w:cs="Arial"/>
          <w:lang w:val="ro-RO"/>
        </w:rPr>
        <w:t>6</w:t>
      </w:r>
      <w:r w:rsidRPr="00F44602">
        <w:rPr>
          <w:rFonts w:ascii="Arial" w:hAnsi="Arial" w:cs="Arial"/>
          <w:lang w:val="ro-RO"/>
        </w:rPr>
        <w:t>.</w:t>
      </w:r>
      <w:r>
        <w:rPr>
          <w:rFonts w:ascii="Arial" w:hAnsi="Arial" w:cs="Arial"/>
          <w:lang w:val="ro-RO"/>
        </w:rPr>
        <w:t>5.</w:t>
      </w:r>
      <w:r w:rsidRPr="00F44602">
        <w:rPr>
          <w:rFonts w:ascii="Arial" w:hAnsi="Arial" w:cs="Arial"/>
          <w:lang w:val="ro-RO"/>
        </w:rPr>
        <w:t>1.</w:t>
      </w:r>
      <w:r>
        <w:rPr>
          <w:rFonts w:ascii="Arial" w:hAnsi="Arial" w:cs="Arial"/>
          <w:lang w:val="ro-RO"/>
        </w:rPr>
        <w:t>6.</w:t>
      </w:r>
      <w:r w:rsidRPr="00F44602">
        <w:rPr>
          <w:rFonts w:ascii="Arial" w:hAnsi="Arial" w:cs="Arial"/>
          <w:lang w:val="ro-RO"/>
        </w:rPr>
        <w:t xml:space="preserve">  Situaţia depozitelor urbane neconforme</w:t>
      </w:r>
      <w:r>
        <w:rPr>
          <w:rFonts w:ascii="Arial" w:hAnsi="Arial" w:cs="Arial"/>
          <w:lang w:val="ro-RO"/>
        </w:rPr>
        <w:t>,</w:t>
      </w:r>
      <w:r w:rsidRPr="00F44602">
        <w:rPr>
          <w:rFonts w:ascii="Arial" w:hAnsi="Arial" w:cs="Arial"/>
          <w:lang w:val="ro-RO"/>
        </w:rPr>
        <w:t xml:space="preserve"> la sfârşitul anului 2010</w:t>
      </w:r>
    </w:p>
    <w:p w:rsidR="00CB7D42" w:rsidRPr="00F44602" w:rsidRDefault="00CB7D42" w:rsidP="00CB7D42">
      <w:pPr>
        <w:pStyle w:val="Char"/>
        <w:ind w:firstLine="708"/>
        <w:jc w:val="both"/>
        <w:rPr>
          <w:rFonts w:ascii="Arial" w:hAnsi="Arial" w:cs="Arial"/>
          <w:lang w:val="ro-RO"/>
        </w:rPr>
      </w:pPr>
      <w:r>
        <w:rPr>
          <w:rFonts w:ascii="Arial" w:hAnsi="Arial" w:cs="Arial"/>
          <w:lang w:val="ro-RO"/>
        </w:rPr>
        <w:t>P</w:t>
      </w:r>
      <w:r w:rsidRPr="00F44602">
        <w:rPr>
          <w:rFonts w:ascii="Arial" w:hAnsi="Arial" w:cs="Arial"/>
          <w:lang w:val="ro-RO"/>
        </w:rPr>
        <w:t>ână la 16 iulie</w:t>
      </w:r>
      <w:r>
        <w:rPr>
          <w:rFonts w:ascii="Arial" w:hAnsi="Arial" w:cs="Arial"/>
          <w:lang w:val="ro-RO"/>
        </w:rPr>
        <w:t xml:space="preserve"> 2009</w:t>
      </w:r>
      <w:r w:rsidRPr="00F44602">
        <w:rPr>
          <w:rFonts w:ascii="Arial" w:hAnsi="Arial" w:cs="Arial"/>
          <w:lang w:val="ro-RO"/>
        </w:rPr>
        <w:t xml:space="preserve"> au fost închise toate gropile de deşeuri municipale din zon</w:t>
      </w:r>
      <w:r>
        <w:rPr>
          <w:rFonts w:ascii="Arial" w:hAnsi="Arial" w:cs="Arial"/>
          <w:lang w:val="ro-RO"/>
        </w:rPr>
        <w:t>e</w:t>
      </w:r>
      <w:r w:rsidRPr="00F44602">
        <w:rPr>
          <w:rFonts w:ascii="Arial" w:hAnsi="Arial" w:cs="Arial"/>
          <w:lang w:val="ro-RO"/>
        </w:rPr>
        <w:t xml:space="preserve"> </w:t>
      </w:r>
      <w:r>
        <w:rPr>
          <w:rFonts w:ascii="Arial" w:hAnsi="Arial" w:cs="Arial"/>
          <w:lang w:val="ro-RO"/>
        </w:rPr>
        <w:t>rurale,</w:t>
      </w:r>
      <w:r w:rsidRPr="00F44602">
        <w:rPr>
          <w:rFonts w:ascii="Arial" w:hAnsi="Arial" w:cs="Arial"/>
          <w:lang w:val="ro-RO"/>
        </w:rPr>
        <w:t xml:space="preserve"> </w:t>
      </w:r>
      <w:r>
        <w:rPr>
          <w:rFonts w:ascii="Arial" w:hAnsi="Arial" w:cs="Arial"/>
          <w:lang w:val="ro-RO"/>
        </w:rPr>
        <w:t>d</w:t>
      </w:r>
      <w:r w:rsidRPr="00F44602">
        <w:rPr>
          <w:rFonts w:ascii="Arial" w:hAnsi="Arial" w:cs="Arial"/>
          <w:lang w:val="ro-RO"/>
        </w:rPr>
        <w:t xml:space="preserve">eşeurile din aceste localităţi fiind preluate de către serviciile de salubritate şi transportate la depozitele de deşeuri care se mai află în funcţiune. </w:t>
      </w:r>
    </w:p>
    <w:p w:rsidR="00CB7D42" w:rsidRPr="00F44602" w:rsidRDefault="00CB7D42" w:rsidP="00CB7D42">
      <w:pPr>
        <w:pStyle w:val="Char"/>
        <w:ind w:firstLine="708"/>
        <w:jc w:val="both"/>
        <w:rPr>
          <w:rFonts w:ascii="Arial" w:hAnsi="Arial" w:cs="Arial"/>
          <w:lang w:val="ro-RO"/>
        </w:rPr>
      </w:pPr>
      <w:r w:rsidRPr="00F44602">
        <w:rPr>
          <w:rFonts w:ascii="Arial" w:hAnsi="Arial" w:cs="Arial"/>
          <w:lang w:val="ro-RO"/>
        </w:rPr>
        <w:t>Până în prezent nu funcţionează în judeţ nici un depozit conform pentru deşeurile municipale.</w:t>
      </w:r>
    </w:p>
    <w:p w:rsidR="00CB7D42" w:rsidRPr="00F44602" w:rsidRDefault="00CB7D42" w:rsidP="00CB7D42">
      <w:pPr>
        <w:pStyle w:val="Char"/>
        <w:jc w:val="center"/>
        <w:rPr>
          <w:rFonts w:ascii="Arial" w:hAnsi="Arial" w:cs="Arial"/>
          <w:lang w:val="ro-RO"/>
        </w:rPr>
      </w:pPr>
    </w:p>
    <w:p w:rsidR="00CB7D42" w:rsidRPr="00AD2F11" w:rsidRDefault="00CB7D42" w:rsidP="00CB7D42">
      <w:pPr>
        <w:rPr>
          <w:rFonts w:ascii="Arial" w:hAnsi="Arial" w:cs="Arial"/>
          <w:i/>
        </w:rPr>
      </w:pPr>
      <w:r w:rsidRPr="00AD2F11">
        <w:rPr>
          <w:rFonts w:ascii="Arial" w:hAnsi="Arial" w:cs="Arial"/>
          <w:i/>
        </w:rPr>
        <w:t>Gestionarea deşeurilor periculoase din deşeurile municipale</w:t>
      </w:r>
    </w:p>
    <w:p w:rsidR="00CB7D42" w:rsidRPr="00F44602" w:rsidRDefault="00CB7D42" w:rsidP="00CB7D42">
      <w:pPr>
        <w:rPr>
          <w:rFonts w:ascii="Arial" w:hAnsi="Arial" w:cs="Arial"/>
        </w:rPr>
      </w:pPr>
    </w:p>
    <w:p w:rsidR="00CB7D42" w:rsidRPr="00F44602" w:rsidRDefault="00CB7D42" w:rsidP="00CB7D42">
      <w:pPr>
        <w:ind w:firstLine="708"/>
        <w:jc w:val="both"/>
        <w:rPr>
          <w:rFonts w:ascii="Arial" w:hAnsi="Arial" w:cs="Arial"/>
        </w:rPr>
      </w:pPr>
      <w:r w:rsidRPr="00F44602">
        <w:rPr>
          <w:rFonts w:ascii="Arial" w:hAnsi="Arial" w:cs="Arial"/>
        </w:rPr>
        <w:t>Obiectivul în ceea ce priveşte deşeurile periculoase municipale</w:t>
      </w:r>
      <w:r>
        <w:rPr>
          <w:rFonts w:ascii="Arial" w:hAnsi="Arial" w:cs="Arial"/>
        </w:rPr>
        <w:t xml:space="preserve"> </w:t>
      </w:r>
      <w:r w:rsidRPr="00F44602">
        <w:rPr>
          <w:rFonts w:ascii="Arial" w:hAnsi="Arial" w:cs="Arial"/>
        </w:rPr>
        <w:t xml:space="preserve">constă în  implementarea şi asigurarea funcţionalităţii sistemului de colectare separată, tratare şi valorificare a  acestora. </w:t>
      </w:r>
    </w:p>
    <w:p w:rsidR="00CB7D42" w:rsidRPr="00F44602" w:rsidRDefault="00CB7D42" w:rsidP="00CB7D42">
      <w:pPr>
        <w:ind w:firstLine="708"/>
        <w:jc w:val="both"/>
        <w:rPr>
          <w:rFonts w:ascii="Arial" w:hAnsi="Arial" w:cs="Arial"/>
        </w:rPr>
      </w:pPr>
      <w:r w:rsidRPr="00F44602">
        <w:rPr>
          <w:rFonts w:ascii="Arial" w:hAnsi="Arial" w:cs="Arial"/>
        </w:rPr>
        <w:t xml:space="preserve">Chiar dacă deşeurile care pot prezenta proprietăţi oxidante, inflamabile, explozive, corozive, infecţioase, iritante, cancerigene, mutagene sau cu impact semnificativ asupra mediului sunt generate în cantităţi mici, ele trebuie </w:t>
      </w:r>
      <w:r>
        <w:rPr>
          <w:rFonts w:ascii="Arial" w:hAnsi="Arial" w:cs="Arial"/>
        </w:rPr>
        <w:t xml:space="preserve">să fie </w:t>
      </w:r>
      <w:r w:rsidRPr="00F44602">
        <w:rPr>
          <w:rFonts w:ascii="Arial" w:hAnsi="Arial" w:cs="Arial"/>
        </w:rPr>
        <w:t>separate din deşeurile menajere şi gestionate cu multă grijă</w:t>
      </w:r>
      <w:r>
        <w:rPr>
          <w:rFonts w:ascii="Arial" w:hAnsi="Arial" w:cs="Arial"/>
        </w:rPr>
        <w:t>,</w:t>
      </w:r>
      <w:r w:rsidRPr="00F44602">
        <w:rPr>
          <w:rFonts w:ascii="Arial" w:hAnsi="Arial" w:cs="Arial"/>
        </w:rPr>
        <w:t xml:space="preserve"> deoarece datorită acestor proprietăţi sunt periculoase pentru mediu şi sănătatea umană. Până la sfârşitul anului 2010 nu a fost implementată colectarea selectivă a acestor deşeuri, cu excepţia deşeurilor de echipamente electrice şi electronice.  </w:t>
      </w:r>
    </w:p>
    <w:p w:rsidR="00CB7D42" w:rsidRPr="00F44602" w:rsidRDefault="00CB7D42" w:rsidP="00CB7D42">
      <w:pPr>
        <w:rPr>
          <w:rFonts w:ascii="Arial" w:hAnsi="Arial" w:cs="Arial"/>
        </w:rPr>
      </w:pPr>
    </w:p>
    <w:p w:rsidR="00CB7D42" w:rsidRPr="00097A48" w:rsidRDefault="00CB7D42" w:rsidP="00CB7D42">
      <w:pPr>
        <w:rPr>
          <w:rFonts w:ascii="Arial" w:hAnsi="Arial" w:cs="Arial"/>
          <w:i/>
        </w:rPr>
      </w:pPr>
      <w:r w:rsidRPr="00097A48">
        <w:rPr>
          <w:rFonts w:ascii="Arial" w:hAnsi="Arial" w:cs="Arial"/>
          <w:i/>
        </w:rPr>
        <w:t>Gestionarea ambalajelor şi a deşeurilor de ambalaje</w:t>
      </w:r>
    </w:p>
    <w:p w:rsidR="00CB7D42" w:rsidRPr="00F44602" w:rsidRDefault="00CB7D42" w:rsidP="00CB7D42">
      <w:pPr>
        <w:jc w:val="both"/>
        <w:rPr>
          <w:rFonts w:ascii="Arial" w:hAnsi="Arial" w:cs="Arial"/>
        </w:rPr>
      </w:pPr>
    </w:p>
    <w:p w:rsidR="00CB7D42" w:rsidRPr="00F44602" w:rsidRDefault="00CB7D42" w:rsidP="00CB7D42">
      <w:pPr>
        <w:ind w:firstLine="708"/>
        <w:jc w:val="both"/>
        <w:rPr>
          <w:rFonts w:ascii="Arial" w:hAnsi="Arial" w:cs="Arial"/>
          <w:color w:val="FF0000"/>
        </w:rPr>
      </w:pPr>
      <w:r w:rsidRPr="00F44602">
        <w:rPr>
          <w:rFonts w:ascii="Arial" w:hAnsi="Arial" w:cs="Arial"/>
        </w:rPr>
        <w:t>Deşeurile de ambalaje se regăsesc in deşeurile menajere într</w:t>
      </w:r>
      <w:r>
        <w:rPr>
          <w:rFonts w:ascii="Arial" w:hAnsi="Arial" w:cs="Arial"/>
        </w:rPr>
        <w:t>-un procent important, ele provenind</w:t>
      </w:r>
      <w:r w:rsidRPr="00F44602">
        <w:rPr>
          <w:rFonts w:ascii="Arial" w:hAnsi="Arial" w:cs="Arial"/>
        </w:rPr>
        <w:t xml:space="preserve"> din ambalajele introduse pe piaţă odată cu produsele ambalate. Principalii parametrii care pot influenţa generarea deşeurilor de ambalaje sunt schimb</w:t>
      </w:r>
      <w:r>
        <w:rPr>
          <w:rFonts w:ascii="Arial" w:hAnsi="Arial" w:cs="Arial"/>
        </w:rPr>
        <w:t>ă</w:t>
      </w:r>
      <w:r w:rsidRPr="00F44602">
        <w:rPr>
          <w:rFonts w:ascii="Arial" w:hAnsi="Arial" w:cs="Arial"/>
        </w:rPr>
        <w:t>rile economice, cele privind cererea, natura bunurilor de larg consum şi schimbările în tehnologiile de fabricaţie a ambalajelor. Cantităţile de ambalaje introduse pe piaţă cu produsele ambalate de către producătorii din judeţul Hunedoara şi cele colectate şi valorificate de c</w:t>
      </w:r>
      <w:r>
        <w:rPr>
          <w:rFonts w:ascii="Arial" w:hAnsi="Arial" w:cs="Arial"/>
        </w:rPr>
        <w:t>ă</w:t>
      </w:r>
      <w:r w:rsidRPr="00F44602">
        <w:rPr>
          <w:rFonts w:ascii="Arial" w:hAnsi="Arial" w:cs="Arial"/>
        </w:rPr>
        <w:t>tre agenţii colectori autorizaţi, rezultate din raportările operatorilor economici pentru anul 2010, sunt prezentate în tabelul urm</w:t>
      </w:r>
      <w:r>
        <w:rPr>
          <w:rFonts w:ascii="Arial" w:hAnsi="Arial" w:cs="Arial"/>
        </w:rPr>
        <w:t>ă</w:t>
      </w:r>
      <w:r w:rsidRPr="00F44602">
        <w:rPr>
          <w:rFonts w:ascii="Arial" w:hAnsi="Arial" w:cs="Arial"/>
        </w:rPr>
        <w:t>tor:</w:t>
      </w:r>
    </w:p>
    <w:p w:rsidR="00CB7D42" w:rsidRPr="00F44602" w:rsidRDefault="00CB7D42" w:rsidP="00CB7D42">
      <w:pPr>
        <w:pStyle w:val="Char"/>
        <w:rPr>
          <w:rFonts w:ascii="Arial" w:hAnsi="Arial" w:cs="Arial"/>
          <w:lang w:val="ro-RO"/>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908"/>
        <w:gridCol w:w="3240"/>
        <w:gridCol w:w="3780"/>
      </w:tblGrid>
      <w:tr w:rsidR="00CB7D42" w:rsidRPr="00F44602">
        <w:tblPrEx>
          <w:tblCellMar>
            <w:top w:w="0" w:type="dxa"/>
            <w:bottom w:w="0" w:type="dxa"/>
          </w:tblCellMar>
        </w:tblPrEx>
        <w:trPr>
          <w:jc w:val="center"/>
        </w:trPr>
        <w:tc>
          <w:tcPr>
            <w:tcW w:w="1908" w:type="dxa"/>
            <w:vAlign w:val="center"/>
          </w:tcPr>
          <w:p w:rsidR="00CB7D42" w:rsidRPr="00F44602" w:rsidRDefault="00CB7D42" w:rsidP="00D95434">
            <w:pPr>
              <w:pStyle w:val="Char"/>
              <w:jc w:val="center"/>
              <w:rPr>
                <w:rFonts w:ascii="Arial" w:hAnsi="Arial" w:cs="Arial"/>
                <w:lang w:val="ro-RO"/>
              </w:rPr>
            </w:pPr>
            <w:r w:rsidRPr="00F44602">
              <w:rPr>
                <w:rFonts w:ascii="Arial" w:hAnsi="Arial" w:cs="Arial"/>
                <w:lang w:val="ro-RO"/>
              </w:rPr>
              <w:t>Materialul</w:t>
            </w:r>
          </w:p>
        </w:tc>
        <w:tc>
          <w:tcPr>
            <w:tcW w:w="3240" w:type="dxa"/>
            <w:vAlign w:val="center"/>
          </w:tcPr>
          <w:p w:rsidR="00CB7D42" w:rsidRPr="00F44602" w:rsidRDefault="00CB7D42" w:rsidP="00D95434">
            <w:pPr>
              <w:pStyle w:val="Char"/>
              <w:jc w:val="center"/>
              <w:rPr>
                <w:rFonts w:ascii="Arial" w:hAnsi="Arial" w:cs="Arial"/>
                <w:lang w:val="ro-RO"/>
              </w:rPr>
            </w:pPr>
            <w:r w:rsidRPr="00F44602">
              <w:rPr>
                <w:rFonts w:ascii="Arial" w:hAnsi="Arial" w:cs="Arial"/>
                <w:lang w:val="ro-RO"/>
              </w:rPr>
              <w:t>Ambalaje corespunz</w:t>
            </w:r>
            <w:r>
              <w:rPr>
                <w:rFonts w:ascii="Arial" w:hAnsi="Arial" w:cs="Arial"/>
                <w:lang w:val="ro-RO"/>
              </w:rPr>
              <w:t>ă</w:t>
            </w:r>
            <w:r w:rsidRPr="00F44602">
              <w:rPr>
                <w:rFonts w:ascii="Arial" w:hAnsi="Arial" w:cs="Arial"/>
                <w:lang w:val="ro-RO"/>
              </w:rPr>
              <w:t>toare produselor ambalate introduse pe piaţ</w:t>
            </w:r>
            <w:r>
              <w:rPr>
                <w:rFonts w:ascii="Arial" w:hAnsi="Arial" w:cs="Arial"/>
                <w:lang w:val="ro-RO"/>
              </w:rPr>
              <w:t>ă</w:t>
            </w:r>
            <w:r w:rsidRPr="00F44602">
              <w:rPr>
                <w:rFonts w:ascii="Arial" w:hAnsi="Arial" w:cs="Arial"/>
                <w:lang w:val="ro-RO"/>
              </w:rPr>
              <w:t xml:space="preserve"> de către produc</w:t>
            </w:r>
            <w:r>
              <w:rPr>
                <w:rFonts w:ascii="Arial" w:hAnsi="Arial" w:cs="Arial"/>
                <w:lang w:val="ro-RO"/>
              </w:rPr>
              <w:t>ă</w:t>
            </w:r>
            <w:r w:rsidRPr="00F44602">
              <w:rPr>
                <w:rFonts w:ascii="Arial" w:hAnsi="Arial" w:cs="Arial"/>
                <w:lang w:val="ro-RO"/>
              </w:rPr>
              <w:t>tori şi importatori</w:t>
            </w:r>
            <w:r>
              <w:rPr>
                <w:rFonts w:ascii="Arial" w:hAnsi="Arial" w:cs="Arial"/>
                <w:lang w:val="ro-RO"/>
              </w:rPr>
              <w:t xml:space="preserve"> (</w:t>
            </w:r>
            <w:r w:rsidRPr="00F44602">
              <w:rPr>
                <w:rFonts w:ascii="Arial" w:hAnsi="Arial" w:cs="Arial"/>
                <w:lang w:val="ro-RO"/>
              </w:rPr>
              <w:t>tone</w:t>
            </w:r>
            <w:r>
              <w:rPr>
                <w:rFonts w:ascii="Arial" w:hAnsi="Arial" w:cs="Arial"/>
                <w:lang w:val="ro-RO"/>
              </w:rPr>
              <w:t>)</w:t>
            </w:r>
          </w:p>
        </w:tc>
        <w:tc>
          <w:tcPr>
            <w:tcW w:w="3780" w:type="dxa"/>
            <w:vAlign w:val="center"/>
          </w:tcPr>
          <w:p w:rsidR="00CB7D42" w:rsidRPr="00F44602" w:rsidRDefault="00CB7D42" w:rsidP="00D95434">
            <w:pPr>
              <w:pStyle w:val="Char"/>
              <w:jc w:val="center"/>
              <w:rPr>
                <w:rFonts w:ascii="Arial" w:hAnsi="Arial" w:cs="Arial"/>
                <w:lang w:val="ro-RO"/>
              </w:rPr>
            </w:pPr>
            <w:r w:rsidRPr="00F44602">
              <w:rPr>
                <w:rFonts w:ascii="Arial" w:hAnsi="Arial" w:cs="Arial"/>
                <w:lang w:val="ro-RO"/>
              </w:rPr>
              <w:t>Deşeuri de ambalaje preluate in vederea valorific</w:t>
            </w:r>
            <w:r>
              <w:rPr>
                <w:rFonts w:ascii="Arial" w:hAnsi="Arial" w:cs="Arial"/>
                <w:lang w:val="ro-RO"/>
              </w:rPr>
              <w:t>ă</w:t>
            </w:r>
            <w:r w:rsidRPr="00F44602">
              <w:rPr>
                <w:rFonts w:ascii="Arial" w:hAnsi="Arial" w:cs="Arial"/>
                <w:lang w:val="ro-RO"/>
              </w:rPr>
              <w:t>rii de la persoane fizice sau juridice de către agenţii economici autorizaţi</w:t>
            </w:r>
            <w:r>
              <w:rPr>
                <w:rFonts w:ascii="Arial" w:hAnsi="Arial" w:cs="Arial"/>
                <w:lang w:val="ro-RO"/>
              </w:rPr>
              <w:t xml:space="preserve"> (</w:t>
            </w:r>
            <w:r w:rsidRPr="00F44602">
              <w:rPr>
                <w:rFonts w:ascii="Arial" w:hAnsi="Arial" w:cs="Arial"/>
                <w:lang w:val="ro-RO"/>
              </w:rPr>
              <w:t>tone</w:t>
            </w:r>
            <w:r>
              <w:rPr>
                <w:rFonts w:ascii="Arial" w:hAnsi="Arial" w:cs="Arial"/>
                <w:lang w:val="ro-RO"/>
              </w:rPr>
              <w:t>)</w:t>
            </w:r>
          </w:p>
        </w:tc>
      </w:tr>
      <w:tr w:rsidR="00CB7D42" w:rsidRPr="00F44602">
        <w:tblPrEx>
          <w:tblCellMar>
            <w:top w:w="0" w:type="dxa"/>
            <w:bottom w:w="0" w:type="dxa"/>
          </w:tblCellMar>
        </w:tblPrEx>
        <w:trPr>
          <w:jc w:val="center"/>
        </w:trPr>
        <w:tc>
          <w:tcPr>
            <w:tcW w:w="1908" w:type="dxa"/>
            <w:vAlign w:val="center"/>
          </w:tcPr>
          <w:p w:rsidR="00CB7D42" w:rsidRPr="00F44602" w:rsidRDefault="00CB7D42" w:rsidP="00D95434">
            <w:pPr>
              <w:pStyle w:val="Char"/>
              <w:jc w:val="center"/>
              <w:rPr>
                <w:rFonts w:ascii="Arial" w:hAnsi="Arial" w:cs="Arial"/>
                <w:lang w:val="ro-RO"/>
              </w:rPr>
            </w:pPr>
            <w:r w:rsidRPr="00F44602">
              <w:rPr>
                <w:rFonts w:ascii="Arial" w:hAnsi="Arial" w:cs="Arial"/>
                <w:lang w:val="ro-RO"/>
              </w:rPr>
              <w:t>Sticl</w:t>
            </w:r>
            <w:r>
              <w:rPr>
                <w:rFonts w:ascii="Arial" w:hAnsi="Arial" w:cs="Arial"/>
                <w:lang w:val="ro-RO"/>
              </w:rPr>
              <w:t>ă</w:t>
            </w:r>
          </w:p>
        </w:tc>
        <w:tc>
          <w:tcPr>
            <w:tcW w:w="3240" w:type="dxa"/>
            <w:vAlign w:val="center"/>
          </w:tcPr>
          <w:p w:rsidR="00CB7D42" w:rsidRPr="00F44602" w:rsidRDefault="00CB7D42" w:rsidP="00D95434">
            <w:pPr>
              <w:pStyle w:val="Char"/>
              <w:jc w:val="center"/>
              <w:rPr>
                <w:rFonts w:ascii="Arial" w:hAnsi="Arial" w:cs="Arial"/>
                <w:lang w:val="ro-RO"/>
              </w:rPr>
            </w:pPr>
            <w:r w:rsidRPr="00F44602">
              <w:rPr>
                <w:rFonts w:ascii="Arial" w:hAnsi="Arial" w:cs="Arial"/>
                <w:lang w:val="ro-RO"/>
              </w:rPr>
              <w:t>144</w:t>
            </w:r>
          </w:p>
        </w:tc>
        <w:tc>
          <w:tcPr>
            <w:tcW w:w="3780" w:type="dxa"/>
            <w:vAlign w:val="center"/>
          </w:tcPr>
          <w:p w:rsidR="00CB7D42" w:rsidRPr="00F44602" w:rsidRDefault="00CB7D42" w:rsidP="00D95434">
            <w:pPr>
              <w:pStyle w:val="Char"/>
              <w:jc w:val="center"/>
              <w:rPr>
                <w:rFonts w:ascii="Arial" w:hAnsi="Arial" w:cs="Arial"/>
                <w:lang w:val="ro-RO"/>
              </w:rPr>
            </w:pPr>
            <w:r w:rsidRPr="00F44602">
              <w:rPr>
                <w:rFonts w:ascii="Arial" w:hAnsi="Arial" w:cs="Arial"/>
                <w:lang w:val="ro-RO"/>
              </w:rPr>
              <w:t>63</w:t>
            </w:r>
          </w:p>
        </w:tc>
      </w:tr>
      <w:tr w:rsidR="00CB7D42" w:rsidRPr="00F44602">
        <w:tblPrEx>
          <w:tblCellMar>
            <w:top w:w="0" w:type="dxa"/>
            <w:bottom w:w="0" w:type="dxa"/>
          </w:tblCellMar>
        </w:tblPrEx>
        <w:trPr>
          <w:jc w:val="center"/>
        </w:trPr>
        <w:tc>
          <w:tcPr>
            <w:tcW w:w="1908" w:type="dxa"/>
            <w:vAlign w:val="center"/>
          </w:tcPr>
          <w:p w:rsidR="00CB7D42" w:rsidRPr="00F44602" w:rsidRDefault="00CB7D42" w:rsidP="00D95434">
            <w:pPr>
              <w:pStyle w:val="Char"/>
              <w:jc w:val="center"/>
              <w:rPr>
                <w:rFonts w:ascii="Arial" w:hAnsi="Arial" w:cs="Arial"/>
                <w:lang w:val="ro-RO"/>
              </w:rPr>
            </w:pPr>
            <w:r w:rsidRPr="00F44602">
              <w:rPr>
                <w:rFonts w:ascii="Arial" w:hAnsi="Arial" w:cs="Arial"/>
                <w:lang w:val="ro-RO"/>
              </w:rPr>
              <w:t>Plastic</w:t>
            </w:r>
          </w:p>
        </w:tc>
        <w:tc>
          <w:tcPr>
            <w:tcW w:w="3240" w:type="dxa"/>
            <w:vAlign w:val="center"/>
          </w:tcPr>
          <w:p w:rsidR="00CB7D42" w:rsidRPr="00F44602" w:rsidRDefault="00CB7D42" w:rsidP="00D95434">
            <w:pPr>
              <w:pStyle w:val="Char"/>
              <w:jc w:val="center"/>
              <w:rPr>
                <w:rFonts w:ascii="Arial" w:hAnsi="Arial" w:cs="Arial"/>
                <w:lang w:val="ro-RO"/>
              </w:rPr>
            </w:pPr>
            <w:r w:rsidRPr="00F44602">
              <w:rPr>
                <w:rFonts w:ascii="Arial" w:hAnsi="Arial" w:cs="Arial"/>
                <w:lang w:val="ro-RO"/>
              </w:rPr>
              <w:t>751</w:t>
            </w:r>
          </w:p>
        </w:tc>
        <w:tc>
          <w:tcPr>
            <w:tcW w:w="3780" w:type="dxa"/>
            <w:vAlign w:val="center"/>
          </w:tcPr>
          <w:p w:rsidR="00CB7D42" w:rsidRPr="00F44602" w:rsidRDefault="00CB7D42" w:rsidP="00D95434">
            <w:pPr>
              <w:pStyle w:val="Char"/>
              <w:jc w:val="center"/>
              <w:rPr>
                <w:rFonts w:ascii="Arial" w:hAnsi="Arial" w:cs="Arial"/>
                <w:lang w:val="ro-RO"/>
              </w:rPr>
            </w:pPr>
            <w:r w:rsidRPr="00F44602">
              <w:rPr>
                <w:rFonts w:ascii="Arial" w:hAnsi="Arial" w:cs="Arial"/>
                <w:lang w:val="ro-RO"/>
              </w:rPr>
              <w:t>1245</w:t>
            </w:r>
          </w:p>
        </w:tc>
      </w:tr>
      <w:tr w:rsidR="00CB7D42" w:rsidRPr="00F44602">
        <w:tblPrEx>
          <w:tblCellMar>
            <w:top w:w="0" w:type="dxa"/>
            <w:bottom w:w="0" w:type="dxa"/>
          </w:tblCellMar>
        </w:tblPrEx>
        <w:trPr>
          <w:jc w:val="center"/>
        </w:trPr>
        <w:tc>
          <w:tcPr>
            <w:tcW w:w="1908" w:type="dxa"/>
            <w:vAlign w:val="center"/>
          </w:tcPr>
          <w:p w:rsidR="00CB7D42" w:rsidRPr="00F44602" w:rsidRDefault="00CB7D42" w:rsidP="00D95434">
            <w:pPr>
              <w:pStyle w:val="Char"/>
              <w:jc w:val="center"/>
              <w:rPr>
                <w:rFonts w:ascii="Arial" w:hAnsi="Arial" w:cs="Arial"/>
                <w:lang w:val="ro-RO"/>
              </w:rPr>
            </w:pPr>
            <w:r w:rsidRPr="00F44602">
              <w:rPr>
                <w:rFonts w:ascii="Arial" w:hAnsi="Arial" w:cs="Arial"/>
                <w:lang w:val="ro-RO"/>
              </w:rPr>
              <w:t>H</w:t>
            </w:r>
            <w:r>
              <w:rPr>
                <w:rFonts w:ascii="Arial" w:hAnsi="Arial" w:cs="Arial"/>
                <w:lang w:val="ro-RO"/>
              </w:rPr>
              <w:t>â</w:t>
            </w:r>
            <w:r w:rsidRPr="00F44602">
              <w:rPr>
                <w:rFonts w:ascii="Arial" w:hAnsi="Arial" w:cs="Arial"/>
                <w:lang w:val="ro-RO"/>
              </w:rPr>
              <w:t>rtie si carton</w:t>
            </w:r>
          </w:p>
        </w:tc>
        <w:tc>
          <w:tcPr>
            <w:tcW w:w="3240" w:type="dxa"/>
            <w:vAlign w:val="center"/>
          </w:tcPr>
          <w:p w:rsidR="00CB7D42" w:rsidRPr="00F44602" w:rsidRDefault="00CB7D42" w:rsidP="00D95434">
            <w:pPr>
              <w:pStyle w:val="Char"/>
              <w:jc w:val="center"/>
              <w:rPr>
                <w:rFonts w:ascii="Arial" w:hAnsi="Arial" w:cs="Arial"/>
                <w:lang w:val="ro-RO"/>
              </w:rPr>
            </w:pPr>
            <w:r w:rsidRPr="00F44602">
              <w:rPr>
                <w:rFonts w:ascii="Arial" w:hAnsi="Arial" w:cs="Arial"/>
                <w:lang w:val="ro-RO"/>
              </w:rPr>
              <w:t>1249</w:t>
            </w:r>
          </w:p>
        </w:tc>
        <w:tc>
          <w:tcPr>
            <w:tcW w:w="3780" w:type="dxa"/>
            <w:vAlign w:val="center"/>
          </w:tcPr>
          <w:p w:rsidR="00CB7D42" w:rsidRPr="00F44602" w:rsidRDefault="00CB7D42" w:rsidP="00D95434">
            <w:pPr>
              <w:pStyle w:val="Char"/>
              <w:jc w:val="center"/>
              <w:rPr>
                <w:rFonts w:ascii="Arial" w:hAnsi="Arial" w:cs="Arial"/>
                <w:lang w:val="ro-RO"/>
              </w:rPr>
            </w:pPr>
            <w:r w:rsidRPr="00F44602">
              <w:rPr>
                <w:rFonts w:ascii="Arial" w:hAnsi="Arial" w:cs="Arial"/>
                <w:lang w:val="ro-RO"/>
              </w:rPr>
              <w:t>5401</w:t>
            </w:r>
          </w:p>
        </w:tc>
      </w:tr>
      <w:tr w:rsidR="00CB7D42" w:rsidRPr="00F44602">
        <w:tblPrEx>
          <w:tblCellMar>
            <w:top w:w="0" w:type="dxa"/>
            <w:bottom w:w="0" w:type="dxa"/>
          </w:tblCellMar>
        </w:tblPrEx>
        <w:trPr>
          <w:jc w:val="center"/>
        </w:trPr>
        <w:tc>
          <w:tcPr>
            <w:tcW w:w="1908" w:type="dxa"/>
            <w:vAlign w:val="center"/>
          </w:tcPr>
          <w:p w:rsidR="00CB7D42" w:rsidRPr="00F44602" w:rsidRDefault="00CB7D42" w:rsidP="00D95434">
            <w:pPr>
              <w:pStyle w:val="Char"/>
              <w:jc w:val="center"/>
              <w:rPr>
                <w:rFonts w:ascii="Arial" w:hAnsi="Arial" w:cs="Arial"/>
                <w:lang w:val="ro-RO"/>
              </w:rPr>
            </w:pPr>
            <w:r w:rsidRPr="00F44602">
              <w:rPr>
                <w:rFonts w:ascii="Arial" w:hAnsi="Arial" w:cs="Arial"/>
                <w:lang w:val="ro-RO"/>
              </w:rPr>
              <w:t>Metale</w:t>
            </w:r>
          </w:p>
        </w:tc>
        <w:tc>
          <w:tcPr>
            <w:tcW w:w="3240" w:type="dxa"/>
            <w:vAlign w:val="center"/>
          </w:tcPr>
          <w:p w:rsidR="00CB7D42" w:rsidRPr="00F44602" w:rsidRDefault="00CB7D42" w:rsidP="00D95434">
            <w:pPr>
              <w:pStyle w:val="Char"/>
              <w:jc w:val="center"/>
              <w:rPr>
                <w:rFonts w:ascii="Arial" w:hAnsi="Arial" w:cs="Arial"/>
                <w:lang w:val="ro-RO"/>
              </w:rPr>
            </w:pPr>
            <w:r w:rsidRPr="00F44602">
              <w:rPr>
                <w:rFonts w:ascii="Arial" w:hAnsi="Arial" w:cs="Arial"/>
                <w:lang w:val="ro-RO"/>
              </w:rPr>
              <w:t>180</w:t>
            </w:r>
          </w:p>
        </w:tc>
        <w:tc>
          <w:tcPr>
            <w:tcW w:w="3780" w:type="dxa"/>
            <w:vAlign w:val="center"/>
          </w:tcPr>
          <w:p w:rsidR="00CB7D42" w:rsidRPr="00F44602" w:rsidRDefault="00CB7D42" w:rsidP="00D95434">
            <w:pPr>
              <w:pStyle w:val="Char"/>
              <w:jc w:val="center"/>
              <w:rPr>
                <w:rFonts w:ascii="Arial" w:hAnsi="Arial" w:cs="Arial"/>
                <w:lang w:val="ro-RO"/>
              </w:rPr>
            </w:pPr>
            <w:r w:rsidRPr="00F44602">
              <w:rPr>
                <w:rFonts w:ascii="Arial" w:hAnsi="Arial" w:cs="Arial"/>
                <w:lang w:val="ro-RO"/>
              </w:rPr>
              <w:t>416</w:t>
            </w:r>
          </w:p>
        </w:tc>
      </w:tr>
      <w:tr w:rsidR="00CB7D42" w:rsidRPr="00F44602">
        <w:tblPrEx>
          <w:tblCellMar>
            <w:top w:w="0" w:type="dxa"/>
            <w:bottom w:w="0" w:type="dxa"/>
          </w:tblCellMar>
        </w:tblPrEx>
        <w:trPr>
          <w:jc w:val="center"/>
        </w:trPr>
        <w:tc>
          <w:tcPr>
            <w:tcW w:w="1908" w:type="dxa"/>
            <w:vAlign w:val="center"/>
          </w:tcPr>
          <w:p w:rsidR="00CB7D42" w:rsidRPr="00F44602" w:rsidRDefault="00CB7D42" w:rsidP="00D95434">
            <w:pPr>
              <w:pStyle w:val="Char"/>
              <w:jc w:val="center"/>
              <w:rPr>
                <w:rFonts w:ascii="Arial" w:hAnsi="Arial" w:cs="Arial"/>
                <w:lang w:val="ro-RO"/>
              </w:rPr>
            </w:pPr>
            <w:r w:rsidRPr="00F44602">
              <w:rPr>
                <w:rFonts w:ascii="Arial" w:hAnsi="Arial" w:cs="Arial"/>
                <w:lang w:val="ro-RO"/>
              </w:rPr>
              <w:t>Lemn</w:t>
            </w:r>
          </w:p>
        </w:tc>
        <w:tc>
          <w:tcPr>
            <w:tcW w:w="3240" w:type="dxa"/>
            <w:vAlign w:val="center"/>
          </w:tcPr>
          <w:p w:rsidR="00CB7D42" w:rsidRPr="00F44602" w:rsidRDefault="00CB7D42" w:rsidP="00D95434">
            <w:pPr>
              <w:pStyle w:val="Char"/>
              <w:jc w:val="center"/>
              <w:rPr>
                <w:rFonts w:ascii="Arial" w:hAnsi="Arial" w:cs="Arial"/>
                <w:lang w:val="ro-RO"/>
              </w:rPr>
            </w:pPr>
            <w:r w:rsidRPr="00F44602">
              <w:rPr>
                <w:rFonts w:ascii="Arial" w:hAnsi="Arial" w:cs="Arial"/>
                <w:lang w:val="ro-RO"/>
              </w:rPr>
              <w:t>2836</w:t>
            </w:r>
          </w:p>
        </w:tc>
        <w:tc>
          <w:tcPr>
            <w:tcW w:w="3780" w:type="dxa"/>
            <w:vAlign w:val="center"/>
          </w:tcPr>
          <w:p w:rsidR="00CB7D42" w:rsidRPr="00F44602" w:rsidRDefault="00CB7D42" w:rsidP="00D95434">
            <w:pPr>
              <w:pStyle w:val="Char"/>
              <w:jc w:val="center"/>
              <w:rPr>
                <w:rFonts w:ascii="Arial" w:hAnsi="Arial" w:cs="Arial"/>
                <w:lang w:val="ro-RO"/>
              </w:rPr>
            </w:pPr>
            <w:r w:rsidRPr="00F44602">
              <w:rPr>
                <w:rFonts w:ascii="Arial" w:hAnsi="Arial" w:cs="Arial"/>
                <w:lang w:val="ro-RO"/>
              </w:rPr>
              <w:t>8</w:t>
            </w:r>
          </w:p>
        </w:tc>
      </w:tr>
      <w:tr w:rsidR="00CB7D42" w:rsidRPr="00F44602">
        <w:tblPrEx>
          <w:tblCellMar>
            <w:top w:w="0" w:type="dxa"/>
            <w:bottom w:w="0" w:type="dxa"/>
          </w:tblCellMar>
        </w:tblPrEx>
        <w:trPr>
          <w:jc w:val="center"/>
        </w:trPr>
        <w:tc>
          <w:tcPr>
            <w:tcW w:w="1908" w:type="dxa"/>
            <w:vAlign w:val="center"/>
          </w:tcPr>
          <w:p w:rsidR="00CB7D42" w:rsidRPr="00F44602" w:rsidRDefault="00CB7D42" w:rsidP="00D95434">
            <w:pPr>
              <w:pStyle w:val="Char"/>
              <w:jc w:val="center"/>
              <w:rPr>
                <w:rFonts w:ascii="Arial" w:hAnsi="Arial" w:cs="Arial"/>
                <w:lang w:val="ro-RO"/>
              </w:rPr>
            </w:pPr>
            <w:r w:rsidRPr="00F44602">
              <w:rPr>
                <w:rFonts w:ascii="Arial" w:hAnsi="Arial" w:cs="Arial"/>
                <w:lang w:val="ro-RO"/>
              </w:rPr>
              <w:t>Altele</w:t>
            </w:r>
          </w:p>
        </w:tc>
        <w:tc>
          <w:tcPr>
            <w:tcW w:w="3240" w:type="dxa"/>
            <w:vAlign w:val="center"/>
          </w:tcPr>
          <w:p w:rsidR="00CB7D42" w:rsidRPr="00F44602" w:rsidRDefault="00CB7D42" w:rsidP="00D95434">
            <w:pPr>
              <w:pStyle w:val="Char"/>
              <w:jc w:val="center"/>
              <w:rPr>
                <w:rFonts w:ascii="Arial" w:hAnsi="Arial" w:cs="Arial"/>
                <w:lang w:val="ro-RO"/>
              </w:rPr>
            </w:pPr>
            <w:r w:rsidRPr="00F44602">
              <w:rPr>
                <w:rFonts w:ascii="Arial" w:hAnsi="Arial" w:cs="Arial"/>
                <w:lang w:val="ro-RO"/>
              </w:rPr>
              <w:t>41</w:t>
            </w:r>
          </w:p>
        </w:tc>
        <w:tc>
          <w:tcPr>
            <w:tcW w:w="3780" w:type="dxa"/>
            <w:vAlign w:val="center"/>
          </w:tcPr>
          <w:p w:rsidR="00CB7D42" w:rsidRPr="00F44602" w:rsidRDefault="00CB7D42" w:rsidP="00D95434">
            <w:pPr>
              <w:pStyle w:val="Char"/>
              <w:jc w:val="center"/>
              <w:rPr>
                <w:rFonts w:ascii="Arial" w:hAnsi="Arial" w:cs="Arial"/>
                <w:lang w:val="ro-RO"/>
              </w:rPr>
            </w:pPr>
            <w:r w:rsidRPr="00F44602">
              <w:rPr>
                <w:rFonts w:ascii="Arial" w:hAnsi="Arial" w:cs="Arial"/>
                <w:lang w:val="ro-RO"/>
              </w:rPr>
              <w:t>58</w:t>
            </w:r>
          </w:p>
        </w:tc>
      </w:tr>
      <w:tr w:rsidR="00CB7D42" w:rsidRPr="00F44602">
        <w:tblPrEx>
          <w:tblCellMar>
            <w:top w:w="0" w:type="dxa"/>
            <w:bottom w:w="0" w:type="dxa"/>
          </w:tblCellMar>
        </w:tblPrEx>
        <w:trPr>
          <w:jc w:val="center"/>
        </w:trPr>
        <w:tc>
          <w:tcPr>
            <w:tcW w:w="1908" w:type="dxa"/>
            <w:vAlign w:val="center"/>
          </w:tcPr>
          <w:p w:rsidR="00CB7D42" w:rsidRPr="00097A48" w:rsidRDefault="00CB7D42" w:rsidP="00D95434">
            <w:pPr>
              <w:pStyle w:val="Char"/>
              <w:jc w:val="center"/>
              <w:rPr>
                <w:rFonts w:ascii="Arial" w:hAnsi="Arial" w:cs="Arial"/>
                <w:b/>
                <w:lang w:val="ro-RO"/>
              </w:rPr>
            </w:pPr>
            <w:r w:rsidRPr="00097A48">
              <w:rPr>
                <w:rFonts w:ascii="Arial" w:hAnsi="Arial" w:cs="Arial"/>
                <w:b/>
                <w:lang w:val="ro-RO"/>
              </w:rPr>
              <w:t>Total</w:t>
            </w:r>
          </w:p>
        </w:tc>
        <w:tc>
          <w:tcPr>
            <w:tcW w:w="3240" w:type="dxa"/>
            <w:vAlign w:val="center"/>
          </w:tcPr>
          <w:p w:rsidR="00CB7D42" w:rsidRPr="00097A48" w:rsidRDefault="00CB7D42" w:rsidP="00D95434">
            <w:pPr>
              <w:pStyle w:val="Char"/>
              <w:jc w:val="center"/>
              <w:rPr>
                <w:rFonts w:ascii="Arial" w:hAnsi="Arial" w:cs="Arial"/>
                <w:b/>
                <w:lang w:val="ro-RO"/>
              </w:rPr>
            </w:pPr>
            <w:r w:rsidRPr="00097A48">
              <w:rPr>
                <w:rFonts w:ascii="Arial" w:hAnsi="Arial" w:cs="Arial"/>
                <w:b/>
                <w:lang w:val="ro-RO"/>
              </w:rPr>
              <w:t>5201</w:t>
            </w:r>
          </w:p>
        </w:tc>
        <w:tc>
          <w:tcPr>
            <w:tcW w:w="3780" w:type="dxa"/>
            <w:vAlign w:val="center"/>
          </w:tcPr>
          <w:p w:rsidR="00CB7D42" w:rsidRPr="00097A48" w:rsidRDefault="00CB7D42" w:rsidP="00D95434">
            <w:pPr>
              <w:pStyle w:val="Char"/>
              <w:jc w:val="center"/>
              <w:rPr>
                <w:rFonts w:ascii="Arial" w:hAnsi="Arial" w:cs="Arial"/>
                <w:b/>
                <w:lang w:val="ro-RO"/>
              </w:rPr>
            </w:pPr>
            <w:r w:rsidRPr="00097A48">
              <w:rPr>
                <w:rFonts w:ascii="Arial" w:hAnsi="Arial" w:cs="Arial"/>
                <w:b/>
                <w:lang w:val="ro-RO"/>
              </w:rPr>
              <w:t>7191</w:t>
            </w:r>
          </w:p>
        </w:tc>
      </w:tr>
    </w:tbl>
    <w:p w:rsidR="00CB7D42" w:rsidRPr="00F44602" w:rsidRDefault="00CB7D42" w:rsidP="00CB7D42">
      <w:pPr>
        <w:pStyle w:val="Char"/>
        <w:rPr>
          <w:rFonts w:ascii="Arial" w:hAnsi="Arial" w:cs="Arial"/>
          <w:lang w:val="ro-RO"/>
        </w:rPr>
      </w:pPr>
    </w:p>
    <w:p w:rsidR="00CB7D42" w:rsidRDefault="00CB7D42" w:rsidP="00CB7D42">
      <w:pPr>
        <w:pStyle w:val="Char"/>
        <w:jc w:val="center"/>
        <w:rPr>
          <w:rFonts w:ascii="Arial" w:hAnsi="Arial" w:cs="Arial"/>
          <w:lang w:val="ro-RO"/>
        </w:rPr>
      </w:pPr>
      <w:r w:rsidRPr="00F44602">
        <w:rPr>
          <w:rFonts w:ascii="Arial" w:hAnsi="Arial" w:cs="Arial"/>
          <w:lang w:val="ro-RO"/>
        </w:rPr>
        <w:t>Tab</w:t>
      </w:r>
      <w:r>
        <w:rPr>
          <w:rFonts w:ascii="Arial" w:hAnsi="Arial" w:cs="Arial"/>
          <w:lang w:val="ro-RO"/>
        </w:rPr>
        <w:t>elul nr. 6.5.1.7.</w:t>
      </w:r>
      <w:r w:rsidRPr="00F44602">
        <w:rPr>
          <w:rFonts w:ascii="Arial" w:hAnsi="Arial" w:cs="Arial"/>
          <w:lang w:val="ro-RO"/>
        </w:rPr>
        <w:t xml:space="preserve">  Cantit</w:t>
      </w:r>
      <w:r>
        <w:rPr>
          <w:rFonts w:ascii="Arial" w:hAnsi="Arial" w:cs="Arial"/>
          <w:lang w:val="ro-RO"/>
        </w:rPr>
        <w:t>ă</w:t>
      </w:r>
      <w:r w:rsidRPr="00F44602">
        <w:rPr>
          <w:rFonts w:ascii="Arial" w:hAnsi="Arial" w:cs="Arial"/>
          <w:lang w:val="ro-RO"/>
        </w:rPr>
        <w:t>ţile de ambalaje introduse  pe piaţ</w:t>
      </w:r>
      <w:r>
        <w:rPr>
          <w:rFonts w:ascii="Arial" w:hAnsi="Arial" w:cs="Arial"/>
          <w:lang w:val="ro-RO"/>
        </w:rPr>
        <w:t xml:space="preserve">ă </w:t>
      </w:r>
      <w:r w:rsidRPr="00F44602">
        <w:rPr>
          <w:rFonts w:ascii="Arial" w:hAnsi="Arial" w:cs="Arial"/>
          <w:lang w:val="ro-RO"/>
        </w:rPr>
        <w:t xml:space="preserve">/ </w:t>
      </w:r>
    </w:p>
    <w:p w:rsidR="00CB7D42" w:rsidRPr="00F44602" w:rsidRDefault="00CB7D42" w:rsidP="00CB7D42">
      <w:pPr>
        <w:pStyle w:val="Char"/>
        <w:jc w:val="center"/>
        <w:rPr>
          <w:rFonts w:ascii="Arial" w:hAnsi="Arial" w:cs="Arial"/>
          <w:lang w:val="ro-RO"/>
        </w:rPr>
      </w:pPr>
      <w:r w:rsidRPr="00F44602">
        <w:rPr>
          <w:rFonts w:ascii="Arial" w:hAnsi="Arial" w:cs="Arial"/>
          <w:lang w:val="ro-RO"/>
        </w:rPr>
        <w:t>cantit</w:t>
      </w:r>
      <w:r>
        <w:rPr>
          <w:rFonts w:ascii="Arial" w:hAnsi="Arial" w:cs="Arial"/>
          <w:lang w:val="ro-RO"/>
        </w:rPr>
        <w:t>ă</w:t>
      </w:r>
      <w:r w:rsidRPr="00F44602">
        <w:rPr>
          <w:rFonts w:ascii="Arial" w:hAnsi="Arial" w:cs="Arial"/>
          <w:lang w:val="ro-RO"/>
        </w:rPr>
        <w:t>ţile de deşeuri de ambalaje colectate</w:t>
      </w:r>
    </w:p>
    <w:p w:rsidR="00CB7D42" w:rsidRPr="00F44602" w:rsidRDefault="00CB7D42" w:rsidP="00CB7D42">
      <w:pPr>
        <w:pStyle w:val="Char"/>
        <w:jc w:val="center"/>
        <w:rPr>
          <w:rFonts w:ascii="Arial" w:hAnsi="Arial" w:cs="Arial"/>
          <w:color w:val="FF0000"/>
          <w:lang w:val="ro-RO"/>
        </w:rPr>
      </w:pPr>
    </w:p>
    <w:p w:rsidR="00CB7D42" w:rsidRPr="00F44602" w:rsidRDefault="00CB7D42" w:rsidP="00CB7D42">
      <w:pPr>
        <w:pStyle w:val="Char"/>
        <w:ind w:firstLine="708"/>
        <w:jc w:val="both"/>
        <w:rPr>
          <w:rFonts w:ascii="Arial" w:hAnsi="Arial" w:cs="Arial"/>
          <w:lang w:val="ro-RO"/>
        </w:rPr>
      </w:pPr>
      <w:r w:rsidRPr="00F44602">
        <w:rPr>
          <w:rFonts w:ascii="Arial" w:hAnsi="Arial" w:cs="Arial"/>
          <w:lang w:val="ro-RO"/>
        </w:rPr>
        <w:t>Cantităţile de ambalaje introduse pe piaţa românească de către agenţii economici care au transferat responsabilitatea recuperării deşeurilor de ambalaje de pe piaţă unor societăţi autorizate în acest sens nu sunt cuprinse în cifrele prezentate în tabel</w:t>
      </w:r>
      <w:r>
        <w:rPr>
          <w:rFonts w:ascii="Arial" w:hAnsi="Arial" w:cs="Arial"/>
          <w:lang w:val="ro-RO"/>
        </w:rPr>
        <w:t>ul de mai sus</w:t>
      </w:r>
      <w:r w:rsidRPr="00F44602">
        <w:rPr>
          <w:rFonts w:ascii="Arial" w:hAnsi="Arial" w:cs="Arial"/>
          <w:lang w:val="ro-RO"/>
        </w:rPr>
        <w:t>.</w:t>
      </w:r>
    </w:p>
    <w:p w:rsidR="00CB7D42" w:rsidRPr="00F44602" w:rsidRDefault="00CB7D42" w:rsidP="00CB7D42">
      <w:pPr>
        <w:pStyle w:val="Char"/>
        <w:ind w:firstLine="708"/>
        <w:jc w:val="both"/>
        <w:rPr>
          <w:rFonts w:ascii="Arial" w:hAnsi="Arial" w:cs="Arial"/>
          <w:lang w:val="ro-RO"/>
        </w:rPr>
      </w:pPr>
      <w:r w:rsidRPr="00F44602">
        <w:rPr>
          <w:rFonts w:ascii="Arial" w:hAnsi="Arial" w:cs="Arial"/>
          <w:lang w:val="ro-RO"/>
        </w:rPr>
        <w:t xml:space="preserve">Toate ambalajele introduse pe piaţă împreună cu produsele ambalate ajung la consumatorul final odată cu produsele, iar după consumarea acestora devin deşeuri de ambalaje. În general, toate deşeurile de ambalaje au un potenţial ridicat de reciclare constituind sunt surse importante de materii prime pentru industriile respective. Partea de colectare selectivă a deşeurilor de ambalaje este tratată </w:t>
      </w:r>
      <w:r>
        <w:rPr>
          <w:rFonts w:ascii="Arial" w:hAnsi="Arial" w:cs="Arial"/>
          <w:lang w:val="ro-RO"/>
        </w:rPr>
        <w:t>la punctul 6.5.5.</w:t>
      </w:r>
    </w:p>
    <w:p w:rsidR="00CB7D42" w:rsidRPr="00F44602" w:rsidRDefault="00CB7D42" w:rsidP="00CB7D42">
      <w:pPr>
        <w:rPr>
          <w:rFonts w:ascii="Arial" w:hAnsi="Arial" w:cs="Arial"/>
        </w:rPr>
      </w:pPr>
    </w:p>
    <w:p w:rsidR="00CB7D42" w:rsidRPr="00D24F33" w:rsidRDefault="00CB7D42" w:rsidP="00CB7D42">
      <w:pPr>
        <w:rPr>
          <w:rFonts w:ascii="Arial" w:hAnsi="Arial" w:cs="Arial"/>
          <w:i/>
        </w:rPr>
      </w:pPr>
      <w:r w:rsidRPr="00D24F33">
        <w:rPr>
          <w:rFonts w:ascii="Arial" w:hAnsi="Arial" w:cs="Arial"/>
          <w:i/>
        </w:rPr>
        <w:t>Gestionarea deşeurilor din construcţii şi de</w:t>
      </w:r>
      <w:r>
        <w:rPr>
          <w:rFonts w:ascii="Arial" w:hAnsi="Arial" w:cs="Arial"/>
          <w:i/>
        </w:rPr>
        <w:t>molări</w:t>
      </w:r>
    </w:p>
    <w:p w:rsidR="00CB7D42" w:rsidRPr="00F44602" w:rsidRDefault="00CB7D42" w:rsidP="00CB7D42">
      <w:pPr>
        <w:autoSpaceDE w:val="0"/>
        <w:autoSpaceDN w:val="0"/>
        <w:adjustRightInd w:val="0"/>
        <w:jc w:val="both"/>
        <w:rPr>
          <w:rFonts w:ascii="Arial" w:hAnsi="Arial" w:cs="Arial"/>
        </w:rPr>
      </w:pPr>
    </w:p>
    <w:p w:rsidR="00CB7D42" w:rsidRPr="00F44602" w:rsidRDefault="00CB7D42" w:rsidP="00CB7D42">
      <w:pPr>
        <w:autoSpaceDE w:val="0"/>
        <w:autoSpaceDN w:val="0"/>
        <w:adjustRightInd w:val="0"/>
        <w:ind w:firstLine="708"/>
        <w:jc w:val="both"/>
        <w:rPr>
          <w:rFonts w:ascii="Arial" w:hAnsi="Arial" w:cs="Arial"/>
        </w:rPr>
      </w:pPr>
      <w:r w:rsidRPr="00F44602">
        <w:rPr>
          <w:rFonts w:ascii="Arial" w:hAnsi="Arial" w:cs="Arial"/>
        </w:rPr>
        <w:t>Deşeurile din construcţii şi demolări continuă să fie un flux de deşeuri sensibil, deoarece în prezent nu se realizează o evidenţă exactă a cantităţilor generate şi nici o gestionare corespunzătoare. Deşi cantitatea colectată de deşeuri din construcţii şi demolări a crescut în ultimii ani, acestea nu sunt supuse operaţiilor de tratare, ele fiind depozitate la depozitele neconforme sau reutilizate la refacerea unor drumuri de acces, la umplerea unor eroziuni, etc. O primă etapă în gestionarea corectă a acestui tip de deşeuri este separarea la sursă a deşeurilor periculoase de cele nepericuloase, fiecare din aceste fracţii trebuie să fie dirijate apoi în direcţii diferite</w:t>
      </w:r>
      <w:r>
        <w:rPr>
          <w:rFonts w:ascii="Arial" w:hAnsi="Arial" w:cs="Arial"/>
        </w:rPr>
        <w:t xml:space="preserve"> </w:t>
      </w:r>
      <w:r w:rsidRPr="00F44602">
        <w:rPr>
          <w:rFonts w:ascii="Arial" w:hAnsi="Arial" w:cs="Arial"/>
        </w:rPr>
        <w:t>-</w:t>
      </w:r>
      <w:r>
        <w:rPr>
          <w:rFonts w:ascii="Arial" w:hAnsi="Arial" w:cs="Arial"/>
        </w:rPr>
        <w:t xml:space="preserve"> </w:t>
      </w:r>
      <w:r w:rsidRPr="00F44602">
        <w:rPr>
          <w:rFonts w:ascii="Arial" w:hAnsi="Arial" w:cs="Arial"/>
        </w:rPr>
        <w:t xml:space="preserve">spre tratare şi spre reutilizare/reciclare. Până în prezent nu sunt create facilităţi în judeţul nostru pentru o gestionare corectă. Cantităţile gestionate sunt evidenţiate în tabelul </w:t>
      </w:r>
      <w:r>
        <w:rPr>
          <w:rFonts w:ascii="Arial" w:hAnsi="Arial" w:cs="Arial"/>
        </w:rPr>
        <w:t>6.5.1</w:t>
      </w:r>
      <w:r w:rsidRPr="00F44602">
        <w:rPr>
          <w:rFonts w:ascii="Arial" w:hAnsi="Arial" w:cs="Arial"/>
        </w:rPr>
        <w:t>.1</w:t>
      </w:r>
      <w:r>
        <w:rPr>
          <w:rFonts w:ascii="Arial" w:hAnsi="Arial" w:cs="Arial"/>
        </w:rPr>
        <w:t>.</w:t>
      </w:r>
    </w:p>
    <w:p w:rsidR="00CB7D42" w:rsidRPr="00F44602" w:rsidRDefault="00CB7D42" w:rsidP="00CB7D42">
      <w:pPr>
        <w:pStyle w:val="Heading2"/>
        <w:rPr>
          <w:rFonts w:cs="Arial"/>
        </w:rPr>
      </w:pPr>
    </w:p>
    <w:p w:rsidR="00CB7D42" w:rsidRPr="00D24F33" w:rsidRDefault="00CB7D42" w:rsidP="00CB7D42">
      <w:pPr>
        <w:rPr>
          <w:rFonts w:ascii="Arial" w:hAnsi="Arial" w:cs="Arial"/>
          <w:b/>
        </w:rPr>
      </w:pPr>
      <w:r w:rsidRPr="00D24F33">
        <w:rPr>
          <w:rFonts w:ascii="Arial" w:hAnsi="Arial" w:cs="Arial"/>
          <w:b/>
        </w:rPr>
        <w:t>6.5.2. Deşeuri industriale</w:t>
      </w:r>
    </w:p>
    <w:p w:rsidR="00CB7D42" w:rsidRPr="00F44602" w:rsidRDefault="00CB7D42" w:rsidP="00CB7D42">
      <w:pPr>
        <w:rPr>
          <w:rFonts w:ascii="Arial" w:hAnsi="Arial" w:cs="Arial"/>
        </w:rPr>
      </w:pPr>
    </w:p>
    <w:p w:rsidR="00CB7D42" w:rsidRPr="00F44602" w:rsidRDefault="00CB7D42" w:rsidP="00CB7D42">
      <w:pPr>
        <w:ind w:firstLine="708"/>
        <w:jc w:val="both"/>
        <w:rPr>
          <w:rFonts w:ascii="Arial" w:hAnsi="Arial" w:cs="Arial"/>
        </w:rPr>
      </w:pPr>
      <w:r w:rsidRPr="00F44602">
        <w:rPr>
          <w:rFonts w:ascii="Arial" w:hAnsi="Arial" w:cs="Arial"/>
        </w:rPr>
        <w:t>Deşeurile de producţie provin din diferite ramuri ale industriei. În ultimul timp, domeniile sunt tot mai diversificate,</w:t>
      </w:r>
      <w:r>
        <w:rPr>
          <w:rFonts w:ascii="Arial" w:hAnsi="Arial" w:cs="Arial"/>
        </w:rPr>
        <w:t xml:space="preserve"> </w:t>
      </w:r>
      <w:r w:rsidRPr="00F44602">
        <w:rPr>
          <w:rFonts w:ascii="Arial" w:hAnsi="Arial" w:cs="Arial"/>
        </w:rPr>
        <w:t>la fel şi gama de deşeuri generate. În unităţile industriale există în general o responsabilitate mai mare pentru gestionarea corectă a deşeurilor, mai ales în ceea ce priveşte colectarea şi depozitarea separată a fracţiilor periculoase şi nepericuloase. Agenţii economici exercită şi o mai bună urmărire a trasabilităţii ulterioare a deşeurilor până la valorificarea sau eliminarea finală. Într-un cuvânt</w:t>
      </w:r>
      <w:r>
        <w:rPr>
          <w:rFonts w:ascii="Arial" w:hAnsi="Arial" w:cs="Arial"/>
        </w:rPr>
        <w:t>,</w:t>
      </w:r>
      <w:r w:rsidRPr="00F44602">
        <w:rPr>
          <w:rFonts w:ascii="Arial" w:hAnsi="Arial" w:cs="Arial"/>
        </w:rPr>
        <w:t xml:space="preserve"> sunt mult mai circumspecţi cu prevederile legale. </w:t>
      </w:r>
      <w:r>
        <w:rPr>
          <w:rFonts w:ascii="Arial" w:hAnsi="Arial" w:cs="Arial"/>
        </w:rPr>
        <w:t>În Tabelul nr. 6.5.2.1.</w:t>
      </w:r>
      <w:r w:rsidRPr="00F44602">
        <w:rPr>
          <w:rFonts w:ascii="Arial" w:hAnsi="Arial" w:cs="Arial"/>
        </w:rPr>
        <w:t xml:space="preserve"> sunt redate cantităţile de deşeuri industriale generate în ultimii 5 ani, rezultate din raportările operatorilor economici care au răspuns la chestionarele de anchetă statistică</w:t>
      </w:r>
      <w:r>
        <w:rPr>
          <w:rFonts w:ascii="Arial" w:hAnsi="Arial" w:cs="Arial"/>
        </w:rPr>
        <w:t xml:space="preserve"> anuală.</w:t>
      </w:r>
    </w:p>
    <w:p w:rsidR="00CB7D42" w:rsidRPr="00D24F33" w:rsidRDefault="00CB7D42" w:rsidP="00CB7D42">
      <w:pPr>
        <w:pStyle w:val="BodyText2"/>
        <w:rPr>
          <w:rFonts w:cs="Arial"/>
          <w:bCs/>
          <w:szCs w:val="24"/>
        </w:rPr>
      </w:pPr>
    </w:p>
    <w:tbl>
      <w:tblPr>
        <w:tblW w:w="0" w:type="auto"/>
        <w:jc w:val="center"/>
        <w:tblInd w:w="-12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2550"/>
        <w:gridCol w:w="1294"/>
        <w:gridCol w:w="1294"/>
        <w:gridCol w:w="1294"/>
        <w:gridCol w:w="1294"/>
        <w:gridCol w:w="1294"/>
      </w:tblGrid>
      <w:tr w:rsidR="00CB7D42" w:rsidRPr="00F44602">
        <w:tblPrEx>
          <w:tblCellMar>
            <w:top w:w="0" w:type="dxa"/>
            <w:bottom w:w="0" w:type="dxa"/>
          </w:tblCellMar>
        </w:tblPrEx>
        <w:trPr>
          <w:jc w:val="center"/>
        </w:trPr>
        <w:tc>
          <w:tcPr>
            <w:tcW w:w="2550" w:type="dxa"/>
          </w:tcPr>
          <w:p w:rsidR="00CB7D42" w:rsidRPr="00F44602" w:rsidRDefault="00CB7D42" w:rsidP="00D95434">
            <w:pPr>
              <w:rPr>
                <w:rFonts w:ascii="Arial" w:hAnsi="Arial" w:cs="Arial"/>
              </w:rPr>
            </w:pPr>
          </w:p>
        </w:tc>
        <w:tc>
          <w:tcPr>
            <w:tcW w:w="1294" w:type="dxa"/>
            <w:vAlign w:val="center"/>
          </w:tcPr>
          <w:p w:rsidR="00CB7D42" w:rsidRPr="00F44602" w:rsidRDefault="00CB7D42" w:rsidP="00D95434">
            <w:pPr>
              <w:jc w:val="center"/>
              <w:rPr>
                <w:rFonts w:ascii="Arial" w:hAnsi="Arial" w:cs="Arial"/>
              </w:rPr>
            </w:pPr>
            <w:r w:rsidRPr="00F44602">
              <w:rPr>
                <w:rFonts w:ascii="Arial" w:hAnsi="Arial" w:cs="Arial"/>
              </w:rPr>
              <w:t>2005</w:t>
            </w:r>
          </w:p>
        </w:tc>
        <w:tc>
          <w:tcPr>
            <w:tcW w:w="1294" w:type="dxa"/>
            <w:vAlign w:val="center"/>
          </w:tcPr>
          <w:p w:rsidR="00CB7D42" w:rsidRPr="00F44602" w:rsidRDefault="00CB7D42" w:rsidP="00D95434">
            <w:pPr>
              <w:jc w:val="center"/>
              <w:rPr>
                <w:rFonts w:ascii="Arial" w:hAnsi="Arial" w:cs="Arial"/>
              </w:rPr>
            </w:pPr>
            <w:r w:rsidRPr="00F44602">
              <w:rPr>
                <w:rFonts w:ascii="Arial" w:hAnsi="Arial" w:cs="Arial"/>
              </w:rPr>
              <w:t>2006</w:t>
            </w:r>
          </w:p>
        </w:tc>
        <w:tc>
          <w:tcPr>
            <w:tcW w:w="1294" w:type="dxa"/>
          </w:tcPr>
          <w:p w:rsidR="00CB7D42" w:rsidRPr="00F44602" w:rsidRDefault="00CB7D42" w:rsidP="00D95434">
            <w:pPr>
              <w:jc w:val="center"/>
              <w:rPr>
                <w:rFonts w:ascii="Arial" w:hAnsi="Arial" w:cs="Arial"/>
              </w:rPr>
            </w:pPr>
            <w:r w:rsidRPr="00F44602">
              <w:rPr>
                <w:rFonts w:ascii="Arial" w:hAnsi="Arial" w:cs="Arial"/>
              </w:rPr>
              <w:t>2007</w:t>
            </w:r>
          </w:p>
        </w:tc>
        <w:tc>
          <w:tcPr>
            <w:tcW w:w="1294" w:type="dxa"/>
            <w:vAlign w:val="center"/>
          </w:tcPr>
          <w:p w:rsidR="00CB7D42" w:rsidRPr="00F44602" w:rsidRDefault="00CB7D42" w:rsidP="00D95434">
            <w:pPr>
              <w:jc w:val="center"/>
              <w:rPr>
                <w:rFonts w:ascii="Arial" w:hAnsi="Arial" w:cs="Arial"/>
              </w:rPr>
            </w:pPr>
            <w:r w:rsidRPr="00F44602">
              <w:rPr>
                <w:rFonts w:ascii="Arial" w:hAnsi="Arial" w:cs="Arial"/>
              </w:rPr>
              <w:t>2008</w:t>
            </w:r>
          </w:p>
        </w:tc>
        <w:tc>
          <w:tcPr>
            <w:tcW w:w="1294" w:type="dxa"/>
            <w:vAlign w:val="center"/>
          </w:tcPr>
          <w:p w:rsidR="00CB7D42" w:rsidRPr="00F44602" w:rsidRDefault="00CB7D42" w:rsidP="00D95434">
            <w:pPr>
              <w:jc w:val="center"/>
              <w:rPr>
                <w:rFonts w:ascii="Arial" w:hAnsi="Arial" w:cs="Arial"/>
              </w:rPr>
            </w:pPr>
            <w:r w:rsidRPr="00F44602">
              <w:rPr>
                <w:rFonts w:ascii="Arial" w:hAnsi="Arial" w:cs="Arial"/>
              </w:rPr>
              <w:t>2009</w:t>
            </w:r>
          </w:p>
        </w:tc>
      </w:tr>
      <w:tr w:rsidR="00CB7D42" w:rsidRPr="00F44602">
        <w:tblPrEx>
          <w:tblCellMar>
            <w:top w:w="0" w:type="dxa"/>
            <w:bottom w:w="0" w:type="dxa"/>
          </w:tblCellMar>
        </w:tblPrEx>
        <w:trPr>
          <w:jc w:val="center"/>
        </w:trPr>
        <w:tc>
          <w:tcPr>
            <w:tcW w:w="2550" w:type="dxa"/>
          </w:tcPr>
          <w:p w:rsidR="00CB7D42" w:rsidRPr="00F44602" w:rsidRDefault="00CB7D42" w:rsidP="00D95434">
            <w:pPr>
              <w:rPr>
                <w:rFonts w:ascii="Arial" w:hAnsi="Arial" w:cs="Arial"/>
              </w:rPr>
            </w:pPr>
            <w:r>
              <w:rPr>
                <w:rFonts w:ascii="Arial" w:hAnsi="Arial" w:cs="Arial"/>
              </w:rPr>
              <w:t>Cantităţi de deşeuri industriale generate (</w:t>
            </w:r>
            <w:r w:rsidRPr="00F44602">
              <w:rPr>
                <w:rFonts w:ascii="Arial" w:hAnsi="Arial" w:cs="Arial"/>
              </w:rPr>
              <w:t>to</w:t>
            </w:r>
            <w:r>
              <w:rPr>
                <w:rFonts w:ascii="Arial" w:hAnsi="Arial" w:cs="Arial"/>
              </w:rPr>
              <w:t>ne</w:t>
            </w:r>
            <w:r w:rsidRPr="00F44602">
              <w:rPr>
                <w:rFonts w:ascii="Arial" w:hAnsi="Arial" w:cs="Arial"/>
              </w:rPr>
              <w:t>/an</w:t>
            </w:r>
            <w:r>
              <w:rPr>
                <w:rFonts w:ascii="Arial" w:hAnsi="Arial" w:cs="Arial"/>
              </w:rPr>
              <w:t>)</w:t>
            </w:r>
          </w:p>
        </w:tc>
        <w:tc>
          <w:tcPr>
            <w:tcW w:w="1294" w:type="dxa"/>
            <w:vAlign w:val="center"/>
          </w:tcPr>
          <w:p w:rsidR="00CB7D42" w:rsidRPr="00F44602" w:rsidRDefault="00CB7D42" w:rsidP="00D95434">
            <w:pPr>
              <w:jc w:val="center"/>
              <w:rPr>
                <w:rFonts w:ascii="Arial" w:hAnsi="Arial" w:cs="Arial"/>
              </w:rPr>
            </w:pPr>
            <w:r w:rsidRPr="00F44602">
              <w:rPr>
                <w:rFonts w:ascii="Arial" w:hAnsi="Arial" w:cs="Arial"/>
              </w:rPr>
              <w:t>2</w:t>
            </w:r>
            <w:r>
              <w:rPr>
                <w:rFonts w:ascii="Arial" w:hAnsi="Arial" w:cs="Arial"/>
              </w:rPr>
              <w:t>.</w:t>
            </w:r>
            <w:r w:rsidRPr="00F44602">
              <w:rPr>
                <w:rFonts w:ascii="Arial" w:hAnsi="Arial" w:cs="Arial"/>
              </w:rPr>
              <w:t>936</w:t>
            </w:r>
            <w:r>
              <w:rPr>
                <w:rFonts w:ascii="Arial" w:hAnsi="Arial" w:cs="Arial"/>
              </w:rPr>
              <w:t>.</w:t>
            </w:r>
            <w:r w:rsidRPr="00F44602">
              <w:rPr>
                <w:rFonts w:ascii="Arial" w:hAnsi="Arial" w:cs="Arial"/>
              </w:rPr>
              <w:t>988</w:t>
            </w:r>
          </w:p>
        </w:tc>
        <w:tc>
          <w:tcPr>
            <w:tcW w:w="1294" w:type="dxa"/>
            <w:vAlign w:val="center"/>
          </w:tcPr>
          <w:p w:rsidR="00CB7D42" w:rsidRPr="00F44602" w:rsidRDefault="00CB7D42" w:rsidP="00D95434">
            <w:pPr>
              <w:jc w:val="center"/>
              <w:rPr>
                <w:rFonts w:ascii="Arial" w:hAnsi="Arial" w:cs="Arial"/>
              </w:rPr>
            </w:pPr>
            <w:r w:rsidRPr="00F44602">
              <w:rPr>
                <w:rFonts w:ascii="Arial" w:hAnsi="Arial" w:cs="Arial"/>
              </w:rPr>
              <w:t>2</w:t>
            </w:r>
            <w:r>
              <w:rPr>
                <w:rFonts w:ascii="Arial" w:hAnsi="Arial" w:cs="Arial"/>
              </w:rPr>
              <w:t>.</w:t>
            </w:r>
            <w:r w:rsidRPr="00F44602">
              <w:rPr>
                <w:rFonts w:ascii="Arial" w:hAnsi="Arial" w:cs="Arial"/>
              </w:rPr>
              <w:t>424</w:t>
            </w:r>
            <w:r>
              <w:rPr>
                <w:rFonts w:ascii="Arial" w:hAnsi="Arial" w:cs="Arial"/>
              </w:rPr>
              <w:t>.</w:t>
            </w:r>
            <w:r w:rsidRPr="00F44602">
              <w:rPr>
                <w:rFonts w:ascii="Arial" w:hAnsi="Arial" w:cs="Arial"/>
              </w:rPr>
              <w:t>933</w:t>
            </w:r>
          </w:p>
        </w:tc>
        <w:tc>
          <w:tcPr>
            <w:tcW w:w="1294" w:type="dxa"/>
            <w:vAlign w:val="center"/>
          </w:tcPr>
          <w:p w:rsidR="00CB7D42" w:rsidRPr="00F44602" w:rsidRDefault="00CB7D42" w:rsidP="00D95434">
            <w:pPr>
              <w:jc w:val="center"/>
              <w:rPr>
                <w:rFonts w:ascii="Arial" w:hAnsi="Arial" w:cs="Arial"/>
              </w:rPr>
            </w:pPr>
            <w:r w:rsidRPr="00F44602">
              <w:rPr>
                <w:rFonts w:ascii="Arial" w:hAnsi="Arial" w:cs="Arial"/>
              </w:rPr>
              <w:t>2</w:t>
            </w:r>
            <w:r>
              <w:rPr>
                <w:rFonts w:ascii="Arial" w:hAnsi="Arial" w:cs="Arial"/>
              </w:rPr>
              <w:t>.</w:t>
            </w:r>
            <w:r w:rsidRPr="00F44602">
              <w:rPr>
                <w:rFonts w:ascii="Arial" w:hAnsi="Arial" w:cs="Arial"/>
              </w:rPr>
              <w:t>363</w:t>
            </w:r>
            <w:r>
              <w:rPr>
                <w:rFonts w:ascii="Arial" w:hAnsi="Arial" w:cs="Arial"/>
              </w:rPr>
              <w:t>.</w:t>
            </w:r>
            <w:r w:rsidRPr="00F44602">
              <w:rPr>
                <w:rFonts w:ascii="Arial" w:hAnsi="Arial" w:cs="Arial"/>
              </w:rPr>
              <w:t>066</w:t>
            </w:r>
          </w:p>
        </w:tc>
        <w:tc>
          <w:tcPr>
            <w:tcW w:w="1294" w:type="dxa"/>
            <w:vAlign w:val="center"/>
          </w:tcPr>
          <w:p w:rsidR="00CB7D42" w:rsidRPr="00F44602" w:rsidRDefault="00CB7D42" w:rsidP="00D95434">
            <w:pPr>
              <w:jc w:val="center"/>
              <w:rPr>
                <w:rFonts w:ascii="Arial" w:hAnsi="Arial" w:cs="Arial"/>
              </w:rPr>
            </w:pPr>
            <w:r w:rsidRPr="00F44602">
              <w:rPr>
                <w:rFonts w:ascii="Arial" w:hAnsi="Arial" w:cs="Arial"/>
              </w:rPr>
              <w:t>2</w:t>
            </w:r>
            <w:r>
              <w:rPr>
                <w:rFonts w:ascii="Arial" w:hAnsi="Arial" w:cs="Arial"/>
              </w:rPr>
              <w:t>.</w:t>
            </w:r>
            <w:r w:rsidRPr="00F44602">
              <w:rPr>
                <w:rFonts w:ascii="Arial" w:hAnsi="Arial" w:cs="Arial"/>
              </w:rPr>
              <w:t>323</w:t>
            </w:r>
            <w:r>
              <w:rPr>
                <w:rFonts w:ascii="Arial" w:hAnsi="Arial" w:cs="Arial"/>
              </w:rPr>
              <w:t>.</w:t>
            </w:r>
            <w:r w:rsidRPr="00F44602">
              <w:rPr>
                <w:rFonts w:ascii="Arial" w:hAnsi="Arial" w:cs="Arial"/>
              </w:rPr>
              <w:t>011</w:t>
            </w:r>
          </w:p>
        </w:tc>
        <w:tc>
          <w:tcPr>
            <w:tcW w:w="1294" w:type="dxa"/>
            <w:vAlign w:val="center"/>
          </w:tcPr>
          <w:p w:rsidR="00CB7D42" w:rsidRPr="00F44602" w:rsidRDefault="00CB7D42" w:rsidP="00D95434">
            <w:pPr>
              <w:jc w:val="center"/>
              <w:rPr>
                <w:rFonts w:ascii="Arial" w:hAnsi="Arial" w:cs="Arial"/>
              </w:rPr>
            </w:pPr>
            <w:r w:rsidRPr="00F44602">
              <w:rPr>
                <w:rFonts w:ascii="Arial" w:hAnsi="Arial" w:cs="Arial"/>
              </w:rPr>
              <w:t>2</w:t>
            </w:r>
            <w:r>
              <w:rPr>
                <w:rFonts w:ascii="Arial" w:hAnsi="Arial" w:cs="Arial"/>
              </w:rPr>
              <w:t>.</w:t>
            </w:r>
            <w:r w:rsidRPr="00F44602">
              <w:rPr>
                <w:rFonts w:ascii="Arial" w:hAnsi="Arial" w:cs="Arial"/>
              </w:rPr>
              <w:t>149</w:t>
            </w:r>
            <w:r>
              <w:rPr>
                <w:rFonts w:ascii="Arial" w:hAnsi="Arial" w:cs="Arial"/>
              </w:rPr>
              <w:t>.</w:t>
            </w:r>
            <w:r w:rsidRPr="00F44602">
              <w:rPr>
                <w:rFonts w:ascii="Arial" w:hAnsi="Arial" w:cs="Arial"/>
              </w:rPr>
              <w:t>575</w:t>
            </w:r>
          </w:p>
        </w:tc>
      </w:tr>
    </w:tbl>
    <w:p w:rsidR="00CB7D42" w:rsidRPr="00F44602" w:rsidRDefault="00CB7D42" w:rsidP="00CB7D42">
      <w:pPr>
        <w:pStyle w:val="Char"/>
        <w:ind w:left="1230"/>
        <w:rPr>
          <w:rFonts w:ascii="Arial" w:hAnsi="Arial" w:cs="Arial"/>
          <w:lang w:val="ro-RO"/>
        </w:rPr>
      </w:pPr>
    </w:p>
    <w:p w:rsidR="00CB7D42" w:rsidRDefault="00CB7D42" w:rsidP="00CB7D42">
      <w:pPr>
        <w:jc w:val="center"/>
        <w:rPr>
          <w:rFonts w:ascii="Arial" w:hAnsi="Arial" w:cs="Arial"/>
        </w:rPr>
      </w:pPr>
      <w:r w:rsidRPr="00F44602">
        <w:rPr>
          <w:rFonts w:ascii="Arial" w:hAnsi="Arial" w:cs="Arial"/>
        </w:rPr>
        <w:t>Tab</w:t>
      </w:r>
      <w:r>
        <w:rPr>
          <w:rFonts w:ascii="Arial" w:hAnsi="Arial" w:cs="Arial"/>
        </w:rPr>
        <w:t>elul nr.</w:t>
      </w:r>
      <w:r w:rsidRPr="00F44602">
        <w:rPr>
          <w:rFonts w:ascii="Arial" w:hAnsi="Arial" w:cs="Arial"/>
        </w:rPr>
        <w:t xml:space="preserve"> </w:t>
      </w:r>
      <w:r>
        <w:rPr>
          <w:rFonts w:ascii="Arial" w:hAnsi="Arial" w:cs="Arial"/>
        </w:rPr>
        <w:t>6.5.2.1.</w:t>
      </w:r>
      <w:r w:rsidRPr="00F44602">
        <w:rPr>
          <w:rFonts w:ascii="Arial" w:hAnsi="Arial" w:cs="Arial"/>
        </w:rPr>
        <w:t xml:space="preserve"> Evoluţia cantităţilor de deşeuri de producţie generate</w:t>
      </w:r>
    </w:p>
    <w:p w:rsidR="00CB7D42" w:rsidRPr="00F44602" w:rsidRDefault="00CB7D42" w:rsidP="00CB7D42">
      <w:pPr>
        <w:jc w:val="center"/>
        <w:rPr>
          <w:rFonts w:ascii="Arial" w:hAnsi="Arial" w:cs="Arial"/>
        </w:rPr>
      </w:pPr>
      <w:r w:rsidRPr="00F44602">
        <w:rPr>
          <w:rFonts w:ascii="Arial" w:hAnsi="Arial" w:cs="Arial"/>
        </w:rPr>
        <w:t xml:space="preserve">în </w:t>
      </w:r>
      <w:r>
        <w:rPr>
          <w:rFonts w:ascii="Arial" w:hAnsi="Arial" w:cs="Arial"/>
        </w:rPr>
        <w:t>perioada 2005-2009</w:t>
      </w:r>
    </w:p>
    <w:p w:rsidR="00CB7D42" w:rsidRPr="00F44602" w:rsidRDefault="00CB7D42" w:rsidP="00CB7D42">
      <w:pPr>
        <w:pStyle w:val="Char"/>
        <w:ind w:left="1230"/>
        <w:rPr>
          <w:rFonts w:ascii="Arial" w:hAnsi="Arial" w:cs="Arial"/>
          <w:lang w:val="ro-RO"/>
        </w:rPr>
      </w:pPr>
    </w:p>
    <w:p w:rsidR="00CB7D42" w:rsidRPr="00F44602" w:rsidRDefault="00CB7D42" w:rsidP="00CB7D42">
      <w:pPr>
        <w:pStyle w:val="Char"/>
        <w:ind w:firstLine="708"/>
        <w:jc w:val="both"/>
        <w:rPr>
          <w:rFonts w:ascii="Arial" w:hAnsi="Arial" w:cs="Arial"/>
          <w:lang w:val="ro-RO"/>
        </w:rPr>
      </w:pPr>
      <w:r w:rsidRPr="00F44602">
        <w:rPr>
          <w:rFonts w:ascii="Arial" w:hAnsi="Arial" w:cs="Arial"/>
          <w:lang w:val="ro-RO"/>
        </w:rPr>
        <w:t>Se observă o tendinţ</w:t>
      </w:r>
      <w:r>
        <w:rPr>
          <w:rFonts w:ascii="Arial" w:hAnsi="Arial" w:cs="Arial"/>
          <w:lang w:val="ro-RO"/>
        </w:rPr>
        <w:t>ă</w:t>
      </w:r>
      <w:r w:rsidRPr="00F44602">
        <w:rPr>
          <w:rFonts w:ascii="Arial" w:hAnsi="Arial" w:cs="Arial"/>
          <w:lang w:val="ro-RO"/>
        </w:rPr>
        <w:t xml:space="preserve"> de scădere a cantităţilor de deşeuri generate în sectorul productiv. Această evoluţie este explicabilă ţinând cont </w:t>
      </w:r>
      <w:r>
        <w:rPr>
          <w:rFonts w:ascii="Arial" w:hAnsi="Arial" w:cs="Arial"/>
          <w:lang w:val="ro-RO"/>
        </w:rPr>
        <w:t>de închid</w:t>
      </w:r>
      <w:r w:rsidRPr="00F44602">
        <w:rPr>
          <w:rFonts w:ascii="Arial" w:hAnsi="Arial" w:cs="Arial"/>
          <w:lang w:val="ro-RO"/>
        </w:rPr>
        <w:t>e</w:t>
      </w:r>
      <w:r>
        <w:rPr>
          <w:rFonts w:ascii="Arial" w:hAnsi="Arial" w:cs="Arial"/>
          <w:lang w:val="ro-RO"/>
        </w:rPr>
        <w:t>rea sau</w:t>
      </w:r>
      <w:r w:rsidRPr="00F44602">
        <w:rPr>
          <w:rFonts w:ascii="Arial" w:hAnsi="Arial" w:cs="Arial"/>
          <w:lang w:val="ro-RO"/>
        </w:rPr>
        <w:t xml:space="preserve"> redu</w:t>
      </w:r>
      <w:r>
        <w:rPr>
          <w:rFonts w:ascii="Arial" w:hAnsi="Arial" w:cs="Arial"/>
          <w:lang w:val="ro-RO"/>
        </w:rPr>
        <w:t>cerea</w:t>
      </w:r>
      <w:r w:rsidRPr="00F44602">
        <w:rPr>
          <w:rFonts w:ascii="Arial" w:hAnsi="Arial" w:cs="Arial"/>
          <w:lang w:val="ro-RO"/>
        </w:rPr>
        <w:t xml:space="preserve"> activitat</w:t>
      </w:r>
      <w:r>
        <w:rPr>
          <w:rFonts w:ascii="Arial" w:hAnsi="Arial" w:cs="Arial"/>
          <w:lang w:val="ro-RO"/>
        </w:rPr>
        <w:t>ăţii î</w:t>
      </w:r>
      <w:r w:rsidRPr="00F44602">
        <w:rPr>
          <w:rFonts w:ascii="Arial" w:hAnsi="Arial" w:cs="Arial"/>
          <w:lang w:val="ro-RO"/>
        </w:rPr>
        <w:t xml:space="preserve">n industria extractivă, generatoare de mari cantităţi de deşeuri.  </w:t>
      </w:r>
    </w:p>
    <w:p w:rsidR="00CB7D42" w:rsidRPr="00F44602" w:rsidRDefault="00CB7D42" w:rsidP="00CB7D42">
      <w:pPr>
        <w:rPr>
          <w:rFonts w:ascii="Arial" w:hAnsi="Arial" w:cs="Arial"/>
          <w:lang w:eastAsia="pl-PL"/>
        </w:rPr>
      </w:pPr>
    </w:p>
    <w:p w:rsidR="00CB7D42" w:rsidRPr="00E21366" w:rsidRDefault="00CB7D42" w:rsidP="00CB7D42">
      <w:pPr>
        <w:rPr>
          <w:rFonts w:ascii="Arial" w:hAnsi="Arial" w:cs="Arial"/>
          <w:i/>
        </w:rPr>
      </w:pPr>
      <w:r w:rsidRPr="00E21366">
        <w:rPr>
          <w:rFonts w:ascii="Arial" w:hAnsi="Arial" w:cs="Arial"/>
          <w:i/>
        </w:rPr>
        <w:t>Deşeuri de producţie periculoase</w:t>
      </w:r>
    </w:p>
    <w:p w:rsidR="00CB7D42" w:rsidRPr="00F44602" w:rsidRDefault="00CB7D42" w:rsidP="00CB7D42">
      <w:pPr>
        <w:rPr>
          <w:rFonts w:ascii="Arial" w:hAnsi="Arial" w:cs="Arial"/>
        </w:rPr>
      </w:pPr>
    </w:p>
    <w:p w:rsidR="00CB7D42" w:rsidRPr="00F44602" w:rsidRDefault="00CB7D42" w:rsidP="00CB7D42">
      <w:pPr>
        <w:ind w:firstLine="708"/>
        <w:jc w:val="both"/>
        <w:rPr>
          <w:rFonts w:ascii="Arial" w:hAnsi="Arial" w:cs="Arial"/>
        </w:rPr>
      </w:pPr>
      <w:r w:rsidRPr="00F44602">
        <w:rPr>
          <w:rFonts w:ascii="Arial" w:hAnsi="Arial" w:cs="Arial"/>
        </w:rPr>
        <w:t>Obiectivele care trebuie urmărite în gestionarea deşeurilor periculoase sunt: minimizarea impactului acestora asupra sanătăţii umane şi a mediului inconjurător şi maximizarea folosirii eficiente  a resurselor  naturale. Deşeurile periculoase sunt acelea care prezintă una din proprietăţile periculoase definite de legislaţia specifică sau conţin constituenţi care prezintă aceste proprietăţi. Pentru generatorii acestor deşeuri sunt prevăzute prin legislaţia naţională reglementări specifice în ceea ce priveşte gestionarea. Tabelul următor prezintă evoluţia cantităţilor de deşeuri periculoase generate, aşa cum au rezultat din ancheta statistică</w:t>
      </w:r>
      <w:r>
        <w:rPr>
          <w:rFonts w:ascii="Arial" w:hAnsi="Arial" w:cs="Arial"/>
        </w:rPr>
        <w:t xml:space="preserve"> anuală</w:t>
      </w:r>
      <w:r w:rsidRPr="00F44602">
        <w:rPr>
          <w:rFonts w:ascii="Arial" w:hAnsi="Arial" w:cs="Arial"/>
        </w:rPr>
        <w:t>:</w:t>
      </w:r>
    </w:p>
    <w:p w:rsidR="00CB7D42" w:rsidRPr="00F44602" w:rsidRDefault="00CB7D42" w:rsidP="00CB7D42">
      <w:pPr>
        <w:ind w:firstLine="720"/>
        <w:jc w:val="both"/>
        <w:rPr>
          <w:rFonts w:ascii="Arial" w:hAnsi="Arial" w:cs="Arial"/>
        </w:rPr>
      </w:pPr>
    </w:p>
    <w:tbl>
      <w:tblPr>
        <w:tblW w:w="0" w:type="auto"/>
        <w:jc w:val="center"/>
        <w:tblInd w:w="-9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2688"/>
        <w:gridCol w:w="1185"/>
        <w:gridCol w:w="1185"/>
        <w:gridCol w:w="1185"/>
        <w:gridCol w:w="1185"/>
        <w:gridCol w:w="1351"/>
      </w:tblGrid>
      <w:tr w:rsidR="00CB7D42" w:rsidRPr="00F44602">
        <w:tblPrEx>
          <w:tblCellMar>
            <w:top w:w="0" w:type="dxa"/>
            <w:bottom w:w="0" w:type="dxa"/>
          </w:tblCellMar>
        </w:tblPrEx>
        <w:trPr>
          <w:jc w:val="center"/>
        </w:trPr>
        <w:tc>
          <w:tcPr>
            <w:tcW w:w="2688" w:type="dxa"/>
          </w:tcPr>
          <w:p w:rsidR="00CB7D42" w:rsidRPr="00F44602" w:rsidRDefault="00CB7D42" w:rsidP="00D95434">
            <w:pPr>
              <w:jc w:val="center"/>
              <w:rPr>
                <w:rFonts w:ascii="Arial" w:hAnsi="Arial" w:cs="Arial"/>
                <w:bCs/>
              </w:rPr>
            </w:pPr>
          </w:p>
        </w:tc>
        <w:tc>
          <w:tcPr>
            <w:tcW w:w="1185" w:type="dxa"/>
            <w:vAlign w:val="center"/>
          </w:tcPr>
          <w:p w:rsidR="00CB7D42" w:rsidRPr="00F44602" w:rsidRDefault="00CB7D42" w:rsidP="00D95434">
            <w:pPr>
              <w:jc w:val="center"/>
              <w:rPr>
                <w:rFonts w:ascii="Arial" w:hAnsi="Arial" w:cs="Arial"/>
                <w:bCs/>
              </w:rPr>
            </w:pPr>
            <w:r w:rsidRPr="00F44602">
              <w:rPr>
                <w:rFonts w:ascii="Arial" w:hAnsi="Arial" w:cs="Arial"/>
                <w:bCs/>
              </w:rPr>
              <w:t>2005</w:t>
            </w:r>
          </w:p>
        </w:tc>
        <w:tc>
          <w:tcPr>
            <w:tcW w:w="1185" w:type="dxa"/>
            <w:vAlign w:val="center"/>
          </w:tcPr>
          <w:p w:rsidR="00CB7D42" w:rsidRPr="00F44602" w:rsidRDefault="00CB7D42" w:rsidP="00D95434">
            <w:pPr>
              <w:jc w:val="center"/>
              <w:rPr>
                <w:rFonts w:ascii="Arial" w:hAnsi="Arial" w:cs="Arial"/>
                <w:bCs/>
              </w:rPr>
            </w:pPr>
            <w:r w:rsidRPr="00F44602">
              <w:rPr>
                <w:rFonts w:ascii="Arial" w:hAnsi="Arial" w:cs="Arial"/>
                <w:bCs/>
              </w:rPr>
              <w:t>2006</w:t>
            </w:r>
          </w:p>
        </w:tc>
        <w:tc>
          <w:tcPr>
            <w:tcW w:w="1185" w:type="dxa"/>
            <w:vAlign w:val="center"/>
          </w:tcPr>
          <w:p w:rsidR="00CB7D42" w:rsidRPr="00F44602" w:rsidRDefault="00CB7D42" w:rsidP="00D95434">
            <w:pPr>
              <w:jc w:val="center"/>
              <w:rPr>
                <w:rFonts w:ascii="Arial" w:hAnsi="Arial" w:cs="Arial"/>
                <w:bCs/>
              </w:rPr>
            </w:pPr>
            <w:r w:rsidRPr="00F44602">
              <w:rPr>
                <w:rFonts w:ascii="Arial" w:hAnsi="Arial" w:cs="Arial"/>
                <w:bCs/>
              </w:rPr>
              <w:t>2007</w:t>
            </w:r>
          </w:p>
        </w:tc>
        <w:tc>
          <w:tcPr>
            <w:tcW w:w="1185" w:type="dxa"/>
            <w:vAlign w:val="center"/>
          </w:tcPr>
          <w:p w:rsidR="00CB7D42" w:rsidRPr="00F44602" w:rsidRDefault="00CB7D42" w:rsidP="00D95434">
            <w:pPr>
              <w:jc w:val="center"/>
              <w:rPr>
                <w:rFonts w:ascii="Arial" w:hAnsi="Arial" w:cs="Arial"/>
                <w:bCs/>
              </w:rPr>
            </w:pPr>
            <w:r w:rsidRPr="00F44602">
              <w:rPr>
                <w:rFonts w:ascii="Arial" w:hAnsi="Arial" w:cs="Arial"/>
                <w:bCs/>
              </w:rPr>
              <w:t>2008</w:t>
            </w:r>
          </w:p>
        </w:tc>
        <w:tc>
          <w:tcPr>
            <w:tcW w:w="1351" w:type="dxa"/>
            <w:vAlign w:val="center"/>
          </w:tcPr>
          <w:p w:rsidR="00CB7D42" w:rsidRPr="00F44602" w:rsidRDefault="00CB7D42" w:rsidP="00D95434">
            <w:pPr>
              <w:jc w:val="center"/>
              <w:rPr>
                <w:rFonts w:ascii="Arial" w:hAnsi="Arial" w:cs="Arial"/>
                <w:bCs/>
              </w:rPr>
            </w:pPr>
            <w:r w:rsidRPr="00F44602">
              <w:rPr>
                <w:rFonts w:ascii="Arial" w:hAnsi="Arial" w:cs="Arial"/>
                <w:bCs/>
              </w:rPr>
              <w:t>2009</w:t>
            </w:r>
          </w:p>
        </w:tc>
      </w:tr>
      <w:tr w:rsidR="00CB7D42" w:rsidRPr="00F44602">
        <w:tblPrEx>
          <w:tblCellMar>
            <w:top w:w="0" w:type="dxa"/>
            <w:bottom w:w="0" w:type="dxa"/>
          </w:tblCellMar>
        </w:tblPrEx>
        <w:trPr>
          <w:jc w:val="center"/>
        </w:trPr>
        <w:tc>
          <w:tcPr>
            <w:tcW w:w="2688" w:type="dxa"/>
          </w:tcPr>
          <w:p w:rsidR="00CB7D42" w:rsidRPr="00F44602" w:rsidRDefault="00CB7D42" w:rsidP="00D95434">
            <w:pPr>
              <w:rPr>
                <w:rFonts w:ascii="Arial" w:hAnsi="Arial" w:cs="Arial"/>
                <w:color w:val="000000"/>
              </w:rPr>
            </w:pPr>
            <w:r>
              <w:rPr>
                <w:rFonts w:ascii="Arial" w:hAnsi="Arial" w:cs="Arial"/>
              </w:rPr>
              <w:t>Cantităţi de deşeuri periculoase generate (</w:t>
            </w:r>
            <w:r w:rsidRPr="00F44602">
              <w:rPr>
                <w:rFonts w:ascii="Arial" w:hAnsi="Arial" w:cs="Arial"/>
              </w:rPr>
              <w:t>to</w:t>
            </w:r>
            <w:r>
              <w:rPr>
                <w:rFonts w:ascii="Arial" w:hAnsi="Arial" w:cs="Arial"/>
              </w:rPr>
              <w:t>ne</w:t>
            </w:r>
            <w:r w:rsidRPr="00F44602">
              <w:rPr>
                <w:rFonts w:ascii="Arial" w:hAnsi="Arial" w:cs="Arial"/>
              </w:rPr>
              <w:t>/an</w:t>
            </w:r>
            <w:r>
              <w:rPr>
                <w:rFonts w:ascii="Arial" w:hAnsi="Arial" w:cs="Arial"/>
              </w:rPr>
              <w:t>)</w:t>
            </w:r>
          </w:p>
        </w:tc>
        <w:tc>
          <w:tcPr>
            <w:tcW w:w="1185" w:type="dxa"/>
            <w:vAlign w:val="center"/>
          </w:tcPr>
          <w:p w:rsidR="00CB7D42" w:rsidRPr="00F44602" w:rsidRDefault="00CB7D42" w:rsidP="00D95434">
            <w:pPr>
              <w:jc w:val="center"/>
              <w:rPr>
                <w:rFonts w:ascii="Arial" w:hAnsi="Arial" w:cs="Arial"/>
                <w:color w:val="000000"/>
              </w:rPr>
            </w:pPr>
            <w:r w:rsidRPr="00F44602">
              <w:rPr>
                <w:rFonts w:ascii="Arial" w:hAnsi="Arial" w:cs="Arial"/>
                <w:color w:val="000000"/>
              </w:rPr>
              <w:t>248</w:t>
            </w:r>
          </w:p>
        </w:tc>
        <w:tc>
          <w:tcPr>
            <w:tcW w:w="1185" w:type="dxa"/>
            <w:vAlign w:val="center"/>
          </w:tcPr>
          <w:p w:rsidR="00CB7D42" w:rsidRPr="00F44602" w:rsidRDefault="00CB7D42" w:rsidP="00D95434">
            <w:pPr>
              <w:jc w:val="center"/>
              <w:rPr>
                <w:rFonts w:ascii="Arial" w:hAnsi="Arial" w:cs="Arial"/>
                <w:color w:val="000000"/>
              </w:rPr>
            </w:pPr>
            <w:r w:rsidRPr="00F44602">
              <w:rPr>
                <w:rFonts w:ascii="Arial" w:hAnsi="Arial" w:cs="Arial"/>
                <w:color w:val="000000"/>
              </w:rPr>
              <w:t>305</w:t>
            </w:r>
          </w:p>
        </w:tc>
        <w:tc>
          <w:tcPr>
            <w:tcW w:w="1185" w:type="dxa"/>
            <w:vAlign w:val="center"/>
          </w:tcPr>
          <w:p w:rsidR="00CB7D42" w:rsidRPr="00F44602" w:rsidRDefault="00CB7D42" w:rsidP="00D95434">
            <w:pPr>
              <w:jc w:val="center"/>
              <w:rPr>
                <w:rFonts w:ascii="Arial" w:hAnsi="Arial" w:cs="Arial"/>
                <w:color w:val="000000"/>
              </w:rPr>
            </w:pPr>
            <w:r w:rsidRPr="00F44602">
              <w:rPr>
                <w:rFonts w:ascii="Arial" w:hAnsi="Arial" w:cs="Arial"/>
                <w:color w:val="000000"/>
              </w:rPr>
              <w:t>956</w:t>
            </w:r>
          </w:p>
        </w:tc>
        <w:tc>
          <w:tcPr>
            <w:tcW w:w="1185" w:type="dxa"/>
            <w:vAlign w:val="center"/>
          </w:tcPr>
          <w:p w:rsidR="00CB7D42" w:rsidRPr="00F44602" w:rsidRDefault="00CB7D42" w:rsidP="00D95434">
            <w:pPr>
              <w:jc w:val="center"/>
              <w:rPr>
                <w:rFonts w:ascii="Arial" w:hAnsi="Arial" w:cs="Arial"/>
                <w:color w:val="000000"/>
              </w:rPr>
            </w:pPr>
            <w:r w:rsidRPr="00F44602">
              <w:rPr>
                <w:rFonts w:ascii="Arial" w:hAnsi="Arial" w:cs="Arial"/>
                <w:color w:val="000000"/>
              </w:rPr>
              <w:t>4079</w:t>
            </w:r>
          </w:p>
        </w:tc>
        <w:tc>
          <w:tcPr>
            <w:tcW w:w="1351" w:type="dxa"/>
            <w:vAlign w:val="center"/>
          </w:tcPr>
          <w:p w:rsidR="00CB7D42" w:rsidRPr="00F44602" w:rsidRDefault="00CB7D42" w:rsidP="00D95434">
            <w:pPr>
              <w:jc w:val="center"/>
              <w:rPr>
                <w:rFonts w:ascii="Arial" w:hAnsi="Arial" w:cs="Arial"/>
                <w:color w:val="000000"/>
              </w:rPr>
            </w:pPr>
            <w:r w:rsidRPr="00F44602">
              <w:rPr>
                <w:rFonts w:ascii="Arial" w:hAnsi="Arial" w:cs="Arial"/>
                <w:color w:val="000000"/>
              </w:rPr>
              <w:t>781/25215</w:t>
            </w:r>
          </w:p>
        </w:tc>
      </w:tr>
    </w:tbl>
    <w:p w:rsidR="00CB7D42" w:rsidRPr="00F44602" w:rsidRDefault="00CB7D42" w:rsidP="00CB7D42">
      <w:pPr>
        <w:ind w:firstLine="720"/>
        <w:jc w:val="both"/>
        <w:rPr>
          <w:rFonts w:ascii="Arial" w:hAnsi="Arial" w:cs="Arial"/>
        </w:rPr>
      </w:pPr>
    </w:p>
    <w:p w:rsidR="00CB7D42" w:rsidRDefault="00CB7D42" w:rsidP="00CB7D42">
      <w:pPr>
        <w:pStyle w:val="Char"/>
        <w:jc w:val="center"/>
        <w:rPr>
          <w:rFonts w:ascii="Arial" w:hAnsi="Arial" w:cs="Arial"/>
        </w:rPr>
      </w:pPr>
      <w:r w:rsidRPr="00F44602">
        <w:rPr>
          <w:rFonts w:ascii="Arial" w:hAnsi="Arial" w:cs="Arial"/>
          <w:bCs/>
        </w:rPr>
        <w:t>Tab</w:t>
      </w:r>
      <w:r>
        <w:rPr>
          <w:rFonts w:ascii="Arial" w:hAnsi="Arial" w:cs="Arial"/>
          <w:bCs/>
        </w:rPr>
        <w:t>elul nr. 6.5.2.2.</w:t>
      </w:r>
      <w:r w:rsidRPr="00F44602">
        <w:rPr>
          <w:rFonts w:ascii="Arial" w:hAnsi="Arial" w:cs="Arial"/>
          <w:lang w:val="ro-RO"/>
        </w:rPr>
        <w:t xml:space="preserve"> </w:t>
      </w:r>
      <w:r w:rsidRPr="00F44602">
        <w:rPr>
          <w:rFonts w:ascii="Arial" w:hAnsi="Arial" w:cs="Arial"/>
        </w:rPr>
        <w:t>Evoluţia cantităţilor de deşeuri periculoase generate</w:t>
      </w:r>
    </w:p>
    <w:p w:rsidR="00CB7D42" w:rsidRPr="00F44602" w:rsidRDefault="00CB7D42" w:rsidP="00CB7D42">
      <w:pPr>
        <w:pStyle w:val="Char"/>
        <w:jc w:val="center"/>
        <w:rPr>
          <w:rFonts w:ascii="Arial" w:hAnsi="Arial" w:cs="Arial"/>
        </w:rPr>
      </w:pPr>
      <w:r>
        <w:rPr>
          <w:rFonts w:ascii="Arial" w:hAnsi="Arial" w:cs="Arial"/>
        </w:rPr>
        <w:t xml:space="preserve"> în perioada 2005-2009</w:t>
      </w:r>
    </w:p>
    <w:p w:rsidR="00CB7D42" w:rsidRPr="00F44602" w:rsidRDefault="00CB7D42" w:rsidP="00CB7D42">
      <w:pPr>
        <w:pStyle w:val="Char"/>
        <w:rPr>
          <w:rFonts w:ascii="Arial" w:hAnsi="Arial" w:cs="Arial"/>
          <w:lang w:val="ro-RO"/>
        </w:rPr>
      </w:pPr>
    </w:p>
    <w:p w:rsidR="00CB7D42" w:rsidRPr="00F44602" w:rsidRDefault="00CB7D42" w:rsidP="00CB7D42">
      <w:pPr>
        <w:pStyle w:val="Char"/>
        <w:ind w:firstLine="708"/>
        <w:jc w:val="both"/>
        <w:rPr>
          <w:rFonts w:ascii="Arial" w:hAnsi="Arial" w:cs="Arial"/>
          <w:lang w:val="ro-RO"/>
        </w:rPr>
      </w:pPr>
      <w:r w:rsidRPr="00F44602">
        <w:rPr>
          <w:rFonts w:ascii="Arial" w:hAnsi="Arial" w:cs="Arial"/>
          <w:lang w:val="ro-RO"/>
        </w:rPr>
        <w:t xml:space="preserve">Pentru anul 2009 sunt prezentate două </w:t>
      </w:r>
      <w:r>
        <w:rPr>
          <w:rFonts w:ascii="Arial" w:hAnsi="Arial" w:cs="Arial"/>
          <w:lang w:val="ro-RO"/>
        </w:rPr>
        <w:t>numere</w:t>
      </w:r>
      <w:r w:rsidRPr="00F44602">
        <w:rPr>
          <w:rFonts w:ascii="Arial" w:hAnsi="Arial" w:cs="Arial"/>
          <w:lang w:val="ro-RO"/>
        </w:rPr>
        <w:t xml:space="preserve">: </w:t>
      </w:r>
      <w:r>
        <w:rPr>
          <w:rFonts w:ascii="Arial" w:hAnsi="Arial" w:cs="Arial"/>
          <w:lang w:val="ro-RO"/>
        </w:rPr>
        <w:t>25215 tone</w:t>
      </w:r>
      <w:r w:rsidRPr="00F44602">
        <w:rPr>
          <w:rFonts w:ascii="Arial" w:hAnsi="Arial" w:cs="Arial"/>
          <w:lang w:val="ro-RO"/>
        </w:rPr>
        <w:t xml:space="preserve"> reprezintă de fapt un deşeu istoric cuantificat</w:t>
      </w:r>
      <w:r>
        <w:rPr>
          <w:rFonts w:ascii="Arial" w:hAnsi="Arial" w:cs="Arial"/>
          <w:lang w:val="ro-RO"/>
        </w:rPr>
        <w:t xml:space="preserve"> </w:t>
      </w:r>
      <w:r w:rsidRPr="00F44602">
        <w:rPr>
          <w:rFonts w:ascii="Arial" w:hAnsi="Arial" w:cs="Arial"/>
          <w:lang w:val="ro-RO"/>
        </w:rPr>
        <w:t xml:space="preserve">şi care a fost extras dintr-un batal intrat în ecologizare, iar </w:t>
      </w:r>
      <w:r>
        <w:rPr>
          <w:rFonts w:ascii="Arial" w:hAnsi="Arial" w:cs="Arial"/>
          <w:lang w:val="ro-RO"/>
        </w:rPr>
        <w:t xml:space="preserve"> </w:t>
      </w:r>
      <w:r w:rsidRPr="00F44602">
        <w:rPr>
          <w:rFonts w:ascii="Arial" w:hAnsi="Arial" w:cs="Arial"/>
          <w:lang w:val="ro-RO"/>
        </w:rPr>
        <w:t>781</w:t>
      </w:r>
      <w:r>
        <w:rPr>
          <w:rFonts w:ascii="Arial" w:hAnsi="Arial" w:cs="Arial"/>
          <w:lang w:val="ro-RO"/>
        </w:rPr>
        <w:t xml:space="preserve"> </w:t>
      </w:r>
      <w:r w:rsidRPr="00F44602">
        <w:rPr>
          <w:rFonts w:ascii="Arial" w:hAnsi="Arial" w:cs="Arial"/>
          <w:lang w:val="ro-RO"/>
        </w:rPr>
        <w:t>to</w:t>
      </w:r>
      <w:r>
        <w:rPr>
          <w:rFonts w:ascii="Arial" w:hAnsi="Arial" w:cs="Arial"/>
          <w:lang w:val="ro-RO"/>
        </w:rPr>
        <w:t>ne</w:t>
      </w:r>
      <w:r w:rsidRPr="00F44602">
        <w:rPr>
          <w:rFonts w:ascii="Arial" w:hAnsi="Arial" w:cs="Arial"/>
          <w:lang w:val="ro-RO"/>
        </w:rPr>
        <w:t xml:space="preserve"> înglobează deşeurile periculoase generate efectiv în anul 2009.</w:t>
      </w:r>
    </w:p>
    <w:p w:rsidR="00CB7D42" w:rsidRPr="00F44602" w:rsidRDefault="00CB7D42" w:rsidP="00CB7D42">
      <w:pPr>
        <w:pStyle w:val="Char"/>
        <w:ind w:firstLine="708"/>
        <w:jc w:val="both"/>
        <w:rPr>
          <w:rFonts w:ascii="Arial" w:hAnsi="Arial" w:cs="Arial"/>
          <w:lang w:val="ro-RO"/>
        </w:rPr>
      </w:pPr>
      <w:r w:rsidRPr="00F44602">
        <w:rPr>
          <w:rFonts w:ascii="Arial" w:hAnsi="Arial" w:cs="Arial"/>
          <w:lang w:val="ro-RO"/>
        </w:rPr>
        <w:t>Se observă că nu este o evoluţie unitară a cantităţilor de deşeuri periculoase generate în ultimii 5 ani</w:t>
      </w:r>
      <w:r>
        <w:rPr>
          <w:rFonts w:ascii="Arial" w:hAnsi="Arial" w:cs="Arial"/>
          <w:lang w:val="ro-RO"/>
        </w:rPr>
        <w:t xml:space="preserve"> </w:t>
      </w:r>
      <w:r w:rsidRPr="00F44602">
        <w:rPr>
          <w:rFonts w:ascii="Arial" w:hAnsi="Arial" w:cs="Arial"/>
          <w:lang w:val="ro-RO"/>
        </w:rPr>
        <w:t>(neţinând cont de deşeul istoric), deoarece</w:t>
      </w:r>
      <w:r>
        <w:rPr>
          <w:rFonts w:ascii="Arial" w:hAnsi="Arial" w:cs="Arial"/>
          <w:lang w:val="ro-RO"/>
        </w:rPr>
        <w:t>,</w:t>
      </w:r>
      <w:r w:rsidRPr="00F44602">
        <w:rPr>
          <w:rFonts w:ascii="Arial" w:hAnsi="Arial" w:cs="Arial"/>
          <w:lang w:val="ro-RO"/>
        </w:rPr>
        <w:t xml:space="preserve"> aşa cum s-a specificat mai sus, viaţa economică este dictată de piaţa de desfacere şi este într-o continuă schimbare. Nici pentru viitor nu se poate face o estimare a generării acestor tipuri de deşeuri</w:t>
      </w:r>
      <w:r>
        <w:rPr>
          <w:rFonts w:ascii="Arial" w:hAnsi="Arial" w:cs="Arial"/>
          <w:lang w:val="ro-RO"/>
        </w:rPr>
        <w:t>.</w:t>
      </w:r>
      <w:r w:rsidRPr="00F44602">
        <w:rPr>
          <w:rFonts w:ascii="Arial" w:hAnsi="Arial" w:cs="Arial"/>
          <w:lang w:val="ro-RO"/>
        </w:rPr>
        <w:t xml:space="preserve"> Important este ca generatorii sau deţinătorii să fie responsabili şi să le gestioneze în condiţii de siguranţă.</w:t>
      </w:r>
    </w:p>
    <w:p w:rsidR="00CB7D42" w:rsidRPr="00F44602" w:rsidRDefault="00CB7D42" w:rsidP="00CB7D42">
      <w:pPr>
        <w:pStyle w:val="Char"/>
        <w:ind w:firstLine="720"/>
        <w:rPr>
          <w:rFonts w:ascii="Arial" w:hAnsi="Arial" w:cs="Arial"/>
          <w:lang w:val="ro-RO"/>
        </w:rPr>
      </w:pPr>
    </w:p>
    <w:p w:rsidR="00CB7D42" w:rsidRPr="00E21366" w:rsidRDefault="00CB7D42" w:rsidP="00CB7D42">
      <w:pPr>
        <w:rPr>
          <w:rFonts w:ascii="Arial" w:hAnsi="Arial" w:cs="Arial"/>
          <w:i/>
        </w:rPr>
      </w:pPr>
      <w:r w:rsidRPr="00E21366">
        <w:rPr>
          <w:rFonts w:ascii="Arial" w:hAnsi="Arial" w:cs="Arial"/>
          <w:i/>
        </w:rPr>
        <w:t xml:space="preserve">Gestionarea deşeurilor de producţie nepericuloase şi periculoase </w:t>
      </w:r>
    </w:p>
    <w:p w:rsidR="00CB7D42" w:rsidRPr="00F44602" w:rsidRDefault="00CB7D42" w:rsidP="00CB7D42">
      <w:pPr>
        <w:rPr>
          <w:rFonts w:ascii="Arial" w:hAnsi="Arial" w:cs="Arial"/>
        </w:rPr>
      </w:pPr>
    </w:p>
    <w:p w:rsidR="00CB7D42" w:rsidRPr="00F44602" w:rsidRDefault="00CB7D42" w:rsidP="00CB7D42">
      <w:pPr>
        <w:ind w:firstLine="708"/>
        <w:jc w:val="both"/>
        <w:rPr>
          <w:rFonts w:ascii="Arial" w:hAnsi="Arial" w:cs="Arial"/>
        </w:rPr>
      </w:pPr>
      <w:r w:rsidRPr="00F44602">
        <w:rPr>
          <w:rFonts w:ascii="Arial" w:hAnsi="Arial" w:cs="Arial"/>
        </w:rPr>
        <w:t xml:space="preserve">Gestionarea deşeurilor de producţie reprezintă operaţiunile </w:t>
      </w:r>
      <w:r>
        <w:rPr>
          <w:rFonts w:ascii="Arial" w:hAnsi="Arial" w:cs="Arial"/>
        </w:rPr>
        <w:t>la care</w:t>
      </w:r>
      <w:r w:rsidRPr="00F44602">
        <w:rPr>
          <w:rFonts w:ascii="Arial" w:hAnsi="Arial" w:cs="Arial"/>
        </w:rPr>
        <w:t xml:space="preserve"> sunt supuse acestea din momentul generării până la valorificarea sau eliminarea finală.</w:t>
      </w:r>
    </w:p>
    <w:p w:rsidR="00CB7D42" w:rsidRPr="00F44602" w:rsidRDefault="00CB7D42" w:rsidP="00CB7D42">
      <w:pPr>
        <w:ind w:firstLine="708"/>
        <w:jc w:val="both"/>
        <w:rPr>
          <w:rFonts w:ascii="Arial" w:hAnsi="Arial" w:cs="Arial"/>
        </w:rPr>
      </w:pPr>
      <w:r w:rsidRPr="00F44602">
        <w:rPr>
          <w:rFonts w:ascii="Arial" w:hAnsi="Arial" w:cs="Arial"/>
        </w:rPr>
        <w:t>Tabelul de mai jos ne dă o imagine a gestionării deşeurilor de producţie periculoase şi nepericuloase</w:t>
      </w:r>
      <w:r>
        <w:rPr>
          <w:rFonts w:ascii="Arial" w:hAnsi="Arial" w:cs="Arial"/>
        </w:rPr>
        <w:t>,</w:t>
      </w:r>
      <w:r w:rsidRPr="00F44602">
        <w:rPr>
          <w:rFonts w:ascii="Arial" w:hAnsi="Arial" w:cs="Arial"/>
        </w:rPr>
        <w:t xml:space="preserve"> în anul 2009.</w:t>
      </w:r>
    </w:p>
    <w:p w:rsidR="00CB7D42" w:rsidRPr="00F44602" w:rsidRDefault="00CB7D42" w:rsidP="00CB7D42">
      <w:pPr>
        <w:pStyle w:val="Char"/>
        <w:rPr>
          <w:rFonts w:ascii="Arial" w:hAnsi="Arial" w:cs="Arial"/>
          <w:lang w:val="ro-RO"/>
        </w:rPr>
      </w:pPr>
    </w:p>
    <w:tbl>
      <w:tblPr>
        <w:tblW w:w="0" w:type="auto"/>
        <w:jc w:val="center"/>
        <w:tblInd w:w="-3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444"/>
        <w:gridCol w:w="898"/>
        <w:gridCol w:w="1158"/>
        <w:gridCol w:w="1377"/>
        <w:gridCol w:w="1282"/>
        <w:gridCol w:w="1161"/>
        <w:gridCol w:w="909"/>
      </w:tblGrid>
      <w:tr w:rsidR="00CB7D42" w:rsidRPr="00F44602">
        <w:trPr>
          <w:jc w:val="center"/>
        </w:trPr>
        <w:tc>
          <w:tcPr>
            <w:tcW w:w="2444" w:type="dxa"/>
            <w:vAlign w:val="center"/>
          </w:tcPr>
          <w:p w:rsidR="00CB7D42" w:rsidRPr="00F44602" w:rsidRDefault="00CB7D42" w:rsidP="00D95434">
            <w:pPr>
              <w:pStyle w:val="Char"/>
              <w:jc w:val="center"/>
              <w:rPr>
                <w:rFonts w:ascii="Arial" w:hAnsi="Arial" w:cs="Arial"/>
                <w:lang w:val="ro-RO"/>
              </w:rPr>
            </w:pPr>
            <w:r w:rsidRPr="00F44602">
              <w:rPr>
                <w:rFonts w:ascii="Arial" w:hAnsi="Arial" w:cs="Arial"/>
                <w:lang w:val="ro-RO"/>
              </w:rPr>
              <w:t>Tip deşeu</w:t>
            </w:r>
          </w:p>
        </w:tc>
        <w:tc>
          <w:tcPr>
            <w:tcW w:w="898" w:type="dxa"/>
            <w:vAlign w:val="center"/>
          </w:tcPr>
          <w:p w:rsidR="00CB7D42" w:rsidRPr="00F44602" w:rsidRDefault="00CB7D42" w:rsidP="00D95434">
            <w:pPr>
              <w:pStyle w:val="Char"/>
              <w:jc w:val="center"/>
              <w:rPr>
                <w:rFonts w:ascii="Arial" w:hAnsi="Arial" w:cs="Arial"/>
                <w:lang w:val="ro-RO"/>
              </w:rPr>
            </w:pPr>
            <w:r w:rsidRPr="00F44602">
              <w:rPr>
                <w:rFonts w:ascii="Arial" w:hAnsi="Arial" w:cs="Arial"/>
                <w:lang w:val="ro-RO"/>
              </w:rPr>
              <w:t>Stoc iniţial</w:t>
            </w:r>
            <w:r>
              <w:rPr>
                <w:rFonts w:ascii="Arial" w:hAnsi="Arial" w:cs="Arial"/>
                <w:lang w:val="ro-RO"/>
              </w:rPr>
              <w:t>,</w:t>
            </w:r>
            <w:r w:rsidRPr="00F44602">
              <w:rPr>
                <w:rFonts w:ascii="Arial" w:hAnsi="Arial" w:cs="Arial"/>
                <w:lang w:val="ro-RO"/>
              </w:rPr>
              <w:t xml:space="preserve"> sfarşit 2008</w:t>
            </w:r>
          </w:p>
        </w:tc>
        <w:tc>
          <w:tcPr>
            <w:tcW w:w="1158" w:type="dxa"/>
            <w:vAlign w:val="center"/>
          </w:tcPr>
          <w:p w:rsidR="00CB7D42" w:rsidRPr="00F44602" w:rsidRDefault="00CB7D42" w:rsidP="00D95434">
            <w:pPr>
              <w:pStyle w:val="Char"/>
              <w:jc w:val="center"/>
              <w:rPr>
                <w:rFonts w:ascii="Arial" w:hAnsi="Arial" w:cs="Arial"/>
                <w:lang w:val="ro-RO"/>
              </w:rPr>
            </w:pPr>
            <w:r w:rsidRPr="00F44602">
              <w:rPr>
                <w:rFonts w:ascii="Arial" w:hAnsi="Arial" w:cs="Arial"/>
                <w:lang w:val="ro-RO"/>
              </w:rPr>
              <w:t>Produs în</w:t>
            </w:r>
          </w:p>
          <w:p w:rsidR="00CB7D42" w:rsidRPr="00F44602" w:rsidRDefault="00CB7D42" w:rsidP="00D95434">
            <w:pPr>
              <w:pStyle w:val="Char"/>
              <w:jc w:val="center"/>
              <w:rPr>
                <w:rFonts w:ascii="Arial" w:hAnsi="Arial" w:cs="Arial"/>
                <w:lang w:val="ro-RO"/>
              </w:rPr>
            </w:pPr>
            <w:r w:rsidRPr="00F44602">
              <w:rPr>
                <w:rFonts w:ascii="Arial" w:hAnsi="Arial" w:cs="Arial"/>
                <w:lang w:val="ro-RO"/>
              </w:rPr>
              <w:t>2009</w:t>
            </w:r>
          </w:p>
        </w:tc>
        <w:tc>
          <w:tcPr>
            <w:tcW w:w="1377" w:type="dxa"/>
            <w:vAlign w:val="center"/>
          </w:tcPr>
          <w:p w:rsidR="00CB7D42" w:rsidRPr="00F44602" w:rsidRDefault="00CB7D42" w:rsidP="00D95434">
            <w:pPr>
              <w:pStyle w:val="Char"/>
              <w:jc w:val="center"/>
              <w:rPr>
                <w:rFonts w:ascii="Arial" w:hAnsi="Arial" w:cs="Arial"/>
                <w:lang w:val="ro-RO"/>
              </w:rPr>
            </w:pPr>
            <w:r w:rsidRPr="00F44602">
              <w:rPr>
                <w:rFonts w:ascii="Arial" w:hAnsi="Arial" w:cs="Arial"/>
                <w:lang w:val="ro-RO"/>
              </w:rPr>
              <w:t>Preluat pentru valorificare în 2009</w:t>
            </w:r>
          </w:p>
        </w:tc>
        <w:tc>
          <w:tcPr>
            <w:tcW w:w="1282" w:type="dxa"/>
            <w:vAlign w:val="center"/>
          </w:tcPr>
          <w:p w:rsidR="00CB7D42" w:rsidRPr="00F44602" w:rsidRDefault="00CB7D42" w:rsidP="00D95434">
            <w:pPr>
              <w:pStyle w:val="Char"/>
              <w:jc w:val="center"/>
              <w:rPr>
                <w:rFonts w:ascii="Arial" w:hAnsi="Arial" w:cs="Arial"/>
                <w:lang w:val="ro-RO"/>
              </w:rPr>
            </w:pPr>
            <w:r w:rsidRPr="00F44602">
              <w:rPr>
                <w:rFonts w:ascii="Arial" w:hAnsi="Arial" w:cs="Arial"/>
                <w:lang w:val="ro-RO"/>
              </w:rPr>
              <w:t>Valorificat în 2009</w:t>
            </w:r>
          </w:p>
        </w:tc>
        <w:tc>
          <w:tcPr>
            <w:tcW w:w="1161" w:type="dxa"/>
            <w:vAlign w:val="center"/>
          </w:tcPr>
          <w:p w:rsidR="00CB7D42" w:rsidRPr="00F44602" w:rsidRDefault="00CB7D42" w:rsidP="00D95434">
            <w:pPr>
              <w:pStyle w:val="Char"/>
              <w:jc w:val="center"/>
              <w:rPr>
                <w:rFonts w:ascii="Arial" w:hAnsi="Arial" w:cs="Arial"/>
                <w:lang w:val="ro-RO"/>
              </w:rPr>
            </w:pPr>
            <w:r w:rsidRPr="00F44602">
              <w:rPr>
                <w:rFonts w:ascii="Arial" w:hAnsi="Arial" w:cs="Arial"/>
                <w:lang w:val="ro-RO"/>
              </w:rPr>
              <w:t>Eliminat în 2009</w:t>
            </w:r>
          </w:p>
        </w:tc>
        <w:tc>
          <w:tcPr>
            <w:tcW w:w="909" w:type="dxa"/>
            <w:vAlign w:val="center"/>
          </w:tcPr>
          <w:p w:rsidR="00CB7D42" w:rsidRPr="00F44602" w:rsidRDefault="00CB7D42" w:rsidP="00D95434">
            <w:pPr>
              <w:pStyle w:val="Char"/>
              <w:jc w:val="center"/>
              <w:rPr>
                <w:rFonts w:ascii="Arial" w:hAnsi="Arial" w:cs="Arial"/>
                <w:lang w:val="ro-RO"/>
              </w:rPr>
            </w:pPr>
            <w:r w:rsidRPr="00F44602">
              <w:rPr>
                <w:rFonts w:ascii="Arial" w:hAnsi="Arial" w:cs="Arial"/>
                <w:lang w:val="ro-RO"/>
              </w:rPr>
              <w:t>Stoc final 2009</w:t>
            </w:r>
          </w:p>
        </w:tc>
      </w:tr>
      <w:tr w:rsidR="00CB7D42" w:rsidRPr="00F44602">
        <w:trPr>
          <w:jc w:val="center"/>
        </w:trPr>
        <w:tc>
          <w:tcPr>
            <w:tcW w:w="2444" w:type="dxa"/>
          </w:tcPr>
          <w:p w:rsidR="00CB7D42" w:rsidRPr="00F44602" w:rsidRDefault="00CB7D42" w:rsidP="00D95434">
            <w:pPr>
              <w:pStyle w:val="Char"/>
              <w:rPr>
                <w:rFonts w:ascii="Arial" w:hAnsi="Arial" w:cs="Arial"/>
                <w:lang w:val="ro-RO"/>
              </w:rPr>
            </w:pPr>
            <w:r w:rsidRPr="00F44602">
              <w:rPr>
                <w:rFonts w:ascii="Arial" w:hAnsi="Arial" w:cs="Arial"/>
                <w:lang w:val="ro-RO"/>
              </w:rPr>
              <w:t>Deşeuri industriale nepericuloase</w:t>
            </w:r>
            <w:r>
              <w:rPr>
                <w:rFonts w:ascii="Arial" w:hAnsi="Arial" w:cs="Arial"/>
                <w:lang w:val="ro-RO"/>
              </w:rPr>
              <w:t xml:space="preserve"> </w:t>
            </w:r>
            <w:r w:rsidRPr="00F44602">
              <w:rPr>
                <w:rFonts w:ascii="Arial" w:hAnsi="Arial" w:cs="Arial"/>
                <w:lang w:val="ro-RO"/>
              </w:rPr>
              <w:t>(to</w:t>
            </w:r>
            <w:r>
              <w:rPr>
                <w:rFonts w:ascii="Arial" w:hAnsi="Arial" w:cs="Arial"/>
                <w:lang w:val="ro-RO"/>
              </w:rPr>
              <w:t>ne</w:t>
            </w:r>
            <w:r w:rsidRPr="00F44602">
              <w:rPr>
                <w:rFonts w:ascii="Arial" w:hAnsi="Arial" w:cs="Arial"/>
                <w:lang w:val="ro-RO"/>
              </w:rPr>
              <w:t>)</w:t>
            </w:r>
          </w:p>
        </w:tc>
        <w:tc>
          <w:tcPr>
            <w:tcW w:w="898" w:type="dxa"/>
            <w:vAlign w:val="center"/>
          </w:tcPr>
          <w:p w:rsidR="00CB7D42" w:rsidRPr="00F44602" w:rsidRDefault="00CB7D42" w:rsidP="00D95434">
            <w:pPr>
              <w:pStyle w:val="Char"/>
              <w:jc w:val="center"/>
              <w:rPr>
                <w:rFonts w:ascii="Arial" w:hAnsi="Arial" w:cs="Arial"/>
                <w:lang w:val="ro-RO"/>
              </w:rPr>
            </w:pPr>
            <w:r w:rsidRPr="00F44602">
              <w:rPr>
                <w:rFonts w:ascii="Arial" w:hAnsi="Arial" w:cs="Arial"/>
                <w:lang w:val="ro-RO"/>
              </w:rPr>
              <w:t>98390</w:t>
            </w:r>
          </w:p>
        </w:tc>
        <w:tc>
          <w:tcPr>
            <w:tcW w:w="1158" w:type="dxa"/>
            <w:vAlign w:val="center"/>
          </w:tcPr>
          <w:p w:rsidR="00CB7D42" w:rsidRPr="00F44602" w:rsidRDefault="00CB7D42" w:rsidP="00D95434">
            <w:pPr>
              <w:pStyle w:val="Char"/>
              <w:jc w:val="center"/>
              <w:rPr>
                <w:rFonts w:ascii="Arial" w:hAnsi="Arial" w:cs="Arial"/>
                <w:lang w:val="ro-RO"/>
              </w:rPr>
            </w:pPr>
            <w:r w:rsidRPr="00F44602">
              <w:rPr>
                <w:rFonts w:ascii="Arial" w:hAnsi="Arial" w:cs="Arial"/>
                <w:lang w:val="ro-RO"/>
              </w:rPr>
              <w:t>2123579</w:t>
            </w:r>
          </w:p>
        </w:tc>
        <w:tc>
          <w:tcPr>
            <w:tcW w:w="1377" w:type="dxa"/>
            <w:vAlign w:val="center"/>
          </w:tcPr>
          <w:p w:rsidR="00CB7D42" w:rsidRPr="00F44602" w:rsidRDefault="00CB7D42" w:rsidP="00D95434">
            <w:pPr>
              <w:pStyle w:val="Char"/>
              <w:jc w:val="center"/>
              <w:rPr>
                <w:rFonts w:ascii="Arial" w:hAnsi="Arial" w:cs="Arial"/>
                <w:lang w:val="ro-RO"/>
              </w:rPr>
            </w:pPr>
            <w:r w:rsidRPr="00F44602">
              <w:rPr>
                <w:rFonts w:ascii="Arial" w:hAnsi="Arial" w:cs="Arial"/>
                <w:lang w:val="ro-RO"/>
              </w:rPr>
              <w:t>169506</w:t>
            </w:r>
          </w:p>
        </w:tc>
        <w:tc>
          <w:tcPr>
            <w:tcW w:w="1282" w:type="dxa"/>
            <w:vAlign w:val="center"/>
          </w:tcPr>
          <w:p w:rsidR="00CB7D42" w:rsidRPr="00F44602" w:rsidRDefault="00CB7D42" w:rsidP="00D95434">
            <w:pPr>
              <w:pStyle w:val="Char"/>
              <w:jc w:val="center"/>
              <w:rPr>
                <w:rFonts w:ascii="Arial" w:hAnsi="Arial" w:cs="Arial"/>
                <w:lang w:val="ro-RO"/>
              </w:rPr>
            </w:pPr>
            <w:r w:rsidRPr="00F44602">
              <w:rPr>
                <w:rFonts w:ascii="Arial" w:hAnsi="Arial" w:cs="Arial"/>
                <w:lang w:val="ro-RO"/>
              </w:rPr>
              <w:t>422871</w:t>
            </w:r>
          </w:p>
        </w:tc>
        <w:tc>
          <w:tcPr>
            <w:tcW w:w="1161" w:type="dxa"/>
            <w:vAlign w:val="center"/>
          </w:tcPr>
          <w:p w:rsidR="00CB7D42" w:rsidRPr="00F44602" w:rsidRDefault="00CB7D42" w:rsidP="00D95434">
            <w:pPr>
              <w:pStyle w:val="Char"/>
              <w:jc w:val="center"/>
              <w:rPr>
                <w:rFonts w:ascii="Arial" w:hAnsi="Arial" w:cs="Arial"/>
                <w:lang w:val="ro-RO"/>
              </w:rPr>
            </w:pPr>
            <w:r w:rsidRPr="00F44602">
              <w:rPr>
                <w:rFonts w:ascii="Arial" w:hAnsi="Arial" w:cs="Arial"/>
                <w:lang w:val="ro-RO"/>
              </w:rPr>
              <w:t>1871304</w:t>
            </w:r>
          </w:p>
        </w:tc>
        <w:tc>
          <w:tcPr>
            <w:tcW w:w="909" w:type="dxa"/>
            <w:vAlign w:val="center"/>
          </w:tcPr>
          <w:p w:rsidR="00CB7D42" w:rsidRPr="00F44602" w:rsidRDefault="00CB7D42" w:rsidP="00D95434">
            <w:pPr>
              <w:pStyle w:val="Char"/>
              <w:jc w:val="center"/>
              <w:rPr>
                <w:rFonts w:ascii="Arial" w:hAnsi="Arial" w:cs="Arial"/>
                <w:lang w:val="ro-RO"/>
              </w:rPr>
            </w:pPr>
            <w:r w:rsidRPr="00F44602">
              <w:rPr>
                <w:rFonts w:ascii="Arial" w:hAnsi="Arial" w:cs="Arial"/>
                <w:lang w:val="ro-RO"/>
              </w:rPr>
              <w:t>97300</w:t>
            </w:r>
          </w:p>
        </w:tc>
      </w:tr>
      <w:tr w:rsidR="00CB7D42" w:rsidRPr="00F44602">
        <w:trPr>
          <w:jc w:val="center"/>
        </w:trPr>
        <w:tc>
          <w:tcPr>
            <w:tcW w:w="2444" w:type="dxa"/>
          </w:tcPr>
          <w:p w:rsidR="00CB7D42" w:rsidRPr="00F44602" w:rsidRDefault="00CB7D42" w:rsidP="00D95434">
            <w:pPr>
              <w:pStyle w:val="Char"/>
              <w:rPr>
                <w:rFonts w:ascii="Arial" w:hAnsi="Arial" w:cs="Arial"/>
                <w:lang w:val="ro-RO"/>
              </w:rPr>
            </w:pPr>
            <w:r w:rsidRPr="00F44602">
              <w:rPr>
                <w:rFonts w:ascii="Arial" w:hAnsi="Arial" w:cs="Arial"/>
                <w:lang w:val="ro-RO"/>
              </w:rPr>
              <w:t>Deşeuri industriale periculoase</w:t>
            </w:r>
            <w:r>
              <w:rPr>
                <w:rFonts w:ascii="Arial" w:hAnsi="Arial" w:cs="Arial"/>
                <w:lang w:val="ro-RO"/>
              </w:rPr>
              <w:t xml:space="preserve"> </w:t>
            </w:r>
            <w:r w:rsidRPr="00F44602">
              <w:rPr>
                <w:rFonts w:ascii="Arial" w:hAnsi="Arial" w:cs="Arial"/>
                <w:lang w:val="ro-RO"/>
              </w:rPr>
              <w:t>(to</w:t>
            </w:r>
            <w:r>
              <w:rPr>
                <w:rFonts w:ascii="Arial" w:hAnsi="Arial" w:cs="Arial"/>
                <w:lang w:val="ro-RO"/>
              </w:rPr>
              <w:t>ne</w:t>
            </w:r>
            <w:r w:rsidRPr="00F44602">
              <w:rPr>
                <w:rFonts w:ascii="Arial" w:hAnsi="Arial" w:cs="Arial"/>
                <w:lang w:val="ro-RO"/>
              </w:rPr>
              <w:t>)</w:t>
            </w:r>
          </w:p>
        </w:tc>
        <w:tc>
          <w:tcPr>
            <w:tcW w:w="898" w:type="dxa"/>
            <w:vAlign w:val="center"/>
          </w:tcPr>
          <w:p w:rsidR="00CB7D42" w:rsidRPr="00F44602" w:rsidRDefault="00CB7D42" w:rsidP="00D95434">
            <w:pPr>
              <w:pStyle w:val="Char"/>
              <w:jc w:val="center"/>
              <w:rPr>
                <w:rFonts w:ascii="Arial" w:hAnsi="Arial" w:cs="Arial"/>
                <w:lang w:val="ro-RO"/>
              </w:rPr>
            </w:pPr>
            <w:r w:rsidRPr="00F44602">
              <w:rPr>
                <w:rFonts w:ascii="Arial" w:hAnsi="Arial" w:cs="Arial"/>
                <w:lang w:val="ro-RO"/>
              </w:rPr>
              <w:t>461</w:t>
            </w:r>
          </w:p>
        </w:tc>
        <w:tc>
          <w:tcPr>
            <w:tcW w:w="1158" w:type="dxa"/>
            <w:vAlign w:val="center"/>
          </w:tcPr>
          <w:p w:rsidR="00CB7D42" w:rsidRPr="00F44602" w:rsidRDefault="00CB7D42" w:rsidP="00D95434">
            <w:pPr>
              <w:pStyle w:val="Char"/>
              <w:jc w:val="center"/>
              <w:rPr>
                <w:rFonts w:ascii="Arial" w:hAnsi="Arial" w:cs="Arial"/>
                <w:lang w:val="ro-RO"/>
              </w:rPr>
            </w:pPr>
            <w:r w:rsidRPr="00F44602">
              <w:rPr>
                <w:rFonts w:ascii="Arial" w:hAnsi="Arial" w:cs="Arial"/>
                <w:lang w:val="ro-RO"/>
              </w:rPr>
              <w:t>25996</w:t>
            </w:r>
          </w:p>
        </w:tc>
        <w:tc>
          <w:tcPr>
            <w:tcW w:w="1377" w:type="dxa"/>
            <w:vAlign w:val="center"/>
          </w:tcPr>
          <w:p w:rsidR="00CB7D42" w:rsidRPr="00F44602" w:rsidRDefault="00CB7D42" w:rsidP="00D95434">
            <w:pPr>
              <w:pStyle w:val="Char"/>
              <w:jc w:val="center"/>
              <w:rPr>
                <w:rFonts w:ascii="Arial" w:hAnsi="Arial" w:cs="Arial"/>
                <w:lang w:val="ro-RO"/>
              </w:rPr>
            </w:pPr>
            <w:r w:rsidRPr="00F44602">
              <w:rPr>
                <w:rFonts w:ascii="Arial" w:hAnsi="Arial" w:cs="Arial"/>
                <w:lang w:val="ro-RO"/>
              </w:rPr>
              <w:t>-</w:t>
            </w:r>
          </w:p>
        </w:tc>
        <w:tc>
          <w:tcPr>
            <w:tcW w:w="1282" w:type="dxa"/>
            <w:vAlign w:val="center"/>
          </w:tcPr>
          <w:p w:rsidR="00CB7D42" w:rsidRPr="00F44602" w:rsidRDefault="00CB7D42" w:rsidP="00D95434">
            <w:pPr>
              <w:pStyle w:val="Char"/>
              <w:jc w:val="center"/>
              <w:rPr>
                <w:rFonts w:ascii="Arial" w:hAnsi="Arial" w:cs="Arial"/>
                <w:lang w:val="ro-RO"/>
              </w:rPr>
            </w:pPr>
            <w:r w:rsidRPr="00F44602">
              <w:rPr>
                <w:rFonts w:ascii="Arial" w:hAnsi="Arial" w:cs="Arial"/>
                <w:lang w:val="ro-RO"/>
              </w:rPr>
              <w:t>122</w:t>
            </w:r>
          </w:p>
        </w:tc>
        <w:tc>
          <w:tcPr>
            <w:tcW w:w="1161" w:type="dxa"/>
            <w:vAlign w:val="center"/>
          </w:tcPr>
          <w:p w:rsidR="00CB7D42" w:rsidRPr="00F44602" w:rsidRDefault="00CB7D42" w:rsidP="00D95434">
            <w:pPr>
              <w:pStyle w:val="Char"/>
              <w:jc w:val="center"/>
              <w:rPr>
                <w:rFonts w:ascii="Arial" w:hAnsi="Arial" w:cs="Arial"/>
                <w:lang w:val="ro-RO"/>
              </w:rPr>
            </w:pPr>
            <w:r w:rsidRPr="00F44602">
              <w:rPr>
                <w:rFonts w:ascii="Arial" w:hAnsi="Arial" w:cs="Arial"/>
                <w:lang w:val="ro-RO"/>
              </w:rPr>
              <w:t>17683</w:t>
            </w:r>
          </w:p>
        </w:tc>
        <w:tc>
          <w:tcPr>
            <w:tcW w:w="909" w:type="dxa"/>
            <w:vAlign w:val="center"/>
          </w:tcPr>
          <w:p w:rsidR="00CB7D42" w:rsidRPr="00F44602" w:rsidRDefault="00CB7D42" w:rsidP="00D95434">
            <w:pPr>
              <w:pStyle w:val="Char"/>
              <w:jc w:val="center"/>
              <w:rPr>
                <w:rFonts w:ascii="Arial" w:hAnsi="Arial" w:cs="Arial"/>
                <w:lang w:val="ro-RO"/>
              </w:rPr>
            </w:pPr>
            <w:r w:rsidRPr="00F44602">
              <w:rPr>
                <w:rFonts w:ascii="Arial" w:hAnsi="Arial" w:cs="Arial"/>
                <w:lang w:val="ro-RO"/>
              </w:rPr>
              <w:t>8652</w:t>
            </w:r>
          </w:p>
        </w:tc>
      </w:tr>
    </w:tbl>
    <w:p w:rsidR="00CB7D42" w:rsidRDefault="00CB7D42" w:rsidP="00CB7D42">
      <w:pPr>
        <w:jc w:val="center"/>
        <w:rPr>
          <w:rFonts w:ascii="Arial" w:hAnsi="Arial" w:cs="Arial"/>
        </w:rPr>
      </w:pPr>
    </w:p>
    <w:p w:rsidR="00CB7D42" w:rsidRPr="00F44602" w:rsidRDefault="00CB7D42" w:rsidP="00CB7D42">
      <w:pPr>
        <w:jc w:val="center"/>
        <w:rPr>
          <w:rFonts w:ascii="Arial" w:hAnsi="Arial" w:cs="Arial"/>
        </w:rPr>
      </w:pPr>
      <w:r>
        <w:rPr>
          <w:rFonts w:ascii="Arial" w:hAnsi="Arial" w:cs="Arial"/>
        </w:rPr>
        <w:t>Tabelul nr. 6.5.2</w:t>
      </w:r>
      <w:r w:rsidRPr="00F44602">
        <w:rPr>
          <w:rFonts w:ascii="Arial" w:hAnsi="Arial" w:cs="Arial"/>
        </w:rPr>
        <w:t>.3</w:t>
      </w:r>
      <w:r>
        <w:rPr>
          <w:rFonts w:ascii="Arial" w:hAnsi="Arial" w:cs="Arial"/>
        </w:rPr>
        <w:t>.</w:t>
      </w:r>
      <w:r w:rsidRPr="00F44602">
        <w:rPr>
          <w:rFonts w:ascii="Arial" w:hAnsi="Arial" w:cs="Arial"/>
        </w:rPr>
        <w:t xml:space="preserve">  Situaţia gestionării deşeurilor de producţie periculoase şi  nepericuloase în anul 2009</w:t>
      </w:r>
    </w:p>
    <w:p w:rsidR="00CB7D42" w:rsidRPr="00F44602" w:rsidRDefault="00CB7D42" w:rsidP="00CB7D42">
      <w:pPr>
        <w:pStyle w:val="BodyTextIndent"/>
        <w:jc w:val="center"/>
        <w:rPr>
          <w:rFonts w:cs="Arial"/>
        </w:rPr>
      </w:pPr>
    </w:p>
    <w:p w:rsidR="00CB7D42" w:rsidRPr="00F44602" w:rsidRDefault="00CB7D42" w:rsidP="00CB7D42">
      <w:pPr>
        <w:ind w:firstLine="708"/>
        <w:jc w:val="both"/>
        <w:rPr>
          <w:rFonts w:ascii="Arial" w:hAnsi="Arial" w:cs="Arial"/>
        </w:rPr>
      </w:pPr>
      <w:r w:rsidRPr="00F44602">
        <w:rPr>
          <w:rFonts w:ascii="Arial" w:hAnsi="Arial" w:cs="Arial"/>
        </w:rPr>
        <w:t>Se poate afirma că proporţia între deşeurile produse, cele valorificate şi eliminate, este de aproximativ 1/1, astfel incât cantitatea stocată la începutul şi sfârşitul anului este aproximativ constantă</w:t>
      </w:r>
      <w:r>
        <w:rPr>
          <w:rFonts w:ascii="Arial" w:hAnsi="Arial" w:cs="Arial"/>
        </w:rPr>
        <w:t>,</w:t>
      </w:r>
      <w:r w:rsidRPr="00F44602">
        <w:rPr>
          <w:rFonts w:ascii="Arial" w:hAnsi="Arial" w:cs="Arial"/>
        </w:rPr>
        <w:t xml:space="preserve"> fără a se depaşi capacitatea de stocare a generatorilor.</w:t>
      </w:r>
    </w:p>
    <w:p w:rsidR="00CB7D42" w:rsidRPr="00F44602" w:rsidRDefault="00CB7D42" w:rsidP="00CB7D42">
      <w:pPr>
        <w:jc w:val="both"/>
        <w:rPr>
          <w:rFonts w:ascii="Arial" w:hAnsi="Arial" w:cs="Arial"/>
        </w:rPr>
      </w:pPr>
    </w:p>
    <w:p w:rsidR="00CB7D42" w:rsidRPr="00E21366" w:rsidRDefault="00CB7D42" w:rsidP="00CB7D42">
      <w:pPr>
        <w:rPr>
          <w:rFonts w:ascii="Arial" w:hAnsi="Arial" w:cs="Arial"/>
          <w:b/>
        </w:rPr>
      </w:pPr>
      <w:r w:rsidRPr="00E21366">
        <w:rPr>
          <w:rFonts w:ascii="Arial" w:hAnsi="Arial" w:cs="Arial"/>
          <w:b/>
        </w:rPr>
        <w:t>6.5.3. Deşeuri generate din activităţi medicale</w:t>
      </w:r>
    </w:p>
    <w:p w:rsidR="00CB7D42" w:rsidRPr="00F44602" w:rsidRDefault="00CB7D42" w:rsidP="00CB7D42">
      <w:pPr>
        <w:jc w:val="both"/>
        <w:rPr>
          <w:rFonts w:ascii="Arial" w:hAnsi="Arial" w:cs="Arial"/>
        </w:rPr>
      </w:pPr>
    </w:p>
    <w:p w:rsidR="00CB7D42" w:rsidRPr="00F44602" w:rsidRDefault="00CB7D42" w:rsidP="00CB7D42">
      <w:pPr>
        <w:ind w:firstLine="708"/>
        <w:jc w:val="both"/>
        <w:rPr>
          <w:rFonts w:ascii="Arial" w:hAnsi="Arial" w:cs="Arial"/>
        </w:rPr>
      </w:pPr>
      <w:r w:rsidRPr="00F44602">
        <w:rPr>
          <w:rFonts w:ascii="Arial" w:hAnsi="Arial" w:cs="Arial"/>
        </w:rPr>
        <w:t>În judeţul nostru</w:t>
      </w:r>
      <w:r>
        <w:rPr>
          <w:rFonts w:ascii="Arial" w:hAnsi="Arial" w:cs="Arial"/>
        </w:rPr>
        <w:t>,</w:t>
      </w:r>
      <w:r w:rsidRPr="00F44602">
        <w:rPr>
          <w:rFonts w:ascii="Arial" w:hAnsi="Arial" w:cs="Arial"/>
        </w:rPr>
        <w:t xml:space="preserve"> la şfârşitul anului 2008 au fost închise toate crematoriile neconforme din cadrul spitalelor, respectându-se prevederile Tratatului de aderare al României la UE. Începând cu anul 2009, gestionarea deşeurilor periculoase spitaliceşti s-a realizat prin agen</w:t>
      </w:r>
      <w:r>
        <w:rPr>
          <w:rFonts w:ascii="Arial" w:hAnsi="Arial" w:cs="Arial"/>
        </w:rPr>
        <w:t>ţ</w:t>
      </w:r>
      <w:r w:rsidRPr="00F44602">
        <w:rPr>
          <w:rFonts w:ascii="Arial" w:hAnsi="Arial" w:cs="Arial"/>
        </w:rPr>
        <w:t>i economici autorizaţi în acest sens, cu respectarea prevederilor legale.</w:t>
      </w:r>
    </w:p>
    <w:p w:rsidR="00CB7D42" w:rsidRPr="00F44602" w:rsidRDefault="00CB7D42" w:rsidP="00CB7D42">
      <w:pPr>
        <w:ind w:firstLine="708"/>
        <w:jc w:val="both"/>
        <w:rPr>
          <w:rFonts w:ascii="Arial" w:hAnsi="Arial" w:cs="Arial"/>
        </w:rPr>
      </w:pPr>
      <w:r w:rsidRPr="00F44602">
        <w:rPr>
          <w:rFonts w:ascii="Arial" w:hAnsi="Arial" w:cs="Arial"/>
        </w:rPr>
        <w:t>Cantităţile de deşeuri medicale periculoase generate în spitale în anul 2009 şi 2010</w:t>
      </w:r>
      <w:r>
        <w:rPr>
          <w:rFonts w:ascii="Arial" w:hAnsi="Arial" w:cs="Arial"/>
        </w:rPr>
        <w:t>, precum</w:t>
      </w:r>
      <w:r w:rsidRPr="00F44602">
        <w:rPr>
          <w:rFonts w:ascii="Arial" w:hAnsi="Arial" w:cs="Arial"/>
        </w:rPr>
        <w:t xml:space="preserve"> şi  modul de gestionare </w:t>
      </w:r>
      <w:r>
        <w:rPr>
          <w:rFonts w:ascii="Arial" w:hAnsi="Arial" w:cs="Arial"/>
        </w:rPr>
        <w:t xml:space="preserve">a acestora </w:t>
      </w:r>
      <w:r w:rsidRPr="00F44602">
        <w:rPr>
          <w:rFonts w:ascii="Arial" w:hAnsi="Arial" w:cs="Arial"/>
        </w:rPr>
        <w:t>sunt redate în tabelul de mai jos:</w:t>
      </w:r>
    </w:p>
    <w:p w:rsidR="00CB7D42" w:rsidRPr="00F44602" w:rsidRDefault="00CB7D42" w:rsidP="00CB7D42">
      <w:pPr>
        <w:jc w:val="both"/>
        <w:rPr>
          <w:rFonts w:ascii="Arial" w:hAnsi="Arial" w:cs="Arial"/>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951"/>
        <w:gridCol w:w="2476"/>
        <w:gridCol w:w="2542"/>
        <w:gridCol w:w="2887"/>
      </w:tblGrid>
      <w:tr w:rsidR="00CB7D42" w:rsidRPr="00F44602">
        <w:tblPrEx>
          <w:tblCellMar>
            <w:top w:w="0" w:type="dxa"/>
            <w:bottom w:w="0" w:type="dxa"/>
          </w:tblCellMar>
        </w:tblPrEx>
        <w:trPr>
          <w:jc w:val="center"/>
        </w:trPr>
        <w:tc>
          <w:tcPr>
            <w:tcW w:w="951" w:type="dxa"/>
            <w:vAlign w:val="center"/>
          </w:tcPr>
          <w:p w:rsidR="00CB7D42" w:rsidRPr="00F44602" w:rsidRDefault="00CB7D42" w:rsidP="00D95434">
            <w:pPr>
              <w:jc w:val="center"/>
              <w:rPr>
                <w:rFonts w:ascii="Arial" w:hAnsi="Arial" w:cs="Arial"/>
              </w:rPr>
            </w:pPr>
            <w:r>
              <w:rPr>
                <w:rFonts w:ascii="Arial" w:hAnsi="Arial" w:cs="Arial"/>
              </w:rPr>
              <w:t>An</w:t>
            </w:r>
          </w:p>
        </w:tc>
        <w:tc>
          <w:tcPr>
            <w:tcW w:w="2476" w:type="dxa"/>
            <w:vAlign w:val="center"/>
          </w:tcPr>
          <w:p w:rsidR="00CB7D42" w:rsidRPr="00F44602" w:rsidRDefault="00CB7D42" w:rsidP="00D95434">
            <w:pPr>
              <w:jc w:val="center"/>
              <w:rPr>
                <w:rFonts w:ascii="Arial" w:hAnsi="Arial" w:cs="Arial"/>
              </w:rPr>
            </w:pPr>
            <w:r w:rsidRPr="00F44602">
              <w:rPr>
                <w:rFonts w:ascii="Arial" w:hAnsi="Arial" w:cs="Arial"/>
              </w:rPr>
              <w:t xml:space="preserve">Cantitatea de deşeuri medicale generată </w:t>
            </w:r>
            <w:r>
              <w:rPr>
                <w:rFonts w:ascii="Arial" w:hAnsi="Arial" w:cs="Arial"/>
              </w:rPr>
              <w:t>(</w:t>
            </w:r>
            <w:r w:rsidRPr="00F44602">
              <w:rPr>
                <w:rFonts w:ascii="Arial" w:hAnsi="Arial" w:cs="Arial"/>
              </w:rPr>
              <w:t>tone</w:t>
            </w:r>
            <w:r>
              <w:rPr>
                <w:rFonts w:ascii="Arial" w:hAnsi="Arial" w:cs="Arial"/>
              </w:rPr>
              <w:t>)</w:t>
            </w:r>
          </w:p>
        </w:tc>
        <w:tc>
          <w:tcPr>
            <w:tcW w:w="2542" w:type="dxa"/>
            <w:vAlign w:val="center"/>
          </w:tcPr>
          <w:p w:rsidR="00CB7D42" w:rsidRPr="00F44602" w:rsidRDefault="00CB7D42" w:rsidP="00D95434">
            <w:pPr>
              <w:jc w:val="center"/>
              <w:rPr>
                <w:rFonts w:ascii="Arial" w:hAnsi="Arial" w:cs="Arial"/>
              </w:rPr>
            </w:pPr>
            <w:r w:rsidRPr="00F44602">
              <w:rPr>
                <w:rFonts w:ascii="Arial" w:hAnsi="Arial" w:cs="Arial"/>
              </w:rPr>
              <w:t xml:space="preserve">Cantitatea de deşeuri medicale eliminată în instalaţii autorizate </w:t>
            </w:r>
            <w:r>
              <w:rPr>
                <w:rFonts w:ascii="Arial" w:hAnsi="Arial" w:cs="Arial"/>
              </w:rPr>
              <w:t>(</w:t>
            </w:r>
            <w:r w:rsidRPr="00F44602">
              <w:rPr>
                <w:rFonts w:ascii="Arial" w:hAnsi="Arial" w:cs="Arial"/>
              </w:rPr>
              <w:t>tone</w:t>
            </w:r>
            <w:r>
              <w:rPr>
                <w:rFonts w:ascii="Arial" w:hAnsi="Arial" w:cs="Arial"/>
              </w:rPr>
              <w:t>)</w:t>
            </w:r>
          </w:p>
        </w:tc>
        <w:tc>
          <w:tcPr>
            <w:tcW w:w="2887" w:type="dxa"/>
            <w:vAlign w:val="center"/>
          </w:tcPr>
          <w:p w:rsidR="00CB7D42" w:rsidRPr="00F44602" w:rsidRDefault="00CB7D42" w:rsidP="00D95434">
            <w:pPr>
              <w:jc w:val="center"/>
              <w:rPr>
                <w:rFonts w:ascii="Arial" w:hAnsi="Arial" w:cs="Arial"/>
              </w:rPr>
            </w:pPr>
            <w:r w:rsidRPr="00F44602">
              <w:rPr>
                <w:rFonts w:ascii="Arial" w:hAnsi="Arial" w:cs="Arial"/>
              </w:rPr>
              <w:t xml:space="preserve">Cantitatea de deşeuri medicale eliminată în instalaţii neconforme </w:t>
            </w:r>
            <w:r>
              <w:rPr>
                <w:rFonts w:ascii="Arial" w:hAnsi="Arial" w:cs="Arial"/>
              </w:rPr>
              <w:t>(</w:t>
            </w:r>
            <w:r w:rsidRPr="00F44602">
              <w:rPr>
                <w:rFonts w:ascii="Arial" w:hAnsi="Arial" w:cs="Arial"/>
              </w:rPr>
              <w:t>tone</w:t>
            </w:r>
            <w:r>
              <w:rPr>
                <w:rFonts w:ascii="Arial" w:hAnsi="Arial" w:cs="Arial"/>
              </w:rPr>
              <w:t>)</w:t>
            </w:r>
          </w:p>
        </w:tc>
      </w:tr>
      <w:tr w:rsidR="00CB7D42" w:rsidRPr="00F44602">
        <w:tblPrEx>
          <w:tblCellMar>
            <w:top w:w="0" w:type="dxa"/>
            <w:bottom w:w="0" w:type="dxa"/>
          </w:tblCellMar>
        </w:tblPrEx>
        <w:trPr>
          <w:jc w:val="center"/>
        </w:trPr>
        <w:tc>
          <w:tcPr>
            <w:tcW w:w="951" w:type="dxa"/>
            <w:vAlign w:val="center"/>
          </w:tcPr>
          <w:p w:rsidR="00CB7D42" w:rsidRPr="00F44602" w:rsidRDefault="00CB7D42" w:rsidP="00D95434">
            <w:pPr>
              <w:jc w:val="center"/>
              <w:rPr>
                <w:rFonts w:ascii="Arial" w:hAnsi="Arial" w:cs="Arial"/>
              </w:rPr>
            </w:pPr>
            <w:r w:rsidRPr="00F44602">
              <w:rPr>
                <w:rFonts w:ascii="Arial" w:hAnsi="Arial" w:cs="Arial"/>
              </w:rPr>
              <w:t>2009</w:t>
            </w:r>
          </w:p>
        </w:tc>
        <w:tc>
          <w:tcPr>
            <w:tcW w:w="2476" w:type="dxa"/>
            <w:vAlign w:val="center"/>
          </w:tcPr>
          <w:p w:rsidR="00CB7D42" w:rsidRPr="00F44602" w:rsidRDefault="00CB7D42" w:rsidP="00D95434">
            <w:pPr>
              <w:jc w:val="center"/>
              <w:rPr>
                <w:rFonts w:ascii="Arial" w:hAnsi="Arial" w:cs="Arial"/>
              </w:rPr>
            </w:pPr>
            <w:r w:rsidRPr="00F44602">
              <w:rPr>
                <w:rFonts w:ascii="Arial" w:hAnsi="Arial" w:cs="Arial"/>
              </w:rPr>
              <w:t>125,502</w:t>
            </w:r>
          </w:p>
        </w:tc>
        <w:tc>
          <w:tcPr>
            <w:tcW w:w="2542" w:type="dxa"/>
            <w:vAlign w:val="center"/>
          </w:tcPr>
          <w:p w:rsidR="00CB7D42" w:rsidRPr="00F44602" w:rsidRDefault="00CB7D42" w:rsidP="00D95434">
            <w:pPr>
              <w:jc w:val="center"/>
              <w:rPr>
                <w:rFonts w:ascii="Arial" w:hAnsi="Arial" w:cs="Arial"/>
              </w:rPr>
            </w:pPr>
            <w:r w:rsidRPr="00F44602">
              <w:rPr>
                <w:rFonts w:ascii="Arial" w:hAnsi="Arial" w:cs="Arial"/>
              </w:rPr>
              <w:t>125,502</w:t>
            </w:r>
          </w:p>
        </w:tc>
        <w:tc>
          <w:tcPr>
            <w:tcW w:w="2887" w:type="dxa"/>
            <w:vAlign w:val="center"/>
          </w:tcPr>
          <w:p w:rsidR="00CB7D42" w:rsidRPr="00F44602" w:rsidRDefault="00CB7D42" w:rsidP="00D95434">
            <w:pPr>
              <w:jc w:val="center"/>
              <w:rPr>
                <w:rFonts w:ascii="Arial" w:hAnsi="Arial" w:cs="Arial"/>
              </w:rPr>
            </w:pPr>
            <w:r w:rsidRPr="00F44602">
              <w:rPr>
                <w:rFonts w:ascii="Arial" w:hAnsi="Arial" w:cs="Arial"/>
              </w:rPr>
              <w:t>-</w:t>
            </w:r>
          </w:p>
        </w:tc>
      </w:tr>
      <w:tr w:rsidR="00CB7D42" w:rsidRPr="00F44602">
        <w:tblPrEx>
          <w:tblCellMar>
            <w:top w:w="0" w:type="dxa"/>
            <w:bottom w:w="0" w:type="dxa"/>
          </w:tblCellMar>
        </w:tblPrEx>
        <w:trPr>
          <w:jc w:val="center"/>
        </w:trPr>
        <w:tc>
          <w:tcPr>
            <w:tcW w:w="951" w:type="dxa"/>
            <w:vAlign w:val="center"/>
          </w:tcPr>
          <w:p w:rsidR="00CB7D42" w:rsidRPr="00F44602" w:rsidRDefault="00CB7D42" w:rsidP="00D95434">
            <w:pPr>
              <w:jc w:val="center"/>
              <w:rPr>
                <w:rFonts w:ascii="Arial" w:hAnsi="Arial" w:cs="Arial"/>
              </w:rPr>
            </w:pPr>
            <w:r w:rsidRPr="00F44602">
              <w:rPr>
                <w:rFonts w:ascii="Arial" w:hAnsi="Arial" w:cs="Arial"/>
              </w:rPr>
              <w:t>2010</w:t>
            </w:r>
          </w:p>
        </w:tc>
        <w:tc>
          <w:tcPr>
            <w:tcW w:w="2476" w:type="dxa"/>
            <w:vAlign w:val="center"/>
          </w:tcPr>
          <w:p w:rsidR="00CB7D42" w:rsidRPr="00F44602" w:rsidRDefault="00CB7D42" w:rsidP="00D95434">
            <w:pPr>
              <w:jc w:val="center"/>
              <w:rPr>
                <w:rFonts w:ascii="Arial" w:hAnsi="Arial" w:cs="Arial"/>
              </w:rPr>
            </w:pPr>
            <w:r w:rsidRPr="00F44602">
              <w:rPr>
                <w:rFonts w:ascii="Arial" w:hAnsi="Arial" w:cs="Arial"/>
              </w:rPr>
              <w:t>101,013</w:t>
            </w:r>
          </w:p>
        </w:tc>
        <w:tc>
          <w:tcPr>
            <w:tcW w:w="2542" w:type="dxa"/>
            <w:vAlign w:val="center"/>
          </w:tcPr>
          <w:p w:rsidR="00CB7D42" w:rsidRPr="00F44602" w:rsidRDefault="00CB7D42" w:rsidP="00D95434">
            <w:pPr>
              <w:jc w:val="center"/>
              <w:rPr>
                <w:rFonts w:ascii="Arial" w:hAnsi="Arial" w:cs="Arial"/>
              </w:rPr>
            </w:pPr>
            <w:r w:rsidRPr="00F44602">
              <w:rPr>
                <w:rFonts w:ascii="Arial" w:hAnsi="Arial" w:cs="Arial"/>
              </w:rPr>
              <w:t>101,013</w:t>
            </w:r>
          </w:p>
        </w:tc>
        <w:tc>
          <w:tcPr>
            <w:tcW w:w="2887" w:type="dxa"/>
            <w:vAlign w:val="center"/>
          </w:tcPr>
          <w:p w:rsidR="00CB7D42" w:rsidRPr="00F44602" w:rsidRDefault="00CB7D42" w:rsidP="00D95434">
            <w:pPr>
              <w:jc w:val="center"/>
              <w:rPr>
                <w:rFonts w:ascii="Arial" w:hAnsi="Arial" w:cs="Arial"/>
              </w:rPr>
            </w:pPr>
            <w:r w:rsidRPr="00F44602">
              <w:rPr>
                <w:rFonts w:ascii="Arial" w:hAnsi="Arial" w:cs="Arial"/>
              </w:rPr>
              <w:t>-</w:t>
            </w:r>
          </w:p>
        </w:tc>
      </w:tr>
    </w:tbl>
    <w:p w:rsidR="00CB7D42" w:rsidRDefault="00CB7D42" w:rsidP="00CB7D42">
      <w:pPr>
        <w:jc w:val="center"/>
        <w:rPr>
          <w:rFonts w:ascii="Arial" w:hAnsi="Arial" w:cs="Arial"/>
        </w:rPr>
      </w:pPr>
    </w:p>
    <w:p w:rsidR="00CB7D42" w:rsidRPr="00F44602" w:rsidRDefault="00CB7D42" w:rsidP="00CB7D42">
      <w:pPr>
        <w:jc w:val="center"/>
        <w:rPr>
          <w:rFonts w:ascii="Arial" w:hAnsi="Arial" w:cs="Arial"/>
        </w:rPr>
      </w:pPr>
      <w:r w:rsidRPr="00F44602">
        <w:rPr>
          <w:rFonts w:ascii="Arial" w:hAnsi="Arial" w:cs="Arial"/>
        </w:rPr>
        <w:t>Tab</w:t>
      </w:r>
      <w:r>
        <w:rPr>
          <w:rFonts w:ascii="Arial" w:hAnsi="Arial" w:cs="Arial"/>
        </w:rPr>
        <w:t>elul nr.</w:t>
      </w:r>
      <w:r w:rsidRPr="00F44602">
        <w:rPr>
          <w:rFonts w:ascii="Arial" w:hAnsi="Arial" w:cs="Arial"/>
        </w:rPr>
        <w:t xml:space="preserve"> </w:t>
      </w:r>
      <w:r>
        <w:rPr>
          <w:rFonts w:ascii="Arial" w:hAnsi="Arial" w:cs="Arial"/>
        </w:rPr>
        <w:t>6.5.2.4.</w:t>
      </w:r>
      <w:r w:rsidRPr="00F44602">
        <w:rPr>
          <w:rFonts w:ascii="Arial" w:hAnsi="Arial" w:cs="Arial"/>
        </w:rPr>
        <w:t xml:space="preserve"> Gestionarea deşeurilor medicale periculoase în </w:t>
      </w:r>
      <w:r>
        <w:rPr>
          <w:rFonts w:ascii="Arial" w:hAnsi="Arial" w:cs="Arial"/>
        </w:rPr>
        <w:t>perioada</w:t>
      </w:r>
      <w:r w:rsidRPr="00F44602">
        <w:rPr>
          <w:rFonts w:ascii="Arial" w:hAnsi="Arial" w:cs="Arial"/>
        </w:rPr>
        <w:t xml:space="preserve"> 2009</w:t>
      </w:r>
      <w:r>
        <w:rPr>
          <w:rFonts w:ascii="Arial" w:hAnsi="Arial" w:cs="Arial"/>
        </w:rPr>
        <w:t>-</w:t>
      </w:r>
      <w:r w:rsidRPr="00F44602">
        <w:rPr>
          <w:rFonts w:ascii="Arial" w:hAnsi="Arial" w:cs="Arial"/>
        </w:rPr>
        <w:t>2010</w:t>
      </w:r>
    </w:p>
    <w:p w:rsidR="00CB7D42" w:rsidRPr="00F44602" w:rsidRDefault="00CB7D42" w:rsidP="00CB7D42">
      <w:pPr>
        <w:rPr>
          <w:rFonts w:ascii="Arial" w:hAnsi="Arial" w:cs="Arial"/>
        </w:rPr>
      </w:pPr>
    </w:p>
    <w:p w:rsidR="00CB7D42" w:rsidRPr="00BF6542" w:rsidRDefault="00CB7D42" w:rsidP="00CB7D42">
      <w:pPr>
        <w:rPr>
          <w:rFonts w:ascii="Arial" w:hAnsi="Arial" w:cs="Arial"/>
          <w:b/>
        </w:rPr>
      </w:pPr>
      <w:r w:rsidRPr="00BF6542">
        <w:rPr>
          <w:rFonts w:ascii="Arial" w:hAnsi="Arial" w:cs="Arial"/>
          <w:b/>
        </w:rPr>
        <w:t>6.5.4. Fluxuri de deşeuri</w:t>
      </w:r>
    </w:p>
    <w:p w:rsidR="00CB7D42" w:rsidRPr="00F44602" w:rsidRDefault="00CB7D42" w:rsidP="00CB7D42">
      <w:pPr>
        <w:rPr>
          <w:rFonts w:ascii="Arial" w:hAnsi="Arial" w:cs="Arial"/>
        </w:rPr>
      </w:pPr>
    </w:p>
    <w:p w:rsidR="00CB7D42" w:rsidRPr="00F44602" w:rsidRDefault="00CB7D42" w:rsidP="00CB7D42">
      <w:pPr>
        <w:ind w:firstLine="708"/>
        <w:jc w:val="both"/>
        <w:rPr>
          <w:rFonts w:ascii="Arial" w:hAnsi="Arial" w:cs="Arial"/>
        </w:rPr>
      </w:pPr>
      <w:r w:rsidRPr="00F44602">
        <w:rPr>
          <w:rFonts w:ascii="Arial" w:hAnsi="Arial" w:cs="Arial"/>
        </w:rPr>
        <w:t xml:space="preserve">Deşeurile prezentate în acest capitol, chiar dacă fac parte din categoria deşeurilor municipale sau din cea a deşeurilor industriale, sunt tratate în cele ce urmează, ca fluxuri speciale de deşeuri. </w:t>
      </w:r>
    </w:p>
    <w:p w:rsidR="00CB7D42" w:rsidRDefault="00CB7D42" w:rsidP="00CB7D42">
      <w:pPr>
        <w:rPr>
          <w:rFonts w:ascii="Arial" w:hAnsi="Arial" w:cs="Arial"/>
          <w:b/>
        </w:rPr>
      </w:pPr>
    </w:p>
    <w:p w:rsidR="00CB7D42" w:rsidRPr="00BF6542" w:rsidRDefault="00CB7D42" w:rsidP="00CB7D42">
      <w:pPr>
        <w:rPr>
          <w:rFonts w:ascii="Arial" w:hAnsi="Arial" w:cs="Arial"/>
          <w:b/>
        </w:rPr>
      </w:pPr>
      <w:r w:rsidRPr="00BF6542">
        <w:rPr>
          <w:rFonts w:ascii="Arial" w:hAnsi="Arial" w:cs="Arial"/>
          <w:b/>
        </w:rPr>
        <w:t>6.5.4.1.   Nămoluri</w:t>
      </w:r>
    </w:p>
    <w:p w:rsidR="00CB7D42" w:rsidRPr="00F44602" w:rsidRDefault="00CB7D42" w:rsidP="00CB7D42">
      <w:pPr>
        <w:pStyle w:val="Heading3"/>
        <w:rPr>
          <w:b w:val="0"/>
          <w:bCs w:val="0"/>
          <w:color w:val="FF0000"/>
        </w:rPr>
      </w:pPr>
    </w:p>
    <w:p w:rsidR="00CB7D42" w:rsidRPr="00BF6542" w:rsidRDefault="00CB7D42" w:rsidP="00CB7D42">
      <w:pPr>
        <w:rPr>
          <w:rFonts w:ascii="Arial" w:hAnsi="Arial" w:cs="Arial"/>
          <w:i/>
        </w:rPr>
      </w:pPr>
      <w:r w:rsidRPr="00BF6542">
        <w:rPr>
          <w:rFonts w:ascii="Arial" w:hAnsi="Arial" w:cs="Arial"/>
          <w:i/>
        </w:rPr>
        <w:t>Nămoluri provenite de la epurarea apelor uzate orăşeneşti</w:t>
      </w:r>
    </w:p>
    <w:p w:rsidR="00CB7D42" w:rsidRPr="00F44602" w:rsidRDefault="00CB7D42" w:rsidP="00CB7D42">
      <w:pPr>
        <w:rPr>
          <w:rFonts w:ascii="Arial" w:hAnsi="Arial" w:cs="Arial"/>
        </w:rPr>
      </w:pPr>
    </w:p>
    <w:p w:rsidR="00CB7D42" w:rsidRPr="00F44602" w:rsidRDefault="00CB7D42" w:rsidP="00CB7D42">
      <w:pPr>
        <w:ind w:firstLine="708"/>
        <w:rPr>
          <w:rFonts w:ascii="Arial" w:hAnsi="Arial" w:cs="Arial"/>
        </w:rPr>
      </w:pPr>
      <w:r w:rsidRPr="00F44602">
        <w:rPr>
          <w:rFonts w:ascii="Arial" w:hAnsi="Arial" w:cs="Arial"/>
        </w:rPr>
        <w:t>Nămolul rezultat în anul 2008</w:t>
      </w:r>
      <w:r>
        <w:rPr>
          <w:rFonts w:ascii="Arial" w:hAnsi="Arial" w:cs="Arial"/>
        </w:rPr>
        <w:t xml:space="preserve"> </w:t>
      </w:r>
      <w:r w:rsidRPr="00F44602">
        <w:rPr>
          <w:rFonts w:ascii="Arial" w:hAnsi="Arial" w:cs="Arial"/>
        </w:rPr>
        <w:t>de la staţiile de ep</w:t>
      </w:r>
      <w:r>
        <w:rPr>
          <w:rFonts w:ascii="Arial" w:hAnsi="Arial" w:cs="Arial"/>
        </w:rPr>
        <w:t>urare a apelor uzate orăşeneşti</w:t>
      </w:r>
      <w:r w:rsidRPr="00F44602">
        <w:rPr>
          <w:rFonts w:ascii="Arial" w:hAnsi="Arial" w:cs="Arial"/>
        </w:rPr>
        <w:t xml:space="preserve"> a fost raportat de către operatorii staţiilor de epurare ca având următoarea structură:</w:t>
      </w:r>
    </w:p>
    <w:p w:rsidR="00CB7D42" w:rsidRPr="00F44602" w:rsidRDefault="00CB7D42" w:rsidP="00CB7D42">
      <w:pPr>
        <w:ind w:firstLine="708"/>
        <w:rPr>
          <w:rFonts w:ascii="Arial" w:hAnsi="Arial" w:cs="Arial"/>
        </w:rPr>
      </w:pPr>
      <w:r w:rsidRPr="00F44602">
        <w:rPr>
          <w:rFonts w:ascii="Arial" w:hAnsi="Arial" w:cs="Arial"/>
        </w:rPr>
        <w:t>- nămol umed</w:t>
      </w:r>
      <w:r>
        <w:rPr>
          <w:rFonts w:ascii="Arial" w:hAnsi="Arial" w:cs="Arial"/>
        </w:rPr>
        <w:t xml:space="preserve"> </w:t>
      </w:r>
      <w:r w:rsidRPr="00F44602">
        <w:rPr>
          <w:rFonts w:ascii="Arial" w:hAnsi="Arial" w:cs="Arial"/>
        </w:rPr>
        <w:t>- 25376 to</w:t>
      </w:r>
      <w:r>
        <w:rPr>
          <w:rFonts w:ascii="Arial" w:hAnsi="Arial" w:cs="Arial"/>
        </w:rPr>
        <w:t>e</w:t>
      </w:r>
      <w:r w:rsidRPr="00F44602">
        <w:rPr>
          <w:rFonts w:ascii="Arial" w:hAnsi="Arial" w:cs="Arial"/>
        </w:rPr>
        <w:t>;</w:t>
      </w:r>
    </w:p>
    <w:p w:rsidR="00CB7D42" w:rsidRPr="00F44602" w:rsidRDefault="00CB7D42" w:rsidP="00CB7D42">
      <w:pPr>
        <w:ind w:firstLine="708"/>
        <w:rPr>
          <w:rFonts w:ascii="Arial" w:hAnsi="Arial" w:cs="Arial"/>
        </w:rPr>
      </w:pPr>
      <w:r w:rsidRPr="00F44602">
        <w:rPr>
          <w:rFonts w:ascii="Arial" w:hAnsi="Arial" w:cs="Arial"/>
        </w:rPr>
        <w:t>- substanţă uscată</w:t>
      </w:r>
      <w:r>
        <w:rPr>
          <w:rFonts w:ascii="Arial" w:hAnsi="Arial" w:cs="Arial"/>
        </w:rPr>
        <w:t xml:space="preserve"> </w:t>
      </w:r>
      <w:r w:rsidRPr="00F44602">
        <w:rPr>
          <w:rFonts w:ascii="Arial" w:hAnsi="Arial" w:cs="Arial"/>
        </w:rPr>
        <w:t>- 1346 to</w:t>
      </w:r>
      <w:r>
        <w:rPr>
          <w:rFonts w:ascii="Arial" w:hAnsi="Arial" w:cs="Arial"/>
        </w:rPr>
        <w:t>ne</w:t>
      </w:r>
      <w:r w:rsidRPr="00F44602">
        <w:rPr>
          <w:rFonts w:ascii="Arial" w:hAnsi="Arial" w:cs="Arial"/>
        </w:rPr>
        <w:t>;</w:t>
      </w:r>
    </w:p>
    <w:p w:rsidR="00CB7D42" w:rsidRPr="00F44602" w:rsidRDefault="00CB7D42" w:rsidP="00CB7D42">
      <w:pPr>
        <w:ind w:firstLine="708"/>
        <w:jc w:val="both"/>
        <w:rPr>
          <w:rFonts w:ascii="Arial" w:hAnsi="Arial" w:cs="Arial"/>
        </w:rPr>
      </w:pPr>
      <w:r w:rsidRPr="00F44602">
        <w:rPr>
          <w:rFonts w:ascii="Arial" w:hAnsi="Arial" w:cs="Arial"/>
        </w:rPr>
        <w:t>- la depozitul de deşeuri menajere a fost depusă o cantitate de 34 to</w:t>
      </w:r>
      <w:r>
        <w:rPr>
          <w:rFonts w:ascii="Arial" w:hAnsi="Arial" w:cs="Arial"/>
        </w:rPr>
        <w:t>ne</w:t>
      </w:r>
      <w:r w:rsidRPr="00F44602">
        <w:rPr>
          <w:rFonts w:ascii="Arial" w:hAnsi="Arial" w:cs="Arial"/>
        </w:rPr>
        <w:t>, rămânând în stoc pe paturile de uscare 300 to</w:t>
      </w:r>
      <w:r>
        <w:rPr>
          <w:rFonts w:ascii="Arial" w:hAnsi="Arial" w:cs="Arial"/>
        </w:rPr>
        <w:t>ne nămol</w:t>
      </w:r>
      <w:r w:rsidRPr="00F44602">
        <w:rPr>
          <w:rFonts w:ascii="Arial" w:hAnsi="Arial" w:cs="Arial"/>
        </w:rPr>
        <w:t>.</w:t>
      </w:r>
    </w:p>
    <w:p w:rsidR="00CB7D42" w:rsidRPr="00F44602" w:rsidRDefault="00CB7D42" w:rsidP="00CB7D42">
      <w:pPr>
        <w:ind w:firstLine="708"/>
        <w:jc w:val="both"/>
        <w:rPr>
          <w:rFonts w:ascii="Arial" w:hAnsi="Arial" w:cs="Arial"/>
        </w:rPr>
      </w:pPr>
      <w:r w:rsidRPr="00F44602">
        <w:rPr>
          <w:rFonts w:ascii="Arial" w:hAnsi="Arial" w:cs="Arial"/>
        </w:rPr>
        <w:t>În anul 2009, cantitatea de nămol generată a scăzut datorită lucrărilor de reabilitare şi modernizare în care sunt implicate staţiile de epurare de la Deva, Ilia</w:t>
      </w:r>
      <w:r>
        <w:rPr>
          <w:rFonts w:ascii="Arial" w:hAnsi="Arial" w:cs="Arial"/>
        </w:rPr>
        <w:t xml:space="preserve"> şi</w:t>
      </w:r>
      <w:r w:rsidRPr="00F44602">
        <w:rPr>
          <w:rFonts w:ascii="Arial" w:hAnsi="Arial" w:cs="Arial"/>
        </w:rPr>
        <w:t xml:space="preserve"> Brad, lucrări care vor continua până la finalizarea proiectului ISPA şi vor fi extinse şi la alte localităţi.</w:t>
      </w:r>
    </w:p>
    <w:p w:rsidR="00CB7D42" w:rsidRPr="00F44602" w:rsidRDefault="00CB7D42" w:rsidP="00CB7D42">
      <w:pPr>
        <w:ind w:firstLine="708"/>
        <w:rPr>
          <w:rFonts w:ascii="Arial" w:hAnsi="Arial" w:cs="Arial"/>
          <w:lang w:eastAsia="pl-PL"/>
        </w:rPr>
      </w:pPr>
      <w:r w:rsidRPr="00F44602">
        <w:rPr>
          <w:rFonts w:ascii="Arial" w:hAnsi="Arial" w:cs="Arial"/>
          <w:lang w:eastAsia="pl-PL"/>
        </w:rPr>
        <w:t>Cantităţi de n</w:t>
      </w:r>
      <w:r>
        <w:rPr>
          <w:rFonts w:ascii="Arial" w:hAnsi="Arial" w:cs="Arial"/>
          <w:lang w:eastAsia="pl-PL"/>
        </w:rPr>
        <w:t>ă</w:t>
      </w:r>
      <w:r w:rsidRPr="00F44602">
        <w:rPr>
          <w:rFonts w:ascii="Arial" w:hAnsi="Arial" w:cs="Arial"/>
          <w:lang w:eastAsia="pl-PL"/>
        </w:rPr>
        <w:t>moluri generate în anul 2009:</w:t>
      </w:r>
    </w:p>
    <w:p w:rsidR="00CB7D42" w:rsidRPr="00F44602" w:rsidRDefault="00CB7D42" w:rsidP="00CB7D42">
      <w:pPr>
        <w:ind w:firstLine="708"/>
        <w:rPr>
          <w:rFonts w:ascii="Arial" w:hAnsi="Arial" w:cs="Arial"/>
        </w:rPr>
      </w:pPr>
      <w:r w:rsidRPr="00F44602">
        <w:rPr>
          <w:rFonts w:ascii="Arial" w:hAnsi="Arial" w:cs="Arial"/>
        </w:rPr>
        <w:t>- nămol umed</w:t>
      </w:r>
      <w:r>
        <w:rPr>
          <w:rFonts w:ascii="Arial" w:hAnsi="Arial" w:cs="Arial"/>
        </w:rPr>
        <w:t xml:space="preserve"> </w:t>
      </w:r>
      <w:r w:rsidRPr="00F44602">
        <w:rPr>
          <w:rFonts w:ascii="Arial" w:hAnsi="Arial" w:cs="Arial"/>
        </w:rPr>
        <w:t>- 21134 to</w:t>
      </w:r>
      <w:r>
        <w:rPr>
          <w:rFonts w:ascii="Arial" w:hAnsi="Arial" w:cs="Arial"/>
        </w:rPr>
        <w:t>ne</w:t>
      </w:r>
      <w:r w:rsidRPr="00F44602">
        <w:rPr>
          <w:rFonts w:ascii="Arial" w:hAnsi="Arial" w:cs="Arial"/>
        </w:rPr>
        <w:t>;</w:t>
      </w:r>
    </w:p>
    <w:p w:rsidR="00CB7D42" w:rsidRPr="00F44602" w:rsidRDefault="00CB7D42" w:rsidP="00CB7D42">
      <w:pPr>
        <w:ind w:firstLine="708"/>
        <w:rPr>
          <w:rFonts w:ascii="Arial" w:hAnsi="Arial" w:cs="Arial"/>
        </w:rPr>
      </w:pPr>
      <w:r w:rsidRPr="00F44602">
        <w:rPr>
          <w:rFonts w:ascii="Arial" w:hAnsi="Arial" w:cs="Arial"/>
        </w:rPr>
        <w:t>- substanţă uscată</w:t>
      </w:r>
      <w:r>
        <w:rPr>
          <w:rFonts w:ascii="Arial" w:hAnsi="Arial" w:cs="Arial"/>
        </w:rPr>
        <w:t xml:space="preserve"> </w:t>
      </w:r>
      <w:r w:rsidRPr="00F44602">
        <w:rPr>
          <w:rFonts w:ascii="Arial" w:hAnsi="Arial" w:cs="Arial"/>
        </w:rPr>
        <w:t>- 707 to</w:t>
      </w:r>
      <w:r>
        <w:rPr>
          <w:rFonts w:ascii="Arial" w:hAnsi="Arial" w:cs="Arial"/>
        </w:rPr>
        <w:t>ne</w:t>
      </w:r>
      <w:r w:rsidRPr="00F44602">
        <w:rPr>
          <w:rFonts w:ascii="Arial" w:hAnsi="Arial" w:cs="Arial"/>
        </w:rPr>
        <w:t>;</w:t>
      </w:r>
    </w:p>
    <w:p w:rsidR="00CB7D42" w:rsidRPr="00F44602" w:rsidRDefault="00CB7D42" w:rsidP="00CB7D42">
      <w:pPr>
        <w:ind w:firstLine="708"/>
        <w:rPr>
          <w:rFonts w:ascii="Arial" w:hAnsi="Arial" w:cs="Arial"/>
        </w:rPr>
      </w:pPr>
      <w:r w:rsidRPr="00F44602">
        <w:rPr>
          <w:rFonts w:ascii="Arial" w:hAnsi="Arial" w:cs="Arial"/>
        </w:rPr>
        <w:t>- la depozitul de deşeuri menajere a fost depusă o cantitate de 355 to, rămânând în stoc pe paturile de uscare 352 to</w:t>
      </w:r>
      <w:r>
        <w:rPr>
          <w:rFonts w:ascii="Arial" w:hAnsi="Arial" w:cs="Arial"/>
        </w:rPr>
        <w:t>ne nămol</w:t>
      </w:r>
      <w:r w:rsidRPr="00F44602">
        <w:rPr>
          <w:rFonts w:ascii="Arial" w:hAnsi="Arial" w:cs="Arial"/>
        </w:rPr>
        <w:t>.</w:t>
      </w:r>
    </w:p>
    <w:p w:rsidR="00CB7D42" w:rsidRPr="00F44602" w:rsidRDefault="00CB7D42" w:rsidP="00CB7D42">
      <w:pPr>
        <w:ind w:firstLine="708"/>
        <w:rPr>
          <w:rFonts w:ascii="Arial" w:hAnsi="Arial" w:cs="Arial"/>
          <w:lang w:eastAsia="pl-PL"/>
        </w:rPr>
      </w:pPr>
      <w:r w:rsidRPr="00F44602">
        <w:rPr>
          <w:rFonts w:ascii="Arial" w:hAnsi="Arial" w:cs="Arial"/>
          <w:lang w:eastAsia="pl-PL"/>
        </w:rPr>
        <w:t>Nu au fost solicitate permise de împrăştiere de către generatorii de nămol, pentru utilizarea acestuia în agricultură.</w:t>
      </w:r>
    </w:p>
    <w:p w:rsidR="00CB7D42" w:rsidRPr="00F44602" w:rsidRDefault="00CB7D42" w:rsidP="00CB7D42">
      <w:pPr>
        <w:rPr>
          <w:rFonts w:ascii="Arial" w:hAnsi="Arial" w:cs="Arial"/>
          <w:lang w:eastAsia="pl-PL"/>
        </w:rPr>
      </w:pPr>
    </w:p>
    <w:p w:rsidR="00CB7D42" w:rsidRPr="00BF6542" w:rsidRDefault="00CB7D42" w:rsidP="00CB7D42">
      <w:pPr>
        <w:rPr>
          <w:rFonts w:ascii="Arial" w:hAnsi="Arial" w:cs="Arial"/>
          <w:b/>
        </w:rPr>
      </w:pPr>
      <w:r w:rsidRPr="00BF6542">
        <w:rPr>
          <w:rFonts w:ascii="Arial" w:hAnsi="Arial" w:cs="Arial"/>
          <w:b/>
        </w:rPr>
        <w:t>6.5.4.2.  Deşeuri din echipamente electrice şi electronice - DEEE</w:t>
      </w:r>
    </w:p>
    <w:p w:rsidR="00CB7D42" w:rsidRPr="00F44602" w:rsidRDefault="00CB7D42" w:rsidP="00CB7D42">
      <w:pPr>
        <w:rPr>
          <w:rFonts w:ascii="Arial" w:hAnsi="Arial" w:cs="Arial"/>
        </w:rPr>
      </w:pPr>
    </w:p>
    <w:p w:rsidR="00CB7D42" w:rsidRPr="00F44602" w:rsidRDefault="00CB7D42" w:rsidP="00CB7D42">
      <w:pPr>
        <w:ind w:firstLine="720"/>
        <w:jc w:val="both"/>
        <w:rPr>
          <w:rFonts w:ascii="Arial" w:hAnsi="Arial" w:cs="Arial"/>
        </w:rPr>
      </w:pPr>
      <w:r w:rsidRPr="00F44602">
        <w:rPr>
          <w:rFonts w:ascii="Arial" w:hAnsi="Arial" w:cs="Arial"/>
        </w:rPr>
        <w:t xml:space="preserve">În decursul anului 2009 au funcţionat în judeţ toate cele 7 puncte de colectare a deşeurilor de echipamente electrice şi electronice, situate în oraşele cu peste 20.000 de locuitori. Cantităţile de DEEE colectate provin din cele aduse de populaţie la aceste puncte cât şi din campaniile organizate trimestrial pentru colectarea lor. Nu sunt cuprinse cantităţile de DEEE colectate la punctele de comercializare a echipamentelor noi în cadrul promoţiilor, la schimb cu echipamente vechi. </w:t>
      </w:r>
    </w:p>
    <w:p w:rsidR="00CB7D42" w:rsidRPr="00F44602" w:rsidRDefault="00CB7D42" w:rsidP="00CB7D42">
      <w:pPr>
        <w:pStyle w:val="Char"/>
        <w:ind w:firstLine="708"/>
        <w:jc w:val="both"/>
        <w:rPr>
          <w:rFonts w:ascii="Arial" w:hAnsi="Arial" w:cs="Arial"/>
          <w:lang w:val="ro-RO"/>
        </w:rPr>
      </w:pPr>
      <w:r w:rsidRPr="00F44602">
        <w:rPr>
          <w:rFonts w:ascii="Arial" w:hAnsi="Arial" w:cs="Arial"/>
          <w:lang w:val="ro-RO"/>
        </w:rPr>
        <w:t xml:space="preserve">Din acest motiv, indicele cantitate colectată/locuitor are un caracter orientativ,  cifra reală fiind calculată la nivel naţional după introducerea datelor pentru fiecare an în baza naţională de date. În prezent se operează datele pentru anul 2010, </w:t>
      </w:r>
      <w:r>
        <w:rPr>
          <w:rFonts w:ascii="Arial" w:hAnsi="Arial" w:cs="Arial"/>
          <w:lang w:val="ro-RO"/>
        </w:rPr>
        <w:t>astfel încât</w:t>
      </w:r>
      <w:r w:rsidRPr="00F44602">
        <w:rPr>
          <w:rFonts w:ascii="Arial" w:hAnsi="Arial" w:cs="Arial"/>
          <w:lang w:val="ro-RO"/>
        </w:rPr>
        <w:t xml:space="preserve"> cifrele prezentate în tabelele de mai jos sunt cele validate statistic numai pentru anii 2007, 2008</w:t>
      </w:r>
      <w:r>
        <w:rPr>
          <w:rFonts w:ascii="Arial" w:hAnsi="Arial" w:cs="Arial"/>
          <w:lang w:val="ro-RO"/>
        </w:rPr>
        <w:t xml:space="preserve"> şi</w:t>
      </w:r>
      <w:r w:rsidRPr="00F44602">
        <w:rPr>
          <w:rFonts w:ascii="Arial" w:hAnsi="Arial" w:cs="Arial"/>
          <w:lang w:val="ro-RO"/>
        </w:rPr>
        <w:t xml:space="preserve"> 2009:</w:t>
      </w:r>
    </w:p>
    <w:p w:rsidR="00CB7D42" w:rsidRPr="00F44602" w:rsidRDefault="00CB7D42" w:rsidP="00CB7D42">
      <w:pPr>
        <w:pStyle w:val="Char"/>
        <w:jc w:val="both"/>
        <w:rPr>
          <w:rFonts w:ascii="Arial" w:hAnsi="Arial" w:cs="Arial"/>
          <w:color w:val="FF0000"/>
          <w:lang w:val="ro-RO"/>
        </w:rPr>
      </w:pPr>
    </w:p>
    <w:tbl>
      <w:tblPr>
        <w:tblW w:w="0" w:type="auto"/>
        <w:jc w:val="center"/>
        <w:tblInd w:w="-3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440"/>
        <w:gridCol w:w="2129"/>
        <w:gridCol w:w="2400"/>
        <w:gridCol w:w="2362"/>
      </w:tblGrid>
      <w:tr w:rsidR="00CB7D42" w:rsidRPr="00F44602">
        <w:tblPrEx>
          <w:tblCellMar>
            <w:top w:w="0" w:type="dxa"/>
            <w:bottom w:w="0" w:type="dxa"/>
          </w:tblCellMar>
        </w:tblPrEx>
        <w:trPr>
          <w:trHeight w:val="814"/>
          <w:jc w:val="center"/>
        </w:trPr>
        <w:tc>
          <w:tcPr>
            <w:tcW w:w="1440" w:type="dxa"/>
            <w:vAlign w:val="center"/>
          </w:tcPr>
          <w:p w:rsidR="00CB7D42" w:rsidRPr="00F44602" w:rsidRDefault="00CB7D42" w:rsidP="00D95434">
            <w:pPr>
              <w:pStyle w:val="Char"/>
              <w:jc w:val="center"/>
              <w:rPr>
                <w:rFonts w:ascii="Arial" w:hAnsi="Arial" w:cs="Arial"/>
                <w:lang w:val="ro-RO"/>
              </w:rPr>
            </w:pPr>
            <w:r>
              <w:rPr>
                <w:rFonts w:ascii="Arial" w:hAnsi="Arial" w:cs="Arial"/>
                <w:lang w:val="ro-RO"/>
              </w:rPr>
              <w:t>A</w:t>
            </w:r>
            <w:r w:rsidRPr="00F44602">
              <w:rPr>
                <w:rFonts w:ascii="Arial" w:hAnsi="Arial" w:cs="Arial"/>
                <w:lang w:val="ro-RO"/>
              </w:rPr>
              <w:t>n</w:t>
            </w:r>
          </w:p>
        </w:tc>
        <w:tc>
          <w:tcPr>
            <w:tcW w:w="2129" w:type="dxa"/>
            <w:vAlign w:val="center"/>
          </w:tcPr>
          <w:p w:rsidR="00CB7D42" w:rsidRDefault="00CB7D42" w:rsidP="00D95434">
            <w:pPr>
              <w:framePr w:hSpace="180" w:wrap="around" w:vAnchor="text" w:hAnchor="text" w:x="750" w:y="1"/>
              <w:suppressOverlap/>
              <w:jc w:val="center"/>
              <w:rPr>
                <w:rFonts w:ascii="Arial" w:hAnsi="Arial" w:cs="Arial"/>
              </w:rPr>
            </w:pPr>
            <w:r w:rsidRPr="00F44602">
              <w:rPr>
                <w:rFonts w:ascii="Arial" w:hAnsi="Arial" w:cs="Arial"/>
              </w:rPr>
              <w:t xml:space="preserve">Cantitate totală </w:t>
            </w:r>
          </w:p>
          <w:p w:rsidR="00CB7D42" w:rsidRPr="00F44602" w:rsidRDefault="00CB7D42" w:rsidP="00D95434">
            <w:pPr>
              <w:framePr w:hSpace="180" w:wrap="around" w:vAnchor="text" w:hAnchor="text" w:x="750" w:y="1"/>
              <w:suppressOverlap/>
              <w:jc w:val="center"/>
              <w:rPr>
                <w:rFonts w:ascii="Arial" w:hAnsi="Arial" w:cs="Arial"/>
              </w:rPr>
            </w:pPr>
            <w:r w:rsidRPr="00F44602">
              <w:rPr>
                <w:rFonts w:ascii="Arial" w:hAnsi="Arial" w:cs="Arial"/>
              </w:rPr>
              <w:t>colectată</w:t>
            </w:r>
          </w:p>
          <w:p w:rsidR="00CB7D42" w:rsidRPr="00F44602" w:rsidRDefault="00CB7D42" w:rsidP="00D95434">
            <w:pPr>
              <w:pStyle w:val="Char"/>
              <w:jc w:val="center"/>
              <w:rPr>
                <w:rFonts w:ascii="Arial" w:hAnsi="Arial" w:cs="Arial"/>
                <w:lang w:val="ro-RO"/>
              </w:rPr>
            </w:pPr>
            <w:r>
              <w:rPr>
                <w:rFonts w:ascii="Arial" w:hAnsi="Arial" w:cs="Arial"/>
                <w:lang w:val="ro-RO"/>
              </w:rPr>
              <w:t>(</w:t>
            </w:r>
            <w:r w:rsidRPr="00F44602">
              <w:rPr>
                <w:rFonts w:ascii="Arial" w:hAnsi="Arial" w:cs="Arial"/>
                <w:lang w:val="ro-RO"/>
              </w:rPr>
              <w:t>tone</w:t>
            </w:r>
            <w:r>
              <w:rPr>
                <w:rFonts w:ascii="Arial" w:hAnsi="Arial" w:cs="Arial"/>
                <w:lang w:val="ro-RO"/>
              </w:rPr>
              <w:t>)</w:t>
            </w:r>
          </w:p>
        </w:tc>
        <w:tc>
          <w:tcPr>
            <w:tcW w:w="2400" w:type="dxa"/>
            <w:vAlign w:val="center"/>
          </w:tcPr>
          <w:p w:rsidR="00CB7D42" w:rsidRDefault="00CB7D42" w:rsidP="00D95434">
            <w:pPr>
              <w:framePr w:hSpace="180" w:wrap="around" w:vAnchor="text" w:hAnchor="text" w:x="750" w:y="1"/>
              <w:suppressOverlap/>
              <w:jc w:val="center"/>
              <w:rPr>
                <w:rFonts w:ascii="Arial" w:hAnsi="Arial" w:cs="Arial"/>
              </w:rPr>
            </w:pPr>
            <w:r w:rsidRPr="00F44602">
              <w:rPr>
                <w:rFonts w:ascii="Arial" w:hAnsi="Arial" w:cs="Arial"/>
              </w:rPr>
              <w:t xml:space="preserve">Cantitate totală </w:t>
            </w:r>
          </w:p>
          <w:p w:rsidR="00CB7D42" w:rsidRPr="00F44602" w:rsidRDefault="00CB7D42" w:rsidP="00D95434">
            <w:pPr>
              <w:framePr w:hSpace="180" w:wrap="around" w:vAnchor="text" w:hAnchor="text" w:x="750" w:y="1"/>
              <w:suppressOverlap/>
              <w:jc w:val="center"/>
              <w:rPr>
                <w:rFonts w:ascii="Arial" w:hAnsi="Arial" w:cs="Arial"/>
              </w:rPr>
            </w:pPr>
            <w:r w:rsidRPr="00F44602">
              <w:rPr>
                <w:rFonts w:ascii="Arial" w:hAnsi="Arial" w:cs="Arial"/>
              </w:rPr>
              <w:t>valorificată</w:t>
            </w:r>
          </w:p>
          <w:p w:rsidR="00CB7D42" w:rsidRPr="00F44602" w:rsidRDefault="00CB7D42" w:rsidP="00D95434">
            <w:pPr>
              <w:pStyle w:val="Char"/>
              <w:jc w:val="center"/>
              <w:rPr>
                <w:rFonts w:ascii="Arial" w:hAnsi="Arial" w:cs="Arial"/>
                <w:lang w:val="ro-RO"/>
              </w:rPr>
            </w:pPr>
            <w:r>
              <w:rPr>
                <w:rFonts w:ascii="Arial" w:hAnsi="Arial" w:cs="Arial"/>
                <w:lang w:val="ro-RO"/>
              </w:rPr>
              <w:t>(</w:t>
            </w:r>
            <w:r w:rsidRPr="00F44602">
              <w:rPr>
                <w:rFonts w:ascii="Arial" w:hAnsi="Arial" w:cs="Arial"/>
                <w:lang w:val="ro-RO"/>
              </w:rPr>
              <w:t>tone</w:t>
            </w:r>
            <w:r>
              <w:rPr>
                <w:rFonts w:ascii="Arial" w:hAnsi="Arial" w:cs="Arial"/>
                <w:lang w:val="ro-RO"/>
              </w:rPr>
              <w:t>)</w:t>
            </w:r>
          </w:p>
        </w:tc>
        <w:tc>
          <w:tcPr>
            <w:tcW w:w="2362" w:type="dxa"/>
            <w:vAlign w:val="center"/>
          </w:tcPr>
          <w:p w:rsidR="00CB7D42" w:rsidRDefault="00CB7D42" w:rsidP="00D95434">
            <w:pPr>
              <w:framePr w:hSpace="180" w:wrap="around" w:vAnchor="text" w:hAnchor="text" w:x="750" w:y="1"/>
              <w:suppressOverlap/>
              <w:jc w:val="center"/>
              <w:rPr>
                <w:rFonts w:ascii="Arial" w:hAnsi="Arial" w:cs="Arial"/>
              </w:rPr>
            </w:pPr>
            <w:r>
              <w:rPr>
                <w:rFonts w:ascii="Arial" w:hAnsi="Arial" w:cs="Arial"/>
              </w:rPr>
              <w:t>Cantitate totală</w:t>
            </w:r>
          </w:p>
          <w:p w:rsidR="00CB7D42" w:rsidRDefault="00CB7D42" w:rsidP="00D95434">
            <w:pPr>
              <w:framePr w:hSpace="180" w:wrap="around" w:vAnchor="text" w:hAnchor="text" w:x="750" w:y="1"/>
              <w:suppressOverlap/>
              <w:jc w:val="center"/>
              <w:rPr>
                <w:rFonts w:ascii="Arial" w:hAnsi="Arial" w:cs="Arial"/>
              </w:rPr>
            </w:pPr>
            <w:r>
              <w:rPr>
                <w:rFonts w:ascii="Arial" w:hAnsi="Arial" w:cs="Arial"/>
              </w:rPr>
              <w:t xml:space="preserve"> tratată </w:t>
            </w:r>
          </w:p>
          <w:p w:rsidR="00CB7D42" w:rsidRPr="00F44602" w:rsidRDefault="00CB7D42" w:rsidP="00D95434">
            <w:pPr>
              <w:pStyle w:val="Char"/>
              <w:jc w:val="center"/>
              <w:rPr>
                <w:rFonts w:ascii="Arial" w:hAnsi="Arial" w:cs="Arial"/>
                <w:lang w:val="ro-RO"/>
              </w:rPr>
            </w:pPr>
            <w:r>
              <w:rPr>
                <w:rFonts w:ascii="Arial" w:hAnsi="Arial" w:cs="Arial"/>
              </w:rPr>
              <w:t>(</w:t>
            </w:r>
            <w:r w:rsidRPr="00F44602">
              <w:rPr>
                <w:rFonts w:ascii="Arial" w:hAnsi="Arial" w:cs="Arial"/>
              </w:rPr>
              <w:t>tone</w:t>
            </w:r>
            <w:r>
              <w:rPr>
                <w:rFonts w:ascii="Arial" w:hAnsi="Arial" w:cs="Arial"/>
              </w:rPr>
              <w:t>)</w:t>
            </w:r>
          </w:p>
        </w:tc>
      </w:tr>
      <w:tr w:rsidR="00CB7D42" w:rsidRPr="00F44602">
        <w:tblPrEx>
          <w:tblCellMar>
            <w:top w:w="0" w:type="dxa"/>
            <w:bottom w:w="0" w:type="dxa"/>
          </w:tblCellMar>
        </w:tblPrEx>
        <w:trPr>
          <w:jc w:val="center"/>
        </w:trPr>
        <w:tc>
          <w:tcPr>
            <w:tcW w:w="1440" w:type="dxa"/>
            <w:vAlign w:val="center"/>
          </w:tcPr>
          <w:p w:rsidR="00CB7D42" w:rsidRPr="00F44602" w:rsidRDefault="00CB7D42" w:rsidP="00D95434">
            <w:pPr>
              <w:pStyle w:val="Char"/>
              <w:jc w:val="center"/>
              <w:rPr>
                <w:rFonts w:ascii="Arial" w:hAnsi="Arial" w:cs="Arial"/>
                <w:lang w:val="ro-RO"/>
              </w:rPr>
            </w:pPr>
            <w:r w:rsidRPr="00F44602">
              <w:rPr>
                <w:rFonts w:ascii="Arial" w:hAnsi="Arial" w:cs="Arial"/>
                <w:lang w:val="ro-RO"/>
              </w:rPr>
              <w:t>2007</w:t>
            </w:r>
          </w:p>
        </w:tc>
        <w:tc>
          <w:tcPr>
            <w:tcW w:w="2129" w:type="dxa"/>
            <w:vAlign w:val="center"/>
          </w:tcPr>
          <w:p w:rsidR="00CB7D42" w:rsidRPr="00F44602" w:rsidRDefault="00CB7D42" w:rsidP="00D95434">
            <w:pPr>
              <w:framePr w:hSpace="180" w:wrap="around" w:vAnchor="text" w:hAnchor="text" w:x="750" w:y="1"/>
              <w:suppressOverlap/>
              <w:jc w:val="center"/>
              <w:rPr>
                <w:rFonts w:ascii="Arial" w:hAnsi="Arial" w:cs="Arial"/>
              </w:rPr>
            </w:pPr>
            <w:r w:rsidRPr="00F44602">
              <w:rPr>
                <w:rFonts w:ascii="Arial" w:hAnsi="Arial" w:cs="Arial"/>
              </w:rPr>
              <w:t>52,202</w:t>
            </w:r>
          </w:p>
        </w:tc>
        <w:tc>
          <w:tcPr>
            <w:tcW w:w="2400" w:type="dxa"/>
            <w:vAlign w:val="center"/>
          </w:tcPr>
          <w:p w:rsidR="00CB7D42" w:rsidRPr="00F44602" w:rsidRDefault="00CB7D42" w:rsidP="00D95434">
            <w:pPr>
              <w:framePr w:hSpace="180" w:wrap="around" w:vAnchor="text" w:hAnchor="text" w:x="750" w:y="1"/>
              <w:suppressOverlap/>
              <w:jc w:val="center"/>
              <w:rPr>
                <w:rFonts w:ascii="Arial" w:hAnsi="Arial" w:cs="Arial"/>
              </w:rPr>
            </w:pPr>
            <w:r w:rsidRPr="00F44602">
              <w:rPr>
                <w:rFonts w:ascii="Arial" w:hAnsi="Arial" w:cs="Arial"/>
              </w:rPr>
              <w:t>20,396</w:t>
            </w:r>
          </w:p>
        </w:tc>
        <w:tc>
          <w:tcPr>
            <w:tcW w:w="2362" w:type="dxa"/>
            <w:vAlign w:val="center"/>
          </w:tcPr>
          <w:p w:rsidR="00CB7D42" w:rsidRPr="00F44602" w:rsidRDefault="00CB7D42" w:rsidP="00D95434">
            <w:pPr>
              <w:framePr w:hSpace="180" w:wrap="around" w:vAnchor="text" w:hAnchor="text" w:x="750" w:y="1"/>
              <w:suppressOverlap/>
              <w:jc w:val="center"/>
              <w:rPr>
                <w:rFonts w:ascii="Arial" w:hAnsi="Arial" w:cs="Arial"/>
              </w:rPr>
            </w:pPr>
            <w:r w:rsidRPr="00F44602">
              <w:rPr>
                <w:rFonts w:ascii="Arial" w:hAnsi="Arial" w:cs="Arial"/>
              </w:rPr>
              <w:t>13</w:t>
            </w:r>
            <w:r>
              <w:rPr>
                <w:rFonts w:ascii="Arial" w:hAnsi="Arial" w:cs="Arial"/>
              </w:rPr>
              <w:t>,</w:t>
            </w:r>
            <w:r w:rsidRPr="00F44602">
              <w:rPr>
                <w:rFonts w:ascii="Arial" w:hAnsi="Arial" w:cs="Arial"/>
              </w:rPr>
              <w:t>1</w:t>
            </w:r>
          </w:p>
        </w:tc>
      </w:tr>
      <w:tr w:rsidR="00CB7D42" w:rsidRPr="00F44602">
        <w:tblPrEx>
          <w:tblCellMar>
            <w:top w:w="0" w:type="dxa"/>
            <w:bottom w:w="0" w:type="dxa"/>
          </w:tblCellMar>
        </w:tblPrEx>
        <w:trPr>
          <w:jc w:val="center"/>
        </w:trPr>
        <w:tc>
          <w:tcPr>
            <w:tcW w:w="1440" w:type="dxa"/>
            <w:vAlign w:val="center"/>
          </w:tcPr>
          <w:p w:rsidR="00CB7D42" w:rsidRPr="00F44602" w:rsidRDefault="00CB7D42" w:rsidP="00D95434">
            <w:pPr>
              <w:pStyle w:val="Char"/>
              <w:jc w:val="center"/>
              <w:rPr>
                <w:rFonts w:ascii="Arial" w:hAnsi="Arial" w:cs="Arial"/>
                <w:lang w:val="ro-RO"/>
              </w:rPr>
            </w:pPr>
            <w:r w:rsidRPr="00F44602">
              <w:rPr>
                <w:rFonts w:ascii="Arial" w:hAnsi="Arial" w:cs="Arial"/>
                <w:lang w:val="ro-RO"/>
              </w:rPr>
              <w:t>2008</w:t>
            </w:r>
          </w:p>
        </w:tc>
        <w:tc>
          <w:tcPr>
            <w:tcW w:w="2129" w:type="dxa"/>
            <w:vAlign w:val="center"/>
          </w:tcPr>
          <w:p w:rsidR="00CB7D42" w:rsidRPr="00F44602" w:rsidRDefault="00CB7D42" w:rsidP="00D95434">
            <w:pPr>
              <w:framePr w:hSpace="180" w:wrap="around" w:vAnchor="text" w:hAnchor="text" w:x="750" w:y="1"/>
              <w:suppressOverlap/>
              <w:jc w:val="center"/>
              <w:rPr>
                <w:rFonts w:ascii="Arial" w:hAnsi="Arial" w:cs="Arial"/>
              </w:rPr>
            </w:pPr>
            <w:r w:rsidRPr="00F44602">
              <w:rPr>
                <w:rFonts w:ascii="Arial" w:hAnsi="Arial" w:cs="Arial"/>
                <w:bCs/>
              </w:rPr>
              <w:t>94</w:t>
            </w:r>
          </w:p>
        </w:tc>
        <w:tc>
          <w:tcPr>
            <w:tcW w:w="2400" w:type="dxa"/>
            <w:vAlign w:val="center"/>
          </w:tcPr>
          <w:p w:rsidR="00CB7D42" w:rsidRPr="00F44602" w:rsidRDefault="00CB7D42" w:rsidP="00D95434">
            <w:pPr>
              <w:framePr w:hSpace="180" w:wrap="around" w:vAnchor="text" w:hAnchor="text" w:x="750" w:y="1"/>
              <w:suppressOverlap/>
              <w:jc w:val="center"/>
              <w:rPr>
                <w:rFonts w:ascii="Arial" w:hAnsi="Arial" w:cs="Arial"/>
              </w:rPr>
            </w:pPr>
            <w:r w:rsidRPr="00F44602">
              <w:rPr>
                <w:rFonts w:ascii="Arial" w:hAnsi="Arial" w:cs="Arial"/>
              </w:rPr>
              <w:t>130</w:t>
            </w:r>
          </w:p>
        </w:tc>
        <w:tc>
          <w:tcPr>
            <w:tcW w:w="2362" w:type="dxa"/>
            <w:vAlign w:val="center"/>
          </w:tcPr>
          <w:p w:rsidR="00CB7D42" w:rsidRPr="00F44602" w:rsidRDefault="00CB7D42" w:rsidP="00D95434">
            <w:pPr>
              <w:framePr w:hSpace="180" w:wrap="around" w:vAnchor="text" w:hAnchor="text" w:x="750" w:y="1"/>
              <w:suppressOverlap/>
              <w:jc w:val="center"/>
              <w:rPr>
                <w:rFonts w:ascii="Arial" w:hAnsi="Arial" w:cs="Arial"/>
              </w:rPr>
            </w:pPr>
            <w:r w:rsidRPr="00F44602">
              <w:rPr>
                <w:rFonts w:ascii="Arial" w:hAnsi="Arial" w:cs="Arial"/>
              </w:rPr>
              <w:t>167</w:t>
            </w:r>
          </w:p>
        </w:tc>
      </w:tr>
      <w:tr w:rsidR="00CB7D42" w:rsidRPr="00F44602">
        <w:tblPrEx>
          <w:tblCellMar>
            <w:top w:w="0" w:type="dxa"/>
            <w:bottom w:w="0" w:type="dxa"/>
          </w:tblCellMar>
        </w:tblPrEx>
        <w:trPr>
          <w:jc w:val="center"/>
        </w:trPr>
        <w:tc>
          <w:tcPr>
            <w:tcW w:w="1440" w:type="dxa"/>
            <w:vAlign w:val="center"/>
          </w:tcPr>
          <w:p w:rsidR="00CB7D42" w:rsidRPr="00F44602" w:rsidRDefault="00CB7D42" w:rsidP="00D95434">
            <w:pPr>
              <w:pStyle w:val="Char"/>
              <w:jc w:val="center"/>
              <w:rPr>
                <w:rFonts w:ascii="Arial" w:hAnsi="Arial" w:cs="Arial"/>
                <w:lang w:val="ro-RO"/>
              </w:rPr>
            </w:pPr>
            <w:r w:rsidRPr="00F44602">
              <w:rPr>
                <w:rFonts w:ascii="Arial" w:hAnsi="Arial" w:cs="Arial"/>
                <w:lang w:val="ro-RO"/>
              </w:rPr>
              <w:t>2009</w:t>
            </w:r>
          </w:p>
        </w:tc>
        <w:tc>
          <w:tcPr>
            <w:tcW w:w="2129" w:type="dxa"/>
            <w:vAlign w:val="center"/>
          </w:tcPr>
          <w:p w:rsidR="00CB7D42" w:rsidRPr="00F44602" w:rsidRDefault="00CB7D42" w:rsidP="00D95434">
            <w:pPr>
              <w:framePr w:hSpace="180" w:wrap="around" w:vAnchor="text" w:hAnchor="text" w:x="750" w:y="1"/>
              <w:suppressOverlap/>
              <w:jc w:val="center"/>
              <w:rPr>
                <w:rFonts w:ascii="Arial" w:hAnsi="Arial" w:cs="Arial"/>
                <w:bCs/>
              </w:rPr>
            </w:pPr>
            <w:r w:rsidRPr="00F44602">
              <w:rPr>
                <w:rFonts w:ascii="Arial" w:hAnsi="Arial" w:cs="Arial"/>
                <w:bCs/>
              </w:rPr>
              <w:t>134</w:t>
            </w:r>
          </w:p>
        </w:tc>
        <w:tc>
          <w:tcPr>
            <w:tcW w:w="2400" w:type="dxa"/>
            <w:vAlign w:val="center"/>
          </w:tcPr>
          <w:p w:rsidR="00CB7D42" w:rsidRPr="00F44602" w:rsidRDefault="00CB7D42" w:rsidP="00D95434">
            <w:pPr>
              <w:framePr w:hSpace="180" w:wrap="around" w:vAnchor="text" w:hAnchor="text" w:x="750" w:y="1"/>
              <w:suppressOverlap/>
              <w:jc w:val="center"/>
              <w:rPr>
                <w:rFonts w:ascii="Arial" w:hAnsi="Arial" w:cs="Arial"/>
              </w:rPr>
            </w:pPr>
            <w:r w:rsidRPr="00F44602">
              <w:rPr>
                <w:rFonts w:ascii="Arial" w:hAnsi="Arial" w:cs="Arial"/>
              </w:rPr>
              <w:t>146</w:t>
            </w:r>
          </w:p>
        </w:tc>
        <w:tc>
          <w:tcPr>
            <w:tcW w:w="2362" w:type="dxa"/>
            <w:vAlign w:val="center"/>
          </w:tcPr>
          <w:p w:rsidR="00CB7D42" w:rsidRPr="00F44602" w:rsidRDefault="00CB7D42" w:rsidP="00D95434">
            <w:pPr>
              <w:framePr w:hSpace="180" w:wrap="around" w:vAnchor="text" w:hAnchor="text" w:x="750" w:y="1"/>
              <w:suppressOverlap/>
              <w:jc w:val="center"/>
              <w:rPr>
                <w:rFonts w:ascii="Arial" w:hAnsi="Arial" w:cs="Arial"/>
              </w:rPr>
            </w:pPr>
            <w:r w:rsidRPr="00F44602">
              <w:rPr>
                <w:rFonts w:ascii="Arial" w:hAnsi="Arial" w:cs="Arial"/>
              </w:rPr>
              <w:t>244</w:t>
            </w:r>
          </w:p>
        </w:tc>
      </w:tr>
    </w:tbl>
    <w:p w:rsidR="00CB7D42" w:rsidRPr="00F44602" w:rsidRDefault="00CB7D42" w:rsidP="00CB7D42">
      <w:pPr>
        <w:pStyle w:val="Char"/>
        <w:rPr>
          <w:rFonts w:ascii="Arial" w:hAnsi="Arial" w:cs="Arial"/>
          <w:color w:val="FF0000"/>
          <w:lang w:val="ro-RO"/>
        </w:rPr>
      </w:pPr>
    </w:p>
    <w:p w:rsidR="00CB7D42" w:rsidRPr="00F44602" w:rsidRDefault="00CB7D42" w:rsidP="00CB7D42">
      <w:pPr>
        <w:pStyle w:val="Char"/>
        <w:jc w:val="center"/>
        <w:rPr>
          <w:rFonts w:ascii="Arial" w:hAnsi="Arial" w:cs="Arial"/>
          <w:lang w:val="ro-RO"/>
        </w:rPr>
      </w:pPr>
      <w:r w:rsidRPr="00F44602">
        <w:rPr>
          <w:rFonts w:ascii="Arial" w:hAnsi="Arial" w:cs="Arial"/>
          <w:lang w:val="ro-RO"/>
        </w:rPr>
        <w:t>Tab</w:t>
      </w:r>
      <w:r>
        <w:rPr>
          <w:rFonts w:ascii="Arial" w:hAnsi="Arial" w:cs="Arial"/>
          <w:lang w:val="ro-RO"/>
        </w:rPr>
        <w:t>elul nr.</w:t>
      </w:r>
      <w:r w:rsidRPr="00F44602">
        <w:rPr>
          <w:rFonts w:ascii="Arial" w:hAnsi="Arial" w:cs="Arial"/>
          <w:lang w:val="ro-RO"/>
        </w:rPr>
        <w:t xml:space="preserve"> </w:t>
      </w:r>
      <w:r>
        <w:rPr>
          <w:rFonts w:ascii="Arial" w:hAnsi="Arial" w:cs="Arial"/>
          <w:lang w:val="ro-RO"/>
        </w:rPr>
        <w:t>6.5.4.2.</w:t>
      </w:r>
      <w:r w:rsidRPr="00F44602">
        <w:rPr>
          <w:rFonts w:ascii="Arial" w:hAnsi="Arial" w:cs="Arial"/>
          <w:lang w:val="ro-RO"/>
        </w:rPr>
        <w:t>1</w:t>
      </w:r>
      <w:r>
        <w:rPr>
          <w:rFonts w:ascii="Arial" w:hAnsi="Arial" w:cs="Arial"/>
          <w:lang w:val="ro-RO"/>
        </w:rPr>
        <w:t>.</w:t>
      </w:r>
      <w:r w:rsidRPr="00965F0E">
        <w:rPr>
          <w:rFonts w:ascii="Arial" w:hAnsi="Arial" w:cs="Arial"/>
          <w:lang w:val="ro-RO"/>
        </w:rPr>
        <w:t xml:space="preserve"> </w:t>
      </w:r>
      <w:r w:rsidRPr="00F44602">
        <w:rPr>
          <w:rFonts w:ascii="Arial" w:hAnsi="Arial" w:cs="Arial"/>
          <w:lang w:val="ro-RO"/>
        </w:rPr>
        <w:t xml:space="preserve">Situatia colectării/tratării DEEE </w:t>
      </w:r>
      <w:r>
        <w:rPr>
          <w:rFonts w:ascii="Arial" w:hAnsi="Arial" w:cs="Arial"/>
          <w:lang w:val="ro-RO"/>
        </w:rPr>
        <w:t xml:space="preserve">în perioada </w:t>
      </w:r>
      <w:r w:rsidRPr="00F44602">
        <w:rPr>
          <w:rFonts w:ascii="Arial" w:hAnsi="Arial" w:cs="Arial"/>
          <w:lang w:val="ro-RO"/>
        </w:rPr>
        <w:t>2007</w:t>
      </w:r>
      <w:r>
        <w:rPr>
          <w:rFonts w:ascii="Arial" w:hAnsi="Arial" w:cs="Arial"/>
          <w:lang w:val="ro-RO"/>
        </w:rPr>
        <w:t>-</w:t>
      </w:r>
      <w:r w:rsidRPr="00F44602">
        <w:rPr>
          <w:rFonts w:ascii="Arial" w:hAnsi="Arial" w:cs="Arial"/>
          <w:lang w:val="ro-RO"/>
        </w:rPr>
        <w:t>2009</w:t>
      </w:r>
    </w:p>
    <w:p w:rsidR="00CB7D42" w:rsidRPr="00F44602" w:rsidRDefault="00CB7D42" w:rsidP="00CB7D42">
      <w:pPr>
        <w:jc w:val="both"/>
        <w:rPr>
          <w:rFonts w:ascii="Arial" w:hAnsi="Arial" w:cs="Arial"/>
          <w:color w:val="FF0000"/>
        </w:rPr>
      </w:pPr>
    </w:p>
    <w:tbl>
      <w:tblPr>
        <w:tblW w:w="0" w:type="auto"/>
        <w:jc w:val="center"/>
        <w:tblInd w:w="-29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039"/>
        <w:gridCol w:w="2141"/>
        <w:gridCol w:w="3407"/>
        <w:gridCol w:w="2204"/>
      </w:tblGrid>
      <w:tr w:rsidR="00CB7D42" w:rsidRPr="00F44602">
        <w:tblPrEx>
          <w:tblCellMar>
            <w:top w:w="0" w:type="dxa"/>
            <w:bottom w:w="0" w:type="dxa"/>
          </w:tblCellMar>
        </w:tblPrEx>
        <w:trPr>
          <w:jc w:val="center"/>
        </w:trPr>
        <w:tc>
          <w:tcPr>
            <w:tcW w:w="1039" w:type="dxa"/>
            <w:vAlign w:val="center"/>
          </w:tcPr>
          <w:p w:rsidR="00CB7D42" w:rsidRPr="00F44602" w:rsidRDefault="00CB7D42" w:rsidP="00D95434">
            <w:pPr>
              <w:jc w:val="center"/>
              <w:rPr>
                <w:rFonts w:ascii="Arial" w:hAnsi="Arial" w:cs="Arial"/>
              </w:rPr>
            </w:pPr>
            <w:r w:rsidRPr="00F44602">
              <w:rPr>
                <w:rFonts w:ascii="Arial" w:hAnsi="Arial" w:cs="Arial"/>
              </w:rPr>
              <w:t>An</w:t>
            </w:r>
          </w:p>
        </w:tc>
        <w:tc>
          <w:tcPr>
            <w:tcW w:w="2141" w:type="dxa"/>
            <w:vAlign w:val="center"/>
          </w:tcPr>
          <w:p w:rsidR="00CB7D42" w:rsidRDefault="00CB7D42" w:rsidP="00D95434">
            <w:pPr>
              <w:jc w:val="center"/>
              <w:rPr>
                <w:rFonts w:ascii="Arial" w:hAnsi="Arial" w:cs="Arial"/>
              </w:rPr>
            </w:pPr>
            <w:r>
              <w:rPr>
                <w:rFonts w:ascii="Arial" w:hAnsi="Arial" w:cs="Arial"/>
              </w:rPr>
              <w:t>Populaţia</w:t>
            </w:r>
          </w:p>
          <w:p w:rsidR="00CB7D42" w:rsidRPr="00F44602" w:rsidRDefault="00CB7D42" w:rsidP="00D95434">
            <w:pPr>
              <w:jc w:val="center"/>
              <w:rPr>
                <w:rFonts w:ascii="Arial" w:hAnsi="Arial" w:cs="Arial"/>
              </w:rPr>
            </w:pPr>
            <w:r>
              <w:rPr>
                <w:rFonts w:ascii="Arial" w:hAnsi="Arial" w:cs="Arial"/>
              </w:rPr>
              <w:t>(</w:t>
            </w:r>
            <w:r w:rsidRPr="00F44602">
              <w:rPr>
                <w:rFonts w:ascii="Arial" w:hAnsi="Arial" w:cs="Arial"/>
              </w:rPr>
              <w:t>nr.</w:t>
            </w:r>
            <w:r>
              <w:rPr>
                <w:rFonts w:ascii="Arial" w:hAnsi="Arial" w:cs="Arial"/>
              </w:rPr>
              <w:t xml:space="preserve"> l</w:t>
            </w:r>
            <w:r w:rsidRPr="00F44602">
              <w:rPr>
                <w:rFonts w:ascii="Arial" w:hAnsi="Arial" w:cs="Arial"/>
              </w:rPr>
              <w:t>ocuitori</w:t>
            </w:r>
            <w:r>
              <w:rPr>
                <w:rFonts w:ascii="Arial" w:hAnsi="Arial" w:cs="Arial"/>
              </w:rPr>
              <w:t>)</w:t>
            </w:r>
          </w:p>
        </w:tc>
        <w:tc>
          <w:tcPr>
            <w:tcW w:w="3407" w:type="dxa"/>
            <w:vAlign w:val="center"/>
          </w:tcPr>
          <w:p w:rsidR="00CB7D42" w:rsidRDefault="00CB7D42" w:rsidP="00D95434">
            <w:pPr>
              <w:jc w:val="center"/>
              <w:rPr>
                <w:rFonts w:ascii="Arial" w:hAnsi="Arial" w:cs="Arial"/>
              </w:rPr>
            </w:pPr>
            <w:r w:rsidRPr="00F44602">
              <w:rPr>
                <w:rFonts w:ascii="Arial" w:hAnsi="Arial" w:cs="Arial"/>
              </w:rPr>
              <w:t xml:space="preserve">Cantitate DEEE colectată </w:t>
            </w:r>
          </w:p>
          <w:p w:rsidR="00CB7D42" w:rsidRPr="00F44602" w:rsidRDefault="00CB7D42" w:rsidP="00D95434">
            <w:pPr>
              <w:jc w:val="center"/>
              <w:rPr>
                <w:rFonts w:ascii="Arial" w:hAnsi="Arial" w:cs="Arial"/>
              </w:rPr>
            </w:pPr>
            <w:r>
              <w:rPr>
                <w:rFonts w:ascii="Arial" w:hAnsi="Arial" w:cs="Arial"/>
              </w:rPr>
              <w:t>(</w:t>
            </w:r>
            <w:r w:rsidRPr="00F44602">
              <w:rPr>
                <w:rFonts w:ascii="Arial" w:hAnsi="Arial" w:cs="Arial"/>
              </w:rPr>
              <w:t>kg</w:t>
            </w:r>
            <w:r>
              <w:rPr>
                <w:rFonts w:ascii="Arial" w:hAnsi="Arial" w:cs="Arial"/>
              </w:rPr>
              <w:t>)</w:t>
            </w:r>
          </w:p>
        </w:tc>
        <w:tc>
          <w:tcPr>
            <w:tcW w:w="0" w:type="auto"/>
            <w:vAlign w:val="center"/>
          </w:tcPr>
          <w:p w:rsidR="00CB7D42" w:rsidRDefault="00CB7D42" w:rsidP="00D95434">
            <w:pPr>
              <w:jc w:val="center"/>
              <w:rPr>
                <w:rFonts w:ascii="Arial" w:hAnsi="Arial" w:cs="Arial"/>
              </w:rPr>
            </w:pPr>
            <w:r w:rsidRPr="00F44602">
              <w:rPr>
                <w:rFonts w:ascii="Arial" w:hAnsi="Arial" w:cs="Arial"/>
              </w:rPr>
              <w:t xml:space="preserve">Cantitate colectată </w:t>
            </w:r>
          </w:p>
          <w:p w:rsidR="00CB7D42" w:rsidRPr="00F44602" w:rsidRDefault="00CB7D42" w:rsidP="00D95434">
            <w:pPr>
              <w:jc w:val="center"/>
              <w:rPr>
                <w:rFonts w:ascii="Arial" w:hAnsi="Arial" w:cs="Arial"/>
              </w:rPr>
            </w:pPr>
            <w:r>
              <w:rPr>
                <w:rFonts w:ascii="Arial" w:hAnsi="Arial" w:cs="Arial"/>
              </w:rPr>
              <w:t>(</w:t>
            </w:r>
            <w:r w:rsidRPr="00F44602">
              <w:rPr>
                <w:rFonts w:ascii="Arial" w:hAnsi="Arial" w:cs="Arial"/>
              </w:rPr>
              <w:t>kg/ locuitor</w:t>
            </w:r>
            <w:r>
              <w:rPr>
                <w:rFonts w:ascii="Arial" w:hAnsi="Arial" w:cs="Arial"/>
              </w:rPr>
              <w:t>)</w:t>
            </w:r>
          </w:p>
        </w:tc>
      </w:tr>
      <w:tr w:rsidR="00CB7D42" w:rsidRPr="00F44602">
        <w:tblPrEx>
          <w:tblCellMar>
            <w:top w:w="0" w:type="dxa"/>
            <w:bottom w:w="0" w:type="dxa"/>
          </w:tblCellMar>
        </w:tblPrEx>
        <w:trPr>
          <w:jc w:val="center"/>
        </w:trPr>
        <w:tc>
          <w:tcPr>
            <w:tcW w:w="1039" w:type="dxa"/>
            <w:vAlign w:val="center"/>
          </w:tcPr>
          <w:p w:rsidR="00CB7D42" w:rsidRPr="00F44602" w:rsidRDefault="00CB7D42" w:rsidP="00D95434">
            <w:pPr>
              <w:jc w:val="center"/>
              <w:rPr>
                <w:rFonts w:ascii="Arial" w:hAnsi="Arial" w:cs="Arial"/>
                <w:bCs/>
              </w:rPr>
            </w:pPr>
            <w:r w:rsidRPr="00F44602">
              <w:rPr>
                <w:rFonts w:ascii="Arial" w:hAnsi="Arial" w:cs="Arial"/>
                <w:bCs/>
              </w:rPr>
              <w:t>2007</w:t>
            </w:r>
          </w:p>
        </w:tc>
        <w:tc>
          <w:tcPr>
            <w:tcW w:w="2141" w:type="dxa"/>
            <w:vAlign w:val="center"/>
          </w:tcPr>
          <w:p w:rsidR="00CB7D42" w:rsidRPr="00F44602" w:rsidRDefault="00CB7D42" w:rsidP="00D95434">
            <w:pPr>
              <w:jc w:val="center"/>
              <w:rPr>
                <w:rFonts w:ascii="Arial" w:hAnsi="Arial" w:cs="Arial"/>
                <w:bCs/>
              </w:rPr>
            </w:pPr>
            <w:r w:rsidRPr="00F44602">
              <w:rPr>
                <w:rFonts w:ascii="Arial" w:hAnsi="Arial" w:cs="Arial"/>
                <w:bCs/>
              </w:rPr>
              <w:t>472284</w:t>
            </w:r>
          </w:p>
        </w:tc>
        <w:tc>
          <w:tcPr>
            <w:tcW w:w="3407" w:type="dxa"/>
            <w:vAlign w:val="center"/>
          </w:tcPr>
          <w:p w:rsidR="00CB7D42" w:rsidRPr="00F44602" w:rsidRDefault="00CB7D42" w:rsidP="00D95434">
            <w:pPr>
              <w:jc w:val="center"/>
              <w:rPr>
                <w:rFonts w:ascii="Arial" w:hAnsi="Arial" w:cs="Arial"/>
                <w:bCs/>
              </w:rPr>
            </w:pPr>
            <w:r w:rsidRPr="00F44602">
              <w:rPr>
                <w:rFonts w:ascii="Arial" w:hAnsi="Arial" w:cs="Arial"/>
                <w:bCs/>
              </w:rPr>
              <w:t>52202</w:t>
            </w:r>
          </w:p>
        </w:tc>
        <w:tc>
          <w:tcPr>
            <w:tcW w:w="0" w:type="auto"/>
            <w:vAlign w:val="center"/>
          </w:tcPr>
          <w:p w:rsidR="00CB7D42" w:rsidRPr="00F44602" w:rsidRDefault="00CB7D42" w:rsidP="00D95434">
            <w:pPr>
              <w:jc w:val="center"/>
              <w:rPr>
                <w:rFonts w:ascii="Arial" w:hAnsi="Arial" w:cs="Arial"/>
                <w:bCs/>
              </w:rPr>
            </w:pPr>
            <w:r w:rsidRPr="00F44602">
              <w:rPr>
                <w:rFonts w:ascii="Arial" w:hAnsi="Arial" w:cs="Arial"/>
                <w:bCs/>
              </w:rPr>
              <w:t>0.110</w:t>
            </w:r>
          </w:p>
        </w:tc>
      </w:tr>
      <w:tr w:rsidR="00CB7D42" w:rsidRPr="00F44602">
        <w:tblPrEx>
          <w:tblCellMar>
            <w:top w:w="0" w:type="dxa"/>
            <w:bottom w:w="0" w:type="dxa"/>
          </w:tblCellMar>
        </w:tblPrEx>
        <w:trPr>
          <w:jc w:val="center"/>
        </w:trPr>
        <w:tc>
          <w:tcPr>
            <w:tcW w:w="1039" w:type="dxa"/>
            <w:vAlign w:val="center"/>
          </w:tcPr>
          <w:p w:rsidR="00CB7D42" w:rsidRPr="00F44602" w:rsidRDefault="00CB7D42" w:rsidP="00D95434">
            <w:pPr>
              <w:jc w:val="center"/>
              <w:rPr>
                <w:rFonts w:ascii="Arial" w:hAnsi="Arial" w:cs="Arial"/>
                <w:bCs/>
              </w:rPr>
            </w:pPr>
            <w:r w:rsidRPr="00F44602">
              <w:rPr>
                <w:rFonts w:ascii="Arial" w:hAnsi="Arial" w:cs="Arial"/>
                <w:bCs/>
              </w:rPr>
              <w:t>2008</w:t>
            </w:r>
          </w:p>
        </w:tc>
        <w:tc>
          <w:tcPr>
            <w:tcW w:w="2141" w:type="dxa"/>
            <w:vAlign w:val="center"/>
          </w:tcPr>
          <w:p w:rsidR="00CB7D42" w:rsidRPr="00F44602" w:rsidRDefault="00CB7D42" w:rsidP="00D95434">
            <w:pPr>
              <w:jc w:val="center"/>
              <w:rPr>
                <w:rFonts w:ascii="Arial" w:hAnsi="Arial" w:cs="Arial"/>
                <w:bCs/>
              </w:rPr>
            </w:pPr>
            <w:r w:rsidRPr="00F44602">
              <w:rPr>
                <w:rFonts w:ascii="Arial" w:hAnsi="Arial" w:cs="Arial"/>
                <w:bCs/>
              </w:rPr>
              <w:t>468318</w:t>
            </w:r>
          </w:p>
        </w:tc>
        <w:tc>
          <w:tcPr>
            <w:tcW w:w="3407" w:type="dxa"/>
            <w:vAlign w:val="center"/>
          </w:tcPr>
          <w:p w:rsidR="00CB7D42" w:rsidRPr="00F44602" w:rsidRDefault="00CB7D42" w:rsidP="00D95434">
            <w:pPr>
              <w:jc w:val="center"/>
              <w:rPr>
                <w:rFonts w:ascii="Arial" w:hAnsi="Arial" w:cs="Arial"/>
                <w:bCs/>
              </w:rPr>
            </w:pPr>
            <w:r w:rsidRPr="00F44602">
              <w:rPr>
                <w:rFonts w:ascii="Arial" w:hAnsi="Arial" w:cs="Arial"/>
                <w:bCs/>
              </w:rPr>
              <w:t>94000</w:t>
            </w:r>
          </w:p>
        </w:tc>
        <w:tc>
          <w:tcPr>
            <w:tcW w:w="0" w:type="auto"/>
            <w:vAlign w:val="center"/>
          </w:tcPr>
          <w:p w:rsidR="00CB7D42" w:rsidRPr="00F44602" w:rsidRDefault="00CB7D42" w:rsidP="00D95434">
            <w:pPr>
              <w:jc w:val="center"/>
              <w:rPr>
                <w:rFonts w:ascii="Arial" w:hAnsi="Arial" w:cs="Arial"/>
                <w:bCs/>
              </w:rPr>
            </w:pPr>
            <w:r w:rsidRPr="00F44602">
              <w:rPr>
                <w:rFonts w:ascii="Arial" w:hAnsi="Arial" w:cs="Arial"/>
                <w:bCs/>
              </w:rPr>
              <w:t>0,2</w:t>
            </w:r>
          </w:p>
        </w:tc>
      </w:tr>
      <w:tr w:rsidR="00CB7D42" w:rsidRPr="00F44602">
        <w:tblPrEx>
          <w:tblCellMar>
            <w:top w:w="0" w:type="dxa"/>
            <w:bottom w:w="0" w:type="dxa"/>
          </w:tblCellMar>
        </w:tblPrEx>
        <w:trPr>
          <w:jc w:val="center"/>
        </w:trPr>
        <w:tc>
          <w:tcPr>
            <w:tcW w:w="1039" w:type="dxa"/>
            <w:vAlign w:val="center"/>
          </w:tcPr>
          <w:p w:rsidR="00CB7D42" w:rsidRPr="00F44602" w:rsidRDefault="00CB7D42" w:rsidP="00D95434">
            <w:pPr>
              <w:jc w:val="center"/>
              <w:rPr>
                <w:rFonts w:ascii="Arial" w:hAnsi="Arial" w:cs="Arial"/>
                <w:bCs/>
              </w:rPr>
            </w:pPr>
            <w:r w:rsidRPr="00F44602">
              <w:rPr>
                <w:rFonts w:ascii="Arial" w:hAnsi="Arial" w:cs="Arial"/>
                <w:bCs/>
              </w:rPr>
              <w:t>2009</w:t>
            </w:r>
          </w:p>
        </w:tc>
        <w:tc>
          <w:tcPr>
            <w:tcW w:w="2141" w:type="dxa"/>
            <w:vAlign w:val="center"/>
          </w:tcPr>
          <w:p w:rsidR="00CB7D42" w:rsidRPr="00F44602" w:rsidRDefault="00CB7D42" w:rsidP="00D95434">
            <w:pPr>
              <w:jc w:val="center"/>
              <w:rPr>
                <w:rFonts w:ascii="Arial" w:hAnsi="Arial" w:cs="Arial"/>
                <w:bCs/>
              </w:rPr>
            </w:pPr>
            <w:r w:rsidRPr="00F44602">
              <w:rPr>
                <w:rFonts w:ascii="Arial" w:hAnsi="Arial" w:cs="Arial"/>
                <w:bCs/>
              </w:rPr>
              <w:t>464739</w:t>
            </w:r>
          </w:p>
        </w:tc>
        <w:tc>
          <w:tcPr>
            <w:tcW w:w="3407" w:type="dxa"/>
            <w:vAlign w:val="center"/>
          </w:tcPr>
          <w:p w:rsidR="00CB7D42" w:rsidRPr="00F44602" w:rsidRDefault="00CB7D42" w:rsidP="00D95434">
            <w:pPr>
              <w:jc w:val="center"/>
              <w:rPr>
                <w:rFonts w:ascii="Arial" w:hAnsi="Arial" w:cs="Arial"/>
                <w:bCs/>
              </w:rPr>
            </w:pPr>
            <w:r w:rsidRPr="00F44602">
              <w:rPr>
                <w:rFonts w:ascii="Arial" w:hAnsi="Arial" w:cs="Arial"/>
                <w:bCs/>
              </w:rPr>
              <w:t>134000</w:t>
            </w:r>
          </w:p>
        </w:tc>
        <w:tc>
          <w:tcPr>
            <w:tcW w:w="0" w:type="auto"/>
            <w:vAlign w:val="center"/>
          </w:tcPr>
          <w:p w:rsidR="00CB7D42" w:rsidRPr="00F44602" w:rsidRDefault="00CB7D42" w:rsidP="00D95434">
            <w:pPr>
              <w:jc w:val="center"/>
              <w:rPr>
                <w:rFonts w:ascii="Arial" w:hAnsi="Arial" w:cs="Arial"/>
                <w:bCs/>
              </w:rPr>
            </w:pPr>
            <w:r w:rsidRPr="00F44602">
              <w:rPr>
                <w:rFonts w:ascii="Arial" w:hAnsi="Arial" w:cs="Arial"/>
                <w:bCs/>
              </w:rPr>
              <w:t>0,3</w:t>
            </w:r>
          </w:p>
        </w:tc>
      </w:tr>
    </w:tbl>
    <w:p w:rsidR="00CB7D42" w:rsidRPr="00F44602" w:rsidRDefault="00CB7D42" w:rsidP="00CB7D42">
      <w:pPr>
        <w:pStyle w:val="Heading3"/>
        <w:jc w:val="both"/>
        <w:rPr>
          <w:b w:val="0"/>
          <w:color w:val="FF0000"/>
        </w:rPr>
      </w:pPr>
    </w:p>
    <w:p w:rsidR="00CB7D42" w:rsidRPr="00F44602" w:rsidRDefault="00CB7D42" w:rsidP="00CB7D42">
      <w:pPr>
        <w:jc w:val="center"/>
        <w:rPr>
          <w:rFonts w:ascii="Arial" w:hAnsi="Arial" w:cs="Arial"/>
        </w:rPr>
      </w:pPr>
      <w:r>
        <w:rPr>
          <w:rFonts w:ascii="Arial" w:hAnsi="Arial" w:cs="Arial"/>
          <w:bCs/>
        </w:rPr>
        <w:t>Tabelul nr. 6.5.4.2</w:t>
      </w:r>
      <w:r w:rsidRPr="00F44602">
        <w:rPr>
          <w:rFonts w:ascii="Arial" w:hAnsi="Arial" w:cs="Arial"/>
        </w:rPr>
        <w:t>.2</w:t>
      </w:r>
      <w:r>
        <w:rPr>
          <w:rFonts w:ascii="Arial" w:hAnsi="Arial" w:cs="Arial"/>
        </w:rPr>
        <w:t>.</w:t>
      </w:r>
      <w:r w:rsidRPr="00F44602">
        <w:rPr>
          <w:rFonts w:ascii="Arial" w:hAnsi="Arial" w:cs="Arial"/>
        </w:rPr>
        <w:t xml:space="preserve"> </w:t>
      </w:r>
      <w:r w:rsidRPr="00F44602">
        <w:rPr>
          <w:rFonts w:ascii="Arial" w:hAnsi="Arial" w:cs="Arial"/>
          <w:bCs/>
        </w:rPr>
        <w:t xml:space="preserve">Realizarea ţintei naţionale de colectare </w:t>
      </w:r>
      <w:r>
        <w:rPr>
          <w:rFonts w:ascii="Arial" w:hAnsi="Arial" w:cs="Arial"/>
          <w:bCs/>
        </w:rPr>
        <w:t xml:space="preserve">a </w:t>
      </w:r>
      <w:r w:rsidRPr="00F44602">
        <w:rPr>
          <w:rFonts w:ascii="Arial" w:hAnsi="Arial" w:cs="Arial"/>
        </w:rPr>
        <w:t>DEEE în judeţ</w:t>
      </w:r>
      <w:r>
        <w:rPr>
          <w:rFonts w:ascii="Arial" w:hAnsi="Arial" w:cs="Arial"/>
        </w:rPr>
        <w:t>ul HD</w:t>
      </w:r>
    </w:p>
    <w:p w:rsidR="00CB7D42" w:rsidRDefault="00CB7D42" w:rsidP="00CB7D42">
      <w:pPr>
        <w:pStyle w:val="Heading3"/>
        <w:ind w:firstLine="708"/>
        <w:jc w:val="both"/>
        <w:rPr>
          <w:b w:val="0"/>
        </w:rPr>
      </w:pPr>
    </w:p>
    <w:p w:rsidR="00CB7D42" w:rsidRPr="00F44602" w:rsidRDefault="00CB7D42" w:rsidP="00CB7D42">
      <w:pPr>
        <w:pStyle w:val="Heading3"/>
        <w:ind w:firstLine="708"/>
        <w:jc w:val="both"/>
        <w:rPr>
          <w:b w:val="0"/>
          <w:color w:val="FF0000"/>
        </w:rPr>
      </w:pPr>
      <w:r w:rsidRPr="00F44602">
        <w:rPr>
          <w:b w:val="0"/>
        </w:rPr>
        <w:t>Trebuie menţionat că</w:t>
      </w:r>
      <w:r>
        <w:rPr>
          <w:b w:val="0"/>
        </w:rPr>
        <w:t>,</w:t>
      </w:r>
      <w:r w:rsidRPr="00F44602">
        <w:rPr>
          <w:b w:val="0"/>
        </w:rPr>
        <w:t xml:space="preserve"> în conformitate cu prevederile </w:t>
      </w:r>
      <w:r>
        <w:rPr>
          <w:b w:val="0"/>
        </w:rPr>
        <w:t>actului legislativ vechi</w:t>
      </w:r>
      <w:r w:rsidRPr="00F44602">
        <w:rPr>
          <w:b w:val="0"/>
        </w:rPr>
        <w:t xml:space="preserve">, numai o parte din populaţia judeţului a fost cuprinsă în sistemul de gestionare a DEEE. Această stare de lucruri este corectată de prevederile  HG </w:t>
      </w:r>
      <w:r>
        <w:rPr>
          <w:b w:val="0"/>
        </w:rPr>
        <w:t xml:space="preserve">nr. </w:t>
      </w:r>
      <w:r w:rsidRPr="00F44602">
        <w:rPr>
          <w:b w:val="0"/>
        </w:rPr>
        <w:t>1037/2010,</w:t>
      </w:r>
      <w:r>
        <w:rPr>
          <w:b w:val="0"/>
        </w:rPr>
        <w:t xml:space="preserve"> apărută ulterior,</w:t>
      </w:r>
      <w:r w:rsidRPr="00F44602">
        <w:rPr>
          <w:b w:val="0"/>
        </w:rPr>
        <w:t xml:space="preserve"> care prevede funcţionarea unui punct de colectare DEEE în fiecare localitate.  O cantitate însemnată din acest tip de deşeuri se presupune că mai este stocată în gospodăriile din mediul rural. Cu toate acestea</w:t>
      </w:r>
      <w:r>
        <w:rPr>
          <w:b w:val="0"/>
        </w:rPr>
        <w:t>,</w:t>
      </w:r>
      <w:r w:rsidRPr="00F44602">
        <w:rPr>
          <w:b w:val="0"/>
        </w:rPr>
        <w:t xml:space="preserve"> ţinta stabilită </w:t>
      </w:r>
      <w:r>
        <w:rPr>
          <w:b w:val="0"/>
        </w:rPr>
        <w:t xml:space="preserve">până </w:t>
      </w:r>
      <w:r w:rsidRPr="00F44602">
        <w:rPr>
          <w:b w:val="0"/>
        </w:rPr>
        <w:t xml:space="preserve">în </w:t>
      </w:r>
      <w:r>
        <w:rPr>
          <w:b w:val="0"/>
        </w:rPr>
        <w:t xml:space="preserve">anul </w:t>
      </w:r>
      <w:r w:rsidRPr="00F44602">
        <w:rPr>
          <w:b w:val="0"/>
        </w:rPr>
        <w:t>2008 a fost foarte îndrazneaţă ţinând cont de faptul că puterea economică a consumatorilor români nu poate fi comparată cu cea a celor din ţările occidentale. Având o putere de cumpărare mai scazută, frecvenţa cu care sunt schimbate electrocasnicele este mai mică, acestea fiind folosite o perioadă mai mare de timp decât cea prevazută ca durată optimă de viaţă.</w:t>
      </w:r>
    </w:p>
    <w:p w:rsidR="00CB7D42" w:rsidRPr="00F44602" w:rsidRDefault="00CB7D42" w:rsidP="00CB7D42">
      <w:pPr>
        <w:ind w:firstLine="708"/>
        <w:jc w:val="both"/>
        <w:rPr>
          <w:rFonts w:ascii="Arial" w:hAnsi="Arial" w:cs="Arial"/>
        </w:rPr>
      </w:pPr>
      <w:r w:rsidRPr="00F44602">
        <w:rPr>
          <w:rFonts w:ascii="Arial" w:hAnsi="Arial" w:cs="Arial"/>
        </w:rPr>
        <w:t>La nivelul Judeţului Hunedoara sunt autorizaţi pentru colectarea/tratarea DEEE doi agenţi economici.</w:t>
      </w:r>
    </w:p>
    <w:p w:rsidR="00CB7D42" w:rsidRPr="00F44602" w:rsidRDefault="00CB7D42" w:rsidP="00CB7D42">
      <w:pPr>
        <w:rPr>
          <w:rFonts w:ascii="Arial" w:hAnsi="Arial" w:cs="Arial"/>
        </w:rPr>
      </w:pPr>
    </w:p>
    <w:p w:rsidR="00CB7D42" w:rsidRPr="00965F0E" w:rsidRDefault="00CB7D42" w:rsidP="00CB7D42">
      <w:pPr>
        <w:pStyle w:val="Heading3"/>
        <w:jc w:val="both"/>
      </w:pPr>
      <w:r w:rsidRPr="00965F0E">
        <w:t xml:space="preserve">6.5.4.3. Vehicule scoase din uz (VSU) </w:t>
      </w:r>
    </w:p>
    <w:p w:rsidR="00CB7D42" w:rsidRDefault="00CB7D42" w:rsidP="00CB7D42">
      <w:pPr>
        <w:pStyle w:val="normal0"/>
        <w:spacing w:line="240" w:lineRule="auto"/>
        <w:rPr>
          <w:rFonts w:cs="Arial"/>
          <w:bCs/>
          <w:iCs/>
          <w:szCs w:val="24"/>
          <w:lang w:val="ro-RO"/>
        </w:rPr>
      </w:pPr>
    </w:p>
    <w:p w:rsidR="00CB7D42" w:rsidRPr="00F44602" w:rsidRDefault="00CB7D42" w:rsidP="00CB7D42">
      <w:pPr>
        <w:pStyle w:val="normal0"/>
        <w:spacing w:line="240" w:lineRule="auto"/>
        <w:rPr>
          <w:rFonts w:cs="Arial"/>
          <w:bCs/>
          <w:iCs/>
          <w:szCs w:val="24"/>
          <w:lang w:val="ro-RO"/>
        </w:rPr>
      </w:pPr>
      <w:r w:rsidRPr="00F44602">
        <w:rPr>
          <w:rFonts w:cs="Arial"/>
          <w:bCs/>
          <w:iCs/>
          <w:szCs w:val="24"/>
          <w:lang w:val="ro-RO"/>
        </w:rPr>
        <w:t>Colectarea şi tratarea VSU s-a impus pe de o parte pentru respectarea angajamentelor asumate de România în vederea aderării la UE, iar pe de alta datorită gradului ridicat de poluare generat de funcţionarea maşinilor vechi. La nivelul anului 2007 a funcţionat un num</w:t>
      </w:r>
      <w:r>
        <w:rPr>
          <w:rFonts w:cs="Arial"/>
          <w:bCs/>
          <w:iCs/>
          <w:szCs w:val="24"/>
          <w:lang w:val="ro-RO"/>
        </w:rPr>
        <w:t>ă</w:t>
      </w:r>
      <w:r w:rsidRPr="00F44602">
        <w:rPr>
          <w:rFonts w:cs="Arial"/>
          <w:bCs/>
          <w:iCs/>
          <w:szCs w:val="24"/>
          <w:lang w:val="ro-RO"/>
        </w:rPr>
        <w:t>r de 5 agenţi economici autorizaţi pentru colectarea VSU. Dintre ace</w:t>
      </w:r>
      <w:r>
        <w:rPr>
          <w:rFonts w:cs="Arial"/>
          <w:bCs/>
          <w:iCs/>
          <w:szCs w:val="24"/>
          <w:lang w:val="ro-RO"/>
        </w:rPr>
        <w:t>ş</w:t>
      </w:r>
      <w:r w:rsidRPr="00F44602">
        <w:rPr>
          <w:rFonts w:cs="Arial"/>
          <w:bCs/>
          <w:iCs/>
          <w:szCs w:val="24"/>
          <w:lang w:val="ro-RO"/>
        </w:rPr>
        <w:t>tia 4 au efectuat şi tratarea VSU</w:t>
      </w:r>
      <w:r>
        <w:rPr>
          <w:rFonts w:cs="Arial"/>
          <w:bCs/>
          <w:iCs/>
          <w:szCs w:val="24"/>
          <w:lang w:val="ro-RO"/>
        </w:rPr>
        <w:t>,</w:t>
      </w:r>
      <w:r w:rsidRPr="00F44602">
        <w:rPr>
          <w:rFonts w:cs="Arial"/>
          <w:bCs/>
          <w:iCs/>
          <w:szCs w:val="24"/>
          <w:lang w:val="ro-RO"/>
        </w:rPr>
        <w:t xml:space="preserve"> constând </w:t>
      </w:r>
      <w:r>
        <w:rPr>
          <w:rFonts w:cs="Arial"/>
          <w:bCs/>
          <w:iCs/>
          <w:szCs w:val="24"/>
          <w:lang w:val="ro-RO"/>
        </w:rPr>
        <w:t>î</w:t>
      </w:r>
      <w:r w:rsidRPr="00F44602">
        <w:rPr>
          <w:rFonts w:cs="Arial"/>
          <w:bCs/>
          <w:iCs/>
          <w:szCs w:val="24"/>
          <w:lang w:val="ro-RO"/>
        </w:rPr>
        <w:t xml:space="preserve">n dezmembrarea acestora </w:t>
      </w:r>
      <w:r>
        <w:rPr>
          <w:rFonts w:cs="Arial"/>
          <w:bCs/>
          <w:iCs/>
          <w:szCs w:val="24"/>
          <w:lang w:val="ro-RO"/>
        </w:rPr>
        <w:t>ş</w:t>
      </w:r>
      <w:r w:rsidRPr="00F44602">
        <w:rPr>
          <w:rFonts w:cs="Arial"/>
          <w:bCs/>
          <w:iCs/>
          <w:szCs w:val="24"/>
          <w:lang w:val="ro-RO"/>
        </w:rPr>
        <w:t>i valorificarea componentelor reciclabile. Un</w:t>
      </w:r>
      <w:r>
        <w:rPr>
          <w:rFonts w:cs="Arial"/>
          <w:bCs/>
          <w:iCs/>
          <w:szCs w:val="24"/>
          <w:lang w:val="ro-RO"/>
        </w:rPr>
        <w:t>ul dintre</w:t>
      </w:r>
      <w:r w:rsidRPr="00F44602">
        <w:rPr>
          <w:rFonts w:cs="Arial"/>
          <w:bCs/>
          <w:iCs/>
          <w:szCs w:val="24"/>
          <w:lang w:val="ro-RO"/>
        </w:rPr>
        <w:t xml:space="preserve"> agent a desf</w:t>
      </w:r>
      <w:r>
        <w:rPr>
          <w:rFonts w:cs="Arial"/>
          <w:bCs/>
          <w:iCs/>
          <w:szCs w:val="24"/>
          <w:lang w:val="ro-RO"/>
        </w:rPr>
        <w:t>ă</w:t>
      </w:r>
      <w:r w:rsidRPr="00F44602">
        <w:rPr>
          <w:rFonts w:cs="Arial"/>
          <w:bCs/>
          <w:iCs/>
          <w:szCs w:val="24"/>
          <w:lang w:val="ro-RO"/>
        </w:rPr>
        <w:t>şurat doar operaţia de colectare. In anul 2008 doar 4 agenţi autorizaţi au mai desfaşurat activitaţi de colectare-tratare VSU, în anul 2009 6 agenţi</w:t>
      </w:r>
      <w:r>
        <w:rPr>
          <w:rFonts w:cs="Arial"/>
          <w:bCs/>
          <w:iCs/>
          <w:szCs w:val="24"/>
          <w:lang w:val="ro-RO"/>
        </w:rPr>
        <w:t>,</w:t>
      </w:r>
      <w:r w:rsidRPr="00F44602">
        <w:rPr>
          <w:rFonts w:cs="Arial"/>
          <w:bCs/>
          <w:iCs/>
          <w:szCs w:val="24"/>
          <w:lang w:val="ro-RO"/>
        </w:rPr>
        <w:t xml:space="preserve"> iar în anul 2010 numărul agenţilor economici autorizaţi a crescut la 9.</w:t>
      </w:r>
    </w:p>
    <w:p w:rsidR="00CB7D42" w:rsidRPr="00F44602" w:rsidRDefault="00CB7D42" w:rsidP="00CB7D42">
      <w:pPr>
        <w:pStyle w:val="normal0"/>
        <w:spacing w:line="240" w:lineRule="auto"/>
        <w:rPr>
          <w:rFonts w:cs="Arial"/>
          <w:bCs/>
          <w:iCs/>
          <w:szCs w:val="24"/>
          <w:lang w:val="ro-RO"/>
        </w:rPr>
      </w:pPr>
      <w:r w:rsidRPr="00F44602">
        <w:rPr>
          <w:rFonts w:cs="Arial"/>
          <w:bCs/>
          <w:iCs/>
          <w:szCs w:val="24"/>
          <w:lang w:val="ro-RO"/>
        </w:rPr>
        <w:t>Odată cu acordarea noilor facilităţi de finanţare prin Administraţia Fondului pentru Mediu la achiziţionarea unui vehicul nou</w:t>
      </w:r>
      <w:r>
        <w:rPr>
          <w:rFonts w:cs="Arial"/>
          <w:bCs/>
          <w:iCs/>
          <w:szCs w:val="24"/>
          <w:lang w:val="ro-RO"/>
        </w:rPr>
        <w:t xml:space="preserve"> </w:t>
      </w:r>
      <w:r w:rsidRPr="00F44602">
        <w:rPr>
          <w:rFonts w:cs="Arial"/>
          <w:bCs/>
          <w:iCs/>
          <w:szCs w:val="24"/>
          <w:lang w:val="ro-RO"/>
        </w:rPr>
        <w:t>şi creşterea numărului agenţilor economici autorizaţi în vederea colectării/dezmembrării VSU</w:t>
      </w:r>
      <w:r>
        <w:rPr>
          <w:rFonts w:cs="Arial"/>
          <w:bCs/>
          <w:iCs/>
          <w:szCs w:val="24"/>
          <w:lang w:val="ro-RO"/>
        </w:rPr>
        <w:t>,</w:t>
      </w:r>
      <w:r w:rsidRPr="00F44602">
        <w:rPr>
          <w:rFonts w:cs="Arial"/>
          <w:bCs/>
          <w:iCs/>
          <w:szCs w:val="24"/>
          <w:lang w:val="ro-RO"/>
        </w:rPr>
        <w:t xml:space="preserve"> se constată o creştere a numărului de vehicule uzate colectate şi tratate la nivelul anului 2010. Numărul vehiculelor colectate şi tratate în ultimii 4 ani este prezentat în tabelul următor:</w:t>
      </w:r>
    </w:p>
    <w:p w:rsidR="00CB7D42" w:rsidRPr="00F44602" w:rsidRDefault="00CB7D42" w:rsidP="00CB7D42">
      <w:pPr>
        <w:pStyle w:val="normal0"/>
        <w:spacing w:before="120" w:line="240" w:lineRule="auto"/>
        <w:rPr>
          <w:rFonts w:cs="Arial"/>
          <w:bCs/>
          <w:iCs/>
          <w:szCs w:val="24"/>
          <w:lang w:val="ro-RO"/>
        </w:rPr>
      </w:pPr>
    </w:p>
    <w:tbl>
      <w:tblPr>
        <w:tblW w:w="7907" w:type="dxa"/>
        <w:jc w:val="center"/>
        <w:tblInd w:w="7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956"/>
        <w:gridCol w:w="3030"/>
        <w:gridCol w:w="3921"/>
      </w:tblGrid>
      <w:tr w:rsidR="00CB7D42" w:rsidRPr="00F44602">
        <w:trPr>
          <w:cantSplit/>
          <w:trHeight w:val="135"/>
          <w:jc w:val="center"/>
        </w:trPr>
        <w:tc>
          <w:tcPr>
            <w:tcW w:w="956" w:type="dxa"/>
            <w:vAlign w:val="center"/>
          </w:tcPr>
          <w:p w:rsidR="00CB7D42" w:rsidRPr="00F44602" w:rsidRDefault="00CB7D42" w:rsidP="00D95434">
            <w:pPr>
              <w:jc w:val="center"/>
              <w:rPr>
                <w:rFonts w:ascii="Arial" w:hAnsi="Arial" w:cs="Arial"/>
              </w:rPr>
            </w:pPr>
            <w:r>
              <w:rPr>
                <w:rFonts w:ascii="Arial" w:hAnsi="Arial" w:cs="Arial"/>
              </w:rPr>
              <w:t>A</w:t>
            </w:r>
            <w:r w:rsidRPr="00F44602">
              <w:rPr>
                <w:rFonts w:ascii="Arial" w:hAnsi="Arial" w:cs="Arial"/>
              </w:rPr>
              <w:t>n</w:t>
            </w:r>
          </w:p>
        </w:tc>
        <w:tc>
          <w:tcPr>
            <w:tcW w:w="3030" w:type="dxa"/>
            <w:vAlign w:val="center"/>
          </w:tcPr>
          <w:p w:rsidR="00CB7D42" w:rsidRPr="00F44602" w:rsidRDefault="00CB7D42" w:rsidP="00D95434">
            <w:pPr>
              <w:pStyle w:val="normal0"/>
              <w:spacing w:line="240" w:lineRule="auto"/>
              <w:ind w:left="187" w:hanging="295"/>
              <w:jc w:val="center"/>
              <w:rPr>
                <w:rFonts w:cs="Arial"/>
                <w:szCs w:val="24"/>
                <w:lang w:val="ro-RO"/>
              </w:rPr>
            </w:pPr>
            <w:r>
              <w:rPr>
                <w:rFonts w:cs="Arial"/>
                <w:szCs w:val="24"/>
                <w:lang w:val="ro-RO"/>
              </w:rPr>
              <w:t xml:space="preserve"> Nr. v</w:t>
            </w:r>
            <w:r w:rsidRPr="00F44602">
              <w:rPr>
                <w:rFonts w:cs="Arial"/>
                <w:szCs w:val="24"/>
                <w:lang w:val="ro-RO"/>
              </w:rPr>
              <w:t>ehicule colectate</w:t>
            </w:r>
          </w:p>
        </w:tc>
        <w:tc>
          <w:tcPr>
            <w:tcW w:w="3921" w:type="dxa"/>
            <w:vAlign w:val="center"/>
          </w:tcPr>
          <w:p w:rsidR="00CB7D42" w:rsidRPr="00F44602" w:rsidRDefault="00CB7D42" w:rsidP="00D95434">
            <w:pPr>
              <w:pStyle w:val="normal0"/>
              <w:spacing w:line="240" w:lineRule="auto"/>
              <w:ind w:firstLine="0"/>
              <w:jc w:val="center"/>
              <w:rPr>
                <w:rFonts w:cs="Arial"/>
                <w:szCs w:val="24"/>
                <w:lang w:val="ro-RO"/>
              </w:rPr>
            </w:pPr>
            <w:r>
              <w:rPr>
                <w:rFonts w:cs="Arial"/>
                <w:szCs w:val="24"/>
                <w:lang w:val="ro-RO"/>
              </w:rPr>
              <w:t>Nr. v</w:t>
            </w:r>
            <w:r w:rsidRPr="00F44602">
              <w:rPr>
                <w:rFonts w:cs="Arial"/>
                <w:szCs w:val="24"/>
                <w:lang w:val="ro-RO"/>
              </w:rPr>
              <w:t>ehicule tratate</w:t>
            </w:r>
            <w:r>
              <w:rPr>
                <w:rFonts w:cs="Arial"/>
                <w:szCs w:val="24"/>
                <w:lang w:val="ro-RO"/>
              </w:rPr>
              <w:t>/</w:t>
            </w:r>
            <w:r w:rsidRPr="00F44602">
              <w:rPr>
                <w:rFonts w:cs="Arial"/>
                <w:szCs w:val="24"/>
                <w:lang w:val="ro-RO"/>
              </w:rPr>
              <w:t>dezmembrate</w:t>
            </w:r>
          </w:p>
        </w:tc>
      </w:tr>
      <w:tr w:rsidR="00CB7D42" w:rsidRPr="00F44602">
        <w:trPr>
          <w:cantSplit/>
          <w:trHeight w:val="135"/>
          <w:jc w:val="center"/>
        </w:trPr>
        <w:tc>
          <w:tcPr>
            <w:tcW w:w="956" w:type="dxa"/>
            <w:vAlign w:val="center"/>
          </w:tcPr>
          <w:p w:rsidR="00CB7D42" w:rsidRPr="00F44602" w:rsidRDefault="00CB7D42" w:rsidP="00D95434">
            <w:pPr>
              <w:jc w:val="center"/>
              <w:rPr>
                <w:rFonts w:ascii="Arial" w:hAnsi="Arial" w:cs="Arial"/>
              </w:rPr>
            </w:pPr>
            <w:r w:rsidRPr="00F44602">
              <w:rPr>
                <w:rFonts w:ascii="Arial" w:hAnsi="Arial" w:cs="Arial"/>
              </w:rPr>
              <w:t>2007</w:t>
            </w:r>
          </w:p>
        </w:tc>
        <w:tc>
          <w:tcPr>
            <w:tcW w:w="3030" w:type="dxa"/>
            <w:vAlign w:val="center"/>
          </w:tcPr>
          <w:p w:rsidR="00CB7D42" w:rsidRPr="00F44602" w:rsidRDefault="00CB7D42" w:rsidP="00D95434">
            <w:pPr>
              <w:jc w:val="center"/>
              <w:rPr>
                <w:rFonts w:ascii="Arial" w:hAnsi="Arial" w:cs="Arial"/>
              </w:rPr>
            </w:pPr>
            <w:r w:rsidRPr="00F44602">
              <w:rPr>
                <w:rFonts w:ascii="Arial" w:hAnsi="Arial" w:cs="Arial"/>
              </w:rPr>
              <w:t>407</w:t>
            </w:r>
          </w:p>
        </w:tc>
        <w:tc>
          <w:tcPr>
            <w:tcW w:w="3921" w:type="dxa"/>
            <w:vAlign w:val="center"/>
          </w:tcPr>
          <w:p w:rsidR="00CB7D42" w:rsidRPr="00F44602" w:rsidRDefault="00CB7D42" w:rsidP="00D95434">
            <w:pPr>
              <w:jc w:val="center"/>
              <w:rPr>
                <w:rFonts w:ascii="Arial" w:hAnsi="Arial" w:cs="Arial"/>
              </w:rPr>
            </w:pPr>
            <w:r w:rsidRPr="00F44602">
              <w:rPr>
                <w:rFonts w:ascii="Arial" w:hAnsi="Arial" w:cs="Arial"/>
              </w:rPr>
              <w:t>279</w:t>
            </w:r>
          </w:p>
        </w:tc>
      </w:tr>
      <w:tr w:rsidR="00CB7D42" w:rsidRPr="00F44602">
        <w:trPr>
          <w:cantSplit/>
          <w:jc w:val="center"/>
        </w:trPr>
        <w:tc>
          <w:tcPr>
            <w:tcW w:w="956" w:type="dxa"/>
            <w:vAlign w:val="center"/>
          </w:tcPr>
          <w:p w:rsidR="00CB7D42" w:rsidRPr="00F44602" w:rsidRDefault="00CB7D42" w:rsidP="00D95434">
            <w:pPr>
              <w:pStyle w:val="Fig"/>
              <w:rPr>
                <w:rFonts w:cs="Arial"/>
                <w:b w:val="0"/>
                <w:bCs/>
                <w:lang w:val="ro-RO" w:eastAsia="ro-RO"/>
              </w:rPr>
            </w:pPr>
            <w:r w:rsidRPr="00F44602">
              <w:rPr>
                <w:rFonts w:cs="Arial"/>
                <w:b w:val="0"/>
                <w:bCs/>
                <w:lang w:val="ro-RO" w:eastAsia="ro-RO"/>
              </w:rPr>
              <w:t>2008</w:t>
            </w:r>
          </w:p>
        </w:tc>
        <w:tc>
          <w:tcPr>
            <w:tcW w:w="3030" w:type="dxa"/>
            <w:vAlign w:val="center"/>
          </w:tcPr>
          <w:p w:rsidR="00CB7D42" w:rsidRPr="00F44602" w:rsidRDefault="00CB7D42" w:rsidP="00D95434">
            <w:pPr>
              <w:jc w:val="center"/>
              <w:rPr>
                <w:rFonts w:ascii="Arial" w:hAnsi="Arial" w:cs="Arial"/>
              </w:rPr>
            </w:pPr>
            <w:r w:rsidRPr="00F44602">
              <w:rPr>
                <w:rFonts w:ascii="Arial" w:hAnsi="Arial" w:cs="Arial"/>
              </w:rPr>
              <w:t>786</w:t>
            </w:r>
          </w:p>
        </w:tc>
        <w:tc>
          <w:tcPr>
            <w:tcW w:w="3921" w:type="dxa"/>
            <w:vAlign w:val="center"/>
          </w:tcPr>
          <w:p w:rsidR="00CB7D42" w:rsidRPr="00F44602" w:rsidRDefault="00CB7D42" w:rsidP="00D95434">
            <w:pPr>
              <w:jc w:val="center"/>
              <w:rPr>
                <w:rFonts w:ascii="Arial" w:hAnsi="Arial" w:cs="Arial"/>
              </w:rPr>
            </w:pPr>
            <w:r w:rsidRPr="00F44602">
              <w:rPr>
                <w:rFonts w:ascii="Arial" w:hAnsi="Arial" w:cs="Arial"/>
              </w:rPr>
              <w:t>672</w:t>
            </w:r>
          </w:p>
        </w:tc>
      </w:tr>
      <w:tr w:rsidR="00CB7D42" w:rsidRPr="00F44602">
        <w:trPr>
          <w:cantSplit/>
          <w:jc w:val="center"/>
        </w:trPr>
        <w:tc>
          <w:tcPr>
            <w:tcW w:w="956" w:type="dxa"/>
            <w:vAlign w:val="center"/>
          </w:tcPr>
          <w:p w:rsidR="00CB7D42" w:rsidRPr="00F44602" w:rsidRDefault="00CB7D42" w:rsidP="00D95434">
            <w:pPr>
              <w:pStyle w:val="Fig"/>
              <w:rPr>
                <w:rFonts w:cs="Arial"/>
                <w:b w:val="0"/>
                <w:bCs/>
                <w:lang w:val="ro-RO" w:eastAsia="ro-RO"/>
              </w:rPr>
            </w:pPr>
            <w:r w:rsidRPr="00F44602">
              <w:rPr>
                <w:rFonts w:cs="Arial"/>
                <w:b w:val="0"/>
                <w:bCs/>
                <w:lang w:val="ro-RO" w:eastAsia="ro-RO"/>
              </w:rPr>
              <w:t>2009</w:t>
            </w:r>
          </w:p>
        </w:tc>
        <w:tc>
          <w:tcPr>
            <w:tcW w:w="3030" w:type="dxa"/>
            <w:vAlign w:val="center"/>
          </w:tcPr>
          <w:p w:rsidR="00CB7D42" w:rsidRPr="00F44602" w:rsidRDefault="00CB7D42" w:rsidP="00D95434">
            <w:pPr>
              <w:jc w:val="center"/>
              <w:rPr>
                <w:rFonts w:ascii="Arial" w:hAnsi="Arial" w:cs="Arial"/>
              </w:rPr>
            </w:pPr>
            <w:r w:rsidRPr="00F44602">
              <w:rPr>
                <w:rFonts w:ascii="Arial" w:hAnsi="Arial" w:cs="Arial"/>
              </w:rPr>
              <w:t>1202</w:t>
            </w:r>
          </w:p>
        </w:tc>
        <w:tc>
          <w:tcPr>
            <w:tcW w:w="3921" w:type="dxa"/>
            <w:vAlign w:val="center"/>
          </w:tcPr>
          <w:p w:rsidR="00CB7D42" w:rsidRPr="00F44602" w:rsidRDefault="00CB7D42" w:rsidP="00D95434">
            <w:pPr>
              <w:jc w:val="center"/>
              <w:rPr>
                <w:rFonts w:ascii="Arial" w:hAnsi="Arial" w:cs="Arial"/>
              </w:rPr>
            </w:pPr>
            <w:r w:rsidRPr="00F44602">
              <w:rPr>
                <w:rFonts w:ascii="Arial" w:hAnsi="Arial" w:cs="Arial"/>
              </w:rPr>
              <w:t>1168</w:t>
            </w:r>
          </w:p>
        </w:tc>
      </w:tr>
      <w:tr w:rsidR="00CB7D42" w:rsidRPr="00F44602">
        <w:trPr>
          <w:cantSplit/>
          <w:jc w:val="center"/>
        </w:trPr>
        <w:tc>
          <w:tcPr>
            <w:tcW w:w="956" w:type="dxa"/>
            <w:vAlign w:val="center"/>
          </w:tcPr>
          <w:p w:rsidR="00CB7D42" w:rsidRPr="00F44602" w:rsidRDefault="00CB7D42" w:rsidP="00D95434">
            <w:pPr>
              <w:pStyle w:val="Fig"/>
              <w:rPr>
                <w:rFonts w:cs="Arial"/>
                <w:b w:val="0"/>
                <w:bCs/>
                <w:lang w:val="ro-RO" w:eastAsia="ro-RO"/>
              </w:rPr>
            </w:pPr>
            <w:r w:rsidRPr="00F44602">
              <w:rPr>
                <w:rFonts w:cs="Arial"/>
                <w:b w:val="0"/>
                <w:bCs/>
                <w:lang w:val="ro-RO" w:eastAsia="ro-RO"/>
              </w:rPr>
              <w:t>2010</w:t>
            </w:r>
          </w:p>
        </w:tc>
        <w:tc>
          <w:tcPr>
            <w:tcW w:w="3030" w:type="dxa"/>
            <w:vAlign w:val="center"/>
          </w:tcPr>
          <w:p w:rsidR="00CB7D42" w:rsidRPr="00F44602" w:rsidRDefault="00CB7D42" w:rsidP="00D95434">
            <w:pPr>
              <w:jc w:val="center"/>
              <w:rPr>
                <w:rFonts w:ascii="Arial" w:hAnsi="Arial" w:cs="Arial"/>
              </w:rPr>
            </w:pPr>
            <w:r w:rsidRPr="00F44602">
              <w:rPr>
                <w:rFonts w:ascii="Arial" w:hAnsi="Arial" w:cs="Arial"/>
              </w:rPr>
              <w:t>3758</w:t>
            </w:r>
          </w:p>
        </w:tc>
        <w:tc>
          <w:tcPr>
            <w:tcW w:w="3921" w:type="dxa"/>
            <w:vAlign w:val="center"/>
          </w:tcPr>
          <w:p w:rsidR="00CB7D42" w:rsidRPr="00F44602" w:rsidRDefault="00CB7D42" w:rsidP="00D95434">
            <w:pPr>
              <w:jc w:val="center"/>
              <w:rPr>
                <w:rFonts w:ascii="Arial" w:hAnsi="Arial" w:cs="Arial"/>
              </w:rPr>
            </w:pPr>
            <w:r w:rsidRPr="00F44602">
              <w:rPr>
                <w:rFonts w:ascii="Arial" w:hAnsi="Arial" w:cs="Arial"/>
              </w:rPr>
              <w:t>3758</w:t>
            </w:r>
          </w:p>
        </w:tc>
      </w:tr>
    </w:tbl>
    <w:p w:rsidR="00CB7D42" w:rsidRDefault="00CB7D42" w:rsidP="00CB7D42">
      <w:pPr>
        <w:pStyle w:val="normal0"/>
        <w:spacing w:line="240" w:lineRule="auto"/>
        <w:ind w:firstLine="0"/>
        <w:rPr>
          <w:rFonts w:cs="Arial"/>
          <w:szCs w:val="24"/>
          <w:lang w:val="ro-RO"/>
        </w:rPr>
      </w:pPr>
    </w:p>
    <w:p w:rsidR="00CB7D42" w:rsidRPr="00F44602" w:rsidRDefault="00CB7D42" w:rsidP="00CB7D42">
      <w:pPr>
        <w:pStyle w:val="normal0"/>
        <w:spacing w:line="240" w:lineRule="auto"/>
        <w:ind w:firstLine="0"/>
        <w:jc w:val="center"/>
        <w:rPr>
          <w:rFonts w:cs="Arial"/>
          <w:bCs/>
          <w:iCs/>
          <w:szCs w:val="24"/>
          <w:lang w:val="ro-RO"/>
        </w:rPr>
      </w:pPr>
      <w:r w:rsidRPr="00F44602">
        <w:rPr>
          <w:rFonts w:cs="Arial"/>
          <w:szCs w:val="24"/>
          <w:lang w:val="ro-RO"/>
        </w:rPr>
        <w:t>Tabel</w:t>
      </w:r>
      <w:r>
        <w:rPr>
          <w:rFonts w:cs="Arial"/>
          <w:szCs w:val="24"/>
          <w:lang w:val="ro-RO"/>
        </w:rPr>
        <w:t>elul nr.</w:t>
      </w:r>
      <w:r w:rsidRPr="00F44602">
        <w:rPr>
          <w:rFonts w:cs="Arial"/>
          <w:szCs w:val="24"/>
          <w:lang w:val="ro-RO"/>
        </w:rPr>
        <w:t xml:space="preserve"> </w:t>
      </w:r>
      <w:r>
        <w:rPr>
          <w:rFonts w:cs="Arial"/>
          <w:szCs w:val="24"/>
          <w:lang w:val="ro-RO"/>
        </w:rPr>
        <w:t>6.5.4.3.</w:t>
      </w:r>
      <w:r w:rsidRPr="00F44602">
        <w:rPr>
          <w:rFonts w:cs="Arial"/>
          <w:bCs/>
          <w:iCs/>
          <w:szCs w:val="24"/>
          <w:lang w:val="ro-RO"/>
        </w:rPr>
        <w:t xml:space="preserve"> Vehicu</w:t>
      </w:r>
      <w:r>
        <w:rPr>
          <w:rFonts w:cs="Arial"/>
          <w:bCs/>
          <w:iCs/>
          <w:szCs w:val="24"/>
          <w:lang w:val="ro-RO"/>
        </w:rPr>
        <w:t>le uzate colectate/dezmembrate în perioada</w:t>
      </w:r>
      <w:r w:rsidRPr="00F44602">
        <w:rPr>
          <w:rFonts w:cs="Arial"/>
          <w:bCs/>
          <w:iCs/>
          <w:szCs w:val="24"/>
          <w:lang w:val="ro-RO"/>
        </w:rPr>
        <w:t xml:space="preserve"> 2007</w:t>
      </w:r>
      <w:r>
        <w:rPr>
          <w:rFonts w:cs="Arial"/>
          <w:bCs/>
          <w:iCs/>
          <w:szCs w:val="24"/>
          <w:lang w:val="ro-RO"/>
        </w:rPr>
        <w:t>-</w:t>
      </w:r>
      <w:r w:rsidRPr="00F44602">
        <w:rPr>
          <w:rFonts w:cs="Arial"/>
          <w:bCs/>
          <w:iCs/>
          <w:szCs w:val="24"/>
          <w:lang w:val="ro-RO"/>
        </w:rPr>
        <w:t>2010</w:t>
      </w:r>
    </w:p>
    <w:p w:rsidR="00CB7D42" w:rsidRPr="00F44602" w:rsidRDefault="00CB7D42" w:rsidP="00CB7D42">
      <w:pPr>
        <w:pStyle w:val="Char"/>
        <w:ind w:left="2160"/>
        <w:rPr>
          <w:rFonts w:ascii="Arial" w:hAnsi="Arial" w:cs="Arial"/>
          <w:lang w:val="ro-RO"/>
        </w:rPr>
      </w:pPr>
    </w:p>
    <w:p w:rsidR="00CB7D42" w:rsidRPr="00EE3ACC" w:rsidRDefault="00CB7D42" w:rsidP="00CB7D42">
      <w:pPr>
        <w:rPr>
          <w:rFonts w:ascii="Arial" w:hAnsi="Arial" w:cs="Arial"/>
          <w:b/>
        </w:rPr>
      </w:pPr>
      <w:r w:rsidRPr="00EE3ACC">
        <w:rPr>
          <w:rFonts w:ascii="Arial" w:hAnsi="Arial" w:cs="Arial"/>
          <w:b/>
        </w:rPr>
        <w:t>6.5.4.4. Uleiuri uzate</w:t>
      </w:r>
    </w:p>
    <w:p w:rsidR="00CB7D42" w:rsidRPr="00F44602" w:rsidRDefault="00CB7D42" w:rsidP="00CB7D42">
      <w:pPr>
        <w:rPr>
          <w:rFonts w:ascii="Arial" w:hAnsi="Arial" w:cs="Arial"/>
        </w:rPr>
      </w:pPr>
    </w:p>
    <w:p w:rsidR="00CB7D42" w:rsidRPr="00F44602" w:rsidRDefault="00CB7D42" w:rsidP="00CB7D42">
      <w:pPr>
        <w:ind w:firstLine="708"/>
        <w:jc w:val="both"/>
        <w:rPr>
          <w:rFonts w:ascii="Arial" w:hAnsi="Arial" w:cs="Arial"/>
        </w:rPr>
      </w:pPr>
      <w:r w:rsidRPr="00F44602">
        <w:rPr>
          <w:rFonts w:ascii="Arial" w:hAnsi="Arial" w:cs="Arial"/>
        </w:rPr>
        <w:t>Toate activităţile industriale folosesc într-o anumită măsură uleiuri minerale. Buna funcţionare a autovehiculelor presupune de asemenea utilizarea tipurilor de uleiuri adecvate. La un moment dat aceste uleiuri îşi pierd calitaţile iniţiale devenind uleiuri uzate. Gestionarea acestora se realizează respectând prevederil</w:t>
      </w:r>
      <w:r>
        <w:rPr>
          <w:rFonts w:ascii="Arial" w:hAnsi="Arial" w:cs="Arial"/>
        </w:rPr>
        <w:t>e</w:t>
      </w:r>
      <w:r w:rsidRPr="00F44602">
        <w:rPr>
          <w:rFonts w:ascii="Arial" w:hAnsi="Arial" w:cs="Arial"/>
        </w:rPr>
        <w:t xml:space="preserve"> HG</w:t>
      </w:r>
      <w:r>
        <w:rPr>
          <w:rFonts w:ascii="Arial" w:hAnsi="Arial" w:cs="Arial"/>
        </w:rPr>
        <w:t xml:space="preserve"> nr. </w:t>
      </w:r>
      <w:r w:rsidRPr="00F44602">
        <w:rPr>
          <w:rFonts w:ascii="Arial" w:hAnsi="Arial" w:cs="Arial"/>
        </w:rPr>
        <w:t xml:space="preserve">235/2007 privind gestionarea uleiurilor uzate. </w:t>
      </w:r>
    </w:p>
    <w:p w:rsidR="00CB7D42" w:rsidRPr="00F44602" w:rsidRDefault="00CB7D42" w:rsidP="00CB7D42">
      <w:pPr>
        <w:ind w:firstLine="708"/>
        <w:jc w:val="both"/>
        <w:rPr>
          <w:rFonts w:ascii="Arial" w:hAnsi="Arial" w:cs="Arial"/>
        </w:rPr>
      </w:pPr>
      <w:r>
        <w:rPr>
          <w:rFonts w:ascii="Arial" w:hAnsi="Arial" w:cs="Arial"/>
        </w:rPr>
        <w:t>Î</w:t>
      </w:r>
      <w:r w:rsidRPr="00F44602">
        <w:rPr>
          <w:rFonts w:ascii="Arial" w:hAnsi="Arial" w:cs="Arial"/>
        </w:rPr>
        <w:t>n judeţ</w:t>
      </w:r>
      <w:r>
        <w:rPr>
          <w:rFonts w:ascii="Arial" w:hAnsi="Arial" w:cs="Arial"/>
        </w:rPr>
        <w:t>ul Hunedoara,</w:t>
      </w:r>
      <w:r w:rsidRPr="00F44602">
        <w:rPr>
          <w:rFonts w:ascii="Arial" w:hAnsi="Arial" w:cs="Arial"/>
        </w:rPr>
        <w:t xml:space="preserve"> </w:t>
      </w:r>
      <w:r>
        <w:rPr>
          <w:rFonts w:ascii="Arial" w:hAnsi="Arial" w:cs="Arial"/>
        </w:rPr>
        <w:t>p</w:t>
      </w:r>
      <w:r w:rsidRPr="00F44602">
        <w:rPr>
          <w:rFonts w:ascii="Arial" w:hAnsi="Arial" w:cs="Arial"/>
        </w:rPr>
        <w:t>entru colectarea uleiurilor uzate sunt autorizaţi 3 agenţi economici: SC Petrom SA Bucureşti</w:t>
      </w:r>
      <w:r>
        <w:rPr>
          <w:rFonts w:ascii="Arial" w:hAnsi="Arial" w:cs="Arial"/>
        </w:rPr>
        <w:t xml:space="preserve"> -</w:t>
      </w:r>
      <w:r w:rsidRPr="00F44602">
        <w:rPr>
          <w:rFonts w:ascii="Arial" w:hAnsi="Arial" w:cs="Arial"/>
        </w:rPr>
        <w:t xml:space="preserve"> punct de lucru Deva, SC Carpatcement Holding SA</w:t>
      </w:r>
      <w:r>
        <w:rPr>
          <w:rFonts w:ascii="Arial" w:hAnsi="Arial" w:cs="Arial"/>
        </w:rPr>
        <w:t>-</w:t>
      </w:r>
      <w:r w:rsidRPr="00F44602">
        <w:rPr>
          <w:rFonts w:ascii="Arial" w:hAnsi="Arial" w:cs="Arial"/>
        </w:rPr>
        <w:t xml:space="preserve"> punct de lucru Deva şi SC Ecoplast Hart SA Hunedoara. De asemenea, fiecare staţie distribuitoare de carburanţi este obligată </w:t>
      </w:r>
      <w:r>
        <w:rPr>
          <w:rFonts w:ascii="Arial" w:hAnsi="Arial" w:cs="Arial"/>
        </w:rPr>
        <w:t>să amenajeze</w:t>
      </w:r>
      <w:r w:rsidRPr="00F44602">
        <w:rPr>
          <w:rFonts w:ascii="Arial" w:hAnsi="Arial" w:cs="Arial"/>
        </w:rPr>
        <w:t xml:space="preserve"> unui punct de colectare a uleiului uzat de la populaţie. Situaţia colectarii şi valorificării uleiurilor uzate în anul 2010,</w:t>
      </w:r>
      <w:r>
        <w:rPr>
          <w:rFonts w:ascii="Arial" w:hAnsi="Arial" w:cs="Arial"/>
        </w:rPr>
        <w:t xml:space="preserve"> </w:t>
      </w:r>
      <w:r w:rsidRPr="00F44602">
        <w:rPr>
          <w:rFonts w:ascii="Arial" w:hAnsi="Arial" w:cs="Arial"/>
        </w:rPr>
        <w:t>comparativ cu anul 2009</w:t>
      </w:r>
      <w:r>
        <w:rPr>
          <w:rFonts w:ascii="Arial" w:hAnsi="Arial" w:cs="Arial"/>
        </w:rPr>
        <w:t>,</w:t>
      </w:r>
      <w:r w:rsidRPr="00F44602">
        <w:rPr>
          <w:rFonts w:ascii="Arial" w:hAnsi="Arial" w:cs="Arial"/>
        </w:rPr>
        <w:t xml:space="preserve"> este prezentată în </w:t>
      </w:r>
      <w:r>
        <w:rPr>
          <w:rFonts w:ascii="Arial" w:hAnsi="Arial" w:cs="Arial"/>
        </w:rPr>
        <w:t>T</w:t>
      </w:r>
      <w:r w:rsidRPr="00F44602">
        <w:rPr>
          <w:rFonts w:ascii="Arial" w:hAnsi="Arial" w:cs="Arial"/>
        </w:rPr>
        <w:t>abelul</w:t>
      </w:r>
      <w:r>
        <w:rPr>
          <w:rFonts w:ascii="Arial" w:hAnsi="Arial" w:cs="Arial"/>
        </w:rPr>
        <w:t xml:space="preserve"> nr .6.5.4.4.</w:t>
      </w:r>
      <w:r w:rsidRPr="00F44602">
        <w:rPr>
          <w:rFonts w:ascii="Arial" w:hAnsi="Arial" w:cs="Arial"/>
        </w:rPr>
        <w:t xml:space="preserve"> Operatorul economic SC Carpatcement Holding SA</w:t>
      </w:r>
      <w:r>
        <w:rPr>
          <w:rFonts w:ascii="Arial" w:hAnsi="Arial" w:cs="Arial"/>
        </w:rPr>
        <w:t xml:space="preserve"> -</w:t>
      </w:r>
      <w:r w:rsidRPr="00F44602">
        <w:rPr>
          <w:rFonts w:ascii="Arial" w:hAnsi="Arial" w:cs="Arial"/>
        </w:rPr>
        <w:t xml:space="preserve"> punct de lucru Deva este autorizat pentru valorificarea energetică a  uleiurilor uzate prin coincinerare în cuptorul de clincher, dar în cursul anului 2010 nu a folosit acest combustibil alternativ. De menţionat că la nivelul anului 2010 cantităţile de ulei uzat generate au fost raportate </w:t>
      </w:r>
      <w:r>
        <w:rPr>
          <w:rFonts w:ascii="Arial" w:hAnsi="Arial" w:cs="Arial"/>
        </w:rPr>
        <w:t xml:space="preserve">de </w:t>
      </w:r>
      <w:r w:rsidRPr="00F44602">
        <w:rPr>
          <w:rFonts w:ascii="Arial" w:hAnsi="Arial" w:cs="Arial"/>
        </w:rPr>
        <w:t>un număr de 58 de agenţi economici.</w:t>
      </w:r>
    </w:p>
    <w:p w:rsidR="00CB7D42" w:rsidRPr="00F44602" w:rsidRDefault="00CB7D42" w:rsidP="00CB7D42">
      <w:pPr>
        <w:pStyle w:val="WW-BodyText3"/>
        <w:suppressAutoHyphens w:val="0"/>
        <w:jc w:val="left"/>
        <w:rPr>
          <w:rFonts w:ascii="Arial" w:hAnsi="Arial" w:cs="Arial"/>
          <w:szCs w:val="24"/>
          <w:lang w:val="ro-RO"/>
        </w:rPr>
      </w:pPr>
    </w:p>
    <w:tbl>
      <w:tblPr>
        <w:tblStyle w:val="TableGrid"/>
        <w:tblW w:w="0" w:type="auto"/>
        <w:jc w:val="center"/>
        <w:tblLook w:val="01E0"/>
      </w:tblPr>
      <w:tblGrid>
        <w:gridCol w:w="1471"/>
        <w:gridCol w:w="1378"/>
        <w:gridCol w:w="1265"/>
        <w:gridCol w:w="1265"/>
        <w:gridCol w:w="1265"/>
        <w:gridCol w:w="1265"/>
        <w:gridCol w:w="1266"/>
      </w:tblGrid>
      <w:tr w:rsidR="00CB7D42" w:rsidRPr="00F44602">
        <w:trPr>
          <w:jc w:val="center"/>
        </w:trPr>
        <w:tc>
          <w:tcPr>
            <w:tcW w:w="1471" w:type="dxa"/>
            <w:vMerge w:val="restart"/>
            <w:vAlign w:val="center"/>
          </w:tcPr>
          <w:p w:rsidR="00CB7D42" w:rsidRPr="00F44602" w:rsidRDefault="00CB7D42" w:rsidP="00D95434">
            <w:pPr>
              <w:jc w:val="center"/>
              <w:rPr>
                <w:rFonts w:ascii="Arial" w:hAnsi="Arial" w:cs="Arial"/>
              </w:rPr>
            </w:pPr>
          </w:p>
        </w:tc>
        <w:tc>
          <w:tcPr>
            <w:tcW w:w="2643" w:type="dxa"/>
            <w:gridSpan w:val="2"/>
            <w:vAlign w:val="center"/>
          </w:tcPr>
          <w:p w:rsidR="00CB7D42" w:rsidRPr="00F44602" w:rsidRDefault="00CB7D42" w:rsidP="00D95434">
            <w:pPr>
              <w:jc w:val="center"/>
              <w:rPr>
                <w:rFonts w:ascii="Arial" w:hAnsi="Arial" w:cs="Arial"/>
              </w:rPr>
            </w:pPr>
            <w:r w:rsidRPr="00F44602">
              <w:rPr>
                <w:rFonts w:ascii="Arial" w:hAnsi="Arial" w:cs="Arial"/>
              </w:rPr>
              <w:t>Cantitatea</w:t>
            </w:r>
            <w:r>
              <w:rPr>
                <w:rFonts w:ascii="Arial" w:hAnsi="Arial" w:cs="Arial"/>
              </w:rPr>
              <w:t xml:space="preserve"> </w:t>
            </w:r>
            <w:r w:rsidRPr="00F44602">
              <w:rPr>
                <w:rFonts w:ascii="Arial" w:hAnsi="Arial" w:cs="Arial"/>
              </w:rPr>
              <w:t>colectată</w:t>
            </w:r>
          </w:p>
          <w:p w:rsidR="00CB7D42" w:rsidRPr="00F44602" w:rsidRDefault="00CB7D42" w:rsidP="00D95434">
            <w:pPr>
              <w:jc w:val="center"/>
              <w:rPr>
                <w:rFonts w:ascii="Arial" w:hAnsi="Arial" w:cs="Arial"/>
              </w:rPr>
            </w:pPr>
            <w:r>
              <w:rPr>
                <w:rFonts w:ascii="Arial" w:hAnsi="Arial" w:cs="Arial"/>
              </w:rPr>
              <w:t>(</w:t>
            </w:r>
            <w:r w:rsidRPr="00F44602">
              <w:rPr>
                <w:rFonts w:ascii="Arial" w:hAnsi="Arial" w:cs="Arial"/>
              </w:rPr>
              <w:t>tone</w:t>
            </w:r>
            <w:r>
              <w:rPr>
                <w:rFonts w:ascii="Arial" w:hAnsi="Arial" w:cs="Arial"/>
              </w:rPr>
              <w:t>)</w:t>
            </w:r>
          </w:p>
        </w:tc>
        <w:tc>
          <w:tcPr>
            <w:tcW w:w="2530" w:type="dxa"/>
            <w:gridSpan w:val="2"/>
            <w:vAlign w:val="center"/>
          </w:tcPr>
          <w:p w:rsidR="00CB7D42" w:rsidRPr="00F44602" w:rsidRDefault="00CB7D42" w:rsidP="00D95434">
            <w:pPr>
              <w:jc w:val="center"/>
              <w:rPr>
                <w:rFonts w:ascii="Arial" w:hAnsi="Arial" w:cs="Arial"/>
              </w:rPr>
            </w:pPr>
            <w:r w:rsidRPr="00F44602">
              <w:rPr>
                <w:rFonts w:ascii="Arial" w:hAnsi="Arial" w:cs="Arial"/>
              </w:rPr>
              <w:t>Cantitate generată</w:t>
            </w:r>
          </w:p>
          <w:p w:rsidR="00CB7D42" w:rsidRPr="00F44602" w:rsidRDefault="00CB7D42" w:rsidP="00D95434">
            <w:pPr>
              <w:jc w:val="center"/>
              <w:rPr>
                <w:rFonts w:ascii="Arial" w:hAnsi="Arial" w:cs="Arial"/>
              </w:rPr>
            </w:pPr>
            <w:r>
              <w:rPr>
                <w:rFonts w:ascii="Arial" w:hAnsi="Arial" w:cs="Arial"/>
              </w:rPr>
              <w:t>(</w:t>
            </w:r>
            <w:r w:rsidRPr="00F44602">
              <w:rPr>
                <w:rFonts w:ascii="Arial" w:hAnsi="Arial" w:cs="Arial"/>
              </w:rPr>
              <w:t>tone</w:t>
            </w:r>
            <w:r>
              <w:rPr>
                <w:rFonts w:ascii="Arial" w:hAnsi="Arial" w:cs="Arial"/>
              </w:rPr>
              <w:t>)</w:t>
            </w:r>
          </w:p>
        </w:tc>
        <w:tc>
          <w:tcPr>
            <w:tcW w:w="2531" w:type="dxa"/>
            <w:gridSpan w:val="2"/>
            <w:vAlign w:val="center"/>
          </w:tcPr>
          <w:p w:rsidR="00CB7D42" w:rsidRPr="00F44602" w:rsidRDefault="00CB7D42" w:rsidP="00D95434">
            <w:pPr>
              <w:jc w:val="center"/>
              <w:rPr>
                <w:rFonts w:ascii="Arial" w:hAnsi="Arial" w:cs="Arial"/>
              </w:rPr>
            </w:pPr>
            <w:r w:rsidRPr="00F44602">
              <w:rPr>
                <w:rFonts w:ascii="Arial" w:hAnsi="Arial" w:cs="Arial"/>
              </w:rPr>
              <w:t>Cantitatea valorificată</w:t>
            </w:r>
          </w:p>
          <w:p w:rsidR="00CB7D42" w:rsidRPr="00F44602" w:rsidRDefault="00CB7D42" w:rsidP="00D95434">
            <w:pPr>
              <w:jc w:val="center"/>
              <w:rPr>
                <w:rFonts w:ascii="Arial" w:hAnsi="Arial" w:cs="Arial"/>
              </w:rPr>
            </w:pPr>
            <w:r>
              <w:rPr>
                <w:rFonts w:ascii="Arial" w:hAnsi="Arial" w:cs="Arial"/>
              </w:rPr>
              <w:t>(</w:t>
            </w:r>
            <w:r w:rsidRPr="00F44602">
              <w:rPr>
                <w:rFonts w:ascii="Arial" w:hAnsi="Arial" w:cs="Arial"/>
              </w:rPr>
              <w:t>tone</w:t>
            </w:r>
            <w:r>
              <w:rPr>
                <w:rFonts w:ascii="Arial" w:hAnsi="Arial" w:cs="Arial"/>
              </w:rPr>
              <w:t>)</w:t>
            </w:r>
          </w:p>
        </w:tc>
      </w:tr>
      <w:tr w:rsidR="00CB7D42" w:rsidRPr="00F44602">
        <w:trPr>
          <w:jc w:val="center"/>
        </w:trPr>
        <w:tc>
          <w:tcPr>
            <w:tcW w:w="1471" w:type="dxa"/>
            <w:vMerge/>
            <w:vAlign w:val="center"/>
          </w:tcPr>
          <w:p w:rsidR="00CB7D42" w:rsidRPr="00F44602" w:rsidRDefault="00CB7D42" w:rsidP="00D95434">
            <w:pPr>
              <w:jc w:val="center"/>
              <w:rPr>
                <w:rFonts w:ascii="Arial" w:hAnsi="Arial" w:cs="Arial"/>
              </w:rPr>
            </w:pPr>
          </w:p>
        </w:tc>
        <w:tc>
          <w:tcPr>
            <w:tcW w:w="1378" w:type="dxa"/>
            <w:vAlign w:val="center"/>
          </w:tcPr>
          <w:p w:rsidR="00CB7D42" w:rsidRPr="00F44602" w:rsidRDefault="00CB7D42" w:rsidP="00D95434">
            <w:pPr>
              <w:jc w:val="center"/>
              <w:rPr>
                <w:rFonts w:ascii="Arial" w:hAnsi="Arial" w:cs="Arial"/>
              </w:rPr>
            </w:pPr>
            <w:r w:rsidRPr="00F44602">
              <w:rPr>
                <w:rFonts w:ascii="Arial" w:hAnsi="Arial" w:cs="Arial"/>
              </w:rPr>
              <w:t>2009</w:t>
            </w:r>
          </w:p>
        </w:tc>
        <w:tc>
          <w:tcPr>
            <w:tcW w:w="1265" w:type="dxa"/>
            <w:vAlign w:val="center"/>
          </w:tcPr>
          <w:p w:rsidR="00CB7D42" w:rsidRPr="00F44602" w:rsidRDefault="00CB7D42" w:rsidP="00D95434">
            <w:pPr>
              <w:jc w:val="center"/>
              <w:rPr>
                <w:rFonts w:ascii="Arial" w:hAnsi="Arial" w:cs="Arial"/>
              </w:rPr>
            </w:pPr>
            <w:r w:rsidRPr="00F44602">
              <w:rPr>
                <w:rFonts w:ascii="Arial" w:hAnsi="Arial" w:cs="Arial"/>
              </w:rPr>
              <w:t>2010</w:t>
            </w:r>
          </w:p>
        </w:tc>
        <w:tc>
          <w:tcPr>
            <w:tcW w:w="1265" w:type="dxa"/>
            <w:vAlign w:val="center"/>
          </w:tcPr>
          <w:p w:rsidR="00CB7D42" w:rsidRPr="00F44602" w:rsidRDefault="00CB7D42" w:rsidP="00D95434">
            <w:pPr>
              <w:jc w:val="center"/>
              <w:rPr>
                <w:rFonts w:ascii="Arial" w:hAnsi="Arial" w:cs="Arial"/>
              </w:rPr>
            </w:pPr>
            <w:r w:rsidRPr="00F44602">
              <w:rPr>
                <w:rFonts w:ascii="Arial" w:hAnsi="Arial" w:cs="Arial"/>
              </w:rPr>
              <w:t>2009</w:t>
            </w:r>
          </w:p>
        </w:tc>
        <w:tc>
          <w:tcPr>
            <w:tcW w:w="1265" w:type="dxa"/>
            <w:vAlign w:val="center"/>
          </w:tcPr>
          <w:p w:rsidR="00CB7D42" w:rsidRPr="00F44602" w:rsidRDefault="00CB7D42" w:rsidP="00D95434">
            <w:pPr>
              <w:jc w:val="center"/>
              <w:rPr>
                <w:rFonts w:ascii="Arial" w:hAnsi="Arial" w:cs="Arial"/>
              </w:rPr>
            </w:pPr>
            <w:r w:rsidRPr="00F44602">
              <w:rPr>
                <w:rFonts w:ascii="Arial" w:hAnsi="Arial" w:cs="Arial"/>
              </w:rPr>
              <w:t>2010</w:t>
            </w:r>
          </w:p>
        </w:tc>
        <w:tc>
          <w:tcPr>
            <w:tcW w:w="1265" w:type="dxa"/>
            <w:vAlign w:val="center"/>
          </w:tcPr>
          <w:p w:rsidR="00CB7D42" w:rsidRPr="00F44602" w:rsidRDefault="00CB7D42" w:rsidP="00D95434">
            <w:pPr>
              <w:jc w:val="center"/>
              <w:rPr>
                <w:rFonts w:ascii="Arial" w:hAnsi="Arial" w:cs="Arial"/>
              </w:rPr>
            </w:pPr>
            <w:r w:rsidRPr="00F44602">
              <w:rPr>
                <w:rFonts w:ascii="Arial" w:hAnsi="Arial" w:cs="Arial"/>
              </w:rPr>
              <w:t>2009</w:t>
            </w:r>
          </w:p>
        </w:tc>
        <w:tc>
          <w:tcPr>
            <w:tcW w:w="1266" w:type="dxa"/>
            <w:vAlign w:val="center"/>
          </w:tcPr>
          <w:p w:rsidR="00CB7D42" w:rsidRPr="00F44602" w:rsidRDefault="00CB7D42" w:rsidP="00D95434">
            <w:pPr>
              <w:jc w:val="center"/>
              <w:rPr>
                <w:rFonts w:ascii="Arial" w:hAnsi="Arial" w:cs="Arial"/>
              </w:rPr>
            </w:pPr>
            <w:r w:rsidRPr="00F44602">
              <w:rPr>
                <w:rFonts w:ascii="Arial" w:hAnsi="Arial" w:cs="Arial"/>
              </w:rPr>
              <w:t>2010</w:t>
            </w:r>
          </w:p>
        </w:tc>
      </w:tr>
      <w:tr w:rsidR="00CB7D42" w:rsidRPr="00F44602">
        <w:trPr>
          <w:jc w:val="center"/>
        </w:trPr>
        <w:tc>
          <w:tcPr>
            <w:tcW w:w="1471" w:type="dxa"/>
            <w:vAlign w:val="center"/>
          </w:tcPr>
          <w:p w:rsidR="00CB7D42" w:rsidRPr="00F44602" w:rsidRDefault="00CB7D42" w:rsidP="00D95434">
            <w:pPr>
              <w:pStyle w:val="WW-BodyText3"/>
              <w:suppressAutoHyphens w:val="0"/>
              <w:rPr>
                <w:rFonts w:ascii="Arial" w:hAnsi="Arial" w:cs="Arial"/>
                <w:szCs w:val="24"/>
                <w:lang w:val="ro-RO"/>
              </w:rPr>
            </w:pPr>
            <w:r w:rsidRPr="00F44602">
              <w:rPr>
                <w:rFonts w:ascii="Arial" w:hAnsi="Arial" w:cs="Arial"/>
                <w:szCs w:val="24"/>
                <w:lang w:val="ro-RO"/>
              </w:rPr>
              <w:t>Ulei uzat</w:t>
            </w:r>
          </w:p>
        </w:tc>
        <w:tc>
          <w:tcPr>
            <w:tcW w:w="1378" w:type="dxa"/>
            <w:vAlign w:val="center"/>
          </w:tcPr>
          <w:p w:rsidR="00CB7D42" w:rsidRPr="00F44602" w:rsidRDefault="00CB7D42" w:rsidP="00D95434">
            <w:pPr>
              <w:jc w:val="center"/>
              <w:rPr>
                <w:rFonts w:ascii="Arial" w:hAnsi="Arial" w:cs="Arial"/>
              </w:rPr>
            </w:pPr>
            <w:r w:rsidRPr="00F44602">
              <w:rPr>
                <w:rFonts w:ascii="Arial" w:hAnsi="Arial" w:cs="Arial"/>
              </w:rPr>
              <w:t>16,31</w:t>
            </w:r>
          </w:p>
        </w:tc>
        <w:tc>
          <w:tcPr>
            <w:tcW w:w="1265" w:type="dxa"/>
            <w:vAlign w:val="center"/>
          </w:tcPr>
          <w:p w:rsidR="00CB7D42" w:rsidRPr="00F44602" w:rsidRDefault="00CB7D42" w:rsidP="00D95434">
            <w:pPr>
              <w:jc w:val="center"/>
              <w:rPr>
                <w:rFonts w:ascii="Arial" w:hAnsi="Arial" w:cs="Arial"/>
              </w:rPr>
            </w:pPr>
            <w:r w:rsidRPr="00F44602">
              <w:rPr>
                <w:rFonts w:ascii="Arial" w:hAnsi="Arial" w:cs="Arial"/>
              </w:rPr>
              <w:t>4,61</w:t>
            </w:r>
          </w:p>
        </w:tc>
        <w:tc>
          <w:tcPr>
            <w:tcW w:w="1265" w:type="dxa"/>
            <w:vAlign w:val="center"/>
          </w:tcPr>
          <w:p w:rsidR="00CB7D42" w:rsidRPr="00F44602" w:rsidRDefault="00CB7D42" w:rsidP="00D95434">
            <w:pPr>
              <w:jc w:val="center"/>
              <w:rPr>
                <w:rFonts w:ascii="Arial" w:hAnsi="Arial" w:cs="Arial"/>
              </w:rPr>
            </w:pPr>
            <w:r w:rsidRPr="00F44602">
              <w:rPr>
                <w:rFonts w:ascii="Arial" w:hAnsi="Arial" w:cs="Arial"/>
              </w:rPr>
              <w:t>101,671</w:t>
            </w:r>
          </w:p>
        </w:tc>
        <w:tc>
          <w:tcPr>
            <w:tcW w:w="1265" w:type="dxa"/>
            <w:vAlign w:val="center"/>
          </w:tcPr>
          <w:p w:rsidR="00CB7D42" w:rsidRPr="00F44602" w:rsidRDefault="00CB7D42" w:rsidP="00D95434">
            <w:pPr>
              <w:jc w:val="center"/>
              <w:rPr>
                <w:rFonts w:ascii="Arial" w:hAnsi="Arial" w:cs="Arial"/>
              </w:rPr>
            </w:pPr>
            <w:r w:rsidRPr="00F44602">
              <w:rPr>
                <w:rFonts w:ascii="Arial" w:hAnsi="Arial" w:cs="Arial"/>
              </w:rPr>
              <w:t>176,385</w:t>
            </w:r>
          </w:p>
        </w:tc>
        <w:tc>
          <w:tcPr>
            <w:tcW w:w="1265" w:type="dxa"/>
            <w:vAlign w:val="center"/>
          </w:tcPr>
          <w:p w:rsidR="00CB7D42" w:rsidRPr="00F44602" w:rsidRDefault="00CB7D42" w:rsidP="00D95434">
            <w:pPr>
              <w:jc w:val="center"/>
              <w:rPr>
                <w:rFonts w:ascii="Arial" w:hAnsi="Arial" w:cs="Arial"/>
              </w:rPr>
            </w:pPr>
            <w:r w:rsidRPr="00F44602">
              <w:rPr>
                <w:rFonts w:ascii="Arial" w:hAnsi="Arial" w:cs="Arial"/>
              </w:rPr>
              <w:t>78,731</w:t>
            </w:r>
          </w:p>
        </w:tc>
        <w:tc>
          <w:tcPr>
            <w:tcW w:w="1266" w:type="dxa"/>
            <w:vAlign w:val="center"/>
          </w:tcPr>
          <w:p w:rsidR="00CB7D42" w:rsidRPr="00F44602" w:rsidRDefault="00CB7D42" w:rsidP="00D95434">
            <w:pPr>
              <w:jc w:val="center"/>
              <w:rPr>
                <w:rFonts w:ascii="Arial" w:hAnsi="Arial" w:cs="Arial"/>
              </w:rPr>
            </w:pPr>
            <w:r w:rsidRPr="00F44602">
              <w:rPr>
                <w:rFonts w:ascii="Arial" w:hAnsi="Arial" w:cs="Arial"/>
              </w:rPr>
              <w:t>118.596</w:t>
            </w:r>
          </w:p>
        </w:tc>
      </w:tr>
    </w:tbl>
    <w:p w:rsidR="00CB7D42" w:rsidRPr="00F44602" w:rsidRDefault="00CB7D42" w:rsidP="00CB7D42">
      <w:pPr>
        <w:pStyle w:val="WW-BodyText3"/>
        <w:suppressAutoHyphens w:val="0"/>
        <w:jc w:val="left"/>
        <w:rPr>
          <w:rFonts w:ascii="Arial" w:hAnsi="Arial" w:cs="Arial"/>
          <w:szCs w:val="24"/>
          <w:lang w:val="ro-RO"/>
        </w:rPr>
      </w:pPr>
    </w:p>
    <w:p w:rsidR="00CB7D42" w:rsidRPr="00F44602" w:rsidRDefault="00CB7D42" w:rsidP="00CB7D42">
      <w:pPr>
        <w:pStyle w:val="WW-BodyText3"/>
        <w:suppressAutoHyphens w:val="0"/>
        <w:rPr>
          <w:rFonts w:ascii="Arial" w:hAnsi="Arial" w:cs="Arial"/>
          <w:szCs w:val="24"/>
          <w:lang w:val="ro-RO"/>
        </w:rPr>
      </w:pPr>
      <w:r w:rsidRPr="00F44602">
        <w:rPr>
          <w:rFonts w:ascii="Arial" w:hAnsi="Arial" w:cs="Arial"/>
          <w:szCs w:val="24"/>
          <w:lang w:val="ro-RO"/>
        </w:rPr>
        <w:t>Tab</w:t>
      </w:r>
      <w:r>
        <w:rPr>
          <w:rFonts w:ascii="Arial" w:hAnsi="Arial" w:cs="Arial"/>
          <w:szCs w:val="24"/>
          <w:lang w:val="ro-RO"/>
        </w:rPr>
        <w:t>elul nr.</w:t>
      </w:r>
      <w:r w:rsidRPr="00F44602">
        <w:rPr>
          <w:rFonts w:ascii="Arial" w:hAnsi="Arial" w:cs="Arial"/>
          <w:szCs w:val="24"/>
          <w:lang w:val="ro-RO"/>
        </w:rPr>
        <w:t xml:space="preserve"> </w:t>
      </w:r>
      <w:r>
        <w:rPr>
          <w:rFonts w:ascii="Arial" w:hAnsi="Arial" w:cs="Arial"/>
          <w:szCs w:val="24"/>
          <w:lang w:val="ro-RO"/>
        </w:rPr>
        <w:t>6.5.4.4.</w:t>
      </w:r>
      <w:r w:rsidRPr="00F44602">
        <w:rPr>
          <w:rFonts w:ascii="Arial" w:hAnsi="Arial" w:cs="Arial"/>
          <w:szCs w:val="24"/>
          <w:lang w:val="ro-RO"/>
        </w:rPr>
        <w:t xml:space="preserve"> Cantităţi de uleiuri uzate gestionate la nivelul an</w:t>
      </w:r>
      <w:r>
        <w:rPr>
          <w:rFonts w:ascii="Arial" w:hAnsi="Arial" w:cs="Arial"/>
          <w:szCs w:val="24"/>
          <w:lang w:val="ro-RO"/>
        </w:rPr>
        <w:t>i</w:t>
      </w:r>
      <w:r w:rsidRPr="00F44602">
        <w:rPr>
          <w:rFonts w:ascii="Arial" w:hAnsi="Arial" w:cs="Arial"/>
          <w:szCs w:val="24"/>
          <w:lang w:val="ro-RO"/>
        </w:rPr>
        <w:t>l</w:t>
      </w:r>
      <w:r>
        <w:rPr>
          <w:rFonts w:ascii="Arial" w:hAnsi="Arial" w:cs="Arial"/>
          <w:szCs w:val="24"/>
          <w:lang w:val="ro-RO"/>
        </w:rPr>
        <w:t>or</w:t>
      </w:r>
      <w:r w:rsidRPr="00F44602">
        <w:rPr>
          <w:rFonts w:ascii="Arial" w:hAnsi="Arial" w:cs="Arial"/>
          <w:szCs w:val="24"/>
          <w:lang w:val="ro-RO"/>
        </w:rPr>
        <w:t xml:space="preserve"> 2009 şi 2010</w:t>
      </w:r>
    </w:p>
    <w:p w:rsidR="00CB7D42" w:rsidRPr="00F44602" w:rsidRDefault="00CB7D42" w:rsidP="00CB7D42">
      <w:pPr>
        <w:rPr>
          <w:rFonts w:ascii="Arial" w:hAnsi="Arial" w:cs="Arial"/>
        </w:rPr>
      </w:pPr>
    </w:p>
    <w:p w:rsidR="00CB7D42" w:rsidRPr="00B24C3E" w:rsidRDefault="00CB7D42" w:rsidP="00CB7D42">
      <w:pPr>
        <w:jc w:val="both"/>
        <w:rPr>
          <w:rFonts w:ascii="Arial" w:hAnsi="Arial" w:cs="Arial"/>
          <w:b/>
        </w:rPr>
      </w:pPr>
      <w:r w:rsidRPr="00B24C3E">
        <w:rPr>
          <w:rFonts w:ascii="Arial" w:hAnsi="Arial" w:cs="Arial"/>
          <w:b/>
        </w:rPr>
        <w:t>6.5.4.5. Gestionarea şi controlul bifenililor policloruraţi şi ale altor compuşi similari</w:t>
      </w:r>
    </w:p>
    <w:p w:rsidR="00CB7D42" w:rsidRPr="00F44602" w:rsidRDefault="00CB7D42" w:rsidP="00CB7D42">
      <w:pPr>
        <w:jc w:val="both"/>
        <w:rPr>
          <w:rFonts w:ascii="Arial" w:hAnsi="Arial" w:cs="Arial"/>
        </w:rPr>
      </w:pPr>
    </w:p>
    <w:p w:rsidR="00CB7D42" w:rsidRPr="00F44602" w:rsidRDefault="00CB7D42" w:rsidP="00CB7D42">
      <w:pPr>
        <w:pStyle w:val="Char"/>
        <w:ind w:firstLine="708"/>
        <w:jc w:val="both"/>
        <w:rPr>
          <w:rFonts w:ascii="Arial" w:hAnsi="Arial" w:cs="Arial"/>
          <w:lang w:val="ro-RO"/>
        </w:rPr>
      </w:pPr>
      <w:r w:rsidRPr="00F44602">
        <w:rPr>
          <w:rFonts w:ascii="Arial" w:hAnsi="Arial" w:cs="Arial"/>
          <w:lang w:val="ro-RO"/>
        </w:rPr>
        <w:t>Începând cu anul 2001 s-a trecut la implementarea  prevederilor legale privind gestiunea şi controlul bifenililor policloruraţi şi ai altor compuşi similari</w:t>
      </w:r>
      <w:r>
        <w:rPr>
          <w:rFonts w:ascii="Arial" w:hAnsi="Arial" w:cs="Arial"/>
          <w:lang w:val="ro-RO"/>
        </w:rPr>
        <w:t>,</w:t>
      </w:r>
      <w:r w:rsidRPr="00F44602">
        <w:rPr>
          <w:rFonts w:ascii="Arial" w:hAnsi="Arial" w:cs="Arial"/>
          <w:lang w:val="ro-RO"/>
        </w:rPr>
        <w:t xml:space="preserve"> în conformitate cu prevederile HG</w:t>
      </w:r>
      <w:r>
        <w:rPr>
          <w:rFonts w:ascii="Arial" w:hAnsi="Arial" w:cs="Arial"/>
          <w:lang w:val="ro-RO"/>
        </w:rPr>
        <w:t xml:space="preserve"> nr.</w:t>
      </w:r>
      <w:r w:rsidRPr="00F44602">
        <w:rPr>
          <w:rFonts w:ascii="Arial" w:hAnsi="Arial" w:cs="Arial"/>
          <w:lang w:val="ro-RO"/>
        </w:rPr>
        <w:t xml:space="preserve"> 173/2000</w:t>
      </w:r>
      <w:r>
        <w:rPr>
          <w:rFonts w:ascii="Arial" w:hAnsi="Arial" w:cs="Arial"/>
          <w:lang w:val="ro-RO"/>
        </w:rPr>
        <w:t xml:space="preserve">, </w:t>
      </w:r>
      <w:r w:rsidRPr="00F44602">
        <w:rPr>
          <w:rFonts w:ascii="Arial" w:hAnsi="Arial" w:cs="Arial"/>
          <w:lang w:val="ro-RO"/>
        </w:rPr>
        <w:t>cu modificările si completărilor ulterioare, alcatuindu-se primul inventar al echipamentelor cu astfel de compuşi</w:t>
      </w:r>
      <w:r w:rsidRPr="00F44602">
        <w:rPr>
          <w:rFonts w:ascii="Arial" w:hAnsi="Arial" w:cs="Arial"/>
          <w:color w:val="FF0000"/>
          <w:lang w:val="ro-RO"/>
        </w:rPr>
        <w:t xml:space="preserve"> </w:t>
      </w:r>
      <w:r w:rsidRPr="00F44602">
        <w:rPr>
          <w:rFonts w:ascii="Arial" w:hAnsi="Arial" w:cs="Arial"/>
          <w:lang w:val="ro-RO"/>
        </w:rPr>
        <w:t xml:space="preserve">denumiti în continuare </w:t>
      </w:r>
      <w:r w:rsidRPr="00B24C3E">
        <w:rPr>
          <w:rFonts w:ascii="Arial" w:hAnsi="Arial" w:cs="Arial"/>
          <w:i/>
          <w:lang w:val="ro-RO"/>
        </w:rPr>
        <w:t>compuşi desemnaţi.</w:t>
      </w:r>
      <w:r w:rsidRPr="00F44602">
        <w:rPr>
          <w:rFonts w:ascii="Arial" w:hAnsi="Arial" w:cs="Arial"/>
          <w:lang w:val="ro-RO"/>
        </w:rPr>
        <w:t xml:space="preserve"> Inventarierea cuprinde atât echipamentele în funcţiune</w:t>
      </w:r>
      <w:r>
        <w:rPr>
          <w:rFonts w:ascii="Arial" w:hAnsi="Arial" w:cs="Arial"/>
          <w:lang w:val="ro-RO"/>
        </w:rPr>
        <w:t>,</w:t>
      </w:r>
      <w:r w:rsidRPr="00F44602">
        <w:rPr>
          <w:rFonts w:ascii="Arial" w:hAnsi="Arial" w:cs="Arial"/>
          <w:lang w:val="ro-RO"/>
        </w:rPr>
        <w:t xml:space="preserve"> cât si pe cele scoase din uz. Deoarece termenul de eliminare pentru echipamentele scoase din uz a fost 31.12.2010,</w:t>
      </w:r>
      <w:r>
        <w:rPr>
          <w:rFonts w:ascii="Arial" w:hAnsi="Arial" w:cs="Arial"/>
          <w:lang w:val="ro-RO"/>
        </w:rPr>
        <w:t xml:space="preserve"> </w:t>
      </w:r>
      <w:r w:rsidRPr="00F44602">
        <w:rPr>
          <w:rFonts w:ascii="Arial" w:hAnsi="Arial" w:cs="Arial"/>
          <w:lang w:val="ro-RO"/>
        </w:rPr>
        <w:t>se observă o scădere a numărului condensatori scoaşi din uz la nivelul anului 2010 faţă de anii anteriori.</w:t>
      </w:r>
    </w:p>
    <w:p w:rsidR="00CB7D42" w:rsidRDefault="00CB7D42" w:rsidP="00CB7D42">
      <w:pPr>
        <w:pStyle w:val="Char"/>
        <w:ind w:firstLine="720"/>
        <w:jc w:val="both"/>
        <w:rPr>
          <w:rFonts w:ascii="Arial" w:hAnsi="Arial" w:cs="Arial"/>
          <w:lang w:val="ro-RO"/>
        </w:rPr>
      </w:pPr>
      <w:r w:rsidRPr="00F44602">
        <w:rPr>
          <w:rFonts w:ascii="Arial" w:hAnsi="Arial" w:cs="Arial"/>
          <w:lang w:val="ro-RO"/>
        </w:rPr>
        <w:t xml:space="preserve"> În tabelele de mai jos este prezentată situaţia gestionării acestor echipamente în</w:t>
      </w:r>
      <w:r>
        <w:rPr>
          <w:rFonts w:ascii="Arial" w:hAnsi="Arial" w:cs="Arial"/>
          <w:lang w:val="ro-RO"/>
        </w:rPr>
        <w:t>cepând cu anul 2005.</w:t>
      </w:r>
    </w:p>
    <w:p w:rsidR="00892278" w:rsidRDefault="00892278" w:rsidP="00CB7D42">
      <w:pPr>
        <w:pStyle w:val="Char"/>
        <w:ind w:firstLine="720"/>
        <w:jc w:val="both"/>
        <w:rPr>
          <w:rFonts w:ascii="Arial" w:hAnsi="Arial" w:cs="Arial"/>
          <w:lang w:val="ro-RO"/>
        </w:rPr>
      </w:pPr>
    </w:p>
    <w:p w:rsidR="00892278" w:rsidRPr="00F44602" w:rsidRDefault="00892278" w:rsidP="00CB7D42">
      <w:pPr>
        <w:pStyle w:val="Char"/>
        <w:ind w:firstLine="720"/>
        <w:jc w:val="both"/>
        <w:rPr>
          <w:rFonts w:ascii="Arial" w:hAnsi="Arial" w:cs="Arial"/>
          <w:lang w:val="ro-RO"/>
        </w:rPr>
      </w:pPr>
    </w:p>
    <w:p w:rsidR="00CB7D42" w:rsidRPr="00F44602" w:rsidRDefault="00CB7D42" w:rsidP="00CB7D42">
      <w:pPr>
        <w:pStyle w:val="Char"/>
        <w:jc w:val="both"/>
        <w:rPr>
          <w:rFonts w:ascii="Arial" w:hAnsi="Arial" w:cs="Arial"/>
          <w:lang w:val="ro-RO"/>
        </w:rPr>
      </w:pPr>
    </w:p>
    <w:tbl>
      <w:tblPr>
        <w:tblW w:w="92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326"/>
        <w:gridCol w:w="1327"/>
        <w:gridCol w:w="1327"/>
        <w:gridCol w:w="1327"/>
        <w:gridCol w:w="1327"/>
        <w:gridCol w:w="1327"/>
        <w:gridCol w:w="1327"/>
      </w:tblGrid>
      <w:tr w:rsidR="00CB7D42" w:rsidRPr="00F44602">
        <w:trPr>
          <w:cantSplit/>
          <w:trHeight w:val="2021"/>
          <w:jc w:val="center"/>
        </w:trPr>
        <w:tc>
          <w:tcPr>
            <w:tcW w:w="1326" w:type="dxa"/>
            <w:vAlign w:val="center"/>
          </w:tcPr>
          <w:p w:rsidR="00CB7D42" w:rsidRPr="00F44602" w:rsidRDefault="00CB7D42" w:rsidP="00D95434">
            <w:pPr>
              <w:pStyle w:val="Char"/>
              <w:jc w:val="center"/>
              <w:rPr>
                <w:rFonts w:ascii="Arial" w:hAnsi="Arial" w:cs="Arial"/>
                <w:lang w:val="ro-RO"/>
              </w:rPr>
            </w:pPr>
            <w:r w:rsidRPr="00F44602">
              <w:rPr>
                <w:rFonts w:ascii="Arial" w:hAnsi="Arial" w:cs="Arial"/>
                <w:lang w:val="ro-RO"/>
              </w:rPr>
              <w:t>Anul</w:t>
            </w:r>
          </w:p>
        </w:tc>
        <w:tc>
          <w:tcPr>
            <w:tcW w:w="1327" w:type="dxa"/>
            <w:textDirection w:val="btLr"/>
            <w:vAlign w:val="center"/>
          </w:tcPr>
          <w:p w:rsidR="00CB7D42" w:rsidRPr="00F44602" w:rsidRDefault="00CB7D42" w:rsidP="00D95434">
            <w:pPr>
              <w:pStyle w:val="Char"/>
              <w:ind w:left="113" w:right="113"/>
              <w:jc w:val="center"/>
              <w:rPr>
                <w:rFonts w:ascii="Arial" w:hAnsi="Arial" w:cs="Arial"/>
                <w:lang w:val="ro-RO"/>
              </w:rPr>
            </w:pPr>
            <w:r w:rsidRPr="00F44602">
              <w:rPr>
                <w:rFonts w:ascii="Arial" w:hAnsi="Arial" w:cs="Arial"/>
                <w:lang w:val="ro-RO"/>
              </w:rPr>
              <w:t>Nr.total transformatoare cu PCB</w:t>
            </w:r>
          </w:p>
        </w:tc>
        <w:tc>
          <w:tcPr>
            <w:tcW w:w="1327" w:type="dxa"/>
            <w:textDirection w:val="btLr"/>
            <w:vAlign w:val="center"/>
          </w:tcPr>
          <w:p w:rsidR="00CB7D42" w:rsidRDefault="00CB7D42" w:rsidP="00D95434">
            <w:pPr>
              <w:pStyle w:val="Char"/>
              <w:ind w:left="113" w:right="113"/>
              <w:jc w:val="center"/>
              <w:rPr>
                <w:rFonts w:ascii="Arial" w:hAnsi="Arial" w:cs="Arial"/>
                <w:lang w:val="ro-RO"/>
              </w:rPr>
            </w:pPr>
            <w:r w:rsidRPr="00F44602">
              <w:rPr>
                <w:rFonts w:ascii="Arial" w:hAnsi="Arial" w:cs="Arial"/>
                <w:lang w:val="ro-RO"/>
              </w:rPr>
              <w:t xml:space="preserve">Volum de ulei cu PCB, estimat </w:t>
            </w:r>
          </w:p>
          <w:p w:rsidR="00CB7D42" w:rsidRPr="00F44602" w:rsidRDefault="00CB7D42" w:rsidP="00D95434">
            <w:pPr>
              <w:pStyle w:val="Char"/>
              <w:ind w:left="113" w:right="113"/>
              <w:jc w:val="center"/>
              <w:rPr>
                <w:rFonts w:ascii="Arial" w:hAnsi="Arial" w:cs="Arial"/>
                <w:lang w:val="ro-RO"/>
              </w:rPr>
            </w:pPr>
            <w:r>
              <w:rPr>
                <w:rFonts w:ascii="Arial" w:hAnsi="Arial" w:cs="Arial"/>
                <w:lang w:val="ro-RO"/>
              </w:rPr>
              <w:t>(</w:t>
            </w:r>
            <w:r w:rsidRPr="00F44602">
              <w:rPr>
                <w:rFonts w:ascii="Arial" w:hAnsi="Arial" w:cs="Arial"/>
                <w:lang w:val="ro-RO"/>
              </w:rPr>
              <w:t>l</w:t>
            </w:r>
            <w:r>
              <w:rPr>
                <w:rFonts w:ascii="Arial" w:hAnsi="Arial" w:cs="Arial"/>
                <w:lang w:val="ro-RO"/>
              </w:rPr>
              <w:t>)</w:t>
            </w:r>
          </w:p>
        </w:tc>
        <w:tc>
          <w:tcPr>
            <w:tcW w:w="1327" w:type="dxa"/>
            <w:textDirection w:val="btLr"/>
            <w:vAlign w:val="center"/>
          </w:tcPr>
          <w:p w:rsidR="00CB7D42" w:rsidRPr="00F44602" w:rsidRDefault="00CB7D42" w:rsidP="00D95434">
            <w:pPr>
              <w:pStyle w:val="Char"/>
              <w:ind w:left="113" w:right="113"/>
              <w:jc w:val="center"/>
              <w:rPr>
                <w:rFonts w:ascii="Arial" w:hAnsi="Arial" w:cs="Arial"/>
                <w:lang w:val="ro-RO"/>
              </w:rPr>
            </w:pPr>
            <w:r w:rsidRPr="00F44602">
              <w:rPr>
                <w:rFonts w:ascii="Arial" w:hAnsi="Arial" w:cs="Arial"/>
                <w:lang w:val="ro-RO"/>
              </w:rPr>
              <w:t>Nr.total transformatoare cu PCB, scoase din uz</w:t>
            </w:r>
          </w:p>
        </w:tc>
        <w:tc>
          <w:tcPr>
            <w:tcW w:w="1327" w:type="dxa"/>
            <w:textDirection w:val="btLr"/>
            <w:vAlign w:val="center"/>
          </w:tcPr>
          <w:p w:rsidR="00CB7D42" w:rsidRDefault="00CB7D42" w:rsidP="00D95434">
            <w:pPr>
              <w:pStyle w:val="Char"/>
              <w:ind w:left="113" w:right="113"/>
              <w:jc w:val="center"/>
              <w:rPr>
                <w:rFonts w:ascii="Arial" w:hAnsi="Arial" w:cs="Arial"/>
                <w:lang w:val="ro-RO"/>
              </w:rPr>
            </w:pPr>
            <w:r w:rsidRPr="00F44602">
              <w:rPr>
                <w:rFonts w:ascii="Arial" w:hAnsi="Arial" w:cs="Arial"/>
                <w:lang w:val="ro-RO"/>
              </w:rPr>
              <w:t xml:space="preserve">Volum de ulei cu PCB, estimat </w:t>
            </w:r>
          </w:p>
          <w:p w:rsidR="00CB7D42" w:rsidRPr="00F44602" w:rsidRDefault="00CB7D42" w:rsidP="00D95434">
            <w:pPr>
              <w:pStyle w:val="Char"/>
              <w:ind w:left="113" w:right="113"/>
              <w:jc w:val="center"/>
              <w:rPr>
                <w:rFonts w:ascii="Arial" w:hAnsi="Arial" w:cs="Arial"/>
                <w:lang w:val="ro-RO"/>
              </w:rPr>
            </w:pPr>
            <w:r>
              <w:rPr>
                <w:rFonts w:ascii="Arial" w:hAnsi="Arial" w:cs="Arial"/>
                <w:lang w:val="ro-RO"/>
              </w:rPr>
              <w:t>(</w:t>
            </w:r>
            <w:r w:rsidRPr="00F44602">
              <w:rPr>
                <w:rFonts w:ascii="Arial" w:hAnsi="Arial" w:cs="Arial"/>
                <w:lang w:val="ro-RO"/>
              </w:rPr>
              <w:t>l</w:t>
            </w:r>
            <w:r>
              <w:rPr>
                <w:rFonts w:ascii="Arial" w:hAnsi="Arial" w:cs="Arial"/>
                <w:lang w:val="ro-RO"/>
              </w:rPr>
              <w:t>)</w:t>
            </w:r>
          </w:p>
        </w:tc>
        <w:tc>
          <w:tcPr>
            <w:tcW w:w="1327" w:type="dxa"/>
            <w:textDirection w:val="btLr"/>
            <w:vAlign w:val="center"/>
          </w:tcPr>
          <w:p w:rsidR="00CB7D42" w:rsidRDefault="00CB7D42" w:rsidP="00D95434">
            <w:pPr>
              <w:pStyle w:val="Char"/>
              <w:ind w:left="113" w:right="113"/>
              <w:jc w:val="center"/>
              <w:rPr>
                <w:rFonts w:ascii="Arial" w:hAnsi="Arial" w:cs="Arial"/>
                <w:lang w:val="ro-RO"/>
              </w:rPr>
            </w:pPr>
            <w:r w:rsidRPr="00F44602">
              <w:rPr>
                <w:rFonts w:ascii="Arial" w:hAnsi="Arial" w:cs="Arial"/>
                <w:lang w:val="ro-RO"/>
              </w:rPr>
              <w:t xml:space="preserve">Nr. total </w:t>
            </w:r>
          </w:p>
          <w:p w:rsidR="00CB7D42" w:rsidRPr="00F44602" w:rsidRDefault="00CB7D42" w:rsidP="00D95434">
            <w:pPr>
              <w:pStyle w:val="Char"/>
              <w:ind w:left="113" w:right="113"/>
              <w:jc w:val="center"/>
              <w:rPr>
                <w:rFonts w:ascii="Arial" w:hAnsi="Arial" w:cs="Arial"/>
                <w:lang w:val="ro-RO"/>
              </w:rPr>
            </w:pPr>
            <w:r w:rsidRPr="00F44602">
              <w:rPr>
                <w:rFonts w:ascii="Arial" w:hAnsi="Arial" w:cs="Arial"/>
                <w:lang w:val="ro-RO"/>
              </w:rPr>
              <w:t>transformatoare cu PCB, în funcţiune</w:t>
            </w:r>
          </w:p>
        </w:tc>
        <w:tc>
          <w:tcPr>
            <w:tcW w:w="1327" w:type="dxa"/>
            <w:textDirection w:val="btLr"/>
            <w:vAlign w:val="center"/>
          </w:tcPr>
          <w:p w:rsidR="00CB7D42" w:rsidRDefault="00CB7D42" w:rsidP="00D95434">
            <w:pPr>
              <w:pStyle w:val="Char"/>
              <w:ind w:left="113" w:right="113"/>
              <w:jc w:val="center"/>
              <w:rPr>
                <w:rFonts w:ascii="Arial" w:hAnsi="Arial" w:cs="Arial"/>
                <w:lang w:val="ro-RO"/>
              </w:rPr>
            </w:pPr>
            <w:r>
              <w:rPr>
                <w:rFonts w:ascii="Arial" w:hAnsi="Arial" w:cs="Arial"/>
                <w:lang w:val="ro-RO"/>
              </w:rPr>
              <w:t>Volum de ulei cu PCB, estimat</w:t>
            </w:r>
            <w:r w:rsidRPr="00F44602">
              <w:rPr>
                <w:rFonts w:ascii="Arial" w:hAnsi="Arial" w:cs="Arial"/>
                <w:lang w:val="ro-RO"/>
              </w:rPr>
              <w:t xml:space="preserve"> </w:t>
            </w:r>
          </w:p>
          <w:p w:rsidR="00CB7D42" w:rsidRPr="00F44602" w:rsidRDefault="00CB7D42" w:rsidP="00D95434">
            <w:pPr>
              <w:pStyle w:val="Char"/>
              <w:ind w:left="113" w:right="113"/>
              <w:jc w:val="center"/>
              <w:rPr>
                <w:rFonts w:ascii="Arial" w:hAnsi="Arial" w:cs="Arial"/>
                <w:lang w:val="ro-RO"/>
              </w:rPr>
            </w:pPr>
            <w:r>
              <w:rPr>
                <w:rFonts w:ascii="Arial" w:hAnsi="Arial" w:cs="Arial"/>
                <w:lang w:val="ro-RO"/>
              </w:rPr>
              <w:t>(</w:t>
            </w:r>
            <w:r w:rsidRPr="00F44602">
              <w:rPr>
                <w:rFonts w:ascii="Arial" w:hAnsi="Arial" w:cs="Arial"/>
                <w:lang w:val="ro-RO"/>
              </w:rPr>
              <w:t>l</w:t>
            </w:r>
            <w:r>
              <w:rPr>
                <w:rFonts w:ascii="Arial" w:hAnsi="Arial" w:cs="Arial"/>
                <w:lang w:val="ro-RO"/>
              </w:rPr>
              <w:t>)</w:t>
            </w:r>
          </w:p>
        </w:tc>
      </w:tr>
      <w:tr w:rsidR="00CB7D42" w:rsidRPr="00F44602">
        <w:trPr>
          <w:cantSplit/>
          <w:jc w:val="center"/>
        </w:trPr>
        <w:tc>
          <w:tcPr>
            <w:tcW w:w="1326" w:type="dxa"/>
            <w:vAlign w:val="center"/>
          </w:tcPr>
          <w:p w:rsidR="00CB7D42" w:rsidRPr="00F44602" w:rsidRDefault="00CB7D42" w:rsidP="00D95434">
            <w:pPr>
              <w:pStyle w:val="Char"/>
              <w:jc w:val="center"/>
              <w:rPr>
                <w:rFonts w:ascii="Arial" w:hAnsi="Arial" w:cs="Arial"/>
                <w:lang w:val="ro-RO"/>
              </w:rPr>
            </w:pPr>
            <w:r w:rsidRPr="00F44602">
              <w:rPr>
                <w:rFonts w:ascii="Arial" w:hAnsi="Arial" w:cs="Arial"/>
                <w:lang w:val="ro-RO"/>
              </w:rPr>
              <w:t>2005</w:t>
            </w:r>
          </w:p>
        </w:tc>
        <w:tc>
          <w:tcPr>
            <w:tcW w:w="1327" w:type="dxa"/>
            <w:vAlign w:val="center"/>
          </w:tcPr>
          <w:p w:rsidR="00CB7D42" w:rsidRPr="00F44602" w:rsidRDefault="00CB7D42" w:rsidP="00D95434">
            <w:pPr>
              <w:pStyle w:val="Char"/>
              <w:jc w:val="center"/>
              <w:rPr>
                <w:rFonts w:ascii="Arial" w:hAnsi="Arial" w:cs="Arial"/>
                <w:lang w:val="ro-RO"/>
              </w:rPr>
            </w:pPr>
            <w:r w:rsidRPr="00F44602">
              <w:rPr>
                <w:rFonts w:ascii="Arial" w:hAnsi="Arial" w:cs="Arial"/>
                <w:lang w:val="ro-RO"/>
              </w:rPr>
              <w:t>25</w:t>
            </w:r>
          </w:p>
        </w:tc>
        <w:tc>
          <w:tcPr>
            <w:tcW w:w="1327" w:type="dxa"/>
            <w:vAlign w:val="center"/>
          </w:tcPr>
          <w:p w:rsidR="00CB7D42" w:rsidRPr="00F44602" w:rsidRDefault="00CB7D42" w:rsidP="00D95434">
            <w:pPr>
              <w:pStyle w:val="Char"/>
              <w:jc w:val="center"/>
              <w:rPr>
                <w:rFonts w:ascii="Arial" w:hAnsi="Arial" w:cs="Arial"/>
                <w:lang w:val="ro-RO"/>
              </w:rPr>
            </w:pPr>
            <w:r w:rsidRPr="00F44602">
              <w:rPr>
                <w:rFonts w:ascii="Arial" w:hAnsi="Arial" w:cs="Arial"/>
                <w:lang w:val="ro-RO"/>
              </w:rPr>
              <w:t>54800</w:t>
            </w:r>
          </w:p>
        </w:tc>
        <w:tc>
          <w:tcPr>
            <w:tcW w:w="1327" w:type="dxa"/>
            <w:vAlign w:val="center"/>
          </w:tcPr>
          <w:p w:rsidR="00CB7D42" w:rsidRPr="00F44602" w:rsidRDefault="00CB7D42" w:rsidP="00D95434">
            <w:pPr>
              <w:pStyle w:val="Char"/>
              <w:jc w:val="center"/>
              <w:rPr>
                <w:rFonts w:ascii="Arial" w:hAnsi="Arial" w:cs="Arial"/>
                <w:lang w:val="ro-RO"/>
              </w:rPr>
            </w:pPr>
            <w:r w:rsidRPr="00F44602">
              <w:rPr>
                <w:rFonts w:ascii="Arial" w:hAnsi="Arial" w:cs="Arial"/>
                <w:lang w:val="ro-RO"/>
              </w:rPr>
              <w:t>14</w:t>
            </w:r>
          </w:p>
        </w:tc>
        <w:tc>
          <w:tcPr>
            <w:tcW w:w="1327" w:type="dxa"/>
            <w:vAlign w:val="center"/>
          </w:tcPr>
          <w:p w:rsidR="00CB7D42" w:rsidRPr="00F44602" w:rsidRDefault="00CB7D42" w:rsidP="00D95434">
            <w:pPr>
              <w:pStyle w:val="Char"/>
              <w:jc w:val="center"/>
              <w:rPr>
                <w:rFonts w:ascii="Arial" w:hAnsi="Arial" w:cs="Arial"/>
                <w:lang w:val="ro-RO"/>
              </w:rPr>
            </w:pPr>
            <w:r w:rsidRPr="00F44602">
              <w:rPr>
                <w:rFonts w:ascii="Arial" w:hAnsi="Arial" w:cs="Arial"/>
                <w:lang w:val="ro-RO"/>
              </w:rPr>
              <w:t>33867</w:t>
            </w:r>
          </w:p>
        </w:tc>
        <w:tc>
          <w:tcPr>
            <w:tcW w:w="1327" w:type="dxa"/>
            <w:vAlign w:val="center"/>
          </w:tcPr>
          <w:p w:rsidR="00CB7D42" w:rsidRPr="00F44602" w:rsidRDefault="00CB7D42" w:rsidP="00D95434">
            <w:pPr>
              <w:pStyle w:val="Char"/>
              <w:jc w:val="center"/>
              <w:rPr>
                <w:rFonts w:ascii="Arial" w:hAnsi="Arial" w:cs="Arial"/>
                <w:lang w:val="ro-RO"/>
              </w:rPr>
            </w:pPr>
            <w:r w:rsidRPr="00F44602">
              <w:rPr>
                <w:rFonts w:ascii="Arial" w:hAnsi="Arial" w:cs="Arial"/>
                <w:lang w:val="ro-RO"/>
              </w:rPr>
              <w:t>11</w:t>
            </w:r>
          </w:p>
        </w:tc>
        <w:tc>
          <w:tcPr>
            <w:tcW w:w="1327" w:type="dxa"/>
            <w:vAlign w:val="center"/>
          </w:tcPr>
          <w:p w:rsidR="00CB7D42" w:rsidRPr="00F44602" w:rsidRDefault="00CB7D42" w:rsidP="00D95434">
            <w:pPr>
              <w:pStyle w:val="Char"/>
              <w:jc w:val="center"/>
              <w:rPr>
                <w:rFonts w:ascii="Arial" w:hAnsi="Arial" w:cs="Arial"/>
                <w:lang w:val="ro-RO"/>
              </w:rPr>
            </w:pPr>
            <w:r w:rsidRPr="00F44602">
              <w:rPr>
                <w:rFonts w:ascii="Arial" w:hAnsi="Arial" w:cs="Arial"/>
                <w:lang w:val="ro-RO"/>
              </w:rPr>
              <w:t>20933</w:t>
            </w:r>
          </w:p>
        </w:tc>
      </w:tr>
      <w:tr w:rsidR="00CB7D42" w:rsidRPr="00F44602">
        <w:trPr>
          <w:cantSplit/>
          <w:jc w:val="center"/>
        </w:trPr>
        <w:tc>
          <w:tcPr>
            <w:tcW w:w="1326" w:type="dxa"/>
            <w:vAlign w:val="center"/>
          </w:tcPr>
          <w:p w:rsidR="00CB7D42" w:rsidRPr="00F44602" w:rsidRDefault="00CB7D42" w:rsidP="00D95434">
            <w:pPr>
              <w:pStyle w:val="Char"/>
              <w:jc w:val="center"/>
              <w:rPr>
                <w:rFonts w:ascii="Arial" w:hAnsi="Arial" w:cs="Arial"/>
                <w:lang w:val="ro-RO"/>
              </w:rPr>
            </w:pPr>
            <w:r w:rsidRPr="00F44602">
              <w:rPr>
                <w:rFonts w:ascii="Arial" w:hAnsi="Arial" w:cs="Arial"/>
                <w:lang w:val="ro-RO"/>
              </w:rPr>
              <w:t>2006</w:t>
            </w:r>
          </w:p>
        </w:tc>
        <w:tc>
          <w:tcPr>
            <w:tcW w:w="1327" w:type="dxa"/>
            <w:vAlign w:val="center"/>
          </w:tcPr>
          <w:p w:rsidR="00CB7D42" w:rsidRPr="00F44602" w:rsidRDefault="00CB7D42" w:rsidP="00D95434">
            <w:pPr>
              <w:pStyle w:val="Char"/>
              <w:jc w:val="center"/>
              <w:rPr>
                <w:rFonts w:ascii="Arial" w:hAnsi="Arial" w:cs="Arial"/>
                <w:lang w:val="ro-RO"/>
              </w:rPr>
            </w:pPr>
            <w:r w:rsidRPr="00F44602">
              <w:rPr>
                <w:rFonts w:ascii="Arial" w:hAnsi="Arial" w:cs="Arial"/>
                <w:lang w:val="ro-RO"/>
              </w:rPr>
              <w:t>25</w:t>
            </w:r>
          </w:p>
        </w:tc>
        <w:tc>
          <w:tcPr>
            <w:tcW w:w="1327" w:type="dxa"/>
            <w:vAlign w:val="center"/>
          </w:tcPr>
          <w:p w:rsidR="00CB7D42" w:rsidRPr="00F44602" w:rsidRDefault="00CB7D42" w:rsidP="00D95434">
            <w:pPr>
              <w:pStyle w:val="Char"/>
              <w:jc w:val="center"/>
              <w:rPr>
                <w:rFonts w:ascii="Arial" w:hAnsi="Arial" w:cs="Arial"/>
                <w:lang w:val="ro-RO"/>
              </w:rPr>
            </w:pPr>
            <w:r w:rsidRPr="00F44602">
              <w:rPr>
                <w:rFonts w:ascii="Arial" w:hAnsi="Arial" w:cs="Arial"/>
                <w:lang w:val="ro-RO"/>
              </w:rPr>
              <w:t>54800</w:t>
            </w:r>
          </w:p>
        </w:tc>
        <w:tc>
          <w:tcPr>
            <w:tcW w:w="1327" w:type="dxa"/>
            <w:vAlign w:val="center"/>
          </w:tcPr>
          <w:p w:rsidR="00CB7D42" w:rsidRPr="00F44602" w:rsidRDefault="00CB7D42" w:rsidP="00D95434">
            <w:pPr>
              <w:pStyle w:val="Char"/>
              <w:jc w:val="center"/>
              <w:rPr>
                <w:rFonts w:ascii="Arial" w:hAnsi="Arial" w:cs="Arial"/>
                <w:lang w:val="ro-RO"/>
              </w:rPr>
            </w:pPr>
            <w:r w:rsidRPr="00F44602">
              <w:rPr>
                <w:rFonts w:ascii="Arial" w:hAnsi="Arial" w:cs="Arial"/>
                <w:lang w:val="ro-RO"/>
              </w:rPr>
              <w:t>21</w:t>
            </w:r>
          </w:p>
        </w:tc>
        <w:tc>
          <w:tcPr>
            <w:tcW w:w="1327" w:type="dxa"/>
            <w:vAlign w:val="center"/>
          </w:tcPr>
          <w:p w:rsidR="00CB7D42" w:rsidRPr="00F44602" w:rsidRDefault="00CB7D42" w:rsidP="00D95434">
            <w:pPr>
              <w:pStyle w:val="Char"/>
              <w:jc w:val="center"/>
              <w:rPr>
                <w:rFonts w:ascii="Arial" w:hAnsi="Arial" w:cs="Arial"/>
                <w:lang w:val="ro-RO"/>
              </w:rPr>
            </w:pPr>
            <w:r w:rsidRPr="00F44602">
              <w:rPr>
                <w:rFonts w:ascii="Arial" w:hAnsi="Arial" w:cs="Arial"/>
                <w:lang w:val="ro-RO"/>
              </w:rPr>
              <w:t>50800</w:t>
            </w:r>
          </w:p>
        </w:tc>
        <w:tc>
          <w:tcPr>
            <w:tcW w:w="1327" w:type="dxa"/>
            <w:vAlign w:val="center"/>
          </w:tcPr>
          <w:p w:rsidR="00CB7D42" w:rsidRPr="00F44602" w:rsidRDefault="00CB7D42" w:rsidP="00D95434">
            <w:pPr>
              <w:pStyle w:val="Char"/>
              <w:jc w:val="center"/>
              <w:rPr>
                <w:rFonts w:ascii="Arial" w:hAnsi="Arial" w:cs="Arial"/>
                <w:lang w:val="ro-RO"/>
              </w:rPr>
            </w:pPr>
            <w:r w:rsidRPr="00F44602">
              <w:rPr>
                <w:rFonts w:ascii="Arial" w:hAnsi="Arial" w:cs="Arial"/>
                <w:lang w:val="ro-RO"/>
              </w:rPr>
              <w:t>4</w:t>
            </w:r>
          </w:p>
        </w:tc>
        <w:tc>
          <w:tcPr>
            <w:tcW w:w="1327" w:type="dxa"/>
            <w:vAlign w:val="center"/>
          </w:tcPr>
          <w:p w:rsidR="00CB7D42" w:rsidRPr="00F44602" w:rsidRDefault="00CB7D42" w:rsidP="00D95434">
            <w:pPr>
              <w:pStyle w:val="Char"/>
              <w:jc w:val="center"/>
              <w:rPr>
                <w:rFonts w:ascii="Arial" w:hAnsi="Arial" w:cs="Arial"/>
                <w:lang w:val="ro-RO"/>
              </w:rPr>
            </w:pPr>
            <w:r w:rsidRPr="00F44602">
              <w:rPr>
                <w:rFonts w:ascii="Arial" w:hAnsi="Arial" w:cs="Arial"/>
                <w:lang w:val="ro-RO"/>
              </w:rPr>
              <w:t>4000</w:t>
            </w:r>
          </w:p>
        </w:tc>
      </w:tr>
      <w:tr w:rsidR="00CB7D42" w:rsidRPr="00F44602">
        <w:trPr>
          <w:cantSplit/>
          <w:jc w:val="center"/>
        </w:trPr>
        <w:tc>
          <w:tcPr>
            <w:tcW w:w="1326" w:type="dxa"/>
            <w:vAlign w:val="center"/>
          </w:tcPr>
          <w:p w:rsidR="00CB7D42" w:rsidRPr="00F44602" w:rsidRDefault="00CB7D42" w:rsidP="00D95434">
            <w:pPr>
              <w:pStyle w:val="Char"/>
              <w:jc w:val="center"/>
              <w:rPr>
                <w:rFonts w:ascii="Arial" w:hAnsi="Arial" w:cs="Arial"/>
                <w:lang w:val="ro-RO"/>
              </w:rPr>
            </w:pPr>
            <w:r w:rsidRPr="00F44602">
              <w:rPr>
                <w:rFonts w:ascii="Arial" w:hAnsi="Arial" w:cs="Arial"/>
                <w:lang w:val="ro-RO"/>
              </w:rPr>
              <w:t>2007</w:t>
            </w:r>
          </w:p>
        </w:tc>
        <w:tc>
          <w:tcPr>
            <w:tcW w:w="1327" w:type="dxa"/>
            <w:vAlign w:val="center"/>
          </w:tcPr>
          <w:p w:rsidR="00CB7D42" w:rsidRPr="00F44602" w:rsidRDefault="00CB7D42" w:rsidP="00D95434">
            <w:pPr>
              <w:pStyle w:val="Char"/>
              <w:jc w:val="center"/>
              <w:rPr>
                <w:rFonts w:ascii="Arial" w:hAnsi="Arial" w:cs="Arial"/>
                <w:lang w:val="ro-RO"/>
              </w:rPr>
            </w:pPr>
            <w:r w:rsidRPr="00F44602">
              <w:rPr>
                <w:rFonts w:ascii="Arial" w:hAnsi="Arial" w:cs="Arial"/>
                <w:lang w:val="ro-RO"/>
              </w:rPr>
              <w:t>25</w:t>
            </w:r>
          </w:p>
        </w:tc>
        <w:tc>
          <w:tcPr>
            <w:tcW w:w="1327" w:type="dxa"/>
            <w:vAlign w:val="center"/>
          </w:tcPr>
          <w:p w:rsidR="00CB7D42" w:rsidRPr="00F44602" w:rsidRDefault="00CB7D42" w:rsidP="00D95434">
            <w:pPr>
              <w:pStyle w:val="Char"/>
              <w:jc w:val="center"/>
              <w:rPr>
                <w:rFonts w:ascii="Arial" w:hAnsi="Arial" w:cs="Arial"/>
                <w:lang w:val="ro-RO"/>
              </w:rPr>
            </w:pPr>
            <w:r w:rsidRPr="00F44602">
              <w:rPr>
                <w:rFonts w:ascii="Arial" w:hAnsi="Arial" w:cs="Arial"/>
                <w:lang w:val="ro-RO"/>
              </w:rPr>
              <w:t>54800</w:t>
            </w:r>
          </w:p>
        </w:tc>
        <w:tc>
          <w:tcPr>
            <w:tcW w:w="1327" w:type="dxa"/>
            <w:vAlign w:val="center"/>
          </w:tcPr>
          <w:p w:rsidR="00CB7D42" w:rsidRPr="00F44602" w:rsidRDefault="00CB7D42" w:rsidP="00D95434">
            <w:pPr>
              <w:pStyle w:val="Char"/>
              <w:jc w:val="center"/>
              <w:rPr>
                <w:rFonts w:ascii="Arial" w:hAnsi="Arial" w:cs="Arial"/>
                <w:lang w:val="ro-RO"/>
              </w:rPr>
            </w:pPr>
            <w:r w:rsidRPr="00F44602">
              <w:rPr>
                <w:rFonts w:ascii="Arial" w:hAnsi="Arial" w:cs="Arial"/>
                <w:lang w:val="ro-RO"/>
              </w:rPr>
              <w:t>21</w:t>
            </w:r>
          </w:p>
        </w:tc>
        <w:tc>
          <w:tcPr>
            <w:tcW w:w="1327" w:type="dxa"/>
            <w:vAlign w:val="center"/>
          </w:tcPr>
          <w:p w:rsidR="00CB7D42" w:rsidRPr="00F44602" w:rsidRDefault="00CB7D42" w:rsidP="00D95434">
            <w:pPr>
              <w:pStyle w:val="Char"/>
              <w:jc w:val="center"/>
              <w:rPr>
                <w:rFonts w:ascii="Arial" w:hAnsi="Arial" w:cs="Arial"/>
                <w:lang w:val="ro-RO"/>
              </w:rPr>
            </w:pPr>
            <w:r w:rsidRPr="00F44602">
              <w:rPr>
                <w:rFonts w:ascii="Arial" w:hAnsi="Arial" w:cs="Arial"/>
                <w:lang w:val="ro-RO"/>
              </w:rPr>
              <w:t>50800</w:t>
            </w:r>
          </w:p>
        </w:tc>
        <w:tc>
          <w:tcPr>
            <w:tcW w:w="1327" w:type="dxa"/>
            <w:vAlign w:val="center"/>
          </w:tcPr>
          <w:p w:rsidR="00CB7D42" w:rsidRPr="00F44602" w:rsidRDefault="00CB7D42" w:rsidP="00D95434">
            <w:pPr>
              <w:pStyle w:val="Char"/>
              <w:jc w:val="center"/>
              <w:rPr>
                <w:rFonts w:ascii="Arial" w:hAnsi="Arial" w:cs="Arial"/>
                <w:lang w:val="ro-RO"/>
              </w:rPr>
            </w:pPr>
            <w:r w:rsidRPr="00F44602">
              <w:rPr>
                <w:rFonts w:ascii="Arial" w:hAnsi="Arial" w:cs="Arial"/>
                <w:lang w:val="ro-RO"/>
              </w:rPr>
              <w:t>4</w:t>
            </w:r>
          </w:p>
        </w:tc>
        <w:tc>
          <w:tcPr>
            <w:tcW w:w="1327" w:type="dxa"/>
            <w:vAlign w:val="center"/>
          </w:tcPr>
          <w:p w:rsidR="00CB7D42" w:rsidRPr="00F44602" w:rsidRDefault="00CB7D42" w:rsidP="00D95434">
            <w:pPr>
              <w:pStyle w:val="Char"/>
              <w:jc w:val="center"/>
              <w:rPr>
                <w:rFonts w:ascii="Arial" w:hAnsi="Arial" w:cs="Arial"/>
                <w:lang w:val="ro-RO"/>
              </w:rPr>
            </w:pPr>
            <w:r w:rsidRPr="00F44602">
              <w:rPr>
                <w:rFonts w:ascii="Arial" w:hAnsi="Arial" w:cs="Arial"/>
                <w:lang w:val="ro-RO"/>
              </w:rPr>
              <w:t>4000</w:t>
            </w:r>
          </w:p>
        </w:tc>
      </w:tr>
      <w:tr w:rsidR="00CB7D42" w:rsidRPr="00F44602">
        <w:trPr>
          <w:cantSplit/>
          <w:jc w:val="center"/>
        </w:trPr>
        <w:tc>
          <w:tcPr>
            <w:tcW w:w="1326" w:type="dxa"/>
            <w:vAlign w:val="center"/>
          </w:tcPr>
          <w:p w:rsidR="00CB7D42" w:rsidRPr="00F44602" w:rsidRDefault="00CB7D42" w:rsidP="00D95434">
            <w:pPr>
              <w:pStyle w:val="Char"/>
              <w:jc w:val="center"/>
              <w:rPr>
                <w:rFonts w:ascii="Arial" w:hAnsi="Arial" w:cs="Arial"/>
                <w:lang w:val="ro-RO"/>
              </w:rPr>
            </w:pPr>
            <w:r w:rsidRPr="00F44602">
              <w:rPr>
                <w:rFonts w:ascii="Arial" w:hAnsi="Arial" w:cs="Arial"/>
                <w:lang w:val="ro-RO"/>
              </w:rPr>
              <w:t>2008</w:t>
            </w:r>
          </w:p>
        </w:tc>
        <w:tc>
          <w:tcPr>
            <w:tcW w:w="1327" w:type="dxa"/>
            <w:vAlign w:val="center"/>
          </w:tcPr>
          <w:p w:rsidR="00CB7D42" w:rsidRPr="00F44602" w:rsidRDefault="00CB7D42" w:rsidP="00D95434">
            <w:pPr>
              <w:pStyle w:val="Char"/>
              <w:jc w:val="center"/>
              <w:rPr>
                <w:rFonts w:ascii="Arial" w:hAnsi="Arial" w:cs="Arial"/>
                <w:lang w:val="ro-RO"/>
              </w:rPr>
            </w:pPr>
            <w:r w:rsidRPr="00F44602">
              <w:rPr>
                <w:rFonts w:ascii="Arial" w:hAnsi="Arial" w:cs="Arial"/>
                <w:lang w:val="ro-RO"/>
              </w:rPr>
              <w:t>32</w:t>
            </w:r>
          </w:p>
        </w:tc>
        <w:tc>
          <w:tcPr>
            <w:tcW w:w="1327" w:type="dxa"/>
            <w:vAlign w:val="center"/>
          </w:tcPr>
          <w:p w:rsidR="00CB7D42" w:rsidRPr="00F44602" w:rsidRDefault="00CB7D42" w:rsidP="00D95434">
            <w:pPr>
              <w:pStyle w:val="Char"/>
              <w:jc w:val="center"/>
              <w:rPr>
                <w:rFonts w:ascii="Arial" w:hAnsi="Arial" w:cs="Arial"/>
                <w:lang w:val="ro-RO"/>
              </w:rPr>
            </w:pPr>
            <w:r w:rsidRPr="00F44602">
              <w:rPr>
                <w:rFonts w:ascii="Arial" w:hAnsi="Arial" w:cs="Arial"/>
                <w:lang w:val="ro-RO"/>
              </w:rPr>
              <w:t>61800</w:t>
            </w:r>
          </w:p>
        </w:tc>
        <w:tc>
          <w:tcPr>
            <w:tcW w:w="1327" w:type="dxa"/>
            <w:vAlign w:val="center"/>
          </w:tcPr>
          <w:p w:rsidR="00CB7D42" w:rsidRPr="00F44602" w:rsidRDefault="00CB7D42" w:rsidP="00D95434">
            <w:pPr>
              <w:pStyle w:val="Char"/>
              <w:jc w:val="center"/>
              <w:rPr>
                <w:rFonts w:ascii="Arial" w:hAnsi="Arial" w:cs="Arial"/>
                <w:lang w:val="ro-RO"/>
              </w:rPr>
            </w:pPr>
            <w:r w:rsidRPr="00F44602">
              <w:rPr>
                <w:rFonts w:ascii="Arial" w:hAnsi="Arial" w:cs="Arial"/>
                <w:lang w:val="ro-RO"/>
              </w:rPr>
              <w:t>21</w:t>
            </w:r>
          </w:p>
        </w:tc>
        <w:tc>
          <w:tcPr>
            <w:tcW w:w="1327" w:type="dxa"/>
            <w:vAlign w:val="center"/>
          </w:tcPr>
          <w:p w:rsidR="00CB7D42" w:rsidRPr="00F44602" w:rsidRDefault="00CB7D42" w:rsidP="00D95434">
            <w:pPr>
              <w:pStyle w:val="Char"/>
              <w:jc w:val="center"/>
              <w:rPr>
                <w:rFonts w:ascii="Arial" w:hAnsi="Arial" w:cs="Arial"/>
                <w:lang w:val="ro-RO"/>
              </w:rPr>
            </w:pPr>
            <w:r w:rsidRPr="00F44602">
              <w:rPr>
                <w:rFonts w:ascii="Arial" w:hAnsi="Arial" w:cs="Arial"/>
                <w:lang w:val="ro-RO"/>
              </w:rPr>
              <w:t>50800</w:t>
            </w:r>
          </w:p>
        </w:tc>
        <w:tc>
          <w:tcPr>
            <w:tcW w:w="1327" w:type="dxa"/>
            <w:vAlign w:val="center"/>
          </w:tcPr>
          <w:p w:rsidR="00CB7D42" w:rsidRPr="00F44602" w:rsidRDefault="00CB7D42" w:rsidP="00D95434">
            <w:pPr>
              <w:pStyle w:val="Char"/>
              <w:jc w:val="center"/>
              <w:rPr>
                <w:rFonts w:ascii="Arial" w:hAnsi="Arial" w:cs="Arial"/>
                <w:lang w:val="ro-RO"/>
              </w:rPr>
            </w:pPr>
            <w:r w:rsidRPr="00F44602">
              <w:rPr>
                <w:rFonts w:ascii="Arial" w:hAnsi="Arial" w:cs="Arial"/>
                <w:lang w:val="ro-RO"/>
              </w:rPr>
              <w:t>11</w:t>
            </w:r>
          </w:p>
        </w:tc>
        <w:tc>
          <w:tcPr>
            <w:tcW w:w="1327" w:type="dxa"/>
            <w:vAlign w:val="center"/>
          </w:tcPr>
          <w:p w:rsidR="00CB7D42" w:rsidRPr="00F44602" w:rsidRDefault="00CB7D42" w:rsidP="00D95434">
            <w:pPr>
              <w:pStyle w:val="Char"/>
              <w:jc w:val="center"/>
              <w:rPr>
                <w:rFonts w:ascii="Arial" w:hAnsi="Arial" w:cs="Arial"/>
                <w:lang w:val="ro-RO"/>
              </w:rPr>
            </w:pPr>
            <w:r w:rsidRPr="00F44602">
              <w:rPr>
                <w:rFonts w:ascii="Arial" w:hAnsi="Arial" w:cs="Arial"/>
                <w:lang w:val="ro-RO"/>
              </w:rPr>
              <w:t>11000</w:t>
            </w:r>
          </w:p>
        </w:tc>
      </w:tr>
      <w:tr w:rsidR="00CB7D42" w:rsidRPr="00F44602">
        <w:trPr>
          <w:cantSplit/>
          <w:jc w:val="center"/>
        </w:trPr>
        <w:tc>
          <w:tcPr>
            <w:tcW w:w="1326" w:type="dxa"/>
            <w:vAlign w:val="center"/>
          </w:tcPr>
          <w:p w:rsidR="00CB7D42" w:rsidRPr="00F44602" w:rsidRDefault="00CB7D42" w:rsidP="00D95434">
            <w:pPr>
              <w:pStyle w:val="Char"/>
              <w:jc w:val="center"/>
              <w:rPr>
                <w:rFonts w:ascii="Arial" w:hAnsi="Arial" w:cs="Arial"/>
                <w:lang w:val="ro-RO"/>
              </w:rPr>
            </w:pPr>
            <w:r w:rsidRPr="00F44602">
              <w:rPr>
                <w:rFonts w:ascii="Arial" w:hAnsi="Arial" w:cs="Arial"/>
                <w:lang w:val="ro-RO"/>
              </w:rPr>
              <w:t>2009</w:t>
            </w:r>
          </w:p>
        </w:tc>
        <w:tc>
          <w:tcPr>
            <w:tcW w:w="1327" w:type="dxa"/>
            <w:vAlign w:val="center"/>
          </w:tcPr>
          <w:p w:rsidR="00CB7D42" w:rsidRPr="00F44602" w:rsidRDefault="00CB7D42" w:rsidP="00D95434">
            <w:pPr>
              <w:pStyle w:val="Char"/>
              <w:jc w:val="center"/>
              <w:rPr>
                <w:rFonts w:ascii="Arial" w:hAnsi="Arial" w:cs="Arial"/>
                <w:lang w:val="ro-RO"/>
              </w:rPr>
            </w:pPr>
            <w:r w:rsidRPr="00F44602">
              <w:rPr>
                <w:rFonts w:ascii="Arial" w:hAnsi="Arial" w:cs="Arial"/>
                <w:lang w:val="ro-RO"/>
              </w:rPr>
              <w:t>32</w:t>
            </w:r>
          </w:p>
        </w:tc>
        <w:tc>
          <w:tcPr>
            <w:tcW w:w="1327" w:type="dxa"/>
            <w:vAlign w:val="center"/>
          </w:tcPr>
          <w:p w:rsidR="00CB7D42" w:rsidRPr="00F44602" w:rsidRDefault="00CB7D42" w:rsidP="00D95434">
            <w:pPr>
              <w:pStyle w:val="Char"/>
              <w:jc w:val="center"/>
              <w:rPr>
                <w:rFonts w:ascii="Arial" w:hAnsi="Arial" w:cs="Arial"/>
                <w:lang w:val="ro-RO"/>
              </w:rPr>
            </w:pPr>
            <w:r w:rsidRPr="00F44602">
              <w:rPr>
                <w:rFonts w:ascii="Arial" w:hAnsi="Arial" w:cs="Arial"/>
                <w:lang w:val="ro-RO"/>
              </w:rPr>
              <w:t>61800</w:t>
            </w:r>
          </w:p>
        </w:tc>
        <w:tc>
          <w:tcPr>
            <w:tcW w:w="1327" w:type="dxa"/>
            <w:vAlign w:val="center"/>
          </w:tcPr>
          <w:p w:rsidR="00CB7D42" w:rsidRPr="00F44602" w:rsidRDefault="00CB7D42" w:rsidP="00D95434">
            <w:pPr>
              <w:pStyle w:val="Char"/>
              <w:jc w:val="center"/>
              <w:rPr>
                <w:rFonts w:ascii="Arial" w:hAnsi="Arial" w:cs="Arial"/>
                <w:lang w:val="ro-RO"/>
              </w:rPr>
            </w:pPr>
            <w:r w:rsidRPr="00F44602">
              <w:rPr>
                <w:rFonts w:ascii="Arial" w:hAnsi="Arial" w:cs="Arial"/>
                <w:lang w:val="ro-RO"/>
              </w:rPr>
              <w:t>21</w:t>
            </w:r>
          </w:p>
        </w:tc>
        <w:tc>
          <w:tcPr>
            <w:tcW w:w="1327" w:type="dxa"/>
            <w:vAlign w:val="center"/>
          </w:tcPr>
          <w:p w:rsidR="00CB7D42" w:rsidRPr="00F44602" w:rsidRDefault="00CB7D42" w:rsidP="00D95434">
            <w:pPr>
              <w:pStyle w:val="Char"/>
              <w:jc w:val="center"/>
              <w:rPr>
                <w:rFonts w:ascii="Arial" w:hAnsi="Arial" w:cs="Arial"/>
                <w:lang w:val="ro-RO"/>
              </w:rPr>
            </w:pPr>
            <w:r w:rsidRPr="00F44602">
              <w:rPr>
                <w:rFonts w:ascii="Arial" w:hAnsi="Arial" w:cs="Arial"/>
                <w:lang w:val="ro-RO"/>
              </w:rPr>
              <w:t>50800</w:t>
            </w:r>
          </w:p>
        </w:tc>
        <w:tc>
          <w:tcPr>
            <w:tcW w:w="1327" w:type="dxa"/>
            <w:vAlign w:val="center"/>
          </w:tcPr>
          <w:p w:rsidR="00CB7D42" w:rsidRPr="00F44602" w:rsidRDefault="00CB7D42" w:rsidP="00D95434">
            <w:pPr>
              <w:pStyle w:val="Char"/>
              <w:jc w:val="center"/>
              <w:rPr>
                <w:rFonts w:ascii="Arial" w:hAnsi="Arial" w:cs="Arial"/>
                <w:lang w:val="ro-RO"/>
              </w:rPr>
            </w:pPr>
            <w:r w:rsidRPr="00F44602">
              <w:rPr>
                <w:rFonts w:ascii="Arial" w:hAnsi="Arial" w:cs="Arial"/>
                <w:lang w:val="ro-RO"/>
              </w:rPr>
              <w:t>11</w:t>
            </w:r>
          </w:p>
        </w:tc>
        <w:tc>
          <w:tcPr>
            <w:tcW w:w="1327" w:type="dxa"/>
            <w:vAlign w:val="center"/>
          </w:tcPr>
          <w:p w:rsidR="00CB7D42" w:rsidRPr="00F44602" w:rsidRDefault="00CB7D42" w:rsidP="00D95434">
            <w:pPr>
              <w:pStyle w:val="Char"/>
              <w:jc w:val="center"/>
              <w:rPr>
                <w:rFonts w:ascii="Arial" w:hAnsi="Arial" w:cs="Arial"/>
                <w:lang w:val="ro-RO"/>
              </w:rPr>
            </w:pPr>
            <w:r w:rsidRPr="00F44602">
              <w:rPr>
                <w:rFonts w:ascii="Arial" w:hAnsi="Arial" w:cs="Arial"/>
                <w:lang w:val="ro-RO"/>
              </w:rPr>
              <w:t>11000</w:t>
            </w:r>
          </w:p>
        </w:tc>
      </w:tr>
      <w:tr w:rsidR="00CB7D42" w:rsidRPr="00F44602">
        <w:trPr>
          <w:cantSplit/>
          <w:jc w:val="center"/>
        </w:trPr>
        <w:tc>
          <w:tcPr>
            <w:tcW w:w="1326" w:type="dxa"/>
            <w:vAlign w:val="center"/>
          </w:tcPr>
          <w:p w:rsidR="00CB7D42" w:rsidRPr="00F44602" w:rsidRDefault="00CB7D42" w:rsidP="00D95434">
            <w:pPr>
              <w:pStyle w:val="Char"/>
              <w:jc w:val="center"/>
              <w:rPr>
                <w:rFonts w:ascii="Arial" w:hAnsi="Arial" w:cs="Arial"/>
                <w:lang w:val="ro-RO"/>
              </w:rPr>
            </w:pPr>
            <w:r w:rsidRPr="00F44602">
              <w:rPr>
                <w:rFonts w:ascii="Arial" w:hAnsi="Arial" w:cs="Arial"/>
                <w:lang w:val="ro-RO"/>
              </w:rPr>
              <w:t>2010</w:t>
            </w:r>
          </w:p>
        </w:tc>
        <w:tc>
          <w:tcPr>
            <w:tcW w:w="1327" w:type="dxa"/>
            <w:vAlign w:val="center"/>
          </w:tcPr>
          <w:p w:rsidR="00CB7D42" w:rsidRPr="00F44602" w:rsidRDefault="00CB7D42" w:rsidP="00D95434">
            <w:pPr>
              <w:pStyle w:val="Char"/>
              <w:jc w:val="center"/>
              <w:rPr>
                <w:rFonts w:ascii="Arial" w:hAnsi="Arial" w:cs="Arial"/>
                <w:lang w:val="ro-RO"/>
              </w:rPr>
            </w:pPr>
            <w:r w:rsidRPr="00F44602">
              <w:rPr>
                <w:rFonts w:ascii="Arial" w:hAnsi="Arial" w:cs="Arial"/>
                <w:lang w:val="ro-RO"/>
              </w:rPr>
              <w:t>18</w:t>
            </w:r>
          </w:p>
        </w:tc>
        <w:tc>
          <w:tcPr>
            <w:tcW w:w="1327" w:type="dxa"/>
            <w:vAlign w:val="center"/>
          </w:tcPr>
          <w:p w:rsidR="00CB7D42" w:rsidRPr="00F44602" w:rsidRDefault="00CB7D42" w:rsidP="00D95434">
            <w:pPr>
              <w:pStyle w:val="Char"/>
              <w:jc w:val="center"/>
              <w:rPr>
                <w:rFonts w:ascii="Arial" w:hAnsi="Arial" w:cs="Arial"/>
                <w:lang w:val="ro-RO"/>
              </w:rPr>
            </w:pPr>
            <w:r w:rsidRPr="00F44602">
              <w:rPr>
                <w:rFonts w:ascii="Arial" w:hAnsi="Arial" w:cs="Arial"/>
                <w:lang w:val="ro-RO"/>
              </w:rPr>
              <w:t>34763</w:t>
            </w:r>
          </w:p>
        </w:tc>
        <w:tc>
          <w:tcPr>
            <w:tcW w:w="1327" w:type="dxa"/>
            <w:vAlign w:val="center"/>
          </w:tcPr>
          <w:p w:rsidR="00CB7D42" w:rsidRPr="00F44602" w:rsidRDefault="00CB7D42" w:rsidP="00D95434">
            <w:pPr>
              <w:pStyle w:val="Char"/>
              <w:jc w:val="center"/>
              <w:rPr>
                <w:rFonts w:ascii="Arial" w:hAnsi="Arial" w:cs="Arial"/>
                <w:lang w:val="ro-RO"/>
              </w:rPr>
            </w:pPr>
            <w:r w:rsidRPr="00F44602">
              <w:rPr>
                <w:rFonts w:ascii="Arial" w:hAnsi="Arial" w:cs="Arial"/>
                <w:lang w:val="ro-RO"/>
              </w:rPr>
              <w:t>7</w:t>
            </w:r>
          </w:p>
        </w:tc>
        <w:tc>
          <w:tcPr>
            <w:tcW w:w="1327" w:type="dxa"/>
            <w:vAlign w:val="center"/>
          </w:tcPr>
          <w:p w:rsidR="00CB7D42" w:rsidRPr="00F44602" w:rsidRDefault="00CB7D42" w:rsidP="00D95434">
            <w:pPr>
              <w:pStyle w:val="Char"/>
              <w:jc w:val="center"/>
              <w:rPr>
                <w:rFonts w:ascii="Arial" w:hAnsi="Arial" w:cs="Arial"/>
                <w:lang w:val="ro-RO"/>
              </w:rPr>
            </w:pPr>
            <w:r w:rsidRPr="00F44602">
              <w:rPr>
                <w:rFonts w:ascii="Arial" w:hAnsi="Arial" w:cs="Arial"/>
                <w:lang w:val="ro-RO"/>
              </w:rPr>
              <w:t>16933</w:t>
            </w:r>
          </w:p>
        </w:tc>
        <w:tc>
          <w:tcPr>
            <w:tcW w:w="1327" w:type="dxa"/>
            <w:vAlign w:val="center"/>
          </w:tcPr>
          <w:p w:rsidR="00CB7D42" w:rsidRPr="00F44602" w:rsidRDefault="00CB7D42" w:rsidP="00D95434">
            <w:pPr>
              <w:pStyle w:val="Char"/>
              <w:jc w:val="center"/>
              <w:rPr>
                <w:rFonts w:ascii="Arial" w:hAnsi="Arial" w:cs="Arial"/>
                <w:lang w:val="ro-RO"/>
              </w:rPr>
            </w:pPr>
            <w:r w:rsidRPr="00F44602">
              <w:rPr>
                <w:rFonts w:ascii="Arial" w:hAnsi="Arial" w:cs="Arial"/>
                <w:lang w:val="ro-RO"/>
              </w:rPr>
              <w:t>11</w:t>
            </w:r>
          </w:p>
        </w:tc>
        <w:tc>
          <w:tcPr>
            <w:tcW w:w="1327" w:type="dxa"/>
            <w:vAlign w:val="center"/>
          </w:tcPr>
          <w:p w:rsidR="00CB7D42" w:rsidRPr="00F44602" w:rsidRDefault="00CB7D42" w:rsidP="00D95434">
            <w:pPr>
              <w:pStyle w:val="Char"/>
              <w:jc w:val="center"/>
              <w:rPr>
                <w:rFonts w:ascii="Arial" w:hAnsi="Arial" w:cs="Arial"/>
                <w:lang w:val="ro-RO"/>
              </w:rPr>
            </w:pPr>
            <w:r w:rsidRPr="00F44602">
              <w:rPr>
                <w:rFonts w:ascii="Arial" w:hAnsi="Arial" w:cs="Arial"/>
                <w:lang w:val="ro-RO"/>
              </w:rPr>
              <w:t>11000</w:t>
            </w:r>
          </w:p>
        </w:tc>
      </w:tr>
    </w:tbl>
    <w:p w:rsidR="00CB7D42" w:rsidRDefault="00CB7D42" w:rsidP="00CB7D42">
      <w:pPr>
        <w:pStyle w:val="Char"/>
        <w:jc w:val="center"/>
        <w:rPr>
          <w:rFonts w:ascii="Arial" w:hAnsi="Arial" w:cs="Arial"/>
          <w:lang w:val="ro-RO"/>
        </w:rPr>
      </w:pPr>
    </w:p>
    <w:p w:rsidR="00CB7D42" w:rsidRPr="00B24C3E" w:rsidRDefault="00CB7D42" w:rsidP="00CB7D42">
      <w:pPr>
        <w:pStyle w:val="Char"/>
        <w:jc w:val="center"/>
        <w:rPr>
          <w:rFonts w:ascii="Arial" w:hAnsi="Arial" w:cs="Arial"/>
          <w:bCs/>
          <w:lang w:val="ro-RO" w:eastAsia="en-US"/>
        </w:rPr>
      </w:pPr>
      <w:r w:rsidRPr="00B24C3E">
        <w:rPr>
          <w:rFonts w:ascii="Arial" w:hAnsi="Arial" w:cs="Arial"/>
          <w:lang w:val="ro-RO"/>
        </w:rPr>
        <w:t>Tabelul nr. 6.5.4.5.</w:t>
      </w:r>
      <w:r>
        <w:rPr>
          <w:rFonts w:ascii="Arial" w:hAnsi="Arial" w:cs="Arial"/>
          <w:lang w:val="ro-RO"/>
        </w:rPr>
        <w:t>1.</w:t>
      </w:r>
      <w:r w:rsidRPr="00B24C3E">
        <w:rPr>
          <w:rFonts w:ascii="Arial" w:hAnsi="Arial" w:cs="Arial"/>
          <w:lang w:val="ro-RO"/>
        </w:rPr>
        <w:t xml:space="preserve">  </w:t>
      </w:r>
      <w:r w:rsidRPr="00B24C3E">
        <w:rPr>
          <w:rFonts w:ascii="Arial" w:hAnsi="Arial" w:cs="Arial"/>
          <w:bCs/>
          <w:lang w:val="ro-RO" w:eastAsia="en-US"/>
        </w:rPr>
        <w:t>Situaţia transformatoarelor cu PCB în perioada 2005-2010</w:t>
      </w:r>
    </w:p>
    <w:p w:rsidR="00CB7D42" w:rsidRPr="00F44602" w:rsidRDefault="00CB7D42" w:rsidP="00CB7D42">
      <w:pPr>
        <w:pStyle w:val="Char"/>
        <w:jc w:val="both"/>
        <w:rPr>
          <w:rFonts w:ascii="Arial" w:hAnsi="Arial" w:cs="Arial"/>
          <w:lang w:val="ro-RO"/>
        </w:rPr>
      </w:pPr>
    </w:p>
    <w:tbl>
      <w:tblPr>
        <w:tblW w:w="92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326"/>
        <w:gridCol w:w="1327"/>
        <w:gridCol w:w="1327"/>
        <w:gridCol w:w="1327"/>
        <w:gridCol w:w="1327"/>
        <w:gridCol w:w="1327"/>
        <w:gridCol w:w="1327"/>
      </w:tblGrid>
      <w:tr w:rsidR="00CB7D42" w:rsidRPr="00F44602">
        <w:trPr>
          <w:cantSplit/>
          <w:trHeight w:val="1659"/>
          <w:jc w:val="center"/>
        </w:trPr>
        <w:tc>
          <w:tcPr>
            <w:tcW w:w="1326" w:type="dxa"/>
            <w:vAlign w:val="center"/>
          </w:tcPr>
          <w:p w:rsidR="00CB7D42" w:rsidRPr="00F44602" w:rsidRDefault="00CB7D42" w:rsidP="00D95434">
            <w:pPr>
              <w:pStyle w:val="Char"/>
              <w:jc w:val="center"/>
              <w:rPr>
                <w:rFonts w:ascii="Arial" w:hAnsi="Arial" w:cs="Arial"/>
                <w:lang w:val="ro-RO"/>
              </w:rPr>
            </w:pPr>
            <w:r w:rsidRPr="00F44602">
              <w:rPr>
                <w:rFonts w:ascii="Arial" w:hAnsi="Arial" w:cs="Arial"/>
                <w:lang w:val="ro-RO"/>
              </w:rPr>
              <w:t>Anul</w:t>
            </w:r>
          </w:p>
        </w:tc>
        <w:tc>
          <w:tcPr>
            <w:tcW w:w="1327" w:type="dxa"/>
            <w:textDirection w:val="btLr"/>
            <w:vAlign w:val="center"/>
          </w:tcPr>
          <w:p w:rsidR="00CB7D42" w:rsidRPr="00F44602" w:rsidRDefault="00CB7D42" w:rsidP="00D95434">
            <w:pPr>
              <w:pStyle w:val="Char"/>
              <w:ind w:left="113" w:right="113"/>
              <w:jc w:val="center"/>
              <w:rPr>
                <w:rFonts w:ascii="Arial" w:hAnsi="Arial" w:cs="Arial"/>
                <w:lang w:val="ro-RO"/>
              </w:rPr>
            </w:pPr>
            <w:r w:rsidRPr="00F44602">
              <w:rPr>
                <w:rFonts w:ascii="Arial" w:hAnsi="Arial" w:cs="Arial"/>
                <w:lang w:val="ro-RO"/>
              </w:rPr>
              <w:t>Nr. total condensatori cu PCB</w:t>
            </w:r>
          </w:p>
        </w:tc>
        <w:tc>
          <w:tcPr>
            <w:tcW w:w="1327" w:type="dxa"/>
            <w:textDirection w:val="btLr"/>
            <w:vAlign w:val="center"/>
          </w:tcPr>
          <w:p w:rsidR="00CB7D42" w:rsidRPr="00F44602" w:rsidRDefault="00CB7D42" w:rsidP="00D95434">
            <w:pPr>
              <w:pStyle w:val="Char"/>
              <w:ind w:left="113" w:right="113"/>
              <w:jc w:val="center"/>
              <w:rPr>
                <w:rFonts w:ascii="Arial" w:hAnsi="Arial" w:cs="Arial"/>
                <w:lang w:val="ro-RO"/>
              </w:rPr>
            </w:pPr>
            <w:r w:rsidRPr="00F44602">
              <w:rPr>
                <w:rFonts w:ascii="Arial" w:hAnsi="Arial" w:cs="Arial"/>
                <w:lang w:val="ro-RO"/>
              </w:rPr>
              <w:t>Volum de ulei cu PCB, estimat, l</w:t>
            </w:r>
          </w:p>
        </w:tc>
        <w:tc>
          <w:tcPr>
            <w:tcW w:w="1327" w:type="dxa"/>
            <w:textDirection w:val="btLr"/>
            <w:vAlign w:val="center"/>
          </w:tcPr>
          <w:p w:rsidR="00CB7D42" w:rsidRPr="00F44602" w:rsidRDefault="00CB7D42" w:rsidP="00D95434">
            <w:pPr>
              <w:pStyle w:val="Char"/>
              <w:ind w:left="113" w:right="113"/>
              <w:jc w:val="center"/>
              <w:rPr>
                <w:rFonts w:ascii="Arial" w:hAnsi="Arial" w:cs="Arial"/>
                <w:lang w:val="ro-RO"/>
              </w:rPr>
            </w:pPr>
            <w:r w:rsidRPr="00F44602">
              <w:rPr>
                <w:rFonts w:ascii="Arial" w:hAnsi="Arial" w:cs="Arial"/>
                <w:lang w:val="ro-RO"/>
              </w:rPr>
              <w:t>Nr. total condensatori cu PCB, scosi din uz</w:t>
            </w:r>
          </w:p>
        </w:tc>
        <w:tc>
          <w:tcPr>
            <w:tcW w:w="1327" w:type="dxa"/>
            <w:textDirection w:val="btLr"/>
            <w:vAlign w:val="center"/>
          </w:tcPr>
          <w:p w:rsidR="00CB7D42" w:rsidRPr="00F44602" w:rsidRDefault="00CB7D42" w:rsidP="00D95434">
            <w:pPr>
              <w:pStyle w:val="Char"/>
              <w:ind w:left="113" w:right="113"/>
              <w:jc w:val="center"/>
              <w:rPr>
                <w:rFonts w:ascii="Arial" w:hAnsi="Arial" w:cs="Arial"/>
                <w:lang w:val="ro-RO"/>
              </w:rPr>
            </w:pPr>
            <w:r w:rsidRPr="00F44602">
              <w:rPr>
                <w:rFonts w:ascii="Arial" w:hAnsi="Arial" w:cs="Arial"/>
                <w:lang w:val="ro-RO"/>
              </w:rPr>
              <w:t>Volum de ulei cu PCB, estimat, l</w:t>
            </w:r>
          </w:p>
        </w:tc>
        <w:tc>
          <w:tcPr>
            <w:tcW w:w="1327" w:type="dxa"/>
            <w:textDirection w:val="btLr"/>
            <w:vAlign w:val="center"/>
          </w:tcPr>
          <w:p w:rsidR="00CB7D42" w:rsidRPr="00F44602" w:rsidRDefault="00CB7D42" w:rsidP="00D95434">
            <w:pPr>
              <w:pStyle w:val="Char"/>
              <w:ind w:left="113" w:right="113"/>
              <w:jc w:val="center"/>
              <w:rPr>
                <w:rFonts w:ascii="Arial" w:hAnsi="Arial" w:cs="Arial"/>
                <w:lang w:val="ro-RO"/>
              </w:rPr>
            </w:pPr>
            <w:r w:rsidRPr="00F44602">
              <w:rPr>
                <w:rFonts w:ascii="Arial" w:hAnsi="Arial" w:cs="Arial"/>
                <w:lang w:val="ro-RO"/>
              </w:rPr>
              <w:t>Nr. total condensatori cu PCB, în funcţiune</w:t>
            </w:r>
          </w:p>
        </w:tc>
        <w:tc>
          <w:tcPr>
            <w:tcW w:w="1327" w:type="dxa"/>
            <w:textDirection w:val="btLr"/>
            <w:vAlign w:val="center"/>
          </w:tcPr>
          <w:p w:rsidR="00CB7D42" w:rsidRPr="00F44602" w:rsidRDefault="00CB7D42" w:rsidP="00D95434">
            <w:pPr>
              <w:pStyle w:val="Char"/>
              <w:ind w:left="113" w:right="113"/>
              <w:jc w:val="center"/>
              <w:rPr>
                <w:rFonts w:ascii="Arial" w:hAnsi="Arial" w:cs="Arial"/>
                <w:lang w:val="ro-RO"/>
              </w:rPr>
            </w:pPr>
            <w:r w:rsidRPr="00F44602">
              <w:rPr>
                <w:rFonts w:ascii="Arial" w:hAnsi="Arial" w:cs="Arial"/>
                <w:lang w:val="ro-RO"/>
              </w:rPr>
              <w:t>Volum de ulei cu PCB, estimat, l</w:t>
            </w:r>
          </w:p>
        </w:tc>
      </w:tr>
      <w:tr w:rsidR="00CB7D42" w:rsidRPr="00F44602">
        <w:trPr>
          <w:cantSplit/>
          <w:jc w:val="center"/>
        </w:trPr>
        <w:tc>
          <w:tcPr>
            <w:tcW w:w="1326" w:type="dxa"/>
            <w:vAlign w:val="center"/>
          </w:tcPr>
          <w:p w:rsidR="00CB7D42" w:rsidRPr="00F44602" w:rsidRDefault="00CB7D42" w:rsidP="00D95434">
            <w:pPr>
              <w:pStyle w:val="Char"/>
              <w:jc w:val="center"/>
              <w:rPr>
                <w:rFonts w:ascii="Arial" w:hAnsi="Arial" w:cs="Arial"/>
                <w:lang w:val="ro-RO"/>
              </w:rPr>
            </w:pPr>
            <w:r w:rsidRPr="00F44602">
              <w:rPr>
                <w:rFonts w:ascii="Arial" w:hAnsi="Arial" w:cs="Arial"/>
                <w:lang w:val="ro-RO"/>
              </w:rPr>
              <w:t>2005</w:t>
            </w:r>
          </w:p>
        </w:tc>
        <w:tc>
          <w:tcPr>
            <w:tcW w:w="1327" w:type="dxa"/>
            <w:vAlign w:val="center"/>
          </w:tcPr>
          <w:p w:rsidR="00CB7D42" w:rsidRPr="00F44602" w:rsidRDefault="00CB7D42" w:rsidP="00D95434">
            <w:pPr>
              <w:pStyle w:val="Char"/>
              <w:jc w:val="center"/>
              <w:rPr>
                <w:rFonts w:ascii="Arial" w:hAnsi="Arial" w:cs="Arial"/>
                <w:lang w:val="ro-RO"/>
              </w:rPr>
            </w:pPr>
            <w:r w:rsidRPr="00F44602">
              <w:rPr>
                <w:rFonts w:ascii="Arial" w:hAnsi="Arial" w:cs="Arial"/>
                <w:lang w:val="ro-RO"/>
              </w:rPr>
              <w:t>6376</w:t>
            </w:r>
          </w:p>
        </w:tc>
        <w:tc>
          <w:tcPr>
            <w:tcW w:w="1327" w:type="dxa"/>
            <w:vAlign w:val="center"/>
          </w:tcPr>
          <w:p w:rsidR="00CB7D42" w:rsidRPr="00F44602" w:rsidRDefault="00CB7D42" w:rsidP="00D95434">
            <w:pPr>
              <w:pStyle w:val="Char"/>
              <w:jc w:val="center"/>
              <w:rPr>
                <w:rFonts w:ascii="Arial" w:hAnsi="Arial" w:cs="Arial"/>
                <w:lang w:val="ro-RO"/>
              </w:rPr>
            </w:pPr>
            <w:r w:rsidRPr="00F44602">
              <w:rPr>
                <w:rFonts w:ascii="Arial" w:hAnsi="Arial" w:cs="Arial"/>
                <w:lang w:val="ro-RO"/>
              </w:rPr>
              <w:t>42444</w:t>
            </w:r>
          </w:p>
        </w:tc>
        <w:tc>
          <w:tcPr>
            <w:tcW w:w="1327" w:type="dxa"/>
            <w:vAlign w:val="center"/>
          </w:tcPr>
          <w:p w:rsidR="00CB7D42" w:rsidRPr="00F44602" w:rsidRDefault="00CB7D42" w:rsidP="00D95434">
            <w:pPr>
              <w:pStyle w:val="Char"/>
              <w:jc w:val="center"/>
              <w:rPr>
                <w:rFonts w:ascii="Arial" w:hAnsi="Arial" w:cs="Arial"/>
                <w:lang w:val="ro-RO"/>
              </w:rPr>
            </w:pPr>
            <w:r w:rsidRPr="00F44602">
              <w:rPr>
                <w:rFonts w:ascii="Arial" w:hAnsi="Arial" w:cs="Arial"/>
                <w:lang w:val="ro-RO"/>
              </w:rPr>
              <w:t>4833</w:t>
            </w:r>
          </w:p>
        </w:tc>
        <w:tc>
          <w:tcPr>
            <w:tcW w:w="1327" w:type="dxa"/>
            <w:vAlign w:val="center"/>
          </w:tcPr>
          <w:p w:rsidR="00CB7D42" w:rsidRPr="00F44602" w:rsidRDefault="00CB7D42" w:rsidP="00D95434">
            <w:pPr>
              <w:pStyle w:val="Char"/>
              <w:jc w:val="center"/>
              <w:rPr>
                <w:rFonts w:ascii="Arial" w:hAnsi="Arial" w:cs="Arial"/>
                <w:lang w:val="ro-RO"/>
              </w:rPr>
            </w:pPr>
            <w:r w:rsidRPr="00F44602">
              <w:rPr>
                <w:rFonts w:ascii="Arial" w:hAnsi="Arial" w:cs="Arial"/>
                <w:lang w:val="ro-RO"/>
              </w:rPr>
              <w:t>27354</w:t>
            </w:r>
          </w:p>
        </w:tc>
        <w:tc>
          <w:tcPr>
            <w:tcW w:w="1327" w:type="dxa"/>
            <w:vAlign w:val="center"/>
          </w:tcPr>
          <w:p w:rsidR="00CB7D42" w:rsidRPr="00F44602" w:rsidRDefault="00CB7D42" w:rsidP="00D95434">
            <w:pPr>
              <w:pStyle w:val="Char"/>
              <w:jc w:val="center"/>
              <w:rPr>
                <w:rFonts w:ascii="Arial" w:hAnsi="Arial" w:cs="Arial"/>
                <w:lang w:val="ro-RO"/>
              </w:rPr>
            </w:pPr>
            <w:r w:rsidRPr="00F44602">
              <w:rPr>
                <w:rFonts w:ascii="Arial" w:hAnsi="Arial" w:cs="Arial"/>
                <w:lang w:val="ro-RO"/>
              </w:rPr>
              <w:t>1543</w:t>
            </w:r>
          </w:p>
        </w:tc>
        <w:tc>
          <w:tcPr>
            <w:tcW w:w="1327" w:type="dxa"/>
            <w:vAlign w:val="center"/>
          </w:tcPr>
          <w:p w:rsidR="00CB7D42" w:rsidRPr="00F44602" w:rsidRDefault="00CB7D42" w:rsidP="00D95434">
            <w:pPr>
              <w:pStyle w:val="Char"/>
              <w:jc w:val="center"/>
              <w:rPr>
                <w:rFonts w:ascii="Arial" w:hAnsi="Arial" w:cs="Arial"/>
                <w:lang w:val="ro-RO"/>
              </w:rPr>
            </w:pPr>
            <w:r w:rsidRPr="00F44602">
              <w:rPr>
                <w:rFonts w:ascii="Arial" w:hAnsi="Arial" w:cs="Arial"/>
                <w:lang w:val="ro-RO"/>
              </w:rPr>
              <w:t>15090</w:t>
            </w:r>
          </w:p>
        </w:tc>
      </w:tr>
      <w:tr w:rsidR="00CB7D42" w:rsidRPr="00F44602">
        <w:trPr>
          <w:cantSplit/>
          <w:jc w:val="center"/>
        </w:trPr>
        <w:tc>
          <w:tcPr>
            <w:tcW w:w="1326" w:type="dxa"/>
            <w:vAlign w:val="center"/>
          </w:tcPr>
          <w:p w:rsidR="00CB7D42" w:rsidRPr="00F44602" w:rsidRDefault="00CB7D42" w:rsidP="00D95434">
            <w:pPr>
              <w:pStyle w:val="Char"/>
              <w:jc w:val="center"/>
              <w:rPr>
                <w:rFonts w:ascii="Arial" w:hAnsi="Arial" w:cs="Arial"/>
                <w:lang w:val="ro-RO"/>
              </w:rPr>
            </w:pPr>
            <w:r w:rsidRPr="00F44602">
              <w:rPr>
                <w:rFonts w:ascii="Arial" w:hAnsi="Arial" w:cs="Arial"/>
                <w:lang w:val="ro-RO"/>
              </w:rPr>
              <w:t>2006</w:t>
            </w:r>
          </w:p>
        </w:tc>
        <w:tc>
          <w:tcPr>
            <w:tcW w:w="1327" w:type="dxa"/>
            <w:vAlign w:val="center"/>
          </w:tcPr>
          <w:p w:rsidR="00CB7D42" w:rsidRPr="00F44602" w:rsidRDefault="00CB7D42" w:rsidP="00D95434">
            <w:pPr>
              <w:pStyle w:val="Char"/>
              <w:jc w:val="center"/>
              <w:rPr>
                <w:rFonts w:ascii="Arial" w:hAnsi="Arial" w:cs="Arial"/>
                <w:lang w:val="ro-RO"/>
              </w:rPr>
            </w:pPr>
            <w:r w:rsidRPr="00F44602">
              <w:rPr>
                <w:rFonts w:ascii="Arial" w:hAnsi="Arial" w:cs="Arial"/>
                <w:lang w:val="ro-RO"/>
              </w:rPr>
              <w:t>5788</w:t>
            </w:r>
          </w:p>
        </w:tc>
        <w:tc>
          <w:tcPr>
            <w:tcW w:w="1327" w:type="dxa"/>
            <w:vAlign w:val="center"/>
          </w:tcPr>
          <w:p w:rsidR="00CB7D42" w:rsidRPr="00F44602" w:rsidRDefault="00CB7D42" w:rsidP="00D95434">
            <w:pPr>
              <w:pStyle w:val="Char"/>
              <w:jc w:val="center"/>
              <w:rPr>
                <w:rFonts w:ascii="Arial" w:hAnsi="Arial" w:cs="Arial"/>
                <w:lang w:val="ro-RO"/>
              </w:rPr>
            </w:pPr>
            <w:r w:rsidRPr="00F44602">
              <w:rPr>
                <w:rFonts w:ascii="Arial" w:hAnsi="Arial" w:cs="Arial"/>
                <w:lang w:val="ro-RO"/>
              </w:rPr>
              <w:t>38984</w:t>
            </w:r>
          </w:p>
        </w:tc>
        <w:tc>
          <w:tcPr>
            <w:tcW w:w="1327" w:type="dxa"/>
            <w:vAlign w:val="center"/>
          </w:tcPr>
          <w:p w:rsidR="00CB7D42" w:rsidRPr="00F44602" w:rsidRDefault="00CB7D42" w:rsidP="00D95434">
            <w:pPr>
              <w:pStyle w:val="Char"/>
              <w:jc w:val="center"/>
              <w:rPr>
                <w:rFonts w:ascii="Arial" w:hAnsi="Arial" w:cs="Arial"/>
                <w:lang w:val="ro-RO"/>
              </w:rPr>
            </w:pPr>
            <w:r w:rsidRPr="00F44602">
              <w:rPr>
                <w:rFonts w:ascii="Arial" w:hAnsi="Arial" w:cs="Arial"/>
                <w:lang w:val="ro-RO"/>
              </w:rPr>
              <w:t>4277</w:t>
            </w:r>
          </w:p>
        </w:tc>
        <w:tc>
          <w:tcPr>
            <w:tcW w:w="1327" w:type="dxa"/>
            <w:vAlign w:val="center"/>
          </w:tcPr>
          <w:p w:rsidR="00CB7D42" w:rsidRPr="00F44602" w:rsidRDefault="00CB7D42" w:rsidP="00D95434">
            <w:pPr>
              <w:pStyle w:val="Char"/>
              <w:jc w:val="center"/>
              <w:rPr>
                <w:rFonts w:ascii="Arial" w:hAnsi="Arial" w:cs="Arial"/>
                <w:lang w:val="ro-RO"/>
              </w:rPr>
            </w:pPr>
            <w:r w:rsidRPr="00F44602">
              <w:rPr>
                <w:rFonts w:ascii="Arial" w:hAnsi="Arial" w:cs="Arial"/>
                <w:lang w:val="ro-RO"/>
              </w:rPr>
              <w:t>24207</w:t>
            </w:r>
          </w:p>
        </w:tc>
        <w:tc>
          <w:tcPr>
            <w:tcW w:w="1327" w:type="dxa"/>
            <w:vAlign w:val="center"/>
          </w:tcPr>
          <w:p w:rsidR="00CB7D42" w:rsidRPr="00F44602" w:rsidRDefault="00CB7D42" w:rsidP="00D95434">
            <w:pPr>
              <w:pStyle w:val="Char"/>
              <w:jc w:val="center"/>
              <w:rPr>
                <w:rFonts w:ascii="Arial" w:hAnsi="Arial" w:cs="Arial"/>
                <w:lang w:val="ro-RO"/>
              </w:rPr>
            </w:pPr>
            <w:r w:rsidRPr="00F44602">
              <w:rPr>
                <w:rFonts w:ascii="Arial" w:hAnsi="Arial" w:cs="Arial"/>
                <w:lang w:val="ro-RO"/>
              </w:rPr>
              <w:t>1511</w:t>
            </w:r>
          </w:p>
        </w:tc>
        <w:tc>
          <w:tcPr>
            <w:tcW w:w="1327" w:type="dxa"/>
            <w:vAlign w:val="center"/>
          </w:tcPr>
          <w:p w:rsidR="00CB7D42" w:rsidRPr="00F44602" w:rsidRDefault="00CB7D42" w:rsidP="00D95434">
            <w:pPr>
              <w:pStyle w:val="Char"/>
              <w:jc w:val="center"/>
              <w:rPr>
                <w:rFonts w:ascii="Arial" w:hAnsi="Arial" w:cs="Arial"/>
                <w:lang w:val="ro-RO"/>
              </w:rPr>
            </w:pPr>
            <w:r w:rsidRPr="00F44602">
              <w:rPr>
                <w:rFonts w:ascii="Arial" w:hAnsi="Arial" w:cs="Arial"/>
                <w:lang w:val="ro-RO"/>
              </w:rPr>
              <w:t>14777</w:t>
            </w:r>
          </w:p>
        </w:tc>
      </w:tr>
      <w:tr w:rsidR="00CB7D42" w:rsidRPr="00F44602">
        <w:trPr>
          <w:cantSplit/>
          <w:jc w:val="center"/>
        </w:trPr>
        <w:tc>
          <w:tcPr>
            <w:tcW w:w="1326" w:type="dxa"/>
            <w:vAlign w:val="center"/>
          </w:tcPr>
          <w:p w:rsidR="00CB7D42" w:rsidRPr="00F44602" w:rsidRDefault="00CB7D42" w:rsidP="00D95434">
            <w:pPr>
              <w:pStyle w:val="Char"/>
              <w:jc w:val="center"/>
              <w:rPr>
                <w:rFonts w:ascii="Arial" w:hAnsi="Arial" w:cs="Arial"/>
                <w:lang w:val="ro-RO"/>
              </w:rPr>
            </w:pPr>
            <w:r w:rsidRPr="00F44602">
              <w:rPr>
                <w:rFonts w:ascii="Arial" w:hAnsi="Arial" w:cs="Arial"/>
                <w:lang w:val="ro-RO"/>
              </w:rPr>
              <w:t>2007</w:t>
            </w:r>
          </w:p>
        </w:tc>
        <w:tc>
          <w:tcPr>
            <w:tcW w:w="1327" w:type="dxa"/>
            <w:vAlign w:val="center"/>
          </w:tcPr>
          <w:p w:rsidR="00CB7D42" w:rsidRPr="00F44602" w:rsidRDefault="00CB7D42" w:rsidP="00D95434">
            <w:pPr>
              <w:pStyle w:val="Char"/>
              <w:jc w:val="center"/>
              <w:rPr>
                <w:rFonts w:ascii="Arial" w:hAnsi="Arial" w:cs="Arial"/>
                <w:lang w:val="ro-RO"/>
              </w:rPr>
            </w:pPr>
            <w:r w:rsidRPr="00F44602">
              <w:rPr>
                <w:rFonts w:ascii="Arial" w:hAnsi="Arial" w:cs="Arial"/>
                <w:lang w:val="ro-RO"/>
              </w:rPr>
              <w:t>5033</w:t>
            </w:r>
          </w:p>
        </w:tc>
        <w:tc>
          <w:tcPr>
            <w:tcW w:w="1327" w:type="dxa"/>
            <w:vAlign w:val="center"/>
          </w:tcPr>
          <w:p w:rsidR="00CB7D42" w:rsidRPr="00F44602" w:rsidRDefault="00CB7D42" w:rsidP="00D95434">
            <w:pPr>
              <w:pStyle w:val="Char"/>
              <w:jc w:val="center"/>
              <w:rPr>
                <w:rFonts w:ascii="Arial" w:hAnsi="Arial" w:cs="Arial"/>
                <w:lang w:val="ro-RO"/>
              </w:rPr>
            </w:pPr>
            <w:r w:rsidRPr="00F44602">
              <w:rPr>
                <w:rFonts w:ascii="Arial" w:hAnsi="Arial" w:cs="Arial"/>
                <w:lang w:val="ro-RO"/>
              </w:rPr>
              <w:t>39804</w:t>
            </w:r>
          </w:p>
        </w:tc>
        <w:tc>
          <w:tcPr>
            <w:tcW w:w="1327" w:type="dxa"/>
            <w:vAlign w:val="center"/>
          </w:tcPr>
          <w:p w:rsidR="00CB7D42" w:rsidRPr="00F44602" w:rsidRDefault="00CB7D42" w:rsidP="00D95434">
            <w:pPr>
              <w:pStyle w:val="Char"/>
              <w:jc w:val="center"/>
              <w:rPr>
                <w:rFonts w:ascii="Arial" w:hAnsi="Arial" w:cs="Arial"/>
                <w:lang w:val="ro-RO"/>
              </w:rPr>
            </w:pPr>
            <w:r w:rsidRPr="00F44602">
              <w:rPr>
                <w:rFonts w:ascii="Arial" w:hAnsi="Arial" w:cs="Arial"/>
                <w:lang w:val="ro-RO"/>
              </w:rPr>
              <w:t>3622</w:t>
            </w:r>
          </w:p>
        </w:tc>
        <w:tc>
          <w:tcPr>
            <w:tcW w:w="1327" w:type="dxa"/>
            <w:vAlign w:val="center"/>
          </w:tcPr>
          <w:p w:rsidR="00CB7D42" w:rsidRPr="00F44602" w:rsidRDefault="00CB7D42" w:rsidP="00D95434">
            <w:pPr>
              <w:pStyle w:val="Char"/>
              <w:jc w:val="center"/>
              <w:rPr>
                <w:rFonts w:ascii="Arial" w:hAnsi="Arial" w:cs="Arial"/>
                <w:lang w:val="ro-RO"/>
              </w:rPr>
            </w:pPr>
            <w:r w:rsidRPr="00F44602">
              <w:rPr>
                <w:rFonts w:ascii="Arial" w:hAnsi="Arial" w:cs="Arial"/>
                <w:lang w:val="ro-RO"/>
              </w:rPr>
              <w:t>25107</w:t>
            </w:r>
          </w:p>
        </w:tc>
        <w:tc>
          <w:tcPr>
            <w:tcW w:w="1327" w:type="dxa"/>
            <w:vAlign w:val="center"/>
          </w:tcPr>
          <w:p w:rsidR="00CB7D42" w:rsidRPr="00F44602" w:rsidRDefault="00CB7D42" w:rsidP="00D95434">
            <w:pPr>
              <w:pStyle w:val="Char"/>
              <w:jc w:val="center"/>
              <w:rPr>
                <w:rFonts w:ascii="Arial" w:hAnsi="Arial" w:cs="Arial"/>
                <w:lang w:val="ro-RO"/>
              </w:rPr>
            </w:pPr>
            <w:r w:rsidRPr="00F44602">
              <w:rPr>
                <w:rFonts w:ascii="Arial" w:hAnsi="Arial" w:cs="Arial"/>
                <w:lang w:val="ro-RO"/>
              </w:rPr>
              <w:t>1411</w:t>
            </w:r>
          </w:p>
        </w:tc>
        <w:tc>
          <w:tcPr>
            <w:tcW w:w="1327" w:type="dxa"/>
            <w:vAlign w:val="center"/>
          </w:tcPr>
          <w:p w:rsidR="00CB7D42" w:rsidRPr="00F44602" w:rsidRDefault="00CB7D42" w:rsidP="00D95434">
            <w:pPr>
              <w:pStyle w:val="Char"/>
              <w:jc w:val="center"/>
              <w:rPr>
                <w:rFonts w:ascii="Arial" w:hAnsi="Arial" w:cs="Arial"/>
                <w:lang w:val="ro-RO"/>
              </w:rPr>
            </w:pPr>
            <w:r w:rsidRPr="00F44602">
              <w:rPr>
                <w:rFonts w:ascii="Arial" w:hAnsi="Arial" w:cs="Arial"/>
                <w:lang w:val="ro-RO"/>
              </w:rPr>
              <w:t>14697</w:t>
            </w:r>
          </w:p>
        </w:tc>
      </w:tr>
      <w:tr w:rsidR="00CB7D42" w:rsidRPr="00F44602">
        <w:trPr>
          <w:cantSplit/>
          <w:jc w:val="center"/>
        </w:trPr>
        <w:tc>
          <w:tcPr>
            <w:tcW w:w="1326" w:type="dxa"/>
            <w:vAlign w:val="center"/>
          </w:tcPr>
          <w:p w:rsidR="00CB7D42" w:rsidRPr="00F44602" w:rsidRDefault="00CB7D42" w:rsidP="00D95434">
            <w:pPr>
              <w:pStyle w:val="Char"/>
              <w:jc w:val="center"/>
              <w:rPr>
                <w:rFonts w:ascii="Arial" w:hAnsi="Arial" w:cs="Arial"/>
                <w:lang w:val="ro-RO"/>
              </w:rPr>
            </w:pPr>
            <w:r w:rsidRPr="00F44602">
              <w:rPr>
                <w:rFonts w:ascii="Arial" w:hAnsi="Arial" w:cs="Arial"/>
                <w:lang w:val="ro-RO"/>
              </w:rPr>
              <w:t>2008</w:t>
            </w:r>
          </w:p>
        </w:tc>
        <w:tc>
          <w:tcPr>
            <w:tcW w:w="1327" w:type="dxa"/>
            <w:vAlign w:val="center"/>
          </w:tcPr>
          <w:p w:rsidR="00CB7D42" w:rsidRPr="00F44602" w:rsidRDefault="00CB7D42" w:rsidP="00D95434">
            <w:pPr>
              <w:pStyle w:val="Char"/>
              <w:jc w:val="center"/>
              <w:rPr>
                <w:rFonts w:ascii="Arial" w:hAnsi="Arial" w:cs="Arial"/>
                <w:lang w:val="ro-RO"/>
              </w:rPr>
            </w:pPr>
            <w:r w:rsidRPr="00F44602">
              <w:rPr>
                <w:rFonts w:ascii="Arial" w:hAnsi="Arial" w:cs="Arial"/>
                <w:lang w:val="ro-RO"/>
              </w:rPr>
              <w:t>5273</w:t>
            </w:r>
          </w:p>
        </w:tc>
        <w:tc>
          <w:tcPr>
            <w:tcW w:w="1327" w:type="dxa"/>
            <w:vAlign w:val="center"/>
          </w:tcPr>
          <w:p w:rsidR="00CB7D42" w:rsidRPr="00F44602" w:rsidRDefault="00CB7D42" w:rsidP="00D95434">
            <w:pPr>
              <w:pStyle w:val="Char"/>
              <w:jc w:val="center"/>
              <w:rPr>
                <w:rFonts w:ascii="Arial" w:hAnsi="Arial" w:cs="Arial"/>
                <w:lang w:val="ro-RO"/>
              </w:rPr>
            </w:pPr>
            <w:r w:rsidRPr="00F44602">
              <w:rPr>
                <w:rFonts w:ascii="Arial" w:hAnsi="Arial" w:cs="Arial"/>
                <w:lang w:val="ro-RO"/>
              </w:rPr>
              <w:t>40187</w:t>
            </w:r>
          </w:p>
        </w:tc>
        <w:tc>
          <w:tcPr>
            <w:tcW w:w="1327" w:type="dxa"/>
            <w:vAlign w:val="center"/>
          </w:tcPr>
          <w:p w:rsidR="00CB7D42" w:rsidRPr="00F44602" w:rsidRDefault="00CB7D42" w:rsidP="00D95434">
            <w:pPr>
              <w:pStyle w:val="Char"/>
              <w:jc w:val="center"/>
              <w:rPr>
                <w:rFonts w:ascii="Arial" w:hAnsi="Arial" w:cs="Arial"/>
                <w:lang w:val="ro-RO"/>
              </w:rPr>
            </w:pPr>
            <w:r w:rsidRPr="00F44602">
              <w:rPr>
                <w:rFonts w:ascii="Arial" w:hAnsi="Arial" w:cs="Arial"/>
                <w:lang w:val="ro-RO"/>
              </w:rPr>
              <w:t>4106</w:t>
            </w:r>
          </w:p>
        </w:tc>
        <w:tc>
          <w:tcPr>
            <w:tcW w:w="1327" w:type="dxa"/>
            <w:vAlign w:val="center"/>
          </w:tcPr>
          <w:p w:rsidR="00CB7D42" w:rsidRPr="00F44602" w:rsidRDefault="00CB7D42" w:rsidP="00D95434">
            <w:pPr>
              <w:pStyle w:val="Char"/>
              <w:jc w:val="center"/>
              <w:rPr>
                <w:rFonts w:ascii="Arial" w:hAnsi="Arial" w:cs="Arial"/>
                <w:lang w:val="ro-RO"/>
              </w:rPr>
            </w:pPr>
            <w:r w:rsidRPr="00F44602">
              <w:rPr>
                <w:rFonts w:ascii="Arial" w:hAnsi="Arial" w:cs="Arial"/>
                <w:lang w:val="ro-RO"/>
              </w:rPr>
              <w:t>24259</w:t>
            </w:r>
          </w:p>
        </w:tc>
        <w:tc>
          <w:tcPr>
            <w:tcW w:w="1327" w:type="dxa"/>
            <w:vAlign w:val="center"/>
          </w:tcPr>
          <w:p w:rsidR="00CB7D42" w:rsidRPr="00F44602" w:rsidRDefault="00CB7D42" w:rsidP="00D95434">
            <w:pPr>
              <w:pStyle w:val="Char"/>
              <w:jc w:val="center"/>
              <w:rPr>
                <w:rFonts w:ascii="Arial" w:hAnsi="Arial" w:cs="Arial"/>
                <w:lang w:val="ro-RO"/>
              </w:rPr>
            </w:pPr>
            <w:r w:rsidRPr="00F44602">
              <w:rPr>
                <w:rFonts w:ascii="Arial" w:hAnsi="Arial" w:cs="Arial"/>
                <w:lang w:val="ro-RO"/>
              </w:rPr>
              <w:t>1167</w:t>
            </w:r>
          </w:p>
        </w:tc>
        <w:tc>
          <w:tcPr>
            <w:tcW w:w="1327" w:type="dxa"/>
            <w:vAlign w:val="center"/>
          </w:tcPr>
          <w:p w:rsidR="00CB7D42" w:rsidRPr="00F44602" w:rsidRDefault="00CB7D42" w:rsidP="00D95434">
            <w:pPr>
              <w:pStyle w:val="Char"/>
              <w:jc w:val="center"/>
              <w:rPr>
                <w:rFonts w:ascii="Arial" w:hAnsi="Arial" w:cs="Arial"/>
                <w:lang w:val="ro-RO"/>
              </w:rPr>
            </w:pPr>
            <w:r w:rsidRPr="00F44602">
              <w:rPr>
                <w:rFonts w:ascii="Arial" w:hAnsi="Arial" w:cs="Arial"/>
                <w:lang w:val="ro-RO"/>
              </w:rPr>
              <w:t>15928</w:t>
            </w:r>
          </w:p>
        </w:tc>
      </w:tr>
      <w:tr w:rsidR="00CB7D42" w:rsidRPr="00F44602">
        <w:trPr>
          <w:cantSplit/>
          <w:jc w:val="center"/>
        </w:trPr>
        <w:tc>
          <w:tcPr>
            <w:tcW w:w="1326" w:type="dxa"/>
            <w:vAlign w:val="center"/>
          </w:tcPr>
          <w:p w:rsidR="00CB7D42" w:rsidRPr="00F44602" w:rsidRDefault="00CB7D42" w:rsidP="00D95434">
            <w:pPr>
              <w:pStyle w:val="Char"/>
              <w:jc w:val="center"/>
              <w:rPr>
                <w:rFonts w:ascii="Arial" w:hAnsi="Arial" w:cs="Arial"/>
                <w:lang w:val="ro-RO"/>
              </w:rPr>
            </w:pPr>
            <w:r w:rsidRPr="00F44602">
              <w:rPr>
                <w:rFonts w:ascii="Arial" w:hAnsi="Arial" w:cs="Arial"/>
                <w:lang w:val="ro-RO"/>
              </w:rPr>
              <w:t>2009</w:t>
            </w:r>
          </w:p>
        </w:tc>
        <w:tc>
          <w:tcPr>
            <w:tcW w:w="1327" w:type="dxa"/>
            <w:vAlign w:val="center"/>
          </w:tcPr>
          <w:p w:rsidR="00CB7D42" w:rsidRPr="00F44602" w:rsidRDefault="00CB7D42" w:rsidP="00D95434">
            <w:pPr>
              <w:pStyle w:val="Char"/>
              <w:jc w:val="center"/>
              <w:rPr>
                <w:rFonts w:ascii="Arial" w:hAnsi="Arial" w:cs="Arial"/>
                <w:lang w:val="ro-RO"/>
              </w:rPr>
            </w:pPr>
            <w:r w:rsidRPr="00F44602">
              <w:rPr>
                <w:rFonts w:ascii="Arial" w:hAnsi="Arial" w:cs="Arial"/>
                <w:lang w:val="ro-RO"/>
              </w:rPr>
              <w:t>4163</w:t>
            </w:r>
          </w:p>
        </w:tc>
        <w:tc>
          <w:tcPr>
            <w:tcW w:w="1327" w:type="dxa"/>
            <w:vAlign w:val="center"/>
          </w:tcPr>
          <w:p w:rsidR="00CB7D42" w:rsidRPr="00F44602" w:rsidRDefault="00CB7D42" w:rsidP="00D95434">
            <w:pPr>
              <w:pStyle w:val="Char"/>
              <w:jc w:val="center"/>
              <w:rPr>
                <w:rFonts w:ascii="Arial" w:hAnsi="Arial" w:cs="Arial"/>
                <w:lang w:val="ro-RO"/>
              </w:rPr>
            </w:pPr>
            <w:r w:rsidRPr="00F44602">
              <w:rPr>
                <w:rFonts w:ascii="Arial" w:hAnsi="Arial" w:cs="Arial"/>
                <w:lang w:val="ro-RO"/>
              </w:rPr>
              <w:t>23805</w:t>
            </w:r>
          </w:p>
        </w:tc>
        <w:tc>
          <w:tcPr>
            <w:tcW w:w="1327" w:type="dxa"/>
            <w:vAlign w:val="center"/>
          </w:tcPr>
          <w:p w:rsidR="00CB7D42" w:rsidRPr="00F44602" w:rsidRDefault="00CB7D42" w:rsidP="00D95434">
            <w:pPr>
              <w:pStyle w:val="Char"/>
              <w:jc w:val="center"/>
              <w:rPr>
                <w:rFonts w:ascii="Arial" w:hAnsi="Arial" w:cs="Arial"/>
                <w:lang w:val="ro-RO"/>
              </w:rPr>
            </w:pPr>
            <w:r w:rsidRPr="00F44602">
              <w:rPr>
                <w:rFonts w:ascii="Arial" w:hAnsi="Arial" w:cs="Arial"/>
                <w:lang w:val="ro-RO"/>
              </w:rPr>
              <w:t>3194</w:t>
            </w:r>
          </w:p>
        </w:tc>
        <w:tc>
          <w:tcPr>
            <w:tcW w:w="1327" w:type="dxa"/>
            <w:vAlign w:val="center"/>
          </w:tcPr>
          <w:p w:rsidR="00CB7D42" w:rsidRPr="00F44602" w:rsidRDefault="00CB7D42" w:rsidP="00D95434">
            <w:pPr>
              <w:pStyle w:val="Char"/>
              <w:jc w:val="center"/>
              <w:rPr>
                <w:rFonts w:ascii="Arial" w:hAnsi="Arial" w:cs="Arial"/>
                <w:lang w:val="ro-RO"/>
              </w:rPr>
            </w:pPr>
            <w:r w:rsidRPr="00F44602">
              <w:rPr>
                <w:rFonts w:ascii="Arial" w:hAnsi="Arial" w:cs="Arial"/>
                <w:lang w:val="ro-RO"/>
              </w:rPr>
              <w:t>8569</w:t>
            </w:r>
          </w:p>
        </w:tc>
        <w:tc>
          <w:tcPr>
            <w:tcW w:w="1327" w:type="dxa"/>
            <w:vAlign w:val="center"/>
          </w:tcPr>
          <w:p w:rsidR="00CB7D42" w:rsidRPr="00F44602" w:rsidRDefault="00CB7D42" w:rsidP="00D95434">
            <w:pPr>
              <w:pStyle w:val="Char"/>
              <w:jc w:val="center"/>
              <w:rPr>
                <w:rFonts w:ascii="Arial" w:hAnsi="Arial" w:cs="Arial"/>
                <w:lang w:val="ro-RO"/>
              </w:rPr>
            </w:pPr>
            <w:r w:rsidRPr="00F44602">
              <w:rPr>
                <w:rFonts w:ascii="Arial" w:hAnsi="Arial" w:cs="Arial"/>
                <w:lang w:val="ro-RO"/>
              </w:rPr>
              <w:t>969</w:t>
            </w:r>
          </w:p>
        </w:tc>
        <w:tc>
          <w:tcPr>
            <w:tcW w:w="1327" w:type="dxa"/>
            <w:vAlign w:val="center"/>
          </w:tcPr>
          <w:p w:rsidR="00CB7D42" w:rsidRPr="00F44602" w:rsidRDefault="00CB7D42" w:rsidP="00D95434">
            <w:pPr>
              <w:pStyle w:val="Char"/>
              <w:jc w:val="center"/>
              <w:rPr>
                <w:rFonts w:ascii="Arial" w:hAnsi="Arial" w:cs="Arial"/>
                <w:lang w:val="ro-RO"/>
              </w:rPr>
            </w:pPr>
            <w:r w:rsidRPr="00F44602">
              <w:rPr>
                <w:rFonts w:ascii="Arial" w:hAnsi="Arial" w:cs="Arial"/>
                <w:lang w:val="ro-RO"/>
              </w:rPr>
              <w:t>15236</w:t>
            </w:r>
          </w:p>
        </w:tc>
      </w:tr>
      <w:tr w:rsidR="00CB7D42" w:rsidRPr="00F44602">
        <w:trPr>
          <w:cantSplit/>
          <w:jc w:val="center"/>
        </w:trPr>
        <w:tc>
          <w:tcPr>
            <w:tcW w:w="1326" w:type="dxa"/>
            <w:vAlign w:val="center"/>
          </w:tcPr>
          <w:p w:rsidR="00CB7D42" w:rsidRPr="00F44602" w:rsidRDefault="00CB7D42" w:rsidP="00D95434">
            <w:pPr>
              <w:pStyle w:val="Char"/>
              <w:jc w:val="center"/>
              <w:rPr>
                <w:rFonts w:ascii="Arial" w:hAnsi="Arial" w:cs="Arial"/>
                <w:lang w:val="ro-RO"/>
              </w:rPr>
            </w:pPr>
            <w:r w:rsidRPr="00F44602">
              <w:rPr>
                <w:rFonts w:ascii="Arial" w:hAnsi="Arial" w:cs="Arial"/>
                <w:lang w:val="ro-RO"/>
              </w:rPr>
              <w:t>2010</w:t>
            </w:r>
          </w:p>
        </w:tc>
        <w:tc>
          <w:tcPr>
            <w:tcW w:w="1327" w:type="dxa"/>
            <w:vAlign w:val="center"/>
          </w:tcPr>
          <w:p w:rsidR="00CB7D42" w:rsidRPr="00F44602" w:rsidRDefault="00CB7D42" w:rsidP="00D95434">
            <w:pPr>
              <w:pStyle w:val="Char"/>
              <w:jc w:val="center"/>
              <w:rPr>
                <w:rFonts w:ascii="Arial" w:hAnsi="Arial" w:cs="Arial"/>
                <w:lang w:val="ro-RO"/>
              </w:rPr>
            </w:pPr>
            <w:r w:rsidRPr="00F44602">
              <w:rPr>
                <w:rFonts w:ascii="Arial" w:hAnsi="Arial" w:cs="Arial"/>
                <w:lang w:val="ro-RO"/>
              </w:rPr>
              <w:t>2699</w:t>
            </w:r>
          </w:p>
        </w:tc>
        <w:tc>
          <w:tcPr>
            <w:tcW w:w="1327" w:type="dxa"/>
            <w:vAlign w:val="center"/>
          </w:tcPr>
          <w:p w:rsidR="00CB7D42" w:rsidRPr="00F44602" w:rsidRDefault="00CB7D42" w:rsidP="00D95434">
            <w:pPr>
              <w:pStyle w:val="Char"/>
              <w:jc w:val="center"/>
              <w:rPr>
                <w:rFonts w:ascii="Arial" w:hAnsi="Arial" w:cs="Arial"/>
                <w:lang w:val="ro-RO"/>
              </w:rPr>
            </w:pPr>
            <w:r w:rsidRPr="00F44602">
              <w:rPr>
                <w:rFonts w:ascii="Arial" w:hAnsi="Arial" w:cs="Arial"/>
                <w:lang w:val="ro-RO"/>
              </w:rPr>
              <w:t>15434</w:t>
            </w:r>
          </w:p>
        </w:tc>
        <w:tc>
          <w:tcPr>
            <w:tcW w:w="1327" w:type="dxa"/>
            <w:vAlign w:val="center"/>
          </w:tcPr>
          <w:p w:rsidR="00CB7D42" w:rsidRPr="00F44602" w:rsidRDefault="00CB7D42" w:rsidP="00D95434">
            <w:pPr>
              <w:pStyle w:val="Char"/>
              <w:jc w:val="center"/>
              <w:rPr>
                <w:rFonts w:ascii="Arial" w:hAnsi="Arial" w:cs="Arial"/>
                <w:lang w:val="ro-RO"/>
              </w:rPr>
            </w:pPr>
            <w:r w:rsidRPr="00F44602">
              <w:rPr>
                <w:rFonts w:ascii="Arial" w:hAnsi="Arial" w:cs="Arial"/>
                <w:lang w:val="ro-RO"/>
              </w:rPr>
              <w:t>2121</w:t>
            </w:r>
          </w:p>
        </w:tc>
        <w:tc>
          <w:tcPr>
            <w:tcW w:w="1327" w:type="dxa"/>
            <w:vAlign w:val="center"/>
          </w:tcPr>
          <w:p w:rsidR="00CB7D42" w:rsidRPr="00F44602" w:rsidRDefault="00CB7D42" w:rsidP="00D95434">
            <w:pPr>
              <w:pStyle w:val="Char"/>
              <w:jc w:val="center"/>
              <w:rPr>
                <w:rFonts w:ascii="Arial" w:hAnsi="Arial" w:cs="Arial"/>
                <w:lang w:val="ro-RO"/>
              </w:rPr>
            </w:pPr>
            <w:r w:rsidRPr="00F44602">
              <w:rPr>
                <w:rFonts w:ascii="Arial" w:hAnsi="Arial" w:cs="Arial"/>
                <w:lang w:val="ro-RO"/>
              </w:rPr>
              <w:t>5690</w:t>
            </w:r>
          </w:p>
        </w:tc>
        <w:tc>
          <w:tcPr>
            <w:tcW w:w="1327" w:type="dxa"/>
            <w:vAlign w:val="center"/>
          </w:tcPr>
          <w:p w:rsidR="00CB7D42" w:rsidRPr="00F44602" w:rsidRDefault="00CB7D42" w:rsidP="00D95434">
            <w:pPr>
              <w:pStyle w:val="Char"/>
              <w:jc w:val="center"/>
              <w:rPr>
                <w:rFonts w:ascii="Arial" w:hAnsi="Arial" w:cs="Arial"/>
                <w:lang w:val="ro-RO"/>
              </w:rPr>
            </w:pPr>
            <w:r w:rsidRPr="00F44602">
              <w:rPr>
                <w:rFonts w:ascii="Arial" w:hAnsi="Arial" w:cs="Arial"/>
                <w:lang w:val="ro-RO"/>
              </w:rPr>
              <w:t>578</w:t>
            </w:r>
          </w:p>
        </w:tc>
        <w:tc>
          <w:tcPr>
            <w:tcW w:w="1327" w:type="dxa"/>
            <w:vAlign w:val="center"/>
          </w:tcPr>
          <w:p w:rsidR="00CB7D42" w:rsidRPr="00F44602" w:rsidRDefault="00CB7D42" w:rsidP="00D95434">
            <w:pPr>
              <w:pStyle w:val="Char"/>
              <w:jc w:val="center"/>
              <w:rPr>
                <w:rFonts w:ascii="Arial" w:hAnsi="Arial" w:cs="Arial"/>
                <w:lang w:val="ro-RO"/>
              </w:rPr>
            </w:pPr>
            <w:r w:rsidRPr="00F44602">
              <w:rPr>
                <w:rFonts w:ascii="Arial" w:hAnsi="Arial" w:cs="Arial"/>
                <w:lang w:val="ro-RO"/>
              </w:rPr>
              <w:t>9088</w:t>
            </w:r>
          </w:p>
        </w:tc>
      </w:tr>
    </w:tbl>
    <w:p w:rsidR="00CB7D42" w:rsidRDefault="00CB7D42" w:rsidP="00CB7D42">
      <w:pPr>
        <w:pStyle w:val="Char"/>
        <w:jc w:val="center"/>
        <w:rPr>
          <w:rFonts w:ascii="Arial" w:hAnsi="Arial" w:cs="Arial"/>
          <w:lang w:val="ro-RO"/>
        </w:rPr>
      </w:pPr>
    </w:p>
    <w:p w:rsidR="00CB7D42" w:rsidRPr="00F44602" w:rsidRDefault="00CB7D42" w:rsidP="00CB7D42">
      <w:pPr>
        <w:pStyle w:val="Char"/>
        <w:jc w:val="center"/>
        <w:rPr>
          <w:rFonts w:ascii="Arial" w:hAnsi="Arial" w:cs="Arial"/>
          <w:lang w:val="ro-RO" w:eastAsia="en-US"/>
        </w:rPr>
      </w:pPr>
      <w:r>
        <w:rPr>
          <w:rFonts w:ascii="Arial" w:hAnsi="Arial" w:cs="Arial"/>
          <w:lang w:val="ro-RO"/>
        </w:rPr>
        <w:t>Tabelul nr. 6.5.4.5.2.</w:t>
      </w:r>
      <w:r w:rsidRPr="00F44602">
        <w:rPr>
          <w:rFonts w:ascii="Arial" w:hAnsi="Arial" w:cs="Arial"/>
          <w:lang w:val="ro-RO"/>
        </w:rPr>
        <w:t xml:space="preserve"> </w:t>
      </w:r>
      <w:r w:rsidRPr="00F44602">
        <w:rPr>
          <w:rFonts w:ascii="Arial" w:hAnsi="Arial" w:cs="Arial"/>
          <w:lang w:val="ro-RO" w:eastAsia="en-US"/>
        </w:rPr>
        <w:t xml:space="preserve">Situaţia condensatorilor cu PCB </w:t>
      </w:r>
      <w:r>
        <w:rPr>
          <w:rFonts w:ascii="Arial" w:hAnsi="Arial" w:cs="Arial"/>
          <w:bCs/>
          <w:lang w:val="ro-RO" w:eastAsia="en-US"/>
        </w:rPr>
        <w:t>în perioada 2005-2010</w:t>
      </w:r>
    </w:p>
    <w:p w:rsidR="00CB7D42" w:rsidRDefault="00CB7D42" w:rsidP="00CB7D42">
      <w:pPr>
        <w:pStyle w:val="Char"/>
        <w:rPr>
          <w:rFonts w:ascii="Arial" w:hAnsi="Arial" w:cs="Arial"/>
          <w:lang w:val="ro-RO"/>
        </w:rPr>
      </w:pPr>
    </w:p>
    <w:p w:rsidR="00CB7D42" w:rsidRPr="004B5D42" w:rsidRDefault="00CB7D42" w:rsidP="00CB7D42">
      <w:pPr>
        <w:pStyle w:val="Char"/>
        <w:rPr>
          <w:rFonts w:ascii="Arial" w:hAnsi="Arial" w:cs="Arial"/>
          <w:b/>
          <w:lang w:val="ro-RO"/>
        </w:rPr>
      </w:pPr>
      <w:r w:rsidRPr="004B5D42">
        <w:rPr>
          <w:rFonts w:ascii="Arial" w:hAnsi="Arial" w:cs="Arial"/>
          <w:b/>
          <w:lang w:val="ro-RO"/>
        </w:rPr>
        <w:t>6.5.4.6. Gestionarea deşeurilor de baterii si acumulatori</w:t>
      </w:r>
    </w:p>
    <w:p w:rsidR="00CB7D42" w:rsidRDefault="00CB7D42" w:rsidP="00CB7D42">
      <w:pPr>
        <w:jc w:val="both"/>
        <w:rPr>
          <w:rFonts w:ascii="Arial" w:hAnsi="Arial" w:cs="Arial"/>
        </w:rPr>
      </w:pPr>
    </w:p>
    <w:p w:rsidR="00CB7D42" w:rsidRPr="00F44602" w:rsidRDefault="00CB7D42" w:rsidP="00CB7D42">
      <w:pPr>
        <w:ind w:firstLine="708"/>
        <w:jc w:val="both"/>
        <w:rPr>
          <w:rFonts w:ascii="Arial" w:hAnsi="Arial" w:cs="Arial"/>
        </w:rPr>
      </w:pPr>
      <w:r>
        <w:rPr>
          <w:rFonts w:ascii="Arial" w:hAnsi="Arial" w:cs="Arial"/>
        </w:rPr>
        <w:t xml:space="preserve">Această activitate este </w:t>
      </w:r>
      <w:r w:rsidRPr="00F44602">
        <w:rPr>
          <w:rFonts w:ascii="Arial" w:hAnsi="Arial" w:cs="Arial"/>
        </w:rPr>
        <w:t xml:space="preserve">reglementată în ţara noastră prin HG </w:t>
      </w:r>
      <w:r>
        <w:rPr>
          <w:rFonts w:ascii="Arial" w:hAnsi="Arial" w:cs="Arial"/>
        </w:rPr>
        <w:t xml:space="preserve"> nr. </w:t>
      </w:r>
      <w:r w:rsidRPr="00F44602">
        <w:rPr>
          <w:rFonts w:ascii="Arial" w:hAnsi="Arial" w:cs="Arial"/>
        </w:rPr>
        <w:t>1132/2008 privind regimul bateriilor şi acumulatorilor şi al deşeurilor de baterii şi acumulatori. Responsabili</w:t>
      </w:r>
      <w:r>
        <w:rPr>
          <w:rFonts w:ascii="Arial" w:hAnsi="Arial" w:cs="Arial"/>
        </w:rPr>
        <w:t xml:space="preserve">tatea </w:t>
      </w:r>
      <w:r w:rsidRPr="00F44602">
        <w:rPr>
          <w:rFonts w:ascii="Arial" w:hAnsi="Arial" w:cs="Arial"/>
        </w:rPr>
        <w:t>gestion</w:t>
      </w:r>
      <w:r>
        <w:rPr>
          <w:rFonts w:ascii="Arial" w:hAnsi="Arial" w:cs="Arial"/>
        </w:rPr>
        <w:t>ării</w:t>
      </w:r>
      <w:r w:rsidRPr="00F44602">
        <w:rPr>
          <w:rFonts w:ascii="Arial" w:hAnsi="Arial" w:cs="Arial"/>
        </w:rPr>
        <w:t xml:space="preserve"> deşeurilor de baterii şi acumulatori uzaţi </w:t>
      </w:r>
      <w:r>
        <w:rPr>
          <w:rFonts w:ascii="Arial" w:hAnsi="Arial" w:cs="Arial"/>
        </w:rPr>
        <w:t>revine</w:t>
      </w:r>
      <w:r w:rsidRPr="00F44602">
        <w:rPr>
          <w:rFonts w:ascii="Arial" w:hAnsi="Arial" w:cs="Arial"/>
        </w:rPr>
        <w:t xml:space="preserve"> producători</w:t>
      </w:r>
      <w:r>
        <w:rPr>
          <w:rFonts w:ascii="Arial" w:hAnsi="Arial" w:cs="Arial"/>
        </w:rPr>
        <w:t>lor</w:t>
      </w:r>
      <w:r w:rsidRPr="00F44602">
        <w:rPr>
          <w:rFonts w:ascii="Arial" w:hAnsi="Arial" w:cs="Arial"/>
        </w:rPr>
        <w:t xml:space="preserve">. </w:t>
      </w:r>
    </w:p>
    <w:p w:rsidR="00CB7D42" w:rsidRPr="00F44602" w:rsidRDefault="00CB7D42" w:rsidP="00CB7D42">
      <w:pPr>
        <w:ind w:firstLine="708"/>
        <w:jc w:val="both"/>
        <w:rPr>
          <w:rFonts w:ascii="Arial" w:hAnsi="Arial" w:cs="Arial"/>
        </w:rPr>
      </w:pPr>
      <w:r w:rsidRPr="00F44602">
        <w:rPr>
          <w:rFonts w:ascii="Arial" w:hAnsi="Arial" w:cs="Arial"/>
        </w:rPr>
        <w:t xml:space="preserve">Pornind de la definiţia termenului de baterie sau acumulator </w:t>
      </w:r>
      <w:r>
        <w:rPr>
          <w:rFonts w:ascii="Arial" w:hAnsi="Arial" w:cs="Arial"/>
        </w:rPr>
        <w:t>(</w:t>
      </w:r>
      <w:r w:rsidRPr="00F44602">
        <w:rPr>
          <w:rFonts w:ascii="Arial" w:hAnsi="Arial" w:cs="Arial"/>
        </w:rPr>
        <w:t>orice sursă de energie electrică generată prin transformarea directă a energiei chimice şi constituită din una sau mai multe celule primare</w:t>
      </w:r>
      <w:r>
        <w:rPr>
          <w:rFonts w:ascii="Arial" w:hAnsi="Arial" w:cs="Arial"/>
        </w:rPr>
        <w:t xml:space="preserve"> - </w:t>
      </w:r>
      <w:r w:rsidRPr="00F44602">
        <w:rPr>
          <w:rFonts w:ascii="Arial" w:hAnsi="Arial" w:cs="Arial"/>
        </w:rPr>
        <w:t>nereîncărcabile, ori din una sau mai multe celule secundare</w:t>
      </w:r>
      <w:r>
        <w:rPr>
          <w:rFonts w:ascii="Arial" w:hAnsi="Arial" w:cs="Arial"/>
        </w:rPr>
        <w:t xml:space="preserve"> - </w:t>
      </w:r>
      <w:r w:rsidRPr="00F44602">
        <w:rPr>
          <w:rFonts w:ascii="Arial" w:hAnsi="Arial" w:cs="Arial"/>
        </w:rPr>
        <w:t>reîncărcabile)</w:t>
      </w:r>
      <w:r>
        <w:rPr>
          <w:rFonts w:ascii="Arial" w:hAnsi="Arial" w:cs="Arial"/>
        </w:rPr>
        <w:t xml:space="preserve"> s-a</w:t>
      </w:r>
      <w:r w:rsidRPr="00F44602">
        <w:rPr>
          <w:rFonts w:ascii="Arial" w:hAnsi="Arial" w:cs="Arial"/>
        </w:rPr>
        <w:t xml:space="preserve"> reglementat atât introducerea pe piaţă a acestor produse</w:t>
      </w:r>
      <w:r>
        <w:rPr>
          <w:rFonts w:ascii="Arial" w:hAnsi="Arial" w:cs="Arial"/>
        </w:rPr>
        <w:t>,</w:t>
      </w:r>
      <w:r w:rsidRPr="00F44602">
        <w:rPr>
          <w:rFonts w:ascii="Arial" w:hAnsi="Arial" w:cs="Arial"/>
        </w:rPr>
        <w:t xml:space="preserve"> cât şi respectarea unor reguli specifice în ceea ce priveşte colectarea, tratarea, reciclarea sau eliminarea deşeurilor de baterii şi acumulatori.</w:t>
      </w:r>
    </w:p>
    <w:p w:rsidR="00CB7D42" w:rsidRPr="00F44602" w:rsidRDefault="00CB7D42" w:rsidP="00CB7D42">
      <w:pPr>
        <w:jc w:val="both"/>
        <w:rPr>
          <w:rFonts w:ascii="Arial" w:hAnsi="Arial" w:cs="Arial"/>
        </w:rPr>
      </w:pPr>
    </w:p>
    <w:p w:rsidR="00CB7D42" w:rsidRPr="00953C9A" w:rsidRDefault="00CB7D42" w:rsidP="00CB7D42">
      <w:pPr>
        <w:jc w:val="both"/>
        <w:rPr>
          <w:rFonts w:ascii="Arial" w:hAnsi="Arial" w:cs="Arial"/>
          <w:i/>
        </w:rPr>
      </w:pPr>
      <w:r w:rsidRPr="00953C9A">
        <w:rPr>
          <w:rFonts w:ascii="Arial" w:hAnsi="Arial" w:cs="Arial"/>
          <w:i/>
        </w:rPr>
        <w:t>Gestionarea deşeurilor de baterii şi acumulatori portabili</w:t>
      </w:r>
    </w:p>
    <w:p w:rsidR="00CB7D42" w:rsidRPr="00F44602" w:rsidRDefault="00CB7D42" w:rsidP="00CB7D42">
      <w:pPr>
        <w:jc w:val="both"/>
        <w:rPr>
          <w:rFonts w:ascii="Arial" w:hAnsi="Arial" w:cs="Arial"/>
        </w:rPr>
      </w:pPr>
    </w:p>
    <w:p w:rsidR="00CB7D42" w:rsidRPr="00F44602" w:rsidRDefault="00CB7D42" w:rsidP="00CB7D42">
      <w:pPr>
        <w:ind w:firstLine="708"/>
        <w:jc w:val="both"/>
        <w:rPr>
          <w:rFonts w:ascii="Arial" w:hAnsi="Arial" w:cs="Arial"/>
        </w:rPr>
      </w:pPr>
      <w:r w:rsidRPr="00F44602">
        <w:rPr>
          <w:rFonts w:ascii="Arial" w:hAnsi="Arial" w:cs="Arial"/>
        </w:rPr>
        <w:t xml:space="preserve">Bateriile sau acumulatorii portabili dimensiuni mici, pot fi transportate manual şi nu intră nici în categoria  baterilor sau acumulatorilor industriali, nici în cea a bateriilor sau acumulatorilor auto. </w:t>
      </w:r>
    </w:p>
    <w:p w:rsidR="00CB7D42" w:rsidRPr="00F44602" w:rsidRDefault="00CB7D42" w:rsidP="00CB7D42">
      <w:pPr>
        <w:ind w:firstLine="708"/>
        <w:jc w:val="both"/>
        <w:rPr>
          <w:rFonts w:ascii="Arial" w:hAnsi="Arial" w:cs="Arial"/>
        </w:rPr>
      </w:pPr>
      <w:r w:rsidRPr="00F44602">
        <w:rPr>
          <w:rFonts w:ascii="Arial" w:hAnsi="Arial" w:cs="Arial"/>
        </w:rPr>
        <w:t>Pentru deşeurile de baterii şi acumulatori portabili se va calcula rata de colectare incepând cu anul 2012, când trebuie să fie colectat minim 25% din cantitatea introdusă pe piaţă.</w:t>
      </w:r>
    </w:p>
    <w:p w:rsidR="00CB7D42" w:rsidRPr="00F44602" w:rsidRDefault="00CB7D42" w:rsidP="00CB7D42">
      <w:pPr>
        <w:ind w:firstLine="708"/>
        <w:jc w:val="both"/>
        <w:rPr>
          <w:rFonts w:ascii="Arial" w:hAnsi="Arial" w:cs="Arial"/>
        </w:rPr>
      </w:pPr>
      <w:r w:rsidRPr="00F44602">
        <w:rPr>
          <w:rFonts w:ascii="Arial" w:hAnsi="Arial" w:cs="Arial"/>
        </w:rPr>
        <w:t xml:space="preserve">Producătorii sunt responsabili pentru colectarea deşeurilor, organizând în acest scop sisteme de colectare prin puncte de colectare, organizate în apropierea utilizatorilor finali, ţinând cont de densitatea acestora sau la distribuitorii de baterii şi acumulatori portabili, unde utilizatorii finali </w:t>
      </w:r>
      <w:r>
        <w:rPr>
          <w:rFonts w:ascii="Arial" w:hAnsi="Arial" w:cs="Arial"/>
        </w:rPr>
        <w:t xml:space="preserve">le </w:t>
      </w:r>
      <w:r w:rsidRPr="00F44602">
        <w:rPr>
          <w:rFonts w:ascii="Arial" w:hAnsi="Arial" w:cs="Arial"/>
        </w:rPr>
        <w:t>pot depune fără nici o cheltuială din partea lor. Până la sfârşitul anului 2009 aceste sisteme de colectare nu sunt funcţionale.</w:t>
      </w:r>
    </w:p>
    <w:p w:rsidR="00CB7D42" w:rsidRPr="00F44602" w:rsidRDefault="00CB7D42" w:rsidP="00CB7D42">
      <w:pPr>
        <w:ind w:firstLine="720"/>
        <w:jc w:val="both"/>
        <w:rPr>
          <w:rFonts w:ascii="Arial" w:hAnsi="Arial" w:cs="Arial"/>
        </w:rPr>
      </w:pPr>
    </w:p>
    <w:p w:rsidR="00CB7D42" w:rsidRPr="00953C9A" w:rsidRDefault="00CB7D42" w:rsidP="00CB7D42">
      <w:pPr>
        <w:jc w:val="both"/>
        <w:rPr>
          <w:rFonts w:ascii="Arial" w:hAnsi="Arial" w:cs="Arial"/>
          <w:i/>
        </w:rPr>
      </w:pPr>
      <w:r w:rsidRPr="00953C9A">
        <w:rPr>
          <w:rFonts w:ascii="Arial" w:hAnsi="Arial" w:cs="Arial"/>
          <w:i/>
        </w:rPr>
        <w:t>Gestionarea deşeurilor de baterii si acumulatori auto şi industriali</w:t>
      </w:r>
    </w:p>
    <w:p w:rsidR="00CB7D42" w:rsidRDefault="00CB7D42" w:rsidP="00CB7D42">
      <w:pPr>
        <w:jc w:val="both"/>
        <w:rPr>
          <w:rFonts w:ascii="Arial" w:hAnsi="Arial" w:cs="Arial"/>
        </w:rPr>
      </w:pPr>
    </w:p>
    <w:p w:rsidR="00CB7D42" w:rsidRPr="00F44602" w:rsidRDefault="00CB7D42" w:rsidP="00CB7D42">
      <w:pPr>
        <w:ind w:firstLine="708"/>
        <w:jc w:val="both"/>
        <w:rPr>
          <w:rFonts w:ascii="Arial" w:hAnsi="Arial" w:cs="Arial"/>
        </w:rPr>
      </w:pPr>
      <w:r w:rsidRPr="00F44602">
        <w:rPr>
          <w:rFonts w:ascii="Arial" w:hAnsi="Arial" w:cs="Arial"/>
        </w:rPr>
        <w:t>Producătorii de baterii şi acumulatori sau terţii care acţionează în numele lor trebuie să organizeze sistemele de colectare a deşeurilor de baterii şi acumulatori, să asigure predarea acestora în vederea tratării/reciclării şi să ţină evidenţa gestiunii acestora.</w:t>
      </w:r>
    </w:p>
    <w:p w:rsidR="00CB7D42" w:rsidRPr="00F44602" w:rsidRDefault="00CB7D42" w:rsidP="00CB7D42">
      <w:pPr>
        <w:ind w:firstLine="708"/>
        <w:jc w:val="both"/>
        <w:rPr>
          <w:rFonts w:ascii="Arial" w:hAnsi="Arial" w:cs="Arial"/>
        </w:rPr>
      </w:pPr>
      <w:r w:rsidRPr="00F44602">
        <w:rPr>
          <w:rFonts w:ascii="Arial" w:hAnsi="Arial" w:cs="Arial"/>
        </w:rPr>
        <w:t>Pentru bateriile şi acumulatorii auto uzaţi funcţionează deja sistemul depozit</w:t>
      </w:r>
      <w:r>
        <w:rPr>
          <w:rFonts w:ascii="Arial" w:hAnsi="Arial" w:cs="Arial"/>
        </w:rPr>
        <w:t>,</w:t>
      </w:r>
      <w:r w:rsidRPr="00F44602">
        <w:rPr>
          <w:rFonts w:ascii="Arial" w:hAnsi="Arial" w:cs="Arial"/>
        </w:rPr>
        <w:t xml:space="preserve"> precum şi un număr de 13 operatori colectori autorizaţi în acest sens. Situaţia cantităţilor colectate/valorificate prin agenţi autorizaţi, începând cu anul 2007</w:t>
      </w:r>
      <w:r>
        <w:rPr>
          <w:rFonts w:ascii="Arial" w:hAnsi="Arial" w:cs="Arial"/>
        </w:rPr>
        <w:t>,</w:t>
      </w:r>
      <w:r w:rsidRPr="00F44602">
        <w:rPr>
          <w:rFonts w:ascii="Arial" w:hAnsi="Arial" w:cs="Arial"/>
        </w:rPr>
        <w:t xml:space="preserve"> este redată în tabelul de mai jos:</w:t>
      </w:r>
    </w:p>
    <w:p w:rsidR="00CB7D42" w:rsidRPr="00F44602" w:rsidRDefault="00CB7D42" w:rsidP="00CB7D42">
      <w:pPr>
        <w:jc w:val="both"/>
        <w:rPr>
          <w:rFonts w:ascii="Arial" w:hAnsi="Arial" w:cs="Arial"/>
        </w:rPr>
      </w:pPr>
    </w:p>
    <w:tbl>
      <w:tblPr>
        <w:tblW w:w="0" w:type="auto"/>
        <w:jc w:val="center"/>
        <w:tblInd w:w="-3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060"/>
        <w:gridCol w:w="2338"/>
        <w:gridCol w:w="2524"/>
      </w:tblGrid>
      <w:tr w:rsidR="00CB7D42" w:rsidRPr="00F44602">
        <w:tblPrEx>
          <w:tblCellMar>
            <w:top w:w="0" w:type="dxa"/>
            <w:bottom w:w="0" w:type="dxa"/>
          </w:tblCellMar>
        </w:tblPrEx>
        <w:trPr>
          <w:jc w:val="center"/>
        </w:trPr>
        <w:tc>
          <w:tcPr>
            <w:tcW w:w="1060" w:type="dxa"/>
          </w:tcPr>
          <w:p w:rsidR="00CB7D42" w:rsidRPr="00F44602" w:rsidRDefault="00CB7D42" w:rsidP="00D95434">
            <w:pPr>
              <w:jc w:val="center"/>
              <w:rPr>
                <w:rFonts w:ascii="Arial" w:hAnsi="Arial" w:cs="Arial"/>
                <w:bCs/>
              </w:rPr>
            </w:pPr>
            <w:r w:rsidRPr="00F44602">
              <w:rPr>
                <w:rFonts w:ascii="Arial" w:hAnsi="Arial" w:cs="Arial"/>
                <w:bCs/>
              </w:rPr>
              <w:t>An</w:t>
            </w:r>
          </w:p>
        </w:tc>
        <w:tc>
          <w:tcPr>
            <w:tcW w:w="0" w:type="auto"/>
          </w:tcPr>
          <w:p w:rsidR="00CB7D42" w:rsidRDefault="00CB7D42" w:rsidP="00D95434">
            <w:pPr>
              <w:jc w:val="center"/>
              <w:rPr>
                <w:rFonts w:ascii="Arial" w:hAnsi="Arial" w:cs="Arial"/>
                <w:bCs/>
              </w:rPr>
            </w:pPr>
            <w:r w:rsidRPr="00F44602">
              <w:rPr>
                <w:rFonts w:ascii="Arial" w:hAnsi="Arial" w:cs="Arial"/>
                <w:bCs/>
              </w:rPr>
              <w:t>Cantitatea colectat</w:t>
            </w:r>
            <w:r>
              <w:rPr>
                <w:rFonts w:ascii="Arial" w:hAnsi="Arial" w:cs="Arial"/>
                <w:bCs/>
              </w:rPr>
              <w:t xml:space="preserve">ă </w:t>
            </w:r>
          </w:p>
          <w:p w:rsidR="00CB7D42" w:rsidRPr="00F44602" w:rsidRDefault="00CB7D42" w:rsidP="00D95434">
            <w:pPr>
              <w:jc w:val="center"/>
              <w:rPr>
                <w:rFonts w:ascii="Arial" w:hAnsi="Arial" w:cs="Arial"/>
                <w:bCs/>
              </w:rPr>
            </w:pPr>
            <w:r>
              <w:rPr>
                <w:rFonts w:ascii="Arial" w:hAnsi="Arial" w:cs="Arial"/>
                <w:bCs/>
              </w:rPr>
              <w:t>(</w:t>
            </w:r>
            <w:r w:rsidRPr="00F44602">
              <w:rPr>
                <w:rFonts w:ascii="Arial" w:hAnsi="Arial" w:cs="Arial"/>
                <w:bCs/>
              </w:rPr>
              <w:t>tone</w:t>
            </w:r>
            <w:r>
              <w:rPr>
                <w:rFonts w:ascii="Arial" w:hAnsi="Arial" w:cs="Arial"/>
                <w:bCs/>
              </w:rPr>
              <w:t>)</w:t>
            </w:r>
          </w:p>
        </w:tc>
        <w:tc>
          <w:tcPr>
            <w:tcW w:w="0" w:type="auto"/>
          </w:tcPr>
          <w:p w:rsidR="00CB7D42" w:rsidRDefault="00CB7D42" w:rsidP="00D95434">
            <w:pPr>
              <w:jc w:val="center"/>
              <w:rPr>
                <w:rFonts w:ascii="Arial" w:hAnsi="Arial" w:cs="Arial"/>
                <w:bCs/>
              </w:rPr>
            </w:pPr>
            <w:r w:rsidRPr="00F44602">
              <w:rPr>
                <w:rFonts w:ascii="Arial" w:hAnsi="Arial" w:cs="Arial"/>
                <w:bCs/>
              </w:rPr>
              <w:t>Cantitatea valorificată</w:t>
            </w:r>
          </w:p>
          <w:p w:rsidR="00CB7D42" w:rsidRPr="00F44602" w:rsidRDefault="00CB7D42" w:rsidP="00D95434">
            <w:pPr>
              <w:jc w:val="center"/>
              <w:rPr>
                <w:rFonts w:ascii="Arial" w:hAnsi="Arial" w:cs="Arial"/>
                <w:bCs/>
              </w:rPr>
            </w:pPr>
            <w:r w:rsidRPr="00F44602">
              <w:rPr>
                <w:rFonts w:ascii="Arial" w:hAnsi="Arial" w:cs="Arial"/>
                <w:bCs/>
              </w:rPr>
              <w:t xml:space="preserve"> </w:t>
            </w:r>
            <w:r>
              <w:rPr>
                <w:rFonts w:ascii="Arial" w:hAnsi="Arial" w:cs="Arial"/>
                <w:bCs/>
              </w:rPr>
              <w:t>(</w:t>
            </w:r>
            <w:r w:rsidRPr="00F44602">
              <w:rPr>
                <w:rFonts w:ascii="Arial" w:hAnsi="Arial" w:cs="Arial"/>
                <w:bCs/>
              </w:rPr>
              <w:t>tone</w:t>
            </w:r>
            <w:r>
              <w:rPr>
                <w:rFonts w:ascii="Arial" w:hAnsi="Arial" w:cs="Arial"/>
                <w:bCs/>
              </w:rPr>
              <w:t>)</w:t>
            </w:r>
          </w:p>
        </w:tc>
      </w:tr>
      <w:tr w:rsidR="00CB7D42" w:rsidRPr="00F44602">
        <w:tblPrEx>
          <w:tblCellMar>
            <w:top w:w="0" w:type="dxa"/>
            <w:bottom w:w="0" w:type="dxa"/>
          </w:tblCellMar>
        </w:tblPrEx>
        <w:trPr>
          <w:jc w:val="center"/>
        </w:trPr>
        <w:tc>
          <w:tcPr>
            <w:tcW w:w="1060" w:type="dxa"/>
          </w:tcPr>
          <w:p w:rsidR="00CB7D42" w:rsidRPr="00F44602" w:rsidRDefault="00CB7D42" w:rsidP="00D95434">
            <w:pPr>
              <w:jc w:val="center"/>
              <w:rPr>
                <w:rFonts w:ascii="Arial" w:hAnsi="Arial" w:cs="Arial"/>
              </w:rPr>
            </w:pPr>
            <w:r w:rsidRPr="00F44602">
              <w:rPr>
                <w:rFonts w:ascii="Arial" w:hAnsi="Arial" w:cs="Arial"/>
              </w:rPr>
              <w:t>2007</w:t>
            </w:r>
          </w:p>
        </w:tc>
        <w:tc>
          <w:tcPr>
            <w:tcW w:w="0" w:type="auto"/>
          </w:tcPr>
          <w:p w:rsidR="00CB7D42" w:rsidRPr="00F44602" w:rsidRDefault="00CB7D42" w:rsidP="00D95434">
            <w:pPr>
              <w:jc w:val="center"/>
              <w:rPr>
                <w:rFonts w:ascii="Arial" w:hAnsi="Arial" w:cs="Arial"/>
              </w:rPr>
            </w:pPr>
            <w:r w:rsidRPr="00F44602">
              <w:rPr>
                <w:rFonts w:ascii="Arial" w:hAnsi="Arial" w:cs="Arial"/>
              </w:rPr>
              <w:t>269,993</w:t>
            </w:r>
          </w:p>
        </w:tc>
        <w:tc>
          <w:tcPr>
            <w:tcW w:w="0" w:type="auto"/>
          </w:tcPr>
          <w:p w:rsidR="00CB7D42" w:rsidRPr="00F44602" w:rsidRDefault="00CB7D42" w:rsidP="00D95434">
            <w:pPr>
              <w:jc w:val="center"/>
              <w:rPr>
                <w:rFonts w:ascii="Arial" w:hAnsi="Arial" w:cs="Arial"/>
              </w:rPr>
            </w:pPr>
            <w:r w:rsidRPr="00F44602">
              <w:rPr>
                <w:rFonts w:ascii="Arial" w:hAnsi="Arial" w:cs="Arial"/>
              </w:rPr>
              <w:t>274,026</w:t>
            </w:r>
          </w:p>
        </w:tc>
      </w:tr>
      <w:tr w:rsidR="00CB7D42" w:rsidRPr="00F44602">
        <w:tblPrEx>
          <w:tblCellMar>
            <w:top w:w="0" w:type="dxa"/>
            <w:bottom w:w="0" w:type="dxa"/>
          </w:tblCellMar>
        </w:tblPrEx>
        <w:trPr>
          <w:jc w:val="center"/>
        </w:trPr>
        <w:tc>
          <w:tcPr>
            <w:tcW w:w="1060" w:type="dxa"/>
          </w:tcPr>
          <w:p w:rsidR="00CB7D42" w:rsidRPr="00F44602" w:rsidRDefault="00CB7D42" w:rsidP="00D95434">
            <w:pPr>
              <w:jc w:val="center"/>
              <w:rPr>
                <w:rFonts w:ascii="Arial" w:hAnsi="Arial" w:cs="Arial"/>
              </w:rPr>
            </w:pPr>
            <w:r w:rsidRPr="00F44602">
              <w:rPr>
                <w:rFonts w:ascii="Arial" w:hAnsi="Arial" w:cs="Arial"/>
              </w:rPr>
              <w:t>2008</w:t>
            </w:r>
          </w:p>
        </w:tc>
        <w:tc>
          <w:tcPr>
            <w:tcW w:w="0" w:type="auto"/>
          </w:tcPr>
          <w:p w:rsidR="00CB7D42" w:rsidRPr="00F44602" w:rsidRDefault="00CB7D42" w:rsidP="00D95434">
            <w:pPr>
              <w:jc w:val="center"/>
              <w:rPr>
                <w:rFonts w:ascii="Arial" w:hAnsi="Arial" w:cs="Arial"/>
              </w:rPr>
            </w:pPr>
            <w:r w:rsidRPr="00F44602">
              <w:rPr>
                <w:rFonts w:ascii="Arial" w:hAnsi="Arial" w:cs="Arial"/>
              </w:rPr>
              <w:t>221,177</w:t>
            </w:r>
          </w:p>
        </w:tc>
        <w:tc>
          <w:tcPr>
            <w:tcW w:w="0" w:type="auto"/>
          </w:tcPr>
          <w:p w:rsidR="00CB7D42" w:rsidRPr="00F44602" w:rsidRDefault="00CB7D42" w:rsidP="00D95434">
            <w:pPr>
              <w:jc w:val="center"/>
              <w:rPr>
                <w:rFonts w:ascii="Arial" w:hAnsi="Arial" w:cs="Arial"/>
              </w:rPr>
            </w:pPr>
            <w:r w:rsidRPr="00F44602">
              <w:rPr>
                <w:rFonts w:ascii="Arial" w:hAnsi="Arial" w:cs="Arial"/>
              </w:rPr>
              <w:t>223,943</w:t>
            </w:r>
          </w:p>
        </w:tc>
      </w:tr>
      <w:tr w:rsidR="00CB7D42" w:rsidRPr="00F44602">
        <w:tblPrEx>
          <w:tblCellMar>
            <w:top w:w="0" w:type="dxa"/>
            <w:bottom w:w="0" w:type="dxa"/>
          </w:tblCellMar>
        </w:tblPrEx>
        <w:trPr>
          <w:jc w:val="center"/>
        </w:trPr>
        <w:tc>
          <w:tcPr>
            <w:tcW w:w="1060" w:type="dxa"/>
          </w:tcPr>
          <w:p w:rsidR="00CB7D42" w:rsidRPr="00F44602" w:rsidRDefault="00CB7D42" w:rsidP="00D95434">
            <w:pPr>
              <w:jc w:val="center"/>
              <w:rPr>
                <w:rFonts w:ascii="Arial" w:hAnsi="Arial" w:cs="Arial"/>
              </w:rPr>
            </w:pPr>
            <w:r w:rsidRPr="00F44602">
              <w:rPr>
                <w:rFonts w:ascii="Arial" w:hAnsi="Arial" w:cs="Arial"/>
              </w:rPr>
              <w:t>2009</w:t>
            </w:r>
          </w:p>
        </w:tc>
        <w:tc>
          <w:tcPr>
            <w:tcW w:w="0" w:type="auto"/>
          </w:tcPr>
          <w:p w:rsidR="00CB7D42" w:rsidRPr="00F44602" w:rsidRDefault="00CB7D42" w:rsidP="00D95434">
            <w:pPr>
              <w:jc w:val="center"/>
              <w:rPr>
                <w:rFonts w:ascii="Arial" w:hAnsi="Arial" w:cs="Arial"/>
              </w:rPr>
            </w:pPr>
            <w:r w:rsidRPr="00F44602">
              <w:rPr>
                <w:rFonts w:ascii="Arial" w:hAnsi="Arial" w:cs="Arial"/>
              </w:rPr>
              <w:t>253,07</w:t>
            </w:r>
          </w:p>
        </w:tc>
        <w:tc>
          <w:tcPr>
            <w:tcW w:w="0" w:type="auto"/>
          </w:tcPr>
          <w:p w:rsidR="00CB7D42" w:rsidRPr="00F44602" w:rsidRDefault="00CB7D42" w:rsidP="00D95434">
            <w:pPr>
              <w:jc w:val="center"/>
              <w:rPr>
                <w:rFonts w:ascii="Arial" w:hAnsi="Arial" w:cs="Arial"/>
              </w:rPr>
            </w:pPr>
            <w:r w:rsidRPr="00F44602">
              <w:rPr>
                <w:rFonts w:ascii="Arial" w:hAnsi="Arial" w:cs="Arial"/>
              </w:rPr>
              <w:t>218,926</w:t>
            </w:r>
          </w:p>
        </w:tc>
      </w:tr>
      <w:tr w:rsidR="00CB7D42" w:rsidRPr="00F44602">
        <w:tblPrEx>
          <w:tblCellMar>
            <w:top w:w="0" w:type="dxa"/>
            <w:bottom w:w="0" w:type="dxa"/>
          </w:tblCellMar>
        </w:tblPrEx>
        <w:trPr>
          <w:jc w:val="center"/>
        </w:trPr>
        <w:tc>
          <w:tcPr>
            <w:tcW w:w="1060" w:type="dxa"/>
          </w:tcPr>
          <w:p w:rsidR="00CB7D42" w:rsidRPr="00F44602" w:rsidRDefault="00CB7D42" w:rsidP="00D95434">
            <w:pPr>
              <w:jc w:val="center"/>
              <w:rPr>
                <w:rFonts w:ascii="Arial" w:hAnsi="Arial" w:cs="Arial"/>
              </w:rPr>
            </w:pPr>
            <w:r w:rsidRPr="00F44602">
              <w:rPr>
                <w:rFonts w:ascii="Arial" w:hAnsi="Arial" w:cs="Arial"/>
              </w:rPr>
              <w:t>2010</w:t>
            </w:r>
          </w:p>
        </w:tc>
        <w:tc>
          <w:tcPr>
            <w:tcW w:w="0" w:type="auto"/>
          </w:tcPr>
          <w:p w:rsidR="00CB7D42" w:rsidRPr="00F44602" w:rsidRDefault="00CB7D42" w:rsidP="00D95434">
            <w:pPr>
              <w:jc w:val="center"/>
              <w:rPr>
                <w:rFonts w:ascii="Arial" w:hAnsi="Arial" w:cs="Arial"/>
              </w:rPr>
            </w:pPr>
            <w:r w:rsidRPr="00F44602">
              <w:rPr>
                <w:rFonts w:ascii="Arial" w:hAnsi="Arial" w:cs="Arial"/>
              </w:rPr>
              <w:t>287</w:t>
            </w:r>
          </w:p>
        </w:tc>
        <w:tc>
          <w:tcPr>
            <w:tcW w:w="0" w:type="auto"/>
          </w:tcPr>
          <w:p w:rsidR="00CB7D42" w:rsidRPr="00F44602" w:rsidRDefault="00CB7D42" w:rsidP="00D95434">
            <w:pPr>
              <w:jc w:val="center"/>
              <w:rPr>
                <w:rFonts w:ascii="Arial" w:hAnsi="Arial" w:cs="Arial"/>
              </w:rPr>
            </w:pPr>
            <w:r w:rsidRPr="00F44602">
              <w:rPr>
                <w:rFonts w:ascii="Arial" w:hAnsi="Arial" w:cs="Arial"/>
              </w:rPr>
              <w:t>282</w:t>
            </w:r>
          </w:p>
        </w:tc>
      </w:tr>
    </w:tbl>
    <w:p w:rsidR="00CB7D42" w:rsidRPr="00F44602" w:rsidRDefault="00CB7D42" w:rsidP="00CB7D42">
      <w:pPr>
        <w:pStyle w:val="WW-BodyText3"/>
        <w:suppressAutoHyphens w:val="0"/>
        <w:rPr>
          <w:rFonts w:ascii="Arial" w:hAnsi="Arial" w:cs="Arial"/>
          <w:bCs/>
          <w:szCs w:val="24"/>
          <w:lang w:val="ro-RO"/>
        </w:rPr>
      </w:pPr>
    </w:p>
    <w:p w:rsidR="00CB7D42" w:rsidRDefault="00CB7D42" w:rsidP="00CB7D42">
      <w:pPr>
        <w:pStyle w:val="WW-BodyText3"/>
        <w:suppressAutoHyphens w:val="0"/>
        <w:rPr>
          <w:rFonts w:ascii="Arial" w:hAnsi="Arial" w:cs="Arial"/>
          <w:bCs/>
          <w:szCs w:val="24"/>
          <w:lang w:val="ro-RO"/>
        </w:rPr>
      </w:pPr>
      <w:r w:rsidRPr="00F44602">
        <w:rPr>
          <w:rFonts w:ascii="Arial" w:hAnsi="Arial" w:cs="Arial"/>
          <w:bCs/>
          <w:szCs w:val="24"/>
          <w:lang w:val="ro-RO"/>
        </w:rPr>
        <w:t>Tab</w:t>
      </w:r>
      <w:r>
        <w:rPr>
          <w:rFonts w:ascii="Arial" w:hAnsi="Arial" w:cs="Arial"/>
          <w:bCs/>
          <w:szCs w:val="24"/>
          <w:lang w:val="ro-RO"/>
        </w:rPr>
        <w:t>elul nr</w:t>
      </w:r>
      <w:r w:rsidRPr="00F44602">
        <w:rPr>
          <w:rFonts w:ascii="Arial" w:hAnsi="Arial" w:cs="Arial"/>
          <w:bCs/>
          <w:szCs w:val="24"/>
          <w:lang w:val="ro-RO"/>
        </w:rPr>
        <w:t xml:space="preserve">. </w:t>
      </w:r>
      <w:r>
        <w:rPr>
          <w:rFonts w:ascii="Arial" w:hAnsi="Arial" w:cs="Arial"/>
          <w:bCs/>
          <w:szCs w:val="24"/>
          <w:lang w:val="ro-RO"/>
        </w:rPr>
        <w:t xml:space="preserve">6.5.4.6. </w:t>
      </w:r>
      <w:r w:rsidRPr="00F44602">
        <w:rPr>
          <w:rFonts w:ascii="Arial" w:hAnsi="Arial" w:cs="Arial"/>
          <w:bCs/>
          <w:szCs w:val="24"/>
          <w:lang w:val="ro-RO"/>
        </w:rPr>
        <w:t>Cantităţi de deşeuri de baterii şi acumulatori colectaţi/valorificaţi</w:t>
      </w:r>
    </w:p>
    <w:p w:rsidR="00CB7D42" w:rsidRPr="00F44602" w:rsidRDefault="00CB7D42" w:rsidP="00CB7D42">
      <w:pPr>
        <w:pStyle w:val="WW-BodyText3"/>
        <w:suppressAutoHyphens w:val="0"/>
        <w:rPr>
          <w:rFonts w:ascii="Arial" w:hAnsi="Arial" w:cs="Arial"/>
          <w:bCs/>
          <w:szCs w:val="24"/>
          <w:lang w:val="ro-RO"/>
        </w:rPr>
      </w:pPr>
      <w:r>
        <w:rPr>
          <w:rFonts w:ascii="Arial" w:hAnsi="Arial" w:cs="Arial"/>
          <w:bCs/>
          <w:szCs w:val="24"/>
          <w:lang w:val="ro-RO"/>
        </w:rPr>
        <w:t>în perioada 2007-2010</w:t>
      </w:r>
    </w:p>
    <w:p w:rsidR="00CB7D42" w:rsidRPr="00F44602" w:rsidRDefault="00CB7D42" w:rsidP="00CB7D42">
      <w:pPr>
        <w:ind w:firstLine="708"/>
        <w:jc w:val="both"/>
        <w:rPr>
          <w:rFonts w:ascii="Arial" w:hAnsi="Arial" w:cs="Arial"/>
        </w:rPr>
      </w:pPr>
    </w:p>
    <w:p w:rsidR="00CB7D42" w:rsidRPr="00953C9A" w:rsidRDefault="00CB7D42" w:rsidP="00CB7D42">
      <w:pPr>
        <w:rPr>
          <w:rFonts w:ascii="Arial" w:hAnsi="Arial" w:cs="Arial"/>
          <w:b/>
        </w:rPr>
      </w:pPr>
      <w:r w:rsidRPr="00953C9A">
        <w:rPr>
          <w:rFonts w:ascii="Arial" w:hAnsi="Arial" w:cs="Arial"/>
          <w:b/>
        </w:rPr>
        <w:t>6.5.5. Colectarea selectivă şi reciclarea deşeurilor</w:t>
      </w:r>
    </w:p>
    <w:p w:rsidR="00CB7D42" w:rsidRPr="00F44602" w:rsidRDefault="00CB7D42" w:rsidP="00CB7D42">
      <w:pPr>
        <w:rPr>
          <w:rFonts w:ascii="Arial" w:hAnsi="Arial" w:cs="Arial"/>
        </w:rPr>
      </w:pPr>
    </w:p>
    <w:p w:rsidR="00CB7D42" w:rsidRPr="00F44602" w:rsidRDefault="00CB7D42" w:rsidP="00CB7D42">
      <w:pPr>
        <w:pStyle w:val="Char"/>
        <w:ind w:firstLine="708"/>
        <w:jc w:val="both"/>
        <w:rPr>
          <w:rFonts w:ascii="Arial" w:hAnsi="Arial" w:cs="Arial"/>
          <w:lang w:val="ro-RO"/>
        </w:rPr>
      </w:pPr>
      <w:r w:rsidRPr="00F44602">
        <w:rPr>
          <w:rFonts w:ascii="Arial" w:hAnsi="Arial" w:cs="Arial"/>
          <w:lang w:val="ro-RO"/>
        </w:rPr>
        <w:t xml:space="preserve">Având în vedere faptul că dezvoltarea durabilă este legată în mod implicit şi de conservarea resurselor, iar în multe situaţii deşeurile le pot înlocui cu succes, reglementările legislative stabilesc ţinte de recuperare/reciclare a acestora. În ceea ce priveşte deşeurile de ambalaje, ţintele de valorificare/reciclare sunt stabilite prin HG </w:t>
      </w:r>
      <w:r>
        <w:rPr>
          <w:rFonts w:ascii="Arial" w:hAnsi="Arial" w:cs="Arial"/>
          <w:lang w:val="ro-RO"/>
        </w:rPr>
        <w:t xml:space="preserve">nr. </w:t>
      </w:r>
      <w:r w:rsidRPr="00F44602">
        <w:rPr>
          <w:rFonts w:ascii="Arial" w:hAnsi="Arial" w:cs="Arial"/>
          <w:lang w:val="ro-RO"/>
        </w:rPr>
        <w:t>621/2005</w:t>
      </w:r>
      <w:r>
        <w:rPr>
          <w:rFonts w:ascii="Arial" w:hAnsi="Arial" w:cs="Arial"/>
          <w:lang w:val="ro-RO"/>
        </w:rPr>
        <w:t xml:space="preserve"> </w:t>
      </w:r>
      <w:r w:rsidRPr="00F44602">
        <w:rPr>
          <w:rFonts w:ascii="Arial" w:hAnsi="Arial" w:cs="Arial"/>
          <w:lang w:val="ro-RO"/>
        </w:rPr>
        <w:t>privind gestionarea ambalajelor şi a deşeurilor de ambal</w:t>
      </w:r>
      <w:r>
        <w:rPr>
          <w:rFonts w:ascii="Arial" w:hAnsi="Arial" w:cs="Arial"/>
          <w:lang w:val="ro-RO"/>
        </w:rPr>
        <w:t>a</w:t>
      </w:r>
      <w:r w:rsidRPr="00F44602">
        <w:rPr>
          <w:rFonts w:ascii="Arial" w:hAnsi="Arial" w:cs="Arial"/>
          <w:lang w:val="ro-RO"/>
        </w:rPr>
        <w:t>je, cu modificările şi completările ulterioare. Astfel</w:t>
      </w:r>
      <w:r>
        <w:rPr>
          <w:rFonts w:ascii="Arial" w:hAnsi="Arial" w:cs="Arial"/>
          <w:lang w:val="ro-RO"/>
        </w:rPr>
        <w:t>, până în anul 2013</w:t>
      </w:r>
      <w:r w:rsidRPr="00F44602">
        <w:rPr>
          <w:rFonts w:ascii="Arial" w:hAnsi="Arial" w:cs="Arial"/>
          <w:lang w:val="ro-RO"/>
        </w:rPr>
        <w:t xml:space="preserve"> trebuie atins pentru deşeurile de ambalaje obiectivul global de valorificare de 60% din greutatea totală a materialelor  de ambalaj conţinute în deşeurile de ambalaje</w:t>
      </w:r>
      <w:r>
        <w:rPr>
          <w:rFonts w:ascii="Arial" w:hAnsi="Arial" w:cs="Arial"/>
          <w:lang w:val="ro-RO"/>
        </w:rPr>
        <w:t xml:space="preserve">, </w:t>
      </w:r>
      <w:r w:rsidRPr="00F44602">
        <w:rPr>
          <w:rFonts w:ascii="Arial" w:hAnsi="Arial" w:cs="Arial"/>
          <w:lang w:val="ro-RO"/>
        </w:rPr>
        <w:t>cu ţinte intermediare pe ani şi</w:t>
      </w:r>
      <w:r>
        <w:rPr>
          <w:rFonts w:ascii="Arial" w:hAnsi="Arial" w:cs="Arial"/>
          <w:lang w:val="ro-RO"/>
        </w:rPr>
        <w:t xml:space="preserve"> pe</w:t>
      </w:r>
      <w:r w:rsidRPr="00F44602">
        <w:rPr>
          <w:rFonts w:ascii="Arial" w:hAnsi="Arial" w:cs="Arial"/>
          <w:lang w:val="ro-RO"/>
        </w:rPr>
        <w:t xml:space="preserve"> tipuri de materiale.</w:t>
      </w:r>
    </w:p>
    <w:p w:rsidR="00CB7D42" w:rsidRDefault="00CB7D42" w:rsidP="00CB7D42">
      <w:pPr>
        <w:pStyle w:val="Char"/>
        <w:ind w:firstLine="708"/>
        <w:jc w:val="both"/>
        <w:rPr>
          <w:rFonts w:ascii="Arial" w:hAnsi="Arial" w:cs="Arial"/>
          <w:lang w:val="ro-RO"/>
        </w:rPr>
      </w:pPr>
      <w:r w:rsidRPr="00F44602">
        <w:rPr>
          <w:rFonts w:ascii="Arial" w:hAnsi="Arial" w:cs="Arial"/>
          <w:lang w:val="ro-RO"/>
        </w:rPr>
        <w:t>Atingerea ţintelor de reciclare/valorificare a deşeurilor de ambalaje este strâns legată de colectarea separată a deşeurilor de ambalaje de la populaţie, având în vedere că cea mai mare cantitate de deşeuri de ambalaje se regăseşte în deşeurile menajere. În judeţul Hunedoara sistemul de colectare separată a deşeurilor de ambalaje nu asigură la acestă dată necesarul de containere pentru toată populaţia, mai ales în zona rurală. Mai jos este prezentată situaţia implementării colectării s</w:t>
      </w:r>
      <w:r>
        <w:rPr>
          <w:rFonts w:ascii="Arial" w:hAnsi="Arial" w:cs="Arial"/>
          <w:lang w:val="ro-RO"/>
        </w:rPr>
        <w:t>elective la nivelul anului 2010.</w:t>
      </w:r>
    </w:p>
    <w:p w:rsidR="00892278" w:rsidRDefault="00892278" w:rsidP="00CB7D42">
      <w:pPr>
        <w:pStyle w:val="Char"/>
        <w:ind w:firstLine="708"/>
        <w:jc w:val="both"/>
        <w:rPr>
          <w:rFonts w:ascii="Arial" w:hAnsi="Arial" w:cs="Arial"/>
          <w:lang w:val="ro-RO"/>
        </w:rPr>
      </w:pPr>
    </w:p>
    <w:p w:rsidR="00892278" w:rsidRDefault="00892278" w:rsidP="00CB7D42">
      <w:pPr>
        <w:pStyle w:val="Char"/>
        <w:ind w:firstLine="708"/>
        <w:jc w:val="both"/>
        <w:rPr>
          <w:rFonts w:ascii="Arial" w:hAnsi="Arial" w:cs="Arial"/>
          <w:lang w:val="ro-RO"/>
        </w:rPr>
      </w:pPr>
    </w:p>
    <w:p w:rsidR="00892278" w:rsidRPr="00F44602" w:rsidRDefault="00892278" w:rsidP="00CB7D42">
      <w:pPr>
        <w:pStyle w:val="Char"/>
        <w:ind w:firstLine="708"/>
        <w:jc w:val="both"/>
        <w:rPr>
          <w:rFonts w:ascii="Arial" w:hAnsi="Arial" w:cs="Arial"/>
          <w:lang w:val="ro-RO"/>
        </w:rPr>
      </w:pPr>
    </w:p>
    <w:p w:rsidR="00CB7D42" w:rsidRPr="00F44602" w:rsidRDefault="00CB7D42" w:rsidP="00CB7D42">
      <w:pPr>
        <w:pStyle w:val="Char"/>
        <w:ind w:firstLine="720"/>
        <w:jc w:val="both"/>
        <w:rPr>
          <w:rFonts w:ascii="Arial" w:hAnsi="Arial" w:cs="Arial"/>
          <w:lang w:val="ro-RO"/>
        </w:rPr>
      </w:pPr>
    </w:p>
    <w:tbl>
      <w:tblPr>
        <w:tblW w:w="8495" w:type="dxa"/>
        <w:jc w:val="center"/>
        <w:tblInd w:w="-2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475"/>
        <w:gridCol w:w="1260"/>
        <w:gridCol w:w="1260"/>
        <w:gridCol w:w="1080"/>
        <w:gridCol w:w="900"/>
        <w:gridCol w:w="1080"/>
        <w:gridCol w:w="1440"/>
      </w:tblGrid>
      <w:tr w:rsidR="00CB7D42" w:rsidRPr="00F44602">
        <w:tblPrEx>
          <w:tblCellMar>
            <w:top w:w="0" w:type="dxa"/>
            <w:bottom w:w="0" w:type="dxa"/>
          </w:tblCellMar>
        </w:tblPrEx>
        <w:trPr>
          <w:cantSplit/>
          <w:trHeight w:val="345"/>
          <w:jc w:val="center"/>
        </w:trPr>
        <w:tc>
          <w:tcPr>
            <w:tcW w:w="1475" w:type="dxa"/>
            <w:vMerge w:val="restart"/>
            <w:vAlign w:val="center"/>
          </w:tcPr>
          <w:p w:rsidR="00CB7D42" w:rsidRPr="00F44602" w:rsidRDefault="00CB7D42" w:rsidP="00D95434">
            <w:pPr>
              <w:pStyle w:val="Char"/>
              <w:jc w:val="center"/>
              <w:rPr>
                <w:rFonts w:ascii="Arial" w:hAnsi="Arial" w:cs="Arial"/>
                <w:lang w:val="ro-RO"/>
              </w:rPr>
            </w:pPr>
            <w:r w:rsidRPr="00F44602">
              <w:rPr>
                <w:rFonts w:ascii="Arial" w:hAnsi="Arial" w:cs="Arial"/>
                <w:lang w:val="ro-RO"/>
              </w:rPr>
              <w:t>Localitatea</w:t>
            </w:r>
          </w:p>
        </w:tc>
        <w:tc>
          <w:tcPr>
            <w:tcW w:w="1260" w:type="dxa"/>
            <w:vMerge w:val="restart"/>
            <w:vAlign w:val="center"/>
          </w:tcPr>
          <w:p w:rsidR="00CB7D42" w:rsidRPr="00F44602" w:rsidRDefault="00CB7D42" w:rsidP="00D95434">
            <w:pPr>
              <w:pStyle w:val="Char"/>
              <w:jc w:val="center"/>
              <w:rPr>
                <w:rFonts w:ascii="Arial" w:hAnsi="Arial" w:cs="Arial"/>
                <w:lang w:val="ro-RO"/>
              </w:rPr>
            </w:pPr>
            <w:r w:rsidRPr="00F44602">
              <w:rPr>
                <w:rFonts w:ascii="Arial" w:hAnsi="Arial" w:cs="Arial"/>
                <w:lang w:val="ro-RO"/>
              </w:rPr>
              <w:t>Nr. locuitori arondaţi</w:t>
            </w:r>
          </w:p>
        </w:tc>
        <w:tc>
          <w:tcPr>
            <w:tcW w:w="5760" w:type="dxa"/>
            <w:gridSpan w:val="5"/>
            <w:vAlign w:val="center"/>
          </w:tcPr>
          <w:p w:rsidR="00CB7D42" w:rsidRPr="00F44602" w:rsidRDefault="00CB7D42" w:rsidP="00D95434">
            <w:pPr>
              <w:pStyle w:val="Char"/>
              <w:jc w:val="center"/>
              <w:rPr>
                <w:rFonts w:ascii="Arial" w:hAnsi="Arial" w:cs="Arial"/>
                <w:lang w:val="ro-RO"/>
              </w:rPr>
            </w:pPr>
            <w:r w:rsidRPr="00F44602">
              <w:rPr>
                <w:rFonts w:ascii="Arial" w:hAnsi="Arial" w:cs="Arial"/>
                <w:lang w:val="ro-RO"/>
              </w:rPr>
              <w:t xml:space="preserve">Cantităţi de deşeuri de ambalaje colectate selectiv </w:t>
            </w:r>
            <w:r>
              <w:rPr>
                <w:rFonts w:ascii="Arial" w:hAnsi="Arial" w:cs="Arial"/>
                <w:lang w:val="ro-RO"/>
              </w:rPr>
              <w:t>(</w:t>
            </w:r>
            <w:r w:rsidRPr="00F44602">
              <w:rPr>
                <w:rFonts w:ascii="Arial" w:hAnsi="Arial" w:cs="Arial"/>
                <w:lang w:val="ro-RO"/>
              </w:rPr>
              <w:t>tone</w:t>
            </w:r>
            <w:r>
              <w:rPr>
                <w:rFonts w:ascii="Arial" w:hAnsi="Arial" w:cs="Arial"/>
                <w:lang w:val="ro-RO"/>
              </w:rPr>
              <w:t>)</w:t>
            </w:r>
          </w:p>
        </w:tc>
      </w:tr>
      <w:tr w:rsidR="00CB7D42" w:rsidRPr="00F44602">
        <w:tblPrEx>
          <w:tblCellMar>
            <w:top w:w="0" w:type="dxa"/>
            <w:bottom w:w="0" w:type="dxa"/>
          </w:tblCellMar>
        </w:tblPrEx>
        <w:trPr>
          <w:cantSplit/>
          <w:trHeight w:val="603"/>
          <w:jc w:val="center"/>
        </w:trPr>
        <w:tc>
          <w:tcPr>
            <w:tcW w:w="1475" w:type="dxa"/>
            <w:vMerge/>
            <w:vAlign w:val="center"/>
          </w:tcPr>
          <w:p w:rsidR="00CB7D42" w:rsidRPr="00F44602" w:rsidRDefault="00CB7D42" w:rsidP="00D95434">
            <w:pPr>
              <w:pStyle w:val="Char"/>
              <w:jc w:val="center"/>
              <w:rPr>
                <w:rFonts w:ascii="Arial" w:hAnsi="Arial" w:cs="Arial"/>
                <w:lang w:val="ro-RO"/>
              </w:rPr>
            </w:pPr>
          </w:p>
        </w:tc>
        <w:tc>
          <w:tcPr>
            <w:tcW w:w="1260" w:type="dxa"/>
            <w:vMerge/>
            <w:vAlign w:val="center"/>
          </w:tcPr>
          <w:p w:rsidR="00CB7D42" w:rsidRPr="00F44602" w:rsidRDefault="00CB7D42" w:rsidP="00D95434">
            <w:pPr>
              <w:pStyle w:val="Char"/>
              <w:jc w:val="center"/>
              <w:rPr>
                <w:rFonts w:ascii="Arial" w:hAnsi="Arial" w:cs="Arial"/>
                <w:lang w:val="ro-RO"/>
              </w:rPr>
            </w:pPr>
          </w:p>
        </w:tc>
        <w:tc>
          <w:tcPr>
            <w:tcW w:w="1260" w:type="dxa"/>
            <w:vAlign w:val="center"/>
          </w:tcPr>
          <w:p w:rsidR="00CB7D42" w:rsidRPr="00F44602" w:rsidRDefault="00CB7D42" w:rsidP="00D95434">
            <w:pPr>
              <w:pStyle w:val="Char"/>
              <w:jc w:val="center"/>
              <w:rPr>
                <w:rFonts w:ascii="Arial" w:hAnsi="Arial" w:cs="Arial"/>
                <w:lang w:val="ro-RO"/>
              </w:rPr>
            </w:pPr>
            <w:r w:rsidRPr="00F44602">
              <w:rPr>
                <w:rFonts w:ascii="Arial" w:hAnsi="Arial" w:cs="Arial"/>
                <w:lang w:val="ro-RO"/>
              </w:rPr>
              <w:t>H</w:t>
            </w:r>
            <w:r>
              <w:rPr>
                <w:rFonts w:ascii="Arial" w:hAnsi="Arial" w:cs="Arial"/>
                <w:lang w:val="ro-RO"/>
              </w:rPr>
              <w:t>â</w:t>
            </w:r>
            <w:r w:rsidRPr="00F44602">
              <w:rPr>
                <w:rFonts w:ascii="Arial" w:hAnsi="Arial" w:cs="Arial"/>
                <w:lang w:val="ro-RO"/>
              </w:rPr>
              <w:t>rtie/</w:t>
            </w:r>
          </w:p>
          <w:p w:rsidR="00CB7D42" w:rsidRPr="00F44602" w:rsidRDefault="00CB7D42" w:rsidP="00D95434">
            <w:pPr>
              <w:pStyle w:val="Char"/>
              <w:jc w:val="center"/>
              <w:rPr>
                <w:rFonts w:ascii="Arial" w:hAnsi="Arial" w:cs="Arial"/>
                <w:lang w:val="ro-RO"/>
              </w:rPr>
            </w:pPr>
            <w:r w:rsidRPr="00F44602">
              <w:rPr>
                <w:rFonts w:ascii="Arial" w:hAnsi="Arial" w:cs="Arial"/>
                <w:lang w:val="ro-RO"/>
              </w:rPr>
              <w:t>carton</w:t>
            </w:r>
          </w:p>
        </w:tc>
        <w:tc>
          <w:tcPr>
            <w:tcW w:w="1080" w:type="dxa"/>
            <w:vAlign w:val="center"/>
          </w:tcPr>
          <w:p w:rsidR="00CB7D42" w:rsidRPr="00F44602" w:rsidRDefault="00CB7D42" w:rsidP="00D95434">
            <w:pPr>
              <w:pStyle w:val="Char"/>
              <w:jc w:val="center"/>
              <w:rPr>
                <w:rFonts w:ascii="Arial" w:hAnsi="Arial" w:cs="Arial"/>
                <w:lang w:val="ro-RO"/>
              </w:rPr>
            </w:pPr>
            <w:r w:rsidRPr="00F44602">
              <w:rPr>
                <w:rFonts w:ascii="Arial" w:hAnsi="Arial" w:cs="Arial"/>
                <w:lang w:val="ro-RO"/>
              </w:rPr>
              <w:t>Plastic</w:t>
            </w:r>
          </w:p>
        </w:tc>
        <w:tc>
          <w:tcPr>
            <w:tcW w:w="900" w:type="dxa"/>
            <w:vAlign w:val="center"/>
          </w:tcPr>
          <w:p w:rsidR="00CB7D42" w:rsidRPr="00F44602" w:rsidRDefault="00CB7D42" w:rsidP="00D95434">
            <w:pPr>
              <w:pStyle w:val="Char"/>
              <w:jc w:val="center"/>
              <w:rPr>
                <w:rFonts w:ascii="Arial" w:hAnsi="Arial" w:cs="Arial"/>
                <w:lang w:val="ro-RO"/>
              </w:rPr>
            </w:pPr>
            <w:r w:rsidRPr="00F44602">
              <w:rPr>
                <w:rFonts w:ascii="Arial" w:hAnsi="Arial" w:cs="Arial"/>
                <w:lang w:val="ro-RO"/>
              </w:rPr>
              <w:t>Sticl</w:t>
            </w:r>
            <w:r>
              <w:rPr>
                <w:rFonts w:ascii="Arial" w:hAnsi="Arial" w:cs="Arial"/>
                <w:lang w:val="ro-RO"/>
              </w:rPr>
              <w:t>ă</w:t>
            </w:r>
          </w:p>
        </w:tc>
        <w:tc>
          <w:tcPr>
            <w:tcW w:w="1080" w:type="dxa"/>
            <w:vAlign w:val="center"/>
          </w:tcPr>
          <w:p w:rsidR="00CB7D42" w:rsidRPr="00F44602" w:rsidRDefault="00CB7D42" w:rsidP="00D95434">
            <w:pPr>
              <w:pStyle w:val="Char"/>
              <w:jc w:val="center"/>
              <w:rPr>
                <w:rFonts w:ascii="Arial" w:hAnsi="Arial" w:cs="Arial"/>
                <w:lang w:val="ro-RO"/>
              </w:rPr>
            </w:pPr>
            <w:r w:rsidRPr="00F44602">
              <w:rPr>
                <w:rFonts w:ascii="Arial" w:hAnsi="Arial" w:cs="Arial"/>
                <w:lang w:val="ro-RO"/>
              </w:rPr>
              <w:t>Metal</w:t>
            </w:r>
          </w:p>
        </w:tc>
        <w:tc>
          <w:tcPr>
            <w:tcW w:w="1440" w:type="dxa"/>
            <w:vAlign w:val="center"/>
          </w:tcPr>
          <w:p w:rsidR="00CB7D42" w:rsidRPr="00F44602" w:rsidRDefault="00CB7D42" w:rsidP="00D95434">
            <w:pPr>
              <w:pStyle w:val="Char"/>
              <w:jc w:val="center"/>
              <w:rPr>
                <w:rFonts w:ascii="Arial" w:hAnsi="Arial" w:cs="Arial"/>
                <w:lang w:val="ro-RO"/>
              </w:rPr>
            </w:pPr>
            <w:r w:rsidRPr="00F44602">
              <w:rPr>
                <w:rFonts w:ascii="Arial" w:hAnsi="Arial" w:cs="Arial"/>
                <w:lang w:val="ro-RO"/>
              </w:rPr>
              <w:t>Altele</w:t>
            </w:r>
          </w:p>
        </w:tc>
      </w:tr>
      <w:tr w:rsidR="00CB7D42" w:rsidRPr="00F44602">
        <w:tblPrEx>
          <w:tblCellMar>
            <w:top w:w="0" w:type="dxa"/>
            <w:bottom w:w="0" w:type="dxa"/>
          </w:tblCellMar>
        </w:tblPrEx>
        <w:trPr>
          <w:cantSplit/>
          <w:trHeight w:val="345"/>
          <w:jc w:val="center"/>
        </w:trPr>
        <w:tc>
          <w:tcPr>
            <w:tcW w:w="1475" w:type="dxa"/>
            <w:vAlign w:val="center"/>
          </w:tcPr>
          <w:p w:rsidR="00CB7D42" w:rsidRPr="00F44602" w:rsidRDefault="00CB7D42" w:rsidP="00D95434">
            <w:pPr>
              <w:pStyle w:val="Char"/>
              <w:jc w:val="center"/>
              <w:rPr>
                <w:rFonts w:ascii="Arial" w:hAnsi="Arial" w:cs="Arial"/>
                <w:lang w:val="ro-RO"/>
              </w:rPr>
            </w:pPr>
            <w:r w:rsidRPr="00F44602">
              <w:rPr>
                <w:rFonts w:ascii="Arial" w:hAnsi="Arial" w:cs="Arial"/>
                <w:lang w:val="ro-RO"/>
              </w:rPr>
              <w:t>Municipiul Deva</w:t>
            </w:r>
          </w:p>
        </w:tc>
        <w:tc>
          <w:tcPr>
            <w:tcW w:w="1260" w:type="dxa"/>
            <w:vAlign w:val="center"/>
          </w:tcPr>
          <w:p w:rsidR="00CB7D42" w:rsidRPr="00F44602" w:rsidRDefault="00CB7D42" w:rsidP="00D95434">
            <w:pPr>
              <w:pStyle w:val="Char"/>
              <w:jc w:val="center"/>
              <w:rPr>
                <w:rFonts w:ascii="Arial" w:hAnsi="Arial" w:cs="Arial"/>
                <w:lang w:val="ro-RO"/>
              </w:rPr>
            </w:pPr>
            <w:r w:rsidRPr="00F44602">
              <w:rPr>
                <w:rFonts w:ascii="Arial" w:hAnsi="Arial" w:cs="Arial"/>
                <w:lang w:val="ro-RO"/>
              </w:rPr>
              <w:t>35000</w:t>
            </w:r>
          </w:p>
        </w:tc>
        <w:tc>
          <w:tcPr>
            <w:tcW w:w="1260" w:type="dxa"/>
            <w:vAlign w:val="center"/>
          </w:tcPr>
          <w:p w:rsidR="00CB7D42" w:rsidRPr="00F44602" w:rsidRDefault="00CB7D42" w:rsidP="00D95434">
            <w:pPr>
              <w:pStyle w:val="Char"/>
              <w:jc w:val="center"/>
              <w:rPr>
                <w:rFonts w:ascii="Arial" w:hAnsi="Arial" w:cs="Arial"/>
                <w:lang w:val="ro-RO"/>
              </w:rPr>
            </w:pPr>
            <w:r w:rsidRPr="00F44602">
              <w:rPr>
                <w:rFonts w:ascii="Arial" w:hAnsi="Arial" w:cs="Arial"/>
                <w:lang w:val="ro-RO"/>
              </w:rPr>
              <w:t>8</w:t>
            </w:r>
          </w:p>
        </w:tc>
        <w:tc>
          <w:tcPr>
            <w:tcW w:w="1080" w:type="dxa"/>
            <w:vAlign w:val="center"/>
          </w:tcPr>
          <w:p w:rsidR="00CB7D42" w:rsidRPr="00F44602" w:rsidRDefault="00CB7D42" w:rsidP="00D95434">
            <w:pPr>
              <w:pStyle w:val="Char"/>
              <w:jc w:val="center"/>
              <w:rPr>
                <w:rFonts w:ascii="Arial" w:hAnsi="Arial" w:cs="Arial"/>
                <w:lang w:val="ro-RO"/>
              </w:rPr>
            </w:pPr>
            <w:r w:rsidRPr="00F44602">
              <w:rPr>
                <w:rFonts w:ascii="Arial" w:hAnsi="Arial" w:cs="Arial"/>
                <w:lang w:val="ro-RO"/>
              </w:rPr>
              <w:t>52</w:t>
            </w:r>
          </w:p>
        </w:tc>
        <w:tc>
          <w:tcPr>
            <w:tcW w:w="900" w:type="dxa"/>
            <w:vAlign w:val="center"/>
          </w:tcPr>
          <w:p w:rsidR="00CB7D42" w:rsidRPr="00F44602" w:rsidRDefault="00CB7D42" w:rsidP="00D95434">
            <w:pPr>
              <w:pStyle w:val="Char"/>
              <w:jc w:val="center"/>
              <w:rPr>
                <w:rFonts w:ascii="Arial" w:hAnsi="Arial" w:cs="Arial"/>
                <w:lang w:val="ro-RO"/>
              </w:rPr>
            </w:pPr>
            <w:r>
              <w:rPr>
                <w:rFonts w:ascii="Arial" w:hAnsi="Arial" w:cs="Arial"/>
                <w:lang w:val="ro-RO"/>
              </w:rPr>
              <w:t>-</w:t>
            </w:r>
          </w:p>
        </w:tc>
        <w:tc>
          <w:tcPr>
            <w:tcW w:w="1080" w:type="dxa"/>
            <w:vAlign w:val="center"/>
          </w:tcPr>
          <w:p w:rsidR="00CB7D42" w:rsidRPr="00F44602" w:rsidRDefault="00CB7D42" w:rsidP="00D95434">
            <w:pPr>
              <w:pStyle w:val="Char"/>
              <w:jc w:val="center"/>
              <w:rPr>
                <w:rFonts w:ascii="Arial" w:hAnsi="Arial" w:cs="Arial"/>
                <w:lang w:val="ro-RO"/>
              </w:rPr>
            </w:pPr>
            <w:r>
              <w:rPr>
                <w:rFonts w:ascii="Arial" w:hAnsi="Arial" w:cs="Arial"/>
                <w:lang w:val="ro-RO"/>
              </w:rPr>
              <w:t>-</w:t>
            </w:r>
          </w:p>
        </w:tc>
        <w:tc>
          <w:tcPr>
            <w:tcW w:w="1440" w:type="dxa"/>
            <w:vAlign w:val="center"/>
          </w:tcPr>
          <w:p w:rsidR="00CB7D42" w:rsidRPr="00F44602" w:rsidRDefault="00CB7D42" w:rsidP="00D95434">
            <w:pPr>
              <w:pStyle w:val="Char"/>
              <w:jc w:val="center"/>
              <w:rPr>
                <w:rFonts w:ascii="Arial" w:hAnsi="Arial" w:cs="Arial"/>
                <w:lang w:val="ro-RO"/>
              </w:rPr>
            </w:pPr>
            <w:r>
              <w:rPr>
                <w:rFonts w:ascii="Arial" w:hAnsi="Arial" w:cs="Arial"/>
                <w:lang w:val="ro-RO"/>
              </w:rPr>
              <w:t>-</w:t>
            </w:r>
          </w:p>
        </w:tc>
      </w:tr>
      <w:tr w:rsidR="00CB7D42" w:rsidRPr="00F44602">
        <w:tblPrEx>
          <w:tblCellMar>
            <w:top w:w="0" w:type="dxa"/>
            <w:bottom w:w="0" w:type="dxa"/>
          </w:tblCellMar>
        </w:tblPrEx>
        <w:trPr>
          <w:cantSplit/>
          <w:trHeight w:val="345"/>
          <w:jc w:val="center"/>
        </w:trPr>
        <w:tc>
          <w:tcPr>
            <w:tcW w:w="1475" w:type="dxa"/>
            <w:vAlign w:val="center"/>
          </w:tcPr>
          <w:p w:rsidR="00CB7D42" w:rsidRPr="00F44602" w:rsidRDefault="00CB7D42" w:rsidP="00D95434">
            <w:pPr>
              <w:pStyle w:val="Char"/>
              <w:jc w:val="center"/>
              <w:rPr>
                <w:rFonts w:ascii="Arial" w:hAnsi="Arial" w:cs="Arial"/>
                <w:lang w:val="ro-RO"/>
              </w:rPr>
            </w:pPr>
            <w:r w:rsidRPr="00F44602">
              <w:rPr>
                <w:rFonts w:ascii="Arial" w:hAnsi="Arial" w:cs="Arial"/>
                <w:lang w:val="ro-RO"/>
              </w:rPr>
              <w:t>Municipiul Hunedoara</w:t>
            </w:r>
          </w:p>
        </w:tc>
        <w:tc>
          <w:tcPr>
            <w:tcW w:w="1260" w:type="dxa"/>
            <w:vAlign w:val="center"/>
          </w:tcPr>
          <w:p w:rsidR="00CB7D42" w:rsidRPr="00F44602" w:rsidRDefault="00CB7D42" w:rsidP="00D95434">
            <w:pPr>
              <w:pStyle w:val="Char"/>
              <w:jc w:val="center"/>
              <w:rPr>
                <w:rFonts w:ascii="Arial" w:hAnsi="Arial" w:cs="Arial"/>
                <w:lang w:val="ro-RO"/>
              </w:rPr>
            </w:pPr>
            <w:r w:rsidRPr="00F44602">
              <w:rPr>
                <w:rFonts w:ascii="Arial" w:hAnsi="Arial" w:cs="Arial"/>
                <w:lang w:val="ro-RO"/>
              </w:rPr>
              <w:t>68000</w:t>
            </w:r>
          </w:p>
        </w:tc>
        <w:tc>
          <w:tcPr>
            <w:tcW w:w="1260" w:type="dxa"/>
            <w:vAlign w:val="center"/>
          </w:tcPr>
          <w:p w:rsidR="00CB7D42" w:rsidRPr="00F44602" w:rsidRDefault="00CB7D42" w:rsidP="00D95434">
            <w:pPr>
              <w:pStyle w:val="Char"/>
              <w:jc w:val="center"/>
              <w:rPr>
                <w:rFonts w:ascii="Arial" w:hAnsi="Arial" w:cs="Arial"/>
                <w:lang w:val="ro-RO"/>
              </w:rPr>
            </w:pPr>
            <w:r w:rsidRPr="00F44602">
              <w:rPr>
                <w:rFonts w:ascii="Arial" w:hAnsi="Arial" w:cs="Arial"/>
                <w:lang w:val="ro-RO"/>
              </w:rPr>
              <w:t>415</w:t>
            </w:r>
          </w:p>
        </w:tc>
        <w:tc>
          <w:tcPr>
            <w:tcW w:w="1080" w:type="dxa"/>
            <w:vAlign w:val="center"/>
          </w:tcPr>
          <w:p w:rsidR="00CB7D42" w:rsidRPr="00F44602" w:rsidRDefault="00CB7D42" w:rsidP="00D95434">
            <w:pPr>
              <w:pStyle w:val="Char"/>
              <w:jc w:val="center"/>
              <w:rPr>
                <w:rFonts w:ascii="Arial" w:hAnsi="Arial" w:cs="Arial"/>
                <w:lang w:val="ro-RO"/>
              </w:rPr>
            </w:pPr>
            <w:r w:rsidRPr="00F44602">
              <w:rPr>
                <w:rFonts w:ascii="Arial" w:hAnsi="Arial" w:cs="Arial"/>
                <w:lang w:val="ro-RO"/>
              </w:rPr>
              <w:t>158</w:t>
            </w:r>
          </w:p>
        </w:tc>
        <w:tc>
          <w:tcPr>
            <w:tcW w:w="900" w:type="dxa"/>
            <w:vAlign w:val="center"/>
          </w:tcPr>
          <w:p w:rsidR="00CB7D42" w:rsidRPr="00F44602" w:rsidRDefault="00CB7D42" w:rsidP="00D95434">
            <w:pPr>
              <w:pStyle w:val="Char"/>
              <w:jc w:val="center"/>
              <w:rPr>
                <w:rFonts w:ascii="Arial" w:hAnsi="Arial" w:cs="Arial"/>
                <w:lang w:val="ro-RO"/>
              </w:rPr>
            </w:pPr>
            <w:r w:rsidRPr="00F44602">
              <w:rPr>
                <w:rFonts w:ascii="Arial" w:hAnsi="Arial" w:cs="Arial"/>
                <w:lang w:val="ro-RO"/>
              </w:rPr>
              <w:t>297</w:t>
            </w:r>
          </w:p>
        </w:tc>
        <w:tc>
          <w:tcPr>
            <w:tcW w:w="1080" w:type="dxa"/>
            <w:vAlign w:val="center"/>
          </w:tcPr>
          <w:p w:rsidR="00CB7D42" w:rsidRPr="00F44602" w:rsidRDefault="00CB7D42" w:rsidP="00D95434">
            <w:pPr>
              <w:pStyle w:val="Char"/>
              <w:jc w:val="center"/>
              <w:rPr>
                <w:rFonts w:ascii="Arial" w:hAnsi="Arial" w:cs="Arial"/>
                <w:lang w:val="ro-RO"/>
              </w:rPr>
            </w:pPr>
            <w:r>
              <w:rPr>
                <w:rFonts w:ascii="Arial" w:hAnsi="Arial" w:cs="Arial"/>
                <w:lang w:val="ro-RO"/>
              </w:rPr>
              <w:t>-</w:t>
            </w:r>
          </w:p>
        </w:tc>
        <w:tc>
          <w:tcPr>
            <w:tcW w:w="1440" w:type="dxa"/>
            <w:vAlign w:val="center"/>
          </w:tcPr>
          <w:p w:rsidR="00CB7D42" w:rsidRPr="00F44602" w:rsidRDefault="00CB7D42" w:rsidP="00D95434">
            <w:pPr>
              <w:pStyle w:val="Char"/>
              <w:jc w:val="center"/>
              <w:rPr>
                <w:rFonts w:ascii="Arial" w:hAnsi="Arial" w:cs="Arial"/>
                <w:lang w:val="ro-RO"/>
              </w:rPr>
            </w:pPr>
            <w:r>
              <w:rPr>
                <w:rFonts w:ascii="Arial" w:hAnsi="Arial" w:cs="Arial"/>
                <w:lang w:val="ro-RO"/>
              </w:rPr>
              <w:t>-</w:t>
            </w:r>
          </w:p>
        </w:tc>
      </w:tr>
      <w:tr w:rsidR="00CB7D42" w:rsidRPr="00F44602">
        <w:tblPrEx>
          <w:tblCellMar>
            <w:top w:w="0" w:type="dxa"/>
            <w:bottom w:w="0" w:type="dxa"/>
          </w:tblCellMar>
        </w:tblPrEx>
        <w:trPr>
          <w:cantSplit/>
          <w:trHeight w:val="345"/>
          <w:jc w:val="center"/>
        </w:trPr>
        <w:tc>
          <w:tcPr>
            <w:tcW w:w="1475" w:type="dxa"/>
            <w:vAlign w:val="center"/>
          </w:tcPr>
          <w:p w:rsidR="00CB7D42" w:rsidRPr="00F44602" w:rsidRDefault="00CB7D42" w:rsidP="00D95434">
            <w:pPr>
              <w:pStyle w:val="Char"/>
              <w:jc w:val="center"/>
              <w:rPr>
                <w:rFonts w:ascii="Arial" w:hAnsi="Arial" w:cs="Arial"/>
                <w:lang w:val="ro-RO"/>
              </w:rPr>
            </w:pPr>
            <w:r w:rsidRPr="00F44602">
              <w:rPr>
                <w:rFonts w:ascii="Arial" w:hAnsi="Arial" w:cs="Arial"/>
                <w:lang w:val="ro-RO"/>
              </w:rPr>
              <w:t>Municipiul Vulcan</w:t>
            </w:r>
          </w:p>
        </w:tc>
        <w:tc>
          <w:tcPr>
            <w:tcW w:w="1260" w:type="dxa"/>
            <w:vAlign w:val="center"/>
          </w:tcPr>
          <w:p w:rsidR="00CB7D42" w:rsidRPr="00F44602" w:rsidRDefault="00CB7D42" w:rsidP="00D95434">
            <w:pPr>
              <w:pStyle w:val="Char"/>
              <w:jc w:val="center"/>
              <w:rPr>
                <w:rFonts w:ascii="Arial" w:hAnsi="Arial" w:cs="Arial"/>
                <w:lang w:val="ro-RO"/>
              </w:rPr>
            </w:pPr>
            <w:r w:rsidRPr="00F44602">
              <w:rPr>
                <w:rFonts w:ascii="Arial" w:hAnsi="Arial" w:cs="Arial"/>
                <w:lang w:val="ro-RO"/>
              </w:rPr>
              <w:t>19700</w:t>
            </w:r>
          </w:p>
        </w:tc>
        <w:tc>
          <w:tcPr>
            <w:tcW w:w="1260" w:type="dxa"/>
            <w:vAlign w:val="center"/>
          </w:tcPr>
          <w:p w:rsidR="00CB7D42" w:rsidRPr="00F44602" w:rsidRDefault="00CB7D42" w:rsidP="00D95434">
            <w:pPr>
              <w:pStyle w:val="Char"/>
              <w:jc w:val="center"/>
              <w:rPr>
                <w:rFonts w:ascii="Arial" w:hAnsi="Arial" w:cs="Arial"/>
                <w:lang w:val="ro-RO"/>
              </w:rPr>
            </w:pPr>
            <w:r w:rsidRPr="00F44602">
              <w:rPr>
                <w:rFonts w:ascii="Arial" w:hAnsi="Arial" w:cs="Arial"/>
                <w:lang w:val="ro-RO"/>
              </w:rPr>
              <w:t>92</w:t>
            </w:r>
          </w:p>
        </w:tc>
        <w:tc>
          <w:tcPr>
            <w:tcW w:w="1080" w:type="dxa"/>
            <w:vAlign w:val="center"/>
          </w:tcPr>
          <w:p w:rsidR="00CB7D42" w:rsidRPr="00F44602" w:rsidRDefault="00CB7D42" w:rsidP="00D95434">
            <w:pPr>
              <w:pStyle w:val="Char"/>
              <w:jc w:val="center"/>
              <w:rPr>
                <w:rFonts w:ascii="Arial" w:hAnsi="Arial" w:cs="Arial"/>
                <w:lang w:val="ro-RO"/>
              </w:rPr>
            </w:pPr>
            <w:r w:rsidRPr="00F44602">
              <w:rPr>
                <w:rFonts w:ascii="Arial" w:hAnsi="Arial" w:cs="Arial"/>
                <w:lang w:val="ro-RO"/>
              </w:rPr>
              <w:t>207</w:t>
            </w:r>
          </w:p>
        </w:tc>
        <w:tc>
          <w:tcPr>
            <w:tcW w:w="900" w:type="dxa"/>
            <w:vAlign w:val="center"/>
          </w:tcPr>
          <w:p w:rsidR="00CB7D42" w:rsidRPr="00F44602" w:rsidRDefault="00CB7D42" w:rsidP="00D95434">
            <w:pPr>
              <w:pStyle w:val="Char"/>
              <w:jc w:val="center"/>
              <w:rPr>
                <w:rFonts w:ascii="Arial" w:hAnsi="Arial" w:cs="Arial"/>
                <w:lang w:val="ro-RO"/>
              </w:rPr>
            </w:pPr>
            <w:r w:rsidRPr="00F44602">
              <w:rPr>
                <w:rFonts w:ascii="Arial" w:hAnsi="Arial" w:cs="Arial"/>
                <w:lang w:val="ro-RO"/>
              </w:rPr>
              <w:t>2</w:t>
            </w:r>
          </w:p>
        </w:tc>
        <w:tc>
          <w:tcPr>
            <w:tcW w:w="1080" w:type="dxa"/>
            <w:vAlign w:val="center"/>
          </w:tcPr>
          <w:p w:rsidR="00CB7D42" w:rsidRPr="00F44602" w:rsidRDefault="00CB7D42" w:rsidP="00D95434">
            <w:pPr>
              <w:pStyle w:val="Char"/>
              <w:jc w:val="center"/>
              <w:rPr>
                <w:rFonts w:ascii="Arial" w:hAnsi="Arial" w:cs="Arial"/>
                <w:lang w:val="ro-RO"/>
              </w:rPr>
            </w:pPr>
            <w:r>
              <w:rPr>
                <w:rFonts w:ascii="Arial" w:hAnsi="Arial" w:cs="Arial"/>
                <w:lang w:val="ro-RO"/>
              </w:rPr>
              <w:t>-</w:t>
            </w:r>
          </w:p>
        </w:tc>
        <w:tc>
          <w:tcPr>
            <w:tcW w:w="1440" w:type="dxa"/>
            <w:vAlign w:val="center"/>
          </w:tcPr>
          <w:p w:rsidR="00CB7D42" w:rsidRPr="00F44602" w:rsidRDefault="00CB7D42" w:rsidP="00D95434">
            <w:pPr>
              <w:pStyle w:val="Char"/>
              <w:jc w:val="center"/>
              <w:rPr>
                <w:rFonts w:ascii="Arial" w:hAnsi="Arial" w:cs="Arial"/>
                <w:lang w:val="ro-RO"/>
              </w:rPr>
            </w:pPr>
            <w:r>
              <w:rPr>
                <w:rFonts w:ascii="Arial" w:hAnsi="Arial" w:cs="Arial"/>
                <w:lang w:val="ro-RO"/>
              </w:rPr>
              <w:t>-</w:t>
            </w:r>
          </w:p>
        </w:tc>
      </w:tr>
      <w:tr w:rsidR="00CB7D42" w:rsidRPr="00F44602">
        <w:tblPrEx>
          <w:tblCellMar>
            <w:top w:w="0" w:type="dxa"/>
            <w:bottom w:w="0" w:type="dxa"/>
          </w:tblCellMar>
        </w:tblPrEx>
        <w:trPr>
          <w:cantSplit/>
          <w:trHeight w:val="345"/>
          <w:jc w:val="center"/>
        </w:trPr>
        <w:tc>
          <w:tcPr>
            <w:tcW w:w="1475" w:type="dxa"/>
            <w:vAlign w:val="center"/>
          </w:tcPr>
          <w:p w:rsidR="00CB7D42" w:rsidRPr="00F44602" w:rsidRDefault="00CB7D42" w:rsidP="00D95434">
            <w:pPr>
              <w:pStyle w:val="Char"/>
              <w:jc w:val="center"/>
              <w:rPr>
                <w:rFonts w:ascii="Arial" w:hAnsi="Arial" w:cs="Arial"/>
                <w:lang w:val="ro-RO"/>
              </w:rPr>
            </w:pPr>
            <w:r w:rsidRPr="00F44602">
              <w:rPr>
                <w:rFonts w:ascii="Arial" w:hAnsi="Arial" w:cs="Arial"/>
                <w:lang w:val="ro-RO"/>
              </w:rPr>
              <w:t>Oraş Haţeg</w:t>
            </w:r>
          </w:p>
        </w:tc>
        <w:tc>
          <w:tcPr>
            <w:tcW w:w="1260" w:type="dxa"/>
            <w:vAlign w:val="center"/>
          </w:tcPr>
          <w:p w:rsidR="00CB7D42" w:rsidRPr="00F44602" w:rsidRDefault="00CB7D42" w:rsidP="00D95434">
            <w:pPr>
              <w:pStyle w:val="Char"/>
              <w:jc w:val="center"/>
              <w:rPr>
                <w:rFonts w:ascii="Arial" w:hAnsi="Arial" w:cs="Arial"/>
                <w:lang w:val="ro-RO"/>
              </w:rPr>
            </w:pPr>
            <w:r w:rsidRPr="00F44602">
              <w:rPr>
                <w:rFonts w:ascii="Arial" w:hAnsi="Arial" w:cs="Arial"/>
                <w:lang w:val="ro-RO"/>
              </w:rPr>
              <w:t>9000</w:t>
            </w:r>
          </w:p>
        </w:tc>
        <w:tc>
          <w:tcPr>
            <w:tcW w:w="1260" w:type="dxa"/>
            <w:vAlign w:val="center"/>
          </w:tcPr>
          <w:p w:rsidR="00CB7D42" w:rsidRPr="00F44602" w:rsidRDefault="00CB7D42" w:rsidP="00D95434">
            <w:pPr>
              <w:pStyle w:val="Char"/>
              <w:jc w:val="center"/>
              <w:rPr>
                <w:rFonts w:ascii="Arial" w:hAnsi="Arial" w:cs="Arial"/>
                <w:lang w:val="ro-RO"/>
              </w:rPr>
            </w:pPr>
            <w:r w:rsidRPr="00F44602">
              <w:rPr>
                <w:rFonts w:ascii="Arial" w:hAnsi="Arial" w:cs="Arial"/>
                <w:lang w:val="ro-RO"/>
              </w:rPr>
              <w:t>18</w:t>
            </w:r>
          </w:p>
        </w:tc>
        <w:tc>
          <w:tcPr>
            <w:tcW w:w="1080" w:type="dxa"/>
            <w:vAlign w:val="center"/>
          </w:tcPr>
          <w:p w:rsidR="00CB7D42" w:rsidRPr="00F44602" w:rsidRDefault="00CB7D42" w:rsidP="00D95434">
            <w:pPr>
              <w:pStyle w:val="Char"/>
              <w:jc w:val="center"/>
              <w:rPr>
                <w:rFonts w:ascii="Arial" w:hAnsi="Arial" w:cs="Arial"/>
                <w:lang w:val="ro-RO"/>
              </w:rPr>
            </w:pPr>
            <w:r w:rsidRPr="00F44602">
              <w:rPr>
                <w:rFonts w:ascii="Arial" w:hAnsi="Arial" w:cs="Arial"/>
                <w:lang w:val="ro-RO"/>
              </w:rPr>
              <w:t>31</w:t>
            </w:r>
          </w:p>
        </w:tc>
        <w:tc>
          <w:tcPr>
            <w:tcW w:w="900" w:type="dxa"/>
            <w:vAlign w:val="center"/>
          </w:tcPr>
          <w:p w:rsidR="00CB7D42" w:rsidRPr="00F44602" w:rsidRDefault="00CB7D42" w:rsidP="00D95434">
            <w:pPr>
              <w:pStyle w:val="Char"/>
              <w:jc w:val="center"/>
              <w:rPr>
                <w:rFonts w:ascii="Arial" w:hAnsi="Arial" w:cs="Arial"/>
                <w:lang w:val="ro-RO"/>
              </w:rPr>
            </w:pPr>
            <w:r>
              <w:rPr>
                <w:rFonts w:ascii="Arial" w:hAnsi="Arial" w:cs="Arial"/>
                <w:lang w:val="ro-RO"/>
              </w:rPr>
              <w:t>-</w:t>
            </w:r>
          </w:p>
        </w:tc>
        <w:tc>
          <w:tcPr>
            <w:tcW w:w="1080" w:type="dxa"/>
            <w:vAlign w:val="center"/>
          </w:tcPr>
          <w:p w:rsidR="00CB7D42" w:rsidRPr="00F44602" w:rsidRDefault="00CB7D42" w:rsidP="00D95434">
            <w:pPr>
              <w:pStyle w:val="Char"/>
              <w:jc w:val="center"/>
              <w:rPr>
                <w:rFonts w:ascii="Arial" w:hAnsi="Arial" w:cs="Arial"/>
                <w:lang w:val="ro-RO"/>
              </w:rPr>
            </w:pPr>
            <w:r>
              <w:rPr>
                <w:rFonts w:ascii="Arial" w:hAnsi="Arial" w:cs="Arial"/>
                <w:lang w:val="ro-RO"/>
              </w:rPr>
              <w:t>-</w:t>
            </w:r>
          </w:p>
        </w:tc>
        <w:tc>
          <w:tcPr>
            <w:tcW w:w="1440" w:type="dxa"/>
            <w:vAlign w:val="center"/>
          </w:tcPr>
          <w:p w:rsidR="00CB7D42" w:rsidRPr="00F44602" w:rsidRDefault="00CB7D42" w:rsidP="00D95434">
            <w:pPr>
              <w:pStyle w:val="Char"/>
              <w:jc w:val="center"/>
              <w:rPr>
                <w:rFonts w:ascii="Arial" w:hAnsi="Arial" w:cs="Arial"/>
                <w:lang w:val="ro-RO"/>
              </w:rPr>
            </w:pPr>
            <w:r>
              <w:rPr>
                <w:rFonts w:ascii="Arial" w:hAnsi="Arial" w:cs="Arial"/>
                <w:lang w:val="ro-RO"/>
              </w:rPr>
              <w:t>-</w:t>
            </w:r>
          </w:p>
        </w:tc>
      </w:tr>
      <w:tr w:rsidR="00CB7D42" w:rsidRPr="00F44602">
        <w:tblPrEx>
          <w:tblCellMar>
            <w:top w:w="0" w:type="dxa"/>
            <w:bottom w:w="0" w:type="dxa"/>
          </w:tblCellMar>
        </w:tblPrEx>
        <w:trPr>
          <w:cantSplit/>
          <w:trHeight w:val="345"/>
          <w:jc w:val="center"/>
        </w:trPr>
        <w:tc>
          <w:tcPr>
            <w:tcW w:w="1475" w:type="dxa"/>
            <w:vAlign w:val="center"/>
          </w:tcPr>
          <w:p w:rsidR="00CB7D42" w:rsidRPr="00F44602" w:rsidRDefault="00CB7D42" w:rsidP="00D95434">
            <w:pPr>
              <w:pStyle w:val="Char"/>
              <w:jc w:val="center"/>
              <w:rPr>
                <w:rFonts w:ascii="Arial" w:hAnsi="Arial" w:cs="Arial"/>
                <w:lang w:val="ro-RO"/>
              </w:rPr>
            </w:pPr>
            <w:r w:rsidRPr="00F44602">
              <w:rPr>
                <w:rFonts w:ascii="Arial" w:hAnsi="Arial" w:cs="Arial"/>
                <w:lang w:val="ro-RO"/>
              </w:rPr>
              <w:t>Oraş Petrila</w:t>
            </w:r>
          </w:p>
        </w:tc>
        <w:tc>
          <w:tcPr>
            <w:tcW w:w="1260" w:type="dxa"/>
            <w:vAlign w:val="center"/>
          </w:tcPr>
          <w:p w:rsidR="00CB7D42" w:rsidRPr="00F44602" w:rsidRDefault="00CB7D42" w:rsidP="00D95434">
            <w:pPr>
              <w:pStyle w:val="Char"/>
              <w:jc w:val="center"/>
              <w:rPr>
                <w:rFonts w:ascii="Arial" w:hAnsi="Arial" w:cs="Arial"/>
                <w:lang w:val="ro-RO"/>
              </w:rPr>
            </w:pPr>
            <w:r w:rsidRPr="00F44602">
              <w:rPr>
                <w:rFonts w:ascii="Arial" w:hAnsi="Arial" w:cs="Arial"/>
                <w:lang w:val="ro-RO"/>
              </w:rPr>
              <w:t>14200</w:t>
            </w:r>
          </w:p>
        </w:tc>
        <w:tc>
          <w:tcPr>
            <w:tcW w:w="1260" w:type="dxa"/>
            <w:vAlign w:val="center"/>
          </w:tcPr>
          <w:p w:rsidR="00CB7D42" w:rsidRPr="00F44602" w:rsidRDefault="00CB7D42" w:rsidP="00D95434">
            <w:pPr>
              <w:pStyle w:val="Char"/>
              <w:jc w:val="center"/>
              <w:rPr>
                <w:rFonts w:ascii="Arial" w:hAnsi="Arial" w:cs="Arial"/>
                <w:lang w:val="ro-RO"/>
              </w:rPr>
            </w:pPr>
            <w:r>
              <w:rPr>
                <w:rFonts w:ascii="Arial" w:hAnsi="Arial" w:cs="Arial"/>
                <w:lang w:val="ro-RO"/>
              </w:rPr>
              <w:t>-</w:t>
            </w:r>
          </w:p>
        </w:tc>
        <w:tc>
          <w:tcPr>
            <w:tcW w:w="1080" w:type="dxa"/>
            <w:vAlign w:val="center"/>
          </w:tcPr>
          <w:p w:rsidR="00CB7D42" w:rsidRPr="00F44602" w:rsidRDefault="00CB7D42" w:rsidP="00D95434">
            <w:pPr>
              <w:pStyle w:val="Char"/>
              <w:jc w:val="center"/>
              <w:rPr>
                <w:rFonts w:ascii="Arial" w:hAnsi="Arial" w:cs="Arial"/>
                <w:lang w:val="ro-RO"/>
              </w:rPr>
            </w:pPr>
            <w:r w:rsidRPr="00F44602">
              <w:rPr>
                <w:rFonts w:ascii="Arial" w:hAnsi="Arial" w:cs="Arial"/>
                <w:lang w:val="ro-RO"/>
              </w:rPr>
              <w:t>18</w:t>
            </w:r>
          </w:p>
        </w:tc>
        <w:tc>
          <w:tcPr>
            <w:tcW w:w="900" w:type="dxa"/>
            <w:vAlign w:val="center"/>
          </w:tcPr>
          <w:p w:rsidR="00CB7D42" w:rsidRPr="00F44602" w:rsidRDefault="00CB7D42" w:rsidP="00D95434">
            <w:pPr>
              <w:pStyle w:val="Char"/>
              <w:jc w:val="center"/>
              <w:rPr>
                <w:rFonts w:ascii="Arial" w:hAnsi="Arial" w:cs="Arial"/>
                <w:lang w:val="ro-RO"/>
              </w:rPr>
            </w:pPr>
            <w:r>
              <w:rPr>
                <w:rFonts w:ascii="Arial" w:hAnsi="Arial" w:cs="Arial"/>
                <w:lang w:val="ro-RO"/>
              </w:rPr>
              <w:t>-</w:t>
            </w:r>
          </w:p>
        </w:tc>
        <w:tc>
          <w:tcPr>
            <w:tcW w:w="1080" w:type="dxa"/>
            <w:vAlign w:val="center"/>
          </w:tcPr>
          <w:p w:rsidR="00CB7D42" w:rsidRPr="00F44602" w:rsidRDefault="00CB7D42" w:rsidP="00D95434">
            <w:pPr>
              <w:pStyle w:val="Char"/>
              <w:jc w:val="center"/>
              <w:rPr>
                <w:rFonts w:ascii="Arial" w:hAnsi="Arial" w:cs="Arial"/>
                <w:lang w:val="ro-RO"/>
              </w:rPr>
            </w:pPr>
            <w:r>
              <w:rPr>
                <w:rFonts w:ascii="Arial" w:hAnsi="Arial" w:cs="Arial"/>
                <w:lang w:val="ro-RO"/>
              </w:rPr>
              <w:t>-</w:t>
            </w:r>
          </w:p>
        </w:tc>
        <w:tc>
          <w:tcPr>
            <w:tcW w:w="1440" w:type="dxa"/>
            <w:vAlign w:val="center"/>
          </w:tcPr>
          <w:p w:rsidR="00CB7D42" w:rsidRPr="00F44602" w:rsidRDefault="00CB7D42" w:rsidP="00D95434">
            <w:pPr>
              <w:pStyle w:val="Char"/>
              <w:jc w:val="center"/>
              <w:rPr>
                <w:rFonts w:ascii="Arial" w:hAnsi="Arial" w:cs="Arial"/>
                <w:lang w:val="ro-RO"/>
              </w:rPr>
            </w:pPr>
            <w:r>
              <w:rPr>
                <w:rFonts w:ascii="Arial" w:hAnsi="Arial" w:cs="Arial"/>
                <w:lang w:val="ro-RO"/>
              </w:rPr>
              <w:t>-</w:t>
            </w:r>
          </w:p>
        </w:tc>
      </w:tr>
      <w:tr w:rsidR="00CB7D42" w:rsidRPr="00F44602">
        <w:tblPrEx>
          <w:tblCellMar>
            <w:top w:w="0" w:type="dxa"/>
            <w:bottom w:w="0" w:type="dxa"/>
          </w:tblCellMar>
        </w:tblPrEx>
        <w:trPr>
          <w:cantSplit/>
          <w:trHeight w:val="345"/>
          <w:jc w:val="center"/>
        </w:trPr>
        <w:tc>
          <w:tcPr>
            <w:tcW w:w="1475" w:type="dxa"/>
            <w:vAlign w:val="center"/>
          </w:tcPr>
          <w:p w:rsidR="00CB7D42" w:rsidRPr="00F44602" w:rsidRDefault="00CB7D42" w:rsidP="00D95434">
            <w:pPr>
              <w:pStyle w:val="Char"/>
              <w:jc w:val="center"/>
              <w:rPr>
                <w:rFonts w:ascii="Arial" w:hAnsi="Arial" w:cs="Arial"/>
                <w:lang w:val="ro-RO"/>
              </w:rPr>
            </w:pPr>
            <w:r w:rsidRPr="00F44602">
              <w:rPr>
                <w:rFonts w:ascii="Arial" w:hAnsi="Arial" w:cs="Arial"/>
                <w:lang w:val="ro-RO"/>
              </w:rPr>
              <w:t>Oraş Uricani</w:t>
            </w:r>
          </w:p>
        </w:tc>
        <w:tc>
          <w:tcPr>
            <w:tcW w:w="1260" w:type="dxa"/>
            <w:vAlign w:val="center"/>
          </w:tcPr>
          <w:p w:rsidR="00CB7D42" w:rsidRPr="00F44602" w:rsidRDefault="00CB7D42" w:rsidP="00D95434">
            <w:pPr>
              <w:pStyle w:val="Char"/>
              <w:jc w:val="center"/>
              <w:rPr>
                <w:rFonts w:ascii="Arial" w:hAnsi="Arial" w:cs="Arial"/>
                <w:lang w:val="ro-RO"/>
              </w:rPr>
            </w:pPr>
            <w:r w:rsidRPr="00F44602">
              <w:rPr>
                <w:rFonts w:ascii="Arial" w:hAnsi="Arial" w:cs="Arial"/>
                <w:lang w:val="ro-RO"/>
              </w:rPr>
              <w:t>4000</w:t>
            </w:r>
          </w:p>
        </w:tc>
        <w:tc>
          <w:tcPr>
            <w:tcW w:w="1260" w:type="dxa"/>
            <w:vAlign w:val="center"/>
          </w:tcPr>
          <w:p w:rsidR="00CB7D42" w:rsidRPr="00F44602" w:rsidRDefault="00CB7D42" w:rsidP="00D95434">
            <w:pPr>
              <w:pStyle w:val="Char"/>
              <w:jc w:val="center"/>
              <w:rPr>
                <w:rFonts w:ascii="Arial" w:hAnsi="Arial" w:cs="Arial"/>
                <w:lang w:val="ro-RO"/>
              </w:rPr>
            </w:pPr>
            <w:r w:rsidRPr="00F44602">
              <w:rPr>
                <w:rFonts w:ascii="Arial" w:hAnsi="Arial" w:cs="Arial"/>
                <w:lang w:val="ro-RO"/>
              </w:rPr>
              <w:t>1</w:t>
            </w:r>
          </w:p>
        </w:tc>
        <w:tc>
          <w:tcPr>
            <w:tcW w:w="1080" w:type="dxa"/>
            <w:vAlign w:val="center"/>
          </w:tcPr>
          <w:p w:rsidR="00CB7D42" w:rsidRPr="00F44602" w:rsidRDefault="00CB7D42" w:rsidP="00D95434">
            <w:pPr>
              <w:pStyle w:val="Char"/>
              <w:jc w:val="center"/>
              <w:rPr>
                <w:rFonts w:ascii="Arial" w:hAnsi="Arial" w:cs="Arial"/>
                <w:lang w:val="ro-RO"/>
              </w:rPr>
            </w:pPr>
            <w:r w:rsidRPr="00F44602">
              <w:rPr>
                <w:rFonts w:ascii="Arial" w:hAnsi="Arial" w:cs="Arial"/>
                <w:lang w:val="ro-RO"/>
              </w:rPr>
              <w:t>7</w:t>
            </w:r>
          </w:p>
        </w:tc>
        <w:tc>
          <w:tcPr>
            <w:tcW w:w="900" w:type="dxa"/>
            <w:vAlign w:val="center"/>
          </w:tcPr>
          <w:p w:rsidR="00CB7D42" w:rsidRPr="00F44602" w:rsidRDefault="00CB7D42" w:rsidP="00D95434">
            <w:pPr>
              <w:pStyle w:val="Char"/>
              <w:jc w:val="center"/>
              <w:rPr>
                <w:rFonts w:ascii="Arial" w:hAnsi="Arial" w:cs="Arial"/>
                <w:lang w:val="ro-RO"/>
              </w:rPr>
            </w:pPr>
            <w:r>
              <w:rPr>
                <w:rFonts w:ascii="Arial" w:hAnsi="Arial" w:cs="Arial"/>
                <w:lang w:val="ro-RO"/>
              </w:rPr>
              <w:t>-</w:t>
            </w:r>
          </w:p>
        </w:tc>
        <w:tc>
          <w:tcPr>
            <w:tcW w:w="1080" w:type="dxa"/>
            <w:vAlign w:val="center"/>
          </w:tcPr>
          <w:p w:rsidR="00CB7D42" w:rsidRPr="00F44602" w:rsidRDefault="00CB7D42" w:rsidP="00D95434">
            <w:pPr>
              <w:pStyle w:val="Char"/>
              <w:jc w:val="center"/>
              <w:rPr>
                <w:rFonts w:ascii="Arial" w:hAnsi="Arial" w:cs="Arial"/>
                <w:lang w:val="ro-RO"/>
              </w:rPr>
            </w:pPr>
            <w:r>
              <w:rPr>
                <w:rFonts w:ascii="Arial" w:hAnsi="Arial" w:cs="Arial"/>
                <w:lang w:val="ro-RO"/>
              </w:rPr>
              <w:t>-</w:t>
            </w:r>
          </w:p>
        </w:tc>
        <w:tc>
          <w:tcPr>
            <w:tcW w:w="1440" w:type="dxa"/>
            <w:vAlign w:val="center"/>
          </w:tcPr>
          <w:p w:rsidR="00CB7D42" w:rsidRPr="00F44602" w:rsidRDefault="00CB7D42" w:rsidP="00D95434">
            <w:pPr>
              <w:pStyle w:val="Char"/>
              <w:jc w:val="center"/>
              <w:rPr>
                <w:rFonts w:ascii="Arial" w:hAnsi="Arial" w:cs="Arial"/>
                <w:lang w:val="ro-RO"/>
              </w:rPr>
            </w:pPr>
            <w:r>
              <w:rPr>
                <w:rFonts w:ascii="Arial" w:hAnsi="Arial" w:cs="Arial"/>
                <w:lang w:val="ro-RO"/>
              </w:rPr>
              <w:t>-</w:t>
            </w:r>
          </w:p>
        </w:tc>
      </w:tr>
      <w:tr w:rsidR="00CB7D42" w:rsidRPr="00F44602">
        <w:tblPrEx>
          <w:tblCellMar>
            <w:top w:w="0" w:type="dxa"/>
            <w:bottom w:w="0" w:type="dxa"/>
          </w:tblCellMar>
        </w:tblPrEx>
        <w:trPr>
          <w:cantSplit/>
          <w:trHeight w:val="345"/>
          <w:jc w:val="center"/>
        </w:trPr>
        <w:tc>
          <w:tcPr>
            <w:tcW w:w="1475" w:type="dxa"/>
            <w:vAlign w:val="center"/>
          </w:tcPr>
          <w:p w:rsidR="00CB7D42" w:rsidRPr="00F44602" w:rsidRDefault="00CB7D42" w:rsidP="00D95434">
            <w:pPr>
              <w:pStyle w:val="Char"/>
              <w:jc w:val="center"/>
              <w:rPr>
                <w:rFonts w:ascii="Arial" w:hAnsi="Arial" w:cs="Arial"/>
                <w:lang w:val="ro-RO"/>
              </w:rPr>
            </w:pPr>
            <w:r w:rsidRPr="00F44602">
              <w:rPr>
                <w:rFonts w:ascii="Arial" w:hAnsi="Arial" w:cs="Arial"/>
                <w:lang w:val="ro-RO"/>
              </w:rPr>
              <w:t>Oraş Geoagiu</w:t>
            </w:r>
          </w:p>
        </w:tc>
        <w:tc>
          <w:tcPr>
            <w:tcW w:w="1260" w:type="dxa"/>
            <w:vAlign w:val="center"/>
          </w:tcPr>
          <w:p w:rsidR="00CB7D42" w:rsidRPr="00F44602" w:rsidRDefault="00CB7D42" w:rsidP="00D95434">
            <w:pPr>
              <w:pStyle w:val="Char"/>
              <w:jc w:val="center"/>
              <w:rPr>
                <w:rFonts w:ascii="Arial" w:hAnsi="Arial" w:cs="Arial"/>
                <w:lang w:val="ro-RO"/>
              </w:rPr>
            </w:pPr>
            <w:r w:rsidRPr="00F44602">
              <w:rPr>
                <w:rFonts w:ascii="Arial" w:hAnsi="Arial" w:cs="Arial"/>
                <w:lang w:val="ro-RO"/>
              </w:rPr>
              <w:t>1000</w:t>
            </w:r>
          </w:p>
        </w:tc>
        <w:tc>
          <w:tcPr>
            <w:tcW w:w="1260" w:type="dxa"/>
            <w:vAlign w:val="center"/>
          </w:tcPr>
          <w:p w:rsidR="00CB7D42" w:rsidRPr="00F44602" w:rsidRDefault="00CB7D42" w:rsidP="00D95434">
            <w:pPr>
              <w:pStyle w:val="Char"/>
              <w:jc w:val="center"/>
              <w:rPr>
                <w:rFonts w:ascii="Arial" w:hAnsi="Arial" w:cs="Arial"/>
                <w:lang w:val="ro-RO"/>
              </w:rPr>
            </w:pPr>
            <w:r w:rsidRPr="00F44602">
              <w:rPr>
                <w:rFonts w:ascii="Arial" w:hAnsi="Arial" w:cs="Arial"/>
                <w:lang w:val="ro-RO"/>
              </w:rPr>
              <w:t>2</w:t>
            </w:r>
          </w:p>
        </w:tc>
        <w:tc>
          <w:tcPr>
            <w:tcW w:w="1080" w:type="dxa"/>
            <w:vAlign w:val="center"/>
          </w:tcPr>
          <w:p w:rsidR="00CB7D42" w:rsidRPr="00F44602" w:rsidRDefault="00CB7D42" w:rsidP="00D95434">
            <w:pPr>
              <w:pStyle w:val="Char"/>
              <w:jc w:val="center"/>
              <w:rPr>
                <w:rFonts w:ascii="Arial" w:hAnsi="Arial" w:cs="Arial"/>
                <w:lang w:val="ro-RO"/>
              </w:rPr>
            </w:pPr>
            <w:r w:rsidRPr="00F44602">
              <w:rPr>
                <w:rFonts w:ascii="Arial" w:hAnsi="Arial" w:cs="Arial"/>
                <w:lang w:val="ro-RO"/>
              </w:rPr>
              <w:t>17</w:t>
            </w:r>
          </w:p>
        </w:tc>
        <w:tc>
          <w:tcPr>
            <w:tcW w:w="900" w:type="dxa"/>
            <w:vAlign w:val="center"/>
          </w:tcPr>
          <w:p w:rsidR="00CB7D42" w:rsidRPr="00F44602" w:rsidRDefault="00CB7D42" w:rsidP="00D95434">
            <w:pPr>
              <w:pStyle w:val="Char"/>
              <w:jc w:val="center"/>
              <w:rPr>
                <w:rFonts w:ascii="Arial" w:hAnsi="Arial" w:cs="Arial"/>
                <w:lang w:val="ro-RO"/>
              </w:rPr>
            </w:pPr>
            <w:r>
              <w:rPr>
                <w:rFonts w:ascii="Arial" w:hAnsi="Arial" w:cs="Arial"/>
                <w:lang w:val="ro-RO"/>
              </w:rPr>
              <w:t>-</w:t>
            </w:r>
          </w:p>
        </w:tc>
        <w:tc>
          <w:tcPr>
            <w:tcW w:w="1080" w:type="dxa"/>
            <w:vAlign w:val="center"/>
          </w:tcPr>
          <w:p w:rsidR="00CB7D42" w:rsidRPr="00F44602" w:rsidRDefault="00CB7D42" w:rsidP="00D95434">
            <w:pPr>
              <w:pStyle w:val="Char"/>
              <w:jc w:val="center"/>
              <w:rPr>
                <w:rFonts w:ascii="Arial" w:hAnsi="Arial" w:cs="Arial"/>
                <w:lang w:val="ro-RO"/>
              </w:rPr>
            </w:pPr>
            <w:r>
              <w:rPr>
                <w:rFonts w:ascii="Arial" w:hAnsi="Arial" w:cs="Arial"/>
                <w:lang w:val="ro-RO"/>
              </w:rPr>
              <w:t>-</w:t>
            </w:r>
          </w:p>
        </w:tc>
        <w:tc>
          <w:tcPr>
            <w:tcW w:w="1440" w:type="dxa"/>
            <w:vAlign w:val="center"/>
          </w:tcPr>
          <w:p w:rsidR="00CB7D42" w:rsidRPr="00F44602" w:rsidRDefault="00CB7D42" w:rsidP="00D95434">
            <w:pPr>
              <w:pStyle w:val="Char"/>
              <w:jc w:val="center"/>
              <w:rPr>
                <w:rFonts w:ascii="Arial" w:hAnsi="Arial" w:cs="Arial"/>
                <w:lang w:val="ro-RO"/>
              </w:rPr>
            </w:pPr>
            <w:r>
              <w:rPr>
                <w:rFonts w:ascii="Arial" w:hAnsi="Arial" w:cs="Arial"/>
                <w:lang w:val="ro-RO"/>
              </w:rPr>
              <w:t>-</w:t>
            </w:r>
          </w:p>
        </w:tc>
      </w:tr>
      <w:tr w:rsidR="00CB7D42" w:rsidRPr="00F44602">
        <w:tblPrEx>
          <w:tblCellMar>
            <w:top w:w="0" w:type="dxa"/>
            <w:bottom w:w="0" w:type="dxa"/>
          </w:tblCellMar>
        </w:tblPrEx>
        <w:trPr>
          <w:cantSplit/>
          <w:trHeight w:val="345"/>
          <w:jc w:val="center"/>
        </w:trPr>
        <w:tc>
          <w:tcPr>
            <w:tcW w:w="1475" w:type="dxa"/>
            <w:vAlign w:val="center"/>
          </w:tcPr>
          <w:p w:rsidR="00CB7D42" w:rsidRPr="00F44602" w:rsidRDefault="00CB7D42" w:rsidP="00D95434">
            <w:pPr>
              <w:pStyle w:val="Char"/>
              <w:jc w:val="center"/>
              <w:rPr>
                <w:rFonts w:ascii="Arial" w:hAnsi="Arial" w:cs="Arial"/>
                <w:lang w:val="ro-RO"/>
              </w:rPr>
            </w:pPr>
            <w:r w:rsidRPr="00F44602">
              <w:rPr>
                <w:rFonts w:ascii="Arial" w:hAnsi="Arial" w:cs="Arial"/>
                <w:lang w:val="ro-RO"/>
              </w:rPr>
              <w:t>Oraş Lupeni</w:t>
            </w:r>
          </w:p>
        </w:tc>
        <w:tc>
          <w:tcPr>
            <w:tcW w:w="1260" w:type="dxa"/>
            <w:vAlign w:val="center"/>
          </w:tcPr>
          <w:p w:rsidR="00CB7D42" w:rsidRPr="00F44602" w:rsidRDefault="00CB7D42" w:rsidP="00D95434">
            <w:pPr>
              <w:pStyle w:val="Char"/>
              <w:jc w:val="center"/>
              <w:rPr>
                <w:rFonts w:ascii="Arial" w:hAnsi="Arial" w:cs="Arial"/>
                <w:lang w:val="ro-RO"/>
              </w:rPr>
            </w:pPr>
            <w:r w:rsidRPr="00F44602">
              <w:rPr>
                <w:rFonts w:ascii="Arial" w:hAnsi="Arial" w:cs="Arial"/>
                <w:lang w:val="ro-RO"/>
              </w:rPr>
              <w:t>2300</w:t>
            </w:r>
          </w:p>
        </w:tc>
        <w:tc>
          <w:tcPr>
            <w:tcW w:w="1260" w:type="dxa"/>
            <w:vAlign w:val="center"/>
          </w:tcPr>
          <w:p w:rsidR="00CB7D42" w:rsidRPr="00F44602" w:rsidRDefault="00CB7D42" w:rsidP="00D95434">
            <w:pPr>
              <w:pStyle w:val="Char"/>
              <w:jc w:val="center"/>
              <w:rPr>
                <w:rFonts w:ascii="Arial" w:hAnsi="Arial" w:cs="Arial"/>
                <w:lang w:val="ro-RO"/>
              </w:rPr>
            </w:pPr>
            <w:r>
              <w:rPr>
                <w:rFonts w:ascii="Arial" w:hAnsi="Arial" w:cs="Arial"/>
                <w:lang w:val="ro-RO"/>
              </w:rPr>
              <w:t>-</w:t>
            </w:r>
          </w:p>
        </w:tc>
        <w:tc>
          <w:tcPr>
            <w:tcW w:w="1080" w:type="dxa"/>
            <w:vAlign w:val="center"/>
          </w:tcPr>
          <w:p w:rsidR="00CB7D42" w:rsidRPr="00F44602" w:rsidRDefault="00CB7D42" w:rsidP="00D95434">
            <w:pPr>
              <w:pStyle w:val="Char"/>
              <w:jc w:val="center"/>
              <w:rPr>
                <w:rFonts w:ascii="Arial" w:hAnsi="Arial" w:cs="Arial"/>
                <w:lang w:val="ro-RO"/>
              </w:rPr>
            </w:pPr>
            <w:r w:rsidRPr="00F44602">
              <w:rPr>
                <w:rFonts w:ascii="Arial" w:hAnsi="Arial" w:cs="Arial"/>
                <w:lang w:val="ro-RO"/>
              </w:rPr>
              <w:t>2</w:t>
            </w:r>
          </w:p>
        </w:tc>
        <w:tc>
          <w:tcPr>
            <w:tcW w:w="900" w:type="dxa"/>
            <w:vAlign w:val="center"/>
          </w:tcPr>
          <w:p w:rsidR="00CB7D42" w:rsidRPr="00F44602" w:rsidRDefault="00CB7D42" w:rsidP="00D95434">
            <w:pPr>
              <w:pStyle w:val="Char"/>
              <w:jc w:val="center"/>
              <w:rPr>
                <w:rFonts w:ascii="Arial" w:hAnsi="Arial" w:cs="Arial"/>
                <w:lang w:val="ro-RO"/>
              </w:rPr>
            </w:pPr>
            <w:r>
              <w:rPr>
                <w:rFonts w:ascii="Arial" w:hAnsi="Arial" w:cs="Arial"/>
                <w:lang w:val="ro-RO"/>
              </w:rPr>
              <w:t>-</w:t>
            </w:r>
          </w:p>
        </w:tc>
        <w:tc>
          <w:tcPr>
            <w:tcW w:w="1080" w:type="dxa"/>
            <w:vAlign w:val="center"/>
          </w:tcPr>
          <w:p w:rsidR="00CB7D42" w:rsidRPr="00F44602" w:rsidRDefault="00CB7D42" w:rsidP="00D95434">
            <w:pPr>
              <w:pStyle w:val="Char"/>
              <w:jc w:val="center"/>
              <w:rPr>
                <w:rFonts w:ascii="Arial" w:hAnsi="Arial" w:cs="Arial"/>
                <w:lang w:val="ro-RO"/>
              </w:rPr>
            </w:pPr>
            <w:r>
              <w:rPr>
                <w:rFonts w:ascii="Arial" w:hAnsi="Arial" w:cs="Arial"/>
                <w:lang w:val="ro-RO"/>
              </w:rPr>
              <w:t>-</w:t>
            </w:r>
          </w:p>
        </w:tc>
        <w:tc>
          <w:tcPr>
            <w:tcW w:w="1440" w:type="dxa"/>
            <w:vAlign w:val="center"/>
          </w:tcPr>
          <w:p w:rsidR="00CB7D42" w:rsidRPr="00F44602" w:rsidRDefault="00CB7D42" w:rsidP="00D95434">
            <w:pPr>
              <w:pStyle w:val="Char"/>
              <w:jc w:val="center"/>
              <w:rPr>
                <w:rFonts w:ascii="Arial" w:hAnsi="Arial" w:cs="Arial"/>
                <w:lang w:val="ro-RO"/>
              </w:rPr>
            </w:pPr>
            <w:r>
              <w:rPr>
                <w:rFonts w:ascii="Arial" w:hAnsi="Arial" w:cs="Arial"/>
                <w:lang w:val="ro-RO"/>
              </w:rPr>
              <w:t>-</w:t>
            </w:r>
          </w:p>
        </w:tc>
      </w:tr>
      <w:tr w:rsidR="00CB7D42" w:rsidRPr="00F44602">
        <w:tblPrEx>
          <w:tblCellMar>
            <w:top w:w="0" w:type="dxa"/>
            <w:bottom w:w="0" w:type="dxa"/>
          </w:tblCellMar>
        </w:tblPrEx>
        <w:trPr>
          <w:cantSplit/>
          <w:trHeight w:val="345"/>
          <w:jc w:val="center"/>
        </w:trPr>
        <w:tc>
          <w:tcPr>
            <w:tcW w:w="1475" w:type="dxa"/>
            <w:vAlign w:val="center"/>
          </w:tcPr>
          <w:p w:rsidR="00CB7D42" w:rsidRPr="00F44602" w:rsidRDefault="00CB7D42" w:rsidP="00D95434">
            <w:pPr>
              <w:pStyle w:val="Char"/>
              <w:jc w:val="center"/>
              <w:rPr>
                <w:rFonts w:ascii="Arial" w:hAnsi="Arial" w:cs="Arial"/>
                <w:lang w:val="ro-RO"/>
              </w:rPr>
            </w:pPr>
            <w:r w:rsidRPr="00F44602">
              <w:rPr>
                <w:rFonts w:ascii="Arial" w:hAnsi="Arial" w:cs="Arial"/>
                <w:lang w:val="ro-RO"/>
              </w:rPr>
              <w:t>Municipiul Orăştie</w:t>
            </w:r>
          </w:p>
        </w:tc>
        <w:tc>
          <w:tcPr>
            <w:tcW w:w="1260" w:type="dxa"/>
            <w:vAlign w:val="center"/>
          </w:tcPr>
          <w:p w:rsidR="00CB7D42" w:rsidRPr="00F44602" w:rsidRDefault="00CB7D42" w:rsidP="00D95434">
            <w:pPr>
              <w:pStyle w:val="Char"/>
              <w:jc w:val="center"/>
              <w:rPr>
                <w:rFonts w:ascii="Arial" w:hAnsi="Arial" w:cs="Arial"/>
                <w:lang w:val="ro-RO"/>
              </w:rPr>
            </w:pPr>
            <w:r w:rsidRPr="00F44602">
              <w:rPr>
                <w:rFonts w:ascii="Arial" w:hAnsi="Arial" w:cs="Arial"/>
                <w:lang w:val="ro-RO"/>
              </w:rPr>
              <w:t>10000</w:t>
            </w:r>
          </w:p>
        </w:tc>
        <w:tc>
          <w:tcPr>
            <w:tcW w:w="1260" w:type="dxa"/>
            <w:vAlign w:val="center"/>
          </w:tcPr>
          <w:p w:rsidR="00CB7D42" w:rsidRPr="00F44602" w:rsidRDefault="00CB7D42" w:rsidP="00D95434">
            <w:pPr>
              <w:pStyle w:val="Char"/>
              <w:jc w:val="center"/>
              <w:rPr>
                <w:rFonts w:ascii="Arial" w:hAnsi="Arial" w:cs="Arial"/>
                <w:lang w:val="ro-RO"/>
              </w:rPr>
            </w:pPr>
            <w:r w:rsidRPr="00F44602">
              <w:rPr>
                <w:rFonts w:ascii="Arial" w:hAnsi="Arial" w:cs="Arial"/>
                <w:lang w:val="ro-RO"/>
              </w:rPr>
              <w:t>330</w:t>
            </w:r>
          </w:p>
        </w:tc>
        <w:tc>
          <w:tcPr>
            <w:tcW w:w="1080" w:type="dxa"/>
            <w:vAlign w:val="center"/>
          </w:tcPr>
          <w:p w:rsidR="00CB7D42" w:rsidRPr="00F44602" w:rsidRDefault="00CB7D42" w:rsidP="00D95434">
            <w:pPr>
              <w:pStyle w:val="Char"/>
              <w:jc w:val="center"/>
              <w:rPr>
                <w:rFonts w:ascii="Arial" w:hAnsi="Arial" w:cs="Arial"/>
                <w:lang w:val="ro-RO"/>
              </w:rPr>
            </w:pPr>
            <w:r w:rsidRPr="00F44602">
              <w:rPr>
                <w:rFonts w:ascii="Arial" w:hAnsi="Arial" w:cs="Arial"/>
                <w:lang w:val="ro-RO"/>
              </w:rPr>
              <w:t>51</w:t>
            </w:r>
          </w:p>
        </w:tc>
        <w:tc>
          <w:tcPr>
            <w:tcW w:w="900" w:type="dxa"/>
            <w:vAlign w:val="center"/>
          </w:tcPr>
          <w:p w:rsidR="00CB7D42" w:rsidRPr="00F44602" w:rsidRDefault="00CB7D42" w:rsidP="00D95434">
            <w:pPr>
              <w:pStyle w:val="Char"/>
              <w:jc w:val="center"/>
              <w:rPr>
                <w:rFonts w:ascii="Arial" w:hAnsi="Arial" w:cs="Arial"/>
                <w:lang w:val="ro-RO"/>
              </w:rPr>
            </w:pPr>
            <w:r w:rsidRPr="00F44602">
              <w:rPr>
                <w:rFonts w:ascii="Arial" w:hAnsi="Arial" w:cs="Arial"/>
                <w:lang w:val="ro-RO"/>
              </w:rPr>
              <w:t>5</w:t>
            </w:r>
          </w:p>
        </w:tc>
        <w:tc>
          <w:tcPr>
            <w:tcW w:w="1080" w:type="dxa"/>
            <w:vAlign w:val="center"/>
          </w:tcPr>
          <w:p w:rsidR="00CB7D42" w:rsidRPr="00F44602" w:rsidRDefault="00CB7D42" w:rsidP="00D95434">
            <w:pPr>
              <w:pStyle w:val="Char"/>
              <w:jc w:val="center"/>
              <w:rPr>
                <w:rFonts w:ascii="Arial" w:hAnsi="Arial" w:cs="Arial"/>
                <w:lang w:val="ro-RO"/>
              </w:rPr>
            </w:pPr>
            <w:r>
              <w:rPr>
                <w:rFonts w:ascii="Arial" w:hAnsi="Arial" w:cs="Arial"/>
                <w:lang w:val="ro-RO"/>
              </w:rPr>
              <w:t>-</w:t>
            </w:r>
          </w:p>
        </w:tc>
        <w:tc>
          <w:tcPr>
            <w:tcW w:w="1440" w:type="dxa"/>
            <w:vAlign w:val="center"/>
          </w:tcPr>
          <w:p w:rsidR="00CB7D42" w:rsidRPr="00F44602" w:rsidRDefault="00CB7D42" w:rsidP="00D95434">
            <w:pPr>
              <w:pStyle w:val="Char"/>
              <w:jc w:val="center"/>
              <w:rPr>
                <w:rFonts w:ascii="Arial" w:hAnsi="Arial" w:cs="Arial"/>
                <w:lang w:val="ro-RO"/>
              </w:rPr>
            </w:pPr>
            <w:r>
              <w:rPr>
                <w:rFonts w:ascii="Arial" w:hAnsi="Arial" w:cs="Arial"/>
                <w:lang w:val="ro-RO"/>
              </w:rPr>
              <w:t>-</w:t>
            </w:r>
          </w:p>
        </w:tc>
      </w:tr>
      <w:tr w:rsidR="00CB7D42" w:rsidRPr="00F44602">
        <w:tblPrEx>
          <w:tblCellMar>
            <w:top w:w="0" w:type="dxa"/>
            <w:bottom w:w="0" w:type="dxa"/>
          </w:tblCellMar>
        </w:tblPrEx>
        <w:trPr>
          <w:cantSplit/>
          <w:trHeight w:val="345"/>
          <w:jc w:val="center"/>
        </w:trPr>
        <w:tc>
          <w:tcPr>
            <w:tcW w:w="1475" w:type="dxa"/>
            <w:vAlign w:val="center"/>
          </w:tcPr>
          <w:p w:rsidR="00CB7D42" w:rsidRPr="00F44602" w:rsidRDefault="00CB7D42" w:rsidP="00D95434">
            <w:pPr>
              <w:pStyle w:val="Char"/>
              <w:jc w:val="center"/>
              <w:rPr>
                <w:rFonts w:ascii="Arial" w:hAnsi="Arial" w:cs="Arial"/>
                <w:lang w:val="ro-RO"/>
              </w:rPr>
            </w:pPr>
            <w:r w:rsidRPr="00F44602">
              <w:rPr>
                <w:rFonts w:ascii="Arial" w:hAnsi="Arial" w:cs="Arial"/>
                <w:lang w:val="ro-RO"/>
              </w:rPr>
              <w:t>Municipiul Petroşani</w:t>
            </w:r>
          </w:p>
        </w:tc>
        <w:tc>
          <w:tcPr>
            <w:tcW w:w="1260" w:type="dxa"/>
            <w:vAlign w:val="center"/>
          </w:tcPr>
          <w:p w:rsidR="00CB7D42" w:rsidRPr="00F44602" w:rsidRDefault="00CB7D42" w:rsidP="00D95434">
            <w:pPr>
              <w:pStyle w:val="Char"/>
              <w:jc w:val="center"/>
              <w:rPr>
                <w:rFonts w:ascii="Arial" w:hAnsi="Arial" w:cs="Arial"/>
                <w:lang w:val="ro-RO"/>
              </w:rPr>
            </w:pPr>
            <w:r w:rsidRPr="00F44602">
              <w:rPr>
                <w:rFonts w:ascii="Arial" w:hAnsi="Arial" w:cs="Arial"/>
                <w:lang w:val="ro-RO"/>
              </w:rPr>
              <w:t>42000</w:t>
            </w:r>
          </w:p>
        </w:tc>
        <w:tc>
          <w:tcPr>
            <w:tcW w:w="1260" w:type="dxa"/>
            <w:vAlign w:val="center"/>
          </w:tcPr>
          <w:p w:rsidR="00CB7D42" w:rsidRPr="00F44602" w:rsidRDefault="00CB7D42" w:rsidP="00D95434">
            <w:pPr>
              <w:pStyle w:val="Char"/>
              <w:jc w:val="center"/>
              <w:rPr>
                <w:rFonts w:ascii="Arial" w:hAnsi="Arial" w:cs="Arial"/>
                <w:lang w:val="ro-RO"/>
              </w:rPr>
            </w:pPr>
            <w:r w:rsidRPr="00F44602">
              <w:rPr>
                <w:rFonts w:ascii="Arial" w:hAnsi="Arial" w:cs="Arial"/>
                <w:lang w:val="ro-RO"/>
              </w:rPr>
              <w:t>2</w:t>
            </w:r>
          </w:p>
        </w:tc>
        <w:tc>
          <w:tcPr>
            <w:tcW w:w="1080" w:type="dxa"/>
            <w:vAlign w:val="center"/>
          </w:tcPr>
          <w:p w:rsidR="00CB7D42" w:rsidRPr="00F44602" w:rsidRDefault="00CB7D42" w:rsidP="00D95434">
            <w:pPr>
              <w:pStyle w:val="Char"/>
              <w:jc w:val="center"/>
              <w:rPr>
                <w:rFonts w:ascii="Arial" w:hAnsi="Arial" w:cs="Arial"/>
                <w:lang w:val="ro-RO"/>
              </w:rPr>
            </w:pPr>
            <w:r w:rsidRPr="00F44602">
              <w:rPr>
                <w:rFonts w:ascii="Arial" w:hAnsi="Arial" w:cs="Arial"/>
                <w:lang w:val="ro-RO"/>
              </w:rPr>
              <w:t>7</w:t>
            </w:r>
          </w:p>
        </w:tc>
        <w:tc>
          <w:tcPr>
            <w:tcW w:w="900" w:type="dxa"/>
            <w:vAlign w:val="center"/>
          </w:tcPr>
          <w:p w:rsidR="00CB7D42" w:rsidRPr="00F44602" w:rsidRDefault="00CB7D42" w:rsidP="00D95434">
            <w:pPr>
              <w:pStyle w:val="Char"/>
              <w:jc w:val="center"/>
              <w:rPr>
                <w:rFonts w:ascii="Arial" w:hAnsi="Arial" w:cs="Arial"/>
                <w:lang w:val="ro-RO"/>
              </w:rPr>
            </w:pPr>
            <w:r>
              <w:rPr>
                <w:rFonts w:ascii="Arial" w:hAnsi="Arial" w:cs="Arial"/>
                <w:lang w:val="ro-RO"/>
              </w:rPr>
              <w:t>-</w:t>
            </w:r>
          </w:p>
        </w:tc>
        <w:tc>
          <w:tcPr>
            <w:tcW w:w="1080" w:type="dxa"/>
            <w:vAlign w:val="center"/>
          </w:tcPr>
          <w:p w:rsidR="00CB7D42" w:rsidRPr="00F44602" w:rsidRDefault="00CB7D42" w:rsidP="00D95434">
            <w:pPr>
              <w:pStyle w:val="Char"/>
              <w:jc w:val="center"/>
              <w:rPr>
                <w:rFonts w:ascii="Arial" w:hAnsi="Arial" w:cs="Arial"/>
                <w:lang w:val="ro-RO"/>
              </w:rPr>
            </w:pPr>
            <w:r>
              <w:rPr>
                <w:rFonts w:ascii="Arial" w:hAnsi="Arial" w:cs="Arial"/>
                <w:lang w:val="ro-RO"/>
              </w:rPr>
              <w:t>-</w:t>
            </w:r>
          </w:p>
        </w:tc>
        <w:tc>
          <w:tcPr>
            <w:tcW w:w="1440" w:type="dxa"/>
            <w:vAlign w:val="center"/>
          </w:tcPr>
          <w:p w:rsidR="00CB7D42" w:rsidRPr="00F44602" w:rsidRDefault="00CB7D42" w:rsidP="00D95434">
            <w:pPr>
              <w:pStyle w:val="Char"/>
              <w:jc w:val="center"/>
              <w:rPr>
                <w:rFonts w:ascii="Arial" w:hAnsi="Arial" w:cs="Arial"/>
                <w:lang w:val="ro-RO"/>
              </w:rPr>
            </w:pPr>
            <w:r>
              <w:rPr>
                <w:rFonts w:ascii="Arial" w:hAnsi="Arial" w:cs="Arial"/>
                <w:lang w:val="ro-RO"/>
              </w:rPr>
              <w:t>-</w:t>
            </w:r>
          </w:p>
        </w:tc>
      </w:tr>
      <w:tr w:rsidR="00CB7D42" w:rsidRPr="00F44602">
        <w:tblPrEx>
          <w:tblCellMar>
            <w:top w:w="0" w:type="dxa"/>
            <w:bottom w:w="0" w:type="dxa"/>
          </w:tblCellMar>
        </w:tblPrEx>
        <w:trPr>
          <w:cantSplit/>
          <w:trHeight w:val="345"/>
          <w:jc w:val="center"/>
        </w:trPr>
        <w:tc>
          <w:tcPr>
            <w:tcW w:w="1475" w:type="dxa"/>
            <w:vAlign w:val="center"/>
          </w:tcPr>
          <w:p w:rsidR="00CB7D42" w:rsidRPr="00F44602" w:rsidRDefault="00CB7D42" w:rsidP="00D95434">
            <w:pPr>
              <w:pStyle w:val="Char"/>
              <w:jc w:val="center"/>
              <w:rPr>
                <w:rFonts w:ascii="Arial" w:hAnsi="Arial" w:cs="Arial"/>
                <w:lang w:val="ro-RO"/>
              </w:rPr>
            </w:pPr>
            <w:r w:rsidRPr="00F44602">
              <w:rPr>
                <w:rFonts w:ascii="Arial" w:hAnsi="Arial" w:cs="Arial"/>
                <w:lang w:val="ro-RO"/>
              </w:rPr>
              <w:t>Municipiul Brad</w:t>
            </w:r>
          </w:p>
        </w:tc>
        <w:tc>
          <w:tcPr>
            <w:tcW w:w="1260" w:type="dxa"/>
            <w:vAlign w:val="center"/>
          </w:tcPr>
          <w:p w:rsidR="00CB7D42" w:rsidRPr="00F44602" w:rsidRDefault="00CB7D42" w:rsidP="00D95434">
            <w:pPr>
              <w:pStyle w:val="Char"/>
              <w:jc w:val="center"/>
              <w:rPr>
                <w:rFonts w:ascii="Arial" w:hAnsi="Arial" w:cs="Arial"/>
                <w:lang w:val="ro-RO"/>
              </w:rPr>
            </w:pPr>
            <w:r w:rsidRPr="00F44602">
              <w:rPr>
                <w:rFonts w:ascii="Arial" w:hAnsi="Arial" w:cs="Arial"/>
                <w:lang w:val="ro-RO"/>
              </w:rPr>
              <w:t>5000</w:t>
            </w:r>
          </w:p>
        </w:tc>
        <w:tc>
          <w:tcPr>
            <w:tcW w:w="1260" w:type="dxa"/>
            <w:vAlign w:val="center"/>
          </w:tcPr>
          <w:p w:rsidR="00CB7D42" w:rsidRPr="00F44602" w:rsidRDefault="00CB7D42" w:rsidP="00D95434">
            <w:pPr>
              <w:pStyle w:val="Char"/>
              <w:jc w:val="center"/>
              <w:rPr>
                <w:rFonts w:ascii="Arial" w:hAnsi="Arial" w:cs="Arial"/>
                <w:lang w:val="ro-RO"/>
              </w:rPr>
            </w:pPr>
            <w:r w:rsidRPr="00F44602">
              <w:rPr>
                <w:rFonts w:ascii="Arial" w:hAnsi="Arial" w:cs="Arial"/>
                <w:lang w:val="ro-RO"/>
              </w:rPr>
              <w:t>1</w:t>
            </w:r>
          </w:p>
        </w:tc>
        <w:tc>
          <w:tcPr>
            <w:tcW w:w="1080" w:type="dxa"/>
            <w:vAlign w:val="center"/>
          </w:tcPr>
          <w:p w:rsidR="00CB7D42" w:rsidRPr="00F44602" w:rsidRDefault="00CB7D42" w:rsidP="00D95434">
            <w:pPr>
              <w:pStyle w:val="Char"/>
              <w:jc w:val="center"/>
              <w:rPr>
                <w:rFonts w:ascii="Arial" w:hAnsi="Arial" w:cs="Arial"/>
                <w:lang w:val="ro-RO"/>
              </w:rPr>
            </w:pPr>
            <w:r w:rsidRPr="00F44602">
              <w:rPr>
                <w:rFonts w:ascii="Arial" w:hAnsi="Arial" w:cs="Arial"/>
                <w:lang w:val="ro-RO"/>
              </w:rPr>
              <w:t>1</w:t>
            </w:r>
          </w:p>
        </w:tc>
        <w:tc>
          <w:tcPr>
            <w:tcW w:w="900" w:type="dxa"/>
            <w:vAlign w:val="center"/>
          </w:tcPr>
          <w:p w:rsidR="00CB7D42" w:rsidRPr="00F44602" w:rsidRDefault="00CB7D42" w:rsidP="00D95434">
            <w:pPr>
              <w:pStyle w:val="Char"/>
              <w:jc w:val="center"/>
              <w:rPr>
                <w:rFonts w:ascii="Arial" w:hAnsi="Arial" w:cs="Arial"/>
                <w:lang w:val="ro-RO"/>
              </w:rPr>
            </w:pPr>
            <w:r>
              <w:rPr>
                <w:rFonts w:ascii="Arial" w:hAnsi="Arial" w:cs="Arial"/>
                <w:lang w:val="ro-RO"/>
              </w:rPr>
              <w:t>-</w:t>
            </w:r>
          </w:p>
        </w:tc>
        <w:tc>
          <w:tcPr>
            <w:tcW w:w="1080" w:type="dxa"/>
            <w:vAlign w:val="center"/>
          </w:tcPr>
          <w:p w:rsidR="00CB7D42" w:rsidRPr="00F44602" w:rsidRDefault="00CB7D42" w:rsidP="00D95434">
            <w:pPr>
              <w:pStyle w:val="Char"/>
              <w:jc w:val="center"/>
              <w:rPr>
                <w:rFonts w:ascii="Arial" w:hAnsi="Arial" w:cs="Arial"/>
                <w:lang w:val="ro-RO"/>
              </w:rPr>
            </w:pPr>
            <w:r>
              <w:rPr>
                <w:rFonts w:ascii="Arial" w:hAnsi="Arial" w:cs="Arial"/>
                <w:lang w:val="ro-RO"/>
              </w:rPr>
              <w:t>-</w:t>
            </w:r>
          </w:p>
        </w:tc>
        <w:tc>
          <w:tcPr>
            <w:tcW w:w="1440" w:type="dxa"/>
            <w:vAlign w:val="center"/>
          </w:tcPr>
          <w:p w:rsidR="00CB7D42" w:rsidRPr="00F44602" w:rsidRDefault="00CB7D42" w:rsidP="00D95434">
            <w:pPr>
              <w:pStyle w:val="Char"/>
              <w:jc w:val="center"/>
              <w:rPr>
                <w:rFonts w:ascii="Arial" w:hAnsi="Arial" w:cs="Arial"/>
                <w:lang w:val="ro-RO"/>
              </w:rPr>
            </w:pPr>
            <w:r>
              <w:rPr>
                <w:rFonts w:ascii="Arial" w:hAnsi="Arial" w:cs="Arial"/>
                <w:lang w:val="ro-RO"/>
              </w:rPr>
              <w:t>-</w:t>
            </w:r>
          </w:p>
        </w:tc>
      </w:tr>
      <w:tr w:rsidR="00CB7D42" w:rsidRPr="00F44602">
        <w:tblPrEx>
          <w:tblCellMar>
            <w:top w:w="0" w:type="dxa"/>
            <w:bottom w:w="0" w:type="dxa"/>
          </w:tblCellMar>
        </w:tblPrEx>
        <w:trPr>
          <w:cantSplit/>
          <w:trHeight w:val="345"/>
          <w:jc w:val="center"/>
        </w:trPr>
        <w:tc>
          <w:tcPr>
            <w:tcW w:w="1475" w:type="dxa"/>
            <w:vAlign w:val="center"/>
          </w:tcPr>
          <w:p w:rsidR="00CB7D42" w:rsidRPr="00F44602" w:rsidRDefault="00CB7D42" w:rsidP="00D95434">
            <w:pPr>
              <w:pStyle w:val="Char"/>
              <w:jc w:val="center"/>
              <w:rPr>
                <w:rFonts w:ascii="Arial" w:hAnsi="Arial" w:cs="Arial"/>
                <w:lang w:val="ro-RO"/>
              </w:rPr>
            </w:pPr>
            <w:r w:rsidRPr="00F44602">
              <w:rPr>
                <w:rFonts w:ascii="Arial" w:hAnsi="Arial" w:cs="Arial"/>
                <w:lang w:val="ro-RO"/>
              </w:rPr>
              <w:t>Comuna Teliucu Inferior</w:t>
            </w:r>
          </w:p>
        </w:tc>
        <w:tc>
          <w:tcPr>
            <w:tcW w:w="1260" w:type="dxa"/>
            <w:vAlign w:val="center"/>
          </w:tcPr>
          <w:p w:rsidR="00CB7D42" w:rsidRPr="00F44602" w:rsidRDefault="00CB7D42" w:rsidP="00D95434">
            <w:pPr>
              <w:pStyle w:val="Char"/>
              <w:jc w:val="center"/>
              <w:rPr>
                <w:rFonts w:ascii="Arial" w:hAnsi="Arial" w:cs="Arial"/>
                <w:lang w:val="ro-RO"/>
              </w:rPr>
            </w:pPr>
            <w:r w:rsidRPr="00F44602">
              <w:rPr>
                <w:rFonts w:ascii="Arial" w:hAnsi="Arial" w:cs="Arial"/>
                <w:lang w:val="ro-RO"/>
              </w:rPr>
              <w:t>1400</w:t>
            </w:r>
          </w:p>
        </w:tc>
        <w:tc>
          <w:tcPr>
            <w:tcW w:w="1260" w:type="dxa"/>
            <w:vAlign w:val="center"/>
          </w:tcPr>
          <w:p w:rsidR="00CB7D42" w:rsidRPr="00F44602" w:rsidRDefault="00CB7D42" w:rsidP="00D95434">
            <w:pPr>
              <w:pStyle w:val="Char"/>
              <w:jc w:val="center"/>
              <w:rPr>
                <w:rFonts w:ascii="Arial" w:hAnsi="Arial" w:cs="Arial"/>
                <w:lang w:val="ro-RO"/>
              </w:rPr>
            </w:pPr>
            <w:r w:rsidRPr="00F44602">
              <w:rPr>
                <w:rFonts w:ascii="Arial" w:hAnsi="Arial" w:cs="Arial"/>
                <w:lang w:val="ro-RO"/>
              </w:rPr>
              <w:t>27</w:t>
            </w:r>
          </w:p>
        </w:tc>
        <w:tc>
          <w:tcPr>
            <w:tcW w:w="1080" w:type="dxa"/>
            <w:vAlign w:val="center"/>
          </w:tcPr>
          <w:p w:rsidR="00CB7D42" w:rsidRPr="00F44602" w:rsidRDefault="00CB7D42" w:rsidP="00D95434">
            <w:pPr>
              <w:pStyle w:val="Char"/>
              <w:jc w:val="center"/>
              <w:rPr>
                <w:rFonts w:ascii="Arial" w:hAnsi="Arial" w:cs="Arial"/>
                <w:lang w:val="ro-RO"/>
              </w:rPr>
            </w:pPr>
            <w:r w:rsidRPr="00F44602">
              <w:rPr>
                <w:rFonts w:ascii="Arial" w:hAnsi="Arial" w:cs="Arial"/>
                <w:lang w:val="ro-RO"/>
              </w:rPr>
              <w:t>16</w:t>
            </w:r>
          </w:p>
        </w:tc>
        <w:tc>
          <w:tcPr>
            <w:tcW w:w="900" w:type="dxa"/>
            <w:vAlign w:val="center"/>
          </w:tcPr>
          <w:p w:rsidR="00CB7D42" w:rsidRPr="00F44602" w:rsidRDefault="00CB7D42" w:rsidP="00D95434">
            <w:pPr>
              <w:pStyle w:val="Char"/>
              <w:jc w:val="center"/>
              <w:rPr>
                <w:rFonts w:ascii="Arial" w:hAnsi="Arial" w:cs="Arial"/>
                <w:lang w:val="ro-RO"/>
              </w:rPr>
            </w:pPr>
            <w:r w:rsidRPr="00F44602">
              <w:rPr>
                <w:rFonts w:ascii="Arial" w:hAnsi="Arial" w:cs="Arial"/>
                <w:lang w:val="ro-RO"/>
              </w:rPr>
              <w:t>27</w:t>
            </w:r>
          </w:p>
        </w:tc>
        <w:tc>
          <w:tcPr>
            <w:tcW w:w="1080" w:type="dxa"/>
            <w:vAlign w:val="center"/>
          </w:tcPr>
          <w:p w:rsidR="00CB7D42" w:rsidRPr="00F44602" w:rsidRDefault="00CB7D42" w:rsidP="00D95434">
            <w:pPr>
              <w:pStyle w:val="Char"/>
              <w:jc w:val="center"/>
              <w:rPr>
                <w:rFonts w:ascii="Arial" w:hAnsi="Arial" w:cs="Arial"/>
                <w:lang w:val="ro-RO"/>
              </w:rPr>
            </w:pPr>
            <w:r>
              <w:rPr>
                <w:rFonts w:ascii="Arial" w:hAnsi="Arial" w:cs="Arial"/>
                <w:lang w:val="ro-RO"/>
              </w:rPr>
              <w:t>-</w:t>
            </w:r>
          </w:p>
        </w:tc>
        <w:tc>
          <w:tcPr>
            <w:tcW w:w="1440" w:type="dxa"/>
            <w:vAlign w:val="center"/>
          </w:tcPr>
          <w:p w:rsidR="00CB7D42" w:rsidRPr="00F44602" w:rsidRDefault="00CB7D42" w:rsidP="00D95434">
            <w:pPr>
              <w:pStyle w:val="Char"/>
              <w:jc w:val="center"/>
              <w:rPr>
                <w:rFonts w:ascii="Arial" w:hAnsi="Arial" w:cs="Arial"/>
                <w:lang w:val="ro-RO"/>
              </w:rPr>
            </w:pPr>
            <w:r>
              <w:rPr>
                <w:rFonts w:ascii="Arial" w:hAnsi="Arial" w:cs="Arial"/>
                <w:lang w:val="ro-RO"/>
              </w:rPr>
              <w:t>-</w:t>
            </w:r>
          </w:p>
        </w:tc>
      </w:tr>
      <w:tr w:rsidR="00CB7D42" w:rsidRPr="00F44602">
        <w:tblPrEx>
          <w:tblCellMar>
            <w:top w:w="0" w:type="dxa"/>
            <w:bottom w:w="0" w:type="dxa"/>
          </w:tblCellMar>
        </w:tblPrEx>
        <w:trPr>
          <w:cantSplit/>
          <w:trHeight w:val="345"/>
          <w:jc w:val="center"/>
        </w:trPr>
        <w:tc>
          <w:tcPr>
            <w:tcW w:w="1475" w:type="dxa"/>
            <w:vAlign w:val="center"/>
          </w:tcPr>
          <w:p w:rsidR="00CB7D42" w:rsidRPr="00F92ED4" w:rsidRDefault="00CB7D42" w:rsidP="00D95434">
            <w:pPr>
              <w:pStyle w:val="Char"/>
              <w:jc w:val="center"/>
              <w:rPr>
                <w:rFonts w:ascii="Arial" w:hAnsi="Arial" w:cs="Arial"/>
                <w:b/>
                <w:lang w:val="ro-RO"/>
              </w:rPr>
            </w:pPr>
            <w:r w:rsidRPr="00F92ED4">
              <w:rPr>
                <w:rFonts w:ascii="Arial" w:hAnsi="Arial" w:cs="Arial"/>
                <w:b/>
                <w:lang w:val="ro-RO"/>
              </w:rPr>
              <w:t>Total</w:t>
            </w:r>
          </w:p>
        </w:tc>
        <w:tc>
          <w:tcPr>
            <w:tcW w:w="1260" w:type="dxa"/>
            <w:vAlign w:val="center"/>
          </w:tcPr>
          <w:p w:rsidR="00CB7D42" w:rsidRPr="00F92ED4" w:rsidRDefault="00CB7D42" w:rsidP="00D95434">
            <w:pPr>
              <w:pStyle w:val="Char"/>
              <w:jc w:val="center"/>
              <w:rPr>
                <w:rFonts w:ascii="Arial" w:hAnsi="Arial" w:cs="Arial"/>
                <w:b/>
                <w:lang w:val="ro-RO"/>
              </w:rPr>
            </w:pPr>
            <w:r w:rsidRPr="00F92ED4">
              <w:rPr>
                <w:rFonts w:ascii="Arial" w:hAnsi="Arial" w:cs="Arial"/>
                <w:b/>
                <w:lang w:val="ro-RO"/>
              </w:rPr>
              <w:t>211600</w:t>
            </w:r>
          </w:p>
        </w:tc>
        <w:tc>
          <w:tcPr>
            <w:tcW w:w="1260" w:type="dxa"/>
            <w:vAlign w:val="center"/>
          </w:tcPr>
          <w:p w:rsidR="00CB7D42" w:rsidRPr="00F92ED4" w:rsidRDefault="00CB7D42" w:rsidP="00D95434">
            <w:pPr>
              <w:pStyle w:val="Char"/>
              <w:jc w:val="center"/>
              <w:rPr>
                <w:rFonts w:ascii="Arial" w:hAnsi="Arial" w:cs="Arial"/>
                <w:b/>
                <w:lang w:val="ro-RO"/>
              </w:rPr>
            </w:pPr>
            <w:r w:rsidRPr="00F92ED4">
              <w:rPr>
                <w:rFonts w:ascii="Arial" w:hAnsi="Arial" w:cs="Arial"/>
                <w:b/>
                <w:lang w:val="ro-RO"/>
              </w:rPr>
              <w:t>896</w:t>
            </w:r>
          </w:p>
        </w:tc>
        <w:tc>
          <w:tcPr>
            <w:tcW w:w="1080" w:type="dxa"/>
            <w:vAlign w:val="center"/>
          </w:tcPr>
          <w:p w:rsidR="00CB7D42" w:rsidRPr="00F92ED4" w:rsidRDefault="00CB7D42" w:rsidP="00D95434">
            <w:pPr>
              <w:pStyle w:val="Char"/>
              <w:jc w:val="center"/>
              <w:rPr>
                <w:rFonts w:ascii="Arial" w:hAnsi="Arial" w:cs="Arial"/>
                <w:b/>
                <w:lang w:val="ro-RO"/>
              </w:rPr>
            </w:pPr>
            <w:r w:rsidRPr="00F92ED4">
              <w:rPr>
                <w:rFonts w:ascii="Arial" w:hAnsi="Arial" w:cs="Arial"/>
                <w:b/>
                <w:lang w:val="ro-RO"/>
              </w:rPr>
              <w:t>567</w:t>
            </w:r>
          </w:p>
        </w:tc>
        <w:tc>
          <w:tcPr>
            <w:tcW w:w="900" w:type="dxa"/>
            <w:vAlign w:val="center"/>
          </w:tcPr>
          <w:p w:rsidR="00CB7D42" w:rsidRPr="00F92ED4" w:rsidRDefault="00CB7D42" w:rsidP="00D95434">
            <w:pPr>
              <w:pStyle w:val="Char"/>
              <w:jc w:val="center"/>
              <w:rPr>
                <w:rFonts w:ascii="Arial" w:hAnsi="Arial" w:cs="Arial"/>
                <w:b/>
                <w:lang w:val="ro-RO"/>
              </w:rPr>
            </w:pPr>
            <w:r w:rsidRPr="00F92ED4">
              <w:rPr>
                <w:rFonts w:ascii="Arial" w:hAnsi="Arial" w:cs="Arial"/>
                <w:b/>
                <w:lang w:val="ro-RO"/>
              </w:rPr>
              <w:t>332</w:t>
            </w:r>
          </w:p>
        </w:tc>
        <w:tc>
          <w:tcPr>
            <w:tcW w:w="1080" w:type="dxa"/>
            <w:vAlign w:val="center"/>
          </w:tcPr>
          <w:p w:rsidR="00CB7D42" w:rsidRPr="00F92ED4" w:rsidRDefault="00CB7D42" w:rsidP="00D95434">
            <w:pPr>
              <w:pStyle w:val="Char"/>
              <w:jc w:val="center"/>
              <w:rPr>
                <w:rFonts w:ascii="Arial" w:hAnsi="Arial" w:cs="Arial"/>
                <w:b/>
                <w:lang w:val="ro-RO"/>
              </w:rPr>
            </w:pPr>
            <w:r w:rsidRPr="00F92ED4">
              <w:rPr>
                <w:rFonts w:ascii="Arial" w:hAnsi="Arial" w:cs="Arial"/>
                <w:b/>
                <w:lang w:val="ro-RO"/>
              </w:rPr>
              <w:t>-</w:t>
            </w:r>
          </w:p>
        </w:tc>
        <w:tc>
          <w:tcPr>
            <w:tcW w:w="1440" w:type="dxa"/>
            <w:vAlign w:val="center"/>
          </w:tcPr>
          <w:p w:rsidR="00CB7D42" w:rsidRPr="00F92ED4" w:rsidRDefault="00CB7D42" w:rsidP="00D95434">
            <w:pPr>
              <w:pStyle w:val="Char"/>
              <w:jc w:val="center"/>
              <w:rPr>
                <w:rFonts w:ascii="Arial" w:hAnsi="Arial" w:cs="Arial"/>
                <w:b/>
                <w:lang w:val="ro-RO"/>
              </w:rPr>
            </w:pPr>
            <w:r w:rsidRPr="00F92ED4">
              <w:rPr>
                <w:rFonts w:ascii="Arial" w:hAnsi="Arial" w:cs="Arial"/>
                <w:b/>
                <w:lang w:val="ro-RO"/>
              </w:rPr>
              <w:t>-</w:t>
            </w:r>
          </w:p>
        </w:tc>
      </w:tr>
    </w:tbl>
    <w:p w:rsidR="00CB7D42" w:rsidRPr="00F44602" w:rsidRDefault="00CB7D42" w:rsidP="00CB7D42">
      <w:pPr>
        <w:pStyle w:val="Char"/>
        <w:jc w:val="both"/>
        <w:rPr>
          <w:rFonts w:ascii="Arial" w:hAnsi="Arial" w:cs="Arial"/>
          <w:lang w:val="ro-RO"/>
        </w:rPr>
      </w:pPr>
    </w:p>
    <w:p w:rsidR="00CB7D42" w:rsidRPr="00F44602" w:rsidRDefault="00CB7D42" w:rsidP="00CB7D42">
      <w:pPr>
        <w:pStyle w:val="Char"/>
        <w:jc w:val="center"/>
        <w:rPr>
          <w:rFonts w:ascii="Arial" w:hAnsi="Arial" w:cs="Arial"/>
          <w:lang w:val="ro-RO"/>
        </w:rPr>
      </w:pPr>
      <w:r w:rsidRPr="00F44602">
        <w:rPr>
          <w:rFonts w:ascii="Arial" w:hAnsi="Arial" w:cs="Arial"/>
          <w:lang w:val="ro-RO"/>
        </w:rPr>
        <w:t>Tab</w:t>
      </w:r>
      <w:r>
        <w:rPr>
          <w:rFonts w:ascii="Arial" w:hAnsi="Arial" w:cs="Arial"/>
          <w:lang w:val="ro-RO"/>
        </w:rPr>
        <w:t>elul nr.</w:t>
      </w:r>
      <w:r w:rsidRPr="00F44602">
        <w:rPr>
          <w:rFonts w:ascii="Arial" w:hAnsi="Arial" w:cs="Arial"/>
          <w:lang w:val="ro-RO"/>
        </w:rPr>
        <w:t xml:space="preserve"> </w:t>
      </w:r>
      <w:r>
        <w:rPr>
          <w:rFonts w:ascii="Arial" w:hAnsi="Arial" w:cs="Arial"/>
          <w:lang w:val="ro-RO"/>
        </w:rPr>
        <w:t>6.5.5.1.</w:t>
      </w:r>
      <w:r w:rsidRPr="00F44602">
        <w:rPr>
          <w:rFonts w:ascii="Arial" w:hAnsi="Arial" w:cs="Arial"/>
          <w:lang w:val="ro-RO"/>
        </w:rPr>
        <w:t xml:space="preserve"> Implementarea sistemelor de colectare selectiv</w:t>
      </w:r>
      <w:r>
        <w:rPr>
          <w:rFonts w:ascii="Arial" w:hAnsi="Arial" w:cs="Arial"/>
          <w:lang w:val="ro-RO"/>
        </w:rPr>
        <w:t>ă</w:t>
      </w:r>
      <w:r w:rsidRPr="00F44602">
        <w:rPr>
          <w:rFonts w:ascii="Arial" w:hAnsi="Arial" w:cs="Arial"/>
          <w:lang w:val="ro-RO"/>
        </w:rPr>
        <w:t xml:space="preserve"> a deşeurilor de ambalaje</w:t>
      </w:r>
      <w:r>
        <w:rPr>
          <w:rFonts w:ascii="Arial" w:hAnsi="Arial" w:cs="Arial"/>
          <w:lang w:val="ro-RO"/>
        </w:rPr>
        <w:t>,</w:t>
      </w:r>
      <w:r w:rsidRPr="00F44602">
        <w:rPr>
          <w:rFonts w:ascii="Arial" w:hAnsi="Arial" w:cs="Arial"/>
          <w:lang w:val="ro-RO"/>
        </w:rPr>
        <w:t xml:space="preserve"> în anul 2010</w:t>
      </w:r>
    </w:p>
    <w:p w:rsidR="00CB7D42" w:rsidRPr="00F44602" w:rsidRDefault="00CB7D42" w:rsidP="00CB7D42">
      <w:pPr>
        <w:pStyle w:val="Char"/>
        <w:rPr>
          <w:rFonts w:ascii="Arial" w:hAnsi="Arial" w:cs="Arial"/>
          <w:lang w:val="ro-RO"/>
        </w:rPr>
      </w:pPr>
    </w:p>
    <w:p w:rsidR="00CB7D42" w:rsidRPr="00F44602" w:rsidRDefault="00CB7D42" w:rsidP="00CB7D42">
      <w:pPr>
        <w:pStyle w:val="Char"/>
        <w:ind w:firstLine="708"/>
        <w:jc w:val="both"/>
        <w:rPr>
          <w:rFonts w:ascii="Arial" w:hAnsi="Arial" w:cs="Arial"/>
          <w:lang w:val="ro-RO"/>
        </w:rPr>
      </w:pPr>
      <w:r w:rsidRPr="00F44602">
        <w:rPr>
          <w:rFonts w:ascii="Arial" w:hAnsi="Arial" w:cs="Arial"/>
          <w:lang w:val="ro-RO"/>
        </w:rPr>
        <w:t>Din datele prezentate în tabelul de mai sus se observă că</w:t>
      </w:r>
      <w:r>
        <w:rPr>
          <w:rFonts w:ascii="Arial" w:hAnsi="Arial" w:cs="Arial"/>
          <w:lang w:val="ro-RO"/>
        </w:rPr>
        <w:t>,</w:t>
      </w:r>
      <w:r w:rsidRPr="00F44602">
        <w:rPr>
          <w:rFonts w:ascii="Arial" w:hAnsi="Arial" w:cs="Arial"/>
          <w:lang w:val="ro-RO"/>
        </w:rPr>
        <w:t xml:space="preserve"> până în prezent</w:t>
      </w:r>
      <w:r>
        <w:rPr>
          <w:rFonts w:ascii="Arial" w:hAnsi="Arial" w:cs="Arial"/>
          <w:lang w:val="ro-RO"/>
        </w:rPr>
        <w:t>,</w:t>
      </w:r>
      <w:r w:rsidRPr="00F44602">
        <w:rPr>
          <w:rFonts w:ascii="Arial" w:hAnsi="Arial" w:cs="Arial"/>
          <w:lang w:val="ro-RO"/>
        </w:rPr>
        <w:t xml:space="preserve"> la punctele de colectare amenajate în localităţile judeţului au fost colectate separat doar h</w:t>
      </w:r>
      <w:r>
        <w:rPr>
          <w:rFonts w:ascii="Arial" w:hAnsi="Arial" w:cs="Arial"/>
          <w:lang w:val="ro-RO"/>
        </w:rPr>
        <w:t>â</w:t>
      </w:r>
      <w:r w:rsidRPr="00F44602">
        <w:rPr>
          <w:rFonts w:ascii="Arial" w:hAnsi="Arial" w:cs="Arial"/>
          <w:lang w:val="ro-RO"/>
        </w:rPr>
        <w:t>rtie/carton, plastic şi sticlă, în cantităţi destul de mici în comparaţie cu numărul de locuitori care beneficiază de aceste servicii. Di</w:t>
      </w:r>
      <w:r>
        <w:rPr>
          <w:rFonts w:ascii="Arial" w:hAnsi="Arial" w:cs="Arial"/>
          <w:lang w:val="ro-RO"/>
        </w:rPr>
        <w:t>n</w:t>
      </w:r>
      <w:r w:rsidRPr="00F44602">
        <w:rPr>
          <w:rFonts w:ascii="Arial" w:hAnsi="Arial" w:cs="Arial"/>
          <w:lang w:val="ro-RO"/>
        </w:rPr>
        <w:t xml:space="preserve"> acest motiv</w:t>
      </w:r>
      <w:r>
        <w:rPr>
          <w:rFonts w:ascii="Arial" w:hAnsi="Arial" w:cs="Arial"/>
          <w:lang w:val="ro-RO"/>
        </w:rPr>
        <w:t>,</w:t>
      </w:r>
      <w:r w:rsidRPr="00F44602">
        <w:rPr>
          <w:rFonts w:ascii="Arial" w:hAnsi="Arial" w:cs="Arial"/>
          <w:lang w:val="ro-RO"/>
        </w:rPr>
        <w:t xml:space="preserve"> trebuie pus un accent mai mare pe acţiunile de conştientizare ale populaţiei în localităţile unde este asigurată infrastructura necesară, astfel încât să crească cantitatea colectată selectiv.</w:t>
      </w:r>
    </w:p>
    <w:p w:rsidR="00CB7D42" w:rsidRPr="00F44602" w:rsidRDefault="00CB7D42" w:rsidP="00CB7D42">
      <w:pPr>
        <w:pStyle w:val="Char"/>
        <w:ind w:firstLine="708"/>
        <w:jc w:val="both"/>
        <w:rPr>
          <w:rFonts w:ascii="Arial" w:hAnsi="Arial" w:cs="Arial"/>
          <w:lang w:val="ro-RO"/>
        </w:rPr>
      </w:pPr>
      <w:r w:rsidRPr="00F44602">
        <w:rPr>
          <w:rFonts w:ascii="Arial" w:hAnsi="Arial" w:cs="Arial"/>
          <w:lang w:val="ro-RO"/>
        </w:rPr>
        <w:t xml:space="preserve">La sfârşitul anului 2009 s-a finalizat o parte a proiectelor care au fost în implementare pe parcursul anilor anteriori. Astfel în </w:t>
      </w:r>
      <w:r>
        <w:rPr>
          <w:rFonts w:ascii="Arial" w:hAnsi="Arial" w:cs="Arial"/>
          <w:lang w:val="ro-RO"/>
        </w:rPr>
        <w:t>m</w:t>
      </w:r>
      <w:r w:rsidRPr="00F44602">
        <w:rPr>
          <w:rFonts w:ascii="Arial" w:hAnsi="Arial" w:cs="Arial"/>
          <w:lang w:val="ro-RO"/>
        </w:rPr>
        <w:t xml:space="preserve">unicipiul Vulcan s-a pus în funcţiune staţia de sortare a deşeurilor de ambalaje, în Oraşul Haţeg s-a finalizat proiectul de colectare selectivă şi staţia de transfer. Începând cu anul 2010 funcţionează şi în Oraşul Petrila şi în Municipiul Vulcan câte o staţie de sortare a deşeurilor de ambalaje, iar în </w:t>
      </w:r>
      <w:r>
        <w:rPr>
          <w:rFonts w:ascii="Arial" w:hAnsi="Arial" w:cs="Arial"/>
          <w:lang w:val="ro-RO"/>
        </w:rPr>
        <w:t>m</w:t>
      </w:r>
      <w:r w:rsidRPr="00F44602">
        <w:rPr>
          <w:rFonts w:ascii="Arial" w:hAnsi="Arial" w:cs="Arial"/>
          <w:lang w:val="ro-RO"/>
        </w:rPr>
        <w:t xml:space="preserve">unicipiul Brad o staţie de sortare a deşeurilor menajere colectate în amestec, care sortează fracţia de deşeuri de ambalaje din plastic şi metal. </w:t>
      </w:r>
    </w:p>
    <w:p w:rsidR="00CB7D42" w:rsidRPr="00F44602" w:rsidRDefault="00CB7D42" w:rsidP="00CB7D42">
      <w:pPr>
        <w:ind w:firstLine="708"/>
        <w:jc w:val="both"/>
        <w:rPr>
          <w:rFonts w:ascii="Arial" w:hAnsi="Arial" w:cs="Arial"/>
        </w:rPr>
      </w:pPr>
      <w:r w:rsidRPr="00F44602">
        <w:rPr>
          <w:rFonts w:ascii="Arial" w:hAnsi="Arial" w:cs="Arial"/>
        </w:rPr>
        <w:t>Referitor la potenţialul de valorificare/reciclare existent pe plan local, nu se poate afirma că acesta este foarte dezvoltat. Majoritatea operatorilor economici execută asupra deşeurilor de ambalaje doar o valorificare intermediară constând în sortare, balotare, măcinare. Doar doi operatori economici au potenţial pentru reciclarea deşeurilor de ambalje din plastic.</w:t>
      </w:r>
    </w:p>
    <w:p w:rsidR="00CB7D42" w:rsidRPr="00F44602" w:rsidRDefault="00CB7D42" w:rsidP="00CB7D42">
      <w:pPr>
        <w:ind w:firstLine="708"/>
        <w:jc w:val="both"/>
        <w:rPr>
          <w:rFonts w:ascii="Arial" w:hAnsi="Arial" w:cs="Arial"/>
        </w:rPr>
      </w:pPr>
      <w:r w:rsidRPr="00F44602">
        <w:rPr>
          <w:rFonts w:ascii="Arial" w:hAnsi="Arial" w:cs="Arial"/>
        </w:rPr>
        <w:t>Tabelul de mai jos prezintă operatorii economici care valorifică prin măcinare şi/sau</w:t>
      </w:r>
      <w:r>
        <w:rPr>
          <w:rFonts w:ascii="Arial" w:hAnsi="Arial" w:cs="Arial"/>
        </w:rPr>
        <w:t xml:space="preserve"> reciclează deşeuri de ambalaje.</w:t>
      </w:r>
    </w:p>
    <w:p w:rsidR="00CB7D42" w:rsidRPr="00F44602" w:rsidRDefault="00CB7D42" w:rsidP="00CB7D42">
      <w:pPr>
        <w:jc w:val="both"/>
        <w:rPr>
          <w:rFonts w:ascii="Arial" w:hAnsi="Arial" w:cs="Arial"/>
        </w:rPr>
      </w:pPr>
    </w:p>
    <w:tbl>
      <w:tblPr>
        <w:tblW w:w="0" w:type="auto"/>
        <w:jc w:val="center"/>
        <w:tblInd w:w="-2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466"/>
        <w:gridCol w:w="1551"/>
        <w:gridCol w:w="1483"/>
        <w:gridCol w:w="2160"/>
        <w:gridCol w:w="1488"/>
        <w:gridCol w:w="1674"/>
      </w:tblGrid>
      <w:tr w:rsidR="00CB7D42" w:rsidRPr="00F92ED4">
        <w:tblPrEx>
          <w:tblCellMar>
            <w:top w:w="0" w:type="dxa"/>
            <w:bottom w:w="0" w:type="dxa"/>
          </w:tblCellMar>
        </w:tblPrEx>
        <w:trPr>
          <w:cantSplit/>
          <w:jc w:val="center"/>
        </w:trPr>
        <w:tc>
          <w:tcPr>
            <w:tcW w:w="0" w:type="auto"/>
            <w:vAlign w:val="center"/>
          </w:tcPr>
          <w:p w:rsidR="00CB7D42" w:rsidRPr="00F92ED4" w:rsidRDefault="00CB7D42" w:rsidP="00D95434">
            <w:pPr>
              <w:jc w:val="center"/>
              <w:rPr>
                <w:rFonts w:ascii="Arial" w:hAnsi="Arial" w:cs="Arial"/>
                <w:sz w:val="22"/>
                <w:szCs w:val="22"/>
                <w:lang w:val="it-IT"/>
              </w:rPr>
            </w:pPr>
            <w:r w:rsidRPr="00F92ED4">
              <w:rPr>
                <w:rFonts w:ascii="Arial" w:hAnsi="Arial" w:cs="Arial"/>
                <w:sz w:val="22"/>
                <w:szCs w:val="22"/>
                <w:lang w:val="it-IT"/>
              </w:rPr>
              <w:t>Denumirea agentului economic</w:t>
            </w:r>
          </w:p>
        </w:tc>
        <w:tc>
          <w:tcPr>
            <w:tcW w:w="0" w:type="auto"/>
            <w:vAlign w:val="center"/>
          </w:tcPr>
          <w:p w:rsidR="00CB7D42" w:rsidRPr="00F92ED4" w:rsidRDefault="00CB7D42" w:rsidP="00D95434">
            <w:pPr>
              <w:jc w:val="center"/>
              <w:rPr>
                <w:rFonts w:ascii="Arial" w:hAnsi="Arial" w:cs="Arial"/>
                <w:sz w:val="22"/>
                <w:szCs w:val="22"/>
                <w:lang w:val="it-IT"/>
              </w:rPr>
            </w:pPr>
            <w:r w:rsidRPr="00F92ED4">
              <w:rPr>
                <w:rFonts w:ascii="Arial" w:hAnsi="Arial" w:cs="Arial"/>
                <w:sz w:val="22"/>
                <w:szCs w:val="22"/>
                <w:lang w:val="it-IT"/>
              </w:rPr>
              <w:t>Adresa</w:t>
            </w:r>
          </w:p>
        </w:tc>
        <w:tc>
          <w:tcPr>
            <w:tcW w:w="0" w:type="auto"/>
            <w:vAlign w:val="center"/>
          </w:tcPr>
          <w:p w:rsidR="00CB7D42" w:rsidRPr="00F92ED4" w:rsidRDefault="00CB7D42" w:rsidP="00D95434">
            <w:pPr>
              <w:jc w:val="center"/>
              <w:rPr>
                <w:rFonts w:ascii="Arial" w:hAnsi="Arial" w:cs="Arial"/>
                <w:sz w:val="22"/>
                <w:szCs w:val="22"/>
                <w:lang w:val="it-IT"/>
              </w:rPr>
            </w:pPr>
            <w:r w:rsidRPr="00F92ED4">
              <w:rPr>
                <w:rFonts w:ascii="Arial" w:hAnsi="Arial" w:cs="Arial"/>
                <w:sz w:val="22"/>
                <w:szCs w:val="22"/>
                <w:lang w:val="it-IT"/>
              </w:rPr>
              <w:t>Localizare</w:t>
            </w:r>
          </w:p>
        </w:tc>
        <w:tc>
          <w:tcPr>
            <w:tcW w:w="0" w:type="auto"/>
            <w:vAlign w:val="center"/>
          </w:tcPr>
          <w:p w:rsidR="00CB7D42" w:rsidRPr="00F92ED4" w:rsidRDefault="00CB7D42" w:rsidP="00D95434">
            <w:pPr>
              <w:jc w:val="center"/>
              <w:rPr>
                <w:rFonts w:ascii="Arial" w:hAnsi="Arial" w:cs="Arial"/>
                <w:sz w:val="22"/>
                <w:szCs w:val="22"/>
                <w:lang w:val="en-GB"/>
              </w:rPr>
            </w:pPr>
            <w:r w:rsidRPr="00F92ED4">
              <w:rPr>
                <w:rFonts w:ascii="Arial" w:hAnsi="Arial" w:cs="Arial"/>
                <w:sz w:val="22"/>
                <w:szCs w:val="22"/>
                <w:lang w:val="it-IT"/>
              </w:rPr>
              <w:t xml:space="preserve">Tip </w:t>
            </w:r>
            <w:r w:rsidRPr="00F92ED4">
              <w:rPr>
                <w:rFonts w:ascii="Arial" w:hAnsi="Arial" w:cs="Arial"/>
                <w:sz w:val="22"/>
                <w:szCs w:val="22"/>
                <w:lang w:val="en-GB"/>
              </w:rPr>
              <w:t>echipament, caracteristici</w:t>
            </w:r>
          </w:p>
        </w:tc>
        <w:tc>
          <w:tcPr>
            <w:tcW w:w="0" w:type="auto"/>
            <w:vAlign w:val="center"/>
          </w:tcPr>
          <w:p w:rsidR="00CB7D42" w:rsidRPr="00F92ED4" w:rsidRDefault="00CB7D42" w:rsidP="00D95434">
            <w:pPr>
              <w:jc w:val="center"/>
              <w:rPr>
                <w:rFonts w:ascii="Arial" w:hAnsi="Arial" w:cs="Arial"/>
                <w:sz w:val="22"/>
                <w:szCs w:val="22"/>
                <w:lang w:val="it-IT"/>
              </w:rPr>
            </w:pPr>
            <w:r w:rsidRPr="00F92ED4">
              <w:rPr>
                <w:rFonts w:ascii="Arial" w:hAnsi="Arial" w:cs="Arial"/>
                <w:sz w:val="22"/>
                <w:szCs w:val="22"/>
                <w:lang w:val="it-IT"/>
              </w:rPr>
              <w:t>Capacitate proiectată utilaj (tone/an)</w:t>
            </w:r>
          </w:p>
        </w:tc>
        <w:tc>
          <w:tcPr>
            <w:tcW w:w="0" w:type="auto"/>
            <w:vAlign w:val="center"/>
          </w:tcPr>
          <w:p w:rsidR="00CB7D42" w:rsidRPr="00F92ED4" w:rsidRDefault="00CB7D42" w:rsidP="00D95434">
            <w:pPr>
              <w:jc w:val="center"/>
              <w:rPr>
                <w:rFonts w:ascii="Arial" w:hAnsi="Arial" w:cs="Arial"/>
                <w:sz w:val="22"/>
                <w:szCs w:val="22"/>
                <w:lang w:val="fr-FR"/>
              </w:rPr>
            </w:pPr>
            <w:r w:rsidRPr="00F92ED4">
              <w:rPr>
                <w:rFonts w:ascii="Arial" w:hAnsi="Arial" w:cs="Arial"/>
                <w:sz w:val="22"/>
                <w:szCs w:val="22"/>
                <w:lang w:val="fr-FR"/>
              </w:rPr>
              <w:t>Tipul deşeului prelucrat</w:t>
            </w:r>
          </w:p>
        </w:tc>
      </w:tr>
      <w:tr w:rsidR="00CB7D42" w:rsidRPr="00F92ED4">
        <w:tblPrEx>
          <w:tblCellMar>
            <w:top w:w="0" w:type="dxa"/>
            <w:bottom w:w="0" w:type="dxa"/>
          </w:tblCellMar>
        </w:tblPrEx>
        <w:trPr>
          <w:cantSplit/>
          <w:jc w:val="center"/>
        </w:trPr>
        <w:tc>
          <w:tcPr>
            <w:tcW w:w="0" w:type="auto"/>
          </w:tcPr>
          <w:p w:rsidR="00CB7D42" w:rsidRPr="00F92ED4" w:rsidRDefault="00CB7D42" w:rsidP="00D95434">
            <w:pPr>
              <w:rPr>
                <w:rFonts w:ascii="Arial" w:hAnsi="Arial" w:cs="Arial"/>
                <w:sz w:val="22"/>
                <w:szCs w:val="22"/>
                <w:lang w:val="en-GB"/>
              </w:rPr>
            </w:pPr>
            <w:r w:rsidRPr="00F92ED4">
              <w:rPr>
                <w:rFonts w:ascii="Arial" w:hAnsi="Arial" w:cs="Arial"/>
                <w:sz w:val="22"/>
                <w:szCs w:val="22"/>
                <w:lang w:val="en-GB"/>
              </w:rPr>
              <w:t>SC Euroflex SRL</w:t>
            </w:r>
          </w:p>
          <w:p w:rsidR="00CB7D42" w:rsidRPr="00F92ED4" w:rsidRDefault="00CB7D42" w:rsidP="00D95434">
            <w:pPr>
              <w:rPr>
                <w:rFonts w:ascii="Arial" w:hAnsi="Arial" w:cs="Arial"/>
                <w:sz w:val="22"/>
                <w:szCs w:val="22"/>
                <w:lang w:val="en-GB"/>
              </w:rPr>
            </w:pPr>
          </w:p>
        </w:tc>
        <w:tc>
          <w:tcPr>
            <w:tcW w:w="0" w:type="auto"/>
          </w:tcPr>
          <w:p w:rsidR="00CB7D42" w:rsidRPr="00F92ED4" w:rsidRDefault="00CB7D42" w:rsidP="00D95434">
            <w:pPr>
              <w:jc w:val="center"/>
              <w:rPr>
                <w:rFonts w:ascii="Arial" w:hAnsi="Arial" w:cs="Arial"/>
                <w:sz w:val="22"/>
                <w:szCs w:val="22"/>
                <w:lang w:val="it-IT"/>
              </w:rPr>
            </w:pPr>
            <w:r w:rsidRPr="00F92ED4">
              <w:rPr>
                <w:rFonts w:ascii="Arial" w:hAnsi="Arial" w:cs="Arial"/>
                <w:sz w:val="22"/>
                <w:szCs w:val="22"/>
                <w:lang w:val="it-IT"/>
              </w:rPr>
              <w:t>Hunedoara, B-dul Libertatii nr. 28</w:t>
            </w:r>
          </w:p>
        </w:tc>
        <w:tc>
          <w:tcPr>
            <w:tcW w:w="0" w:type="auto"/>
          </w:tcPr>
          <w:p w:rsidR="00CB7D42" w:rsidRPr="00F92ED4" w:rsidRDefault="00CB7D42" w:rsidP="00D95434">
            <w:pPr>
              <w:jc w:val="center"/>
              <w:rPr>
                <w:rFonts w:ascii="Arial" w:hAnsi="Arial" w:cs="Arial"/>
                <w:sz w:val="22"/>
                <w:szCs w:val="22"/>
                <w:lang w:val="en-GB"/>
              </w:rPr>
            </w:pPr>
            <w:r w:rsidRPr="00F92ED4">
              <w:rPr>
                <w:rFonts w:ascii="Arial" w:hAnsi="Arial" w:cs="Arial"/>
                <w:sz w:val="22"/>
                <w:szCs w:val="22"/>
                <w:lang w:val="en-GB"/>
              </w:rPr>
              <w:t>Hunedoara Str. Stufit, nr.2</w:t>
            </w:r>
          </w:p>
        </w:tc>
        <w:tc>
          <w:tcPr>
            <w:tcW w:w="0" w:type="auto"/>
          </w:tcPr>
          <w:p w:rsidR="00CB7D42" w:rsidRPr="00F92ED4" w:rsidRDefault="00CB7D42" w:rsidP="00D95434">
            <w:pPr>
              <w:rPr>
                <w:rFonts w:ascii="Arial" w:hAnsi="Arial" w:cs="Arial"/>
                <w:sz w:val="22"/>
                <w:szCs w:val="22"/>
                <w:lang w:val="en-GB"/>
              </w:rPr>
            </w:pPr>
            <w:r w:rsidRPr="00F92ED4">
              <w:rPr>
                <w:rFonts w:ascii="Arial" w:hAnsi="Arial" w:cs="Arial"/>
                <w:sz w:val="22"/>
                <w:szCs w:val="22"/>
                <w:lang w:val="en-GB"/>
              </w:rPr>
              <w:t>Instalatie reciclare deşeuri folie polietilena: moară măcinat, spălător folie, aglomerator, extruder</w:t>
            </w:r>
          </w:p>
        </w:tc>
        <w:tc>
          <w:tcPr>
            <w:tcW w:w="0" w:type="auto"/>
          </w:tcPr>
          <w:p w:rsidR="00CB7D42" w:rsidRPr="00F92ED4" w:rsidRDefault="00CB7D42" w:rsidP="00D95434">
            <w:pPr>
              <w:jc w:val="center"/>
              <w:rPr>
                <w:rFonts w:ascii="Arial" w:hAnsi="Arial" w:cs="Arial"/>
                <w:sz w:val="22"/>
                <w:szCs w:val="22"/>
                <w:lang w:val="fr-FR"/>
              </w:rPr>
            </w:pPr>
            <w:r w:rsidRPr="00F92ED4">
              <w:rPr>
                <w:rFonts w:ascii="Arial" w:hAnsi="Arial" w:cs="Arial"/>
                <w:sz w:val="22"/>
                <w:szCs w:val="22"/>
                <w:lang w:val="fr-FR"/>
              </w:rPr>
              <w:t>400</w:t>
            </w:r>
          </w:p>
        </w:tc>
        <w:tc>
          <w:tcPr>
            <w:tcW w:w="0" w:type="auto"/>
          </w:tcPr>
          <w:p w:rsidR="00CB7D42" w:rsidRPr="00F92ED4" w:rsidRDefault="00CB7D42" w:rsidP="00D95434">
            <w:pPr>
              <w:jc w:val="center"/>
              <w:rPr>
                <w:rFonts w:ascii="Arial" w:hAnsi="Arial" w:cs="Arial"/>
                <w:sz w:val="22"/>
                <w:szCs w:val="22"/>
                <w:lang w:val="fr-FR"/>
              </w:rPr>
            </w:pPr>
            <w:r w:rsidRPr="00F92ED4">
              <w:rPr>
                <w:rFonts w:ascii="Arial" w:hAnsi="Arial" w:cs="Arial"/>
                <w:sz w:val="22"/>
                <w:szCs w:val="22"/>
                <w:lang w:val="fr-FR"/>
              </w:rPr>
              <w:t>Deşeuri folie plastic</w:t>
            </w:r>
          </w:p>
        </w:tc>
      </w:tr>
      <w:tr w:rsidR="00CB7D42" w:rsidRPr="00F92ED4">
        <w:tblPrEx>
          <w:tblCellMar>
            <w:top w:w="0" w:type="dxa"/>
            <w:bottom w:w="0" w:type="dxa"/>
          </w:tblCellMar>
        </w:tblPrEx>
        <w:trPr>
          <w:cantSplit/>
          <w:jc w:val="center"/>
        </w:trPr>
        <w:tc>
          <w:tcPr>
            <w:tcW w:w="0" w:type="auto"/>
          </w:tcPr>
          <w:p w:rsidR="00CB7D42" w:rsidRPr="00F92ED4" w:rsidRDefault="00CB7D42" w:rsidP="00D95434">
            <w:pPr>
              <w:rPr>
                <w:rFonts w:ascii="Arial" w:hAnsi="Arial" w:cs="Arial"/>
                <w:sz w:val="22"/>
                <w:szCs w:val="22"/>
                <w:lang w:val="en-GB"/>
              </w:rPr>
            </w:pPr>
            <w:r w:rsidRPr="00F92ED4">
              <w:rPr>
                <w:rFonts w:ascii="Arial" w:hAnsi="Arial" w:cs="Arial"/>
                <w:sz w:val="22"/>
                <w:szCs w:val="22"/>
                <w:lang w:val="en-GB"/>
              </w:rPr>
              <w:t>SC Cadelplast Group SRL</w:t>
            </w:r>
          </w:p>
        </w:tc>
        <w:tc>
          <w:tcPr>
            <w:tcW w:w="0" w:type="auto"/>
          </w:tcPr>
          <w:p w:rsidR="00CB7D42" w:rsidRPr="00F92ED4" w:rsidRDefault="00CB7D42" w:rsidP="00D95434">
            <w:pPr>
              <w:jc w:val="center"/>
              <w:rPr>
                <w:rFonts w:ascii="Arial" w:hAnsi="Arial" w:cs="Arial"/>
                <w:sz w:val="22"/>
                <w:szCs w:val="22"/>
                <w:lang w:val="en-GB"/>
              </w:rPr>
            </w:pPr>
            <w:r w:rsidRPr="00F92ED4">
              <w:rPr>
                <w:rFonts w:ascii="Arial" w:hAnsi="Arial" w:cs="Arial"/>
                <w:sz w:val="22"/>
                <w:szCs w:val="22"/>
                <w:lang w:val="en-GB"/>
              </w:rPr>
              <w:t>Hunedoara, str. Carpaţi nr. 51-55</w:t>
            </w:r>
          </w:p>
        </w:tc>
        <w:tc>
          <w:tcPr>
            <w:tcW w:w="0" w:type="auto"/>
          </w:tcPr>
          <w:p w:rsidR="00CB7D42" w:rsidRPr="00F92ED4" w:rsidRDefault="00CB7D42" w:rsidP="00D95434">
            <w:pPr>
              <w:jc w:val="center"/>
              <w:rPr>
                <w:rFonts w:ascii="Arial" w:hAnsi="Arial" w:cs="Arial"/>
                <w:sz w:val="22"/>
                <w:szCs w:val="22"/>
                <w:lang w:val="en-GB"/>
              </w:rPr>
            </w:pPr>
            <w:r w:rsidRPr="00F92ED4">
              <w:rPr>
                <w:rFonts w:ascii="Arial" w:hAnsi="Arial" w:cs="Arial"/>
                <w:sz w:val="22"/>
                <w:szCs w:val="22"/>
                <w:lang w:val="en-GB"/>
              </w:rPr>
              <w:t>Hunedoar, str. Carpaţi nr. 51-55</w:t>
            </w:r>
          </w:p>
        </w:tc>
        <w:tc>
          <w:tcPr>
            <w:tcW w:w="0" w:type="auto"/>
          </w:tcPr>
          <w:p w:rsidR="00CB7D42" w:rsidRPr="00F92ED4" w:rsidRDefault="00CB7D42" w:rsidP="00D95434">
            <w:pPr>
              <w:rPr>
                <w:rFonts w:ascii="Arial" w:hAnsi="Arial" w:cs="Arial"/>
                <w:sz w:val="22"/>
                <w:szCs w:val="22"/>
                <w:lang w:val="it-IT"/>
              </w:rPr>
            </w:pPr>
            <w:r w:rsidRPr="00F92ED4">
              <w:rPr>
                <w:rFonts w:ascii="Arial" w:hAnsi="Arial" w:cs="Arial"/>
                <w:sz w:val="22"/>
                <w:szCs w:val="22"/>
                <w:lang w:val="it-IT"/>
              </w:rPr>
              <w:t>Instalatie prelucrare ambalaje PET: măcinare, prespălare, spălare, ambalare</w:t>
            </w:r>
          </w:p>
        </w:tc>
        <w:tc>
          <w:tcPr>
            <w:tcW w:w="0" w:type="auto"/>
          </w:tcPr>
          <w:p w:rsidR="00CB7D42" w:rsidRPr="00F92ED4" w:rsidRDefault="00CB7D42" w:rsidP="00D95434">
            <w:pPr>
              <w:jc w:val="center"/>
              <w:rPr>
                <w:rFonts w:ascii="Arial" w:hAnsi="Arial" w:cs="Arial"/>
                <w:sz w:val="22"/>
                <w:szCs w:val="22"/>
                <w:lang w:val="fr-FR"/>
              </w:rPr>
            </w:pPr>
            <w:r w:rsidRPr="00F92ED4">
              <w:rPr>
                <w:rFonts w:ascii="Arial" w:hAnsi="Arial" w:cs="Arial"/>
                <w:sz w:val="22"/>
                <w:szCs w:val="22"/>
                <w:lang w:val="fr-FR"/>
              </w:rPr>
              <w:t>3600</w:t>
            </w:r>
          </w:p>
        </w:tc>
        <w:tc>
          <w:tcPr>
            <w:tcW w:w="0" w:type="auto"/>
          </w:tcPr>
          <w:p w:rsidR="00CB7D42" w:rsidRPr="00F92ED4" w:rsidRDefault="00CB7D42" w:rsidP="00D95434">
            <w:pPr>
              <w:jc w:val="center"/>
              <w:rPr>
                <w:rFonts w:ascii="Arial" w:hAnsi="Arial" w:cs="Arial"/>
                <w:sz w:val="22"/>
                <w:szCs w:val="22"/>
                <w:lang w:val="fr-FR"/>
              </w:rPr>
            </w:pPr>
            <w:r w:rsidRPr="00F92ED4">
              <w:rPr>
                <w:rFonts w:ascii="Arial" w:hAnsi="Arial" w:cs="Arial"/>
                <w:sz w:val="22"/>
                <w:szCs w:val="22"/>
                <w:lang w:val="fr-FR"/>
              </w:rPr>
              <w:t>PET</w:t>
            </w:r>
          </w:p>
        </w:tc>
      </w:tr>
      <w:tr w:rsidR="00CB7D42" w:rsidRPr="00F92ED4">
        <w:tblPrEx>
          <w:tblCellMar>
            <w:top w:w="0" w:type="dxa"/>
            <w:bottom w:w="0" w:type="dxa"/>
          </w:tblCellMar>
        </w:tblPrEx>
        <w:trPr>
          <w:cantSplit/>
          <w:jc w:val="center"/>
        </w:trPr>
        <w:tc>
          <w:tcPr>
            <w:tcW w:w="0" w:type="auto"/>
          </w:tcPr>
          <w:p w:rsidR="00CB7D42" w:rsidRPr="00F92ED4" w:rsidRDefault="00CB7D42" w:rsidP="00D95434">
            <w:pPr>
              <w:rPr>
                <w:rFonts w:ascii="Arial" w:hAnsi="Arial" w:cs="Arial"/>
                <w:sz w:val="22"/>
                <w:szCs w:val="22"/>
                <w:lang w:val="en-GB"/>
              </w:rPr>
            </w:pPr>
            <w:r w:rsidRPr="00F92ED4">
              <w:rPr>
                <w:rFonts w:ascii="Arial" w:hAnsi="Arial" w:cs="Arial"/>
                <w:sz w:val="22"/>
                <w:szCs w:val="22"/>
                <w:lang w:val="en-GB"/>
              </w:rPr>
              <w:t>SC Chimica SA Orăştie</w:t>
            </w:r>
          </w:p>
        </w:tc>
        <w:tc>
          <w:tcPr>
            <w:tcW w:w="0" w:type="auto"/>
          </w:tcPr>
          <w:p w:rsidR="00CB7D42" w:rsidRPr="00F92ED4" w:rsidRDefault="00CB7D42" w:rsidP="00D95434">
            <w:pPr>
              <w:jc w:val="center"/>
              <w:rPr>
                <w:rFonts w:ascii="Arial" w:hAnsi="Arial" w:cs="Arial"/>
                <w:sz w:val="22"/>
                <w:szCs w:val="22"/>
                <w:lang w:val="en-GB"/>
              </w:rPr>
            </w:pPr>
            <w:r w:rsidRPr="00F92ED4">
              <w:rPr>
                <w:rFonts w:ascii="Arial" w:hAnsi="Arial" w:cs="Arial"/>
                <w:sz w:val="22"/>
                <w:szCs w:val="22"/>
                <w:lang w:val="en-GB"/>
              </w:rPr>
              <w:t>Orăştie, str. Codrului</w:t>
            </w:r>
            <w:r>
              <w:rPr>
                <w:rFonts w:ascii="Arial" w:hAnsi="Arial" w:cs="Arial"/>
                <w:sz w:val="22"/>
                <w:szCs w:val="22"/>
                <w:lang w:val="en-GB"/>
              </w:rPr>
              <w:t xml:space="preserve"> </w:t>
            </w:r>
            <w:r w:rsidRPr="00F92ED4">
              <w:rPr>
                <w:rFonts w:ascii="Arial" w:hAnsi="Arial" w:cs="Arial"/>
                <w:sz w:val="22"/>
                <w:szCs w:val="22"/>
                <w:lang w:val="en-GB"/>
              </w:rPr>
              <w:t>nr. 24</w:t>
            </w:r>
          </w:p>
        </w:tc>
        <w:tc>
          <w:tcPr>
            <w:tcW w:w="0" w:type="auto"/>
          </w:tcPr>
          <w:p w:rsidR="00CB7D42" w:rsidRPr="00F92ED4" w:rsidRDefault="00CB7D42" w:rsidP="00D95434">
            <w:pPr>
              <w:jc w:val="center"/>
              <w:rPr>
                <w:rFonts w:ascii="Arial" w:hAnsi="Arial" w:cs="Arial"/>
                <w:sz w:val="22"/>
                <w:szCs w:val="22"/>
                <w:lang w:val="en-GB"/>
              </w:rPr>
            </w:pPr>
            <w:r w:rsidRPr="00F92ED4">
              <w:rPr>
                <w:rFonts w:ascii="Arial" w:hAnsi="Arial" w:cs="Arial"/>
                <w:sz w:val="22"/>
                <w:szCs w:val="22"/>
                <w:lang w:val="en-GB"/>
              </w:rPr>
              <w:t>Orăştie, str. Codrului, nr. 24</w:t>
            </w:r>
          </w:p>
        </w:tc>
        <w:tc>
          <w:tcPr>
            <w:tcW w:w="0" w:type="auto"/>
          </w:tcPr>
          <w:p w:rsidR="00CB7D42" w:rsidRPr="00F92ED4" w:rsidRDefault="00CB7D42" w:rsidP="00D95434">
            <w:pPr>
              <w:rPr>
                <w:rFonts w:ascii="Arial" w:hAnsi="Arial" w:cs="Arial"/>
                <w:sz w:val="22"/>
                <w:szCs w:val="22"/>
                <w:lang w:val="it-IT"/>
              </w:rPr>
            </w:pPr>
            <w:r w:rsidRPr="00F92ED4">
              <w:rPr>
                <w:rFonts w:ascii="Arial" w:hAnsi="Arial" w:cs="Arial"/>
                <w:sz w:val="22"/>
                <w:szCs w:val="22"/>
                <w:lang w:val="it-IT"/>
              </w:rPr>
              <w:t>3 mori măcinare deşeuri, instalaţie extrudere</w:t>
            </w:r>
          </w:p>
        </w:tc>
        <w:tc>
          <w:tcPr>
            <w:tcW w:w="0" w:type="auto"/>
          </w:tcPr>
          <w:p w:rsidR="00CB7D42" w:rsidRPr="00F92ED4" w:rsidRDefault="00CB7D42" w:rsidP="00D95434">
            <w:pPr>
              <w:jc w:val="center"/>
              <w:rPr>
                <w:rFonts w:ascii="Arial" w:hAnsi="Arial" w:cs="Arial"/>
                <w:sz w:val="22"/>
                <w:szCs w:val="22"/>
                <w:lang w:val="fr-FR"/>
              </w:rPr>
            </w:pPr>
            <w:r w:rsidRPr="00F92ED4">
              <w:rPr>
                <w:rFonts w:ascii="Arial" w:hAnsi="Arial" w:cs="Arial"/>
                <w:sz w:val="22"/>
                <w:szCs w:val="22"/>
                <w:lang w:val="fr-FR"/>
              </w:rPr>
              <w:t>6000</w:t>
            </w:r>
          </w:p>
        </w:tc>
        <w:tc>
          <w:tcPr>
            <w:tcW w:w="0" w:type="auto"/>
          </w:tcPr>
          <w:p w:rsidR="00CB7D42" w:rsidRPr="00F92ED4" w:rsidRDefault="00CB7D42" w:rsidP="00D95434">
            <w:pPr>
              <w:jc w:val="center"/>
              <w:rPr>
                <w:rFonts w:ascii="Arial" w:hAnsi="Arial" w:cs="Arial"/>
                <w:sz w:val="22"/>
                <w:szCs w:val="22"/>
                <w:lang w:val="fr-FR"/>
              </w:rPr>
            </w:pPr>
            <w:r w:rsidRPr="00F92ED4">
              <w:rPr>
                <w:rFonts w:ascii="Arial" w:hAnsi="Arial" w:cs="Arial"/>
                <w:sz w:val="22"/>
                <w:szCs w:val="22"/>
                <w:lang w:val="fr-FR"/>
              </w:rPr>
              <w:t>Polietilenă, polipropilenă</w:t>
            </w:r>
            <w:r>
              <w:rPr>
                <w:rFonts w:ascii="Arial" w:hAnsi="Arial" w:cs="Arial"/>
                <w:sz w:val="22"/>
                <w:szCs w:val="22"/>
                <w:lang w:val="fr-FR"/>
              </w:rPr>
              <w:t xml:space="preserve"> </w:t>
            </w:r>
            <w:r w:rsidRPr="00F92ED4">
              <w:rPr>
                <w:rFonts w:ascii="Arial" w:hAnsi="Arial" w:cs="Arial"/>
                <w:sz w:val="22"/>
                <w:szCs w:val="22"/>
                <w:lang w:val="fr-FR"/>
              </w:rPr>
              <w:t>(PP)</w:t>
            </w:r>
          </w:p>
        </w:tc>
      </w:tr>
      <w:tr w:rsidR="00CB7D42" w:rsidRPr="00F92ED4">
        <w:tblPrEx>
          <w:tblCellMar>
            <w:top w:w="0" w:type="dxa"/>
            <w:bottom w:w="0" w:type="dxa"/>
          </w:tblCellMar>
        </w:tblPrEx>
        <w:trPr>
          <w:cantSplit/>
          <w:jc w:val="center"/>
        </w:trPr>
        <w:tc>
          <w:tcPr>
            <w:tcW w:w="0" w:type="auto"/>
          </w:tcPr>
          <w:p w:rsidR="00CB7D42" w:rsidRPr="00F92ED4" w:rsidRDefault="00CB7D42" w:rsidP="00D95434">
            <w:pPr>
              <w:rPr>
                <w:rFonts w:ascii="Arial" w:hAnsi="Arial" w:cs="Arial"/>
                <w:sz w:val="22"/>
                <w:szCs w:val="22"/>
              </w:rPr>
            </w:pPr>
            <w:r w:rsidRPr="00F92ED4">
              <w:rPr>
                <w:rFonts w:ascii="Arial" w:hAnsi="Arial" w:cs="Arial"/>
                <w:sz w:val="22"/>
                <w:szCs w:val="22"/>
              </w:rPr>
              <w:t>SC Car Met Plast SRL Orăştie</w:t>
            </w:r>
          </w:p>
        </w:tc>
        <w:tc>
          <w:tcPr>
            <w:tcW w:w="0" w:type="auto"/>
          </w:tcPr>
          <w:p w:rsidR="00CB7D42" w:rsidRPr="00F92ED4" w:rsidRDefault="00CB7D42" w:rsidP="00D95434">
            <w:pPr>
              <w:jc w:val="center"/>
              <w:rPr>
                <w:rFonts w:ascii="Arial" w:hAnsi="Arial" w:cs="Arial"/>
                <w:sz w:val="22"/>
                <w:szCs w:val="22"/>
              </w:rPr>
            </w:pPr>
            <w:r w:rsidRPr="00F92ED4">
              <w:rPr>
                <w:rFonts w:ascii="Arial" w:hAnsi="Arial" w:cs="Arial"/>
                <w:sz w:val="22"/>
                <w:szCs w:val="22"/>
              </w:rPr>
              <w:t>Orăştie, str. Pricazului bl.65/24</w:t>
            </w:r>
          </w:p>
        </w:tc>
        <w:tc>
          <w:tcPr>
            <w:tcW w:w="0" w:type="auto"/>
          </w:tcPr>
          <w:p w:rsidR="00CB7D42" w:rsidRPr="00F92ED4" w:rsidRDefault="00CB7D42" w:rsidP="00D95434">
            <w:pPr>
              <w:jc w:val="center"/>
              <w:rPr>
                <w:rFonts w:ascii="Arial" w:hAnsi="Arial" w:cs="Arial"/>
                <w:sz w:val="22"/>
                <w:szCs w:val="22"/>
                <w:lang w:val="fr-FR"/>
              </w:rPr>
            </w:pPr>
            <w:r w:rsidRPr="00F92ED4">
              <w:rPr>
                <w:rFonts w:ascii="Arial" w:hAnsi="Arial" w:cs="Arial"/>
                <w:sz w:val="22"/>
                <w:szCs w:val="22"/>
                <w:lang w:val="fr-FR"/>
              </w:rPr>
              <w:t>Orăştie, str. N. Titulescu nr. 61</w:t>
            </w:r>
          </w:p>
        </w:tc>
        <w:tc>
          <w:tcPr>
            <w:tcW w:w="0" w:type="auto"/>
          </w:tcPr>
          <w:p w:rsidR="00CB7D42" w:rsidRPr="00F92ED4" w:rsidRDefault="00CB7D42" w:rsidP="00D95434">
            <w:pPr>
              <w:rPr>
                <w:rFonts w:ascii="Arial" w:hAnsi="Arial" w:cs="Arial"/>
                <w:sz w:val="22"/>
                <w:szCs w:val="22"/>
              </w:rPr>
            </w:pPr>
            <w:r w:rsidRPr="00F92ED4">
              <w:rPr>
                <w:rFonts w:ascii="Arial" w:hAnsi="Arial" w:cs="Arial"/>
                <w:sz w:val="22"/>
                <w:szCs w:val="22"/>
              </w:rPr>
              <w:t xml:space="preserve">Moară măcinat </w:t>
            </w:r>
            <w:r>
              <w:rPr>
                <w:rFonts w:ascii="Arial" w:hAnsi="Arial" w:cs="Arial"/>
                <w:sz w:val="22"/>
                <w:szCs w:val="22"/>
              </w:rPr>
              <w:t>-</w:t>
            </w:r>
          </w:p>
          <w:p w:rsidR="00CB7D42" w:rsidRPr="00F92ED4" w:rsidRDefault="00CB7D42" w:rsidP="00D95434">
            <w:pPr>
              <w:rPr>
                <w:rFonts w:ascii="Arial" w:hAnsi="Arial" w:cs="Arial"/>
                <w:sz w:val="22"/>
                <w:szCs w:val="22"/>
              </w:rPr>
            </w:pPr>
            <w:r w:rsidRPr="00F92ED4">
              <w:rPr>
                <w:rFonts w:ascii="Arial" w:hAnsi="Arial" w:cs="Arial"/>
                <w:sz w:val="22"/>
                <w:szCs w:val="22"/>
              </w:rPr>
              <w:t>2 buc.</w:t>
            </w:r>
          </w:p>
        </w:tc>
        <w:tc>
          <w:tcPr>
            <w:tcW w:w="0" w:type="auto"/>
          </w:tcPr>
          <w:p w:rsidR="00CB7D42" w:rsidRPr="00F92ED4" w:rsidRDefault="00CB7D42" w:rsidP="00D95434">
            <w:pPr>
              <w:jc w:val="center"/>
              <w:rPr>
                <w:rFonts w:ascii="Arial" w:hAnsi="Arial" w:cs="Arial"/>
                <w:sz w:val="22"/>
                <w:szCs w:val="22"/>
              </w:rPr>
            </w:pPr>
          </w:p>
        </w:tc>
        <w:tc>
          <w:tcPr>
            <w:tcW w:w="0" w:type="auto"/>
          </w:tcPr>
          <w:p w:rsidR="00CB7D42" w:rsidRPr="00F92ED4" w:rsidRDefault="00CB7D42" w:rsidP="00D95434">
            <w:pPr>
              <w:jc w:val="center"/>
              <w:rPr>
                <w:rFonts w:ascii="Arial" w:hAnsi="Arial" w:cs="Arial"/>
                <w:sz w:val="22"/>
                <w:szCs w:val="22"/>
              </w:rPr>
            </w:pPr>
            <w:r w:rsidRPr="00F92ED4">
              <w:rPr>
                <w:rFonts w:ascii="Arial" w:hAnsi="Arial" w:cs="Arial"/>
                <w:sz w:val="22"/>
                <w:szCs w:val="22"/>
              </w:rPr>
              <w:t>Deşeuri din plastic: ABS, PE, PP, PC</w:t>
            </w:r>
          </w:p>
        </w:tc>
      </w:tr>
    </w:tbl>
    <w:p w:rsidR="00CB7D42" w:rsidRDefault="00CB7D42" w:rsidP="00CB7D42">
      <w:pPr>
        <w:jc w:val="both"/>
        <w:rPr>
          <w:rFonts w:ascii="Arial" w:hAnsi="Arial" w:cs="Arial"/>
        </w:rPr>
      </w:pPr>
    </w:p>
    <w:p w:rsidR="00CB7D42" w:rsidRPr="00F44602" w:rsidRDefault="00CB7D42" w:rsidP="00CB7D42">
      <w:pPr>
        <w:jc w:val="center"/>
        <w:rPr>
          <w:rFonts w:ascii="Arial" w:hAnsi="Arial" w:cs="Arial"/>
        </w:rPr>
      </w:pPr>
      <w:r w:rsidRPr="00F44602">
        <w:rPr>
          <w:rFonts w:ascii="Arial" w:hAnsi="Arial" w:cs="Arial"/>
        </w:rPr>
        <w:t>Tab</w:t>
      </w:r>
      <w:r>
        <w:rPr>
          <w:rFonts w:ascii="Arial" w:hAnsi="Arial" w:cs="Arial"/>
        </w:rPr>
        <w:t>elul nr.</w:t>
      </w:r>
      <w:r w:rsidRPr="00F44602">
        <w:rPr>
          <w:rFonts w:ascii="Arial" w:hAnsi="Arial" w:cs="Arial"/>
        </w:rPr>
        <w:t xml:space="preserve"> </w:t>
      </w:r>
      <w:r>
        <w:rPr>
          <w:rFonts w:ascii="Arial" w:hAnsi="Arial" w:cs="Arial"/>
        </w:rPr>
        <w:t>6.5.5.2.</w:t>
      </w:r>
      <w:r w:rsidRPr="00F44602">
        <w:rPr>
          <w:rFonts w:ascii="Arial" w:hAnsi="Arial" w:cs="Arial"/>
        </w:rPr>
        <w:t xml:space="preserve"> Operatori economici care valorifică/recicleză deşeuri din plastic</w:t>
      </w:r>
    </w:p>
    <w:p w:rsidR="00CB7D42" w:rsidRPr="00F44602" w:rsidRDefault="00CB7D42" w:rsidP="00CB7D42">
      <w:pPr>
        <w:jc w:val="both"/>
        <w:rPr>
          <w:rFonts w:ascii="Arial" w:hAnsi="Arial" w:cs="Arial"/>
        </w:rPr>
      </w:pPr>
    </w:p>
    <w:p w:rsidR="00CB7D42" w:rsidRPr="00F92ED4" w:rsidRDefault="00CB7D42" w:rsidP="00CB7D42">
      <w:pPr>
        <w:rPr>
          <w:rFonts w:ascii="Arial" w:hAnsi="Arial" w:cs="Arial"/>
          <w:b/>
        </w:rPr>
      </w:pPr>
      <w:r w:rsidRPr="00F92ED4">
        <w:rPr>
          <w:rFonts w:ascii="Arial" w:hAnsi="Arial" w:cs="Arial"/>
          <w:b/>
        </w:rPr>
        <w:t>6.6. Planificare (răspuns)</w:t>
      </w:r>
    </w:p>
    <w:p w:rsidR="00CB7D42" w:rsidRPr="00F44602" w:rsidRDefault="00CB7D42" w:rsidP="00CB7D42">
      <w:pPr>
        <w:rPr>
          <w:rFonts w:ascii="Arial" w:hAnsi="Arial" w:cs="Arial"/>
        </w:rPr>
      </w:pPr>
    </w:p>
    <w:p w:rsidR="00CB7D42" w:rsidRPr="00F44602" w:rsidRDefault="00CB7D42" w:rsidP="00CB7D42">
      <w:pPr>
        <w:ind w:firstLine="708"/>
        <w:jc w:val="both"/>
        <w:rPr>
          <w:rFonts w:ascii="Arial" w:hAnsi="Arial" w:cs="Arial"/>
        </w:rPr>
      </w:pPr>
      <w:r w:rsidRPr="00F44602">
        <w:rPr>
          <w:rFonts w:ascii="Arial" w:hAnsi="Arial" w:cs="Arial"/>
        </w:rPr>
        <w:t xml:space="preserve">Problemele de natură practică şi diversitatea acestora, apărute în decursul anilor de aplicare a Directivei Cadru privind deşeurile 75/442/CEE a </w:t>
      </w:r>
      <w:r>
        <w:rPr>
          <w:rFonts w:ascii="Arial" w:hAnsi="Arial" w:cs="Arial"/>
        </w:rPr>
        <w:t>con</w:t>
      </w:r>
      <w:r w:rsidRPr="00F44602">
        <w:rPr>
          <w:rFonts w:ascii="Arial" w:hAnsi="Arial" w:cs="Arial"/>
        </w:rPr>
        <w:t xml:space="preserve">dus la </w:t>
      </w:r>
      <w:r>
        <w:rPr>
          <w:rFonts w:ascii="Arial" w:hAnsi="Arial" w:cs="Arial"/>
        </w:rPr>
        <w:t xml:space="preserve">multiple </w:t>
      </w:r>
      <w:r w:rsidRPr="00F44602">
        <w:rPr>
          <w:rFonts w:ascii="Arial" w:hAnsi="Arial" w:cs="Arial"/>
        </w:rPr>
        <w:t>modificări</w:t>
      </w:r>
      <w:r>
        <w:rPr>
          <w:rFonts w:ascii="Arial" w:hAnsi="Arial" w:cs="Arial"/>
        </w:rPr>
        <w:t xml:space="preserve"> </w:t>
      </w:r>
      <w:r w:rsidRPr="00F44602">
        <w:rPr>
          <w:rFonts w:ascii="Arial" w:hAnsi="Arial" w:cs="Arial"/>
        </w:rPr>
        <w:t>(amendări) ale acesteia, ajung</w:t>
      </w:r>
      <w:r>
        <w:rPr>
          <w:rFonts w:ascii="Arial" w:hAnsi="Arial" w:cs="Arial"/>
        </w:rPr>
        <w:t>â</w:t>
      </w:r>
      <w:r w:rsidRPr="00F44602">
        <w:rPr>
          <w:rFonts w:ascii="Arial" w:hAnsi="Arial" w:cs="Arial"/>
        </w:rPr>
        <w:t>ndu-se la necesitatea transpunerii acestora intr-un singur act, Directiva 2006/12/CE privind deşeurile. Cu toate acestea, necesităţile practice au impus noi modificări</w:t>
      </w:r>
      <w:r>
        <w:rPr>
          <w:rFonts w:ascii="Arial" w:hAnsi="Arial" w:cs="Arial"/>
        </w:rPr>
        <w:t>,</w:t>
      </w:r>
      <w:r w:rsidRPr="00F44602">
        <w:rPr>
          <w:rFonts w:ascii="Arial" w:hAnsi="Arial" w:cs="Arial"/>
        </w:rPr>
        <w:t xml:space="preserve"> iar în noiembrie 2008 a fost aprobată de către Comisia Europeană şi Parlamentul European Directiva 2008/98/CE privind deşeurile şi de abrogare a anumitor directive (Directiva 2006/12/CE împreună cu Directivele 75/439/EEC referitoare la eliminarea uleiurilor uzate şi 91/689/EEC referitoare la deşeuri periculoase). </w:t>
      </w:r>
    </w:p>
    <w:p w:rsidR="00CB7D42" w:rsidRPr="00F44602" w:rsidRDefault="00CB7D42" w:rsidP="00CB7D42">
      <w:pPr>
        <w:ind w:firstLine="708"/>
        <w:jc w:val="both"/>
        <w:rPr>
          <w:rFonts w:ascii="Arial" w:hAnsi="Arial" w:cs="Arial"/>
        </w:rPr>
      </w:pPr>
      <w:r w:rsidRPr="00F44602">
        <w:rPr>
          <w:rFonts w:ascii="Arial" w:hAnsi="Arial" w:cs="Arial"/>
        </w:rPr>
        <w:t xml:space="preserve">Directiva 2008/98/CE a intrat în vigoare la </w:t>
      </w:r>
      <w:r>
        <w:rPr>
          <w:rFonts w:ascii="Arial" w:hAnsi="Arial" w:cs="Arial"/>
        </w:rPr>
        <w:t xml:space="preserve">data de </w:t>
      </w:r>
      <w:r w:rsidRPr="00F44602">
        <w:rPr>
          <w:rFonts w:ascii="Arial" w:hAnsi="Arial" w:cs="Arial"/>
        </w:rPr>
        <w:t xml:space="preserve">12.12.2008. Pentru transpunerea prevederilor acesteia în legislaţia naţională a ţărilor membre este prevăzut un termen de doi ani. În ţara noastră nu a fost publicată încă </w:t>
      </w:r>
      <w:r>
        <w:rPr>
          <w:rFonts w:ascii="Arial" w:hAnsi="Arial" w:cs="Arial"/>
        </w:rPr>
        <w:t>un act de reglemetare nou</w:t>
      </w:r>
      <w:r w:rsidRPr="00F44602">
        <w:rPr>
          <w:rFonts w:ascii="Arial" w:hAnsi="Arial" w:cs="Arial"/>
        </w:rPr>
        <w:t>, fiind în vigoare tot OUG</w:t>
      </w:r>
      <w:r>
        <w:rPr>
          <w:rFonts w:ascii="Arial" w:hAnsi="Arial" w:cs="Arial"/>
        </w:rPr>
        <w:t xml:space="preserve"> nr.</w:t>
      </w:r>
      <w:r w:rsidRPr="00F44602">
        <w:rPr>
          <w:rFonts w:ascii="Arial" w:hAnsi="Arial" w:cs="Arial"/>
        </w:rPr>
        <w:t xml:space="preserve"> 78/2000</w:t>
      </w:r>
      <w:r>
        <w:rPr>
          <w:rFonts w:ascii="Arial" w:hAnsi="Arial" w:cs="Arial"/>
        </w:rPr>
        <w:t xml:space="preserve"> </w:t>
      </w:r>
      <w:r w:rsidRPr="00F44602">
        <w:rPr>
          <w:rFonts w:ascii="Arial" w:hAnsi="Arial" w:cs="Arial"/>
        </w:rPr>
        <w:t>privind regimul deşeurilor</w:t>
      </w:r>
      <w:r>
        <w:rPr>
          <w:rFonts w:ascii="Arial" w:hAnsi="Arial" w:cs="Arial"/>
        </w:rPr>
        <w:t>,</w:t>
      </w:r>
      <w:r w:rsidRPr="00F44602">
        <w:rPr>
          <w:rFonts w:ascii="Arial" w:hAnsi="Arial" w:cs="Arial"/>
        </w:rPr>
        <w:t xml:space="preserve"> cu modificările şi completările ulterioare. Oricum</w:t>
      </w:r>
      <w:r>
        <w:rPr>
          <w:rFonts w:ascii="Arial" w:hAnsi="Arial" w:cs="Arial"/>
        </w:rPr>
        <w:t>,</w:t>
      </w:r>
      <w:r w:rsidRPr="00F44602">
        <w:rPr>
          <w:rFonts w:ascii="Arial" w:hAnsi="Arial" w:cs="Arial"/>
        </w:rPr>
        <w:t xml:space="preserve"> noua directivă păstrează obiectivele şi principiile directivei anterioare referitoare la gestionarea deşeurilor, dar lămureşte anumite aspecte legate de definirea termenilor de valorificare, reciclare, eliminare, precum şi pentru lămurirea statutului de deşeu şi introducerea noţiunii de subprodus.</w:t>
      </w:r>
    </w:p>
    <w:p w:rsidR="00CB7D42" w:rsidRPr="00F44602" w:rsidRDefault="00CB7D42" w:rsidP="00CB7D42">
      <w:pPr>
        <w:ind w:firstLine="708"/>
        <w:jc w:val="both"/>
        <w:rPr>
          <w:rFonts w:ascii="Arial" w:hAnsi="Arial" w:cs="Arial"/>
        </w:rPr>
      </w:pPr>
      <w:r>
        <w:rPr>
          <w:rFonts w:ascii="Arial" w:hAnsi="Arial" w:cs="Arial"/>
        </w:rPr>
        <w:t>D</w:t>
      </w:r>
      <w:r w:rsidRPr="00F44602">
        <w:rPr>
          <w:rFonts w:ascii="Arial" w:hAnsi="Arial" w:cs="Arial"/>
        </w:rPr>
        <w:t xml:space="preserve">irectiv </w:t>
      </w:r>
      <w:r>
        <w:rPr>
          <w:rFonts w:ascii="Arial" w:hAnsi="Arial" w:cs="Arial"/>
        </w:rPr>
        <w:t xml:space="preserve">- </w:t>
      </w:r>
      <w:r w:rsidRPr="00F44602">
        <w:rPr>
          <w:rFonts w:ascii="Arial" w:hAnsi="Arial" w:cs="Arial"/>
        </w:rPr>
        <w:t>ca</w:t>
      </w:r>
      <w:r>
        <w:rPr>
          <w:rFonts w:ascii="Arial" w:hAnsi="Arial" w:cs="Arial"/>
        </w:rPr>
        <w:t xml:space="preserve">dru privind deşeurile </w:t>
      </w:r>
      <w:r w:rsidRPr="00F44602">
        <w:rPr>
          <w:rFonts w:ascii="Arial" w:hAnsi="Arial" w:cs="Arial"/>
        </w:rPr>
        <w:t xml:space="preserve">prevede elaborarea unuia sau a mai multor </w:t>
      </w:r>
      <w:r w:rsidRPr="00F44602">
        <w:rPr>
          <w:rFonts w:ascii="Arial" w:hAnsi="Arial" w:cs="Arial"/>
          <w:u w:val="single"/>
        </w:rPr>
        <w:t>planuri de gestionare a deşeurilor</w:t>
      </w:r>
      <w:r w:rsidRPr="00F44602">
        <w:rPr>
          <w:rFonts w:ascii="Arial" w:hAnsi="Arial" w:cs="Arial"/>
        </w:rPr>
        <w:t xml:space="preserve"> care să acopere tot teritoriul statului respectiv. </w:t>
      </w:r>
    </w:p>
    <w:p w:rsidR="00CB7D42" w:rsidRPr="00F44602" w:rsidRDefault="00CB7D42" w:rsidP="00CB7D42">
      <w:pPr>
        <w:ind w:firstLine="708"/>
        <w:jc w:val="both"/>
        <w:rPr>
          <w:rFonts w:ascii="Arial" w:hAnsi="Arial" w:cs="Arial"/>
        </w:rPr>
      </w:pPr>
      <w:r w:rsidRPr="00F44602">
        <w:rPr>
          <w:rFonts w:ascii="Arial" w:hAnsi="Arial" w:cs="Arial"/>
        </w:rPr>
        <w:t xml:space="preserve">Răspunsul României la aceste prevederi </w:t>
      </w:r>
      <w:r>
        <w:rPr>
          <w:rFonts w:ascii="Arial" w:hAnsi="Arial" w:cs="Arial"/>
        </w:rPr>
        <w:t>a fost concretizat în anul 2004</w:t>
      </w:r>
      <w:r w:rsidRPr="00F44602">
        <w:rPr>
          <w:rFonts w:ascii="Arial" w:hAnsi="Arial" w:cs="Arial"/>
        </w:rPr>
        <w:t xml:space="preserve"> prin elaborarea Planului Naţional de Gestionare a Deşeurilor</w:t>
      </w:r>
      <w:r>
        <w:rPr>
          <w:rFonts w:ascii="Arial" w:hAnsi="Arial" w:cs="Arial"/>
        </w:rPr>
        <w:t xml:space="preserve"> </w:t>
      </w:r>
      <w:r w:rsidRPr="00F44602">
        <w:rPr>
          <w:rFonts w:ascii="Arial" w:hAnsi="Arial" w:cs="Arial"/>
        </w:rPr>
        <w:t xml:space="preserve">pentru perioada 2005-2013. Documentul a stat la baza reluării planificării la nivel regional şi judeţean. </w:t>
      </w:r>
    </w:p>
    <w:p w:rsidR="00CB7D42" w:rsidRPr="00F44602" w:rsidRDefault="00CB7D42" w:rsidP="00CB7D42">
      <w:pPr>
        <w:ind w:firstLine="708"/>
        <w:jc w:val="both"/>
        <w:rPr>
          <w:rFonts w:ascii="Arial" w:hAnsi="Arial" w:cs="Arial"/>
        </w:rPr>
      </w:pPr>
      <w:r w:rsidRPr="00F44602">
        <w:rPr>
          <w:rFonts w:ascii="Arial" w:hAnsi="Arial" w:cs="Arial"/>
        </w:rPr>
        <w:t>De fapt, documentele stategice naţionale de gestionare a deşeurilor cuprind două componente:</w:t>
      </w:r>
    </w:p>
    <w:p w:rsidR="00CB7D42" w:rsidRPr="00F44602" w:rsidRDefault="00CB7D42" w:rsidP="00CB7D42">
      <w:pPr>
        <w:numPr>
          <w:ilvl w:val="0"/>
          <w:numId w:val="34"/>
        </w:numPr>
        <w:tabs>
          <w:tab w:val="clear" w:pos="720"/>
          <w:tab w:val="num" w:pos="960"/>
        </w:tabs>
        <w:ind w:left="0" w:firstLine="720"/>
        <w:jc w:val="both"/>
        <w:rPr>
          <w:rFonts w:ascii="Arial" w:hAnsi="Arial" w:cs="Arial"/>
        </w:rPr>
      </w:pPr>
      <w:r w:rsidRPr="00F44602">
        <w:rPr>
          <w:rFonts w:ascii="Arial" w:hAnsi="Arial" w:cs="Arial"/>
        </w:rPr>
        <w:t>stategia de gestionare a deşeurilor</w:t>
      </w:r>
      <w:r>
        <w:rPr>
          <w:rFonts w:ascii="Arial" w:hAnsi="Arial" w:cs="Arial"/>
        </w:rPr>
        <w:t xml:space="preserve"> </w:t>
      </w:r>
      <w:r w:rsidRPr="00F44602">
        <w:rPr>
          <w:rFonts w:ascii="Arial" w:hAnsi="Arial" w:cs="Arial"/>
        </w:rPr>
        <w:t>-</w:t>
      </w:r>
      <w:r>
        <w:rPr>
          <w:rFonts w:ascii="Arial" w:hAnsi="Arial" w:cs="Arial"/>
        </w:rPr>
        <w:t xml:space="preserve"> </w:t>
      </w:r>
      <w:r w:rsidRPr="00F44602">
        <w:rPr>
          <w:rFonts w:ascii="Arial" w:hAnsi="Arial" w:cs="Arial"/>
        </w:rPr>
        <w:t>este cadrul care stabileşte obiectivele României în domeniul gestionării deşeurilor;</w:t>
      </w:r>
    </w:p>
    <w:p w:rsidR="00CB7D42" w:rsidRPr="00F44602" w:rsidRDefault="00CB7D42" w:rsidP="00CB7D42">
      <w:pPr>
        <w:numPr>
          <w:ilvl w:val="0"/>
          <w:numId w:val="34"/>
        </w:numPr>
        <w:tabs>
          <w:tab w:val="clear" w:pos="720"/>
          <w:tab w:val="num" w:pos="960"/>
        </w:tabs>
        <w:ind w:left="0" w:firstLine="720"/>
        <w:jc w:val="both"/>
        <w:rPr>
          <w:rFonts w:ascii="Arial" w:hAnsi="Arial" w:cs="Arial"/>
        </w:rPr>
      </w:pPr>
      <w:r w:rsidRPr="00F44602">
        <w:rPr>
          <w:rFonts w:ascii="Arial" w:hAnsi="Arial" w:cs="Arial"/>
        </w:rPr>
        <w:t xml:space="preserve">planului naţional de gestionare a deşeurilor reprezintă modul de implementare al stategiei stabilind acţiunile ce trebuie aplicate, termenele şi reponsabilităţile. </w:t>
      </w:r>
    </w:p>
    <w:p w:rsidR="00CB7D42" w:rsidRPr="00F44602" w:rsidRDefault="00CB7D42" w:rsidP="00CB7D42">
      <w:pPr>
        <w:jc w:val="both"/>
        <w:rPr>
          <w:rFonts w:ascii="Arial" w:hAnsi="Arial" w:cs="Arial"/>
        </w:rPr>
      </w:pPr>
      <w:r w:rsidRPr="00F44602">
        <w:rPr>
          <w:rFonts w:ascii="Arial" w:hAnsi="Arial" w:cs="Arial"/>
        </w:rPr>
        <w:t xml:space="preserve">  </w:t>
      </w:r>
    </w:p>
    <w:p w:rsidR="00CB7D42" w:rsidRPr="00F92ED4" w:rsidRDefault="00CB7D42" w:rsidP="00CB7D42">
      <w:pPr>
        <w:jc w:val="both"/>
        <w:rPr>
          <w:rFonts w:ascii="Arial" w:hAnsi="Arial" w:cs="Arial"/>
          <w:b/>
        </w:rPr>
      </w:pPr>
      <w:r w:rsidRPr="00F92ED4">
        <w:rPr>
          <w:rFonts w:ascii="Arial" w:hAnsi="Arial" w:cs="Arial"/>
          <w:b/>
        </w:rPr>
        <w:t>6.</w:t>
      </w:r>
      <w:r w:rsidR="00FE21A5">
        <w:rPr>
          <w:rFonts w:ascii="Arial" w:hAnsi="Arial" w:cs="Arial"/>
          <w:b/>
        </w:rPr>
        <w:t>7</w:t>
      </w:r>
      <w:r w:rsidRPr="00F92ED4">
        <w:rPr>
          <w:rFonts w:ascii="Arial" w:hAnsi="Arial" w:cs="Arial"/>
          <w:b/>
        </w:rPr>
        <w:t>. Perspective</w:t>
      </w:r>
    </w:p>
    <w:p w:rsidR="00CB7D42" w:rsidRPr="00F44602" w:rsidRDefault="00CB7D42" w:rsidP="00CB7D42">
      <w:pPr>
        <w:jc w:val="both"/>
        <w:rPr>
          <w:rFonts w:ascii="Arial" w:hAnsi="Arial" w:cs="Arial"/>
        </w:rPr>
      </w:pPr>
    </w:p>
    <w:p w:rsidR="00CB7D42" w:rsidRPr="00F92ED4" w:rsidRDefault="00CB7D42" w:rsidP="00CB7D42">
      <w:pPr>
        <w:rPr>
          <w:rFonts w:ascii="Arial" w:hAnsi="Arial" w:cs="Arial"/>
          <w:i/>
        </w:rPr>
      </w:pPr>
      <w:r w:rsidRPr="00F92ED4">
        <w:rPr>
          <w:rFonts w:ascii="Arial" w:hAnsi="Arial" w:cs="Arial"/>
          <w:i/>
        </w:rPr>
        <w:t>Strategia naţională privind deşeurile - SNGD</w:t>
      </w:r>
    </w:p>
    <w:p w:rsidR="00CB7D42" w:rsidRPr="00F44602" w:rsidRDefault="00CB7D42" w:rsidP="00CB7D42">
      <w:pPr>
        <w:rPr>
          <w:rFonts w:ascii="Arial" w:hAnsi="Arial" w:cs="Arial"/>
        </w:rPr>
      </w:pPr>
    </w:p>
    <w:p w:rsidR="00CB7D42" w:rsidRPr="00F44602" w:rsidRDefault="00CB7D42" w:rsidP="00CB7D42">
      <w:pPr>
        <w:ind w:firstLine="708"/>
        <w:jc w:val="both"/>
        <w:rPr>
          <w:rFonts w:ascii="Arial" w:hAnsi="Arial" w:cs="Arial"/>
        </w:rPr>
      </w:pPr>
      <w:r w:rsidRPr="00F44602">
        <w:rPr>
          <w:rFonts w:ascii="Arial" w:hAnsi="Arial" w:cs="Arial"/>
        </w:rPr>
        <w:t>Strategia Naţională de Gestionare a Deşeurilor asigură cadrul necesar pentru dezvoltarea şi implementarea unui sistem integrat de gestionare a deşeurilor, eficient din punct de vedere ecologic şi economic.</w:t>
      </w:r>
    </w:p>
    <w:p w:rsidR="00CB7D42" w:rsidRPr="00F44602" w:rsidRDefault="00CB7D42" w:rsidP="00CB7D42">
      <w:pPr>
        <w:ind w:firstLine="708"/>
        <w:jc w:val="both"/>
        <w:rPr>
          <w:rFonts w:ascii="Arial" w:hAnsi="Arial" w:cs="Arial"/>
        </w:rPr>
      </w:pPr>
      <w:r w:rsidRPr="00F44602">
        <w:rPr>
          <w:rFonts w:ascii="Arial" w:hAnsi="Arial" w:cs="Arial"/>
        </w:rPr>
        <w:t xml:space="preserve">Prevederile SNGD se aplică pentru toate tipurile de deşeuri generate pe teritoriul ţării, definite conform OUG </w:t>
      </w:r>
      <w:r>
        <w:rPr>
          <w:rFonts w:ascii="Arial" w:hAnsi="Arial" w:cs="Arial"/>
        </w:rPr>
        <w:t xml:space="preserve">nr. </w:t>
      </w:r>
      <w:r w:rsidRPr="00F44602">
        <w:rPr>
          <w:rFonts w:ascii="Arial" w:hAnsi="Arial" w:cs="Arial"/>
        </w:rPr>
        <w:t>78/2000</w:t>
      </w:r>
      <w:r>
        <w:rPr>
          <w:rFonts w:ascii="Arial" w:hAnsi="Arial" w:cs="Arial"/>
        </w:rPr>
        <w:t xml:space="preserve"> </w:t>
      </w:r>
      <w:r w:rsidRPr="00F44602">
        <w:rPr>
          <w:rFonts w:ascii="Arial" w:hAnsi="Arial" w:cs="Arial"/>
        </w:rPr>
        <w:t>privind regimul deşeurilor</w:t>
      </w:r>
      <w:r>
        <w:rPr>
          <w:rFonts w:ascii="Arial" w:hAnsi="Arial" w:cs="Arial"/>
        </w:rPr>
        <w:t>,</w:t>
      </w:r>
      <w:r w:rsidRPr="00F44602">
        <w:rPr>
          <w:rFonts w:ascii="Arial" w:hAnsi="Arial" w:cs="Arial"/>
        </w:rPr>
        <w:t xml:space="preserve"> cu modificările şi completările ulterioare.</w:t>
      </w:r>
    </w:p>
    <w:p w:rsidR="00CB7D42" w:rsidRPr="00F44602" w:rsidRDefault="00CB7D42" w:rsidP="00CB7D42">
      <w:pPr>
        <w:ind w:firstLine="708"/>
        <w:jc w:val="both"/>
        <w:rPr>
          <w:rFonts w:ascii="Arial" w:hAnsi="Arial" w:cs="Arial"/>
        </w:rPr>
      </w:pPr>
      <w:r w:rsidRPr="00F44602">
        <w:rPr>
          <w:rFonts w:ascii="Arial" w:hAnsi="Arial" w:cs="Arial"/>
        </w:rPr>
        <w:t>Principiile pe baza cărora se realizează activităţile de gestionare a deşeurilor sunt: principiul protecţiei resurselor primare, principiul măsurilor preliminare corelat cu utilizarea BATNEEC, principiul prevenirii, principiul "poluatorul plăteşte" corelat cu principiul responsabilităţii producătorului şi cel al responsabilităţii utilizatorului, prin</w:t>
      </w:r>
      <w:r>
        <w:rPr>
          <w:rFonts w:ascii="Arial" w:hAnsi="Arial" w:cs="Arial"/>
        </w:rPr>
        <w:t xml:space="preserve">cipiul substituţiei, </w:t>
      </w:r>
      <w:r w:rsidRPr="00F44602">
        <w:rPr>
          <w:rFonts w:ascii="Arial" w:hAnsi="Arial" w:cs="Arial"/>
        </w:rPr>
        <w:t>principiul proximităţii corelat cu principiul autonomiei, principiul subsidiarităţii</w:t>
      </w:r>
      <w:r>
        <w:rPr>
          <w:rFonts w:ascii="Arial" w:hAnsi="Arial" w:cs="Arial"/>
        </w:rPr>
        <w:t xml:space="preserve"> şi</w:t>
      </w:r>
      <w:r w:rsidRPr="00F44602">
        <w:rPr>
          <w:rFonts w:ascii="Arial" w:hAnsi="Arial" w:cs="Arial"/>
        </w:rPr>
        <w:t xml:space="preserve"> principiul integrării.</w:t>
      </w:r>
    </w:p>
    <w:p w:rsidR="00CB7D42" w:rsidRPr="00F44602" w:rsidRDefault="00CB7D42" w:rsidP="00CB7D42">
      <w:pPr>
        <w:ind w:firstLine="708"/>
        <w:jc w:val="both"/>
        <w:rPr>
          <w:rFonts w:ascii="Arial" w:hAnsi="Arial" w:cs="Arial"/>
        </w:rPr>
      </w:pPr>
      <w:r w:rsidRPr="00F44602">
        <w:rPr>
          <w:rFonts w:ascii="Arial" w:hAnsi="Arial" w:cs="Arial"/>
        </w:rPr>
        <w:t>Opţiunile de gestionare a deşeurilor sunt ierarhizate în ordinea descrescătoare a priorităţilor: prevenirea apariţiei</w:t>
      </w:r>
      <w:r>
        <w:rPr>
          <w:rFonts w:ascii="Arial" w:hAnsi="Arial" w:cs="Arial"/>
        </w:rPr>
        <w:t xml:space="preserve"> </w:t>
      </w:r>
      <w:r w:rsidRPr="00F44602">
        <w:rPr>
          <w:rFonts w:ascii="Arial" w:hAnsi="Arial" w:cs="Arial"/>
        </w:rPr>
        <w:t>/</w:t>
      </w:r>
      <w:r>
        <w:rPr>
          <w:rFonts w:ascii="Arial" w:hAnsi="Arial" w:cs="Arial"/>
        </w:rPr>
        <w:t xml:space="preserve"> </w:t>
      </w:r>
      <w:r w:rsidRPr="00F44602">
        <w:rPr>
          <w:rFonts w:ascii="Arial" w:hAnsi="Arial" w:cs="Arial"/>
        </w:rPr>
        <w:t>minimizare generare deşeuri, reutilizare/reciclare, valorif</w:t>
      </w:r>
      <w:r>
        <w:rPr>
          <w:rFonts w:ascii="Arial" w:hAnsi="Arial" w:cs="Arial"/>
        </w:rPr>
        <w:t>i</w:t>
      </w:r>
      <w:r w:rsidRPr="00F44602">
        <w:rPr>
          <w:rFonts w:ascii="Arial" w:hAnsi="Arial" w:cs="Arial"/>
        </w:rPr>
        <w:t>care materială sau energetică, tratare/depozitare.</w:t>
      </w:r>
    </w:p>
    <w:p w:rsidR="00FC75D0" w:rsidRDefault="00FC75D0" w:rsidP="00FC75D0">
      <w:pPr>
        <w:rPr>
          <w:rFonts w:ascii="Arial" w:hAnsi="Arial" w:cs="Arial"/>
          <w:b/>
          <w:color w:val="000000"/>
        </w:rPr>
      </w:pPr>
    </w:p>
    <w:p w:rsidR="00892278" w:rsidRDefault="00892278" w:rsidP="00A00130">
      <w:pPr>
        <w:rPr>
          <w:rFonts w:ascii="Arial" w:hAnsi="Arial" w:cs="Arial"/>
          <w:b/>
          <w:bCs/>
        </w:rPr>
      </w:pPr>
    </w:p>
    <w:p w:rsidR="00892278" w:rsidRDefault="00892278" w:rsidP="00A00130">
      <w:pPr>
        <w:rPr>
          <w:rFonts w:ascii="Arial" w:hAnsi="Arial" w:cs="Arial"/>
          <w:b/>
          <w:bCs/>
        </w:rPr>
      </w:pPr>
    </w:p>
    <w:p w:rsidR="00166749" w:rsidRDefault="00166749" w:rsidP="00A00130">
      <w:pPr>
        <w:rPr>
          <w:rFonts w:ascii="Arial" w:hAnsi="Arial" w:cs="Arial"/>
          <w:b/>
          <w:bCs/>
        </w:rPr>
      </w:pPr>
      <w:r>
        <w:rPr>
          <w:rFonts w:ascii="Arial" w:hAnsi="Arial" w:cs="Arial"/>
          <w:b/>
          <w:bCs/>
        </w:rPr>
        <w:t xml:space="preserve">CAPITOLUL </w:t>
      </w:r>
      <w:r w:rsidR="00A00130">
        <w:rPr>
          <w:rFonts w:ascii="Arial" w:hAnsi="Arial" w:cs="Arial"/>
          <w:b/>
          <w:bCs/>
        </w:rPr>
        <w:t>7</w:t>
      </w:r>
      <w:r w:rsidRPr="00441FD1">
        <w:rPr>
          <w:rFonts w:ascii="Arial" w:hAnsi="Arial" w:cs="Arial"/>
          <w:b/>
          <w:bCs/>
          <w:lang w:val="it-IT"/>
        </w:rPr>
        <w:t>. SCHIM</w:t>
      </w:r>
      <w:r>
        <w:rPr>
          <w:rFonts w:ascii="Arial" w:hAnsi="Arial" w:cs="Arial"/>
          <w:b/>
          <w:bCs/>
        </w:rPr>
        <w:t>BĂRILE CLIMATICE</w:t>
      </w:r>
    </w:p>
    <w:p w:rsidR="00892278" w:rsidRDefault="00892278" w:rsidP="00A00130">
      <w:pPr>
        <w:rPr>
          <w:rFonts w:ascii="Arial" w:hAnsi="Arial" w:cs="Arial"/>
          <w:b/>
          <w:bCs/>
        </w:rPr>
      </w:pPr>
    </w:p>
    <w:p w:rsidR="00166749" w:rsidRDefault="00166749" w:rsidP="00166749">
      <w:pPr>
        <w:jc w:val="center"/>
        <w:rPr>
          <w:rFonts w:ascii="Arial" w:hAnsi="Arial" w:cs="Arial"/>
          <w:b/>
          <w:bCs/>
        </w:rPr>
      </w:pPr>
    </w:p>
    <w:p w:rsidR="00166749" w:rsidRDefault="00166749" w:rsidP="00166749">
      <w:pPr>
        <w:jc w:val="both"/>
        <w:rPr>
          <w:rFonts w:ascii="Arial" w:hAnsi="Arial" w:cs="Arial"/>
          <w:b/>
        </w:rPr>
      </w:pPr>
      <w:r w:rsidRPr="00166749">
        <w:rPr>
          <w:rFonts w:ascii="Arial" w:hAnsi="Arial" w:cs="Arial"/>
          <w:b/>
        </w:rPr>
        <w:t>7.1. Cadru general</w:t>
      </w:r>
    </w:p>
    <w:p w:rsidR="00166749" w:rsidRPr="00166749" w:rsidRDefault="00166749" w:rsidP="00166749">
      <w:pPr>
        <w:jc w:val="both"/>
        <w:rPr>
          <w:rFonts w:ascii="Arial" w:hAnsi="Arial" w:cs="Arial"/>
          <w:b/>
        </w:rPr>
      </w:pPr>
    </w:p>
    <w:p w:rsidR="00166749" w:rsidRPr="00166749" w:rsidRDefault="00166749" w:rsidP="00166749">
      <w:pPr>
        <w:jc w:val="both"/>
        <w:rPr>
          <w:rFonts w:ascii="Arial" w:hAnsi="Arial" w:cs="Arial"/>
          <w:b/>
        </w:rPr>
      </w:pPr>
      <w:r w:rsidRPr="00166749">
        <w:rPr>
          <w:rFonts w:ascii="Arial" w:hAnsi="Arial" w:cs="Arial"/>
          <w:b/>
        </w:rPr>
        <w:t>7.1.1. Cadrul legislativ referitor la impactul schimbărilor climatice în România</w:t>
      </w:r>
    </w:p>
    <w:p w:rsidR="00166749" w:rsidRDefault="00166749" w:rsidP="00166749">
      <w:pPr>
        <w:jc w:val="both"/>
        <w:rPr>
          <w:rFonts w:ascii="Arial" w:hAnsi="Arial" w:cs="Arial"/>
        </w:rPr>
      </w:pPr>
    </w:p>
    <w:p w:rsidR="00166749" w:rsidRPr="00166749" w:rsidRDefault="00166749" w:rsidP="00166749">
      <w:pPr>
        <w:ind w:firstLine="720"/>
        <w:jc w:val="both"/>
        <w:rPr>
          <w:rFonts w:ascii="Arial" w:hAnsi="Arial" w:cs="Arial"/>
        </w:rPr>
      </w:pPr>
      <w:r w:rsidRPr="00166749">
        <w:rPr>
          <w:rFonts w:ascii="Arial" w:hAnsi="Arial" w:cs="Arial"/>
        </w:rPr>
        <w:t>România este semnatară a Convenţiei Cadru a Naţiunilor Unite asupra Schimbărilor Climatice care a avut loc la 5 iunie 1992 la Rio de Janeiro. Convenţia a fost ratificată de Parlamentul României prin Legea nr. 24 din 1994, care are ca principal obiectiv stabilizarea concentraţiilor de gaze cu efect de seră în atmosferă la un nivel care să prevină orice dereglare antropogenică a sistemului climatic.</w:t>
      </w:r>
    </w:p>
    <w:p w:rsidR="00166749" w:rsidRPr="00166749" w:rsidRDefault="00166749" w:rsidP="00166749">
      <w:pPr>
        <w:jc w:val="both"/>
        <w:rPr>
          <w:rFonts w:ascii="Arial" w:hAnsi="Arial" w:cs="Arial"/>
        </w:rPr>
      </w:pPr>
      <w:r w:rsidRPr="00166749">
        <w:rPr>
          <w:rFonts w:ascii="Arial" w:hAnsi="Arial" w:cs="Arial"/>
        </w:rPr>
        <w:tab/>
        <w:t xml:space="preserve">România, ca parte semnatară a convenţiei, a fost prezentă la negocierile privind schimbările climatice la Berlin în anul 1995, când s-au stabilit obiectivele pe termen mediu şi lung, şi la Kyoto în anul 1997, când s-au stabilit datele concrete şi mijloacele de realizare a acestor obiective.  </w:t>
      </w:r>
    </w:p>
    <w:p w:rsidR="00166749" w:rsidRDefault="00166749" w:rsidP="00166749">
      <w:pPr>
        <w:jc w:val="both"/>
        <w:rPr>
          <w:rFonts w:ascii="Arial" w:hAnsi="Arial" w:cs="Arial"/>
        </w:rPr>
      </w:pPr>
      <w:r w:rsidRPr="00166749">
        <w:rPr>
          <w:rFonts w:ascii="Arial" w:hAnsi="Arial" w:cs="Arial"/>
          <w:b/>
          <w:bCs/>
        </w:rPr>
        <w:tab/>
      </w:r>
      <w:r>
        <w:rPr>
          <w:rFonts w:ascii="Arial" w:hAnsi="Arial" w:cs="Arial"/>
        </w:rPr>
        <w:t>Implementarea măsurilor rezultate din Protocolul de la Kyoto, ratificat prin Legea nr. 3 din 2001, are două obiective de bază:</w:t>
      </w:r>
    </w:p>
    <w:p w:rsidR="00166749" w:rsidRPr="00166749" w:rsidRDefault="00166749" w:rsidP="00166749">
      <w:pPr>
        <w:numPr>
          <w:ilvl w:val="0"/>
          <w:numId w:val="23"/>
        </w:numPr>
        <w:jc w:val="both"/>
        <w:rPr>
          <w:rFonts w:ascii="Arial" w:hAnsi="Arial" w:cs="Arial"/>
        </w:rPr>
      </w:pPr>
      <w:r w:rsidRPr="00166749">
        <w:rPr>
          <w:rFonts w:ascii="Arial" w:hAnsi="Arial" w:cs="Arial"/>
        </w:rPr>
        <w:t>respectarea angajamentului de reducere a emisiilor de gaze cu efect de seră cu 8% comparativ cu anul de referinţă 1989 pentru  perioada de angajament 2008 - 2012;</w:t>
      </w:r>
    </w:p>
    <w:p w:rsidR="00166749" w:rsidRPr="00E94B9C" w:rsidRDefault="00166749" w:rsidP="00166749">
      <w:pPr>
        <w:numPr>
          <w:ilvl w:val="0"/>
          <w:numId w:val="23"/>
        </w:numPr>
        <w:jc w:val="both"/>
        <w:rPr>
          <w:rFonts w:ascii="Arial" w:hAnsi="Arial" w:cs="Arial"/>
        </w:rPr>
      </w:pPr>
      <w:r w:rsidRPr="00E94B9C">
        <w:rPr>
          <w:rFonts w:ascii="Arial" w:hAnsi="Arial" w:cs="Arial"/>
          <w:color w:val="000000"/>
          <w:lang w:val="fr-FR"/>
        </w:rPr>
        <w:t xml:space="preserve">adoptarea unui set de mecanisme flexibile de piaţă în cooperare cu alte ţări </w:t>
      </w:r>
      <w:r>
        <w:rPr>
          <w:rFonts w:ascii="Arial" w:hAnsi="Arial" w:cs="Arial"/>
          <w:color w:val="000000"/>
        </w:rPr>
        <w:t>(JI, CDM, IET)</w:t>
      </w:r>
    </w:p>
    <w:p w:rsidR="00166749" w:rsidRDefault="00166749" w:rsidP="00166749">
      <w:pPr>
        <w:ind w:firstLine="720"/>
        <w:jc w:val="both"/>
        <w:rPr>
          <w:rFonts w:ascii="Arial" w:hAnsi="Arial" w:cs="Arial"/>
        </w:rPr>
      </w:pPr>
      <w:r w:rsidRPr="00DE166B">
        <w:rPr>
          <w:rFonts w:ascii="Arial" w:hAnsi="Arial" w:cs="Arial"/>
        </w:rPr>
        <w:t>Pe lângă necesitatea reducerii drastice a emisiilor de gaze cu efect de seră, încălzirea globală implică şi o altă problemă majoră : necesitatea adaptării la e</w:t>
      </w:r>
      <w:r>
        <w:rPr>
          <w:rFonts w:ascii="Arial" w:hAnsi="Arial" w:cs="Arial"/>
        </w:rPr>
        <w:t>fectele schimbărilor climatice. Adaptarea este un proces complex care depinde de expunere, vulnerabilitatea fizică, gradul de dezvoltare socioeconomică, capacitatea de adaptare naturală şi umană, serviciile de sănătate şi mecanismele de supraveghere a dezastrelor.</w:t>
      </w:r>
    </w:p>
    <w:p w:rsidR="00166749" w:rsidRDefault="00166749" w:rsidP="00166749">
      <w:pPr>
        <w:ind w:firstLine="720"/>
        <w:jc w:val="both"/>
        <w:rPr>
          <w:rFonts w:ascii="Arial" w:hAnsi="Arial" w:cs="Arial"/>
        </w:rPr>
      </w:pPr>
      <w:r>
        <w:rPr>
          <w:rFonts w:ascii="Arial" w:hAnsi="Arial" w:cs="Arial"/>
        </w:rPr>
        <w:t>Ghidul privind adaptarea la efectele schimbărilor climatice aprobat prin Ordinul nr. 1170 din 2008 asigură o mai bună înţelegere a impactului anticipat al schimbărilor climatice până în anul 2030, prin analiza evoluţiei estimate a factorilor climatici pe termen lung, a scenariilor de dezvoltare economică şi a particularităţilor sistemelor naturale, în anumite limite de incertitudine identificate.</w:t>
      </w:r>
    </w:p>
    <w:p w:rsidR="00166749" w:rsidRDefault="00166749" w:rsidP="00166749">
      <w:pPr>
        <w:ind w:firstLine="720"/>
        <w:jc w:val="both"/>
        <w:rPr>
          <w:rFonts w:ascii="Arial" w:hAnsi="Arial" w:cs="Arial"/>
        </w:rPr>
      </w:pPr>
      <w:r>
        <w:rPr>
          <w:rFonts w:ascii="Arial" w:hAnsi="Arial" w:cs="Arial"/>
        </w:rPr>
        <w:t>Creşterea capacităţii de adaptare a României la efectele actuale şi potenţiale ale schimbărilor climatice se poate realiza prin:</w:t>
      </w:r>
    </w:p>
    <w:p w:rsidR="00166749" w:rsidRDefault="00166749" w:rsidP="00166749">
      <w:pPr>
        <w:ind w:firstLine="720"/>
        <w:jc w:val="both"/>
        <w:rPr>
          <w:rFonts w:ascii="Arial" w:hAnsi="Arial" w:cs="Arial"/>
        </w:rPr>
      </w:pPr>
      <w:r>
        <w:rPr>
          <w:rFonts w:ascii="Arial" w:hAnsi="Arial" w:cs="Arial"/>
        </w:rPr>
        <w:t>- monitorizarea impactului provocat de schimbările climatice, precum şi a vulnerabilităţii socioeconomice asociate;</w:t>
      </w:r>
    </w:p>
    <w:p w:rsidR="00166749" w:rsidRDefault="00166749" w:rsidP="00166749">
      <w:pPr>
        <w:ind w:firstLine="720"/>
        <w:jc w:val="both"/>
        <w:rPr>
          <w:rFonts w:ascii="Arial" w:hAnsi="Arial" w:cs="Arial"/>
        </w:rPr>
      </w:pPr>
      <w:r>
        <w:rPr>
          <w:rFonts w:ascii="Arial" w:hAnsi="Arial" w:cs="Arial"/>
        </w:rPr>
        <w:t>- integrarea măsurilor de adaptare la fectele schimbărilor climatice în strategiile şi politicile de dezvoltare sectorială şi armonizarea lor intersectorială;</w:t>
      </w:r>
    </w:p>
    <w:p w:rsidR="00166749" w:rsidRPr="00DE166B" w:rsidRDefault="00166749" w:rsidP="00166749">
      <w:pPr>
        <w:ind w:firstLine="720"/>
        <w:jc w:val="both"/>
        <w:rPr>
          <w:rFonts w:ascii="Arial" w:hAnsi="Arial" w:cs="Arial"/>
        </w:rPr>
      </w:pPr>
      <w:r>
        <w:rPr>
          <w:rFonts w:ascii="Arial" w:hAnsi="Arial" w:cs="Arial"/>
        </w:rPr>
        <w:t>- identificarea măsurilor speciale privind adaptarea sectoarelor critice din punctul de vedere al vulnerabilităţii la schimbările climatice.</w:t>
      </w:r>
    </w:p>
    <w:p w:rsidR="00166749" w:rsidRDefault="00166749" w:rsidP="00166749">
      <w:pPr>
        <w:jc w:val="both"/>
        <w:rPr>
          <w:rFonts w:ascii="Arial" w:hAnsi="Arial" w:cs="Arial"/>
        </w:rPr>
      </w:pPr>
    </w:p>
    <w:p w:rsidR="00166749" w:rsidRPr="007F2522" w:rsidRDefault="00166749" w:rsidP="00166749">
      <w:pPr>
        <w:jc w:val="both"/>
        <w:rPr>
          <w:rFonts w:ascii="Arial" w:hAnsi="Arial" w:cs="Arial"/>
          <w:b/>
        </w:rPr>
      </w:pPr>
      <w:r w:rsidRPr="007F2522">
        <w:rPr>
          <w:rFonts w:ascii="Arial" w:hAnsi="Arial" w:cs="Arial"/>
          <w:b/>
        </w:rPr>
        <w:t>7.2. Emisii totale anuale de gaze cu efect de seră</w:t>
      </w:r>
    </w:p>
    <w:p w:rsidR="00166749" w:rsidRDefault="00166749" w:rsidP="00166749">
      <w:pPr>
        <w:jc w:val="both"/>
        <w:rPr>
          <w:rFonts w:ascii="Arial" w:hAnsi="Arial" w:cs="Arial"/>
        </w:rPr>
      </w:pPr>
    </w:p>
    <w:tbl>
      <w:tblPr>
        <w:tblW w:w="985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436"/>
        <w:gridCol w:w="1035"/>
        <w:gridCol w:w="920"/>
        <w:gridCol w:w="920"/>
        <w:gridCol w:w="920"/>
        <w:gridCol w:w="920"/>
        <w:gridCol w:w="1035"/>
        <w:gridCol w:w="920"/>
        <w:gridCol w:w="920"/>
        <w:gridCol w:w="828"/>
      </w:tblGrid>
      <w:tr w:rsidR="00166749" w:rsidRPr="00155B0A">
        <w:tblPrEx>
          <w:tblCellMar>
            <w:top w:w="0" w:type="dxa"/>
            <w:bottom w:w="0" w:type="dxa"/>
          </w:tblCellMar>
        </w:tblPrEx>
        <w:trPr>
          <w:jc w:val="center"/>
        </w:trPr>
        <w:tc>
          <w:tcPr>
            <w:tcW w:w="1508" w:type="dxa"/>
          </w:tcPr>
          <w:p w:rsidR="00166749" w:rsidRPr="00155B0A" w:rsidRDefault="00166749" w:rsidP="00E16BFE">
            <w:pPr>
              <w:jc w:val="center"/>
              <w:rPr>
                <w:rFonts w:ascii="Arial" w:hAnsi="Arial" w:cs="Arial"/>
                <w:color w:val="000000"/>
                <w:sz w:val="20"/>
                <w:szCs w:val="20"/>
              </w:rPr>
            </w:pPr>
            <w:r w:rsidRPr="00155B0A">
              <w:rPr>
                <w:rFonts w:ascii="Arial" w:hAnsi="Arial" w:cs="Arial"/>
                <w:color w:val="000000"/>
                <w:sz w:val="20"/>
                <w:szCs w:val="20"/>
              </w:rPr>
              <w:t>Judeţul Hunedoara</w:t>
            </w:r>
          </w:p>
        </w:tc>
        <w:tc>
          <w:tcPr>
            <w:tcW w:w="1048" w:type="dxa"/>
          </w:tcPr>
          <w:p w:rsidR="00166749" w:rsidRPr="00155B0A" w:rsidRDefault="00166749" w:rsidP="00E16BFE">
            <w:pPr>
              <w:jc w:val="center"/>
              <w:rPr>
                <w:rFonts w:ascii="Arial" w:hAnsi="Arial" w:cs="Arial"/>
                <w:color w:val="000000"/>
                <w:sz w:val="20"/>
                <w:szCs w:val="20"/>
              </w:rPr>
            </w:pPr>
            <w:r w:rsidRPr="00155B0A">
              <w:rPr>
                <w:rFonts w:ascii="Arial" w:hAnsi="Arial" w:cs="Arial"/>
                <w:color w:val="000000"/>
                <w:sz w:val="20"/>
                <w:szCs w:val="20"/>
              </w:rPr>
              <w:t>2002</w:t>
            </w:r>
          </w:p>
        </w:tc>
        <w:tc>
          <w:tcPr>
            <w:tcW w:w="931" w:type="dxa"/>
          </w:tcPr>
          <w:p w:rsidR="00166749" w:rsidRPr="00155B0A" w:rsidRDefault="00166749" w:rsidP="00E16BFE">
            <w:pPr>
              <w:jc w:val="center"/>
              <w:rPr>
                <w:rFonts w:ascii="Arial" w:hAnsi="Arial" w:cs="Arial"/>
                <w:color w:val="000000"/>
                <w:sz w:val="20"/>
                <w:szCs w:val="20"/>
              </w:rPr>
            </w:pPr>
            <w:r w:rsidRPr="00155B0A">
              <w:rPr>
                <w:rFonts w:ascii="Arial" w:hAnsi="Arial" w:cs="Arial"/>
                <w:color w:val="000000"/>
                <w:sz w:val="20"/>
                <w:szCs w:val="20"/>
              </w:rPr>
              <w:t>2003</w:t>
            </w:r>
          </w:p>
        </w:tc>
        <w:tc>
          <w:tcPr>
            <w:tcW w:w="931" w:type="dxa"/>
          </w:tcPr>
          <w:p w:rsidR="00166749" w:rsidRPr="00155B0A" w:rsidRDefault="00166749" w:rsidP="00E16BFE">
            <w:pPr>
              <w:jc w:val="center"/>
              <w:rPr>
                <w:rFonts w:ascii="Arial" w:hAnsi="Arial" w:cs="Arial"/>
                <w:color w:val="000000"/>
                <w:sz w:val="20"/>
                <w:szCs w:val="20"/>
              </w:rPr>
            </w:pPr>
            <w:r w:rsidRPr="00155B0A">
              <w:rPr>
                <w:rFonts w:ascii="Arial" w:hAnsi="Arial" w:cs="Arial"/>
                <w:color w:val="000000"/>
                <w:sz w:val="20"/>
                <w:szCs w:val="20"/>
              </w:rPr>
              <w:t>2004</w:t>
            </w:r>
          </w:p>
        </w:tc>
        <w:tc>
          <w:tcPr>
            <w:tcW w:w="931" w:type="dxa"/>
          </w:tcPr>
          <w:p w:rsidR="00166749" w:rsidRPr="00155B0A" w:rsidRDefault="00166749" w:rsidP="00E16BFE">
            <w:pPr>
              <w:jc w:val="center"/>
              <w:rPr>
                <w:rFonts w:ascii="Arial" w:hAnsi="Arial" w:cs="Arial"/>
                <w:color w:val="000000"/>
                <w:sz w:val="20"/>
                <w:szCs w:val="20"/>
              </w:rPr>
            </w:pPr>
            <w:r w:rsidRPr="00155B0A">
              <w:rPr>
                <w:rFonts w:ascii="Arial" w:hAnsi="Arial" w:cs="Arial"/>
                <w:color w:val="000000"/>
                <w:sz w:val="20"/>
                <w:szCs w:val="20"/>
              </w:rPr>
              <w:t>2005</w:t>
            </w:r>
          </w:p>
        </w:tc>
        <w:tc>
          <w:tcPr>
            <w:tcW w:w="931" w:type="dxa"/>
          </w:tcPr>
          <w:p w:rsidR="00166749" w:rsidRPr="00155B0A" w:rsidRDefault="00166749" w:rsidP="00E16BFE">
            <w:pPr>
              <w:jc w:val="center"/>
              <w:rPr>
                <w:rFonts w:ascii="Arial" w:hAnsi="Arial" w:cs="Arial"/>
                <w:color w:val="000000"/>
                <w:sz w:val="20"/>
                <w:szCs w:val="20"/>
              </w:rPr>
            </w:pPr>
            <w:r w:rsidRPr="00155B0A">
              <w:rPr>
                <w:rFonts w:ascii="Arial" w:hAnsi="Arial" w:cs="Arial"/>
                <w:color w:val="000000"/>
                <w:sz w:val="20"/>
                <w:szCs w:val="20"/>
              </w:rPr>
              <w:t>2006</w:t>
            </w:r>
          </w:p>
        </w:tc>
        <w:tc>
          <w:tcPr>
            <w:tcW w:w="1048" w:type="dxa"/>
          </w:tcPr>
          <w:p w:rsidR="00166749" w:rsidRPr="00155B0A" w:rsidRDefault="00166749" w:rsidP="00E16BFE">
            <w:pPr>
              <w:jc w:val="center"/>
              <w:rPr>
                <w:rFonts w:ascii="Arial" w:hAnsi="Arial" w:cs="Arial"/>
                <w:color w:val="000000"/>
                <w:sz w:val="20"/>
                <w:szCs w:val="20"/>
              </w:rPr>
            </w:pPr>
            <w:r w:rsidRPr="00155B0A">
              <w:rPr>
                <w:rFonts w:ascii="Arial" w:hAnsi="Arial" w:cs="Arial"/>
                <w:color w:val="000000"/>
                <w:sz w:val="20"/>
                <w:szCs w:val="20"/>
              </w:rPr>
              <w:t>2007</w:t>
            </w:r>
          </w:p>
        </w:tc>
        <w:tc>
          <w:tcPr>
            <w:tcW w:w="931" w:type="dxa"/>
          </w:tcPr>
          <w:p w:rsidR="00166749" w:rsidRPr="00155B0A" w:rsidRDefault="00166749" w:rsidP="00E16BFE">
            <w:pPr>
              <w:jc w:val="center"/>
              <w:rPr>
                <w:rFonts w:ascii="Arial" w:hAnsi="Arial" w:cs="Arial"/>
                <w:color w:val="000000"/>
                <w:sz w:val="20"/>
                <w:szCs w:val="20"/>
              </w:rPr>
            </w:pPr>
            <w:r w:rsidRPr="00155B0A">
              <w:rPr>
                <w:rFonts w:ascii="Arial" w:hAnsi="Arial" w:cs="Arial"/>
                <w:color w:val="000000"/>
                <w:sz w:val="20"/>
                <w:szCs w:val="20"/>
              </w:rPr>
              <w:t>2008</w:t>
            </w:r>
          </w:p>
        </w:tc>
        <w:tc>
          <w:tcPr>
            <w:tcW w:w="931" w:type="dxa"/>
          </w:tcPr>
          <w:p w:rsidR="00166749" w:rsidRPr="00155B0A" w:rsidRDefault="00166749" w:rsidP="00E16BFE">
            <w:pPr>
              <w:jc w:val="center"/>
              <w:rPr>
                <w:rFonts w:ascii="Arial" w:hAnsi="Arial" w:cs="Arial"/>
                <w:color w:val="000000"/>
                <w:sz w:val="20"/>
                <w:szCs w:val="20"/>
              </w:rPr>
            </w:pPr>
            <w:r w:rsidRPr="00155B0A">
              <w:rPr>
                <w:rFonts w:ascii="Arial" w:hAnsi="Arial" w:cs="Arial"/>
                <w:color w:val="000000"/>
                <w:sz w:val="20"/>
                <w:szCs w:val="20"/>
              </w:rPr>
              <w:t>2009</w:t>
            </w:r>
          </w:p>
        </w:tc>
        <w:tc>
          <w:tcPr>
            <w:tcW w:w="664" w:type="dxa"/>
          </w:tcPr>
          <w:p w:rsidR="00166749" w:rsidRPr="00155B0A" w:rsidRDefault="00166749" w:rsidP="00E16BFE">
            <w:pPr>
              <w:jc w:val="center"/>
              <w:rPr>
                <w:rFonts w:ascii="Arial" w:hAnsi="Arial" w:cs="Arial"/>
                <w:color w:val="000000"/>
                <w:sz w:val="20"/>
                <w:szCs w:val="20"/>
              </w:rPr>
            </w:pPr>
            <w:r>
              <w:rPr>
                <w:rFonts w:ascii="Arial" w:hAnsi="Arial" w:cs="Arial"/>
                <w:color w:val="000000"/>
                <w:sz w:val="20"/>
                <w:szCs w:val="20"/>
              </w:rPr>
              <w:t>2010</w:t>
            </w:r>
          </w:p>
        </w:tc>
      </w:tr>
      <w:tr w:rsidR="00166749" w:rsidRPr="00155B0A">
        <w:tblPrEx>
          <w:tblCellMar>
            <w:top w:w="0" w:type="dxa"/>
            <w:bottom w:w="0" w:type="dxa"/>
          </w:tblCellMar>
        </w:tblPrEx>
        <w:trPr>
          <w:jc w:val="center"/>
        </w:trPr>
        <w:tc>
          <w:tcPr>
            <w:tcW w:w="1508" w:type="dxa"/>
          </w:tcPr>
          <w:p w:rsidR="00166749" w:rsidRPr="00155B0A" w:rsidRDefault="00166749" w:rsidP="00E16BFE">
            <w:pPr>
              <w:jc w:val="center"/>
              <w:rPr>
                <w:rFonts w:ascii="Arial" w:hAnsi="Arial" w:cs="Arial"/>
                <w:color w:val="000000"/>
                <w:sz w:val="20"/>
                <w:szCs w:val="20"/>
              </w:rPr>
            </w:pPr>
            <w:r w:rsidRPr="00155B0A">
              <w:rPr>
                <w:rFonts w:ascii="Arial" w:hAnsi="Arial" w:cs="Arial"/>
                <w:color w:val="000000"/>
                <w:sz w:val="20"/>
                <w:szCs w:val="20"/>
              </w:rPr>
              <w:t>Emisii totale (mii tone CO</w:t>
            </w:r>
            <w:r w:rsidRPr="00155B0A">
              <w:rPr>
                <w:rFonts w:ascii="Arial" w:hAnsi="Arial" w:cs="Arial"/>
                <w:color w:val="000000"/>
                <w:sz w:val="20"/>
                <w:szCs w:val="20"/>
                <w:vertAlign w:val="subscript"/>
              </w:rPr>
              <w:t>2</w:t>
            </w:r>
            <w:r w:rsidRPr="00155B0A">
              <w:rPr>
                <w:rFonts w:ascii="Arial" w:hAnsi="Arial" w:cs="Arial"/>
                <w:color w:val="000000"/>
                <w:sz w:val="20"/>
                <w:szCs w:val="20"/>
              </w:rPr>
              <w:t xml:space="preserve"> Eq)</w:t>
            </w:r>
          </w:p>
        </w:tc>
        <w:tc>
          <w:tcPr>
            <w:tcW w:w="1048" w:type="dxa"/>
          </w:tcPr>
          <w:p w:rsidR="00166749" w:rsidRPr="00155B0A" w:rsidRDefault="00166749" w:rsidP="00E16BFE">
            <w:pPr>
              <w:jc w:val="center"/>
              <w:rPr>
                <w:rFonts w:ascii="Arial" w:hAnsi="Arial" w:cs="Arial"/>
                <w:color w:val="000000"/>
                <w:sz w:val="20"/>
                <w:szCs w:val="20"/>
              </w:rPr>
            </w:pPr>
            <w:r w:rsidRPr="00155B0A">
              <w:rPr>
                <w:rFonts w:ascii="Arial" w:hAnsi="Arial" w:cs="Arial"/>
                <w:color w:val="000000"/>
                <w:sz w:val="20"/>
                <w:szCs w:val="20"/>
              </w:rPr>
              <w:t>32.</w:t>
            </w:r>
            <w:r>
              <w:rPr>
                <w:rFonts w:ascii="Arial" w:hAnsi="Arial" w:cs="Arial"/>
                <w:color w:val="000000"/>
                <w:sz w:val="20"/>
                <w:szCs w:val="20"/>
              </w:rPr>
              <w:t>259</w:t>
            </w:r>
            <w:r w:rsidRPr="00155B0A">
              <w:rPr>
                <w:rFonts w:ascii="Arial" w:hAnsi="Arial" w:cs="Arial"/>
                <w:color w:val="000000"/>
                <w:sz w:val="20"/>
                <w:szCs w:val="20"/>
              </w:rPr>
              <w:t>,</w:t>
            </w:r>
            <w:r>
              <w:rPr>
                <w:rFonts w:ascii="Arial" w:hAnsi="Arial" w:cs="Arial"/>
                <w:color w:val="000000"/>
                <w:sz w:val="20"/>
                <w:szCs w:val="20"/>
              </w:rPr>
              <w:t>1</w:t>
            </w:r>
          </w:p>
        </w:tc>
        <w:tc>
          <w:tcPr>
            <w:tcW w:w="931" w:type="dxa"/>
          </w:tcPr>
          <w:p w:rsidR="00166749" w:rsidRPr="00155B0A" w:rsidRDefault="00166749" w:rsidP="00E16BFE">
            <w:pPr>
              <w:jc w:val="center"/>
              <w:rPr>
                <w:rFonts w:ascii="Arial" w:hAnsi="Arial" w:cs="Arial"/>
                <w:color w:val="000000"/>
                <w:sz w:val="20"/>
                <w:szCs w:val="20"/>
              </w:rPr>
            </w:pPr>
            <w:r w:rsidRPr="00155B0A">
              <w:rPr>
                <w:rFonts w:ascii="Arial" w:hAnsi="Arial" w:cs="Arial"/>
                <w:color w:val="000000"/>
                <w:sz w:val="20"/>
                <w:szCs w:val="20"/>
              </w:rPr>
              <w:t>6.0</w:t>
            </w:r>
            <w:r>
              <w:rPr>
                <w:rFonts w:ascii="Arial" w:hAnsi="Arial" w:cs="Arial"/>
                <w:color w:val="000000"/>
                <w:sz w:val="20"/>
                <w:szCs w:val="20"/>
              </w:rPr>
              <w:t>37</w:t>
            </w:r>
            <w:r w:rsidRPr="00155B0A">
              <w:rPr>
                <w:rFonts w:ascii="Arial" w:hAnsi="Arial" w:cs="Arial"/>
                <w:color w:val="000000"/>
                <w:sz w:val="20"/>
                <w:szCs w:val="20"/>
              </w:rPr>
              <w:t>,</w:t>
            </w:r>
            <w:r>
              <w:rPr>
                <w:rFonts w:ascii="Arial" w:hAnsi="Arial" w:cs="Arial"/>
                <w:color w:val="000000"/>
                <w:sz w:val="20"/>
                <w:szCs w:val="20"/>
              </w:rPr>
              <w:t>7</w:t>
            </w:r>
          </w:p>
        </w:tc>
        <w:tc>
          <w:tcPr>
            <w:tcW w:w="931" w:type="dxa"/>
          </w:tcPr>
          <w:p w:rsidR="00166749" w:rsidRPr="00155B0A" w:rsidRDefault="00166749" w:rsidP="00E16BFE">
            <w:pPr>
              <w:jc w:val="center"/>
              <w:rPr>
                <w:rFonts w:ascii="Arial" w:hAnsi="Arial" w:cs="Arial"/>
                <w:color w:val="000000"/>
                <w:sz w:val="20"/>
                <w:szCs w:val="20"/>
              </w:rPr>
            </w:pPr>
            <w:r w:rsidRPr="00155B0A">
              <w:rPr>
                <w:rFonts w:ascii="Arial" w:hAnsi="Arial" w:cs="Arial"/>
                <w:color w:val="000000"/>
                <w:sz w:val="20"/>
                <w:szCs w:val="20"/>
              </w:rPr>
              <w:t>8.0</w:t>
            </w:r>
            <w:r>
              <w:rPr>
                <w:rFonts w:ascii="Arial" w:hAnsi="Arial" w:cs="Arial"/>
                <w:color w:val="000000"/>
                <w:sz w:val="20"/>
                <w:szCs w:val="20"/>
              </w:rPr>
              <w:t>18</w:t>
            </w:r>
            <w:r w:rsidRPr="00155B0A">
              <w:rPr>
                <w:rFonts w:ascii="Arial" w:hAnsi="Arial" w:cs="Arial"/>
                <w:color w:val="000000"/>
                <w:sz w:val="20"/>
                <w:szCs w:val="20"/>
              </w:rPr>
              <w:t>,</w:t>
            </w:r>
            <w:r>
              <w:rPr>
                <w:rFonts w:ascii="Arial" w:hAnsi="Arial" w:cs="Arial"/>
                <w:color w:val="000000"/>
                <w:sz w:val="20"/>
                <w:szCs w:val="20"/>
              </w:rPr>
              <w:t>9</w:t>
            </w:r>
          </w:p>
        </w:tc>
        <w:tc>
          <w:tcPr>
            <w:tcW w:w="931" w:type="dxa"/>
          </w:tcPr>
          <w:p w:rsidR="00166749" w:rsidRPr="00155B0A" w:rsidRDefault="00166749" w:rsidP="00E16BFE">
            <w:pPr>
              <w:jc w:val="center"/>
              <w:rPr>
                <w:rFonts w:ascii="Arial" w:hAnsi="Arial" w:cs="Arial"/>
                <w:color w:val="000000"/>
                <w:sz w:val="20"/>
                <w:szCs w:val="20"/>
              </w:rPr>
            </w:pPr>
            <w:r w:rsidRPr="00155B0A">
              <w:rPr>
                <w:rFonts w:ascii="Arial" w:hAnsi="Arial" w:cs="Arial"/>
                <w:color w:val="000000"/>
                <w:sz w:val="20"/>
                <w:szCs w:val="20"/>
              </w:rPr>
              <w:t>7.4</w:t>
            </w:r>
            <w:r>
              <w:rPr>
                <w:rFonts w:ascii="Arial" w:hAnsi="Arial" w:cs="Arial"/>
                <w:color w:val="000000"/>
                <w:sz w:val="20"/>
                <w:szCs w:val="20"/>
              </w:rPr>
              <w:t>27</w:t>
            </w:r>
            <w:r w:rsidRPr="00155B0A">
              <w:rPr>
                <w:rFonts w:ascii="Arial" w:hAnsi="Arial" w:cs="Arial"/>
                <w:color w:val="000000"/>
                <w:sz w:val="20"/>
                <w:szCs w:val="20"/>
              </w:rPr>
              <w:t>,</w:t>
            </w:r>
            <w:r>
              <w:rPr>
                <w:rFonts w:ascii="Arial" w:hAnsi="Arial" w:cs="Arial"/>
                <w:color w:val="000000"/>
                <w:sz w:val="20"/>
                <w:szCs w:val="20"/>
              </w:rPr>
              <w:t>6</w:t>
            </w:r>
          </w:p>
        </w:tc>
        <w:tc>
          <w:tcPr>
            <w:tcW w:w="931" w:type="dxa"/>
          </w:tcPr>
          <w:p w:rsidR="00166749" w:rsidRPr="00155B0A" w:rsidRDefault="00166749" w:rsidP="00E16BFE">
            <w:pPr>
              <w:jc w:val="center"/>
              <w:rPr>
                <w:rFonts w:ascii="Arial" w:hAnsi="Arial" w:cs="Arial"/>
                <w:color w:val="000000"/>
                <w:sz w:val="20"/>
                <w:szCs w:val="20"/>
              </w:rPr>
            </w:pPr>
            <w:r w:rsidRPr="00155B0A">
              <w:rPr>
                <w:rFonts w:ascii="Arial" w:hAnsi="Arial" w:cs="Arial"/>
                <w:color w:val="000000"/>
                <w:sz w:val="20"/>
                <w:szCs w:val="20"/>
              </w:rPr>
              <w:t>9.0</w:t>
            </w:r>
            <w:r>
              <w:rPr>
                <w:rFonts w:ascii="Arial" w:hAnsi="Arial" w:cs="Arial"/>
                <w:color w:val="000000"/>
                <w:sz w:val="20"/>
                <w:szCs w:val="20"/>
              </w:rPr>
              <w:t>52</w:t>
            </w:r>
            <w:r w:rsidRPr="00155B0A">
              <w:rPr>
                <w:rFonts w:ascii="Arial" w:hAnsi="Arial" w:cs="Arial"/>
                <w:color w:val="000000"/>
                <w:sz w:val="20"/>
                <w:szCs w:val="20"/>
              </w:rPr>
              <w:t>,</w:t>
            </w:r>
            <w:r>
              <w:rPr>
                <w:rFonts w:ascii="Arial" w:hAnsi="Arial" w:cs="Arial"/>
                <w:color w:val="000000"/>
                <w:sz w:val="20"/>
                <w:szCs w:val="20"/>
              </w:rPr>
              <w:t>8</w:t>
            </w:r>
          </w:p>
        </w:tc>
        <w:tc>
          <w:tcPr>
            <w:tcW w:w="1048" w:type="dxa"/>
          </w:tcPr>
          <w:p w:rsidR="00166749" w:rsidRPr="00155B0A" w:rsidRDefault="00166749" w:rsidP="00E16BFE">
            <w:pPr>
              <w:jc w:val="center"/>
              <w:rPr>
                <w:rFonts w:ascii="Arial" w:hAnsi="Arial" w:cs="Arial"/>
                <w:color w:val="000000"/>
                <w:sz w:val="20"/>
                <w:szCs w:val="20"/>
              </w:rPr>
            </w:pPr>
            <w:r w:rsidRPr="00155B0A">
              <w:rPr>
                <w:rFonts w:ascii="Arial" w:hAnsi="Arial" w:cs="Arial"/>
                <w:color w:val="000000"/>
                <w:sz w:val="20"/>
                <w:szCs w:val="20"/>
              </w:rPr>
              <w:t>11.07</w:t>
            </w:r>
            <w:r>
              <w:rPr>
                <w:rFonts w:ascii="Arial" w:hAnsi="Arial" w:cs="Arial"/>
                <w:color w:val="000000"/>
                <w:sz w:val="20"/>
                <w:szCs w:val="20"/>
              </w:rPr>
              <w:t>2</w:t>
            </w:r>
            <w:r w:rsidRPr="00155B0A">
              <w:rPr>
                <w:rFonts w:ascii="Arial" w:hAnsi="Arial" w:cs="Arial"/>
                <w:color w:val="000000"/>
                <w:sz w:val="20"/>
                <w:szCs w:val="20"/>
              </w:rPr>
              <w:t>,</w:t>
            </w:r>
            <w:r>
              <w:rPr>
                <w:rFonts w:ascii="Arial" w:hAnsi="Arial" w:cs="Arial"/>
                <w:color w:val="000000"/>
                <w:sz w:val="20"/>
                <w:szCs w:val="20"/>
              </w:rPr>
              <w:t>1</w:t>
            </w:r>
          </w:p>
        </w:tc>
        <w:tc>
          <w:tcPr>
            <w:tcW w:w="931" w:type="dxa"/>
          </w:tcPr>
          <w:p w:rsidR="00166749" w:rsidRPr="00155B0A" w:rsidRDefault="00166749" w:rsidP="00E16BFE">
            <w:pPr>
              <w:jc w:val="center"/>
              <w:rPr>
                <w:rFonts w:ascii="Arial" w:hAnsi="Arial" w:cs="Arial"/>
                <w:color w:val="000000"/>
                <w:sz w:val="20"/>
                <w:szCs w:val="20"/>
              </w:rPr>
            </w:pPr>
            <w:r w:rsidRPr="00155B0A">
              <w:rPr>
                <w:rFonts w:ascii="Arial" w:hAnsi="Arial" w:cs="Arial"/>
                <w:color w:val="000000"/>
                <w:sz w:val="20"/>
                <w:szCs w:val="20"/>
              </w:rPr>
              <w:t>8.993,</w:t>
            </w:r>
            <w:r>
              <w:rPr>
                <w:rFonts w:ascii="Arial" w:hAnsi="Arial" w:cs="Arial"/>
                <w:color w:val="000000"/>
                <w:sz w:val="20"/>
                <w:szCs w:val="20"/>
              </w:rPr>
              <w:t>6</w:t>
            </w:r>
          </w:p>
        </w:tc>
        <w:tc>
          <w:tcPr>
            <w:tcW w:w="931" w:type="dxa"/>
          </w:tcPr>
          <w:p w:rsidR="00166749" w:rsidRPr="00155B0A" w:rsidRDefault="00166749" w:rsidP="00E16BFE">
            <w:pPr>
              <w:jc w:val="center"/>
              <w:rPr>
                <w:rFonts w:ascii="Arial" w:hAnsi="Arial" w:cs="Arial"/>
                <w:color w:val="000000"/>
                <w:sz w:val="20"/>
                <w:szCs w:val="20"/>
              </w:rPr>
            </w:pPr>
            <w:r w:rsidRPr="00155B0A">
              <w:rPr>
                <w:rFonts w:ascii="Arial" w:hAnsi="Arial" w:cs="Arial"/>
                <w:color w:val="000000"/>
                <w:sz w:val="20"/>
                <w:szCs w:val="20"/>
              </w:rPr>
              <w:t>6.</w:t>
            </w:r>
            <w:r>
              <w:rPr>
                <w:rFonts w:ascii="Arial" w:hAnsi="Arial" w:cs="Arial"/>
                <w:color w:val="000000"/>
                <w:sz w:val="20"/>
                <w:szCs w:val="20"/>
              </w:rPr>
              <w:t>754</w:t>
            </w:r>
            <w:r w:rsidRPr="00155B0A">
              <w:rPr>
                <w:rFonts w:ascii="Arial" w:hAnsi="Arial" w:cs="Arial"/>
                <w:color w:val="000000"/>
                <w:sz w:val="20"/>
                <w:szCs w:val="20"/>
              </w:rPr>
              <w:t>,</w:t>
            </w:r>
            <w:r>
              <w:rPr>
                <w:rFonts w:ascii="Arial" w:hAnsi="Arial" w:cs="Arial"/>
                <w:color w:val="000000"/>
                <w:sz w:val="20"/>
                <w:szCs w:val="20"/>
              </w:rPr>
              <w:t>7</w:t>
            </w:r>
          </w:p>
        </w:tc>
        <w:tc>
          <w:tcPr>
            <w:tcW w:w="664" w:type="dxa"/>
          </w:tcPr>
          <w:p w:rsidR="00166749" w:rsidRPr="00155B0A" w:rsidRDefault="00166749" w:rsidP="00E16BFE">
            <w:pPr>
              <w:jc w:val="center"/>
              <w:rPr>
                <w:rFonts w:ascii="Arial" w:hAnsi="Arial" w:cs="Arial"/>
                <w:color w:val="000000"/>
                <w:sz w:val="20"/>
                <w:szCs w:val="20"/>
              </w:rPr>
            </w:pPr>
            <w:r>
              <w:rPr>
                <w:rFonts w:ascii="Arial" w:hAnsi="Arial" w:cs="Arial"/>
                <w:color w:val="000000"/>
                <w:sz w:val="20"/>
                <w:szCs w:val="20"/>
              </w:rPr>
              <w:t>5151,5</w:t>
            </w:r>
          </w:p>
        </w:tc>
      </w:tr>
    </w:tbl>
    <w:p w:rsidR="00166749" w:rsidRDefault="00166749" w:rsidP="00166749">
      <w:pPr>
        <w:jc w:val="center"/>
        <w:rPr>
          <w:rFonts w:ascii="Arial" w:hAnsi="Arial" w:cs="Arial"/>
          <w:color w:val="000000"/>
        </w:rPr>
      </w:pPr>
    </w:p>
    <w:p w:rsidR="00166749" w:rsidRDefault="00166749" w:rsidP="00166749">
      <w:pPr>
        <w:jc w:val="center"/>
        <w:rPr>
          <w:rFonts w:ascii="Arial" w:hAnsi="Arial" w:cs="Arial"/>
          <w:color w:val="000000"/>
          <w:sz w:val="18"/>
        </w:rPr>
      </w:pPr>
      <w:r>
        <w:rPr>
          <w:rFonts w:ascii="Arial" w:hAnsi="Arial" w:cs="Arial"/>
          <w:color w:val="000000"/>
        </w:rPr>
        <w:t xml:space="preserve">Tabelul </w:t>
      </w:r>
      <w:r w:rsidR="00A00130">
        <w:rPr>
          <w:rFonts w:ascii="Arial" w:hAnsi="Arial" w:cs="Arial"/>
          <w:color w:val="000000"/>
        </w:rPr>
        <w:t xml:space="preserve">nr. </w:t>
      </w:r>
      <w:r>
        <w:rPr>
          <w:rFonts w:ascii="Arial" w:hAnsi="Arial" w:cs="Arial"/>
          <w:color w:val="000000"/>
        </w:rPr>
        <w:t>7.2.1. Emisii totale anuale de gaze cu efect de seră în perioada 2002-2010</w:t>
      </w:r>
    </w:p>
    <w:p w:rsidR="00166749" w:rsidRDefault="00166749" w:rsidP="00166749">
      <w:pPr>
        <w:jc w:val="center"/>
        <w:rPr>
          <w:rFonts w:ascii="Arial" w:hAnsi="Arial" w:cs="Arial"/>
          <w:color w:val="000000"/>
          <w:sz w:val="18"/>
        </w:rPr>
      </w:pPr>
    </w:p>
    <w:p w:rsidR="00166749" w:rsidRPr="00441FD1" w:rsidRDefault="00054365" w:rsidP="00166749">
      <w:pPr>
        <w:jc w:val="center"/>
      </w:pPr>
      <w:r>
        <w:rPr>
          <w:noProof/>
          <w:lang w:val="en-US" w:eastAsia="en-US"/>
        </w:rPr>
        <w:drawing>
          <wp:inline distT="0" distB="0" distL="0" distR="0">
            <wp:extent cx="4486275" cy="2619375"/>
            <wp:effectExtent l="0" t="0" r="0" b="0"/>
            <wp:docPr id="49" name="Picture 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9"/>
                    <pic:cNvPicPr preferRelativeResize="0">
                      <a:picLocks noChangeArrowheads="1"/>
                    </pic:cNvPicPr>
                  </pic:nvPicPr>
                  <pic:blipFill>
                    <a:blip r:embed="rId64" cstate="print"/>
                    <a:srcRect/>
                    <a:stretch>
                      <a:fillRect/>
                    </a:stretch>
                  </pic:blipFill>
                  <pic:spPr bwMode="auto">
                    <a:xfrm>
                      <a:off x="0" y="0"/>
                      <a:ext cx="4486275" cy="2619375"/>
                    </a:xfrm>
                    <a:prstGeom prst="rect">
                      <a:avLst/>
                    </a:prstGeom>
                    <a:noFill/>
                    <a:ln w="9525">
                      <a:noFill/>
                      <a:miter lim="800000"/>
                      <a:headEnd/>
                      <a:tailEnd/>
                    </a:ln>
                  </pic:spPr>
                </pic:pic>
              </a:graphicData>
            </a:graphic>
          </wp:inline>
        </w:drawing>
      </w:r>
    </w:p>
    <w:p w:rsidR="00166749" w:rsidRDefault="00166749" w:rsidP="00166749">
      <w:pPr>
        <w:jc w:val="center"/>
        <w:rPr>
          <w:rFonts w:ascii="Arial" w:hAnsi="Arial" w:cs="Arial"/>
        </w:rPr>
      </w:pPr>
    </w:p>
    <w:p w:rsidR="00166749" w:rsidRDefault="00166749" w:rsidP="00166749">
      <w:pPr>
        <w:jc w:val="center"/>
        <w:rPr>
          <w:rFonts w:ascii="Arial" w:hAnsi="Arial" w:cs="Arial"/>
        </w:rPr>
      </w:pPr>
      <w:r>
        <w:rPr>
          <w:rFonts w:ascii="Arial" w:hAnsi="Arial" w:cs="Arial"/>
        </w:rPr>
        <w:t xml:space="preserve">Figura </w:t>
      </w:r>
      <w:r w:rsidR="00A00130">
        <w:rPr>
          <w:rFonts w:ascii="Arial" w:hAnsi="Arial" w:cs="Arial"/>
        </w:rPr>
        <w:t xml:space="preserve">nr. </w:t>
      </w:r>
      <w:r>
        <w:rPr>
          <w:rFonts w:ascii="Arial" w:hAnsi="Arial" w:cs="Arial"/>
        </w:rPr>
        <w:t>7.2.1. Evoluţia emisiilor de CO</w:t>
      </w:r>
      <w:r>
        <w:rPr>
          <w:rFonts w:ascii="Arial" w:hAnsi="Arial" w:cs="Arial"/>
          <w:vertAlign w:val="subscript"/>
        </w:rPr>
        <w:t>2</w:t>
      </w:r>
      <w:r>
        <w:rPr>
          <w:rFonts w:ascii="Arial" w:hAnsi="Arial" w:cs="Arial"/>
        </w:rPr>
        <w:t xml:space="preserve"> echivalent în perioada 2002-2010</w:t>
      </w:r>
    </w:p>
    <w:p w:rsidR="00166749" w:rsidRDefault="00166749" w:rsidP="00166749">
      <w:pPr>
        <w:jc w:val="both"/>
        <w:rPr>
          <w:rFonts w:ascii="Arial" w:hAnsi="Arial" w:cs="Arial"/>
        </w:rPr>
      </w:pPr>
    </w:p>
    <w:p w:rsidR="00166749" w:rsidRPr="007F2522" w:rsidRDefault="00166749" w:rsidP="00166749">
      <w:pPr>
        <w:jc w:val="both"/>
        <w:rPr>
          <w:rFonts w:ascii="Arial" w:hAnsi="Arial" w:cs="Arial"/>
          <w:b/>
        </w:rPr>
      </w:pPr>
      <w:r w:rsidRPr="007F2522">
        <w:rPr>
          <w:rFonts w:ascii="Arial" w:hAnsi="Arial" w:cs="Arial"/>
          <w:b/>
        </w:rPr>
        <w:t>7.3. Emisii anuale de dioxid de carbon</w:t>
      </w:r>
    </w:p>
    <w:p w:rsidR="00166749" w:rsidRDefault="00166749" w:rsidP="00166749">
      <w:pPr>
        <w:jc w:val="both"/>
        <w:rPr>
          <w:rFonts w:ascii="Arial" w:hAnsi="Arial" w:cs="Arial"/>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559"/>
        <w:gridCol w:w="995"/>
        <w:gridCol w:w="884"/>
        <w:gridCol w:w="884"/>
        <w:gridCol w:w="884"/>
        <w:gridCol w:w="884"/>
        <w:gridCol w:w="884"/>
        <w:gridCol w:w="884"/>
        <w:gridCol w:w="884"/>
        <w:gridCol w:w="828"/>
      </w:tblGrid>
      <w:tr w:rsidR="00166749" w:rsidRPr="007F2522">
        <w:tblPrEx>
          <w:tblCellMar>
            <w:top w:w="0" w:type="dxa"/>
            <w:bottom w:w="0" w:type="dxa"/>
          </w:tblCellMar>
        </w:tblPrEx>
        <w:trPr>
          <w:jc w:val="center"/>
        </w:trPr>
        <w:tc>
          <w:tcPr>
            <w:tcW w:w="0" w:type="auto"/>
          </w:tcPr>
          <w:p w:rsidR="00166749" w:rsidRPr="007F2522" w:rsidRDefault="00166749" w:rsidP="00E16BFE">
            <w:pPr>
              <w:jc w:val="center"/>
              <w:rPr>
                <w:rFonts w:ascii="Arial" w:hAnsi="Arial" w:cs="Arial"/>
                <w:color w:val="000000"/>
                <w:sz w:val="20"/>
                <w:szCs w:val="20"/>
              </w:rPr>
            </w:pPr>
            <w:r w:rsidRPr="007F2522">
              <w:rPr>
                <w:rFonts w:ascii="Arial" w:hAnsi="Arial" w:cs="Arial"/>
                <w:color w:val="000000"/>
                <w:sz w:val="20"/>
                <w:szCs w:val="20"/>
              </w:rPr>
              <w:t>Judeţul Hunedoara</w:t>
            </w:r>
          </w:p>
        </w:tc>
        <w:tc>
          <w:tcPr>
            <w:tcW w:w="0" w:type="auto"/>
          </w:tcPr>
          <w:p w:rsidR="00166749" w:rsidRPr="007F2522" w:rsidRDefault="00166749" w:rsidP="00E16BFE">
            <w:pPr>
              <w:jc w:val="center"/>
              <w:rPr>
                <w:rFonts w:ascii="Arial" w:hAnsi="Arial" w:cs="Arial"/>
                <w:color w:val="000000"/>
                <w:sz w:val="20"/>
                <w:szCs w:val="20"/>
              </w:rPr>
            </w:pPr>
            <w:r w:rsidRPr="007F2522">
              <w:rPr>
                <w:rFonts w:ascii="Arial" w:hAnsi="Arial" w:cs="Arial"/>
                <w:color w:val="000000"/>
                <w:sz w:val="20"/>
                <w:szCs w:val="20"/>
              </w:rPr>
              <w:t>2002</w:t>
            </w:r>
          </w:p>
        </w:tc>
        <w:tc>
          <w:tcPr>
            <w:tcW w:w="0" w:type="auto"/>
          </w:tcPr>
          <w:p w:rsidR="00166749" w:rsidRPr="007F2522" w:rsidRDefault="00166749" w:rsidP="00E16BFE">
            <w:pPr>
              <w:jc w:val="center"/>
              <w:rPr>
                <w:rFonts w:ascii="Arial" w:hAnsi="Arial" w:cs="Arial"/>
                <w:color w:val="000000"/>
                <w:sz w:val="20"/>
                <w:szCs w:val="20"/>
              </w:rPr>
            </w:pPr>
            <w:r w:rsidRPr="007F2522">
              <w:rPr>
                <w:rFonts w:ascii="Arial" w:hAnsi="Arial" w:cs="Arial"/>
                <w:color w:val="000000"/>
                <w:sz w:val="20"/>
                <w:szCs w:val="20"/>
              </w:rPr>
              <w:t>2003</w:t>
            </w:r>
          </w:p>
        </w:tc>
        <w:tc>
          <w:tcPr>
            <w:tcW w:w="0" w:type="auto"/>
          </w:tcPr>
          <w:p w:rsidR="00166749" w:rsidRPr="007F2522" w:rsidRDefault="00166749" w:rsidP="00E16BFE">
            <w:pPr>
              <w:jc w:val="center"/>
              <w:rPr>
                <w:rFonts w:ascii="Arial" w:hAnsi="Arial" w:cs="Arial"/>
                <w:color w:val="000000"/>
                <w:sz w:val="20"/>
                <w:szCs w:val="20"/>
              </w:rPr>
            </w:pPr>
            <w:r w:rsidRPr="007F2522">
              <w:rPr>
                <w:rFonts w:ascii="Arial" w:hAnsi="Arial" w:cs="Arial"/>
                <w:color w:val="000000"/>
                <w:sz w:val="20"/>
                <w:szCs w:val="20"/>
              </w:rPr>
              <w:t>2004</w:t>
            </w:r>
          </w:p>
        </w:tc>
        <w:tc>
          <w:tcPr>
            <w:tcW w:w="0" w:type="auto"/>
          </w:tcPr>
          <w:p w:rsidR="00166749" w:rsidRPr="007F2522" w:rsidRDefault="00166749" w:rsidP="00E16BFE">
            <w:pPr>
              <w:jc w:val="center"/>
              <w:rPr>
                <w:rFonts w:ascii="Arial" w:hAnsi="Arial" w:cs="Arial"/>
                <w:color w:val="000000"/>
                <w:sz w:val="20"/>
                <w:szCs w:val="20"/>
              </w:rPr>
            </w:pPr>
            <w:r w:rsidRPr="007F2522">
              <w:rPr>
                <w:rFonts w:ascii="Arial" w:hAnsi="Arial" w:cs="Arial"/>
                <w:color w:val="000000"/>
                <w:sz w:val="20"/>
                <w:szCs w:val="20"/>
              </w:rPr>
              <w:t>2005</w:t>
            </w:r>
          </w:p>
        </w:tc>
        <w:tc>
          <w:tcPr>
            <w:tcW w:w="0" w:type="auto"/>
          </w:tcPr>
          <w:p w:rsidR="00166749" w:rsidRPr="007F2522" w:rsidRDefault="00166749" w:rsidP="00E16BFE">
            <w:pPr>
              <w:jc w:val="center"/>
              <w:rPr>
                <w:rFonts w:ascii="Arial" w:hAnsi="Arial" w:cs="Arial"/>
                <w:color w:val="000000"/>
                <w:sz w:val="20"/>
                <w:szCs w:val="20"/>
              </w:rPr>
            </w:pPr>
            <w:r w:rsidRPr="007F2522">
              <w:rPr>
                <w:rFonts w:ascii="Arial" w:hAnsi="Arial" w:cs="Arial"/>
                <w:color w:val="000000"/>
                <w:sz w:val="20"/>
                <w:szCs w:val="20"/>
              </w:rPr>
              <w:t>2006</w:t>
            </w:r>
          </w:p>
        </w:tc>
        <w:tc>
          <w:tcPr>
            <w:tcW w:w="0" w:type="auto"/>
          </w:tcPr>
          <w:p w:rsidR="00166749" w:rsidRPr="007F2522" w:rsidRDefault="00166749" w:rsidP="00E16BFE">
            <w:pPr>
              <w:jc w:val="center"/>
              <w:rPr>
                <w:rFonts w:ascii="Arial" w:hAnsi="Arial" w:cs="Arial"/>
                <w:color w:val="000000"/>
                <w:sz w:val="20"/>
                <w:szCs w:val="20"/>
              </w:rPr>
            </w:pPr>
            <w:r w:rsidRPr="007F2522">
              <w:rPr>
                <w:rFonts w:ascii="Arial" w:hAnsi="Arial" w:cs="Arial"/>
                <w:color w:val="000000"/>
                <w:sz w:val="20"/>
                <w:szCs w:val="20"/>
              </w:rPr>
              <w:t>2007</w:t>
            </w:r>
          </w:p>
        </w:tc>
        <w:tc>
          <w:tcPr>
            <w:tcW w:w="0" w:type="auto"/>
          </w:tcPr>
          <w:p w:rsidR="00166749" w:rsidRPr="007F2522" w:rsidRDefault="00166749" w:rsidP="00E16BFE">
            <w:pPr>
              <w:jc w:val="center"/>
              <w:rPr>
                <w:rFonts w:ascii="Arial" w:hAnsi="Arial" w:cs="Arial"/>
                <w:color w:val="000000"/>
                <w:sz w:val="20"/>
                <w:szCs w:val="20"/>
              </w:rPr>
            </w:pPr>
            <w:r w:rsidRPr="007F2522">
              <w:rPr>
                <w:rFonts w:ascii="Arial" w:hAnsi="Arial" w:cs="Arial"/>
                <w:color w:val="000000"/>
                <w:sz w:val="20"/>
                <w:szCs w:val="20"/>
              </w:rPr>
              <w:t>2008</w:t>
            </w:r>
          </w:p>
        </w:tc>
        <w:tc>
          <w:tcPr>
            <w:tcW w:w="0" w:type="auto"/>
          </w:tcPr>
          <w:p w:rsidR="00166749" w:rsidRPr="007F2522" w:rsidRDefault="00166749" w:rsidP="00E16BFE">
            <w:pPr>
              <w:jc w:val="center"/>
              <w:rPr>
                <w:rFonts w:ascii="Arial" w:hAnsi="Arial" w:cs="Arial"/>
                <w:color w:val="000000"/>
                <w:sz w:val="20"/>
                <w:szCs w:val="20"/>
              </w:rPr>
            </w:pPr>
            <w:r w:rsidRPr="007F2522">
              <w:rPr>
                <w:rFonts w:ascii="Arial" w:hAnsi="Arial" w:cs="Arial"/>
                <w:color w:val="000000"/>
                <w:sz w:val="20"/>
                <w:szCs w:val="20"/>
              </w:rPr>
              <w:t>2009</w:t>
            </w:r>
          </w:p>
        </w:tc>
        <w:tc>
          <w:tcPr>
            <w:tcW w:w="0" w:type="auto"/>
          </w:tcPr>
          <w:p w:rsidR="00166749" w:rsidRPr="007F2522" w:rsidRDefault="00166749" w:rsidP="00E16BFE">
            <w:pPr>
              <w:jc w:val="center"/>
              <w:rPr>
                <w:rFonts w:ascii="Arial" w:hAnsi="Arial" w:cs="Arial"/>
                <w:color w:val="000000"/>
                <w:sz w:val="20"/>
                <w:szCs w:val="20"/>
              </w:rPr>
            </w:pPr>
            <w:r w:rsidRPr="007F2522">
              <w:rPr>
                <w:rFonts w:ascii="Arial" w:hAnsi="Arial" w:cs="Arial"/>
                <w:color w:val="000000"/>
                <w:sz w:val="20"/>
                <w:szCs w:val="20"/>
              </w:rPr>
              <w:t>2010</w:t>
            </w:r>
          </w:p>
        </w:tc>
      </w:tr>
      <w:tr w:rsidR="00166749" w:rsidRPr="007F2522">
        <w:tblPrEx>
          <w:tblCellMar>
            <w:top w:w="0" w:type="dxa"/>
            <w:bottom w:w="0" w:type="dxa"/>
          </w:tblCellMar>
        </w:tblPrEx>
        <w:trPr>
          <w:jc w:val="center"/>
        </w:trPr>
        <w:tc>
          <w:tcPr>
            <w:tcW w:w="0" w:type="auto"/>
          </w:tcPr>
          <w:p w:rsidR="00166749" w:rsidRPr="007F2522" w:rsidRDefault="00166749" w:rsidP="00E16BFE">
            <w:pPr>
              <w:jc w:val="center"/>
              <w:rPr>
                <w:rFonts w:ascii="Arial" w:hAnsi="Arial" w:cs="Arial"/>
                <w:color w:val="000000"/>
                <w:sz w:val="20"/>
                <w:szCs w:val="20"/>
              </w:rPr>
            </w:pPr>
            <w:r w:rsidRPr="007F2522">
              <w:rPr>
                <w:rFonts w:ascii="Arial" w:hAnsi="Arial" w:cs="Arial"/>
                <w:color w:val="000000"/>
                <w:sz w:val="20"/>
                <w:szCs w:val="20"/>
              </w:rPr>
              <w:t xml:space="preserve">Emisii </w:t>
            </w:r>
            <w:r w:rsidR="007F2522" w:rsidRPr="007F2522">
              <w:rPr>
                <w:rFonts w:ascii="Arial" w:hAnsi="Arial" w:cs="Arial"/>
                <w:color w:val="000000"/>
                <w:sz w:val="20"/>
                <w:szCs w:val="20"/>
              </w:rPr>
              <w:t>t</w:t>
            </w:r>
            <w:r w:rsidRPr="007F2522">
              <w:rPr>
                <w:rFonts w:ascii="Arial" w:hAnsi="Arial" w:cs="Arial"/>
                <w:color w:val="000000"/>
                <w:sz w:val="20"/>
                <w:szCs w:val="20"/>
              </w:rPr>
              <w:t>otale (mii tone CO</w:t>
            </w:r>
            <w:r w:rsidRPr="007F2522">
              <w:rPr>
                <w:rFonts w:ascii="Arial" w:hAnsi="Arial" w:cs="Arial"/>
                <w:color w:val="000000"/>
                <w:sz w:val="20"/>
                <w:szCs w:val="20"/>
                <w:vertAlign w:val="subscript"/>
              </w:rPr>
              <w:t>2</w:t>
            </w:r>
            <w:r w:rsidRPr="007F2522">
              <w:rPr>
                <w:rFonts w:ascii="Arial" w:hAnsi="Arial" w:cs="Arial"/>
                <w:color w:val="000000"/>
                <w:sz w:val="20"/>
                <w:szCs w:val="20"/>
              </w:rPr>
              <w:t>)</w:t>
            </w:r>
          </w:p>
        </w:tc>
        <w:tc>
          <w:tcPr>
            <w:tcW w:w="0" w:type="auto"/>
          </w:tcPr>
          <w:p w:rsidR="00166749" w:rsidRPr="007F2522" w:rsidRDefault="00166749" w:rsidP="00E16BFE">
            <w:pPr>
              <w:jc w:val="center"/>
              <w:rPr>
                <w:rFonts w:ascii="Arial" w:hAnsi="Arial" w:cs="Arial"/>
                <w:color w:val="000000"/>
                <w:sz w:val="20"/>
                <w:szCs w:val="20"/>
              </w:rPr>
            </w:pPr>
            <w:r w:rsidRPr="007F2522">
              <w:rPr>
                <w:rFonts w:ascii="Arial" w:hAnsi="Arial" w:cs="Arial"/>
                <w:sz w:val="20"/>
                <w:szCs w:val="20"/>
              </w:rPr>
              <w:t>25.931,3</w:t>
            </w:r>
          </w:p>
        </w:tc>
        <w:tc>
          <w:tcPr>
            <w:tcW w:w="0" w:type="auto"/>
          </w:tcPr>
          <w:p w:rsidR="00166749" w:rsidRPr="007F2522" w:rsidRDefault="00166749" w:rsidP="00E16BFE">
            <w:pPr>
              <w:jc w:val="center"/>
              <w:rPr>
                <w:rFonts w:ascii="Arial" w:hAnsi="Arial" w:cs="Arial"/>
                <w:color w:val="000000"/>
                <w:sz w:val="20"/>
                <w:szCs w:val="20"/>
              </w:rPr>
            </w:pPr>
            <w:r w:rsidRPr="007F2522">
              <w:rPr>
                <w:rFonts w:ascii="Arial" w:hAnsi="Arial" w:cs="Arial"/>
                <w:sz w:val="20"/>
                <w:szCs w:val="20"/>
              </w:rPr>
              <w:t>4.914,3</w:t>
            </w:r>
          </w:p>
        </w:tc>
        <w:tc>
          <w:tcPr>
            <w:tcW w:w="0" w:type="auto"/>
          </w:tcPr>
          <w:p w:rsidR="00166749" w:rsidRPr="007F2522" w:rsidRDefault="00166749" w:rsidP="00E16BFE">
            <w:pPr>
              <w:jc w:val="center"/>
              <w:rPr>
                <w:rFonts w:ascii="Arial" w:hAnsi="Arial" w:cs="Arial"/>
                <w:color w:val="000000"/>
                <w:sz w:val="20"/>
                <w:szCs w:val="20"/>
              </w:rPr>
            </w:pPr>
            <w:r w:rsidRPr="007F2522">
              <w:rPr>
                <w:rFonts w:ascii="Arial" w:hAnsi="Arial" w:cs="Arial"/>
                <w:sz w:val="20"/>
                <w:szCs w:val="20"/>
              </w:rPr>
              <w:t>5.803,0</w:t>
            </w:r>
          </w:p>
        </w:tc>
        <w:tc>
          <w:tcPr>
            <w:tcW w:w="0" w:type="auto"/>
          </w:tcPr>
          <w:p w:rsidR="00166749" w:rsidRPr="007F2522" w:rsidRDefault="00166749" w:rsidP="00E16BFE">
            <w:pPr>
              <w:jc w:val="center"/>
              <w:rPr>
                <w:rFonts w:ascii="Arial" w:hAnsi="Arial" w:cs="Arial"/>
                <w:color w:val="000000"/>
                <w:sz w:val="20"/>
                <w:szCs w:val="20"/>
              </w:rPr>
            </w:pPr>
            <w:r w:rsidRPr="007F2522">
              <w:rPr>
                <w:rFonts w:ascii="Arial" w:hAnsi="Arial" w:cs="Arial"/>
                <w:sz w:val="20"/>
                <w:szCs w:val="20"/>
              </w:rPr>
              <w:t>5.707,8</w:t>
            </w:r>
          </w:p>
        </w:tc>
        <w:tc>
          <w:tcPr>
            <w:tcW w:w="0" w:type="auto"/>
          </w:tcPr>
          <w:p w:rsidR="00166749" w:rsidRPr="007F2522" w:rsidRDefault="00166749" w:rsidP="00E16BFE">
            <w:pPr>
              <w:jc w:val="center"/>
              <w:rPr>
                <w:rFonts w:ascii="Arial" w:hAnsi="Arial" w:cs="Arial"/>
                <w:color w:val="000000"/>
                <w:sz w:val="20"/>
                <w:szCs w:val="20"/>
              </w:rPr>
            </w:pPr>
            <w:r w:rsidRPr="007F2522">
              <w:rPr>
                <w:rFonts w:ascii="Arial" w:hAnsi="Arial" w:cs="Arial"/>
                <w:color w:val="000000"/>
                <w:sz w:val="20"/>
                <w:szCs w:val="20"/>
              </w:rPr>
              <w:t>6.205,5</w:t>
            </w:r>
          </w:p>
        </w:tc>
        <w:tc>
          <w:tcPr>
            <w:tcW w:w="0" w:type="auto"/>
          </w:tcPr>
          <w:p w:rsidR="00166749" w:rsidRPr="007F2522" w:rsidRDefault="00166749" w:rsidP="00E16BFE">
            <w:pPr>
              <w:jc w:val="center"/>
              <w:rPr>
                <w:rFonts w:ascii="Arial" w:hAnsi="Arial" w:cs="Arial"/>
                <w:color w:val="000000"/>
                <w:sz w:val="20"/>
                <w:szCs w:val="20"/>
              </w:rPr>
            </w:pPr>
            <w:r w:rsidRPr="007F2522">
              <w:rPr>
                <w:rFonts w:ascii="Arial" w:hAnsi="Arial" w:cs="Arial"/>
                <w:color w:val="000000"/>
                <w:sz w:val="20"/>
                <w:szCs w:val="20"/>
              </w:rPr>
              <w:t>7.713,1</w:t>
            </w:r>
          </w:p>
        </w:tc>
        <w:tc>
          <w:tcPr>
            <w:tcW w:w="0" w:type="auto"/>
          </w:tcPr>
          <w:p w:rsidR="00166749" w:rsidRPr="007F2522" w:rsidRDefault="00166749" w:rsidP="00E16BFE">
            <w:pPr>
              <w:jc w:val="center"/>
              <w:rPr>
                <w:rFonts w:ascii="Arial" w:hAnsi="Arial" w:cs="Arial"/>
                <w:color w:val="000000"/>
                <w:sz w:val="20"/>
                <w:szCs w:val="20"/>
              </w:rPr>
            </w:pPr>
            <w:r w:rsidRPr="007F2522">
              <w:rPr>
                <w:rFonts w:ascii="Arial" w:hAnsi="Arial" w:cs="Arial"/>
                <w:color w:val="000000"/>
                <w:sz w:val="20"/>
                <w:szCs w:val="20"/>
              </w:rPr>
              <w:t>6.783,2</w:t>
            </w:r>
          </w:p>
        </w:tc>
        <w:tc>
          <w:tcPr>
            <w:tcW w:w="0" w:type="auto"/>
          </w:tcPr>
          <w:p w:rsidR="00166749" w:rsidRPr="007F2522" w:rsidRDefault="00166749" w:rsidP="00E16BFE">
            <w:pPr>
              <w:jc w:val="center"/>
              <w:rPr>
                <w:rFonts w:ascii="Arial" w:hAnsi="Arial" w:cs="Arial"/>
                <w:color w:val="000000"/>
                <w:sz w:val="20"/>
                <w:szCs w:val="20"/>
              </w:rPr>
            </w:pPr>
            <w:r w:rsidRPr="007F2522">
              <w:rPr>
                <w:rFonts w:ascii="Arial" w:hAnsi="Arial" w:cs="Arial"/>
                <w:color w:val="000000"/>
                <w:sz w:val="20"/>
                <w:szCs w:val="20"/>
              </w:rPr>
              <w:t>4.701,3</w:t>
            </w:r>
          </w:p>
        </w:tc>
        <w:tc>
          <w:tcPr>
            <w:tcW w:w="0" w:type="auto"/>
          </w:tcPr>
          <w:p w:rsidR="00166749" w:rsidRPr="007F2522" w:rsidRDefault="00166749" w:rsidP="00E16BFE">
            <w:pPr>
              <w:jc w:val="center"/>
              <w:rPr>
                <w:rFonts w:ascii="Arial" w:hAnsi="Arial" w:cs="Arial"/>
                <w:color w:val="000000"/>
                <w:sz w:val="20"/>
                <w:szCs w:val="20"/>
              </w:rPr>
            </w:pPr>
            <w:r w:rsidRPr="007F2522">
              <w:rPr>
                <w:rFonts w:ascii="Arial" w:hAnsi="Arial" w:cs="Arial"/>
                <w:color w:val="000000"/>
                <w:sz w:val="20"/>
                <w:szCs w:val="20"/>
              </w:rPr>
              <w:t>3414,6</w:t>
            </w:r>
          </w:p>
        </w:tc>
      </w:tr>
    </w:tbl>
    <w:p w:rsidR="00166749" w:rsidRDefault="00166749" w:rsidP="00166749">
      <w:pPr>
        <w:ind w:firstLine="720"/>
        <w:jc w:val="both"/>
        <w:rPr>
          <w:rFonts w:ascii="Arial" w:hAnsi="Arial" w:cs="Arial"/>
          <w:color w:val="000000"/>
        </w:rPr>
      </w:pPr>
    </w:p>
    <w:p w:rsidR="00166749" w:rsidRDefault="00166749" w:rsidP="00166749">
      <w:pPr>
        <w:ind w:firstLine="720"/>
        <w:jc w:val="both"/>
        <w:rPr>
          <w:rFonts w:ascii="Arial" w:hAnsi="Arial" w:cs="Arial"/>
          <w:color w:val="000000"/>
        </w:rPr>
      </w:pPr>
      <w:r>
        <w:rPr>
          <w:rFonts w:ascii="Arial" w:hAnsi="Arial" w:cs="Arial"/>
          <w:color w:val="000000"/>
        </w:rPr>
        <w:t>Tabelul</w:t>
      </w:r>
      <w:r w:rsidR="00A00130">
        <w:rPr>
          <w:rFonts w:ascii="Arial" w:hAnsi="Arial" w:cs="Arial"/>
          <w:color w:val="000000"/>
        </w:rPr>
        <w:t xml:space="preserve"> nr.</w:t>
      </w:r>
      <w:r>
        <w:rPr>
          <w:rFonts w:ascii="Arial" w:hAnsi="Arial" w:cs="Arial"/>
          <w:color w:val="000000"/>
        </w:rPr>
        <w:t xml:space="preserve"> 7.3.1. Emisii anuale de dioxid de carbon în perioada 2002-2010</w:t>
      </w:r>
    </w:p>
    <w:p w:rsidR="00166749" w:rsidRDefault="00166749" w:rsidP="00166749">
      <w:pPr>
        <w:ind w:firstLine="720"/>
        <w:jc w:val="both"/>
        <w:rPr>
          <w:rFonts w:ascii="Arial" w:hAnsi="Arial" w:cs="Arial"/>
          <w:color w:val="000000"/>
        </w:rPr>
      </w:pPr>
    </w:p>
    <w:p w:rsidR="00166749" w:rsidRDefault="00054365" w:rsidP="00166749">
      <w:pPr>
        <w:jc w:val="center"/>
      </w:pPr>
      <w:r>
        <w:rPr>
          <w:noProof/>
          <w:lang w:val="en-US" w:eastAsia="en-US"/>
        </w:rPr>
        <w:drawing>
          <wp:inline distT="0" distB="0" distL="0" distR="0">
            <wp:extent cx="5019675" cy="2533650"/>
            <wp:effectExtent l="0" t="0" r="0" b="0"/>
            <wp:docPr id="50" name="Picture 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0"/>
                    <pic:cNvPicPr preferRelativeResize="0">
                      <a:picLocks noChangeArrowheads="1"/>
                    </pic:cNvPicPr>
                  </pic:nvPicPr>
                  <pic:blipFill>
                    <a:blip r:embed="rId65" cstate="print"/>
                    <a:srcRect/>
                    <a:stretch>
                      <a:fillRect/>
                    </a:stretch>
                  </pic:blipFill>
                  <pic:spPr bwMode="auto">
                    <a:xfrm>
                      <a:off x="0" y="0"/>
                      <a:ext cx="5019675" cy="2533650"/>
                    </a:xfrm>
                    <a:prstGeom prst="rect">
                      <a:avLst/>
                    </a:prstGeom>
                    <a:noFill/>
                    <a:ln w="9525">
                      <a:noFill/>
                      <a:miter lim="800000"/>
                      <a:headEnd/>
                      <a:tailEnd/>
                    </a:ln>
                  </pic:spPr>
                </pic:pic>
              </a:graphicData>
            </a:graphic>
          </wp:inline>
        </w:drawing>
      </w:r>
    </w:p>
    <w:p w:rsidR="00166749" w:rsidRDefault="00166749" w:rsidP="00166749">
      <w:pPr>
        <w:jc w:val="center"/>
        <w:rPr>
          <w:rFonts w:ascii="Arial" w:hAnsi="Arial" w:cs="Arial"/>
        </w:rPr>
      </w:pPr>
    </w:p>
    <w:p w:rsidR="00166749" w:rsidRDefault="00166749" w:rsidP="00166749">
      <w:pPr>
        <w:jc w:val="center"/>
      </w:pPr>
      <w:r>
        <w:rPr>
          <w:rFonts w:ascii="Arial" w:hAnsi="Arial" w:cs="Arial"/>
        </w:rPr>
        <w:t>Figura</w:t>
      </w:r>
      <w:r w:rsidR="00A00130">
        <w:rPr>
          <w:rFonts w:ascii="Arial" w:hAnsi="Arial" w:cs="Arial"/>
        </w:rPr>
        <w:t xml:space="preserve"> nr.</w:t>
      </w:r>
      <w:r>
        <w:rPr>
          <w:rFonts w:ascii="Arial" w:hAnsi="Arial" w:cs="Arial"/>
        </w:rPr>
        <w:t xml:space="preserve"> 7.3.1. Evoluţia emisiilor de CO</w:t>
      </w:r>
      <w:r>
        <w:rPr>
          <w:rFonts w:ascii="Arial" w:hAnsi="Arial" w:cs="Arial"/>
          <w:vertAlign w:val="subscript"/>
        </w:rPr>
        <w:t>2</w:t>
      </w:r>
      <w:r>
        <w:rPr>
          <w:rFonts w:ascii="Arial" w:hAnsi="Arial" w:cs="Arial"/>
        </w:rPr>
        <w:t xml:space="preserve"> în perioada 2002-2010</w:t>
      </w:r>
    </w:p>
    <w:p w:rsidR="00166749" w:rsidRDefault="00166749" w:rsidP="00166749">
      <w:pPr>
        <w:jc w:val="both"/>
      </w:pPr>
    </w:p>
    <w:p w:rsidR="00166749" w:rsidRPr="00441FD1" w:rsidRDefault="00054365" w:rsidP="00166749">
      <w:pPr>
        <w:jc w:val="center"/>
      </w:pPr>
      <w:r>
        <w:rPr>
          <w:noProof/>
          <w:lang w:val="en-US" w:eastAsia="en-US"/>
        </w:rPr>
        <w:drawing>
          <wp:inline distT="0" distB="0" distL="0" distR="0">
            <wp:extent cx="5200650" cy="3143250"/>
            <wp:effectExtent l="0" t="0" r="0" b="0"/>
            <wp:docPr id="51" name="Picture 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1"/>
                    <pic:cNvPicPr preferRelativeResize="0">
                      <a:picLocks noChangeArrowheads="1"/>
                    </pic:cNvPicPr>
                  </pic:nvPicPr>
                  <pic:blipFill>
                    <a:blip r:embed="rId66" cstate="print"/>
                    <a:srcRect/>
                    <a:stretch>
                      <a:fillRect/>
                    </a:stretch>
                  </pic:blipFill>
                  <pic:spPr bwMode="auto">
                    <a:xfrm>
                      <a:off x="0" y="0"/>
                      <a:ext cx="5200650" cy="3143250"/>
                    </a:xfrm>
                    <a:prstGeom prst="rect">
                      <a:avLst/>
                    </a:prstGeom>
                    <a:noFill/>
                    <a:ln w="9525">
                      <a:noFill/>
                      <a:miter lim="800000"/>
                      <a:headEnd/>
                      <a:tailEnd/>
                    </a:ln>
                  </pic:spPr>
                </pic:pic>
              </a:graphicData>
            </a:graphic>
          </wp:inline>
        </w:drawing>
      </w:r>
    </w:p>
    <w:p w:rsidR="00166749" w:rsidRDefault="00166749" w:rsidP="00166749">
      <w:pPr>
        <w:jc w:val="center"/>
        <w:rPr>
          <w:rFonts w:ascii="Arial" w:hAnsi="Arial" w:cs="Arial"/>
        </w:rPr>
      </w:pPr>
    </w:p>
    <w:p w:rsidR="00166749" w:rsidRDefault="00166749" w:rsidP="00166749">
      <w:pPr>
        <w:jc w:val="center"/>
        <w:rPr>
          <w:rFonts w:ascii="Arial" w:hAnsi="Arial" w:cs="Arial"/>
        </w:rPr>
      </w:pPr>
      <w:r>
        <w:rPr>
          <w:rFonts w:ascii="Arial" w:hAnsi="Arial" w:cs="Arial"/>
        </w:rPr>
        <w:t xml:space="preserve">Figura </w:t>
      </w:r>
      <w:r w:rsidR="00A00130">
        <w:rPr>
          <w:rFonts w:ascii="Arial" w:hAnsi="Arial" w:cs="Arial"/>
        </w:rPr>
        <w:t xml:space="preserve">nr. </w:t>
      </w:r>
      <w:r>
        <w:rPr>
          <w:rFonts w:ascii="Arial" w:hAnsi="Arial" w:cs="Arial"/>
        </w:rPr>
        <w:t>7.3.2. Repartiţia emisiilor de CO</w:t>
      </w:r>
      <w:r>
        <w:rPr>
          <w:rFonts w:ascii="Arial" w:hAnsi="Arial" w:cs="Arial"/>
          <w:vertAlign w:val="subscript"/>
        </w:rPr>
        <w:t>2</w:t>
      </w:r>
      <w:r>
        <w:rPr>
          <w:rFonts w:ascii="Arial" w:hAnsi="Arial" w:cs="Arial"/>
        </w:rPr>
        <w:t xml:space="preserve"> pe sectoare de activitate în anul 2010</w:t>
      </w:r>
    </w:p>
    <w:p w:rsidR="00166749" w:rsidRDefault="00166749" w:rsidP="00166749">
      <w:pPr>
        <w:jc w:val="both"/>
        <w:rPr>
          <w:rFonts w:ascii="Arial" w:hAnsi="Arial" w:cs="Arial"/>
        </w:rPr>
      </w:pPr>
    </w:p>
    <w:p w:rsidR="00166749" w:rsidRPr="00166749" w:rsidRDefault="00166749" w:rsidP="00166749">
      <w:pPr>
        <w:jc w:val="both"/>
        <w:rPr>
          <w:rFonts w:ascii="Arial" w:hAnsi="Arial" w:cs="Arial"/>
          <w:b/>
        </w:rPr>
      </w:pPr>
      <w:r w:rsidRPr="00166749">
        <w:rPr>
          <w:rFonts w:ascii="Arial" w:hAnsi="Arial" w:cs="Arial"/>
          <w:b/>
        </w:rPr>
        <w:t>7.4. Emisii anuale de metan</w:t>
      </w:r>
    </w:p>
    <w:p w:rsidR="00166749" w:rsidRDefault="00166749" w:rsidP="00166749">
      <w:pPr>
        <w:jc w:val="both"/>
        <w:rPr>
          <w:rFonts w:ascii="Arial" w:hAnsi="Arial" w:cs="Arial"/>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2210"/>
        <w:gridCol w:w="811"/>
        <w:gridCol w:w="811"/>
        <w:gridCol w:w="811"/>
        <w:gridCol w:w="811"/>
        <w:gridCol w:w="811"/>
        <w:gridCol w:w="811"/>
        <w:gridCol w:w="811"/>
        <w:gridCol w:w="811"/>
        <w:gridCol w:w="811"/>
      </w:tblGrid>
      <w:tr w:rsidR="00166749">
        <w:tblPrEx>
          <w:tblCellMar>
            <w:top w:w="0" w:type="dxa"/>
            <w:bottom w:w="0" w:type="dxa"/>
          </w:tblCellMar>
        </w:tblPrEx>
        <w:trPr>
          <w:jc w:val="center"/>
        </w:trPr>
        <w:tc>
          <w:tcPr>
            <w:tcW w:w="2210" w:type="dxa"/>
          </w:tcPr>
          <w:p w:rsidR="00166749" w:rsidRDefault="00166749" w:rsidP="00E16BFE">
            <w:pPr>
              <w:jc w:val="center"/>
              <w:rPr>
                <w:rFonts w:ascii="Arial" w:hAnsi="Arial" w:cs="Arial"/>
                <w:color w:val="000000"/>
                <w:sz w:val="22"/>
              </w:rPr>
            </w:pPr>
            <w:r>
              <w:rPr>
                <w:rFonts w:ascii="Arial" w:hAnsi="Arial" w:cs="Arial"/>
                <w:color w:val="000000"/>
                <w:sz w:val="22"/>
              </w:rPr>
              <w:t>Judeţul Hunedoara</w:t>
            </w:r>
          </w:p>
        </w:tc>
        <w:tc>
          <w:tcPr>
            <w:tcW w:w="811" w:type="dxa"/>
          </w:tcPr>
          <w:p w:rsidR="00166749" w:rsidRDefault="00166749" w:rsidP="00E16BFE">
            <w:pPr>
              <w:jc w:val="center"/>
              <w:rPr>
                <w:rFonts w:ascii="Arial" w:hAnsi="Arial" w:cs="Arial"/>
                <w:color w:val="000000"/>
                <w:sz w:val="22"/>
              </w:rPr>
            </w:pPr>
            <w:r>
              <w:rPr>
                <w:rFonts w:ascii="Arial" w:hAnsi="Arial" w:cs="Arial"/>
                <w:color w:val="000000"/>
                <w:sz w:val="22"/>
              </w:rPr>
              <w:t>2002</w:t>
            </w:r>
          </w:p>
        </w:tc>
        <w:tc>
          <w:tcPr>
            <w:tcW w:w="811" w:type="dxa"/>
          </w:tcPr>
          <w:p w:rsidR="00166749" w:rsidRDefault="00166749" w:rsidP="00E16BFE">
            <w:pPr>
              <w:jc w:val="center"/>
              <w:rPr>
                <w:rFonts w:ascii="Arial" w:hAnsi="Arial" w:cs="Arial"/>
                <w:color w:val="000000"/>
                <w:sz w:val="22"/>
              </w:rPr>
            </w:pPr>
            <w:r>
              <w:rPr>
                <w:rFonts w:ascii="Arial" w:hAnsi="Arial" w:cs="Arial"/>
                <w:color w:val="000000"/>
                <w:sz w:val="22"/>
              </w:rPr>
              <w:t>2003</w:t>
            </w:r>
          </w:p>
        </w:tc>
        <w:tc>
          <w:tcPr>
            <w:tcW w:w="811" w:type="dxa"/>
          </w:tcPr>
          <w:p w:rsidR="00166749" w:rsidRDefault="00166749" w:rsidP="00E16BFE">
            <w:pPr>
              <w:jc w:val="center"/>
              <w:rPr>
                <w:rFonts w:ascii="Arial" w:hAnsi="Arial" w:cs="Arial"/>
                <w:color w:val="000000"/>
                <w:sz w:val="22"/>
              </w:rPr>
            </w:pPr>
            <w:r>
              <w:rPr>
                <w:rFonts w:ascii="Arial" w:hAnsi="Arial" w:cs="Arial"/>
                <w:color w:val="000000"/>
                <w:sz w:val="22"/>
              </w:rPr>
              <w:t>2004</w:t>
            </w:r>
          </w:p>
        </w:tc>
        <w:tc>
          <w:tcPr>
            <w:tcW w:w="811" w:type="dxa"/>
          </w:tcPr>
          <w:p w:rsidR="00166749" w:rsidRDefault="00166749" w:rsidP="00E16BFE">
            <w:pPr>
              <w:jc w:val="center"/>
              <w:rPr>
                <w:rFonts w:ascii="Arial" w:hAnsi="Arial" w:cs="Arial"/>
                <w:color w:val="000000"/>
                <w:sz w:val="22"/>
              </w:rPr>
            </w:pPr>
            <w:r>
              <w:rPr>
                <w:rFonts w:ascii="Arial" w:hAnsi="Arial" w:cs="Arial"/>
                <w:color w:val="000000"/>
                <w:sz w:val="22"/>
              </w:rPr>
              <w:t>2005</w:t>
            </w:r>
          </w:p>
        </w:tc>
        <w:tc>
          <w:tcPr>
            <w:tcW w:w="811" w:type="dxa"/>
          </w:tcPr>
          <w:p w:rsidR="00166749" w:rsidRDefault="00166749" w:rsidP="00E16BFE">
            <w:pPr>
              <w:jc w:val="center"/>
              <w:rPr>
                <w:rFonts w:ascii="Arial" w:hAnsi="Arial" w:cs="Arial"/>
                <w:color w:val="000000"/>
                <w:sz w:val="22"/>
              </w:rPr>
            </w:pPr>
            <w:r>
              <w:rPr>
                <w:rFonts w:ascii="Arial" w:hAnsi="Arial" w:cs="Arial"/>
                <w:color w:val="000000"/>
                <w:sz w:val="22"/>
              </w:rPr>
              <w:t>2006</w:t>
            </w:r>
          </w:p>
        </w:tc>
        <w:tc>
          <w:tcPr>
            <w:tcW w:w="811" w:type="dxa"/>
          </w:tcPr>
          <w:p w:rsidR="00166749" w:rsidRDefault="00166749" w:rsidP="00E16BFE">
            <w:pPr>
              <w:jc w:val="center"/>
              <w:rPr>
                <w:rFonts w:ascii="Arial" w:hAnsi="Arial" w:cs="Arial"/>
                <w:color w:val="000000"/>
                <w:sz w:val="22"/>
              </w:rPr>
            </w:pPr>
            <w:r>
              <w:rPr>
                <w:rFonts w:ascii="Arial" w:hAnsi="Arial" w:cs="Arial"/>
                <w:color w:val="000000"/>
                <w:sz w:val="22"/>
              </w:rPr>
              <w:t>2007</w:t>
            </w:r>
          </w:p>
        </w:tc>
        <w:tc>
          <w:tcPr>
            <w:tcW w:w="811" w:type="dxa"/>
          </w:tcPr>
          <w:p w:rsidR="00166749" w:rsidRDefault="00166749" w:rsidP="00E16BFE">
            <w:pPr>
              <w:jc w:val="center"/>
              <w:rPr>
                <w:rFonts w:ascii="Arial" w:hAnsi="Arial" w:cs="Arial"/>
                <w:color w:val="000000"/>
                <w:sz w:val="22"/>
              </w:rPr>
            </w:pPr>
            <w:r>
              <w:rPr>
                <w:rFonts w:ascii="Arial" w:hAnsi="Arial" w:cs="Arial"/>
                <w:color w:val="000000"/>
                <w:sz w:val="22"/>
              </w:rPr>
              <w:t>2008</w:t>
            </w:r>
          </w:p>
        </w:tc>
        <w:tc>
          <w:tcPr>
            <w:tcW w:w="811" w:type="dxa"/>
          </w:tcPr>
          <w:p w:rsidR="00166749" w:rsidRDefault="00166749" w:rsidP="00E16BFE">
            <w:pPr>
              <w:jc w:val="center"/>
              <w:rPr>
                <w:rFonts w:ascii="Arial" w:hAnsi="Arial" w:cs="Arial"/>
                <w:color w:val="000000"/>
                <w:sz w:val="22"/>
              </w:rPr>
            </w:pPr>
            <w:r>
              <w:rPr>
                <w:rFonts w:ascii="Arial" w:hAnsi="Arial" w:cs="Arial"/>
                <w:color w:val="000000"/>
                <w:sz w:val="22"/>
              </w:rPr>
              <w:t>2009</w:t>
            </w:r>
          </w:p>
        </w:tc>
        <w:tc>
          <w:tcPr>
            <w:tcW w:w="811" w:type="dxa"/>
          </w:tcPr>
          <w:p w:rsidR="00166749" w:rsidRDefault="00166749" w:rsidP="00E16BFE">
            <w:pPr>
              <w:jc w:val="center"/>
              <w:rPr>
                <w:rFonts w:ascii="Arial" w:hAnsi="Arial" w:cs="Arial"/>
                <w:color w:val="000000"/>
                <w:sz w:val="22"/>
              </w:rPr>
            </w:pPr>
            <w:r>
              <w:rPr>
                <w:rFonts w:ascii="Arial" w:hAnsi="Arial" w:cs="Arial"/>
                <w:color w:val="000000"/>
                <w:sz w:val="22"/>
              </w:rPr>
              <w:t>2010</w:t>
            </w:r>
          </w:p>
        </w:tc>
      </w:tr>
      <w:tr w:rsidR="00166749">
        <w:tblPrEx>
          <w:tblCellMar>
            <w:top w:w="0" w:type="dxa"/>
            <w:bottom w:w="0" w:type="dxa"/>
          </w:tblCellMar>
        </w:tblPrEx>
        <w:trPr>
          <w:jc w:val="center"/>
        </w:trPr>
        <w:tc>
          <w:tcPr>
            <w:tcW w:w="2210" w:type="dxa"/>
          </w:tcPr>
          <w:p w:rsidR="00166749" w:rsidRDefault="00166749" w:rsidP="00E16BFE">
            <w:pPr>
              <w:jc w:val="center"/>
              <w:rPr>
                <w:rFonts w:ascii="Arial" w:hAnsi="Arial" w:cs="Arial"/>
                <w:color w:val="000000"/>
                <w:sz w:val="22"/>
              </w:rPr>
            </w:pPr>
            <w:r>
              <w:rPr>
                <w:rFonts w:ascii="Arial" w:hAnsi="Arial" w:cs="Arial"/>
                <w:color w:val="000000"/>
                <w:sz w:val="22"/>
              </w:rPr>
              <w:t xml:space="preserve">Emisii totale </w:t>
            </w:r>
          </w:p>
          <w:p w:rsidR="00166749" w:rsidRDefault="00166749" w:rsidP="00E16BFE">
            <w:pPr>
              <w:jc w:val="center"/>
              <w:rPr>
                <w:rFonts w:ascii="Arial" w:hAnsi="Arial" w:cs="Arial"/>
                <w:color w:val="000000"/>
                <w:sz w:val="22"/>
              </w:rPr>
            </w:pPr>
            <w:r>
              <w:rPr>
                <w:rFonts w:ascii="Arial" w:hAnsi="Arial" w:cs="Arial"/>
                <w:color w:val="000000"/>
                <w:sz w:val="22"/>
              </w:rPr>
              <w:t>(mii tone CH</w:t>
            </w:r>
            <w:r>
              <w:rPr>
                <w:rFonts w:ascii="Arial" w:hAnsi="Arial" w:cs="Arial"/>
                <w:color w:val="000000"/>
                <w:sz w:val="22"/>
                <w:vertAlign w:val="subscript"/>
              </w:rPr>
              <w:t>4</w:t>
            </w:r>
            <w:r>
              <w:rPr>
                <w:rFonts w:ascii="Arial" w:hAnsi="Arial" w:cs="Arial"/>
                <w:color w:val="000000"/>
                <w:sz w:val="22"/>
              </w:rPr>
              <w:t>)</w:t>
            </w:r>
          </w:p>
        </w:tc>
        <w:tc>
          <w:tcPr>
            <w:tcW w:w="811" w:type="dxa"/>
          </w:tcPr>
          <w:p w:rsidR="00166749" w:rsidRDefault="00166749" w:rsidP="00E16BFE">
            <w:pPr>
              <w:jc w:val="center"/>
              <w:rPr>
                <w:rFonts w:ascii="Arial" w:hAnsi="Arial" w:cs="Arial"/>
                <w:color w:val="000000"/>
                <w:sz w:val="22"/>
              </w:rPr>
            </w:pPr>
            <w:r>
              <w:rPr>
                <w:rFonts w:ascii="Arial" w:hAnsi="Arial" w:cs="Arial"/>
                <w:sz w:val="22"/>
              </w:rPr>
              <w:t>238,7</w:t>
            </w:r>
          </w:p>
        </w:tc>
        <w:tc>
          <w:tcPr>
            <w:tcW w:w="811" w:type="dxa"/>
          </w:tcPr>
          <w:p w:rsidR="00166749" w:rsidRDefault="00166749" w:rsidP="00E16BFE">
            <w:pPr>
              <w:jc w:val="center"/>
              <w:rPr>
                <w:rFonts w:ascii="Arial" w:hAnsi="Arial" w:cs="Arial"/>
                <w:color w:val="000000"/>
                <w:sz w:val="22"/>
              </w:rPr>
            </w:pPr>
            <w:r>
              <w:rPr>
                <w:rFonts w:ascii="Arial" w:hAnsi="Arial" w:cs="Arial"/>
                <w:sz w:val="22"/>
              </w:rPr>
              <w:t>40,5</w:t>
            </w:r>
          </w:p>
        </w:tc>
        <w:tc>
          <w:tcPr>
            <w:tcW w:w="811" w:type="dxa"/>
          </w:tcPr>
          <w:p w:rsidR="00166749" w:rsidRDefault="00166749" w:rsidP="00E16BFE">
            <w:pPr>
              <w:jc w:val="center"/>
              <w:rPr>
                <w:rFonts w:ascii="Arial" w:hAnsi="Arial" w:cs="Arial"/>
                <w:color w:val="000000"/>
                <w:sz w:val="22"/>
              </w:rPr>
            </w:pPr>
            <w:r>
              <w:rPr>
                <w:rFonts w:ascii="Arial" w:hAnsi="Arial" w:cs="Arial"/>
                <w:sz w:val="22"/>
              </w:rPr>
              <w:t>76,3</w:t>
            </w:r>
          </w:p>
        </w:tc>
        <w:tc>
          <w:tcPr>
            <w:tcW w:w="811" w:type="dxa"/>
          </w:tcPr>
          <w:p w:rsidR="00166749" w:rsidRDefault="00166749" w:rsidP="00E16BFE">
            <w:pPr>
              <w:jc w:val="center"/>
              <w:rPr>
                <w:rFonts w:ascii="Arial" w:hAnsi="Arial" w:cs="Arial"/>
                <w:color w:val="000000"/>
                <w:sz w:val="22"/>
              </w:rPr>
            </w:pPr>
            <w:r>
              <w:rPr>
                <w:rFonts w:ascii="Arial" w:hAnsi="Arial" w:cs="Arial"/>
                <w:sz w:val="22"/>
              </w:rPr>
              <w:t>71,6</w:t>
            </w:r>
          </w:p>
        </w:tc>
        <w:tc>
          <w:tcPr>
            <w:tcW w:w="811" w:type="dxa"/>
          </w:tcPr>
          <w:p w:rsidR="00166749" w:rsidRDefault="00166749" w:rsidP="00E16BFE">
            <w:pPr>
              <w:jc w:val="center"/>
              <w:rPr>
                <w:rFonts w:ascii="Arial" w:hAnsi="Arial" w:cs="Arial"/>
                <w:color w:val="000000"/>
                <w:sz w:val="22"/>
              </w:rPr>
            </w:pPr>
            <w:r>
              <w:rPr>
                <w:rFonts w:ascii="Arial" w:hAnsi="Arial" w:cs="Arial"/>
                <w:color w:val="000000"/>
                <w:sz w:val="22"/>
              </w:rPr>
              <w:t>124,4</w:t>
            </w:r>
          </w:p>
        </w:tc>
        <w:tc>
          <w:tcPr>
            <w:tcW w:w="811" w:type="dxa"/>
          </w:tcPr>
          <w:p w:rsidR="00166749" w:rsidRDefault="00166749" w:rsidP="00E16BFE">
            <w:pPr>
              <w:jc w:val="center"/>
              <w:rPr>
                <w:rFonts w:ascii="Arial" w:hAnsi="Arial" w:cs="Arial"/>
                <w:color w:val="000000"/>
                <w:sz w:val="22"/>
              </w:rPr>
            </w:pPr>
            <w:r>
              <w:rPr>
                <w:rFonts w:ascii="Arial" w:hAnsi="Arial" w:cs="Arial"/>
                <w:color w:val="000000"/>
                <w:sz w:val="22"/>
              </w:rPr>
              <w:t>131,3</w:t>
            </w:r>
          </w:p>
        </w:tc>
        <w:tc>
          <w:tcPr>
            <w:tcW w:w="811" w:type="dxa"/>
          </w:tcPr>
          <w:p w:rsidR="00166749" w:rsidRDefault="00166749" w:rsidP="00E16BFE">
            <w:pPr>
              <w:jc w:val="center"/>
              <w:rPr>
                <w:rFonts w:ascii="Arial" w:hAnsi="Arial" w:cs="Arial"/>
                <w:color w:val="000000"/>
                <w:sz w:val="22"/>
              </w:rPr>
            </w:pPr>
            <w:r>
              <w:rPr>
                <w:rFonts w:ascii="Arial" w:hAnsi="Arial" w:cs="Arial"/>
                <w:color w:val="000000"/>
                <w:sz w:val="22"/>
              </w:rPr>
              <w:t>80,4</w:t>
            </w:r>
          </w:p>
        </w:tc>
        <w:tc>
          <w:tcPr>
            <w:tcW w:w="811" w:type="dxa"/>
          </w:tcPr>
          <w:p w:rsidR="00166749" w:rsidRDefault="00166749" w:rsidP="00E16BFE">
            <w:pPr>
              <w:jc w:val="center"/>
              <w:rPr>
                <w:rFonts w:ascii="Arial" w:hAnsi="Arial" w:cs="Arial"/>
                <w:color w:val="000000"/>
                <w:sz w:val="22"/>
              </w:rPr>
            </w:pPr>
            <w:r>
              <w:rPr>
                <w:rFonts w:ascii="Arial" w:hAnsi="Arial" w:cs="Arial"/>
                <w:color w:val="000000"/>
                <w:sz w:val="22"/>
              </w:rPr>
              <w:t>84,6</w:t>
            </w:r>
          </w:p>
        </w:tc>
        <w:tc>
          <w:tcPr>
            <w:tcW w:w="811" w:type="dxa"/>
          </w:tcPr>
          <w:p w:rsidR="00166749" w:rsidRDefault="007F2522" w:rsidP="00E16BFE">
            <w:pPr>
              <w:jc w:val="center"/>
              <w:rPr>
                <w:rFonts w:ascii="Arial" w:hAnsi="Arial" w:cs="Arial"/>
                <w:color w:val="000000"/>
                <w:sz w:val="22"/>
              </w:rPr>
            </w:pPr>
            <w:r>
              <w:rPr>
                <w:rFonts w:ascii="Arial" w:hAnsi="Arial" w:cs="Arial"/>
                <w:color w:val="000000"/>
                <w:sz w:val="22"/>
              </w:rPr>
              <w:t>69,</w:t>
            </w:r>
            <w:r w:rsidR="00166749">
              <w:rPr>
                <w:rFonts w:ascii="Arial" w:hAnsi="Arial" w:cs="Arial"/>
                <w:color w:val="000000"/>
                <w:sz w:val="22"/>
              </w:rPr>
              <w:t>6</w:t>
            </w:r>
          </w:p>
        </w:tc>
      </w:tr>
    </w:tbl>
    <w:p w:rsidR="00166749" w:rsidRDefault="00166749" w:rsidP="00166749">
      <w:pPr>
        <w:ind w:firstLine="720"/>
        <w:jc w:val="both"/>
        <w:rPr>
          <w:rFonts w:ascii="Arial" w:hAnsi="Arial" w:cs="Arial"/>
          <w:color w:val="000000"/>
        </w:rPr>
      </w:pPr>
    </w:p>
    <w:p w:rsidR="00166749" w:rsidRDefault="00166749" w:rsidP="00166749">
      <w:pPr>
        <w:ind w:firstLine="720"/>
        <w:jc w:val="both"/>
        <w:rPr>
          <w:rFonts w:ascii="Arial" w:hAnsi="Arial" w:cs="Arial"/>
          <w:color w:val="000000"/>
        </w:rPr>
      </w:pPr>
      <w:r>
        <w:rPr>
          <w:rFonts w:ascii="Arial" w:hAnsi="Arial" w:cs="Arial"/>
          <w:color w:val="000000"/>
        </w:rPr>
        <w:t xml:space="preserve">Tabelul </w:t>
      </w:r>
      <w:r w:rsidR="00A00130">
        <w:rPr>
          <w:rFonts w:ascii="Arial" w:hAnsi="Arial" w:cs="Arial"/>
          <w:color w:val="000000"/>
        </w:rPr>
        <w:t xml:space="preserve">nr. </w:t>
      </w:r>
      <w:r>
        <w:rPr>
          <w:rFonts w:ascii="Arial" w:hAnsi="Arial" w:cs="Arial"/>
          <w:color w:val="000000"/>
        </w:rPr>
        <w:t>7.4.1. Emisii anuale de metan în perioada 2002-2010</w:t>
      </w:r>
    </w:p>
    <w:p w:rsidR="00166749" w:rsidRDefault="00166749" w:rsidP="00166749">
      <w:pPr>
        <w:ind w:firstLine="720"/>
        <w:jc w:val="both"/>
        <w:rPr>
          <w:rFonts w:ascii="Arial" w:hAnsi="Arial" w:cs="Arial"/>
          <w:color w:val="000000"/>
        </w:rPr>
      </w:pPr>
    </w:p>
    <w:p w:rsidR="00166749" w:rsidRDefault="00054365" w:rsidP="00166749">
      <w:pPr>
        <w:jc w:val="center"/>
      </w:pPr>
      <w:r>
        <w:rPr>
          <w:noProof/>
          <w:lang w:val="en-US" w:eastAsia="en-US"/>
        </w:rPr>
        <w:drawing>
          <wp:inline distT="0" distB="0" distL="0" distR="0">
            <wp:extent cx="5448300" cy="3019425"/>
            <wp:effectExtent l="0" t="0" r="0" b="0"/>
            <wp:docPr id="52" name="Picture 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2"/>
                    <pic:cNvPicPr preferRelativeResize="0">
                      <a:picLocks noChangeArrowheads="1"/>
                    </pic:cNvPicPr>
                  </pic:nvPicPr>
                  <pic:blipFill>
                    <a:blip r:embed="rId67" cstate="print"/>
                    <a:srcRect/>
                    <a:stretch>
                      <a:fillRect/>
                    </a:stretch>
                  </pic:blipFill>
                  <pic:spPr bwMode="auto">
                    <a:xfrm>
                      <a:off x="0" y="0"/>
                      <a:ext cx="5448300" cy="3019425"/>
                    </a:xfrm>
                    <a:prstGeom prst="rect">
                      <a:avLst/>
                    </a:prstGeom>
                    <a:noFill/>
                    <a:ln w="9525">
                      <a:noFill/>
                      <a:miter lim="800000"/>
                      <a:headEnd/>
                      <a:tailEnd/>
                    </a:ln>
                  </pic:spPr>
                </pic:pic>
              </a:graphicData>
            </a:graphic>
          </wp:inline>
        </w:drawing>
      </w:r>
    </w:p>
    <w:p w:rsidR="00166749" w:rsidRDefault="00166749" w:rsidP="00166749">
      <w:pPr>
        <w:jc w:val="center"/>
        <w:rPr>
          <w:rFonts w:ascii="Arial" w:hAnsi="Arial" w:cs="Arial"/>
        </w:rPr>
      </w:pPr>
    </w:p>
    <w:p w:rsidR="00166749" w:rsidRDefault="00166749" w:rsidP="00166749">
      <w:pPr>
        <w:jc w:val="center"/>
      </w:pPr>
      <w:r>
        <w:rPr>
          <w:rFonts w:ascii="Arial" w:hAnsi="Arial" w:cs="Arial"/>
        </w:rPr>
        <w:t xml:space="preserve">Figura </w:t>
      </w:r>
      <w:r w:rsidR="00A00130">
        <w:rPr>
          <w:rFonts w:ascii="Arial" w:hAnsi="Arial" w:cs="Arial"/>
        </w:rPr>
        <w:t xml:space="preserve">nr. </w:t>
      </w:r>
      <w:r>
        <w:rPr>
          <w:rFonts w:ascii="Arial" w:hAnsi="Arial" w:cs="Arial"/>
        </w:rPr>
        <w:t>7.4.1. Evoluţia emisiilor de CH</w:t>
      </w:r>
      <w:r>
        <w:rPr>
          <w:rFonts w:ascii="Arial" w:hAnsi="Arial" w:cs="Arial"/>
          <w:vertAlign w:val="subscript"/>
        </w:rPr>
        <w:t>4</w:t>
      </w:r>
      <w:r>
        <w:rPr>
          <w:rFonts w:ascii="Arial" w:hAnsi="Arial" w:cs="Arial"/>
        </w:rPr>
        <w:t xml:space="preserve"> în perioada 2002-2010</w:t>
      </w:r>
    </w:p>
    <w:p w:rsidR="00166749" w:rsidRDefault="00166749" w:rsidP="00166749">
      <w:pPr>
        <w:jc w:val="both"/>
      </w:pPr>
    </w:p>
    <w:p w:rsidR="00166749" w:rsidRPr="00234F8D" w:rsidRDefault="00054365" w:rsidP="00166749">
      <w:pPr>
        <w:jc w:val="center"/>
        <w:rPr>
          <w:rFonts w:ascii="Arial" w:hAnsi="Arial" w:cs="Arial"/>
          <w:color w:val="000000"/>
        </w:rPr>
      </w:pPr>
      <w:r>
        <w:rPr>
          <w:noProof/>
          <w:lang w:val="en-US" w:eastAsia="en-US"/>
        </w:rPr>
        <w:drawing>
          <wp:inline distT="0" distB="0" distL="0" distR="0">
            <wp:extent cx="5229225" cy="3200400"/>
            <wp:effectExtent l="0" t="0" r="0" b="0"/>
            <wp:docPr id="53" name="Picture 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3"/>
                    <pic:cNvPicPr preferRelativeResize="0">
                      <a:picLocks noChangeArrowheads="1"/>
                    </pic:cNvPicPr>
                  </pic:nvPicPr>
                  <pic:blipFill>
                    <a:blip r:embed="rId68" cstate="print"/>
                    <a:srcRect/>
                    <a:stretch>
                      <a:fillRect/>
                    </a:stretch>
                  </pic:blipFill>
                  <pic:spPr bwMode="auto">
                    <a:xfrm>
                      <a:off x="0" y="0"/>
                      <a:ext cx="5229225" cy="3200400"/>
                    </a:xfrm>
                    <a:prstGeom prst="rect">
                      <a:avLst/>
                    </a:prstGeom>
                    <a:noFill/>
                    <a:ln w="9525">
                      <a:noFill/>
                      <a:miter lim="800000"/>
                      <a:headEnd/>
                      <a:tailEnd/>
                    </a:ln>
                  </pic:spPr>
                </pic:pic>
              </a:graphicData>
            </a:graphic>
          </wp:inline>
        </w:drawing>
      </w:r>
    </w:p>
    <w:p w:rsidR="00166749" w:rsidRDefault="00166749" w:rsidP="00166749">
      <w:pPr>
        <w:jc w:val="both"/>
        <w:rPr>
          <w:rFonts w:ascii="Arial" w:hAnsi="Arial" w:cs="Arial"/>
        </w:rPr>
      </w:pPr>
    </w:p>
    <w:p w:rsidR="00166749" w:rsidRPr="00166749" w:rsidRDefault="00166749" w:rsidP="00166749">
      <w:pPr>
        <w:jc w:val="center"/>
        <w:rPr>
          <w:rFonts w:ascii="Arial" w:hAnsi="Arial" w:cs="Arial"/>
        </w:rPr>
      </w:pPr>
      <w:r w:rsidRPr="00166749">
        <w:rPr>
          <w:rFonts w:ascii="Arial" w:hAnsi="Arial" w:cs="Arial"/>
        </w:rPr>
        <w:t xml:space="preserve">Figura </w:t>
      </w:r>
      <w:r w:rsidR="00A00130">
        <w:rPr>
          <w:rFonts w:ascii="Arial" w:hAnsi="Arial" w:cs="Arial"/>
        </w:rPr>
        <w:t xml:space="preserve">nr. </w:t>
      </w:r>
      <w:r w:rsidRPr="00166749">
        <w:rPr>
          <w:rFonts w:ascii="Arial" w:hAnsi="Arial" w:cs="Arial"/>
        </w:rPr>
        <w:t>7.4.2. Repartiţia emisiilor de CH</w:t>
      </w:r>
      <w:r w:rsidRPr="00166749">
        <w:rPr>
          <w:rFonts w:ascii="Arial" w:hAnsi="Arial" w:cs="Arial"/>
          <w:vertAlign w:val="subscript"/>
        </w:rPr>
        <w:t>4</w:t>
      </w:r>
      <w:r w:rsidRPr="00166749">
        <w:rPr>
          <w:rFonts w:ascii="Arial" w:hAnsi="Arial" w:cs="Arial"/>
        </w:rPr>
        <w:t xml:space="preserve"> pe sectoare de activitate în anul 2010</w:t>
      </w:r>
    </w:p>
    <w:p w:rsidR="00166749" w:rsidRDefault="00166749" w:rsidP="00166749">
      <w:pPr>
        <w:jc w:val="both"/>
        <w:rPr>
          <w:rFonts w:ascii="Arial" w:hAnsi="Arial" w:cs="Arial"/>
        </w:rPr>
      </w:pPr>
    </w:p>
    <w:p w:rsidR="00166749" w:rsidRPr="007F2522" w:rsidRDefault="00166749" w:rsidP="00166749">
      <w:pPr>
        <w:jc w:val="both"/>
        <w:rPr>
          <w:rFonts w:ascii="Arial" w:hAnsi="Arial" w:cs="Arial"/>
          <w:b/>
        </w:rPr>
      </w:pPr>
      <w:r w:rsidRPr="007F2522">
        <w:rPr>
          <w:rFonts w:ascii="Arial" w:hAnsi="Arial" w:cs="Arial"/>
          <w:b/>
        </w:rPr>
        <w:t>7.5. Emisii anuale de protoxid de azot</w:t>
      </w:r>
    </w:p>
    <w:p w:rsidR="00166749" w:rsidRDefault="00166749" w:rsidP="00166749">
      <w:pPr>
        <w:jc w:val="both"/>
        <w:rPr>
          <w:rFonts w:ascii="Arial" w:hAnsi="Arial" w:cs="Arial"/>
        </w:rPr>
      </w:pPr>
    </w:p>
    <w:tbl>
      <w:tblPr>
        <w:tblW w:w="0" w:type="auto"/>
        <w:jc w:val="center"/>
        <w:tblInd w:w="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258"/>
        <w:gridCol w:w="919"/>
        <w:gridCol w:w="743"/>
        <w:gridCol w:w="919"/>
        <w:gridCol w:w="743"/>
        <w:gridCol w:w="743"/>
        <w:gridCol w:w="919"/>
        <w:gridCol w:w="919"/>
        <w:gridCol w:w="743"/>
        <w:gridCol w:w="743"/>
      </w:tblGrid>
      <w:tr w:rsidR="00166749" w:rsidRPr="00166749">
        <w:tblPrEx>
          <w:tblCellMar>
            <w:top w:w="0" w:type="dxa"/>
            <w:bottom w:w="0" w:type="dxa"/>
          </w:tblCellMar>
        </w:tblPrEx>
        <w:trPr>
          <w:jc w:val="center"/>
        </w:trPr>
        <w:tc>
          <w:tcPr>
            <w:tcW w:w="0" w:type="auto"/>
          </w:tcPr>
          <w:p w:rsidR="00166749" w:rsidRPr="00166749" w:rsidRDefault="00166749" w:rsidP="00E16BFE">
            <w:pPr>
              <w:jc w:val="center"/>
              <w:rPr>
                <w:rFonts w:ascii="Arial" w:hAnsi="Arial" w:cs="Arial"/>
                <w:color w:val="000000"/>
                <w:sz w:val="22"/>
                <w:szCs w:val="22"/>
              </w:rPr>
            </w:pPr>
            <w:r w:rsidRPr="00166749">
              <w:rPr>
                <w:rFonts w:ascii="Arial" w:hAnsi="Arial" w:cs="Arial"/>
                <w:color w:val="000000"/>
                <w:sz w:val="22"/>
                <w:szCs w:val="22"/>
              </w:rPr>
              <w:t xml:space="preserve">Judeţul </w:t>
            </w:r>
          </w:p>
          <w:p w:rsidR="00166749" w:rsidRPr="00166749" w:rsidRDefault="00166749" w:rsidP="00E16BFE">
            <w:pPr>
              <w:jc w:val="center"/>
              <w:rPr>
                <w:rFonts w:ascii="Arial" w:hAnsi="Arial" w:cs="Arial"/>
                <w:color w:val="000000"/>
                <w:sz w:val="22"/>
                <w:szCs w:val="22"/>
              </w:rPr>
            </w:pPr>
            <w:r w:rsidRPr="00166749">
              <w:rPr>
                <w:rFonts w:ascii="Arial" w:hAnsi="Arial" w:cs="Arial"/>
                <w:color w:val="000000"/>
                <w:sz w:val="22"/>
                <w:szCs w:val="22"/>
              </w:rPr>
              <w:t>Hunedoara</w:t>
            </w:r>
          </w:p>
        </w:tc>
        <w:tc>
          <w:tcPr>
            <w:tcW w:w="0" w:type="auto"/>
          </w:tcPr>
          <w:p w:rsidR="00166749" w:rsidRPr="00166749" w:rsidRDefault="00166749" w:rsidP="00E16BFE">
            <w:pPr>
              <w:jc w:val="center"/>
              <w:rPr>
                <w:rFonts w:ascii="Arial" w:hAnsi="Arial" w:cs="Arial"/>
                <w:color w:val="000000"/>
                <w:sz w:val="22"/>
                <w:szCs w:val="22"/>
              </w:rPr>
            </w:pPr>
            <w:r w:rsidRPr="00166749">
              <w:rPr>
                <w:rFonts w:ascii="Arial" w:hAnsi="Arial" w:cs="Arial"/>
                <w:color w:val="000000"/>
                <w:sz w:val="22"/>
                <w:szCs w:val="22"/>
              </w:rPr>
              <w:t>2002</w:t>
            </w:r>
          </w:p>
        </w:tc>
        <w:tc>
          <w:tcPr>
            <w:tcW w:w="0" w:type="auto"/>
          </w:tcPr>
          <w:p w:rsidR="00166749" w:rsidRPr="00166749" w:rsidRDefault="00166749" w:rsidP="00E16BFE">
            <w:pPr>
              <w:jc w:val="center"/>
              <w:rPr>
                <w:rFonts w:ascii="Arial" w:hAnsi="Arial" w:cs="Arial"/>
                <w:color w:val="000000"/>
                <w:sz w:val="22"/>
                <w:szCs w:val="22"/>
              </w:rPr>
            </w:pPr>
            <w:r w:rsidRPr="00166749">
              <w:rPr>
                <w:rFonts w:ascii="Arial" w:hAnsi="Arial" w:cs="Arial"/>
                <w:color w:val="000000"/>
                <w:sz w:val="22"/>
                <w:szCs w:val="22"/>
              </w:rPr>
              <w:t>2003</w:t>
            </w:r>
          </w:p>
        </w:tc>
        <w:tc>
          <w:tcPr>
            <w:tcW w:w="0" w:type="auto"/>
          </w:tcPr>
          <w:p w:rsidR="00166749" w:rsidRPr="00166749" w:rsidRDefault="00166749" w:rsidP="00E16BFE">
            <w:pPr>
              <w:jc w:val="center"/>
              <w:rPr>
                <w:rFonts w:ascii="Arial" w:hAnsi="Arial" w:cs="Arial"/>
                <w:color w:val="000000"/>
                <w:sz w:val="22"/>
                <w:szCs w:val="22"/>
              </w:rPr>
            </w:pPr>
            <w:r w:rsidRPr="00166749">
              <w:rPr>
                <w:rFonts w:ascii="Arial" w:hAnsi="Arial" w:cs="Arial"/>
                <w:color w:val="000000"/>
                <w:sz w:val="22"/>
                <w:szCs w:val="22"/>
              </w:rPr>
              <w:t>2004</w:t>
            </w:r>
          </w:p>
        </w:tc>
        <w:tc>
          <w:tcPr>
            <w:tcW w:w="0" w:type="auto"/>
          </w:tcPr>
          <w:p w:rsidR="00166749" w:rsidRPr="00166749" w:rsidRDefault="00166749" w:rsidP="00E16BFE">
            <w:pPr>
              <w:jc w:val="center"/>
              <w:rPr>
                <w:rFonts w:ascii="Arial" w:hAnsi="Arial" w:cs="Arial"/>
                <w:color w:val="000000"/>
                <w:sz w:val="22"/>
                <w:szCs w:val="22"/>
              </w:rPr>
            </w:pPr>
            <w:r w:rsidRPr="00166749">
              <w:rPr>
                <w:rFonts w:ascii="Arial" w:hAnsi="Arial" w:cs="Arial"/>
                <w:color w:val="000000"/>
                <w:sz w:val="22"/>
                <w:szCs w:val="22"/>
              </w:rPr>
              <w:t>2005</w:t>
            </w:r>
          </w:p>
        </w:tc>
        <w:tc>
          <w:tcPr>
            <w:tcW w:w="0" w:type="auto"/>
          </w:tcPr>
          <w:p w:rsidR="00166749" w:rsidRPr="00166749" w:rsidRDefault="00166749" w:rsidP="00E16BFE">
            <w:pPr>
              <w:jc w:val="center"/>
              <w:rPr>
                <w:rFonts w:ascii="Arial" w:hAnsi="Arial" w:cs="Arial"/>
                <w:color w:val="000000"/>
                <w:sz w:val="22"/>
                <w:szCs w:val="22"/>
              </w:rPr>
            </w:pPr>
            <w:r w:rsidRPr="00166749">
              <w:rPr>
                <w:rFonts w:ascii="Arial" w:hAnsi="Arial" w:cs="Arial"/>
                <w:color w:val="000000"/>
                <w:sz w:val="22"/>
                <w:szCs w:val="22"/>
              </w:rPr>
              <w:t>2006</w:t>
            </w:r>
          </w:p>
        </w:tc>
        <w:tc>
          <w:tcPr>
            <w:tcW w:w="0" w:type="auto"/>
          </w:tcPr>
          <w:p w:rsidR="00166749" w:rsidRPr="00166749" w:rsidRDefault="00166749" w:rsidP="00E16BFE">
            <w:pPr>
              <w:jc w:val="center"/>
              <w:rPr>
                <w:rFonts w:ascii="Arial" w:hAnsi="Arial" w:cs="Arial"/>
                <w:color w:val="000000"/>
                <w:sz w:val="22"/>
                <w:szCs w:val="22"/>
              </w:rPr>
            </w:pPr>
            <w:r w:rsidRPr="00166749">
              <w:rPr>
                <w:rFonts w:ascii="Arial" w:hAnsi="Arial" w:cs="Arial"/>
                <w:color w:val="000000"/>
                <w:sz w:val="22"/>
                <w:szCs w:val="22"/>
              </w:rPr>
              <w:t>2007</w:t>
            </w:r>
          </w:p>
        </w:tc>
        <w:tc>
          <w:tcPr>
            <w:tcW w:w="0" w:type="auto"/>
          </w:tcPr>
          <w:p w:rsidR="00166749" w:rsidRPr="00166749" w:rsidRDefault="00166749" w:rsidP="00E16BFE">
            <w:pPr>
              <w:jc w:val="center"/>
              <w:rPr>
                <w:rFonts w:ascii="Arial" w:hAnsi="Arial" w:cs="Arial"/>
                <w:color w:val="000000"/>
                <w:sz w:val="22"/>
                <w:szCs w:val="22"/>
              </w:rPr>
            </w:pPr>
            <w:r w:rsidRPr="00166749">
              <w:rPr>
                <w:rFonts w:ascii="Arial" w:hAnsi="Arial" w:cs="Arial"/>
                <w:color w:val="000000"/>
                <w:sz w:val="22"/>
                <w:szCs w:val="22"/>
              </w:rPr>
              <w:t>2008</w:t>
            </w:r>
          </w:p>
        </w:tc>
        <w:tc>
          <w:tcPr>
            <w:tcW w:w="0" w:type="auto"/>
          </w:tcPr>
          <w:p w:rsidR="00166749" w:rsidRPr="00166749" w:rsidRDefault="00166749" w:rsidP="00E16BFE">
            <w:pPr>
              <w:jc w:val="center"/>
              <w:rPr>
                <w:rFonts w:ascii="Arial" w:hAnsi="Arial" w:cs="Arial"/>
                <w:color w:val="000000"/>
                <w:sz w:val="22"/>
                <w:szCs w:val="22"/>
              </w:rPr>
            </w:pPr>
            <w:r w:rsidRPr="00166749">
              <w:rPr>
                <w:rFonts w:ascii="Arial" w:hAnsi="Arial" w:cs="Arial"/>
                <w:color w:val="000000"/>
                <w:sz w:val="22"/>
                <w:szCs w:val="22"/>
              </w:rPr>
              <w:t>2009</w:t>
            </w:r>
          </w:p>
        </w:tc>
        <w:tc>
          <w:tcPr>
            <w:tcW w:w="0" w:type="auto"/>
          </w:tcPr>
          <w:p w:rsidR="00166749" w:rsidRPr="00166749" w:rsidRDefault="00166749" w:rsidP="00E16BFE">
            <w:pPr>
              <w:jc w:val="center"/>
              <w:rPr>
                <w:rFonts w:ascii="Arial" w:hAnsi="Arial" w:cs="Arial"/>
                <w:color w:val="000000"/>
                <w:sz w:val="22"/>
                <w:szCs w:val="22"/>
              </w:rPr>
            </w:pPr>
            <w:r w:rsidRPr="00166749">
              <w:rPr>
                <w:rFonts w:ascii="Arial" w:hAnsi="Arial" w:cs="Arial"/>
                <w:color w:val="000000"/>
                <w:sz w:val="22"/>
                <w:szCs w:val="22"/>
              </w:rPr>
              <w:t>2010</w:t>
            </w:r>
          </w:p>
        </w:tc>
      </w:tr>
      <w:tr w:rsidR="00166749" w:rsidRPr="00166749">
        <w:tblPrEx>
          <w:tblCellMar>
            <w:top w:w="0" w:type="dxa"/>
            <w:bottom w:w="0" w:type="dxa"/>
          </w:tblCellMar>
        </w:tblPrEx>
        <w:trPr>
          <w:jc w:val="center"/>
        </w:trPr>
        <w:tc>
          <w:tcPr>
            <w:tcW w:w="0" w:type="auto"/>
          </w:tcPr>
          <w:p w:rsidR="00166749" w:rsidRPr="00166749" w:rsidRDefault="00166749" w:rsidP="00E16BFE">
            <w:pPr>
              <w:jc w:val="center"/>
              <w:rPr>
                <w:rFonts w:ascii="Arial" w:hAnsi="Arial" w:cs="Arial"/>
                <w:color w:val="000000"/>
                <w:sz w:val="22"/>
                <w:szCs w:val="22"/>
              </w:rPr>
            </w:pPr>
            <w:r w:rsidRPr="00166749">
              <w:rPr>
                <w:rFonts w:ascii="Arial" w:hAnsi="Arial" w:cs="Arial"/>
                <w:color w:val="000000"/>
                <w:sz w:val="22"/>
                <w:szCs w:val="22"/>
              </w:rPr>
              <w:t xml:space="preserve">Emisii totale </w:t>
            </w:r>
          </w:p>
          <w:p w:rsidR="00166749" w:rsidRPr="00166749" w:rsidRDefault="00166749" w:rsidP="00E16BFE">
            <w:pPr>
              <w:jc w:val="center"/>
              <w:rPr>
                <w:rFonts w:ascii="Arial" w:hAnsi="Arial" w:cs="Arial"/>
                <w:color w:val="000000"/>
                <w:sz w:val="22"/>
                <w:szCs w:val="22"/>
              </w:rPr>
            </w:pPr>
            <w:r w:rsidRPr="00166749">
              <w:rPr>
                <w:rFonts w:ascii="Arial" w:hAnsi="Arial" w:cs="Arial"/>
                <w:color w:val="000000"/>
                <w:sz w:val="22"/>
                <w:szCs w:val="22"/>
              </w:rPr>
              <w:t>(tone N</w:t>
            </w:r>
            <w:r w:rsidRPr="00166749">
              <w:rPr>
                <w:rFonts w:ascii="Arial" w:hAnsi="Arial" w:cs="Arial"/>
                <w:color w:val="000000"/>
                <w:sz w:val="22"/>
                <w:szCs w:val="22"/>
                <w:vertAlign w:val="subscript"/>
              </w:rPr>
              <w:t>2</w:t>
            </w:r>
            <w:r w:rsidRPr="00166749">
              <w:rPr>
                <w:rFonts w:ascii="Arial" w:hAnsi="Arial" w:cs="Arial"/>
                <w:color w:val="000000"/>
                <w:sz w:val="22"/>
                <w:szCs w:val="22"/>
              </w:rPr>
              <w:t>O)</w:t>
            </w:r>
          </w:p>
        </w:tc>
        <w:tc>
          <w:tcPr>
            <w:tcW w:w="0" w:type="auto"/>
          </w:tcPr>
          <w:p w:rsidR="00166749" w:rsidRPr="00166749" w:rsidRDefault="00166749" w:rsidP="00E16BFE">
            <w:pPr>
              <w:jc w:val="center"/>
              <w:rPr>
                <w:rFonts w:ascii="Arial" w:hAnsi="Arial" w:cs="Arial"/>
                <w:sz w:val="22"/>
                <w:szCs w:val="22"/>
              </w:rPr>
            </w:pPr>
            <w:r w:rsidRPr="00166749">
              <w:rPr>
                <w:rFonts w:ascii="Arial" w:hAnsi="Arial" w:cs="Arial"/>
                <w:sz w:val="22"/>
                <w:szCs w:val="22"/>
              </w:rPr>
              <w:t>4.383,7</w:t>
            </w:r>
          </w:p>
        </w:tc>
        <w:tc>
          <w:tcPr>
            <w:tcW w:w="0" w:type="auto"/>
          </w:tcPr>
          <w:p w:rsidR="00166749" w:rsidRPr="00166749" w:rsidRDefault="00166749" w:rsidP="00E16BFE">
            <w:pPr>
              <w:jc w:val="center"/>
              <w:rPr>
                <w:rFonts w:ascii="Arial" w:hAnsi="Arial" w:cs="Arial"/>
                <w:color w:val="000000"/>
                <w:sz w:val="22"/>
                <w:szCs w:val="22"/>
              </w:rPr>
            </w:pPr>
            <w:r w:rsidRPr="00166749">
              <w:rPr>
                <w:rFonts w:ascii="Arial" w:hAnsi="Arial" w:cs="Arial"/>
                <w:sz w:val="22"/>
                <w:szCs w:val="22"/>
              </w:rPr>
              <w:t>909,8</w:t>
            </w:r>
          </w:p>
        </w:tc>
        <w:tc>
          <w:tcPr>
            <w:tcW w:w="0" w:type="auto"/>
          </w:tcPr>
          <w:p w:rsidR="00166749" w:rsidRPr="00166749" w:rsidRDefault="00166749" w:rsidP="00E16BFE">
            <w:pPr>
              <w:jc w:val="center"/>
              <w:rPr>
                <w:rFonts w:ascii="Arial" w:hAnsi="Arial" w:cs="Arial"/>
                <w:color w:val="000000"/>
                <w:sz w:val="22"/>
                <w:szCs w:val="22"/>
              </w:rPr>
            </w:pPr>
            <w:r w:rsidRPr="00166749">
              <w:rPr>
                <w:rFonts w:ascii="Arial" w:hAnsi="Arial" w:cs="Arial"/>
                <w:sz w:val="22"/>
                <w:szCs w:val="22"/>
              </w:rPr>
              <w:t>2.045,4</w:t>
            </w:r>
          </w:p>
        </w:tc>
        <w:tc>
          <w:tcPr>
            <w:tcW w:w="0" w:type="auto"/>
          </w:tcPr>
          <w:p w:rsidR="00166749" w:rsidRPr="00166749" w:rsidRDefault="00166749" w:rsidP="00E16BFE">
            <w:pPr>
              <w:jc w:val="center"/>
              <w:rPr>
                <w:rFonts w:ascii="Arial" w:hAnsi="Arial" w:cs="Arial"/>
                <w:color w:val="000000"/>
                <w:sz w:val="22"/>
                <w:szCs w:val="22"/>
              </w:rPr>
            </w:pPr>
            <w:r w:rsidRPr="00166749">
              <w:rPr>
                <w:rFonts w:ascii="Arial" w:hAnsi="Arial" w:cs="Arial"/>
                <w:sz w:val="22"/>
                <w:szCs w:val="22"/>
              </w:rPr>
              <w:t>720,6</w:t>
            </w:r>
          </w:p>
        </w:tc>
        <w:tc>
          <w:tcPr>
            <w:tcW w:w="0" w:type="auto"/>
          </w:tcPr>
          <w:p w:rsidR="00166749" w:rsidRPr="00166749" w:rsidRDefault="00166749" w:rsidP="00E16BFE">
            <w:pPr>
              <w:jc w:val="center"/>
              <w:rPr>
                <w:rFonts w:ascii="Arial" w:hAnsi="Arial" w:cs="Arial"/>
                <w:color w:val="000000"/>
                <w:sz w:val="22"/>
                <w:szCs w:val="22"/>
              </w:rPr>
            </w:pPr>
            <w:r w:rsidRPr="00166749">
              <w:rPr>
                <w:rFonts w:ascii="Arial" w:hAnsi="Arial" w:cs="Arial"/>
                <w:color w:val="000000"/>
                <w:sz w:val="22"/>
                <w:szCs w:val="22"/>
              </w:rPr>
              <w:t>783,0</w:t>
            </w:r>
          </w:p>
        </w:tc>
        <w:tc>
          <w:tcPr>
            <w:tcW w:w="0" w:type="auto"/>
          </w:tcPr>
          <w:p w:rsidR="00166749" w:rsidRPr="00166749" w:rsidRDefault="00166749" w:rsidP="00E16BFE">
            <w:pPr>
              <w:jc w:val="center"/>
              <w:rPr>
                <w:rFonts w:ascii="Arial" w:hAnsi="Arial" w:cs="Arial"/>
                <w:color w:val="000000"/>
                <w:sz w:val="22"/>
                <w:szCs w:val="22"/>
              </w:rPr>
            </w:pPr>
            <w:r w:rsidRPr="00166749">
              <w:rPr>
                <w:rFonts w:ascii="Arial" w:hAnsi="Arial" w:cs="Arial"/>
                <w:color w:val="000000"/>
                <w:sz w:val="22"/>
                <w:szCs w:val="22"/>
              </w:rPr>
              <w:t>2.005,6</w:t>
            </w:r>
          </w:p>
        </w:tc>
        <w:tc>
          <w:tcPr>
            <w:tcW w:w="0" w:type="auto"/>
          </w:tcPr>
          <w:p w:rsidR="00166749" w:rsidRPr="00166749" w:rsidRDefault="00166749" w:rsidP="00E16BFE">
            <w:pPr>
              <w:jc w:val="center"/>
              <w:rPr>
                <w:rFonts w:ascii="Arial" w:hAnsi="Arial" w:cs="Arial"/>
                <w:color w:val="000000"/>
                <w:sz w:val="22"/>
                <w:szCs w:val="22"/>
              </w:rPr>
            </w:pPr>
            <w:r w:rsidRPr="00166749">
              <w:rPr>
                <w:rFonts w:ascii="Arial" w:hAnsi="Arial" w:cs="Arial"/>
                <w:color w:val="000000"/>
                <w:sz w:val="22"/>
                <w:szCs w:val="22"/>
              </w:rPr>
              <w:t>1.739,9</w:t>
            </w:r>
          </w:p>
        </w:tc>
        <w:tc>
          <w:tcPr>
            <w:tcW w:w="0" w:type="auto"/>
          </w:tcPr>
          <w:p w:rsidR="00166749" w:rsidRPr="00166749" w:rsidRDefault="00166749" w:rsidP="00E16BFE">
            <w:pPr>
              <w:jc w:val="center"/>
              <w:rPr>
                <w:rFonts w:ascii="Arial" w:hAnsi="Arial" w:cs="Arial"/>
                <w:color w:val="000000"/>
                <w:sz w:val="22"/>
                <w:szCs w:val="22"/>
              </w:rPr>
            </w:pPr>
            <w:r w:rsidRPr="00166749">
              <w:rPr>
                <w:rFonts w:ascii="Arial" w:hAnsi="Arial" w:cs="Arial"/>
                <w:color w:val="000000"/>
                <w:sz w:val="22"/>
                <w:szCs w:val="22"/>
              </w:rPr>
              <w:t>922,5</w:t>
            </w:r>
          </w:p>
        </w:tc>
        <w:tc>
          <w:tcPr>
            <w:tcW w:w="0" w:type="auto"/>
          </w:tcPr>
          <w:p w:rsidR="00166749" w:rsidRPr="00166749" w:rsidRDefault="00166749" w:rsidP="00E16BFE">
            <w:pPr>
              <w:jc w:val="center"/>
              <w:rPr>
                <w:rFonts w:ascii="Arial" w:hAnsi="Arial" w:cs="Arial"/>
                <w:color w:val="000000"/>
                <w:sz w:val="22"/>
                <w:szCs w:val="22"/>
              </w:rPr>
            </w:pPr>
            <w:r w:rsidRPr="00166749">
              <w:rPr>
                <w:rFonts w:ascii="Arial" w:hAnsi="Arial" w:cs="Arial"/>
                <w:color w:val="000000"/>
                <w:sz w:val="22"/>
                <w:szCs w:val="22"/>
              </w:rPr>
              <w:t>917,5</w:t>
            </w:r>
          </w:p>
        </w:tc>
      </w:tr>
    </w:tbl>
    <w:p w:rsidR="00166749" w:rsidRDefault="00166749" w:rsidP="00166749">
      <w:pPr>
        <w:ind w:firstLine="720"/>
        <w:jc w:val="both"/>
        <w:rPr>
          <w:rFonts w:ascii="Arial" w:hAnsi="Arial" w:cs="Arial"/>
          <w:color w:val="000000"/>
        </w:rPr>
      </w:pPr>
    </w:p>
    <w:p w:rsidR="00166749" w:rsidRDefault="00166749" w:rsidP="00166749">
      <w:pPr>
        <w:ind w:firstLine="720"/>
        <w:jc w:val="both"/>
        <w:rPr>
          <w:rFonts w:ascii="Arial" w:hAnsi="Arial" w:cs="Arial"/>
          <w:color w:val="000000"/>
        </w:rPr>
      </w:pPr>
      <w:r>
        <w:rPr>
          <w:rFonts w:ascii="Arial" w:hAnsi="Arial" w:cs="Arial"/>
          <w:color w:val="000000"/>
        </w:rPr>
        <w:t xml:space="preserve">Tabelul </w:t>
      </w:r>
      <w:r w:rsidR="00A00130">
        <w:rPr>
          <w:rFonts w:ascii="Arial" w:hAnsi="Arial" w:cs="Arial"/>
          <w:color w:val="000000"/>
        </w:rPr>
        <w:t xml:space="preserve">nr. </w:t>
      </w:r>
      <w:r>
        <w:rPr>
          <w:rFonts w:ascii="Arial" w:hAnsi="Arial" w:cs="Arial"/>
          <w:color w:val="000000"/>
        </w:rPr>
        <w:t>7.5.1. Emisii anuale de protoxid de azot în perioada 2002-2010</w:t>
      </w:r>
    </w:p>
    <w:p w:rsidR="00166749" w:rsidRDefault="00166749" w:rsidP="00166749">
      <w:pPr>
        <w:ind w:firstLine="720"/>
        <w:jc w:val="both"/>
        <w:rPr>
          <w:rFonts w:ascii="Arial" w:hAnsi="Arial" w:cs="Arial"/>
          <w:color w:val="000000"/>
        </w:rPr>
      </w:pPr>
    </w:p>
    <w:p w:rsidR="00166749" w:rsidRDefault="00054365" w:rsidP="00166749">
      <w:pPr>
        <w:jc w:val="center"/>
      </w:pPr>
      <w:r>
        <w:rPr>
          <w:noProof/>
          <w:lang w:val="en-US" w:eastAsia="en-US"/>
        </w:rPr>
        <w:drawing>
          <wp:inline distT="0" distB="0" distL="0" distR="0">
            <wp:extent cx="5400675" cy="3152775"/>
            <wp:effectExtent l="0" t="0" r="0" b="0"/>
            <wp:docPr id="54" name="Picture 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4"/>
                    <pic:cNvPicPr preferRelativeResize="0">
                      <a:picLocks noChangeArrowheads="1"/>
                    </pic:cNvPicPr>
                  </pic:nvPicPr>
                  <pic:blipFill>
                    <a:blip r:embed="rId69" cstate="print"/>
                    <a:srcRect/>
                    <a:stretch>
                      <a:fillRect/>
                    </a:stretch>
                  </pic:blipFill>
                  <pic:spPr bwMode="auto">
                    <a:xfrm>
                      <a:off x="0" y="0"/>
                      <a:ext cx="5400675" cy="3152775"/>
                    </a:xfrm>
                    <a:prstGeom prst="rect">
                      <a:avLst/>
                    </a:prstGeom>
                    <a:noFill/>
                    <a:ln w="9525">
                      <a:noFill/>
                      <a:miter lim="800000"/>
                      <a:headEnd/>
                      <a:tailEnd/>
                    </a:ln>
                  </pic:spPr>
                </pic:pic>
              </a:graphicData>
            </a:graphic>
          </wp:inline>
        </w:drawing>
      </w:r>
    </w:p>
    <w:p w:rsidR="00166749" w:rsidRDefault="00166749" w:rsidP="00166749">
      <w:pPr>
        <w:jc w:val="both"/>
      </w:pPr>
    </w:p>
    <w:p w:rsidR="00166749" w:rsidRDefault="00166749" w:rsidP="00166749">
      <w:pPr>
        <w:jc w:val="center"/>
      </w:pPr>
      <w:r>
        <w:rPr>
          <w:rFonts w:ascii="Arial" w:hAnsi="Arial" w:cs="Arial"/>
        </w:rPr>
        <w:t xml:space="preserve">Figura </w:t>
      </w:r>
      <w:r w:rsidR="00A00130">
        <w:rPr>
          <w:rFonts w:ascii="Arial" w:hAnsi="Arial" w:cs="Arial"/>
        </w:rPr>
        <w:t xml:space="preserve">nr. </w:t>
      </w:r>
      <w:r>
        <w:rPr>
          <w:rFonts w:ascii="Arial" w:hAnsi="Arial" w:cs="Arial"/>
        </w:rPr>
        <w:t>7.5.1. Evoluţia emisiilor de N</w:t>
      </w:r>
      <w:r>
        <w:rPr>
          <w:rFonts w:ascii="Arial" w:hAnsi="Arial" w:cs="Arial"/>
          <w:vertAlign w:val="subscript"/>
        </w:rPr>
        <w:t>2</w:t>
      </w:r>
      <w:r>
        <w:rPr>
          <w:rFonts w:ascii="Arial" w:hAnsi="Arial" w:cs="Arial"/>
        </w:rPr>
        <w:t>O în perioada 2002-2010</w:t>
      </w:r>
    </w:p>
    <w:p w:rsidR="00166749" w:rsidRDefault="00166749" w:rsidP="00166749">
      <w:pPr>
        <w:jc w:val="both"/>
      </w:pPr>
    </w:p>
    <w:p w:rsidR="00166749" w:rsidRPr="00234F8D" w:rsidRDefault="00054365" w:rsidP="00166749">
      <w:pPr>
        <w:jc w:val="center"/>
        <w:rPr>
          <w:rFonts w:ascii="Arial" w:hAnsi="Arial" w:cs="Arial"/>
          <w:color w:val="000000"/>
        </w:rPr>
      </w:pPr>
      <w:r>
        <w:rPr>
          <w:noProof/>
          <w:lang w:val="en-US" w:eastAsia="en-US"/>
        </w:rPr>
        <w:drawing>
          <wp:inline distT="0" distB="0" distL="0" distR="0">
            <wp:extent cx="5362575" cy="3305175"/>
            <wp:effectExtent l="0" t="0" r="0" b="0"/>
            <wp:docPr id="55" name="Picture 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5"/>
                    <pic:cNvPicPr preferRelativeResize="0">
                      <a:picLocks noChangeArrowheads="1"/>
                    </pic:cNvPicPr>
                  </pic:nvPicPr>
                  <pic:blipFill>
                    <a:blip r:embed="rId70" cstate="print"/>
                    <a:srcRect/>
                    <a:stretch>
                      <a:fillRect/>
                    </a:stretch>
                  </pic:blipFill>
                  <pic:spPr bwMode="auto">
                    <a:xfrm>
                      <a:off x="0" y="0"/>
                      <a:ext cx="5362575" cy="3305175"/>
                    </a:xfrm>
                    <a:prstGeom prst="rect">
                      <a:avLst/>
                    </a:prstGeom>
                    <a:noFill/>
                    <a:ln w="9525">
                      <a:noFill/>
                      <a:miter lim="800000"/>
                      <a:headEnd/>
                      <a:tailEnd/>
                    </a:ln>
                  </pic:spPr>
                </pic:pic>
              </a:graphicData>
            </a:graphic>
          </wp:inline>
        </w:drawing>
      </w:r>
    </w:p>
    <w:p w:rsidR="00166749" w:rsidRDefault="00166749" w:rsidP="00166749">
      <w:pPr>
        <w:jc w:val="center"/>
        <w:rPr>
          <w:rFonts w:ascii="Arial" w:hAnsi="Arial" w:cs="Arial"/>
        </w:rPr>
      </w:pPr>
    </w:p>
    <w:p w:rsidR="00166749" w:rsidRDefault="00166749" w:rsidP="00166749">
      <w:pPr>
        <w:jc w:val="center"/>
        <w:rPr>
          <w:rFonts w:ascii="Arial" w:hAnsi="Arial" w:cs="Arial"/>
        </w:rPr>
      </w:pPr>
      <w:r>
        <w:rPr>
          <w:rFonts w:ascii="Arial" w:hAnsi="Arial" w:cs="Arial"/>
        </w:rPr>
        <w:t xml:space="preserve">Figura </w:t>
      </w:r>
      <w:r w:rsidR="00A00130">
        <w:rPr>
          <w:rFonts w:ascii="Arial" w:hAnsi="Arial" w:cs="Arial"/>
        </w:rPr>
        <w:t xml:space="preserve">nr. </w:t>
      </w:r>
      <w:r>
        <w:rPr>
          <w:rFonts w:ascii="Arial" w:hAnsi="Arial" w:cs="Arial"/>
        </w:rPr>
        <w:t>7.5.2. Repartiţia emisiilor de N</w:t>
      </w:r>
      <w:r>
        <w:rPr>
          <w:rFonts w:ascii="Arial" w:hAnsi="Arial" w:cs="Arial"/>
          <w:vertAlign w:val="subscript"/>
        </w:rPr>
        <w:t>2</w:t>
      </w:r>
      <w:r>
        <w:rPr>
          <w:rFonts w:ascii="Arial" w:hAnsi="Arial" w:cs="Arial"/>
        </w:rPr>
        <w:t>O pe surse generatoare în anul 2010</w:t>
      </w:r>
    </w:p>
    <w:p w:rsidR="00166749" w:rsidRDefault="00166749" w:rsidP="00166749">
      <w:pPr>
        <w:jc w:val="both"/>
        <w:rPr>
          <w:rFonts w:ascii="Arial" w:hAnsi="Arial" w:cs="Arial"/>
          <w:color w:val="000000"/>
        </w:rPr>
      </w:pPr>
    </w:p>
    <w:p w:rsidR="00166749" w:rsidRPr="009661BB" w:rsidRDefault="00166749" w:rsidP="00166749">
      <w:pPr>
        <w:jc w:val="both"/>
        <w:rPr>
          <w:rFonts w:ascii="Arial" w:hAnsi="Arial" w:cs="Arial"/>
          <w:b/>
        </w:rPr>
      </w:pPr>
      <w:r w:rsidRPr="009661BB">
        <w:rPr>
          <w:rFonts w:ascii="Arial" w:hAnsi="Arial" w:cs="Arial"/>
          <w:b/>
        </w:rPr>
        <w:t>7.6. Emisii anuale de gaze fluorurate</w:t>
      </w:r>
    </w:p>
    <w:p w:rsidR="00166749" w:rsidRDefault="00166749" w:rsidP="00166749">
      <w:pPr>
        <w:jc w:val="both"/>
        <w:rPr>
          <w:rFonts w:ascii="Arial" w:hAnsi="Arial" w:cs="Arial"/>
        </w:rPr>
      </w:pPr>
    </w:p>
    <w:p w:rsidR="00166749" w:rsidRDefault="00166749" w:rsidP="00166749">
      <w:pPr>
        <w:jc w:val="both"/>
        <w:rPr>
          <w:rFonts w:ascii="Arial" w:hAnsi="Arial" w:cs="Arial"/>
        </w:rPr>
      </w:pPr>
      <w:r>
        <w:rPr>
          <w:rFonts w:ascii="Arial" w:hAnsi="Arial" w:cs="Arial"/>
        </w:rPr>
        <w:tab/>
        <w:t>Nu avem informaţii referitoare la emisiile de perfluorocarburi, hidrofluorocarburi şi hexafluorură de sulf din judeţul Hunedoara.</w:t>
      </w:r>
      <w:r>
        <w:rPr>
          <w:rFonts w:ascii="Arial" w:hAnsi="Arial" w:cs="Arial"/>
        </w:rPr>
        <w:tab/>
      </w:r>
    </w:p>
    <w:p w:rsidR="00166749" w:rsidRDefault="00166749" w:rsidP="00166749">
      <w:pPr>
        <w:jc w:val="both"/>
        <w:rPr>
          <w:rFonts w:ascii="Arial" w:hAnsi="Arial" w:cs="Arial"/>
        </w:rPr>
      </w:pPr>
    </w:p>
    <w:p w:rsidR="00166749" w:rsidRPr="009661BB" w:rsidRDefault="00166749" w:rsidP="00166749">
      <w:pPr>
        <w:jc w:val="both"/>
        <w:rPr>
          <w:rFonts w:ascii="Arial" w:hAnsi="Arial" w:cs="Arial"/>
          <w:b/>
        </w:rPr>
      </w:pPr>
      <w:r w:rsidRPr="009661BB">
        <w:rPr>
          <w:rFonts w:ascii="Arial" w:hAnsi="Arial" w:cs="Arial"/>
          <w:b/>
        </w:rPr>
        <w:t>7.7. Acţiuni pentru reducerea emisiilor de gaze cu efect de seră</w:t>
      </w:r>
    </w:p>
    <w:p w:rsidR="00166749" w:rsidRDefault="00166749" w:rsidP="00166749">
      <w:pPr>
        <w:jc w:val="both"/>
        <w:rPr>
          <w:rFonts w:ascii="Arial" w:hAnsi="Arial" w:cs="Arial"/>
        </w:rPr>
      </w:pPr>
    </w:p>
    <w:p w:rsidR="00166749" w:rsidRPr="009661BB" w:rsidRDefault="00166749" w:rsidP="00166749">
      <w:pPr>
        <w:jc w:val="both"/>
        <w:rPr>
          <w:rFonts w:ascii="Arial" w:hAnsi="Arial" w:cs="Arial"/>
          <w:b/>
        </w:rPr>
      </w:pPr>
      <w:r w:rsidRPr="009661BB">
        <w:rPr>
          <w:rFonts w:ascii="Arial" w:hAnsi="Arial" w:cs="Arial"/>
          <w:b/>
        </w:rPr>
        <w:t>7.7.1. Participarea la utilizarea mecanismelor Protocolului de la Kyoto</w:t>
      </w:r>
    </w:p>
    <w:p w:rsidR="00166749" w:rsidRDefault="00166749" w:rsidP="00166749">
      <w:pPr>
        <w:jc w:val="both"/>
        <w:rPr>
          <w:rFonts w:ascii="Arial" w:hAnsi="Arial" w:cs="Arial"/>
        </w:rPr>
      </w:pPr>
    </w:p>
    <w:p w:rsidR="00166749" w:rsidRDefault="00166749" w:rsidP="00166749">
      <w:pPr>
        <w:jc w:val="both"/>
        <w:rPr>
          <w:rFonts w:ascii="Arial" w:hAnsi="Arial" w:cs="Arial"/>
        </w:rPr>
      </w:pPr>
      <w:r>
        <w:rPr>
          <w:rFonts w:ascii="Arial" w:hAnsi="Arial" w:cs="Arial"/>
        </w:rPr>
        <w:tab/>
        <w:t>În judeţul Hunedoara, pe parcursul anului 2010, nu s-au utilizat mecanismele flexibile propuse de Protocolul de la Kyoto (JI, CDM şi IET).</w:t>
      </w:r>
    </w:p>
    <w:p w:rsidR="00166749" w:rsidRDefault="00166749" w:rsidP="00166749">
      <w:pPr>
        <w:jc w:val="both"/>
        <w:rPr>
          <w:rFonts w:ascii="Arial" w:hAnsi="Arial" w:cs="Arial"/>
        </w:rPr>
      </w:pPr>
    </w:p>
    <w:p w:rsidR="00166749" w:rsidRPr="009661BB" w:rsidRDefault="00166749" w:rsidP="00166749">
      <w:pPr>
        <w:jc w:val="both"/>
        <w:rPr>
          <w:rFonts w:ascii="Arial" w:hAnsi="Arial" w:cs="Arial"/>
          <w:b/>
        </w:rPr>
      </w:pPr>
      <w:r w:rsidRPr="009661BB">
        <w:rPr>
          <w:rFonts w:ascii="Arial" w:hAnsi="Arial" w:cs="Arial"/>
          <w:b/>
        </w:rPr>
        <w:t>7.7.2. Participarea la implementarea schemei europene de comercializare a certificatelor de emisii de gaze cu efect de seră</w:t>
      </w:r>
    </w:p>
    <w:p w:rsidR="00166749" w:rsidRDefault="00166749" w:rsidP="00166749">
      <w:pPr>
        <w:jc w:val="both"/>
        <w:rPr>
          <w:rFonts w:ascii="Arial" w:hAnsi="Arial" w:cs="Arial"/>
        </w:rPr>
      </w:pPr>
    </w:p>
    <w:p w:rsidR="00166749" w:rsidRDefault="00166749" w:rsidP="00166749">
      <w:pPr>
        <w:ind w:firstLine="720"/>
        <w:jc w:val="both"/>
        <w:rPr>
          <w:rFonts w:ascii="Arial" w:hAnsi="Arial" w:cs="Arial"/>
          <w:color w:val="000000"/>
        </w:rPr>
      </w:pPr>
      <w:r>
        <w:rPr>
          <w:rFonts w:ascii="Arial" w:hAnsi="Arial" w:cs="Arial"/>
          <w:color w:val="000000"/>
        </w:rPr>
        <w:t>Schema de comercializare a certificatelor de emisii de gaze cu efect de seră (EU ETS) instituită de Directiva 2003/87/CE are scopul de a sprijini statele membre ale UE în atingerea obiectivului prevăzut de Protocolul de la Kyoto, într-o manieră eficientă din punct de vedere al costurilor. Schema stabileşte un sistem de limitare - tranzacţionare bazat doar pe instalaţiile industriale care emit CO</w:t>
      </w:r>
      <w:r>
        <w:rPr>
          <w:rFonts w:ascii="Arial" w:hAnsi="Arial" w:cs="Arial"/>
          <w:color w:val="000000"/>
          <w:vertAlign w:val="subscript"/>
        </w:rPr>
        <w:t>2</w:t>
      </w:r>
      <w:r>
        <w:rPr>
          <w:rFonts w:ascii="Arial" w:hAnsi="Arial" w:cs="Arial"/>
          <w:color w:val="000000"/>
        </w:rPr>
        <w:t>: instalaţii de ardere cu putere nominală peste 20 MW, instalaţii din rafinării, cuptoare de cocs, precum şi instalaţii din siderurgie, industria mineralelor, cimentului, sticlei şi ceramicii, celulozei şi hârtiei.</w:t>
      </w:r>
    </w:p>
    <w:p w:rsidR="00166749" w:rsidRDefault="00166749" w:rsidP="00166749">
      <w:pPr>
        <w:ind w:firstLine="720"/>
        <w:jc w:val="both"/>
        <w:rPr>
          <w:rFonts w:ascii="Arial" w:hAnsi="Arial" w:cs="Arial"/>
        </w:rPr>
      </w:pPr>
      <w:r>
        <w:rPr>
          <w:rFonts w:ascii="Arial" w:hAnsi="Arial" w:cs="Arial"/>
          <w:color w:val="000000"/>
        </w:rPr>
        <w:t xml:space="preserve">Inventarul instalaţiilor din judeţul Hunedoara care intră sub incidenţa </w:t>
      </w:r>
      <w:r w:rsidRPr="00C56858">
        <w:rPr>
          <w:rFonts w:ascii="Arial" w:hAnsi="Arial" w:cs="Arial"/>
        </w:rPr>
        <w:t>Anexei 1 la Directiva 2003/87/CE este pre</w:t>
      </w:r>
      <w:r>
        <w:rPr>
          <w:rFonts w:ascii="Arial" w:hAnsi="Arial" w:cs="Arial"/>
        </w:rPr>
        <w:t>zentat în</w:t>
      </w:r>
      <w:r w:rsidRPr="00C56858">
        <w:rPr>
          <w:rFonts w:ascii="Arial" w:hAnsi="Arial" w:cs="Arial"/>
        </w:rPr>
        <w:t xml:space="preserve"> </w:t>
      </w:r>
      <w:r w:rsidR="007F2522">
        <w:rPr>
          <w:rFonts w:ascii="Arial" w:hAnsi="Arial" w:cs="Arial"/>
        </w:rPr>
        <w:t>T</w:t>
      </w:r>
      <w:r w:rsidRPr="00C56858">
        <w:rPr>
          <w:rFonts w:ascii="Arial" w:hAnsi="Arial" w:cs="Arial"/>
        </w:rPr>
        <w:t>abelul</w:t>
      </w:r>
      <w:r w:rsidR="007F2522">
        <w:rPr>
          <w:rFonts w:ascii="Arial" w:hAnsi="Arial" w:cs="Arial"/>
        </w:rPr>
        <w:t xml:space="preserve"> nr.</w:t>
      </w:r>
      <w:r w:rsidRPr="00C56858">
        <w:rPr>
          <w:rFonts w:ascii="Arial" w:hAnsi="Arial" w:cs="Arial"/>
        </w:rPr>
        <w:t xml:space="preserve"> 7.7.2.1:</w:t>
      </w:r>
    </w:p>
    <w:p w:rsidR="00166749" w:rsidRPr="00C56858" w:rsidRDefault="00166749" w:rsidP="00166749">
      <w:pPr>
        <w:jc w:val="both"/>
        <w:rPr>
          <w:rFonts w:ascii="Arial" w:hAnsi="Arial" w:cs="Arial"/>
        </w:rPr>
      </w:pPr>
      <w:r w:rsidRPr="00C56858">
        <w:rPr>
          <w:rFonts w:ascii="Arial" w:hAnsi="Arial" w:cs="Arial"/>
        </w:rPr>
        <w:tab/>
      </w:r>
      <w:r w:rsidRPr="00C56858">
        <w:rPr>
          <w:rFonts w:ascii="Arial" w:hAnsi="Arial" w:cs="Arial"/>
        </w:rPr>
        <w:tab/>
      </w:r>
      <w:r w:rsidRPr="00C56858">
        <w:rPr>
          <w:rFonts w:ascii="Arial" w:hAnsi="Arial" w:cs="Arial"/>
        </w:rPr>
        <w:tab/>
      </w:r>
      <w:r w:rsidRPr="00C56858">
        <w:rPr>
          <w:rFonts w:ascii="Arial" w:hAnsi="Arial" w:cs="Arial"/>
        </w:rPr>
        <w:tab/>
      </w:r>
      <w:r w:rsidRPr="00C56858">
        <w:rPr>
          <w:rFonts w:ascii="Arial" w:hAnsi="Arial" w:cs="Arial"/>
        </w:rPr>
        <w:tab/>
      </w:r>
      <w:r w:rsidRPr="00C56858">
        <w:rPr>
          <w:rFonts w:ascii="Arial" w:hAnsi="Arial" w:cs="Arial"/>
        </w:rPr>
        <w:tab/>
      </w:r>
      <w:r w:rsidRPr="00C56858">
        <w:rPr>
          <w:rFonts w:ascii="Arial" w:hAnsi="Arial" w:cs="Arial"/>
        </w:rPr>
        <w:tab/>
      </w:r>
      <w:r w:rsidRPr="00C56858">
        <w:rPr>
          <w:rFonts w:ascii="Arial" w:hAnsi="Arial" w:cs="Arial"/>
        </w:rPr>
        <w:tab/>
      </w:r>
      <w:r w:rsidRPr="00C56858">
        <w:rPr>
          <w:rFonts w:ascii="Arial" w:hAnsi="Arial" w:cs="Arial"/>
        </w:rPr>
        <w:tab/>
      </w:r>
      <w:r w:rsidRPr="00C56858">
        <w:rPr>
          <w:rFonts w:ascii="Arial" w:hAnsi="Arial" w:cs="Arial"/>
        </w:rPr>
        <w:tab/>
      </w:r>
    </w:p>
    <w:tbl>
      <w:tblPr>
        <w:tblW w:w="0" w:type="auto"/>
        <w:jc w:val="center"/>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5475"/>
        <w:gridCol w:w="3987"/>
      </w:tblGrid>
      <w:tr w:rsidR="00166749">
        <w:tblPrEx>
          <w:tblCellMar>
            <w:top w:w="0" w:type="dxa"/>
            <w:bottom w:w="0" w:type="dxa"/>
          </w:tblCellMar>
        </w:tblPrEx>
        <w:trPr>
          <w:jc w:val="center"/>
        </w:trPr>
        <w:tc>
          <w:tcPr>
            <w:tcW w:w="5660" w:type="dxa"/>
          </w:tcPr>
          <w:p w:rsidR="00166749" w:rsidRDefault="00166749" w:rsidP="00E16BFE">
            <w:pPr>
              <w:jc w:val="center"/>
              <w:rPr>
                <w:rFonts w:ascii="Arial" w:hAnsi="Arial" w:cs="Arial"/>
                <w:b/>
                <w:bCs/>
              </w:rPr>
            </w:pPr>
            <w:r>
              <w:rPr>
                <w:rFonts w:ascii="Arial" w:hAnsi="Arial" w:cs="Arial"/>
                <w:b/>
                <w:bCs/>
              </w:rPr>
              <w:t>Activitate</w:t>
            </w:r>
          </w:p>
        </w:tc>
        <w:tc>
          <w:tcPr>
            <w:tcW w:w="4086" w:type="dxa"/>
          </w:tcPr>
          <w:p w:rsidR="00166749" w:rsidRDefault="00166749" w:rsidP="00E16BFE">
            <w:pPr>
              <w:jc w:val="center"/>
              <w:rPr>
                <w:rFonts w:ascii="Arial" w:hAnsi="Arial" w:cs="Arial"/>
                <w:b/>
                <w:bCs/>
              </w:rPr>
            </w:pPr>
            <w:r>
              <w:rPr>
                <w:rFonts w:ascii="Arial" w:hAnsi="Arial" w:cs="Arial"/>
                <w:b/>
                <w:bCs/>
              </w:rPr>
              <w:t>Unitate industrială</w:t>
            </w:r>
          </w:p>
        </w:tc>
      </w:tr>
      <w:tr w:rsidR="00166749">
        <w:tblPrEx>
          <w:tblCellMar>
            <w:top w:w="0" w:type="dxa"/>
            <w:bottom w:w="0" w:type="dxa"/>
          </w:tblCellMar>
        </w:tblPrEx>
        <w:trPr>
          <w:cantSplit/>
          <w:jc w:val="center"/>
        </w:trPr>
        <w:tc>
          <w:tcPr>
            <w:tcW w:w="9746" w:type="dxa"/>
            <w:gridSpan w:val="2"/>
          </w:tcPr>
          <w:p w:rsidR="00166749" w:rsidRDefault="00166749" w:rsidP="00E16BFE">
            <w:pPr>
              <w:pStyle w:val="Heading3"/>
            </w:pPr>
            <w:r>
              <w:t>Activităţi din domeniul energiei</w:t>
            </w:r>
          </w:p>
        </w:tc>
      </w:tr>
      <w:tr w:rsidR="00166749">
        <w:tblPrEx>
          <w:tblCellMar>
            <w:top w:w="0" w:type="dxa"/>
            <w:bottom w:w="0" w:type="dxa"/>
          </w:tblCellMar>
        </w:tblPrEx>
        <w:trPr>
          <w:cantSplit/>
          <w:jc w:val="center"/>
        </w:trPr>
        <w:tc>
          <w:tcPr>
            <w:tcW w:w="5660" w:type="dxa"/>
            <w:vMerge w:val="restart"/>
          </w:tcPr>
          <w:p w:rsidR="00166749" w:rsidRDefault="00166749" w:rsidP="00E16BFE">
            <w:pPr>
              <w:rPr>
                <w:rFonts w:ascii="Arial" w:hAnsi="Arial" w:cs="Arial"/>
              </w:rPr>
            </w:pPr>
            <w:r>
              <w:rPr>
                <w:rFonts w:ascii="Arial" w:hAnsi="Arial" w:cs="Arial"/>
              </w:rPr>
              <w:t>Instalaţie de ardere cu o putere nominală ce depăşeşte 20 MW</w:t>
            </w:r>
          </w:p>
        </w:tc>
        <w:tc>
          <w:tcPr>
            <w:tcW w:w="4086" w:type="dxa"/>
          </w:tcPr>
          <w:p w:rsidR="00166749" w:rsidRDefault="00166749" w:rsidP="00E16BFE">
            <w:pPr>
              <w:jc w:val="center"/>
              <w:rPr>
                <w:rFonts w:ascii="Arial" w:hAnsi="Arial" w:cs="Arial"/>
              </w:rPr>
            </w:pPr>
            <w:r>
              <w:rPr>
                <w:rFonts w:ascii="Arial" w:hAnsi="Arial" w:cs="Arial"/>
              </w:rPr>
              <w:t>S.C. Termoelectrica S.A. – S.E. Paroşeni</w:t>
            </w:r>
          </w:p>
        </w:tc>
      </w:tr>
      <w:tr w:rsidR="00166749">
        <w:tblPrEx>
          <w:tblCellMar>
            <w:top w:w="0" w:type="dxa"/>
            <w:bottom w:w="0" w:type="dxa"/>
          </w:tblCellMar>
        </w:tblPrEx>
        <w:trPr>
          <w:cantSplit/>
          <w:jc w:val="center"/>
        </w:trPr>
        <w:tc>
          <w:tcPr>
            <w:tcW w:w="5660" w:type="dxa"/>
            <w:vMerge/>
          </w:tcPr>
          <w:p w:rsidR="00166749" w:rsidRDefault="00166749" w:rsidP="00E16BFE">
            <w:pPr>
              <w:jc w:val="center"/>
              <w:rPr>
                <w:rFonts w:ascii="Arial" w:hAnsi="Arial" w:cs="Arial"/>
              </w:rPr>
            </w:pPr>
          </w:p>
        </w:tc>
        <w:tc>
          <w:tcPr>
            <w:tcW w:w="4086" w:type="dxa"/>
          </w:tcPr>
          <w:p w:rsidR="00166749" w:rsidRDefault="00166749" w:rsidP="00E16BFE">
            <w:pPr>
              <w:jc w:val="center"/>
              <w:rPr>
                <w:rFonts w:ascii="Arial" w:hAnsi="Arial" w:cs="Arial"/>
              </w:rPr>
            </w:pPr>
            <w:r>
              <w:rPr>
                <w:rFonts w:ascii="Arial" w:hAnsi="Arial" w:cs="Arial"/>
              </w:rPr>
              <w:t>S.C. Electrocentrale S.A. Deva</w:t>
            </w:r>
          </w:p>
        </w:tc>
      </w:tr>
      <w:tr w:rsidR="00166749">
        <w:tblPrEx>
          <w:tblCellMar>
            <w:top w:w="0" w:type="dxa"/>
            <w:bottom w:w="0" w:type="dxa"/>
          </w:tblCellMar>
        </w:tblPrEx>
        <w:trPr>
          <w:cantSplit/>
          <w:jc w:val="center"/>
        </w:trPr>
        <w:tc>
          <w:tcPr>
            <w:tcW w:w="5660" w:type="dxa"/>
            <w:vMerge/>
          </w:tcPr>
          <w:p w:rsidR="00166749" w:rsidRDefault="00166749" w:rsidP="00E16BFE">
            <w:pPr>
              <w:pStyle w:val="Heading3"/>
            </w:pPr>
          </w:p>
        </w:tc>
        <w:tc>
          <w:tcPr>
            <w:tcW w:w="4086" w:type="dxa"/>
          </w:tcPr>
          <w:p w:rsidR="00166749" w:rsidRPr="007F2522" w:rsidRDefault="00166749" w:rsidP="00E16BFE">
            <w:pPr>
              <w:pStyle w:val="Heading3"/>
              <w:jc w:val="center"/>
              <w:rPr>
                <w:b w:val="0"/>
                <w:iCs/>
              </w:rPr>
            </w:pPr>
            <w:r w:rsidRPr="007F2522">
              <w:rPr>
                <w:b w:val="0"/>
                <w:iCs/>
              </w:rPr>
              <w:t>S.C. Acvacalor S.A. Brad</w:t>
            </w:r>
          </w:p>
        </w:tc>
      </w:tr>
      <w:tr w:rsidR="00166749">
        <w:tblPrEx>
          <w:tblCellMar>
            <w:top w:w="0" w:type="dxa"/>
            <w:bottom w:w="0" w:type="dxa"/>
          </w:tblCellMar>
        </w:tblPrEx>
        <w:trPr>
          <w:cantSplit/>
          <w:jc w:val="center"/>
        </w:trPr>
        <w:tc>
          <w:tcPr>
            <w:tcW w:w="9746" w:type="dxa"/>
            <w:gridSpan w:val="2"/>
          </w:tcPr>
          <w:p w:rsidR="00166749" w:rsidRDefault="00166749" w:rsidP="00E16BFE">
            <w:pPr>
              <w:pStyle w:val="Heading3"/>
            </w:pPr>
            <w:r>
              <w:t>Activităţi din domeniul producerii şi prelucrării metalelor</w:t>
            </w:r>
          </w:p>
        </w:tc>
      </w:tr>
      <w:tr w:rsidR="00166749">
        <w:tblPrEx>
          <w:tblCellMar>
            <w:top w:w="0" w:type="dxa"/>
            <w:bottom w:w="0" w:type="dxa"/>
          </w:tblCellMar>
        </w:tblPrEx>
        <w:trPr>
          <w:jc w:val="center"/>
        </w:trPr>
        <w:tc>
          <w:tcPr>
            <w:tcW w:w="5660" w:type="dxa"/>
          </w:tcPr>
          <w:p w:rsidR="00166749" w:rsidRDefault="00166749" w:rsidP="00E16BFE">
            <w:pPr>
              <w:rPr>
                <w:rFonts w:ascii="Arial" w:hAnsi="Arial" w:cs="Arial"/>
              </w:rPr>
            </w:pPr>
            <w:r>
              <w:rPr>
                <w:rFonts w:ascii="Arial" w:hAnsi="Arial" w:cs="Arial"/>
              </w:rPr>
              <w:t>Instalaţie pentru producerea oţelului în care se realizează turnarea continuă, cu o capacitate de peste 2,5 t/h</w:t>
            </w:r>
          </w:p>
        </w:tc>
        <w:tc>
          <w:tcPr>
            <w:tcW w:w="4086" w:type="dxa"/>
          </w:tcPr>
          <w:p w:rsidR="00166749" w:rsidRDefault="00166749" w:rsidP="00E16BFE">
            <w:pPr>
              <w:jc w:val="center"/>
              <w:rPr>
                <w:rFonts w:ascii="Arial" w:hAnsi="Arial" w:cs="Arial"/>
              </w:rPr>
            </w:pPr>
            <w:r>
              <w:rPr>
                <w:rFonts w:ascii="Arial" w:hAnsi="Arial" w:cs="Arial"/>
              </w:rPr>
              <w:t>S.C. ArcelorMittal S.A. Hunedoara</w:t>
            </w:r>
          </w:p>
        </w:tc>
      </w:tr>
      <w:tr w:rsidR="00166749">
        <w:tblPrEx>
          <w:tblCellMar>
            <w:top w:w="0" w:type="dxa"/>
            <w:bottom w:w="0" w:type="dxa"/>
          </w:tblCellMar>
        </w:tblPrEx>
        <w:trPr>
          <w:cantSplit/>
          <w:jc w:val="center"/>
        </w:trPr>
        <w:tc>
          <w:tcPr>
            <w:tcW w:w="9746" w:type="dxa"/>
            <w:gridSpan w:val="2"/>
          </w:tcPr>
          <w:p w:rsidR="00166749" w:rsidRDefault="00166749" w:rsidP="00E16BFE">
            <w:pPr>
              <w:pStyle w:val="Heading3"/>
            </w:pPr>
            <w:r>
              <w:t>Activităţi din domeniul industriei mineralelor</w:t>
            </w:r>
          </w:p>
        </w:tc>
      </w:tr>
      <w:tr w:rsidR="00166749">
        <w:tblPrEx>
          <w:tblCellMar>
            <w:top w:w="0" w:type="dxa"/>
            <w:bottom w:w="0" w:type="dxa"/>
          </w:tblCellMar>
        </w:tblPrEx>
        <w:trPr>
          <w:jc w:val="center"/>
        </w:trPr>
        <w:tc>
          <w:tcPr>
            <w:tcW w:w="5660" w:type="dxa"/>
          </w:tcPr>
          <w:p w:rsidR="00166749" w:rsidRDefault="00166749" w:rsidP="00E16BFE">
            <w:pPr>
              <w:rPr>
                <w:rFonts w:ascii="Arial" w:hAnsi="Arial" w:cs="Arial"/>
              </w:rPr>
            </w:pPr>
            <w:r>
              <w:rPr>
                <w:rFonts w:ascii="Arial" w:hAnsi="Arial" w:cs="Arial"/>
              </w:rPr>
              <w:t>Instalaţie pentru producţia de clincher de ciment în cuptoare rotative cu o capacitate de producţie de peste 500 t/zi</w:t>
            </w:r>
          </w:p>
        </w:tc>
        <w:tc>
          <w:tcPr>
            <w:tcW w:w="4086" w:type="dxa"/>
          </w:tcPr>
          <w:p w:rsidR="00166749" w:rsidRDefault="00166749" w:rsidP="00E16BFE">
            <w:pPr>
              <w:jc w:val="center"/>
              <w:rPr>
                <w:rFonts w:ascii="Arial" w:hAnsi="Arial" w:cs="Arial"/>
              </w:rPr>
            </w:pPr>
            <w:r>
              <w:rPr>
                <w:rFonts w:ascii="Arial" w:hAnsi="Arial" w:cs="Arial"/>
              </w:rPr>
              <w:t>S.C. Carpatcement Holding S.A. – Sucursala Deva</w:t>
            </w:r>
          </w:p>
        </w:tc>
      </w:tr>
      <w:tr w:rsidR="00166749">
        <w:tblPrEx>
          <w:tblCellMar>
            <w:top w:w="0" w:type="dxa"/>
            <w:bottom w:w="0" w:type="dxa"/>
          </w:tblCellMar>
        </w:tblPrEx>
        <w:trPr>
          <w:cantSplit/>
          <w:jc w:val="center"/>
        </w:trPr>
        <w:tc>
          <w:tcPr>
            <w:tcW w:w="5660" w:type="dxa"/>
          </w:tcPr>
          <w:p w:rsidR="00166749" w:rsidRDefault="00166749" w:rsidP="00E16BFE">
            <w:pPr>
              <w:rPr>
                <w:rFonts w:ascii="Arial" w:hAnsi="Arial" w:cs="Arial"/>
              </w:rPr>
            </w:pPr>
            <w:r>
              <w:rPr>
                <w:rFonts w:ascii="Arial" w:hAnsi="Arial" w:cs="Arial"/>
              </w:rPr>
              <w:t>Instalaţie pentru producerea de var şi dolomită în cuptoare rotative cu o capacitate de producţie de peste 50 t/zi</w:t>
            </w:r>
          </w:p>
        </w:tc>
        <w:tc>
          <w:tcPr>
            <w:tcW w:w="4086" w:type="dxa"/>
          </w:tcPr>
          <w:p w:rsidR="00166749" w:rsidRDefault="00166749" w:rsidP="00E16BFE">
            <w:pPr>
              <w:jc w:val="center"/>
              <w:rPr>
                <w:rFonts w:ascii="Arial" w:hAnsi="Arial" w:cs="Arial"/>
                <w:vertAlign w:val="superscript"/>
              </w:rPr>
            </w:pPr>
            <w:r>
              <w:rPr>
                <w:rFonts w:ascii="Arial" w:hAnsi="Arial" w:cs="Arial"/>
              </w:rPr>
              <w:t>S.C. Uranus Junior 2003 S.R.L.</w:t>
            </w:r>
          </w:p>
        </w:tc>
      </w:tr>
      <w:tr w:rsidR="00166749">
        <w:tblPrEx>
          <w:tblCellMar>
            <w:top w:w="0" w:type="dxa"/>
            <w:bottom w:w="0" w:type="dxa"/>
          </w:tblCellMar>
        </w:tblPrEx>
        <w:trPr>
          <w:jc w:val="center"/>
        </w:trPr>
        <w:tc>
          <w:tcPr>
            <w:tcW w:w="5660" w:type="dxa"/>
          </w:tcPr>
          <w:p w:rsidR="00166749" w:rsidRDefault="00166749" w:rsidP="00E16BFE">
            <w:pPr>
              <w:rPr>
                <w:rFonts w:ascii="Arial" w:hAnsi="Arial" w:cs="Arial"/>
              </w:rPr>
            </w:pPr>
            <w:r>
              <w:rPr>
                <w:rFonts w:ascii="Arial" w:hAnsi="Arial" w:cs="Arial"/>
              </w:rPr>
              <w:t>Instalaţie de producere a varului cu o capacitate de peste 50 t/zi</w:t>
            </w:r>
          </w:p>
        </w:tc>
        <w:tc>
          <w:tcPr>
            <w:tcW w:w="4086" w:type="dxa"/>
          </w:tcPr>
          <w:p w:rsidR="00166749" w:rsidRDefault="00166749" w:rsidP="00E16BFE">
            <w:pPr>
              <w:jc w:val="center"/>
              <w:rPr>
                <w:rFonts w:ascii="Arial" w:hAnsi="Arial" w:cs="Arial"/>
              </w:rPr>
            </w:pPr>
            <w:r>
              <w:rPr>
                <w:rFonts w:ascii="Arial" w:hAnsi="Arial" w:cs="Arial"/>
              </w:rPr>
              <w:t>S.C. Carmeuse Holding S.R.L. – Punct de lucru Chişcădaga</w:t>
            </w:r>
          </w:p>
        </w:tc>
      </w:tr>
      <w:tr w:rsidR="00166749">
        <w:tblPrEx>
          <w:tblCellMar>
            <w:top w:w="0" w:type="dxa"/>
            <w:bottom w:w="0" w:type="dxa"/>
          </w:tblCellMar>
        </w:tblPrEx>
        <w:trPr>
          <w:jc w:val="center"/>
        </w:trPr>
        <w:tc>
          <w:tcPr>
            <w:tcW w:w="5660" w:type="dxa"/>
          </w:tcPr>
          <w:p w:rsidR="00166749" w:rsidRDefault="00166749" w:rsidP="00E16BFE">
            <w:pPr>
              <w:rPr>
                <w:rFonts w:ascii="Arial" w:hAnsi="Arial" w:cs="Arial"/>
              </w:rPr>
            </w:pPr>
            <w:r>
              <w:rPr>
                <w:rFonts w:ascii="Arial" w:hAnsi="Arial" w:cs="Arial"/>
              </w:rPr>
              <w:t>Instalaţie pentru producerea de cărămizi, cărămizi refractare cu o capacitate de peste 4 mc şi o densitate de peste 300 kg/mc</w:t>
            </w:r>
          </w:p>
        </w:tc>
        <w:tc>
          <w:tcPr>
            <w:tcW w:w="4086" w:type="dxa"/>
          </w:tcPr>
          <w:p w:rsidR="00166749" w:rsidRDefault="00166749" w:rsidP="00E16BFE">
            <w:pPr>
              <w:jc w:val="center"/>
              <w:rPr>
                <w:rFonts w:ascii="Arial" w:hAnsi="Arial" w:cs="Arial"/>
              </w:rPr>
            </w:pPr>
            <w:r>
              <w:rPr>
                <w:rFonts w:ascii="Arial" w:hAnsi="Arial" w:cs="Arial"/>
              </w:rPr>
              <w:t>S.C. Refraceram S.R.L. Baru</w:t>
            </w:r>
          </w:p>
        </w:tc>
      </w:tr>
    </w:tbl>
    <w:p w:rsidR="00166749" w:rsidRDefault="00166749" w:rsidP="00166749">
      <w:pPr>
        <w:jc w:val="center"/>
        <w:rPr>
          <w:rFonts w:ascii="Arial" w:hAnsi="Arial" w:cs="Arial"/>
          <w:lang w:val="pt-BR"/>
        </w:rPr>
      </w:pPr>
    </w:p>
    <w:p w:rsidR="00166749" w:rsidRDefault="00166749" w:rsidP="00166749">
      <w:pPr>
        <w:jc w:val="center"/>
        <w:rPr>
          <w:rFonts w:ascii="Arial" w:hAnsi="Arial" w:cs="Arial"/>
          <w:lang w:val="pt-BR"/>
        </w:rPr>
      </w:pPr>
      <w:r w:rsidRPr="00166749">
        <w:rPr>
          <w:rFonts w:ascii="Arial" w:hAnsi="Arial" w:cs="Arial"/>
          <w:lang w:val="pt-BR"/>
        </w:rPr>
        <w:t xml:space="preserve">Tabelul </w:t>
      </w:r>
      <w:r w:rsidR="00A00130">
        <w:rPr>
          <w:rFonts w:ascii="Arial" w:hAnsi="Arial" w:cs="Arial"/>
          <w:lang w:val="pt-BR"/>
        </w:rPr>
        <w:t xml:space="preserve">nr. </w:t>
      </w:r>
      <w:r w:rsidRPr="00166749">
        <w:rPr>
          <w:rFonts w:ascii="Arial" w:hAnsi="Arial" w:cs="Arial"/>
          <w:lang w:val="pt-BR"/>
        </w:rPr>
        <w:t xml:space="preserve">7.7.2.1. Instalaţii EU-ETS </w:t>
      </w:r>
      <w:r w:rsidR="007F2522">
        <w:rPr>
          <w:rFonts w:ascii="Arial" w:hAnsi="Arial" w:cs="Arial"/>
          <w:lang w:val="pt-BR"/>
        </w:rPr>
        <w:t>di</w:t>
      </w:r>
      <w:r w:rsidRPr="00166749">
        <w:rPr>
          <w:rFonts w:ascii="Arial" w:hAnsi="Arial" w:cs="Arial"/>
          <w:lang w:val="pt-BR"/>
        </w:rPr>
        <w:t>n judeţul Hunedoara</w:t>
      </w:r>
    </w:p>
    <w:p w:rsidR="00D93298" w:rsidRDefault="00D93298" w:rsidP="00166749">
      <w:pPr>
        <w:jc w:val="center"/>
        <w:rPr>
          <w:rFonts w:ascii="Arial" w:hAnsi="Arial" w:cs="Arial"/>
          <w:lang w:val="pt-BR"/>
        </w:rPr>
      </w:pPr>
    </w:p>
    <w:p w:rsidR="00225854" w:rsidRDefault="00225854" w:rsidP="00225854">
      <w:pPr>
        <w:jc w:val="both"/>
        <w:rPr>
          <w:rFonts w:ascii="Arial" w:hAnsi="Arial"/>
          <w:b/>
        </w:rPr>
      </w:pPr>
    </w:p>
    <w:p w:rsidR="00D93298" w:rsidRDefault="00D93298" w:rsidP="00225854">
      <w:pPr>
        <w:jc w:val="both"/>
        <w:rPr>
          <w:rFonts w:ascii="Arial" w:hAnsi="Arial"/>
          <w:b/>
        </w:rPr>
      </w:pPr>
    </w:p>
    <w:p w:rsidR="00225854" w:rsidRPr="00107814" w:rsidRDefault="00225854" w:rsidP="00225854">
      <w:pPr>
        <w:jc w:val="both"/>
        <w:rPr>
          <w:rFonts w:ascii="Arial" w:hAnsi="Arial"/>
          <w:b/>
        </w:rPr>
      </w:pPr>
      <w:r w:rsidRPr="00107814">
        <w:rPr>
          <w:rFonts w:ascii="Arial" w:hAnsi="Arial"/>
          <w:b/>
        </w:rPr>
        <w:t xml:space="preserve">CAPITOLUL </w:t>
      </w:r>
      <w:r w:rsidR="00892278">
        <w:rPr>
          <w:rFonts w:ascii="Arial" w:hAnsi="Arial"/>
          <w:b/>
        </w:rPr>
        <w:t>8</w:t>
      </w:r>
      <w:r>
        <w:rPr>
          <w:rFonts w:ascii="Arial" w:hAnsi="Arial"/>
          <w:b/>
        </w:rPr>
        <w:t>. M</w:t>
      </w:r>
      <w:r w:rsidRPr="00107814">
        <w:rPr>
          <w:rFonts w:ascii="Arial" w:hAnsi="Arial"/>
          <w:b/>
        </w:rPr>
        <w:t>EDIUL, SĂNĂTATEA ŞI CALITATEA VIEŢII</w:t>
      </w:r>
    </w:p>
    <w:p w:rsidR="00225854" w:rsidRDefault="00225854" w:rsidP="00225854">
      <w:pPr>
        <w:jc w:val="both"/>
        <w:rPr>
          <w:rFonts w:ascii="Arial" w:hAnsi="Arial"/>
          <w:b/>
          <w:i/>
        </w:rPr>
      </w:pPr>
    </w:p>
    <w:p w:rsidR="00225854" w:rsidRPr="00107814" w:rsidRDefault="00225854" w:rsidP="00225854">
      <w:pPr>
        <w:jc w:val="both"/>
        <w:rPr>
          <w:rFonts w:ascii="Arial" w:hAnsi="Arial"/>
          <w:b/>
          <w:i/>
        </w:rPr>
      </w:pPr>
    </w:p>
    <w:p w:rsidR="00225854" w:rsidRPr="00225854" w:rsidRDefault="00225854" w:rsidP="00225854">
      <w:pPr>
        <w:jc w:val="both"/>
        <w:rPr>
          <w:rFonts w:ascii="Arial" w:hAnsi="Arial"/>
          <w:b/>
        </w:rPr>
      </w:pPr>
      <w:r w:rsidRPr="00225854">
        <w:rPr>
          <w:rFonts w:ascii="Arial" w:hAnsi="Arial"/>
          <w:b/>
        </w:rPr>
        <w:t>8.1. Poluarea aerului şi sănătatea</w:t>
      </w:r>
    </w:p>
    <w:p w:rsidR="00225854" w:rsidRDefault="00225854" w:rsidP="00225854">
      <w:pPr>
        <w:jc w:val="both"/>
        <w:rPr>
          <w:rFonts w:ascii="Arial" w:hAnsi="Arial"/>
          <w:iCs/>
        </w:rPr>
      </w:pPr>
    </w:p>
    <w:p w:rsidR="00225854" w:rsidRDefault="00225854" w:rsidP="00225854">
      <w:pPr>
        <w:ind w:firstLine="708"/>
        <w:jc w:val="both"/>
        <w:rPr>
          <w:rFonts w:ascii="Arial" w:hAnsi="Arial"/>
        </w:rPr>
      </w:pPr>
      <w:r>
        <w:rPr>
          <w:rFonts w:ascii="Arial" w:hAnsi="Arial"/>
        </w:rPr>
        <w:t xml:space="preserve">Efectele poluării aerului asupra sănătăţii populaţiei sunt numeroase şi deosebit de nocive. Poluanţii pătrund în căile aeriene, sunt reţinuţi parţial în plămân sau trec în sânge şi sunt parţial evacuaţi tot pe cale respiratorie, </w:t>
      </w:r>
      <w:r w:rsidR="00683299">
        <w:rPr>
          <w:rFonts w:ascii="Arial" w:hAnsi="Arial"/>
        </w:rPr>
        <w:t>cu</w:t>
      </w:r>
      <w:r>
        <w:rPr>
          <w:rFonts w:ascii="Arial" w:hAnsi="Arial"/>
        </w:rPr>
        <w:t xml:space="preserve"> contribu</w:t>
      </w:r>
      <w:r w:rsidR="00683299">
        <w:rPr>
          <w:rFonts w:ascii="Arial" w:hAnsi="Arial"/>
        </w:rPr>
        <w:t>ţia</w:t>
      </w:r>
      <w:r>
        <w:rPr>
          <w:rFonts w:ascii="Arial" w:hAnsi="Arial"/>
        </w:rPr>
        <w:t xml:space="preserve"> secreţi</w:t>
      </w:r>
      <w:r w:rsidR="00683299">
        <w:rPr>
          <w:rFonts w:ascii="Arial" w:hAnsi="Arial"/>
        </w:rPr>
        <w:t>ei glandelor mucoase şi acţiunii</w:t>
      </w:r>
      <w:r>
        <w:rPr>
          <w:rFonts w:ascii="Arial" w:hAnsi="Arial"/>
        </w:rPr>
        <w:t xml:space="preserve"> cililor vibratili. Poluanţii ajunşi în sânge vor fi depozitaţi în ţesuturi, în mod selectiv, iar apoi vor ajunge din nou în sânge, acţionând nociv în funcţie de însuşirile lor toxice. Ei vor fi evacuaţi prin urină şi, mai rar, prin bilă</w:t>
      </w:r>
      <w:r w:rsidR="00683299">
        <w:rPr>
          <w:rFonts w:ascii="Arial" w:hAnsi="Arial"/>
        </w:rPr>
        <w:t xml:space="preserve"> şi</w:t>
      </w:r>
      <w:r>
        <w:rPr>
          <w:rFonts w:ascii="Arial" w:hAnsi="Arial"/>
        </w:rPr>
        <w:t xml:space="preserve"> salivă. </w:t>
      </w:r>
    </w:p>
    <w:p w:rsidR="00683299" w:rsidRDefault="00225854" w:rsidP="00225854">
      <w:pPr>
        <w:ind w:firstLine="708"/>
        <w:jc w:val="both"/>
        <w:rPr>
          <w:rFonts w:ascii="Arial" w:hAnsi="Arial"/>
        </w:rPr>
      </w:pPr>
      <w:r>
        <w:rPr>
          <w:rFonts w:ascii="Arial" w:hAnsi="Arial"/>
        </w:rPr>
        <w:t xml:space="preserve">Efectele nocive ale poluanţilor pot fi iritante, asfixiante, toxice, cancerigene, alergice. Ele vor genera boli acute şi cronice ale aparatului respirator şi organelor anexe: nas, faringe, laringe, sinusuri şi urechi, cât şi alte maladii de o deosebită gravitate: cancer, </w:t>
      </w:r>
      <w:r w:rsidR="00683299">
        <w:rPr>
          <w:rFonts w:ascii="Arial" w:hAnsi="Arial"/>
        </w:rPr>
        <w:t xml:space="preserve">intoxicaţii şi </w:t>
      </w:r>
      <w:r>
        <w:rPr>
          <w:rFonts w:ascii="Arial" w:hAnsi="Arial"/>
        </w:rPr>
        <w:t>efecte mutagene şi teratogene.</w:t>
      </w:r>
    </w:p>
    <w:p w:rsidR="00225854" w:rsidRDefault="00225854" w:rsidP="00225854">
      <w:pPr>
        <w:ind w:firstLine="708"/>
        <w:jc w:val="both"/>
        <w:rPr>
          <w:rFonts w:ascii="Arial" w:hAnsi="Arial"/>
        </w:rPr>
      </w:pPr>
      <w:r>
        <w:rPr>
          <w:rFonts w:ascii="Arial" w:hAnsi="Arial"/>
        </w:rPr>
        <w:t xml:space="preserve"> </w:t>
      </w:r>
    </w:p>
    <w:p w:rsidR="00225854" w:rsidRDefault="00225854" w:rsidP="00225854">
      <w:pPr>
        <w:ind w:firstLine="708"/>
        <w:jc w:val="both"/>
        <w:rPr>
          <w:rFonts w:ascii="Arial" w:hAnsi="Arial"/>
          <w:i/>
          <w:iCs/>
        </w:rPr>
      </w:pPr>
      <w:r>
        <w:rPr>
          <w:rFonts w:ascii="Arial" w:hAnsi="Arial"/>
          <w:i/>
          <w:iCs/>
        </w:rPr>
        <w:t>Efecte</w:t>
      </w:r>
      <w:r w:rsidR="006507AA">
        <w:rPr>
          <w:rFonts w:ascii="Arial" w:hAnsi="Arial"/>
          <w:i/>
          <w:iCs/>
        </w:rPr>
        <w:t>le nocive ale oxizilor de azot</w:t>
      </w:r>
    </w:p>
    <w:p w:rsidR="006507AA" w:rsidRDefault="006507AA" w:rsidP="00225854">
      <w:pPr>
        <w:ind w:firstLine="708"/>
        <w:jc w:val="both"/>
        <w:rPr>
          <w:rFonts w:ascii="Arial" w:hAnsi="Arial"/>
          <w:i/>
          <w:iCs/>
        </w:rPr>
      </w:pPr>
    </w:p>
    <w:p w:rsidR="00225854" w:rsidRDefault="00225854" w:rsidP="00225854">
      <w:pPr>
        <w:ind w:firstLine="708"/>
        <w:jc w:val="both"/>
        <w:rPr>
          <w:rFonts w:ascii="Arial" w:hAnsi="Arial"/>
        </w:rPr>
      </w:pPr>
      <w:r>
        <w:rPr>
          <w:rFonts w:ascii="Arial" w:hAnsi="Arial"/>
        </w:rPr>
        <w:t>-  gaz iritant pentru mucoasă</w:t>
      </w:r>
      <w:r w:rsidR="00683299">
        <w:rPr>
          <w:rFonts w:ascii="Arial" w:hAnsi="Arial"/>
        </w:rPr>
        <w:t>,</w:t>
      </w:r>
      <w:r>
        <w:rPr>
          <w:rFonts w:ascii="Arial" w:hAnsi="Arial"/>
        </w:rPr>
        <w:t xml:space="preserve"> afectează aparatul respirator şi diminuează capacitatea respiratorie (gradul de toxicitate al NO</w:t>
      </w:r>
      <w:r>
        <w:rPr>
          <w:rFonts w:ascii="Arial" w:hAnsi="Arial"/>
          <w:vertAlign w:val="subscript"/>
        </w:rPr>
        <w:t>2</w:t>
      </w:r>
      <w:r>
        <w:rPr>
          <w:rFonts w:ascii="Arial" w:hAnsi="Arial"/>
        </w:rPr>
        <w:t xml:space="preserve"> este de patru ori mai mare decât cel al oxizilor de azot);</w:t>
      </w:r>
    </w:p>
    <w:p w:rsidR="00225854" w:rsidRDefault="00225854" w:rsidP="00225854">
      <w:pPr>
        <w:ind w:firstLine="708"/>
        <w:jc w:val="both"/>
        <w:rPr>
          <w:rFonts w:ascii="Arial" w:hAnsi="Arial"/>
        </w:rPr>
      </w:pPr>
      <w:r>
        <w:rPr>
          <w:rFonts w:ascii="Arial" w:hAnsi="Arial"/>
        </w:rPr>
        <w:t>- oxizii de azot contribuie la formarea ploilor acide şi favorizează acumularea nitraţilor la nivelul solului care pot provo</w:t>
      </w:r>
      <w:r w:rsidR="00683299">
        <w:rPr>
          <w:rFonts w:ascii="Arial" w:hAnsi="Arial"/>
        </w:rPr>
        <w:t>acă</w:t>
      </w:r>
      <w:r>
        <w:rPr>
          <w:rFonts w:ascii="Arial" w:hAnsi="Arial"/>
        </w:rPr>
        <w:t xml:space="preserve"> alterarea echilibrului ecologic ambiental.  </w:t>
      </w:r>
    </w:p>
    <w:p w:rsidR="005929D9" w:rsidRDefault="005929D9" w:rsidP="00225854">
      <w:pPr>
        <w:ind w:firstLine="708"/>
        <w:jc w:val="both"/>
        <w:rPr>
          <w:rFonts w:ascii="Arial" w:hAnsi="Arial"/>
        </w:rPr>
      </w:pPr>
    </w:p>
    <w:p w:rsidR="00683299" w:rsidRDefault="00683299" w:rsidP="00225854">
      <w:pPr>
        <w:ind w:firstLine="708"/>
        <w:jc w:val="both"/>
        <w:rPr>
          <w:rFonts w:ascii="Arial" w:hAnsi="Arial"/>
        </w:rPr>
      </w:pPr>
    </w:p>
    <w:p w:rsidR="00225854" w:rsidRDefault="00225854" w:rsidP="00225854">
      <w:pPr>
        <w:ind w:left="708"/>
        <w:jc w:val="both"/>
        <w:rPr>
          <w:rFonts w:ascii="Arial" w:hAnsi="Arial"/>
          <w:i/>
          <w:iCs/>
        </w:rPr>
      </w:pPr>
      <w:r>
        <w:rPr>
          <w:rFonts w:ascii="Arial" w:hAnsi="Arial"/>
          <w:i/>
          <w:iCs/>
        </w:rPr>
        <w:t>Efectel</w:t>
      </w:r>
      <w:r w:rsidR="006507AA">
        <w:rPr>
          <w:rFonts w:ascii="Arial" w:hAnsi="Arial"/>
          <w:i/>
          <w:iCs/>
        </w:rPr>
        <w:t>e nocive ale dioxidului de sulf</w:t>
      </w:r>
    </w:p>
    <w:p w:rsidR="006507AA" w:rsidRDefault="006507AA" w:rsidP="00225854">
      <w:pPr>
        <w:ind w:left="708"/>
        <w:jc w:val="both"/>
        <w:rPr>
          <w:rFonts w:ascii="Arial" w:hAnsi="Arial"/>
          <w:i/>
          <w:iCs/>
        </w:rPr>
      </w:pPr>
    </w:p>
    <w:p w:rsidR="00225854" w:rsidRDefault="00225854" w:rsidP="00225854">
      <w:pPr>
        <w:ind w:left="708"/>
        <w:jc w:val="both"/>
        <w:rPr>
          <w:rFonts w:ascii="Arial" w:hAnsi="Arial"/>
        </w:rPr>
      </w:pPr>
      <w:r>
        <w:rPr>
          <w:rFonts w:ascii="Arial" w:hAnsi="Arial"/>
        </w:rPr>
        <w:t>- poate provoca iritaţia ochilor, gâtului şi, în special, a sistemului respirator;</w:t>
      </w:r>
    </w:p>
    <w:p w:rsidR="00225854" w:rsidRDefault="00225854" w:rsidP="00225854">
      <w:pPr>
        <w:pStyle w:val="BodyTextIndent"/>
        <w:rPr>
          <w:lang w:eastAsia="en-US"/>
        </w:rPr>
      </w:pPr>
      <w:r>
        <w:rPr>
          <w:lang w:eastAsia="en-US"/>
        </w:rPr>
        <w:t>- persoanele afectate în principal sunt cele în vârstă şi cele care au probleme respiratorii;</w:t>
      </w:r>
    </w:p>
    <w:p w:rsidR="00225854" w:rsidRDefault="00225854" w:rsidP="00225854">
      <w:pPr>
        <w:ind w:firstLine="708"/>
        <w:jc w:val="both"/>
        <w:rPr>
          <w:rFonts w:ascii="Arial" w:hAnsi="Arial"/>
        </w:rPr>
      </w:pPr>
      <w:r>
        <w:rPr>
          <w:rFonts w:ascii="Arial" w:hAnsi="Arial"/>
        </w:rPr>
        <w:t>- în atmosferă, contribuie la acidifierea precipitaţiilor cu efecte toxice asupra vegetaţiei.</w:t>
      </w:r>
    </w:p>
    <w:p w:rsidR="00683299" w:rsidRDefault="00683299" w:rsidP="00225854">
      <w:pPr>
        <w:ind w:firstLine="708"/>
        <w:jc w:val="both"/>
        <w:rPr>
          <w:rFonts w:ascii="Arial" w:hAnsi="Arial"/>
        </w:rPr>
      </w:pPr>
    </w:p>
    <w:p w:rsidR="00225854" w:rsidRDefault="00225854" w:rsidP="00225854">
      <w:pPr>
        <w:ind w:firstLine="708"/>
        <w:jc w:val="both"/>
        <w:rPr>
          <w:rFonts w:ascii="Arial" w:hAnsi="Arial"/>
          <w:i/>
          <w:iCs/>
        </w:rPr>
      </w:pPr>
      <w:r>
        <w:rPr>
          <w:rFonts w:ascii="Arial" w:hAnsi="Arial"/>
          <w:i/>
          <w:iCs/>
        </w:rPr>
        <w:t>Efectele nocive ale pulb</w:t>
      </w:r>
      <w:r w:rsidR="006507AA">
        <w:rPr>
          <w:rFonts w:ascii="Arial" w:hAnsi="Arial"/>
          <w:i/>
          <w:iCs/>
        </w:rPr>
        <w:t>erilor</w:t>
      </w:r>
    </w:p>
    <w:p w:rsidR="006507AA" w:rsidRDefault="006507AA" w:rsidP="00225854">
      <w:pPr>
        <w:ind w:firstLine="708"/>
        <w:jc w:val="both"/>
        <w:rPr>
          <w:rFonts w:ascii="Arial" w:hAnsi="Arial"/>
          <w:i/>
          <w:iCs/>
        </w:rPr>
      </w:pPr>
    </w:p>
    <w:p w:rsidR="00225854" w:rsidRDefault="00225854" w:rsidP="00225854">
      <w:pPr>
        <w:ind w:firstLine="708"/>
        <w:jc w:val="both"/>
        <w:rPr>
          <w:rFonts w:ascii="Arial" w:hAnsi="Arial"/>
          <w:color w:val="000000"/>
        </w:rPr>
      </w:pPr>
      <w:r>
        <w:rPr>
          <w:rFonts w:ascii="Arial" w:hAnsi="Arial"/>
        </w:rPr>
        <w:t xml:space="preserve">- </w:t>
      </w:r>
      <w:r>
        <w:rPr>
          <w:rFonts w:ascii="Arial" w:hAnsi="Arial"/>
          <w:color w:val="000000"/>
        </w:rPr>
        <w:t>în zonele în care se înregistrează depăşiri ale limitelor admise pentru pulberile în suspensie, în special cele cu dimensiuni micronice şi submicronice, pot afecta aparatul respirator cu precădere la copii, pot irita ochii (conjunctivită) şi pielea;</w:t>
      </w:r>
    </w:p>
    <w:p w:rsidR="00225854" w:rsidRDefault="00225854" w:rsidP="00225854">
      <w:pPr>
        <w:ind w:firstLine="708"/>
        <w:jc w:val="both"/>
        <w:rPr>
          <w:rFonts w:ascii="Arial" w:hAnsi="Arial"/>
        </w:rPr>
      </w:pPr>
      <w:r>
        <w:rPr>
          <w:rFonts w:ascii="Arial" w:hAnsi="Arial"/>
          <w:color w:val="000000"/>
        </w:rPr>
        <w:t xml:space="preserve">- toxicitatea pulberilor se datorează nu numai caracteristicilor fizico-chimice, dar şi dimensiunilor acestora. Cele mai mari particule (diametru mai mare de 10 </w:t>
      </w:r>
      <w:r>
        <w:rPr>
          <w:rFonts w:ascii="Arial" w:hAnsi="Arial" w:cs="Arial"/>
          <w:color w:val="000000"/>
        </w:rPr>
        <w:t xml:space="preserve">µm) sunt blocate în primele părţi ale aparatului respirator al omului. Cele cu diametru mai mic de </w:t>
      </w:r>
      <w:r>
        <w:rPr>
          <w:rFonts w:ascii="Arial" w:hAnsi="Arial"/>
          <w:color w:val="000000"/>
        </w:rPr>
        <w:t xml:space="preserve">10 </w:t>
      </w:r>
      <w:r>
        <w:rPr>
          <w:rFonts w:ascii="Arial" w:hAnsi="Arial" w:cs="Arial"/>
          <w:color w:val="000000"/>
        </w:rPr>
        <w:t>µm (PM</w:t>
      </w:r>
      <w:r>
        <w:rPr>
          <w:rFonts w:ascii="Arial" w:hAnsi="Arial" w:cs="Arial"/>
          <w:color w:val="000000"/>
          <w:vertAlign w:val="subscript"/>
        </w:rPr>
        <w:t>10</w:t>
      </w:r>
      <w:r>
        <w:rPr>
          <w:rFonts w:ascii="Arial" w:hAnsi="Arial" w:cs="Arial"/>
          <w:color w:val="000000"/>
        </w:rPr>
        <w:t>) şi mai mic de 2,5 µm (PM</w:t>
      </w:r>
      <w:r>
        <w:rPr>
          <w:rFonts w:ascii="Arial" w:hAnsi="Arial" w:cs="Arial"/>
          <w:color w:val="000000"/>
          <w:vertAlign w:val="subscript"/>
        </w:rPr>
        <w:t>5</w:t>
      </w:r>
      <w:r>
        <w:rPr>
          <w:rFonts w:ascii="Arial" w:hAnsi="Arial" w:cs="Arial"/>
          <w:color w:val="000000"/>
        </w:rPr>
        <w:t>) pot atinge alveolele plămânilor provocând inflamaţii sau intoxicări. Mai mult decât atât, ele poartă gaze iritante (SO</w:t>
      </w:r>
      <w:r>
        <w:rPr>
          <w:rFonts w:ascii="Arial" w:hAnsi="Arial" w:cs="Arial"/>
          <w:color w:val="000000"/>
          <w:vertAlign w:val="subscript"/>
        </w:rPr>
        <w:t>2</w:t>
      </w:r>
      <w:r>
        <w:rPr>
          <w:rFonts w:ascii="Arial" w:hAnsi="Arial" w:cs="Arial"/>
          <w:color w:val="000000"/>
        </w:rPr>
        <w:t>, NO</w:t>
      </w:r>
      <w:r>
        <w:rPr>
          <w:rFonts w:ascii="Arial" w:hAnsi="Arial" w:cs="Arial"/>
          <w:color w:val="000000"/>
          <w:vertAlign w:val="subscript"/>
        </w:rPr>
        <w:t>x</w:t>
      </w:r>
      <w:r>
        <w:rPr>
          <w:rFonts w:ascii="Arial" w:hAnsi="Arial" w:cs="Arial"/>
          <w:color w:val="000000"/>
        </w:rPr>
        <w:t>, etc.), elemente toxice (cum ar fi plumbul, cadmiul, arsenu, etc.) şi substanţele cancerigene (hidrocarburi policiclice aromatice, nitrocompuşi, aldehide, etc.).</w:t>
      </w:r>
      <w:r>
        <w:rPr>
          <w:rFonts w:ascii="Arial" w:hAnsi="Arial"/>
          <w:color w:val="000000"/>
        </w:rPr>
        <w:t xml:space="preserve"> Pulberile în suspensie  pătrunse în plămân se depun cauzând cancerul bronhopulmonar, conducând astfel la creşterea mortalităţii.</w:t>
      </w:r>
    </w:p>
    <w:p w:rsidR="00225854" w:rsidRDefault="00225854" w:rsidP="00225854">
      <w:pPr>
        <w:ind w:firstLine="708"/>
        <w:jc w:val="both"/>
        <w:rPr>
          <w:rFonts w:ascii="Arial" w:hAnsi="Arial"/>
        </w:rPr>
      </w:pPr>
      <w:r>
        <w:rPr>
          <w:rFonts w:ascii="Arial" w:hAnsi="Arial"/>
        </w:rPr>
        <w:t>În afara acestor consecinţe deosebit de grave, poluarea atmosferică produce o modificare a întregii ambianţe, reducerea radiaţiilor solare, ultraviolete şi luminoase, favorizează ceaţ</w:t>
      </w:r>
      <w:r w:rsidR="00000FE3">
        <w:rPr>
          <w:rFonts w:ascii="Arial" w:hAnsi="Arial"/>
        </w:rPr>
        <w:t>a</w:t>
      </w:r>
      <w:r>
        <w:rPr>
          <w:rFonts w:ascii="Arial" w:hAnsi="Arial"/>
        </w:rPr>
        <w:t xml:space="preserve"> şi precipitaţii</w:t>
      </w:r>
      <w:r w:rsidR="00000FE3">
        <w:rPr>
          <w:rFonts w:ascii="Arial" w:hAnsi="Arial"/>
        </w:rPr>
        <w:t>le</w:t>
      </w:r>
      <w:r>
        <w:rPr>
          <w:rFonts w:ascii="Arial" w:hAnsi="Arial"/>
        </w:rPr>
        <w:t xml:space="preserve"> (mai puţin cantitativ). Ca urmare, vor fi favorizate bolile prin carenţă de radiaţii ultraviolete - rahitism, tulburări de osificare  şi accidentele rutiere, navale, aviatice. </w:t>
      </w:r>
    </w:p>
    <w:p w:rsidR="00225854" w:rsidRDefault="00225854" w:rsidP="00225854">
      <w:pPr>
        <w:ind w:firstLine="708"/>
        <w:jc w:val="both"/>
        <w:rPr>
          <w:rFonts w:ascii="Arial" w:hAnsi="Arial"/>
        </w:rPr>
      </w:pPr>
      <w:r>
        <w:rPr>
          <w:rFonts w:ascii="Arial" w:hAnsi="Arial"/>
        </w:rPr>
        <w:t xml:space="preserve">De asemenea, poluarea atmosferei determină un ansamblu ecologic ce acţionează negativ asupra psihicului şi, indirect, asupra comportamentului uman. Este vorba de murdărirea obiectelor, suprafeţelor, ferestrelor, afectarea vegetaţiei, schimbarea culorii ambianţei. </w:t>
      </w:r>
    </w:p>
    <w:p w:rsidR="00225854" w:rsidRDefault="00225854" w:rsidP="00225854">
      <w:pPr>
        <w:ind w:firstLine="708"/>
        <w:jc w:val="both"/>
        <w:rPr>
          <w:rFonts w:ascii="Arial" w:hAnsi="Arial"/>
          <w:color w:val="000000"/>
        </w:rPr>
      </w:pPr>
      <w:r>
        <w:rPr>
          <w:rFonts w:ascii="Arial" w:hAnsi="Arial"/>
          <w:color w:val="000000"/>
        </w:rPr>
        <w:t xml:space="preserve">Mortalitatea generală se datorează, în special, bolilor aparatului circulator, tumorilor maligne, bolilor aparatului respirator şi bolilor aparatului digestiv. Poluarea aerului din zonele populate are o influenţă majoră în declanşarea acestor afecţiuni. </w:t>
      </w:r>
    </w:p>
    <w:p w:rsidR="00892278" w:rsidRDefault="00892278" w:rsidP="00225854">
      <w:pPr>
        <w:ind w:firstLine="708"/>
        <w:jc w:val="both"/>
        <w:rPr>
          <w:rFonts w:ascii="Arial" w:hAnsi="Arial"/>
          <w:color w:val="000000"/>
        </w:rPr>
      </w:pPr>
    </w:p>
    <w:p w:rsidR="00225854" w:rsidRDefault="00225854" w:rsidP="00225854">
      <w:pPr>
        <w:ind w:firstLine="708"/>
        <w:jc w:val="both"/>
        <w:rPr>
          <w:rFonts w:ascii="Arial" w:hAnsi="Arial"/>
          <w:color w:val="000000"/>
        </w:rPr>
      </w:pPr>
    </w:p>
    <w:p w:rsidR="00225854" w:rsidRPr="00225854" w:rsidRDefault="00225854" w:rsidP="00225854">
      <w:pPr>
        <w:jc w:val="both"/>
        <w:rPr>
          <w:rFonts w:ascii="Arial" w:hAnsi="Arial"/>
          <w:b/>
        </w:rPr>
      </w:pPr>
      <w:r w:rsidRPr="00225854">
        <w:rPr>
          <w:rFonts w:ascii="Arial" w:hAnsi="Arial"/>
          <w:b/>
        </w:rPr>
        <w:t>8.2. Efectele apei poluate asupra stării de sănătate</w:t>
      </w:r>
    </w:p>
    <w:p w:rsidR="00225854" w:rsidRPr="00EF13E3" w:rsidRDefault="00225854" w:rsidP="00225854">
      <w:pPr>
        <w:jc w:val="both"/>
        <w:rPr>
          <w:rFonts w:ascii="Arial" w:hAnsi="Arial"/>
        </w:rPr>
      </w:pPr>
    </w:p>
    <w:p w:rsidR="00225854" w:rsidRPr="00EF13E3" w:rsidRDefault="00225854" w:rsidP="00225854">
      <w:pPr>
        <w:ind w:firstLine="720"/>
        <w:jc w:val="both"/>
        <w:rPr>
          <w:rFonts w:ascii="Arial" w:hAnsi="Arial"/>
        </w:rPr>
      </w:pPr>
      <w:r w:rsidRPr="00EF13E3">
        <w:rPr>
          <w:rFonts w:ascii="Arial" w:hAnsi="Arial"/>
        </w:rPr>
        <w:t>Ca si aerul, apa este un factor indispensabil vieţii. În organisme, ea indeplineşte multiple funcţii, de la dizolvarea şi absorbţia elementelor nutritive, la transportul şi eliminarea produşilor nocivi şi/sau rezultaţi din metabolism.</w:t>
      </w:r>
    </w:p>
    <w:p w:rsidR="00225854" w:rsidRPr="00EF13E3" w:rsidRDefault="00225854" w:rsidP="00225854">
      <w:pPr>
        <w:ind w:firstLine="720"/>
        <w:jc w:val="both"/>
        <w:rPr>
          <w:rFonts w:ascii="Arial" w:hAnsi="Arial"/>
        </w:rPr>
      </w:pPr>
      <w:r w:rsidRPr="00EF13E3">
        <w:rPr>
          <w:rFonts w:ascii="Arial" w:hAnsi="Arial"/>
        </w:rPr>
        <w:t>În condiţiile poluării mediului, calitatea apei folosită de populaţie poate constitui un important factor de îmbolnavire prin transmiterea de:</w:t>
      </w:r>
    </w:p>
    <w:p w:rsidR="00000FE3" w:rsidRDefault="00225854" w:rsidP="00CA5860">
      <w:pPr>
        <w:numPr>
          <w:ilvl w:val="0"/>
          <w:numId w:val="28"/>
        </w:numPr>
        <w:tabs>
          <w:tab w:val="clear" w:pos="1440"/>
          <w:tab w:val="left" w:pos="1080"/>
        </w:tabs>
        <w:ind w:left="0" w:firstLine="720"/>
        <w:jc w:val="both"/>
        <w:rPr>
          <w:rFonts w:ascii="Arial" w:hAnsi="Arial"/>
        </w:rPr>
      </w:pPr>
      <w:r w:rsidRPr="00EF13E3">
        <w:rPr>
          <w:rFonts w:ascii="Arial" w:hAnsi="Arial"/>
          <w:i/>
          <w:iCs/>
        </w:rPr>
        <w:t xml:space="preserve">boli infecţioase </w:t>
      </w:r>
      <w:r w:rsidRPr="00EF13E3">
        <w:rPr>
          <w:rFonts w:ascii="Arial" w:hAnsi="Arial"/>
        </w:rPr>
        <w:t xml:space="preserve">- produse prin apa poluată (epidemii - afectează un număr mare de persoane sau endemii - forma de îmbolnăvire care se găseşte permanent </w:t>
      </w:r>
    </w:p>
    <w:p w:rsidR="00225854" w:rsidRPr="00EF13E3" w:rsidRDefault="00225854" w:rsidP="00000FE3">
      <w:pPr>
        <w:tabs>
          <w:tab w:val="left" w:pos="1080"/>
        </w:tabs>
        <w:jc w:val="both"/>
        <w:rPr>
          <w:rFonts w:ascii="Arial" w:hAnsi="Arial"/>
        </w:rPr>
      </w:pPr>
      <w:r w:rsidRPr="00EF13E3">
        <w:rPr>
          <w:rFonts w:ascii="Arial" w:hAnsi="Arial"/>
        </w:rPr>
        <w:t>într-o zonă);</w:t>
      </w:r>
    </w:p>
    <w:p w:rsidR="00225854" w:rsidRPr="00EF13E3" w:rsidRDefault="00225854" w:rsidP="00CA5860">
      <w:pPr>
        <w:numPr>
          <w:ilvl w:val="0"/>
          <w:numId w:val="28"/>
        </w:numPr>
        <w:tabs>
          <w:tab w:val="clear" w:pos="1440"/>
          <w:tab w:val="left" w:pos="1080"/>
        </w:tabs>
        <w:ind w:left="0" w:firstLine="720"/>
        <w:jc w:val="both"/>
        <w:rPr>
          <w:rFonts w:ascii="Arial" w:hAnsi="Arial"/>
        </w:rPr>
      </w:pPr>
      <w:r w:rsidRPr="00EF13E3">
        <w:rPr>
          <w:rFonts w:ascii="Arial" w:hAnsi="Arial"/>
        </w:rPr>
        <w:t xml:space="preserve"> </w:t>
      </w:r>
      <w:r w:rsidRPr="00EF13E3">
        <w:rPr>
          <w:rFonts w:ascii="Arial" w:hAnsi="Arial"/>
          <w:i/>
          <w:iCs/>
        </w:rPr>
        <w:t>bolile bacteriene</w:t>
      </w:r>
      <w:r w:rsidRPr="00EF13E3">
        <w:rPr>
          <w:rFonts w:ascii="Arial" w:hAnsi="Arial"/>
        </w:rPr>
        <w:t xml:space="preserve"> - febra tifoidă este determinată de bacilul tific (Salmonella typhy), poate fi combătută prin vaccinarea antitifică şi prin respectarea măsurilor de igienă personală; dizenteria, produsă de Shigella sp., este extrem de periculoasă prin efectele sale de deshidratare;</w:t>
      </w:r>
    </w:p>
    <w:p w:rsidR="00225854" w:rsidRPr="00EF13E3" w:rsidRDefault="00225854" w:rsidP="00CA5860">
      <w:pPr>
        <w:numPr>
          <w:ilvl w:val="0"/>
          <w:numId w:val="28"/>
        </w:numPr>
        <w:tabs>
          <w:tab w:val="clear" w:pos="1440"/>
          <w:tab w:val="left" w:pos="1080"/>
        </w:tabs>
        <w:ind w:left="0" w:firstLine="720"/>
        <w:jc w:val="both"/>
        <w:rPr>
          <w:rFonts w:ascii="Arial" w:hAnsi="Arial"/>
        </w:rPr>
      </w:pPr>
      <w:r w:rsidRPr="00EF13E3">
        <w:rPr>
          <w:rFonts w:ascii="Arial" w:hAnsi="Arial"/>
          <w:i/>
          <w:iCs/>
        </w:rPr>
        <w:t>bolile virotice</w:t>
      </w:r>
      <w:r w:rsidRPr="00EF13E3">
        <w:rPr>
          <w:rFonts w:ascii="Arial" w:hAnsi="Arial"/>
        </w:rPr>
        <w:t xml:space="preserve"> - poliomielita poate fi prevenită prin vaccinare; hepatita epidemică este legată de transmiterea virusului prin apa contaminată, nu doar prin contactul cu omul bolnav;</w:t>
      </w:r>
    </w:p>
    <w:p w:rsidR="00225854" w:rsidRPr="00EF13E3" w:rsidRDefault="00225854" w:rsidP="00CA5860">
      <w:pPr>
        <w:numPr>
          <w:ilvl w:val="0"/>
          <w:numId w:val="28"/>
        </w:numPr>
        <w:tabs>
          <w:tab w:val="clear" w:pos="1440"/>
          <w:tab w:val="left" w:pos="1080"/>
        </w:tabs>
        <w:ind w:left="0" w:firstLine="720"/>
        <w:jc w:val="both"/>
        <w:rPr>
          <w:rFonts w:ascii="Arial" w:hAnsi="Arial"/>
        </w:rPr>
      </w:pPr>
      <w:r w:rsidRPr="00EF13E3">
        <w:rPr>
          <w:rFonts w:ascii="Arial" w:hAnsi="Arial"/>
          <w:i/>
          <w:iCs/>
        </w:rPr>
        <w:t>boli parazitare</w:t>
      </w:r>
      <w:r w:rsidRPr="00EF13E3">
        <w:rPr>
          <w:rFonts w:ascii="Arial" w:hAnsi="Arial"/>
        </w:rPr>
        <w:t xml:space="preserve"> - amibiaza (dizenteria amibiană) este favorizată de rezistenţa sporită a parazitului sub forma chistică; lambliaza sau giardiaza se contactează prin consumarea apei infestate cu chişti; strongiloidoza este produsă de un parazit ce traieşte în organismul uman; tricomoniaza este determinată de Trichomonas sp. (flagelat); </w:t>
      </w:r>
    </w:p>
    <w:p w:rsidR="00225854" w:rsidRPr="00EF13E3" w:rsidRDefault="00225854" w:rsidP="00CA5860">
      <w:pPr>
        <w:numPr>
          <w:ilvl w:val="0"/>
          <w:numId w:val="28"/>
        </w:numPr>
        <w:tabs>
          <w:tab w:val="clear" w:pos="1440"/>
          <w:tab w:val="left" w:pos="1080"/>
        </w:tabs>
        <w:ind w:left="0" w:firstLine="720"/>
        <w:jc w:val="both"/>
        <w:rPr>
          <w:rFonts w:ascii="Arial" w:hAnsi="Arial"/>
        </w:rPr>
      </w:pPr>
      <w:r w:rsidRPr="00EF13E3">
        <w:rPr>
          <w:rFonts w:ascii="Arial" w:hAnsi="Arial"/>
          <w:i/>
          <w:iCs/>
        </w:rPr>
        <w:t>boli neinfecţioase</w:t>
      </w:r>
      <w:r w:rsidRPr="00EF13E3">
        <w:rPr>
          <w:rFonts w:ascii="Arial" w:hAnsi="Arial"/>
        </w:rPr>
        <w:t xml:space="preserve"> - intoxicaţia cu nitraţi (efect methemoglobinizant), intoxicaţia cu plumb (saturnism hidric), intoxicaţia cu mercur ce are ca semne şi simptome: dureri de cap, ameţeli, insomnie, anemie, tulburări de memorie şi vizuale. Intoxicaţia cu cadmiu afectează ficatul (enzimele metabolice)</w:t>
      </w:r>
      <w:r w:rsidR="00000FE3">
        <w:rPr>
          <w:rFonts w:ascii="Arial" w:hAnsi="Arial"/>
        </w:rPr>
        <w:t xml:space="preserve"> </w:t>
      </w:r>
      <w:r w:rsidRPr="00EF13E3">
        <w:rPr>
          <w:rFonts w:ascii="Arial" w:hAnsi="Arial"/>
        </w:rPr>
        <w:t>şi duce la la anemie, etc. Intoxicaţia cu arsen (ce se acumulează ca şi mercurul în păr şi unghii), duce la tulburări metabolice şi digestive, cefalee, ame</w:t>
      </w:r>
      <w:r w:rsidR="00000FE3">
        <w:rPr>
          <w:rFonts w:ascii="Arial" w:hAnsi="Arial"/>
        </w:rPr>
        <w:t>ţ</w:t>
      </w:r>
      <w:r w:rsidRPr="00EF13E3">
        <w:rPr>
          <w:rFonts w:ascii="Arial" w:hAnsi="Arial"/>
        </w:rPr>
        <w:t>eli, etc. Intoxicaţia cu fluor are forme dentare, osoase şi renale. Intoxicaţia cu pesticide are efecte hepatotoxice, neurotoxice, de reproducere, etc.</w:t>
      </w:r>
    </w:p>
    <w:p w:rsidR="00225854" w:rsidRDefault="00225854" w:rsidP="00225854">
      <w:pPr>
        <w:pStyle w:val="BodyText21"/>
        <w:widowControl/>
        <w:rPr>
          <w:rFonts w:ascii="Arial" w:hAnsi="Arial" w:cs="Arial"/>
          <w:snapToGrid/>
          <w:szCs w:val="24"/>
          <w:lang w:val="ro-RO" w:eastAsia="en-US"/>
        </w:rPr>
      </w:pPr>
      <w:r w:rsidRPr="00EF13E3">
        <w:rPr>
          <w:snapToGrid/>
          <w:lang w:val="ro-RO"/>
        </w:rPr>
        <w:tab/>
      </w:r>
      <w:r w:rsidRPr="00EF13E3">
        <w:rPr>
          <w:rFonts w:ascii="Arial" w:hAnsi="Arial" w:cs="Arial"/>
          <w:snapToGrid/>
          <w:szCs w:val="24"/>
          <w:lang w:val="ro-RO" w:eastAsia="en-US"/>
        </w:rPr>
        <w:t>Rezultatele analizelor efectuate de Autoritatea de Sănătate Publică a Judeţului Hunedoara la probele de apă recoltate în anul 2010 din reţeaua de distribuţie</w:t>
      </w:r>
      <w:r w:rsidR="00000FE3">
        <w:rPr>
          <w:rFonts w:ascii="Arial" w:hAnsi="Arial" w:cs="Arial"/>
          <w:snapToGrid/>
          <w:szCs w:val="24"/>
          <w:lang w:val="ro-RO" w:eastAsia="en-US"/>
        </w:rPr>
        <w:t xml:space="preserve"> sunt prezentate în tabelul de mai jos</w:t>
      </w:r>
      <w:r w:rsidRPr="00EF13E3">
        <w:rPr>
          <w:rFonts w:ascii="Arial" w:hAnsi="Arial" w:cs="Arial"/>
          <w:snapToGrid/>
          <w:szCs w:val="24"/>
          <w:lang w:val="ro-RO" w:eastAsia="en-US"/>
        </w:rPr>
        <w:t>:</w:t>
      </w:r>
    </w:p>
    <w:p w:rsidR="006507AA" w:rsidRDefault="006507AA" w:rsidP="00225854">
      <w:pPr>
        <w:pStyle w:val="BodyText21"/>
        <w:widowControl/>
        <w:rPr>
          <w:rFonts w:ascii="Arial" w:hAnsi="Arial" w:cs="Arial"/>
          <w:snapToGrid/>
          <w:szCs w:val="24"/>
          <w:lang w:val="ro-RO" w:eastAsia="en-US"/>
        </w:rPr>
      </w:pPr>
    </w:p>
    <w:tbl>
      <w:tblPr>
        <w:tblStyle w:val="TableGrid"/>
        <w:tblW w:w="0" w:type="auto"/>
        <w:jc w:val="center"/>
        <w:tblLook w:val="01E0"/>
      </w:tblPr>
      <w:tblGrid>
        <w:gridCol w:w="1107"/>
        <w:gridCol w:w="1380"/>
        <w:gridCol w:w="895"/>
        <w:gridCol w:w="1106"/>
        <w:gridCol w:w="1380"/>
        <w:gridCol w:w="895"/>
        <w:gridCol w:w="1630"/>
        <w:gridCol w:w="1177"/>
      </w:tblGrid>
      <w:tr w:rsidR="00225854" w:rsidRPr="00502093">
        <w:trPr>
          <w:jc w:val="center"/>
        </w:trPr>
        <w:tc>
          <w:tcPr>
            <w:tcW w:w="0" w:type="auto"/>
            <w:gridSpan w:val="6"/>
          </w:tcPr>
          <w:p w:rsidR="00225854" w:rsidRPr="00502093" w:rsidRDefault="00225854" w:rsidP="00E16BFE">
            <w:pPr>
              <w:jc w:val="center"/>
              <w:rPr>
                <w:rFonts w:ascii="Arial" w:hAnsi="Arial"/>
                <w:sz w:val="22"/>
                <w:szCs w:val="22"/>
              </w:rPr>
            </w:pPr>
            <w:r w:rsidRPr="00502093">
              <w:rPr>
                <w:rFonts w:ascii="Arial" w:hAnsi="Arial"/>
                <w:sz w:val="22"/>
                <w:szCs w:val="22"/>
              </w:rPr>
              <w:t>Total probe 2010</w:t>
            </w:r>
          </w:p>
        </w:tc>
        <w:tc>
          <w:tcPr>
            <w:tcW w:w="0" w:type="auto"/>
            <w:gridSpan w:val="2"/>
          </w:tcPr>
          <w:p w:rsidR="00225854" w:rsidRPr="00502093" w:rsidRDefault="00225854" w:rsidP="00E16BFE">
            <w:pPr>
              <w:jc w:val="center"/>
              <w:rPr>
                <w:rFonts w:ascii="Arial" w:hAnsi="Arial"/>
                <w:sz w:val="22"/>
                <w:szCs w:val="22"/>
              </w:rPr>
            </w:pPr>
            <w:r w:rsidRPr="00502093">
              <w:rPr>
                <w:rFonts w:ascii="Arial" w:hAnsi="Arial"/>
                <w:sz w:val="22"/>
                <w:szCs w:val="22"/>
              </w:rPr>
              <w:t>Total analize 2010</w:t>
            </w:r>
          </w:p>
        </w:tc>
      </w:tr>
      <w:tr w:rsidR="00225854" w:rsidRPr="00502093">
        <w:trPr>
          <w:jc w:val="center"/>
        </w:trPr>
        <w:tc>
          <w:tcPr>
            <w:tcW w:w="0" w:type="auto"/>
            <w:gridSpan w:val="3"/>
            <w:vAlign w:val="center"/>
          </w:tcPr>
          <w:p w:rsidR="00225854" w:rsidRPr="00502093" w:rsidRDefault="00225854" w:rsidP="006507AA">
            <w:pPr>
              <w:jc w:val="center"/>
              <w:rPr>
                <w:rFonts w:ascii="Arial" w:hAnsi="Arial"/>
                <w:sz w:val="22"/>
                <w:szCs w:val="22"/>
              </w:rPr>
            </w:pPr>
            <w:r w:rsidRPr="00502093">
              <w:rPr>
                <w:rFonts w:ascii="Arial" w:hAnsi="Arial"/>
                <w:sz w:val="22"/>
                <w:szCs w:val="22"/>
              </w:rPr>
              <w:t>Probe examen microbiologic</w:t>
            </w:r>
          </w:p>
        </w:tc>
        <w:tc>
          <w:tcPr>
            <w:tcW w:w="0" w:type="auto"/>
            <w:gridSpan w:val="3"/>
            <w:vAlign w:val="center"/>
          </w:tcPr>
          <w:p w:rsidR="00225854" w:rsidRPr="00502093" w:rsidRDefault="00225854" w:rsidP="006507AA">
            <w:pPr>
              <w:jc w:val="center"/>
              <w:rPr>
                <w:rFonts w:ascii="Arial" w:hAnsi="Arial"/>
                <w:sz w:val="22"/>
                <w:szCs w:val="22"/>
              </w:rPr>
            </w:pPr>
            <w:r w:rsidRPr="00502093">
              <w:rPr>
                <w:rFonts w:ascii="Arial" w:hAnsi="Arial"/>
                <w:sz w:val="22"/>
                <w:szCs w:val="22"/>
              </w:rPr>
              <w:t>Probe examen chimic</w:t>
            </w:r>
          </w:p>
        </w:tc>
        <w:tc>
          <w:tcPr>
            <w:tcW w:w="0" w:type="auto"/>
          </w:tcPr>
          <w:p w:rsidR="00225854" w:rsidRPr="00502093" w:rsidRDefault="00225854" w:rsidP="00000FE3">
            <w:pPr>
              <w:jc w:val="center"/>
              <w:rPr>
                <w:rFonts w:ascii="Arial" w:hAnsi="Arial"/>
                <w:sz w:val="22"/>
                <w:szCs w:val="22"/>
              </w:rPr>
            </w:pPr>
            <w:r w:rsidRPr="00502093">
              <w:rPr>
                <w:rFonts w:ascii="Arial" w:hAnsi="Arial"/>
                <w:sz w:val="22"/>
                <w:szCs w:val="22"/>
              </w:rPr>
              <w:t>Analize bacteriologice</w:t>
            </w:r>
          </w:p>
        </w:tc>
        <w:tc>
          <w:tcPr>
            <w:tcW w:w="0" w:type="auto"/>
          </w:tcPr>
          <w:p w:rsidR="00225854" w:rsidRPr="00502093" w:rsidRDefault="00225854" w:rsidP="00000FE3">
            <w:pPr>
              <w:jc w:val="center"/>
              <w:rPr>
                <w:rFonts w:ascii="Arial" w:hAnsi="Arial"/>
                <w:sz w:val="22"/>
                <w:szCs w:val="22"/>
              </w:rPr>
            </w:pPr>
            <w:r w:rsidRPr="00502093">
              <w:rPr>
                <w:rFonts w:ascii="Arial" w:hAnsi="Arial"/>
                <w:sz w:val="22"/>
                <w:szCs w:val="22"/>
              </w:rPr>
              <w:t>Analize chimice</w:t>
            </w:r>
          </w:p>
        </w:tc>
      </w:tr>
      <w:tr w:rsidR="00225854" w:rsidRPr="00502093">
        <w:trPr>
          <w:jc w:val="center"/>
        </w:trPr>
        <w:tc>
          <w:tcPr>
            <w:tcW w:w="0" w:type="auto"/>
          </w:tcPr>
          <w:p w:rsidR="00225854" w:rsidRPr="00502093" w:rsidRDefault="00225854" w:rsidP="00E16BFE">
            <w:pPr>
              <w:jc w:val="both"/>
              <w:rPr>
                <w:rFonts w:ascii="Arial" w:hAnsi="Arial"/>
                <w:sz w:val="22"/>
                <w:szCs w:val="22"/>
              </w:rPr>
            </w:pPr>
            <w:r w:rsidRPr="00502093">
              <w:rPr>
                <w:rFonts w:ascii="Arial" w:hAnsi="Arial"/>
                <w:sz w:val="22"/>
                <w:szCs w:val="22"/>
              </w:rPr>
              <w:t>Probe recoltate</w:t>
            </w:r>
          </w:p>
        </w:tc>
        <w:tc>
          <w:tcPr>
            <w:tcW w:w="0" w:type="auto"/>
          </w:tcPr>
          <w:p w:rsidR="00225854" w:rsidRPr="00502093" w:rsidRDefault="00225854" w:rsidP="00000FE3">
            <w:pPr>
              <w:jc w:val="center"/>
              <w:rPr>
                <w:rFonts w:ascii="Arial" w:hAnsi="Arial"/>
                <w:sz w:val="22"/>
                <w:szCs w:val="22"/>
              </w:rPr>
            </w:pPr>
            <w:r w:rsidRPr="00502093">
              <w:rPr>
                <w:rFonts w:ascii="Arial" w:hAnsi="Arial"/>
                <w:sz w:val="22"/>
                <w:szCs w:val="22"/>
              </w:rPr>
              <w:t>Necores-punz</w:t>
            </w:r>
            <w:r w:rsidRPr="00502093">
              <w:rPr>
                <w:rFonts w:ascii="Arial" w:hAnsi="Arial" w:cs="Arial"/>
                <w:sz w:val="22"/>
                <w:szCs w:val="22"/>
              </w:rPr>
              <w:t>ă</w:t>
            </w:r>
            <w:r w:rsidRPr="00502093">
              <w:rPr>
                <w:rFonts w:ascii="Arial" w:hAnsi="Arial"/>
                <w:sz w:val="22"/>
                <w:szCs w:val="22"/>
              </w:rPr>
              <w:t>toare</w:t>
            </w:r>
          </w:p>
        </w:tc>
        <w:tc>
          <w:tcPr>
            <w:tcW w:w="0" w:type="auto"/>
          </w:tcPr>
          <w:p w:rsidR="00225854" w:rsidRPr="00502093" w:rsidRDefault="00225854" w:rsidP="00000FE3">
            <w:pPr>
              <w:jc w:val="center"/>
              <w:rPr>
                <w:rFonts w:ascii="Arial" w:hAnsi="Arial"/>
                <w:sz w:val="22"/>
                <w:szCs w:val="22"/>
              </w:rPr>
            </w:pPr>
            <w:r w:rsidRPr="00502093">
              <w:rPr>
                <w:rFonts w:ascii="Arial" w:hAnsi="Arial"/>
                <w:sz w:val="22"/>
                <w:szCs w:val="22"/>
              </w:rPr>
              <w:t>% coresp</w:t>
            </w:r>
          </w:p>
        </w:tc>
        <w:tc>
          <w:tcPr>
            <w:tcW w:w="0" w:type="auto"/>
          </w:tcPr>
          <w:p w:rsidR="00225854" w:rsidRPr="00502093" w:rsidRDefault="00225854" w:rsidP="00000FE3">
            <w:pPr>
              <w:jc w:val="center"/>
              <w:rPr>
                <w:rFonts w:ascii="Arial" w:hAnsi="Arial"/>
                <w:sz w:val="22"/>
                <w:szCs w:val="22"/>
              </w:rPr>
            </w:pPr>
            <w:r w:rsidRPr="00502093">
              <w:rPr>
                <w:rFonts w:ascii="Arial" w:hAnsi="Arial"/>
                <w:sz w:val="22"/>
                <w:szCs w:val="22"/>
              </w:rPr>
              <w:t>Probe recoltate</w:t>
            </w:r>
          </w:p>
        </w:tc>
        <w:tc>
          <w:tcPr>
            <w:tcW w:w="0" w:type="auto"/>
          </w:tcPr>
          <w:p w:rsidR="00225854" w:rsidRPr="00502093" w:rsidRDefault="00225854" w:rsidP="00000FE3">
            <w:pPr>
              <w:jc w:val="center"/>
              <w:rPr>
                <w:rFonts w:ascii="Arial" w:hAnsi="Arial"/>
                <w:sz w:val="22"/>
                <w:szCs w:val="22"/>
              </w:rPr>
            </w:pPr>
            <w:r w:rsidRPr="00502093">
              <w:rPr>
                <w:rFonts w:ascii="Arial" w:hAnsi="Arial"/>
                <w:sz w:val="22"/>
                <w:szCs w:val="22"/>
              </w:rPr>
              <w:t>Necores-punz</w:t>
            </w:r>
            <w:r w:rsidRPr="00502093">
              <w:rPr>
                <w:rFonts w:ascii="Arial" w:hAnsi="Arial" w:cs="Arial"/>
                <w:sz w:val="22"/>
                <w:szCs w:val="22"/>
              </w:rPr>
              <w:t>ă</w:t>
            </w:r>
            <w:r w:rsidRPr="00502093">
              <w:rPr>
                <w:rFonts w:ascii="Arial" w:hAnsi="Arial"/>
                <w:sz w:val="22"/>
                <w:szCs w:val="22"/>
              </w:rPr>
              <w:t>toare</w:t>
            </w:r>
          </w:p>
        </w:tc>
        <w:tc>
          <w:tcPr>
            <w:tcW w:w="0" w:type="auto"/>
          </w:tcPr>
          <w:p w:rsidR="00225854" w:rsidRPr="00502093" w:rsidRDefault="00225854" w:rsidP="00000FE3">
            <w:pPr>
              <w:jc w:val="center"/>
              <w:rPr>
                <w:rFonts w:ascii="Arial" w:hAnsi="Arial"/>
                <w:sz w:val="22"/>
                <w:szCs w:val="22"/>
              </w:rPr>
            </w:pPr>
            <w:r w:rsidRPr="00502093">
              <w:rPr>
                <w:rFonts w:ascii="Arial" w:hAnsi="Arial"/>
                <w:sz w:val="22"/>
                <w:szCs w:val="22"/>
              </w:rPr>
              <w:t>% coresp</w:t>
            </w:r>
          </w:p>
        </w:tc>
        <w:tc>
          <w:tcPr>
            <w:tcW w:w="0" w:type="auto"/>
          </w:tcPr>
          <w:p w:rsidR="00225854" w:rsidRPr="00502093" w:rsidRDefault="00225854" w:rsidP="00000FE3">
            <w:pPr>
              <w:jc w:val="center"/>
              <w:rPr>
                <w:rFonts w:ascii="Arial" w:hAnsi="Arial"/>
                <w:sz w:val="22"/>
                <w:szCs w:val="22"/>
              </w:rPr>
            </w:pPr>
            <w:r w:rsidRPr="00502093">
              <w:rPr>
                <w:rFonts w:ascii="Arial" w:hAnsi="Arial"/>
                <w:sz w:val="22"/>
                <w:szCs w:val="22"/>
              </w:rPr>
              <w:t>Analize efectuate</w:t>
            </w:r>
          </w:p>
        </w:tc>
        <w:tc>
          <w:tcPr>
            <w:tcW w:w="0" w:type="auto"/>
          </w:tcPr>
          <w:p w:rsidR="00225854" w:rsidRPr="00502093" w:rsidRDefault="00225854" w:rsidP="00000FE3">
            <w:pPr>
              <w:jc w:val="center"/>
              <w:rPr>
                <w:rFonts w:ascii="Arial" w:hAnsi="Arial"/>
                <w:sz w:val="22"/>
                <w:szCs w:val="22"/>
              </w:rPr>
            </w:pPr>
            <w:r w:rsidRPr="00502093">
              <w:rPr>
                <w:rFonts w:ascii="Arial" w:hAnsi="Arial"/>
                <w:sz w:val="22"/>
                <w:szCs w:val="22"/>
              </w:rPr>
              <w:t>Analize efectuate</w:t>
            </w:r>
          </w:p>
        </w:tc>
      </w:tr>
      <w:tr w:rsidR="00225854" w:rsidRPr="00502093">
        <w:trPr>
          <w:jc w:val="center"/>
        </w:trPr>
        <w:tc>
          <w:tcPr>
            <w:tcW w:w="0" w:type="auto"/>
          </w:tcPr>
          <w:p w:rsidR="00225854" w:rsidRPr="00502093" w:rsidRDefault="00225854" w:rsidP="00000FE3">
            <w:pPr>
              <w:jc w:val="center"/>
              <w:rPr>
                <w:rFonts w:ascii="Arial" w:hAnsi="Arial"/>
                <w:sz w:val="22"/>
                <w:szCs w:val="22"/>
              </w:rPr>
            </w:pPr>
            <w:r w:rsidRPr="00502093">
              <w:rPr>
                <w:rFonts w:ascii="Arial" w:hAnsi="Arial"/>
                <w:sz w:val="22"/>
                <w:szCs w:val="22"/>
              </w:rPr>
              <w:t>4134</w:t>
            </w:r>
          </w:p>
        </w:tc>
        <w:tc>
          <w:tcPr>
            <w:tcW w:w="0" w:type="auto"/>
          </w:tcPr>
          <w:p w:rsidR="00225854" w:rsidRPr="00502093" w:rsidRDefault="00225854" w:rsidP="00000FE3">
            <w:pPr>
              <w:jc w:val="center"/>
              <w:rPr>
                <w:rFonts w:ascii="Arial" w:hAnsi="Arial"/>
                <w:sz w:val="22"/>
                <w:szCs w:val="22"/>
              </w:rPr>
            </w:pPr>
            <w:r w:rsidRPr="00502093">
              <w:rPr>
                <w:rFonts w:ascii="Arial" w:hAnsi="Arial"/>
                <w:sz w:val="22"/>
                <w:szCs w:val="22"/>
              </w:rPr>
              <w:t>40</w:t>
            </w:r>
          </w:p>
        </w:tc>
        <w:tc>
          <w:tcPr>
            <w:tcW w:w="0" w:type="auto"/>
          </w:tcPr>
          <w:p w:rsidR="00225854" w:rsidRPr="00502093" w:rsidRDefault="00225854" w:rsidP="00000FE3">
            <w:pPr>
              <w:jc w:val="center"/>
              <w:rPr>
                <w:rFonts w:ascii="Arial" w:hAnsi="Arial"/>
                <w:sz w:val="22"/>
                <w:szCs w:val="22"/>
              </w:rPr>
            </w:pPr>
            <w:r w:rsidRPr="00502093">
              <w:rPr>
                <w:rFonts w:ascii="Arial" w:hAnsi="Arial"/>
                <w:sz w:val="22"/>
                <w:szCs w:val="22"/>
              </w:rPr>
              <w:t>99,43</w:t>
            </w:r>
          </w:p>
        </w:tc>
        <w:tc>
          <w:tcPr>
            <w:tcW w:w="0" w:type="auto"/>
          </w:tcPr>
          <w:p w:rsidR="00225854" w:rsidRPr="00502093" w:rsidRDefault="00225854" w:rsidP="00000FE3">
            <w:pPr>
              <w:jc w:val="center"/>
              <w:rPr>
                <w:rFonts w:ascii="Arial" w:hAnsi="Arial"/>
                <w:sz w:val="22"/>
                <w:szCs w:val="22"/>
              </w:rPr>
            </w:pPr>
            <w:r w:rsidRPr="00502093">
              <w:rPr>
                <w:rFonts w:ascii="Arial" w:hAnsi="Arial"/>
                <w:sz w:val="22"/>
                <w:szCs w:val="22"/>
              </w:rPr>
              <w:t>4055</w:t>
            </w:r>
          </w:p>
        </w:tc>
        <w:tc>
          <w:tcPr>
            <w:tcW w:w="0" w:type="auto"/>
          </w:tcPr>
          <w:p w:rsidR="00225854" w:rsidRPr="00502093" w:rsidRDefault="00225854" w:rsidP="00000FE3">
            <w:pPr>
              <w:jc w:val="center"/>
              <w:rPr>
                <w:rFonts w:ascii="Arial" w:hAnsi="Arial"/>
                <w:sz w:val="22"/>
                <w:szCs w:val="22"/>
              </w:rPr>
            </w:pPr>
            <w:r w:rsidRPr="00502093">
              <w:rPr>
                <w:rFonts w:ascii="Arial" w:hAnsi="Arial"/>
                <w:sz w:val="22"/>
                <w:szCs w:val="22"/>
              </w:rPr>
              <w:t>7</w:t>
            </w:r>
          </w:p>
        </w:tc>
        <w:tc>
          <w:tcPr>
            <w:tcW w:w="0" w:type="auto"/>
          </w:tcPr>
          <w:p w:rsidR="00225854" w:rsidRPr="00502093" w:rsidRDefault="00225854" w:rsidP="00000FE3">
            <w:pPr>
              <w:jc w:val="center"/>
              <w:rPr>
                <w:rFonts w:ascii="Arial" w:hAnsi="Arial"/>
                <w:sz w:val="22"/>
                <w:szCs w:val="22"/>
              </w:rPr>
            </w:pPr>
            <w:r w:rsidRPr="00502093">
              <w:rPr>
                <w:rFonts w:ascii="Arial" w:hAnsi="Arial"/>
                <w:sz w:val="22"/>
                <w:szCs w:val="22"/>
              </w:rPr>
              <w:t>99,83</w:t>
            </w:r>
          </w:p>
        </w:tc>
        <w:tc>
          <w:tcPr>
            <w:tcW w:w="0" w:type="auto"/>
          </w:tcPr>
          <w:p w:rsidR="00225854" w:rsidRPr="00502093" w:rsidRDefault="00225854" w:rsidP="00000FE3">
            <w:pPr>
              <w:jc w:val="center"/>
              <w:rPr>
                <w:rFonts w:ascii="Arial" w:hAnsi="Arial"/>
                <w:sz w:val="22"/>
                <w:szCs w:val="22"/>
              </w:rPr>
            </w:pPr>
            <w:r w:rsidRPr="00502093">
              <w:rPr>
                <w:rFonts w:ascii="Arial" w:hAnsi="Arial"/>
                <w:sz w:val="22"/>
                <w:szCs w:val="22"/>
              </w:rPr>
              <w:t>9875</w:t>
            </w:r>
          </w:p>
        </w:tc>
        <w:tc>
          <w:tcPr>
            <w:tcW w:w="0" w:type="auto"/>
          </w:tcPr>
          <w:p w:rsidR="00225854" w:rsidRPr="00502093" w:rsidRDefault="00225854" w:rsidP="00000FE3">
            <w:pPr>
              <w:jc w:val="center"/>
              <w:rPr>
                <w:rFonts w:ascii="Arial" w:hAnsi="Arial"/>
                <w:sz w:val="22"/>
                <w:szCs w:val="22"/>
              </w:rPr>
            </w:pPr>
            <w:r w:rsidRPr="00502093">
              <w:rPr>
                <w:rFonts w:ascii="Arial" w:hAnsi="Arial"/>
                <w:sz w:val="22"/>
                <w:szCs w:val="22"/>
              </w:rPr>
              <w:t>13339</w:t>
            </w:r>
          </w:p>
        </w:tc>
      </w:tr>
    </w:tbl>
    <w:p w:rsidR="00225854" w:rsidRPr="00EF13E3" w:rsidRDefault="00225854" w:rsidP="00225854">
      <w:pPr>
        <w:jc w:val="both"/>
        <w:rPr>
          <w:rFonts w:ascii="Arial" w:hAnsi="Arial"/>
        </w:rPr>
      </w:pPr>
    </w:p>
    <w:p w:rsidR="00225854" w:rsidRPr="00EF13E3" w:rsidRDefault="00225854" w:rsidP="00225854">
      <w:pPr>
        <w:jc w:val="center"/>
        <w:rPr>
          <w:rFonts w:ascii="Arial" w:hAnsi="Arial" w:cs="Arial"/>
        </w:rPr>
      </w:pPr>
      <w:r>
        <w:rPr>
          <w:rFonts w:ascii="Arial" w:hAnsi="Arial" w:cs="Arial"/>
        </w:rPr>
        <w:t>Tabel</w:t>
      </w:r>
      <w:r w:rsidR="00A00130">
        <w:rPr>
          <w:rFonts w:ascii="Arial" w:hAnsi="Arial" w:cs="Arial"/>
        </w:rPr>
        <w:t>ul</w:t>
      </w:r>
      <w:r>
        <w:rPr>
          <w:rFonts w:ascii="Arial" w:hAnsi="Arial" w:cs="Arial"/>
        </w:rPr>
        <w:t xml:space="preserve"> nr. 8</w:t>
      </w:r>
      <w:r w:rsidRPr="00EF13E3">
        <w:rPr>
          <w:rFonts w:ascii="Arial" w:hAnsi="Arial" w:cs="Arial"/>
        </w:rPr>
        <w:t>.2.1. Analize efectuate la probele de apă recoltate din reţeaua de       distribuţie în judeţul Hunedoara, în anul 2010</w:t>
      </w:r>
    </w:p>
    <w:p w:rsidR="00225854" w:rsidRDefault="00225854" w:rsidP="00225854">
      <w:pPr>
        <w:jc w:val="center"/>
        <w:rPr>
          <w:rFonts w:ascii="Arial" w:hAnsi="Arial"/>
        </w:rPr>
      </w:pPr>
    </w:p>
    <w:p w:rsidR="006507AA" w:rsidRPr="006507AA" w:rsidRDefault="006507AA" w:rsidP="006507AA">
      <w:pPr>
        <w:rPr>
          <w:rFonts w:ascii="Arial" w:hAnsi="Arial" w:cs="Arial"/>
          <w:b/>
        </w:rPr>
      </w:pPr>
      <w:r w:rsidRPr="006507AA">
        <w:rPr>
          <w:rFonts w:ascii="Arial" w:hAnsi="Arial" w:cs="Arial"/>
          <w:b/>
        </w:rPr>
        <w:t>8.3. Efectele gestionării deşeurilor asupra stării de sănătate a populaţiei</w:t>
      </w:r>
    </w:p>
    <w:p w:rsidR="006507AA" w:rsidRDefault="006507AA" w:rsidP="006507AA"/>
    <w:p w:rsidR="006507AA" w:rsidRDefault="006507AA" w:rsidP="006507AA">
      <w:pPr>
        <w:ind w:firstLine="708"/>
        <w:jc w:val="both"/>
        <w:rPr>
          <w:rFonts w:ascii="Arial" w:hAnsi="Arial" w:cs="Arial"/>
        </w:rPr>
      </w:pPr>
      <w:r>
        <w:rPr>
          <w:rFonts w:ascii="Arial" w:hAnsi="Arial" w:cs="Arial"/>
        </w:rPr>
        <w:t>Având în vedere cele descrise în Capitolul 6. Mangementul deşeurilor</w:t>
      </w:r>
      <w:r w:rsidRPr="006B2156">
        <w:rPr>
          <w:rFonts w:ascii="Arial" w:hAnsi="Arial" w:cs="Arial"/>
        </w:rPr>
        <w:t xml:space="preserve">, se constată că </w:t>
      </w:r>
      <w:r>
        <w:rPr>
          <w:rFonts w:ascii="Arial" w:hAnsi="Arial" w:cs="Arial"/>
        </w:rPr>
        <w:t xml:space="preserve">până </w:t>
      </w:r>
      <w:r w:rsidRPr="006B2156">
        <w:rPr>
          <w:rFonts w:ascii="Arial" w:hAnsi="Arial" w:cs="Arial"/>
        </w:rPr>
        <w:t>în</w:t>
      </w:r>
      <w:r>
        <w:rPr>
          <w:rFonts w:ascii="Arial" w:hAnsi="Arial" w:cs="Arial"/>
        </w:rPr>
        <w:t xml:space="preserve"> prezent nu este construită o infrastructură modernă pentru gestionarea deşeurilor municipale.</w:t>
      </w:r>
      <w:r w:rsidRPr="006B2156">
        <w:rPr>
          <w:rFonts w:ascii="Arial" w:hAnsi="Arial" w:cs="Arial"/>
        </w:rPr>
        <w:t xml:space="preserve"> </w:t>
      </w:r>
    </w:p>
    <w:p w:rsidR="006507AA" w:rsidRPr="006B2156" w:rsidRDefault="006507AA" w:rsidP="006507AA">
      <w:pPr>
        <w:ind w:firstLine="708"/>
        <w:jc w:val="both"/>
        <w:rPr>
          <w:rFonts w:ascii="Arial" w:hAnsi="Arial" w:cs="Arial"/>
        </w:rPr>
      </w:pPr>
      <w:r>
        <w:rPr>
          <w:rFonts w:ascii="Arial" w:hAnsi="Arial" w:cs="Arial"/>
        </w:rPr>
        <w:t xml:space="preserve">Din acest motiv, nu sunt respectate priorităţile de gestionare a deşeurilor:  </w:t>
      </w:r>
      <w:r w:rsidRPr="00492C04">
        <w:rPr>
          <w:rFonts w:ascii="Arial" w:hAnsi="Arial" w:cs="Arial"/>
        </w:rPr>
        <w:t>prevenirea apariţiei/minimizare generare deşeuri, reutili</w:t>
      </w:r>
      <w:r>
        <w:rPr>
          <w:rFonts w:ascii="Arial" w:hAnsi="Arial" w:cs="Arial"/>
        </w:rPr>
        <w:t>zare/reciclare, valor</w:t>
      </w:r>
      <w:r w:rsidRPr="00492C04">
        <w:rPr>
          <w:rFonts w:ascii="Arial" w:hAnsi="Arial" w:cs="Arial"/>
        </w:rPr>
        <w:t>ifcare materială sau energetică, tratare/depozitare.</w:t>
      </w:r>
    </w:p>
    <w:p w:rsidR="006507AA" w:rsidRPr="006B2156" w:rsidRDefault="006507AA" w:rsidP="006507AA">
      <w:pPr>
        <w:ind w:firstLine="708"/>
        <w:jc w:val="both"/>
        <w:rPr>
          <w:rFonts w:ascii="Arial" w:hAnsi="Arial" w:cs="Arial"/>
        </w:rPr>
      </w:pPr>
      <w:r w:rsidRPr="006B2156">
        <w:rPr>
          <w:rFonts w:ascii="Arial" w:hAnsi="Arial" w:cs="Arial"/>
        </w:rPr>
        <w:t>Ca urmare, deşeurile poluează în continuare, afectând factorii de mediu şi sănătatea umană.</w:t>
      </w:r>
      <w:r>
        <w:rPr>
          <w:rFonts w:ascii="Arial" w:hAnsi="Arial" w:cs="Arial"/>
        </w:rPr>
        <w:t xml:space="preserve"> </w:t>
      </w:r>
      <w:r w:rsidRPr="006B2156">
        <w:rPr>
          <w:rFonts w:ascii="Arial" w:hAnsi="Arial" w:cs="Arial"/>
        </w:rPr>
        <w:t xml:space="preserve">Toate depozitele de deşeuri municipale sunt </w:t>
      </w:r>
      <w:r>
        <w:rPr>
          <w:rFonts w:ascii="Arial" w:hAnsi="Arial" w:cs="Arial"/>
        </w:rPr>
        <w:t>neconforme</w:t>
      </w:r>
      <w:r w:rsidRPr="006B2156">
        <w:rPr>
          <w:rFonts w:ascii="Arial" w:hAnsi="Arial" w:cs="Arial"/>
        </w:rPr>
        <w:t xml:space="preserve">, construite fără impermebilizarea bazei, protecţia solului fiind dată </w:t>
      </w:r>
      <w:r>
        <w:rPr>
          <w:rFonts w:ascii="Arial" w:hAnsi="Arial" w:cs="Arial"/>
        </w:rPr>
        <w:t xml:space="preserve">doar </w:t>
      </w:r>
      <w:r w:rsidRPr="006B2156">
        <w:rPr>
          <w:rFonts w:ascii="Arial" w:hAnsi="Arial" w:cs="Arial"/>
        </w:rPr>
        <w:t>de bariera geologică.</w:t>
      </w:r>
    </w:p>
    <w:p w:rsidR="006507AA" w:rsidRDefault="006507AA" w:rsidP="006507AA">
      <w:pPr>
        <w:ind w:firstLine="708"/>
        <w:jc w:val="both"/>
        <w:rPr>
          <w:rFonts w:ascii="Arial" w:hAnsi="Arial" w:cs="Arial"/>
        </w:rPr>
      </w:pPr>
      <w:r>
        <w:rPr>
          <w:rFonts w:ascii="Arial" w:hAnsi="Arial" w:cs="Arial"/>
        </w:rPr>
        <w:t>Poluarea produsă de deşeurile depozitate rezultă din b</w:t>
      </w:r>
      <w:r w:rsidRPr="006B2156">
        <w:rPr>
          <w:rFonts w:ascii="Arial" w:hAnsi="Arial" w:cs="Arial"/>
        </w:rPr>
        <w:t>ilanţurile de mediu şi evaluarile de risc</w:t>
      </w:r>
      <w:r>
        <w:rPr>
          <w:rFonts w:ascii="Arial" w:hAnsi="Arial" w:cs="Arial"/>
        </w:rPr>
        <w:t>:</w:t>
      </w:r>
    </w:p>
    <w:p w:rsidR="006507AA" w:rsidRPr="006B2156" w:rsidRDefault="006507AA" w:rsidP="006507AA">
      <w:pPr>
        <w:ind w:firstLine="708"/>
        <w:jc w:val="both"/>
        <w:rPr>
          <w:rFonts w:ascii="Arial" w:hAnsi="Arial" w:cs="Arial"/>
        </w:rPr>
      </w:pPr>
      <w:r w:rsidRPr="006B2156">
        <w:rPr>
          <w:rFonts w:ascii="Arial" w:hAnsi="Arial" w:cs="Arial"/>
        </w:rPr>
        <w:t xml:space="preserve">- poluarea aerului este generată de praful antrenat de </w:t>
      </w:r>
      <w:r>
        <w:rPr>
          <w:rFonts w:ascii="Arial" w:hAnsi="Arial" w:cs="Arial"/>
        </w:rPr>
        <w:t>vânt şi de mirosurile neplăcute</w:t>
      </w:r>
      <w:r w:rsidRPr="006B2156">
        <w:rPr>
          <w:rFonts w:ascii="Arial" w:hAnsi="Arial" w:cs="Arial"/>
        </w:rPr>
        <w:t xml:space="preserve"> rezultate în urma descompunerii deşeurilor, de degajarea gazului de depozit rezultat în urma descompunerii deşeurilor biodegradabile a cărui compoziţie este alcatuită din bioxid de carbon şi metan</w:t>
      </w:r>
      <w:r>
        <w:rPr>
          <w:rFonts w:ascii="Arial" w:hAnsi="Arial" w:cs="Arial"/>
        </w:rPr>
        <w:t xml:space="preserve"> </w:t>
      </w:r>
      <w:r w:rsidRPr="006B2156">
        <w:rPr>
          <w:rFonts w:ascii="Arial" w:hAnsi="Arial" w:cs="Arial"/>
        </w:rPr>
        <w:t>(45-60% CH</w:t>
      </w:r>
      <w:r w:rsidRPr="006B2156">
        <w:rPr>
          <w:rFonts w:ascii="Arial" w:hAnsi="Arial" w:cs="Arial"/>
          <w:vertAlign w:val="subscript"/>
        </w:rPr>
        <w:t xml:space="preserve">4 </w:t>
      </w:r>
      <w:r w:rsidRPr="006B2156">
        <w:rPr>
          <w:rFonts w:ascii="Arial" w:hAnsi="Arial" w:cs="Arial"/>
        </w:rPr>
        <w:t>si 40-50% CO</w:t>
      </w:r>
      <w:r w:rsidRPr="006B2156">
        <w:rPr>
          <w:rFonts w:ascii="Arial" w:hAnsi="Arial" w:cs="Arial"/>
          <w:vertAlign w:val="subscript"/>
        </w:rPr>
        <w:t>2</w:t>
      </w:r>
      <w:r w:rsidRPr="006B2156">
        <w:rPr>
          <w:rFonts w:ascii="Arial" w:hAnsi="Arial" w:cs="Arial"/>
        </w:rPr>
        <w:t>), gaze care au capacitatea de a modifica propriet</w:t>
      </w:r>
      <w:r>
        <w:rPr>
          <w:rFonts w:ascii="Arial" w:hAnsi="Arial" w:cs="Arial"/>
        </w:rPr>
        <w:t>ă</w:t>
      </w:r>
      <w:r w:rsidRPr="006B2156">
        <w:rPr>
          <w:rFonts w:ascii="Arial" w:hAnsi="Arial" w:cs="Arial"/>
        </w:rPr>
        <w:t>ţile stratului de ozon. De multe ori</w:t>
      </w:r>
      <w:r>
        <w:rPr>
          <w:rFonts w:ascii="Arial" w:hAnsi="Arial" w:cs="Arial"/>
        </w:rPr>
        <w:t>,</w:t>
      </w:r>
      <w:r w:rsidRPr="006B2156">
        <w:rPr>
          <w:rFonts w:ascii="Arial" w:hAnsi="Arial" w:cs="Arial"/>
        </w:rPr>
        <w:t xml:space="preserve"> pe depozitele de deşeuri municipale izbucnesc incendii generatoare de fum, miros şi CO</w:t>
      </w:r>
      <w:r w:rsidRPr="006B2156">
        <w:rPr>
          <w:rFonts w:ascii="Arial" w:hAnsi="Arial" w:cs="Arial"/>
          <w:vertAlign w:val="subscript"/>
        </w:rPr>
        <w:t>2</w:t>
      </w:r>
      <w:r w:rsidRPr="006B2156">
        <w:rPr>
          <w:rFonts w:ascii="Arial" w:hAnsi="Arial" w:cs="Arial"/>
        </w:rPr>
        <w:t>.</w:t>
      </w:r>
    </w:p>
    <w:p w:rsidR="006507AA" w:rsidRPr="006B2156" w:rsidRDefault="006507AA" w:rsidP="006507AA">
      <w:pPr>
        <w:ind w:firstLine="708"/>
        <w:jc w:val="both"/>
        <w:rPr>
          <w:rFonts w:ascii="Arial" w:hAnsi="Arial" w:cs="Arial"/>
          <w:iCs/>
        </w:rPr>
      </w:pPr>
      <w:r w:rsidRPr="006B2156">
        <w:rPr>
          <w:rFonts w:ascii="Arial" w:hAnsi="Arial" w:cs="Arial"/>
        </w:rPr>
        <w:t>- poluarea apelor subterane şi de suprafaţ</w:t>
      </w:r>
      <w:r>
        <w:rPr>
          <w:rFonts w:ascii="Arial" w:hAnsi="Arial" w:cs="Arial"/>
        </w:rPr>
        <w:t>ă</w:t>
      </w:r>
      <w:r w:rsidRPr="006B2156">
        <w:rPr>
          <w:rFonts w:ascii="Arial" w:hAnsi="Arial" w:cs="Arial"/>
        </w:rPr>
        <w:t xml:space="preserve"> este dată de </w:t>
      </w:r>
      <w:r w:rsidRPr="006B2156">
        <w:rPr>
          <w:rFonts w:ascii="Arial" w:hAnsi="Arial" w:cs="Arial"/>
          <w:iCs/>
        </w:rPr>
        <w:t xml:space="preserve">substanţele nocive </w:t>
      </w:r>
      <w:r>
        <w:rPr>
          <w:rFonts w:ascii="Arial" w:hAnsi="Arial" w:cs="Arial"/>
          <w:iCs/>
        </w:rPr>
        <w:t>antrenate de levigatul care stră</w:t>
      </w:r>
      <w:r w:rsidRPr="006B2156">
        <w:rPr>
          <w:rFonts w:ascii="Arial" w:hAnsi="Arial" w:cs="Arial"/>
          <w:iCs/>
        </w:rPr>
        <w:t xml:space="preserve">bate stratul de deşeuri şi ajunge în apele subterane, de apele meteorice </w:t>
      </w:r>
      <w:r>
        <w:rPr>
          <w:rFonts w:ascii="Arial" w:hAnsi="Arial" w:cs="Arial"/>
        </w:rPr>
        <w:t>care spală suprafaţa</w:t>
      </w:r>
      <w:r w:rsidRPr="006B2156">
        <w:rPr>
          <w:rFonts w:ascii="Arial" w:hAnsi="Arial" w:cs="Arial"/>
        </w:rPr>
        <w:t xml:space="preserve"> depozitelor şi antrenează suspensiile pe care le transportă în apele de  suprafaţă. În urma acestor fenomene apele sunt infestate cu subsţante organice,  azotiţi, nitriţi, metale grele, etc</w:t>
      </w:r>
      <w:r>
        <w:rPr>
          <w:rFonts w:ascii="Arial" w:hAnsi="Arial" w:cs="Arial"/>
        </w:rPr>
        <w:t>;</w:t>
      </w:r>
      <w:r w:rsidRPr="006B2156">
        <w:rPr>
          <w:rFonts w:ascii="Arial" w:hAnsi="Arial" w:cs="Arial"/>
        </w:rPr>
        <w:t>.</w:t>
      </w:r>
    </w:p>
    <w:p w:rsidR="006507AA" w:rsidRPr="006B2156" w:rsidRDefault="006507AA" w:rsidP="006507AA">
      <w:pPr>
        <w:ind w:firstLine="708"/>
        <w:jc w:val="both"/>
        <w:rPr>
          <w:rFonts w:ascii="Arial" w:hAnsi="Arial" w:cs="Arial"/>
        </w:rPr>
      </w:pPr>
      <w:r w:rsidRPr="006B2156">
        <w:rPr>
          <w:rFonts w:ascii="Arial" w:hAnsi="Arial" w:cs="Arial"/>
        </w:rPr>
        <w:t>- poluarea solului este produsă tot de levigat, care antrenează substanţele nocive din straturile de deşeuri</w:t>
      </w:r>
      <w:r>
        <w:rPr>
          <w:rFonts w:ascii="Arial" w:hAnsi="Arial" w:cs="Arial"/>
        </w:rPr>
        <w:t>,</w:t>
      </w:r>
      <w:r w:rsidRPr="006B2156">
        <w:rPr>
          <w:rFonts w:ascii="Arial" w:hAnsi="Arial" w:cs="Arial"/>
        </w:rPr>
        <w:t xml:space="preserve"> transportandu-le în sol. În aceste condiţii</w:t>
      </w:r>
      <w:r>
        <w:rPr>
          <w:rFonts w:ascii="Arial" w:hAnsi="Arial" w:cs="Arial"/>
        </w:rPr>
        <w:t>,</w:t>
      </w:r>
      <w:r w:rsidRPr="006B2156">
        <w:rPr>
          <w:rFonts w:ascii="Arial" w:hAnsi="Arial" w:cs="Arial"/>
        </w:rPr>
        <w:t xml:space="preserve"> calitatea solurilor </w:t>
      </w:r>
      <w:r>
        <w:rPr>
          <w:rFonts w:ascii="Arial" w:hAnsi="Arial" w:cs="Arial"/>
        </w:rPr>
        <w:t>este afectată</w:t>
      </w:r>
      <w:r w:rsidRPr="006B2156">
        <w:rPr>
          <w:rFonts w:ascii="Arial" w:hAnsi="Arial" w:cs="Arial"/>
        </w:rPr>
        <w:t xml:space="preserve">, </w:t>
      </w:r>
      <w:r>
        <w:rPr>
          <w:rFonts w:ascii="Arial" w:hAnsi="Arial" w:cs="Arial"/>
        </w:rPr>
        <w:t>mergând până la</w:t>
      </w:r>
      <w:r w:rsidRPr="006B2156">
        <w:rPr>
          <w:rFonts w:ascii="Arial" w:hAnsi="Arial" w:cs="Arial"/>
        </w:rPr>
        <w:t xml:space="preserve"> scoaterea din folosinţă a terenului;</w:t>
      </w:r>
    </w:p>
    <w:p w:rsidR="006507AA" w:rsidRPr="006B2156" w:rsidRDefault="006507AA" w:rsidP="006507AA">
      <w:pPr>
        <w:ind w:firstLine="708"/>
        <w:jc w:val="both"/>
        <w:rPr>
          <w:rFonts w:ascii="Arial" w:hAnsi="Arial" w:cs="Arial"/>
        </w:rPr>
      </w:pPr>
      <w:r w:rsidRPr="006B2156">
        <w:rPr>
          <w:rFonts w:ascii="Arial" w:hAnsi="Arial" w:cs="Arial"/>
        </w:rPr>
        <w:t>- poluarea vizuală şi peisagistică este generată de deşeurile uşoare care</w:t>
      </w:r>
      <w:r w:rsidR="00B92711">
        <w:rPr>
          <w:rFonts w:ascii="Arial" w:hAnsi="Arial" w:cs="Arial"/>
        </w:rPr>
        <w:t>,</w:t>
      </w:r>
      <w:r w:rsidRPr="006B2156">
        <w:rPr>
          <w:rFonts w:ascii="Arial" w:hAnsi="Arial" w:cs="Arial"/>
        </w:rPr>
        <w:t xml:space="preserve"> antrenate de vânt</w:t>
      </w:r>
      <w:r w:rsidR="00B92711">
        <w:rPr>
          <w:rFonts w:ascii="Arial" w:hAnsi="Arial" w:cs="Arial"/>
        </w:rPr>
        <w:t>,</w:t>
      </w:r>
      <w:r w:rsidRPr="006B2156">
        <w:rPr>
          <w:rFonts w:ascii="Arial" w:hAnsi="Arial" w:cs="Arial"/>
        </w:rPr>
        <w:t xml:space="preserve"> se regăsesc pe suprafeţe mari în jurul depozitului, afectând peisajul şi</w:t>
      </w:r>
      <w:r w:rsidR="00B92711">
        <w:rPr>
          <w:rFonts w:ascii="Arial" w:hAnsi="Arial" w:cs="Arial"/>
        </w:rPr>
        <w:t xml:space="preserve"> făcând  aceste  zone insalubre.</w:t>
      </w:r>
    </w:p>
    <w:p w:rsidR="006507AA" w:rsidRDefault="006507AA" w:rsidP="006507AA">
      <w:pPr>
        <w:jc w:val="both"/>
        <w:rPr>
          <w:rFonts w:ascii="Arial" w:hAnsi="Arial" w:cs="Arial"/>
        </w:rPr>
      </w:pPr>
      <w:r w:rsidRPr="006B2156">
        <w:rPr>
          <w:rFonts w:ascii="Arial" w:hAnsi="Arial" w:cs="Arial"/>
        </w:rPr>
        <w:t xml:space="preserve"> </w:t>
      </w:r>
      <w:r w:rsidRPr="006B2156">
        <w:rPr>
          <w:rFonts w:ascii="Arial" w:hAnsi="Arial" w:cs="Arial"/>
        </w:rPr>
        <w:tab/>
        <w:t>Depozitele municipale şi zonele înconjur</w:t>
      </w:r>
      <w:r w:rsidR="00B92711">
        <w:rPr>
          <w:rFonts w:ascii="Arial" w:hAnsi="Arial" w:cs="Arial"/>
        </w:rPr>
        <w:t>ă</w:t>
      </w:r>
      <w:r w:rsidRPr="006B2156">
        <w:rPr>
          <w:rFonts w:ascii="Arial" w:hAnsi="Arial" w:cs="Arial"/>
        </w:rPr>
        <w:t xml:space="preserve">toare sunt invadate de rozătoare, insecte, animale </w:t>
      </w:r>
      <w:r w:rsidR="00B92711">
        <w:rPr>
          <w:rFonts w:ascii="Arial" w:hAnsi="Arial" w:cs="Arial"/>
        </w:rPr>
        <w:t>fără stăpân</w:t>
      </w:r>
      <w:r w:rsidRPr="006B2156">
        <w:rPr>
          <w:rFonts w:ascii="Arial" w:hAnsi="Arial" w:cs="Arial"/>
        </w:rPr>
        <w:t xml:space="preserve"> (ex</w:t>
      </w:r>
      <w:r w:rsidR="00B92711">
        <w:rPr>
          <w:rFonts w:ascii="Arial" w:hAnsi="Arial" w:cs="Arial"/>
        </w:rPr>
        <w:t>.</w:t>
      </w:r>
      <w:r w:rsidRPr="006B2156">
        <w:rPr>
          <w:rFonts w:ascii="Arial" w:hAnsi="Arial" w:cs="Arial"/>
        </w:rPr>
        <w:t xml:space="preserve"> câinii), care circulă şi în zonele locuite de om, putând </w:t>
      </w:r>
      <w:r>
        <w:rPr>
          <w:rFonts w:ascii="Arial" w:hAnsi="Arial" w:cs="Arial"/>
        </w:rPr>
        <w:t>transmite</w:t>
      </w:r>
      <w:r w:rsidRPr="006B2156">
        <w:rPr>
          <w:rFonts w:ascii="Arial" w:hAnsi="Arial" w:cs="Arial"/>
        </w:rPr>
        <w:t xml:space="preserve"> </w:t>
      </w:r>
      <w:r w:rsidR="00B92711" w:rsidRPr="006B2156">
        <w:rPr>
          <w:rFonts w:ascii="Arial" w:hAnsi="Arial" w:cs="Arial"/>
        </w:rPr>
        <w:t xml:space="preserve">omului </w:t>
      </w:r>
      <w:r w:rsidRPr="006B2156">
        <w:rPr>
          <w:rFonts w:ascii="Arial" w:hAnsi="Arial" w:cs="Arial"/>
        </w:rPr>
        <w:t>o serie de boli.</w:t>
      </w:r>
    </w:p>
    <w:p w:rsidR="006507AA" w:rsidRDefault="006507AA" w:rsidP="006507AA">
      <w:pPr>
        <w:ind w:firstLine="708"/>
        <w:jc w:val="both"/>
        <w:rPr>
          <w:rFonts w:ascii="Arial" w:hAnsi="Arial" w:cs="Arial"/>
        </w:rPr>
      </w:pPr>
      <w:r>
        <w:rPr>
          <w:rFonts w:ascii="Arial" w:hAnsi="Arial" w:cs="Arial"/>
        </w:rPr>
        <w:t>Având în vedere că responsabilitatea gestionării deşeurilor municipale revine administr</w:t>
      </w:r>
      <w:r w:rsidR="00B92711">
        <w:rPr>
          <w:rFonts w:ascii="Arial" w:hAnsi="Arial" w:cs="Arial"/>
        </w:rPr>
        <w:t>a</w:t>
      </w:r>
      <w:r>
        <w:rPr>
          <w:rFonts w:ascii="Arial" w:hAnsi="Arial" w:cs="Arial"/>
        </w:rPr>
        <w:t>tiilor locale, la acestă dată Consiliul Judeţean Hunedoara desfăşoară ac</w:t>
      </w:r>
      <w:r w:rsidR="00B92711">
        <w:rPr>
          <w:rFonts w:ascii="Arial" w:hAnsi="Arial" w:cs="Arial"/>
        </w:rPr>
        <w:t>ţ</w:t>
      </w:r>
      <w:r>
        <w:rPr>
          <w:rFonts w:ascii="Arial" w:hAnsi="Arial" w:cs="Arial"/>
        </w:rPr>
        <w:t>iunea de elaborare în baza Planului Judeţean de Gestionare a Deşeurilor, a "Planului de investiţii pe termen lung"</w:t>
      </w:r>
      <w:r w:rsidR="00B92711">
        <w:rPr>
          <w:rFonts w:ascii="Arial" w:hAnsi="Arial" w:cs="Arial"/>
        </w:rPr>
        <w:t xml:space="preserve"> </w:t>
      </w:r>
      <w:r>
        <w:rPr>
          <w:rFonts w:ascii="Arial" w:hAnsi="Arial" w:cs="Arial"/>
        </w:rPr>
        <w:t>(masterplanul)</w:t>
      </w:r>
      <w:r w:rsidR="00B92711">
        <w:rPr>
          <w:rFonts w:ascii="Arial" w:hAnsi="Arial" w:cs="Arial"/>
        </w:rPr>
        <w:t xml:space="preserve"> </w:t>
      </w:r>
      <w:r>
        <w:rPr>
          <w:rFonts w:ascii="Arial" w:hAnsi="Arial" w:cs="Arial"/>
        </w:rPr>
        <w:t>finanţat pe axa 2 POS MEDIU-pentru sistemul integrat de gestionare al deşeurilor la nivelul judeţului. Realizarea investiţiior prevăzute în acest studiu trebuie să conducă la îmbunătăţirea sistemului de gestionare al deşeurilor, astfel încât să fie asigurată protejarea factorilor de mediu şi sănătatea populaţiei.</w:t>
      </w:r>
    </w:p>
    <w:p w:rsidR="006507AA" w:rsidRPr="006B2156" w:rsidRDefault="006507AA" w:rsidP="006507AA">
      <w:pPr>
        <w:ind w:firstLine="708"/>
        <w:jc w:val="both"/>
        <w:rPr>
          <w:rFonts w:ascii="Arial" w:hAnsi="Arial" w:cs="Arial"/>
        </w:rPr>
      </w:pPr>
      <w:r>
        <w:rPr>
          <w:rFonts w:ascii="Arial" w:hAnsi="Arial" w:cs="Arial"/>
        </w:rPr>
        <w:t xml:space="preserve">Responsabilitatea pentru gestionarea deşeurilor industriale revine producătorilor acestora. Deşi la nivelul producţiei se manifestă o grijă mai mare pentru gestionarea deşeurilor produse, există încă suficiente probleme de urmărit sau </w:t>
      </w:r>
      <w:r w:rsidR="00B92711">
        <w:rPr>
          <w:rFonts w:ascii="Arial" w:hAnsi="Arial" w:cs="Arial"/>
        </w:rPr>
        <w:t xml:space="preserve">de </w:t>
      </w:r>
      <w:r>
        <w:rPr>
          <w:rFonts w:ascii="Arial" w:hAnsi="Arial" w:cs="Arial"/>
        </w:rPr>
        <w:t>remediat.</w:t>
      </w:r>
    </w:p>
    <w:p w:rsidR="006507AA" w:rsidRPr="006B2156" w:rsidRDefault="006507AA" w:rsidP="006507AA">
      <w:pPr>
        <w:ind w:firstLine="708"/>
        <w:jc w:val="both"/>
        <w:rPr>
          <w:rFonts w:ascii="Arial" w:hAnsi="Arial" w:cs="Arial"/>
        </w:rPr>
      </w:pPr>
      <w:r>
        <w:rPr>
          <w:rFonts w:ascii="Arial" w:hAnsi="Arial" w:cs="Arial"/>
        </w:rPr>
        <w:t xml:space="preserve">Şi în acest sector, </w:t>
      </w:r>
      <w:r w:rsidRPr="006B2156">
        <w:rPr>
          <w:rFonts w:ascii="Arial" w:hAnsi="Arial" w:cs="Arial"/>
        </w:rPr>
        <w:t>depozitele de deşeuri industriale</w:t>
      </w:r>
      <w:r>
        <w:rPr>
          <w:rFonts w:ascii="Arial" w:hAnsi="Arial" w:cs="Arial"/>
        </w:rPr>
        <w:t xml:space="preserve"> existente</w:t>
      </w:r>
      <w:r w:rsidRPr="006B2156">
        <w:rPr>
          <w:rFonts w:ascii="Arial" w:hAnsi="Arial" w:cs="Arial"/>
        </w:rPr>
        <w:t>, pe lângă poluarea</w:t>
      </w:r>
      <w:r>
        <w:rPr>
          <w:rFonts w:ascii="Arial" w:hAnsi="Arial" w:cs="Arial"/>
        </w:rPr>
        <w:t xml:space="preserve"> pe care o generează prin</w:t>
      </w:r>
      <w:r w:rsidRPr="006B2156">
        <w:rPr>
          <w:rFonts w:ascii="Arial" w:hAnsi="Arial" w:cs="Arial"/>
        </w:rPr>
        <w:t xml:space="preserve"> praf</w:t>
      </w:r>
      <w:r>
        <w:rPr>
          <w:rFonts w:ascii="Arial" w:hAnsi="Arial" w:cs="Arial"/>
        </w:rPr>
        <w:t>ul antrenat de vânt în atmosferă</w:t>
      </w:r>
      <w:r w:rsidRPr="006B2156">
        <w:rPr>
          <w:rFonts w:ascii="Arial" w:hAnsi="Arial" w:cs="Arial"/>
        </w:rPr>
        <w:t>, suspensii</w:t>
      </w:r>
      <w:r>
        <w:rPr>
          <w:rFonts w:ascii="Arial" w:hAnsi="Arial" w:cs="Arial"/>
        </w:rPr>
        <w:t>le antrenate de apele meteorice</w:t>
      </w:r>
      <w:r w:rsidRPr="006B2156">
        <w:rPr>
          <w:rFonts w:ascii="Arial" w:hAnsi="Arial" w:cs="Arial"/>
        </w:rPr>
        <w:t>, metale grele</w:t>
      </w:r>
      <w:r>
        <w:rPr>
          <w:rFonts w:ascii="Arial" w:hAnsi="Arial" w:cs="Arial"/>
        </w:rPr>
        <w:t xml:space="preserve"> antrenate de levigat</w:t>
      </w:r>
      <w:r w:rsidRPr="006B2156">
        <w:rPr>
          <w:rFonts w:ascii="Arial" w:hAnsi="Arial" w:cs="Arial"/>
        </w:rPr>
        <w:t xml:space="preserve">, </w:t>
      </w:r>
      <w:r>
        <w:rPr>
          <w:rFonts w:ascii="Arial" w:hAnsi="Arial" w:cs="Arial"/>
        </w:rPr>
        <w:t>care ajung în sol şi în ape, pot prezenta şi pericolul</w:t>
      </w:r>
      <w:r w:rsidRPr="006B2156">
        <w:rPr>
          <w:rFonts w:ascii="Arial" w:hAnsi="Arial" w:cs="Arial"/>
        </w:rPr>
        <w:t xml:space="preserve"> </w:t>
      </w:r>
      <w:r>
        <w:rPr>
          <w:rFonts w:ascii="Arial" w:hAnsi="Arial" w:cs="Arial"/>
        </w:rPr>
        <w:t>in</w:t>
      </w:r>
      <w:r w:rsidRPr="006B2156">
        <w:rPr>
          <w:rFonts w:ascii="Arial" w:hAnsi="Arial" w:cs="Arial"/>
        </w:rPr>
        <w:t xml:space="preserve">stabilitaţii în timp. </w:t>
      </w:r>
    </w:p>
    <w:p w:rsidR="006507AA" w:rsidRDefault="006507AA" w:rsidP="006507AA">
      <w:pPr>
        <w:ind w:firstLine="708"/>
        <w:jc w:val="both"/>
        <w:rPr>
          <w:rFonts w:ascii="Arial" w:hAnsi="Arial" w:cs="Arial"/>
        </w:rPr>
      </w:pPr>
      <w:r>
        <w:rPr>
          <w:rFonts w:ascii="Arial" w:hAnsi="Arial" w:cs="Arial"/>
        </w:rPr>
        <w:t xml:space="preserve">Având în vedere strânsa legătură între om şi natură, putem afirma că poluarea factorilor de mediu influenţează negativ sănătatea umană, contribuind la inducerea sau agravarea unor boli. </w:t>
      </w:r>
    </w:p>
    <w:p w:rsidR="006507AA" w:rsidRPr="0010241E" w:rsidRDefault="006507AA" w:rsidP="006507AA">
      <w:pPr>
        <w:ind w:firstLine="708"/>
        <w:jc w:val="both"/>
        <w:rPr>
          <w:rFonts w:ascii="Arial" w:hAnsi="Arial" w:cs="Arial"/>
        </w:rPr>
      </w:pPr>
      <w:r>
        <w:rPr>
          <w:rFonts w:ascii="Arial" w:hAnsi="Arial" w:cs="Arial"/>
        </w:rPr>
        <w:t xml:space="preserve">Din aceste motive trebuie </w:t>
      </w:r>
      <w:r w:rsidR="00B92711">
        <w:rPr>
          <w:rFonts w:ascii="Arial" w:hAnsi="Arial" w:cs="Arial"/>
        </w:rPr>
        <w:t xml:space="preserve">să fie </w:t>
      </w:r>
      <w:r>
        <w:rPr>
          <w:rFonts w:ascii="Arial" w:hAnsi="Arial" w:cs="Arial"/>
        </w:rPr>
        <w:t>luate toate măsurile pentru o gestionare modernă a deşeurilor.</w:t>
      </w:r>
    </w:p>
    <w:p w:rsidR="006507AA" w:rsidRDefault="006507AA" w:rsidP="00CE3C74">
      <w:pPr>
        <w:pStyle w:val="Heading1"/>
      </w:pPr>
    </w:p>
    <w:p w:rsidR="00CE3C74" w:rsidRDefault="00CE3C74" w:rsidP="00CE3C74">
      <w:pPr>
        <w:pStyle w:val="Heading1"/>
      </w:pPr>
      <w:r>
        <w:t>8.4.</w:t>
      </w:r>
      <w:r w:rsidRPr="001D7D6F">
        <w:t xml:space="preserve"> Pesticidele şi efectul substanţelor chimice în mediu</w:t>
      </w:r>
    </w:p>
    <w:p w:rsidR="00A00130" w:rsidRPr="00A00130" w:rsidRDefault="00A00130" w:rsidP="00A00130"/>
    <w:p w:rsidR="00CE3C74" w:rsidRPr="00502093" w:rsidRDefault="00CE3C74" w:rsidP="00CE3C74">
      <w:pPr>
        <w:pStyle w:val="NormalWeb"/>
        <w:spacing w:before="0" w:beforeAutospacing="0" w:after="0" w:afterAutospacing="0"/>
        <w:jc w:val="both"/>
        <w:rPr>
          <w:rFonts w:ascii="Arial" w:hAnsi="Arial" w:cs="Arial"/>
          <w:lang w:val="ro-RO"/>
        </w:rPr>
      </w:pPr>
      <w:r w:rsidRPr="00502093">
        <w:rPr>
          <w:rFonts w:ascii="Arial" w:hAnsi="Arial" w:cs="Arial"/>
          <w:b/>
          <w:lang w:val="ro-RO"/>
        </w:rPr>
        <w:t xml:space="preserve">          Pesticidele</w:t>
      </w:r>
      <w:r w:rsidRPr="00502093">
        <w:rPr>
          <w:rFonts w:ascii="Arial" w:hAnsi="Arial" w:cs="Arial"/>
          <w:lang w:val="ro-RO"/>
        </w:rPr>
        <w:t xml:space="preserve"> sunt substanţele chimice sau combinaţiile de substanţe chimice  cunoscute sub denumirile generice de bactericide, fungicide, insecticide, acaricide, nematocide,</w:t>
      </w:r>
      <w:r w:rsidR="00502093" w:rsidRPr="00502093">
        <w:rPr>
          <w:rFonts w:ascii="Arial" w:hAnsi="Arial" w:cs="Arial"/>
          <w:lang w:val="ro-RO"/>
        </w:rPr>
        <w:t xml:space="preserve"> </w:t>
      </w:r>
      <w:r w:rsidRPr="00502093">
        <w:rPr>
          <w:rFonts w:ascii="Arial" w:hAnsi="Arial" w:cs="Arial"/>
          <w:lang w:val="ro-RO"/>
        </w:rPr>
        <w:t>raticide, erbicide şi altele asemenea care se utilizează în agricultură şi în silvicultură pentru tratamente fitosanitare ce vizează prevenirea şi combaterea bolilor, dăunătorilor şi buruienilor în culturile agricole, în plantaţiile pomicole şi viticole, în păduri, păşuni şi fâneţe, precum şi pentru dezinfecţia, dezinsecţia şi deratizarea spaţiilor de depozitare a produselor agricole.</w:t>
      </w:r>
    </w:p>
    <w:p w:rsidR="00CE3C74" w:rsidRPr="00CE3C74" w:rsidRDefault="00CE3C74" w:rsidP="00502093">
      <w:pPr>
        <w:pStyle w:val="NormalWeb"/>
        <w:spacing w:before="0" w:beforeAutospacing="0" w:after="0" w:afterAutospacing="0"/>
        <w:ind w:firstLine="708"/>
        <w:jc w:val="both"/>
        <w:rPr>
          <w:rFonts w:ascii="Arial" w:hAnsi="Arial" w:cs="Arial"/>
          <w:lang w:val="it-IT"/>
        </w:rPr>
      </w:pPr>
      <w:r w:rsidRPr="00CE3C74">
        <w:rPr>
          <w:rFonts w:ascii="Arial" w:hAnsi="Arial" w:cs="Arial"/>
          <w:lang w:val="pt-BR"/>
        </w:rPr>
        <w:t>Clasificarea pesticidelor se face după mai multe criterii, ca de exemplu: originea lor, acţiunea antidăunătoare, forma fizică de prezentare, structura chimică, etc. Astfel</w:t>
      </w:r>
      <w:r w:rsidR="00502093">
        <w:rPr>
          <w:rFonts w:ascii="Arial" w:hAnsi="Arial" w:cs="Arial"/>
          <w:lang w:val="pt-BR"/>
        </w:rPr>
        <w:t>,</w:t>
      </w:r>
      <w:r w:rsidRPr="00CE3C74">
        <w:rPr>
          <w:rFonts w:ascii="Arial" w:hAnsi="Arial" w:cs="Arial"/>
          <w:lang w:val="pt-BR"/>
        </w:rPr>
        <w:t xml:space="preserve"> unele din ele sunt de origine minerală (ex. săruri de As, Ba, Cu, Hg, Pb), altele de origine vegetală (nicotina, veratrum, stricnina). </w:t>
      </w:r>
      <w:r w:rsidRPr="00CE3C74">
        <w:rPr>
          <w:rFonts w:ascii="Arial" w:hAnsi="Arial" w:cs="Arial"/>
          <w:lang w:val="it-IT"/>
        </w:rPr>
        <w:t>Majoritatea sunt î</w:t>
      </w:r>
      <w:r w:rsidR="00502093">
        <w:rPr>
          <w:rFonts w:ascii="Arial" w:hAnsi="Arial" w:cs="Arial"/>
          <w:lang w:val="it-IT"/>
        </w:rPr>
        <w:t xml:space="preserve">nsă produşi organici de sinteză </w:t>
      </w:r>
      <w:r w:rsidRPr="00CE3C74">
        <w:rPr>
          <w:rFonts w:ascii="Arial" w:hAnsi="Arial" w:cs="Arial"/>
          <w:lang w:val="it-IT"/>
        </w:rPr>
        <w:t>(esteri organo-fosforici, derivaţi organo-halogenaţi, nitro-aromaţi, derivaţi</w:t>
      </w:r>
      <w:r w:rsidR="00502093">
        <w:rPr>
          <w:rFonts w:ascii="Arial" w:hAnsi="Arial" w:cs="Arial"/>
          <w:lang w:val="it-IT"/>
        </w:rPr>
        <w:t xml:space="preserve"> carba-</w:t>
      </w:r>
      <w:r w:rsidRPr="00CE3C74">
        <w:rPr>
          <w:rFonts w:ascii="Arial" w:hAnsi="Arial" w:cs="Arial"/>
          <w:lang w:val="it-IT"/>
        </w:rPr>
        <w:t>mici, fenolici, organo-metalici).</w:t>
      </w:r>
    </w:p>
    <w:p w:rsidR="00CE3C74" w:rsidRPr="001D7D6F" w:rsidRDefault="00CE3C74" w:rsidP="00A00130">
      <w:pPr>
        <w:pStyle w:val="NormalWeb"/>
        <w:spacing w:before="0" w:beforeAutospacing="0" w:after="0" w:afterAutospacing="0"/>
        <w:ind w:firstLine="708"/>
        <w:jc w:val="both"/>
        <w:rPr>
          <w:rFonts w:ascii="Arial" w:hAnsi="Arial" w:cs="Arial"/>
        </w:rPr>
      </w:pPr>
      <w:r w:rsidRPr="001D7D6F">
        <w:rPr>
          <w:rFonts w:ascii="Arial" w:hAnsi="Arial" w:cs="Arial"/>
        </w:rPr>
        <w:t>Pesticidele se grupează în patru grupe de toxicitate:</w:t>
      </w:r>
    </w:p>
    <w:p w:rsidR="00CE3C74" w:rsidRPr="001D7D6F" w:rsidRDefault="00CE3C74" w:rsidP="00CA5860">
      <w:pPr>
        <w:numPr>
          <w:ilvl w:val="0"/>
          <w:numId w:val="33"/>
        </w:numPr>
        <w:tabs>
          <w:tab w:val="clear" w:pos="720"/>
          <w:tab w:val="num" w:pos="960"/>
        </w:tabs>
        <w:ind w:firstLine="0"/>
        <w:jc w:val="both"/>
        <w:rPr>
          <w:rFonts w:ascii="Arial" w:hAnsi="Arial" w:cs="Arial"/>
        </w:rPr>
      </w:pPr>
      <w:r w:rsidRPr="001D7D6F">
        <w:rPr>
          <w:rFonts w:ascii="Arial" w:hAnsi="Arial" w:cs="Arial"/>
        </w:rPr>
        <w:t xml:space="preserve">grupa I - extrem de toxice, fiind marcate cu etichete roşii; </w:t>
      </w:r>
    </w:p>
    <w:p w:rsidR="00CE3C74" w:rsidRPr="001D7D6F" w:rsidRDefault="00CE3C74" w:rsidP="00CA5860">
      <w:pPr>
        <w:numPr>
          <w:ilvl w:val="0"/>
          <w:numId w:val="33"/>
        </w:numPr>
        <w:tabs>
          <w:tab w:val="clear" w:pos="720"/>
          <w:tab w:val="num" w:pos="960"/>
        </w:tabs>
        <w:spacing w:before="100" w:beforeAutospacing="1" w:after="100" w:afterAutospacing="1"/>
        <w:ind w:firstLine="0"/>
        <w:jc w:val="both"/>
        <w:rPr>
          <w:rFonts w:ascii="Arial" w:hAnsi="Arial" w:cs="Arial"/>
        </w:rPr>
      </w:pPr>
      <w:r w:rsidRPr="001D7D6F">
        <w:rPr>
          <w:rFonts w:ascii="Arial" w:hAnsi="Arial" w:cs="Arial"/>
        </w:rPr>
        <w:t xml:space="preserve">grupa II - puternic toxice, marcate cu etichete verzi; </w:t>
      </w:r>
    </w:p>
    <w:p w:rsidR="00CE3C74" w:rsidRPr="001D7D6F" w:rsidRDefault="00CE3C74" w:rsidP="00CA5860">
      <w:pPr>
        <w:numPr>
          <w:ilvl w:val="0"/>
          <w:numId w:val="33"/>
        </w:numPr>
        <w:tabs>
          <w:tab w:val="clear" w:pos="720"/>
          <w:tab w:val="num" w:pos="960"/>
        </w:tabs>
        <w:spacing w:before="100" w:beforeAutospacing="1" w:after="100" w:afterAutospacing="1"/>
        <w:ind w:firstLine="0"/>
        <w:jc w:val="both"/>
        <w:rPr>
          <w:rFonts w:ascii="Arial" w:hAnsi="Arial" w:cs="Arial"/>
        </w:rPr>
      </w:pPr>
      <w:r w:rsidRPr="001D7D6F">
        <w:rPr>
          <w:rFonts w:ascii="Arial" w:hAnsi="Arial" w:cs="Arial"/>
        </w:rPr>
        <w:t xml:space="preserve">grupa III - moderat toxice, marcate cu etichete de culoare albastră; </w:t>
      </w:r>
    </w:p>
    <w:p w:rsidR="00CE3C74" w:rsidRPr="001D7D6F" w:rsidRDefault="00CE3C74" w:rsidP="00CA5860">
      <w:pPr>
        <w:numPr>
          <w:ilvl w:val="0"/>
          <w:numId w:val="33"/>
        </w:numPr>
        <w:tabs>
          <w:tab w:val="clear" w:pos="720"/>
          <w:tab w:val="num" w:pos="960"/>
        </w:tabs>
        <w:ind w:firstLine="0"/>
        <w:jc w:val="both"/>
        <w:rPr>
          <w:rFonts w:ascii="Arial" w:hAnsi="Arial" w:cs="Arial"/>
        </w:rPr>
      </w:pPr>
      <w:r w:rsidRPr="001D7D6F">
        <w:rPr>
          <w:rFonts w:ascii="Arial" w:hAnsi="Arial" w:cs="Arial"/>
        </w:rPr>
        <w:t>grupa IV - toxicitate redusă, marcate cu etichete negre.</w:t>
      </w:r>
    </w:p>
    <w:p w:rsidR="00CE3C74" w:rsidRPr="001D7D6F" w:rsidRDefault="00CE3C74" w:rsidP="00A00130">
      <w:pPr>
        <w:ind w:firstLine="708"/>
        <w:jc w:val="both"/>
        <w:rPr>
          <w:rFonts w:ascii="Arial" w:hAnsi="Arial" w:cs="Arial"/>
        </w:rPr>
      </w:pPr>
      <w:r w:rsidRPr="001D7D6F">
        <w:rPr>
          <w:rFonts w:ascii="Arial" w:hAnsi="Arial" w:cs="Arial"/>
        </w:rPr>
        <w:t>La  nivelul anului 2010, în judeţul Hunedoara există 2 unităţi</w:t>
      </w:r>
      <w:r w:rsidR="00502093">
        <w:rPr>
          <w:rFonts w:ascii="Arial" w:hAnsi="Arial" w:cs="Arial"/>
        </w:rPr>
        <w:t xml:space="preserve"> (</w:t>
      </w:r>
      <w:r w:rsidRPr="001D7D6F">
        <w:rPr>
          <w:rFonts w:ascii="Arial" w:hAnsi="Arial" w:cs="Arial"/>
        </w:rPr>
        <w:t>SC Agronatura SRL şi Primăria Comunei General Berthelot</w:t>
      </w:r>
      <w:r w:rsidR="00502093">
        <w:rPr>
          <w:rFonts w:ascii="Arial" w:hAnsi="Arial" w:cs="Arial"/>
        </w:rPr>
        <w:t>)</w:t>
      </w:r>
      <w:r w:rsidRPr="001D7D6F">
        <w:rPr>
          <w:rFonts w:ascii="Arial" w:hAnsi="Arial" w:cs="Arial"/>
        </w:rPr>
        <w:t xml:space="preserve"> care deţin stocuri de deşeuri de pesticide</w:t>
      </w:r>
      <w:r w:rsidR="00502093">
        <w:rPr>
          <w:rFonts w:ascii="Arial" w:hAnsi="Arial" w:cs="Arial"/>
        </w:rPr>
        <w:t>,</w:t>
      </w:r>
      <w:r w:rsidRPr="001D7D6F">
        <w:rPr>
          <w:rFonts w:ascii="Arial" w:hAnsi="Arial" w:cs="Arial"/>
        </w:rPr>
        <w:t xml:space="preserve"> cantitatea totală fiind de 4720 kg.</w:t>
      </w:r>
    </w:p>
    <w:p w:rsidR="00CE3C74" w:rsidRDefault="00CE3C74" w:rsidP="00A00130">
      <w:pPr>
        <w:ind w:firstLine="708"/>
        <w:jc w:val="both"/>
        <w:rPr>
          <w:rFonts w:ascii="Arial" w:hAnsi="Arial" w:cs="Arial"/>
        </w:rPr>
      </w:pPr>
      <w:r w:rsidRPr="001D7D6F">
        <w:rPr>
          <w:rFonts w:ascii="Arial" w:hAnsi="Arial" w:cs="Arial"/>
        </w:rPr>
        <w:t>Totodată</w:t>
      </w:r>
      <w:r w:rsidR="00502093">
        <w:rPr>
          <w:rFonts w:ascii="Arial" w:hAnsi="Arial" w:cs="Arial"/>
        </w:rPr>
        <w:t>,</w:t>
      </w:r>
      <w:r w:rsidRPr="001D7D6F">
        <w:rPr>
          <w:rFonts w:ascii="Arial" w:hAnsi="Arial" w:cs="Arial"/>
        </w:rPr>
        <w:t xml:space="preserve"> la nivelul anului 2010 au fost eliminate prin unităţi autorizate stocurile de deşeuri de pesticide</w:t>
      </w:r>
      <w:r w:rsidR="00502093">
        <w:rPr>
          <w:rFonts w:ascii="Arial" w:hAnsi="Arial" w:cs="Arial"/>
        </w:rPr>
        <w:t xml:space="preserve"> </w:t>
      </w:r>
      <w:r w:rsidR="00502093" w:rsidRPr="001D7D6F">
        <w:rPr>
          <w:rFonts w:ascii="Arial" w:hAnsi="Arial" w:cs="Arial"/>
        </w:rPr>
        <w:t>deţinute de SC Agromicia SA</w:t>
      </w:r>
      <w:r w:rsidRPr="001D7D6F">
        <w:rPr>
          <w:rFonts w:ascii="Arial" w:hAnsi="Arial" w:cs="Arial"/>
        </w:rPr>
        <w:t>, în cantitate de 2600 kg.</w:t>
      </w:r>
    </w:p>
    <w:p w:rsidR="00A00130" w:rsidRPr="001D7D6F" w:rsidRDefault="00A00130" w:rsidP="00A00130">
      <w:pPr>
        <w:ind w:firstLine="708"/>
        <w:jc w:val="both"/>
        <w:rPr>
          <w:rFonts w:ascii="Arial" w:hAnsi="Arial" w:cs="Arial"/>
        </w:rPr>
      </w:pPr>
    </w:p>
    <w:p w:rsidR="00CE3C74" w:rsidRDefault="00CE3C74" w:rsidP="00CE3C74">
      <w:pPr>
        <w:jc w:val="both"/>
        <w:rPr>
          <w:rFonts w:ascii="Arial" w:hAnsi="Arial" w:cs="Arial"/>
          <w:color w:val="000000"/>
        </w:rPr>
      </w:pPr>
      <w:r>
        <w:rPr>
          <w:rFonts w:ascii="Arial" w:hAnsi="Arial" w:cs="Arial"/>
          <w:color w:val="000000"/>
        </w:rPr>
        <w:t xml:space="preserve">            </w:t>
      </w:r>
      <w:r w:rsidRPr="00CA3B8A">
        <w:rPr>
          <w:rFonts w:ascii="Arial" w:hAnsi="Arial" w:cs="Arial"/>
          <w:b/>
          <w:color w:val="000000"/>
        </w:rPr>
        <w:t>Substanţele şi preparatele chimice periculoase</w:t>
      </w:r>
      <w:r>
        <w:rPr>
          <w:rFonts w:ascii="Arial" w:hAnsi="Arial" w:cs="Arial"/>
          <w:color w:val="000000"/>
        </w:rPr>
        <w:t xml:space="preserve"> sunt acele substanţe şi preparate care, introduse în mediul înconjurător, ar putea prezenta sau prezintă un risc imediat ori întârziat pentru unul sau mai multe componente ale mediului înconjurător. Prevenirea riscurilor chimice, în special a riscurilor pentru sănătatea populaţiei şi mediu</w:t>
      </w:r>
      <w:r w:rsidR="00502093">
        <w:rPr>
          <w:rFonts w:ascii="Arial" w:hAnsi="Arial" w:cs="Arial"/>
          <w:color w:val="000000"/>
        </w:rPr>
        <w:t>,</w:t>
      </w:r>
      <w:r>
        <w:rPr>
          <w:rFonts w:ascii="Arial" w:hAnsi="Arial" w:cs="Arial"/>
          <w:color w:val="000000"/>
        </w:rPr>
        <w:t xml:space="preserve"> presupune cunoaşterea suficientă a proprietăţilor şi utilizărilor substanţelor, precum şi o abordare coerentă şi sistematică a evaluării riscurilor asociate cu aceste substanţe.</w:t>
      </w:r>
    </w:p>
    <w:p w:rsidR="00CE3C74" w:rsidRDefault="00CE3C74" w:rsidP="00CE3C74">
      <w:pPr>
        <w:jc w:val="both"/>
        <w:rPr>
          <w:rFonts w:ascii="Arial" w:hAnsi="Arial" w:cs="Arial"/>
          <w:color w:val="000000"/>
        </w:rPr>
      </w:pPr>
      <w:r>
        <w:rPr>
          <w:rFonts w:ascii="Arial" w:hAnsi="Arial" w:cs="Arial"/>
          <w:color w:val="000000"/>
        </w:rPr>
        <w:t xml:space="preserve">      </w:t>
      </w:r>
      <w:r w:rsidR="00A00130">
        <w:rPr>
          <w:rFonts w:ascii="Arial" w:hAnsi="Arial" w:cs="Arial"/>
          <w:color w:val="000000"/>
        </w:rPr>
        <w:tab/>
      </w:r>
      <w:r>
        <w:rPr>
          <w:rFonts w:ascii="Arial" w:hAnsi="Arial" w:cs="Arial"/>
          <w:color w:val="000000"/>
        </w:rPr>
        <w:t>În principal, pentru a atinge acest obiectiv privind prevenirea riscurilor chimice, Comisia Europeana a propus, în octombrie 2003, un nou dispozitiv reglementar numit REACH (Înregistrarea, Evaluarea, Autorizarea si Restricţionarea Substanţelor Chimice), care introduce un sistem global de control al substanţelor chimice. Această reglementare pune bazele unei proceduri care cuprinde mai multe părţi: înregistrarea, evaluarea, şi, în anumite cazuri, autorizarea sau restricţionarea utilizării substanţelor chimice. Autoritatea însărcinată cu realizarea acestei proceduri este Agenţia Europeană pentru Produse Chimice (ECHA).</w:t>
      </w:r>
    </w:p>
    <w:p w:rsidR="00CE3C74" w:rsidRDefault="00CE3C74" w:rsidP="00502093">
      <w:pPr>
        <w:ind w:firstLine="708"/>
        <w:jc w:val="both"/>
        <w:rPr>
          <w:rFonts w:ascii="Arial" w:hAnsi="Arial" w:cs="Arial"/>
          <w:color w:val="000000"/>
        </w:rPr>
      </w:pPr>
      <w:r>
        <w:rPr>
          <w:rFonts w:ascii="Arial" w:hAnsi="Arial" w:cs="Arial"/>
          <w:color w:val="000000"/>
        </w:rPr>
        <w:t>Parlamentul European şi Consiliul au adoptat în decembrie 2006 textul final al reglementării REACH care a intrat în vigoare la 1 iunie 2007.</w:t>
      </w:r>
    </w:p>
    <w:p w:rsidR="00CE3C74" w:rsidRDefault="00CE3C74" w:rsidP="00CE3C74">
      <w:pPr>
        <w:jc w:val="both"/>
        <w:rPr>
          <w:rFonts w:ascii="Arial" w:hAnsi="Arial" w:cs="Arial"/>
          <w:color w:val="000000"/>
        </w:rPr>
      </w:pPr>
      <w:r>
        <w:rPr>
          <w:rFonts w:ascii="Arial" w:hAnsi="Arial" w:cs="Arial"/>
          <w:color w:val="000000"/>
        </w:rPr>
        <w:t xml:space="preserve">      </w:t>
      </w:r>
      <w:r w:rsidR="00A00130">
        <w:rPr>
          <w:rFonts w:ascii="Arial" w:hAnsi="Arial" w:cs="Arial"/>
          <w:color w:val="000000"/>
        </w:rPr>
        <w:tab/>
      </w:r>
      <w:r>
        <w:rPr>
          <w:rFonts w:ascii="Arial" w:hAnsi="Arial" w:cs="Arial"/>
          <w:color w:val="000000"/>
        </w:rPr>
        <w:t>Clasificarea şi etichetarea substanţelor periculoase este prevazută de Directiva 67/548/CEE, cu amendamentele ulterioare.</w:t>
      </w:r>
      <w:r w:rsidR="00B20AD5">
        <w:rPr>
          <w:rFonts w:ascii="Arial" w:hAnsi="Arial" w:cs="Arial"/>
          <w:color w:val="000000"/>
        </w:rPr>
        <w:t xml:space="preserve"> </w:t>
      </w:r>
      <w:r>
        <w:rPr>
          <w:rFonts w:ascii="Arial" w:hAnsi="Arial" w:cs="Arial"/>
          <w:color w:val="000000"/>
        </w:rPr>
        <w:t>Transpunerea în legislaţia românească este făcută de HG</w:t>
      </w:r>
      <w:r w:rsidR="00B20AD5">
        <w:rPr>
          <w:rFonts w:ascii="Arial" w:hAnsi="Arial" w:cs="Arial"/>
          <w:color w:val="000000"/>
        </w:rPr>
        <w:t xml:space="preserve"> nr. </w:t>
      </w:r>
      <w:r>
        <w:rPr>
          <w:rFonts w:ascii="Arial" w:hAnsi="Arial" w:cs="Arial"/>
          <w:color w:val="000000"/>
        </w:rPr>
        <w:t xml:space="preserve">1408/2008. Evaluarea riscurilor şi controlul substanţelor existente se realizează din </w:t>
      </w:r>
      <w:r w:rsidR="00B20AD5">
        <w:rPr>
          <w:rFonts w:ascii="Arial" w:hAnsi="Arial" w:cs="Arial"/>
          <w:color w:val="000000"/>
        </w:rPr>
        <w:t xml:space="preserve">anul </w:t>
      </w:r>
      <w:r>
        <w:rPr>
          <w:rFonts w:ascii="Arial" w:hAnsi="Arial" w:cs="Arial"/>
          <w:color w:val="000000"/>
        </w:rPr>
        <w:t>1994 pe baza Regulamentului 793/93</w:t>
      </w:r>
      <w:r w:rsidR="00B20AD5">
        <w:rPr>
          <w:rFonts w:ascii="Arial" w:hAnsi="Arial" w:cs="Arial"/>
          <w:color w:val="000000"/>
        </w:rPr>
        <w:t xml:space="preserve">/CE </w:t>
      </w:r>
      <w:r>
        <w:rPr>
          <w:rFonts w:ascii="Arial" w:hAnsi="Arial" w:cs="Arial"/>
          <w:color w:val="000000"/>
        </w:rPr>
        <w:t>care</w:t>
      </w:r>
      <w:r w:rsidR="00B20AD5">
        <w:rPr>
          <w:rFonts w:ascii="Arial" w:hAnsi="Arial" w:cs="Arial"/>
          <w:color w:val="000000"/>
        </w:rPr>
        <w:t>,</w:t>
      </w:r>
      <w:r>
        <w:rPr>
          <w:rFonts w:ascii="Arial" w:hAnsi="Arial" w:cs="Arial"/>
          <w:color w:val="000000"/>
        </w:rPr>
        <w:t xml:space="preserve"> în prezent</w:t>
      </w:r>
      <w:r w:rsidR="00B20AD5">
        <w:rPr>
          <w:rFonts w:ascii="Arial" w:hAnsi="Arial" w:cs="Arial"/>
          <w:color w:val="000000"/>
        </w:rPr>
        <w:t>,</w:t>
      </w:r>
      <w:r>
        <w:rPr>
          <w:rFonts w:ascii="Arial" w:hAnsi="Arial" w:cs="Arial"/>
          <w:color w:val="000000"/>
        </w:rPr>
        <w:t xml:space="preserve"> este înlocuit de Regulamentul 1907/2006/CE al parlamentului European şi al Consiliului privind înregistrarea, evaluarea, autorizarea şi restricţionarea substanţelor chimice. Transpunerea în le</w:t>
      </w:r>
      <w:r w:rsidR="00B20AD5">
        <w:rPr>
          <w:rFonts w:ascii="Arial" w:hAnsi="Arial" w:cs="Arial"/>
          <w:color w:val="000000"/>
        </w:rPr>
        <w:t>gislaţia românească este facută prin HG nr.</w:t>
      </w:r>
      <w:r>
        <w:rPr>
          <w:rFonts w:ascii="Arial" w:hAnsi="Arial" w:cs="Arial"/>
          <w:color w:val="000000"/>
        </w:rPr>
        <w:t xml:space="preserve"> 347/2003 privind restricţionarea introducerii pe piaţă şi a utilizării anumitor substanţe şi preparate chimice periculoase</w:t>
      </w:r>
      <w:r w:rsidR="00B20AD5">
        <w:rPr>
          <w:rFonts w:ascii="Arial" w:hAnsi="Arial" w:cs="Arial"/>
          <w:color w:val="000000"/>
        </w:rPr>
        <w:t>,</w:t>
      </w:r>
      <w:r>
        <w:rPr>
          <w:rFonts w:ascii="Arial" w:hAnsi="Arial" w:cs="Arial"/>
          <w:color w:val="000000"/>
        </w:rPr>
        <w:t xml:space="preserve"> cu completările şi modificările ulterioare.    </w:t>
      </w:r>
    </w:p>
    <w:p w:rsidR="00CE3C74" w:rsidRDefault="00CE3C74" w:rsidP="00CE3C74">
      <w:pPr>
        <w:jc w:val="both"/>
        <w:rPr>
          <w:rFonts w:ascii="Arial" w:hAnsi="Arial" w:cs="Arial"/>
          <w:color w:val="000000"/>
        </w:rPr>
      </w:pPr>
    </w:p>
    <w:p w:rsidR="00CE3C74" w:rsidRPr="00CE3C74" w:rsidRDefault="00CE3C74" w:rsidP="00CE3C74">
      <w:pPr>
        <w:pStyle w:val="Heading2"/>
        <w:ind w:firstLine="0"/>
        <w:rPr>
          <w:b/>
          <w:i w:val="0"/>
          <w:color w:val="000000"/>
        </w:rPr>
      </w:pPr>
      <w:r w:rsidRPr="00CE3C74">
        <w:rPr>
          <w:b/>
          <w:i w:val="0"/>
          <w:color w:val="000000"/>
        </w:rPr>
        <w:t>8.4.1.  Importul şi exportul anumitor substanţe şi preparate periculoase</w:t>
      </w:r>
    </w:p>
    <w:p w:rsidR="00CE3C74" w:rsidRDefault="00CE3C74" w:rsidP="00CE3C74">
      <w:pPr>
        <w:rPr>
          <w:color w:val="000000"/>
        </w:rPr>
      </w:pPr>
    </w:p>
    <w:p w:rsidR="00CE3C74" w:rsidRDefault="00CE3C74" w:rsidP="00A00130">
      <w:pPr>
        <w:ind w:firstLine="708"/>
        <w:jc w:val="both"/>
        <w:rPr>
          <w:rFonts w:ascii="Arial" w:hAnsi="Arial" w:cs="Arial"/>
          <w:color w:val="000000"/>
        </w:rPr>
      </w:pPr>
      <w:r>
        <w:rPr>
          <w:rFonts w:ascii="Arial" w:hAnsi="Arial" w:cs="Arial"/>
          <w:bCs/>
          <w:iCs/>
          <w:color w:val="000000"/>
        </w:rPr>
        <w:t>Importul şi exportul anumitor substanţe şi preparate periculoase este reglementat de Regulamentul Parlamentului European şi al Consiliului (CE) nr. 304/2003.</w:t>
      </w:r>
      <w:r w:rsidR="00A00130">
        <w:rPr>
          <w:rFonts w:ascii="Arial" w:hAnsi="Arial" w:cs="Arial"/>
          <w:bCs/>
          <w:iCs/>
          <w:color w:val="000000"/>
        </w:rPr>
        <w:t xml:space="preserve"> Acesta </w:t>
      </w:r>
      <w:r>
        <w:rPr>
          <w:rFonts w:ascii="Arial" w:hAnsi="Arial" w:cs="Arial"/>
          <w:color w:val="000000"/>
        </w:rPr>
        <w:t>se aplică:</w:t>
      </w:r>
    </w:p>
    <w:p w:rsidR="00CE3C74" w:rsidRDefault="00CE3C74" w:rsidP="00A00130">
      <w:pPr>
        <w:ind w:firstLine="720"/>
        <w:jc w:val="both"/>
        <w:rPr>
          <w:rFonts w:ascii="Arial" w:hAnsi="Arial" w:cs="Arial"/>
          <w:color w:val="000000"/>
        </w:rPr>
      </w:pPr>
      <w:r>
        <w:rPr>
          <w:rFonts w:ascii="Arial" w:hAnsi="Arial" w:cs="Arial"/>
          <w:color w:val="000000"/>
        </w:rPr>
        <w:t>- anumitor produse chimice periculoase care se supun procedurii de acord preliminar  scris (APS)</w:t>
      </w:r>
      <w:r w:rsidR="00B20AD5">
        <w:rPr>
          <w:rFonts w:ascii="Arial" w:hAnsi="Arial" w:cs="Arial"/>
          <w:color w:val="000000"/>
        </w:rPr>
        <w:t>,</w:t>
      </w:r>
      <w:r>
        <w:rPr>
          <w:rFonts w:ascii="Arial" w:hAnsi="Arial" w:cs="Arial"/>
          <w:color w:val="000000"/>
        </w:rPr>
        <w:t xml:space="preserve"> conform Convenţiei de la Rotterdam;</w:t>
      </w:r>
    </w:p>
    <w:p w:rsidR="00CE3C74" w:rsidRDefault="00CE3C74" w:rsidP="00CA5860">
      <w:pPr>
        <w:numPr>
          <w:ilvl w:val="0"/>
          <w:numId w:val="30"/>
        </w:numPr>
        <w:ind w:left="0" w:firstLine="720"/>
        <w:jc w:val="both"/>
        <w:rPr>
          <w:rFonts w:ascii="Arial" w:hAnsi="Arial" w:cs="Arial"/>
          <w:color w:val="000000"/>
        </w:rPr>
      </w:pPr>
      <w:r>
        <w:rPr>
          <w:rFonts w:ascii="Arial" w:hAnsi="Arial" w:cs="Arial"/>
          <w:color w:val="000000"/>
        </w:rPr>
        <w:t>anumitor produse chimice periculoase care sunt interzise sau supuse unor restricţi</w:t>
      </w:r>
      <w:r w:rsidR="00B20AD5">
        <w:rPr>
          <w:rFonts w:ascii="Arial" w:hAnsi="Arial" w:cs="Arial"/>
          <w:color w:val="000000"/>
        </w:rPr>
        <w:t>i</w:t>
      </w:r>
      <w:r>
        <w:rPr>
          <w:rFonts w:ascii="Arial" w:hAnsi="Arial" w:cs="Arial"/>
          <w:color w:val="000000"/>
        </w:rPr>
        <w:t xml:space="preserve"> severe in cadrul Comunităţii sau într-un stat membru şi tuturor produselor chimice care se exportă.</w:t>
      </w:r>
    </w:p>
    <w:p w:rsidR="00CE3C74" w:rsidRDefault="00CE3C74" w:rsidP="00A00130">
      <w:pPr>
        <w:ind w:firstLine="708"/>
        <w:jc w:val="both"/>
        <w:rPr>
          <w:rFonts w:ascii="Arial" w:hAnsi="Arial" w:cs="Arial"/>
          <w:color w:val="000000"/>
        </w:rPr>
      </w:pPr>
      <w:r>
        <w:rPr>
          <w:rFonts w:ascii="Arial" w:hAnsi="Arial" w:cs="Arial"/>
          <w:color w:val="000000"/>
        </w:rPr>
        <w:t>Exportatorii şi importatorii sunt obligaţi să furnizeze informaţii cu privire la cantităţile de produse chimice comercializate la nivel internaţional care sunt reglementate de regulamentul menţionat, pentru a face posibilă urmărirea şi evaluarea impactului</w:t>
      </w:r>
      <w:r w:rsidR="00B20AD5">
        <w:rPr>
          <w:rFonts w:ascii="Arial" w:hAnsi="Arial" w:cs="Arial"/>
          <w:color w:val="000000"/>
        </w:rPr>
        <w:t>,</w:t>
      </w:r>
      <w:r>
        <w:rPr>
          <w:rFonts w:ascii="Arial" w:hAnsi="Arial" w:cs="Arial"/>
          <w:color w:val="000000"/>
        </w:rPr>
        <w:t xml:space="preserve"> precum şi eficienţa dispoziţiilor prevăzute în acesta.</w:t>
      </w:r>
    </w:p>
    <w:p w:rsidR="00CE3C74" w:rsidRDefault="00CE3C74" w:rsidP="00A00130">
      <w:pPr>
        <w:ind w:firstLine="708"/>
        <w:jc w:val="both"/>
        <w:rPr>
          <w:rFonts w:ascii="Arial" w:hAnsi="Arial" w:cs="Arial"/>
          <w:color w:val="000000"/>
        </w:rPr>
      </w:pPr>
      <w:r>
        <w:rPr>
          <w:rFonts w:ascii="Arial" w:hAnsi="Arial" w:cs="Arial"/>
          <w:color w:val="000000"/>
        </w:rPr>
        <w:t>La nivelul anului 2010, în judeţ</w:t>
      </w:r>
      <w:r w:rsidR="00B20AD5">
        <w:rPr>
          <w:rFonts w:ascii="Arial" w:hAnsi="Arial" w:cs="Arial"/>
          <w:color w:val="000000"/>
        </w:rPr>
        <w:t>ul Hunedoara</w:t>
      </w:r>
      <w:r>
        <w:rPr>
          <w:rFonts w:ascii="Arial" w:hAnsi="Arial" w:cs="Arial"/>
          <w:color w:val="000000"/>
        </w:rPr>
        <w:t xml:space="preserve"> nu au fost efectuate activităţi de import/export cu produse chimice periculoase care să fie supuse reglementării menţionate.</w:t>
      </w:r>
    </w:p>
    <w:p w:rsidR="00CE3C74" w:rsidRDefault="00CE3C74" w:rsidP="00CE3C74">
      <w:pPr>
        <w:jc w:val="both"/>
        <w:rPr>
          <w:color w:val="000000"/>
        </w:rPr>
      </w:pPr>
      <w:r>
        <w:t xml:space="preserve"> </w:t>
      </w:r>
    </w:p>
    <w:p w:rsidR="00CE3C74" w:rsidRPr="00CE3C74" w:rsidRDefault="00CE3C74" w:rsidP="00CE3C74">
      <w:pPr>
        <w:jc w:val="both"/>
        <w:rPr>
          <w:rFonts w:ascii="Arial" w:hAnsi="Arial" w:cs="Arial"/>
          <w:b/>
          <w:color w:val="000000"/>
        </w:rPr>
      </w:pPr>
      <w:r w:rsidRPr="00CE3C74">
        <w:rPr>
          <w:rFonts w:ascii="Arial" w:hAnsi="Arial" w:cs="Arial"/>
          <w:b/>
          <w:color w:val="000000"/>
        </w:rPr>
        <w:t>8.4.2.</w:t>
      </w:r>
      <w:r w:rsidRPr="00CE3C74">
        <w:rPr>
          <w:rFonts w:ascii="Arial" w:hAnsi="Arial" w:cs="Arial"/>
          <w:b/>
          <w:bCs/>
        </w:rPr>
        <w:t xml:space="preserve"> Substanţe reglementate de Protocolul de la Montreal şi Regulamentul 842/2006</w:t>
      </w:r>
      <w:r>
        <w:rPr>
          <w:rFonts w:ascii="Arial" w:hAnsi="Arial" w:cs="Arial"/>
          <w:b/>
          <w:bCs/>
        </w:rPr>
        <w:t>/CE</w:t>
      </w:r>
    </w:p>
    <w:p w:rsidR="00CE3C74" w:rsidRDefault="00CE3C74" w:rsidP="00CE3C74">
      <w:pPr>
        <w:jc w:val="center"/>
        <w:rPr>
          <w:rFonts w:ascii="Arial" w:hAnsi="Arial" w:cs="Arial"/>
          <w:b/>
          <w:bCs/>
        </w:rPr>
      </w:pPr>
    </w:p>
    <w:p w:rsidR="00CE3C74" w:rsidRPr="00A00130" w:rsidRDefault="00CE3C74" w:rsidP="00CE3C74">
      <w:pPr>
        <w:jc w:val="both"/>
        <w:rPr>
          <w:rFonts w:ascii="Arial" w:hAnsi="Arial" w:cs="Arial"/>
          <w:b/>
          <w:bCs/>
        </w:rPr>
      </w:pPr>
      <w:r w:rsidRPr="00A00130">
        <w:rPr>
          <w:rFonts w:ascii="Arial" w:hAnsi="Arial" w:cs="Arial"/>
          <w:b/>
        </w:rPr>
        <w:t xml:space="preserve">8.4.2.1. </w:t>
      </w:r>
      <w:r w:rsidRPr="00A00130">
        <w:rPr>
          <w:rFonts w:ascii="Arial" w:hAnsi="Arial" w:cs="Arial"/>
          <w:b/>
          <w:bCs/>
        </w:rPr>
        <w:t xml:space="preserve">Substanţe reglementate de Protocolul de la Montreal </w:t>
      </w:r>
      <w:r w:rsidR="00A00130" w:rsidRPr="00A00130">
        <w:rPr>
          <w:rFonts w:ascii="Arial" w:hAnsi="Arial" w:cs="Arial"/>
          <w:b/>
          <w:bCs/>
        </w:rPr>
        <w:t>şi</w:t>
      </w:r>
      <w:r w:rsidRPr="00A00130">
        <w:rPr>
          <w:rFonts w:ascii="Arial" w:hAnsi="Arial" w:cs="Arial"/>
          <w:b/>
          <w:bCs/>
        </w:rPr>
        <w:t xml:space="preserve"> Regulamentul 1005/2009</w:t>
      </w:r>
      <w:r w:rsidR="00A00130" w:rsidRPr="00A00130">
        <w:rPr>
          <w:rFonts w:ascii="Arial" w:hAnsi="Arial" w:cs="Arial"/>
          <w:b/>
          <w:bCs/>
        </w:rPr>
        <w:t>/CE</w:t>
      </w:r>
      <w:r w:rsidRPr="00A00130">
        <w:rPr>
          <w:rFonts w:ascii="Arial" w:hAnsi="Arial" w:cs="Arial"/>
          <w:b/>
          <w:bCs/>
        </w:rPr>
        <w:t xml:space="preserve"> privind substanţele care diminuează stratul de ozon</w:t>
      </w:r>
    </w:p>
    <w:p w:rsidR="00CE3C74" w:rsidRPr="00CE412F" w:rsidRDefault="00CE3C74" w:rsidP="00CE3C74">
      <w:pPr>
        <w:jc w:val="both"/>
        <w:rPr>
          <w:rFonts w:ascii="Arial" w:hAnsi="Arial" w:cs="Arial"/>
          <w:bCs/>
        </w:rPr>
      </w:pPr>
    </w:p>
    <w:p w:rsidR="00CE3C74" w:rsidRPr="00CE412F" w:rsidRDefault="00CE3C74" w:rsidP="00CE3C74">
      <w:pPr>
        <w:jc w:val="both"/>
        <w:rPr>
          <w:rFonts w:ascii="Arial" w:hAnsi="Arial" w:cs="Arial"/>
          <w:bCs/>
        </w:rPr>
      </w:pPr>
      <w:r w:rsidRPr="00CE412F">
        <w:rPr>
          <w:rFonts w:ascii="Arial" w:hAnsi="Arial" w:cs="Arial"/>
          <w:bCs/>
        </w:rPr>
        <w:tab/>
        <w:t xml:space="preserve">Regulamentul 1005/2009/CE care a abrogat Regulamentul 2037/2000/CE începând cu 1 ianurie 2010 stabileşte normele cu privire la producerea, importul, exportul, introducerea pe piaţă, utilizarea, recuperarea, reciclarea, regenerarea şi distrugerea substanţelor care diminuează stratul de ozon, cu privire la raportarea de informaţii referitoate la aceste substanţe şi cu privire la importul, exportul, introducerea pe piaţă şi utilizarea produselor şi echipamentelor care conţin sau depind de astfel de substanţe. </w:t>
      </w:r>
    </w:p>
    <w:p w:rsidR="00CE3C74" w:rsidRPr="00CE412F" w:rsidRDefault="00CE3C74" w:rsidP="00CE3C74">
      <w:pPr>
        <w:jc w:val="both"/>
        <w:rPr>
          <w:rFonts w:ascii="Arial" w:hAnsi="Arial" w:cs="Arial"/>
          <w:bCs/>
        </w:rPr>
      </w:pPr>
      <w:r w:rsidRPr="00CE412F">
        <w:rPr>
          <w:rFonts w:ascii="Arial" w:hAnsi="Arial" w:cs="Arial"/>
          <w:bCs/>
        </w:rPr>
        <w:tab/>
        <w:t xml:space="preserve">Regulamentul 1005/2009/CE se aplică astfel </w:t>
      </w:r>
      <w:r w:rsidR="000240F4">
        <w:rPr>
          <w:rFonts w:ascii="Arial" w:hAnsi="Arial" w:cs="Arial"/>
          <w:bCs/>
        </w:rPr>
        <w:t>pentru</w:t>
      </w:r>
      <w:r w:rsidRPr="00CE412F">
        <w:rPr>
          <w:rFonts w:ascii="Arial" w:hAnsi="Arial" w:cs="Arial"/>
          <w:bCs/>
        </w:rPr>
        <w:t xml:space="preserve"> 8 grupe de substanţe, inclusiv izomerilor acestora, izolate sau în amestecuri, în stare primară, recuperate, reciclate sau regenerate (clorofluorocarburi, hidroclorofluorocarburi, haloni etc).</w:t>
      </w:r>
    </w:p>
    <w:p w:rsidR="000240F4" w:rsidRDefault="00CE3C74" w:rsidP="00CE3C74">
      <w:pPr>
        <w:jc w:val="both"/>
        <w:rPr>
          <w:rFonts w:ascii="Arial" w:hAnsi="Arial" w:cs="Arial"/>
          <w:bCs/>
        </w:rPr>
      </w:pPr>
      <w:r w:rsidRPr="00CE412F">
        <w:rPr>
          <w:rFonts w:ascii="Arial" w:hAnsi="Arial" w:cs="Arial"/>
          <w:bCs/>
        </w:rPr>
        <w:tab/>
        <w:t>La nivelul judeţului Hunedoara, pe parcursul anului 2010 nu s</w:t>
      </w:r>
      <w:r>
        <w:rPr>
          <w:rFonts w:ascii="Arial" w:hAnsi="Arial" w:cs="Arial"/>
          <w:bCs/>
        </w:rPr>
        <w:t>-au utilizat agenţi frigorifici reglementaţi de Regulamentul 1005/2009/CE (R12 sau R22), stocul la sfârşitul anilor 2009 şi 2010 fiind zero.</w:t>
      </w:r>
      <w:r w:rsidRPr="00CE412F">
        <w:rPr>
          <w:rFonts w:ascii="Arial" w:hAnsi="Arial" w:cs="Arial"/>
          <w:bCs/>
        </w:rPr>
        <w:t xml:space="preserve"> </w:t>
      </w:r>
    </w:p>
    <w:p w:rsidR="00CE3C74" w:rsidRPr="00CE412F" w:rsidRDefault="00CE3C74" w:rsidP="000240F4">
      <w:pPr>
        <w:ind w:firstLine="708"/>
        <w:jc w:val="both"/>
        <w:rPr>
          <w:rFonts w:ascii="Arial" w:hAnsi="Arial" w:cs="Arial"/>
          <w:bCs/>
        </w:rPr>
      </w:pPr>
      <w:r w:rsidRPr="00CE412F">
        <w:rPr>
          <w:rFonts w:ascii="Arial" w:hAnsi="Arial" w:cs="Arial"/>
          <w:bCs/>
        </w:rPr>
        <w:t>S.C. ArcelorMittal Hunedoara S.A. mai are în stoc 70 kg de tetraclorură de carbon</w:t>
      </w:r>
      <w:r w:rsidR="000240F4">
        <w:rPr>
          <w:rFonts w:ascii="Arial" w:hAnsi="Arial" w:cs="Arial"/>
          <w:bCs/>
        </w:rPr>
        <w:t xml:space="preserve"> utilizată în trecut ca solvent</w:t>
      </w:r>
      <w:r w:rsidRPr="00CE412F">
        <w:rPr>
          <w:rFonts w:ascii="Arial" w:hAnsi="Arial" w:cs="Arial"/>
          <w:bCs/>
        </w:rPr>
        <w:t>.</w:t>
      </w:r>
    </w:p>
    <w:p w:rsidR="00CE3C74" w:rsidRPr="00CE412F" w:rsidRDefault="00CE3C74" w:rsidP="00CE3C74">
      <w:pPr>
        <w:jc w:val="both"/>
        <w:rPr>
          <w:rFonts w:ascii="Arial" w:hAnsi="Arial" w:cs="Arial"/>
        </w:rPr>
      </w:pPr>
    </w:p>
    <w:p w:rsidR="00CE3C74" w:rsidRPr="00A00130" w:rsidRDefault="00CE3C74" w:rsidP="00CE3C74">
      <w:pPr>
        <w:jc w:val="both"/>
        <w:rPr>
          <w:rFonts w:ascii="Arial" w:hAnsi="Arial" w:cs="Arial"/>
          <w:b/>
          <w:bCs/>
        </w:rPr>
      </w:pPr>
      <w:r w:rsidRPr="00A00130">
        <w:rPr>
          <w:rFonts w:ascii="Arial" w:hAnsi="Arial" w:cs="Arial"/>
          <w:b/>
        </w:rPr>
        <w:t xml:space="preserve">8.4.2.2. </w:t>
      </w:r>
      <w:r w:rsidRPr="00A00130">
        <w:rPr>
          <w:rFonts w:ascii="Arial" w:hAnsi="Arial" w:cs="Arial"/>
          <w:b/>
          <w:bCs/>
        </w:rPr>
        <w:t>Substanţe reglementate de Regulamentul 842/2006 privind anumite gaze fluorurate cu efect de seră</w:t>
      </w:r>
    </w:p>
    <w:p w:rsidR="00CE3C74" w:rsidRPr="00CE412F" w:rsidRDefault="00CE3C74" w:rsidP="00CE3C74">
      <w:pPr>
        <w:jc w:val="both"/>
        <w:rPr>
          <w:rFonts w:ascii="Arial" w:hAnsi="Arial" w:cs="Arial"/>
          <w:bCs/>
        </w:rPr>
      </w:pPr>
      <w:r w:rsidRPr="00CE412F">
        <w:rPr>
          <w:rFonts w:ascii="Arial" w:hAnsi="Arial" w:cs="Arial"/>
          <w:bCs/>
        </w:rPr>
        <w:tab/>
      </w:r>
    </w:p>
    <w:p w:rsidR="00CE3C74" w:rsidRPr="00CE412F" w:rsidRDefault="00CE3C74" w:rsidP="00CE3C74">
      <w:pPr>
        <w:jc w:val="both"/>
        <w:rPr>
          <w:rFonts w:ascii="Arial" w:hAnsi="Arial" w:cs="Arial"/>
          <w:bCs/>
        </w:rPr>
      </w:pPr>
      <w:r w:rsidRPr="00CE412F">
        <w:rPr>
          <w:rFonts w:ascii="Arial" w:hAnsi="Arial" w:cs="Arial"/>
          <w:bCs/>
        </w:rPr>
        <w:tab/>
        <w:t xml:space="preserve">Multe substanţe care diminuează stratul de ozon sunt şi gaze cu efect de seră, întrucât prezintă un potenţial ridicat de încălzire globală. Obiectivele Regulamentului 842/2006 sunt izolarea şi raportarea anumitor gaze fluorurate cu efect de seră care intră sub incidenţa Protocolului de la Kyoto (hidrofluorocarburi, perfluorocarburi şi hexafluorură de sulf), în vederea protejării mediului. </w:t>
      </w:r>
    </w:p>
    <w:p w:rsidR="00CE3C74" w:rsidRPr="00CE412F" w:rsidRDefault="00CE3C74" w:rsidP="00CE3C74">
      <w:pPr>
        <w:jc w:val="both"/>
        <w:rPr>
          <w:rFonts w:ascii="Arial" w:hAnsi="Arial" w:cs="Arial"/>
          <w:bCs/>
        </w:rPr>
      </w:pPr>
      <w:r w:rsidRPr="00CE412F">
        <w:rPr>
          <w:rFonts w:ascii="Arial" w:hAnsi="Arial" w:cs="Arial"/>
          <w:bCs/>
        </w:rPr>
        <w:tab/>
      </w:r>
      <w:r>
        <w:rPr>
          <w:rFonts w:ascii="Arial" w:hAnsi="Arial" w:cs="Arial"/>
          <w:bCs/>
        </w:rPr>
        <w:t>Î</w:t>
      </w:r>
      <w:r w:rsidRPr="00CE412F">
        <w:rPr>
          <w:rFonts w:ascii="Arial" w:hAnsi="Arial" w:cs="Arial"/>
          <w:bCs/>
        </w:rPr>
        <w:t>n cursul anului 2010 s-au utilizat în judeţul Hunedoara 195 kg R134a (S.C. Climatech S.R.L. şi S.C. Rep Ginagro S.R.L.), agent de refrigerare care face parte din categoria HFC.</w:t>
      </w:r>
    </w:p>
    <w:p w:rsidR="00CE3C74" w:rsidRDefault="00CE3C74" w:rsidP="00CE3C74">
      <w:pPr>
        <w:pStyle w:val="Heading2"/>
        <w:ind w:firstLine="0"/>
        <w:rPr>
          <w:rFonts w:cs="Arial"/>
          <w:b/>
          <w:bCs/>
          <w:i w:val="0"/>
          <w:iCs w:val="0"/>
          <w:color w:val="FF0000"/>
        </w:rPr>
      </w:pPr>
    </w:p>
    <w:p w:rsidR="00CE3C74" w:rsidRPr="00CE3C74" w:rsidRDefault="00CE3C74" w:rsidP="00CE3C74">
      <w:pPr>
        <w:pStyle w:val="Heading2"/>
        <w:ind w:firstLine="0"/>
        <w:rPr>
          <w:b/>
          <w:i w:val="0"/>
        </w:rPr>
      </w:pPr>
      <w:r w:rsidRPr="00CE3C74">
        <w:rPr>
          <w:rFonts w:cs="Arial"/>
          <w:b/>
          <w:bCs/>
          <w:i w:val="0"/>
          <w:iCs w:val="0"/>
        </w:rPr>
        <w:t>8.4.</w:t>
      </w:r>
      <w:r w:rsidRPr="00CE3C74">
        <w:rPr>
          <w:b/>
          <w:i w:val="0"/>
        </w:rPr>
        <w:t>3. Poluanţii organici persistenţi</w:t>
      </w:r>
    </w:p>
    <w:p w:rsidR="00CE3C74" w:rsidRDefault="00CE3C74" w:rsidP="00CE3C74">
      <w:pPr>
        <w:rPr>
          <w:color w:val="000000"/>
        </w:rPr>
      </w:pPr>
    </w:p>
    <w:p w:rsidR="00CE3C74" w:rsidRDefault="00CE3C74" w:rsidP="00A00130">
      <w:pPr>
        <w:ind w:firstLine="708"/>
        <w:jc w:val="both"/>
        <w:rPr>
          <w:rFonts w:ascii="Arial" w:hAnsi="Arial" w:cs="Arial"/>
          <w:color w:val="000000"/>
        </w:rPr>
      </w:pPr>
      <w:r>
        <w:rPr>
          <w:rFonts w:ascii="Arial" w:hAnsi="Arial" w:cs="Arial"/>
          <w:color w:val="000000"/>
        </w:rPr>
        <w:t xml:space="preserve">Acest domeniu este reglementat de HG nr. 561/2008 privind stabilirea unor măsuri pentru aplicarea Regulamentului CE nr. 850/2004 privind poluanţii organici persistenţi şi pentru modificarea Directivei 79/117/CE. Conform regulamentului, poluanţii organici persistenţi </w:t>
      </w:r>
      <w:r w:rsidRPr="00A00130">
        <w:rPr>
          <w:rFonts w:ascii="Arial" w:hAnsi="Arial" w:cs="Arial"/>
          <w:color w:val="000000"/>
        </w:rPr>
        <w:t xml:space="preserve">(POP) </w:t>
      </w:r>
      <w:r>
        <w:rPr>
          <w:rFonts w:ascii="Arial" w:hAnsi="Arial" w:cs="Arial"/>
          <w:color w:val="000000"/>
        </w:rPr>
        <w:t>reprezintă substanţele organice care:</w:t>
      </w:r>
    </w:p>
    <w:p w:rsidR="00CE3C74" w:rsidRDefault="00CE3C74" w:rsidP="00CA5860">
      <w:pPr>
        <w:numPr>
          <w:ilvl w:val="0"/>
          <w:numId w:val="32"/>
        </w:numPr>
        <w:tabs>
          <w:tab w:val="clear" w:pos="720"/>
          <w:tab w:val="num" w:pos="1080"/>
        </w:tabs>
        <w:ind w:firstLine="0"/>
        <w:rPr>
          <w:rFonts w:ascii="Arial" w:hAnsi="Arial" w:cs="Arial"/>
          <w:color w:val="000000"/>
        </w:rPr>
      </w:pPr>
      <w:r>
        <w:rPr>
          <w:rFonts w:ascii="Arial" w:hAnsi="Arial" w:cs="Arial"/>
          <w:color w:val="000000"/>
        </w:rPr>
        <w:t>prezintă caracteristici toxice;</w:t>
      </w:r>
    </w:p>
    <w:p w:rsidR="00CE3C74" w:rsidRDefault="00CE3C74" w:rsidP="00CA5860">
      <w:pPr>
        <w:numPr>
          <w:ilvl w:val="0"/>
          <w:numId w:val="32"/>
        </w:numPr>
        <w:tabs>
          <w:tab w:val="clear" w:pos="720"/>
          <w:tab w:val="num" w:pos="1080"/>
        </w:tabs>
        <w:ind w:firstLine="0"/>
        <w:rPr>
          <w:rFonts w:ascii="Arial" w:hAnsi="Arial" w:cs="Arial"/>
          <w:color w:val="000000"/>
        </w:rPr>
      </w:pPr>
      <w:r>
        <w:rPr>
          <w:rFonts w:ascii="Arial" w:hAnsi="Arial" w:cs="Arial"/>
          <w:color w:val="000000"/>
        </w:rPr>
        <w:t>sunt persistente;</w:t>
      </w:r>
    </w:p>
    <w:p w:rsidR="00CE3C74" w:rsidRDefault="00CE3C74" w:rsidP="00CA5860">
      <w:pPr>
        <w:numPr>
          <w:ilvl w:val="0"/>
          <w:numId w:val="32"/>
        </w:numPr>
        <w:tabs>
          <w:tab w:val="clear" w:pos="720"/>
          <w:tab w:val="num" w:pos="1080"/>
        </w:tabs>
        <w:ind w:firstLine="0"/>
        <w:rPr>
          <w:rFonts w:ascii="Arial" w:hAnsi="Arial" w:cs="Arial"/>
          <w:color w:val="000000"/>
        </w:rPr>
      </w:pPr>
      <w:r>
        <w:rPr>
          <w:rFonts w:ascii="Arial" w:hAnsi="Arial" w:cs="Arial"/>
          <w:color w:val="000000"/>
        </w:rPr>
        <w:t>au capacitatea de bioacumulare;</w:t>
      </w:r>
    </w:p>
    <w:p w:rsidR="00CE3C74" w:rsidRDefault="00CE3C74" w:rsidP="00CA5860">
      <w:pPr>
        <w:numPr>
          <w:ilvl w:val="0"/>
          <w:numId w:val="32"/>
        </w:numPr>
        <w:tabs>
          <w:tab w:val="clear" w:pos="720"/>
          <w:tab w:val="num" w:pos="1080"/>
        </w:tabs>
        <w:ind w:left="0" w:firstLine="720"/>
        <w:rPr>
          <w:rFonts w:ascii="Arial" w:hAnsi="Arial" w:cs="Arial"/>
          <w:color w:val="000000"/>
        </w:rPr>
      </w:pPr>
      <w:r>
        <w:rPr>
          <w:rFonts w:ascii="Arial" w:hAnsi="Arial" w:cs="Arial"/>
          <w:color w:val="000000"/>
        </w:rPr>
        <w:t>pot fi transportate pe calea aerului, dincolo de frontieră, la distanţe lungi şi depuse ;</w:t>
      </w:r>
    </w:p>
    <w:p w:rsidR="00CE3C74" w:rsidRDefault="00CE3C74" w:rsidP="00CA5860">
      <w:pPr>
        <w:numPr>
          <w:ilvl w:val="0"/>
          <w:numId w:val="32"/>
        </w:numPr>
        <w:tabs>
          <w:tab w:val="clear" w:pos="720"/>
          <w:tab w:val="num" w:pos="1080"/>
        </w:tabs>
        <w:ind w:left="0" w:firstLine="720"/>
        <w:rPr>
          <w:rFonts w:ascii="Arial" w:hAnsi="Arial" w:cs="Arial"/>
          <w:color w:val="000000"/>
        </w:rPr>
      </w:pPr>
      <w:r>
        <w:rPr>
          <w:rFonts w:ascii="Arial" w:hAnsi="Arial" w:cs="Arial"/>
          <w:color w:val="000000"/>
        </w:rPr>
        <w:t>pot avea efecte negative importante asupra sănătăţii umane sau mediului aproape sau departe de sursele lor;</w:t>
      </w:r>
    </w:p>
    <w:p w:rsidR="00CE3C74" w:rsidRDefault="00CE3C74" w:rsidP="00A00130">
      <w:pPr>
        <w:ind w:firstLine="708"/>
        <w:jc w:val="both"/>
        <w:rPr>
          <w:rFonts w:ascii="Arial" w:hAnsi="Arial" w:cs="Arial"/>
          <w:color w:val="000000"/>
        </w:rPr>
      </w:pPr>
      <w:r>
        <w:rPr>
          <w:rFonts w:ascii="Arial" w:hAnsi="Arial" w:cs="Arial"/>
          <w:color w:val="000000"/>
        </w:rPr>
        <w:t xml:space="preserve">Având în vedere principiul precauţiei în mod special, obiectivul regulamentului este de a proteja sănătatea umană şi mediul împotriva poluanţilor organici persistenţi prin interzicerea, scoaterea din uz cât mai curând posibil sau limitarea producţiei, introducerii pe piaţă şi utilizării substanţelor care intră sub incidenţa Convenţiei de la Stokholm, şi prin reducerea la minimum, în vederea eliminării emisiilor de astfel de substanţe. Principalele surse de poluare ce contribuie la acumularea poluanţilor organici persistenţi sunt utilizarea anumitor pesticide, fabricarea şi utilizarea anumitor substanţe chimice şi obţinerea neintenţionată a anumitor substanţe în timpul operaţiilor de incinerare a deşeurilor,de combustie şi prelucrare a metalelor. În judeţ principalele activităţi care generează emisii de POPs sunt: </w:t>
      </w:r>
    </w:p>
    <w:p w:rsidR="00CE3C74" w:rsidRDefault="00CE3C74" w:rsidP="00CE3C74">
      <w:pPr>
        <w:jc w:val="both"/>
        <w:rPr>
          <w:rFonts w:ascii="Arial" w:hAnsi="Arial" w:cs="Arial"/>
          <w:color w:val="000000"/>
        </w:rPr>
      </w:pPr>
      <w:r>
        <w:rPr>
          <w:rFonts w:ascii="Arial" w:hAnsi="Arial" w:cs="Arial"/>
          <w:color w:val="000000"/>
        </w:rPr>
        <w:t xml:space="preserve">       </w:t>
      </w:r>
      <w:r w:rsidR="00B92711">
        <w:rPr>
          <w:rFonts w:ascii="Arial" w:hAnsi="Arial" w:cs="Arial"/>
          <w:color w:val="000000"/>
        </w:rPr>
        <w:tab/>
      </w:r>
      <w:r>
        <w:rPr>
          <w:rFonts w:ascii="Arial" w:hAnsi="Arial" w:cs="Arial"/>
          <w:color w:val="000000"/>
        </w:rPr>
        <w:t xml:space="preserve">- instalaţiile de ardere care produc energie, respectiv SC Electrocentrale SA Deva, SC Termoelectrica SA – SE Paroşeni </w:t>
      </w:r>
    </w:p>
    <w:p w:rsidR="00CE3C74" w:rsidRDefault="00CE3C74" w:rsidP="00CE3C74">
      <w:pPr>
        <w:jc w:val="both"/>
        <w:rPr>
          <w:rFonts w:ascii="Arial" w:hAnsi="Arial" w:cs="Arial"/>
          <w:color w:val="000000"/>
        </w:rPr>
      </w:pPr>
      <w:r>
        <w:rPr>
          <w:rFonts w:ascii="Arial" w:hAnsi="Arial" w:cs="Arial"/>
          <w:color w:val="000000"/>
        </w:rPr>
        <w:t xml:space="preserve">      </w:t>
      </w:r>
      <w:r w:rsidR="00B92711">
        <w:rPr>
          <w:rFonts w:ascii="Arial" w:hAnsi="Arial" w:cs="Arial"/>
          <w:color w:val="000000"/>
        </w:rPr>
        <w:tab/>
      </w:r>
      <w:r>
        <w:rPr>
          <w:rFonts w:ascii="Arial" w:hAnsi="Arial" w:cs="Arial"/>
          <w:color w:val="000000"/>
        </w:rPr>
        <w:t xml:space="preserve"> - incinerarea deşeurilor, inclusiv coincinerarea, respectiv SC Carpatcement Holding SA- sucursala Deva</w:t>
      </w:r>
    </w:p>
    <w:p w:rsidR="00CE3C74" w:rsidRDefault="00CE3C74" w:rsidP="00CE3C74">
      <w:pPr>
        <w:jc w:val="both"/>
        <w:rPr>
          <w:rFonts w:ascii="Arial" w:hAnsi="Arial" w:cs="Arial"/>
          <w:color w:val="000000"/>
        </w:rPr>
      </w:pPr>
      <w:r>
        <w:rPr>
          <w:rFonts w:ascii="Arial" w:hAnsi="Arial" w:cs="Arial"/>
          <w:color w:val="000000"/>
        </w:rPr>
        <w:t xml:space="preserve">       </w:t>
      </w:r>
      <w:r w:rsidR="00B92711">
        <w:rPr>
          <w:rFonts w:ascii="Arial" w:hAnsi="Arial" w:cs="Arial"/>
          <w:color w:val="000000"/>
        </w:rPr>
        <w:tab/>
      </w:r>
      <w:r>
        <w:rPr>
          <w:rFonts w:ascii="Arial" w:hAnsi="Arial" w:cs="Arial"/>
          <w:color w:val="000000"/>
        </w:rPr>
        <w:t>- procesele metalurgice termice, de exemplu producerea aluminiului şi a altor produse neferoase, producerea fierului şi oţelului, respectiv SC ArcelorMittal Hunedoara.</w:t>
      </w:r>
    </w:p>
    <w:p w:rsidR="00B92711" w:rsidRDefault="00B92711" w:rsidP="00CE3C74">
      <w:pPr>
        <w:jc w:val="both"/>
        <w:rPr>
          <w:rFonts w:ascii="Arial" w:hAnsi="Arial" w:cs="Arial"/>
          <w:color w:val="000000"/>
        </w:rPr>
      </w:pPr>
    </w:p>
    <w:p w:rsidR="00CE3C74" w:rsidRPr="00CE3C74" w:rsidRDefault="00CE3C74" w:rsidP="00CE3C74">
      <w:pPr>
        <w:pStyle w:val="Heading2"/>
        <w:ind w:firstLine="0"/>
        <w:rPr>
          <w:b/>
          <w:i w:val="0"/>
          <w:color w:val="000000"/>
        </w:rPr>
      </w:pPr>
      <w:r w:rsidRPr="00CE3C74">
        <w:rPr>
          <w:b/>
          <w:i w:val="0"/>
          <w:color w:val="000000"/>
        </w:rPr>
        <w:t>8.4.4. Metalele grele restricţionate</w:t>
      </w:r>
    </w:p>
    <w:p w:rsidR="00CE3C74" w:rsidRPr="00CE3C74" w:rsidRDefault="00CE3C74" w:rsidP="00CE3C74"/>
    <w:p w:rsidR="00CE3C74" w:rsidRDefault="00B92711" w:rsidP="00CE3C74">
      <w:pPr>
        <w:rPr>
          <w:rFonts w:ascii="Arial" w:hAnsi="Arial" w:cs="Arial"/>
          <w:i/>
          <w:color w:val="000000"/>
        </w:rPr>
      </w:pPr>
      <w:r>
        <w:rPr>
          <w:rFonts w:ascii="Arial" w:hAnsi="Arial" w:cs="Arial"/>
          <w:i/>
          <w:color w:val="000000"/>
        </w:rPr>
        <w:t xml:space="preserve">Mercurul </w:t>
      </w:r>
    </w:p>
    <w:p w:rsidR="00B92711" w:rsidRPr="00B92711" w:rsidRDefault="00B92711" w:rsidP="00CE3C74">
      <w:pPr>
        <w:rPr>
          <w:rFonts w:ascii="Arial" w:hAnsi="Arial" w:cs="Arial"/>
          <w:i/>
          <w:color w:val="000000"/>
        </w:rPr>
      </w:pPr>
    </w:p>
    <w:p w:rsidR="00CE3C74" w:rsidRDefault="00CE3C74" w:rsidP="00CD18E8">
      <w:pPr>
        <w:pStyle w:val="Char"/>
        <w:ind w:firstLine="708"/>
        <w:jc w:val="both"/>
        <w:rPr>
          <w:rFonts w:ascii="Arial" w:hAnsi="Arial" w:cs="Arial"/>
          <w:color w:val="000000"/>
          <w:lang w:val="ro-RO"/>
        </w:rPr>
      </w:pPr>
      <w:r>
        <w:rPr>
          <w:rFonts w:ascii="Arial" w:hAnsi="Arial" w:cs="Arial"/>
          <w:color w:val="000000"/>
          <w:lang w:val="ro-RO"/>
        </w:rPr>
        <w:t>Mercurul este singurul metal lichid la temperatura camerei.</w:t>
      </w:r>
      <w:r w:rsidR="000870A3">
        <w:rPr>
          <w:rFonts w:ascii="Arial" w:hAnsi="Arial" w:cs="Arial"/>
          <w:color w:val="000000"/>
          <w:lang w:val="ro-RO"/>
        </w:rPr>
        <w:t xml:space="preserve"> </w:t>
      </w:r>
      <w:r>
        <w:rPr>
          <w:rFonts w:ascii="Arial" w:hAnsi="Arial" w:cs="Arial"/>
          <w:color w:val="000000"/>
          <w:lang w:val="ro-RO"/>
        </w:rPr>
        <w:t>În aceste  condiţii</w:t>
      </w:r>
      <w:r w:rsidR="000870A3">
        <w:rPr>
          <w:rFonts w:ascii="Arial" w:hAnsi="Arial" w:cs="Arial"/>
          <w:color w:val="000000"/>
          <w:lang w:val="ro-RO"/>
        </w:rPr>
        <w:t>,</w:t>
      </w:r>
      <w:r>
        <w:rPr>
          <w:rFonts w:ascii="Arial" w:hAnsi="Arial" w:cs="Arial"/>
          <w:color w:val="000000"/>
          <w:lang w:val="ro-RO"/>
        </w:rPr>
        <w:t xml:space="preserve"> au loc emisii de vapori toxici, necesitând manipularea cu precauţie şi păstrarea în recipiente etanşe. </w:t>
      </w:r>
    </w:p>
    <w:p w:rsidR="00CE3C74" w:rsidRDefault="00CE3C74" w:rsidP="00CD18E8">
      <w:pPr>
        <w:pStyle w:val="Char"/>
        <w:ind w:firstLine="708"/>
        <w:jc w:val="both"/>
        <w:rPr>
          <w:rFonts w:ascii="Arial" w:hAnsi="Arial" w:cs="Arial"/>
          <w:color w:val="000000"/>
          <w:lang w:val="ro-RO"/>
        </w:rPr>
      </w:pPr>
      <w:r>
        <w:rPr>
          <w:rFonts w:ascii="Arial" w:hAnsi="Arial" w:cs="Arial"/>
          <w:color w:val="000000"/>
          <w:lang w:val="ro-RO"/>
        </w:rPr>
        <w:t>Combinaţiile mercurului sunt considerate printre cele mai puternice otrăvuri minerale, atât pentru organismele superioare, cât şi pentru microorganisme. Toxicitatea mercurului variază în funcţie de forma sa chimică, compuşii organomercurici fiind cei mai toxici. Creierul este organul uman ţintă asupra căruia acţionează mercurul.</w:t>
      </w:r>
    </w:p>
    <w:p w:rsidR="00CE3C74" w:rsidRDefault="00CE3C74" w:rsidP="00CD18E8">
      <w:pPr>
        <w:ind w:firstLine="708"/>
        <w:jc w:val="both"/>
        <w:rPr>
          <w:rFonts w:ascii="Arial" w:hAnsi="Arial" w:cs="Arial"/>
          <w:color w:val="000000"/>
        </w:rPr>
      </w:pPr>
      <w:r>
        <w:rPr>
          <w:rFonts w:ascii="Arial" w:hAnsi="Arial" w:cs="Arial"/>
          <w:color w:val="000000"/>
        </w:rPr>
        <w:t>Impactul negativ asupra sănătăţii populaţiei şi mediului al anumitor produşi chimici periculoşi care fac obiectul comerţului internaţional, între care şi cei ai mercurului, a impus necesitatea  luării unui set de măsuri pentru gestionarea ecologică raţională a acestora, inclusiv prevenirea traficului internaţional ilegal cu acestea, măsuri adoptate prin  Convenţia de la Rotterdam din 10 septembrie 1998.</w:t>
      </w:r>
    </w:p>
    <w:p w:rsidR="00CE3C74" w:rsidRDefault="00CE3C74" w:rsidP="00CD18E8">
      <w:pPr>
        <w:ind w:firstLine="708"/>
        <w:jc w:val="both"/>
        <w:rPr>
          <w:rFonts w:ascii="Arial" w:hAnsi="Arial" w:cs="Arial"/>
          <w:color w:val="000000"/>
        </w:rPr>
      </w:pPr>
      <w:r>
        <w:rPr>
          <w:rFonts w:ascii="Arial" w:hAnsi="Arial" w:cs="Arial"/>
          <w:bCs/>
          <w:color w:val="000000"/>
        </w:rPr>
        <w:t>Având în vedere că</w:t>
      </w:r>
      <w:r>
        <w:rPr>
          <w:rFonts w:ascii="Arial" w:hAnsi="Arial" w:cs="Arial"/>
          <w:b/>
          <w:bCs/>
          <w:color w:val="000000"/>
        </w:rPr>
        <w:t xml:space="preserve"> </w:t>
      </w:r>
      <w:r>
        <w:rPr>
          <w:rFonts w:ascii="Arial" w:hAnsi="Arial" w:cs="Arial"/>
          <w:bCs/>
          <w:color w:val="000000"/>
        </w:rPr>
        <w:t>mercurul şi compuşii săi sunt pe lista substanţelor prioritar periculoase</w:t>
      </w:r>
      <w:r w:rsidR="000870A3">
        <w:rPr>
          <w:rFonts w:ascii="Arial" w:hAnsi="Arial" w:cs="Arial"/>
          <w:bCs/>
          <w:color w:val="000000"/>
        </w:rPr>
        <w:t>,</w:t>
      </w:r>
      <w:r>
        <w:rPr>
          <w:rFonts w:ascii="Arial" w:hAnsi="Arial" w:cs="Arial"/>
          <w:bCs/>
          <w:color w:val="000000"/>
        </w:rPr>
        <w:t xml:space="preserve"> este necesară</w:t>
      </w:r>
      <w:r>
        <w:rPr>
          <w:rFonts w:ascii="Arial" w:hAnsi="Arial" w:cs="Arial"/>
          <w:color w:val="000000"/>
        </w:rPr>
        <w:t xml:space="preserve"> realizarea unei situaţii cât mai clare asupra cantităţilor de mercur existente (materii prime, deşeuri etc.) şi a modului de gestionare a acestora</w:t>
      </w:r>
      <w:r w:rsidR="000870A3">
        <w:rPr>
          <w:rFonts w:ascii="Arial" w:hAnsi="Arial" w:cs="Arial"/>
          <w:color w:val="000000"/>
        </w:rPr>
        <w:t>,</w:t>
      </w:r>
      <w:r>
        <w:rPr>
          <w:rFonts w:ascii="Arial" w:hAnsi="Arial" w:cs="Arial"/>
          <w:color w:val="000000"/>
        </w:rPr>
        <w:t xml:space="preserve"> precum şi urmărirea:</w:t>
      </w:r>
    </w:p>
    <w:p w:rsidR="00CE3C74" w:rsidRPr="00CE3C74" w:rsidRDefault="00CE3C74" w:rsidP="00CA5860">
      <w:pPr>
        <w:pStyle w:val="NormalWeb"/>
        <w:numPr>
          <w:ilvl w:val="0"/>
          <w:numId w:val="31"/>
        </w:numPr>
        <w:tabs>
          <w:tab w:val="clear" w:pos="360"/>
          <w:tab w:val="num" w:pos="960"/>
        </w:tabs>
        <w:spacing w:before="0" w:beforeAutospacing="0" w:after="0" w:afterAutospacing="0"/>
        <w:ind w:left="0" w:firstLine="720"/>
        <w:jc w:val="both"/>
        <w:rPr>
          <w:rFonts w:ascii="Arial" w:hAnsi="Arial" w:cs="Arial"/>
          <w:color w:val="000000"/>
          <w:lang w:val="ro-RO"/>
        </w:rPr>
      </w:pPr>
      <w:r w:rsidRPr="00CE3C74">
        <w:rPr>
          <w:rFonts w:ascii="Arial" w:hAnsi="Arial" w:cs="Arial"/>
          <w:color w:val="000000"/>
          <w:lang w:val="ro-RO"/>
        </w:rPr>
        <w:t>evoluţiei pieţei, ca urmare a viitoarelor restricţii privind importul mercurului şi a compuşilor cu conţinut de mercur,</w:t>
      </w:r>
    </w:p>
    <w:p w:rsidR="00CE3C74" w:rsidRDefault="00CE3C74" w:rsidP="00CA5860">
      <w:pPr>
        <w:pStyle w:val="NormalWeb"/>
        <w:numPr>
          <w:ilvl w:val="0"/>
          <w:numId w:val="31"/>
        </w:numPr>
        <w:tabs>
          <w:tab w:val="clear" w:pos="360"/>
          <w:tab w:val="num" w:pos="960"/>
        </w:tabs>
        <w:spacing w:before="0" w:beforeAutospacing="0" w:after="0" w:afterAutospacing="0"/>
        <w:ind w:left="0" w:firstLine="720"/>
        <w:jc w:val="both"/>
        <w:rPr>
          <w:rFonts w:ascii="Arial" w:hAnsi="Arial" w:cs="Arial"/>
          <w:color w:val="000000"/>
        </w:rPr>
      </w:pPr>
      <w:r>
        <w:rPr>
          <w:rFonts w:ascii="Arial" w:hAnsi="Arial" w:cs="Arial"/>
          <w:color w:val="000000"/>
        </w:rPr>
        <w:t>modalităţilor de stimulare a utilizatorilor pentru a înlocui mercurul cu alte materiale nepericuloase,</w:t>
      </w:r>
    </w:p>
    <w:p w:rsidR="00CE3C74" w:rsidRPr="00B92711" w:rsidRDefault="00CE3C74" w:rsidP="00CA5860">
      <w:pPr>
        <w:pStyle w:val="NormalWeb"/>
        <w:numPr>
          <w:ilvl w:val="0"/>
          <w:numId w:val="31"/>
        </w:numPr>
        <w:tabs>
          <w:tab w:val="clear" w:pos="360"/>
          <w:tab w:val="num" w:pos="960"/>
        </w:tabs>
        <w:spacing w:before="0" w:beforeAutospacing="0" w:after="0" w:afterAutospacing="0"/>
        <w:ind w:left="0" w:firstLine="720"/>
        <w:jc w:val="both"/>
        <w:rPr>
          <w:rFonts w:ascii="Arial" w:hAnsi="Arial" w:cs="Arial"/>
          <w:color w:val="000000"/>
          <w:lang w:val="ro-RO"/>
        </w:rPr>
      </w:pPr>
      <w:r w:rsidRPr="00B92711">
        <w:rPr>
          <w:rFonts w:ascii="Arial" w:hAnsi="Arial" w:cs="Arial"/>
          <w:color w:val="000000"/>
          <w:lang w:val="ro-RO"/>
        </w:rPr>
        <w:t>metodelor de reciclare şi valorificare etc.</w:t>
      </w:r>
    </w:p>
    <w:p w:rsidR="00CE3C74" w:rsidRPr="00B92711" w:rsidRDefault="00CE3C74" w:rsidP="00B92711">
      <w:pPr>
        <w:pStyle w:val="NormalWeb"/>
        <w:spacing w:before="0" w:beforeAutospacing="0" w:after="0" w:afterAutospacing="0"/>
        <w:ind w:firstLine="708"/>
        <w:jc w:val="both"/>
        <w:rPr>
          <w:rFonts w:ascii="Arial" w:hAnsi="Arial" w:cs="Arial"/>
          <w:color w:val="000000"/>
          <w:lang w:val="ro-RO"/>
        </w:rPr>
      </w:pPr>
      <w:r w:rsidRPr="00B92711">
        <w:rPr>
          <w:rFonts w:ascii="Arial" w:hAnsi="Arial" w:cs="Arial"/>
          <w:color w:val="000000"/>
          <w:lang w:val="ro-RO"/>
        </w:rPr>
        <w:t xml:space="preserve">Parlamentul European a adoptat un raport privind pericolele utilizării mercurului, propunând interzicerea exporturilor de mercur până în </w:t>
      </w:r>
      <w:r w:rsidR="000870A3">
        <w:rPr>
          <w:rFonts w:ascii="Arial" w:hAnsi="Arial" w:cs="Arial"/>
          <w:color w:val="000000"/>
          <w:lang w:val="ro-RO"/>
        </w:rPr>
        <w:t xml:space="preserve">anul </w:t>
      </w:r>
      <w:r w:rsidRPr="00B92711">
        <w:rPr>
          <w:rFonts w:ascii="Arial" w:hAnsi="Arial" w:cs="Arial"/>
          <w:color w:val="000000"/>
          <w:lang w:val="ro-RO"/>
        </w:rPr>
        <w:t>2010 cel târziu şi măsuri consolidate de stocare a mercurului.</w:t>
      </w:r>
    </w:p>
    <w:p w:rsidR="00CE3C74" w:rsidRDefault="00CE3C74" w:rsidP="00CD18E8">
      <w:pPr>
        <w:ind w:firstLine="708"/>
        <w:jc w:val="both"/>
        <w:rPr>
          <w:rFonts w:ascii="Arial" w:hAnsi="Arial" w:cs="Arial"/>
          <w:color w:val="000000"/>
        </w:rPr>
      </w:pPr>
      <w:r>
        <w:rPr>
          <w:rFonts w:ascii="Arial" w:hAnsi="Arial" w:cs="Arial"/>
          <w:color w:val="000000"/>
        </w:rPr>
        <w:t>În judeţul Hunedoara unităţile care deţin mercur  sunt în număr de 11, iar canti</w:t>
      </w:r>
      <w:r w:rsidR="000870A3">
        <w:rPr>
          <w:rFonts w:ascii="Arial" w:hAnsi="Arial" w:cs="Arial"/>
          <w:color w:val="000000"/>
        </w:rPr>
        <w:t>ta</w:t>
      </w:r>
      <w:r>
        <w:rPr>
          <w:rFonts w:ascii="Arial" w:hAnsi="Arial" w:cs="Arial"/>
          <w:color w:val="000000"/>
        </w:rPr>
        <w:t xml:space="preserve">tea  totală deţinută la data de 31.12.2009 este prezentată în </w:t>
      </w:r>
      <w:r w:rsidR="000870A3">
        <w:rPr>
          <w:rFonts w:ascii="Arial" w:hAnsi="Arial" w:cs="Arial"/>
          <w:color w:val="000000"/>
        </w:rPr>
        <w:t>T</w:t>
      </w:r>
      <w:r>
        <w:rPr>
          <w:rFonts w:ascii="Arial" w:hAnsi="Arial" w:cs="Arial"/>
          <w:color w:val="000000"/>
        </w:rPr>
        <w:t xml:space="preserve">abelul </w:t>
      </w:r>
      <w:r w:rsidR="000870A3">
        <w:rPr>
          <w:rFonts w:ascii="Arial" w:hAnsi="Arial" w:cs="Arial"/>
          <w:color w:val="000000"/>
        </w:rPr>
        <w:t xml:space="preserve">nr. </w:t>
      </w:r>
      <w:r>
        <w:rPr>
          <w:rFonts w:ascii="Arial" w:hAnsi="Arial" w:cs="Arial"/>
          <w:color w:val="000000"/>
        </w:rPr>
        <w:t>8.4.</w:t>
      </w:r>
      <w:r w:rsidR="000870A3">
        <w:rPr>
          <w:rFonts w:ascii="Arial" w:hAnsi="Arial" w:cs="Arial"/>
          <w:color w:val="000000"/>
        </w:rPr>
        <w:t>4.</w:t>
      </w:r>
      <w:r>
        <w:rPr>
          <w:rFonts w:ascii="Arial" w:hAnsi="Arial" w:cs="Arial"/>
          <w:color w:val="000000"/>
        </w:rPr>
        <w:t>1.</w:t>
      </w:r>
    </w:p>
    <w:p w:rsidR="00CE3C74" w:rsidRDefault="00CE3C74" w:rsidP="00CE3C74">
      <w:pPr>
        <w:pStyle w:val="Char"/>
        <w:jc w:val="both"/>
        <w:rPr>
          <w:rFonts w:ascii="Arial" w:hAnsi="Arial" w:cs="Arial"/>
          <w:color w:val="000000"/>
          <w:lang w:val="ro-RO"/>
        </w:rPr>
      </w:pPr>
    </w:p>
    <w:tbl>
      <w:tblPr>
        <w:tblW w:w="0" w:type="auto"/>
        <w:jc w:val="center"/>
        <w:tblInd w:w="11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151"/>
        <w:gridCol w:w="3539"/>
      </w:tblGrid>
      <w:tr w:rsidR="00B92711">
        <w:tblPrEx>
          <w:tblCellMar>
            <w:top w:w="0" w:type="dxa"/>
            <w:bottom w:w="0" w:type="dxa"/>
          </w:tblCellMar>
        </w:tblPrEx>
        <w:trPr>
          <w:jc w:val="center"/>
        </w:trPr>
        <w:tc>
          <w:tcPr>
            <w:tcW w:w="0" w:type="auto"/>
          </w:tcPr>
          <w:p w:rsidR="00B92711" w:rsidRDefault="00B92711" w:rsidP="00CE3C74">
            <w:pPr>
              <w:pStyle w:val="Char"/>
              <w:jc w:val="center"/>
              <w:rPr>
                <w:rFonts w:ascii="Arial" w:hAnsi="Arial" w:cs="Arial"/>
                <w:color w:val="000000"/>
                <w:lang w:val="ro-RO"/>
              </w:rPr>
            </w:pPr>
            <w:r>
              <w:rPr>
                <w:rFonts w:ascii="Arial" w:hAnsi="Arial" w:cs="Arial"/>
                <w:color w:val="000000"/>
                <w:lang w:val="ro-RO"/>
              </w:rPr>
              <w:t>Numărul deţinătorilor de Hg</w:t>
            </w:r>
          </w:p>
        </w:tc>
        <w:tc>
          <w:tcPr>
            <w:tcW w:w="0" w:type="auto"/>
          </w:tcPr>
          <w:p w:rsidR="000870A3" w:rsidRDefault="00B92711" w:rsidP="00CE3C74">
            <w:pPr>
              <w:pStyle w:val="Char"/>
              <w:jc w:val="center"/>
              <w:rPr>
                <w:rFonts w:ascii="Arial" w:hAnsi="Arial" w:cs="Arial"/>
                <w:color w:val="000000"/>
                <w:lang w:val="ro-RO"/>
              </w:rPr>
            </w:pPr>
            <w:r>
              <w:rPr>
                <w:rFonts w:ascii="Arial" w:hAnsi="Arial" w:cs="Arial"/>
                <w:color w:val="000000"/>
                <w:lang w:val="ro-RO"/>
              </w:rPr>
              <w:t xml:space="preserve">Cantităţi deţinute la 31.12.2009 </w:t>
            </w:r>
          </w:p>
          <w:p w:rsidR="00B92711" w:rsidRDefault="000870A3" w:rsidP="00CE3C74">
            <w:pPr>
              <w:pStyle w:val="Char"/>
              <w:jc w:val="center"/>
              <w:rPr>
                <w:rFonts w:ascii="Arial" w:hAnsi="Arial" w:cs="Arial"/>
                <w:color w:val="000000"/>
                <w:lang w:val="ro-RO"/>
              </w:rPr>
            </w:pPr>
            <w:r>
              <w:rPr>
                <w:rFonts w:ascii="Arial" w:hAnsi="Arial" w:cs="Arial"/>
                <w:color w:val="000000"/>
                <w:lang w:val="ro-RO"/>
              </w:rPr>
              <w:t>(kg)</w:t>
            </w:r>
          </w:p>
        </w:tc>
      </w:tr>
      <w:tr w:rsidR="00B92711">
        <w:tblPrEx>
          <w:tblCellMar>
            <w:top w:w="0" w:type="dxa"/>
            <w:bottom w:w="0" w:type="dxa"/>
          </w:tblCellMar>
        </w:tblPrEx>
        <w:trPr>
          <w:jc w:val="center"/>
        </w:trPr>
        <w:tc>
          <w:tcPr>
            <w:tcW w:w="0" w:type="auto"/>
          </w:tcPr>
          <w:p w:rsidR="00B92711" w:rsidRDefault="00B92711" w:rsidP="00CE3C74">
            <w:pPr>
              <w:pStyle w:val="Char"/>
              <w:jc w:val="center"/>
              <w:rPr>
                <w:rFonts w:ascii="Arial" w:hAnsi="Arial" w:cs="Arial"/>
                <w:color w:val="000000"/>
                <w:lang w:val="ro-RO"/>
              </w:rPr>
            </w:pPr>
            <w:r>
              <w:rPr>
                <w:rFonts w:ascii="Arial" w:hAnsi="Arial" w:cs="Arial"/>
                <w:color w:val="000000"/>
                <w:lang w:val="ro-RO"/>
              </w:rPr>
              <w:t>11</w:t>
            </w:r>
          </w:p>
        </w:tc>
        <w:tc>
          <w:tcPr>
            <w:tcW w:w="0" w:type="auto"/>
          </w:tcPr>
          <w:p w:rsidR="00B92711" w:rsidRDefault="00B92711" w:rsidP="00CE3C74">
            <w:pPr>
              <w:pStyle w:val="Char"/>
              <w:jc w:val="center"/>
              <w:rPr>
                <w:rFonts w:ascii="Arial" w:hAnsi="Arial" w:cs="Arial"/>
                <w:color w:val="000000"/>
                <w:lang w:val="ro-RO"/>
              </w:rPr>
            </w:pPr>
            <w:r>
              <w:rPr>
                <w:rFonts w:ascii="Arial" w:hAnsi="Arial" w:cs="Arial"/>
                <w:color w:val="000000"/>
                <w:lang w:val="ro-RO"/>
              </w:rPr>
              <w:t>23,509</w:t>
            </w:r>
          </w:p>
        </w:tc>
      </w:tr>
    </w:tbl>
    <w:p w:rsidR="00CE3C74" w:rsidRDefault="00CE3C74" w:rsidP="00CE3C74">
      <w:pPr>
        <w:pStyle w:val="Char"/>
        <w:ind w:firstLine="720"/>
        <w:jc w:val="both"/>
        <w:rPr>
          <w:rFonts w:ascii="Arial" w:hAnsi="Arial" w:cs="Arial"/>
          <w:color w:val="000000"/>
          <w:lang w:val="ro-RO"/>
        </w:rPr>
      </w:pPr>
    </w:p>
    <w:p w:rsidR="00CE3C74" w:rsidRPr="00CE3C74" w:rsidRDefault="00CE3C74" w:rsidP="00CE3C74">
      <w:pPr>
        <w:pStyle w:val="Char"/>
        <w:jc w:val="center"/>
        <w:rPr>
          <w:rFonts w:ascii="Arial" w:hAnsi="Arial" w:cs="Arial"/>
          <w:bCs/>
          <w:color w:val="000000"/>
          <w:lang w:val="ro-RO"/>
        </w:rPr>
      </w:pPr>
      <w:r w:rsidRPr="00CE3C74">
        <w:rPr>
          <w:rFonts w:ascii="Arial" w:hAnsi="Arial" w:cs="Arial"/>
          <w:bCs/>
          <w:color w:val="000000"/>
          <w:lang w:val="ro-RO"/>
        </w:rPr>
        <w:t>Tab</w:t>
      </w:r>
      <w:r w:rsidR="00B92711">
        <w:rPr>
          <w:rFonts w:ascii="Arial" w:hAnsi="Arial" w:cs="Arial"/>
          <w:bCs/>
          <w:color w:val="000000"/>
          <w:lang w:val="ro-RO"/>
        </w:rPr>
        <w:t>elul nr.</w:t>
      </w:r>
      <w:r w:rsidRPr="00CE3C74">
        <w:rPr>
          <w:rFonts w:ascii="Arial" w:hAnsi="Arial" w:cs="Arial"/>
          <w:bCs/>
          <w:color w:val="000000"/>
          <w:lang w:val="ro-RO"/>
        </w:rPr>
        <w:t xml:space="preserve"> 8.4.</w:t>
      </w:r>
      <w:r w:rsidR="000870A3">
        <w:rPr>
          <w:rFonts w:ascii="Arial" w:hAnsi="Arial" w:cs="Arial"/>
          <w:bCs/>
          <w:color w:val="000000"/>
          <w:lang w:val="ro-RO"/>
        </w:rPr>
        <w:t>4.</w:t>
      </w:r>
      <w:r w:rsidRPr="00CE3C74">
        <w:rPr>
          <w:rFonts w:ascii="Arial" w:hAnsi="Arial" w:cs="Arial"/>
          <w:bCs/>
          <w:color w:val="000000"/>
          <w:lang w:val="ro-RO"/>
        </w:rPr>
        <w:t xml:space="preserve">1 Situaţia deţinătorilor de mercur </w:t>
      </w:r>
      <w:r w:rsidR="00B92711">
        <w:rPr>
          <w:rFonts w:ascii="Arial" w:hAnsi="Arial" w:cs="Arial"/>
          <w:bCs/>
          <w:color w:val="000000"/>
          <w:lang w:val="ro-RO"/>
        </w:rPr>
        <w:t>la data de</w:t>
      </w:r>
      <w:r w:rsidRPr="00CE3C74">
        <w:rPr>
          <w:rFonts w:ascii="Arial" w:hAnsi="Arial" w:cs="Arial"/>
          <w:bCs/>
          <w:color w:val="000000"/>
          <w:lang w:val="ro-RO"/>
        </w:rPr>
        <w:t xml:space="preserve"> 31.12.2009</w:t>
      </w:r>
    </w:p>
    <w:p w:rsidR="00CE3C74" w:rsidRDefault="00CE3C74" w:rsidP="00CE3C74">
      <w:pPr>
        <w:pStyle w:val="Char"/>
        <w:jc w:val="both"/>
        <w:rPr>
          <w:rFonts w:ascii="Arial" w:hAnsi="Arial" w:cs="Arial"/>
          <w:b/>
          <w:bCs/>
          <w:color w:val="000000"/>
          <w:lang w:val="ro-RO"/>
        </w:rPr>
      </w:pPr>
    </w:p>
    <w:p w:rsidR="00CD18E8" w:rsidRDefault="00CE3C74" w:rsidP="00CD18E8">
      <w:pPr>
        <w:pStyle w:val="Char"/>
        <w:ind w:left="708"/>
        <w:jc w:val="both"/>
        <w:rPr>
          <w:rFonts w:ascii="Arial" w:hAnsi="Arial" w:cs="Arial"/>
          <w:color w:val="000000"/>
          <w:lang w:val="ro-RO"/>
        </w:rPr>
      </w:pPr>
      <w:r>
        <w:rPr>
          <w:rFonts w:ascii="Arial" w:hAnsi="Arial" w:cs="Arial"/>
          <w:color w:val="000000"/>
          <w:lang w:val="ro-RO"/>
        </w:rPr>
        <w:t>Deţinătorii de mercur utilizează mercurul în:</w:t>
      </w:r>
    </w:p>
    <w:p w:rsidR="00CE3C74" w:rsidRDefault="00CE3C74" w:rsidP="00CD18E8">
      <w:pPr>
        <w:pStyle w:val="Char"/>
        <w:ind w:left="708"/>
        <w:jc w:val="both"/>
        <w:rPr>
          <w:rFonts w:ascii="Arial" w:hAnsi="Arial" w:cs="Arial"/>
          <w:color w:val="000000"/>
          <w:lang w:val="ro-RO"/>
        </w:rPr>
      </w:pPr>
      <w:r>
        <w:rPr>
          <w:rFonts w:ascii="Arial" w:hAnsi="Arial" w:cs="Arial"/>
          <w:color w:val="000000"/>
          <w:lang w:val="ro-RO"/>
        </w:rPr>
        <w:t>- în aparate de măsură (termometre, manometre);</w:t>
      </w:r>
    </w:p>
    <w:p w:rsidR="00CE3C74" w:rsidRDefault="00CE3C74" w:rsidP="00CD18E8">
      <w:pPr>
        <w:pStyle w:val="Char"/>
        <w:tabs>
          <w:tab w:val="num" w:pos="720"/>
        </w:tabs>
        <w:ind w:left="360"/>
        <w:jc w:val="both"/>
        <w:rPr>
          <w:rFonts w:ascii="Arial" w:hAnsi="Arial" w:cs="Arial"/>
          <w:color w:val="000000"/>
          <w:lang w:val="ro-RO"/>
        </w:rPr>
      </w:pPr>
      <w:r>
        <w:rPr>
          <w:rFonts w:ascii="Arial" w:hAnsi="Arial" w:cs="Arial"/>
          <w:color w:val="000000"/>
          <w:lang w:val="ro-RO"/>
        </w:rPr>
        <w:t xml:space="preserve"> </w:t>
      </w:r>
      <w:r w:rsidR="00CD18E8">
        <w:rPr>
          <w:rFonts w:ascii="Arial" w:hAnsi="Arial" w:cs="Arial"/>
          <w:color w:val="000000"/>
          <w:lang w:val="ro-RO"/>
        </w:rPr>
        <w:t xml:space="preserve">    </w:t>
      </w:r>
      <w:r>
        <w:rPr>
          <w:rFonts w:ascii="Arial" w:hAnsi="Arial" w:cs="Arial"/>
          <w:color w:val="000000"/>
          <w:lang w:val="ro-RO"/>
        </w:rPr>
        <w:t>- ca electrod;</w:t>
      </w:r>
    </w:p>
    <w:p w:rsidR="00CE3C74" w:rsidRDefault="00CE3C74" w:rsidP="00CD18E8">
      <w:pPr>
        <w:pStyle w:val="Char"/>
        <w:tabs>
          <w:tab w:val="num" w:pos="720"/>
        </w:tabs>
        <w:jc w:val="both"/>
        <w:rPr>
          <w:rFonts w:ascii="Arial" w:hAnsi="Arial" w:cs="Arial"/>
          <w:color w:val="000000"/>
          <w:lang w:val="ro-RO"/>
        </w:rPr>
      </w:pPr>
      <w:r>
        <w:rPr>
          <w:rFonts w:ascii="Arial" w:hAnsi="Arial" w:cs="Arial"/>
          <w:color w:val="000000"/>
          <w:lang w:val="ro-RO"/>
        </w:rPr>
        <w:t xml:space="preserve">       </w:t>
      </w:r>
      <w:r w:rsidR="00CD18E8">
        <w:rPr>
          <w:rFonts w:ascii="Arial" w:hAnsi="Arial" w:cs="Arial"/>
          <w:color w:val="000000"/>
          <w:lang w:val="ro-RO"/>
        </w:rPr>
        <w:t xml:space="preserve">    </w:t>
      </w:r>
      <w:r>
        <w:rPr>
          <w:rFonts w:ascii="Arial" w:hAnsi="Arial" w:cs="Arial"/>
          <w:color w:val="000000"/>
          <w:lang w:val="ro-RO"/>
        </w:rPr>
        <w:t>- în lămpi cu vapori de mercur, utilizate la sistemele de iluminat sau ca sursă de radiaţii UV;</w:t>
      </w:r>
    </w:p>
    <w:p w:rsidR="00CE3C74" w:rsidRDefault="00CD18E8" w:rsidP="00CD18E8">
      <w:pPr>
        <w:pStyle w:val="Char"/>
        <w:ind w:left="360"/>
        <w:jc w:val="both"/>
        <w:rPr>
          <w:rFonts w:ascii="Arial" w:hAnsi="Arial" w:cs="Arial"/>
          <w:color w:val="000000"/>
          <w:lang w:val="ro-RO"/>
        </w:rPr>
      </w:pPr>
      <w:r>
        <w:rPr>
          <w:rFonts w:ascii="Arial" w:hAnsi="Arial" w:cs="Arial"/>
          <w:color w:val="000000"/>
          <w:lang w:val="ro-RO"/>
        </w:rPr>
        <w:t xml:space="preserve">     - </w:t>
      </w:r>
      <w:r w:rsidR="00CE3C74">
        <w:rPr>
          <w:rFonts w:ascii="Arial" w:hAnsi="Arial" w:cs="Arial"/>
          <w:color w:val="000000"/>
          <w:lang w:val="ro-RO"/>
        </w:rPr>
        <w:t xml:space="preserve">în industria chimică </w:t>
      </w:r>
      <w:r w:rsidR="000870A3">
        <w:rPr>
          <w:rFonts w:ascii="Arial" w:hAnsi="Arial" w:cs="Arial"/>
          <w:color w:val="000000"/>
          <w:lang w:val="ro-RO"/>
        </w:rPr>
        <w:t>(</w:t>
      </w:r>
      <w:r w:rsidR="00CE3C74">
        <w:rPr>
          <w:rFonts w:ascii="Arial" w:hAnsi="Arial" w:cs="Arial"/>
          <w:color w:val="000000"/>
          <w:lang w:val="ro-RO"/>
        </w:rPr>
        <w:t>procese electrolitice, catalizator, extracţia aurului, etc.</w:t>
      </w:r>
      <w:r w:rsidR="000870A3">
        <w:rPr>
          <w:rFonts w:ascii="Arial" w:hAnsi="Arial" w:cs="Arial"/>
          <w:color w:val="000000"/>
          <w:lang w:val="ro-RO"/>
        </w:rPr>
        <w:t>)</w:t>
      </w:r>
    </w:p>
    <w:p w:rsidR="00CE3C74" w:rsidRDefault="00CE3C74" w:rsidP="00CD18E8">
      <w:pPr>
        <w:pStyle w:val="Char"/>
        <w:ind w:firstLine="708"/>
        <w:jc w:val="both"/>
        <w:rPr>
          <w:rFonts w:ascii="Arial" w:hAnsi="Arial" w:cs="Arial"/>
          <w:color w:val="000000"/>
          <w:lang w:val="ro-RO"/>
        </w:rPr>
      </w:pPr>
      <w:r>
        <w:rPr>
          <w:rFonts w:ascii="Arial" w:hAnsi="Arial" w:cs="Arial"/>
          <w:color w:val="000000"/>
          <w:lang w:val="ro-RO"/>
        </w:rPr>
        <w:t>În judeţ</w:t>
      </w:r>
      <w:r w:rsidR="00A93FF6">
        <w:rPr>
          <w:rFonts w:ascii="Arial" w:hAnsi="Arial" w:cs="Arial"/>
          <w:color w:val="000000"/>
          <w:lang w:val="ro-RO"/>
        </w:rPr>
        <w:t>ul Hunedoara</w:t>
      </w:r>
      <w:r>
        <w:rPr>
          <w:rFonts w:ascii="Arial" w:hAnsi="Arial" w:cs="Arial"/>
          <w:color w:val="000000"/>
          <w:lang w:val="ro-RO"/>
        </w:rPr>
        <w:t xml:space="preserve"> sunt 2 operatorii economici care au utilizat în </w:t>
      </w:r>
      <w:r w:rsidR="000870A3">
        <w:rPr>
          <w:rFonts w:ascii="Arial" w:hAnsi="Arial" w:cs="Arial"/>
          <w:color w:val="000000"/>
          <w:lang w:val="ro-RO"/>
        </w:rPr>
        <w:t xml:space="preserve">anul </w:t>
      </w:r>
      <w:r>
        <w:rPr>
          <w:rFonts w:ascii="Arial" w:hAnsi="Arial" w:cs="Arial"/>
          <w:color w:val="000000"/>
          <w:lang w:val="ro-RO"/>
        </w:rPr>
        <w:t>2009 compuşi ai mercurului.</w:t>
      </w:r>
      <w:r w:rsidR="00A93FF6">
        <w:rPr>
          <w:rFonts w:ascii="Arial" w:hAnsi="Arial" w:cs="Arial"/>
          <w:color w:val="000000"/>
          <w:lang w:val="ro-RO"/>
        </w:rPr>
        <w:t xml:space="preserve"> C</w:t>
      </w:r>
      <w:r>
        <w:rPr>
          <w:rFonts w:ascii="Arial" w:hAnsi="Arial" w:cs="Arial"/>
          <w:color w:val="000000"/>
          <w:lang w:val="ro-RO"/>
        </w:rPr>
        <w:t>antitatea totală de deşeuri cu conţinut de mercur în anul 2009 era de 146,624 kg</w:t>
      </w:r>
      <w:r w:rsidR="00A93FF6">
        <w:rPr>
          <w:rFonts w:ascii="Arial" w:hAnsi="Arial" w:cs="Arial"/>
          <w:color w:val="000000"/>
          <w:lang w:val="ro-RO"/>
        </w:rPr>
        <w:t>,</w:t>
      </w:r>
      <w:r>
        <w:rPr>
          <w:rFonts w:ascii="Arial" w:hAnsi="Arial" w:cs="Arial"/>
          <w:color w:val="000000"/>
          <w:lang w:val="ro-RO"/>
        </w:rPr>
        <w:t xml:space="preserve">  iar de deşeuri cu compuşi ai mercurului  de 72,919 kg.</w:t>
      </w:r>
    </w:p>
    <w:p w:rsidR="00CE3C74" w:rsidRDefault="00CE3C74" w:rsidP="00CD18E8">
      <w:pPr>
        <w:pStyle w:val="Char"/>
        <w:ind w:firstLine="708"/>
        <w:jc w:val="both"/>
        <w:rPr>
          <w:rFonts w:ascii="Arial" w:hAnsi="Arial" w:cs="Arial"/>
          <w:color w:val="000000"/>
          <w:lang w:val="ro-RO"/>
        </w:rPr>
      </w:pPr>
      <w:r>
        <w:rPr>
          <w:rFonts w:ascii="Arial" w:hAnsi="Arial" w:cs="Arial"/>
          <w:color w:val="000000"/>
          <w:lang w:val="ro-RO"/>
        </w:rPr>
        <w:t xml:space="preserve">Începând cu data de </w:t>
      </w:r>
      <w:r w:rsidR="00A93FF6">
        <w:rPr>
          <w:rFonts w:ascii="Arial" w:hAnsi="Arial" w:cs="Arial"/>
          <w:color w:val="000000"/>
          <w:lang w:val="ro-RO"/>
        </w:rPr>
        <w:t>0</w:t>
      </w:r>
      <w:r>
        <w:rPr>
          <w:rFonts w:ascii="Arial" w:hAnsi="Arial" w:cs="Arial"/>
          <w:color w:val="000000"/>
          <w:lang w:val="ro-RO"/>
        </w:rPr>
        <w:t>3.04.2009 mercurul nu poate fi introdus pe piaţă în termometrele medicale</w:t>
      </w:r>
      <w:r w:rsidR="00A93FF6">
        <w:rPr>
          <w:rFonts w:ascii="Arial" w:hAnsi="Arial" w:cs="Arial"/>
          <w:color w:val="000000"/>
          <w:lang w:val="ro-RO"/>
        </w:rPr>
        <w:t>,</w:t>
      </w:r>
      <w:r>
        <w:rPr>
          <w:rFonts w:ascii="Arial" w:hAnsi="Arial" w:cs="Arial"/>
          <w:color w:val="000000"/>
          <w:lang w:val="ro-RO"/>
        </w:rPr>
        <w:t xml:space="preserve"> conform Ordinului </w:t>
      </w:r>
      <w:r w:rsidR="00A93FF6">
        <w:rPr>
          <w:rFonts w:ascii="Arial" w:hAnsi="Arial" w:cs="Arial"/>
          <w:color w:val="000000"/>
          <w:lang w:val="ro-RO"/>
        </w:rPr>
        <w:t xml:space="preserve">nr. </w:t>
      </w:r>
      <w:r>
        <w:rPr>
          <w:rFonts w:ascii="Arial" w:hAnsi="Arial" w:cs="Arial"/>
          <w:color w:val="000000"/>
          <w:lang w:val="ro-RO"/>
        </w:rPr>
        <w:t xml:space="preserve">923/2008 pentru completarea anexei nr. 1 la HG </w:t>
      </w:r>
      <w:r w:rsidR="00A93FF6">
        <w:rPr>
          <w:rFonts w:ascii="Arial" w:hAnsi="Arial" w:cs="Arial"/>
          <w:color w:val="000000"/>
          <w:lang w:val="ro-RO"/>
        </w:rPr>
        <w:t xml:space="preserve">nr. </w:t>
      </w:r>
      <w:r>
        <w:rPr>
          <w:rFonts w:ascii="Arial" w:hAnsi="Arial" w:cs="Arial"/>
          <w:color w:val="000000"/>
          <w:lang w:val="ro-RO"/>
        </w:rPr>
        <w:t>347/2003 privind restricţionarea introducerii pe piaţă şi a utilizării anumitor substanţe şi preparate periculoase. Conform ordinului menţionat</w:t>
      </w:r>
      <w:r w:rsidR="00A93FF6">
        <w:rPr>
          <w:rFonts w:ascii="Arial" w:hAnsi="Arial" w:cs="Arial"/>
          <w:color w:val="000000"/>
          <w:lang w:val="ro-RO"/>
        </w:rPr>
        <w:t>,</w:t>
      </w:r>
      <w:r>
        <w:rPr>
          <w:rFonts w:ascii="Arial" w:hAnsi="Arial" w:cs="Arial"/>
          <w:color w:val="000000"/>
          <w:lang w:val="ro-RO"/>
        </w:rPr>
        <w:t xml:space="preserve"> mercurul nu poate fi introdus pe piaţă nici în alte dispozitive de măsură destinate vânzării către publicul larg, precum manometre, barometre, termometre, altele decât cele medicinale.</w:t>
      </w:r>
    </w:p>
    <w:p w:rsidR="00892278" w:rsidRDefault="00892278" w:rsidP="00CD18E8">
      <w:pPr>
        <w:pStyle w:val="Char"/>
        <w:ind w:firstLine="708"/>
        <w:jc w:val="both"/>
        <w:rPr>
          <w:rFonts w:ascii="Arial" w:hAnsi="Arial" w:cs="Arial"/>
          <w:color w:val="000000"/>
          <w:lang w:val="ro-RO"/>
        </w:rPr>
      </w:pPr>
    </w:p>
    <w:p w:rsidR="00CE3C74" w:rsidRDefault="00A93FF6" w:rsidP="00CD18E8">
      <w:pPr>
        <w:pStyle w:val="Char"/>
        <w:jc w:val="both"/>
        <w:rPr>
          <w:rFonts w:ascii="Arial" w:hAnsi="Arial" w:cs="Arial"/>
          <w:i/>
          <w:color w:val="000000"/>
          <w:lang w:val="ro-RO"/>
        </w:rPr>
      </w:pPr>
      <w:r>
        <w:rPr>
          <w:rFonts w:ascii="Arial" w:hAnsi="Arial" w:cs="Arial"/>
          <w:i/>
          <w:color w:val="000000"/>
          <w:lang w:val="ro-RO"/>
        </w:rPr>
        <w:t>Nichelul</w:t>
      </w:r>
    </w:p>
    <w:p w:rsidR="00A93FF6" w:rsidRPr="00A93FF6" w:rsidRDefault="00A93FF6" w:rsidP="00CD18E8">
      <w:pPr>
        <w:pStyle w:val="Char"/>
        <w:jc w:val="both"/>
        <w:rPr>
          <w:rFonts w:ascii="Arial" w:hAnsi="Arial" w:cs="Arial"/>
          <w:i/>
          <w:color w:val="000000"/>
          <w:lang w:val="ro-RO"/>
        </w:rPr>
      </w:pPr>
    </w:p>
    <w:p w:rsidR="00CE3C74" w:rsidRDefault="00CE3C74" w:rsidP="00CD18E8">
      <w:pPr>
        <w:pStyle w:val="Char"/>
        <w:ind w:firstLine="708"/>
        <w:jc w:val="both"/>
        <w:rPr>
          <w:rFonts w:ascii="Arial" w:hAnsi="Arial" w:cs="Arial"/>
        </w:rPr>
      </w:pPr>
      <w:r>
        <w:rPr>
          <w:rFonts w:ascii="Arial" w:hAnsi="Arial" w:cs="Arial"/>
        </w:rPr>
        <w:t xml:space="preserve">În ceea ce priveşte utilizarea nichelului, în judeţ este un singur agent economic, </w:t>
      </w:r>
      <w:r w:rsidR="00A93FF6">
        <w:rPr>
          <w:rFonts w:ascii="Arial" w:hAnsi="Arial" w:cs="Arial"/>
        </w:rPr>
        <w:t xml:space="preserve">S.C. </w:t>
      </w:r>
      <w:r>
        <w:rPr>
          <w:rFonts w:ascii="Arial" w:hAnsi="Arial" w:cs="Arial"/>
        </w:rPr>
        <w:t>ArcelorMittal</w:t>
      </w:r>
      <w:r w:rsidR="00A93FF6">
        <w:rPr>
          <w:rFonts w:ascii="Arial" w:hAnsi="Arial" w:cs="Arial"/>
        </w:rPr>
        <w:t xml:space="preserve"> Hunedoara S.A.</w:t>
      </w:r>
      <w:r>
        <w:rPr>
          <w:rFonts w:ascii="Arial" w:hAnsi="Arial" w:cs="Arial"/>
        </w:rPr>
        <w:t>, care la nivelul anului 2009 a avut pe stoc o cantitate de 2,5 kg nichelină.</w:t>
      </w:r>
      <w:r w:rsidR="00CD18E8">
        <w:rPr>
          <w:rFonts w:ascii="Arial" w:hAnsi="Arial" w:cs="Arial"/>
        </w:rPr>
        <w:t xml:space="preserve"> </w:t>
      </w:r>
      <w:r w:rsidRPr="0069195A">
        <w:rPr>
          <w:rFonts w:ascii="Arial" w:hAnsi="Arial" w:cs="Arial"/>
        </w:rPr>
        <w:t>Plumbul</w:t>
      </w:r>
      <w:r>
        <w:rPr>
          <w:rFonts w:ascii="Arial" w:hAnsi="Arial" w:cs="Arial"/>
          <w:b/>
        </w:rPr>
        <w:t xml:space="preserve"> </w:t>
      </w:r>
      <w:r w:rsidRPr="008844B3">
        <w:rPr>
          <w:rFonts w:ascii="Arial" w:hAnsi="Arial" w:cs="Arial"/>
        </w:rPr>
        <w:t>a fost utilizat</w:t>
      </w:r>
      <w:r>
        <w:rPr>
          <w:rFonts w:ascii="Arial" w:hAnsi="Arial" w:cs="Arial"/>
        </w:rPr>
        <w:t xml:space="preserve">  sub formă de tablă de plumb, în cantitate de 61,5 kg în </w:t>
      </w:r>
      <w:r w:rsidR="00A93FF6">
        <w:rPr>
          <w:rFonts w:ascii="Arial" w:hAnsi="Arial" w:cs="Arial"/>
        </w:rPr>
        <w:t xml:space="preserve">anul </w:t>
      </w:r>
      <w:r>
        <w:rPr>
          <w:rFonts w:ascii="Arial" w:hAnsi="Arial" w:cs="Arial"/>
        </w:rPr>
        <w:t>2009.</w:t>
      </w:r>
    </w:p>
    <w:p w:rsidR="00CE3C74" w:rsidRPr="008844B3" w:rsidRDefault="00CE3C74" w:rsidP="00CD18E8">
      <w:pPr>
        <w:pStyle w:val="Char"/>
        <w:ind w:firstLine="708"/>
        <w:jc w:val="both"/>
        <w:rPr>
          <w:rFonts w:ascii="Arial" w:hAnsi="Arial" w:cs="Arial"/>
          <w:b/>
        </w:rPr>
      </w:pPr>
      <w:r>
        <w:rPr>
          <w:rFonts w:ascii="Arial" w:hAnsi="Arial" w:cs="Arial"/>
        </w:rPr>
        <w:t>Dintre compuşii metalelor restricţionate folosiţi la nivelul anului 2009 se regăsesc sărurile de Cd în cantitate de 310,28 kg, săruri de Pb în cantitate de 165,45 kg,</w:t>
      </w:r>
      <w:r w:rsidR="00A93FF6">
        <w:rPr>
          <w:rFonts w:ascii="Arial" w:hAnsi="Arial" w:cs="Arial"/>
        </w:rPr>
        <w:t xml:space="preserve"> </w:t>
      </w:r>
      <w:r>
        <w:rPr>
          <w:rFonts w:ascii="Arial" w:hAnsi="Arial" w:cs="Arial"/>
        </w:rPr>
        <w:t>oxizi de Pb în cantitate de 34270,5 kg, compuşi ai cromului în cantitate de 1484,5 kg</w:t>
      </w:r>
      <w:r w:rsidR="00A93FF6">
        <w:rPr>
          <w:rFonts w:ascii="Arial" w:hAnsi="Arial" w:cs="Arial"/>
        </w:rPr>
        <w:t xml:space="preserve"> şi</w:t>
      </w:r>
      <w:r>
        <w:rPr>
          <w:rFonts w:ascii="Arial" w:hAnsi="Arial" w:cs="Arial"/>
        </w:rPr>
        <w:t xml:space="preserve"> trioxid de As în cantitate de 0,052 kg.</w:t>
      </w:r>
      <w:r w:rsidR="00A93FF6">
        <w:rPr>
          <w:rFonts w:ascii="Arial" w:hAnsi="Arial" w:cs="Arial"/>
        </w:rPr>
        <w:t xml:space="preserve"> </w:t>
      </w:r>
      <w:r>
        <w:rPr>
          <w:rFonts w:ascii="Arial" w:hAnsi="Arial" w:cs="Arial"/>
        </w:rPr>
        <w:t>Deşeurile cu conţinut de metale restricţionate au fost în cantit</w:t>
      </w:r>
      <w:r w:rsidR="00A93FF6">
        <w:rPr>
          <w:rFonts w:ascii="Arial" w:hAnsi="Arial" w:cs="Arial"/>
        </w:rPr>
        <w:t>ă</w:t>
      </w:r>
      <w:r>
        <w:rPr>
          <w:rFonts w:ascii="Arial" w:hAnsi="Arial" w:cs="Arial"/>
        </w:rPr>
        <w:t>ţi de 1,0 kg la nivelul anului 2009.</w:t>
      </w:r>
    </w:p>
    <w:p w:rsidR="00CE3C74" w:rsidRDefault="00CE3C74" w:rsidP="00CE3C74"/>
    <w:p w:rsidR="00CE3C74" w:rsidRPr="00CE3C74" w:rsidRDefault="00CE3C74" w:rsidP="00CE3C74">
      <w:pPr>
        <w:pStyle w:val="Heading2"/>
        <w:ind w:firstLine="0"/>
        <w:rPr>
          <w:b/>
          <w:i w:val="0"/>
          <w:color w:val="000000"/>
        </w:rPr>
      </w:pPr>
      <w:r w:rsidRPr="00CE3C74">
        <w:rPr>
          <w:b/>
          <w:i w:val="0"/>
          <w:color w:val="000000"/>
        </w:rPr>
        <w:t>8.</w:t>
      </w:r>
      <w:r>
        <w:rPr>
          <w:b/>
          <w:i w:val="0"/>
          <w:color w:val="000000"/>
        </w:rPr>
        <w:t>4.</w:t>
      </w:r>
      <w:r w:rsidRPr="00CE3C74">
        <w:rPr>
          <w:b/>
          <w:i w:val="0"/>
          <w:color w:val="000000"/>
        </w:rPr>
        <w:t xml:space="preserve">5. Prevenirea, reducerea şi controlul poluării mediului cu azbest </w:t>
      </w:r>
    </w:p>
    <w:p w:rsidR="00CE3C74" w:rsidRDefault="00CE3C74" w:rsidP="00CE3C74">
      <w:pPr>
        <w:rPr>
          <w:color w:val="FF0000"/>
        </w:rPr>
      </w:pPr>
    </w:p>
    <w:p w:rsidR="00CE3C74" w:rsidRDefault="00CE3C74" w:rsidP="00CD18E8">
      <w:pPr>
        <w:ind w:firstLine="708"/>
        <w:jc w:val="both"/>
        <w:rPr>
          <w:rFonts w:ascii="Arial" w:hAnsi="Arial" w:cs="Arial"/>
          <w:color w:val="000000"/>
        </w:rPr>
      </w:pPr>
      <w:r>
        <w:rPr>
          <w:rFonts w:ascii="Arial" w:hAnsi="Arial" w:cs="Arial"/>
          <w:color w:val="000000"/>
        </w:rPr>
        <w:t xml:space="preserve">Domeniul este reglementat de HG </w:t>
      </w:r>
      <w:r w:rsidR="00B92711">
        <w:rPr>
          <w:rFonts w:ascii="Arial" w:hAnsi="Arial" w:cs="Arial"/>
          <w:color w:val="000000"/>
        </w:rPr>
        <w:t xml:space="preserve">nr. </w:t>
      </w:r>
      <w:r>
        <w:rPr>
          <w:rFonts w:ascii="Arial" w:hAnsi="Arial" w:cs="Arial"/>
          <w:color w:val="000000"/>
        </w:rPr>
        <w:t>124/2003</w:t>
      </w:r>
      <w:r w:rsidR="00A93FF6">
        <w:rPr>
          <w:rFonts w:ascii="Arial" w:hAnsi="Arial" w:cs="Arial"/>
          <w:color w:val="000000"/>
        </w:rPr>
        <w:t xml:space="preserve"> </w:t>
      </w:r>
      <w:r>
        <w:rPr>
          <w:rFonts w:ascii="Arial" w:hAnsi="Arial" w:cs="Arial"/>
          <w:color w:val="000000"/>
        </w:rPr>
        <w:t>privind prevenirea, reducerea si controlul poluării mediului cu azbest, cu modificările şi completările ulterioare.</w:t>
      </w:r>
    </w:p>
    <w:p w:rsidR="00CE3C74" w:rsidRDefault="00CE3C74" w:rsidP="00CE3C74">
      <w:pPr>
        <w:jc w:val="both"/>
        <w:rPr>
          <w:rFonts w:ascii="Arial" w:hAnsi="Arial" w:cs="Arial"/>
          <w:color w:val="000000"/>
        </w:rPr>
      </w:pPr>
      <w:r>
        <w:rPr>
          <w:rFonts w:ascii="Arial" w:hAnsi="Arial" w:cs="Arial"/>
          <w:color w:val="000000"/>
        </w:rPr>
        <w:t xml:space="preserve">        </w:t>
      </w:r>
      <w:r w:rsidR="00CD18E8">
        <w:rPr>
          <w:rFonts w:ascii="Arial" w:hAnsi="Arial" w:cs="Arial"/>
          <w:color w:val="000000"/>
        </w:rPr>
        <w:tab/>
      </w:r>
      <w:r>
        <w:rPr>
          <w:rFonts w:ascii="Arial" w:hAnsi="Arial" w:cs="Arial"/>
          <w:color w:val="000000"/>
        </w:rPr>
        <w:t xml:space="preserve">Deşi în prezent utilizarea azbestului este practic interzisă în Uniunea Europeană, acesta se mai găseşte încă răspândit în diverse locuri. Din această cauză, expunerea la azbest este încă posibilă. Inhalarea fibrelor de azbest poate avea efecte grave asupra sănătăţii, printre care amintim: azbestoza, cancerul pulmonar şi mezoteliomul. Nu se cunoaşte un nivel de expunere la azbest care să poatã fi considerat inofensiv. </w:t>
      </w:r>
    </w:p>
    <w:p w:rsidR="00CE3C74" w:rsidRDefault="00CE3C74" w:rsidP="00CE3C74">
      <w:pPr>
        <w:jc w:val="both"/>
        <w:rPr>
          <w:rFonts w:ascii="Arial" w:hAnsi="Arial" w:cs="Arial"/>
          <w:color w:val="000000"/>
        </w:rPr>
      </w:pPr>
      <w:r>
        <w:rPr>
          <w:rFonts w:ascii="Arial" w:hAnsi="Arial" w:cs="Arial"/>
          <w:color w:val="FF0000"/>
        </w:rPr>
        <w:t xml:space="preserve">       </w:t>
      </w:r>
      <w:r w:rsidR="00CD18E8">
        <w:rPr>
          <w:rFonts w:ascii="Arial" w:hAnsi="Arial" w:cs="Arial"/>
          <w:color w:val="FF0000"/>
        </w:rPr>
        <w:tab/>
      </w:r>
      <w:r>
        <w:rPr>
          <w:rFonts w:ascii="Arial" w:hAnsi="Arial" w:cs="Arial"/>
          <w:color w:val="000000"/>
        </w:rPr>
        <w:t>În ceea ce priveste</w:t>
      </w:r>
      <w:r>
        <w:rPr>
          <w:rFonts w:ascii="Arial" w:hAnsi="Arial" w:cs="Arial"/>
          <w:i/>
          <w:iCs/>
          <w:color w:val="000000"/>
        </w:rPr>
        <w:t xml:space="preserve"> </w:t>
      </w:r>
      <w:r>
        <w:rPr>
          <w:rFonts w:ascii="Arial" w:hAnsi="Arial" w:cs="Arial"/>
          <w:color w:val="000000"/>
        </w:rPr>
        <w:t>prevenirea, reducerea şi controlul poluării mediului cu azbest titularii activităţilor care implică prezenţa azbestului sunt obligaţi să ia măsuri pentru a se asigura c</w:t>
      </w:r>
      <w:r w:rsidR="00A93FF6">
        <w:rPr>
          <w:rFonts w:ascii="Arial" w:hAnsi="Arial" w:cs="Arial"/>
          <w:color w:val="000000"/>
        </w:rPr>
        <w:t>ă</w:t>
      </w:r>
      <w:r>
        <w:rPr>
          <w:rFonts w:ascii="Arial" w:hAnsi="Arial" w:cs="Arial"/>
          <w:color w:val="000000"/>
        </w:rPr>
        <w:t>:</w:t>
      </w:r>
    </w:p>
    <w:p w:rsidR="00CE3C74" w:rsidRDefault="00CE3C74" w:rsidP="00CA5860">
      <w:pPr>
        <w:numPr>
          <w:ilvl w:val="0"/>
          <w:numId w:val="29"/>
        </w:numPr>
        <w:tabs>
          <w:tab w:val="clear" w:pos="720"/>
          <w:tab w:val="num" w:pos="960"/>
        </w:tabs>
        <w:ind w:left="0" w:firstLine="720"/>
        <w:jc w:val="both"/>
        <w:rPr>
          <w:rFonts w:ascii="Arial" w:hAnsi="Arial" w:cs="Arial"/>
          <w:color w:val="000000"/>
        </w:rPr>
      </w:pPr>
      <w:r>
        <w:rPr>
          <w:rFonts w:ascii="Arial" w:hAnsi="Arial" w:cs="Arial"/>
          <w:color w:val="000000"/>
        </w:rPr>
        <w:t>activităţile care implică lucrări cu produse ce conţin azbest nu reprezintă o sursă semnificativă de poluare a mediului cu fibre sau praf de azbest;</w:t>
      </w:r>
    </w:p>
    <w:p w:rsidR="00CE3C74" w:rsidRDefault="00CE3C74" w:rsidP="00CA5860">
      <w:pPr>
        <w:numPr>
          <w:ilvl w:val="0"/>
          <w:numId w:val="29"/>
        </w:numPr>
        <w:tabs>
          <w:tab w:val="clear" w:pos="720"/>
          <w:tab w:val="num" w:pos="960"/>
        </w:tabs>
        <w:ind w:left="0" w:firstLine="720"/>
        <w:jc w:val="both"/>
        <w:rPr>
          <w:rFonts w:ascii="Arial" w:hAnsi="Arial" w:cs="Arial"/>
          <w:color w:val="000000"/>
        </w:rPr>
      </w:pPr>
      <w:r>
        <w:rPr>
          <w:rFonts w:ascii="Arial" w:hAnsi="Arial" w:cs="Arial"/>
          <w:color w:val="000000"/>
        </w:rPr>
        <w:t>demolarea clădirilor, a structurilor şi instalaţiilor ce conţin azbest şi îndepărtarea azbestului sau a materialelor care conţin azbest nu conduc la o poluare  a mediului cu azbest;</w:t>
      </w:r>
    </w:p>
    <w:p w:rsidR="00CE3C74" w:rsidRDefault="00CE3C74" w:rsidP="00CA5860">
      <w:pPr>
        <w:numPr>
          <w:ilvl w:val="0"/>
          <w:numId w:val="29"/>
        </w:numPr>
        <w:tabs>
          <w:tab w:val="clear" w:pos="720"/>
          <w:tab w:val="num" w:pos="960"/>
        </w:tabs>
        <w:ind w:left="0" w:firstLine="720"/>
        <w:jc w:val="both"/>
        <w:rPr>
          <w:rFonts w:ascii="Arial" w:hAnsi="Arial" w:cs="Arial"/>
          <w:color w:val="000000"/>
        </w:rPr>
      </w:pPr>
      <w:r>
        <w:rPr>
          <w:rFonts w:ascii="Arial" w:hAnsi="Arial" w:cs="Arial"/>
          <w:color w:val="000000"/>
        </w:rPr>
        <w:t>depozitarea deşeurilor care conţin praf şi/sau fibre de azbest se face cu tratarea, ambalarea sau acoperirea corespunzătoare a acestora, avându-se în vedere condiţiile locale, asfel încât să prev</w:t>
      </w:r>
      <w:r w:rsidR="00A93FF6">
        <w:rPr>
          <w:rFonts w:ascii="Arial" w:hAnsi="Arial" w:cs="Arial"/>
          <w:color w:val="000000"/>
        </w:rPr>
        <w:t>ină poluarea mediului cu azbest.</w:t>
      </w:r>
    </w:p>
    <w:p w:rsidR="00CE3C74" w:rsidRDefault="00CE3C74" w:rsidP="00CE3C74">
      <w:pPr>
        <w:jc w:val="both"/>
        <w:rPr>
          <w:rFonts w:ascii="Arial" w:hAnsi="Arial" w:cs="Arial"/>
          <w:color w:val="000000"/>
        </w:rPr>
      </w:pPr>
      <w:r>
        <w:rPr>
          <w:rFonts w:ascii="Arial" w:hAnsi="Arial" w:cs="Arial"/>
          <w:color w:val="000000"/>
        </w:rPr>
        <w:t xml:space="preserve">        </w:t>
      </w:r>
      <w:r w:rsidR="00CD18E8">
        <w:rPr>
          <w:rFonts w:ascii="Arial" w:hAnsi="Arial" w:cs="Arial"/>
          <w:color w:val="000000"/>
        </w:rPr>
        <w:tab/>
      </w:r>
      <w:r>
        <w:rPr>
          <w:rFonts w:ascii="Arial" w:hAnsi="Arial" w:cs="Arial"/>
          <w:color w:val="000000"/>
        </w:rPr>
        <w:t xml:space="preserve">În scopul protecţiei sănătăţii populaţiei şi a mediului, de la 1 ianuarie 2007 se interzic toate activităţile de comercializare a azbestului şi a produselor care conţin azbest. Produsele cu conţinut  de azbest care se aflau în funcţiune înainte de 1 ianuarie 2005 pot fi utilizate până la încheierea ciclului lor de viaţă. </w:t>
      </w:r>
    </w:p>
    <w:p w:rsidR="00CE3C74" w:rsidRDefault="00CE3C74" w:rsidP="00CE3C74">
      <w:pPr>
        <w:jc w:val="both"/>
        <w:rPr>
          <w:rFonts w:ascii="Arial" w:hAnsi="Arial" w:cs="Arial"/>
          <w:color w:val="000000"/>
        </w:rPr>
      </w:pPr>
      <w:r>
        <w:rPr>
          <w:rFonts w:ascii="Arial" w:hAnsi="Arial" w:cs="Arial"/>
          <w:color w:val="000000"/>
        </w:rPr>
        <w:t xml:space="preserve">       </w:t>
      </w:r>
      <w:r w:rsidR="00CD18E8">
        <w:rPr>
          <w:rFonts w:ascii="Arial" w:hAnsi="Arial" w:cs="Arial"/>
          <w:color w:val="000000"/>
        </w:rPr>
        <w:tab/>
      </w:r>
      <w:r>
        <w:rPr>
          <w:rFonts w:ascii="Arial" w:hAnsi="Arial" w:cs="Arial"/>
          <w:color w:val="000000"/>
        </w:rPr>
        <w:t>Situaţia în judeţul Hunedoara a cantităţilor de azbest deţinute sfîrşitul</w:t>
      </w:r>
      <w:r w:rsidRPr="00A80CD3">
        <w:rPr>
          <w:rFonts w:ascii="Arial" w:hAnsi="Arial" w:cs="Arial"/>
          <w:color w:val="FF6600"/>
        </w:rPr>
        <w:t xml:space="preserve"> </w:t>
      </w:r>
      <w:r w:rsidRPr="00653AA0">
        <w:rPr>
          <w:rFonts w:ascii="Arial" w:hAnsi="Arial" w:cs="Arial"/>
        </w:rPr>
        <w:t>anului</w:t>
      </w:r>
      <w:r>
        <w:rPr>
          <w:rFonts w:ascii="Arial" w:hAnsi="Arial" w:cs="Arial"/>
          <w:color w:val="000000"/>
        </w:rPr>
        <w:t xml:space="preserve"> 2010 este prezentată în tabelul de mai jos :</w:t>
      </w:r>
    </w:p>
    <w:p w:rsidR="00CE3C74" w:rsidRDefault="00CE3C74" w:rsidP="00CE3C74">
      <w:pPr>
        <w:pStyle w:val="Char"/>
        <w:ind w:left="720" w:firstLine="1440"/>
        <w:jc w:val="both"/>
        <w:rPr>
          <w:rFonts w:ascii="Arial" w:hAnsi="Arial" w:cs="Arial"/>
          <w:color w:val="000000"/>
          <w:lang w:val="ro-RO"/>
        </w:rPr>
      </w:pPr>
    </w:p>
    <w:tbl>
      <w:tblPr>
        <w:tblW w:w="0" w:type="auto"/>
        <w:jc w:val="center"/>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565"/>
        <w:gridCol w:w="2210"/>
        <w:gridCol w:w="1764"/>
        <w:gridCol w:w="1435"/>
        <w:gridCol w:w="1876"/>
      </w:tblGrid>
      <w:tr w:rsidR="00B92711">
        <w:tblPrEx>
          <w:tblCellMar>
            <w:top w:w="0" w:type="dxa"/>
            <w:bottom w:w="0" w:type="dxa"/>
          </w:tblCellMar>
        </w:tblPrEx>
        <w:trPr>
          <w:cantSplit/>
          <w:trHeight w:val="233"/>
          <w:jc w:val="center"/>
        </w:trPr>
        <w:tc>
          <w:tcPr>
            <w:tcW w:w="0" w:type="auto"/>
            <w:vMerge w:val="restart"/>
            <w:vAlign w:val="center"/>
          </w:tcPr>
          <w:p w:rsidR="00B92711" w:rsidRDefault="00B92711" w:rsidP="00CE3C74">
            <w:pPr>
              <w:pStyle w:val="Char"/>
              <w:jc w:val="center"/>
              <w:rPr>
                <w:rFonts w:ascii="Arial" w:hAnsi="Arial" w:cs="Arial"/>
                <w:color w:val="000000"/>
                <w:lang w:val="ro-RO"/>
              </w:rPr>
            </w:pPr>
            <w:r>
              <w:rPr>
                <w:rFonts w:ascii="Arial" w:hAnsi="Arial" w:cs="Arial"/>
                <w:color w:val="000000"/>
                <w:lang w:val="ro-RO"/>
              </w:rPr>
              <w:t>Nr. producători</w:t>
            </w:r>
          </w:p>
        </w:tc>
        <w:tc>
          <w:tcPr>
            <w:tcW w:w="0" w:type="auto"/>
            <w:vMerge w:val="restart"/>
            <w:vAlign w:val="center"/>
          </w:tcPr>
          <w:p w:rsidR="00B92711" w:rsidRDefault="00B92711" w:rsidP="00CE3C74">
            <w:pPr>
              <w:pStyle w:val="Char"/>
              <w:jc w:val="center"/>
              <w:rPr>
                <w:rFonts w:ascii="Arial" w:hAnsi="Arial" w:cs="Arial"/>
                <w:color w:val="000000"/>
                <w:lang w:val="ro-RO"/>
              </w:rPr>
            </w:pPr>
            <w:r>
              <w:rPr>
                <w:rFonts w:ascii="Arial" w:hAnsi="Arial" w:cs="Arial"/>
                <w:color w:val="000000"/>
                <w:lang w:val="ro-RO"/>
              </w:rPr>
              <w:t>Nr. deţinători de articole cu azbest</w:t>
            </w:r>
          </w:p>
        </w:tc>
        <w:tc>
          <w:tcPr>
            <w:tcW w:w="0" w:type="auto"/>
            <w:gridSpan w:val="2"/>
            <w:vAlign w:val="center"/>
          </w:tcPr>
          <w:p w:rsidR="00B92711" w:rsidRDefault="00B92711" w:rsidP="00CE3C74">
            <w:pPr>
              <w:pStyle w:val="Char"/>
              <w:jc w:val="center"/>
              <w:rPr>
                <w:rFonts w:ascii="Arial" w:hAnsi="Arial" w:cs="Arial"/>
                <w:color w:val="000000"/>
                <w:lang w:val="ro-RO"/>
              </w:rPr>
            </w:pPr>
            <w:r>
              <w:rPr>
                <w:rFonts w:ascii="Arial" w:hAnsi="Arial" w:cs="Arial"/>
                <w:color w:val="000000"/>
                <w:lang w:val="ro-RO"/>
              </w:rPr>
              <w:t>Cantităţi deţinute</w:t>
            </w:r>
          </w:p>
        </w:tc>
        <w:tc>
          <w:tcPr>
            <w:tcW w:w="0" w:type="auto"/>
            <w:vMerge w:val="restart"/>
            <w:vAlign w:val="center"/>
          </w:tcPr>
          <w:p w:rsidR="00B92711" w:rsidRDefault="00B92711" w:rsidP="00CE3C74">
            <w:pPr>
              <w:pStyle w:val="Char"/>
              <w:jc w:val="center"/>
              <w:rPr>
                <w:rFonts w:ascii="Arial" w:hAnsi="Arial" w:cs="Arial"/>
                <w:color w:val="000000"/>
                <w:lang w:val="ro-RO"/>
              </w:rPr>
            </w:pPr>
            <w:r>
              <w:rPr>
                <w:rFonts w:ascii="Arial" w:hAnsi="Arial" w:cs="Arial"/>
                <w:color w:val="000000"/>
                <w:lang w:val="ro-RO"/>
              </w:rPr>
              <w:t>Cantităţi de deşeuri în 2010</w:t>
            </w:r>
          </w:p>
          <w:p w:rsidR="00B92711" w:rsidRDefault="00B92711" w:rsidP="00CE3C74">
            <w:pPr>
              <w:pStyle w:val="Char"/>
              <w:jc w:val="center"/>
              <w:rPr>
                <w:rFonts w:ascii="Arial" w:hAnsi="Arial" w:cs="Arial"/>
                <w:color w:val="000000"/>
                <w:lang w:val="ro-RO"/>
              </w:rPr>
            </w:pPr>
            <w:r>
              <w:rPr>
                <w:rFonts w:ascii="Arial" w:hAnsi="Arial" w:cs="Arial"/>
                <w:color w:val="000000"/>
                <w:lang w:val="ro-RO"/>
              </w:rPr>
              <w:t>(tone)</w:t>
            </w:r>
          </w:p>
        </w:tc>
      </w:tr>
      <w:tr w:rsidR="00B92711">
        <w:tblPrEx>
          <w:tblCellMar>
            <w:top w:w="0" w:type="dxa"/>
            <w:bottom w:w="0" w:type="dxa"/>
          </w:tblCellMar>
        </w:tblPrEx>
        <w:trPr>
          <w:cantSplit/>
          <w:trHeight w:val="232"/>
          <w:jc w:val="center"/>
        </w:trPr>
        <w:tc>
          <w:tcPr>
            <w:tcW w:w="0" w:type="auto"/>
            <w:vMerge/>
            <w:vAlign w:val="center"/>
          </w:tcPr>
          <w:p w:rsidR="00B92711" w:rsidRDefault="00B92711" w:rsidP="00E16BFE">
            <w:pPr>
              <w:pStyle w:val="Char"/>
              <w:jc w:val="both"/>
              <w:rPr>
                <w:rFonts w:ascii="Arial" w:hAnsi="Arial" w:cs="Arial"/>
                <w:color w:val="000000"/>
                <w:lang w:val="ro-RO"/>
              </w:rPr>
            </w:pPr>
          </w:p>
        </w:tc>
        <w:tc>
          <w:tcPr>
            <w:tcW w:w="0" w:type="auto"/>
            <w:vMerge/>
            <w:vAlign w:val="center"/>
          </w:tcPr>
          <w:p w:rsidR="00B92711" w:rsidRDefault="00B92711" w:rsidP="00E16BFE">
            <w:pPr>
              <w:pStyle w:val="Char"/>
              <w:jc w:val="both"/>
              <w:rPr>
                <w:rFonts w:ascii="Arial" w:hAnsi="Arial" w:cs="Arial"/>
                <w:color w:val="000000"/>
                <w:lang w:val="ro-RO"/>
              </w:rPr>
            </w:pPr>
          </w:p>
        </w:tc>
        <w:tc>
          <w:tcPr>
            <w:tcW w:w="0" w:type="auto"/>
            <w:vAlign w:val="center"/>
          </w:tcPr>
          <w:p w:rsidR="00B92711" w:rsidRDefault="00B92711" w:rsidP="00CE3C74">
            <w:pPr>
              <w:pStyle w:val="Char"/>
              <w:jc w:val="center"/>
              <w:rPr>
                <w:rFonts w:ascii="Arial" w:hAnsi="Arial" w:cs="Arial"/>
                <w:color w:val="000000"/>
                <w:lang w:val="ro-RO"/>
              </w:rPr>
            </w:pPr>
            <w:r>
              <w:rPr>
                <w:rFonts w:ascii="Arial" w:hAnsi="Arial" w:cs="Arial"/>
                <w:color w:val="000000"/>
                <w:lang w:val="ro-RO"/>
              </w:rPr>
              <w:t>Clădiri şi acoperişuri</w:t>
            </w:r>
          </w:p>
          <w:p w:rsidR="00B92711" w:rsidRDefault="00B92711" w:rsidP="00CE3C74">
            <w:pPr>
              <w:pStyle w:val="Char"/>
              <w:jc w:val="center"/>
              <w:rPr>
                <w:rFonts w:ascii="Arial" w:hAnsi="Arial" w:cs="Arial"/>
                <w:color w:val="000000"/>
                <w:lang w:val="ro-RO"/>
              </w:rPr>
            </w:pPr>
            <w:r>
              <w:rPr>
                <w:rFonts w:ascii="Arial" w:hAnsi="Arial" w:cs="Arial"/>
                <w:color w:val="000000"/>
                <w:lang w:val="ro-RO"/>
              </w:rPr>
              <w:t>(mp)</w:t>
            </w:r>
          </w:p>
        </w:tc>
        <w:tc>
          <w:tcPr>
            <w:tcW w:w="0" w:type="auto"/>
            <w:vAlign w:val="center"/>
          </w:tcPr>
          <w:p w:rsidR="00B92711" w:rsidRDefault="00B92711" w:rsidP="00CE3C74">
            <w:pPr>
              <w:pStyle w:val="Char"/>
              <w:jc w:val="center"/>
              <w:rPr>
                <w:rFonts w:ascii="Arial" w:hAnsi="Arial" w:cs="Arial"/>
                <w:color w:val="000000"/>
                <w:lang w:val="ro-RO"/>
              </w:rPr>
            </w:pPr>
            <w:r>
              <w:rPr>
                <w:rFonts w:ascii="Arial" w:hAnsi="Arial" w:cs="Arial"/>
                <w:color w:val="000000"/>
                <w:lang w:val="ro-RO"/>
              </w:rPr>
              <w:t>Alte articole (tone)</w:t>
            </w:r>
          </w:p>
        </w:tc>
        <w:tc>
          <w:tcPr>
            <w:tcW w:w="0" w:type="auto"/>
            <w:vMerge/>
            <w:vAlign w:val="center"/>
          </w:tcPr>
          <w:p w:rsidR="00B92711" w:rsidRDefault="00B92711" w:rsidP="00E16BFE">
            <w:pPr>
              <w:pStyle w:val="Char"/>
              <w:jc w:val="both"/>
              <w:rPr>
                <w:rFonts w:ascii="Arial" w:hAnsi="Arial" w:cs="Arial"/>
                <w:color w:val="000000"/>
                <w:lang w:val="ro-RO"/>
              </w:rPr>
            </w:pPr>
          </w:p>
        </w:tc>
      </w:tr>
      <w:tr w:rsidR="00B92711">
        <w:tblPrEx>
          <w:tblCellMar>
            <w:top w:w="0" w:type="dxa"/>
            <w:bottom w:w="0" w:type="dxa"/>
          </w:tblCellMar>
        </w:tblPrEx>
        <w:trPr>
          <w:cantSplit/>
          <w:trHeight w:val="232"/>
          <w:jc w:val="center"/>
        </w:trPr>
        <w:tc>
          <w:tcPr>
            <w:tcW w:w="0" w:type="auto"/>
            <w:vAlign w:val="center"/>
          </w:tcPr>
          <w:p w:rsidR="00B92711" w:rsidRDefault="00B92711" w:rsidP="00E16BFE">
            <w:pPr>
              <w:pStyle w:val="Char"/>
              <w:jc w:val="center"/>
              <w:rPr>
                <w:rFonts w:ascii="Arial" w:hAnsi="Arial" w:cs="Arial"/>
                <w:color w:val="000000"/>
                <w:lang w:val="ro-RO"/>
              </w:rPr>
            </w:pPr>
            <w:r>
              <w:rPr>
                <w:rFonts w:ascii="Arial" w:hAnsi="Arial" w:cs="Arial"/>
                <w:color w:val="000000"/>
                <w:lang w:val="ro-RO"/>
              </w:rPr>
              <w:t>0</w:t>
            </w:r>
          </w:p>
        </w:tc>
        <w:tc>
          <w:tcPr>
            <w:tcW w:w="0" w:type="auto"/>
            <w:vAlign w:val="center"/>
          </w:tcPr>
          <w:p w:rsidR="00B92711" w:rsidRDefault="00B92711" w:rsidP="00E16BFE">
            <w:pPr>
              <w:pStyle w:val="Char"/>
              <w:jc w:val="center"/>
              <w:rPr>
                <w:rFonts w:ascii="Arial" w:hAnsi="Arial" w:cs="Arial"/>
                <w:color w:val="000000"/>
                <w:lang w:val="ro-RO"/>
              </w:rPr>
            </w:pPr>
            <w:r>
              <w:rPr>
                <w:rFonts w:ascii="Arial" w:hAnsi="Arial" w:cs="Arial"/>
                <w:color w:val="000000"/>
                <w:lang w:val="ro-RO"/>
              </w:rPr>
              <w:t>36</w:t>
            </w:r>
          </w:p>
        </w:tc>
        <w:tc>
          <w:tcPr>
            <w:tcW w:w="0" w:type="auto"/>
            <w:vAlign w:val="center"/>
          </w:tcPr>
          <w:p w:rsidR="00B92711" w:rsidRDefault="00B92711" w:rsidP="00A93FF6">
            <w:pPr>
              <w:pStyle w:val="Char"/>
              <w:jc w:val="center"/>
              <w:rPr>
                <w:rFonts w:ascii="Arial" w:hAnsi="Arial" w:cs="Arial"/>
                <w:color w:val="000000"/>
                <w:lang w:val="ro-RO"/>
              </w:rPr>
            </w:pPr>
            <w:r>
              <w:rPr>
                <w:rFonts w:ascii="Arial" w:hAnsi="Arial" w:cs="Arial"/>
                <w:color w:val="000000"/>
                <w:lang w:val="ro-RO"/>
              </w:rPr>
              <w:t>284011,81</w:t>
            </w:r>
          </w:p>
        </w:tc>
        <w:tc>
          <w:tcPr>
            <w:tcW w:w="0" w:type="auto"/>
            <w:vAlign w:val="center"/>
          </w:tcPr>
          <w:p w:rsidR="00B92711" w:rsidRDefault="00B92711" w:rsidP="00A93FF6">
            <w:pPr>
              <w:pStyle w:val="Char"/>
              <w:jc w:val="center"/>
              <w:rPr>
                <w:rFonts w:ascii="Arial" w:hAnsi="Arial" w:cs="Arial"/>
                <w:color w:val="000000"/>
                <w:lang w:val="ro-RO"/>
              </w:rPr>
            </w:pPr>
            <w:r>
              <w:rPr>
                <w:rFonts w:ascii="Arial" w:hAnsi="Arial" w:cs="Arial"/>
                <w:color w:val="000000"/>
                <w:lang w:val="ro-RO"/>
              </w:rPr>
              <w:t>0,3071</w:t>
            </w:r>
          </w:p>
        </w:tc>
        <w:tc>
          <w:tcPr>
            <w:tcW w:w="0" w:type="auto"/>
            <w:vAlign w:val="center"/>
          </w:tcPr>
          <w:p w:rsidR="00B92711" w:rsidRDefault="00B92711" w:rsidP="00A93FF6">
            <w:pPr>
              <w:pStyle w:val="Char"/>
              <w:jc w:val="center"/>
              <w:rPr>
                <w:rFonts w:ascii="Arial" w:hAnsi="Arial" w:cs="Arial"/>
                <w:color w:val="000000"/>
                <w:lang w:val="ro-RO"/>
              </w:rPr>
            </w:pPr>
            <w:r>
              <w:rPr>
                <w:rFonts w:ascii="Arial" w:hAnsi="Arial" w:cs="Arial"/>
                <w:color w:val="000000"/>
                <w:lang w:val="ro-RO"/>
              </w:rPr>
              <w:t>9,363</w:t>
            </w:r>
          </w:p>
        </w:tc>
      </w:tr>
    </w:tbl>
    <w:p w:rsidR="00CE3C74" w:rsidRDefault="00CE3C74" w:rsidP="00CE3C74">
      <w:pPr>
        <w:jc w:val="both"/>
        <w:rPr>
          <w:rFonts w:ascii="Arial" w:hAnsi="Arial" w:cs="Arial"/>
          <w:color w:val="000000"/>
        </w:rPr>
      </w:pPr>
    </w:p>
    <w:p w:rsidR="00CE3C74" w:rsidRPr="00CE3C74" w:rsidRDefault="00CE3C74" w:rsidP="00CE3C74">
      <w:pPr>
        <w:pStyle w:val="Char"/>
        <w:jc w:val="center"/>
        <w:rPr>
          <w:rFonts w:ascii="Arial" w:hAnsi="Arial" w:cs="Arial"/>
          <w:bCs/>
          <w:color w:val="000000"/>
          <w:lang w:val="ro-RO"/>
        </w:rPr>
      </w:pPr>
      <w:r w:rsidRPr="00CE3C74">
        <w:rPr>
          <w:rFonts w:ascii="Arial" w:hAnsi="Arial" w:cs="Arial"/>
          <w:bCs/>
          <w:color w:val="000000"/>
          <w:lang w:val="ro-RO"/>
        </w:rPr>
        <w:t>Tab</w:t>
      </w:r>
      <w:r w:rsidR="00CD18E8">
        <w:rPr>
          <w:rFonts w:ascii="Arial" w:hAnsi="Arial" w:cs="Arial"/>
          <w:bCs/>
          <w:color w:val="000000"/>
          <w:lang w:val="ro-RO"/>
        </w:rPr>
        <w:t>elul nr.</w:t>
      </w:r>
      <w:r w:rsidRPr="00CE3C74">
        <w:rPr>
          <w:rFonts w:ascii="Arial" w:hAnsi="Arial" w:cs="Arial"/>
          <w:bCs/>
          <w:color w:val="000000"/>
          <w:lang w:val="ro-RO"/>
        </w:rPr>
        <w:t xml:space="preserve"> 8.</w:t>
      </w:r>
      <w:r>
        <w:rPr>
          <w:rFonts w:ascii="Arial" w:hAnsi="Arial" w:cs="Arial"/>
          <w:bCs/>
          <w:color w:val="000000"/>
          <w:lang w:val="ro-RO"/>
        </w:rPr>
        <w:t>4.</w:t>
      </w:r>
      <w:r w:rsidRPr="00CE3C74">
        <w:rPr>
          <w:rFonts w:ascii="Arial" w:hAnsi="Arial" w:cs="Arial"/>
          <w:bCs/>
          <w:color w:val="000000"/>
          <w:lang w:val="ro-RO"/>
        </w:rPr>
        <w:t xml:space="preserve">5.1 Situaţia deţinătorilor de produse cu azbest în </w:t>
      </w:r>
      <w:r w:rsidR="00A93FF6">
        <w:rPr>
          <w:rFonts w:ascii="Arial" w:hAnsi="Arial" w:cs="Arial"/>
          <w:bCs/>
          <w:color w:val="000000"/>
          <w:lang w:val="ro-RO"/>
        </w:rPr>
        <w:t xml:space="preserve">anul </w:t>
      </w:r>
      <w:r w:rsidRPr="00CE3C74">
        <w:rPr>
          <w:rFonts w:ascii="Arial" w:hAnsi="Arial" w:cs="Arial"/>
          <w:bCs/>
          <w:color w:val="000000"/>
          <w:lang w:val="ro-RO"/>
        </w:rPr>
        <w:t>2010</w:t>
      </w:r>
    </w:p>
    <w:p w:rsidR="00CE3C74" w:rsidRDefault="00CE3C74" w:rsidP="00CE3C74">
      <w:pPr>
        <w:jc w:val="both"/>
        <w:rPr>
          <w:rFonts w:ascii="Arial" w:hAnsi="Arial" w:cs="Arial"/>
          <w:color w:val="000000"/>
        </w:rPr>
      </w:pPr>
    </w:p>
    <w:p w:rsidR="00CE3C74" w:rsidRDefault="00CE3C74" w:rsidP="00CE3C74">
      <w:pPr>
        <w:jc w:val="both"/>
        <w:rPr>
          <w:rFonts w:ascii="Arial" w:hAnsi="Arial" w:cs="Arial"/>
          <w:color w:val="000000"/>
        </w:rPr>
      </w:pPr>
      <w:r>
        <w:rPr>
          <w:rFonts w:ascii="Arial" w:hAnsi="Arial" w:cs="Arial"/>
          <w:color w:val="000000"/>
        </w:rPr>
        <w:t xml:space="preserve">        </w:t>
      </w:r>
      <w:r w:rsidR="00CD18E8">
        <w:rPr>
          <w:rFonts w:ascii="Arial" w:hAnsi="Arial" w:cs="Arial"/>
          <w:color w:val="000000"/>
        </w:rPr>
        <w:tab/>
      </w:r>
      <w:r>
        <w:rPr>
          <w:rFonts w:ascii="Arial" w:hAnsi="Arial" w:cs="Arial"/>
          <w:color w:val="000000"/>
        </w:rPr>
        <w:t>Cantităţile de azbest menţionate în tabel</w:t>
      </w:r>
      <w:r w:rsidR="00A93FF6">
        <w:rPr>
          <w:rFonts w:ascii="Arial" w:hAnsi="Arial" w:cs="Arial"/>
          <w:color w:val="000000"/>
        </w:rPr>
        <w:t>ul de mai sus</w:t>
      </w:r>
      <w:r>
        <w:rPr>
          <w:rFonts w:ascii="Arial" w:hAnsi="Arial" w:cs="Arial"/>
          <w:color w:val="000000"/>
        </w:rPr>
        <w:t xml:space="preserve"> au rezultat în urma utilizării azbestului în materiale termoizolante, cum sunt învelişuri şi straturi de protecţie, materiale textile, hârtie şi plăci „ignifugate", garnituri de ambreiaj şi de frână, produse din azbociment, materiale electroizolante, echipamente individuale de protecţie.</w:t>
      </w:r>
    </w:p>
    <w:p w:rsidR="00CE3C74" w:rsidRDefault="00CE3C74" w:rsidP="00CE3C74">
      <w:pPr>
        <w:pStyle w:val="Char"/>
        <w:jc w:val="both"/>
        <w:rPr>
          <w:rFonts w:ascii="Arial" w:hAnsi="Arial" w:cs="Arial"/>
          <w:color w:val="000000"/>
          <w:lang w:val="ro-RO"/>
        </w:rPr>
      </w:pPr>
      <w:r>
        <w:rPr>
          <w:rFonts w:ascii="Arial" w:hAnsi="Arial" w:cs="Arial"/>
          <w:color w:val="000000"/>
          <w:lang w:val="ro-RO"/>
        </w:rPr>
        <w:t xml:space="preserve">      </w:t>
      </w:r>
      <w:r w:rsidR="00CD18E8">
        <w:rPr>
          <w:rFonts w:ascii="Arial" w:hAnsi="Arial" w:cs="Arial"/>
          <w:color w:val="000000"/>
          <w:lang w:val="ro-RO"/>
        </w:rPr>
        <w:tab/>
      </w:r>
      <w:r>
        <w:rPr>
          <w:rFonts w:ascii="Arial" w:hAnsi="Arial" w:cs="Arial"/>
          <w:color w:val="000000"/>
          <w:lang w:val="ro-RO"/>
        </w:rPr>
        <w:t>Deşeurile de azbest generate urmează a fi eliminate prin societăţi autorizate.</w:t>
      </w:r>
    </w:p>
    <w:p w:rsidR="00892278" w:rsidRDefault="00892278" w:rsidP="00CE3C74">
      <w:pPr>
        <w:pStyle w:val="Char"/>
        <w:jc w:val="both"/>
        <w:rPr>
          <w:rFonts w:ascii="Arial" w:hAnsi="Arial" w:cs="Arial"/>
          <w:color w:val="000000"/>
          <w:lang w:val="ro-RO"/>
        </w:rPr>
      </w:pPr>
    </w:p>
    <w:p w:rsidR="00CE3C74" w:rsidRPr="00CE3C74" w:rsidRDefault="00CE3C74" w:rsidP="00CE3C74">
      <w:pPr>
        <w:pStyle w:val="Char"/>
        <w:tabs>
          <w:tab w:val="left" w:pos="720"/>
        </w:tabs>
        <w:jc w:val="both"/>
        <w:rPr>
          <w:rFonts w:ascii="Arial" w:hAnsi="Arial" w:cs="Arial"/>
          <w:b/>
          <w:bCs/>
          <w:iCs/>
          <w:color w:val="000000"/>
          <w:lang w:val="ro-RO"/>
        </w:rPr>
      </w:pPr>
      <w:r w:rsidRPr="00CE3C74">
        <w:rPr>
          <w:rFonts w:ascii="Arial" w:hAnsi="Arial" w:cs="Arial"/>
          <w:b/>
          <w:bCs/>
          <w:iCs/>
          <w:color w:val="000000"/>
          <w:lang w:val="ro-RO"/>
        </w:rPr>
        <w:t>8.</w:t>
      </w:r>
      <w:r>
        <w:rPr>
          <w:rFonts w:ascii="Arial" w:hAnsi="Arial" w:cs="Arial"/>
          <w:b/>
          <w:bCs/>
          <w:iCs/>
          <w:color w:val="000000"/>
          <w:lang w:val="ro-RO"/>
        </w:rPr>
        <w:t>4.</w:t>
      </w:r>
      <w:r w:rsidRPr="00CE3C74">
        <w:rPr>
          <w:rFonts w:ascii="Arial" w:hAnsi="Arial" w:cs="Arial"/>
          <w:b/>
          <w:bCs/>
          <w:iCs/>
          <w:color w:val="000000"/>
          <w:lang w:val="ro-RO"/>
        </w:rPr>
        <w:t>6.</w:t>
      </w:r>
      <w:r>
        <w:rPr>
          <w:rFonts w:ascii="Arial" w:hAnsi="Arial" w:cs="Arial"/>
          <w:b/>
          <w:bCs/>
          <w:iCs/>
          <w:color w:val="000000"/>
          <w:lang w:val="ro-RO"/>
        </w:rPr>
        <w:t xml:space="preserve"> </w:t>
      </w:r>
      <w:r w:rsidRPr="00CE3C74">
        <w:rPr>
          <w:rFonts w:ascii="Arial" w:hAnsi="Arial" w:cs="Arial"/>
          <w:b/>
          <w:bCs/>
          <w:iCs/>
          <w:color w:val="000000"/>
          <w:lang w:val="ro-RO"/>
        </w:rPr>
        <w:t>Regulamentul 1907/2006</w:t>
      </w:r>
      <w:r w:rsidR="00A93FF6">
        <w:rPr>
          <w:rFonts w:ascii="Arial" w:hAnsi="Arial" w:cs="Arial"/>
          <w:b/>
          <w:bCs/>
          <w:iCs/>
          <w:color w:val="000000"/>
          <w:lang w:val="ro-RO"/>
        </w:rPr>
        <w:t>/CE</w:t>
      </w:r>
      <w:r w:rsidRPr="00CE3C74">
        <w:rPr>
          <w:rFonts w:ascii="Arial" w:hAnsi="Arial" w:cs="Arial"/>
          <w:b/>
          <w:bCs/>
          <w:iCs/>
          <w:color w:val="000000"/>
          <w:lang w:val="ro-RO"/>
        </w:rPr>
        <w:t xml:space="preserve"> privind înregistrarea, evaluarea, autorizarea şi restricţionarea substanţelor chimice</w:t>
      </w:r>
      <w:r w:rsidR="00A93FF6">
        <w:rPr>
          <w:rFonts w:ascii="Arial" w:hAnsi="Arial" w:cs="Arial"/>
          <w:b/>
          <w:bCs/>
          <w:iCs/>
          <w:color w:val="000000"/>
          <w:lang w:val="ro-RO"/>
        </w:rPr>
        <w:t xml:space="preserve"> </w:t>
      </w:r>
      <w:r w:rsidRPr="00CE3C74">
        <w:rPr>
          <w:rFonts w:ascii="Arial" w:hAnsi="Arial" w:cs="Arial"/>
          <w:b/>
          <w:bCs/>
          <w:iCs/>
          <w:color w:val="000000"/>
          <w:lang w:val="ro-RO"/>
        </w:rPr>
        <w:t>- REACH</w:t>
      </w:r>
    </w:p>
    <w:p w:rsidR="00CE3C74" w:rsidRDefault="00CE3C74" w:rsidP="00CE3C74">
      <w:pPr>
        <w:pStyle w:val="Char"/>
        <w:tabs>
          <w:tab w:val="left" w:pos="8085"/>
        </w:tabs>
        <w:rPr>
          <w:rFonts w:ascii="Arial" w:hAnsi="Arial" w:cs="Arial"/>
          <w:b/>
          <w:bCs/>
          <w:color w:val="000000"/>
          <w:lang w:val="ro-RO"/>
        </w:rPr>
      </w:pPr>
    </w:p>
    <w:p w:rsidR="00CE3C74" w:rsidRDefault="00CE3C74" w:rsidP="00CD18E8">
      <w:pPr>
        <w:pStyle w:val="Char"/>
        <w:jc w:val="both"/>
        <w:rPr>
          <w:rFonts w:ascii="Arial" w:hAnsi="Arial" w:cs="Arial"/>
          <w:color w:val="000000"/>
          <w:lang w:val="ro-RO"/>
        </w:rPr>
      </w:pPr>
      <w:r>
        <w:rPr>
          <w:rFonts w:ascii="Arial" w:hAnsi="Arial" w:cs="Arial"/>
          <w:color w:val="000000"/>
          <w:lang w:val="ro-RO"/>
        </w:rPr>
        <w:t xml:space="preserve">         </w:t>
      </w:r>
      <w:r w:rsidR="00CD18E8">
        <w:rPr>
          <w:rFonts w:ascii="Arial" w:hAnsi="Arial" w:cs="Arial"/>
          <w:color w:val="000000"/>
          <w:lang w:val="ro-RO"/>
        </w:rPr>
        <w:tab/>
      </w:r>
      <w:r>
        <w:rPr>
          <w:rFonts w:ascii="Arial" w:hAnsi="Arial" w:cs="Arial"/>
          <w:color w:val="000000"/>
          <w:lang w:val="ro-RO"/>
        </w:rPr>
        <w:t>Regulamentul REACH reprezintă unul dintre cele mai complexe proiecte ale Uniunii Europene din ultimii ani, înlocuind aproximativ 40 de reglementări europene existente în  acest domeniu, scopul acestuia fiind, pe de o parte asigurarea unui grad ridicat de protecţie a sănătăţii umane şi a mediului, iar pe de altă parte eficientizarea funcţionării Pieţei Interne pentru substanţele chimice, printr-o abordare unitară la nivelul UE a sistemului de evaluare a riscului şi de înregistrare a acestora.</w:t>
      </w:r>
    </w:p>
    <w:p w:rsidR="00CE3C74" w:rsidRDefault="00CE3C74" w:rsidP="00CD18E8">
      <w:pPr>
        <w:pStyle w:val="Char"/>
        <w:jc w:val="both"/>
        <w:rPr>
          <w:rFonts w:ascii="Arial" w:hAnsi="Arial" w:cs="Arial"/>
          <w:color w:val="000000"/>
          <w:lang w:val="ro-RO"/>
        </w:rPr>
      </w:pPr>
      <w:r>
        <w:rPr>
          <w:rFonts w:ascii="Arial" w:hAnsi="Arial" w:cs="Arial"/>
          <w:color w:val="000000"/>
          <w:lang w:val="ro-RO"/>
        </w:rPr>
        <w:t xml:space="preserve">          </w:t>
      </w:r>
      <w:r w:rsidR="00CD18E8">
        <w:rPr>
          <w:rFonts w:ascii="Arial" w:hAnsi="Arial" w:cs="Arial"/>
          <w:color w:val="000000"/>
          <w:lang w:val="ro-RO"/>
        </w:rPr>
        <w:tab/>
      </w:r>
      <w:r>
        <w:rPr>
          <w:rFonts w:ascii="Arial" w:hAnsi="Arial" w:cs="Arial"/>
          <w:color w:val="000000"/>
          <w:lang w:val="ro-RO"/>
        </w:rPr>
        <w:t>Principalele obiective ale noului sistem REACH sunt :</w:t>
      </w:r>
    </w:p>
    <w:p w:rsidR="00CE3C74" w:rsidRDefault="00CE3C74" w:rsidP="00CA5860">
      <w:pPr>
        <w:pStyle w:val="Char"/>
        <w:numPr>
          <w:ilvl w:val="0"/>
          <w:numId w:val="29"/>
        </w:numPr>
        <w:tabs>
          <w:tab w:val="clear" w:pos="720"/>
          <w:tab w:val="num" w:pos="960"/>
          <w:tab w:val="left" w:pos="8085"/>
        </w:tabs>
        <w:ind w:left="0" w:firstLine="720"/>
        <w:jc w:val="both"/>
        <w:rPr>
          <w:rFonts w:ascii="Arial" w:hAnsi="Arial" w:cs="Arial"/>
          <w:color w:val="000000"/>
          <w:lang w:val="ro-RO"/>
        </w:rPr>
      </w:pPr>
      <w:r>
        <w:rPr>
          <w:rFonts w:ascii="Arial" w:hAnsi="Arial" w:cs="Arial"/>
          <w:color w:val="000000"/>
          <w:lang w:val="ro-RO"/>
        </w:rPr>
        <w:t>Stabilirea unui sistem coerent de înregistrare destinat să furnizeze informaţii de bază referitoare la pericol şi risc despre substanţele noi şi existente produse în</w:t>
      </w:r>
      <w:r w:rsidR="00A93FF6">
        <w:rPr>
          <w:rFonts w:ascii="Arial" w:hAnsi="Arial" w:cs="Arial"/>
          <w:color w:val="000000"/>
          <w:lang w:val="ro-RO"/>
        </w:rPr>
        <w:t>/sau importate în interiorul UE;</w:t>
      </w:r>
    </w:p>
    <w:p w:rsidR="00CE3C74" w:rsidRPr="00CD18E8" w:rsidRDefault="00CE3C74" w:rsidP="00CA5860">
      <w:pPr>
        <w:pStyle w:val="Char"/>
        <w:numPr>
          <w:ilvl w:val="0"/>
          <w:numId w:val="29"/>
        </w:numPr>
        <w:tabs>
          <w:tab w:val="clear" w:pos="720"/>
          <w:tab w:val="num" w:pos="960"/>
          <w:tab w:val="left" w:pos="8085"/>
        </w:tabs>
        <w:ind w:left="0" w:firstLine="720"/>
        <w:jc w:val="both"/>
        <w:rPr>
          <w:rFonts w:ascii="Arial" w:hAnsi="Arial" w:cs="Arial"/>
          <w:color w:val="000000"/>
          <w:lang w:val="ro-RO"/>
        </w:rPr>
      </w:pPr>
      <w:r w:rsidRPr="00CD18E8">
        <w:rPr>
          <w:rFonts w:ascii="Arial" w:hAnsi="Arial" w:cs="Arial"/>
          <w:color w:val="000000"/>
          <w:lang w:val="ro-RO"/>
        </w:rPr>
        <w:t>Inversarea responsabilităţii de a demonstra că substanţele pot fi utilizate în siguranţă, prin transferarea de la Autorităţile Statelor Membre către companiile producătoare sau importatoare;</w:t>
      </w:r>
    </w:p>
    <w:p w:rsidR="00CE3C74" w:rsidRDefault="00CE3C74" w:rsidP="00CA5860">
      <w:pPr>
        <w:pStyle w:val="Char"/>
        <w:numPr>
          <w:ilvl w:val="0"/>
          <w:numId w:val="29"/>
        </w:numPr>
        <w:tabs>
          <w:tab w:val="clear" w:pos="720"/>
          <w:tab w:val="num" w:pos="960"/>
          <w:tab w:val="left" w:pos="8085"/>
        </w:tabs>
        <w:ind w:left="0" w:firstLine="720"/>
        <w:jc w:val="both"/>
        <w:rPr>
          <w:rFonts w:ascii="Arial" w:hAnsi="Arial" w:cs="Arial"/>
          <w:color w:val="000000"/>
          <w:lang w:val="ro-RO"/>
        </w:rPr>
      </w:pPr>
      <w:r>
        <w:rPr>
          <w:rFonts w:ascii="Arial" w:hAnsi="Arial" w:cs="Arial"/>
          <w:color w:val="000000"/>
          <w:lang w:val="ro-RO"/>
        </w:rPr>
        <w:t xml:space="preserve">Introducerea responsabilităţii pentru utilizatorii din aval de a furniza informaţii despre utilizarea şi măsurile de gestionare a riscului </w:t>
      </w:r>
      <w:r w:rsidR="00A93FF6">
        <w:rPr>
          <w:rFonts w:ascii="Arial" w:hAnsi="Arial" w:cs="Arial"/>
          <w:color w:val="000000"/>
          <w:lang w:val="ro-RO"/>
        </w:rPr>
        <w:t>corespunzator acestor substanţe;</w:t>
      </w:r>
    </w:p>
    <w:p w:rsidR="00CE3C74" w:rsidRDefault="00CE3C74" w:rsidP="00CA5860">
      <w:pPr>
        <w:pStyle w:val="Char"/>
        <w:numPr>
          <w:ilvl w:val="0"/>
          <w:numId w:val="29"/>
        </w:numPr>
        <w:tabs>
          <w:tab w:val="clear" w:pos="720"/>
          <w:tab w:val="num" w:pos="960"/>
          <w:tab w:val="left" w:pos="8085"/>
        </w:tabs>
        <w:ind w:left="0" w:firstLine="720"/>
        <w:jc w:val="both"/>
        <w:rPr>
          <w:rFonts w:ascii="Arial" w:hAnsi="Arial" w:cs="Arial"/>
          <w:color w:val="000000"/>
          <w:lang w:val="ro-RO"/>
        </w:rPr>
      </w:pPr>
      <w:r>
        <w:rPr>
          <w:rFonts w:ascii="Arial" w:hAnsi="Arial" w:cs="Arial"/>
          <w:color w:val="000000"/>
          <w:lang w:val="ro-RO"/>
        </w:rPr>
        <w:t>Menţinerea sistemului de restricţionare existent şi introducerea ca instrument  nou a procedurii de autorizare pentru</w:t>
      </w:r>
      <w:r w:rsidR="00A93FF6">
        <w:rPr>
          <w:rFonts w:ascii="Arial" w:hAnsi="Arial" w:cs="Arial"/>
          <w:color w:val="000000"/>
          <w:lang w:val="ro-RO"/>
        </w:rPr>
        <w:t xml:space="preserve"> cele mai periculoase substanţe;</w:t>
      </w:r>
    </w:p>
    <w:p w:rsidR="00CE3C74" w:rsidRDefault="00CE3C74" w:rsidP="00CA5860">
      <w:pPr>
        <w:pStyle w:val="Char"/>
        <w:numPr>
          <w:ilvl w:val="0"/>
          <w:numId w:val="29"/>
        </w:numPr>
        <w:tabs>
          <w:tab w:val="clear" w:pos="720"/>
          <w:tab w:val="num" w:pos="960"/>
          <w:tab w:val="left" w:pos="8085"/>
        </w:tabs>
        <w:ind w:left="0" w:firstLine="720"/>
        <w:jc w:val="both"/>
        <w:rPr>
          <w:rFonts w:ascii="Arial" w:hAnsi="Arial" w:cs="Arial"/>
          <w:color w:val="000000"/>
          <w:lang w:val="ro-RO"/>
        </w:rPr>
      </w:pPr>
      <w:r>
        <w:rPr>
          <w:rFonts w:ascii="Arial" w:hAnsi="Arial" w:cs="Arial"/>
          <w:color w:val="000000"/>
          <w:lang w:val="ro-RO"/>
        </w:rPr>
        <w:t>Asigurarea unei mai mari transparenţe şi deschideri pentru public prin asigurarea unui acces mai uşor la informaţ</w:t>
      </w:r>
      <w:r w:rsidR="00A93FF6">
        <w:rPr>
          <w:rFonts w:ascii="Arial" w:hAnsi="Arial" w:cs="Arial"/>
          <w:color w:val="000000"/>
          <w:lang w:val="ro-RO"/>
        </w:rPr>
        <w:t>iile relevante despre chimicale;</w:t>
      </w:r>
    </w:p>
    <w:p w:rsidR="00CE3C74" w:rsidRDefault="00CE3C74" w:rsidP="00CA5860">
      <w:pPr>
        <w:pStyle w:val="Char"/>
        <w:numPr>
          <w:ilvl w:val="0"/>
          <w:numId w:val="29"/>
        </w:numPr>
        <w:tabs>
          <w:tab w:val="clear" w:pos="720"/>
          <w:tab w:val="num" w:pos="960"/>
          <w:tab w:val="left" w:pos="8085"/>
        </w:tabs>
        <w:ind w:left="0" w:firstLine="720"/>
        <w:jc w:val="both"/>
        <w:rPr>
          <w:rFonts w:ascii="Arial" w:hAnsi="Arial" w:cs="Arial"/>
          <w:color w:val="000000"/>
          <w:lang w:val="ro-RO"/>
        </w:rPr>
      </w:pPr>
      <w:r>
        <w:rPr>
          <w:rFonts w:ascii="Arial" w:hAnsi="Arial" w:cs="Arial"/>
          <w:color w:val="000000"/>
          <w:lang w:val="ro-RO"/>
        </w:rPr>
        <w:t>Înfiinţarea unei entităţi centrale Europene (ECHA) care să faciliteze administrarea sistemului REACH şi care să se asigure că acesta se aplic</w:t>
      </w:r>
      <w:r w:rsidR="00A93FF6">
        <w:rPr>
          <w:rFonts w:ascii="Arial" w:hAnsi="Arial" w:cs="Arial"/>
          <w:color w:val="000000"/>
          <w:lang w:val="ro-RO"/>
        </w:rPr>
        <w:t>ă în mod armonizat în cadrul UE.</w:t>
      </w:r>
    </w:p>
    <w:p w:rsidR="00CE3C74" w:rsidRDefault="00A93FF6" w:rsidP="00A93FF6">
      <w:pPr>
        <w:pStyle w:val="Char"/>
        <w:tabs>
          <w:tab w:val="left" w:pos="720"/>
        </w:tabs>
        <w:jc w:val="both"/>
        <w:rPr>
          <w:rFonts w:ascii="Arial" w:hAnsi="Arial" w:cs="Arial"/>
          <w:color w:val="000000"/>
          <w:lang w:val="ro-RO"/>
        </w:rPr>
      </w:pPr>
      <w:r>
        <w:rPr>
          <w:rFonts w:ascii="Arial" w:hAnsi="Arial" w:cs="Arial"/>
          <w:color w:val="000000"/>
          <w:lang w:val="ro-RO"/>
        </w:rPr>
        <w:tab/>
      </w:r>
      <w:r w:rsidR="00CE3C74">
        <w:rPr>
          <w:rFonts w:ascii="Arial" w:hAnsi="Arial" w:cs="Arial"/>
          <w:color w:val="000000"/>
          <w:lang w:val="ro-RO"/>
        </w:rPr>
        <w:t>Principalele caracteristici ale sistemului REACH sunt:</w:t>
      </w:r>
    </w:p>
    <w:p w:rsidR="00CE3C74" w:rsidRDefault="00CE3C74" w:rsidP="00CA5860">
      <w:pPr>
        <w:pStyle w:val="Char"/>
        <w:numPr>
          <w:ilvl w:val="0"/>
          <w:numId w:val="29"/>
        </w:numPr>
        <w:tabs>
          <w:tab w:val="clear" w:pos="720"/>
          <w:tab w:val="num" w:pos="960"/>
          <w:tab w:val="left" w:pos="8085"/>
        </w:tabs>
        <w:ind w:left="0" w:firstLine="720"/>
        <w:jc w:val="both"/>
        <w:rPr>
          <w:rFonts w:ascii="Arial" w:hAnsi="Arial" w:cs="Arial"/>
          <w:color w:val="000000"/>
          <w:lang w:val="ro-RO"/>
        </w:rPr>
      </w:pPr>
      <w:r>
        <w:rPr>
          <w:rFonts w:ascii="Arial" w:hAnsi="Arial" w:cs="Arial"/>
          <w:color w:val="000000"/>
          <w:lang w:val="ro-RO"/>
        </w:rPr>
        <w:t>Regulamentul se va aplica tuturor substanţelor produse sau importate în can</w:t>
      </w:r>
      <w:r w:rsidR="00A93FF6">
        <w:rPr>
          <w:rFonts w:ascii="Arial" w:hAnsi="Arial" w:cs="Arial"/>
          <w:color w:val="000000"/>
          <w:lang w:val="ro-RO"/>
        </w:rPr>
        <w:t>tităţi mai mari de 1 tonă pe an;</w:t>
      </w:r>
    </w:p>
    <w:p w:rsidR="00CE3C74" w:rsidRDefault="00CE3C74" w:rsidP="00CA5860">
      <w:pPr>
        <w:pStyle w:val="Char"/>
        <w:numPr>
          <w:ilvl w:val="0"/>
          <w:numId w:val="29"/>
        </w:numPr>
        <w:tabs>
          <w:tab w:val="clear" w:pos="720"/>
          <w:tab w:val="num" w:pos="960"/>
          <w:tab w:val="left" w:pos="8085"/>
        </w:tabs>
        <w:ind w:left="0" w:firstLine="720"/>
        <w:jc w:val="both"/>
        <w:rPr>
          <w:rFonts w:ascii="Arial" w:hAnsi="Arial" w:cs="Arial"/>
          <w:color w:val="000000"/>
          <w:lang w:val="ro-RO"/>
        </w:rPr>
      </w:pPr>
      <w:r>
        <w:rPr>
          <w:rFonts w:ascii="Arial" w:hAnsi="Arial" w:cs="Arial"/>
          <w:color w:val="000000"/>
          <w:lang w:val="ro-RO"/>
        </w:rPr>
        <w:t xml:space="preserve">Vor fi introduse  cerinţe speciale privind </w:t>
      </w:r>
      <w:r w:rsidR="00A93FF6">
        <w:rPr>
          <w:rFonts w:ascii="Arial" w:hAnsi="Arial" w:cs="Arial"/>
          <w:color w:val="000000"/>
          <w:lang w:val="ro-RO"/>
        </w:rPr>
        <w:t>î</w:t>
      </w:r>
      <w:r>
        <w:rPr>
          <w:rFonts w:ascii="Arial" w:hAnsi="Arial" w:cs="Arial"/>
          <w:color w:val="000000"/>
          <w:lang w:val="ro-RO"/>
        </w:rPr>
        <w:t xml:space="preserve">nregistrarea şi </w:t>
      </w:r>
      <w:r w:rsidR="00A93FF6">
        <w:rPr>
          <w:rFonts w:ascii="Arial" w:hAnsi="Arial" w:cs="Arial"/>
          <w:color w:val="000000"/>
          <w:lang w:val="ro-RO"/>
        </w:rPr>
        <w:t>e</w:t>
      </w:r>
      <w:r>
        <w:rPr>
          <w:rFonts w:ascii="Arial" w:hAnsi="Arial" w:cs="Arial"/>
          <w:color w:val="000000"/>
          <w:lang w:val="ro-RO"/>
        </w:rPr>
        <w:t>valuarea pentru cele mai periculoase substanţe.</w:t>
      </w:r>
    </w:p>
    <w:p w:rsidR="00CE3C74" w:rsidRDefault="00CE3C74" w:rsidP="00CA5860">
      <w:pPr>
        <w:pStyle w:val="Char"/>
        <w:numPr>
          <w:ilvl w:val="0"/>
          <w:numId w:val="29"/>
        </w:numPr>
        <w:tabs>
          <w:tab w:val="clear" w:pos="720"/>
          <w:tab w:val="num" w:pos="960"/>
          <w:tab w:val="left" w:pos="8085"/>
        </w:tabs>
        <w:ind w:left="0" w:firstLine="720"/>
        <w:jc w:val="both"/>
        <w:rPr>
          <w:rFonts w:ascii="Arial" w:hAnsi="Arial" w:cs="Arial"/>
          <w:color w:val="000000"/>
          <w:lang w:val="ro-RO"/>
        </w:rPr>
      </w:pPr>
      <w:r>
        <w:rPr>
          <w:rFonts w:ascii="Arial" w:hAnsi="Arial" w:cs="Arial"/>
          <w:color w:val="000000"/>
          <w:lang w:val="ro-RO"/>
        </w:rPr>
        <w:t>Regulamentul este prognozat să fie aplicat la apr</w:t>
      </w:r>
      <w:r w:rsidR="00A93FF6">
        <w:rPr>
          <w:rFonts w:ascii="Arial" w:hAnsi="Arial" w:cs="Arial"/>
          <w:color w:val="000000"/>
          <w:lang w:val="ro-RO"/>
        </w:rPr>
        <w:t>o</w:t>
      </w:r>
      <w:r>
        <w:rPr>
          <w:rFonts w:ascii="Arial" w:hAnsi="Arial" w:cs="Arial"/>
          <w:color w:val="000000"/>
          <w:lang w:val="ro-RO"/>
        </w:rPr>
        <w:t>ximativ 30.000 de substanţe.</w:t>
      </w:r>
    </w:p>
    <w:p w:rsidR="00CE3C74" w:rsidRPr="0011418E" w:rsidRDefault="00CE3C74" w:rsidP="00CD18E8">
      <w:pPr>
        <w:ind w:firstLine="708"/>
        <w:jc w:val="both"/>
        <w:rPr>
          <w:rFonts w:ascii="Arial" w:hAnsi="Arial" w:cs="Arial"/>
          <w:color w:val="000000"/>
        </w:rPr>
      </w:pPr>
      <w:r w:rsidRPr="0011418E">
        <w:rPr>
          <w:rFonts w:ascii="Arial" w:hAnsi="Arial" w:cs="Arial"/>
          <w:bCs/>
          <w:color w:val="000000"/>
        </w:rPr>
        <w:t>În judeţul Hunedoara</w:t>
      </w:r>
      <w:r w:rsidR="00A93FF6">
        <w:rPr>
          <w:rFonts w:ascii="Arial" w:hAnsi="Arial" w:cs="Arial"/>
          <w:bCs/>
          <w:color w:val="000000"/>
        </w:rPr>
        <w:t>,</w:t>
      </w:r>
      <w:r w:rsidRPr="0011418E">
        <w:rPr>
          <w:rFonts w:ascii="Arial" w:hAnsi="Arial" w:cs="Arial"/>
          <w:bCs/>
          <w:color w:val="000000"/>
        </w:rPr>
        <w:t xml:space="preserve"> la nivelul anului 2010</w:t>
      </w:r>
      <w:r w:rsidR="00A93FF6">
        <w:rPr>
          <w:rFonts w:ascii="Arial" w:hAnsi="Arial" w:cs="Arial"/>
          <w:bCs/>
          <w:color w:val="000000"/>
        </w:rPr>
        <w:t>,</w:t>
      </w:r>
      <w:r w:rsidRPr="0011418E">
        <w:rPr>
          <w:rFonts w:ascii="Arial" w:hAnsi="Arial" w:cs="Arial"/>
          <w:bCs/>
          <w:color w:val="000000"/>
        </w:rPr>
        <w:t xml:space="preserve"> s-au  i</w:t>
      </w:r>
      <w:r w:rsidRPr="0011418E">
        <w:rPr>
          <w:rFonts w:ascii="Arial" w:hAnsi="Arial" w:cs="Arial"/>
          <w:color w:val="000000"/>
        </w:rPr>
        <w:t>nventariat şi consiliat  agenţii economici producători, importatori/exportatori de substanţe şi preparate chimice periculoase în cantităţi mai mari 1 to</w:t>
      </w:r>
      <w:r w:rsidR="00A93FF6">
        <w:rPr>
          <w:rFonts w:ascii="Arial" w:hAnsi="Arial" w:cs="Arial"/>
          <w:color w:val="000000"/>
        </w:rPr>
        <w:t>nă</w:t>
      </w:r>
      <w:r w:rsidRPr="0011418E">
        <w:rPr>
          <w:rFonts w:ascii="Arial" w:hAnsi="Arial" w:cs="Arial"/>
          <w:color w:val="000000"/>
        </w:rPr>
        <w:t xml:space="preserve">/an. Au fost inventariaţi </w:t>
      </w:r>
      <w:r w:rsidRPr="00C708F4">
        <w:rPr>
          <w:rFonts w:ascii="Arial" w:hAnsi="Arial" w:cs="Arial"/>
          <w:color w:val="000000"/>
        </w:rPr>
        <w:t>6</w:t>
      </w:r>
      <w:r>
        <w:rPr>
          <w:rFonts w:ascii="Arial" w:hAnsi="Arial" w:cs="Arial"/>
          <w:color w:val="000000"/>
        </w:rPr>
        <w:t xml:space="preserve"> </w:t>
      </w:r>
      <w:r w:rsidRPr="0011418E">
        <w:rPr>
          <w:rFonts w:ascii="Arial" w:hAnsi="Arial" w:cs="Arial"/>
          <w:color w:val="000000"/>
        </w:rPr>
        <w:t xml:space="preserve">agenţi economici care </w:t>
      </w:r>
      <w:r>
        <w:rPr>
          <w:rFonts w:ascii="Arial" w:hAnsi="Arial" w:cs="Arial"/>
          <w:color w:val="000000"/>
        </w:rPr>
        <w:t>fac obiectul Regulamentului Reach</w:t>
      </w:r>
      <w:r w:rsidRPr="0011418E">
        <w:rPr>
          <w:rFonts w:ascii="Arial" w:hAnsi="Arial" w:cs="Arial"/>
          <w:color w:val="000000"/>
        </w:rPr>
        <w:t xml:space="preserve">: SC. ArcelorMittal  </w:t>
      </w:r>
      <w:r w:rsidR="00A93FF6">
        <w:rPr>
          <w:rFonts w:ascii="Arial" w:hAnsi="Arial" w:cs="Arial"/>
          <w:color w:val="000000"/>
        </w:rPr>
        <w:t xml:space="preserve">Hunedoara </w:t>
      </w:r>
      <w:r w:rsidRPr="0011418E">
        <w:rPr>
          <w:rFonts w:ascii="Arial" w:hAnsi="Arial" w:cs="Arial"/>
          <w:color w:val="000000"/>
        </w:rPr>
        <w:t xml:space="preserve">SA, SC Messer Energo Gaz, SC Terpena, </w:t>
      </w:r>
      <w:r w:rsidR="00A93FF6">
        <w:rPr>
          <w:rFonts w:ascii="Arial" w:hAnsi="Arial" w:cs="Arial"/>
          <w:color w:val="000000"/>
        </w:rPr>
        <w:t xml:space="preserve">S.C. </w:t>
      </w:r>
      <w:r w:rsidRPr="0011418E">
        <w:rPr>
          <w:rFonts w:ascii="Arial" w:hAnsi="Arial" w:cs="Arial"/>
          <w:color w:val="000000"/>
        </w:rPr>
        <w:t>Carpatcement Holding SA -</w:t>
      </w:r>
      <w:r w:rsidR="00A93FF6">
        <w:rPr>
          <w:rFonts w:ascii="Arial" w:hAnsi="Arial" w:cs="Arial"/>
          <w:color w:val="000000"/>
        </w:rPr>
        <w:t xml:space="preserve"> </w:t>
      </w:r>
      <w:r w:rsidRPr="0011418E">
        <w:rPr>
          <w:rFonts w:ascii="Arial" w:hAnsi="Arial" w:cs="Arial"/>
          <w:color w:val="000000"/>
        </w:rPr>
        <w:t>sucursala Deva, SC Carmeuse Holding SRL</w:t>
      </w:r>
      <w:r w:rsidR="00A93FF6">
        <w:rPr>
          <w:rFonts w:ascii="Arial" w:hAnsi="Arial" w:cs="Arial"/>
          <w:color w:val="000000"/>
        </w:rPr>
        <w:t xml:space="preserve"> şi </w:t>
      </w:r>
      <w:r>
        <w:rPr>
          <w:rFonts w:ascii="Arial" w:hAnsi="Arial" w:cs="Arial"/>
          <w:color w:val="000000"/>
        </w:rPr>
        <w:t>SC Ecoprod Termo SRL</w:t>
      </w:r>
      <w:r w:rsidR="00A93FF6">
        <w:rPr>
          <w:rFonts w:ascii="Arial" w:hAnsi="Arial" w:cs="Arial"/>
          <w:color w:val="000000"/>
        </w:rPr>
        <w:t>.</w:t>
      </w:r>
    </w:p>
    <w:p w:rsidR="00225854" w:rsidRPr="00FC2204" w:rsidRDefault="00225854" w:rsidP="00225854">
      <w:pPr>
        <w:jc w:val="center"/>
        <w:rPr>
          <w:rFonts w:ascii="Arial" w:hAnsi="Arial"/>
        </w:rPr>
      </w:pPr>
    </w:p>
    <w:p w:rsidR="00225854" w:rsidRDefault="00225854" w:rsidP="00225854">
      <w:pPr>
        <w:jc w:val="both"/>
        <w:rPr>
          <w:rFonts w:ascii="Arial" w:hAnsi="Arial"/>
          <w:color w:val="FF0000"/>
        </w:rPr>
      </w:pPr>
      <w:r w:rsidRPr="00225854">
        <w:rPr>
          <w:rFonts w:ascii="Arial" w:hAnsi="Arial"/>
          <w:b/>
        </w:rPr>
        <w:t>8.</w:t>
      </w:r>
      <w:r w:rsidR="00CE3C74">
        <w:rPr>
          <w:rFonts w:ascii="Arial" w:hAnsi="Arial"/>
          <w:b/>
        </w:rPr>
        <w:t>5</w:t>
      </w:r>
      <w:r w:rsidRPr="00225854">
        <w:rPr>
          <w:rFonts w:ascii="Arial" w:hAnsi="Arial"/>
          <w:b/>
        </w:rPr>
        <w:t xml:space="preserve">. Mediul şi sănătatea </w:t>
      </w:r>
      <w:r w:rsidR="00CD18E8">
        <w:rPr>
          <w:rFonts w:ascii="Arial" w:hAnsi="Arial"/>
          <w:b/>
        </w:rPr>
        <w:t>-</w:t>
      </w:r>
      <w:r w:rsidRPr="00225854">
        <w:rPr>
          <w:rFonts w:ascii="Arial" w:hAnsi="Arial"/>
          <w:b/>
        </w:rPr>
        <w:t xml:space="preserve"> perspective</w:t>
      </w:r>
    </w:p>
    <w:p w:rsidR="00225854" w:rsidRDefault="00225854" w:rsidP="00225854">
      <w:pPr>
        <w:jc w:val="both"/>
        <w:rPr>
          <w:rFonts w:ascii="Arial" w:hAnsi="Arial"/>
          <w:color w:val="FF0000"/>
        </w:rPr>
      </w:pPr>
    </w:p>
    <w:p w:rsidR="00225854" w:rsidRPr="00E86FC6" w:rsidRDefault="00225854" w:rsidP="00225854">
      <w:pPr>
        <w:ind w:firstLine="720"/>
        <w:jc w:val="both"/>
        <w:rPr>
          <w:rFonts w:ascii="Arial" w:hAnsi="Arial"/>
        </w:rPr>
      </w:pPr>
      <w:r w:rsidRPr="00E86FC6">
        <w:rPr>
          <w:rFonts w:ascii="Arial" w:hAnsi="Arial"/>
        </w:rPr>
        <w:t>Un mediu curat este esenţial pentru sănătatea umană şi bunăstare. Totuşi, interacţiunile dintre mediu şi sănătatea umană sunt extrem de complexe şi dificil de evaluat. Aceasta face ca utilizarea principiului precauţiei să fie extrem de utilă. Cele mai cunoscute impacturi asupra sănătăţii se referă la poluarea aerului înconjurător, la calitatea proastă a apei şi la igienă insuficientă. Se cunosc mult mai puţine despre impacturile substanţelor chimice periculoase asupra sănătăţii. Zgomotul reprezintă o problemă emergentă de sănătate şi de mediu. Schimbările climatice, diminuarea stratului de ozon, pierderea biodiversităţii şi degradarea solului pot afecta, de asemenea, sănătatea umană.</w:t>
      </w:r>
    </w:p>
    <w:p w:rsidR="00225854" w:rsidRPr="00E86FC6" w:rsidRDefault="00225854" w:rsidP="00225854">
      <w:pPr>
        <w:ind w:firstLine="720"/>
        <w:jc w:val="both"/>
        <w:rPr>
          <w:rFonts w:ascii="Arial" w:hAnsi="Arial"/>
        </w:rPr>
      </w:pPr>
      <w:r w:rsidRPr="00E86FC6">
        <w:rPr>
          <w:rFonts w:ascii="Arial" w:hAnsi="Arial"/>
        </w:rPr>
        <w:t>În Europa, preocupările majore privind sănătatea în legătură cu mediul sunt legate de poluarea aerului în interior şi în exterior, calitatea inferioară a apei, igiena precară şi produsele chimice periculoase. Impacturile aferente asupra sănătăţii cuprind afecţiuni respiratorii şi cardiovasculare, cancerul, astmul şi alergiile, precum şi afecţiunile sistemului de reproducere şi tulburările de dezvoltare neurologică.</w:t>
      </w:r>
    </w:p>
    <w:p w:rsidR="00225854" w:rsidRPr="00E86FC6" w:rsidRDefault="00225854" w:rsidP="00225854">
      <w:pPr>
        <w:ind w:firstLine="720"/>
        <w:jc w:val="both"/>
        <w:rPr>
          <w:rFonts w:ascii="Arial" w:hAnsi="Arial"/>
        </w:rPr>
      </w:pPr>
      <w:r w:rsidRPr="00E86FC6">
        <w:rPr>
          <w:rFonts w:ascii="Arial" w:hAnsi="Arial"/>
        </w:rPr>
        <w:t>Pulberile fine în suspensie şi ozonul la nivelul solului sunt principalele ameninţări asupra sănătăţii</w:t>
      </w:r>
      <w:r w:rsidR="00DC1896">
        <w:rPr>
          <w:rFonts w:ascii="Arial" w:hAnsi="Arial"/>
        </w:rPr>
        <w:t>.</w:t>
      </w:r>
      <w:r w:rsidRPr="00E86FC6">
        <w:rPr>
          <w:rFonts w:ascii="Arial" w:hAnsi="Arial"/>
        </w:rPr>
        <w:t xml:space="preserve"> Programul UE </w:t>
      </w:r>
      <w:r w:rsidR="00DC1896">
        <w:rPr>
          <w:rFonts w:ascii="Arial" w:hAnsi="Arial"/>
        </w:rPr>
        <w:t>„</w:t>
      </w:r>
      <w:r w:rsidRPr="00E86FC6">
        <w:rPr>
          <w:rFonts w:ascii="Arial" w:hAnsi="Arial"/>
        </w:rPr>
        <w:t>Un aer curat pentru Europa (CAFE)</w:t>
      </w:r>
      <w:r w:rsidR="00DC1896">
        <w:rPr>
          <w:rFonts w:ascii="Arial" w:hAnsi="Arial"/>
        </w:rPr>
        <w:t>”</w:t>
      </w:r>
      <w:r w:rsidRPr="00E86FC6">
        <w:rPr>
          <w:rFonts w:ascii="Arial" w:hAnsi="Arial"/>
        </w:rPr>
        <w:t xml:space="preserve"> a estimat un total de 348</w:t>
      </w:r>
      <w:r w:rsidR="00DC1896">
        <w:rPr>
          <w:rFonts w:ascii="Arial" w:hAnsi="Arial"/>
        </w:rPr>
        <w:t>.</w:t>
      </w:r>
      <w:r w:rsidRPr="00E86FC6">
        <w:rPr>
          <w:rFonts w:ascii="Arial" w:hAnsi="Arial"/>
        </w:rPr>
        <w:t>000 de decese premature pe an provocate de expunerea la particulele fine (PM</w:t>
      </w:r>
      <w:r w:rsidR="00DC1896">
        <w:rPr>
          <w:rFonts w:ascii="Arial" w:hAnsi="Arial"/>
        </w:rPr>
        <w:t xml:space="preserve"> </w:t>
      </w:r>
      <w:r w:rsidRPr="00E86FC6">
        <w:rPr>
          <w:rFonts w:ascii="Arial" w:hAnsi="Arial"/>
        </w:rPr>
        <w:t>2,5). La acest nivel de expunere, speranţa de viaţă medie se reduce cu aproximativ un an.</w:t>
      </w:r>
    </w:p>
    <w:p w:rsidR="00225854" w:rsidRPr="00E86FC6" w:rsidRDefault="00225854" w:rsidP="00225854">
      <w:pPr>
        <w:ind w:firstLine="720"/>
        <w:jc w:val="both"/>
        <w:rPr>
          <w:rFonts w:ascii="Arial" w:hAnsi="Arial"/>
        </w:rPr>
      </w:pPr>
      <w:hyperlink r:id="rId71" w:anchor="situ" w:history="1">
        <w:r w:rsidRPr="00E86FC6">
          <w:rPr>
            <w:rFonts w:ascii="Arial" w:hAnsi="Arial"/>
          </w:rPr>
          <w:t>Cartea verde a UE privind expunerea la zgomot</w:t>
        </w:r>
      </w:hyperlink>
      <w:r w:rsidRPr="00E86FC6">
        <w:rPr>
          <w:rFonts w:ascii="Arial" w:hAnsi="Arial"/>
        </w:rPr>
        <w:t xml:space="preserve">e menţionează că aproape 20% din populaţia UE suferă de pe urma nivelurilor de zgomot pe care experţii în sănătate le consideră a fi inacceptabile, adică dintre cele care pot duce la enervare, perturbarea somnului şi </w:t>
      </w:r>
      <w:r w:rsidR="00DC1896">
        <w:rPr>
          <w:rFonts w:ascii="Arial" w:hAnsi="Arial"/>
        </w:rPr>
        <w:t xml:space="preserve">alte </w:t>
      </w:r>
      <w:r w:rsidRPr="00E86FC6">
        <w:rPr>
          <w:rFonts w:ascii="Arial" w:hAnsi="Arial"/>
        </w:rPr>
        <w:t>efecte adverse asupra sănătăţii.</w:t>
      </w:r>
    </w:p>
    <w:p w:rsidR="00225854" w:rsidRPr="00E86FC6" w:rsidRDefault="00225854" w:rsidP="00225854">
      <w:pPr>
        <w:ind w:firstLine="720"/>
        <w:jc w:val="both"/>
        <w:rPr>
          <w:rFonts w:ascii="Arial" w:hAnsi="Arial"/>
        </w:rPr>
      </w:pPr>
      <w:r w:rsidRPr="00E86FC6">
        <w:rPr>
          <w:rFonts w:ascii="Arial" w:hAnsi="Arial"/>
        </w:rPr>
        <w:t>Transportul, în special în zonele urbane, este unul dintre factorii cheie care contribuie la expunerea umană la poluarea aerului şi la zgomot.</w:t>
      </w:r>
    </w:p>
    <w:p w:rsidR="00225854" w:rsidRPr="00E86FC6" w:rsidRDefault="00DC1896" w:rsidP="00225854">
      <w:pPr>
        <w:ind w:firstLine="720"/>
        <w:jc w:val="both"/>
        <w:rPr>
          <w:rFonts w:ascii="Arial" w:hAnsi="Arial"/>
        </w:rPr>
      </w:pPr>
      <w:r>
        <w:rPr>
          <w:rFonts w:ascii="Arial" w:hAnsi="Arial"/>
        </w:rPr>
        <w:t xml:space="preserve">În ccea ce priveşte impactul </w:t>
      </w:r>
      <w:r w:rsidR="00225854" w:rsidRPr="00E86FC6">
        <w:rPr>
          <w:rFonts w:ascii="Arial" w:hAnsi="Arial"/>
        </w:rPr>
        <w:t>substanţelor chimice asupra sănătăţii</w:t>
      </w:r>
      <w:r>
        <w:rPr>
          <w:rFonts w:ascii="Arial" w:hAnsi="Arial"/>
        </w:rPr>
        <w:t>,</w:t>
      </w:r>
      <w:r w:rsidR="00225854" w:rsidRPr="00E86FC6">
        <w:rPr>
          <w:rFonts w:ascii="Arial" w:hAnsi="Arial"/>
        </w:rPr>
        <w:t xml:space="preserve"> </w:t>
      </w:r>
      <w:r>
        <w:rPr>
          <w:rFonts w:ascii="Arial" w:hAnsi="Arial"/>
        </w:rPr>
        <w:t>e</w:t>
      </w:r>
      <w:r w:rsidR="00225854" w:rsidRPr="00E86FC6">
        <w:rPr>
          <w:rFonts w:ascii="Arial" w:hAnsi="Arial"/>
        </w:rPr>
        <w:t>xistă o preocupare crescută pentru efectele expunerii la amestecuri de produse chimice la niveluri scăzute şi pe perioade îndelungate pe parcursul vieţii noastre, în special în perioada preşcolară şi în timpul sarcinii.</w:t>
      </w:r>
    </w:p>
    <w:p w:rsidR="00225854" w:rsidRPr="00E86FC6" w:rsidRDefault="00225854" w:rsidP="00225854">
      <w:pPr>
        <w:ind w:firstLine="720"/>
        <w:jc w:val="both"/>
        <w:rPr>
          <w:rFonts w:ascii="Arial" w:hAnsi="Arial"/>
        </w:rPr>
      </w:pPr>
      <w:r w:rsidRPr="00E86FC6">
        <w:rPr>
          <w:rFonts w:ascii="Arial" w:hAnsi="Arial"/>
        </w:rPr>
        <w:t>Substanţele chimice persistente cu efecte pe termen lung, precum bifenilii policloruraţi (</w:t>
      </w:r>
      <w:hyperlink r:id="rId72" w:history="1">
        <w:r w:rsidRPr="00E86FC6">
          <w:rPr>
            <w:rFonts w:ascii="Arial" w:hAnsi="Arial"/>
          </w:rPr>
          <w:t>PCB-uri</w:t>
        </w:r>
      </w:hyperlink>
      <w:r w:rsidRPr="00E86FC6">
        <w:rPr>
          <w:rFonts w:ascii="Arial" w:hAnsi="Arial"/>
        </w:rPr>
        <w:t xml:space="preserve">) şi clorofluorocarburile </w:t>
      </w:r>
      <w:r w:rsidR="00DC1896">
        <w:rPr>
          <w:rFonts w:ascii="Arial" w:hAnsi="Arial"/>
        </w:rPr>
        <w:t>(</w:t>
      </w:r>
      <w:r w:rsidRPr="00E86FC6">
        <w:rPr>
          <w:rFonts w:ascii="Arial" w:hAnsi="Arial"/>
        </w:rPr>
        <w:t>CFC</w:t>
      </w:r>
      <w:r w:rsidR="00DC1896">
        <w:rPr>
          <w:rFonts w:ascii="Arial" w:hAnsi="Arial"/>
        </w:rPr>
        <w:t>)</w:t>
      </w:r>
      <w:r w:rsidRPr="00E86FC6">
        <w:rPr>
          <w:rFonts w:ascii="Arial" w:hAnsi="Arial"/>
        </w:rPr>
        <w:t xml:space="preserve"> şi cele utilizate în structurile de viaţă îndelungată - de exemplu materialele de construcţie - pot prezenta riscuri chiar şi după ce producţia a fost finalizată.</w:t>
      </w:r>
    </w:p>
    <w:p w:rsidR="00225854" w:rsidRPr="00E86FC6" w:rsidRDefault="00225854" w:rsidP="00225854">
      <w:pPr>
        <w:ind w:firstLine="720"/>
        <w:jc w:val="both"/>
        <w:rPr>
          <w:rFonts w:ascii="Arial" w:hAnsi="Arial"/>
        </w:rPr>
      </w:pPr>
      <w:r>
        <w:rPr>
          <w:rFonts w:ascii="Arial" w:hAnsi="Arial"/>
        </w:rPr>
        <w:t>Mulţi poluan</w:t>
      </w:r>
      <w:r w:rsidRPr="00E86FC6">
        <w:rPr>
          <w:rFonts w:ascii="Arial" w:hAnsi="Arial"/>
        </w:rPr>
        <w:t>ţi cunoscuţi ca având efecte asupra sănătăţii umane intră treptat sub control reglementat. Totuşi, există probleme emergente pentru care căile ecologice şi efectele asupra sănătăţii sunt încă greu de înţeles. Printre exemple se află câmpurile electromagnetice (CEM), produsele farmaceutice din mediu şi unele afecţiuni infecţioase (a căror răspândire poate fi afectată de schimbările climatice). Dezvoltarea sistemelor de „avertizare precoce” ar trebui încurajate pentru a scurta timpul dintre detectarea unui posibil pericol şi o acţiune sau intervenţie politică.</w:t>
      </w:r>
    </w:p>
    <w:p w:rsidR="00225854" w:rsidRDefault="00225854" w:rsidP="00225854">
      <w:pPr>
        <w:ind w:firstLine="720"/>
        <w:jc w:val="both"/>
        <w:rPr>
          <w:rFonts w:ascii="Arial" w:hAnsi="Arial"/>
        </w:rPr>
      </w:pPr>
      <w:r w:rsidRPr="00E86FC6">
        <w:rPr>
          <w:rFonts w:ascii="Arial" w:hAnsi="Arial"/>
        </w:rPr>
        <w:t xml:space="preserve">Sănătatea umană a fost ameninţată întotdeauna de pericole naturale precum furtunile, inundaţiile, incendiile, alunecările de teren şi secetele. Consecinţele acestora sunt agravate de o lipsă a promptitudinii şi de acţiunile umane precum defrişarea, schimbările climatice şi pierderea </w:t>
      </w:r>
      <w:r w:rsidR="00DC1896">
        <w:rPr>
          <w:rFonts w:ascii="Arial" w:hAnsi="Arial"/>
        </w:rPr>
        <w:t>bio</w:t>
      </w:r>
      <w:r w:rsidRPr="00E86FC6">
        <w:rPr>
          <w:rFonts w:ascii="Arial" w:hAnsi="Arial"/>
        </w:rPr>
        <w:t>diversităţii.</w:t>
      </w:r>
    </w:p>
    <w:p w:rsidR="00CA5860" w:rsidRDefault="00CA5860" w:rsidP="00CA5860">
      <w:pPr>
        <w:jc w:val="both"/>
        <w:rPr>
          <w:rFonts w:ascii="Arial" w:hAnsi="Arial"/>
        </w:rPr>
      </w:pPr>
    </w:p>
    <w:p w:rsidR="00CA5860" w:rsidRDefault="00CA5860" w:rsidP="00CA5860">
      <w:pPr>
        <w:outlineLvl w:val="0"/>
        <w:rPr>
          <w:rFonts w:ascii="Arial" w:hAnsi="Arial"/>
          <w:b/>
        </w:rPr>
      </w:pPr>
      <w:r>
        <w:rPr>
          <w:rFonts w:ascii="Arial" w:hAnsi="Arial"/>
          <w:b/>
        </w:rPr>
        <w:t>8.6. Radioactivitatea mediului</w:t>
      </w:r>
    </w:p>
    <w:p w:rsidR="00CA5860" w:rsidRDefault="00CA5860" w:rsidP="00CA5860">
      <w:pPr>
        <w:rPr>
          <w:rFonts w:ascii="Arial" w:hAnsi="Arial"/>
          <w:b/>
        </w:rPr>
      </w:pPr>
    </w:p>
    <w:p w:rsidR="00CA5860" w:rsidRDefault="00CA5860" w:rsidP="00CA5860">
      <w:pPr>
        <w:outlineLvl w:val="0"/>
        <w:rPr>
          <w:rFonts w:ascii="Arial" w:hAnsi="Arial"/>
          <w:b/>
        </w:rPr>
      </w:pPr>
      <w:r>
        <w:rPr>
          <w:rFonts w:ascii="Arial" w:hAnsi="Arial"/>
          <w:b/>
        </w:rPr>
        <w:t>8.6.1. Reţeaua Naţională de Supraveghere a Radioactivităţii Mediului</w:t>
      </w:r>
    </w:p>
    <w:p w:rsidR="00CA5860" w:rsidRDefault="00CA5860" w:rsidP="00CA5860">
      <w:pPr>
        <w:rPr>
          <w:rFonts w:ascii="Arial" w:hAnsi="Arial"/>
          <w:b/>
        </w:rPr>
      </w:pPr>
    </w:p>
    <w:p w:rsidR="00CA5860" w:rsidRPr="00D423A2" w:rsidRDefault="00CA5860" w:rsidP="00CA5860">
      <w:pPr>
        <w:ind w:firstLine="720"/>
        <w:jc w:val="both"/>
        <w:rPr>
          <w:rFonts w:ascii="Arial" w:hAnsi="Arial"/>
        </w:rPr>
      </w:pPr>
      <w:r>
        <w:rPr>
          <w:rFonts w:ascii="Arial" w:hAnsi="Arial"/>
        </w:rPr>
        <w:t xml:space="preserve">Reţeaua Naţională de Supraveghere a Radioactivităţii Mediului (RNSRM) face parte din sistemul integrat de supraveghere a poluării mediului pe teritoriul României, din cadrul Ministerului Mediului şi Pădurilor. Organizarea şi funcţionarea RNSRM se realizează în baza Legii protecţiei mediului </w:t>
      </w:r>
      <w:r w:rsidR="00DC1896">
        <w:rPr>
          <w:rFonts w:ascii="Arial" w:hAnsi="Arial"/>
        </w:rPr>
        <w:t xml:space="preserve">nr. </w:t>
      </w:r>
      <w:r>
        <w:rPr>
          <w:rFonts w:ascii="Arial" w:hAnsi="Arial"/>
        </w:rPr>
        <w:t xml:space="preserve">295/2005 şi a Ordinului nr. </w:t>
      </w:r>
      <w:r w:rsidRPr="00E00EBE">
        <w:rPr>
          <w:rFonts w:ascii="Arial" w:hAnsi="Arial"/>
        </w:rPr>
        <w:t>1978/2010</w:t>
      </w:r>
      <w:r>
        <w:rPr>
          <w:rFonts w:ascii="Arial" w:hAnsi="Arial"/>
        </w:rPr>
        <w:t xml:space="preserve"> al Ministrului Mediului şi Pădurilor.</w:t>
      </w:r>
    </w:p>
    <w:p w:rsidR="00CA5860" w:rsidRDefault="00CA5860" w:rsidP="00CA5860">
      <w:pPr>
        <w:ind w:firstLine="720"/>
        <w:jc w:val="both"/>
        <w:rPr>
          <w:rFonts w:ascii="Arial" w:hAnsi="Arial"/>
        </w:rPr>
      </w:pPr>
      <w:r>
        <w:rPr>
          <w:rFonts w:ascii="Arial" w:hAnsi="Arial"/>
        </w:rPr>
        <w:t>Înfiinţată în anul 1962, RNSRM constituie o componentă a sistemului naţional de radioprotecţie, care realizează supravegherea şi controlul respectării prevederilor legale privind radioprotecţia mediului şi asigură îndeplinirea responsabilităţilor MM</w:t>
      </w:r>
      <w:r w:rsidR="00DC1896">
        <w:rPr>
          <w:rFonts w:ascii="Arial" w:hAnsi="Arial"/>
        </w:rPr>
        <w:t>P</w:t>
      </w:r>
      <w:r>
        <w:rPr>
          <w:rFonts w:ascii="Arial" w:hAnsi="Arial"/>
        </w:rPr>
        <w:t xml:space="preserve"> privind detectarea, avertizarea şi alarmarea factorilor de decizie în cazul unor evenimente cu impact radiologic asupra mediului şi sănătăţii populaţiei.</w:t>
      </w:r>
    </w:p>
    <w:p w:rsidR="00CA5860" w:rsidRDefault="00CA5860" w:rsidP="00CA5860">
      <w:pPr>
        <w:ind w:firstLine="720"/>
        <w:jc w:val="both"/>
        <w:rPr>
          <w:rFonts w:ascii="Arial" w:hAnsi="Arial"/>
        </w:rPr>
      </w:pPr>
      <w:r>
        <w:rPr>
          <w:rFonts w:ascii="Arial" w:hAnsi="Arial"/>
        </w:rPr>
        <w:t>Staţia de Radioactivitatea Mediului Deva şi-a început activitatea în anul 1962, efectuând în prezent măsurători de radioactivitate beta globală pentru toţi factorii de mediu, calcule de concentraţii ale radioizotopilor naturali Radon şi Toron, cât şi supravegherea dozelor gamma absorbite în aer.</w:t>
      </w:r>
    </w:p>
    <w:p w:rsidR="00CA5860" w:rsidRDefault="00CA5860" w:rsidP="00CA5860">
      <w:pPr>
        <w:ind w:firstLine="720"/>
        <w:jc w:val="both"/>
        <w:rPr>
          <w:rFonts w:ascii="Arial" w:hAnsi="Arial"/>
        </w:rPr>
      </w:pPr>
      <w:r>
        <w:rPr>
          <w:rFonts w:ascii="Arial" w:hAnsi="Arial"/>
        </w:rPr>
        <w:t>Staţia de Radioactivitatea Mediului Deva derulează un program standard de supraveghere a radioactivităţii mediului de 11 ore/zi. Acest program standard de recoltări şi măsuratori asigură supravegherea la nivelul judeţului, în scopul detectării creşterilor nivelelor de radioactivitate în mediu şi realizării avertizării/alarmării factorilor de decizie.</w:t>
      </w:r>
    </w:p>
    <w:p w:rsidR="00CA5860" w:rsidRDefault="00CA5860" w:rsidP="00CA5860">
      <w:pPr>
        <w:ind w:firstLine="720"/>
        <w:jc w:val="both"/>
        <w:rPr>
          <w:rFonts w:ascii="Arial" w:hAnsi="Arial"/>
        </w:rPr>
      </w:pPr>
      <w:r>
        <w:rPr>
          <w:rFonts w:ascii="Arial" w:hAnsi="Arial"/>
        </w:rPr>
        <w:t>Sunt bine stabilite fluxurile de date zilnice sau lunare pentru situaţii normale, cât şi procedurile standard de notificare, avertizare, alarmare precum şi fluxul de date în cazul sesizării unei depăşiri ale pragurilor de atenţionare/avertizare/alarmare.</w:t>
      </w:r>
    </w:p>
    <w:p w:rsidR="00CA5860" w:rsidRDefault="00DC1896" w:rsidP="00CA5860">
      <w:pPr>
        <w:ind w:firstLine="720"/>
        <w:jc w:val="both"/>
        <w:rPr>
          <w:rFonts w:ascii="Arial" w:hAnsi="Arial"/>
        </w:rPr>
      </w:pPr>
      <w:r>
        <w:rPr>
          <w:rFonts w:ascii="Arial" w:hAnsi="Arial"/>
        </w:rPr>
        <w:t>Staţia de monitoriz</w:t>
      </w:r>
      <w:r w:rsidR="00CA5860">
        <w:rPr>
          <w:rFonts w:ascii="Arial" w:hAnsi="Arial"/>
        </w:rPr>
        <w:t>are a factorilor de mediu deţine şi o staţie automat</w:t>
      </w:r>
      <w:r>
        <w:rPr>
          <w:rFonts w:ascii="Arial" w:hAnsi="Arial"/>
        </w:rPr>
        <w:t>ă</w:t>
      </w:r>
      <w:r w:rsidR="00CA5860">
        <w:rPr>
          <w:rFonts w:ascii="Arial" w:hAnsi="Arial"/>
        </w:rPr>
        <w:t xml:space="preserve"> de monitorizare a debitului de doză gama din aer, staţie ce face parte din reteaua naţională de avertizare, coordonată de Laboratorul de Radioactivitatea Mediului Bucureşti din cadrul ANPM. </w:t>
      </w:r>
    </w:p>
    <w:p w:rsidR="00CA5860" w:rsidRDefault="00CA5860" w:rsidP="00DC1896">
      <w:pPr>
        <w:jc w:val="both"/>
        <w:rPr>
          <w:rFonts w:ascii="Arial" w:hAnsi="Arial"/>
        </w:rPr>
      </w:pPr>
    </w:p>
    <w:p w:rsidR="00CA5860" w:rsidRDefault="00CA5860" w:rsidP="00DC1896">
      <w:pPr>
        <w:jc w:val="both"/>
        <w:rPr>
          <w:rFonts w:ascii="Arial" w:hAnsi="Arial"/>
          <w:b/>
        </w:rPr>
      </w:pPr>
      <w:r>
        <w:rPr>
          <w:rFonts w:ascii="Arial" w:hAnsi="Arial"/>
          <w:b/>
        </w:rPr>
        <w:t>8.6.2. Programul Naţional standard de monitorizare a radioactivităţii mediului</w:t>
      </w:r>
    </w:p>
    <w:p w:rsidR="00CA5860" w:rsidRPr="00DC1896" w:rsidRDefault="00CA5860" w:rsidP="00DC1896">
      <w:pPr>
        <w:jc w:val="both"/>
        <w:rPr>
          <w:rFonts w:ascii="Arial" w:hAnsi="Arial"/>
        </w:rPr>
      </w:pPr>
    </w:p>
    <w:p w:rsidR="00CA5860" w:rsidRDefault="00CA5860" w:rsidP="00CA5860">
      <w:pPr>
        <w:pStyle w:val="BodyText2"/>
        <w:ind w:firstLine="720"/>
        <w:jc w:val="both"/>
        <w:rPr>
          <w:szCs w:val="24"/>
        </w:rPr>
      </w:pPr>
      <w:r>
        <w:rPr>
          <w:szCs w:val="24"/>
        </w:rPr>
        <w:t>Starea radioactivităţii mediului pentru judeţului Hunedoara rezultă din măsurătorile beta globale pentru factorii de mediu: aerosoli atmosferici, depuneri uscate şi precipitaţii atmosferice, ape, sol şi vegetaţie.</w:t>
      </w:r>
    </w:p>
    <w:p w:rsidR="00CA5860" w:rsidRPr="00E37EB7" w:rsidRDefault="00CA5860" w:rsidP="00CA5860">
      <w:pPr>
        <w:ind w:firstLine="720"/>
        <w:jc w:val="both"/>
        <w:rPr>
          <w:rFonts w:ascii="Arial" w:hAnsi="Arial"/>
        </w:rPr>
      </w:pPr>
      <w:r w:rsidRPr="00E37EB7">
        <w:rPr>
          <w:rFonts w:ascii="Arial" w:hAnsi="Arial"/>
        </w:rPr>
        <w:t>S-a efectuat un număr de 8</w:t>
      </w:r>
      <w:r w:rsidR="00DC1896">
        <w:rPr>
          <w:rFonts w:ascii="Arial" w:hAnsi="Arial"/>
        </w:rPr>
        <w:t>.</w:t>
      </w:r>
      <w:r w:rsidRPr="00E37EB7">
        <w:rPr>
          <w:rFonts w:ascii="Arial" w:hAnsi="Arial"/>
        </w:rPr>
        <w:t>078 analize beta globale (imediate şi întârziate) şi de doză gamma externă.</w:t>
      </w:r>
    </w:p>
    <w:p w:rsidR="00CA5860" w:rsidRPr="00CA5860" w:rsidRDefault="00CA5860" w:rsidP="00CA5860">
      <w:pPr>
        <w:ind w:firstLine="720"/>
        <w:jc w:val="both"/>
        <w:rPr>
          <w:rFonts w:ascii="Arial" w:hAnsi="Arial" w:cs="Arial"/>
          <w:bCs/>
        </w:rPr>
      </w:pPr>
      <w:r w:rsidRPr="00E37EB7">
        <w:rPr>
          <w:rFonts w:ascii="Arial" w:hAnsi="Arial" w:cs="Arial"/>
          <w:b/>
        </w:rPr>
        <w:t xml:space="preserve"> </w:t>
      </w:r>
      <w:r w:rsidRPr="00CA5860">
        <w:rPr>
          <w:rFonts w:ascii="Arial" w:hAnsi="Arial" w:cs="Arial"/>
          <w:bCs/>
        </w:rPr>
        <w:t xml:space="preserve">Numărul de măsuratori pe factori de mediu </w:t>
      </w:r>
      <w:r w:rsidR="00DC1896">
        <w:rPr>
          <w:rFonts w:ascii="Arial" w:hAnsi="Arial" w:cs="Arial"/>
          <w:bCs/>
        </w:rPr>
        <w:t xml:space="preserve">efectuate în cursul anului 2010 </w:t>
      </w:r>
      <w:r w:rsidRPr="00CA5860">
        <w:rPr>
          <w:rFonts w:ascii="Arial" w:hAnsi="Arial" w:cs="Arial"/>
          <w:bCs/>
        </w:rPr>
        <w:t xml:space="preserve">se prezintă astfel: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415"/>
        <w:gridCol w:w="3361"/>
      </w:tblGrid>
      <w:tr w:rsidR="00DC1896">
        <w:trPr>
          <w:jc w:val="center"/>
        </w:trPr>
        <w:tc>
          <w:tcPr>
            <w:tcW w:w="4415" w:type="dxa"/>
          </w:tcPr>
          <w:p w:rsidR="00DC1896" w:rsidRDefault="00DC1896" w:rsidP="00CA5860">
            <w:pPr>
              <w:jc w:val="center"/>
              <w:rPr>
                <w:rFonts w:ascii="Arial" w:hAnsi="Arial" w:cs="Arial"/>
                <w:lang w:val="it-IT"/>
              </w:rPr>
            </w:pPr>
            <w:r>
              <w:rPr>
                <w:rFonts w:ascii="Arial" w:hAnsi="Arial" w:cs="Arial"/>
                <w:lang w:val="it-IT"/>
              </w:rPr>
              <w:t>Factor de mediu</w:t>
            </w:r>
          </w:p>
        </w:tc>
        <w:tc>
          <w:tcPr>
            <w:tcW w:w="3361" w:type="dxa"/>
          </w:tcPr>
          <w:p w:rsidR="00DC1896" w:rsidRDefault="00DC1896" w:rsidP="00CA5860">
            <w:pPr>
              <w:jc w:val="center"/>
              <w:rPr>
                <w:rFonts w:ascii="Arial" w:hAnsi="Arial" w:cs="Arial"/>
                <w:lang w:val="it-IT"/>
              </w:rPr>
            </w:pPr>
            <w:r>
              <w:rPr>
                <w:rFonts w:ascii="Arial" w:hAnsi="Arial" w:cs="Arial"/>
                <w:lang w:val="it-IT"/>
              </w:rPr>
              <w:t>Nr. analize</w:t>
            </w:r>
          </w:p>
        </w:tc>
      </w:tr>
      <w:tr w:rsidR="00CA5860">
        <w:trPr>
          <w:jc w:val="center"/>
        </w:trPr>
        <w:tc>
          <w:tcPr>
            <w:tcW w:w="4415" w:type="dxa"/>
          </w:tcPr>
          <w:p w:rsidR="00CA5860" w:rsidRDefault="00CA5860" w:rsidP="00DC1896">
            <w:pPr>
              <w:rPr>
                <w:rFonts w:ascii="Arial" w:hAnsi="Arial" w:cs="Arial"/>
                <w:bCs/>
                <w:lang w:val="it-IT"/>
              </w:rPr>
            </w:pPr>
            <w:r>
              <w:rPr>
                <w:rFonts w:ascii="Arial" w:hAnsi="Arial" w:cs="Arial"/>
                <w:lang w:val="it-IT"/>
              </w:rPr>
              <w:t>Aerosoli</w:t>
            </w:r>
          </w:p>
        </w:tc>
        <w:tc>
          <w:tcPr>
            <w:tcW w:w="3361" w:type="dxa"/>
          </w:tcPr>
          <w:p w:rsidR="00CA5860" w:rsidRDefault="00CA5860" w:rsidP="00CA5860">
            <w:pPr>
              <w:jc w:val="center"/>
              <w:rPr>
                <w:rFonts w:ascii="Arial" w:hAnsi="Arial" w:cs="Arial"/>
                <w:bCs/>
                <w:lang w:val="it-IT"/>
              </w:rPr>
            </w:pPr>
            <w:r>
              <w:rPr>
                <w:rFonts w:ascii="Arial" w:hAnsi="Arial" w:cs="Arial"/>
                <w:lang w:val="it-IT"/>
              </w:rPr>
              <w:t>2185</w:t>
            </w:r>
          </w:p>
        </w:tc>
      </w:tr>
      <w:tr w:rsidR="00CA5860">
        <w:trPr>
          <w:jc w:val="center"/>
        </w:trPr>
        <w:tc>
          <w:tcPr>
            <w:tcW w:w="4415" w:type="dxa"/>
          </w:tcPr>
          <w:p w:rsidR="00CA5860" w:rsidRDefault="00CA5860" w:rsidP="00DC1896">
            <w:pPr>
              <w:rPr>
                <w:rFonts w:ascii="Arial" w:hAnsi="Arial" w:cs="Arial"/>
                <w:bCs/>
                <w:lang w:val="it-IT"/>
              </w:rPr>
            </w:pPr>
            <w:r>
              <w:rPr>
                <w:rFonts w:ascii="Arial" w:hAnsi="Arial" w:cs="Arial"/>
                <w:lang w:val="it-IT"/>
              </w:rPr>
              <w:t>Depuneri atmosferice</w:t>
            </w:r>
          </w:p>
        </w:tc>
        <w:tc>
          <w:tcPr>
            <w:tcW w:w="3361" w:type="dxa"/>
          </w:tcPr>
          <w:p w:rsidR="00CA5860" w:rsidRDefault="00CA5860" w:rsidP="00CA5860">
            <w:pPr>
              <w:jc w:val="center"/>
              <w:rPr>
                <w:rFonts w:ascii="Arial" w:hAnsi="Arial" w:cs="Arial"/>
                <w:bCs/>
                <w:lang w:val="it-IT"/>
              </w:rPr>
            </w:pPr>
            <w:r>
              <w:rPr>
                <w:rFonts w:ascii="Arial" w:hAnsi="Arial" w:cs="Arial"/>
                <w:lang w:val="it-IT"/>
              </w:rPr>
              <w:t>730</w:t>
            </w:r>
          </w:p>
        </w:tc>
      </w:tr>
      <w:tr w:rsidR="00CA5860">
        <w:trPr>
          <w:jc w:val="center"/>
        </w:trPr>
        <w:tc>
          <w:tcPr>
            <w:tcW w:w="4415" w:type="dxa"/>
          </w:tcPr>
          <w:p w:rsidR="00CA5860" w:rsidRDefault="00CA5860" w:rsidP="00DC1896">
            <w:pPr>
              <w:rPr>
                <w:rFonts w:ascii="Arial" w:hAnsi="Arial" w:cs="Arial"/>
                <w:bCs/>
                <w:lang w:val="it-IT"/>
              </w:rPr>
            </w:pPr>
            <w:r>
              <w:rPr>
                <w:rFonts w:ascii="Arial" w:hAnsi="Arial" w:cs="Arial"/>
                <w:lang w:val="it-IT"/>
              </w:rPr>
              <w:t>Apa</w:t>
            </w:r>
          </w:p>
        </w:tc>
        <w:tc>
          <w:tcPr>
            <w:tcW w:w="3361" w:type="dxa"/>
          </w:tcPr>
          <w:p w:rsidR="00CA5860" w:rsidRDefault="00CA5860" w:rsidP="00CA5860">
            <w:pPr>
              <w:jc w:val="center"/>
              <w:rPr>
                <w:rFonts w:ascii="Arial" w:hAnsi="Arial" w:cs="Arial"/>
                <w:bCs/>
                <w:lang w:val="it-IT"/>
              </w:rPr>
            </w:pPr>
            <w:r>
              <w:rPr>
                <w:rFonts w:ascii="Arial" w:hAnsi="Arial" w:cs="Arial"/>
                <w:lang w:val="it-IT"/>
              </w:rPr>
              <w:t>708</w:t>
            </w:r>
          </w:p>
        </w:tc>
      </w:tr>
      <w:tr w:rsidR="00CA5860">
        <w:trPr>
          <w:jc w:val="center"/>
        </w:trPr>
        <w:tc>
          <w:tcPr>
            <w:tcW w:w="4415" w:type="dxa"/>
          </w:tcPr>
          <w:p w:rsidR="00CA5860" w:rsidRDefault="00CA5860" w:rsidP="00DC1896">
            <w:pPr>
              <w:rPr>
                <w:rFonts w:ascii="Arial" w:hAnsi="Arial" w:cs="Arial"/>
                <w:bCs/>
                <w:lang w:val="it-IT"/>
              </w:rPr>
            </w:pPr>
            <w:r>
              <w:rPr>
                <w:rFonts w:ascii="Arial" w:hAnsi="Arial" w:cs="Arial"/>
                <w:lang w:val="it-IT"/>
              </w:rPr>
              <w:t>Vegetaţie</w:t>
            </w:r>
          </w:p>
        </w:tc>
        <w:tc>
          <w:tcPr>
            <w:tcW w:w="3361" w:type="dxa"/>
          </w:tcPr>
          <w:p w:rsidR="00CA5860" w:rsidRDefault="00CA5860" w:rsidP="00CA5860">
            <w:pPr>
              <w:jc w:val="center"/>
              <w:rPr>
                <w:rFonts w:ascii="Arial" w:hAnsi="Arial" w:cs="Arial"/>
                <w:bCs/>
                <w:lang w:val="it-IT"/>
              </w:rPr>
            </w:pPr>
            <w:r>
              <w:rPr>
                <w:rFonts w:ascii="Arial" w:hAnsi="Arial" w:cs="Arial"/>
                <w:lang w:val="it-IT"/>
              </w:rPr>
              <w:t>31</w:t>
            </w:r>
          </w:p>
        </w:tc>
      </w:tr>
      <w:tr w:rsidR="00CA5860">
        <w:trPr>
          <w:jc w:val="center"/>
        </w:trPr>
        <w:tc>
          <w:tcPr>
            <w:tcW w:w="4415" w:type="dxa"/>
          </w:tcPr>
          <w:p w:rsidR="00CA5860" w:rsidRDefault="00CA5860" w:rsidP="00DC1896">
            <w:pPr>
              <w:rPr>
                <w:rFonts w:ascii="Arial" w:hAnsi="Arial" w:cs="Arial"/>
                <w:bCs/>
                <w:lang w:val="it-IT"/>
              </w:rPr>
            </w:pPr>
            <w:r>
              <w:rPr>
                <w:rFonts w:ascii="Arial" w:hAnsi="Arial" w:cs="Arial"/>
                <w:lang w:val="it-IT"/>
              </w:rPr>
              <w:t>Sol</w:t>
            </w:r>
          </w:p>
        </w:tc>
        <w:tc>
          <w:tcPr>
            <w:tcW w:w="3361" w:type="dxa"/>
          </w:tcPr>
          <w:p w:rsidR="00CA5860" w:rsidRDefault="00CA5860" w:rsidP="00CA5860">
            <w:pPr>
              <w:jc w:val="center"/>
              <w:rPr>
                <w:rFonts w:ascii="Arial" w:hAnsi="Arial" w:cs="Arial"/>
                <w:bCs/>
                <w:lang w:val="it-IT"/>
              </w:rPr>
            </w:pPr>
            <w:r>
              <w:rPr>
                <w:rFonts w:ascii="Arial" w:hAnsi="Arial" w:cs="Arial"/>
                <w:lang w:val="it-IT"/>
              </w:rPr>
              <w:t>44</w:t>
            </w:r>
          </w:p>
        </w:tc>
      </w:tr>
      <w:tr w:rsidR="00CA5860">
        <w:trPr>
          <w:jc w:val="center"/>
        </w:trPr>
        <w:tc>
          <w:tcPr>
            <w:tcW w:w="4415" w:type="dxa"/>
          </w:tcPr>
          <w:p w:rsidR="00CA5860" w:rsidRDefault="00CA5860" w:rsidP="00DC1896">
            <w:pPr>
              <w:rPr>
                <w:rFonts w:ascii="Arial" w:hAnsi="Arial" w:cs="Arial"/>
                <w:bCs/>
                <w:lang w:val="it-IT"/>
              </w:rPr>
            </w:pPr>
            <w:r>
              <w:rPr>
                <w:rFonts w:ascii="Arial" w:hAnsi="Arial" w:cs="Arial"/>
                <w:lang w:val="it-IT"/>
              </w:rPr>
              <w:t>Debit doza gamma</w:t>
            </w:r>
          </w:p>
        </w:tc>
        <w:tc>
          <w:tcPr>
            <w:tcW w:w="3361" w:type="dxa"/>
          </w:tcPr>
          <w:p w:rsidR="00CA5860" w:rsidRDefault="00CA5860" w:rsidP="00CA5860">
            <w:pPr>
              <w:jc w:val="center"/>
              <w:rPr>
                <w:rFonts w:ascii="Arial" w:hAnsi="Arial" w:cs="Arial"/>
                <w:bCs/>
                <w:lang w:val="it-IT"/>
              </w:rPr>
            </w:pPr>
            <w:r>
              <w:rPr>
                <w:rFonts w:ascii="Arial" w:hAnsi="Arial" w:cs="Arial"/>
                <w:lang w:val="it-IT"/>
              </w:rPr>
              <w:t>4380</w:t>
            </w:r>
          </w:p>
        </w:tc>
      </w:tr>
    </w:tbl>
    <w:p w:rsidR="00CA5860" w:rsidRDefault="00CA5860" w:rsidP="00CA5860">
      <w:pPr>
        <w:ind w:firstLine="720"/>
        <w:jc w:val="both"/>
        <w:rPr>
          <w:rFonts w:ascii="Arial" w:hAnsi="Arial" w:cs="Arial"/>
          <w:bCs/>
          <w:lang w:val="it-IT"/>
        </w:rPr>
      </w:pPr>
    </w:p>
    <w:p w:rsidR="00CA5860" w:rsidRPr="00CA5860" w:rsidRDefault="00CA5860" w:rsidP="00CA5860">
      <w:pPr>
        <w:ind w:left="720"/>
        <w:jc w:val="center"/>
        <w:outlineLvl w:val="0"/>
        <w:rPr>
          <w:rFonts w:ascii="Arial" w:hAnsi="Arial" w:cs="Arial"/>
          <w:lang w:val="pt-BR"/>
        </w:rPr>
      </w:pPr>
      <w:r w:rsidRPr="00DC1896">
        <w:rPr>
          <w:rFonts w:ascii="Arial" w:hAnsi="Arial" w:cs="Arial"/>
          <w:lang w:val="it-IT"/>
        </w:rPr>
        <w:t>Tabel</w:t>
      </w:r>
      <w:r w:rsidR="00DC1896" w:rsidRPr="00DC1896">
        <w:rPr>
          <w:rFonts w:ascii="Arial" w:hAnsi="Arial" w:cs="Arial"/>
          <w:lang w:val="it-IT"/>
        </w:rPr>
        <w:t>ul</w:t>
      </w:r>
      <w:r w:rsidRPr="00DC1896">
        <w:rPr>
          <w:rFonts w:ascii="Arial" w:hAnsi="Arial" w:cs="Arial"/>
          <w:lang w:val="it-IT"/>
        </w:rPr>
        <w:t xml:space="preserve"> nr. 8.6.2.1. </w:t>
      </w:r>
      <w:r w:rsidRPr="00DC1896">
        <w:rPr>
          <w:rFonts w:ascii="Arial" w:hAnsi="Arial" w:cs="Arial"/>
          <w:lang w:val="pt-BR"/>
        </w:rPr>
        <w:t>Măsură</w:t>
      </w:r>
      <w:r w:rsidRPr="00CA5860">
        <w:rPr>
          <w:rFonts w:ascii="Arial" w:hAnsi="Arial" w:cs="Arial"/>
          <w:lang w:val="pt-BR"/>
        </w:rPr>
        <w:t>tori pe factori de mediu</w:t>
      </w:r>
      <w:r w:rsidR="00DC1896">
        <w:rPr>
          <w:rFonts w:ascii="Arial" w:hAnsi="Arial" w:cs="Arial"/>
          <w:lang w:val="pt-BR"/>
        </w:rPr>
        <w:t xml:space="preserve"> în anul 2010</w:t>
      </w:r>
    </w:p>
    <w:p w:rsidR="00CA5860" w:rsidRPr="00CA5860" w:rsidRDefault="00CA5860" w:rsidP="00CA5860">
      <w:pPr>
        <w:ind w:left="720"/>
        <w:jc w:val="both"/>
        <w:rPr>
          <w:rFonts w:ascii="Arial" w:hAnsi="Arial" w:cs="Arial"/>
          <w:lang w:val="pt-BR"/>
        </w:rPr>
      </w:pPr>
    </w:p>
    <w:p w:rsidR="00CA5860" w:rsidRDefault="00CA5860" w:rsidP="00CA5860">
      <w:pPr>
        <w:ind w:firstLine="720"/>
        <w:jc w:val="both"/>
        <w:rPr>
          <w:rFonts w:ascii="Arial" w:hAnsi="Arial"/>
          <w:lang w:val="pt-BR"/>
        </w:rPr>
      </w:pPr>
      <w:r>
        <w:rPr>
          <w:rFonts w:ascii="Arial" w:hAnsi="Arial"/>
          <w:lang w:val="pt-BR"/>
        </w:rPr>
        <w:t xml:space="preserve"> Ponderea numărului de analize pe factor de mediu monitorizat este prezentată în graficul următor:</w:t>
      </w:r>
    </w:p>
    <w:p w:rsidR="00CA5860" w:rsidRDefault="00054365" w:rsidP="00CA5860">
      <w:pPr>
        <w:jc w:val="center"/>
        <w:rPr>
          <w:rFonts w:ascii="Arial" w:hAnsi="Arial" w:cs="Arial"/>
        </w:rPr>
      </w:pPr>
      <w:r>
        <w:rPr>
          <w:rFonts w:ascii="Arial" w:hAnsi="Arial" w:cs="Arial"/>
          <w:noProof/>
          <w:lang w:val="en-US" w:eastAsia="en-US"/>
        </w:rPr>
        <w:drawing>
          <wp:inline distT="0" distB="0" distL="0" distR="0">
            <wp:extent cx="4581525" cy="2533650"/>
            <wp:effectExtent l="0" t="0" r="0" b="0"/>
            <wp:docPr id="56" name="Object 56"/>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rsidR="00CA5860" w:rsidRDefault="00CA5860" w:rsidP="00CA5860">
      <w:pPr>
        <w:jc w:val="center"/>
        <w:outlineLvl w:val="0"/>
        <w:rPr>
          <w:rFonts w:ascii="Arial" w:hAnsi="Arial"/>
        </w:rPr>
      </w:pPr>
      <w:r>
        <w:rPr>
          <w:rFonts w:ascii="Arial" w:hAnsi="Arial" w:cs="Arial"/>
        </w:rPr>
        <w:t xml:space="preserve">Figura nr. 8.6.2.1. </w:t>
      </w:r>
      <w:r>
        <w:rPr>
          <w:rFonts w:ascii="Arial" w:hAnsi="Arial"/>
        </w:rPr>
        <w:t>Ponderea numărului de analize pe factor de mediu monitorizat</w:t>
      </w:r>
      <w:r w:rsidR="005F63E6">
        <w:rPr>
          <w:rFonts w:ascii="Arial" w:hAnsi="Arial"/>
        </w:rPr>
        <w:t xml:space="preserve"> (2010)</w:t>
      </w:r>
    </w:p>
    <w:p w:rsidR="00CA5860" w:rsidRDefault="00CA5860" w:rsidP="00CA5860">
      <w:pPr>
        <w:pStyle w:val="BodyText2"/>
        <w:ind w:firstLine="720"/>
        <w:jc w:val="both"/>
        <w:rPr>
          <w:szCs w:val="24"/>
        </w:rPr>
      </w:pPr>
      <w:r>
        <w:rPr>
          <w:szCs w:val="24"/>
        </w:rPr>
        <w:t>În cursul anului 2010</w:t>
      </w:r>
      <w:r w:rsidR="009E39F4">
        <w:rPr>
          <w:szCs w:val="24"/>
        </w:rPr>
        <w:t>,</w:t>
      </w:r>
      <w:r>
        <w:rPr>
          <w:szCs w:val="24"/>
        </w:rPr>
        <w:t xml:space="preserve"> pentru activităţile specifice beta globale determinate nu au fost înregistrate depăşiri ale limitelor de avertizare.</w:t>
      </w:r>
    </w:p>
    <w:p w:rsidR="00CA5860" w:rsidRDefault="00CA5860" w:rsidP="00CA5860">
      <w:pPr>
        <w:jc w:val="both"/>
        <w:rPr>
          <w:rFonts w:ascii="Arial" w:hAnsi="Arial"/>
          <w:b/>
        </w:rPr>
      </w:pPr>
    </w:p>
    <w:p w:rsidR="00CA5860" w:rsidRPr="00363961" w:rsidRDefault="00CA5860" w:rsidP="00CA5860">
      <w:pPr>
        <w:jc w:val="both"/>
        <w:rPr>
          <w:rFonts w:ascii="Arial" w:hAnsi="Arial"/>
          <w:b/>
        </w:rPr>
      </w:pPr>
      <w:r w:rsidRPr="00363961">
        <w:rPr>
          <w:rFonts w:ascii="Arial" w:hAnsi="Arial"/>
          <w:b/>
        </w:rPr>
        <w:t xml:space="preserve">8.6.2.1. Radioactivitatea aerului </w:t>
      </w:r>
    </w:p>
    <w:p w:rsidR="00CA5860" w:rsidRDefault="00CA5860" w:rsidP="00CA5860">
      <w:pPr>
        <w:jc w:val="both"/>
        <w:rPr>
          <w:rFonts w:ascii="Arial" w:hAnsi="Arial"/>
          <w:i/>
        </w:rPr>
      </w:pPr>
    </w:p>
    <w:p w:rsidR="00CA5860" w:rsidRDefault="00CA5860" w:rsidP="00CA5860">
      <w:pPr>
        <w:jc w:val="both"/>
        <w:outlineLvl w:val="0"/>
        <w:rPr>
          <w:rFonts w:ascii="Arial" w:hAnsi="Arial"/>
          <w:i/>
          <w:lang w:val="it-IT"/>
        </w:rPr>
      </w:pPr>
      <w:r>
        <w:rPr>
          <w:rFonts w:ascii="Arial" w:hAnsi="Arial"/>
          <w:i/>
          <w:lang w:val="it-IT"/>
        </w:rPr>
        <w:t>Aerosoli atmosferici</w:t>
      </w:r>
    </w:p>
    <w:p w:rsidR="00CA5860" w:rsidRDefault="00CA5860" w:rsidP="00CA5860">
      <w:pPr>
        <w:jc w:val="both"/>
        <w:rPr>
          <w:rFonts w:ascii="Arial" w:hAnsi="Arial"/>
          <w:i/>
          <w:lang w:val="it-IT"/>
        </w:rPr>
      </w:pPr>
    </w:p>
    <w:p w:rsidR="00CA5860" w:rsidRDefault="00054365" w:rsidP="00CA5860">
      <w:pPr>
        <w:spacing w:line="360" w:lineRule="auto"/>
        <w:jc w:val="center"/>
        <w:rPr>
          <w:rFonts w:ascii="Arial" w:hAnsi="Arial"/>
        </w:rPr>
      </w:pPr>
      <w:r>
        <w:rPr>
          <w:rFonts w:ascii="Arial" w:hAnsi="Arial"/>
          <w:noProof/>
          <w:lang w:val="en-US" w:eastAsia="en-US"/>
        </w:rPr>
        <w:drawing>
          <wp:inline distT="0" distB="0" distL="0" distR="0">
            <wp:extent cx="5867400" cy="2828925"/>
            <wp:effectExtent l="0" t="0" r="0" b="0"/>
            <wp:docPr id="57" name="Object 57"/>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rsidR="00CA5860" w:rsidRPr="009E39F4" w:rsidRDefault="00CA5860" w:rsidP="009E39F4">
      <w:pPr>
        <w:jc w:val="center"/>
        <w:rPr>
          <w:rFonts w:ascii="Arial" w:hAnsi="Arial"/>
        </w:rPr>
      </w:pPr>
      <w:r>
        <w:rPr>
          <w:rFonts w:ascii="Arial" w:hAnsi="Arial"/>
        </w:rPr>
        <w:t>Figura nr. 8.6.2.1.1. Aerosoli atmosferici</w:t>
      </w:r>
      <w:r w:rsidRPr="009E39F4">
        <w:rPr>
          <w:rFonts w:ascii="Arial" w:hAnsi="Arial"/>
        </w:rPr>
        <w:t xml:space="preserve"> </w:t>
      </w:r>
      <w:r w:rsidR="005F63E6">
        <w:rPr>
          <w:rFonts w:ascii="Arial" w:hAnsi="Arial"/>
        </w:rPr>
        <w:t>în anul 2010</w:t>
      </w:r>
      <w:r w:rsidRPr="009E39F4">
        <w:rPr>
          <w:rFonts w:ascii="Arial" w:hAnsi="Arial"/>
        </w:rPr>
        <w:t xml:space="preserve">       </w:t>
      </w:r>
    </w:p>
    <w:p w:rsidR="00CA5860" w:rsidRDefault="009E39F4" w:rsidP="00CA5860">
      <w:pPr>
        <w:ind w:firstLine="720"/>
        <w:jc w:val="both"/>
        <w:rPr>
          <w:rFonts w:ascii="Arial" w:hAnsi="Arial"/>
        </w:rPr>
      </w:pPr>
      <w:r>
        <w:rPr>
          <w:rFonts w:ascii="Arial" w:hAnsi="Arial"/>
        </w:rPr>
        <w:t>V</w:t>
      </w:r>
      <w:r w:rsidR="00CA5860" w:rsidRPr="009E39F4">
        <w:rPr>
          <w:rFonts w:ascii="Arial" w:hAnsi="Arial"/>
        </w:rPr>
        <w:t>alorile activităţilor specifice beta globale medii şi maxime înregistrate în cursul anului 2010, pe cele două intervale de aspiraţii conform programului de monitorizare a radioactivităţii aerului</w:t>
      </w:r>
      <w:r w:rsidRPr="009E39F4">
        <w:rPr>
          <w:rFonts w:ascii="Arial" w:hAnsi="Arial"/>
        </w:rPr>
        <w:t xml:space="preserve"> sunt prezentate în tabelul de mai jos:</w:t>
      </w:r>
    </w:p>
    <w:p w:rsidR="009E39F4" w:rsidRDefault="009E39F4" w:rsidP="00CA5860">
      <w:pPr>
        <w:ind w:firstLine="720"/>
        <w:jc w:val="both"/>
        <w:rPr>
          <w:rFonts w:ascii="Arial" w:hAnsi="Arial"/>
        </w:rPr>
      </w:pPr>
    </w:p>
    <w:tbl>
      <w:tblPr>
        <w:tblStyle w:val="TableGrid"/>
        <w:tblW w:w="0" w:type="auto"/>
        <w:jc w:val="center"/>
        <w:tblLook w:val="01E0"/>
      </w:tblPr>
      <w:tblGrid>
        <w:gridCol w:w="2144"/>
        <w:gridCol w:w="1444"/>
        <w:gridCol w:w="2880"/>
        <w:gridCol w:w="3102"/>
      </w:tblGrid>
      <w:tr w:rsidR="009E39F4">
        <w:trPr>
          <w:jc w:val="center"/>
        </w:trPr>
        <w:tc>
          <w:tcPr>
            <w:tcW w:w="2144" w:type="dxa"/>
          </w:tcPr>
          <w:p w:rsidR="009E39F4" w:rsidRDefault="009E39F4" w:rsidP="009E39F4">
            <w:pPr>
              <w:jc w:val="center"/>
              <w:rPr>
                <w:rFonts w:ascii="Arial" w:hAnsi="Arial"/>
              </w:rPr>
            </w:pPr>
          </w:p>
        </w:tc>
        <w:tc>
          <w:tcPr>
            <w:tcW w:w="1444" w:type="dxa"/>
            <w:vAlign w:val="center"/>
          </w:tcPr>
          <w:p w:rsidR="009E39F4" w:rsidRDefault="009E39F4" w:rsidP="009E39F4">
            <w:pPr>
              <w:jc w:val="center"/>
              <w:rPr>
                <w:rFonts w:ascii="Arial" w:hAnsi="Arial"/>
              </w:rPr>
            </w:pPr>
            <w:r>
              <w:rPr>
                <w:rFonts w:ascii="Arial" w:hAnsi="Arial"/>
              </w:rPr>
              <w:t>Luna</w:t>
            </w:r>
          </w:p>
        </w:tc>
        <w:tc>
          <w:tcPr>
            <w:tcW w:w="2880" w:type="dxa"/>
            <w:vAlign w:val="center"/>
          </w:tcPr>
          <w:p w:rsidR="009E39F4" w:rsidRDefault="009E39F4" w:rsidP="009E39F4">
            <w:pPr>
              <w:jc w:val="center"/>
              <w:rPr>
                <w:rFonts w:ascii="Arial" w:hAnsi="Arial"/>
              </w:rPr>
            </w:pPr>
            <w:r>
              <w:rPr>
                <w:rFonts w:ascii="Arial" w:hAnsi="Arial"/>
              </w:rPr>
              <w:t>Valoarea medie lunară (Bq/mc)</w:t>
            </w:r>
          </w:p>
        </w:tc>
        <w:tc>
          <w:tcPr>
            <w:tcW w:w="3102" w:type="dxa"/>
            <w:vAlign w:val="center"/>
          </w:tcPr>
          <w:p w:rsidR="009E39F4" w:rsidRDefault="009E39F4" w:rsidP="009E39F4">
            <w:pPr>
              <w:jc w:val="center"/>
              <w:rPr>
                <w:rFonts w:ascii="Arial" w:hAnsi="Arial"/>
              </w:rPr>
            </w:pPr>
            <w:r>
              <w:rPr>
                <w:rFonts w:ascii="Arial" w:hAnsi="Arial"/>
              </w:rPr>
              <w:t>Valoarea maximă lunară (Bq/mc)</w:t>
            </w:r>
          </w:p>
        </w:tc>
      </w:tr>
      <w:tr w:rsidR="009E39F4">
        <w:trPr>
          <w:jc w:val="center"/>
        </w:trPr>
        <w:tc>
          <w:tcPr>
            <w:tcW w:w="2144" w:type="dxa"/>
            <w:vMerge w:val="restart"/>
          </w:tcPr>
          <w:p w:rsidR="009E39F4" w:rsidRDefault="009E39F4" w:rsidP="009E39F4">
            <w:pPr>
              <w:rPr>
                <w:rFonts w:ascii="Arial" w:hAnsi="Arial"/>
              </w:rPr>
            </w:pPr>
            <w:r>
              <w:rPr>
                <w:rFonts w:ascii="Arial" w:hAnsi="Arial" w:cs="Arial"/>
              </w:rPr>
              <w:t>Aspiratia 02 - 07</w:t>
            </w:r>
          </w:p>
        </w:tc>
        <w:tc>
          <w:tcPr>
            <w:tcW w:w="1444" w:type="dxa"/>
          </w:tcPr>
          <w:p w:rsidR="009E39F4" w:rsidRDefault="009E39F4" w:rsidP="009E39F4">
            <w:pPr>
              <w:rPr>
                <w:rFonts w:ascii="Arial" w:hAnsi="Arial" w:cs="Arial"/>
              </w:rPr>
            </w:pPr>
            <w:r>
              <w:rPr>
                <w:rFonts w:ascii="Arial" w:hAnsi="Arial" w:cs="Arial"/>
              </w:rPr>
              <w:t>Ianuarie</w:t>
            </w:r>
          </w:p>
        </w:tc>
        <w:tc>
          <w:tcPr>
            <w:tcW w:w="2880" w:type="dxa"/>
          </w:tcPr>
          <w:p w:rsidR="009E39F4" w:rsidRDefault="009E39F4" w:rsidP="009E39F4">
            <w:pPr>
              <w:jc w:val="center"/>
              <w:rPr>
                <w:rFonts w:ascii="Arial" w:hAnsi="Arial" w:cs="Arial"/>
              </w:rPr>
            </w:pPr>
            <w:r>
              <w:rPr>
                <w:rFonts w:ascii="Arial" w:hAnsi="Arial" w:cs="Arial"/>
              </w:rPr>
              <w:t>0.74</w:t>
            </w:r>
          </w:p>
        </w:tc>
        <w:tc>
          <w:tcPr>
            <w:tcW w:w="3102" w:type="dxa"/>
          </w:tcPr>
          <w:p w:rsidR="009E39F4" w:rsidRDefault="009E39F4" w:rsidP="009E39F4">
            <w:pPr>
              <w:jc w:val="center"/>
              <w:rPr>
                <w:rFonts w:ascii="Arial" w:hAnsi="Arial" w:cs="Arial"/>
              </w:rPr>
            </w:pPr>
            <w:r>
              <w:rPr>
                <w:rFonts w:ascii="Arial" w:hAnsi="Arial" w:cs="Arial"/>
              </w:rPr>
              <w:t>1.72</w:t>
            </w:r>
          </w:p>
        </w:tc>
      </w:tr>
      <w:tr w:rsidR="009E39F4">
        <w:trPr>
          <w:jc w:val="center"/>
        </w:trPr>
        <w:tc>
          <w:tcPr>
            <w:tcW w:w="2144" w:type="dxa"/>
            <w:vMerge/>
          </w:tcPr>
          <w:p w:rsidR="009E39F4" w:rsidRDefault="009E39F4" w:rsidP="009E39F4">
            <w:pPr>
              <w:rPr>
                <w:rFonts w:ascii="Arial" w:hAnsi="Arial"/>
              </w:rPr>
            </w:pPr>
          </w:p>
        </w:tc>
        <w:tc>
          <w:tcPr>
            <w:tcW w:w="1444" w:type="dxa"/>
          </w:tcPr>
          <w:p w:rsidR="009E39F4" w:rsidRDefault="009E39F4" w:rsidP="009E39F4">
            <w:pPr>
              <w:rPr>
                <w:rFonts w:ascii="Arial" w:hAnsi="Arial" w:cs="Arial"/>
              </w:rPr>
            </w:pPr>
            <w:r>
              <w:rPr>
                <w:rFonts w:ascii="Arial" w:hAnsi="Arial" w:cs="Arial"/>
              </w:rPr>
              <w:t>Februarie</w:t>
            </w:r>
          </w:p>
        </w:tc>
        <w:tc>
          <w:tcPr>
            <w:tcW w:w="2880" w:type="dxa"/>
          </w:tcPr>
          <w:p w:rsidR="009E39F4" w:rsidRDefault="009E39F4" w:rsidP="009E39F4">
            <w:pPr>
              <w:jc w:val="center"/>
              <w:rPr>
                <w:rFonts w:ascii="Arial" w:hAnsi="Arial" w:cs="Arial"/>
                <w:lang w:val="fr-FR"/>
              </w:rPr>
            </w:pPr>
            <w:r>
              <w:rPr>
                <w:rFonts w:ascii="Arial" w:hAnsi="Arial" w:cs="Arial"/>
                <w:lang w:val="fr-FR"/>
              </w:rPr>
              <w:t>0.72</w:t>
            </w:r>
          </w:p>
        </w:tc>
        <w:tc>
          <w:tcPr>
            <w:tcW w:w="3102" w:type="dxa"/>
          </w:tcPr>
          <w:p w:rsidR="009E39F4" w:rsidRDefault="009E39F4" w:rsidP="009E39F4">
            <w:pPr>
              <w:jc w:val="center"/>
              <w:rPr>
                <w:rFonts w:ascii="Arial" w:hAnsi="Arial" w:cs="Arial"/>
                <w:lang w:val="fr-FR"/>
              </w:rPr>
            </w:pPr>
            <w:r>
              <w:rPr>
                <w:rFonts w:ascii="Arial" w:hAnsi="Arial" w:cs="Arial"/>
                <w:lang w:val="fr-FR"/>
              </w:rPr>
              <w:t>1.18</w:t>
            </w:r>
          </w:p>
        </w:tc>
      </w:tr>
      <w:tr w:rsidR="009E39F4">
        <w:trPr>
          <w:jc w:val="center"/>
        </w:trPr>
        <w:tc>
          <w:tcPr>
            <w:tcW w:w="2144" w:type="dxa"/>
            <w:vMerge/>
          </w:tcPr>
          <w:p w:rsidR="009E39F4" w:rsidRDefault="009E39F4" w:rsidP="009E39F4">
            <w:pPr>
              <w:rPr>
                <w:rFonts w:ascii="Arial" w:hAnsi="Arial"/>
              </w:rPr>
            </w:pPr>
          </w:p>
        </w:tc>
        <w:tc>
          <w:tcPr>
            <w:tcW w:w="1444" w:type="dxa"/>
          </w:tcPr>
          <w:p w:rsidR="009E39F4" w:rsidRDefault="009E39F4" w:rsidP="009E39F4">
            <w:pPr>
              <w:rPr>
                <w:rFonts w:ascii="Arial" w:hAnsi="Arial" w:cs="Arial"/>
                <w:lang w:val="fr-FR"/>
              </w:rPr>
            </w:pPr>
            <w:r>
              <w:rPr>
                <w:rFonts w:ascii="Arial" w:hAnsi="Arial" w:cs="Arial"/>
                <w:lang w:val="fr-FR"/>
              </w:rPr>
              <w:t>Martie</w:t>
            </w:r>
          </w:p>
        </w:tc>
        <w:tc>
          <w:tcPr>
            <w:tcW w:w="2880" w:type="dxa"/>
          </w:tcPr>
          <w:p w:rsidR="009E39F4" w:rsidRDefault="009E39F4" w:rsidP="009E39F4">
            <w:pPr>
              <w:jc w:val="center"/>
              <w:rPr>
                <w:rFonts w:ascii="Arial" w:hAnsi="Arial" w:cs="Arial"/>
                <w:lang w:val="fr-FR"/>
              </w:rPr>
            </w:pPr>
            <w:r>
              <w:rPr>
                <w:rFonts w:ascii="Arial" w:hAnsi="Arial" w:cs="Arial"/>
                <w:lang w:val="fr-FR"/>
              </w:rPr>
              <w:t>2.63</w:t>
            </w:r>
          </w:p>
        </w:tc>
        <w:tc>
          <w:tcPr>
            <w:tcW w:w="3102" w:type="dxa"/>
          </w:tcPr>
          <w:p w:rsidR="009E39F4" w:rsidRDefault="009E39F4" w:rsidP="009E39F4">
            <w:pPr>
              <w:jc w:val="center"/>
              <w:rPr>
                <w:rFonts w:ascii="Arial" w:hAnsi="Arial" w:cs="Arial"/>
                <w:lang w:val="fr-FR"/>
              </w:rPr>
            </w:pPr>
            <w:r>
              <w:rPr>
                <w:rFonts w:ascii="Arial" w:hAnsi="Arial" w:cs="Arial"/>
                <w:lang w:val="fr-FR"/>
              </w:rPr>
              <w:t>6.41</w:t>
            </w:r>
          </w:p>
        </w:tc>
      </w:tr>
      <w:tr w:rsidR="009E39F4">
        <w:trPr>
          <w:jc w:val="center"/>
        </w:trPr>
        <w:tc>
          <w:tcPr>
            <w:tcW w:w="2144" w:type="dxa"/>
            <w:vMerge/>
          </w:tcPr>
          <w:p w:rsidR="009E39F4" w:rsidRDefault="009E39F4" w:rsidP="009E39F4">
            <w:pPr>
              <w:rPr>
                <w:rFonts w:ascii="Arial" w:hAnsi="Arial"/>
              </w:rPr>
            </w:pPr>
          </w:p>
        </w:tc>
        <w:tc>
          <w:tcPr>
            <w:tcW w:w="1444" w:type="dxa"/>
          </w:tcPr>
          <w:p w:rsidR="009E39F4" w:rsidRDefault="009E39F4" w:rsidP="009E39F4">
            <w:pPr>
              <w:rPr>
                <w:rFonts w:ascii="Arial" w:hAnsi="Arial" w:cs="Arial"/>
                <w:lang w:val="fr-FR"/>
              </w:rPr>
            </w:pPr>
            <w:r>
              <w:rPr>
                <w:rFonts w:ascii="Arial" w:hAnsi="Arial" w:cs="Arial"/>
                <w:lang w:val="fr-FR"/>
              </w:rPr>
              <w:t>Aprilie</w:t>
            </w:r>
          </w:p>
        </w:tc>
        <w:tc>
          <w:tcPr>
            <w:tcW w:w="2880" w:type="dxa"/>
          </w:tcPr>
          <w:p w:rsidR="009E39F4" w:rsidRDefault="009E39F4" w:rsidP="009E39F4">
            <w:pPr>
              <w:jc w:val="center"/>
              <w:rPr>
                <w:rFonts w:ascii="Arial" w:hAnsi="Arial" w:cs="Arial"/>
                <w:lang w:val="fr-FR"/>
              </w:rPr>
            </w:pPr>
            <w:r>
              <w:rPr>
                <w:rFonts w:ascii="Arial" w:hAnsi="Arial" w:cs="Arial"/>
                <w:lang w:val="fr-FR"/>
              </w:rPr>
              <w:t>2.72</w:t>
            </w:r>
          </w:p>
        </w:tc>
        <w:tc>
          <w:tcPr>
            <w:tcW w:w="3102" w:type="dxa"/>
          </w:tcPr>
          <w:p w:rsidR="009E39F4" w:rsidRDefault="009E39F4" w:rsidP="009E39F4">
            <w:pPr>
              <w:jc w:val="center"/>
              <w:rPr>
                <w:rFonts w:ascii="Arial" w:hAnsi="Arial" w:cs="Arial"/>
                <w:lang w:val="fr-FR"/>
              </w:rPr>
            </w:pPr>
            <w:r>
              <w:rPr>
                <w:rFonts w:ascii="Arial" w:hAnsi="Arial" w:cs="Arial"/>
                <w:lang w:val="fr-FR"/>
              </w:rPr>
              <w:t>5.16</w:t>
            </w:r>
          </w:p>
        </w:tc>
      </w:tr>
      <w:tr w:rsidR="009E39F4">
        <w:trPr>
          <w:jc w:val="center"/>
        </w:trPr>
        <w:tc>
          <w:tcPr>
            <w:tcW w:w="2144" w:type="dxa"/>
            <w:vMerge/>
          </w:tcPr>
          <w:p w:rsidR="009E39F4" w:rsidRDefault="009E39F4" w:rsidP="009E39F4">
            <w:pPr>
              <w:rPr>
                <w:rFonts w:ascii="Arial" w:hAnsi="Arial"/>
              </w:rPr>
            </w:pPr>
          </w:p>
        </w:tc>
        <w:tc>
          <w:tcPr>
            <w:tcW w:w="1444" w:type="dxa"/>
          </w:tcPr>
          <w:p w:rsidR="009E39F4" w:rsidRDefault="009E39F4" w:rsidP="009E39F4">
            <w:pPr>
              <w:rPr>
                <w:rFonts w:ascii="Arial" w:hAnsi="Arial" w:cs="Arial"/>
                <w:lang w:val="fr-FR"/>
              </w:rPr>
            </w:pPr>
            <w:r>
              <w:rPr>
                <w:rFonts w:ascii="Arial" w:hAnsi="Arial" w:cs="Arial"/>
                <w:lang w:val="fr-FR"/>
              </w:rPr>
              <w:t>Mai</w:t>
            </w:r>
          </w:p>
        </w:tc>
        <w:tc>
          <w:tcPr>
            <w:tcW w:w="2880" w:type="dxa"/>
          </w:tcPr>
          <w:p w:rsidR="009E39F4" w:rsidRDefault="009E39F4" w:rsidP="009E39F4">
            <w:pPr>
              <w:jc w:val="center"/>
              <w:rPr>
                <w:rFonts w:ascii="Arial" w:hAnsi="Arial" w:cs="Arial"/>
                <w:lang w:val="fr-FR"/>
              </w:rPr>
            </w:pPr>
            <w:r>
              <w:rPr>
                <w:rFonts w:ascii="Arial" w:hAnsi="Arial" w:cs="Arial"/>
                <w:lang w:val="fr-FR"/>
              </w:rPr>
              <w:t>1.63</w:t>
            </w:r>
          </w:p>
        </w:tc>
        <w:tc>
          <w:tcPr>
            <w:tcW w:w="3102" w:type="dxa"/>
          </w:tcPr>
          <w:p w:rsidR="009E39F4" w:rsidRDefault="009E39F4" w:rsidP="009E39F4">
            <w:pPr>
              <w:jc w:val="center"/>
              <w:rPr>
                <w:rFonts w:ascii="Arial" w:hAnsi="Arial" w:cs="Arial"/>
                <w:lang w:val="fr-FR"/>
              </w:rPr>
            </w:pPr>
            <w:r>
              <w:rPr>
                <w:rFonts w:ascii="Arial" w:hAnsi="Arial" w:cs="Arial"/>
                <w:lang w:val="fr-FR"/>
              </w:rPr>
              <w:t>9.48</w:t>
            </w:r>
          </w:p>
        </w:tc>
      </w:tr>
      <w:tr w:rsidR="009E39F4">
        <w:trPr>
          <w:jc w:val="center"/>
        </w:trPr>
        <w:tc>
          <w:tcPr>
            <w:tcW w:w="2144" w:type="dxa"/>
            <w:vMerge/>
          </w:tcPr>
          <w:p w:rsidR="009E39F4" w:rsidRDefault="009E39F4" w:rsidP="009E39F4">
            <w:pPr>
              <w:rPr>
                <w:rFonts w:ascii="Arial" w:hAnsi="Arial"/>
              </w:rPr>
            </w:pPr>
          </w:p>
        </w:tc>
        <w:tc>
          <w:tcPr>
            <w:tcW w:w="1444" w:type="dxa"/>
          </w:tcPr>
          <w:p w:rsidR="009E39F4" w:rsidRDefault="009E39F4" w:rsidP="009E39F4">
            <w:pPr>
              <w:rPr>
                <w:rFonts w:ascii="Arial" w:hAnsi="Arial" w:cs="Arial"/>
                <w:lang w:val="fr-FR"/>
              </w:rPr>
            </w:pPr>
            <w:r>
              <w:rPr>
                <w:rFonts w:ascii="Arial" w:hAnsi="Arial" w:cs="Arial"/>
                <w:lang w:val="fr-FR"/>
              </w:rPr>
              <w:t>Iunie</w:t>
            </w:r>
          </w:p>
        </w:tc>
        <w:tc>
          <w:tcPr>
            <w:tcW w:w="2880" w:type="dxa"/>
          </w:tcPr>
          <w:p w:rsidR="009E39F4" w:rsidRDefault="009E39F4" w:rsidP="009E39F4">
            <w:pPr>
              <w:jc w:val="center"/>
              <w:rPr>
                <w:rFonts w:ascii="Arial" w:hAnsi="Arial" w:cs="Arial"/>
                <w:lang w:val="fr-FR"/>
              </w:rPr>
            </w:pPr>
            <w:r>
              <w:rPr>
                <w:rFonts w:ascii="Arial" w:hAnsi="Arial" w:cs="Arial"/>
                <w:lang w:val="fr-FR"/>
              </w:rPr>
              <w:t>1.43</w:t>
            </w:r>
          </w:p>
        </w:tc>
        <w:tc>
          <w:tcPr>
            <w:tcW w:w="3102" w:type="dxa"/>
          </w:tcPr>
          <w:p w:rsidR="009E39F4" w:rsidRDefault="009E39F4" w:rsidP="009E39F4">
            <w:pPr>
              <w:jc w:val="center"/>
              <w:rPr>
                <w:rFonts w:ascii="Arial" w:hAnsi="Arial" w:cs="Arial"/>
                <w:lang w:val="fr-FR"/>
              </w:rPr>
            </w:pPr>
            <w:r>
              <w:rPr>
                <w:rFonts w:ascii="Arial" w:hAnsi="Arial" w:cs="Arial"/>
                <w:lang w:val="fr-FR"/>
              </w:rPr>
              <w:t>3.60</w:t>
            </w:r>
          </w:p>
        </w:tc>
      </w:tr>
      <w:tr w:rsidR="009E39F4">
        <w:trPr>
          <w:jc w:val="center"/>
        </w:trPr>
        <w:tc>
          <w:tcPr>
            <w:tcW w:w="2144" w:type="dxa"/>
            <w:vMerge/>
          </w:tcPr>
          <w:p w:rsidR="009E39F4" w:rsidRDefault="009E39F4" w:rsidP="009E39F4">
            <w:pPr>
              <w:rPr>
                <w:rFonts w:ascii="Arial" w:hAnsi="Arial"/>
              </w:rPr>
            </w:pPr>
          </w:p>
        </w:tc>
        <w:tc>
          <w:tcPr>
            <w:tcW w:w="1444" w:type="dxa"/>
          </w:tcPr>
          <w:p w:rsidR="009E39F4" w:rsidRDefault="009E39F4" w:rsidP="009E39F4">
            <w:pPr>
              <w:rPr>
                <w:rFonts w:ascii="Arial" w:hAnsi="Arial" w:cs="Arial"/>
                <w:lang w:val="fr-FR"/>
              </w:rPr>
            </w:pPr>
            <w:r>
              <w:rPr>
                <w:rFonts w:ascii="Arial" w:hAnsi="Arial" w:cs="Arial"/>
                <w:lang w:val="fr-FR"/>
              </w:rPr>
              <w:t>Iulie</w:t>
            </w:r>
          </w:p>
        </w:tc>
        <w:tc>
          <w:tcPr>
            <w:tcW w:w="2880" w:type="dxa"/>
          </w:tcPr>
          <w:p w:rsidR="009E39F4" w:rsidRDefault="009E39F4" w:rsidP="009E39F4">
            <w:pPr>
              <w:jc w:val="center"/>
              <w:rPr>
                <w:rFonts w:ascii="Arial" w:hAnsi="Arial" w:cs="Arial"/>
                <w:lang w:val="fr-FR"/>
              </w:rPr>
            </w:pPr>
            <w:r>
              <w:rPr>
                <w:rFonts w:ascii="Arial" w:hAnsi="Arial" w:cs="Arial"/>
                <w:lang w:val="fr-FR"/>
              </w:rPr>
              <w:t>1.62</w:t>
            </w:r>
          </w:p>
        </w:tc>
        <w:tc>
          <w:tcPr>
            <w:tcW w:w="3102" w:type="dxa"/>
          </w:tcPr>
          <w:p w:rsidR="009E39F4" w:rsidRDefault="009E39F4" w:rsidP="009E39F4">
            <w:pPr>
              <w:jc w:val="center"/>
              <w:rPr>
                <w:rFonts w:ascii="Arial" w:hAnsi="Arial" w:cs="Arial"/>
                <w:lang w:val="fr-FR"/>
              </w:rPr>
            </w:pPr>
            <w:r>
              <w:rPr>
                <w:rFonts w:ascii="Arial" w:hAnsi="Arial" w:cs="Arial"/>
                <w:lang w:val="fr-FR"/>
              </w:rPr>
              <w:t>3.39</w:t>
            </w:r>
          </w:p>
        </w:tc>
      </w:tr>
      <w:tr w:rsidR="009E39F4">
        <w:trPr>
          <w:jc w:val="center"/>
        </w:trPr>
        <w:tc>
          <w:tcPr>
            <w:tcW w:w="2144" w:type="dxa"/>
            <w:vMerge/>
          </w:tcPr>
          <w:p w:rsidR="009E39F4" w:rsidRDefault="009E39F4" w:rsidP="009E39F4">
            <w:pPr>
              <w:rPr>
                <w:rFonts w:ascii="Arial" w:hAnsi="Arial"/>
              </w:rPr>
            </w:pPr>
          </w:p>
        </w:tc>
        <w:tc>
          <w:tcPr>
            <w:tcW w:w="1444" w:type="dxa"/>
          </w:tcPr>
          <w:p w:rsidR="009E39F4" w:rsidRDefault="009E39F4" w:rsidP="009E39F4">
            <w:pPr>
              <w:rPr>
                <w:rFonts w:ascii="Arial" w:hAnsi="Arial" w:cs="Arial"/>
                <w:lang w:val="fr-FR"/>
              </w:rPr>
            </w:pPr>
            <w:r>
              <w:rPr>
                <w:rFonts w:ascii="Arial" w:hAnsi="Arial" w:cs="Arial"/>
                <w:lang w:val="fr-FR"/>
              </w:rPr>
              <w:t>August</w:t>
            </w:r>
          </w:p>
        </w:tc>
        <w:tc>
          <w:tcPr>
            <w:tcW w:w="2880" w:type="dxa"/>
          </w:tcPr>
          <w:p w:rsidR="009E39F4" w:rsidRDefault="009E39F4" w:rsidP="009E39F4">
            <w:pPr>
              <w:jc w:val="center"/>
              <w:rPr>
                <w:rFonts w:ascii="Arial" w:hAnsi="Arial" w:cs="Arial"/>
                <w:lang w:val="fr-FR"/>
              </w:rPr>
            </w:pPr>
            <w:r>
              <w:rPr>
                <w:rFonts w:ascii="Arial" w:hAnsi="Arial" w:cs="Arial"/>
                <w:lang w:val="fr-FR"/>
              </w:rPr>
              <w:t>2.31</w:t>
            </w:r>
          </w:p>
        </w:tc>
        <w:tc>
          <w:tcPr>
            <w:tcW w:w="3102" w:type="dxa"/>
          </w:tcPr>
          <w:p w:rsidR="009E39F4" w:rsidRDefault="009E39F4" w:rsidP="009E39F4">
            <w:pPr>
              <w:jc w:val="center"/>
              <w:rPr>
                <w:rFonts w:ascii="Arial" w:hAnsi="Arial" w:cs="Arial"/>
                <w:lang w:val="fr-FR"/>
              </w:rPr>
            </w:pPr>
            <w:r>
              <w:rPr>
                <w:rFonts w:ascii="Arial" w:hAnsi="Arial" w:cs="Arial"/>
                <w:lang w:val="fr-FR"/>
              </w:rPr>
              <w:t>4.45</w:t>
            </w:r>
          </w:p>
        </w:tc>
      </w:tr>
      <w:tr w:rsidR="009E39F4">
        <w:trPr>
          <w:jc w:val="center"/>
        </w:trPr>
        <w:tc>
          <w:tcPr>
            <w:tcW w:w="2144" w:type="dxa"/>
            <w:vMerge/>
          </w:tcPr>
          <w:p w:rsidR="009E39F4" w:rsidRDefault="009E39F4" w:rsidP="009E39F4">
            <w:pPr>
              <w:rPr>
                <w:rFonts w:ascii="Arial" w:hAnsi="Arial"/>
              </w:rPr>
            </w:pPr>
          </w:p>
        </w:tc>
        <w:tc>
          <w:tcPr>
            <w:tcW w:w="1444" w:type="dxa"/>
          </w:tcPr>
          <w:p w:rsidR="009E39F4" w:rsidRDefault="009E39F4" w:rsidP="009E39F4">
            <w:pPr>
              <w:rPr>
                <w:rFonts w:ascii="Arial" w:hAnsi="Arial" w:cs="Arial"/>
                <w:lang w:val="fr-FR"/>
              </w:rPr>
            </w:pPr>
            <w:r>
              <w:rPr>
                <w:rFonts w:ascii="Arial" w:hAnsi="Arial" w:cs="Arial"/>
                <w:lang w:val="fr-FR"/>
              </w:rPr>
              <w:t>Septembrie</w:t>
            </w:r>
          </w:p>
        </w:tc>
        <w:tc>
          <w:tcPr>
            <w:tcW w:w="2880" w:type="dxa"/>
          </w:tcPr>
          <w:p w:rsidR="009E39F4" w:rsidRDefault="009E39F4" w:rsidP="009E39F4">
            <w:pPr>
              <w:jc w:val="center"/>
              <w:rPr>
                <w:rFonts w:ascii="Arial" w:hAnsi="Arial" w:cs="Arial"/>
                <w:lang w:val="fr-FR"/>
              </w:rPr>
            </w:pPr>
            <w:r>
              <w:rPr>
                <w:rFonts w:ascii="Arial" w:hAnsi="Arial" w:cs="Arial"/>
                <w:lang w:val="fr-FR"/>
              </w:rPr>
              <w:t>3.01</w:t>
            </w:r>
          </w:p>
        </w:tc>
        <w:tc>
          <w:tcPr>
            <w:tcW w:w="3102" w:type="dxa"/>
          </w:tcPr>
          <w:p w:rsidR="009E39F4" w:rsidRDefault="009E39F4" w:rsidP="009E39F4">
            <w:pPr>
              <w:jc w:val="center"/>
              <w:rPr>
                <w:rFonts w:ascii="Arial" w:hAnsi="Arial" w:cs="Arial"/>
                <w:lang w:val="fr-FR"/>
              </w:rPr>
            </w:pPr>
            <w:r>
              <w:rPr>
                <w:rFonts w:ascii="Arial" w:hAnsi="Arial" w:cs="Arial"/>
                <w:lang w:val="fr-FR"/>
              </w:rPr>
              <w:t>8.81</w:t>
            </w:r>
          </w:p>
        </w:tc>
      </w:tr>
      <w:tr w:rsidR="009E39F4">
        <w:trPr>
          <w:jc w:val="center"/>
        </w:trPr>
        <w:tc>
          <w:tcPr>
            <w:tcW w:w="2144" w:type="dxa"/>
            <w:vMerge/>
          </w:tcPr>
          <w:p w:rsidR="009E39F4" w:rsidRDefault="009E39F4" w:rsidP="009E39F4">
            <w:pPr>
              <w:rPr>
                <w:rFonts w:ascii="Arial" w:hAnsi="Arial"/>
              </w:rPr>
            </w:pPr>
          </w:p>
        </w:tc>
        <w:tc>
          <w:tcPr>
            <w:tcW w:w="1444" w:type="dxa"/>
          </w:tcPr>
          <w:p w:rsidR="009E39F4" w:rsidRDefault="009E39F4" w:rsidP="009E39F4">
            <w:pPr>
              <w:rPr>
                <w:rFonts w:ascii="Arial" w:hAnsi="Arial" w:cs="Arial"/>
                <w:lang w:val="fr-FR"/>
              </w:rPr>
            </w:pPr>
            <w:r>
              <w:rPr>
                <w:rFonts w:ascii="Arial" w:hAnsi="Arial" w:cs="Arial"/>
                <w:lang w:val="fr-FR"/>
              </w:rPr>
              <w:t>Octombrie</w:t>
            </w:r>
          </w:p>
        </w:tc>
        <w:tc>
          <w:tcPr>
            <w:tcW w:w="2880" w:type="dxa"/>
          </w:tcPr>
          <w:p w:rsidR="009E39F4" w:rsidRDefault="009E39F4" w:rsidP="009E39F4">
            <w:pPr>
              <w:jc w:val="center"/>
              <w:rPr>
                <w:rFonts w:ascii="Arial" w:hAnsi="Arial" w:cs="Arial"/>
                <w:lang w:val="fr-FR"/>
              </w:rPr>
            </w:pPr>
            <w:r>
              <w:rPr>
                <w:rFonts w:ascii="Arial" w:hAnsi="Arial" w:cs="Arial"/>
                <w:lang w:val="fr-FR"/>
              </w:rPr>
              <w:t>3.34</w:t>
            </w:r>
          </w:p>
        </w:tc>
        <w:tc>
          <w:tcPr>
            <w:tcW w:w="3102" w:type="dxa"/>
          </w:tcPr>
          <w:p w:rsidR="009E39F4" w:rsidRDefault="009E39F4" w:rsidP="009E39F4">
            <w:pPr>
              <w:jc w:val="center"/>
              <w:rPr>
                <w:rFonts w:ascii="Arial" w:hAnsi="Arial" w:cs="Arial"/>
                <w:lang w:val="fr-FR"/>
              </w:rPr>
            </w:pPr>
            <w:r>
              <w:rPr>
                <w:rFonts w:ascii="Arial" w:hAnsi="Arial" w:cs="Arial"/>
                <w:lang w:val="fr-FR"/>
              </w:rPr>
              <w:t>6.75</w:t>
            </w:r>
          </w:p>
        </w:tc>
      </w:tr>
      <w:tr w:rsidR="009E39F4">
        <w:trPr>
          <w:jc w:val="center"/>
        </w:trPr>
        <w:tc>
          <w:tcPr>
            <w:tcW w:w="2144" w:type="dxa"/>
            <w:vMerge/>
          </w:tcPr>
          <w:p w:rsidR="009E39F4" w:rsidRDefault="009E39F4" w:rsidP="009E39F4">
            <w:pPr>
              <w:rPr>
                <w:rFonts w:ascii="Arial" w:hAnsi="Arial"/>
              </w:rPr>
            </w:pPr>
          </w:p>
        </w:tc>
        <w:tc>
          <w:tcPr>
            <w:tcW w:w="1444" w:type="dxa"/>
          </w:tcPr>
          <w:p w:rsidR="009E39F4" w:rsidRDefault="009E39F4" w:rsidP="009E39F4">
            <w:pPr>
              <w:rPr>
                <w:rFonts w:ascii="Arial" w:hAnsi="Arial" w:cs="Arial"/>
                <w:lang w:val="fr-FR"/>
              </w:rPr>
            </w:pPr>
            <w:r>
              <w:rPr>
                <w:rFonts w:ascii="Arial" w:hAnsi="Arial" w:cs="Arial"/>
                <w:lang w:val="fr-FR"/>
              </w:rPr>
              <w:t>Noiembrie</w:t>
            </w:r>
          </w:p>
        </w:tc>
        <w:tc>
          <w:tcPr>
            <w:tcW w:w="2880" w:type="dxa"/>
          </w:tcPr>
          <w:p w:rsidR="009E39F4" w:rsidRDefault="009E39F4" w:rsidP="009E39F4">
            <w:pPr>
              <w:jc w:val="center"/>
              <w:rPr>
                <w:rFonts w:ascii="Arial" w:hAnsi="Arial" w:cs="Arial"/>
              </w:rPr>
            </w:pPr>
            <w:r>
              <w:rPr>
                <w:rFonts w:ascii="Arial" w:hAnsi="Arial" w:cs="Arial"/>
              </w:rPr>
              <w:t>4.22</w:t>
            </w:r>
          </w:p>
        </w:tc>
        <w:tc>
          <w:tcPr>
            <w:tcW w:w="3102" w:type="dxa"/>
          </w:tcPr>
          <w:p w:rsidR="009E39F4" w:rsidRDefault="009E39F4" w:rsidP="009E39F4">
            <w:pPr>
              <w:jc w:val="center"/>
              <w:rPr>
                <w:rFonts w:ascii="Arial" w:hAnsi="Arial" w:cs="Arial"/>
              </w:rPr>
            </w:pPr>
            <w:r>
              <w:rPr>
                <w:rFonts w:ascii="Arial" w:hAnsi="Arial" w:cs="Arial"/>
              </w:rPr>
              <w:t>8.54</w:t>
            </w:r>
          </w:p>
        </w:tc>
      </w:tr>
      <w:tr w:rsidR="009E39F4">
        <w:trPr>
          <w:jc w:val="center"/>
        </w:trPr>
        <w:tc>
          <w:tcPr>
            <w:tcW w:w="2144" w:type="dxa"/>
            <w:vMerge/>
          </w:tcPr>
          <w:p w:rsidR="009E39F4" w:rsidRDefault="009E39F4" w:rsidP="009E39F4">
            <w:pPr>
              <w:rPr>
                <w:rFonts w:ascii="Arial" w:hAnsi="Arial"/>
              </w:rPr>
            </w:pPr>
          </w:p>
        </w:tc>
        <w:tc>
          <w:tcPr>
            <w:tcW w:w="1444" w:type="dxa"/>
          </w:tcPr>
          <w:p w:rsidR="009E39F4" w:rsidRDefault="009E39F4" w:rsidP="009E39F4">
            <w:pPr>
              <w:rPr>
                <w:rFonts w:ascii="Arial" w:hAnsi="Arial" w:cs="Arial"/>
              </w:rPr>
            </w:pPr>
            <w:r>
              <w:rPr>
                <w:rFonts w:ascii="Arial" w:hAnsi="Arial" w:cs="Arial"/>
              </w:rPr>
              <w:t>Decembrie</w:t>
            </w:r>
          </w:p>
        </w:tc>
        <w:tc>
          <w:tcPr>
            <w:tcW w:w="2880" w:type="dxa"/>
          </w:tcPr>
          <w:p w:rsidR="009E39F4" w:rsidRDefault="009E39F4" w:rsidP="009E39F4">
            <w:pPr>
              <w:jc w:val="center"/>
              <w:rPr>
                <w:rFonts w:ascii="Arial" w:hAnsi="Arial" w:cs="Arial"/>
              </w:rPr>
            </w:pPr>
            <w:r>
              <w:rPr>
                <w:rFonts w:ascii="Arial" w:hAnsi="Arial" w:cs="Arial"/>
              </w:rPr>
              <w:t>2.02</w:t>
            </w:r>
          </w:p>
        </w:tc>
        <w:tc>
          <w:tcPr>
            <w:tcW w:w="3102" w:type="dxa"/>
          </w:tcPr>
          <w:p w:rsidR="009E39F4" w:rsidRDefault="009E39F4" w:rsidP="009E39F4">
            <w:pPr>
              <w:jc w:val="center"/>
              <w:rPr>
                <w:rFonts w:ascii="Arial" w:hAnsi="Arial" w:cs="Arial"/>
              </w:rPr>
            </w:pPr>
            <w:r>
              <w:rPr>
                <w:rFonts w:ascii="Arial" w:hAnsi="Arial" w:cs="Arial"/>
              </w:rPr>
              <w:t>4.95</w:t>
            </w:r>
          </w:p>
        </w:tc>
      </w:tr>
      <w:tr w:rsidR="009E39F4">
        <w:trPr>
          <w:jc w:val="center"/>
        </w:trPr>
        <w:tc>
          <w:tcPr>
            <w:tcW w:w="2144" w:type="dxa"/>
            <w:vMerge w:val="restart"/>
          </w:tcPr>
          <w:p w:rsidR="009E39F4" w:rsidRDefault="009E39F4" w:rsidP="009E39F4">
            <w:pPr>
              <w:rPr>
                <w:rFonts w:ascii="Arial" w:hAnsi="Arial"/>
              </w:rPr>
            </w:pPr>
            <w:r>
              <w:rPr>
                <w:rFonts w:ascii="Arial" w:hAnsi="Arial" w:cs="Arial"/>
              </w:rPr>
              <w:t>Aspiratia 08 - 13</w:t>
            </w:r>
          </w:p>
        </w:tc>
        <w:tc>
          <w:tcPr>
            <w:tcW w:w="1444" w:type="dxa"/>
          </w:tcPr>
          <w:p w:rsidR="009E39F4" w:rsidRDefault="009E39F4" w:rsidP="009E39F4">
            <w:pPr>
              <w:rPr>
                <w:rFonts w:ascii="Arial" w:hAnsi="Arial" w:cs="Arial"/>
              </w:rPr>
            </w:pPr>
            <w:r>
              <w:rPr>
                <w:rFonts w:ascii="Arial" w:hAnsi="Arial" w:cs="Arial"/>
              </w:rPr>
              <w:t>Ianuarie</w:t>
            </w:r>
          </w:p>
        </w:tc>
        <w:tc>
          <w:tcPr>
            <w:tcW w:w="2880" w:type="dxa"/>
          </w:tcPr>
          <w:p w:rsidR="009E39F4" w:rsidRDefault="009E39F4" w:rsidP="009E39F4">
            <w:pPr>
              <w:jc w:val="center"/>
              <w:rPr>
                <w:rFonts w:ascii="Arial" w:hAnsi="Arial" w:cs="Arial"/>
                <w:lang w:val="fr-FR"/>
              </w:rPr>
            </w:pPr>
            <w:r>
              <w:rPr>
                <w:rFonts w:ascii="Arial" w:hAnsi="Arial" w:cs="Arial"/>
                <w:lang w:val="fr-FR"/>
              </w:rPr>
              <w:t>0.62</w:t>
            </w:r>
          </w:p>
        </w:tc>
        <w:tc>
          <w:tcPr>
            <w:tcW w:w="3102" w:type="dxa"/>
          </w:tcPr>
          <w:p w:rsidR="009E39F4" w:rsidRDefault="009E39F4" w:rsidP="009E39F4">
            <w:pPr>
              <w:jc w:val="center"/>
              <w:rPr>
                <w:rFonts w:ascii="Arial" w:hAnsi="Arial" w:cs="Arial"/>
                <w:lang w:val="fr-FR"/>
              </w:rPr>
            </w:pPr>
            <w:r>
              <w:rPr>
                <w:rFonts w:ascii="Arial" w:hAnsi="Arial" w:cs="Arial"/>
                <w:lang w:val="fr-FR"/>
              </w:rPr>
              <w:t>1.30</w:t>
            </w:r>
          </w:p>
        </w:tc>
      </w:tr>
      <w:tr w:rsidR="009E39F4">
        <w:trPr>
          <w:jc w:val="center"/>
        </w:trPr>
        <w:tc>
          <w:tcPr>
            <w:tcW w:w="2144" w:type="dxa"/>
            <w:vMerge/>
          </w:tcPr>
          <w:p w:rsidR="009E39F4" w:rsidRDefault="009E39F4" w:rsidP="009E39F4">
            <w:pPr>
              <w:rPr>
                <w:rFonts w:ascii="Arial" w:hAnsi="Arial"/>
              </w:rPr>
            </w:pPr>
          </w:p>
        </w:tc>
        <w:tc>
          <w:tcPr>
            <w:tcW w:w="1444" w:type="dxa"/>
          </w:tcPr>
          <w:p w:rsidR="009E39F4" w:rsidRDefault="009E39F4" w:rsidP="009E39F4">
            <w:pPr>
              <w:rPr>
                <w:rFonts w:ascii="Arial" w:hAnsi="Arial" w:cs="Arial"/>
                <w:lang w:val="fr-FR"/>
              </w:rPr>
            </w:pPr>
            <w:r>
              <w:rPr>
                <w:rFonts w:ascii="Arial" w:hAnsi="Arial" w:cs="Arial"/>
                <w:lang w:val="fr-FR"/>
              </w:rPr>
              <w:t>Februarie</w:t>
            </w:r>
          </w:p>
        </w:tc>
        <w:tc>
          <w:tcPr>
            <w:tcW w:w="2880" w:type="dxa"/>
          </w:tcPr>
          <w:p w:rsidR="009E39F4" w:rsidRDefault="009E39F4" w:rsidP="009E39F4">
            <w:pPr>
              <w:jc w:val="center"/>
              <w:rPr>
                <w:rFonts w:ascii="Arial" w:hAnsi="Arial" w:cs="Arial"/>
                <w:lang w:val="fr-FR"/>
              </w:rPr>
            </w:pPr>
            <w:r>
              <w:rPr>
                <w:rFonts w:ascii="Arial" w:hAnsi="Arial" w:cs="Arial"/>
                <w:lang w:val="fr-FR"/>
              </w:rPr>
              <w:t>0.61</w:t>
            </w:r>
          </w:p>
        </w:tc>
        <w:tc>
          <w:tcPr>
            <w:tcW w:w="3102" w:type="dxa"/>
          </w:tcPr>
          <w:p w:rsidR="009E39F4" w:rsidRDefault="009E39F4" w:rsidP="009E39F4">
            <w:pPr>
              <w:jc w:val="center"/>
              <w:rPr>
                <w:rFonts w:ascii="Arial" w:hAnsi="Arial" w:cs="Arial"/>
                <w:lang w:val="fr-FR"/>
              </w:rPr>
            </w:pPr>
            <w:r>
              <w:rPr>
                <w:rFonts w:ascii="Arial" w:hAnsi="Arial" w:cs="Arial"/>
                <w:lang w:val="fr-FR"/>
              </w:rPr>
              <w:t>0.84</w:t>
            </w:r>
          </w:p>
        </w:tc>
      </w:tr>
      <w:tr w:rsidR="009E39F4">
        <w:trPr>
          <w:jc w:val="center"/>
        </w:trPr>
        <w:tc>
          <w:tcPr>
            <w:tcW w:w="2144" w:type="dxa"/>
            <w:vMerge/>
          </w:tcPr>
          <w:p w:rsidR="009E39F4" w:rsidRDefault="009E39F4" w:rsidP="009E39F4">
            <w:pPr>
              <w:jc w:val="center"/>
              <w:rPr>
                <w:rFonts w:ascii="Arial" w:hAnsi="Arial"/>
              </w:rPr>
            </w:pPr>
          </w:p>
        </w:tc>
        <w:tc>
          <w:tcPr>
            <w:tcW w:w="1444" w:type="dxa"/>
          </w:tcPr>
          <w:p w:rsidR="009E39F4" w:rsidRDefault="009E39F4" w:rsidP="009E39F4">
            <w:pPr>
              <w:rPr>
                <w:rFonts w:ascii="Arial" w:hAnsi="Arial" w:cs="Arial"/>
                <w:lang w:val="fr-FR"/>
              </w:rPr>
            </w:pPr>
            <w:r>
              <w:rPr>
                <w:rFonts w:ascii="Arial" w:hAnsi="Arial" w:cs="Arial"/>
                <w:lang w:val="fr-FR"/>
              </w:rPr>
              <w:t>Martie</w:t>
            </w:r>
          </w:p>
        </w:tc>
        <w:tc>
          <w:tcPr>
            <w:tcW w:w="2880" w:type="dxa"/>
          </w:tcPr>
          <w:p w:rsidR="009E39F4" w:rsidRDefault="009E39F4" w:rsidP="009E39F4">
            <w:pPr>
              <w:jc w:val="center"/>
              <w:rPr>
                <w:rFonts w:ascii="Arial" w:hAnsi="Arial" w:cs="Arial"/>
                <w:lang w:val="fr-FR"/>
              </w:rPr>
            </w:pPr>
            <w:r>
              <w:rPr>
                <w:rFonts w:ascii="Arial" w:hAnsi="Arial" w:cs="Arial"/>
                <w:lang w:val="fr-FR"/>
              </w:rPr>
              <w:t>1.41</w:t>
            </w:r>
          </w:p>
        </w:tc>
        <w:tc>
          <w:tcPr>
            <w:tcW w:w="3102" w:type="dxa"/>
          </w:tcPr>
          <w:p w:rsidR="009E39F4" w:rsidRDefault="009E39F4" w:rsidP="009E39F4">
            <w:pPr>
              <w:jc w:val="center"/>
              <w:rPr>
                <w:rFonts w:ascii="Arial" w:hAnsi="Arial" w:cs="Arial"/>
                <w:lang w:val="fr-FR"/>
              </w:rPr>
            </w:pPr>
            <w:r>
              <w:rPr>
                <w:rFonts w:ascii="Arial" w:hAnsi="Arial" w:cs="Arial"/>
                <w:lang w:val="fr-FR"/>
              </w:rPr>
              <w:t>2.63</w:t>
            </w:r>
          </w:p>
        </w:tc>
      </w:tr>
      <w:tr w:rsidR="009E39F4">
        <w:trPr>
          <w:jc w:val="center"/>
        </w:trPr>
        <w:tc>
          <w:tcPr>
            <w:tcW w:w="2144" w:type="dxa"/>
            <w:vMerge/>
          </w:tcPr>
          <w:p w:rsidR="009E39F4" w:rsidRDefault="009E39F4" w:rsidP="009E39F4">
            <w:pPr>
              <w:jc w:val="center"/>
              <w:rPr>
                <w:rFonts w:ascii="Arial" w:hAnsi="Arial"/>
              </w:rPr>
            </w:pPr>
          </w:p>
        </w:tc>
        <w:tc>
          <w:tcPr>
            <w:tcW w:w="1444" w:type="dxa"/>
          </w:tcPr>
          <w:p w:rsidR="009E39F4" w:rsidRDefault="009E39F4" w:rsidP="009E39F4">
            <w:pPr>
              <w:rPr>
                <w:rFonts w:ascii="Arial" w:hAnsi="Arial" w:cs="Arial"/>
                <w:lang w:val="fr-FR"/>
              </w:rPr>
            </w:pPr>
            <w:r>
              <w:rPr>
                <w:rFonts w:ascii="Arial" w:hAnsi="Arial" w:cs="Arial"/>
                <w:lang w:val="fr-FR"/>
              </w:rPr>
              <w:t>Aprilie</w:t>
            </w:r>
          </w:p>
        </w:tc>
        <w:tc>
          <w:tcPr>
            <w:tcW w:w="2880" w:type="dxa"/>
          </w:tcPr>
          <w:p w:rsidR="009E39F4" w:rsidRDefault="009E39F4" w:rsidP="009E39F4">
            <w:pPr>
              <w:jc w:val="center"/>
              <w:rPr>
                <w:rFonts w:ascii="Arial" w:hAnsi="Arial" w:cs="Arial"/>
                <w:lang w:val="fr-FR"/>
              </w:rPr>
            </w:pPr>
            <w:r>
              <w:rPr>
                <w:rFonts w:ascii="Arial" w:hAnsi="Arial" w:cs="Arial"/>
                <w:lang w:val="fr-FR"/>
              </w:rPr>
              <w:t>1.20</w:t>
            </w:r>
          </w:p>
        </w:tc>
        <w:tc>
          <w:tcPr>
            <w:tcW w:w="3102" w:type="dxa"/>
          </w:tcPr>
          <w:p w:rsidR="009E39F4" w:rsidRDefault="009E39F4" w:rsidP="009E39F4">
            <w:pPr>
              <w:jc w:val="center"/>
              <w:rPr>
                <w:rFonts w:ascii="Arial" w:hAnsi="Arial" w:cs="Arial"/>
                <w:lang w:val="fr-FR"/>
              </w:rPr>
            </w:pPr>
            <w:r>
              <w:rPr>
                <w:rFonts w:ascii="Arial" w:hAnsi="Arial" w:cs="Arial"/>
                <w:lang w:val="fr-FR"/>
              </w:rPr>
              <w:t>2.63</w:t>
            </w:r>
          </w:p>
        </w:tc>
      </w:tr>
      <w:tr w:rsidR="009E39F4">
        <w:trPr>
          <w:jc w:val="center"/>
        </w:trPr>
        <w:tc>
          <w:tcPr>
            <w:tcW w:w="2144" w:type="dxa"/>
            <w:vMerge/>
          </w:tcPr>
          <w:p w:rsidR="009E39F4" w:rsidRDefault="009E39F4" w:rsidP="009E39F4">
            <w:pPr>
              <w:jc w:val="center"/>
              <w:rPr>
                <w:rFonts w:ascii="Arial" w:hAnsi="Arial"/>
              </w:rPr>
            </w:pPr>
          </w:p>
        </w:tc>
        <w:tc>
          <w:tcPr>
            <w:tcW w:w="1444" w:type="dxa"/>
          </w:tcPr>
          <w:p w:rsidR="009E39F4" w:rsidRDefault="009E39F4" w:rsidP="009E39F4">
            <w:pPr>
              <w:rPr>
                <w:rFonts w:ascii="Arial" w:hAnsi="Arial" w:cs="Arial"/>
                <w:lang w:val="fr-FR"/>
              </w:rPr>
            </w:pPr>
            <w:r>
              <w:rPr>
                <w:rFonts w:ascii="Arial" w:hAnsi="Arial" w:cs="Arial"/>
                <w:lang w:val="fr-FR"/>
              </w:rPr>
              <w:t>Mai</w:t>
            </w:r>
          </w:p>
        </w:tc>
        <w:tc>
          <w:tcPr>
            <w:tcW w:w="2880" w:type="dxa"/>
          </w:tcPr>
          <w:p w:rsidR="009E39F4" w:rsidRDefault="009E39F4" w:rsidP="009E39F4">
            <w:pPr>
              <w:jc w:val="center"/>
              <w:rPr>
                <w:rFonts w:ascii="Arial" w:hAnsi="Arial" w:cs="Arial"/>
                <w:lang w:val="fr-FR"/>
              </w:rPr>
            </w:pPr>
            <w:r>
              <w:rPr>
                <w:rFonts w:ascii="Arial" w:hAnsi="Arial" w:cs="Arial"/>
                <w:lang w:val="fr-FR"/>
              </w:rPr>
              <w:t>0.52</w:t>
            </w:r>
          </w:p>
        </w:tc>
        <w:tc>
          <w:tcPr>
            <w:tcW w:w="3102" w:type="dxa"/>
          </w:tcPr>
          <w:p w:rsidR="009E39F4" w:rsidRDefault="009E39F4" w:rsidP="009E39F4">
            <w:pPr>
              <w:jc w:val="center"/>
              <w:rPr>
                <w:rFonts w:ascii="Arial" w:hAnsi="Arial" w:cs="Arial"/>
                <w:lang w:val="fr-FR"/>
              </w:rPr>
            </w:pPr>
            <w:r>
              <w:rPr>
                <w:rFonts w:ascii="Arial" w:hAnsi="Arial" w:cs="Arial"/>
                <w:lang w:val="fr-FR"/>
              </w:rPr>
              <w:t>2.33</w:t>
            </w:r>
          </w:p>
        </w:tc>
      </w:tr>
      <w:tr w:rsidR="009E39F4">
        <w:trPr>
          <w:jc w:val="center"/>
        </w:trPr>
        <w:tc>
          <w:tcPr>
            <w:tcW w:w="2144" w:type="dxa"/>
            <w:vMerge/>
          </w:tcPr>
          <w:p w:rsidR="009E39F4" w:rsidRDefault="009E39F4" w:rsidP="009E39F4">
            <w:pPr>
              <w:jc w:val="center"/>
              <w:rPr>
                <w:rFonts w:ascii="Arial" w:hAnsi="Arial"/>
              </w:rPr>
            </w:pPr>
          </w:p>
        </w:tc>
        <w:tc>
          <w:tcPr>
            <w:tcW w:w="1444" w:type="dxa"/>
          </w:tcPr>
          <w:p w:rsidR="009E39F4" w:rsidRDefault="009E39F4" w:rsidP="009E39F4">
            <w:pPr>
              <w:rPr>
                <w:rFonts w:ascii="Arial" w:hAnsi="Arial" w:cs="Arial"/>
                <w:lang w:val="fr-FR"/>
              </w:rPr>
            </w:pPr>
            <w:r>
              <w:rPr>
                <w:rFonts w:ascii="Arial" w:hAnsi="Arial" w:cs="Arial"/>
                <w:lang w:val="fr-FR"/>
              </w:rPr>
              <w:t>Iunie</w:t>
            </w:r>
          </w:p>
        </w:tc>
        <w:tc>
          <w:tcPr>
            <w:tcW w:w="2880" w:type="dxa"/>
          </w:tcPr>
          <w:p w:rsidR="009E39F4" w:rsidRDefault="009E39F4" w:rsidP="009E39F4">
            <w:pPr>
              <w:jc w:val="center"/>
              <w:rPr>
                <w:rFonts w:ascii="Arial" w:hAnsi="Arial" w:cs="Arial"/>
                <w:lang w:val="fr-FR"/>
              </w:rPr>
            </w:pPr>
            <w:r>
              <w:rPr>
                <w:rFonts w:ascii="Arial" w:hAnsi="Arial" w:cs="Arial"/>
                <w:lang w:val="fr-FR"/>
              </w:rPr>
              <w:t>0.61</w:t>
            </w:r>
          </w:p>
        </w:tc>
        <w:tc>
          <w:tcPr>
            <w:tcW w:w="3102" w:type="dxa"/>
          </w:tcPr>
          <w:p w:rsidR="009E39F4" w:rsidRDefault="009E39F4" w:rsidP="009E39F4">
            <w:pPr>
              <w:jc w:val="center"/>
              <w:rPr>
                <w:rFonts w:ascii="Arial" w:hAnsi="Arial" w:cs="Arial"/>
                <w:lang w:val="fr-FR"/>
              </w:rPr>
            </w:pPr>
            <w:r>
              <w:rPr>
                <w:rFonts w:ascii="Arial" w:hAnsi="Arial" w:cs="Arial"/>
                <w:lang w:val="fr-FR"/>
              </w:rPr>
              <w:t>1.34</w:t>
            </w:r>
          </w:p>
        </w:tc>
      </w:tr>
      <w:tr w:rsidR="009E39F4">
        <w:trPr>
          <w:jc w:val="center"/>
        </w:trPr>
        <w:tc>
          <w:tcPr>
            <w:tcW w:w="2144" w:type="dxa"/>
            <w:vMerge/>
          </w:tcPr>
          <w:p w:rsidR="009E39F4" w:rsidRDefault="009E39F4" w:rsidP="009E39F4">
            <w:pPr>
              <w:jc w:val="center"/>
              <w:rPr>
                <w:rFonts w:ascii="Arial" w:hAnsi="Arial"/>
              </w:rPr>
            </w:pPr>
          </w:p>
        </w:tc>
        <w:tc>
          <w:tcPr>
            <w:tcW w:w="1444" w:type="dxa"/>
          </w:tcPr>
          <w:p w:rsidR="009E39F4" w:rsidRDefault="009E39F4" w:rsidP="009E39F4">
            <w:pPr>
              <w:rPr>
                <w:rFonts w:ascii="Arial" w:hAnsi="Arial" w:cs="Arial"/>
                <w:lang w:val="fr-FR"/>
              </w:rPr>
            </w:pPr>
            <w:r>
              <w:rPr>
                <w:rFonts w:ascii="Arial" w:hAnsi="Arial" w:cs="Arial"/>
                <w:lang w:val="fr-FR"/>
              </w:rPr>
              <w:t>Iulie</w:t>
            </w:r>
          </w:p>
        </w:tc>
        <w:tc>
          <w:tcPr>
            <w:tcW w:w="2880" w:type="dxa"/>
          </w:tcPr>
          <w:p w:rsidR="009E39F4" w:rsidRDefault="009E39F4" w:rsidP="009E39F4">
            <w:pPr>
              <w:jc w:val="center"/>
              <w:rPr>
                <w:rFonts w:ascii="Arial" w:hAnsi="Arial" w:cs="Arial"/>
                <w:lang w:val="fr-FR"/>
              </w:rPr>
            </w:pPr>
            <w:r>
              <w:rPr>
                <w:rFonts w:ascii="Arial" w:hAnsi="Arial" w:cs="Arial"/>
                <w:lang w:val="fr-FR"/>
              </w:rPr>
              <w:t>0.62</w:t>
            </w:r>
          </w:p>
        </w:tc>
        <w:tc>
          <w:tcPr>
            <w:tcW w:w="3102" w:type="dxa"/>
          </w:tcPr>
          <w:p w:rsidR="009E39F4" w:rsidRDefault="009E39F4" w:rsidP="009E39F4">
            <w:pPr>
              <w:jc w:val="center"/>
              <w:rPr>
                <w:rFonts w:ascii="Arial" w:hAnsi="Arial" w:cs="Arial"/>
                <w:lang w:val="fr-FR"/>
              </w:rPr>
            </w:pPr>
            <w:r>
              <w:rPr>
                <w:rFonts w:ascii="Arial" w:hAnsi="Arial" w:cs="Arial"/>
                <w:lang w:val="fr-FR"/>
              </w:rPr>
              <w:t>1.41</w:t>
            </w:r>
          </w:p>
        </w:tc>
      </w:tr>
      <w:tr w:rsidR="009E39F4">
        <w:trPr>
          <w:jc w:val="center"/>
        </w:trPr>
        <w:tc>
          <w:tcPr>
            <w:tcW w:w="2144" w:type="dxa"/>
            <w:vMerge/>
          </w:tcPr>
          <w:p w:rsidR="009E39F4" w:rsidRDefault="009E39F4" w:rsidP="009E39F4">
            <w:pPr>
              <w:jc w:val="center"/>
              <w:rPr>
                <w:rFonts w:ascii="Arial" w:hAnsi="Arial"/>
              </w:rPr>
            </w:pPr>
          </w:p>
        </w:tc>
        <w:tc>
          <w:tcPr>
            <w:tcW w:w="1444" w:type="dxa"/>
          </w:tcPr>
          <w:p w:rsidR="009E39F4" w:rsidRDefault="009E39F4" w:rsidP="009E39F4">
            <w:pPr>
              <w:rPr>
                <w:rFonts w:ascii="Arial" w:hAnsi="Arial" w:cs="Arial"/>
                <w:lang w:val="fr-FR"/>
              </w:rPr>
            </w:pPr>
            <w:r>
              <w:rPr>
                <w:rFonts w:ascii="Arial" w:hAnsi="Arial" w:cs="Arial"/>
                <w:lang w:val="fr-FR"/>
              </w:rPr>
              <w:t>August</w:t>
            </w:r>
          </w:p>
        </w:tc>
        <w:tc>
          <w:tcPr>
            <w:tcW w:w="2880" w:type="dxa"/>
          </w:tcPr>
          <w:p w:rsidR="009E39F4" w:rsidRDefault="009E39F4" w:rsidP="009E39F4">
            <w:pPr>
              <w:jc w:val="center"/>
              <w:rPr>
                <w:rFonts w:ascii="Arial" w:hAnsi="Arial" w:cs="Arial"/>
                <w:lang w:val="fr-FR"/>
              </w:rPr>
            </w:pPr>
            <w:r>
              <w:rPr>
                <w:rFonts w:ascii="Arial" w:hAnsi="Arial" w:cs="Arial"/>
                <w:lang w:val="fr-FR"/>
              </w:rPr>
              <w:t>0.79</w:t>
            </w:r>
          </w:p>
        </w:tc>
        <w:tc>
          <w:tcPr>
            <w:tcW w:w="3102" w:type="dxa"/>
          </w:tcPr>
          <w:p w:rsidR="009E39F4" w:rsidRDefault="009E39F4" w:rsidP="009E39F4">
            <w:pPr>
              <w:jc w:val="center"/>
              <w:rPr>
                <w:rFonts w:ascii="Arial" w:hAnsi="Arial" w:cs="Arial"/>
                <w:lang w:val="fr-FR"/>
              </w:rPr>
            </w:pPr>
            <w:r>
              <w:rPr>
                <w:rFonts w:ascii="Arial" w:hAnsi="Arial" w:cs="Arial"/>
                <w:lang w:val="fr-FR"/>
              </w:rPr>
              <w:t>1.71</w:t>
            </w:r>
          </w:p>
        </w:tc>
      </w:tr>
      <w:tr w:rsidR="009E39F4">
        <w:trPr>
          <w:jc w:val="center"/>
        </w:trPr>
        <w:tc>
          <w:tcPr>
            <w:tcW w:w="2144" w:type="dxa"/>
            <w:vMerge/>
          </w:tcPr>
          <w:p w:rsidR="009E39F4" w:rsidRDefault="009E39F4" w:rsidP="009E39F4">
            <w:pPr>
              <w:jc w:val="center"/>
              <w:rPr>
                <w:rFonts w:ascii="Arial" w:hAnsi="Arial"/>
              </w:rPr>
            </w:pPr>
          </w:p>
        </w:tc>
        <w:tc>
          <w:tcPr>
            <w:tcW w:w="1444" w:type="dxa"/>
          </w:tcPr>
          <w:p w:rsidR="009E39F4" w:rsidRDefault="009E39F4" w:rsidP="009E39F4">
            <w:pPr>
              <w:rPr>
                <w:rFonts w:ascii="Arial" w:hAnsi="Arial" w:cs="Arial"/>
                <w:lang w:val="fr-FR"/>
              </w:rPr>
            </w:pPr>
            <w:r>
              <w:rPr>
                <w:rFonts w:ascii="Arial" w:hAnsi="Arial" w:cs="Arial"/>
                <w:lang w:val="fr-FR"/>
              </w:rPr>
              <w:t>Septembrie</w:t>
            </w:r>
          </w:p>
        </w:tc>
        <w:tc>
          <w:tcPr>
            <w:tcW w:w="2880" w:type="dxa"/>
          </w:tcPr>
          <w:p w:rsidR="009E39F4" w:rsidRDefault="009E39F4" w:rsidP="009E39F4">
            <w:pPr>
              <w:jc w:val="center"/>
              <w:rPr>
                <w:rFonts w:ascii="Arial" w:hAnsi="Arial" w:cs="Arial"/>
                <w:lang w:val="fr-FR"/>
              </w:rPr>
            </w:pPr>
            <w:r>
              <w:rPr>
                <w:rFonts w:ascii="Arial" w:hAnsi="Arial" w:cs="Arial"/>
                <w:lang w:val="fr-FR"/>
              </w:rPr>
              <w:t>1.48</w:t>
            </w:r>
          </w:p>
        </w:tc>
        <w:tc>
          <w:tcPr>
            <w:tcW w:w="3102" w:type="dxa"/>
          </w:tcPr>
          <w:p w:rsidR="009E39F4" w:rsidRDefault="009E39F4" w:rsidP="009E39F4">
            <w:pPr>
              <w:jc w:val="center"/>
              <w:rPr>
                <w:rFonts w:ascii="Arial" w:hAnsi="Arial" w:cs="Arial"/>
                <w:lang w:val="fr-FR"/>
              </w:rPr>
            </w:pPr>
            <w:r>
              <w:rPr>
                <w:rFonts w:ascii="Arial" w:hAnsi="Arial" w:cs="Arial"/>
                <w:lang w:val="fr-FR"/>
              </w:rPr>
              <w:t>3.54</w:t>
            </w:r>
          </w:p>
        </w:tc>
      </w:tr>
      <w:tr w:rsidR="009E39F4">
        <w:trPr>
          <w:jc w:val="center"/>
        </w:trPr>
        <w:tc>
          <w:tcPr>
            <w:tcW w:w="2144" w:type="dxa"/>
            <w:vMerge/>
          </w:tcPr>
          <w:p w:rsidR="009E39F4" w:rsidRDefault="009E39F4" w:rsidP="009E39F4">
            <w:pPr>
              <w:jc w:val="center"/>
              <w:rPr>
                <w:rFonts w:ascii="Arial" w:hAnsi="Arial"/>
              </w:rPr>
            </w:pPr>
          </w:p>
        </w:tc>
        <w:tc>
          <w:tcPr>
            <w:tcW w:w="1444" w:type="dxa"/>
          </w:tcPr>
          <w:p w:rsidR="009E39F4" w:rsidRDefault="009E39F4" w:rsidP="009E39F4">
            <w:pPr>
              <w:rPr>
                <w:rFonts w:ascii="Arial" w:hAnsi="Arial" w:cs="Arial"/>
                <w:lang w:val="fr-FR"/>
              </w:rPr>
            </w:pPr>
            <w:r>
              <w:rPr>
                <w:rFonts w:ascii="Arial" w:hAnsi="Arial" w:cs="Arial"/>
                <w:lang w:val="fr-FR"/>
              </w:rPr>
              <w:t>Octombrie</w:t>
            </w:r>
          </w:p>
        </w:tc>
        <w:tc>
          <w:tcPr>
            <w:tcW w:w="2880" w:type="dxa"/>
          </w:tcPr>
          <w:p w:rsidR="009E39F4" w:rsidRDefault="009E39F4" w:rsidP="009E39F4">
            <w:pPr>
              <w:jc w:val="center"/>
              <w:rPr>
                <w:rFonts w:ascii="Arial" w:hAnsi="Arial" w:cs="Arial"/>
                <w:lang w:val="fr-FR"/>
              </w:rPr>
            </w:pPr>
            <w:r>
              <w:rPr>
                <w:rFonts w:ascii="Arial" w:hAnsi="Arial" w:cs="Arial"/>
                <w:lang w:val="fr-FR"/>
              </w:rPr>
              <w:t>1.83</w:t>
            </w:r>
          </w:p>
        </w:tc>
        <w:tc>
          <w:tcPr>
            <w:tcW w:w="3102" w:type="dxa"/>
          </w:tcPr>
          <w:p w:rsidR="009E39F4" w:rsidRDefault="009E39F4" w:rsidP="009E39F4">
            <w:pPr>
              <w:jc w:val="center"/>
              <w:rPr>
                <w:rFonts w:ascii="Arial" w:hAnsi="Arial" w:cs="Arial"/>
                <w:lang w:val="fr-FR"/>
              </w:rPr>
            </w:pPr>
            <w:r>
              <w:rPr>
                <w:rFonts w:ascii="Arial" w:hAnsi="Arial" w:cs="Arial"/>
                <w:lang w:val="fr-FR"/>
              </w:rPr>
              <w:t>2.93</w:t>
            </w:r>
          </w:p>
        </w:tc>
      </w:tr>
      <w:tr w:rsidR="009E39F4">
        <w:trPr>
          <w:jc w:val="center"/>
        </w:trPr>
        <w:tc>
          <w:tcPr>
            <w:tcW w:w="2144" w:type="dxa"/>
            <w:vMerge/>
          </w:tcPr>
          <w:p w:rsidR="009E39F4" w:rsidRDefault="009E39F4" w:rsidP="009E39F4">
            <w:pPr>
              <w:jc w:val="center"/>
              <w:rPr>
                <w:rFonts w:ascii="Arial" w:hAnsi="Arial"/>
              </w:rPr>
            </w:pPr>
          </w:p>
        </w:tc>
        <w:tc>
          <w:tcPr>
            <w:tcW w:w="1444" w:type="dxa"/>
          </w:tcPr>
          <w:p w:rsidR="009E39F4" w:rsidRDefault="009E39F4" w:rsidP="009E39F4">
            <w:pPr>
              <w:rPr>
                <w:rFonts w:ascii="Arial" w:hAnsi="Arial" w:cs="Arial"/>
                <w:lang w:val="fr-FR"/>
              </w:rPr>
            </w:pPr>
            <w:r>
              <w:rPr>
                <w:rFonts w:ascii="Arial" w:hAnsi="Arial" w:cs="Arial"/>
                <w:lang w:val="fr-FR"/>
              </w:rPr>
              <w:t>Noiembrie</w:t>
            </w:r>
          </w:p>
        </w:tc>
        <w:tc>
          <w:tcPr>
            <w:tcW w:w="2880" w:type="dxa"/>
          </w:tcPr>
          <w:p w:rsidR="009E39F4" w:rsidRDefault="009E39F4" w:rsidP="009E39F4">
            <w:pPr>
              <w:jc w:val="center"/>
              <w:rPr>
                <w:rFonts w:ascii="Arial" w:hAnsi="Arial" w:cs="Arial"/>
              </w:rPr>
            </w:pPr>
            <w:r>
              <w:rPr>
                <w:rFonts w:ascii="Arial" w:hAnsi="Arial" w:cs="Arial"/>
              </w:rPr>
              <w:t>2.53</w:t>
            </w:r>
          </w:p>
        </w:tc>
        <w:tc>
          <w:tcPr>
            <w:tcW w:w="3102" w:type="dxa"/>
          </w:tcPr>
          <w:p w:rsidR="009E39F4" w:rsidRDefault="009E39F4" w:rsidP="009E39F4">
            <w:pPr>
              <w:jc w:val="center"/>
              <w:rPr>
                <w:rFonts w:ascii="Arial" w:hAnsi="Arial" w:cs="Arial"/>
              </w:rPr>
            </w:pPr>
            <w:r>
              <w:rPr>
                <w:rFonts w:ascii="Arial" w:hAnsi="Arial" w:cs="Arial"/>
              </w:rPr>
              <w:t>5.07</w:t>
            </w:r>
          </w:p>
        </w:tc>
      </w:tr>
      <w:tr w:rsidR="009E39F4">
        <w:trPr>
          <w:jc w:val="center"/>
        </w:trPr>
        <w:tc>
          <w:tcPr>
            <w:tcW w:w="2144" w:type="dxa"/>
            <w:vMerge/>
          </w:tcPr>
          <w:p w:rsidR="009E39F4" w:rsidRDefault="009E39F4" w:rsidP="009E39F4">
            <w:pPr>
              <w:jc w:val="center"/>
              <w:rPr>
                <w:rFonts w:ascii="Arial" w:hAnsi="Arial"/>
              </w:rPr>
            </w:pPr>
          </w:p>
        </w:tc>
        <w:tc>
          <w:tcPr>
            <w:tcW w:w="1444" w:type="dxa"/>
          </w:tcPr>
          <w:p w:rsidR="009E39F4" w:rsidRDefault="009E39F4" w:rsidP="009E39F4">
            <w:pPr>
              <w:rPr>
                <w:rFonts w:ascii="Arial" w:hAnsi="Arial" w:cs="Arial"/>
              </w:rPr>
            </w:pPr>
            <w:r>
              <w:rPr>
                <w:rFonts w:ascii="Arial" w:hAnsi="Arial" w:cs="Arial"/>
              </w:rPr>
              <w:t>Decembrie</w:t>
            </w:r>
          </w:p>
        </w:tc>
        <w:tc>
          <w:tcPr>
            <w:tcW w:w="2880" w:type="dxa"/>
          </w:tcPr>
          <w:p w:rsidR="009E39F4" w:rsidRDefault="009E39F4" w:rsidP="009E39F4">
            <w:pPr>
              <w:jc w:val="center"/>
              <w:rPr>
                <w:rFonts w:ascii="Arial" w:hAnsi="Arial" w:cs="Arial"/>
              </w:rPr>
            </w:pPr>
            <w:r>
              <w:rPr>
                <w:rFonts w:ascii="Arial" w:hAnsi="Arial" w:cs="Arial"/>
              </w:rPr>
              <w:t>1.59</w:t>
            </w:r>
          </w:p>
        </w:tc>
        <w:tc>
          <w:tcPr>
            <w:tcW w:w="3102" w:type="dxa"/>
          </w:tcPr>
          <w:p w:rsidR="009E39F4" w:rsidRDefault="009E39F4" w:rsidP="009E39F4">
            <w:pPr>
              <w:jc w:val="center"/>
              <w:rPr>
                <w:rFonts w:ascii="Arial" w:hAnsi="Arial" w:cs="Arial"/>
              </w:rPr>
            </w:pPr>
            <w:r>
              <w:rPr>
                <w:rFonts w:ascii="Arial" w:hAnsi="Arial" w:cs="Arial"/>
              </w:rPr>
              <w:t>4.00</w:t>
            </w:r>
          </w:p>
        </w:tc>
      </w:tr>
    </w:tbl>
    <w:p w:rsidR="00CA5860" w:rsidRDefault="00CA5860" w:rsidP="00CA5860">
      <w:pPr>
        <w:rPr>
          <w:rFonts w:ascii="Arial" w:hAnsi="Arial" w:cs="Arial"/>
          <w:bCs/>
          <w:lang w:val="it-IT"/>
        </w:rPr>
      </w:pPr>
    </w:p>
    <w:p w:rsidR="00CA5860" w:rsidRDefault="00CA5860" w:rsidP="00CA5860">
      <w:pPr>
        <w:jc w:val="center"/>
        <w:outlineLvl w:val="0"/>
        <w:rPr>
          <w:rFonts w:ascii="Arial" w:hAnsi="Arial"/>
          <w:lang w:val="it-IT"/>
        </w:rPr>
      </w:pPr>
      <w:r>
        <w:rPr>
          <w:rFonts w:ascii="Arial" w:hAnsi="Arial"/>
          <w:lang w:val="it-IT"/>
        </w:rPr>
        <w:t>Tabelul nr. 8.6.2.1.1. Aerosoli atmosferici – activitatea specifică beta globală</w:t>
      </w:r>
      <w:r w:rsidR="005F63E6">
        <w:rPr>
          <w:rFonts w:ascii="Arial" w:hAnsi="Arial"/>
          <w:lang w:val="it-IT"/>
        </w:rPr>
        <w:t xml:space="preserve"> (2010)</w:t>
      </w:r>
    </w:p>
    <w:p w:rsidR="00CA5860" w:rsidRDefault="00CA5860" w:rsidP="00CA5860">
      <w:pPr>
        <w:rPr>
          <w:rFonts w:ascii="Arial" w:hAnsi="Arial" w:cs="Arial"/>
          <w:bCs/>
          <w:lang w:val="it-IT"/>
        </w:rPr>
      </w:pPr>
    </w:p>
    <w:p w:rsidR="00CA5860" w:rsidRDefault="00CA5860" w:rsidP="00CA5860">
      <w:pPr>
        <w:ind w:firstLine="360"/>
        <w:jc w:val="both"/>
        <w:rPr>
          <w:rFonts w:ascii="Arial" w:hAnsi="Arial"/>
        </w:rPr>
      </w:pPr>
      <w:r>
        <w:rPr>
          <w:rFonts w:ascii="Arial" w:hAnsi="Arial"/>
          <w:lang w:val="it-IT"/>
        </w:rPr>
        <w:t>Concentraţiile izotopilor radioactivi naturali Radon şi Toron calculate se prezintă conform tabelului:</w:t>
      </w:r>
    </w:p>
    <w:p w:rsidR="00CA5860" w:rsidRDefault="00CA5860" w:rsidP="00CA5860">
      <w:pPr>
        <w:rPr>
          <w:rFonts w:ascii="Arial" w:hAnsi="Arial" w:cs="Arial"/>
          <w:bCs/>
          <w:lang w:val="it-IT"/>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711"/>
        <w:gridCol w:w="2431"/>
        <w:gridCol w:w="2564"/>
      </w:tblGrid>
      <w:tr w:rsidR="00CA5860">
        <w:trPr>
          <w:jc w:val="center"/>
        </w:trPr>
        <w:tc>
          <w:tcPr>
            <w:tcW w:w="0" w:type="auto"/>
          </w:tcPr>
          <w:p w:rsidR="00CA5860" w:rsidRPr="005F63E6" w:rsidRDefault="005F63E6" w:rsidP="005F63E6">
            <w:pPr>
              <w:jc w:val="center"/>
              <w:rPr>
                <w:rFonts w:ascii="Arial" w:hAnsi="Arial" w:cs="Arial"/>
                <w:lang w:val="it-IT"/>
              </w:rPr>
            </w:pPr>
            <w:r w:rsidRPr="005F63E6">
              <w:rPr>
                <w:rFonts w:ascii="Arial" w:hAnsi="Arial" w:cs="Arial"/>
                <w:lang w:val="it-IT"/>
              </w:rPr>
              <w:t>Radon</w:t>
            </w:r>
          </w:p>
        </w:tc>
        <w:tc>
          <w:tcPr>
            <w:tcW w:w="0" w:type="auto"/>
          </w:tcPr>
          <w:p w:rsidR="00CA5860" w:rsidRDefault="00CA5860" w:rsidP="00CA5860">
            <w:pPr>
              <w:rPr>
                <w:rFonts w:ascii="Arial" w:hAnsi="Arial" w:cs="Arial"/>
                <w:lang w:val="fr-FR"/>
              </w:rPr>
            </w:pPr>
            <w:r w:rsidRPr="00CA5860">
              <w:rPr>
                <w:rFonts w:ascii="Arial" w:hAnsi="Arial" w:cs="Arial"/>
                <w:lang w:val="it-IT"/>
              </w:rPr>
              <w:t xml:space="preserve">        Aspirat</w:t>
            </w:r>
            <w:r>
              <w:rPr>
                <w:rFonts w:ascii="Arial" w:hAnsi="Arial" w:cs="Arial"/>
                <w:lang w:val="fr-FR"/>
              </w:rPr>
              <w:t>ia 02- 07</w:t>
            </w:r>
          </w:p>
        </w:tc>
        <w:tc>
          <w:tcPr>
            <w:tcW w:w="0" w:type="auto"/>
          </w:tcPr>
          <w:p w:rsidR="00CA5860" w:rsidRDefault="00CA5860" w:rsidP="00CA5860">
            <w:pPr>
              <w:rPr>
                <w:rFonts w:ascii="Arial" w:hAnsi="Arial" w:cs="Arial"/>
                <w:lang w:val="fr-FR"/>
              </w:rPr>
            </w:pPr>
            <w:r>
              <w:rPr>
                <w:rFonts w:ascii="Arial" w:hAnsi="Arial" w:cs="Arial"/>
                <w:lang w:val="fr-FR"/>
              </w:rPr>
              <w:t xml:space="preserve">         Aspiratia 08 - 13</w:t>
            </w:r>
          </w:p>
        </w:tc>
      </w:tr>
      <w:tr w:rsidR="00CA5860">
        <w:trPr>
          <w:jc w:val="center"/>
        </w:trPr>
        <w:tc>
          <w:tcPr>
            <w:tcW w:w="0" w:type="auto"/>
          </w:tcPr>
          <w:p w:rsidR="00CA5860" w:rsidRDefault="00CA5860" w:rsidP="00CA5860">
            <w:pPr>
              <w:rPr>
                <w:rFonts w:ascii="Arial" w:hAnsi="Arial" w:cs="Arial"/>
                <w:lang w:val="fr-FR"/>
              </w:rPr>
            </w:pPr>
            <w:r>
              <w:rPr>
                <w:rFonts w:ascii="Arial" w:hAnsi="Arial" w:cs="Arial"/>
                <w:lang w:val="fr-FR"/>
              </w:rPr>
              <w:t>Medie anuala (Bq/m³)</w:t>
            </w:r>
          </w:p>
        </w:tc>
        <w:tc>
          <w:tcPr>
            <w:tcW w:w="0" w:type="auto"/>
          </w:tcPr>
          <w:p w:rsidR="00CA5860" w:rsidRDefault="00CA5860" w:rsidP="005F63E6">
            <w:pPr>
              <w:jc w:val="center"/>
              <w:rPr>
                <w:rFonts w:ascii="Arial" w:hAnsi="Arial" w:cs="Arial"/>
                <w:lang w:val="fr-FR"/>
              </w:rPr>
            </w:pPr>
            <w:r>
              <w:rPr>
                <w:rFonts w:ascii="Arial" w:hAnsi="Arial" w:cs="Arial"/>
                <w:lang w:val="fr-FR"/>
              </w:rPr>
              <w:t>6.37</w:t>
            </w:r>
          </w:p>
        </w:tc>
        <w:tc>
          <w:tcPr>
            <w:tcW w:w="0" w:type="auto"/>
          </w:tcPr>
          <w:p w:rsidR="00CA5860" w:rsidRDefault="00CA5860" w:rsidP="005F63E6">
            <w:pPr>
              <w:jc w:val="center"/>
              <w:rPr>
                <w:rFonts w:ascii="Arial" w:hAnsi="Arial" w:cs="Arial"/>
                <w:lang w:val="fr-FR"/>
              </w:rPr>
            </w:pPr>
            <w:r>
              <w:rPr>
                <w:rFonts w:ascii="Arial" w:hAnsi="Arial" w:cs="Arial"/>
                <w:lang w:val="fr-FR"/>
              </w:rPr>
              <w:t>3.33</w:t>
            </w:r>
          </w:p>
        </w:tc>
      </w:tr>
      <w:tr w:rsidR="00CA5860">
        <w:trPr>
          <w:jc w:val="center"/>
        </w:trPr>
        <w:tc>
          <w:tcPr>
            <w:tcW w:w="0" w:type="auto"/>
          </w:tcPr>
          <w:p w:rsidR="00CA5860" w:rsidRDefault="00CA5860" w:rsidP="00CA5860">
            <w:pPr>
              <w:rPr>
                <w:rFonts w:ascii="Arial" w:hAnsi="Arial" w:cs="Arial"/>
                <w:lang w:val="fr-FR"/>
              </w:rPr>
            </w:pPr>
            <w:r>
              <w:rPr>
                <w:rFonts w:ascii="Arial" w:hAnsi="Arial" w:cs="Arial"/>
                <w:lang w:val="fr-FR"/>
              </w:rPr>
              <w:t>Maxima anuala (Bq/m³)</w:t>
            </w:r>
          </w:p>
        </w:tc>
        <w:tc>
          <w:tcPr>
            <w:tcW w:w="0" w:type="auto"/>
          </w:tcPr>
          <w:p w:rsidR="00CA5860" w:rsidRDefault="00CA5860" w:rsidP="005F63E6">
            <w:pPr>
              <w:jc w:val="center"/>
              <w:rPr>
                <w:rFonts w:ascii="Arial" w:hAnsi="Arial" w:cs="Arial"/>
                <w:lang w:val="fr-FR"/>
              </w:rPr>
            </w:pPr>
            <w:r>
              <w:rPr>
                <w:rFonts w:ascii="Arial" w:hAnsi="Arial" w:cs="Arial"/>
                <w:lang w:val="fr-FR"/>
              </w:rPr>
              <w:t>25.7±1.8</w:t>
            </w:r>
          </w:p>
        </w:tc>
        <w:tc>
          <w:tcPr>
            <w:tcW w:w="0" w:type="auto"/>
          </w:tcPr>
          <w:p w:rsidR="00CA5860" w:rsidRDefault="00CA5860" w:rsidP="005F63E6">
            <w:pPr>
              <w:jc w:val="center"/>
              <w:rPr>
                <w:rFonts w:ascii="Arial" w:hAnsi="Arial" w:cs="Arial"/>
                <w:lang w:val="fr-FR"/>
              </w:rPr>
            </w:pPr>
            <w:r>
              <w:rPr>
                <w:rFonts w:ascii="Arial" w:hAnsi="Arial" w:cs="Arial"/>
                <w:lang w:val="fr-FR"/>
              </w:rPr>
              <w:t>14.92±1.0</w:t>
            </w:r>
          </w:p>
        </w:tc>
      </w:tr>
    </w:tbl>
    <w:p w:rsidR="00CA5860" w:rsidRDefault="00CA5860" w:rsidP="00CA5860">
      <w:pPr>
        <w:ind w:left="360"/>
        <w:jc w:val="center"/>
        <w:rPr>
          <w:rFonts w:ascii="Arial" w:hAnsi="Arial" w:cs="Arial"/>
          <w:bCs/>
          <w:lang w:val="fr-FR"/>
        </w:rPr>
      </w:pPr>
    </w:p>
    <w:p w:rsidR="00CA5860" w:rsidRDefault="00CA5860" w:rsidP="005F63E6">
      <w:pPr>
        <w:jc w:val="center"/>
        <w:outlineLvl w:val="0"/>
        <w:rPr>
          <w:rFonts w:ascii="Arial" w:hAnsi="Arial" w:cs="Arial"/>
          <w:bCs/>
          <w:lang w:val="fr-FR"/>
        </w:rPr>
      </w:pPr>
      <w:r>
        <w:rPr>
          <w:rFonts w:ascii="Arial" w:hAnsi="Arial" w:cs="Arial"/>
          <w:bCs/>
        </w:rPr>
        <w:t>Tabelul nr. 8.6</w:t>
      </w:r>
      <w:r>
        <w:rPr>
          <w:rFonts w:ascii="Arial" w:hAnsi="Arial"/>
        </w:rPr>
        <w:t>.2.1.2. Concentraţia izotopului natural Radon</w:t>
      </w:r>
      <w:r w:rsidR="005F63E6">
        <w:rPr>
          <w:rFonts w:ascii="Arial" w:hAnsi="Arial"/>
        </w:rPr>
        <w:t xml:space="preserve"> în anul 2010</w:t>
      </w:r>
    </w:p>
    <w:p w:rsidR="00CA5860" w:rsidRDefault="00CA5860" w:rsidP="00CA5860">
      <w:pPr>
        <w:ind w:left="360"/>
        <w:rPr>
          <w:rFonts w:ascii="Arial" w:hAnsi="Arial" w:cs="Arial"/>
          <w:bCs/>
          <w:lang w:val="fr-FR"/>
        </w:rPr>
      </w:pPr>
      <w:r>
        <w:rPr>
          <w:rFonts w:ascii="Arial" w:hAnsi="Arial" w:cs="Arial"/>
          <w:bCs/>
          <w:lang w:val="fr-FR"/>
        </w:rPr>
        <w:t xml:space="preserve">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711"/>
        <w:gridCol w:w="2945"/>
        <w:gridCol w:w="2640"/>
      </w:tblGrid>
      <w:tr w:rsidR="00CA5860">
        <w:trPr>
          <w:jc w:val="center"/>
        </w:trPr>
        <w:tc>
          <w:tcPr>
            <w:tcW w:w="0" w:type="auto"/>
          </w:tcPr>
          <w:p w:rsidR="00CA5860" w:rsidRPr="005F63E6" w:rsidRDefault="005F63E6" w:rsidP="005F63E6">
            <w:pPr>
              <w:jc w:val="center"/>
              <w:rPr>
                <w:rFonts w:ascii="Arial" w:hAnsi="Arial" w:cs="Arial"/>
                <w:lang w:val="fr-FR"/>
              </w:rPr>
            </w:pPr>
            <w:r w:rsidRPr="005F63E6">
              <w:rPr>
                <w:rFonts w:ascii="Arial" w:hAnsi="Arial" w:cs="Arial"/>
                <w:lang w:val="fr-FR"/>
              </w:rPr>
              <w:t>Toron</w:t>
            </w:r>
          </w:p>
        </w:tc>
        <w:tc>
          <w:tcPr>
            <w:tcW w:w="2945" w:type="dxa"/>
          </w:tcPr>
          <w:p w:rsidR="00CA5860" w:rsidRDefault="00CA5860" w:rsidP="00CA5860">
            <w:pPr>
              <w:rPr>
                <w:rFonts w:ascii="Arial" w:hAnsi="Arial" w:cs="Arial"/>
                <w:lang w:val="fr-FR"/>
              </w:rPr>
            </w:pPr>
            <w:r>
              <w:rPr>
                <w:rFonts w:ascii="Arial" w:hAnsi="Arial" w:cs="Arial"/>
                <w:lang w:val="fr-FR"/>
              </w:rPr>
              <w:t xml:space="preserve">        Aspiratia 02- 07</w:t>
            </w:r>
          </w:p>
        </w:tc>
        <w:tc>
          <w:tcPr>
            <w:tcW w:w="2640" w:type="dxa"/>
          </w:tcPr>
          <w:p w:rsidR="00CA5860" w:rsidRDefault="00CA5860" w:rsidP="00CA5860">
            <w:pPr>
              <w:rPr>
                <w:rFonts w:ascii="Arial" w:hAnsi="Arial" w:cs="Arial"/>
                <w:lang w:val="fr-FR"/>
              </w:rPr>
            </w:pPr>
            <w:r>
              <w:rPr>
                <w:rFonts w:ascii="Arial" w:hAnsi="Arial" w:cs="Arial"/>
                <w:lang w:val="fr-FR"/>
              </w:rPr>
              <w:t xml:space="preserve">         Aspiratia 08 - 13</w:t>
            </w:r>
          </w:p>
        </w:tc>
      </w:tr>
      <w:tr w:rsidR="00CA5860">
        <w:trPr>
          <w:jc w:val="center"/>
        </w:trPr>
        <w:tc>
          <w:tcPr>
            <w:tcW w:w="0" w:type="auto"/>
          </w:tcPr>
          <w:p w:rsidR="00CA5860" w:rsidRDefault="00CA5860" w:rsidP="00CA5860">
            <w:pPr>
              <w:rPr>
                <w:rFonts w:ascii="Arial" w:hAnsi="Arial" w:cs="Arial"/>
                <w:lang w:val="fr-FR"/>
              </w:rPr>
            </w:pPr>
            <w:r>
              <w:rPr>
                <w:rFonts w:ascii="Arial" w:hAnsi="Arial" w:cs="Arial"/>
                <w:lang w:val="fr-FR"/>
              </w:rPr>
              <w:t>Medie anuala (Bq/m³)</w:t>
            </w:r>
          </w:p>
        </w:tc>
        <w:tc>
          <w:tcPr>
            <w:tcW w:w="2945" w:type="dxa"/>
          </w:tcPr>
          <w:p w:rsidR="00CA5860" w:rsidRDefault="00CA5860" w:rsidP="005F63E6">
            <w:pPr>
              <w:jc w:val="center"/>
              <w:rPr>
                <w:rFonts w:ascii="Arial" w:hAnsi="Arial" w:cs="Arial"/>
                <w:lang w:val="fr-FR"/>
              </w:rPr>
            </w:pPr>
            <w:r>
              <w:rPr>
                <w:rFonts w:ascii="Arial" w:hAnsi="Arial" w:cs="Arial"/>
                <w:lang w:val="fr-FR"/>
              </w:rPr>
              <w:t>0.13</w:t>
            </w:r>
          </w:p>
        </w:tc>
        <w:tc>
          <w:tcPr>
            <w:tcW w:w="2640" w:type="dxa"/>
          </w:tcPr>
          <w:p w:rsidR="00CA5860" w:rsidRDefault="00CA5860" w:rsidP="005F63E6">
            <w:pPr>
              <w:jc w:val="center"/>
              <w:rPr>
                <w:rFonts w:ascii="Arial" w:hAnsi="Arial" w:cs="Arial"/>
                <w:lang w:val="fr-FR"/>
              </w:rPr>
            </w:pPr>
            <w:r>
              <w:rPr>
                <w:rFonts w:ascii="Arial" w:hAnsi="Arial" w:cs="Arial"/>
                <w:lang w:val="fr-FR"/>
              </w:rPr>
              <w:t>0.07</w:t>
            </w:r>
          </w:p>
        </w:tc>
      </w:tr>
      <w:tr w:rsidR="00CA5860">
        <w:trPr>
          <w:jc w:val="center"/>
        </w:trPr>
        <w:tc>
          <w:tcPr>
            <w:tcW w:w="0" w:type="auto"/>
          </w:tcPr>
          <w:p w:rsidR="00CA5860" w:rsidRDefault="00CA5860" w:rsidP="00CA5860">
            <w:pPr>
              <w:rPr>
                <w:rFonts w:ascii="Arial" w:hAnsi="Arial" w:cs="Arial"/>
                <w:lang w:val="fr-FR"/>
              </w:rPr>
            </w:pPr>
            <w:r>
              <w:rPr>
                <w:rFonts w:ascii="Arial" w:hAnsi="Arial" w:cs="Arial"/>
                <w:lang w:val="fr-FR"/>
              </w:rPr>
              <w:t>Maxima anuala (Bq/m³)</w:t>
            </w:r>
          </w:p>
        </w:tc>
        <w:tc>
          <w:tcPr>
            <w:tcW w:w="2945" w:type="dxa"/>
          </w:tcPr>
          <w:p w:rsidR="00CA5860" w:rsidRDefault="00CA5860" w:rsidP="005F63E6">
            <w:pPr>
              <w:jc w:val="center"/>
              <w:rPr>
                <w:rFonts w:ascii="Arial" w:hAnsi="Arial" w:cs="Arial"/>
                <w:lang w:val="it-IT"/>
              </w:rPr>
            </w:pPr>
            <w:r>
              <w:rPr>
                <w:rFonts w:ascii="Arial" w:hAnsi="Arial" w:cs="Arial"/>
                <w:lang w:val="it-IT"/>
              </w:rPr>
              <w:t>0.73±0.05</w:t>
            </w:r>
          </w:p>
        </w:tc>
        <w:tc>
          <w:tcPr>
            <w:tcW w:w="2640" w:type="dxa"/>
          </w:tcPr>
          <w:p w:rsidR="00CA5860" w:rsidRDefault="00CA5860" w:rsidP="005F63E6">
            <w:pPr>
              <w:jc w:val="center"/>
              <w:rPr>
                <w:rFonts w:ascii="Arial" w:hAnsi="Arial" w:cs="Arial"/>
                <w:lang w:val="it-IT"/>
              </w:rPr>
            </w:pPr>
            <w:r>
              <w:rPr>
                <w:rFonts w:ascii="Arial" w:hAnsi="Arial" w:cs="Arial"/>
                <w:lang w:val="it-IT"/>
              </w:rPr>
              <w:t>0.31±0.02</w:t>
            </w:r>
          </w:p>
        </w:tc>
      </w:tr>
    </w:tbl>
    <w:p w:rsidR="00CA5860" w:rsidRDefault="00CA5860" w:rsidP="00CA5860">
      <w:pPr>
        <w:rPr>
          <w:rFonts w:ascii="Arial" w:hAnsi="Arial" w:cs="Arial"/>
          <w:bCs/>
          <w:lang w:val="it-IT"/>
        </w:rPr>
      </w:pPr>
      <w:r>
        <w:rPr>
          <w:rFonts w:ascii="Arial" w:hAnsi="Arial" w:cs="Arial"/>
          <w:bCs/>
          <w:lang w:val="it-IT"/>
        </w:rPr>
        <w:t xml:space="preserve">                                                                                                                </w:t>
      </w:r>
    </w:p>
    <w:p w:rsidR="00CA5860" w:rsidRDefault="00CA5860" w:rsidP="005F63E6">
      <w:pPr>
        <w:jc w:val="center"/>
        <w:outlineLvl w:val="0"/>
        <w:rPr>
          <w:rFonts w:ascii="Arial" w:hAnsi="Arial"/>
        </w:rPr>
      </w:pPr>
      <w:r>
        <w:rPr>
          <w:rFonts w:ascii="Arial" w:hAnsi="Arial" w:cs="Arial"/>
          <w:bCs/>
        </w:rPr>
        <w:t>Tabelul nr. 8.6</w:t>
      </w:r>
      <w:r>
        <w:rPr>
          <w:rFonts w:ascii="Arial" w:hAnsi="Arial"/>
        </w:rPr>
        <w:t>.2.1.3. Concentraţia izotopului natural Toron</w:t>
      </w:r>
      <w:r w:rsidR="005F63E6">
        <w:rPr>
          <w:rFonts w:ascii="Arial" w:hAnsi="Arial"/>
        </w:rPr>
        <w:t xml:space="preserve"> în anul 2010</w:t>
      </w:r>
    </w:p>
    <w:p w:rsidR="00892278" w:rsidRDefault="00892278" w:rsidP="005F63E6">
      <w:pPr>
        <w:jc w:val="center"/>
        <w:outlineLvl w:val="0"/>
        <w:rPr>
          <w:rFonts w:ascii="Arial" w:hAnsi="Arial"/>
        </w:rPr>
      </w:pPr>
    </w:p>
    <w:p w:rsidR="00892278" w:rsidRDefault="00892278" w:rsidP="005F63E6">
      <w:pPr>
        <w:jc w:val="center"/>
        <w:outlineLvl w:val="0"/>
        <w:rPr>
          <w:rFonts w:ascii="Arial" w:hAnsi="Arial"/>
        </w:rPr>
      </w:pPr>
    </w:p>
    <w:p w:rsidR="00892278" w:rsidRDefault="00892278" w:rsidP="005F63E6">
      <w:pPr>
        <w:jc w:val="center"/>
        <w:outlineLvl w:val="0"/>
        <w:rPr>
          <w:rFonts w:ascii="Arial" w:hAnsi="Arial"/>
        </w:rPr>
      </w:pPr>
    </w:p>
    <w:p w:rsidR="00CA5860" w:rsidRDefault="00CA5860" w:rsidP="00CA5860">
      <w:pPr>
        <w:ind w:left="360"/>
        <w:jc w:val="center"/>
        <w:rPr>
          <w:rFonts w:ascii="Arial" w:hAnsi="Arial"/>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150"/>
        <w:gridCol w:w="1444"/>
        <w:gridCol w:w="2914"/>
        <w:gridCol w:w="3000"/>
      </w:tblGrid>
      <w:tr w:rsidR="00CA5860">
        <w:trPr>
          <w:jc w:val="center"/>
        </w:trPr>
        <w:tc>
          <w:tcPr>
            <w:tcW w:w="0" w:type="auto"/>
            <w:vAlign w:val="center"/>
          </w:tcPr>
          <w:p w:rsidR="00CA5860" w:rsidRPr="005F63E6" w:rsidRDefault="005F63E6" w:rsidP="005F63E6">
            <w:pPr>
              <w:jc w:val="center"/>
              <w:rPr>
                <w:rFonts w:ascii="Arial" w:hAnsi="Arial" w:cs="Arial"/>
              </w:rPr>
            </w:pPr>
            <w:r w:rsidRPr="005F63E6">
              <w:rPr>
                <w:rFonts w:ascii="Arial" w:hAnsi="Arial" w:cs="Arial"/>
              </w:rPr>
              <w:t>Radon</w:t>
            </w:r>
          </w:p>
        </w:tc>
        <w:tc>
          <w:tcPr>
            <w:tcW w:w="0" w:type="auto"/>
            <w:vAlign w:val="center"/>
          </w:tcPr>
          <w:p w:rsidR="00CA5860" w:rsidRPr="00CA5860" w:rsidRDefault="00CA5860" w:rsidP="005F63E6">
            <w:pPr>
              <w:pStyle w:val="WW-BodyText3"/>
              <w:suppressAutoHyphens w:val="0"/>
              <w:rPr>
                <w:rFonts w:ascii="Arial" w:hAnsi="Arial" w:cs="Arial"/>
                <w:szCs w:val="24"/>
                <w:lang w:val="it-IT"/>
              </w:rPr>
            </w:pPr>
            <w:r w:rsidRPr="00CA5860">
              <w:rPr>
                <w:rFonts w:ascii="Arial" w:hAnsi="Arial" w:cs="Arial"/>
                <w:szCs w:val="24"/>
                <w:lang w:val="it-IT"/>
              </w:rPr>
              <w:t>Luna</w:t>
            </w:r>
          </w:p>
        </w:tc>
        <w:tc>
          <w:tcPr>
            <w:tcW w:w="2914" w:type="dxa"/>
            <w:vAlign w:val="center"/>
          </w:tcPr>
          <w:p w:rsidR="00CA5860" w:rsidRDefault="00CA5860" w:rsidP="005F63E6">
            <w:pPr>
              <w:jc w:val="center"/>
              <w:rPr>
                <w:rFonts w:ascii="Arial" w:hAnsi="Arial" w:cs="Arial"/>
                <w:lang w:val="it-IT"/>
              </w:rPr>
            </w:pPr>
            <w:r>
              <w:rPr>
                <w:rFonts w:ascii="Arial" w:hAnsi="Arial" w:cs="Arial"/>
                <w:lang w:val="it-IT"/>
              </w:rPr>
              <w:t xml:space="preserve">Valoare medie  lunară  </w:t>
            </w:r>
            <w:r w:rsidR="005F63E6">
              <w:rPr>
                <w:rFonts w:ascii="Arial" w:hAnsi="Arial" w:cs="Arial"/>
                <w:lang w:val="it-IT"/>
              </w:rPr>
              <w:t>(</w:t>
            </w:r>
            <w:r>
              <w:rPr>
                <w:rFonts w:ascii="Arial" w:hAnsi="Arial" w:cs="Arial"/>
                <w:lang w:val="it-IT"/>
              </w:rPr>
              <w:t>Bq/m³</w:t>
            </w:r>
            <w:r w:rsidR="005F63E6">
              <w:rPr>
                <w:rFonts w:ascii="Arial" w:hAnsi="Arial" w:cs="Arial"/>
                <w:lang w:val="it-IT"/>
              </w:rPr>
              <w:t>)</w:t>
            </w:r>
          </w:p>
        </w:tc>
        <w:tc>
          <w:tcPr>
            <w:tcW w:w="3000" w:type="dxa"/>
            <w:vAlign w:val="center"/>
          </w:tcPr>
          <w:p w:rsidR="00CA5860" w:rsidRDefault="00CA5860" w:rsidP="005F63E6">
            <w:pPr>
              <w:jc w:val="center"/>
              <w:rPr>
                <w:rFonts w:ascii="Arial" w:hAnsi="Arial" w:cs="Arial"/>
              </w:rPr>
            </w:pPr>
            <w:r>
              <w:rPr>
                <w:rFonts w:ascii="Arial" w:hAnsi="Arial" w:cs="Arial"/>
              </w:rPr>
              <w:t>Valoare maxim</w:t>
            </w:r>
            <w:r w:rsidR="005F63E6">
              <w:rPr>
                <w:rFonts w:ascii="Arial" w:hAnsi="Arial" w:cs="Arial"/>
              </w:rPr>
              <w:t>ă</w:t>
            </w:r>
            <w:r>
              <w:rPr>
                <w:rFonts w:ascii="Arial" w:hAnsi="Arial" w:cs="Arial"/>
              </w:rPr>
              <w:t xml:space="preserve"> lunară  </w:t>
            </w:r>
            <w:r w:rsidR="005F63E6">
              <w:rPr>
                <w:rFonts w:ascii="Arial" w:hAnsi="Arial" w:cs="Arial"/>
              </w:rPr>
              <w:t>(</w:t>
            </w:r>
            <w:r>
              <w:rPr>
                <w:rFonts w:ascii="Arial" w:hAnsi="Arial" w:cs="Arial"/>
              </w:rPr>
              <w:t>Bq/m³</w:t>
            </w:r>
            <w:r w:rsidR="005F63E6">
              <w:rPr>
                <w:rFonts w:ascii="Arial" w:hAnsi="Arial" w:cs="Arial"/>
              </w:rPr>
              <w:t>)</w:t>
            </w:r>
          </w:p>
        </w:tc>
      </w:tr>
      <w:tr w:rsidR="005F63E6">
        <w:trPr>
          <w:jc w:val="center"/>
        </w:trPr>
        <w:tc>
          <w:tcPr>
            <w:tcW w:w="0" w:type="auto"/>
            <w:vMerge w:val="restart"/>
          </w:tcPr>
          <w:p w:rsidR="005F63E6" w:rsidRDefault="005F63E6" w:rsidP="00CA5860">
            <w:pPr>
              <w:jc w:val="center"/>
              <w:rPr>
                <w:rFonts w:ascii="Arial" w:hAnsi="Arial" w:cs="Arial"/>
              </w:rPr>
            </w:pPr>
            <w:r>
              <w:rPr>
                <w:rFonts w:ascii="Arial" w:hAnsi="Arial" w:cs="Arial"/>
              </w:rPr>
              <w:t>Aspiraţia</w:t>
            </w:r>
          </w:p>
          <w:p w:rsidR="005F63E6" w:rsidRDefault="005F63E6" w:rsidP="00CA5860">
            <w:pPr>
              <w:jc w:val="center"/>
              <w:rPr>
                <w:rFonts w:ascii="Arial" w:hAnsi="Arial" w:cs="Arial"/>
              </w:rPr>
            </w:pPr>
            <w:r>
              <w:rPr>
                <w:rFonts w:ascii="Arial" w:hAnsi="Arial" w:cs="Arial"/>
              </w:rPr>
              <w:t xml:space="preserve"> 02 - 07</w:t>
            </w:r>
          </w:p>
        </w:tc>
        <w:tc>
          <w:tcPr>
            <w:tcW w:w="0" w:type="auto"/>
          </w:tcPr>
          <w:p w:rsidR="005F63E6" w:rsidRDefault="005F63E6" w:rsidP="005F63E6">
            <w:pPr>
              <w:rPr>
                <w:rFonts w:ascii="Arial" w:hAnsi="Arial" w:cs="Arial"/>
              </w:rPr>
            </w:pPr>
            <w:r>
              <w:rPr>
                <w:rFonts w:ascii="Arial" w:hAnsi="Arial" w:cs="Arial"/>
              </w:rPr>
              <w:t>Ianuarie</w:t>
            </w:r>
          </w:p>
        </w:tc>
        <w:tc>
          <w:tcPr>
            <w:tcW w:w="2914" w:type="dxa"/>
          </w:tcPr>
          <w:p w:rsidR="005F63E6" w:rsidRDefault="005F63E6" w:rsidP="00CA5860">
            <w:pPr>
              <w:jc w:val="center"/>
              <w:rPr>
                <w:rFonts w:ascii="Arial" w:hAnsi="Arial" w:cs="Arial"/>
              </w:rPr>
            </w:pPr>
            <w:r>
              <w:rPr>
                <w:rFonts w:ascii="Arial" w:hAnsi="Arial" w:cs="Arial"/>
              </w:rPr>
              <w:t>2.23</w:t>
            </w:r>
          </w:p>
        </w:tc>
        <w:tc>
          <w:tcPr>
            <w:tcW w:w="3000" w:type="dxa"/>
          </w:tcPr>
          <w:p w:rsidR="005F63E6" w:rsidRDefault="005F63E6" w:rsidP="005F63E6">
            <w:pPr>
              <w:jc w:val="center"/>
              <w:rPr>
                <w:rFonts w:ascii="Arial" w:hAnsi="Arial" w:cs="Arial"/>
                <w:lang w:val="it-IT"/>
              </w:rPr>
            </w:pPr>
            <w:r>
              <w:rPr>
                <w:rFonts w:ascii="Arial" w:hAnsi="Arial" w:cs="Arial"/>
                <w:lang w:val="it-IT"/>
              </w:rPr>
              <w:t>5.40±0.35</w:t>
            </w:r>
          </w:p>
        </w:tc>
      </w:tr>
      <w:tr w:rsidR="005F63E6" w:rsidRPr="003814AE">
        <w:trPr>
          <w:jc w:val="center"/>
        </w:trPr>
        <w:tc>
          <w:tcPr>
            <w:tcW w:w="0" w:type="auto"/>
            <w:vMerge/>
          </w:tcPr>
          <w:p w:rsidR="005F63E6" w:rsidRDefault="005F63E6" w:rsidP="00CA5860">
            <w:pPr>
              <w:jc w:val="center"/>
              <w:rPr>
                <w:rFonts w:ascii="Arial" w:hAnsi="Arial" w:cs="Arial"/>
                <w:lang w:val="it-IT"/>
              </w:rPr>
            </w:pPr>
          </w:p>
        </w:tc>
        <w:tc>
          <w:tcPr>
            <w:tcW w:w="0" w:type="auto"/>
          </w:tcPr>
          <w:p w:rsidR="005F63E6" w:rsidRDefault="005F63E6" w:rsidP="005F63E6">
            <w:pPr>
              <w:rPr>
                <w:rFonts w:ascii="Arial" w:hAnsi="Arial" w:cs="Arial"/>
                <w:lang w:val="it-IT"/>
              </w:rPr>
            </w:pPr>
            <w:r>
              <w:rPr>
                <w:rFonts w:ascii="Arial" w:hAnsi="Arial" w:cs="Arial"/>
                <w:lang w:val="it-IT"/>
              </w:rPr>
              <w:t>Februarie</w:t>
            </w:r>
          </w:p>
        </w:tc>
        <w:tc>
          <w:tcPr>
            <w:tcW w:w="2914" w:type="dxa"/>
          </w:tcPr>
          <w:p w:rsidR="005F63E6" w:rsidRDefault="005F63E6" w:rsidP="00CA5860">
            <w:pPr>
              <w:jc w:val="center"/>
              <w:rPr>
                <w:rFonts w:ascii="Arial" w:hAnsi="Arial" w:cs="Arial"/>
                <w:lang w:val="it-IT"/>
              </w:rPr>
            </w:pPr>
            <w:r>
              <w:rPr>
                <w:rFonts w:ascii="Arial" w:hAnsi="Arial" w:cs="Arial"/>
                <w:lang w:val="it-IT"/>
              </w:rPr>
              <w:t>2.09</w:t>
            </w:r>
          </w:p>
        </w:tc>
        <w:tc>
          <w:tcPr>
            <w:tcW w:w="3000" w:type="dxa"/>
          </w:tcPr>
          <w:p w:rsidR="005F63E6" w:rsidRPr="003814AE" w:rsidRDefault="005F63E6" w:rsidP="005F63E6">
            <w:pPr>
              <w:jc w:val="center"/>
              <w:rPr>
                <w:rFonts w:ascii="Arial" w:hAnsi="Arial" w:cs="Arial"/>
                <w:lang w:val="fr-FR"/>
              </w:rPr>
            </w:pPr>
            <w:r w:rsidRPr="003814AE">
              <w:rPr>
                <w:rFonts w:ascii="Arial" w:hAnsi="Arial" w:cs="Arial"/>
                <w:lang w:val="fr-FR"/>
              </w:rPr>
              <w:t>3.</w:t>
            </w:r>
            <w:r>
              <w:rPr>
                <w:rFonts w:ascii="Arial" w:hAnsi="Arial" w:cs="Arial"/>
                <w:lang w:val="fr-FR"/>
              </w:rPr>
              <w:t>59</w:t>
            </w:r>
            <w:r w:rsidRPr="003814AE">
              <w:rPr>
                <w:rFonts w:ascii="Arial" w:hAnsi="Arial" w:cs="Arial"/>
                <w:lang w:val="fr-FR"/>
              </w:rPr>
              <w:t>±0.</w:t>
            </w:r>
            <w:r>
              <w:rPr>
                <w:rFonts w:ascii="Arial" w:hAnsi="Arial" w:cs="Arial"/>
                <w:lang w:val="fr-FR"/>
              </w:rPr>
              <w:t>2</w:t>
            </w:r>
          </w:p>
        </w:tc>
      </w:tr>
      <w:tr w:rsidR="005F63E6">
        <w:trPr>
          <w:jc w:val="center"/>
        </w:trPr>
        <w:tc>
          <w:tcPr>
            <w:tcW w:w="0" w:type="auto"/>
            <w:vMerge/>
          </w:tcPr>
          <w:p w:rsidR="005F63E6" w:rsidRPr="003814AE" w:rsidRDefault="005F63E6" w:rsidP="00CA5860">
            <w:pPr>
              <w:jc w:val="center"/>
              <w:rPr>
                <w:rFonts w:ascii="Arial" w:hAnsi="Arial" w:cs="Arial"/>
                <w:lang w:val="fr-FR"/>
              </w:rPr>
            </w:pPr>
          </w:p>
        </w:tc>
        <w:tc>
          <w:tcPr>
            <w:tcW w:w="0" w:type="auto"/>
          </w:tcPr>
          <w:p w:rsidR="005F63E6" w:rsidRPr="003814AE" w:rsidRDefault="005F63E6" w:rsidP="005F63E6">
            <w:pPr>
              <w:rPr>
                <w:rFonts w:ascii="Arial" w:hAnsi="Arial" w:cs="Arial"/>
                <w:lang w:val="fr-FR"/>
              </w:rPr>
            </w:pPr>
            <w:r w:rsidRPr="003814AE">
              <w:rPr>
                <w:rFonts w:ascii="Arial" w:hAnsi="Arial" w:cs="Arial"/>
                <w:lang w:val="fr-FR"/>
              </w:rPr>
              <w:t>Martie</w:t>
            </w:r>
          </w:p>
        </w:tc>
        <w:tc>
          <w:tcPr>
            <w:tcW w:w="2914" w:type="dxa"/>
          </w:tcPr>
          <w:p w:rsidR="005F63E6" w:rsidRPr="003814AE" w:rsidRDefault="005F63E6" w:rsidP="00CA5860">
            <w:pPr>
              <w:jc w:val="center"/>
              <w:rPr>
                <w:rFonts w:ascii="Arial" w:hAnsi="Arial" w:cs="Arial"/>
                <w:lang w:val="fr-FR"/>
              </w:rPr>
            </w:pPr>
            <w:r>
              <w:rPr>
                <w:rFonts w:ascii="Arial" w:hAnsi="Arial" w:cs="Arial"/>
                <w:lang w:val="fr-FR"/>
              </w:rPr>
              <w:t>6</w:t>
            </w:r>
            <w:r w:rsidRPr="003814AE">
              <w:rPr>
                <w:rFonts w:ascii="Arial" w:hAnsi="Arial" w:cs="Arial"/>
                <w:lang w:val="fr-FR"/>
              </w:rPr>
              <w:t>.</w:t>
            </w:r>
            <w:r>
              <w:rPr>
                <w:rFonts w:ascii="Arial" w:hAnsi="Arial" w:cs="Arial"/>
                <w:lang w:val="fr-FR"/>
              </w:rPr>
              <w:t>91</w:t>
            </w:r>
          </w:p>
        </w:tc>
        <w:tc>
          <w:tcPr>
            <w:tcW w:w="3000" w:type="dxa"/>
          </w:tcPr>
          <w:p w:rsidR="005F63E6" w:rsidRDefault="005F63E6" w:rsidP="005F63E6">
            <w:pPr>
              <w:jc w:val="center"/>
              <w:rPr>
                <w:rFonts w:ascii="Arial" w:hAnsi="Arial" w:cs="Arial"/>
                <w:lang w:val="fr-FR"/>
              </w:rPr>
            </w:pPr>
            <w:r>
              <w:rPr>
                <w:rFonts w:ascii="Arial" w:hAnsi="Arial" w:cs="Arial"/>
                <w:lang w:val="fr-FR"/>
              </w:rPr>
              <w:t>17.89±1.3</w:t>
            </w:r>
          </w:p>
        </w:tc>
      </w:tr>
      <w:tr w:rsidR="005F63E6">
        <w:trPr>
          <w:jc w:val="center"/>
        </w:trPr>
        <w:tc>
          <w:tcPr>
            <w:tcW w:w="0" w:type="auto"/>
            <w:vMerge/>
          </w:tcPr>
          <w:p w:rsidR="005F63E6" w:rsidRDefault="005F63E6" w:rsidP="00CA5860">
            <w:pPr>
              <w:jc w:val="center"/>
              <w:rPr>
                <w:rFonts w:ascii="Arial" w:hAnsi="Arial" w:cs="Arial"/>
                <w:lang w:val="fr-FR"/>
              </w:rPr>
            </w:pPr>
          </w:p>
        </w:tc>
        <w:tc>
          <w:tcPr>
            <w:tcW w:w="0" w:type="auto"/>
          </w:tcPr>
          <w:p w:rsidR="005F63E6" w:rsidRDefault="005F63E6" w:rsidP="005F63E6">
            <w:pPr>
              <w:rPr>
                <w:rFonts w:ascii="Arial" w:hAnsi="Arial" w:cs="Arial"/>
                <w:lang w:val="fr-FR"/>
              </w:rPr>
            </w:pPr>
            <w:r>
              <w:rPr>
                <w:rFonts w:ascii="Arial" w:hAnsi="Arial" w:cs="Arial"/>
                <w:lang w:val="fr-FR"/>
              </w:rPr>
              <w:t>Aprilie</w:t>
            </w:r>
          </w:p>
        </w:tc>
        <w:tc>
          <w:tcPr>
            <w:tcW w:w="2914" w:type="dxa"/>
          </w:tcPr>
          <w:p w:rsidR="005F63E6" w:rsidRDefault="005F63E6" w:rsidP="00CA5860">
            <w:pPr>
              <w:jc w:val="center"/>
              <w:rPr>
                <w:rFonts w:ascii="Arial" w:hAnsi="Arial" w:cs="Arial"/>
                <w:lang w:val="fr-FR"/>
              </w:rPr>
            </w:pPr>
            <w:r>
              <w:rPr>
                <w:rFonts w:ascii="Arial" w:hAnsi="Arial" w:cs="Arial"/>
                <w:lang w:val="fr-FR"/>
              </w:rPr>
              <w:t>7.28</w:t>
            </w:r>
          </w:p>
        </w:tc>
        <w:tc>
          <w:tcPr>
            <w:tcW w:w="3000" w:type="dxa"/>
          </w:tcPr>
          <w:p w:rsidR="005F63E6" w:rsidRDefault="005F63E6" w:rsidP="005F63E6">
            <w:pPr>
              <w:jc w:val="center"/>
              <w:rPr>
                <w:rFonts w:ascii="Arial" w:hAnsi="Arial" w:cs="Arial"/>
                <w:lang w:val="fr-FR"/>
              </w:rPr>
            </w:pPr>
            <w:r>
              <w:rPr>
                <w:rFonts w:ascii="Arial" w:hAnsi="Arial" w:cs="Arial"/>
                <w:lang w:val="fr-FR"/>
              </w:rPr>
              <w:t>14.48±1.0</w:t>
            </w:r>
          </w:p>
        </w:tc>
      </w:tr>
      <w:tr w:rsidR="005F63E6">
        <w:trPr>
          <w:jc w:val="center"/>
        </w:trPr>
        <w:tc>
          <w:tcPr>
            <w:tcW w:w="0" w:type="auto"/>
            <w:vMerge/>
          </w:tcPr>
          <w:p w:rsidR="005F63E6" w:rsidRDefault="005F63E6" w:rsidP="00CA5860">
            <w:pPr>
              <w:jc w:val="center"/>
              <w:rPr>
                <w:rFonts w:ascii="Arial" w:hAnsi="Arial" w:cs="Arial"/>
                <w:lang w:val="fr-FR"/>
              </w:rPr>
            </w:pPr>
          </w:p>
        </w:tc>
        <w:tc>
          <w:tcPr>
            <w:tcW w:w="0" w:type="auto"/>
          </w:tcPr>
          <w:p w:rsidR="005F63E6" w:rsidRDefault="005F63E6" w:rsidP="005F63E6">
            <w:pPr>
              <w:rPr>
                <w:rFonts w:ascii="Arial" w:hAnsi="Arial" w:cs="Arial"/>
                <w:lang w:val="fr-FR"/>
              </w:rPr>
            </w:pPr>
            <w:r>
              <w:rPr>
                <w:rFonts w:ascii="Arial" w:hAnsi="Arial" w:cs="Arial"/>
                <w:lang w:val="fr-FR"/>
              </w:rPr>
              <w:t>Mai</w:t>
            </w:r>
          </w:p>
        </w:tc>
        <w:tc>
          <w:tcPr>
            <w:tcW w:w="2914" w:type="dxa"/>
          </w:tcPr>
          <w:p w:rsidR="005F63E6" w:rsidRPr="00384BB9" w:rsidRDefault="005F63E6" w:rsidP="00CA5860">
            <w:pPr>
              <w:jc w:val="center"/>
              <w:rPr>
                <w:rFonts w:ascii="Arial" w:hAnsi="Arial" w:cs="Arial"/>
                <w:lang w:val="fr-FR"/>
              </w:rPr>
            </w:pPr>
            <w:r>
              <w:rPr>
                <w:rFonts w:ascii="Arial" w:hAnsi="Arial" w:cs="Arial"/>
                <w:lang w:val="fr-FR"/>
              </w:rPr>
              <w:t>5.08</w:t>
            </w:r>
          </w:p>
        </w:tc>
        <w:tc>
          <w:tcPr>
            <w:tcW w:w="3000" w:type="dxa"/>
          </w:tcPr>
          <w:p w:rsidR="005F63E6" w:rsidRDefault="005F63E6" w:rsidP="005F63E6">
            <w:pPr>
              <w:jc w:val="center"/>
              <w:rPr>
                <w:rFonts w:ascii="Arial" w:hAnsi="Arial" w:cs="Arial"/>
                <w:lang w:val="fr-FR"/>
              </w:rPr>
            </w:pPr>
            <w:r>
              <w:rPr>
                <w:rFonts w:ascii="Arial" w:hAnsi="Arial" w:cs="Arial"/>
                <w:lang w:val="fr-FR"/>
              </w:rPr>
              <w:t>22.48±1.7</w:t>
            </w:r>
          </w:p>
        </w:tc>
      </w:tr>
      <w:tr w:rsidR="005F63E6">
        <w:trPr>
          <w:jc w:val="center"/>
        </w:trPr>
        <w:tc>
          <w:tcPr>
            <w:tcW w:w="0" w:type="auto"/>
            <w:vMerge/>
          </w:tcPr>
          <w:p w:rsidR="005F63E6" w:rsidRDefault="005F63E6" w:rsidP="00CA5860">
            <w:pPr>
              <w:jc w:val="center"/>
              <w:rPr>
                <w:rFonts w:ascii="Arial" w:hAnsi="Arial" w:cs="Arial"/>
                <w:lang w:val="fr-FR"/>
              </w:rPr>
            </w:pPr>
          </w:p>
        </w:tc>
        <w:tc>
          <w:tcPr>
            <w:tcW w:w="0" w:type="auto"/>
          </w:tcPr>
          <w:p w:rsidR="005F63E6" w:rsidRDefault="005F63E6" w:rsidP="005F63E6">
            <w:pPr>
              <w:rPr>
                <w:rFonts w:ascii="Arial" w:hAnsi="Arial" w:cs="Arial"/>
                <w:lang w:val="fr-FR"/>
              </w:rPr>
            </w:pPr>
            <w:r>
              <w:rPr>
                <w:rFonts w:ascii="Arial" w:hAnsi="Arial" w:cs="Arial"/>
                <w:lang w:val="fr-FR"/>
              </w:rPr>
              <w:t>Iunie</w:t>
            </w:r>
          </w:p>
        </w:tc>
        <w:tc>
          <w:tcPr>
            <w:tcW w:w="2914" w:type="dxa"/>
          </w:tcPr>
          <w:p w:rsidR="005F63E6" w:rsidRDefault="005F63E6" w:rsidP="00CA5860">
            <w:pPr>
              <w:jc w:val="center"/>
              <w:rPr>
                <w:rFonts w:ascii="Arial" w:hAnsi="Arial" w:cs="Arial"/>
                <w:lang w:val="fr-FR"/>
              </w:rPr>
            </w:pPr>
            <w:r>
              <w:rPr>
                <w:rFonts w:ascii="Arial" w:hAnsi="Arial" w:cs="Arial"/>
                <w:lang w:val="fr-FR"/>
              </w:rPr>
              <w:t>4.21</w:t>
            </w:r>
          </w:p>
        </w:tc>
        <w:tc>
          <w:tcPr>
            <w:tcW w:w="3000" w:type="dxa"/>
          </w:tcPr>
          <w:p w:rsidR="005F63E6" w:rsidRDefault="005F63E6" w:rsidP="005F63E6">
            <w:pPr>
              <w:jc w:val="center"/>
              <w:rPr>
                <w:rFonts w:ascii="Arial" w:hAnsi="Arial" w:cs="Arial"/>
                <w:lang w:val="fr-FR"/>
              </w:rPr>
            </w:pPr>
            <w:r>
              <w:rPr>
                <w:rFonts w:ascii="Arial" w:hAnsi="Arial" w:cs="Arial"/>
                <w:lang w:val="fr-FR"/>
              </w:rPr>
              <w:t>10.38±0.7</w:t>
            </w:r>
          </w:p>
        </w:tc>
      </w:tr>
      <w:tr w:rsidR="005F63E6">
        <w:trPr>
          <w:jc w:val="center"/>
        </w:trPr>
        <w:tc>
          <w:tcPr>
            <w:tcW w:w="0" w:type="auto"/>
            <w:vMerge/>
          </w:tcPr>
          <w:p w:rsidR="005F63E6" w:rsidRDefault="005F63E6" w:rsidP="00CA5860">
            <w:pPr>
              <w:jc w:val="center"/>
              <w:rPr>
                <w:rFonts w:ascii="Arial" w:hAnsi="Arial" w:cs="Arial"/>
                <w:lang w:val="fr-FR"/>
              </w:rPr>
            </w:pPr>
          </w:p>
        </w:tc>
        <w:tc>
          <w:tcPr>
            <w:tcW w:w="0" w:type="auto"/>
          </w:tcPr>
          <w:p w:rsidR="005F63E6" w:rsidRDefault="005F63E6" w:rsidP="005F63E6">
            <w:pPr>
              <w:rPr>
                <w:rFonts w:ascii="Arial" w:hAnsi="Arial" w:cs="Arial"/>
                <w:lang w:val="fr-FR"/>
              </w:rPr>
            </w:pPr>
            <w:r>
              <w:rPr>
                <w:rFonts w:ascii="Arial" w:hAnsi="Arial" w:cs="Arial"/>
                <w:lang w:val="fr-FR"/>
              </w:rPr>
              <w:t>Iulie</w:t>
            </w:r>
          </w:p>
        </w:tc>
        <w:tc>
          <w:tcPr>
            <w:tcW w:w="2914" w:type="dxa"/>
          </w:tcPr>
          <w:p w:rsidR="005F63E6" w:rsidRDefault="005F63E6" w:rsidP="00CA5860">
            <w:pPr>
              <w:jc w:val="center"/>
              <w:rPr>
                <w:rFonts w:ascii="Arial" w:hAnsi="Arial" w:cs="Arial"/>
                <w:lang w:val="fr-FR"/>
              </w:rPr>
            </w:pPr>
            <w:r>
              <w:rPr>
                <w:rFonts w:ascii="Arial" w:hAnsi="Arial" w:cs="Arial"/>
                <w:lang w:val="fr-FR"/>
              </w:rPr>
              <w:t>4.67</w:t>
            </w:r>
          </w:p>
        </w:tc>
        <w:tc>
          <w:tcPr>
            <w:tcW w:w="3000" w:type="dxa"/>
          </w:tcPr>
          <w:p w:rsidR="005F63E6" w:rsidRDefault="005F63E6" w:rsidP="005F63E6">
            <w:pPr>
              <w:jc w:val="center"/>
              <w:rPr>
                <w:rFonts w:ascii="Arial" w:hAnsi="Arial" w:cs="Arial"/>
                <w:lang w:val="fr-FR"/>
              </w:rPr>
            </w:pPr>
            <w:r>
              <w:rPr>
                <w:rFonts w:ascii="Arial" w:hAnsi="Arial" w:cs="Arial"/>
                <w:lang w:val="fr-FR"/>
              </w:rPr>
              <w:t>10.06±0.69</w:t>
            </w:r>
          </w:p>
        </w:tc>
      </w:tr>
      <w:tr w:rsidR="005F63E6">
        <w:trPr>
          <w:jc w:val="center"/>
        </w:trPr>
        <w:tc>
          <w:tcPr>
            <w:tcW w:w="0" w:type="auto"/>
            <w:vMerge/>
          </w:tcPr>
          <w:p w:rsidR="005F63E6" w:rsidRDefault="005F63E6" w:rsidP="00CA5860">
            <w:pPr>
              <w:jc w:val="center"/>
              <w:rPr>
                <w:rFonts w:ascii="Arial" w:hAnsi="Arial" w:cs="Arial"/>
                <w:lang w:val="fr-FR"/>
              </w:rPr>
            </w:pPr>
          </w:p>
        </w:tc>
        <w:tc>
          <w:tcPr>
            <w:tcW w:w="0" w:type="auto"/>
          </w:tcPr>
          <w:p w:rsidR="005F63E6" w:rsidRDefault="005F63E6" w:rsidP="005F63E6">
            <w:pPr>
              <w:rPr>
                <w:rFonts w:ascii="Arial" w:hAnsi="Arial" w:cs="Arial"/>
                <w:lang w:val="fr-FR"/>
              </w:rPr>
            </w:pPr>
            <w:r>
              <w:rPr>
                <w:rFonts w:ascii="Arial" w:hAnsi="Arial" w:cs="Arial"/>
                <w:lang w:val="fr-FR"/>
              </w:rPr>
              <w:t>August</w:t>
            </w:r>
          </w:p>
        </w:tc>
        <w:tc>
          <w:tcPr>
            <w:tcW w:w="2914" w:type="dxa"/>
          </w:tcPr>
          <w:p w:rsidR="005F63E6" w:rsidRDefault="005F63E6" w:rsidP="00CA5860">
            <w:pPr>
              <w:jc w:val="center"/>
              <w:rPr>
                <w:rFonts w:ascii="Arial" w:hAnsi="Arial" w:cs="Arial"/>
                <w:lang w:val="fr-FR"/>
              </w:rPr>
            </w:pPr>
            <w:r>
              <w:rPr>
                <w:rFonts w:ascii="Arial" w:hAnsi="Arial" w:cs="Arial"/>
                <w:lang w:val="fr-FR"/>
              </w:rPr>
              <w:t>6.55</w:t>
            </w:r>
          </w:p>
        </w:tc>
        <w:tc>
          <w:tcPr>
            <w:tcW w:w="3000" w:type="dxa"/>
          </w:tcPr>
          <w:p w:rsidR="005F63E6" w:rsidRDefault="005F63E6" w:rsidP="005F63E6">
            <w:pPr>
              <w:jc w:val="center"/>
              <w:rPr>
                <w:rFonts w:ascii="Arial" w:hAnsi="Arial" w:cs="Arial"/>
                <w:lang w:val="fr-FR"/>
              </w:rPr>
            </w:pPr>
            <w:r>
              <w:rPr>
                <w:rFonts w:ascii="Arial" w:hAnsi="Arial" w:cs="Arial"/>
                <w:lang w:val="fr-FR"/>
              </w:rPr>
              <w:t>12.8±0.9</w:t>
            </w:r>
          </w:p>
        </w:tc>
      </w:tr>
      <w:tr w:rsidR="005F63E6" w:rsidRPr="00384BB9">
        <w:trPr>
          <w:jc w:val="center"/>
        </w:trPr>
        <w:tc>
          <w:tcPr>
            <w:tcW w:w="0" w:type="auto"/>
            <w:vMerge/>
          </w:tcPr>
          <w:p w:rsidR="005F63E6" w:rsidRDefault="005F63E6" w:rsidP="00CA5860">
            <w:pPr>
              <w:jc w:val="center"/>
              <w:rPr>
                <w:rFonts w:ascii="Arial" w:hAnsi="Arial" w:cs="Arial"/>
                <w:lang w:val="fr-FR"/>
              </w:rPr>
            </w:pPr>
          </w:p>
        </w:tc>
        <w:tc>
          <w:tcPr>
            <w:tcW w:w="0" w:type="auto"/>
          </w:tcPr>
          <w:p w:rsidR="005F63E6" w:rsidRDefault="005F63E6" w:rsidP="005F63E6">
            <w:pPr>
              <w:rPr>
                <w:rFonts w:ascii="Arial" w:hAnsi="Arial" w:cs="Arial"/>
                <w:lang w:val="fr-FR"/>
              </w:rPr>
            </w:pPr>
            <w:r>
              <w:rPr>
                <w:rFonts w:ascii="Arial" w:hAnsi="Arial" w:cs="Arial"/>
                <w:lang w:val="fr-FR"/>
              </w:rPr>
              <w:t>Septembrie</w:t>
            </w:r>
          </w:p>
        </w:tc>
        <w:tc>
          <w:tcPr>
            <w:tcW w:w="2914" w:type="dxa"/>
          </w:tcPr>
          <w:p w:rsidR="005F63E6" w:rsidRDefault="005F63E6" w:rsidP="00CA5860">
            <w:pPr>
              <w:jc w:val="center"/>
              <w:rPr>
                <w:rFonts w:ascii="Arial" w:hAnsi="Arial" w:cs="Arial"/>
                <w:lang w:val="fr-FR"/>
              </w:rPr>
            </w:pPr>
            <w:r>
              <w:rPr>
                <w:rFonts w:ascii="Arial" w:hAnsi="Arial" w:cs="Arial"/>
                <w:lang w:val="fr-FR"/>
              </w:rPr>
              <w:t>8.56</w:t>
            </w:r>
          </w:p>
        </w:tc>
        <w:tc>
          <w:tcPr>
            <w:tcW w:w="3000" w:type="dxa"/>
          </w:tcPr>
          <w:p w:rsidR="005F63E6" w:rsidRPr="00384BB9" w:rsidRDefault="005F63E6" w:rsidP="005F63E6">
            <w:pPr>
              <w:jc w:val="center"/>
              <w:rPr>
                <w:rFonts w:ascii="Arial" w:hAnsi="Arial" w:cs="Arial"/>
                <w:lang w:val="fr-FR"/>
              </w:rPr>
            </w:pPr>
            <w:r>
              <w:rPr>
                <w:rFonts w:ascii="Arial" w:hAnsi="Arial" w:cs="Arial"/>
                <w:lang w:val="fr-FR"/>
              </w:rPr>
              <w:t>25.7±1.8</w:t>
            </w:r>
          </w:p>
        </w:tc>
      </w:tr>
      <w:tr w:rsidR="005F63E6" w:rsidRPr="00384BB9">
        <w:trPr>
          <w:jc w:val="center"/>
        </w:trPr>
        <w:tc>
          <w:tcPr>
            <w:tcW w:w="0" w:type="auto"/>
            <w:vMerge/>
          </w:tcPr>
          <w:p w:rsidR="005F63E6" w:rsidRPr="00384BB9" w:rsidRDefault="005F63E6" w:rsidP="00CA5860">
            <w:pPr>
              <w:jc w:val="center"/>
              <w:rPr>
                <w:rFonts w:ascii="Arial" w:hAnsi="Arial" w:cs="Arial"/>
                <w:lang w:val="fr-FR"/>
              </w:rPr>
            </w:pPr>
          </w:p>
        </w:tc>
        <w:tc>
          <w:tcPr>
            <w:tcW w:w="0" w:type="auto"/>
          </w:tcPr>
          <w:p w:rsidR="005F63E6" w:rsidRPr="00384BB9" w:rsidRDefault="005F63E6" w:rsidP="005F63E6">
            <w:pPr>
              <w:rPr>
                <w:rFonts w:ascii="Arial" w:hAnsi="Arial" w:cs="Arial"/>
                <w:lang w:val="fr-FR"/>
              </w:rPr>
            </w:pPr>
            <w:r w:rsidRPr="00384BB9">
              <w:rPr>
                <w:rFonts w:ascii="Arial" w:hAnsi="Arial" w:cs="Arial"/>
                <w:lang w:val="fr-FR"/>
              </w:rPr>
              <w:t>Octombrie</w:t>
            </w:r>
          </w:p>
        </w:tc>
        <w:tc>
          <w:tcPr>
            <w:tcW w:w="2914" w:type="dxa"/>
          </w:tcPr>
          <w:p w:rsidR="005F63E6" w:rsidRPr="00384BB9" w:rsidRDefault="005F63E6" w:rsidP="00CA5860">
            <w:pPr>
              <w:jc w:val="center"/>
              <w:rPr>
                <w:rFonts w:ascii="Arial" w:hAnsi="Arial" w:cs="Arial"/>
                <w:lang w:val="fr-FR"/>
              </w:rPr>
            </w:pPr>
            <w:r>
              <w:rPr>
                <w:rFonts w:ascii="Arial" w:hAnsi="Arial" w:cs="Arial"/>
                <w:lang w:val="fr-FR"/>
              </w:rPr>
              <w:t>9.28</w:t>
            </w:r>
          </w:p>
        </w:tc>
        <w:tc>
          <w:tcPr>
            <w:tcW w:w="3000" w:type="dxa"/>
          </w:tcPr>
          <w:p w:rsidR="005F63E6" w:rsidRPr="00384BB9" w:rsidRDefault="005F63E6" w:rsidP="005F63E6">
            <w:pPr>
              <w:jc w:val="center"/>
              <w:rPr>
                <w:rFonts w:ascii="Arial" w:hAnsi="Arial" w:cs="Arial"/>
                <w:lang w:val="fr-FR"/>
              </w:rPr>
            </w:pPr>
            <w:r>
              <w:rPr>
                <w:rFonts w:ascii="Arial" w:hAnsi="Arial" w:cs="Arial"/>
                <w:lang w:val="fr-FR"/>
              </w:rPr>
              <w:t>19.9</w:t>
            </w:r>
            <w:r w:rsidRPr="00384BB9">
              <w:rPr>
                <w:rFonts w:ascii="Arial" w:hAnsi="Arial" w:cs="Arial"/>
                <w:lang w:val="fr-FR"/>
              </w:rPr>
              <w:t>±</w:t>
            </w:r>
            <w:r>
              <w:rPr>
                <w:rFonts w:ascii="Arial" w:hAnsi="Arial" w:cs="Arial"/>
                <w:lang w:val="fr-FR"/>
              </w:rPr>
              <w:t>1.3</w:t>
            </w:r>
          </w:p>
        </w:tc>
      </w:tr>
      <w:tr w:rsidR="005F63E6">
        <w:trPr>
          <w:jc w:val="center"/>
        </w:trPr>
        <w:tc>
          <w:tcPr>
            <w:tcW w:w="0" w:type="auto"/>
            <w:vMerge/>
          </w:tcPr>
          <w:p w:rsidR="005F63E6" w:rsidRPr="00384BB9" w:rsidRDefault="005F63E6" w:rsidP="00CA5860">
            <w:pPr>
              <w:jc w:val="center"/>
              <w:rPr>
                <w:rFonts w:ascii="Arial" w:hAnsi="Arial" w:cs="Arial"/>
                <w:lang w:val="fr-FR"/>
              </w:rPr>
            </w:pPr>
          </w:p>
        </w:tc>
        <w:tc>
          <w:tcPr>
            <w:tcW w:w="0" w:type="auto"/>
          </w:tcPr>
          <w:p w:rsidR="005F63E6" w:rsidRPr="00384BB9" w:rsidRDefault="005F63E6" w:rsidP="005F63E6">
            <w:pPr>
              <w:rPr>
                <w:rFonts w:ascii="Arial" w:hAnsi="Arial" w:cs="Arial"/>
                <w:lang w:val="fr-FR"/>
              </w:rPr>
            </w:pPr>
            <w:r w:rsidRPr="00384BB9">
              <w:rPr>
                <w:rFonts w:ascii="Arial" w:hAnsi="Arial" w:cs="Arial"/>
                <w:lang w:val="fr-FR"/>
              </w:rPr>
              <w:t>Noiembrie</w:t>
            </w:r>
          </w:p>
        </w:tc>
        <w:tc>
          <w:tcPr>
            <w:tcW w:w="2914" w:type="dxa"/>
          </w:tcPr>
          <w:p w:rsidR="005F63E6" w:rsidRPr="00384BB9" w:rsidRDefault="005F63E6" w:rsidP="00CA5860">
            <w:pPr>
              <w:jc w:val="center"/>
              <w:rPr>
                <w:rFonts w:ascii="Arial" w:hAnsi="Arial" w:cs="Arial"/>
                <w:lang w:val="fr-FR"/>
              </w:rPr>
            </w:pPr>
            <w:r>
              <w:rPr>
                <w:rFonts w:ascii="Arial" w:hAnsi="Arial" w:cs="Arial"/>
                <w:lang w:val="fr-FR"/>
              </w:rPr>
              <w:t>13.23</w:t>
            </w:r>
          </w:p>
        </w:tc>
        <w:tc>
          <w:tcPr>
            <w:tcW w:w="3000" w:type="dxa"/>
          </w:tcPr>
          <w:p w:rsidR="005F63E6" w:rsidRDefault="005F63E6" w:rsidP="005F63E6">
            <w:pPr>
              <w:jc w:val="center"/>
              <w:rPr>
                <w:rFonts w:ascii="Arial" w:hAnsi="Arial" w:cs="Arial"/>
                <w:lang w:val="it-IT"/>
              </w:rPr>
            </w:pPr>
            <w:r w:rsidRPr="003814AE">
              <w:rPr>
                <w:rFonts w:ascii="Arial" w:hAnsi="Arial" w:cs="Arial"/>
                <w:lang w:val="it-IT"/>
              </w:rPr>
              <w:t>25.</w:t>
            </w:r>
            <w:r>
              <w:rPr>
                <w:rFonts w:ascii="Arial" w:hAnsi="Arial" w:cs="Arial"/>
                <w:lang w:val="it-IT"/>
              </w:rPr>
              <w:t>0</w:t>
            </w:r>
            <w:r w:rsidRPr="003814AE">
              <w:rPr>
                <w:rFonts w:ascii="Arial" w:hAnsi="Arial" w:cs="Arial"/>
                <w:lang w:val="it-IT"/>
              </w:rPr>
              <w:t>±</w:t>
            </w:r>
            <w:r>
              <w:rPr>
                <w:rFonts w:ascii="Arial" w:hAnsi="Arial" w:cs="Arial"/>
                <w:lang w:val="it-IT"/>
              </w:rPr>
              <w:t>1.7</w:t>
            </w:r>
          </w:p>
        </w:tc>
      </w:tr>
      <w:tr w:rsidR="005F63E6">
        <w:trPr>
          <w:jc w:val="center"/>
        </w:trPr>
        <w:tc>
          <w:tcPr>
            <w:tcW w:w="0" w:type="auto"/>
            <w:vMerge/>
          </w:tcPr>
          <w:p w:rsidR="005F63E6" w:rsidRDefault="005F63E6" w:rsidP="00CA5860">
            <w:pPr>
              <w:rPr>
                <w:rFonts w:ascii="Arial" w:hAnsi="Arial" w:cs="Arial"/>
                <w:lang w:val="it-IT"/>
              </w:rPr>
            </w:pPr>
          </w:p>
        </w:tc>
        <w:tc>
          <w:tcPr>
            <w:tcW w:w="0" w:type="auto"/>
          </w:tcPr>
          <w:p w:rsidR="005F63E6" w:rsidRDefault="005F63E6" w:rsidP="005F63E6">
            <w:pPr>
              <w:pStyle w:val="WW-BodyText3"/>
              <w:suppressAutoHyphens w:val="0"/>
              <w:jc w:val="left"/>
              <w:rPr>
                <w:rFonts w:ascii="Arial" w:hAnsi="Arial" w:cs="Arial"/>
                <w:szCs w:val="24"/>
                <w:lang w:val="it-IT"/>
              </w:rPr>
            </w:pPr>
            <w:r>
              <w:rPr>
                <w:rFonts w:ascii="Arial" w:hAnsi="Arial" w:cs="Arial"/>
                <w:szCs w:val="24"/>
                <w:lang w:val="it-IT"/>
              </w:rPr>
              <w:t>Decembrie</w:t>
            </w:r>
          </w:p>
        </w:tc>
        <w:tc>
          <w:tcPr>
            <w:tcW w:w="2914" w:type="dxa"/>
          </w:tcPr>
          <w:p w:rsidR="005F63E6" w:rsidRDefault="005F63E6" w:rsidP="00CA5860">
            <w:pPr>
              <w:jc w:val="center"/>
              <w:rPr>
                <w:rFonts w:ascii="Arial" w:hAnsi="Arial" w:cs="Arial"/>
                <w:lang w:val="it-IT"/>
              </w:rPr>
            </w:pPr>
            <w:r>
              <w:rPr>
                <w:rFonts w:ascii="Arial" w:hAnsi="Arial" w:cs="Arial"/>
                <w:lang w:val="it-IT"/>
              </w:rPr>
              <w:t>4.94</w:t>
            </w:r>
          </w:p>
        </w:tc>
        <w:tc>
          <w:tcPr>
            <w:tcW w:w="3000" w:type="dxa"/>
          </w:tcPr>
          <w:p w:rsidR="005F63E6" w:rsidRDefault="005F63E6" w:rsidP="005F63E6">
            <w:pPr>
              <w:jc w:val="center"/>
              <w:rPr>
                <w:rFonts w:ascii="Arial" w:hAnsi="Arial" w:cs="Arial"/>
                <w:lang w:val="it-IT"/>
              </w:rPr>
            </w:pPr>
            <w:r>
              <w:rPr>
                <w:rFonts w:ascii="Arial" w:hAnsi="Arial" w:cs="Arial"/>
                <w:lang w:val="it-IT"/>
              </w:rPr>
              <w:t>12.61±0.8</w:t>
            </w:r>
          </w:p>
        </w:tc>
      </w:tr>
      <w:tr w:rsidR="005F63E6">
        <w:trPr>
          <w:jc w:val="center"/>
        </w:trPr>
        <w:tc>
          <w:tcPr>
            <w:tcW w:w="0" w:type="auto"/>
            <w:vMerge w:val="restart"/>
            <w:tcBorders>
              <w:top w:val="single" w:sz="4" w:space="0" w:color="auto"/>
              <w:left w:val="single" w:sz="4" w:space="0" w:color="auto"/>
              <w:right w:val="single" w:sz="4" w:space="0" w:color="auto"/>
            </w:tcBorders>
          </w:tcPr>
          <w:p w:rsidR="005F63E6" w:rsidRDefault="005F63E6" w:rsidP="005F63E6">
            <w:pPr>
              <w:jc w:val="center"/>
              <w:rPr>
                <w:rFonts w:ascii="Arial" w:hAnsi="Arial" w:cs="Arial"/>
                <w:lang w:val="it-IT"/>
              </w:rPr>
            </w:pPr>
            <w:r>
              <w:rPr>
                <w:rFonts w:ascii="Arial" w:hAnsi="Arial" w:cs="Arial"/>
                <w:lang w:val="it-IT"/>
              </w:rPr>
              <w:t>Aspiraţia</w:t>
            </w:r>
          </w:p>
          <w:p w:rsidR="005F63E6" w:rsidRDefault="005F63E6" w:rsidP="005F63E6">
            <w:pPr>
              <w:jc w:val="center"/>
              <w:rPr>
                <w:rFonts w:ascii="Arial" w:hAnsi="Arial" w:cs="Arial"/>
                <w:lang w:val="it-IT"/>
              </w:rPr>
            </w:pPr>
            <w:r>
              <w:rPr>
                <w:rFonts w:ascii="Arial" w:hAnsi="Arial" w:cs="Arial"/>
                <w:lang w:val="it-IT"/>
              </w:rPr>
              <w:t>08 - 13</w:t>
            </w:r>
          </w:p>
        </w:tc>
        <w:tc>
          <w:tcPr>
            <w:tcW w:w="0" w:type="auto"/>
            <w:tcBorders>
              <w:top w:val="single" w:sz="4" w:space="0" w:color="auto"/>
              <w:left w:val="single" w:sz="4" w:space="0" w:color="auto"/>
              <w:bottom w:val="single" w:sz="4" w:space="0" w:color="auto"/>
              <w:right w:val="single" w:sz="4" w:space="0" w:color="auto"/>
            </w:tcBorders>
          </w:tcPr>
          <w:p w:rsidR="005F63E6" w:rsidRDefault="005F63E6" w:rsidP="005F63E6">
            <w:pPr>
              <w:pStyle w:val="WW-BodyText3"/>
              <w:jc w:val="left"/>
              <w:rPr>
                <w:rFonts w:ascii="Arial" w:hAnsi="Arial" w:cs="Arial"/>
                <w:szCs w:val="24"/>
                <w:lang w:val="it-IT"/>
              </w:rPr>
            </w:pPr>
            <w:r>
              <w:rPr>
                <w:rFonts w:ascii="Arial" w:hAnsi="Arial" w:cs="Arial"/>
                <w:szCs w:val="24"/>
                <w:lang w:val="it-IT"/>
              </w:rPr>
              <w:t>Ianuarie</w:t>
            </w:r>
          </w:p>
        </w:tc>
        <w:tc>
          <w:tcPr>
            <w:tcW w:w="2914" w:type="dxa"/>
            <w:tcBorders>
              <w:top w:val="single" w:sz="4" w:space="0" w:color="auto"/>
              <w:left w:val="single" w:sz="4" w:space="0" w:color="auto"/>
              <w:bottom w:val="single" w:sz="4" w:space="0" w:color="auto"/>
              <w:right w:val="single" w:sz="4" w:space="0" w:color="auto"/>
            </w:tcBorders>
          </w:tcPr>
          <w:p w:rsidR="005F63E6" w:rsidRDefault="005F63E6" w:rsidP="00CA5860">
            <w:pPr>
              <w:jc w:val="center"/>
              <w:rPr>
                <w:rFonts w:ascii="Arial" w:hAnsi="Arial" w:cs="Arial"/>
                <w:lang w:val="it-IT"/>
              </w:rPr>
            </w:pPr>
            <w:r>
              <w:rPr>
                <w:rFonts w:ascii="Arial" w:hAnsi="Arial" w:cs="Arial"/>
                <w:lang w:val="it-IT"/>
              </w:rPr>
              <w:t>1.80</w:t>
            </w:r>
          </w:p>
        </w:tc>
        <w:tc>
          <w:tcPr>
            <w:tcW w:w="3000" w:type="dxa"/>
            <w:tcBorders>
              <w:top w:val="single" w:sz="4" w:space="0" w:color="auto"/>
              <w:left w:val="single" w:sz="4" w:space="0" w:color="auto"/>
              <w:bottom w:val="single" w:sz="4" w:space="0" w:color="auto"/>
              <w:right w:val="single" w:sz="4" w:space="0" w:color="auto"/>
            </w:tcBorders>
          </w:tcPr>
          <w:p w:rsidR="005F63E6" w:rsidRDefault="005F63E6" w:rsidP="005F63E6">
            <w:pPr>
              <w:jc w:val="center"/>
              <w:rPr>
                <w:rFonts w:ascii="Arial" w:hAnsi="Arial" w:cs="Arial"/>
                <w:lang w:val="it-IT"/>
              </w:rPr>
            </w:pPr>
            <w:r>
              <w:rPr>
                <w:rFonts w:ascii="Arial" w:hAnsi="Arial" w:cs="Arial"/>
                <w:lang w:val="it-IT"/>
              </w:rPr>
              <w:t>3.62±0.23</w:t>
            </w:r>
          </w:p>
        </w:tc>
      </w:tr>
      <w:tr w:rsidR="005F63E6">
        <w:trPr>
          <w:jc w:val="center"/>
        </w:trPr>
        <w:tc>
          <w:tcPr>
            <w:tcW w:w="0" w:type="auto"/>
            <w:vMerge/>
            <w:tcBorders>
              <w:left w:val="single" w:sz="4" w:space="0" w:color="auto"/>
              <w:right w:val="single" w:sz="4" w:space="0" w:color="auto"/>
            </w:tcBorders>
          </w:tcPr>
          <w:p w:rsidR="005F63E6" w:rsidRDefault="005F63E6" w:rsidP="00CA5860">
            <w:pPr>
              <w:rPr>
                <w:rFonts w:ascii="Arial" w:hAnsi="Arial" w:cs="Arial"/>
                <w:lang w:val="it-IT"/>
              </w:rPr>
            </w:pPr>
          </w:p>
        </w:tc>
        <w:tc>
          <w:tcPr>
            <w:tcW w:w="0" w:type="auto"/>
            <w:tcBorders>
              <w:top w:val="single" w:sz="4" w:space="0" w:color="auto"/>
              <w:left w:val="single" w:sz="4" w:space="0" w:color="auto"/>
              <w:bottom w:val="single" w:sz="4" w:space="0" w:color="auto"/>
              <w:right w:val="single" w:sz="4" w:space="0" w:color="auto"/>
            </w:tcBorders>
          </w:tcPr>
          <w:p w:rsidR="005F63E6" w:rsidRDefault="005F63E6" w:rsidP="005F63E6">
            <w:pPr>
              <w:pStyle w:val="WW-BodyText3"/>
              <w:jc w:val="left"/>
              <w:rPr>
                <w:rFonts w:ascii="Arial" w:hAnsi="Arial" w:cs="Arial"/>
                <w:szCs w:val="24"/>
                <w:lang w:val="it-IT"/>
              </w:rPr>
            </w:pPr>
            <w:r>
              <w:rPr>
                <w:rFonts w:ascii="Arial" w:hAnsi="Arial" w:cs="Arial"/>
                <w:szCs w:val="24"/>
                <w:lang w:val="it-IT"/>
              </w:rPr>
              <w:t>Februarie</w:t>
            </w:r>
          </w:p>
        </w:tc>
        <w:tc>
          <w:tcPr>
            <w:tcW w:w="2914" w:type="dxa"/>
            <w:tcBorders>
              <w:top w:val="single" w:sz="4" w:space="0" w:color="auto"/>
              <w:left w:val="single" w:sz="4" w:space="0" w:color="auto"/>
              <w:bottom w:val="single" w:sz="4" w:space="0" w:color="auto"/>
              <w:right w:val="single" w:sz="4" w:space="0" w:color="auto"/>
            </w:tcBorders>
          </w:tcPr>
          <w:p w:rsidR="005F63E6" w:rsidRDefault="005F63E6" w:rsidP="00CA5860">
            <w:pPr>
              <w:jc w:val="center"/>
              <w:rPr>
                <w:rFonts w:ascii="Arial" w:hAnsi="Arial" w:cs="Arial"/>
                <w:lang w:val="it-IT"/>
              </w:rPr>
            </w:pPr>
            <w:r>
              <w:rPr>
                <w:rFonts w:ascii="Arial" w:hAnsi="Arial" w:cs="Arial"/>
                <w:lang w:val="it-IT"/>
              </w:rPr>
              <w:t>1.74</w:t>
            </w:r>
          </w:p>
        </w:tc>
        <w:tc>
          <w:tcPr>
            <w:tcW w:w="3000" w:type="dxa"/>
            <w:tcBorders>
              <w:top w:val="single" w:sz="4" w:space="0" w:color="auto"/>
              <w:left w:val="single" w:sz="4" w:space="0" w:color="auto"/>
              <w:bottom w:val="single" w:sz="4" w:space="0" w:color="auto"/>
              <w:right w:val="single" w:sz="4" w:space="0" w:color="auto"/>
            </w:tcBorders>
          </w:tcPr>
          <w:p w:rsidR="005F63E6" w:rsidRDefault="005F63E6" w:rsidP="005F63E6">
            <w:pPr>
              <w:jc w:val="center"/>
              <w:rPr>
                <w:rFonts w:ascii="Arial" w:hAnsi="Arial" w:cs="Arial"/>
                <w:lang w:val="it-IT"/>
              </w:rPr>
            </w:pPr>
            <w:r>
              <w:rPr>
                <w:rFonts w:ascii="Arial" w:hAnsi="Arial" w:cs="Arial"/>
                <w:lang w:val="it-IT"/>
              </w:rPr>
              <w:t>2.58±0.2</w:t>
            </w:r>
          </w:p>
        </w:tc>
      </w:tr>
      <w:tr w:rsidR="005F63E6" w:rsidRPr="00384BB9">
        <w:trPr>
          <w:jc w:val="center"/>
        </w:trPr>
        <w:tc>
          <w:tcPr>
            <w:tcW w:w="0" w:type="auto"/>
            <w:vMerge/>
            <w:tcBorders>
              <w:left w:val="single" w:sz="4" w:space="0" w:color="auto"/>
              <w:right w:val="single" w:sz="4" w:space="0" w:color="auto"/>
            </w:tcBorders>
          </w:tcPr>
          <w:p w:rsidR="005F63E6" w:rsidRDefault="005F63E6" w:rsidP="00CA5860">
            <w:pPr>
              <w:rPr>
                <w:rFonts w:ascii="Arial" w:hAnsi="Arial" w:cs="Arial"/>
                <w:lang w:val="it-IT"/>
              </w:rPr>
            </w:pPr>
          </w:p>
        </w:tc>
        <w:tc>
          <w:tcPr>
            <w:tcW w:w="0" w:type="auto"/>
            <w:tcBorders>
              <w:top w:val="single" w:sz="4" w:space="0" w:color="auto"/>
              <w:left w:val="single" w:sz="4" w:space="0" w:color="auto"/>
              <w:bottom w:val="single" w:sz="4" w:space="0" w:color="auto"/>
              <w:right w:val="single" w:sz="4" w:space="0" w:color="auto"/>
            </w:tcBorders>
          </w:tcPr>
          <w:p w:rsidR="005F63E6" w:rsidRDefault="005F63E6" w:rsidP="005F63E6">
            <w:pPr>
              <w:pStyle w:val="WW-BodyText3"/>
              <w:jc w:val="left"/>
              <w:rPr>
                <w:rFonts w:ascii="Arial" w:hAnsi="Arial" w:cs="Arial"/>
                <w:szCs w:val="24"/>
                <w:lang w:val="it-IT"/>
              </w:rPr>
            </w:pPr>
            <w:r>
              <w:rPr>
                <w:rFonts w:ascii="Arial" w:hAnsi="Arial" w:cs="Arial"/>
                <w:szCs w:val="24"/>
                <w:lang w:val="it-IT"/>
              </w:rPr>
              <w:t>Martie</w:t>
            </w:r>
          </w:p>
        </w:tc>
        <w:tc>
          <w:tcPr>
            <w:tcW w:w="2914" w:type="dxa"/>
            <w:tcBorders>
              <w:top w:val="single" w:sz="4" w:space="0" w:color="auto"/>
              <w:left w:val="single" w:sz="4" w:space="0" w:color="auto"/>
              <w:bottom w:val="single" w:sz="4" w:space="0" w:color="auto"/>
              <w:right w:val="single" w:sz="4" w:space="0" w:color="auto"/>
            </w:tcBorders>
          </w:tcPr>
          <w:p w:rsidR="005F63E6" w:rsidRDefault="005F63E6" w:rsidP="00CA5860">
            <w:pPr>
              <w:jc w:val="center"/>
              <w:rPr>
                <w:rFonts w:ascii="Arial" w:hAnsi="Arial" w:cs="Arial"/>
                <w:lang w:val="it-IT"/>
              </w:rPr>
            </w:pPr>
            <w:r>
              <w:rPr>
                <w:rFonts w:ascii="Arial" w:hAnsi="Arial" w:cs="Arial"/>
                <w:lang w:val="it-IT"/>
              </w:rPr>
              <w:t>3.62</w:t>
            </w:r>
          </w:p>
        </w:tc>
        <w:tc>
          <w:tcPr>
            <w:tcW w:w="3000" w:type="dxa"/>
            <w:tcBorders>
              <w:top w:val="single" w:sz="4" w:space="0" w:color="auto"/>
              <w:left w:val="single" w:sz="4" w:space="0" w:color="auto"/>
              <w:bottom w:val="single" w:sz="4" w:space="0" w:color="auto"/>
              <w:right w:val="single" w:sz="4" w:space="0" w:color="auto"/>
            </w:tcBorders>
          </w:tcPr>
          <w:p w:rsidR="005F63E6" w:rsidRPr="00384BB9" w:rsidRDefault="005F63E6" w:rsidP="005F63E6">
            <w:pPr>
              <w:jc w:val="center"/>
              <w:rPr>
                <w:rFonts w:ascii="Arial" w:hAnsi="Arial" w:cs="Arial"/>
                <w:lang w:val="it-IT"/>
              </w:rPr>
            </w:pPr>
            <w:r>
              <w:rPr>
                <w:rFonts w:ascii="Arial" w:hAnsi="Arial" w:cs="Arial"/>
                <w:lang w:val="it-IT"/>
              </w:rPr>
              <w:t>7.0±0.5</w:t>
            </w:r>
          </w:p>
        </w:tc>
      </w:tr>
      <w:tr w:rsidR="005F63E6" w:rsidRPr="00552807">
        <w:trPr>
          <w:jc w:val="center"/>
        </w:trPr>
        <w:tc>
          <w:tcPr>
            <w:tcW w:w="0" w:type="auto"/>
            <w:vMerge/>
            <w:tcBorders>
              <w:left w:val="single" w:sz="4" w:space="0" w:color="auto"/>
              <w:right w:val="single" w:sz="4" w:space="0" w:color="auto"/>
            </w:tcBorders>
          </w:tcPr>
          <w:p w:rsidR="005F63E6" w:rsidRPr="00384BB9" w:rsidRDefault="005F63E6" w:rsidP="00CA5860">
            <w:pPr>
              <w:rPr>
                <w:rFonts w:ascii="Arial" w:hAnsi="Arial" w:cs="Arial"/>
                <w:lang w:val="it-IT"/>
              </w:rPr>
            </w:pPr>
          </w:p>
        </w:tc>
        <w:tc>
          <w:tcPr>
            <w:tcW w:w="0" w:type="auto"/>
            <w:tcBorders>
              <w:top w:val="single" w:sz="4" w:space="0" w:color="auto"/>
              <w:left w:val="single" w:sz="4" w:space="0" w:color="auto"/>
              <w:bottom w:val="single" w:sz="4" w:space="0" w:color="auto"/>
              <w:right w:val="single" w:sz="4" w:space="0" w:color="auto"/>
            </w:tcBorders>
          </w:tcPr>
          <w:p w:rsidR="005F63E6" w:rsidRPr="00384BB9" w:rsidRDefault="005F63E6" w:rsidP="005F63E6">
            <w:pPr>
              <w:pStyle w:val="WW-BodyText3"/>
              <w:jc w:val="left"/>
              <w:rPr>
                <w:rFonts w:ascii="Arial" w:hAnsi="Arial" w:cs="Arial"/>
                <w:szCs w:val="24"/>
                <w:lang w:val="it-IT"/>
              </w:rPr>
            </w:pPr>
            <w:r w:rsidRPr="00384BB9">
              <w:rPr>
                <w:rFonts w:ascii="Arial" w:hAnsi="Arial" w:cs="Arial"/>
                <w:szCs w:val="24"/>
                <w:lang w:val="it-IT"/>
              </w:rPr>
              <w:t>Aprilie</w:t>
            </w:r>
          </w:p>
        </w:tc>
        <w:tc>
          <w:tcPr>
            <w:tcW w:w="2914" w:type="dxa"/>
            <w:tcBorders>
              <w:top w:val="single" w:sz="4" w:space="0" w:color="auto"/>
              <w:left w:val="single" w:sz="4" w:space="0" w:color="auto"/>
              <w:bottom w:val="single" w:sz="4" w:space="0" w:color="auto"/>
              <w:right w:val="single" w:sz="4" w:space="0" w:color="auto"/>
            </w:tcBorders>
          </w:tcPr>
          <w:p w:rsidR="005F63E6" w:rsidRPr="00384BB9" w:rsidRDefault="005F63E6" w:rsidP="00CA5860">
            <w:pPr>
              <w:jc w:val="center"/>
              <w:rPr>
                <w:rFonts w:ascii="Arial" w:hAnsi="Arial" w:cs="Arial"/>
                <w:lang w:val="it-IT"/>
              </w:rPr>
            </w:pPr>
            <w:r>
              <w:rPr>
                <w:rFonts w:ascii="Arial" w:hAnsi="Arial" w:cs="Arial"/>
                <w:lang w:val="it-IT"/>
              </w:rPr>
              <w:t>3.35</w:t>
            </w:r>
          </w:p>
        </w:tc>
        <w:tc>
          <w:tcPr>
            <w:tcW w:w="3000" w:type="dxa"/>
            <w:tcBorders>
              <w:top w:val="single" w:sz="4" w:space="0" w:color="auto"/>
              <w:left w:val="single" w:sz="4" w:space="0" w:color="auto"/>
              <w:bottom w:val="single" w:sz="4" w:space="0" w:color="auto"/>
              <w:right w:val="single" w:sz="4" w:space="0" w:color="auto"/>
            </w:tcBorders>
          </w:tcPr>
          <w:p w:rsidR="005F63E6" w:rsidRPr="00552807" w:rsidRDefault="005F63E6" w:rsidP="005F63E6">
            <w:pPr>
              <w:jc w:val="center"/>
              <w:rPr>
                <w:rFonts w:ascii="Arial" w:hAnsi="Arial" w:cs="Arial"/>
                <w:lang w:val="fr-FR"/>
              </w:rPr>
            </w:pPr>
            <w:r w:rsidRPr="00552807">
              <w:rPr>
                <w:rFonts w:ascii="Arial" w:hAnsi="Arial" w:cs="Arial"/>
                <w:lang w:val="fr-FR"/>
              </w:rPr>
              <w:t>7.</w:t>
            </w:r>
            <w:r>
              <w:rPr>
                <w:rFonts w:ascii="Arial" w:hAnsi="Arial" w:cs="Arial"/>
                <w:lang w:val="fr-FR"/>
              </w:rPr>
              <w:t>14</w:t>
            </w:r>
            <w:r w:rsidRPr="00552807">
              <w:rPr>
                <w:rFonts w:ascii="Arial" w:hAnsi="Arial" w:cs="Arial"/>
                <w:lang w:val="fr-FR"/>
              </w:rPr>
              <w:t>±0.</w:t>
            </w:r>
            <w:r>
              <w:rPr>
                <w:rFonts w:ascii="Arial" w:hAnsi="Arial" w:cs="Arial"/>
                <w:lang w:val="fr-FR"/>
              </w:rPr>
              <w:t>5</w:t>
            </w:r>
          </w:p>
        </w:tc>
      </w:tr>
      <w:tr w:rsidR="005F63E6" w:rsidRPr="00552807">
        <w:trPr>
          <w:jc w:val="center"/>
        </w:trPr>
        <w:tc>
          <w:tcPr>
            <w:tcW w:w="0" w:type="auto"/>
            <w:vMerge/>
            <w:tcBorders>
              <w:left w:val="single" w:sz="4" w:space="0" w:color="auto"/>
              <w:right w:val="single" w:sz="4" w:space="0" w:color="auto"/>
            </w:tcBorders>
          </w:tcPr>
          <w:p w:rsidR="005F63E6" w:rsidRPr="00552807" w:rsidRDefault="005F63E6" w:rsidP="00CA5860">
            <w:pPr>
              <w:rPr>
                <w:rFonts w:ascii="Arial" w:hAnsi="Arial" w:cs="Arial"/>
                <w:lang w:val="fr-FR"/>
              </w:rPr>
            </w:pPr>
          </w:p>
        </w:tc>
        <w:tc>
          <w:tcPr>
            <w:tcW w:w="0" w:type="auto"/>
            <w:tcBorders>
              <w:top w:val="single" w:sz="4" w:space="0" w:color="auto"/>
              <w:left w:val="single" w:sz="4" w:space="0" w:color="auto"/>
              <w:bottom w:val="single" w:sz="4" w:space="0" w:color="auto"/>
              <w:right w:val="single" w:sz="4" w:space="0" w:color="auto"/>
            </w:tcBorders>
          </w:tcPr>
          <w:p w:rsidR="005F63E6" w:rsidRPr="00552807" w:rsidRDefault="005F63E6" w:rsidP="005F63E6">
            <w:pPr>
              <w:pStyle w:val="WW-BodyText3"/>
              <w:jc w:val="left"/>
              <w:rPr>
                <w:rFonts w:ascii="Arial" w:hAnsi="Arial" w:cs="Arial"/>
                <w:szCs w:val="24"/>
                <w:lang w:val="fr-FR"/>
              </w:rPr>
            </w:pPr>
            <w:r w:rsidRPr="00552807">
              <w:rPr>
                <w:rFonts w:ascii="Arial" w:hAnsi="Arial" w:cs="Arial"/>
                <w:szCs w:val="24"/>
                <w:lang w:val="fr-FR"/>
              </w:rPr>
              <w:t>Mai</w:t>
            </w:r>
          </w:p>
        </w:tc>
        <w:tc>
          <w:tcPr>
            <w:tcW w:w="2914" w:type="dxa"/>
            <w:tcBorders>
              <w:top w:val="single" w:sz="4" w:space="0" w:color="auto"/>
              <w:left w:val="single" w:sz="4" w:space="0" w:color="auto"/>
              <w:bottom w:val="single" w:sz="4" w:space="0" w:color="auto"/>
              <w:right w:val="single" w:sz="4" w:space="0" w:color="auto"/>
            </w:tcBorders>
          </w:tcPr>
          <w:p w:rsidR="005F63E6" w:rsidRPr="00552807" w:rsidRDefault="005F63E6" w:rsidP="00CA5860">
            <w:pPr>
              <w:jc w:val="center"/>
              <w:rPr>
                <w:rFonts w:ascii="Arial" w:hAnsi="Arial" w:cs="Arial"/>
                <w:lang w:val="fr-FR"/>
              </w:rPr>
            </w:pPr>
            <w:r>
              <w:rPr>
                <w:rFonts w:ascii="Arial" w:hAnsi="Arial" w:cs="Arial"/>
                <w:lang w:val="fr-FR"/>
              </w:rPr>
              <w:t>1</w:t>
            </w:r>
            <w:r w:rsidRPr="00552807">
              <w:rPr>
                <w:rFonts w:ascii="Arial" w:hAnsi="Arial" w:cs="Arial"/>
                <w:lang w:val="fr-FR"/>
              </w:rPr>
              <w:t>.</w:t>
            </w:r>
            <w:r>
              <w:rPr>
                <w:rFonts w:ascii="Arial" w:hAnsi="Arial" w:cs="Arial"/>
                <w:lang w:val="fr-FR"/>
              </w:rPr>
              <w:t>83</w:t>
            </w:r>
          </w:p>
        </w:tc>
        <w:tc>
          <w:tcPr>
            <w:tcW w:w="3000" w:type="dxa"/>
            <w:tcBorders>
              <w:top w:val="single" w:sz="4" w:space="0" w:color="auto"/>
              <w:left w:val="single" w:sz="4" w:space="0" w:color="auto"/>
              <w:bottom w:val="single" w:sz="4" w:space="0" w:color="auto"/>
              <w:right w:val="single" w:sz="4" w:space="0" w:color="auto"/>
            </w:tcBorders>
          </w:tcPr>
          <w:p w:rsidR="005F63E6" w:rsidRPr="00552807" w:rsidRDefault="005F63E6" w:rsidP="005F63E6">
            <w:pPr>
              <w:jc w:val="center"/>
              <w:rPr>
                <w:rFonts w:ascii="Arial" w:hAnsi="Arial" w:cs="Arial"/>
                <w:lang w:val="fr-FR"/>
              </w:rPr>
            </w:pPr>
            <w:r>
              <w:rPr>
                <w:rFonts w:ascii="Arial" w:hAnsi="Arial" w:cs="Arial"/>
                <w:lang w:val="fr-FR"/>
              </w:rPr>
              <w:t>5.6</w:t>
            </w:r>
            <w:r w:rsidRPr="00552807">
              <w:rPr>
                <w:rFonts w:ascii="Arial" w:hAnsi="Arial" w:cs="Arial"/>
                <w:lang w:val="fr-FR"/>
              </w:rPr>
              <w:t>±0.</w:t>
            </w:r>
            <w:r>
              <w:rPr>
                <w:rFonts w:ascii="Arial" w:hAnsi="Arial" w:cs="Arial"/>
                <w:lang w:val="fr-FR"/>
              </w:rPr>
              <w:t>4</w:t>
            </w:r>
          </w:p>
        </w:tc>
      </w:tr>
      <w:tr w:rsidR="005F63E6" w:rsidRPr="00552807">
        <w:trPr>
          <w:jc w:val="center"/>
        </w:trPr>
        <w:tc>
          <w:tcPr>
            <w:tcW w:w="0" w:type="auto"/>
            <w:vMerge/>
            <w:tcBorders>
              <w:left w:val="single" w:sz="4" w:space="0" w:color="auto"/>
              <w:right w:val="single" w:sz="4" w:space="0" w:color="auto"/>
            </w:tcBorders>
          </w:tcPr>
          <w:p w:rsidR="005F63E6" w:rsidRPr="00552807" w:rsidRDefault="005F63E6" w:rsidP="00CA5860">
            <w:pPr>
              <w:rPr>
                <w:rFonts w:ascii="Arial" w:hAnsi="Arial" w:cs="Arial"/>
                <w:lang w:val="fr-FR"/>
              </w:rPr>
            </w:pPr>
          </w:p>
        </w:tc>
        <w:tc>
          <w:tcPr>
            <w:tcW w:w="0" w:type="auto"/>
            <w:tcBorders>
              <w:top w:val="single" w:sz="4" w:space="0" w:color="auto"/>
              <w:left w:val="single" w:sz="4" w:space="0" w:color="auto"/>
              <w:bottom w:val="single" w:sz="4" w:space="0" w:color="auto"/>
              <w:right w:val="single" w:sz="4" w:space="0" w:color="auto"/>
            </w:tcBorders>
          </w:tcPr>
          <w:p w:rsidR="005F63E6" w:rsidRPr="00552807" w:rsidRDefault="005F63E6" w:rsidP="005F63E6">
            <w:pPr>
              <w:pStyle w:val="WW-BodyText3"/>
              <w:jc w:val="left"/>
              <w:rPr>
                <w:rFonts w:ascii="Arial" w:hAnsi="Arial" w:cs="Arial"/>
                <w:szCs w:val="24"/>
                <w:lang w:val="fr-FR"/>
              </w:rPr>
            </w:pPr>
            <w:r w:rsidRPr="00552807">
              <w:rPr>
                <w:rFonts w:ascii="Arial" w:hAnsi="Arial" w:cs="Arial"/>
                <w:szCs w:val="24"/>
                <w:lang w:val="fr-FR"/>
              </w:rPr>
              <w:t>Iunie</w:t>
            </w:r>
          </w:p>
        </w:tc>
        <w:tc>
          <w:tcPr>
            <w:tcW w:w="2914" w:type="dxa"/>
            <w:tcBorders>
              <w:top w:val="single" w:sz="4" w:space="0" w:color="auto"/>
              <w:left w:val="single" w:sz="4" w:space="0" w:color="auto"/>
              <w:bottom w:val="single" w:sz="4" w:space="0" w:color="auto"/>
              <w:right w:val="single" w:sz="4" w:space="0" w:color="auto"/>
            </w:tcBorders>
          </w:tcPr>
          <w:p w:rsidR="005F63E6" w:rsidRPr="00552807" w:rsidRDefault="005F63E6" w:rsidP="00CA5860">
            <w:pPr>
              <w:jc w:val="center"/>
              <w:rPr>
                <w:rFonts w:ascii="Arial" w:hAnsi="Arial" w:cs="Arial"/>
                <w:lang w:val="fr-FR"/>
              </w:rPr>
            </w:pPr>
            <w:r>
              <w:rPr>
                <w:rFonts w:ascii="Arial" w:hAnsi="Arial" w:cs="Arial"/>
                <w:lang w:val="fr-FR"/>
              </w:rPr>
              <w:t>1</w:t>
            </w:r>
            <w:r w:rsidRPr="00552807">
              <w:rPr>
                <w:rFonts w:ascii="Arial" w:hAnsi="Arial" w:cs="Arial"/>
                <w:lang w:val="fr-FR"/>
              </w:rPr>
              <w:t>.</w:t>
            </w:r>
            <w:r>
              <w:rPr>
                <w:rFonts w:ascii="Arial" w:hAnsi="Arial" w:cs="Arial"/>
                <w:lang w:val="fr-FR"/>
              </w:rPr>
              <w:t>77</w:t>
            </w:r>
          </w:p>
        </w:tc>
        <w:tc>
          <w:tcPr>
            <w:tcW w:w="3000" w:type="dxa"/>
            <w:tcBorders>
              <w:top w:val="single" w:sz="4" w:space="0" w:color="auto"/>
              <w:left w:val="single" w:sz="4" w:space="0" w:color="auto"/>
              <w:bottom w:val="single" w:sz="4" w:space="0" w:color="auto"/>
              <w:right w:val="single" w:sz="4" w:space="0" w:color="auto"/>
            </w:tcBorders>
          </w:tcPr>
          <w:p w:rsidR="005F63E6" w:rsidRPr="00552807" w:rsidRDefault="005F63E6" w:rsidP="005F63E6">
            <w:pPr>
              <w:jc w:val="center"/>
              <w:rPr>
                <w:rFonts w:ascii="Arial" w:hAnsi="Arial" w:cs="Arial"/>
                <w:lang w:val="fr-FR"/>
              </w:rPr>
            </w:pPr>
            <w:r>
              <w:rPr>
                <w:rFonts w:ascii="Arial" w:hAnsi="Arial" w:cs="Arial"/>
                <w:lang w:val="fr-FR"/>
              </w:rPr>
              <w:t>3.79±0.2</w:t>
            </w:r>
          </w:p>
        </w:tc>
      </w:tr>
      <w:tr w:rsidR="005F63E6">
        <w:trPr>
          <w:jc w:val="center"/>
        </w:trPr>
        <w:tc>
          <w:tcPr>
            <w:tcW w:w="0" w:type="auto"/>
            <w:vMerge/>
            <w:tcBorders>
              <w:left w:val="single" w:sz="4" w:space="0" w:color="auto"/>
              <w:right w:val="single" w:sz="4" w:space="0" w:color="auto"/>
            </w:tcBorders>
          </w:tcPr>
          <w:p w:rsidR="005F63E6" w:rsidRPr="00552807" w:rsidRDefault="005F63E6" w:rsidP="00CA5860">
            <w:pPr>
              <w:rPr>
                <w:rFonts w:ascii="Arial" w:hAnsi="Arial" w:cs="Arial"/>
                <w:lang w:val="fr-FR"/>
              </w:rPr>
            </w:pPr>
          </w:p>
        </w:tc>
        <w:tc>
          <w:tcPr>
            <w:tcW w:w="0" w:type="auto"/>
            <w:tcBorders>
              <w:top w:val="single" w:sz="4" w:space="0" w:color="auto"/>
              <w:left w:val="single" w:sz="4" w:space="0" w:color="auto"/>
              <w:bottom w:val="single" w:sz="4" w:space="0" w:color="auto"/>
              <w:right w:val="single" w:sz="4" w:space="0" w:color="auto"/>
            </w:tcBorders>
          </w:tcPr>
          <w:p w:rsidR="005F63E6" w:rsidRDefault="005F63E6" w:rsidP="005F63E6">
            <w:pPr>
              <w:pStyle w:val="WW-BodyText3"/>
              <w:jc w:val="left"/>
              <w:rPr>
                <w:rFonts w:ascii="Arial" w:hAnsi="Arial" w:cs="Arial"/>
                <w:szCs w:val="24"/>
                <w:lang w:val="fr-FR"/>
              </w:rPr>
            </w:pPr>
            <w:r w:rsidRPr="00552807">
              <w:rPr>
                <w:rFonts w:ascii="Arial" w:hAnsi="Arial" w:cs="Arial"/>
                <w:szCs w:val="24"/>
                <w:lang w:val="fr-FR"/>
              </w:rPr>
              <w:t>Iul</w:t>
            </w:r>
            <w:r>
              <w:rPr>
                <w:rFonts w:ascii="Arial" w:hAnsi="Arial" w:cs="Arial"/>
                <w:szCs w:val="24"/>
                <w:lang w:val="fr-FR"/>
              </w:rPr>
              <w:t>ie</w:t>
            </w:r>
          </w:p>
        </w:tc>
        <w:tc>
          <w:tcPr>
            <w:tcW w:w="2914" w:type="dxa"/>
            <w:tcBorders>
              <w:top w:val="single" w:sz="4" w:space="0" w:color="auto"/>
              <w:left w:val="single" w:sz="4" w:space="0" w:color="auto"/>
              <w:bottom w:val="single" w:sz="4" w:space="0" w:color="auto"/>
              <w:right w:val="single" w:sz="4" w:space="0" w:color="auto"/>
            </w:tcBorders>
          </w:tcPr>
          <w:p w:rsidR="005F63E6" w:rsidRDefault="005F63E6" w:rsidP="00CA5860">
            <w:pPr>
              <w:jc w:val="center"/>
              <w:rPr>
                <w:rFonts w:ascii="Arial" w:hAnsi="Arial" w:cs="Arial"/>
                <w:lang w:val="fr-FR"/>
              </w:rPr>
            </w:pPr>
            <w:r>
              <w:rPr>
                <w:rFonts w:ascii="Arial" w:hAnsi="Arial" w:cs="Arial"/>
                <w:lang w:val="fr-FR"/>
              </w:rPr>
              <w:t>1.91</w:t>
            </w:r>
          </w:p>
        </w:tc>
        <w:tc>
          <w:tcPr>
            <w:tcW w:w="3000" w:type="dxa"/>
            <w:tcBorders>
              <w:top w:val="single" w:sz="4" w:space="0" w:color="auto"/>
              <w:left w:val="single" w:sz="4" w:space="0" w:color="auto"/>
              <w:bottom w:val="single" w:sz="4" w:space="0" w:color="auto"/>
              <w:right w:val="single" w:sz="4" w:space="0" w:color="auto"/>
            </w:tcBorders>
          </w:tcPr>
          <w:p w:rsidR="005F63E6" w:rsidRDefault="005F63E6" w:rsidP="005F63E6">
            <w:pPr>
              <w:jc w:val="center"/>
              <w:rPr>
                <w:rFonts w:ascii="Arial" w:hAnsi="Arial" w:cs="Arial"/>
                <w:lang w:val="fr-FR"/>
              </w:rPr>
            </w:pPr>
            <w:r>
              <w:rPr>
                <w:rFonts w:ascii="Arial" w:hAnsi="Arial" w:cs="Arial"/>
                <w:lang w:val="fr-FR"/>
              </w:rPr>
              <w:t>4.22±0.28</w:t>
            </w:r>
          </w:p>
        </w:tc>
      </w:tr>
      <w:tr w:rsidR="005F63E6">
        <w:trPr>
          <w:jc w:val="center"/>
        </w:trPr>
        <w:tc>
          <w:tcPr>
            <w:tcW w:w="0" w:type="auto"/>
            <w:vMerge/>
            <w:tcBorders>
              <w:left w:val="single" w:sz="4" w:space="0" w:color="auto"/>
              <w:right w:val="single" w:sz="4" w:space="0" w:color="auto"/>
            </w:tcBorders>
          </w:tcPr>
          <w:p w:rsidR="005F63E6" w:rsidRDefault="005F63E6" w:rsidP="00CA5860">
            <w:pPr>
              <w:rPr>
                <w:rFonts w:ascii="Arial" w:hAnsi="Arial" w:cs="Arial"/>
                <w:lang w:val="fr-FR"/>
              </w:rPr>
            </w:pPr>
          </w:p>
        </w:tc>
        <w:tc>
          <w:tcPr>
            <w:tcW w:w="0" w:type="auto"/>
            <w:tcBorders>
              <w:top w:val="single" w:sz="4" w:space="0" w:color="auto"/>
              <w:left w:val="single" w:sz="4" w:space="0" w:color="auto"/>
              <w:bottom w:val="single" w:sz="4" w:space="0" w:color="auto"/>
              <w:right w:val="single" w:sz="4" w:space="0" w:color="auto"/>
            </w:tcBorders>
          </w:tcPr>
          <w:p w:rsidR="005F63E6" w:rsidRDefault="005F63E6" w:rsidP="005F63E6">
            <w:pPr>
              <w:pStyle w:val="WW-BodyText3"/>
              <w:jc w:val="left"/>
              <w:rPr>
                <w:rFonts w:ascii="Arial" w:hAnsi="Arial" w:cs="Arial"/>
                <w:szCs w:val="24"/>
                <w:lang w:val="fr-FR"/>
              </w:rPr>
            </w:pPr>
            <w:r>
              <w:rPr>
                <w:rFonts w:ascii="Arial" w:hAnsi="Arial" w:cs="Arial"/>
                <w:szCs w:val="24"/>
                <w:lang w:val="fr-FR"/>
              </w:rPr>
              <w:t>August</w:t>
            </w:r>
          </w:p>
        </w:tc>
        <w:tc>
          <w:tcPr>
            <w:tcW w:w="2914" w:type="dxa"/>
            <w:tcBorders>
              <w:top w:val="single" w:sz="4" w:space="0" w:color="auto"/>
              <w:left w:val="single" w:sz="4" w:space="0" w:color="auto"/>
              <w:bottom w:val="single" w:sz="4" w:space="0" w:color="auto"/>
              <w:right w:val="single" w:sz="4" w:space="0" w:color="auto"/>
            </w:tcBorders>
          </w:tcPr>
          <w:p w:rsidR="005F63E6" w:rsidRDefault="005F63E6" w:rsidP="00CA5860">
            <w:pPr>
              <w:jc w:val="center"/>
              <w:rPr>
                <w:rFonts w:ascii="Arial" w:hAnsi="Arial" w:cs="Arial"/>
                <w:lang w:val="fr-FR"/>
              </w:rPr>
            </w:pPr>
            <w:r>
              <w:rPr>
                <w:rFonts w:ascii="Arial" w:hAnsi="Arial" w:cs="Arial"/>
                <w:lang w:val="fr-FR"/>
              </w:rPr>
              <w:t>2.42</w:t>
            </w:r>
          </w:p>
        </w:tc>
        <w:tc>
          <w:tcPr>
            <w:tcW w:w="3000" w:type="dxa"/>
            <w:tcBorders>
              <w:top w:val="single" w:sz="4" w:space="0" w:color="auto"/>
              <w:left w:val="single" w:sz="4" w:space="0" w:color="auto"/>
              <w:bottom w:val="single" w:sz="4" w:space="0" w:color="auto"/>
              <w:right w:val="single" w:sz="4" w:space="0" w:color="auto"/>
            </w:tcBorders>
          </w:tcPr>
          <w:p w:rsidR="005F63E6" w:rsidRDefault="005F63E6" w:rsidP="005F63E6">
            <w:pPr>
              <w:jc w:val="center"/>
              <w:rPr>
                <w:rFonts w:ascii="Arial" w:hAnsi="Arial" w:cs="Arial"/>
                <w:lang w:val="fr-FR"/>
              </w:rPr>
            </w:pPr>
            <w:r>
              <w:rPr>
                <w:rFonts w:ascii="Arial" w:hAnsi="Arial" w:cs="Arial"/>
                <w:lang w:val="fr-FR"/>
              </w:rPr>
              <w:t>5.05±0.3</w:t>
            </w:r>
          </w:p>
        </w:tc>
      </w:tr>
      <w:tr w:rsidR="005F63E6" w:rsidRPr="002840BC">
        <w:trPr>
          <w:jc w:val="center"/>
        </w:trPr>
        <w:tc>
          <w:tcPr>
            <w:tcW w:w="0" w:type="auto"/>
            <w:vMerge/>
            <w:tcBorders>
              <w:left w:val="single" w:sz="4" w:space="0" w:color="auto"/>
              <w:right w:val="single" w:sz="4" w:space="0" w:color="auto"/>
            </w:tcBorders>
          </w:tcPr>
          <w:p w:rsidR="005F63E6" w:rsidRDefault="005F63E6" w:rsidP="00CA5860">
            <w:pPr>
              <w:rPr>
                <w:rFonts w:ascii="Arial" w:hAnsi="Arial" w:cs="Arial"/>
                <w:lang w:val="fr-FR"/>
              </w:rPr>
            </w:pPr>
          </w:p>
        </w:tc>
        <w:tc>
          <w:tcPr>
            <w:tcW w:w="0" w:type="auto"/>
            <w:tcBorders>
              <w:top w:val="single" w:sz="4" w:space="0" w:color="auto"/>
              <w:left w:val="single" w:sz="4" w:space="0" w:color="auto"/>
              <w:bottom w:val="single" w:sz="4" w:space="0" w:color="auto"/>
              <w:right w:val="single" w:sz="4" w:space="0" w:color="auto"/>
            </w:tcBorders>
          </w:tcPr>
          <w:p w:rsidR="005F63E6" w:rsidRDefault="005F63E6" w:rsidP="005F63E6">
            <w:pPr>
              <w:pStyle w:val="WW-BodyText3"/>
              <w:jc w:val="left"/>
              <w:rPr>
                <w:rFonts w:ascii="Arial" w:hAnsi="Arial" w:cs="Arial"/>
                <w:szCs w:val="24"/>
                <w:lang w:val="fr-FR"/>
              </w:rPr>
            </w:pPr>
            <w:r>
              <w:rPr>
                <w:rFonts w:ascii="Arial" w:hAnsi="Arial" w:cs="Arial"/>
                <w:szCs w:val="24"/>
                <w:lang w:val="fr-FR"/>
              </w:rPr>
              <w:t>Septembrie</w:t>
            </w:r>
          </w:p>
        </w:tc>
        <w:tc>
          <w:tcPr>
            <w:tcW w:w="2914" w:type="dxa"/>
            <w:tcBorders>
              <w:top w:val="single" w:sz="4" w:space="0" w:color="auto"/>
              <w:left w:val="single" w:sz="4" w:space="0" w:color="auto"/>
              <w:bottom w:val="single" w:sz="4" w:space="0" w:color="auto"/>
              <w:right w:val="single" w:sz="4" w:space="0" w:color="auto"/>
            </w:tcBorders>
          </w:tcPr>
          <w:p w:rsidR="005F63E6" w:rsidRDefault="005F63E6" w:rsidP="00CA5860">
            <w:pPr>
              <w:jc w:val="center"/>
              <w:rPr>
                <w:rFonts w:ascii="Arial" w:hAnsi="Arial" w:cs="Arial"/>
                <w:lang w:val="fr-FR"/>
              </w:rPr>
            </w:pPr>
            <w:r>
              <w:rPr>
                <w:rFonts w:ascii="Arial" w:hAnsi="Arial" w:cs="Arial"/>
                <w:lang w:val="fr-FR"/>
              </w:rPr>
              <w:t>4.15</w:t>
            </w:r>
          </w:p>
        </w:tc>
        <w:tc>
          <w:tcPr>
            <w:tcW w:w="3000" w:type="dxa"/>
            <w:tcBorders>
              <w:top w:val="single" w:sz="4" w:space="0" w:color="auto"/>
              <w:left w:val="single" w:sz="4" w:space="0" w:color="auto"/>
              <w:bottom w:val="single" w:sz="4" w:space="0" w:color="auto"/>
              <w:right w:val="single" w:sz="4" w:space="0" w:color="auto"/>
            </w:tcBorders>
          </w:tcPr>
          <w:p w:rsidR="005F63E6" w:rsidRPr="002840BC" w:rsidRDefault="005F63E6" w:rsidP="005F63E6">
            <w:pPr>
              <w:jc w:val="center"/>
              <w:rPr>
                <w:rFonts w:ascii="Arial" w:hAnsi="Arial" w:cs="Arial"/>
                <w:lang w:val="fr-FR"/>
              </w:rPr>
            </w:pPr>
            <w:r>
              <w:rPr>
                <w:rFonts w:ascii="Arial" w:hAnsi="Arial" w:cs="Arial"/>
                <w:lang w:val="fr-FR"/>
              </w:rPr>
              <w:t>10.</w:t>
            </w:r>
            <w:r w:rsidRPr="002840BC">
              <w:rPr>
                <w:rFonts w:ascii="Arial" w:hAnsi="Arial" w:cs="Arial"/>
                <w:lang w:val="fr-FR"/>
              </w:rPr>
              <w:t>6</w:t>
            </w:r>
            <w:r>
              <w:rPr>
                <w:rFonts w:ascii="Arial" w:hAnsi="Arial" w:cs="Arial"/>
                <w:lang w:val="fr-FR"/>
              </w:rPr>
              <w:t>9±0.</w:t>
            </w:r>
            <w:r w:rsidRPr="002840BC">
              <w:rPr>
                <w:rFonts w:ascii="Arial" w:hAnsi="Arial" w:cs="Arial"/>
                <w:lang w:val="fr-FR"/>
              </w:rPr>
              <w:t>7</w:t>
            </w:r>
          </w:p>
        </w:tc>
      </w:tr>
      <w:tr w:rsidR="005F63E6" w:rsidRPr="002840BC">
        <w:trPr>
          <w:jc w:val="center"/>
        </w:trPr>
        <w:tc>
          <w:tcPr>
            <w:tcW w:w="0" w:type="auto"/>
            <w:vMerge/>
            <w:tcBorders>
              <w:left w:val="single" w:sz="4" w:space="0" w:color="auto"/>
              <w:right w:val="single" w:sz="4" w:space="0" w:color="auto"/>
            </w:tcBorders>
          </w:tcPr>
          <w:p w:rsidR="005F63E6" w:rsidRPr="002840BC" w:rsidRDefault="005F63E6" w:rsidP="00CA5860">
            <w:pPr>
              <w:rPr>
                <w:rFonts w:ascii="Arial" w:hAnsi="Arial" w:cs="Arial"/>
                <w:lang w:val="fr-FR"/>
              </w:rPr>
            </w:pPr>
          </w:p>
        </w:tc>
        <w:tc>
          <w:tcPr>
            <w:tcW w:w="0" w:type="auto"/>
            <w:tcBorders>
              <w:top w:val="single" w:sz="4" w:space="0" w:color="auto"/>
              <w:left w:val="single" w:sz="4" w:space="0" w:color="auto"/>
              <w:bottom w:val="single" w:sz="4" w:space="0" w:color="auto"/>
              <w:right w:val="single" w:sz="4" w:space="0" w:color="auto"/>
            </w:tcBorders>
          </w:tcPr>
          <w:p w:rsidR="005F63E6" w:rsidRPr="002840BC" w:rsidRDefault="005F63E6" w:rsidP="005F63E6">
            <w:pPr>
              <w:pStyle w:val="WW-BodyText3"/>
              <w:jc w:val="left"/>
              <w:rPr>
                <w:rFonts w:ascii="Arial" w:hAnsi="Arial" w:cs="Arial"/>
                <w:szCs w:val="24"/>
                <w:lang w:val="fr-FR"/>
              </w:rPr>
            </w:pPr>
            <w:r w:rsidRPr="002840BC">
              <w:rPr>
                <w:rFonts w:ascii="Arial" w:hAnsi="Arial" w:cs="Arial"/>
                <w:szCs w:val="24"/>
                <w:lang w:val="fr-FR"/>
              </w:rPr>
              <w:t>Octombrie</w:t>
            </w:r>
          </w:p>
        </w:tc>
        <w:tc>
          <w:tcPr>
            <w:tcW w:w="2914" w:type="dxa"/>
            <w:tcBorders>
              <w:top w:val="single" w:sz="4" w:space="0" w:color="auto"/>
              <w:left w:val="single" w:sz="4" w:space="0" w:color="auto"/>
              <w:bottom w:val="single" w:sz="4" w:space="0" w:color="auto"/>
              <w:right w:val="single" w:sz="4" w:space="0" w:color="auto"/>
            </w:tcBorders>
          </w:tcPr>
          <w:p w:rsidR="005F63E6" w:rsidRPr="002840BC" w:rsidRDefault="005F63E6" w:rsidP="00CA5860">
            <w:pPr>
              <w:jc w:val="center"/>
              <w:rPr>
                <w:rFonts w:ascii="Arial" w:hAnsi="Arial" w:cs="Arial"/>
                <w:lang w:val="fr-FR"/>
              </w:rPr>
            </w:pPr>
            <w:r>
              <w:rPr>
                <w:rFonts w:ascii="Arial" w:hAnsi="Arial" w:cs="Arial"/>
                <w:lang w:val="fr-FR"/>
              </w:rPr>
              <w:t>4</w:t>
            </w:r>
            <w:r w:rsidRPr="002840BC">
              <w:rPr>
                <w:rFonts w:ascii="Arial" w:hAnsi="Arial" w:cs="Arial"/>
                <w:lang w:val="fr-FR"/>
              </w:rPr>
              <w:t>.</w:t>
            </w:r>
            <w:r>
              <w:rPr>
                <w:rFonts w:ascii="Arial" w:hAnsi="Arial" w:cs="Arial"/>
                <w:lang w:val="fr-FR"/>
              </w:rPr>
              <w:t>94</w:t>
            </w:r>
          </w:p>
        </w:tc>
        <w:tc>
          <w:tcPr>
            <w:tcW w:w="3000" w:type="dxa"/>
            <w:tcBorders>
              <w:top w:val="single" w:sz="4" w:space="0" w:color="auto"/>
              <w:left w:val="single" w:sz="4" w:space="0" w:color="auto"/>
              <w:bottom w:val="single" w:sz="4" w:space="0" w:color="auto"/>
              <w:right w:val="single" w:sz="4" w:space="0" w:color="auto"/>
            </w:tcBorders>
          </w:tcPr>
          <w:p w:rsidR="005F63E6" w:rsidRPr="002840BC" w:rsidRDefault="005F63E6" w:rsidP="005F63E6">
            <w:pPr>
              <w:jc w:val="center"/>
              <w:rPr>
                <w:rFonts w:ascii="Arial" w:hAnsi="Arial" w:cs="Arial"/>
                <w:lang w:val="fr-FR"/>
              </w:rPr>
            </w:pPr>
            <w:r>
              <w:rPr>
                <w:rFonts w:ascii="Arial" w:hAnsi="Arial" w:cs="Arial"/>
                <w:lang w:val="fr-FR"/>
              </w:rPr>
              <w:t>8.44</w:t>
            </w:r>
            <w:r w:rsidRPr="002840BC">
              <w:rPr>
                <w:rFonts w:ascii="Arial" w:hAnsi="Arial" w:cs="Arial"/>
                <w:lang w:val="fr-FR"/>
              </w:rPr>
              <w:t>±0.</w:t>
            </w:r>
            <w:r>
              <w:rPr>
                <w:rFonts w:ascii="Arial" w:hAnsi="Arial" w:cs="Arial"/>
                <w:lang w:val="fr-FR"/>
              </w:rPr>
              <w:t>6</w:t>
            </w:r>
          </w:p>
        </w:tc>
      </w:tr>
      <w:tr w:rsidR="005F63E6" w:rsidRPr="00552807">
        <w:trPr>
          <w:jc w:val="center"/>
        </w:trPr>
        <w:tc>
          <w:tcPr>
            <w:tcW w:w="0" w:type="auto"/>
            <w:vMerge/>
            <w:tcBorders>
              <w:left w:val="single" w:sz="4" w:space="0" w:color="auto"/>
              <w:right w:val="single" w:sz="4" w:space="0" w:color="auto"/>
            </w:tcBorders>
          </w:tcPr>
          <w:p w:rsidR="005F63E6" w:rsidRPr="002840BC" w:rsidRDefault="005F63E6" w:rsidP="00CA5860">
            <w:pPr>
              <w:rPr>
                <w:rFonts w:ascii="Arial" w:hAnsi="Arial" w:cs="Arial"/>
                <w:lang w:val="fr-FR"/>
              </w:rPr>
            </w:pPr>
          </w:p>
        </w:tc>
        <w:tc>
          <w:tcPr>
            <w:tcW w:w="0" w:type="auto"/>
            <w:tcBorders>
              <w:top w:val="single" w:sz="4" w:space="0" w:color="auto"/>
              <w:left w:val="single" w:sz="4" w:space="0" w:color="auto"/>
              <w:bottom w:val="single" w:sz="4" w:space="0" w:color="auto"/>
              <w:right w:val="single" w:sz="4" w:space="0" w:color="auto"/>
            </w:tcBorders>
          </w:tcPr>
          <w:p w:rsidR="005F63E6" w:rsidRPr="002840BC" w:rsidRDefault="005F63E6" w:rsidP="005F63E6">
            <w:pPr>
              <w:pStyle w:val="WW-BodyText3"/>
              <w:jc w:val="left"/>
              <w:rPr>
                <w:rFonts w:ascii="Arial" w:hAnsi="Arial" w:cs="Arial"/>
                <w:szCs w:val="24"/>
                <w:lang w:val="fr-FR"/>
              </w:rPr>
            </w:pPr>
            <w:r w:rsidRPr="002840BC">
              <w:rPr>
                <w:rFonts w:ascii="Arial" w:hAnsi="Arial" w:cs="Arial"/>
                <w:szCs w:val="24"/>
                <w:lang w:val="fr-FR"/>
              </w:rPr>
              <w:t>Noiembrie</w:t>
            </w:r>
          </w:p>
        </w:tc>
        <w:tc>
          <w:tcPr>
            <w:tcW w:w="2914" w:type="dxa"/>
            <w:tcBorders>
              <w:top w:val="single" w:sz="4" w:space="0" w:color="auto"/>
              <w:left w:val="single" w:sz="4" w:space="0" w:color="auto"/>
              <w:bottom w:val="single" w:sz="4" w:space="0" w:color="auto"/>
              <w:right w:val="single" w:sz="4" w:space="0" w:color="auto"/>
            </w:tcBorders>
          </w:tcPr>
          <w:p w:rsidR="005F63E6" w:rsidRPr="002840BC" w:rsidRDefault="005F63E6" w:rsidP="00CA5860">
            <w:pPr>
              <w:jc w:val="center"/>
              <w:rPr>
                <w:rFonts w:ascii="Arial" w:hAnsi="Arial" w:cs="Arial"/>
                <w:lang w:val="fr-FR"/>
              </w:rPr>
            </w:pPr>
            <w:r>
              <w:rPr>
                <w:rFonts w:ascii="Arial" w:hAnsi="Arial" w:cs="Arial"/>
                <w:lang w:val="fr-FR"/>
              </w:rPr>
              <w:t>7.5</w:t>
            </w:r>
            <w:r w:rsidRPr="002840BC">
              <w:rPr>
                <w:rFonts w:ascii="Arial" w:hAnsi="Arial" w:cs="Arial"/>
                <w:lang w:val="fr-FR"/>
              </w:rPr>
              <w:t>3</w:t>
            </w:r>
          </w:p>
        </w:tc>
        <w:tc>
          <w:tcPr>
            <w:tcW w:w="3000" w:type="dxa"/>
            <w:tcBorders>
              <w:top w:val="single" w:sz="4" w:space="0" w:color="auto"/>
              <w:left w:val="single" w:sz="4" w:space="0" w:color="auto"/>
              <w:bottom w:val="single" w:sz="4" w:space="0" w:color="auto"/>
              <w:right w:val="single" w:sz="4" w:space="0" w:color="auto"/>
            </w:tcBorders>
          </w:tcPr>
          <w:p w:rsidR="005F63E6" w:rsidRPr="00552807" w:rsidRDefault="005F63E6" w:rsidP="005F63E6">
            <w:pPr>
              <w:jc w:val="center"/>
              <w:rPr>
                <w:rFonts w:ascii="Arial" w:hAnsi="Arial" w:cs="Arial"/>
                <w:lang w:val="fr-FR"/>
              </w:rPr>
            </w:pPr>
            <w:r>
              <w:rPr>
                <w:rFonts w:ascii="Arial" w:hAnsi="Arial" w:cs="Arial"/>
                <w:lang w:val="fr-FR"/>
              </w:rPr>
              <w:t>14.92±1</w:t>
            </w:r>
            <w:r w:rsidRPr="002840BC">
              <w:rPr>
                <w:rFonts w:ascii="Arial" w:hAnsi="Arial" w:cs="Arial"/>
                <w:lang w:val="fr-FR"/>
              </w:rPr>
              <w:t>.</w:t>
            </w:r>
            <w:r>
              <w:rPr>
                <w:rFonts w:ascii="Arial" w:hAnsi="Arial" w:cs="Arial"/>
                <w:lang w:val="fr-FR"/>
              </w:rPr>
              <w:t>0</w:t>
            </w:r>
          </w:p>
        </w:tc>
      </w:tr>
      <w:tr w:rsidR="005F63E6" w:rsidRPr="00552807">
        <w:trPr>
          <w:jc w:val="center"/>
        </w:trPr>
        <w:tc>
          <w:tcPr>
            <w:tcW w:w="0" w:type="auto"/>
            <w:vMerge/>
            <w:tcBorders>
              <w:left w:val="single" w:sz="4" w:space="0" w:color="auto"/>
              <w:bottom w:val="single" w:sz="4" w:space="0" w:color="auto"/>
              <w:right w:val="single" w:sz="4" w:space="0" w:color="auto"/>
            </w:tcBorders>
          </w:tcPr>
          <w:p w:rsidR="005F63E6" w:rsidRPr="00552807" w:rsidRDefault="005F63E6" w:rsidP="00CA5860">
            <w:pPr>
              <w:rPr>
                <w:rFonts w:ascii="Arial" w:hAnsi="Arial" w:cs="Arial"/>
                <w:lang w:val="fr-FR"/>
              </w:rPr>
            </w:pPr>
          </w:p>
        </w:tc>
        <w:tc>
          <w:tcPr>
            <w:tcW w:w="0" w:type="auto"/>
            <w:tcBorders>
              <w:top w:val="single" w:sz="4" w:space="0" w:color="auto"/>
              <w:left w:val="single" w:sz="4" w:space="0" w:color="auto"/>
              <w:bottom w:val="single" w:sz="4" w:space="0" w:color="auto"/>
              <w:right w:val="single" w:sz="4" w:space="0" w:color="auto"/>
            </w:tcBorders>
          </w:tcPr>
          <w:p w:rsidR="005F63E6" w:rsidRPr="00552807" w:rsidRDefault="005F63E6" w:rsidP="005F63E6">
            <w:pPr>
              <w:pStyle w:val="WW-BodyText3"/>
              <w:jc w:val="left"/>
              <w:rPr>
                <w:rFonts w:ascii="Arial" w:hAnsi="Arial" w:cs="Arial"/>
                <w:szCs w:val="24"/>
                <w:lang w:val="fr-FR"/>
              </w:rPr>
            </w:pPr>
            <w:r w:rsidRPr="00552807">
              <w:rPr>
                <w:rFonts w:ascii="Arial" w:hAnsi="Arial" w:cs="Arial"/>
                <w:szCs w:val="24"/>
                <w:lang w:val="fr-FR"/>
              </w:rPr>
              <w:t>Decembrie</w:t>
            </w:r>
          </w:p>
        </w:tc>
        <w:tc>
          <w:tcPr>
            <w:tcW w:w="2914" w:type="dxa"/>
            <w:tcBorders>
              <w:top w:val="single" w:sz="4" w:space="0" w:color="auto"/>
              <w:left w:val="single" w:sz="4" w:space="0" w:color="auto"/>
              <w:bottom w:val="single" w:sz="4" w:space="0" w:color="auto"/>
              <w:right w:val="single" w:sz="4" w:space="0" w:color="auto"/>
            </w:tcBorders>
          </w:tcPr>
          <w:p w:rsidR="005F63E6" w:rsidRPr="00552807" w:rsidRDefault="005F63E6" w:rsidP="00CA5860">
            <w:pPr>
              <w:jc w:val="center"/>
              <w:rPr>
                <w:rFonts w:ascii="Arial" w:hAnsi="Arial" w:cs="Arial"/>
                <w:lang w:val="fr-FR"/>
              </w:rPr>
            </w:pPr>
            <w:r>
              <w:rPr>
                <w:rFonts w:ascii="Arial" w:hAnsi="Arial" w:cs="Arial"/>
                <w:lang w:val="fr-FR"/>
              </w:rPr>
              <w:t>4</w:t>
            </w:r>
            <w:r w:rsidRPr="00552807">
              <w:rPr>
                <w:rFonts w:ascii="Arial" w:hAnsi="Arial" w:cs="Arial"/>
                <w:lang w:val="fr-FR"/>
              </w:rPr>
              <w:t>.</w:t>
            </w:r>
            <w:r>
              <w:rPr>
                <w:rFonts w:ascii="Arial" w:hAnsi="Arial" w:cs="Arial"/>
                <w:lang w:val="fr-FR"/>
              </w:rPr>
              <w:t>92</w:t>
            </w:r>
          </w:p>
        </w:tc>
        <w:tc>
          <w:tcPr>
            <w:tcW w:w="3000" w:type="dxa"/>
            <w:tcBorders>
              <w:top w:val="single" w:sz="4" w:space="0" w:color="auto"/>
              <w:left w:val="single" w:sz="4" w:space="0" w:color="auto"/>
              <w:bottom w:val="single" w:sz="4" w:space="0" w:color="auto"/>
              <w:right w:val="single" w:sz="4" w:space="0" w:color="auto"/>
            </w:tcBorders>
          </w:tcPr>
          <w:p w:rsidR="005F63E6" w:rsidRPr="00552807" w:rsidRDefault="005F63E6" w:rsidP="005F63E6">
            <w:pPr>
              <w:jc w:val="center"/>
              <w:outlineLvl w:val="0"/>
              <w:rPr>
                <w:rFonts w:ascii="Arial" w:hAnsi="Arial" w:cs="Arial"/>
                <w:lang w:val="fr-FR"/>
              </w:rPr>
            </w:pPr>
            <w:r>
              <w:rPr>
                <w:rFonts w:ascii="Arial" w:hAnsi="Arial" w:cs="Arial"/>
                <w:lang w:val="fr-FR"/>
              </w:rPr>
              <w:t>12.61</w:t>
            </w:r>
            <w:r w:rsidRPr="00552807">
              <w:rPr>
                <w:rFonts w:ascii="Arial" w:hAnsi="Arial" w:cs="Arial"/>
                <w:lang w:val="fr-FR"/>
              </w:rPr>
              <w:t>±0.</w:t>
            </w:r>
            <w:r>
              <w:rPr>
                <w:rFonts w:ascii="Arial" w:hAnsi="Arial" w:cs="Arial"/>
                <w:lang w:val="fr-FR"/>
              </w:rPr>
              <w:t>8</w:t>
            </w:r>
          </w:p>
        </w:tc>
      </w:tr>
      <w:tr w:rsidR="00CA5860" w:rsidRPr="00552807">
        <w:trPr>
          <w:jc w:val="center"/>
        </w:trPr>
        <w:tc>
          <w:tcPr>
            <w:tcW w:w="0" w:type="auto"/>
            <w:tcBorders>
              <w:top w:val="single" w:sz="4" w:space="0" w:color="auto"/>
              <w:left w:val="single" w:sz="4" w:space="0" w:color="auto"/>
              <w:bottom w:val="single" w:sz="4" w:space="0" w:color="auto"/>
              <w:right w:val="single" w:sz="4" w:space="0" w:color="auto"/>
            </w:tcBorders>
          </w:tcPr>
          <w:p w:rsidR="00CA5860" w:rsidRPr="00552807" w:rsidRDefault="005F63E6" w:rsidP="005F63E6">
            <w:pPr>
              <w:jc w:val="center"/>
              <w:rPr>
                <w:rFonts w:ascii="Arial" w:hAnsi="Arial" w:cs="Arial"/>
                <w:lang w:val="fr-FR"/>
              </w:rPr>
            </w:pPr>
            <w:r w:rsidRPr="00552807">
              <w:rPr>
                <w:rFonts w:ascii="Arial" w:hAnsi="Arial" w:cs="Arial"/>
                <w:lang w:val="fr-FR"/>
              </w:rPr>
              <w:t>Toron</w:t>
            </w:r>
          </w:p>
        </w:tc>
        <w:tc>
          <w:tcPr>
            <w:tcW w:w="0" w:type="auto"/>
            <w:tcBorders>
              <w:top w:val="single" w:sz="4" w:space="0" w:color="auto"/>
              <w:left w:val="single" w:sz="4" w:space="0" w:color="auto"/>
              <w:bottom w:val="single" w:sz="4" w:space="0" w:color="auto"/>
              <w:right w:val="single" w:sz="4" w:space="0" w:color="auto"/>
            </w:tcBorders>
          </w:tcPr>
          <w:p w:rsidR="00CA5860" w:rsidRPr="00552807" w:rsidRDefault="00CA5860" w:rsidP="00CA5860">
            <w:pPr>
              <w:pStyle w:val="WW-BodyText3"/>
              <w:rPr>
                <w:rFonts w:ascii="Arial" w:hAnsi="Arial" w:cs="Arial"/>
                <w:szCs w:val="24"/>
                <w:lang w:val="fr-FR"/>
              </w:rPr>
            </w:pPr>
            <w:r w:rsidRPr="00552807">
              <w:rPr>
                <w:rFonts w:ascii="Arial" w:hAnsi="Arial" w:cs="Arial"/>
                <w:szCs w:val="24"/>
                <w:lang w:val="fr-FR"/>
              </w:rPr>
              <w:t>Luna</w:t>
            </w:r>
          </w:p>
        </w:tc>
        <w:tc>
          <w:tcPr>
            <w:tcW w:w="2914" w:type="dxa"/>
            <w:tcBorders>
              <w:top w:val="single" w:sz="4" w:space="0" w:color="auto"/>
              <w:left w:val="single" w:sz="4" w:space="0" w:color="auto"/>
              <w:bottom w:val="single" w:sz="4" w:space="0" w:color="auto"/>
              <w:right w:val="single" w:sz="4" w:space="0" w:color="auto"/>
            </w:tcBorders>
          </w:tcPr>
          <w:p w:rsidR="00CA5860" w:rsidRPr="00CA5860" w:rsidRDefault="00CA5860" w:rsidP="00CA5860">
            <w:pPr>
              <w:jc w:val="center"/>
              <w:rPr>
                <w:rFonts w:ascii="Arial" w:hAnsi="Arial" w:cs="Arial"/>
                <w:lang w:val="it-IT"/>
              </w:rPr>
            </w:pPr>
            <w:r w:rsidRPr="00CA5860">
              <w:rPr>
                <w:rFonts w:ascii="Arial" w:hAnsi="Arial" w:cs="Arial"/>
                <w:lang w:val="it-IT"/>
              </w:rPr>
              <w:t>Valoare medie  lunară  Bq/m³</w:t>
            </w:r>
          </w:p>
        </w:tc>
        <w:tc>
          <w:tcPr>
            <w:tcW w:w="3000" w:type="dxa"/>
            <w:tcBorders>
              <w:top w:val="single" w:sz="4" w:space="0" w:color="auto"/>
              <w:left w:val="single" w:sz="4" w:space="0" w:color="auto"/>
              <w:bottom w:val="single" w:sz="4" w:space="0" w:color="auto"/>
              <w:right w:val="single" w:sz="4" w:space="0" w:color="auto"/>
            </w:tcBorders>
          </w:tcPr>
          <w:p w:rsidR="00CA5860" w:rsidRPr="00552807" w:rsidRDefault="00CA5860" w:rsidP="005F63E6">
            <w:pPr>
              <w:jc w:val="center"/>
              <w:rPr>
                <w:rFonts w:ascii="Arial" w:hAnsi="Arial" w:cs="Arial"/>
                <w:lang w:val="fr-FR"/>
              </w:rPr>
            </w:pPr>
            <w:r w:rsidRPr="00552807">
              <w:rPr>
                <w:rFonts w:ascii="Arial" w:hAnsi="Arial" w:cs="Arial"/>
                <w:lang w:val="fr-FR"/>
              </w:rPr>
              <w:t>Valoare maxim</w:t>
            </w:r>
            <w:r w:rsidR="005F63E6">
              <w:rPr>
                <w:rFonts w:ascii="Arial" w:hAnsi="Arial" w:cs="Arial"/>
                <w:lang w:val="fr-FR"/>
              </w:rPr>
              <w:t>ă</w:t>
            </w:r>
            <w:r w:rsidRPr="00552807">
              <w:rPr>
                <w:rFonts w:ascii="Arial" w:hAnsi="Arial" w:cs="Arial"/>
                <w:lang w:val="fr-FR"/>
              </w:rPr>
              <w:t xml:space="preserve"> lunară  Bq/m³</w:t>
            </w:r>
          </w:p>
        </w:tc>
      </w:tr>
      <w:tr w:rsidR="005F63E6">
        <w:trPr>
          <w:jc w:val="center"/>
        </w:trPr>
        <w:tc>
          <w:tcPr>
            <w:tcW w:w="0" w:type="auto"/>
            <w:vMerge w:val="restart"/>
            <w:tcBorders>
              <w:top w:val="single" w:sz="4" w:space="0" w:color="auto"/>
              <w:left w:val="single" w:sz="4" w:space="0" w:color="auto"/>
              <w:right w:val="single" w:sz="4" w:space="0" w:color="auto"/>
            </w:tcBorders>
          </w:tcPr>
          <w:p w:rsidR="005F63E6" w:rsidRDefault="005F63E6" w:rsidP="005F63E6">
            <w:pPr>
              <w:jc w:val="center"/>
              <w:rPr>
                <w:rFonts w:ascii="Arial" w:hAnsi="Arial" w:cs="Arial"/>
                <w:lang w:val="fr-FR"/>
              </w:rPr>
            </w:pPr>
            <w:r w:rsidRPr="00552807">
              <w:rPr>
                <w:rFonts w:ascii="Arial" w:hAnsi="Arial" w:cs="Arial"/>
                <w:lang w:val="fr-FR"/>
              </w:rPr>
              <w:t>Aspiraţia</w:t>
            </w:r>
          </w:p>
          <w:p w:rsidR="005F63E6" w:rsidRPr="00552807" w:rsidRDefault="005F63E6" w:rsidP="005F63E6">
            <w:pPr>
              <w:jc w:val="center"/>
              <w:rPr>
                <w:rFonts w:ascii="Arial" w:hAnsi="Arial" w:cs="Arial"/>
                <w:lang w:val="fr-FR"/>
              </w:rPr>
            </w:pPr>
            <w:r w:rsidRPr="00552807">
              <w:rPr>
                <w:rFonts w:ascii="Arial" w:hAnsi="Arial" w:cs="Arial"/>
                <w:lang w:val="fr-FR"/>
              </w:rPr>
              <w:t>02 - 07</w:t>
            </w:r>
          </w:p>
        </w:tc>
        <w:tc>
          <w:tcPr>
            <w:tcW w:w="0" w:type="auto"/>
            <w:tcBorders>
              <w:top w:val="single" w:sz="4" w:space="0" w:color="auto"/>
              <w:left w:val="single" w:sz="4" w:space="0" w:color="auto"/>
              <w:bottom w:val="single" w:sz="4" w:space="0" w:color="auto"/>
              <w:right w:val="single" w:sz="4" w:space="0" w:color="auto"/>
            </w:tcBorders>
          </w:tcPr>
          <w:p w:rsidR="005F63E6" w:rsidRPr="00552807" w:rsidRDefault="005F63E6" w:rsidP="005F63E6">
            <w:pPr>
              <w:pStyle w:val="WW-BodyText3"/>
              <w:jc w:val="left"/>
              <w:rPr>
                <w:rFonts w:ascii="Arial" w:hAnsi="Arial" w:cs="Arial"/>
                <w:szCs w:val="24"/>
                <w:lang w:val="fr-FR"/>
              </w:rPr>
            </w:pPr>
            <w:r w:rsidRPr="00552807">
              <w:rPr>
                <w:rFonts w:ascii="Arial" w:hAnsi="Arial" w:cs="Arial"/>
                <w:szCs w:val="24"/>
                <w:lang w:val="fr-FR"/>
              </w:rPr>
              <w:t>Ianuarie</w:t>
            </w:r>
          </w:p>
        </w:tc>
        <w:tc>
          <w:tcPr>
            <w:tcW w:w="2914" w:type="dxa"/>
            <w:tcBorders>
              <w:top w:val="single" w:sz="4" w:space="0" w:color="auto"/>
              <w:left w:val="single" w:sz="4" w:space="0" w:color="auto"/>
              <w:bottom w:val="single" w:sz="4" w:space="0" w:color="auto"/>
              <w:right w:val="single" w:sz="4" w:space="0" w:color="auto"/>
            </w:tcBorders>
          </w:tcPr>
          <w:p w:rsidR="005F63E6" w:rsidRDefault="005F63E6" w:rsidP="00CA5860">
            <w:pPr>
              <w:jc w:val="center"/>
              <w:rPr>
                <w:rFonts w:ascii="Arial" w:hAnsi="Arial" w:cs="Arial"/>
                <w:lang w:val="it-IT"/>
              </w:rPr>
            </w:pPr>
            <w:r w:rsidRPr="00552807">
              <w:rPr>
                <w:rFonts w:ascii="Arial" w:hAnsi="Arial" w:cs="Arial"/>
                <w:lang w:val="fr-FR"/>
              </w:rPr>
              <w:t>0.</w:t>
            </w:r>
            <w:r>
              <w:rPr>
                <w:rFonts w:ascii="Arial" w:hAnsi="Arial" w:cs="Arial"/>
                <w:lang w:val="it-IT"/>
              </w:rPr>
              <w:t>03</w:t>
            </w:r>
          </w:p>
        </w:tc>
        <w:tc>
          <w:tcPr>
            <w:tcW w:w="3000" w:type="dxa"/>
            <w:tcBorders>
              <w:top w:val="single" w:sz="4" w:space="0" w:color="auto"/>
              <w:left w:val="single" w:sz="4" w:space="0" w:color="auto"/>
              <w:bottom w:val="single" w:sz="4" w:space="0" w:color="auto"/>
              <w:right w:val="single" w:sz="4" w:space="0" w:color="auto"/>
            </w:tcBorders>
          </w:tcPr>
          <w:p w:rsidR="005F63E6" w:rsidRDefault="005F63E6" w:rsidP="005F63E6">
            <w:pPr>
              <w:jc w:val="center"/>
              <w:rPr>
                <w:rFonts w:ascii="Arial" w:hAnsi="Arial" w:cs="Arial"/>
                <w:lang w:val="it-IT"/>
              </w:rPr>
            </w:pPr>
            <w:r>
              <w:rPr>
                <w:rFonts w:ascii="Arial" w:hAnsi="Arial" w:cs="Arial"/>
                <w:lang w:val="it-IT"/>
              </w:rPr>
              <w:t>0.08±0.01</w:t>
            </w:r>
          </w:p>
        </w:tc>
      </w:tr>
      <w:tr w:rsidR="005F63E6">
        <w:trPr>
          <w:jc w:val="center"/>
        </w:trPr>
        <w:tc>
          <w:tcPr>
            <w:tcW w:w="0" w:type="auto"/>
            <w:vMerge/>
            <w:tcBorders>
              <w:left w:val="single" w:sz="4" w:space="0" w:color="auto"/>
              <w:right w:val="single" w:sz="4" w:space="0" w:color="auto"/>
            </w:tcBorders>
          </w:tcPr>
          <w:p w:rsidR="005F63E6" w:rsidRDefault="005F63E6" w:rsidP="00CA5860">
            <w:pPr>
              <w:rPr>
                <w:rFonts w:ascii="Arial" w:hAnsi="Arial" w:cs="Arial"/>
                <w:lang w:val="it-IT"/>
              </w:rPr>
            </w:pPr>
          </w:p>
        </w:tc>
        <w:tc>
          <w:tcPr>
            <w:tcW w:w="0" w:type="auto"/>
            <w:tcBorders>
              <w:top w:val="single" w:sz="4" w:space="0" w:color="auto"/>
              <w:left w:val="single" w:sz="4" w:space="0" w:color="auto"/>
              <w:bottom w:val="single" w:sz="4" w:space="0" w:color="auto"/>
              <w:right w:val="single" w:sz="4" w:space="0" w:color="auto"/>
            </w:tcBorders>
          </w:tcPr>
          <w:p w:rsidR="005F63E6" w:rsidRDefault="005F63E6" w:rsidP="005F63E6">
            <w:pPr>
              <w:pStyle w:val="WW-BodyText3"/>
              <w:jc w:val="left"/>
              <w:rPr>
                <w:rFonts w:ascii="Arial" w:hAnsi="Arial" w:cs="Arial"/>
                <w:szCs w:val="24"/>
                <w:lang w:val="it-IT"/>
              </w:rPr>
            </w:pPr>
            <w:r>
              <w:rPr>
                <w:rFonts w:ascii="Arial" w:hAnsi="Arial" w:cs="Arial"/>
                <w:szCs w:val="24"/>
                <w:lang w:val="it-IT"/>
              </w:rPr>
              <w:t>Februarie</w:t>
            </w:r>
          </w:p>
        </w:tc>
        <w:tc>
          <w:tcPr>
            <w:tcW w:w="2914" w:type="dxa"/>
            <w:tcBorders>
              <w:top w:val="single" w:sz="4" w:space="0" w:color="auto"/>
              <w:left w:val="single" w:sz="4" w:space="0" w:color="auto"/>
              <w:bottom w:val="single" w:sz="4" w:space="0" w:color="auto"/>
              <w:right w:val="single" w:sz="4" w:space="0" w:color="auto"/>
            </w:tcBorders>
          </w:tcPr>
          <w:p w:rsidR="005F63E6" w:rsidRDefault="005F63E6" w:rsidP="00CA5860">
            <w:pPr>
              <w:jc w:val="center"/>
              <w:rPr>
                <w:rFonts w:ascii="Arial" w:hAnsi="Arial" w:cs="Arial"/>
                <w:lang w:val="it-IT"/>
              </w:rPr>
            </w:pPr>
            <w:r>
              <w:rPr>
                <w:rFonts w:ascii="Arial" w:hAnsi="Arial" w:cs="Arial"/>
                <w:lang w:val="it-IT"/>
              </w:rPr>
              <w:t>0.04</w:t>
            </w:r>
          </w:p>
        </w:tc>
        <w:tc>
          <w:tcPr>
            <w:tcW w:w="3000" w:type="dxa"/>
            <w:tcBorders>
              <w:top w:val="single" w:sz="4" w:space="0" w:color="auto"/>
              <w:left w:val="single" w:sz="4" w:space="0" w:color="auto"/>
              <w:bottom w:val="single" w:sz="4" w:space="0" w:color="auto"/>
              <w:right w:val="single" w:sz="4" w:space="0" w:color="auto"/>
            </w:tcBorders>
          </w:tcPr>
          <w:p w:rsidR="005F63E6" w:rsidRDefault="005F63E6" w:rsidP="005F63E6">
            <w:pPr>
              <w:jc w:val="center"/>
              <w:rPr>
                <w:rFonts w:ascii="Arial" w:hAnsi="Arial" w:cs="Arial"/>
                <w:lang w:val="it-IT"/>
              </w:rPr>
            </w:pPr>
            <w:r>
              <w:rPr>
                <w:rFonts w:ascii="Arial" w:hAnsi="Arial" w:cs="Arial"/>
                <w:lang w:val="it-IT"/>
              </w:rPr>
              <w:t>0.11±0.01</w:t>
            </w:r>
          </w:p>
        </w:tc>
      </w:tr>
      <w:tr w:rsidR="005F63E6">
        <w:trPr>
          <w:jc w:val="center"/>
        </w:trPr>
        <w:tc>
          <w:tcPr>
            <w:tcW w:w="0" w:type="auto"/>
            <w:vMerge/>
            <w:tcBorders>
              <w:left w:val="single" w:sz="4" w:space="0" w:color="auto"/>
              <w:right w:val="single" w:sz="4" w:space="0" w:color="auto"/>
            </w:tcBorders>
          </w:tcPr>
          <w:p w:rsidR="005F63E6" w:rsidRDefault="005F63E6" w:rsidP="00CA5860">
            <w:pPr>
              <w:rPr>
                <w:rFonts w:ascii="Arial" w:hAnsi="Arial" w:cs="Arial"/>
                <w:lang w:val="it-IT"/>
              </w:rPr>
            </w:pPr>
          </w:p>
        </w:tc>
        <w:tc>
          <w:tcPr>
            <w:tcW w:w="0" w:type="auto"/>
            <w:tcBorders>
              <w:top w:val="single" w:sz="4" w:space="0" w:color="auto"/>
              <w:left w:val="single" w:sz="4" w:space="0" w:color="auto"/>
              <w:bottom w:val="single" w:sz="4" w:space="0" w:color="auto"/>
              <w:right w:val="single" w:sz="4" w:space="0" w:color="auto"/>
            </w:tcBorders>
          </w:tcPr>
          <w:p w:rsidR="005F63E6" w:rsidRDefault="005F63E6" w:rsidP="005F63E6">
            <w:pPr>
              <w:pStyle w:val="WW-BodyText3"/>
              <w:jc w:val="left"/>
              <w:rPr>
                <w:rFonts w:ascii="Arial" w:hAnsi="Arial" w:cs="Arial"/>
                <w:szCs w:val="24"/>
                <w:lang w:val="it-IT"/>
              </w:rPr>
            </w:pPr>
            <w:r>
              <w:rPr>
                <w:rFonts w:ascii="Arial" w:hAnsi="Arial" w:cs="Arial"/>
                <w:szCs w:val="24"/>
                <w:lang w:val="it-IT"/>
              </w:rPr>
              <w:t>Martie</w:t>
            </w:r>
          </w:p>
        </w:tc>
        <w:tc>
          <w:tcPr>
            <w:tcW w:w="2914" w:type="dxa"/>
            <w:tcBorders>
              <w:top w:val="single" w:sz="4" w:space="0" w:color="auto"/>
              <w:left w:val="single" w:sz="4" w:space="0" w:color="auto"/>
              <w:bottom w:val="single" w:sz="4" w:space="0" w:color="auto"/>
              <w:right w:val="single" w:sz="4" w:space="0" w:color="auto"/>
            </w:tcBorders>
          </w:tcPr>
          <w:p w:rsidR="005F63E6" w:rsidRDefault="005F63E6" w:rsidP="00CA5860">
            <w:pPr>
              <w:jc w:val="center"/>
              <w:rPr>
                <w:rFonts w:ascii="Arial" w:hAnsi="Arial" w:cs="Arial"/>
                <w:lang w:val="it-IT"/>
              </w:rPr>
            </w:pPr>
            <w:r>
              <w:rPr>
                <w:rFonts w:ascii="Arial" w:hAnsi="Arial" w:cs="Arial"/>
                <w:lang w:val="it-IT"/>
              </w:rPr>
              <w:t>0.22</w:t>
            </w:r>
          </w:p>
        </w:tc>
        <w:tc>
          <w:tcPr>
            <w:tcW w:w="3000" w:type="dxa"/>
            <w:tcBorders>
              <w:top w:val="single" w:sz="4" w:space="0" w:color="auto"/>
              <w:left w:val="single" w:sz="4" w:space="0" w:color="auto"/>
              <w:bottom w:val="single" w:sz="4" w:space="0" w:color="auto"/>
              <w:right w:val="single" w:sz="4" w:space="0" w:color="auto"/>
            </w:tcBorders>
          </w:tcPr>
          <w:p w:rsidR="005F63E6" w:rsidRDefault="005F63E6" w:rsidP="005F63E6">
            <w:pPr>
              <w:jc w:val="center"/>
              <w:rPr>
                <w:rFonts w:ascii="Arial" w:hAnsi="Arial" w:cs="Arial"/>
                <w:lang w:val="it-IT"/>
              </w:rPr>
            </w:pPr>
            <w:r>
              <w:rPr>
                <w:rFonts w:ascii="Arial" w:hAnsi="Arial" w:cs="Arial"/>
                <w:lang w:val="it-IT"/>
              </w:rPr>
              <w:t>0.54±0.03</w:t>
            </w:r>
          </w:p>
        </w:tc>
      </w:tr>
      <w:tr w:rsidR="005F63E6">
        <w:trPr>
          <w:jc w:val="center"/>
        </w:trPr>
        <w:tc>
          <w:tcPr>
            <w:tcW w:w="0" w:type="auto"/>
            <w:vMerge/>
            <w:tcBorders>
              <w:left w:val="single" w:sz="4" w:space="0" w:color="auto"/>
              <w:right w:val="single" w:sz="4" w:space="0" w:color="auto"/>
            </w:tcBorders>
          </w:tcPr>
          <w:p w:rsidR="005F63E6" w:rsidRDefault="005F63E6" w:rsidP="00CA5860">
            <w:pPr>
              <w:rPr>
                <w:rFonts w:ascii="Arial" w:hAnsi="Arial" w:cs="Arial"/>
                <w:lang w:val="it-IT"/>
              </w:rPr>
            </w:pPr>
          </w:p>
        </w:tc>
        <w:tc>
          <w:tcPr>
            <w:tcW w:w="0" w:type="auto"/>
            <w:tcBorders>
              <w:top w:val="single" w:sz="4" w:space="0" w:color="auto"/>
              <w:left w:val="single" w:sz="4" w:space="0" w:color="auto"/>
              <w:bottom w:val="single" w:sz="4" w:space="0" w:color="auto"/>
              <w:right w:val="single" w:sz="4" w:space="0" w:color="auto"/>
            </w:tcBorders>
          </w:tcPr>
          <w:p w:rsidR="005F63E6" w:rsidRDefault="005F63E6" w:rsidP="005F63E6">
            <w:pPr>
              <w:pStyle w:val="WW-BodyText3"/>
              <w:jc w:val="left"/>
              <w:rPr>
                <w:rFonts w:ascii="Arial" w:hAnsi="Arial" w:cs="Arial"/>
                <w:szCs w:val="24"/>
                <w:lang w:val="it-IT"/>
              </w:rPr>
            </w:pPr>
            <w:r>
              <w:rPr>
                <w:rFonts w:ascii="Arial" w:hAnsi="Arial" w:cs="Arial"/>
                <w:szCs w:val="24"/>
                <w:lang w:val="it-IT"/>
              </w:rPr>
              <w:t>Aprilie</w:t>
            </w:r>
          </w:p>
        </w:tc>
        <w:tc>
          <w:tcPr>
            <w:tcW w:w="2914" w:type="dxa"/>
            <w:tcBorders>
              <w:top w:val="single" w:sz="4" w:space="0" w:color="auto"/>
              <w:left w:val="single" w:sz="4" w:space="0" w:color="auto"/>
              <w:bottom w:val="single" w:sz="4" w:space="0" w:color="auto"/>
              <w:right w:val="single" w:sz="4" w:space="0" w:color="auto"/>
            </w:tcBorders>
          </w:tcPr>
          <w:p w:rsidR="005F63E6" w:rsidRDefault="005F63E6" w:rsidP="00CA5860">
            <w:pPr>
              <w:jc w:val="center"/>
              <w:rPr>
                <w:rFonts w:ascii="Arial" w:hAnsi="Arial" w:cs="Arial"/>
                <w:lang w:val="it-IT"/>
              </w:rPr>
            </w:pPr>
            <w:r>
              <w:rPr>
                <w:rFonts w:ascii="Arial" w:hAnsi="Arial" w:cs="Arial"/>
                <w:lang w:val="it-IT"/>
              </w:rPr>
              <w:t>0.23</w:t>
            </w:r>
          </w:p>
        </w:tc>
        <w:tc>
          <w:tcPr>
            <w:tcW w:w="3000" w:type="dxa"/>
            <w:tcBorders>
              <w:top w:val="single" w:sz="4" w:space="0" w:color="auto"/>
              <w:left w:val="single" w:sz="4" w:space="0" w:color="auto"/>
              <w:bottom w:val="single" w:sz="4" w:space="0" w:color="auto"/>
              <w:right w:val="single" w:sz="4" w:space="0" w:color="auto"/>
            </w:tcBorders>
          </w:tcPr>
          <w:p w:rsidR="005F63E6" w:rsidRDefault="005F63E6" w:rsidP="005F63E6">
            <w:pPr>
              <w:jc w:val="center"/>
              <w:rPr>
                <w:rFonts w:ascii="Arial" w:hAnsi="Arial" w:cs="Arial"/>
                <w:lang w:val="fr-FR"/>
              </w:rPr>
            </w:pPr>
            <w:r>
              <w:rPr>
                <w:rFonts w:ascii="Arial" w:hAnsi="Arial" w:cs="Arial"/>
                <w:lang w:val="fr-FR"/>
              </w:rPr>
              <w:t>0.78±0.05</w:t>
            </w:r>
          </w:p>
        </w:tc>
      </w:tr>
      <w:tr w:rsidR="005F63E6">
        <w:trPr>
          <w:jc w:val="center"/>
        </w:trPr>
        <w:tc>
          <w:tcPr>
            <w:tcW w:w="0" w:type="auto"/>
            <w:vMerge/>
            <w:tcBorders>
              <w:left w:val="single" w:sz="4" w:space="0" w:color="auto"/>
              <w:right w:val="single" w:sz="4" w:space="0" w:color="auto"/>
            </w:tcBorders>
          </w:tcPr>
          <w:p w:rsidR="005F63E6" w:rsidRDefault="005F63E6" w:rsidP="00CA5860">
            <w:pPr>
              <w:rPr>
                <w:rFonts w:ascii="Arial" w:hAnsi="Arial" w:cs="Arial"/>
                <w:lang w:val="fr-FR"/>
              </w:rPr>
            </w:pPr>
          </w:p>
        </w:tc>
        <w:tc>
          <w:tcPr>
            <w:tcW w:w="0" w:type="auto"/>
            <w:tcBorders>
              <w:top w:val="single" w:sz="4" w:space="0" w:color="auto"/>
              <w:left w:val="single" w:sz="4" w:space="0" w:color="auto"/>
              <w:bottom w:val="single" w:sz="4" w:space="0" w:color="auto"/>
              <w:right w:val="single" w:sz="4" w:space="0" w:color="auto"/>
            </w:tcBorders>
          </w:tcPr>
          <w:p w:rsidR="005F63E6" w:rsidRDefault="005F63E6" w:rsidP="005F63E6">
            <w:pPr>
              <w:pStyle w:val="WW-BodyText3"/>
              <w:jc w:val="left"/>
              <w:rPr>
                <w:rFonts w:ascii="Arial" w:hAnsi="Arial" w:cs="Arial"/>
                <w:szCs w:val="24"/>
                <w:lang w:val="fr-FR"/>
              </w:rPr>
            </w:pPr>
            <w:r>
              <w:rPr>
                <w:rFonts w:ascii="Arial" w:hAnsi="Arial" w:cs="Arial"/>
                <w:szCs w:val="24"/>
                <w:lang w:val="fr-FR"/>
              </w:rPr>
              <w:t>Mai</w:t>
            </w:r>
          </w:p>
        </w:tc>
        <w:tc>
          <w:tcPr>
            <w:tcW w:w="2914" w:type="dxa"/>
            <w:tcBorders>
              <w:top w:val="single" w:sz="4" w:space="0" w:color="auto"/>
              <w:left w:val="single" w:sz="4" w:space="0" w:color="auto"/>
              <w:bottom w:val="single" w:sz="4" w:space="0" w:color="auto"/>
              <w:right w:val="single" w:sz="4" w:space="0" w:color="auto"/>
            </w:tcBorders>
          </w:tcPr>
          <w:p w:rsidR="005F63E6" w:rsidRDefault="005F63E6" w:rsidP="00CA5860">
            <w:pPr>
              <w:jc w:val="center"/>
              <w:rPr>
                <w:rFonts w:ascii="Arial" w:hAnsi="Arial" w:cs="Arial"/>
                <w:lang w:val="fr-FR"/>
              </w:rPr>
            </w:pPr>
            <w:r>
              <w:rPr>
                <w:rFonts w:ascii="Arial" w:hAnsi="Arial" w:cs="Arial"/>
                <w:lang w:val="fr-FR"/>
              </w:rPr>
              <w:t>0.10</w:t>
            </w:r>
          </w:p>
        </w:tc>
        <w:tc>
          <w:tcPr>
            <w:tcW w:w="3000" w:type="dxa"/>
            <w:tcBorders>
              <w:top w:val="single" w:sz="4" w:space="0" w:color="auto"/>
              <w:left w:val="single" w:sz="4" w:space="0" w:color="auto"/>
              <w:bottom w:val="single" w:sz="4" w:space="0" w:color="auto"/>
              <w:right w:val="single" w:sz="4" w:space="0" w:color="auto"/>
            </w:tcBorders>
          </w:tcPr>
          <w:p w:rsidR="005F63E6" w:rsidRDefault="005F63E6" w:rsidP="005F63E6">
            <w:pPr>
              <w:jc w:val="center"/>
              <w:rPr>
                <w:rFonts w:ascii="Arial" w:hAnsi="Arial" w:cs="Arial"/>
                <w:lang w:val="fr-FR"/>
              </w:rPr>
            </w:pPr>
            <w:r>
              <w:rPr>
                <w:rFonts w:ascii="Arial" w:hAnsi="Arial" w:cs="Arial"/>
                <w:lang w:val="fr-FR"/>
              </w:rPr>
              <w:t>0.73±0.05</w:t>
            </w:r>
          </w:p>
        </w:tc>
      </w:tr>
      <w:tr w:rsidR="005F63E6">
        <w:trPr>
          <w:jc w:val="center"/>
        </w:trPr>
        <w:tc>
          <w:tcPr>
            <w:tcW w:w="0" w:type="auto"/>
            <w:vMerge/>
            <w:tcBorders>
              <w:left w:val="single" w:sz="4" w:space="0" w:color="auto"/>
              <w:right w:val="single" w:sz="4" w:space="0" w:color="auto"/>
            </w:tcBorders>
          </w:tcPr>
          <w:p w:rsidR="005F63E6" w:rsidRDefault="005F63E6" w:rsidP="00CA5860">
            <w:pPr>
              <w:rPr>
                <w:rFonts w:ascii="Arial" w:hAnsi="Arial" w:cs="Arial"/>
                <w:lang w:val="fr-FR"/>
              </w:rPr>
            </w:pPr>
          </w:p>
        </w:tc>
        <w:tc>
          <w:tcPr>
            <w:tcW w:w="0" w:type="auto"/>
            <w:tcBorders>
              <w:top w:val="single" w:sz="4" w:space="0" w:color="auto"/>
              <w:left w:val="single" w:sz="4" w:space="0" w:color="auto"/>
              <w:bottom w:val="single" w:sz="4" w:space="0" w:color="auto"/>
              <w:right w:val="single" w:sz="4" w:space="0" w:color="auto"/>
            </w:tcBorders>
          </w:tcPr>
          <w:p w:rsidR="005F63E6" w:rsidRDefault="005F63E6" w:rsidP="005F63E6">
            <w:pPr>
              <w:pStyle w:val="WW-BodyText3"/>
              <w:jc w:val="left"/>
              <w:rPr>
                <w:rFonts w:ascii="Arial" w:hAnsi="Arial" w:cs="Arial"/>
                <w:szCs w:val="24"/>
                <w:lang w:val="fr-FR"/>
              </w:rPr>
            </w:pPr>
            <w:r>
              <w:rPr>
                <w:rFonts w:ascii="Arial" w:hAnsi="Arial" w:cs="Arial"/>
                <w:szCs w:val="24"/>
                <w:lang w:val="fr-FR"/>
              </w:rPr>
              <w:t>Iunie</w:t>
            </w:r>
          </w:p>
        </w:tc>
        <w:tc>
          <w:tcPr>
            <w:tcW w:w="2914" w:type="dxa"/>
            <w:tcBorders>
              <w:top w:val="single" w:sz="4" w:space="0" w:color="auto"/>
              <w:left w:val="single" w:sz="4" w:space="0" w:color="auto"/>
              <w:bottom w:val="single" w:sz="4" w:space="0" w:color="auto"/>
              <w:right w:val="single" w:sz="4" w:space="0" w:color="auto"/>
            </w:tcBorders>
          </w:tcPr>
          <w:p w:rsidR="005F63E6" w:rsidRDefault="005F63E6" w:rsidP="00CA5860">
            <w:pPr>
              <w:jc w:val="center"/>
              <w:rPr>
                <w:rFonts w:ascii="Arial" w:hAnsi="Arial" w:cs="Arial"/>
                <w:lang w:val="fr-FR"/>
              </w:rPr>
            </w:pPr>
            <w:r>
              <w:rPr>
                <w:rFonts w:ascii="Arial" w:hAnsi="Arial" w:cs="Arial"/>
                <w:lang w:val="fr-FR"/>
              </w:rPr>
              <w:t>0.07</w:t>
            </w:r>
          </w:p>
        </w:tc>
        <w:tc>
          <w:tcPr>
            <w:tcW w:w="3000" w:type="dxa"/>
            <w:tcBorders>
              <w:top w:val="single" w:sz="4" w:space="0" w:color="auto"/>
              <w:left w:val="single" w:sz="4" w:space="0" w:color="auto"/>
              <w:bottom w:val="single" w:sz="4" w:space="0" w:color="auto"/>
              <w:right w:val="single" w:sz="4" w:space="0" w:color="auto"/>
            </w:tcBorders>
          </w:tcPr>
          <w:p w:rsidR="005F63E6" w:rsidRDefault="005F63E6" w:rsidP="005F63E6">
            <w:pPr>
              <w:jc w:val="center"/>
              <w:rPr>
                <w:rFonts w:ascii="Arial" w:hAnsi="Arial" w:cs="Arial"/>
                <w:lang w:val="fr-FR"/>
              </w:rPr>
            </w:pPr>
            <w:r>
              <w:rPr>
                <w:rFonts w:ascii="Arial" w:hAnsi="Arial" w:cs="Arial"/>
                <w:lang w:val="fr-FR"/>
              </w:rPr>
              <w:t>0.23±0.01</w:t>
            </w:r>
          </w:p>
        </w:tc>
      </w:tr>
      <w:tr w:rsidR="005F63E6">
        <w:trPr>
          <w:jc w:val="center"/>
        </w:trPr>
        <w:tc>
          <w:tcPr>
            <w:tcW w:w="0" w:type="auto"/>
            <w:vMerge/>
            <w:tcBorders>
              <w:left w:val="single" w:sz="4" w:space="0" w:color="auto"/>
              <w:right w:val="single" w:sz="4" w:space="0" w:color="auto"/>
            </w:tcBorders>
          </w:tcPr>
          <w:p w:rsidR="005F63E6" w:rsidRDefault="005F63E6" w:rsidP="00CA5860">
            <w:pPr>
              <w:rPr>
                <w:rFonts w:ascii="Arial" w:hAnsi="Arial" w:cs="Arial"/>
                <w:lang w:val="fr-FR"/>
              </w:rPr>
            </w:pPr>
          </w:p>
        </w:tc>
        <w:tc>
          <w:tcPr>
            <w:tcW w:w="0" w:type="auto"/>
            <w:tcBorders>
              <w:top w:val="single" w:sz="4" w:space="0" w:color="auto"/>
              <w:left w:val="single" w:sz="4" w:space="0" w:color="auto"/>
              <w:bottom w:val="single" w:sz="4" w:space="0" w:color="auto"/>
              <w:right w:val="single" w:sz="4" w:space="0" w:color="auto"/>
            </w:tcBorders>
          </w:tcPr>
          <w:p w:rsidR="005F63E6" w:rsidRDefault="005F63E6" w:rsidP="005F63E6">
            <w:pPr>
              <w:pStyle w:val="WW-BodyText3"/>
              <w:jc w:val="left"/>
              <w:rPr>
                <w:rFonts w:ascii="Arial" w:hAnsi="Arial" w:cs="Arial"/>
                <w:szCs w:val="24"/>
                <w:lang w:val="fr-FR"/>
              </w:rPr>
            </w:pPr>
            <w:r>
              <w:rPr>
                <w:rFonts w:ascii="Arial" w:hAnsi="Arial" w:cs="Arial"/>
                <w:szCs w:val="24"/>
                <w:lang w:val="fr-FR"/>
              </w:rPr>
              <w:t>Iulie</w:t>
            </w:r>
          </w:p>
        </w:tc>
        <w:tc>
          <w:tcPr>
            <w:tcW w:w="2914" w:type="dxa"/>
            <w:tcBorders>
              <w:top w:val="single" w:sz="4" w:space="0" w:color="auto"/>
              <w:left w:val="single" w:sz="4" w:space="0" w:color="auto"/>
              <w:bottom w:val="single" w:sz="4" w:space="0" w:color="auto"/>
              <w:right w:val="single" w:sz="4" w:space="0" w:color="auto"/>
            </w:tcBorders>
          </w:tcPr>
          <w:p w:rsidR="005F63E6" w:rsidRDefault="005F63E6" w:rsidP="00CA5860">
            <w:pPr>
              <w:jc w:val="center"/>
              <w:rPr>
                <w:rFonts w:ascii="Arial" w:hAnsi="Arial" w:cs="Arial"/>
                <w:lang w:val="fr-FR"/>
              </w:rPr>
            </w:pPr>
            <w:r>
              <w:rPr>
                <w:rFonts w:ascii="Arial" w:hAnsi="Arial" w:cs="Arial"/>
                <w:lang w:val="fr-FR"/>
              </w:rPr>
              <w:t>0.08</w:t>
            </w:r>
          </w:p>
        </w:tc>
        <w:tc>
          <w:tcPr>
            <w:tcW w:w="3000" w:type="dxa"/>
            <w:tcBorders>
              <w:top w:val="single" w:sz="4" w:space="0" w:color="auto"/>
              <w:left w:val="single" w:sz="4" w:space="0" w:color="auto"/>
              <w:bottom w:val="single" w:sz="4" w:space="0" w:color="auto"/>
              <w:right w:val="single" w:sz="4" w:space="0" w:color="auto"/>
            </w:tcBorders>
          </w:tcPr>
          <w:p w:rsidR="005F63E6" w:rsidRDefault="005F63E6" w:rsidP="005F63E6">
            <w:pPr>
              <w:jc w:val="center"/>
              <w:rPr>
                <w:rFonts w:ascii="Arial" w:hAnsi="Arial" w:cs="Arial"/>
                <w:lang w:val="fr-FR"/>
              </w:rPr>
            </w:pPr>
            <w:r>
              <w:rPr>
                <w:rFonts w:ascii="Arial" w:hAnsi="Arial" w:cs="Arial"/>
                <w:lang w:val="fr-FR"/>
              </w:rPr>
              <w:t>0.19±0.01</w:t>
            </w:r>
          </w:p>
        </w:tc>
      </w:tr>
      <w:tr w:rsidR="005F63E6">
        <w:trPr>
          <w:jc w:val="center"/>
        </w:trPr>
        <w:tc>
          <w:tcPr>
            <w:tcW w:w="0" w:type="auto"/>
            <w:vMerge/>
            <w:tcBorders>
              <w:left w:val="single" w:sz="4" w:space="0" w:color="auto"/>
              <w:right w:val="single" w:sz="4" w:space="0" w:color="auto"/>
            </w:tcBorders>
          </w:tcPr>
          <w:p w:rsidR="005F63E6" w:rsidRDefault="005F63E6" w:rsidP="00CA5860">
            <w:pPr>
              <w:rPr>
                <w:rFonts w:ascii="Arial" w:hAnsi="Arial" w:cs="Arial"/>
                <w:lang w:val="fr-FR"/>
              </w:rPr>
            </w:pPr>
          </w:p>
        </w:tc>
        <w:tc>
          <w:tcPr>
            <w:tcW w:w="0" w:type="auto"/>
            <w:tcBorders>
              <w:top w:val="single" w:sz="4" w:space="0" w:color="auto"/>
              <w:left w:val="single" w:sz="4" w:space="0" w:color="auto"/>
              <w:bottom w:val="single" w:sz="4" w:space="0" w:color="auto"/>
              <w:right w:val="single" w:sz="4" w:space="0" w:color="auto"/>
            </w:tcBorders>
          </w:tcPr>
          <w:p w:rsidR="005F63E6" w:rsidRDefault="005F63E6" w:rsidP="005F63E6">
            <w:pPr>
              <w:pStyle w:val="WW-BodyText3"/>
              <w:jc w:val="left"/>
              <w:rPr>
                <w:rFonts w:ascii="Arial" w:hAnsi="Arial" w:cs="Arial"/>
                <w:szCs w:val="24"/>
                <w:lang w:val="fr-FR"/>
              </w:rPr>
            </w:pPr>
            <w:r>
              <w:rPr>
                <w:rFonts w:ascii="Arial" w:hAnsi="Arial" w:cs="Arial"/>
                <w:szCs w:val="24"/>
                <w:lang w:val="fr-FR"/>
              </w:rPr>
              <w:t>August</w:t>
            </w:r>
          </w:p>
        </w:tc>
        <w:tc>
          <w:tcPr>
            <w:tcW w:w="2914" w:type="dxa"/>
            <w:tcBorders>
              <w:top w:val="single" w:sz="4" w:space="0" w:color="auto"/>
              <w:left w:val="single" w:sz="4" w:space="0" w:color="auto"/>
              <w:bottom w:val="single" w:sz="4" w:space="0" w:color="auto"/>
              <w:right w:val="single" w:sz="4" w:space="0" w:color="auto"/>
            </w:tcBorders>
          </w:tcPr>
          <w:p w:rsidR="005F63E6" w:rsidRDefault="005F63E6" w:rsidP="00CA5860">
            <w:pPr>
              <w:jc w:val="center"/>
              <w:rPr>
                <w:rFonts w:ascii="Arial" w:hAnsi="Arial" w:cs="Arial"/>
                <w:lang w:val="fr-FR"/>
              </w:rPr>
            </w:pPr>
            <w:r>
              <w:rPr>
                <w:rFonts w:ascii="Arial" w:hAnsi="Arial" w:cs="Arial"/>
                <w:lang w:val="fr-FR"/>
              </w:rPr>
              <w:t>0.14</w:t>
            </w:r>
          </w:p>
        </w:tc>
        <w:tc>
          <w:tcPr>
            <w:tcW w:w="3000" w:type="dxa"/>
            <w:tcBorders>
              <w:top w:val="single" w:sz="4" w:space="0" w:color="auto"/>
              <w:left w:val="single" w:sz="4" w:space="0" w:color="auto"/>
              <w:bottom w:val="single" w:sz="4" w:space="0" w:color="auto"/>
              <w:right w:val="single" w:sz="4" w:space="0" w:color="auto"/>
            </w:tcBorders>
          </w:tcPr>
          <w:p w:rsidR="005F63E6" w:rsidRDefault="005F63E6" w:rsidP="005F63E6">
            <w:pPr>
              <w:jc w:val="center"/>
              <w:rPr>
                <w:rFonts w:ascii="Arial" w:hAnsi="Arial" w:cs="Arial"/>
                <w:lang w:val="fr-FR"/>
              </w:rPr>
            </w:pPr>
            <w:r>
              <w:rPr>
                <w:rFonts w:ascii="Arial" w:hAnsi="Arial" w:cs="Arial"/>
                <w:lang w:val="fr-FR"/>
              </w:rPr>
              <w:t>0.34±0.02</w:t>
            </w:r>
          </w:p>
        </w:tc>
      </w:tr>
      <w:tr w:rsidR="005F63E6" w:rsidRPr="00C8489F">
        <w:trPr>
          <w:jc w:val="center"/>
        </w:trPr>
        <w:tc>
          <w:tcPr>
            <w:tcW w:w="0" w:type="auto"/>
            <w:vMerge/>
            <w:tcBorders>
              <w:left w:val="single" w:sz="4" w:space="0" w:color="auto"/>
              <w:right w:val="single" w:sz="4" w:space="0" w:color="auto"/>
            </w:tcBorders>
          </w:tcPr>
          <w:p w:rsidR="005F63E6" w:rsidRDefault="005F63E6" w:rsidP="00CA5860">
            <w:pPr>
              <w:rPr>
                <w:rFonts w:ascii="Arial" w:hAnsi="Arial" w:cs="Arial"/>
                <w:lang w:val="fr-FR"/>
              </w:rPr>
            </w:pPr>
          </w:p>
        </w:tc>
        <w:tc>
          <w:tcPr>
            <w:tcW w:w="0" w:type="auto"/>
            <w:tcBorders>
              <w:top w:val="single" w:sz="4" w:space="0" w:color="auto"/>
              <w:left w:val="single" w:sz="4" w:space="0" w:color="auto"/>
              <w:bottom w:val="single" w:sz="4" w:space="0" w:color="auto"/>
              <w:right w:val="single" w:sz="4" w:space="0" w:color="auto"/>
            </w:tcBorders>
          </w:tcPr>
          <w:p w:rsidR="005F63E6" w:rsidRDefault="005F63E6" w:rsidP="005F63E6">
            <w:pPr>
              <w:pStyle w:val="WW-BodyText3"/>
              <w:jc w:val="left"/>
              <w:rPr>
                <w:rFonts w:ascii="Arial" w:hAnsi="Arial" w:cs="Arial"/>
                <w:szCs w:val="24"/>
                <w:lang w:val="fr-FR"/>
              </w:rPr>
            </w:pPr>
            <w:r>
              <w:rPr>
                <w:rFonts w:ascii="Arial" w:hAnsi="Arial" w:cs="Arial"/>
                <w:szCs w:val="24"/>
                <w:lang w:val="fr-FR"/>
              </w:rPr>
              <w:t>Septembrie</w:t>
            </w:r>
          </w:p>
        </w:tc>
        <w:tc>
          <w:tcPr>
            <w:tcW w:w="2914" w:type="dxa"/>
            <w:tcBorders>
              <w:top w:val="single" w:sz="4" w:space="0" w:color="auto"/>
              <w:left w:val="single" w:sz="4" w:space="0" w:color="auto"/>
              <w:bottom w:val="single" w:sz="4" w:space="0" w:color="auto"/>
              <w:right w:val="single" w:sz="4" w:space="0" w:color="auto"/>
            </w:tcBorders>
          </w:tcPr>
          <w:p w:rsidR="005F63E6" w:rsidRDefault="005F63E6" w:rsidP="00CA5860">
            <w:pPr>
              <w:jc w:val="center"/>
              <w:rPr>
                <w:rFonts w:ascii="Arial" w:hAnsi="Arial" w:cs="Arial"/>
                <w:lang w:val="fr-FR"/>
              </w:rPr>
            </w:pPr>
            <w:r>
              <w:rPr>
                <w:rFonts w:ascii="Arial" w:hAnsi="Arial" w:cs="Arial"/>
                <w:lang w:val="fr-FR"/>
              </w:rPr>
              <w:t>0.19</w:t>
            </w:r>
          </w:p>
        </w:tc>
        <w:tc>
          <w:tcPr>
            <w:tcW w:w="3000" w:type="dxa"/>
            <w:tcBorders>
              <w:top w:val="single" w:sz="4" w:space="0" w:color="auto"/>
              <w:left w:val="single" w:sz="4" w:space="0" w:color="auto"/>
              <w:bottom w:val="single" w:sz="4" w:space="0" w:color="auto"/>
              <w:right w:val="single" w:sz="4" w:space="0" w:color="auto"/>
            </w:tcBorders>
          </w:tcPr>
          <w:p w:rsidR="005F63E6" w:rsidRPr="00C8489F" w:rsidRDefault="005F63E6" w:rsidP="005F63E6">
            <w:pPr>
              <w:jc w:val="center"/>
              <w:rPr>
                <w:rFonts w:ascii="Arial" w:hAnsi="Arial" w:cs="Arial"/>
                <w:lang w:val="fr-FR"/>
              </w:rPr>
            </w:pPr>
            <w:r>
              <w:rPr>
                <w:rFonts w:ascii="Arial" w:hAnsi="Arial" w:cs="Arial"/>
                <w:lang w:val="fr-FR"/>
              </w:rPr>
              <w:t>0.54±0.03</w:t>
            </w:r>
          </w:p>
        </w:tc>
      </w:tr>
      <w:tr w:rsidR="005F63E6" w:rsidRPr="00C8489F">
        <w:trPr>
          <w:jc w:val="center"/>
        </w:trPr>
        <w:tc>
          <w:tcPr>
            <w:tcW w:w="0" w:type="auto"/>
            <w:vMerge/>
            <w:tcBorders>
              <w:left w:val="single" w:sz="4" w:space="0" w:color="auto"/>
              <w:right w:val="single" w:sz="4" w:space="0" w:color="auto"/>
            </w:tcBorders>
          </w:tcPr>
          <w:p w:rsidR="005F63E6" w:rsidRPr="00C8489F" w:rsidRDefault="005F63E6" w:rsidP="00CA5860">
            <w:pPr>
              <w:rPr>
                <w:rFonts w:ascii="Arial" w:hAnsi="Arial" w:cs="Arial"/>
                <w:lang w:val="fr-FR"/>
              </w:rPr>
            </w:pPr>
          </w:p>
        </w:tc>
        <w:tc>
          <w:tcPr>
            <w:tcW w:w="0" w:type="auto"/>
            <w:tcBorders>
              <w:top w:val="single" w:sz="4" w:space="0" w:color="auto"/>
              <w:left w:val="single" w:sz="4" w:space="0" w:color="auto"/>
              <w:bottom w:val="single" w:sz="4" w:space="0" w:color="auto"/>
              <w:right w:val="single" w:sz="4" w:space="0" w:color="auto"/>
            </w:tcBorders>
          </w:tcPr>
          <w:p w:rsidR="005F63E6" w:rsidRPr="00C8489F" w:rsidRDefault="005F63E6" w:rsidP="005F63E6">
            <w:pPr>
              <w:pStyle w:val="WW-BodyText3"/>
              <w:jc w:val="left"/>
              <w:rPr>
                <w:rFonts w:ascii="Arial" w:hAnsi="Arial" w:cs="Arial"/>
                <w:szCs w:val="24"/>
                <w:lang w:val="fr-FR"/>
              </w:rPr>
            </w:pPr>
            <w:r w:rsidRPr="00C8489F">
              <w:rPr>
                <w:rFonts w:ascii="Arial" w:hAnsi="Arial" w:cs="Arial"/>
                <w:szCs w:val="24"/>
                <w:lang w:val="fr-FR"/>
              </w:rPr>
              <w:t>Octombrie</w:t>
            </w:r>
          </w:p>
        </w:tc>
        <w:tc>
          <w:tcPr>
            <w:tcW w:w="2914" w:type="dxa"/>
            <w:tcBorders>
              <w:top w:val="single" w:sz="4" w:space="0" w:color="auto"/>
              <w:left w:val="single" w:sz="4" w:space="0" w:color="auto"/>
              <w:bottom w:val="single" w:sz="4" w:space="0" w:color="auto"/>
              <w:right w:val="single" w:sz="4" w:space="0" w:color="auto"/>
            </w:tcBorders>
          </w:tcPr>
          <w:p w:rsidR="005F63E6" w:rsidRPr="00C8489F" w:rsidRDefault="005F63E6" w:rsidP="00CA5860">
            <w:pPr>
              <w:jc w:val="center"/>
              <w:rPr>
                <w:rFonts w:ascii="Arial" w:hAnsi="Arial" w:cs="Arial"/>
                <w:lang w:val="fr-FR"/>
              </w:rPr>
            </w:pPr>
            <w:r>
              <w:rPr>
                <w:rFonts w:ascii="Arial" w:hAnsi="Arial" w:cs="Arial"/>
                <w:lang w:val="fr-FR"/>
              </w:rPr>
              <w:t>0.16</w:t>
            </w:r>
          </w:p>
        </w:tc>
        <w:tc>
          <w:tcPr>
            <w:tcW w:w="3000" w:type="dxa"/>
            <w:tcBorders>
              <w:top w:val="single" w:sz="4" w:space="0" w:color="auto"/>
              <w:left w:val="single" w:sz="4" w:space="0" w:color="auto"/>
              <w:bottom w:val="single" w:sz="4" w:space="0" w:color="auto"/>
              <w:right w:val="single" w:sz="4" w:space="0" w:color="auto"/>
            </w:tcBorders>
          </w:tcPr>
          <w:p w:rsidR="005F63E6" w:rsidRPr="00C8489F" w:rsidRDefault="005F63E6" w:rsidP="005F63E6">
            <w:pPr>
              <w:jc w:val="center"/>
              <w:rPr>
                <w:rFonts w:ascii="Arial" w:hAnsi="Arial" w:cs="Arial"/>
                <w:lang w:val="fr-FR"/>
              </w:rPr>
            </w:pPr>
            <w:r>
              <w:rPr>
                <w:rFonts w:ascii="Arial" w:hAnsi="Arial" w:cs="Arial"/>
                <w:lang w:val="fr-FR"/>
              </w:rPr>
              <w:t>0.38±0.02</w:t>
            </w:r>
          </w:p>
        </w:tc>
      </w:tr>
      <w:tr w:rsidR="005F63E6">
        <w:trPr>
          <w:jc w:val="center"/>
        </w:trPr>
        <w:tc>
          <w:tcPr>
            <w:tcW w:w="0" w:type="auto"/>
            <w:vMerge/>
            <w:tcBorders>
              <w:left w:val="single" w:sz="4" w:space="0" w:color="auto"/>
              <w:right w:val="single" w:sz="4" w:space="0" w:color="auto"/>
            </w:tcBorders>
          </w:tcPr>
          <w:p w:rsidR="005F63E6" w:rsidRPr="00C8489F" w:rsidRDefault="005F63E6" w:rsidP="00CA5860">
            <w:pPr>
              <w:rPr>
                <w:rFonts w:ascii="Arial" w:hAnsi="Arial" w:cs="Arial"/>
                <w:lang w:val="fr-FR"/>
              </w:rPr>
            </w:pPr>
          </w:p>
        </w:tc>
        <w:tc>
          <w:tcPr>
            <w:tcW w:w="0" w:type="auto"/>
            <w:tcBorders>
              <w:top w:val="single" w:sz="4" w:space="0" w:color="auto"/>
              <w:left w:val="single" w:sz="4" w:space="0" w:color="auto"/>
              <w:bottom w:val="single" w:sz="4" w:space="0" w:color="auto"/>
              <w:right w:val="single" w:sz="4" w:space="0" w:color="auto"/>
            </w:tcBorders>
          </w:tcPr>
          <w:p w:rsidR="005F63E6" w:rsidRPr="00C8489F" w:rsidRDefault="005F63E6" w:rsidP="005F63E6">
            <w:pPr>
              <w:pStyle w:val="WW-BodyText3"/>
              <w:jc w:val="left"/>
              <w:rPr>
                <w:rFonts w:ascii="Arial" w:hAnsi="Arial" w:cs="Arial"/>
                <w:szCs w:val="24"/>
                <w:lang w:val="fr-FR"/>
              </w:rPr>
            </w:pPr>
            <w:r w:rsidRPr="00C8489F">
              <w:rPr>
                <w:rFonts w:ascii="Arial" w:hAnsi="Arial" w:cs="Arial"/>
                <w:szCs w:val="24"/>
                <w:lang w:val="fr-FR"/>
              </w:rPr>
              <w:t>Noiembrie</w:t>
            </w:r>
          </w:p>
        </w:tc>
        <w:tc>
          <w:tcPr>
            <w:tcW w:w="2914" w:type="dxa"/>
            <w:tcBorders>
              <w:top w:val="single" w:sz="4" w:space="0" w:color="auto"/>
              <w:left w:val="single" w:sz="4" w:space="0" w:color="auto"/>
              <w:bottom w:val="single" w:sz="4" w:space="0" w:color="auto"/>
              <w:right w:val="single" w:sz="4" w:space="0" w:color="auto"/>
            </w:tcBorders>
          </w:tcPr>
          <w:p w:rsidR="005F63E6" w:rsidRPr="00C8489F" w:rsidRDefault="005F63E6" w:rsidP="00CA5860">
            <w:pPr>
              <w:jc w:val="center"/>
              <w:rPr>
                <w:rFonts w:ascii="Arial" w:hAnsi="Arial" w:cs="Arial"/>
                <w:lang w:val="fr-FR"/>
              </w:rPr>
            </w:pPr>
            <w:r>
              <w:rPr>
                <w:rFonts w:ascii="Arial" w:hAnsi="Arial" w:cs="Arial"/>
                <w:lang w:val="fr-FR"/>
              </w:rPr>
              <w:t>0.21</w:t>
            </w:r>
          </w:p>
        </w:tc>
        <w:tc>
          <w:tcPr>
            <w:tcW w:w="3000" w:type="dxa"/>
            <w:tcBorders>
              <w:top w:val="single" w:sz="4" w:space="0" w:color="auto"/>
              <w:left w:val="single" w:sz="4" w:space="0" w:color="auto"/>
              <w:bottom w:val="single" w:sz="4" w:space="0" w:color="auto"/>
              <w:right w:val="single" w:sz="4" w:space="0" w:color="auto"/>
            </w:tcBorders>
          </w:tcPr>
          <w:p w:rsidR="005F63E6" w:rsidRDefault="005F63E6" w:rsidP="005F63E6">
            <w:pPr>
              <w:jc w:val="center"/>
              <w:rPr>
                <w:rFonts w:ascii="Arial" w:hAnsi="Arial" w:cs="Arial"/>
                <w:lang w:val="it-IT"/>
              </w:rPr>
            </w:pPr>
            <w:r>
              <w:rPr>
                <w:rFonts w:ascii="Arial" w:hAnsi="Arial" w:cs="Arial"/>
                <w:lang w:val="fr-FR"/>
              </w:rPr>
              <w:t>0.50</w:t>
            </w:r>
            <w:r w:rsidRPr="00C8489F">
              <w:rPr>
                <w:rFonts w:ascii="Arial" w:hAnsi="Arial" w:cs="Arial"/>
                <w:lang w:val="fr-FR"/>
              </w:rPr>
              <w:t>±0.</w:t>
            </w:r>
            <w:r>
              <w:rPr>
                <w:rFonts w:ascii="Arial" w:hAnsi="Arial" w:cs="Arial"/>
                <w:lang w:val="it-IT"/>
              </w:rPr>
              <w:t>03</w:t>
            </w:r>
          </w:p>
        </w:tc>
      </w:tr>
      <w:tr w:rsidR="005F63E6">
        <w:trPr>
          <w:jc w:val="center"/>
        </w:trPr>
        <w:tc>
          <w:tcPr>
            <w:tcW w:w="0" w:type="auto"/>
            <w:vMerge/>
            <w:tcBorders>
              <w:left w:val="single" w:sz="4" w:space="0" w:color="auto"/>
              <w:bottom w:val="single" w:sz="4" w:space="0" w:color="auto"/>
              <w:right w:val="single" w:sz="4" w:space="0" w:color="auto"/>
            </w:tcBorders>
          </w:tcPr>
          <w:p w:rsidR="005F63E6" w:rsidRDefault="005F63E6" w:rsidP="00CA5860">
            <w:pPr>
              <w:rPr>
                <w:rFonts w:ascii="Arial" w:hAnsi="Arial" w:cs="Arial"/>
                <w:lang w:val="it-IT"/>
              </w:rPr>
            </w:pPr>
          </w:p>
        </w:tc>
        <w:tc>
          <w:tcPr>
            <w:tcW w:w="0" w:type="auto"/>
            <w:tcBorders>
              <w:top w:val="single" w:sz="4" w:space="0" w:color="auto"/>
              <w:left w:val="single" w:sz="4" w:space="0" w:color="auto"/>
              <w:bottom w:val="single" w:sz="4" w:space="0" w:color="auto"/>
              <w:right w:val="single" w:sz="4" w:space="0" w:color="auto"/>
            </w:tcBorders>
          </w:tcPr>
          <w:p w:rsidR="005F63E6" w:rsidRDefault="005F63E6" w:rsidP="005F63E6">
            <w:pPr>
              <w:pStyle w:val="WW-BodyText3"/>
              <w:jc w:val="left"/>
              <w:rPr>
                <w:rFonts w:ascii="Arial" w:hAnsi="Arial" w:cs="Arial"/>
                <w:szCs w:val="24"/>
                <w:lang w:val="it-IT"/>
              </w:rPr>
            </w:pPr>
            <w:r>
              <w:rPr>
                <w:rFonts w:ascii="Arial" w:hAnsi="Arial" w:cs="Arial"/>
                <w:szCs w:val="24"/>
                <w:lang w:val="it-IT"/>
              </w:rPr>
              <w:t>Decembrie</w:t>
            </w:r>
          </w:p>
        </w:tc>
        <w:tc>
          <w:tcPr>
            <w:tcW w:w="2914" w:type="dxa"/>
            <w:tcBorders>
              <w:top w:val="single" w:sz="4" w:space="0" w:color="auto"/>
              <w:left w:val="single" w:sz="4" w:space="0" w:color="auto"/>
              <w:bottom w:val="single" w:sz="4" w:space="0" w:color="auto"/>
              <w:right w:val="single" w:sz="4" w:space="0" w:color="auto"/>
            </w:tcBorders>
          </w:tcPr>
          <w:p w:rsidR="005F63E6" w:rsidRDefault="005F63E6" w:rsidP="00CA5860">
            <w:pPr>
              <w:jc w:val="center"/>
              <w:rPr>
                <w:rFonts w:ascii="Arial" w:hAnsi="Arial" w:cs="Arial"/>
                <w:lang w:val="it-IT"/>
              </w:rPr>
            </w:pPr>
            <w:r>
              <w:rPr>
                <w:rFonts w:ascii="Arial" w:hAnsi="Arial" w:cs="Arial"/>
                <w:lang w:val="it-IT"/>
              </w:rPr>
              <w:t>0.06</w:t>
            </w:r>
          </w:p>
        </w:tc>
        <w:tc>
          <w:tcPr>
            <w:tcW w:w="3000" w:type="dxa"/>
            <w:tcBorders>
              <w:top w:val="single" w:sz="4" w:space="0" w:color="auto"/>
              <w:left w:val="single" w:sz="4" w:space="0" w:color="auto"/>
              <w:bottom w:val="single" w:sz="4" w:space="0" w:color="auto"/>
              <w:right w:val="single" w:sz="4" w:space="0" w:color="auto"/>
            </w:tcBorders>
          </w:tcPr>
          <w:p w:rsidR="005F63E6" w:rsidRDefault="005F63E6" w:rsidP="005F63E6">
            <w:pPr>
              <w:jc w:val="center"/>
              <w:rPr>
                <w:rFonts w:ascii="Arial" w:hAnsi="Arial" w:cs="Arial"/>
                <w:lang w:val="it-IT"/>
              </w:rPr>
            </w:pPr>
            <w:r>
              <w:rPr>
                <w:rFonts w:ascii="Arial" w:hAnsi="Arial" w:cs="Arial"/>
                <w:lang w:val="it-IT"/>
              </w:rPr>
              <w:t>0.15±0.01</w:t>
            </w:r>
          </w:p>
        </w:tc>
      </w:tr>
      <w:tr w:rsidR="005F63E6">
        <w:trPr>
          <w:jc w:val="center"/>
        </w:trPr>
        <w:tc>
          <w:tcPr>
            <w:tcW w:w="0" w:type="auto"/>
            <w:vMerge w:val="restart"/>
            <w:tcBorders>
              <w:top w:val="single" w:sz="4" w:space="0" w:color="auto"/>
              <w:left w:val="single" w:sz="4" w:space="0" w:color="auto"/>
              <w:right w:val="single" w:sz="4" w:space="0" w:color="auto"/>
            </w:tcBorders>
          </w:tcPr>
          <w:p w:rsidR="005F63E6" w:rsidRDefault="005F63E6" w:rsidP="00CA5860">
            <w:pPr>
              <w:rPr>
                <w:rFonts w:ascii="Arial" w:hAnsi="Arial" w:cs="Arial"/>
                <w:lang w:val="it-IT"/>
              </w:rPr>
            </w:pPr>
            <w:r>
              <w:rPr>
                <w:rFonts w:ascii="Arial" w:hAnsi="Arial" w:cs="Arial"/>
                <w:lang w:val="it-IT"/>
              </w:rPr>
              <w:t xml:space="preserve">Aspiraţia </w:t>
            </w:r>
          </w:p>
          <w:p w:rsidR="005F63E6" w:rsidRDefault="005F63E6" w:rsidP="00CA5860">
            <w:pPr>
              <w:rPr>
                <w:rFonts w:ascii="Arial" w:hAnsi="Arial" w:cs="Arial"/>
                <w:lang w:val="it-IT"/>
              </w:rPr>
            </w:pPr>
            <w:r>
              <w:rPr>
                <w:rFonts w:ascii="Arial" w:hAnsi="Arial" w:cs="Arial"/>
                <w:lang w:val="it-IT"/>
              </w:rPr>
              <w:t>08 - 13</w:t>
            </w:r>
          </w:p>
        </w:tc>
        <w:tc>
          <w:tcPr>
            <w:tcW w:w="0" w:type="auto"/>
            <w:tcBorders>
              <w:top w:val="single" w:sz="4" w:space="0" w:color="auto"/>
              <w:left w:val="single" w:sz="4" w:space="0" w:color="auto"/>
              <w:bottom w:val="single" w:sz="4" w:space="0" w:color="auto"/>
              <w:right w:val="single" w:sz="4" w:space="0" w:color="auto"/>
            </w:tcBorders>
          </w:tcPr>
          <w:p w:rsidR="005F63E6" w:rsidRDefault="005F63E6" w:rsidP="005F63E6">
            <w:pPr>
              <w:pStyle w:val="WW-BodyText3"/>
              <w:jc w:val="left"/>
              <w:rPr>
                <w:rFonts w:ascii="Arial" w:hAnsi="Arial" w:cs="Arial"/>
                <w:szCs w:val="24"/>
                <w:lang w:val="it-IT"/>
              </w:rPr>
            </w:pPr>
            <w:r>
              <w:rPr>
                <w:rFonts w:ascii="Arial" w:hAnsi="Arial" w:cs="Arial"/>
                <w:szCs w:val="24"/>
                <w:lang w:val="it-IT"/>
              </w:rPr>
              <w:t>Ianuarie</w:t>
            </w:r>
          </w:p>
        </w:tc>
        <w:tc>
          <w:tcPr>
            <w:tcW w:w="2914" w:type="dxa"/>
            <w:tcBorders>
              <w:top w:val="single" w:sz="4" w:space="0" w:color="auto"/>
              <w:left w:val="single" w:sz="4" w:space="0" w:color="auto"/>
              <w:bottom w:val="single" w:sz="4" w:space="0" w:color="auto"/>
              <w:right w:val="single" w:sz="4" w:space="0" w:color="auto"/>
            </w:tcBorders>
          </w:tcPr>
          <w:p w:rsidR="005F63E6" w:rsidRDefault="005F63E6" w:rsidP="00CA5860">
            <w:pPr>
              <w:jc w:val="center"/>
              <w:rPr>
                <w:rFonts w:ascii="Arial" w:hAnsi="Arial" w:cs="Arial"/>
                <w:lang w:val="it-IT"/>
              </w:rPr>
            </w:pPr>
            <w:r>
              <w:rPr>
                <w:rFonts w:ascii="Arial" w:hAnsi="Arial" w:cs="Arial"/>
                <w:lang w:val="it-IT"/>
              </w:rPr>
              <w:t>0.02</w:t>
            </w:r>
          </w:p>
        </w:tc>
        <w:tc>
          <w:tcPr>
            <w:tcW w:w="3000" w:type="dxa"/>
            <w:tcBorders>
              <w:top w:val="single" w:sz="4" w:space="0" w:color="auto"/>
              <w:left w:val="single" w:sz="4" w:space="0" w:color="auto"/>
              <w:bottom w:val="single" w:sz="4" w:space="0" w:color="auto"/>
              <w:right w:val="single" w:sz="4" w:space="0" w:color="auto"/>
            </w:tcBorders>
          </w:tcPr>
          <w:p w:rsidR="005F63E6" w:rsidRDefault="005F63E6" w:rsidP="005F63E6">
            <w:pPr>
              <w:jc w:val="center"/>
              <w:rPr>
                <w:rFonts w:ascii="Arial" w:hAnsi="Arial" w:cs="Arial"/>
                <w:lang w:val="it-IT"/>
              </w:rPr>
            </w:pPr>
            <w:r>
              <w:rPr>
                <w:rFonts w:ascii="Arial" w:hAnsi="Arial" w:cs="Arial"/>
                <w:lang w:val="it-IT"/>
              </w:rPr>
              <w:t>0.06±0.01</w:t>
            </w:r>
          </w:p>
        </w:tc>
      </w:tr>
      <w:tr w:rsidR="005F63E6">
        <w:trPr>
          <w:jc w:val="center"/>
        </w:trPr>
        <w:tc>
          <w:tcPr>
            <w:tcW w:w="0" w:type="auto"/>
            <w:vMerge/>
            <w:tcBorders>
              <w:left w:val="single" w:sz="4" w:space="0" w:color="auto"/>
              <w:right w:val="single" w:sz="4" w:space="0" w:color="auto"/>
            </w:tcBorders>
          </w:tcPr>
          <w:p w:rsidR="005F63E6" w:rsidRDefault="005F63E6" w:rsidP="00CA5860">
            <w:pPr>
              <w:rPr>
                <w:rFonts w:ascii="Arial" w:hAnsi="Arial" w:cs="Arial"/>
                <w:lang w:val="it-IT"/>
              </w:rPr>
            </w:pPr>
          </w:p>
        </w:tc>
        <w:tc>
          <w:tcPr>
            <w:tcW w:w="0" w:type="auto"/>
            <w:tcBorders>
              <w:top w:val="single" w:sz="4" w:space="0" w:color="auto"/>
              <w:left w:val="single" w:sz="4" w:space="0" w:color="auto"/>
              <w:bottom w:val="single" w:sz="4" w:space="0" w:color="auto"/>
              <w:right w:val="single" w:sz="4" w:space="0" w:color="auto"/>
            </w:tcBorders>
          </w:tcPr>
          <w:p w:rsidR="005F63E6" w:rsidRDefault="005F63E6" w:rsidP="005F63E6">
            <w:pPr>
              <w:pStyle w:val="WW-BodyText3"/>
              <w:jc w:val="left"/>
              <w:rPr>
                <w:rFonts w:ascii="Arial" w:hAnsi="Arial" w:cs="Arial"/>
                <w:szCs w:val="24"/>
                <w:lang w:val="it-IT"/>
              </w:rPr>
            </w:pPr>
            <w:r>
              <w:rPr>
                <w:rFonts w:ascii="Arial" w:hAnsi="Arial" w:cs="Arial"/>
                <w:szCs w:val="24"/>
                <w:lang w:val="it-IT"/>
              </w:rPr>
              <w:t>Februarie</w:t>
            </w:r>
          </w:p>
        </w:tc>
        <w:tc>
          <w:tcPr>
            <w:tcW w:w="2914" w:type="dxa"/>
            <w:tcBorders>
              <w:top w:val="single" w:sz="4" w:space="0" w:color="auto"/>
              <w:left w:val="single" w:sz="4" w:space="0" w:color="auto"/>
              <w:bottom w:val="single" w:sz="4" w:space="0" w:color="auto"/>
              <w:right w:val="single" w:sz="4" w:space="0" w:color="auto"/>
            </w:tcBorders>
          </w:tcPr>
          <w:p w:rsidR="005F63E6" w:rsidRDefault="005F63E6" w:rsidP="00CA5860">
            <w:pPr>
              <w:jc w:val="center"/>
              <w:rPr>
                <w:rFonts w:ascii="Arial" w:hAnsi="Arial" w:cs="Arial"/>
                <w:lang w:val="it-IT"/>
              </w:rPr>
            </w:pPr>
            <w:r>
              <w:rPr>
                <w:rFonts w:ascii="Arial" w:hAnsi="Arial" w:cs="Arial"/>
                <w:lang w:val="it-IT"/>
              </w:rPr>
              <w:t>0.03</w:t>
            </w:r>
          </w:p>
        </w:tc>
        <w:tc>
          <w:tcPr>
            <w:tcW w:w="3000" w:type="dxa"/>
            <w:tcBorders>
              <w:top w:val="single" w:sz="4" w:space="0" w:color="auto"/>
              <w:left w:val="single" w:sz="4" w:space="0" w:color="auto"/>
              <w:bottom w:val="single" w:sz="4" w:space="0" w:color="auto"/>
              <w:right w:val="single" w:sz="4" w:space="0" w:color="auto"/>
            </w:tcBorders>
          </w:tcPr>
          <w:p w:rsidR="005F63E6" w:rsidRDefault="005F63E6" w:rsidP="005F63E6">
            <w:pPr>
              <w:jc w:val="center"/>
              <w:rPr>
                <w:rFonts w:ascii="Arial" w:hAnsi="Arial" w:cs="Arial"/>
                <w:lang w:val="it-IT"/>
              </w:rPr>
            </w:pPr>
            <w:r>
              <w:rPr>
                <w:rFonts w:ascii="Arial" w:hAnsi="Arial" w:cs="Arial"/>
                <w:lang w:val="it-IT"/>
              </w:rPr>
              <w:t>0.05±0.01</w:t>
            </w:r>
          </w:p>
        </w:tc>
      </w:tr>
      <w:tr w:rsidR="005F63E6" w:rsidRPr="00AB73C4">
        <w:trPr>
          <w:jc w:val="center"/>
        </w:trPr>
        <w:tc>
          <w:tcPr>
            <w:tcW w:w="0" w:type="auto"/>
            <w:vMerge/>
            <w:tcBorders>
              <w:left w:val="single" w:sz="4" w:space="0" w:color="auto"/>
              <w:right w:val="single" w:sz="4" w:space="0" w:color="auto"/>
            </w:tcBorders>
          </w:tcPr>
          <w:p w:rsidR="005F63E6" w:rsidRDefault="005F63E6" w:rsidP="00CA5860">
            <w:pPr>
              <w:rPr>
                <w:rFonts w:ascii="Arial" w:hAnsi="Arial" w:cs="Arial"/>
                <w:lang w:val="it-IT"/>
              </w:rPr>
            </w:pPr>
          </w:p>
        </w:tc>
        <w:tc>
          <w:tcPr>
            <w:tcW w:w="0" w:type="auto"/>
            <w:tcBorders>
              <w:top w:val="single" w:sz="4" w:space="0" w:color="auto"/>
              <w:left w:val="single" w:sz="4" w:space="0" w:color="auto"/>
              <w:bottom w:val="single" w:sz="4" w:space="0" w:color="auto"/>
              <w:right w:val="single" w:sz="4" w:space="0" w:color="auto"/>
            </w:tcBorders>
          </w:tcPr>
          <w:p w:rsidR="005F63E6" w:rsidRDefault="005F63E6" w:rsidP="005F63E6">
            <w:pPr>
              <w:pStyle w:val="WW-BodyText3"/>
              <w:jc w:val="left"/>
              <w:rPr>
                <w:rFonts w:ascii="Arial" w:hAnsi="Arial" w:cs="Arial"/>
                <w:szCs w:val="24"/>
                <w:lang w:val="it-IT"/>
              </w:rPr>
            </w:pPr>
            <w:r>
              <w:rPr>
                <w:rFonts w:ascii="Arial" w:hAnsi="Arial" w:cs="Arial"/>
                <w:szCs w:val="24"/>
                <w:lang w:val="it-IT"/>
              </w:rPr>
              <w:t>Martie</w:t>
            </w:r>
          </w:p>
        </w:tc>
        <w:tc>
          <w:tcPr>
            <w:tcW w:w="2914" w:type="dxa"/>
            <w:tcBorders>
              <w:top w:val="single" w:sz="4" w:space="0" w:color="auto"/>
              <w:left w:val="single" w:sz="4" w:space="0" w:color="auto"/>
              <w:bottom w:val="single" w:sz="4" w:space="0" w:color="auto"/>
              <w:right w:val="single" w:sz="4" w:space="0" w:color="auto"/>
            </w:tcBorders>
          </w:tcPr>
          <w:p w:rsidR="005F63E6" w:rsidRDefault="005F63E6" w:rsidP="00CA5860">
            <w:pPr>
              <w:jc w:val="center"/>
              <w:rPr>
                <w:rFonts w:ascii="Arial" w:hAnsi="Arial" w:cs="Arial"/>
                <w:lang w:val="it-IT"/>
              </w:rPr>
            </w:pPr>
            <w:r>
              <w:rPr>
                <w:rFonts w:ascii="Arial" w:hAnsi="Arial" w:cs="Arial"/>
                <w:lang w:val="it-IT"/>
              </w:rPr>
              <w:t>0.12</w:t>
            </w:r>
          </w:p>
        </w:tc>
        <w:tc>
          <w:tcPr>
            <w:tcW w:w="3000" w:type="dxa"/>
            <w:tcBorders>
              <w:top w:val="single" w:sz="4" w:space="0" w:color="auto"/>
              <w:left w:val="single" w:sz="4" w:space="0" w:color="auto"/>
              <w:bottom w:val="single" w:sz="4" w:space="0" w:color="auto"/>
              <w:right w:val="single" w:sz="4" w:space="0" w:color="auto"/>
            </w:tcBorders>
          </w:tcPr>
          <w:p w:rsidR="005F63E6" w:rsidRPr="00AB73C4" w:rsidRDefault="005F63E6" w:rsidP="005F63E6">
            <w:pPr>
              <w:jc w:val="center"/>
              <w:rPr>
                <w:rFonts w:ascii="Arial" w:hAnsi="Arial" w:cs="Arial"/>
                <w:lang w:val="it-IT"/>
              </w:rPr>
            </w:pPr>
            <w:r>
              <w:rPr>
                <w:rFonts w:ascii="Arial" w:hAnsi="Arial" w:cs="Arial"/>
                <w:lang w:val="it-IT"/>
              </w:rPr>
              <w:t>0.28±0.02</w:t>
            </w:r>
          </w:p>
        </w:tc>
      </w:tr>
      <w:tr w:rsidR="005F63E6" w:rsidRPr="00620166">
        <w:trPr>
          <w:jc w:val="center"/>
        </w:trPr>
        <w:tc>
          <w:tcPr>
            <w:tcW w:w="0" w:type="auto"/>
            <w:vMerge/>
            <w:tcBorders>
              <w:left w:val="single" w:sz="4" w:space="0" w:color="auto"/>
              <w:right w:val="single" w:sz="4" w:space="0" w:color="auto"/>
            </w:tcBorders>
          </w:tcPr>
          <w:p w:rsidR="005F63E6" w:rsidRPr="00AB73C4" w:rsidRDefault="005F63E6" w:rsidP="00CA5860">
            <w:pPr>
              <w:rPr>
                <w:rFonts w:ascii="Arial" w:hAnsi="Arial" w:cs="Arial"/>
                <w:lang w:val="it-IT"/>
              </w:rPr>
            </w:pPr>
          </w:p>
        </w:tc>
        <w:tc>
          <w:tcPr>
            <w:tcW w:w="0" w:type="auto"/>
            <w:tcBorders>
              <w:top w:val="single" w:sz="4" w:space="0" w:color="auto"/>
              <w:left w:val="single" w:sz="4" w:space="0" w:color="auto"/>
              <w:bottom w:val="single" w:sz="4" w:space="0" w:color="auto"/>
              <w:right w:val="single" w:sz="4" w:space="0" w:color="auto"/>
            </w:tcBorders>
          </w:tcPr>
          <w:p w:rsidR="005F63E6" w:rsidRPr="00AB73C4" w:rsidRDefault="005F63E6" w:rsidP="005F63E6">
            <w:pPr>
              <w:pStyle w:val="WW-BodyText3"/>
              <w:jc w:val="left"/>
              <w:rPr>
                <w:rFonts w:ascii="Arial" w:hAnsi="Arial" w:cs="Arial"/>
                <w:szCs w:val="24"/>
                <w:lang w:val="it-IT"/>
              </w:rPr>
            </w:pPr>
            <w:r w:rsidRPr="00AB73C4">
              <w:rPr>
                <w:rFonts w:ascii="Arial" w:hAnsi="Arial" w:cs="Arial"/>
                <w:szCs w:val="24"/>
                <w:lang w:val="it-IT"/>
              </w:rPr>
              <w:t>Aprilie</w:t>
            </w:r>
          </w:p>
        </w:tc>
        <w:tc>
          <w:tcPr>
            <w:tcW w:w="2914" w:type="dxa"/>
            <w:tcBorders>
              <w:top w:val="single" w:sz="4" w:space="0" w:color="auto"/>
              <w:left w:val="single" w:sz="4" w:space="0" w:color="auto"/>
              <w:bottom w:val="single" w:sz="4" w:space="0" w:color="auto"/>
              <w:right w:val="single" w:sz="4" w:space="0" w:color="auto"/>
            </w:tcBorders>
          </w:tcPr>
          <w:p w:rsidR="005F63E6" w:rsidRPr="00AB73C4" w:rsidRDefault="005F63E6" w:rsidP="00CA5860">
            <w:pPr>
              <w:jc w:val="center"/>
              <w:rPr>
                <w:rFonts w:ascii="Arial" w:hAnsi="Arial" w:cs="Arial"/>
                <w:lang w:val="it-IT"/>
              </w:rPr>
            </w:pPr>
            <w:r w:rsidRPr="00AB73C4">
              <w:rPr>
                <w:rFonts w:ascii="Arial" w:hAnsi="Arial" w:cs="Arial"/>
                <w:lang w:val="it-IT"/>
              </w:rPr>
              <w:t>0.</w:t>
            </w:r>
            <w:r>
              <w:rPr>
                <w:rFonts w:ascii="Arial" w:hAnsi="Arial" w:cs="Arial"/>
                <w:lang w:val="it-IT"/>
              </w:rPr>
              <w:t>11</w:t>
            </w:r>
          </w:p>
        </w:tc>
        <w:tc>
          <w:tcPr>
            <w:tcW w:w="3000" w:type="dxa"/>
            <w:tcBorders>
              <w:top w:val="single" w:sz="4" w:space="0" w:color="auto"/>
              <w:left w:val="single" w:sz="4" w:space="0" w:color="auto"/>
              <w:bottom w:val="single" w:sz="4" w:space="0" w:color="auto"/>
              <w:right w:val="single" w:sz="4" w:space="0" w:color="auto"/>
            </w:tcBorders>
          </w:tcPr>
          <w:p w:rsidR="005F63E6" w:rsidRPr="00620166" w:rsidRDefault="005F63E6" w:rsidP="005F63E6">
            <w:pPr>
              <w:jc w:val="center"/>
              <w:rPr>
                <w:rFonts w:ascii="Arial" w:hAnsi="Arial" w:cs="Arial"/>
                <w:lang w:val="fr-FR"/>
              </w:rPr>
            </w:pPr>
            <w:r w:rsidRPr="00620166">
              <w:rPr>
                <w:rFonts w:ascii="Arial" w:hAnsi="Arial" w:cs="Arial"/>
                <w:lang w:val="fr-FR"/>
              </w:rPr>
              <w:t>0.</w:t>
            </w:r>
            <w:r>
              <w:rPr>
                <w:rFonts w:ascii="Arial" w:hAnsi="Arial" w:cs="Arial"/>
                <w:lang w:val="fr-FR"/>
              </w:rPr>
              <w:t>31</w:t>
            </w:r>
            <w:r w:rsidRPr="00620166">
              <w:rPr>
                <w:rFonts w:ascii="Arial" w:hAnsi="Arial" w:cs="Arial"/>
                <w:lang w:val="fr-FR"/>
              </w:rPr>
              <w:t>±0.0</w:t>
            </w:r>
            <w:r>
              <w:rPr>
                <w:rFonts w:ascii="Arial" w:hAnsi="Arial" w:cs="Arial"/>
                <w:lang w:val="fr-FR"/>
              </w:rPr>
              <w:t>2</w:t>
            </w:r>
          </w:p>
        </w:tc>
      </w:tr>
      <w:tr w:rsidR="005F63E6" w:rsidRPr="00620166">
        <w:trPr>
          <w:jc w:val="center"/>
        </w:trPr>
        <w:tc>
          <w:tcPr>
            <w:tcW w:w="0" w:type="auto"/>
            <w:vMerge/>
            <w:tcBorders>
              <w:left w:val="single" w:sz="4" w:space="0" w:color="auto"/>
              <w:right w:val="single" w:sz="4" w:space="0" w:color="auto"/>
            </w:tcBorders>
          </w:tcPr>
          <w:p w:rsidR="005F63E6" w:rsidRPr="00620166" w:rsidRDefault="005F63E6" w:rsidP="00CA5860">
            <w:pPr>
              <w:rPr>
                <w:rFonts w:ascii="Arial" w:hAnsi="Arial" w:cs="Arial"/>
                <w:lang w:val="fr-FR"/>
              </w:rPr>
            </w:pPr>
          </w:p>
        </w:tc>
        <w:tc>
          <w:tcPr>
            <w:tcW w:w="0" w:type="auto"/>
            <w:tcBorders>
              <w:top w:val="single" w:sz="4" w:space="0" w:color="auto"/>
              <w:left w:val="single" w:sz="4" w:space="0" w:color="auto"/>
              <w:bottom w:val="single" w:sz="4" w:space="0" w:color="auto"/>
              <w:right w:val="single" w:sz="4" w:space="0" w:color="auto"/>
            </w:tcBorders>
          </w:tcPr>
          <w:p w:rsidR="005F63E6" w:rsidRPr="00620166" w:rsidRDefault="005F63E6" w:rsidP="005F63E6">
            <w:pPr>
              <w:pStyle w:val="WW-BodyText3"/>
              <w:jc w:val="left"/>
              <w:rPr>
                <w:rFonts w:ascii="Arial" w:hAnsi="Arial" w:cs="Arial"/>
                <w:szCs w:val="24"/>
                <w:lang w:val="fr-FR"/>
              </w:rPr>
            </w:pPr>
            <w:r w:rsidRPr="00620166">
              <w:rPr>
                <w:rFonts w:ascii="Arial" w:hAnsi="Arial" w:cs="Arial"/>
                <w:szCs w:val="24"/>
                <w:lang w:val="fr-FR"/>
              </w:rPr>
              <w:t>Mai</w:t>
            </w:r>
          </w:p>
        </w:tc>
        <w:tc>
          <w:tcPr>
            <w:tcW w:w="2914" w:type="dxa"/>
            <w:tcBorders>
              <w:top w:val="single" w:sz="4" w:space="0" w:color="auto"/>
              <w:left w:val="single" w:sz="4" w:space="0" w:color="auto"/>
              <w:bottom w:val="single" w:sz="4" w:space="0" w:color="auto"/>
              <w:right w:val="single" w:sz="4" w:space="0" w:color="auto"/>
            </w:tcBorders>
          </w:tcPr>
          <w:p w:rsidR="005F63E6" w:rsidRPr="00620166" w:rsidRDefault="005F63E6" w:rsidP="00CA5860">
            <w:pPr>
              <w:jc w:val="center"/>
              <w:rPr>
                <w:rFonts w:ascii="Arial" w:hAnsi="Arial" w:cs="Arial"/>
                <w:lang w:val="fr-FR"/>
              </w:rPr>
            </w:pPr>
            <w:r w:rsidRPr="00620166">
              <w:rPr>
                <w:rFonts w:ascii="Arial" w:hAnsi="Arial" w:cs="Arial"/>
                <w:lang w:val="fr-FR"/>
              </w:rPr>
              <w:t>0.</w:t>
            </w:r>
            <w:r>
              <w:rPr>
                <w:rFonts w:ascii="Arial" w:hAnsi="Arial" w:cs="Arial"/>
                <w:lang w:val="fr-FR"/>
              </w:rPr>
              <w:t>04</w:t>
            </w:r>
          </w:p>
        </w:tc>
        <w:tc>
          <w:tcPr>
            <w:tcW w:w="3000" w:type="dxa"/>
            <w:tcBorders>
              <w:top w:val="single" w:sz="4" w:space="0" w:color="auto"/>
              <w:left w:val="single" w:sz="4" w:space="0" w:color="auto"/>
              <w:bottom w:val="single" w:sz="4" w:space="0" w:color="auto"/>
              <w:right w:val="single" w:sz="4" w:space="0" w:color="auto"/>
            </w:tcBorders>
          </w:tcPr>
          <w:p w:rsidR="005F63E6" w:rsidRPr="00620166" w:rsidRDefault="005F63E6" w:rsidP="005F63E6">
            <w:pPr>
              <w:jc w:val="center"/>
              <w:rPr>
                <w:rFonts w:ascii="Arial" w:hAnsi="Arial" w:cs="Arial"/>
                <w:lang w:val="fr-FR"/>
              </w:rPr>
            </w:pPr>
            <w:r>
              <w:rPr>
                <w:rFonts w:ascii="Arial" w:hAnsi="Arial" w:cs="Arial"/>
                <w:lang w:val="fr-FR"/>
              </w:rPr>
              <w:t>0.17</w:t>
            </w:r>
            <w:r w:rsidRPr="00620166">
              <w:rPr>
                <w:rFonts w:ascii="Arial" w:hAnsi="Arial" w:cs="Arial"/>
                <w:lang w:val="fr-FR"/>
              </w:rPr>
              <w:t>±0.0</w:t>
            </w:r>
            <w:r>
              <w:rPr>
                <w:rFonts w:ascii="Arial" w:hAnsi="Arial" w:cs="Arial"/>
                <w:lang w:val="fr-FR"/>
              </w:rPr>
              <w:t>1</w:t>
            </w:r>
          </w:p>
        </w:tc>
      </w:tr>
      <w:tr w:rsidR="005F63E6" w:rsidRPr="00620166">
        <w:trPr>
          <w:jc w:val="center"/>
        </w:trPr>
        <w:tc>
          <w:tcPr>
            <w:tcW w:w="0" w:type="auto"/>
            <w:vMerge/>
            <w:tcBorders>
              <w:left w:val="single" w:sz="4" w:space="0" w:color="auto"/>
              <w:right w:val="single" w:sz="4" w:space="0" w:color="auto"/>
            </w:tcBorders>
          </w:tcPr>
          <w:p w:rsidR="005F63E6" w:rsidRPr="00620166" w:rsidRDefault="005F63E6" w:rsidP="00CA5860">
            <w:pPr>
              <w:rPr>
                <w:rFonts w:ascii="Arial" w:hAnsi="Arial" w:cs="Arial"/>
                <w:lang w:val="fr-FR"/>
              </w:rPr>
            </w:pPr>
          </w:p>
        </w:tc>
        <w:tc>
          <w:tcPr>
            <w:tcW w:w="0" w:type="auto"/>
            <w:tcBorders>
              <w:top w:val="single" w:sz="4" w:space="0" w:color="auto"/>
              <w:left w:val="single" w:sz="4" w:space="0" w:color="auto"/>
              <w:bottom w:val="single" w:sz="4" w:space="0" w:color="auto"/>
              <w:right w:val="single" w:sz="4" w:space="0" w:color="auto"/>
            </w:tcBorders>
          </w:tcPr>
          <w:p w:rsidR="005F63E6" w:rsidRPr="00620166" w:rsidRDefault="005F63E6" w:rsidP="005F63E6">
            <w:pPr>
              <w:pStyle w:val="WW-BodyText3"/>
              <w:jc w:val="left"/>
              <w:rPr>
                <w:rFonts w:ascii="Arial" w:hAnsi="Arial" w:cs="Arial"/>
                <w:szCs w:val="24"/>
                <w:lang w:val="fr-FR"/>
              </w:rPr>
            </w:pPr>
            <w:r w:rsidRPr="00620166">
              <w:rPr>
                <w:rFonts w:ascii="Arial" w:hAnsi="Arial" w:cs="Arial"/>
                <w:szCs w:val="24"/>
                <w:lang w:val="fr-FR"/>
              </w:rPr>
              <w:t>Iunie</w:t>
            </w:r>
          </w:p>
        </w:tc>
        <w:tc>
          <w:tcPr>
            <w:tcW w:w="2914" w:type="dxa"/>
            <w:tcBorders>
              <w:top w:val="single" w:sz="4" w:space="0" w:color="auto"/>
              <w:left w:val="single" w:sz="4" w:space="0" w:color="auto"/>
              <w:bottom w:val="single" w:sz="4" w:space="0" w:color="auto"/>
              <w:right w:val="single" w:sz="4" w:space="0" w:color="auto"/>
            </w:tcBorders>
          </w:tcPr>
          <w:p w:rsidR="005F63E6" w:rsidRPr="00620166" w:rsidRDefault="005F63E6" w:rsidP="00CA5860">
            <w:pPr>
              <w:jc w:val="center"/>
              <w:rPr>
                <w:rFonts w:ascii="Arial" w:hAnsi="Arial" w:cs="Arial"/>
                <w:lang w:val="fr-FR"/>
              </w:rPr>
            </w:pPr>
            <w:r w:rsidRPr="00620166">
              <w:rPr>
                <w:rFonts w:ascii="Arial" w:hAnsi="Arial" w:cs="Arial"/>
                <w:lang w:val="fr-FR"/>
              </w:rPr>
              <w:t>0.</w:t>
            </w:r>
            <w:r>
              <w:rPr>
                <w:rFonts w:ascii="Arial" w:hAnsi="Arial" w:cs="Arial"/>
                <w:lang w:val="fr-FR"/>
              </w:rPr>
              <w:t>03</w:t>
            </w:r>
          </w:p>
        </w:tc>
        <w:tc>
          <w:tcPr>
            <w:tcW w:w="3000" w:type="dxa"/>
            <w:tcBorders>
              <w:top w:val="single" w:sz="4" w:space="0" w:color="auto"/>
              <w:left w:val="single" w:sz="4" w:space="0" w:color="auto"/>
              <w:bottom w:val="single" w:sz="4" w:space="0" w:color="auto"/>
              <w:right w:val="single" w:sz="4" w:space="0" w:color="auto"/>
            </w:tcBorders>
          </w:tcPr>
          <w:p w:rsidR="005F63E6" w:rsidRPr="00620166" w:rsidRDefault="005F63E6" w:rsidP="005F63E6">
            <w:pPr>
              <w:jc w:val="center"/>
              <w:rPr>
                <w:rFonts w:ascii="Arial" w:hAnsi="Arial" w:cs="Arial"/>
                <w:lang w:val="fr-FR"/>
              </w:rPr>
            </w:pPr>
            <w:r>
              <w:rPr>
                <w:rFonts w:ascii="Arial" w:hAnsi="Arial" w:cs="Arial"/>
                <w:lang w:val="fr-FR"/>
              </w:rPr>
              <w:t>0.08</w:t>
            </w:r>
            <w:r w:rsidRPr="00620166">
              <w:rPr>
                <w:rFonts w:ascii="Arial" w:hAnsi="Arial" w:cs="Arial"/>
                <w:lang w:val="fr-FR"/>
              </w:rPr>
              <w:t>±0.0</w:t>
            </w:r>
            <w:r>
              <w:rPr>
                <w:rFonts w:ascii="Arial" w:hAnsi="Arial" w:cs="Arial"/>
                <w:lang w:val="fr-FR"/>
              </w:rPr>
              <w:t>1</w:t>
            </w:r>
          </w:p>
        </w:tc>
      </w:tr>
      <w:tr w:rsidR="005F63E6">
        <w:trPr>
          <w:jc w:val="center"/>
        </w:trPr>
        <w:tc>
          <w:tcPr>
            <w:tcW w:w="0" w:type="auto"/>
            <w:vMerge/>
            <w:tcBorders>
              <w:left w:val="single" w:sz="4" w:space="0" w:color="auto"/>
              <w:right w:val="single" w:sz="4" w:space="0" w:color="auto"/>
            </w:tcBorders>
          </w:tcPr>
          <w:p w:rsidR="005F63E6" w:rsidRPr="00620166" w:rsidRDefault="005F63E6" w:rsidP="00CA5860">
            <w:pPr>
              <w:rPr>
                <w:rFonts w:ascii="Arial" w:hAnsi="Arial" w:cs="Arial"/>
                <w:lang w:val="fr-FR"/>
              </w:rPr>
            </w:pPr>
          </w:p>
        </w:tc>
        <w:tc>
          <w:tcPr>
            <w:tcW w:w="0" w:type="auto"/>
            <w:tcBorders>
              <w:top w:val="single" w:sz="4" w:space="0" w:color="auto"/>
              <w:left w:val="single" w:sz="4" w:space="0" w:color="auto"/>
              <w:bottom w:val="single" w:sz="4" w:space="0" w:color="auto"/>
              <w:right w:val="single" w:sz="4" w:space="0" w:color="auto"/>
            </w:tcBorders>
          </w:tcPr>
          <w:p w:rsidR="005F63E6" w:rsidRDefault="005F63E6" w:rsidP="005F63E6">
            <w:pPr>
              <w:pStyle w:val="WW-BodyText3"/>
              <w:jc w:val="left"/>
              <w:rPr>
                <w:rFonts w:ascii="Arial" w:hAnsi="Arial" w:cs="Arial"/>
                <w:szCs w:val="24"/>
                <w:lang w:val="fr-FR"/>
              </w:rPr>
            </w:pPr>
            <w:r w:rsidRPr="00620166">
              <w:rPr>
                <w:rFonts w:ascii="Arial" w:hAnsi="Arial" w:cs="Arial"/>
                <w:szCs w:val="24"/>
                <w:lang w:val="fr-FR"/>
              </w:rPr>
              <w:t>Iuli</w:t>
            </w:r>
            <w:r>
              <w:rPr>
                <w:rFonts w:ascii="Arial" w:hAnsi="Arial" w:cs="Arial"/>
                <w:szCs w:val="24"/>
                <w:lang w:val="fr-FR"/>
              </w:rPr>
              <w:t>e</w:t>
            </w:r>
          </w:p>
        </w:tc>
        <w:tc>
          <w:tcPr>
            <w:tcW w:w="2914" w:type="dxa"/>
            <w:tcBorders>
              <w:top w:val="single" w:sz="4" w:space="0" w:color="auto"/>
              <w:left w:val="single" w:sz="4" w:space="0" w:color="auto"/>
              <w:bottom w:val="single" w:sz="4" w:space="0" w:color="auto"/>
              <w:right w:val="single" w:sz="4" w:space="0" w:color="auto"/>
            </w:tcBorders>
          </w:tcPr>
          <w:p w:rsidR="005F63E6" w:rsidRDefault="005F63E6" w:rsidP="00CA5860">
            <w:pPr>
              <w:jc w:val="center"/>
              <w:rPr>
                <w:rFonts w:ascii="Arial" w:hAnsi="Arial" w:cs="Arial"/>
                <w:lang w:val="fr-FR"/>
              </w:rPr>
            </w:pPr>
            <w:r>
              <w:rPr>
                <w:rFonts w:ascii="Arial" w:hAnsi="Arial" w:cs="Arial"/>
                <w:lang w:val="fr-FR"/>
              </w:rPr>
              <w:t>0.03</w:t>
            </w:r>
          </w:p>
        </w:tc>
        <w:tc>
          <w:tcPr>
            <w:tcW w:w="3000" w:type="dxa"/>
            <w:tcBorders>
              <w:top w:val="single" w:sz="4" w:space="0" w:color="auto"/>
              <w:left w:val="single" w:sz="4" w:space="0" w:color="auto"/>
              <w:bottom w:val="single" w:sz="4" w:space="0" w:color="auto"/>
              <w:right w:val="single" w:sz="4" w:space="0" w:color="auto"/>
            </w:tcBorders>
          </w:tcPr>
          <w:p w:rsidR="005F63E6" w:rsidRDefault="005F63E6" w:rsidP="005F63E6">
            <w:pPr>
              <w:jc w:val="center"/>
              <w:rPr>
                <w:rFonts w:ascii="Arial" w:hAnsi="Arial" w:cs="Arial"/>
                <w:lang w:val="fr-FR"/>
              </w:rPr>
            </w:pPr>
            <w:r>
              <w:rPr>
                <w:rFonts w:ascii="Arial" w:hAnsi="Arial" w:cs="Arial"/>
                <w:lang w:val="fr-FR"/>
              </w:rPr>
              <w:t>0.07±0.01</w:t>
            </w:r>
          </w:p>
        </w:tc>
      </w:tr>
      <w:tr w:rsidR="005F63E6">
        <w:trPr>
          <w:jc w:val="center"/>
        </w:trPr>
        <w:tc>
          <w:tcPr>
            <w:tcW w:w="0" w:type="auto"/>
            <w:vMerge/>
            <w:tcBorders>
              <w:left w:val="single" w:sz="4" w:space="0" w:color="auto"/>
              <w:right w:val="single" w:sz="4" w:space="0" w:color="auto"/>
            </w:tcBorders>
          </w:tcPr>
          <w:p w:rsidR="005F63E6" w:rsidRDefault="005F63E6" w:rsidP="00CA5860">
            <w:pPr>
              <w:rPr>
                <w:rFonts w:ascii="Arial" w:hAnsi="Arial" w:cs="Arial"/>
                <w:lang w:val="fr-FR"/>
              </w:rPr>
            </w:pPr>
          </w:p>
        </w:tc>
        <w:tc>
          <w:tcPr>
            <w:tcW w:w="0" w:type="auto"/>
            <w:tcBorders>
              <w:top w:val="single" w:sz="4" w:space="0" w:color="auto"/>
              <w:left w:val="single" w:sz="4" w:space="0" w:color="auto"/>
              <w:bottom w:val="single" w:sz="4" w:space="0" w:color="auto"/>
              <w:right w:val="single" w:sz="4" w:space="0" w:color="auto"/>
            </w:tcBorders>
          </w:tcPr>
          <w:p w:rsidR="005F63E6" w:rsidRDefault="005F63E6" w:rsidP="005F63E6">
            <w:pPr>
              <w:pStyle w:val="WW-BodyText3"/>
              <w:jc w:val="left"/>
              <w:rPr>
                <w:rFonts w:ascii="Arial" w:hAnsi="Arial" w:cs="Arial"/>
                <w:szCs w:val="24"/>
                <w:lang w:val="fr-FR"/>
              </w:rPr>
            </w:pPr>
            <w:r>
              <w:rPr>
                <w:rFonts w:ascii="Arial" w:hAnsi="Arial" w:cs="Arial"/>
                <w:szCs w:val="24"/>
                <w:lang w:val="fr-FR"/>
              </w:rPr>
              <w:t>August</w:t>
            </w:r>
          </w:p>
        </w:tc>
        <w:tc>
          <w:tcPr>
            <w:tcW w:w="2914" w:type="dxa"/>
            <w:tcBorders>
              <w:top w:val="single" w:sz="4" w:space="0" w:color="auto"/>
              <w:left w:val="single" w:sz="4" w:space="0" w:color="auto"/>
              <w:bottom w:val="single" w:sz="4" w:space="0" w:color="auto"/>
              <w:right w:val="single" w:sz="4" w:space="0" w:color="auto"/>
            </w:tcBorders>
          </w:tcPr>
          <w:p w:rsidR="005F63E6" w:rsidRDefault="005F63E6" w:rsidP="00CA5860">
            <w:pPr>
              <w:jc w:val="center"/>
              <w:rPr>
                <w:rFonts w:ascii="Arial" w:hAnsi="Arial" w:cs="Arial"/>
                <w:lang w:val="fr-FR"/>
              </w:rPr>
            </w:pPr>
            <w:r>
              <w:rPr>
                <w:rFonts w:ascii="Arial" w:hAnsi="Arial" w:cs="Arial"/>
                <w:lang w:val="fr-FR"/>
              </w:rPr>
              <w:t>0.06</w:t>
            </w:r>
          </w:p>
        </w:tc>
        <w:tc>
          <w:tcPr>
            <w:tcW w:w="3000" w:type="dxa"/>
            <w:tcBorders>
              <w:top w:val="single" w:sz="4" w:space="0" w:color="auto"/>
              <w:left w:val="single" w:sz="4" w:space="0" w:color="auto"/>
              <w:bottom w:val="single" w:sz="4" w:space="0" w:color="auto"/>
              <w:right w:val="single" w:sz="4" w:space="0" w:color="auto"/>
            </w:tcBorders>
          </w:tcPr>
          <w:p w:rsidR="005F63E6" w:rsidRDefault="005F63E6" w:rsidP="005F63E6">
            <w:pPr>
              <w:jc w:val="center"/>
              <w:rPr>
                <w:rFonts w:ascii="Arial" w:hAnsi="Arial" w:cs="Arial"/>
                <w:lang w:val="fr-FR"/>
              </w:rPr>
            </w:pPr>
            <w:r>
              <w:rPr>
                <w:rFonts w:ascii="Arial" w:hAnsi="Arial" w:cs="Arial"/>
                <w:lang w:val="fr-FR"/>
              </w:rPr>
              <w:t>0.11±0.01</w:t>
            </w:r>
          </w:p>
        </w:tc>
      </w:tr>
      <w:tr w:rsidR="005F63E6" w:rsidRPr="00FB530D">
        <w:trPr>
          <w:jc w:val="center"/>
        </w:trPr>
        <w:tc>
          <w:tcPr>
            <w:tcW w:w="0" w:type="auto"/>
            <w:vMerge/>
            <w:tcBorders>
              <w:left w:val="single" w:sz="4" w:space="0" w:color="auto"/>
              <w:right w:val="single" w:sz="4" w:space="0" w:color="auto"/>
            </w:tcBorders>
          </w:tcPr>
          <w:p w:rsidR="005F63E6" w:rsidRDefault="005F63E6" w:rsidP="00CA5860">
            <w:pPr>
              <w:rPr>
                <w:rFonts w:ascii="Arial" w:hAnsi="Arial" w:cs="Arial"/>
                <w:lang w:val="fr-FR"/>
              </w:rPr>
            </w:pPr>
          </w:p>
        </w:tc>
        <w:tc>
          <w:tcPr>
            <w:tcW w:w="0" w:type="auto"/>
            <w:tcBorders>
              <w:top w:val="single" w:sz="4" w:space="0" w:color="auto"/>
              <w:left w:val="single" w:sz="4" w:space="0" w:color="auto"/>
              <w:bottom w:val="single" w:sz="4" w:space="0" w:color="auto"/>
              <w:right w:val="single" w:sz="4" w:space="0" w:color="auto"/>
            </w:tcBorders>
          </w:tcPr>
          <w:p w:rsidR="005F63E6" w:rsidRDefault="005F63E6" w:rsidP="005F63E6">
            <w:pPr>
              <w:pStyle w:val="WW-BodyText3"/>
              <w:jc w:val="left"/>
              <w:rPr>
                <w:rFonts w:ascii="Arial" w:hAnsi="Arial" w:cs="Arial"/>
                <w:szCs w:val="24"/>
                <w:lang w:val="fr-FR"/>
              </w:rPr>
            </w:pPr>
            <w:r>
              <w:rPr>
                <w:rFonts w:ascii="Arial" w:hAnsi="Arial" w:cs="Arial"/>
                <w:szCs w:val="24"/>
                <w:lang w:val="fr-FR"/>
              </w:rPr>
              <w:t>Septembrie</w:t>
            </w:r>
          </w:p>
        </w:tc>
        <w:tc>
          <w:tcPr>
            <w:tcW w:w="2914" w:type="dxa"/>
            <w:tcBorders>
              <w:top w:val="single" w:sz="4" w:space="0" w:color="auto"/>
              <w:left w:val="single" w:sz="4" w:space="0" w:color="auto"/>
              <w:bottom w:val="single" w:sz="4" w:space="0" w:color="auto"/>
              <w:right w:val="single" w:sz="4" w:space="0" w:color="auto"/>
            </w:tcBorders>
          </w:tcPr>
          <w:p w:rsidR="005F63E6" w:rsidRDefault="005F63E6" w:rsidP="00CA5860">
            <w:pPr>
              <w:jc w:val="center"/>
              <w:rPr>
                <w:rFonts w:ascii="Arial" w:hAnsi="Arial" w:cs="Arial"/>
                <w:lang w:val="fr-FR"/>
              </w:rPr>
            </w:pPr>
            <w:r>
              <w:rPr>
                <w:rFonts w:ascii="Arial" w:hAnsi="Arial" w:cs="Arial"/>
                <w:lang w:val="fr-FR"/>
              </w:rPr>
              <w:t>0.10</w:t>
            </w:r>
          </w:p>
        </w:tc>
        <w:tc>
          <w:tcPr>
            <w:tcW w:w="3000" w:type="dxa"/>
            <w:tcBorders>
              <w:top w:val="single" w:sz="4" w:space="0" w:color="auto"/>
              <w:left w:val="single" w:sz="4" w:space="0" w:color="auto"/>
              <w:bottom w:val="single" w:sz="4" w:space="0" w:color="auto"/>
              <w:right w:val="single" w:sz="4" w:space="0" w:color="auto"/>
            </w:tcBorders>
          </w:tcPr>
          <w:p w:rsidR="005F63E6" w:rsidRPr="00FB530D" w:rsidRDefault="005F63E6" w:rsidP="005F63E6">
            <w:pPr>
              <w:jc w:val="center"/>
              <w:rPr>
                <w:rFonts w:ascii="Arial" w:hAnsi="Arial" w:cs="Arial"/>
                <w:lang w:val="fr-FR"/>
              </w:rPr>
            </w:pPr>
            <w:r>
              <w:rPr>
                <w:rFonts w:ascii="Arial" w:hAnsi="Arial" w:cs="Arial"/>
                <w:lang w:val="fr-FR"/>
              </w:rPr>
              <w:t>0.27</w:t>
            </w:r>
            <w:r w:rsidRPr="00FB530D">
              <w:rPr>
                <w:rFonts w:ascii="Arial" w:hAnsi="Arial" w:cs="Arial"/>
                <w:lang w:val="fr-FR"/>
              </w:rPr>
              <w:t>±0.0</w:t>
            </w:r>
            <w:r>
              <w:rPr>
                <w:rFonts w:ascii="Arial" w:hAnsi="Arial" w:cs="Arial"/>
                <w:lang w:val="fr-FR"/>
              </w:rPr>
              <w:t>2</w:t>
            </w:r>
          </w:p>
        </w:tc>
      </w:tr>
      <w:tr w:rsidR="005F63E6" w:rsidRPr="00FB530D">
        <w:trPr>
          <w:jc w:val="center"/>
        </w:trPr>
        <w:tc>
          <w:tcPr>
            <w:tcW w:w="0" w:type="auto"/>
            <w:vMerge/>
            <w:tcBorders>
              <w:left w:val="single" w:sz="4" w:space="0" w:color="auto"/>
              <w:right w:val="single" w:sz="4" w:space="0" w:color="auto"/>
            </w:tcBorders>
          </w:tcPr>
          <w:p w:rsidR="005F63E6" w:rsidRPr="00FB530D" w:rsidRDefault="005F63E6" w:rsidP="00CA5860">
            <w:pPr>
              <w:rPr>
                <w:rFonts w:ascii="Arial" w:hAnsi="Arial" w:cs="Arial"/>
                <w:lang w:val="fr-FR"/>
              </w:rPr>
            </w:pPr>
          </w:p>
        </w:tc>
        <w:tc>
          <w:tcPr>
            <w:tcW w:w="0" w:type="auto"/>
            <w:tcBorders>
              <w:top w:val="single" w:sz="4" w:space="0" w:color="auto"/>
              <w:left w:val="single" w:sz="4" w:space="0" w:color="auto"/>
              <w:bottom w:val="single" w:sz="4" w:space="0" w:color="auto"/>
              <w:right w:val="single" w:sz="4" w:space="0" w:color="auto"/>
            </w:tcBorders>
          </w:tcPr>
          <w:p w:rsidR="005F63E6" w:rsidRPr="00FB530D" w:rsidRDefault="005F63E6" w:rsidP="005F63E6">
            <w:pPr>
              <w:pStyle w:val="WW-BodyText3"/>
              <w:jc w:val="left"/>
              <w:rPr>
                <w:rFonts w:ascii="Arial" w:hAnsi="Arial" w:cs="Arial"/>
                <w:szCs w:val="24"/>
                <w:lang w:val="fr-FR"/>
              </w:rPr>
            </w:pPr>
            <w:r w:rsidRPr="00FB530D">
              <w:rPr>
                <w:rFonts w:ascii="Arial" w:hAnsi="Arial" w:cs="Arial"/>
                <w:szCs w:val="24"/>
                <w:lang w:val="fr-FR"/>
              </w:rPr>
              <w:t>Octombrie</w:t>
            </w:r>
          </w:p>
        </w:tc>
        <w:tc>
          <w:tcPr>
            <w:tcW w:w="2914" w:type="dxa"/>
            <w:tcBorders>
              <w:top w:val="single" w:sz="4" w:space="0" w:color="auto"/>
              <w:left w:val="single" w:sz="4" w:space="0" w:color="auto"/>
              <w:bottom w:val="single" w:sz="4" w:space="0" w:color="auto"/>
              <w:right w:val="single" w:sz="4" w:space="0" w:color="auto"/>
            </w:tcBorders>
          </w:tcPr>
          <w:p w:rsidR="005F63E6" w:rsidRPr="00FB530D" w:rsidRDefault="005F63E6" w:rsidP="00CA5860">
            <w:pPr>
              <w:jc w:val="center"/>
              <w:rPr>
                <w:rFonts w:ascii="Arial" w:hAnsi="Arial" w:cs="Arial"/>
                <w:lang w:val="fr-FR"/>
              </w:rPr>
            </w:pPr>
            <w:r w:rsidRPr="00FB530D">
              <w:rPr>
                <w:rFonts w:ascii="Arial" w:hAnsi="Arial" w:cs="Arial"/>
                <w:lang w:val="fr-FR"/>
              </w:rPr>
              <w:t>0.</w:t>
            </w:r>
            <w:r>
              <w:rPr>
                <w:rFonts w:ascii="Arial" w:hAnsi="Arial" w:cs="Arial"/>
                <w:lang w:val="fr-FR"/>
              </w:rPr>
              <w:t>09</w:t>
            </w:r>
          </w:p>
        </w:tc>
        <w:tc>
          <w:tcPr>
            <w:tcW w:w="3000" w:type="dxa"/>
            <w:tcBorders>
              <w:top w:val="single" w:sz="4" w:space="0" w:color="auto"/>
              <w:left w:val="single" w:sz="4" w:space="0" w:color="auto"/>
              <w:bottom w:val="single" w:sz="4" w:space="0" w:color="auto"/>
              <w:right w:val="single" w:sz="4" w:space="0" w:color="auto"/>
            </w:tcBorders>
          </w:tcPr>
          <w:p w:rsidR="005F63E6" w:rsidRPr="00FB530D" w:rsidRDefault="005F63E6" w:rsidP="005F63E6">
            <w:pPr>
              <w:jc w:val="center"/>
              <w:rPr>
                <w:rFonts w:ascii="Arial" w:hAnsi="Arial" w:cs="Arial"/>
                <w:lang w:val="fr-FR"/>
              </w:rPr>
            </w:pPr>
            <w:r>
              <w:rPr>
                <w:rFonts w:ascii="Arial" w:hAnsi="Arial" w:cs="Arial"/>
                <w:lang w:val="fr-FR"/>
              </w:rPr>
              <w:t>0.20±0.01</w:t>
            </w:r>
          </w:p>
        </w:tc>
      </w:tr>
      <w:tr w:rsidR="005F63E6" w:rsidRPr="00620166">
        <w:trPr>
          <w:jc w:val="center"/>
        </w:trPr>
        <w:tc>
          <w:tcPr>
            <w:tcW w:w="0" w:type="auto"/>
            <w:vMerge/>
            <w:tcBorders>
              <w:left w:val="single" w:sz="4" w:space="0" w:color="auto"/>
              <w:right w:val="single" w:sz="4" w:space="0" w:color="auto"/>
            </w:tcBorders>
          </w:tcPr>
          <w:p w:rsidR="005F63E6" w:rsidRPr="00FB530D" w:rsidRDefault="005F63E6" w:rsidP="00CA5860">
            <w:pPr>
              <w:rPr>
                <w:rFonts w:ascii="Arial" w:hAnsi="Arial" w:cs="Arial"/>
                <w:lang w:val="fr-FR"/>
              </w:rPr>
            </w:pPr>
          </w:p>
        </w:tc>
        <w:tc>
          <w:tcPr>
            <w:tcW w:w="0" w:type="auto"/>
            <w:tcBorders>
              <w:top w:val="single" w:sz="4" w:space="0" w:color="auto"/>
              <w:left w:val="single" w:sz="4" w:space="0" w:color="auto"/>
              <w:bottom w:val="single" w:sz="4" w:space="0" w:color="auto"/>
              <w:right w:val="single" w:sz="4" w:space="0" w:color="auto"/>
            </w:tcBorders>
          </w:tcPr>
          <w:p w:rsidR="005F63E6" w:rsidRPr="00FB530D" w:rsidRDefault="005F63E6" w:rsidP="005F63E6">
            <w:pPr>
              <w:pStyle w:val="WW-BodyText3"/>
              <w:jc w:val="left"/>
              <w:rPr>
                <w:rFonts w:ascii="Arial" w:hAnsi="Arial" w:cs="Arial"/>
                <w:szCs w:val="24"/>
                <w:lang w:val="fr-FR"/>
              </w:rPr>
            </w:pPr>
            <w:r w:rsidRPr="00FB530D">
              <w:rPr>
                <w:rFonts w:ascii="Arial" w:hAnsi="Arial" w:cs="Arial"/>
                <w:szCs w:val="24"/>
                <w:lang w:val="fr-FR"/>
              </w:rPr>
              <w:t>Noiembrie</w:t>
            </w:r>
          </w:p>
        </w:tc>
        <w:tc>
          <w:tcPr>
            <w:tcW w:w="2914" w:type="dxa"/>
            <w:tcBorders>
              <w:top w:val="single" w:sz="4" w:space="0" w:color="auto"/>
              <w:left w:val="single" w:sz="4" w:space="0" w:color="auto"/>
              <w:bottom w:val="single" w:sz="4" w:space="0" w:color="auto"/>
              <w:right w:val="single" w:sz="4" w:space="0" w:color="auto"/>
            </w:tcBorders>
          </w:tcPr>
          <w:p w:rsidR="005F63E6" w:rsidRPr="00FB530D" w:rsidRDefault="005F63E6" w:rsidP="00CA5860">
            <w:pPr>
              <w:jc w:val="center"/>
              <w:rPr>
                <w:rFonts w:ascii="Arial" w:hAnsi="Arial" w:cs="Arial"/>
                <w:lang w:val="fr-FR"/>
              </w:rPr>
            </w:pPr>
            <w:r w:rsidRPr="00FB530D">
              <w:rPr>
                <w:rFonts w:ascii="Arial" w:hAnsi="Arial" w:cs="Arial"/>
                <w:lang w:val="fr-FR"/>
              </w:rPr>
              <w:t>0.</w:t>
            </w:r>
            <w:r>
              <w:rPr>
                <w:rFonts w:ascii="Arial" w:hAnsi="Arial" w:cs="Arial"/>
                <w:lang w:val="fr-FR"/>
              </w:rPr>
              <w:t>15</w:t>
            </w:r>
          </w:p>
        </w:tc>
        <w:tc>
          <w:tcPr>
            <w:tcW w:w="3000" w:type="dxa"/>
            <w:tcBorders>
              <w:top w:val="single" w:sz="4" w:space="0" w:color="auto"/>
              <w:left w:val="single" w:sz="4" w:space="0" w:color="auto"/>
              <w:bottom w:val="single" w:sz="4" w:space="0" w:color="auto"/>
              <w:right w:val="single" w:sz="4" w:space="0" w:color="auto"/>
            </w:tcBorders>
          </w:tcPr>
          <w:p w:rsidR="005F63E6" w:rsidRPr="00620166" w:rsidRDefault="005F63E6" w:rsidP="005F63E6">
            <w:pPr>
              <w:jc w:val="center"/>
              <w:rPr>
                <w:rFonts w:ascii="Arial" w:hAnsi="Arial" w:cs="Arial"/>
                <w:lang w:val="fr-FR"/>
              </w:rPr>
            </w:pPr>
            <w:r>
              <w:rPr>
                <w:rFonts w:ascii="Arial" w:hAnsi="Arial" w:cs="Arial"/>
                <w:lang w:val="fr-FR"/>
              </w:rPr>
              <w:t>0.28</w:t>
            </w:r>
            <w:r w:rsidRPr="00FB530D">
              <w:rPr>
                <w:rFonts w:ascii="Arial" w:hAnsi="Arial" w:cs="Arial"/>
                <w:lang w:val="fr-FR"/>
              </w:rPr>
              <w:t>±0.</w:t>
            </w:r>
            <w:r w:rsidRPr="00620166">
              <w:rPr>
                <w:rFonts w:ascii="Arial" w:hAnsi="Arial" w:cs="Arial"/>
                <w:lang w:val="fr-FR"/>
              </w:rPr>
              <w:t>0</w:t>
            </w:r>
            <w:r>
              <w:rPr>
                <w:rFonts w:ascii="Arial" w:hAnsi="Arial" w:cs="Arial"/>
                <w:lang w:val="fr-FR"/>
              </w:rPr>
              <w:t>2</w:t>
            </w:r>
          </w:p>
        </w:tc>
      </w:tr>
      <w:tr w:rsidR="005F63E6" w:rsidRPr="00620166">
        <w:trPr>
          <w:jc w:val="center"/>
        </w:trPr>
        <w:tc>
          <w:tcPr>
            <w:tcW w:w="0" w:type="auto"/>
            <w:vMerge/>
            <w:tcBorders>
              <w:left w:val="single" w:sz="4" w:space="0" w:color="auto"/>
              <w:bottom w:val="single" w:sz="4" w:space="0" w:color="auto"/>
              <w:right w:val="single" w:sz="4" w:space="0" w:color="auto"/>
            </w:tcBorders>
          </w:tcPr>
          <w:p w:rsidR="005F63E6" w:rsidRPr="00620166" w:rsidRDefault="005F63E6" w:rsidP="00CA5860">
            <w:pPr>
              <w:rPr>
                <w:rFonts w:ascii="Arial" w:hAnsi="Arial" w:cs="Arial"/>
                <w:lang w:val="fr-FR"/>
              </w:rPr>
            </w:pPr>
          </w:p>
        </w:tc>
        <w:tc>
          <w:tcPr>
            <w:tcW w:w="0" w:type="auto"/>
            <w:tcBorders>
              <w:top w:val="single" w:sz="4" w:space="0" w:color="auto"/>
              <w:left w:val="single" w:sz="4" w:space="0" w:color="auto"/>
              <w:bottom w:val="single" w:sz="4" w:space="0" w:color="auto"/>
              <w:right w:val="single" w:sz="4" w:space="0" w:color="auto"/>
            </w:tcBorders>
          </w:tcPr>
          <w:p w:rsidR="005F63E6" w:rsidRPr="00620166" w:rsidRDefault="005F63E6" w:rsidP="005F63E6">
            <w:pPr>
              <w:pStyle w:val="WW-BodyText3"/>
              <w:jc w:val="left"/>
              <w:rPr>
                <w:rFonts w:ascii="Arial" w:hAnsi="Arial" w:cs="Arial"/>
                <w:szCs w:val="24"/>
                <w:lang w:val="fr-FR"/>
              </w:rPr>
            </w:pPr>
            <w:r w:rsidRPr="00620166">
              <w:rPr>
                <w:rFonts w:ascii="Arial" w:hAnsi="Arial" w:cs="Arial"/>
                <w:szCs w:val="24"/>
                <w:lang w:val="fr-FR"/>
              </w:rPr>
              <w:t>Decembrie</w:t>
            </w:r>
          </w:p>
        </w:tc>
        <w:tc>
          <w:tcPr>
            <w:tcW w:w="2914" w:type="dxa"/>
            <w:tcBorders>
              <w:top w:val="single" w:sz="4" w:space="0" w:color="auto"/>
              <w:left w:val="single" w:sz="4" w:space="0" w:color="auto"/>
              <w:bottom w:val="single" w:sz="4" w:space="0" w:color="auto"/>
              <w:right w:val="single" w:sz="4" w:space="0" w:color="auto"/>
            </w:tcBorders>
          </w:tcPr>
          <w:p w:rsidR="005F63E6" w:rsidRPr="00620166" w:rsidRDefault="005F63E6" w:rsidP="00CA5860">
            <w:pPr>
              <w:jc w:val="center"/>
              <w:rPr>
                <w:rFonts w:ascii="Arial" w:hAnsi="Arial" w:cs="Arial"/>
                <w:lang w:val="fr-FR"/>
              </w:rPr>
            </w:pPr>
            <w:r w:rsidRPr="00620166">
              <w:rPr>
                <w:rFonts w:ascii="Arial" w:hAnsi="Arial" w:cs="Arial"/>
                <w:lang w:val="fr-FR"/>
              </w:rPr>
              <w:t>0.04</w:t>
            </w:r>
          </w:p>
        </w:tc>
        <w:tc>
          <w:tcPr>
            <w:tcW w:w="3000" w:type="dxa"/>
            <w:tcBorders>
              <w:top w:val="single" w:sz="4" w:space="0" w:color="auto"/>
              <w:left w:val="single" w:sz="4" w:space="0" w:color="auto"/>
              <w:bottom w:val="single" w:sz="4" w:space="0" w:color="auto"/>
              <w:right w:val="single" w:sz="4" w:space="0" w:color="auto"/>
            </w:tcBorders>
          </w:tcPr>
          <w:p w:rsidR="005F63E6" w:rsidRPr="00620166" w:rsidRDefault="005F63E6" w:rsidP="005F63E6">
            <w:pPr>
              <w:jc w:val="center"/>
              <w:rPr>
                <w:rFonts w:ascii="Arial" w:hAnsi="Arial" w:cs="Arial"/>
                <w:lang w:val="fr-FR"/>
              </w:rPr>
            </w:pPr>
            <w:r w:rsidRPr="00620166">
              <w:rPr>
                <w:rFonts w:ascii="Arial" w:hAnsi="Arial" w:cs="Arial"/>
                <w:lang w:val="fr-FR"/>
              </w:rPr>
              <w:t>0.10±0.01</w:t>
            </w:r>
          </w:p>
        </w:tc>
      </w:tr>
    </w:tbl>
    <w:p w:rsidR="00CA5860" w:rsidRDefault="00CA5860" w:rsidP="00CA5860">
      <w:pPr>
        <w:ind w:firstLine="720"/>
        <w:jc w:val="center"/>
        <w:rPr>
          <w:rFonts w:ascii="Arial" w:hAnsi="Arial" w:cs="Arial"/>
        </w:rPr>
      </w:pPr>
    </w:p>
    <w:p w:rsidR="00CA5860" w:rsidRDefault="00CA5860" w:rsidP="005F63E6">
      <w:pPr>
        <w:jc w:val="center"/>
        <w:outlineLvl w:val="0"/>
        <w:rPr>
          <w:rFonts w:ascii="Arial" w:hAnsi="Arial" w:cs="Arial"/>
        </w:rPr>
      </w:pPr>
      <w:r>
        <w:rPr>
          <w:rFonts w:ascii="Arial" w:hAnsi="Arial" w:cs="Arial"/>
        </w:rPr>
        <w:t>Tabelul nr. 8.6.2.1.4. Concentraţia izotopilor naturali (Radon şi Toron)</w:t>
      </w:r>
      <w:r w:rsidR="005F63E6">
        <w:rPr>
          <w:rFonts w:ascii="Arial" w:hAnsi="Arial" w:cs="Arial"/>
        </w:rPr>
        <w:t xml:space="preserve"> în anul 2010</w:t>
      </w:r>
    </w:p>
    <w:p w:rsidR="00CA5860" w:rsidRPr="00CA5860" w:rsidRDefault="00CA5860" w:rsidP="00CA5860">
      <w:pPr>
        <w:jc w:val="both"/>
        <w:rPr>
          <w:rFonts w:ascii="Arial" w:hAnsi="Arial"/>
          <w:i/>
        </w:rPr>
      </w:pPr>
    </w:p>
    <w:p w:rsidR="00CA5860" w:rsidRPr="00CA5860" w:rsidRDefault="00CA5860" w:rsidP="00CA5860">
      <w:pPr>
        <w:jc w:val="both"/>
        <w:outlineLvl w:val="0"/>
        <w:rPr>
          <w:rFonts w:ascii="Arial" w:hAnsi="Arial"/>
          <w:i/>
        </w:rPr>
      </w:pPr>
      <w:r w:rsidRPr="00CA5860">
        <w:rPr>
          <w:rFonts w:ascii="Arial" w:hAnsi="Arial"/>
          <w:i/>
        </w:rPr>
        <w:t>Debitul dozei gama în aer</w:t>
      </w:r>
    </w:p>
    <w:p w:rsidR="00CA5860" w:rsidRPr="00CA5860" w:rsidRDefault="00CA5860" w:rsidP="00CA5860">
      <w:pPr>
        <w:jc w:val="both"/>
        <w:rPr>
          <w:rFonts w:ascii="Arial" w:hAnsi="Arial"/>
          <w:i/>
        </w:rPr>
      </w:pPr>
    </w:p>
    <w:p w:rsidR="00CA5860" w:rsidRDefault="00CA5860" w:rsidP="00CA5860">
      <w:pPr>
        <w:ind w:firstLine="720"/>
        <w:jc w:val="both"/>
        <w:rPr>
          <w:rFonts w:ascii="Arial" w:hAnsi="Arial"/>
        </w:rPr>
      </w:pPr>
      <w:r>
        <w:rPr>
          <w:rFonts w:ascii="Arial" w:hAnsi="Arial"/>
        </w:rPr>
        <w:t xml:space="preserve">Valorile orare ale debitului de doză gamma externă nu au prezentat depăşiri ale limitelor de avertizare, variind între 0.071– 0.206 </w:t>
      </w:r>
      <w:r>
        <w:rPr>
          <w:rFonts w:ascii="Arial" w:hAnsi="Arial"/>
        </w:rPr>
        <w:sym w:font="Symbol" w:char="F06D"/>
      </w:r>
      <w:r>
        <w:rPr>
          <w:rFonts w:ascii="Arial" w:hAnsi="Arial"/>
        </w:rPr>
        <w:t>Gy/h.</w:t>
      </w:r>
    </w:p>
    <w:p w:rsidR="00CA5860" w:rsidRDefault="00CA5860" w:rsidP="00CA5860">
      <w:pPr>
        <w:ind w:firstLine="720"/>
        <w:jc w:val="both"/>
        <w:rPr>
          <w:rFonts w:ascii="Arial" w:hAnsi="Arial"/>
        </w:rPr>
      </w:pPr>
    </w:p>
    <w:tbl>
      <w:tblPr>
        <w:tblW w:w="9080" w:type="dxa"/>
        <w:jc w:val="center"/>
        <w:tblInd w:w="77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470"/>
        <w:gridCol w:w="3650"/>
        <w:gridCol w:w="3960"/>
      </w:tblGrid>
      <w:tr w:rsidR="00CA5860">
        <w:trPr>
          <w:jc w:val="center"/>
        </w:trPr>
        <w:tc>
          <w:tcPr>
            <w:tcW w:w="0" w:type="auto"/>
          </w:tcPr>
          <w:p w:rsidR="00CA5860" w:rsidRDefault="00CA5860" w:rsidP="005F63E6">
            <w:pPr>
              <w:ind w:hanging="5"/>
              <w:jc w:val="center"/>
              <w:rPr>
                <w:rFonts w:ascii="Arial" w:hAnsi="Arial" w:cs="Arial"/>
              </w:rPr>
            </w:pPr>
            <w:r>
              <w:rPr>
                <w:rFonts w:ascii="Arial" w:hAnsi="Arial" w:cs="Arial"/>
              </w:rPr>
              <w:t>Luna</w:t>
            </w:r>
          </w:p>
        </w:tc>
        <w:tc>
          <w:tcPr>
            <w:tcW w:w="3650" w:type="dxa"/>
            <w:vAlign w:val="center"/>
          </w:tcPr>
          <w:p w:rsidR="00CA5860" w:rsidRDefault="00CA5860" w:rsidP="00CA5860">
            <w:pPr>
              <w:pStyle w:val="WW-BodyText3"/>
              <w:suppressAutoHyphens w:val="0"/>
              <w:rPr>
                <w:rFonts w:ascii="Arial" w:hAnsi="Arial" w:cs="Arial"/>
                <w:szCs w:val="24"/>
                <w:lang w:val="ro-RO"/>
              </w:rPr>
            </w:pPr>
            <w:r>
              <w:rPr>
                <w:rFonts w:ascii="Arial" w:hAnsi="Arial" w:cs="Arial"/>
                <w:szCs w:val="24"/>
                <w:lang w:val="ro-RO"/>
              </w:rPr>
              <w:t>Valoare medie lunară</w:t>
            </w:r>
            <w:r w:rsidR="005F63E6">
              <w:rPr>
                <w:rFonts w:ascii="Arial" w:hAnsi="Arial" w:cs="Arial"/>
                <w:szCs w:val="24"/>
                <w:lang w:val="ro-RO"/>
              </w:rPr>
              <w:t xml:space="preserve"> (</w:t>
            </w:r>
            <w:r>
              <w:rPr>
                <w:rFonts w:ascii="Arial" w:hAnsi="Arial" w:cs="Arial"/>
                <w:szCs w:val="24"/>
                <w:lang w:val="ro-RO"/>
              </w:rPr>
              <w:t>µGy/h</w:t>
            </w:r>
            <w:r w:rsidR="005F63E6">
              <w:rPr>
                <w:rFonts w:ascii="Arial" w:hAnsi="Arial" w:cs="Arial"/>
                <w:szCs w:val="24"/>
                <w:lang w:val="ro-RO"/>
              </w:rPr>
              <w:t>)</w:t>
            </w:r>
          </w:p>
        </w:tc>
        <w:tc>
          <w:tcPr>
            <w:tcW w:w="3960" w:type="dxa"/>
            <w:vAlign w:val="center"/>
          </w:tcPr>
          <w:p w:rsidR="00CA5860" w:rsidRDefault="00CA5860" w:rsidP="00CA5860">
            <w:pPr>
              <w:pStyle w:val="WW-BodyText3"/>
              <w:suppressAutoHyphens w:val="0"/>
              <w:rPr>
                <w:rFonts w:ascii="Arial" w:hAnsi="Arial" w:cs="Arial"/>
                <w:szCs w:val="24"/>
                <w:lang w:val="ro-RO"/>
              </w:rPr>
            </w:pPr>
            <w:r>
              <w:rPr>
                <w:rFonts w:ascii="Arial" w:hAnsi="Arial" w:cs="Arial"/>
                <w:szCs w:val="24"/>
                <w:lang w:val="ro-RO"/>
              </w:rPr>
              <w:t>Valoare maxim</w:t>
            </w:r>
            <w:r w:rsidR="005F63E6">
              <w:rPr>
                <w:rFonts w:ascii="Arial" w:hAnsi="Arial" w:cs="Arial"/>
                <w:szCs w:val="24"/>
                <w:lang w:val="ro-RO"/>
              </w:rPr>
              <w:t>ă</w:t>
            </w:r>
            <w:r>
              <w:rPr>
                <w:rFonts w:ascii="Arial" w:hAnsi="Arial" w:cs="Arial"/>
                <w:szCs w:val="24"/>
                <w:lang w:val="ro-RO"/>
              </w:rPr>
              <w:t xml:space="preserve"> lunară </w:t>
            </w:r>
            <w:r w:rsidR="005F63E6">
              <w:rPr>
                <w:rFonts w:ascii="Arial" w:hAnsi="Arial" w:cs="Arial"/>
                <w:szCs w:val="24"/>
                <w:lang w:val="ro-RO"/>
              </w:rPr>
              <w:t>(</w:t>
            </w:r>
            <w:r>
              <w:rPr>
                <w:rFonts w:ascii="Arial" w:hAnsi="Arial" w:cs="Arial"/>
                <w:szCs w:val="24"/>
                <w:lang w:val="ro-RO"/>
              </w:rPr>
              <w:t>µGy/h</w:t>
            </w:r>
            <w:r w:rsidR="005F63E6">
              <w:rPr>
                <w:rFonts w:ascii="Arial" w:hAnsi="Arial" w:cs="Arial"/>
                <w:szCs w:val="24"/>
                <w:lang w:val="ro-RO"/>
              </w:rPr>
              <w:t>)</w:t>
            </w:r>
          </w:p>
        </w:tc>
      </w:tr>
      <w:tr w:rsidR="00CA5860">
        <w:trPr>
          <w:jc w:val="center"/>
        </w:trPr>
        <w:tc>
          <w:tcPr>
            <w:tcW w:w="0" w:type="auto"/>
          </w:tcPr>
          <w:p w:rsidR="00CA5860" w:rsidRDefault="00CA5860" w:rsidP="005F63E6">
            <w:pPr>
              <w:rPr>
                <w:rFonts w:ascii="Arial" w:hAnsi="Arial" w:cs="Arial"/>
              </w:rPr>
            </w:pPr>
            <w:r>
              <w:rPr>
                <w:rFonts w:ascii="Arial" w:hAnsi="Arial" w:cs="Arial"/>
              </w:rPr>
              <w:t>Ianuarie</w:t>
            </w:r>
          </w:p>
        </w:tc>
        <w:tc>
          <w:tcPr>
            <w:tcW w:w="3650" w:type="dxa"/>
          </w:tcPr>
          <w:p w:rsidR="00CA5860" w:rsidRDefault="00CA5860" w:rsidP="005F63E6">
            <w:pPr>
              <w:jc w:val="center"/>
              <w:rPr>
                <w:rFonts w:ascii="Arial" w:hAnsi="Arial" w:cs="Arial"/>
              </w:rPr>
            </w:pPr>
            <w:r>
              <w:rPr>
                <w:rFonts w:ascii="Arial" w:hAnsi="Arial" w:cs="Arial"/>
              </w:rPr>
              <w:t>0.073</w:t>
            </w:r>
          </w:p>
        </w:tc>
        <w:tc>
          <w:tcPr>
            <w:tcW w:w="3960" w:type="dxa"/>
          </w:tcPr>
          <w:p w:rsidR="00CA5860" w:rsidRDefault="00CA5860" w:rsidP="005F63E6">
            <w:pPr>
              <w:jc w:val="center"/>
              <w:rPr>
                <w:rFonts w:ascii="Arial" w:hAnsi="Arial" w:cs="Arial"/>
              </w:rPr>
            </w:pPr>
            <w:r>
              <w:rPr>
                <w:rFonts w:ascii="Arial" w:hAnsi="Arial" w:cs="Arial"/>
              </w:rPr>
              <w:t>0.106</w:t>
            </w:r>
          </w:p>
        </w:tc>
      </w:tr>
      <w:tr w:rsidR="00CA5860">
        <w:trPr>
          <w:jc w:val="center"/>
        </w:trPr>
        <w:tc>
          <w:tcPr>
            <w:tcW w:w="0" w:type="auto"/>
          </w:tcPr>
          <w:p w:rsidR="00CA5860" w:rsidRDefault="00CA5860" w:rsidP="005F63E6">
            <w:pPr>
              <w:rPr>
                <w:rFonts w:ascii="Arial" w:hAnsi="Arial" w:cs="Arial"/>
              </w:rPr>
            </w:pPr>
            <w:r>
              <w:rPr>
                <w:rFonts w:ascii="Arial" w:hAnsi="Arial" w:cs="Arial"/>
              </w:rPr>
              <w:t>Februarie</w:t>
            </w:r>
          </w:p>
        </w:tc>
        <w:tc>
          <w:tcPr>
            <w:tcW w:w="3650" w:type="dxa"/>
          </w:tcPr>
          <w:p w:rsidR="00CA5860" w:rsidRDefault="00CA5860" w:rsidP="005F63E6">
            <w:pPr>
              <w:jc w:val="center"/>
              <w:rPr>
                <w:rFonts w:ascii="Arial" w:hAnsi="Arial" w:cs="Arial"/>
              </w:rPr>
            </w:pPr>
            <w:r>
              <w:rPr>
                <w:rFonts w:ascii="Arial" w:hAnsi="Arial" w:cs="Arial"/>
              </w:rPr>
              <w:t>0.073</w:t>
            </w:r>
          </w:p>
        </w:tc>
        <w:tc>
          <w:tcPr>
            <w:tcW w:w="3960" w:type="dxa"/>
          </w:tcPr>
          <w:p w:rsidR="00CA5860" w:rsidRDefault="00CA5860" w:rsidP="005F63E6">
            <w:pPr>
              <w:jc w:val="center"/>
              <w:rPr>
                <w:rFonts w:ascii="Arial" w:hAnsi="Arial" w:cs="Arial"/>
              </w:rPr>
            </w:pPr>
            <w:r>
              <w:rPr>
                <w:rFonts w:ascii="Arial" w:hAnsi="Arial" w:cs="Arial"/>
              </w:rPr>
              <w:t>0.097</w:t>
            </w:r>
          </w:p>
        </w:tc>
      </w:tr>
      <w:tr w:rsidR="00CA5860">
        <w:trPr>
          <w:jc w:val="center"/>
        </w:trPr>
        <w:tc>
          <w:tcPr>
            <w:tcW w:w="0" w:type="auto"/>
          </w:tcPr>
          <w:p w:rsidR="00CA5860" w:rsidRDefault="00CA5860" w:rsidP="005F63E6">
            <w:pPr>
              <w:rPr>
                <w:rFonts w:ascii="Arial" w:hAnsi="Arial" w:cs="Arial"/>
              </w:rPr>
            </w:pPr>
            <w:r>
              <w:rPr>
                <w:rFonts w:ascii="Arial" w:hAnsi="Arial" w:cs="Arial"/>
              </w:rPr>
              <w:t>Martie</w:t>
            </w:r>
          </w:p>
        </w:tc>
        <w:tc>
          <w:tcPr>
            <w:tcW w:w="3650" w:type="dxa"/>
          </w:tcPr>
          <w:p w:rsidR="00CA5860" w:rsidRDefault="00CA5860" w:rsidP="005F63E6">
            <w:pPr>
              <w:jc w:val="center"/>
              <w:rPr>
                <w:rFonts w:ascii="Arial" w:hAnsi="Arial" w:cs="Arial"/>
              </w:rPr>
            </w:pPr>
            <w:r>
              <w:rPr>
                <w:rFonts w:ascii="Arial" w:hAnsi="Arial" w:cs="Arial"/>
              </w:rPr>
              <w:t>0.072</w:t>
            </w:r>
          </w:p>
        </w:tc>
        <w:tc>
          <w:tcPr>
            <w:tcW w:w="3960" w:type="dxa"/>
          </w:tcPr>
          <w:p w:rsidR="00CA5860" w:rsidRDefault="00CA5860" w:rsidP="005F63E6">
            <w:pPr>
              <w:jc w:val="center"/>
              <w:rPr>
                <w:rFonts w:ascii="Arial" w:hAnsi="Arial" w:cs="Arial"/>
              </w:rPr>
            </w:pPr>
            <w:r>
              <w:rPr>
                <w:rFonts w:ascii="Arial" w:hAnsi="Arial" w:cs="Arial"/>
              </w:rPr>
              <w:t>0.200</w:t>
            </w:r>
          </w:p>
        </w:tc>
      </w:tr>
      <w:tr w:rsidR="00CA5860">
        <w:trPr>
          <w:jc w:val="center"/>
        </w:trPr>
        <w:tc>
          <w:tcPr>
            <w:tcW w:w="0" w:type="auto"/>
          </w:tcPr>
          <w:p w:rsidR="00CA5860" w:rsidRDefault="00CA5860" w:rsidP="005F63E6">
            <w:pPr>
              <w:rPr>
                <w:rFonts w:ascii="Arial" w:hAnsi="Arial" w:cs="Arial"/>
              </w:rPr>
            </w:pPr>
            <w:r>
              <w:rPr>
                <w:rFonts w:ascii="Arial" w:hAnsi="Arial" w:cs="Arial"/>
              </w:rPr>
              <w:t>Aprilie</w:t>
            </w:r>
          </w:p>
        </w:tc>
        <w:tc>
          <w:tcPr>
            <w:tcW w:w="3650" w:type="dxa"/>
          </w:tcPr>
          <w:p w:rsidR="00CA5860" w:rsidRDefault="00CA5860" w:rsidP="005F63E6">
            <w:pPr>
              <w:jc w:val="center"/>
              <w:rPr>
                <w:rFonts w:ascii="Arial" w:hAnsi="Arial" w:cs="Arial"/>
              </w:rPr>
            </w:pPr>
            <w:r>
              <w:rPr>
                <w:rFonts w:ascii="Arial" w:hAnsi="Arial" w:cs="Arial"/>
              </w:rPr>
              <w:t>0.073</w:t>
            </w:r>
          </w:p>
        </w:tc>
        <w:tc>
          <w:tcPr>
            <w:tcW w:w="3960" w:type="dxa"/>
          </w:tcPr>
          <w:p w:rsidR="00CA5860" w:rsidRDefault="00CA5860" w:rsidP="005F63E6">
            <w:pPr>
              <w:jc w:val="center"/>
              <w:rPr>
                <w:rFonts w:ascii="Arial" w:hAnsi="Arial" w:cs="Arial"/>
              </w:rPr>
            </w:pPr>
            <w:r>
              <w:rPr>
                <w:rFonts w:ascii="Arial" w:hAnsi="Arial" w:cs="Arial"/>
              </w:rPr>
              <w:t>0.103</w:t>
            </w:r>
          </w:p>
        </w:tc>
      </w:tr>
      <w:tr w:rsidR="00CA5860">
        <w:trPr>
          <w:jc w:val="center"/>
        </w:trPr>
        <w:tc>
          <w:tcPr>
            <w:tcW w:w="0" w:type="auto"/>
          </w:tcPr>
          <w:p w:rsidR="00CA5860" w:rsidRDefault="00CA5860" w:rsidP="005F63E6">
            <w:pPr>
              <w:rPr>
                <w:rFonts w:ascii="Arial" w:hAnsi="Arial" w:cs="Arial"/>
              </w:rPr>
            </w:pPr>
            <w:r>
              <w:rPr>
                <w:rFonts w:ascii="Arial" w:hAnsi="Arial" w:cs="Arial"/>
              </w:rPr>
              <w:t>Mai</w:t>
            </w:r>
          </w:p>
        </w:tc>
        <w:tc>
          <w:tcPr>
            <w:tcW w:w="3650" w:type="dxa"/>
          </w:tcPr>
          <w:p w:rsidR="00CA5860" w:rsidRDefault="00CA5860" w:rsidP="005F63E6">
            <w:pPr>
              <w:jc w:val="center"/>
              <w:rPr>
                <w:rFonts w:ascii="Arial" w:hAnsi="Arial" w:cs="Arial"/>
              </w:rPr>
            </w:pPr>
            <w:r>
              <w:rPr>
                <w:rFonts w:ascii="Arial" w:hAnsi="Arial" w:cs="Arial"/>
              </w:rPr>
              <w:t>0.073</w:t>
            </w:r>
          </w:p>
        </w:tc>
        <w:tc>
          <w:tcPr>
            <w:tcW w:w="3960" w:type="dxa"/>
          </w:tcPr>
          <w:p w:rsidR="00CA5860" w:rsidRDefault="00CA5860" w:rsidP="005F63E6">
            <w:pPr>
              <w:jc w:val="center"/>
              <w:rPr>
                <w:rFonts w:ascii="Arial" w:hAnsi="Arial" w:cs="Arial"/>
              </w:rPr>
            </w:pPr>
            <w:r>
              <w:rPr>
                <w:rFonts w:ascii="Arial" w:hAnsi="Arial" w:cs="Arial"/>
              </w:rPr>
              <w:t>0.206</w:t>
            </w:r>
          </w:p>
        </w:tc>
      </w:tr>
      <w:tr w:rsidR="00CA5860">
        <w:trPr>
          <w:jc w:val="center"/>
        </w:trPr>
        <w:tc>
          <w:tcPr>
            <w:tcW w:w="0" w:type="auto"/>
          </w:tcPr>
          <w:p w:rsidR="00CA5860" w:rsidRDefault="00CA5860" w:rsidP="005F63E6">
            <w:pPr>
              <w:rPr>
                <w:rFonts w:ascii="Arial" w:hAnsi="Arial" w:cs="Arial"/>
              </w:rPr>
            </w:pPr>
            <w:r>
              <w:rPr>
                <w:rFonts w:ascii="Arial" w:hAnsi="Arial" w:cs="Arial"/>
              </w:rPr>
              <w:t>Iunie</w:t>
            </w:r>
          </w:p>
        </w:tc>
        <w:tc>
          <w:tcPr>
            <w:tcW w:w="3650" w:type="dxa"/>
          </w:tcPr>
          <w:p w:rsidR="00CA5860" w:rsidRDefault="00CA5860" w:rsidP="005F63E6">
            <w:pPr>
              <w:jc w:val="center"/>
              <w:rPr>
                <w:rFonts w:ascii="Arial" w:hAnsi="Arial" w:cs="Arial"/>
              </w:rPr>
            </w:pPr>
            <w:r>
              <w:rPr>
                <w:rFonts w:ascii="Arial" w:hAnsi="Arial" w:cs="Arial"/>
              </w:rPr>
              <w:t>0.071</w:t>
            </w:r>
          </w:p>
        </w:tc>
        <w:tc>
          <w:tcPr>
            <w:tcW w:w="3960" w:type="dxa"/>
          </w:tcPr>
          <w:p w:rsidR="00CA5860" w:rsidRDefault="00CA5860" w:rsidP="005F63E6">
            <w:pPr>
              <w:jc w:val="center"/>
              <w:rPr>
                <w:rFonts w:ascii="Arial" w:hAnsi="Arial" w:cs="Arial"/>
              </w:rPr>
            </w:pPr>
            <w:r>
              <w:rPr>
                <w:rFonts w:ascii="Arial" w:hAnsi="Arial" w:cs="Arial"/>
              </w:rPr>
              <w:t>0.155</w:t>
            </w:r>
          </w:p>
        </w:tc>
      </w:tr>
      <w:tr w:rsidR="00CA5860">
        <w:trPr>
          <w:jc w:val="center"/>
        </w:trPr>
        <w:tc>
          <w:tcPr>
            <w:tcW w:w="0" w:type="auto"/>
          </w:tcPr>
          <w:p w:rsidR="00CA5860" w:rsidRDefault="00CA5860" w:rsidP="005F63E6">
            <w:pPr>
              <w:rPr>
                <w:rFonts w:ascii="Arial" w:hAnsi="Arial" w:cs="Arial"/>
              </w:rPr>
            </w:pPr>
            <w:r>
              <w:rPr>
                <w:rFonts w:ascii="Arial" w:hAnsi="Arial" w:cs="Arial"/>
              </w:rPr>
              <w:t>Iulie</w:t>
            </w:r>
          </w:p>
        </w:tc>
        <w:tc>
          <w:tcPr>
            <w:tcW w:w="3650" w:type="dxa"/>
          </w:tcPr>
          <w:p w:rsidR="00CA5860" w:rsidRDefault="00CA5860" w:rsidP="005F63E6">
            <w:pPr>
              <w:jc w:val="center"/>
              <w:rPr>
                <w:rFonts w:ascii="Arial" w:hAnsi="Arial" w:cs="Arial"/>
              </w:rPr>
            </w:pPr>
            <w:r>
              <w:rPr>
                <w:rFonts w:ascii="Arial" w:hAnsi="Arial" w:cs="Arial"/>
              </w:rPr>
              <w:t>0.072</w:t>
            </w:r>
          </w:p>
        </w:tc>
        <w:tc>
          <w:tcPr>
            <w:tcW w:w="3960" w:type="dxa"/>
          </w:tcPr>
          <w:p w:rsidR="00CA5860" w:rsidRDefault="00CA5860" w:rsidP="005F63E6">
            <w:pPr>
              <w:jc w:val="center"/>
              <w:rPr>
                <w:rFonts w:ascii="Arial" w:hAnsi="Arial" w:cs="Arial"/>
              </w:rPr>
            </w:pPr>
            <w:r>
              <w:rPr>
                <w:rFonts w:ascii="Arial" w:hAnsi="Arial" w:cs="Arial"/>
              </w:rPr>
              <w:t>0.107</w:t>
            </w:r>
          </w:p>
        </w:tc>
      </w:tr>
      <w:tr w:rsidR="00CA5860">
        <w:trPr>
          <w:jc w:val="center"/>
        </w:trPr>
        <w:tc>
          <w:tcPr>
            <w:tcW w:w="0" w:type="auto"/>
          </w:tcPr>
          <w:p w:rsidR="00CA5860" w:rsidRDefault="00CA5860" w:rsidP="005F63E6">
            <w:pPr>
              <w:rPr>
                <w:rFonts w:ascii="Arial" w:hAnsi="Arial" w:cs="Arial"/>
              </w:rPr>
            </w:pPr>
            <w:r>
              <w:rPr>
                <w:rFonts w:ascii="Arial" w:hAnsi="Arial" w:cs="Arial"/>
              </w:rPr>
              <w:t>August</w:t>
            </w:r>
          </w:p>
        </w:tc>
        <w:tc>
          <w:tcPr>
            <w:tcW w:w="3650" w:type="dxa"/>
          </w:tcPr>
          <w:p w:rsidR="00CA5860" w:rsidRDefault="00CA5860" w:rsidP="005F63E6">
            <w:pPr>
              <w:jc w:val="center"/>
              <w:rPr>
                <w:rFonts w:ascii="Arial" w:hAnsi="Arial" w:cs="Arial"/>
              </w:rPr>
            </w:pPr>
            <w:r>
              <w:rPr>
                <w:rFonts w:ascii="Arial" w:hAnsi="Arial" w:cs="Arial"/>
              </w:rPr>
              <w:t>0.071</w:t>
            </w:r>
          </w:p>
        </w:tc>
        <w:tc>
          <w:tcPr>
            <w:tcW w:w="3960" w:type="dxa"/>
          </w:tcPr>
          <w:p w:rsidR="00CA5860" w:rsidRDefault="00CA5860" w:rsidP="005F63E6">
            <w:pPr>
              <w:jc w:val="center"/>
              <w:rPr>
                <w:rFonts w:ascii="Arial" w:hAnsi="Arial" w:cs="Arial"/>
              </w:rPr>
            </w:pPr>
            <w:r>
              <w:rPr>
                <w:rFonts w:ascii="Arial" w:hAnsi="Arial" w:cs="Arial"/>
              </w:rPr>
              <w:t>0.096</w:t>
            </w:r>
          </w:p>
        </w:tc>
      </w:tr>
      <w:tr w:rsidR="00CA5860">
        <w:trPr>
          <w:jc w:val="center"/>
        </w:trPr>
        <w:tc>
          <w:tcPr>
            <w:tcW w:w="0" w:type="auto"/>
          </w:tcPr>
          <w:p w:rsidR="00CA5860" w:rsidRDefault="00CA5860" w:rsidP="005F63E6">
            <w:pPr>
              <w:rPr>
                <w:rFonts w:ascii="Arial" w:hAnsi="Arial" w:cs="Arial"/>
              </w:rPr>
            </w:pPr>
            <w:r>
              <w:rPr>
                <w:rFonts w:ascii="Arial" w:hAnsi="Arial" w:cs="Arial"/>
              </w:rPr>
              <w:t>Septembrie</w:t>
            </w:r>
          </w:p>
        </w:tc>
        <w:tc>
          <w:tcPr>
            <w:tcW w:w="3650" w:type="dxa"/>
          </w:tcPr>
          <w:p w:rsidR="00CA5860" w:rsidRDefault="00CA5860" w:rsidP="005F63E6">
            <w:pPr>
              <w:jc w:val="center"/>
              <w:rPr>
                <w:rFonts w:ascii="Arial" w:hAnsi="Arial" w:cs="Arial"/>
              </w:rPr>
            </w:pPr>
            <w:r>
              <w:rPr>
                <w:rFonts w:ascii="Arial" w:hAnsi="Arial" w:cs="Arial"/>
              </w:rPr>
              <w:t>0.077</w:t>
            </w:r>
          </w:p>
        </w:tc>
        <w:tc>
          <w:tcPr>
            <w:tcW w:w="3960" w:type="dxa"/>
          </w:tcPr>
          <w:p w:rsidR="00CA5860" w:rsidRDefault="00CA5860" w:rsidP="005F63E6">
            <w:pPr>
              <w:jc w:val="center"/>
              <w:rPr>
                <w:rFonts w:ascii="Arial" w:hAnsi="Arial" w:cs="Arial"/>
              </w:rPr>
            </w:pPr>
            <w:r>
              <w:rPr>
                <w:rFonts w:ascii="Arial" w:hAnsi="Arial" w:cs="Arial"/>
              </w:rPr>
              <w:t>0.105</w:t>
            </w:r>
          </w:p>
        </w:tc>
      </w:tr>
      <w:tr w:rsidR="00CA5860">
        <w:trPr>
          <w:jc w:val="center"/>
        </w:trPr>
        <w:tc>
          <w:tcPr>
            <w:tcW w:w="0" w:type="auto"/>
          </w:tcPr>
          <w:p w:rsidR="00CA5860" w:rsidRDefault="00CA5860" w:rsidP="005F63E6">
            <w:pPr>
              <w:rPr>
                <w:rFonts w:ascii="Arial" w:hAnsi="Arial" w:cs="Arial"/>
              </w:rPr>
            </w:pPr>
            <w:r>
              <w:rPr>
                <w:rFonts w:ascii="Arial" w:hAnsi="Arial" w:cs="Arial"/>
              </w:rPr>
              <w:t>Octombrie</w:t>
            </w:r>
          </w:p>
        </w:tc>
        <w:tc>
          <w:tcPr>
            <w:tcW w:w="3650" w:type="dxa"/>
          </w:tcPr>
          <w:p w:rsidR="00CA5860" w:rsidRDefault="00CA5860" w:rsidP="005F63E6">
            <w:pPr>
              <w:jc w:val="center"/>
              <w:rPr>
                <w:rFonts w:ascii="Arial" w:hAnsi="Arial" w:cs="Arial"/>
              </w:rPr>
            </w:pPr>
            <w:r>
              <w:rPr>
                <w:rFonts w:ascii="Arial" w:hAnsi="Arial" w:cs="Arial"/>
              </w:rPr>
              <w:t>0.075</w:t>
            </w:r>
          </w:p>
        </w:tc>
        <w:tc>
          <w:tcPr>
            <w:tcW w:w="3960" w:type="dxa"/>
          </w:tcPr>
          <w:p w:rsidR="00CA5860" w:rsidRDefault="00CA5860" w:rsidP="005F63E6">
            <w:pPr>
              <w:jc w:val="center"/>
              <w:rPr>
                <w:rFonts w:ascii="Arial" w:hAnsi="Arial" w:cs="Arial"/>
              </w:rPr>
            </w:pPr>
            <w:r>
              <w:rPr>
                <w:rFonts w:ascii="Arial" w:hAnsi="Arial" w:cs="Arial"/>
              </w:rPr>
              <w:t>0.109</w:t>
            </w:r>
          </w:p>
        </w:tc>
      </w:tr>
      <w:tr w:rsidR="00CA5860">
        <w:trPr>
          <w:jc w:val="center"/>
        </w:trPr>
        <w:tc>
          <w:tcPr>
            <w:tcW w:w="0" w:type="auto"/>
          </w:tcPr>
          <w:p w:rsidR="00CA5860" w:rsidRDefault="00CA5860" w:rsidP="005F63E6">
            <w:pPr>
              <w:rPr>
                <w:rFonts w:ascii="Arial" w:hAnsi="Arial" w:cs="Arial"/>
              </w:rPr>
            </w:pPr>
            <w:r>
              <w:rPr>
                <w:rFonts w:ascii="Arial" w:hAnsi="Arial" w:cs="Arial"/>
              </w:rPr>
              <w:t>Noiembrie</w:t>
            </w:r>
          </w:p>
        </w:tc>
        <w:tc>
          <w:tcPr>
            <w:tcW w:w="3650" w:type="dxa"/>
          </w:tcPr>
          <w:p w:rsidR="00CA5860" w:rsidRDefault="00CA5860" w:rsidP="005F63E6">
            <w:pPr>
              <w:jc w:val="center"/>
              <w:rPr>
                <w:rFonts w:ascii="Arial" w:hAnsi="Arial" w:cs="Arial"/>
              </w:rPr>
            </w:pPr>
            <w:r>
              <w:rPr>
                <w:rFonts w:ascii="Arial" w:hAnsi="Arial" w:cs="Arial"/>
              </w:rPr>
              <w:t>0.078</w:t>
            </w:r>
          </w:p>
        </w:tc>
        <w:tc>
          <w:tcPr>
            <w:tcW w:w="3960" w:type="dxa"/>
          </w:tcPr>
          <w:p w:rsidR="00CA5860" w:rsidRDefault="00CA5860" w:rsidP="005F63E6">
            <w:pPr>
              <w:jc w:val="center"/>
              <w:rPr>
                <w:rFonts w:ascii="Arial" w:hAnsi="Arial" w:cs="Arial"/>
              </w:rPr>
            </w:pPr>
            <w:r>
              <w:rPr>
                <w:rFonts w:ascii="Arial" w:hAnsi="Arial" w:cs="Arial"/>
              </w:rPr>
              <w:t>0.108</w:t>
            </w:r>
          </w:p>
        </w:tc>
      </w:tr>
      <w:tr w:rsidR="00CA5860">
        <w:trPr>
          <w:jc w:val="center"/>
        </w:trPr>
        <w:tc>
          <w:tcPr>
            <w:tcW w:w="0" w:type="auto"/>
          </w:tcPr>
          <w:p w:rsidR="00CA5860" w:rsidRDefault="00CA5860" w:rsidP="005F63E6">
            <w:pPr>
              <w:rPr>
                <w:rFonts w:ascii="Arial" w:hAnsi="Arial" w:cs="Arial"/>
              </w:rPr>
            </w:pPr>
            <w:r>
              <w:rPr>
                <w:rFonts w:ascii="Arial" w:hAnsi="Arial" w:cs="Arial"/>
              </w:rPr>
              <w:t>Decembrie</w:t>
            </w:r>
          </w:p>
        </w:tc>
        <w:tc>
          <w:tcPr>
            <w:tcW w:w="3650" w:type="dxa"/>
          </w:tcPr>
          <w:p w:rsidR="00CA5860" w:rsidRDefault="00CA5860" w:rsidP="005F63E6">
            <w:pPr>
              <w:jc w:val="center"/>
              <w:rPr>
                <w:rFonts w:ascii="Arial" w:hAnsi="Arial" w:cs="Arial"/>
              </w:rPr>
            </w:pPr>
            <w:r>
              <w:rPr>
                <w:rFonts w:ascii="Arial" w:hAnsi="Arial" w:cs="Arial"/>
              </w:rPr>
              <w:t>0.072</w:t>
            </w:r>
          </w:p>
        </w:tc>
        <w:tc>
          <w:tcPr>
            <w:tcW w:w="3960" w:type="dxa"/>
          </w:tcPr>
          <w:p w:rsidR="00CA5860" w:rsidRDefault="00CA5860" w:rsidP="005F63E6">
            <w:pPr>
              <w:jc w:val="center"/>
              <w:rPr>
                <w:rFonts w:ascii="Arial" w:hAnsi="Arial" w:cs="Arial"/>
              </w:rPr>
            </w:pPr>
            <w:r>
              <w:rPr>
                <w:rFonts w:ascii="Arial" w:hAnsi="Arial" w:cs="Arial"/>
              </w:rPr>
              <w:t>0.108</w:t>
            </w:r>
          </w:p>
        </w:tc>
      </w:tr>
    </w:tbl>
    <w:p w:rsidR="005F63E6" w:rsidRDefault="005F63E6" w:rsidP="00CA5860">
      <w:pPr>
        <w:ind w:firstLine="720"/>
        <w:jc w:val="both"/>
        <w:outlineLvl w:val="0"/>
        <w:rPr>
          <w:rFonts w:ascii="Arial" w:hAnsi="Arial" w:cs="Arial"/>
        </w:rPr>
      </w:pPr>
    </w:p>
    <w:p w:rsidR="00CA5860" w:rsidRDefault="00CA5860" w:rsidP="005F63E6">
      <w:pPr>
        <w:jc w:val="center"/>
        <w:outlineLvl w:val="0"/>
        <w:rPr>
          <w:rFonts w:ascii="Arial" w:hAnsi="Arial" w:cs="Arial"/>
        </w:rPr>
      </w:pPr>
      <w:r>
        <w:rPr>
          <w:rFonts w:ascii="Arial" w:hAnsi="Arial" w:cs="Arial"/>
        </w:rPr>
        <w:t>Tabelul nr. 8.6.2.1.</w:t>
      </w:r>
      <w:r w:rsidR="005F63E6">
        <w:rPr>
          <w:rFonts w:ascii="Arial" w:hAnsi="Arial" w:cs="Arial"/>
        </w:rPr>
        <w:t>5</w:t>
      </w:r>
      <w:r>
        <w:rPr>
          <w:rFonts w:ascii="Arial" w:hAnsi="Arial" w:cs="Arial"/>
        </w:rPr>
        <w:t>. Valorile orare ale debitului de doză gamma externă</w:t>
      </w:r>
      <w:r w:rsidR="005F63E6">
        <w:rPr>
          <w:rFonts w:ascii="Arial" w:hAnsi="Arial" w:cs="Arial"/>
        </w:rPr>
        <w:t xml:space="preserve"> în anul 2010</w:t>
      </w:r>
    </w:p>
    <w:p w:rsidR="00CA5860" w:rsidRPr="00CA5860" w:rsidRDefault="00CA5860" w:rsidP="00CA5860">
      <w:pPr>
        <w:jc w:val="both"/>
        <w:rPr>
          <w:rFonts w:ascii="Arial" w:hAnsi="Arial"/>
          <w:i/>
        </w:rPr>
      </w:pPr>
      <w:r w:rsidRPr="00CA5860">
        <w:rPr>
          <w:rFonts w:ascii="Arial" w:hAnsi="Arial"/>
          <w:i/>
        </w:rPr>
        <w:t>Depuneri atmosferice totale şi precipitaţii</w:t>
      </w:r>
    </w:p>
    <w:p w:rsidR="00CA5860" w:rsidRDefault="00CA5860" w:rsidP="00CA5860">
      <w:pPr>
        <w:ind w:firstLine="720"/>
        <w:jc w:val="both"/>
        <w:rPr>
          <w:rFonts w:ascii="Arial" w:hAnsi="Arial" w:cs="Arial"/>
        </w:rPr>
      </w:pPr>
    </w:p>
    <w:p w:rsidR="00CA5860" w:rsidRDefault="00CA5860" w:rsidP="00CA5860">
      <w:pPr>
        <w:ind w:firstLine="720"/>
        <w:jc w:val="both"/>
        <w:rPr>
          <w:rFonts w:ascii="Arial" w:hAnsi="Arial" w:cs="Arial"/>
        </w:rPr>
      </w:pPr>
      <w:r>
        <w:rPr>
          <w:rFonts w:ascii="Arial" w:hAnsi="Arial" w:cs="Arial"/>
        </w:rPr>
        <w:t>Valorile depunerilor atmosferice obţinute în cursul anului 2010 se încadreaz</w:t>
      </w:r>
      <w:r w:rsidR="005F63E6">
        <w:rPr>
          <w:rFonts w:ascii="Arial" w:hAnsi="Arial" w:cs="Arial"/>
        </w:rPr>
        <w:t>ă</w:t>
      </w:r>
      <w:r>
        <w:rPr>
          <w:rFonts w:ascii="Arial" w:hAnsi="Arial" w:cs="Arial"/>
        </w:rPr>
        <w:t xml:space="preserve"> în limite normale.</w:t>
      </w:r>
    </w:p>
    <w:p w:rsidR="00CA5860" w:rsidRPr="00FB530D" w:rsidRDefault="00CA5860" w:rsidP="00CA5860">
      <w:pPr>
        <w:jc w:val="both"/>
        <w:rPr>
          <w:rFonts w:ascii="Arial" w:hAnsi="Arial"/>
          <w:i/>
        </w:rPr>
      </w:pPr>
    </w:p>
    <w:tbl>
      <w:tblPr>
        <w:tblW w:w="0" w:type="auto"/>
        <w:jc w:val="center"/>
        <w:tblInd w:w="3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797"/>
        <w:gridCol w:w="2770"/>
        <w:gridCol w:w="3059"/>
      </w:tblGrid>
      <w:tr w:rsidR="00CA5860">
        <w:trPr>
          <w:jc w:val="center"/>
        </w:trPr>
        <w:tc>
          <w:tcPr>
            <w:tcW w:w="1797" w:type="dxa"/>
            <w:vAlign w:val="center"/>
          </w:tcPr>
          <w:p w:rsidR="00CA5860" w:rsidRDefault="00CA5860" w:rsidP="005A563B">
            <w:pPr>
              <w:ind w:left="-81"/>
              <w:jc w:val="center"/>
              <w:rPr>
                <w:rFonts w:ascii="Arial" w:hAnsi="Arial" w:cs="Arial"/>
              </w:rPr>
            </w:pPr>
            <w:r>
              <w:rPr>
                <w:rFonts w:ascii="Arial" w:hAnsi="Arial" w:cs="Arial"/>
              </w:rPr>
              <w:t>Luna</w:t>
            </w:r>
          </w:p>
        </w:tc>
        <w:tc>
          <w:tcPr>
            <w:tcW w:w="2770" w:type="dxa"/>
            <w:vAlign w:val="center"/>
          </w:tcPr>
          <w:p w:rsidR="00CA5860" w:rsidRDefault="00CA5860" w:rsidP="005A563B">
            <w:pPr>
              <w:pStyle w:val="Char"/>
              <w:jc w:val="center"/>
              <w:rPr>
                <w:rFonts w:ascii="Arial" w:hAnsi="Arial" w:cs="Arial"/>
                <w:lang w:val="ro-RO" w:eastAsia="en-US"/>
              </w:rPr>
            </w:pPr>
            <w:r>
              <w:rPr>
                <w:rFonts w:ascii="Arial" w:hAnsi="Arial" w:cs="Arial"/>
                <w:lang w:val="ro-RO" w:eastAsia="en-US"/>
              </w:rPr>
              <w:t xml:space="preserve">Valoare medie  lunară  </w:t>
            </w:r>
            <w:r w:rsidR="005A563B">
              <w:rPr>
                <w:rFonts w:ascii="Arial" w:hAnsi="Arial" w:cs="Arial"/>
                <w:lang w:val="ro-RO" w:eastAsia="en-US"/>
              </w:rPr>
              <w:t>(</w:t>
            </w:r>
            <w:r>
              <w:rPr>
                <w:rFonts w:ascii="Arial" w:hAnsi="Arial" w:cs="Arial"/>
                <w:lang w:val="ro-RO" w:eastAsia="en-US"/>
              </w:rPr>
              <w:t>Bq/m²/zi</w:t>
            </w:r>
            <w:r w:rsidR="005A563B">
              <w:rPr>
                <w:rFonts w:ascii="Arial" w:hAnsi="Arial" w:cs="Arial"/>
                <w:lang w:val="ro-RO" w:eastAsia="en-US"/>
              </w:rPr>
              <w:t>)</w:t>
            </w:r>
          </w:p>
        </w:tc>
        <w:tc>
          <w:tcPr>
            <w:tcW w:w="3059" w:type="dxa"/>
            <w:vAlign w:val="center"/>
          </w:tcPr>
          <w:p w:rsidR="00CA5860" w:rsidRDefault="00CA5860" w:rsidP="005A563B">
            <w:pPr>
              <w:pStyle w:val="WW-BodyText3"/>
              <w:suppressAutoHyphens w:val="0"/>
              <w:rPr>
                <w:rFonts w:ascii="Arial" w:hAnsi="Arial" w:cs="Arial"/>
                <w:szCs w:val="24"/>
                <w:lang w:val="ro-RO"/>
              </w:rPr>
            </w:pPr>
            <w:r>
              <w:rPr>
                <w:rFonts w:ascii="Arial" w:hAnsi="Arial" w:cs="Arial"/>
                <w:szCs w:val="24"/>
                <w:lang w:val="ro-RO"/>
              </w:rPr>
              <w:t>Valoare maxim</w:t>
            </w:r>
            <w:r w:rsidR="005A563B">
              <w:rPr>
                <w:rFonts w:ascii="Arial" w:hAnsi="Arial" w:cs="Arial"/>
                <w:szCs w:val="24"/>
                <w:lang w:val="ro-RO"/>
              </w:rPr>
              <w:t>ă</w:t>
            </w:r>
            <w:r>
              <w:rPr>
                <w:rFonts w:ascii="Arial" w:hAnsi="Arial" w:cs="Arial"/>
                <w:szCs w:val="24"/>
                <w:lang w:val="ro-RO"/>
              </w:rPr>
              <w:t xml:space="preserve"> lunară     </w:t>
            </w:r>
            <w:r w:rsidR="005A563B">
              <w:rPr>
                <w:rFonts w:ascii="Arial" w:hAnsi="Arial" w:cs="Arial"/>
                <w:szCs w:val="24"/>
                <w:lang w:val="ro-RO"/>
              </w:rPr>
              <w:t>(</w:t>
            </w:r>
            <w:r>
              <w:rPr>
                <w:rFonts w:ascii="Arial" w:hAnsi="Arial" w:cs="Arial"/>
                <w:szCs w:val="24"/>
                <w:lang w:val="ro-RO"/>
              </w:rPr>
              <w:t>Bq/m²/zi</w:t>
            </w:r>
            <w:r w:rsidR="005A563B">
              <w:rPr>
                <w:rFonts w:ascii="Arial" w:hAnsi="Arial" w:cs="Arial"/>
                <w:szCs w:val="24"/>
                <w:lang w:val="ro-RO"/>
              </w:rPr>
              <w:t>)</w:t>
            </w:r>
          </w:p>
        </w:tc>
      </w:tr>
      <w:tr w:rsidR="00CA5860">
        <w:trPr>
          <w:jc w:val="center"/>
        </w:trPr>
        <w:tc>
          <w:tcPr>
            <w:tcW w:w="1797" w:type="dxa"/>
          </w:tcPr>
          <w:p w:rsidR="00CA5860" w:rsidRDefault="00CA5860" w:rsidP="005A563B">
            <w:pPr>
              <w:rPr>
                <w:rFonts w:ascii="Arial" w:hAnsi="Arial" w:cs="Arial"/>
              </w:rPr>
            </w:pPr>
            <w:r>
              <w:rPr>
                <w:rFonts w:ascii="Arial" w:hAnsi="Arial" w:cs="Arial"/>
              </w:rPr>
              <w:t>Ianuarie</w:t>
            </w:r>
          </w:p>
        </w:tc>
        <w:tc>
          <w:tcPr>
            <w:tcW w:w="2770" w:type="dxa"/>
          </w:tcPr>
          <w:p w:rsidR="00CA5860" w:rsidRDefault="00CA5860" w:rsidP="005A563B">
            <w:pPr>
              <w:ind w:left="-81"/>
              <w:jc w:val="center"/>
              <w:rPr>
                <w:rFonts w:ascii="Arial" w:hAnsi="Arial" w:cs="Arial"/>
              </w:rPr>
            </w:pPr>
            <w:r>
              <w:rPr>
                <w:rFonts w:ascii="Arial" w:hAnsi="Arial" w:cs="Arial"/>
              </w:rPr>
              <w:t>1.38</w:t>
            </w:r>
          </w:p>
        </w:tc>
        <w:tc>
          <w:tcPr>
            <w:tcW w:w="3059" w:type="dxa"/>
          </w:tcPr>
          <w:p w:rsidR="00CA5860" w:rsidRDefault="00CA5860" w:rsidP="005A563B">
            <w:pPr>
              <w:ind w:left="-81"/>
              <w:jc w:val="center"/>
              <w:rPr>
                <w:rFonts w:ascii="Arial" w:hAnsi="Arial" w:cs="Arial"/>
              </w:rPr>
            </w:pPr>
            <w:r>
              <w:rPr>
                <w:rFonts w:ascii="Arial" w:hAnsi="Arial" w:cs="Arial"/>
              </w:rPr>
              <w:t>4.09</w:t>
            </w:r>
          </w:p>
        </w:tc>
      </w:tr>
      <w:tr w:rsidR="00CA5860">
        <w:trPr>
          <w:jc w:val="center"/>
        </w:trPr>
        <w:tc>
          <w:tcPr>
            <w:tcW w:w="1797" w:type="dxa"/>
          </w:tcPr>
          <w:p w:rsidR="00CA5860" w:rsidRDefault="00CA5860" w:rsidP="005A563B">
            <w:pPr>
              <w:rPr>
                <w:rFonts w:ascii="Arial" w:hAnsi="Arial" w:cs="Arial"/>
              </w:rPr>
            </w:pPr>
            <w:r>
              <w:rPr>
                <w:rFonts w:ascii="Arial" w:hAnsi="Arial" w:cs="Arial"/>
              </w:rPr>
              <w:t>Februarie</w:t>
            </w:r>
          </w:p>
        </w:tc>
        <w:tc>
          <w:tcPr>
            <w:tcW w:w="2770" w:type="dxa"/>
          </w:tcPr>
          <w:p w:rsidR="00CA5860" w:rsidRDefault="00CA5860" w:rsidP="005A563B">
            <w:pPr>
              <w:ind w:left="-81"/>
              <w:jc w:val="center"/>
              <w:rPr>
                <w:rFonts w:ascii="Arial" w:hAnsi="Arial" w:cs="Arial"/>
              </w:rPr>
            </w:pPr>
            <w:r>
              <w:rPr>
                <w:rFonts w:ascii="Arial" w:hAnsi="Arial" w:cs="Arial"/>
              </w:rPr>
              <w:t>1.01</w:t>
            </w:r>
          </w:p>
        </w:tc>
        <w:tc>
          <w:tcPr>
            <w:tcW w:w="3059" w:type="dxa"/>
          </w:tcPr>
          <w:p w:rsidR="00CA5860" w:rsidRDefault="00CA5860" w:rsidP="005A563B">
            <w:pPr>
              <w:ind w:left="-81"/>
              <w:jc w:val="center"/>
              <w:rPr>
                <w:rFonts w:ascii="Arial" w:hAnsi="Arial" w:cs="Arial"/>
              </w:rPr>
            </w:pPr>
            <w:r>
              <w:rPr>
                <w:rFonts w:ascii="Arial" w:hAnsi="Arial" w:cs="Arial"/>
              </w:rPr>
              <w:t>2.98</w:t>
            </w:r>
          </w:p>
        </w:tc>
      </w:tr>
      <w:tr w:rsidR="00CA5860">
        <w:trPr>
          <w:jc w:val="center"/>
        </w:trPr>
        <w:tc>
          <w:tcPr>
            <w:tcW w:w="1797" w:type="dxa"/>
          </w:tcPr>
          <w:p w:rsidR="00CA5860" w:rsidRDefault="00CA5860" w:rsidP="005A563B">
            <w:pPr>
              <w:rPr>
                <w:rFonts w:ascii="Arial" w:hAnsi="Arial" w:cs="Arial"/>
              </w:rPr>
            </w:pPr>
            <w:r>
              <w:rPr>
                <w:rFonts w:ascii="Arial" w:hAnsi="Arial" w:cs="Arial"/>
              </w:rPr>
              <w:t>Martie</w:t>
            </w:r>
          </w:p>
        </w:tc>
        <w:tc>
          <w:tcPr>
            <w:tcW w:w="2770" w:type="dxa"/>
          </w:tcPr>
          <w:p w:rsidR="00CA5860" w:rsidRDefault="00CA5860" w:rsidP="005A563B">
            <w:pPr>
              <w:ind w:left="-81"/>
              <w:jc w:val="center"/>
              <w:rPr>
                <w:rFonts w:ascii="Arial" w:hAnsi="Arial" w:cs="Arial"/>
              </w:rPr>
            </w:pPr>
            <w:r>
              <w:rPr>
                <w:rFonts w:ascii="Arial" w:hAnsi="Arial" w:cs="Arial"/>
              </w:rPr>
              <w:t>1.32</w:t>
            </w:r>
          </w:p>
        </w:tc>
        <w:tc>
          <w:tcPr>
            <w:tcW w:w="3059" w:type="dxa"/>
          </w:tcPr>
          <w:p w:rsidR="00CA5860" w:rsidRDefault="00CA5860" w:rsidP="005A563B">
            <w:pPr>
              <w:ind w:left="-81"/>
              <w:jc w:val="center"/>
              <w:rPr>
                <w:rFonts w:ascii="Arial" w:hAnsi="Arial" w:cs="Arial"/>
              </w:rPr>
            </w:pPr>
            <w:r>
              <w:rPr>
                <w:rFonts w:ascii="Arial" w:hAnsi="Arial" w:cs="Arial"/>
              </w:rPr>
              <w:t>5.07</w:t>
            </w:r>
          </w:p>
        </w:tc>
      </w:tr>
      <w:tr w:rsidR="00CA5860">
        <w:trPr>
          <w:jc w:val="center"/>
        </w:trPr>
        <w:tc>
          <w:tcPr>
            <w:tcW w:w="1797" w:type="dxa"/>
          </w:tcPr>
          <w:p w:rsidR="00CA5860" w:rsidRDefault="00CA5860" w:rsidP="005A563B">
            <w:pPr>
              <w:rPr>
                <w:rFonts w:ascii="Arial" w:hAnsi="Arial" w:cs="Arial"/>
              </w:rPr>
            </w:pPr>
            <w:r>
              <w:rPr>
                <w:rFonts w:ascii="Arial" w:hAnsi="Arial" w:cs="Arial"/>
              </w:rPr>
              <w:t>Aprilie</w:t>
            </w:r>
          </w:p>
        </w:tc>
        <w:tc>
          <w:tcPr>
            <w:tcW w:w="2770" w:type="dxa"/>
          </w:tcPr>
          <w:p w:rsidR="00CA5860" w:rsidRDefault="00CA5860" w:rsidP="005A563B">
            <w:pPr>
              <w:ind w:left="-81"/>
              <w:jc w:val="center"/>
              <w:rPr>
                <w:rFonts w:ascii="Arial" w:hAnsi="Arial" w:cs="Arial"/>
              </w:rPr>
            </w:pPr>
            <w:r>
              <w:rPr>
                <w:rFonts w:ascii="Arial" w:hAnsi="Arial" w:cs="Arial"/>
              </w:rPr>
              <w:t>0.83</w:t>
            </w:r>
          </w:p>
        </w:tc>
        <w:tc>
          <w:tcPr>
            <w:tcW w:w="3059" w:type="dxa"/>
          </w:tcPr>
          <w:p w:rsidR="00CA5860" w:rsidRDefault="00CA5860" w:rsidP="005A563B">
            <w:pPr>
              <w:ind w:left="-81"/>
              <w:jc w:val="center"/>
              <w:rPr>
                <w:rFonts w:ascii="Arial" w:hAnsi="Arial" w:cs="Arial"/>
              </w:rPr>
            </w:pPr>
            <w:r>
              <w:rPr>
                <w:rFonts w:ascii="Arial" w:hAnsi="Arial" w:cs="Arial"/>
              </w:rPr>
              <w:t>2.01</w:t>
            </w:r>
          </w:p>
        </w:tc>
      </w:tr>
      <w:tr w:rsidR="00CA5860">
        <w:trPr>
          <w:jc w:val="center"/>
        </w:trPr>
        <w:tc>
          <w:tcPr>
            <w:tcW w:w="1797" w:type="dxa"/>
          </w:tcPr>
          <w:p w:rsidR="00CA5860" w:rsidRDefault="00CA5860" w:rsidP="005A563B">
            <w:pPr>
              <w:rPr>
                <w:rFonts w:ascii="Arial" w:hAnsi="Arial" w:cs="Arial"/>
              </w:rPr>
            </w:pPr>
            <w:r>
              <w:rPr>
                <w:rFonts w:ascii="Arial" w:hAnsi="Arial" w:cs="Arial"/>
              </w:rPr>
              <w:t>Mai</w:t>
            </w:r>
          </w:p>
        </w:tc>
        <w:tc>
          <w:tcPr>
            <w:tcW w:w="2770" w:type="dxa"/>
          </w:tcPr>
          <w:p w:rsidR="00CA5860" w:rsidRDefault="00CA5860" w:rsidP="005A563B">
            <w:pPr>
              <w:ind w:left="-81"/>
              <w:jc w:val="center"/>
              <w:rPr>
                <w:rFonts w:ascii="Arial" w:hAnsi="Arial" w:cs="Arial"/>
              </w:rPr>
            </w:pPr>
            <w:r>
              <w:rPr>
                <w:rFonts w:ascii="Arial" w:hAnsi="Arial" w:cs="Arial"/>
              </w:rPr>
              <w:t>1.42</w:t>
            </w:r>
          </w:p>
        </w:tc>
        <w:tc>
          <w:tcPr>
            <w:tcW w:w="3059" w:type="dxa"/>
          </w:tcPr>
          <w:p w:rsidR="00CA5860" w:rsidRDefault="00CA5860" w:rsidP="005A563B">
            <w:pPr>
              <w:ind w:left="-81"/>
              <w:jc w:val="center"/>
              <w:rPr>
                <w:rFonts w:ascii="Arial" w:hAnsi="Arial" w:cs="Arial"/>
              </w:rPr>
            </w:pPr>
            <w:r>
              <w:rPr>
                <w:rFonts w:ascii="Arial" w:hAnsi="Arial" w:cs="Arial"/>
              </w:rPr>
              <w:t>5.24</w:t>
            </w:r>
          </w:p>
        </w:tc>
      </w:tr>
      <w:tr w:rsidR="00CA5860">
        <w:trPr>
          <w:jc w:val="center"/>
        </w:trPr>
        <w:tc>
          <w:tcPr>
            <w:tcW w:w="1797" w:type="dxa"/>
          </w:tcPr>
          <w:p w:rsidR="00CA5860" w:rsidRDefault="00CA5860" w:rsidP="005A563B">
            <w:pPr>
              <w:rPr>
                <w:rFonts w:ascii="Arial" w:hAnsi="Arial" w:cs="Arial"/>
              </w:rPr>
            </w:pPr>
            <w:r>
              <w:rPr>
                <w:rFonts w:ascii="Arial" w:hAnsi="Arial" w:cs="Arial"/>
              </w:rPr>
              <w:t>Iunie</w:t>
            </w:r>
          </w:p>
        </w:tc>
        <w:tc>
          <w:tcPr>
            <w:tcW w:w="2770" w:type="dxa"/>
          </w:tcPr>
          <w:p w:rsidR="00CA5860" w:rsidRDefault="00CA5860" w:rsidP="005A563B">
            <w:pPr>
              <w:ind w:left="-81"/>
              <w:jc w:val="center"/>
              <w:rPr>
                <w:rFonts w:ascii="Arial" w:hAnsi="Arial" w:cs="Arial"/>
              </w:rPr>
            </w:pPr>
            <w:r>
              <w:rPr>
                <w:rFonts w:ascii="Arial" w:hAnsi="Arial" w:cs="Arial"/>
              </w:rPr>
              <w:t>1.52</w:t>
            </w:r>
          </w:p>
        </w:tc>
        <w:tc>
          <w:tcPr>
            <w:tcW w:w="3059" w:type="dxa"/>
          </w:tcPr>
          <w:p w:rsidR="00CA5860" w:rsidRDefault="00CA5860" w:rsidP="005A563B">
            <w:pPr>
              <w:ind w:left="-81"/>
              <w:jc w:val="center"/>
              <w:rPr>
                <w:rFonts w:ascii="Arial" w:hAnsi="Arial" w:cs="Arial"/>
              </w:rPr>
            </w:pPr>
            <w:r>
              <w:rPr>
                <w:rFonts w:ascii="Arial" w:hAnsi="Arial" w:cs="Arial"/>
              </w:rPr>
              <w:t>7.28</w:t>
            </w:r>
          </w:p>
        </w:tc>
      </w:tr>
      <w:tr w:rsidR="00CA5860">
        <w:trPr>
          <w:jc w:val="center"/>
        </w:trPr>
        <w:tc>
          <w:tcPr>
            <w:tcW w:w="1797" w:type="dxa"/>
          </w:tcPr>
          <w:p w:rsidR="00CA5860" w:rsidRDefault="00CA5860" w:rsidP="005A563B">
            <w:pPr>
              <w:rPr>
                <w:rFonts w:ascii="Arial" w:hAnsi="Arial" w:cs="Arial"/>
              </w:rPr>
            </w:pPr>
            <w:r>
              <w:rPr>
                <w:rFonts w:ascii="Arial" w:hAnsi="Arial" w:cs="Arial"/>
              </w:rPr>
              <w:t>Iulie</w:t>
            </w:r>
          </w:p>
        </w:tc>
        <w:tc>
          <w:tcPr>
            <w:tcW w:w="2770" w:type="dxa"/>
          </w:tcPr>
          <w:p w:rsidR="00CA5860" w:rsidRDefault="00CA5860" w:rsidP="005A563B">
            <w:pPr>
              <w:ind w:left="-81"/>
              <w:jc w:val="center"/>
              <w:rPr>
                <w:rFonts w:ascii="Arial" w:hAnsi="Arial" w:cs="Arial"/>
              </w:rPr>
            </w:pPr>
            <w:r>
              <w:rPr>
                <w:rFonts w:ascii="Arial" w:hAnsi="Arial" w:cs="Arial"/>
              </w:rPr>
              <w:t>1.36</w:t>
            </w:r>
          </w:p>
        </w:tc>
        <w:tc>
          <w:tcPr>
            <w:tcW w:w="3059" w:type="dxa"/>
          </w:tcPr>
          <w:p w:rsidR="00CA5860" w:rsidRDefault="00CA5860" w:rsidP="005A563B">
            <w:pPr>
              <w:ind w:left="-81"/>
              <w:jc w:val="center"/>
              <w:rPr>
                <w:rFonts w:ascii="Arial" w:hAnsi="Arial" w:cs="Arial"/>
              </w:rPr>
            </w:pPr>
            <w:r>
              <w:rPr>
                <w:rFonts w:ascii="Arial" w:hAnsi="Arial" w:cs="Arial"/>
              </w:rPr>
              <w:t>6.27</w:t>
            </w:r>
          </w:p>
        </w:tc>
      </w:tr>
      <w:tr w:rsidR="00CA5860">
        <w:trPr>
          <w:jc w:val="center"/>
        </w:trPr>
        <w:tc>
          <w:tcPr>
            <w:tcW w:w="1797" w:type="dxa"/>
          </w:tcPr>
          <w:p w:rsidR="00CA5860" w:rsidRDefault="00CA5860" w:rsidP="005A563B">
            <w:pPr>
              <w:rPr>
                <w:rFonts w:ascii="Arial" w:hAnsi="Arial" w:cs="Arial"/>
              </w:rPr>
            </w:pPr>
            <w:r>
              <w:rPr>
                <w:rFonts w:ascii="Arial" w:hAnsi="Arial" w:cs="Arial"/>
              </w:rPr>
              <w:t>August</w:t>
            </w:r>
          </w:p>
        </w:tc>
        <w:tc>
          <w:tcPr>
            <w:tcW w:w="2770" w:type="dxa"/>
          </w:tcPr>
          <w:p w:rsidR="00CA5860" w:rsidRDefault="00CA5860" w:rsidP="005A563B">
            <w:pPr>
              <w:ind w:left="-81"/>
              <w:jc w:val="center"/>
              <w:rPr>
                <w:rFonts w:ascii="Arial" w:hAnsi="Arial" w:cs="Arial"/>
              </w:rPr>
            </w:pPr>
            <w:r>
              <w:rPr>
                <w:rFonts w:ascii="Arial" w:hAnsi="Arial" w:cs="Arial"/>
              </w:rPr>
              <w:t>0.92</w:t>
            </w:r>
          </w:p>
        </w:tc>
        <w:tc>
          <w:tcPr>
            <w:tcW w:w="3059" w:type="dxa"/>
          </w:tcPr>
          <w:p w:rsidR="00CA5860" w:rsidRDefault="00CA5860" w:rsidP="005A563B">
            <w:pPr>
              <w:ind w:left="-81"/>
              <w:jc w:val="center"/>
              <w:rPr>
                <w:rFonts w:ascii="Arial" w:hAnsi="Arial" w:cs="Arial"/>
              </w:rPr>
            </w:pPr>
            <w:r>
              <w:rPr>
                <w:rFonts w:ascii="Arial" w:hAnsi="Arial" w:cs="Arial"/>
              </w:rPr>
              <w:t>4.94</w:t>
            </w:r>
          </w:p>
        </w:tc>
      </w:tr>
      <w:tr w:rsidR="00CA5860">
        <w:trPr>
          <w:jc w:val="center"/>
        </w:trPr>
        <w:tc>
          <w:tcPr>
            <w:tcW w:w="1797" w:type="dxa"/>
          </w:tcPr>
          <w:p w:rsidR="00CA5860" w:rsidRDefault="00CA5860" w:rsidP="005A563B">
            <w:pPr>
              <w:rPr>
                <w:rFonts w:ascii="Arial" w:hAnsi="Arial" w:cs="Arial"/>
              </w:rPr>
            </w:pPr>
            <w:r>
              <w:rPr>
                <w:rFonts w:ascii="Arial" w:hAnsi="Arial" w:cs="Arial"/>
              </w:rPr>
              <w:t>Septembrie</w:t>
            </w:r>
          </w:p>
        </w:tc>
        <w:tc>
          <w:tcPr>
            <w:tcW w:w="2770" w:type="dxa"/>
          </w:tcPr>
          <w:p w:rsidR="00CA5860" w:rsidRDefault="00CA5860" w:rsidP="005A563B">
            <w:pPr>
              <w:ind w:left="-81"/>
              <w:jc w:val="center"/>
              <w:rPr>
                <w:rFonts w:ascii="Arial" w:hAnsi="Arial" w:cs="Arial"/>
              </w:rPr>
            </w:pPr>
            <w:r>
              <w:rPr>
                <w:rFonts w:ascii="Arial" w:hAnsi="Arial" w:cs="Arial"/>
              </w:rPr>
              <w:t>1.14</w:t>
            </w:r>
          </w:p>
        </w:tc>
        <w:tc>
          <w:tcPr>
            <w:tcW w:w="3059" w:type="dxa"/>
          </w:tcPr>
          <w:p w:rsidR="00CA5860" w:rsidRDefault="00CA5860" w:rsidP="005A563B">
            <w:pPr>
              <w:ind w:left="-81"/>
              <w:jc w:val="center"/>
              <w:rPr>
                <w:rFonts w:ascii="Arial" w:hAnsi="Arial" w:cs="Arial"/>
              </w:rPr>
            </w:pPr>
            <w:r>
              <w:rPr>
                <w:rFonts w:ascii="Arial" w:hAnsi="Arial" w:cs="Arial"/>
              </w:rPr>
              <w:t>3.82</w:t>
            </w:r>
          </w:p>
        </w:tc>
      </w:tr>
      <w:tr w:rsidR="00CA5860">
        <w:trPr>
          <w:jc w:val="center"/>
        </w:trPr>
        <w:tc>
          <w:tcPr>
            <w:tcW w:w="1797" w:type="dxa"/>
          </w:tcPr>
          <w:p w:rsidR="00CA5860" w:rsidRDefault="00CA5860" w:rsidP="005A563B">
            <w:pPr>
              <w:rPr>
                <w:rFonts w:ascii="Arial" w:hAnsi="Arial" w:cs="Arial"/>
              </w:rPr>
            </w:pPr>
            <w:r>
              <w:rPr>
                <w:rFonts w:ascii="Arial" w:hAnsi="Arial" w:cs="Arial"/>
              </w:rPr>
              <w:t>Octombrie</w:t>
            </w:r>
          </w:p>
        </w:tc>
        <w:tc>
          <w:tcPr>
            <w:tcW w:w="2770" w:type="dxa"/>
          </w:tcPr>
          <w:p w:rsidR="00CA5860" w:rsidRDefault="00CA5860" w:rsidP="005A563B">
            <w:pPr>
              <w:ind w:left="-81"/>
              <w:jc w:val="center"/>
              <w:rPr>
                <w:rFonts w:ascii="Arial" w:hAnsi="Arial" w:cs="Arial"/>
              </w:rPr>
            </w:pPr>
            <w:r>
              <w:rPr>
                <w:rFonts w:ascii="Arial" w:hAnsi="Arial" w:cs="Arial"/>
              </w:rPr>
              <w:t>0.62</w:t>
            </w:r>
          </w:p>
        </w:tc>
        <w:tc>
          <w:tcPr>
            <w:tcW w:w="3059" w:type="dxa"/>
          </w:tcPr>
          <w:p w:rsidR="00CA5860" w:rsidRDefault="00CA5860" w:rsidP="005A563B">
            <w:pPr>
              <w:ind w:left="-81"/>
              <w:jc w:val="center"/>
              <w:rPr>
                <w:rFonts w:ascii="Arial" w:hAnsi="Arial" w:cs="Arial"/>
              </w:rPr>
            </w:pPr>
            <w:r>
              <w:rPr>
                <w:rFonts w:ascii="Arial" w:hAnsi="Arial" w:cs="Arial"/>
              </w:rPr>
              <w:t>1.50</w:t>
            </w:r>
          </w:p>
        </w:tc>
      </w:tr>
      <w:tr w:rsidR="00CA5860">
        <w:trPr>
          <w:jc w:val="center"/>
        </w:trPr>
        <w:tc>
          <w:tcPr>
            <w:tcW w:w="1797" w:type="dxa"/>
          </w:tcPr>
          <w:p w:rsidR="00CA5860" w:rsidRDefault="00CA5860" w:rsidP="005A563B">
            <w:pPr>
              <w:rPr>
                <w:rFonts w:ascii="Arial" w:hAnsi="Arial" w:cs="Arial"/>
              </w:rPr>
            </w:pPr>
            <w:r>
              <w:rPr>
                <w:rFonts w:ascii="Arial" w:hAnsi="Arial" w:cs="Arial"/>
              </w:rPr>
              <w:t>Noiembrie</w:t>
            </w:r>
          </w:p>
        </w:tc>
        <w:tc>
          <w:tcPr>
            <w:tcW w:w="2770" w:type="dxa"/>
          </w:tcPr>
          <w:p w:rsidR="00CA5860" w:rsidRDefault="00CA5860" w:rsidP="005A563B">
            <w:pPr>
              <w:ind w:left="-81"/>
              <w:jc w:val="center"/>
              <w:rPr>
                <w:rFonts w:ascii="Arial" w:hAnsi="Arial" w:cs="Arial"/>
              </w:rPr>
            </w:pPr>
            <w:r>
              <w:rPr>
                <w:rFonts w:ascii="Arial" w:hAnsi="Arial" w:cs="Arial"/>
              </w:rPr>
              <w:t>1.02</w:t>
            </w:r>
          </w:p>
        </w:tc>
        <w:tc>
          <w:tcPr>
            <w:tcW w:w="3059" w:type="dxa"/>
          </w:tcPr>
          <w:p w:rsidR="00CA5860" w:rsidRDefault="00CA5860" w:rsidP="005A563B">
            <w:pPr>
              <w:ind w:left="-81"/>
              <w:jc w:val="center"/>
              <w:rPr>
                <w:rFonts w:ascii="Arial" w:hAnsi="Arial" w:cs="Arial"/>
              </w:rPr>
            </w:pPr>
            <w:r>
              <w:rPr>
                <w:rFonts w:ascii="Arial" w:hAnsi="Arial" w:cs="Arial"/>
              </w:rPr>
              <w:t>2.39</w:t>
            </w:r>
          </w:p>
        </w:tc>
      </w:tr>
      <w:tr w:rsidR="00CA5860">
        <w:trPr>
          <w:jc w:val="center"/>
        </w:trPr>
        <w:tc>
          <w:tcPr>
            <w:tcW w:w="1797" w:type="dxa"/>
          </w:tcPr>
          <w:p w:rsidR="00CA5860" w:rsidRDefault="00CA5860" w:rsidP="005A563B">
            <w:pPr>
              <w:rPr>
                <w:rFonts w:ascii="Arial" w:hAnsi="Arial" w:cs="Arial"/>
              </w:rPr>
            </w:pPr>
            <w:r>
              <w:rPr>
                <w:rFonts w:ascii="Arial" w:hAnsi="Arial" w:cs="Arial"/>
              </w:rPr>
              <w:t>Decembrie</w:t>
            </w:r>
          </w:p>
        </w:tc>
        <w:tc>
          <w:tcPr>
            <w:tcW w:w="2770" w:type="dxa"/>
          </w:tcPr>
          <w:p w:rsidR="00CA5860" w:rsidRDefault="00CA5860" w:rsidP="005A563B">
            <w:pPr>
              <w:ind w:left="-81"/>
              <w:jc w:val="center"/>
              <w:rPr>
                <w:rFonts w:ascii="Arial" w:hAnsi="Arial" w:cs="Arial"/>
              </w:rPr>
            </w:pPr>
            <w:r>
              <w:rPr>
                <w:rFonts w:ascii="Arial" w:hAnsi="Arial" w:cs="Arial"/>
              </w:rPr>
              <w:t>1.12</w:t>
            </w:r>
          </w:p>
        </w:tc>
        <w:tc>
          <w:tcPr>
            <w:tcW w:w="3059" w:type="dxa"/>
          </w:tcPr>
          <w:p w:rsidR="00CA5860" w:rsidRDefault="00CA5860" w:rsidP="005A563B">
            <w:pPr>
              <w:ind w:left="-81"/>
              <w:jc w:val="center"/>
              <w:rPr>
                <w:rFonts w:ascii="Arial" w:hAnsi="Arial" w:cs="Arial"/>
              </w:rPr>
            </w:pPr>
            <w:r>
              <w:rPr>
                <w:rFonts w:ascii="Arial" w:hAnsi="Arial" w:cs="Arial"/>
              </w:rPr>
              <w:t>2.63</w:t>
            </w:r>
          </w:p>
        </w:tc>
      </w:tr>
    </w:tbl>
    <w:p w:rsidR="00CA5860" w:rsidRDefault="00CA5860" w:rsidP="005F63E6">
      <w:pPr>
        <w:jc w:val="center"/>
        <w:rPr>
          <w:rFonts w:ascii="Arial" w:hAnsi="Arial"/>
        </w:rPr>
      </w:pPr>
    </w:p>
    <w:p w:rsidR="00CA5860" w:rsidRPr="00CA5860" w:rsidRDefault="00CA5860" w:rsidP="00CA5860">
      <w:pPr>
        <w:spacing w:line="360" w:lineRule="auto"/>
        <w:jc w:val="center"/>
        <w:outlineLvl w:val="0"/>
        <w:rPr>
          <w:rFonts w:ascii="Arial" w:hAnsi="Arial"/>
        </w:rPr>
      </w:pPr>
      <w:r w:rsidRPr="00CA5860">
        <w:rPr>
          <w:rFonts w:ascii="Arial" w:hAnsi="Arial"/>
        </w:rPr>
        <w:t>Tabel</w:t>
      </w:r>
      <w:r>
        <w:rPr>
          <w:rFonts w:ascii="Arial" w:hAnsi="Arial"/>
        </w:rPr>
        <w:t>ul</w:t>
      </w:r>
      <w:r w:rsidRPr="00CA5860">
        <w:rPr>
          <w:rFonts w:ascii="Arial" w:hAnsi="Arial"/>
        </w:rPr>
        <w:t xml:space="preserve"> nr.</w:t>
      </w:r>
      <w:r w:rsidR="005F63E6">
        <w:rPr>
          <w:rFonts w:ascii="Arial" w:hAnsi="Arial"/>
        </w:rPr>
        <w:t xml:space="preserve"> </w:t>
      </w:r>
      <w:r w:rsidRPr="00CA5860">
        <w:rPr>
          <w:rFonts w:ascii="Arial" w:hAnsi="Arial"/>
        </w:rPr>
        <w:t>8.</w:t>
      </w:r>
      <w:r>
        <w:rPr>
          <w:rFonts w:ascii="Arial" w:hAnsi="Arial"/>
        </w:rPr>
        <w:t>6</w:t>
      </w:r>
      <w:r w:rsidRPr="00CA5860">
        <w:rPr>
          <w:rFonts w:ascii="Arial" w:hAnsi="Arial"/>
        </w:rPr>
        <w:t>.2.</w:t>
      </w:r>
      <w:r w:rsidR="00E94CFC">
        <w:rPr>
          <w:rFonts w:ascii="Arial" w:hAnsi="Arial"/>
        </w:rPr>
        <w:t>1</w:t>
      </w:r>
      <w:r w:rsidRPr="00CA5860">
        <w:rPr>
          <w:rFonts w:ascii="Arial" w:hAnsi="Arial"/>
        </w:rPr>
        <w:t>.</w:t>
      </w:r>
      <w:r w:rsidR="00E94CFC">
        <w:rPr>
          <w:rFonts w:ascii="Arial" w:hAnsi="Arial"/>
        </w:rPr>
        <w:t>6</w:t>
      </w:r>
      <w:r w:rsidRPr="00CA5860">
        <w:rPr>
          <w:rFonts w:ascii="Arial" w:hAnsi="Arial"/>
        </w:rPr>
        <w:t xml:space="preserve">. Valorile imediate ale depunerilor atmosferice </w:t>
      </w:r>
      <w:r w:rsidR="00B533D8">
        <w:rPr>
          <w:rFonts w:ascii="Arial" w:hAnsi="Arial"/>
        </w:rPr>
        <w:t>în anul 2010</w:t>
      </w:r>
    </w:p>
    <w:p w:rsidR="00CA5860" w:rsidRDefault="00054365" w:rsidP="00CA5860">
      <w:pPr>
        <w:spacing w:line="360" w:lineRule="auto"/>
        <w:jc w:val="center"/>
        <w:rPr>
          <w:rFonts w:ascii="Arial" w:hAnsi="Arial"/>
        </w:rPr>
      </w:pPr>
      <w:r>
        <w:rPr>
          <w:rFonts w:ascii="Arial" w:hAnsi="Arial"/>
          <w:noProof/>
          <w:lang w:val="en-US" w:eastAsia="en-US"/>
        </w:rPr>
        <w:drawing>
          <wp:inline distT="0" distB="0" distL="0" distR="0">
            <wp:extent cx="5867400" cy="4371975"/>
            <wp:effectExtent l="0" t="0" r="0" b="0"/>
            <wp:docPr id="58" name="Object 58"/>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rsidR="00CA5860" w:rsidRDefault="00CA5860" w:rsidP="00CA5860">
      <w:pPr>
        <w:spacing w:line="360" w:lineRule="auto"/>
        <w:jc w:val="center"/>
        <w:outlineLvl w:val="0"/>
        <w:rPr>
          <w:rFonts w:ascii="Arial" w:hAnsi="Arial"/>
        </w:rPr>
      </w:pPr>
      <w:r>
        <w:rPr>
          <w:rFonts w:ascii="Arial" w:hAnsi="Arial"/>
        </w:rPr>
        <w:t>Figura nr. 8.6.2.</w:t>
      </w:r>
      <w:r w:rsidR="00E94CFC">
        <w:rPr>
          <w:rFonts w:ascii="Arial" w:hAnsi="Arial"/>
        </w:rPr>
        <w:t>1</w:t>
      </w:r>
      <w:r w:rsidR="005A563B">
        <w:rPr>
          <w:rFonts w:ascii="Arial" w:hAnsi="Arial"/>
        </w:rPr>
        <w:t>.2.</w:t>
      </w:r>
      <w:r>
        <w:rPr>
          <w:rFonts w:ascii="Arial" w:hAnsi="Arial"/>
        </w:rPr>
        <w:t xml:space="preserve"> Valorile depunerilor atmosferice obţinute în anul 2010</w:t>
      </w:r>
    </w:p>
    <w:p w:rsidR="00CA5860" w:rsidRDefault="00CA5860" w:rsidP="00CA5860">
      <w:pPr>
        <w:jc w:val="both"/>
        <w:rPr>
          <w:rFonts w:ascii="Arial" w:hAnsi="Arial"/>
          <w:i/>
        </w:rPr>
      </w:pPr>
    </w:p>
    <w:p w:rsidR="00CA5860" w:rsidRPr="00363961" w:rsidRDefault="00CA5860" w:rsidP="00CA5860">
      <w:pPr>
        <w:jc w:val="both"/>
        <w:rPr>
          <w:rFonts w:ascii="Arial" w:hAnsi="Arial"/>
          <w:b/>
        </w:rPr>
      </w:pPr>
      <w:r w:rsidRPr="00363961">
        <w:rPr>
          <w:rFonts w:ascii="Arial" w:hAnsi="Arial"/>
          <w:b/>
        </w:rPr>
        <w:t>8.6.2.2. Radioactivitatea apelor</w:t>
      </w:r>
    </w:p>
    <w:p w:rsidR="00CA5860" w:rsidRDefault="00CA5860" w:rsidP="00CA5860">
      <w:pPr>
        <w:jc w:val="both"/>
        <w:rPr>
          <w:rFonts w:ascii="Arial" w:hAnsi="Arial"/>
          <w:i/>
        </w:rPr>
      </w:pPr>
    </w:p>
    <w:p w:rsidR="00CA5860" w:rsidRDefault="00CA5860" w:rsidP="00CA5860">
      <w:pPr>
        <w:jc w:val="both"/>
        <w:outlineLvl w:val="0"/>
        <w:rPr>
          <w:rFonts w:ascii="Arial" w:hAnsi="Arial"/>
          <w:i/>
        </w:rPr>
      </w:pPr>
      <w:r>
        <w:rPr>
          <w:rFonts w:ascii="Arial" w:hAnsi="Arial"/>
          <w:i/>
        </w:rPr>
        <w:t xml:space="preserve">Radioactivitatea principalelor râuri </w:t>
      </w:r>
      <w:r w:rsidR="00E94CFC">
        <w:rPr>
          <w:rFonts w:ascii="Arial" w:hAnsi="Arial"/>
          <w:i/>
        </w:rPr>
        <w:t>-</w:t>
      </w:r>
      <w:r>
        <w:rPr>
          <w:rFonts w:ascii="Arial" w:hAnsi="Arial"/>
          <w:i/>
        </w:rPr>
        <w:t xml:space="preserve"> Mureş, Jiu, Criş</w:t>
      </w:r>
    </w:p>
    <w:p w:rsidR="00CA5860" w:rsidRDefault="00CA5860" w:rsidP="00CA5860">
      <w:pPr>
        <w:jc w:val="both"/>
        <w:rPr>
          <w:rFonts w:ascii="Arial" w:hAnsi="Arial"/>
          <w:i/>
        </w:rPr>
      </w:pPr>
    </w:p>
    <w:p w:rsidR="00CA5860" w:rsidRDefault="00CA5860" w:rsidP="00CA5860">
      <w:pPr>
        <w:ind w:firstLine="720"/>
        <w:jc w:val="both"/>
        <w:rPr>
          <w:rFonts w:ascii="Arial" w:hAnsi="Arial"/>
        </w:rPr>
      </w:pPr>
      <w:r>
        <w:rPr>
          <w:rFonts w:ascii="Arial" w:hAnsi="Arial"/>
        </w:rPr>
        <w:t>Valorile obţinute în cursul anului 2010 pentru Râ</w:t>
      </w:r>
      <w:r w:rsidR="00E94CFC">
        <w:rPr>
          <w:rFonts w:ascii="Arial" w:hAnsi="Arial"/>
        </w:rPr>
        <w:t>ul Mureş sunt prezentate în tabelul de mai jos</w:t>
      </w:r>
      <w:r>
        <w:rPr>
          <w:rFonts w:ascii="Arial" w:hAnsi="Arial"/>
        </w:rPr>
        <w:t xml:space="preserve">: </w:t>
      </w:r>
    </w:p>
    <w:p w:rsidR="00CA5860" w:rsidRDefault="00CA5860" w:rsidP="00CA5860">
      <w:pPr>
        <w:ind w:firstLine="720"/>
        <w:jc w:val="both"/>
        <w:rPr>
          <w:rFonts w:ascii="Arial" w:hAnsi="Arial"/>
        </w:rPr>
      </w:pPr>
    </w:p>
    <w:tbl>
      <w:tblPr>
        <w:tblW w:w="0" w:type="auto"/>
        <w:jc w:val="center"/>
        <w:tblInd w:w="6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339"/>
        <w:gridCol w:w="1444"/>
        <w:gridCol w:w="3041"/>
        <w:gridCol w:w="3086"/>
      </w:tblGrid>
      <w:tr w:rsidR="00CA5860">
        <w:trPr>
          <w:jc w:val="center"/>
        </w:trPr>
        <w:tc>
          <w:tcPr>
            <w:tcW w:w="0" w:type="auto"/>
          </w:tcPr>
          <w:p w:rsidR="00CA5860" w:rsidRDefault="00CA5860" w:rsidP="00CA5860">
            <w:pPr>
              <w:ind w:firstLine="720"/>
              <w:jc w:val="both"/>
              <w:rPr>
                <w:rFonts w:ascii="Arial" w:hAnsi="Arial" w:cs="Arial"/>
              </w:rPr>
            </w:pPr>
          </w:p>
        </w:tc>
        <w:tc>
          <w:tcPr>
            <w:tcW w:w="0" w:type="auto"/>
            <w:vAlign w:val="center"/>
          </w:tcPr>
          <w:p w:rsidR="00CA5860" w:rsidRDefault="00CA5860" w:rsidP="00E94CFC">
            <w:pPr>
              <w:jc w:val="center"/>
              <w:rPr>
                <w:rFonts w:ascii="Arial" w:hAnsi="Arial" w:cs="Arial"/>
              </w:rPr>
            </w:pPr>
            <w:r>
              <w:rPr>
                <w:rFonts w:ascii="Arial" w:hAnsi="Arial" w:cs="Arial"/>
              </w:rPr>
              <w:t>Luna</w:t>
            </w:r>
          </w:p>
        </w:tc>
        <w:tc>
          <w:tcPr>
            <w:tcW w:w="0" w:type="auto"/>
            <w:vAlign w:val="center"/>
          </w:tcPr>
          <w:p w:rsidR="00CA5860" w:rsidRDefault="00CA5860" w:rsidP="00E94CFC">
            <w:pPr>
              <w:pStyle w:val="WW-BodyText3"/>
              <w:suppressAutoHyphens w:val="0"/>
              <w:rPr>
                <w:rFonts w:ascii="Arial" w:hAnsi="Arial" w:cs="Arial"/>
                <w:szCs w:val="24"/>
                <w:lang w:val="ro-RO"/>
              </w:rPr>
            </w:pPr>
            <w:r>
              <w:rPr>
                <w:rFonts w:ascii="Arial" w:hAnsi="Arial" w:cs="Arial"/>
                <w:szCs w:val="24"/>
                <w:lang w:val="ro-RO"/>
              </w:rPr>
              <w:t xml:space="preserve">Valoare medie  lunară  </w:t>
            </w:r>
            <w:r w:rsidR="00E94CFC">
              <w:rPr>
                <w:rFonts w:ascii="Arial" w:hAnsi="Arial" w:cs="Arial"/>
                <w:szCs w:val="24"/>
                <w:lang w:val="ro-RO"/>
              </w:rPr>
              <w:t>(</w:t>
            </w:r>
            <w:r>
              <w:rPr>
                <w:rFonts w:ascii="Arial" w:hAnsi="Arial" w:cs="Arial"/>
                <w:szCs w:val="24"/>
                <w:lang w:val="ro-RO"/>
              </w:rPr>
              <w:t>Bq/m³</w:t>
            </w:r>
            <w:r w:rsidR="00E94CFC">
              <w:rPr>
                <w:rFonts w:ascii="Arial" w:hAnsi="Arial" w:cs="Arial"/>
                <w:szCs w:val="24"/>
                <w:lang w:val="ro-RO"/>
              </w:rPr>
              <w:t>)</w:t>
            </w:r>
          </w:p>
        </w:tc>
        <w:tc>
          <w:tcPr>
            <w:tcW w:w="0" w:type="auto"/>
            <w:vAlign w:val="center"/>
          </w:tcPr>
          <w:p w:rsidR="00CA5860" w:rsidRDefault="00CA5860" w:rsidP="00E94CFC">
            <w:pPr>
              <w:pStyle w:val="WW-BodyText3"/>
              <w:suppressAutoHyphens w:val="0"/>
              <w:rPr>
                <w:rFonts w:ascii="Arial" w:hAnsi="Arial" w:cs="Arial"/>
                <w:szCs w:val="24"/>
                <w:lang w:val="ro-RO"/>
              </w:rPr>
            </w:pPr>
            <w:r>
              <w:rPr>
                <w:rFonts w:ascii="Arial" w:hAnsi="Arial" w:cs="Arial"/>
                <w:szCs w:val="24"/>
                <w:lang w:val="ro-RO"/>
              </w:rPr>
              <w:t>Valoare maxim</w:t>
            </w:r>
            <w:r w:rsidR="00E94CFC">
              <w:rPr>
                <w:rFonts w:ascii="Arial" w:hAnsi="Arial" w:cs="Arial"/>
                <w:szCs w:val="24"/>
                <w:lang w:val="ro-RO"/>
              </w:rPr>
              <w:t>ă</w:t>
            </w:r>
            <w:r>
              <w:rPr>
                <w:rFonts w:ascii="Arial" w:hAnsi="Arial" w:cs="Arial"/>
                <w:szCs w:val="24"/>
                <w:lang w:val="ro-RO"/>
              </w:rPr>
              <w:t xml:space="preserve"> lunară </w:t>
            </w:r>
            <w:r w:rsidR="00E94CFC">
              <w:rPr>
                <w:rFonts w:ascii="Arial" w:hAnsi="Arial" w:cs="Arial"/>
                <w:szCs w:val="24"/>
                <w:lang w:val="ro-RO"/>
              </w:rPr>
              <w:t>(</w:t>
            </w:r>
            <w:r>
              <w:rPr>
                <w:rFonts w:ascii="Arial" w:hAnsi="Arial" w:cs="Arial"/>
                <w:szCs w:val="24"/>
                <w:lang w:val="ro-RO"/>
              </w:rPr>
              <w:t>Bq/m³</w:t>
            </w:r>
            <w:r w:rsidR="00E94CFC">
              <w:rPr>
                <w:rFonts w:ascii="Arial" w:hAnsi="Arial" w:cs="Arial"/>
                <w:szCs w:val="24"/>
                <w:lang w:val="ro-RO"/>
              </w:rPr>
              <w:t>)</w:t>
            </w:r>
          </w:p>
        </w:tc>
      </w:tr>
      <w:tr w:rsidR="00CA5860">
        <w:trPr>
          <w:cantSplit/>
          <w:jc w:val="center"/>
        </w:trPr>
        <w:tc>
          <w:tcPr>
            <w:tcW w:w="0" w:type="auto"/>
            <w:vMerge w:val="restart"/>
          </w:tcPr>
          <w:p w:rsidR="00CA5860" w:rsidRDefault="00CA5860" w:rsidP="00CA5860">
            <w:pPr>
              <w:pStyle w:val="WW-BodyText3"/>
              <w:suppressAutoHyphens w:val="0"/>
              <w:rPr>
                <w:rFonts w:ascii="Arial" w:hAnsi="Arial" w:cs="Arial"/>
                <w:szCs w:val="24"/>
                <w:lang w:val="ro-RO"/>
              </w:rPr>
            </w:pPr>
            <w:r>
              <w:rPr>
                <w:rFonts w:ascii="Arial" w:hAnsi="Arial" w:cs="Arial"/>
                <w:szCs w:val="24"/>
                <w:lang w:val="ro-RO"/>
              </w:rPr>
              <w:t>Râul Mureş</w:t>
            </w:r>
          </w:p>
        </w:tc>
        <w:tc>
          <w:tcPr>
            <w:tcW w:w="0" w:type="auto"/>
          </w:tcPr>
          <w:p w:rsidR="00CA5860" w:rsidRDefault="00CA5860" w:rsidP="00E94CFC">
            <w:pPr>
              <w:jc w:val="both"/>
              <w:rPr>
                <w:rFonts w:ascii="Arial" w:hAnsi="Arial" w:cs="Arial"/>
              </w:rPr>
            </w:pPr>
            <w:r>
              <w:rPr>
                <w:rFonts w:ascii="Arial" w:hAnsi="Arial" w:cs="Arial"/>
              </w:rPr>
              <w:t>Ianuarie</w:t>
            </w:r>
          </w:p>
        </w:tc>
        <w:tc>
          <w:tcPr>
            <w:tcW w:w="0" w:type="auto"/>
          </w:tcPr>
          <w:p w:rsidR="00CA5860" w:rsidRDefault="00CA5860" w:rsidP="00E94CFC">
            <w:pPr>
              <w:ind w:left="-88"/>
              <w:jc w:val="center"/>
              <w:rPr>
                <w:rFonts w:ascii="Arial" w:hAnsi="Arial" w:cs="Arial"/>
              </w:rPr>
            </w:pPr>
            <w:r>
              <w:rPr>
                <w:rFonts w:ascii="Arial" w:hAnsi="Arial" w:cs="Arial"/>
              </w:rPr>
              <w:t>713.8</w:t>
            </w:r>
          </w:p>
        </w:tc>
        <w:tc>
          <w:tcPr>
            <w:tcW w:w="0" w:type="auto"/>
          </w:tcPr>
          <w:p w:rsidR="00CA5860" w:rsidRDefault="00CA5860" w:rsidP="00E94CFC">
            <w:pPr>
              <w:ind w:left="-128"/>
              <w:jc w:val="center"/>
              <w:rPr>
                <w:rFonts w:ascii="Arial" w:hAnsi="Arial" w:cs="Arial"/>
              </w:rPr>
            </w:pPr>
            <w:r>
              <w:rPr>
                <w:rFonts w:ascii="Arial" w:hAnsi="Arial" w:cs="Arial"/>
              </w:rPr>
              <w:t>1869.9</w:t>
            </w:r>
          </w:p>
        </w:tc>
      </w:tr>
      <w:tr w:rsidR="00CA5860">
        <w:trPr>
          <w:cantSplit/>
          <w:jc w:val="center"/>
        </w:trPr>
        <w:tc>
          <w:tcPr>
            <w:tcW w:w="0" w:type="auto"/>
            <w:vMerge/>
          </w:tcPr>
          <w:p w:rsidR="00CA5860" w:rsidRDefault="00CA5860" w:rsidP="00CA5860">
            <w:pPr>
              <w:ind w:firstLine="720"/>
              <w:jc w:val="both"/>
              <w:rPr>
                <w:rFonts w:ascii="Arial" w:hAnsi="Arial" w:cs="Arial"/>
              </w:rPr>
            </w:pPr>
          </w:p>
        </w:tc>
        <w:tc>
          <w:tcPr>
            <w:tcW w:w="0" w:type="auto"/>
          </w:tcPr>
          <w:p w:rsidR="00CA5860" w:rsidRDefault="00CA5860" w:rsidP="00E94CFC">
            <w:pPr>
              <w:jc w:val="both"/>
              <w:rPr>
                <w:rFonts w:ascii="Arial" w:hAnsi="Arial" w:cs="Arial"/>
              </w:rPr>
            </w:pPr>
            <w:r>
              <w:rPr>
                <w:rFonts w:ascii="Arial" w:hAnsi="Arial" w:cs="Arial"/>
              </w:rPr>
              <w:t>Februarie</w:t>
            </w:r>
          </w:p>
        </w:tc>
        <w:tc>
          <w:tcPr>
            <w:tcW w:w="0" w:type="auto"/>
          </w:tcPr>
          <w:p w:rsidR="00CA5860" w:rsidRDefault="00CA5860" w:rsidP="00E94CFC">
            <w:pPr>
              <w:ind w:left="-88"/>
              <w:jc w:val="center"/>
              <w:rPr>
                <w:rFonts w:ascii="Arial" w:hAnsi="Arial" w:cs="Arial"/>
              </w:rPr>
            </w:pPr>
            <w:r>
              <w:rPr>
                <w:rFonts w:ascii="Arial" w:hAnsi="Arial" w:cs="Arial"/>
              </w:rPr>
              <w:t>600.0</w:t>
            </w:r>
          </w:p>
        </w:tc>
        <w:tc>
          <w:tcPr>
            <w:tcW w:w="0" w:type="auto"/>
          </w:tcPr>
          <w:p w:rsidR="00CA5860" w:rsidRDefault="00CA5860" w:rsidP="00E94CFC">
            <w:pPr>
              <w:ind w:left="-88"/>
              <w:jc w:val="center"/>
              <w:rPr>
                <w:rFonts w:ascii="Arial" w:hAnsi="Arial" w:cs="Arial"/>
              </w:rPr>
            </w:pPr>
            <w:r>
              <w:rPr>
                <w:rFonts w:ascii="Arial" w:hAnsi="Arial" w:cs="Arial"/>
              </w:rPr>
              <w:t>1193.1</w:t>
            </w:r>
          </w:p>
        </w:tc>
      </w:tr>
      <w:tr w:rsidR="00CA5860">
        <w:trPr>
          <w:cantSplit/>
          <w:jc w:val="center"/>
        </w:trPr>
        <w:tc>
          <w:tcPr>
            <w:tcW w:w="0" w:type="auto"/>
            <w:vMerge/>
          </w:tcPr>
          <w:p w:rsidR="00CA5860" w:rsidRDefault="00CA5860" w:rsidP="00CA5860">
            <w:pPr>
              <w:ind w:firstLine="720"/>
              <w:jc w:val="both"/>
              <w:rPr>
                <w:rFonts w:ascii="Arial" w:hAnsi="Arial" w:cs="Arial"/>
              </w:rPr>
            </w:pPr>
          </w:p>
        </w:tc>
        <w:tc>
          <w:tcPr>
            <w:tcW w:w="0" w:type="auto"/>
          </w:tcPr>
          <w:p w:rsidR="00CA5860" w:rsidRDefault="00CA5860" w:rsidP="00E94CFC">
            <w:pPr>
              <w:jc w:val="both"/>
              <w:rPr>
                <w:rFonts w:ascii="Arial" w:hAnsi="Arial" w:cs="Arial"/>
              </w:rPr>
            </w:pPr>
            <w:r>
              <w:rPr>
                <w:rFonts w:ascii="Arial" w:hAnsi="Arial" w:cs="Arial"/>
              </w:rPr>
              <w:t>Martie</w:t>
            </w:r>
          </w:p>
        </w:tc>
        <w:tc>
          <w:tcPr>
            <w:tcW w:w="0" w:type="auto"/>
          </w:tcPr>
          <w:p w:rsidR="00CA5860" w:rsidRDefault="00CA5860" w:rsidP="00E94CFC">
            <w:pPr>
              <w:ind w:left="-88"/>
              <w:jc w:val="center"/>
              <w:rPr>
                <w:rFonts w:ascii="Arial" w:hAnsi="Arial" w:cs="Arial"/>
              </w:rPr>
            </w:pPr>
            <w:r>
              <w:rPr>
                <w:rFonts w:ascii="Arial" w:hAnsi="Arial" w:cs="Arial"/>
              </w:rPr>
              <w:t>768.4</w:t>
            </w:r>
          </w:p>
        </w:tc>
        <w:tc>
          <w:tcPr>
            <w:tcW w:w="0" w:type="auto"/>
          </w:tcPr>
          <w:p w:rsidR="00CA5860" w:rsidRDefault="00CA5860" w:rsidP="00E94CFC">
            <w:pPr>
              <w:ind w:left="-88"/>
              <w:jc w:val="center"/>
              <w:rPr>
                <w:rFonts w:ascii="Arial" w:hAnsi="Arial" w:cs="Arial"/>
              </w:rPr>
            </w:pPr>
            <w:r>
              <w:rPr>
                <w:rFonts w:ascii="Arial" w:hAnsi="Arial" w:cs="Arial"/>
              </w:rPr>
              <w:t>1657.8</w:t>
            </w:r>
          </w:p>
        </w:tc>
      </w:tr>
      <w:tr w:rsidR="00CA5860">
        <w:trPr>
          <w:cantSplit/>
          <w:jc w:val="center"/>
        </w:trPr>
        <w:tc>
          <w:tcPr>
            <w:tcW w:w="0" w:type="auto"/>
            <w:vMerge/>
          </w:tcPr>
          <w:p w:rsidR="00CA5860" w:rsidRDefault="00CA5860" w:rsidP="00CA5860">
            <w:pPr>
              <w:ind w:firstLine="720"/>
              <w:jc w:val="both"/>
              <w:rPr>
                <w:rFonts w:ascii="Arial" w:hAnsi="Arial" w:cs="Arial"/>
              </w:rPr>
            </w:pPr>
          </w:p>
        </w:tc>
        <w:tc>
          <w:tcPr>
            <w:tcW w:w="0" w:type="auto"/>
          </w:tcPr>
          <w:p w:rsidR="00CA5860" w:rsidRDefault="00CA5860" w:rsidP="00E94CFC">
            <w:pPr>
              <w:jc w:val="both"/>
              <w:rPr>
                <w:rFonts w:ascii="Arial" w:hAnsi="Arial" w:cs="Arial"/>
              </w:rPr>
            </w:pPr>
            <w:r>
              <w:rPr>
                <w:rFonts w:ascii="Arial" w:hAnsi="Arial" w:cs="Arial"/>
              </w:rPr>
              <w:t>Aprilie</w:t>
            </w:r>
          </w:p>
        </w:tc>
        <w:tc>
          <w:tcPr>
            <w:tcW w:w="0" w:type="auto"/>
          </w:tcPr>
          <w:p w:rsidR="00CA5860" w:rsidRDefault="00CA5860" w:rsidP="00E94CFC">
            <w:pPr>
              <w:ind w:left="-88"/>
              <w:jc w:val="center"/>
              <w:rPr>
                <w:rFonts w:ascii="Arial" w:hAnsi="Arial" w:cs="Arial"/>
              </w:rPr>
            </w:pPr>
            <w:r>
              <w:rPr>
                <w:rFonts w:ascii="Arial" w:hAnsi="Arial" w:cs="Arial"/>
              </w:rPr>
              <w:t>527.3</w:t>
            </w:r>
          </w:p>
        </w:tc>
        <w:tc>
          <w:tcPr>
            <w:tcW w:w="0" w:type="auto"/>
          </w:tcPr>
          <w:p w:rsidR="00CA5860" w:rsidRDefault="00CA5860" w:rsidP="00E94CFC">
            <w:pPr>
              <w:ind w:left="-88"/>
              <w:jc w:val="center"/>
              <w:rPr>
                <w:rFonts w:ascii="Arial" w:hAnsi="Arial" w:cs="Arial"/>
              </w:rPr>
            </w:pPr>
            <w:r>
              <w:rPr>
                <w:rFonts w:ascii="Arial" w:hAnsi="Arial" w:cs="Arial"/>
              </w:rPr>
              <w:t>1107.6</w:t>
            </w:r>
          </w:p>
        </w:tc>
      </w:tr>
      <w:tr w:rsidR="00CA5860">
        <w:trPr>
          <w:cantSplit/>
          <w:jc w:val="center"/>
        </w:trPr>
        <w:tc>
          <w:tcPr>
            <w:tcW w:w="0" w:type="auto"/>
            <w:vMerge/>
          </w:tcPr>
          <w:p w:rsidR="00CA5860" w:rsidRDefault="00CA5860" w:rsidP="00CA5860">
            <w:pPr>
              <w:ind w:firstLine="720"/>
              <w:jc w:val="both"/>
              <w:rPr>
                <w:rFonts w:ascii="Arial" w:hAnsi="Arial" w:cs="Arial"/>
              </w:rPr>
            </w:pPr>
          </w:p>
        </w:tc>
        <w:tc>
          <w:tcPr>
            <w:tcW w:w="0" w:type="auto"/>
          </w:tcPr>
          <w:p w:rsidR="00CA5860" w:rsidRDefault="00CA5860" w:rsidP="00E94CFC">
            <w:pPr>
              <w:jc w:val="both"/>
              <w:rPr>
                <w:rFonts w:ascii="Arial" w:hAnsi="Arial" w:cs="Arial"/>
              </w:rPr>
            </w:pPr>
            <w:r>
              <w:rPr>
                <w:rFonts w:ascii="Arial" w:hAnsi="Arial" w:cs="Arial"/>
              </w:rPr>
              <w:t>Mai</w:t>
            </w:r>
          </w:p>
        </w:tc>
        <w:tc>
          <w:tcPr>
            <w:tcW w:w="0" w:type="auto"/>
          </w:tcPr>
          <w:p w:rsidR="00CA5860" w:rsidRDefault="00CA5860" w:rsidP="00E94CFC">
            <w:pPr>
              <w:ind w:left="-88"/>
              <w:jc w:val="center"/>
              <w:rPr>
                <w:rFonts w:ascii="Arial" w:hAnsi="Arial" w:cs="Arial"/>
              </w:rPr>
            </w:pPr>
            <w:r>
              <w:rPr>
                <w:rFonts w:ascii="Arial" w:hAnsi="Arial" w:cs="Arial"/>
              </w:rPr>
              <w:t>400.8</w:t>
            </w:r>
          </w:p>
        </w:tc>
        <w:tc>
          <w:tcPr>
            <w:tcW w:w="0" w:type="auto"/>
          </w:tcPr>
          <w:p w:rsidR="00CA5860" w:rsidRDefault="00CA5860" w:rsidP="00E94CFC">
            <w:pPr>
              <w:ind w:left="-88"/>
              <w:jc w:val="center"/>
              <w:rPr>
                <w:rFonts w:ascii="Arial" w:hAnsi="Arial" w:cs="Arial"/>
              </w:rPr>
            </w:pPr>
            <w:r>
              <w:rPr>
                <w:rFonts w:ascii="Arial" w:hAnsi="Arial" w:cs="Arial"/>
              </w:rPr>
              <w:t xml:space="preserve">  880.8</w:t>
            </w:r>
          </w:p>
        </w:tc>
      </w:tr>
      <w:tr w:rsidR="00CA5860">
        <w:trPr>
          <w:cantSplit/>
          <w:jc w:val="center"/>
        </w:trPr>
        <w:tc>
          <w:tcPr>
            <w:tcW w:w="0" w:type="auto"/>
            <w:vMerge/>
          </w:tcPr>
          <w:p w:rsidR="00CA5860" w:rsidRDefault="00CA5860" w:rsidP="00CA5860">
            <w:pPr>
              <w:ind w:firstLine="720"/>
              <w:jc w:val="both"/>
              <w:rPr>
                <w:rFonts w:ascii="Arial" w:hAnsi="Arial" w:cs="Arial"/>
              </w:rPr>
            </w:pPr>
          </w:p>
        </w:tc>
        <w:tc>
          <w:tcPr>
            <w:tcW w:w="0" w:type="auto"/>
          </w:tcPr>
          <w:p w:rsidR="00CA5860" w:rsidRDefault="00CA5860" w:rsidP="00E94CFC">
            <w:pPr>
              <w:jc w:val="both"/>
              <w:rPr>
                <w:rFonts w:ascii="Arial" w:hAnsi="Arial" w:cs="Arial"/>
              </w:rPr>
            </w:pPr>
            <w:r>
              <w:rPr>
                <w:rFonts w:ascii="Arial" w:hAnsi="Arial" w:cs="Arial"/>
              </w:rPr>
              <w:t>Iunie</w:t>
            </w:r>
          </w:p>
        </w:tc>
        <w:tc>
          <w:tcPr>
            <w:tcW w:w="0" w:type="auto"/>
          </w:tcPr>
          <w:p w:rsidR="00CA5860" w:rsidRDefault="00CA5860" w:rsidP="00E94CFC">
            <w:pPr>
              <w:ind w:left="-88"/>
              <w:jc w:val="center"/>
              <w:rPr>
                <w:rFonts w:ascii="Arial" w:hAnsi="Arial" w:cs="Arial"/>
              </w:rPr>
            </w:pPr>
            <w:r>
              <w:rPr>
                <w:rFonts w:ascii="Arial" w:hAnsi="Arial" w:cs="Arial"/>
              </w:rPr>
              <w:t>500.6</w:t>
            </w:r>
          </w:p>
        </w:tc>
        <w:tc>
          <w:tcPr>
            <w:tcW w:w="0" w:type="auto"/>
          </w:tcPr>
          <w:p w:rsidR="00CA5860" w:rsidRDefault="00CA5860" w:rsidP="00E94CFC">
            <w:pPr>
              <w:ind w:left="-88"/>
              <w:jc w:val="center"/>
              <w:rPr>
                <w:rFonts w:ascii="Arial" w:hAnsi="Arial" w:cs="Arial"/>
              </w:rPr>
            </w:pPr>
            <w:r>
              <w:rPr>
                <w:rFonts w:ascii="Arial" w:hAnsi="Arial" w:cs="Arial"/>
              </w:rPr>
              <w:t>1195.1</w:t>
            </w:r>
          </w:p>
        </w:tc>
      </w:tr>
      <w:tr w:rsidR="00CA5860">
        <w:trPr>
          <w:cantSplit/>
          <w:jc w:val="center"/>
        </w:trPr>
        <w:tc>
          <w:tcPr>
            <w:tcW w:w="0" w:type="auto"/>
            <w:vMerge/>
          </w:tcPr>
          <w:p w:rsidR="00CA5860" w:rsidRDefault="00CA5860" w:rsidP="00CA5860">
            <w:pPr>
              <w:ind w:firstLine="720"/>
              <w:jc w:val="both"/>
              <w:rPr>
                <w:rFonts w:ascii="Arial" w:hAnsi="Arial" w:cs="Arial"/>
              </w:rPr>
            </w:pPr>
          </w:p>
        </w:tc>
        <w:tc>
          <w:tcPr>
            <w:tcW w:w="0" w:type="auto"/>
          </w:tcPr>
          <w:p w:rsidR="00CA5860" w:rsidRDefault="00CA5860" w:rsidP="00E94CFC">
            <w:pPr>
              <w:jc w:val="both"/>
              <w:rPr>
                <w:rFonts w:ascii="Arial" w:hAnsi="Arial" w:cs="Arial"/>
              </w:rPr>
            </w:pPr>
            <w:r>
              <w:rPr>
                <w:rFonts w:ascii="Arial" w:hAnsi="Arial" w:cs="Arial"/>
              </w:rPr>
              <w:t>Iulie</w:t>
            </w:r>
          </w:p>
        </w:tc>
        <w:tc>
          <w:tcPr>
            <w:tcW w:w="0" w:type="auto"/>
          </w:tcPr>
          <w:p w:rsidR="00CA5860" w:rsidRDefault="00CA5860" w:rsidP="00E94CFC">
            <w:pPr>
              <w:ind w:left="-88"/>
              <w:jc w:val="center"/>
              <w:rPr>
                <w:rFonts w:ascii="Arial" w:hAnsi="Arial" w:cs="Arial"/>
              </w:rPr>
            </w:pPr>
            <w:r>
              <w:rPr>
                <w:rFonts w:ascii="Arial" w:hAnsi="Arial" w:cs="Arial"/>
              </w:rPr>
              <w:t>450.0</w:t>
            </w:r>
          </w:p>
        </w:tc>
        <w:tc>
          <w:tcPr>
            <w:tcW w:w="0" w:type="auto"/>
          </w:tcPr>
          <w:p w:rsidR="00CA5860" w:rsidRDefault="00CA5860" w:rsidP="00E94CFC">
            <w:pPr>
              <w:ind w:left="-88"/>
              <w:jc w:val="center"/>
              <w:rPr>
                <w:rFonts w:ascii="Arial" w:hAnsi="Arial" w:cs="Arial"/>
              </w:rPr>
            </w:pPr>
            <w:r>
              <w:rPr>
                <w:rFonts w:ascii="Arial" w:hAnsi="Arial" w:cs="Arial"/>
              </w:rPr>
              <w:t xml:space="preserve">  766.9</w:t>
            </w:r>
          </w:p>
        </w:tc>
      </w:tr>
      <w:tr w:rsidR="00CA5860">
        <w:trPr>
          <w:cantSplit/>
          <w:jc w:val="center"/>
        </w:trPr>
        <w:tc>
          <w:tcPr>
            <w:tcW w:w="0" w:type="auto"/>
            <w:vMerge/>
          </w:tcPr>
          <w:p w:rsidR="00CA5860" w:rsidRDefault="00CA5860" w:rsidP="00CA5860">
            <w:pPr>
              <w:ind w:firstLine="720"/>
              <w:jc w:val="both"/>
              <w:rPr>
                <w:rFonts w:ascii="Arial" w:hAnsi="Arial" w:cs="Arial"/>
              </w:rPr>
            </w:pPr>
          </w:p>
        </w:tc>
        <w:tc>
          <w:tcPr>
            <w:tcW w:w="0" w:type="auto"/>
          </w:tcPr>
          <w:p w:rsidR="00CA5860" w:rsidRDefault="00CA5860" w:rsidP="00E94CFC">
            <w:pPr>
              <w:jc w:val="both"/>
              <w:rPr>
                <w:rFonts w:ascii="Arial" w:hAnsi="Arial" w:cs="Arial"/>
              </w:rPr>
            </w:pPr>
            <w:r>
              <w:rPr>
                <w:rFonts w:ascii="Arial" w:hAnsi="Arial" w:cs="Arial"/>
              </w:rPr>
              <w:t>August</w:t>
            </w:r>
          </w:p>
        </w:tc>
        <w:tc>
          <w:tcPr>
            <w:tcW w:w="0" w:type="auto"/>
          </w:tcPr>
          <w:p w:rsidR="00CA5860" w:rsidRDefault="00CA5860" w:rsidP="00E94CFC">
            <w:pPr>
              <w:ind w:left="-88"/>
              <w:jc w:val="center"/>
              <w:rPr>
                <w:rFonts w:ascii="Arial" w:hAnsi="Arial" w:cs="Arial"/>
              </w:rPr>
            </w:pPr>
            <w:r>
              <w:rPr>
                <w:rFonts w:ascii="Arial" w:hAnsi="Arial" w:cs="Arial"/>
              </w:rPr>
              <w:t>374.0</w:t>
            </w:r>
          </w:p>
        </w:tc>
        <w:tc>
          <w:tcPr>
            <w:tcW w:w="0" w:type="auto"/>
          </w:tcPr>
          <w:p w:rsidR="00CA5860" w:rsidRDefault="00CA5860" w:rsidP="00E94CFC">
            <w:pPr>
              <w:ind w:left="-88"/>
              <w:jc w:val="center"/>
              <w:rPr>
                <w:rFonts w:ascii="Arial" w:hAnsi="Arial" w:cs="Arial"/>
              </w:rPr>
            </w:pPr>
            <w:r>
              <w:rPr>
                <w:rFonts w:ascii="Arial" w:hAnsi="Arial" w:cs="Arial"/>
              </w:rPr>
              <w:t xml:space="preserve">  635.6</w:t>
            </w:r>
          </w:p>
        </w:tc>
      </w:tr>
      <w:tr w:rsidR="00CA5860">
        <w:trPr>
          <w:cantSplit/>
          <w:jc w:val="center"/>
        </w:trPr>
        <w:tc>
          <w:tcPr>
            <w:tcW w:w="0" w:type="auto"/>
            <w:vMerge/>
          </w:tcPr>
          <w:p w:rsidR="00CA5860" w:rsidRDefault="00CA5860" w:rsidP="00CA5860">
            <w:pPr>
              <w:ind w:firstLine="720"/>
              <w:jc w:val="both"/>
              <w:rPr>
                <w:rFonts w:ascii="Arial" w:hAnsi="Arial" w:cs="Arial"/>
              </w:rPr>
            </w:pPr>
          </w:p>
        </w:tc>
        <w:tc>
          <w:tcPr>
            <w:tcW w:w="0" w:type="auto"/>
          </w:tcPr>
          <w:p w:rsidR="00CA5860" w:rsidRDefault="00CA5860" w:rsidP="00E94CFC">
            <w:pPr>
              <w:jc w:val="both"/>
              <w:rPr>
                <w:rFonts w:ascii="Arial" w:hAnsi="Arial" w:cs="Arial"/>
              </w:rPr>
            </w:pPr>
            <w:r>
              <w:rPr>
                <w:rFonts w:ascii="Arial" w:hAnsi="Arial" w:cs="Arial"/>
              </w:rPr>
              <w:t>Septembrie</w:t>
            </w:r>
          </w:p>
        </w:tc>
        <w:tc>
          <w:tcPr>
            <w:tcW w:w="0" w:type="auto"/>
          </w:tcPr>
          <w:p w:rsidR="00CA5860" w:rsidRDefault="00CA5860" w:rsidP="00E94CFC">
            <w:pPr>
              <w:ind w:left="-88"/>
              <w:jc w:val="center"/>
              <w:rPr>
                <w:rFonts w:ascii="Arial" w:hAnsi="Arial" w:cs="Arial"/>
              </w:rPr>
            </w:pPr>
            <w:r>
              <w:rPr>
                <w:rFonts w:ascii="Arial" w:hAnsi="Arial" w:cs="Arial"/>
              </w:rPr>
              <w:t>405.5</w:t>
            </w:r>
          </w:p>
        </w:tc>
        <w:tc>
          <w:tcPr>
            <w:tcW w:w="0" w:type="auto"/>
          </w:tcPr>
          <w:p w:rsidR="00CA5860" w:rsidRDefault="00CA5860" w:rsidP="00E94CFC">
            <w:pPr>
              <w:ind w:left="-88"/>
              <w:jc w:val="center"/>
              <w:rPr>
                <w:rFonts w:ascii="Arial" w:hAnsi="Arial" w:cs="Arial"/>
              </w:rPr>
            </w:pPr>
            <w:r>
              <w:rPr>
                <w:rFonts w:ascii="Arial" w:hAnsi="Arial" w:cs="Arial"/>
              </w:rPr>
              <w:t xml:space="preserve">  886.9</w:t>
            </w:r>
          </w:p>
        </w:tc>
      </w:tr>
      <w:tr w:rsidR="00CA5860">
        <w:trPr>
          <w:cantSplit/>
          <w:jc w:val="center"/>
        </w:trPr>
        <w:tc>
          <w:tcPr>
            <w:tcW w:w="0" w:type="auto"/>
            <w:vMerge/>
          </w:tcPr>
          <w:p w:rsidR="00CA5860" w:rsidRDefault="00CA5860" w:rsidP="00CA5860">
            <w:pPr>
              <w:ind w:firstLine="720"/>
              <w:jc w:val="both"/>
              <w:rPr>
                <w:rFonts w:ascii="Arial" w:hAnsi="Arial" w:cs="Arial"/>
              </w:rPr>
            </w:pPr>
          </w:p>
        </w:tc>
        <w:tc>
          <w:tcPr>
            <w:tcW w:w="0" w:type="auto"/>
          </w:tcPr>
          <w:p w:rsidR="00CA5860" w:rsidRDefault="00CA5860" w:rsidP="00E94CFC">
            <w:pPr>
              <w:jc w:val="both"/>
              <w:rPr>
                <w:rFonts w:ascii="Arial" w:hAnsi="Arial" w:cs="Arial"/>
              </w:rPr>
            </w:pPr>
            <w:r>
              <w:rPr>
                <w:rFonts w:ascii="Arial" w:hAnsi="Arial" w:cs="Arial"/>
              </w:rPr>
              <w:t>Octombrie</w:t>
            </w:r>
          </w:p>
        </w:tc>
        <w:tc>
          <w:tcPr>
            <w:tcW w:w="0" w:type="auto"/>
          </w:tcPr>
          <w:p w:rsidR="00CA5860" w:rsidRDefault="00CA5860" w:rsidP="00E94CFC">
            <w:pPr>
              <w:ind w:left="-88"/>
              <w:jc w:val="center"/>
              <w:rPr>
                <w:rFonts w:ascii="Arial" w:hAnsi="Arial" w:cs="Arial"/>
              </w:rPr>
            </w:pPr>
            <w:r>
              <w:rPr>
                <w:rFonts w:ascii="Arial" w:hAnsi="Arial" w:cs="Arial"/>
              </w:rPr>
              <w:t>506.6</w:t>
            </w:r>
          </w:p>
        </w:tc>
        <w:tc>
          <w:tcPr>
            <w:tcW w:w="0" w:type="auto"/>
          </w:tcPr>
          <w:p w:rsidR="00CA5860" w:rsidRDefault="00CA5860" w:rsidP="00E94CFC">
            <w:pPr>
              <w:ind w:left="-88"/>
              <w:jc w:val="center"/>
              <w:rPr>
                <w:rFonts w:ascii="Arial" w:hAnsi="Arial" w:cs="Arial"/>
              </w:rPr>
            </w:pPr>
            <w:r>
              <w:rPr>
                <w:rFonts w:ascii="Arial" w:hAnsi="Arial" w:cs="Arial"/>
              </w:rPr>
              <w:t>1229.6</w:t>
            </w:r>
          </w:p>
        </w:tc>
      </w:tr>
      <w:tr w:rsidR="00CA5860">
        <w:trPr>
          <w:cantSplit/>
          <w:jc w:val="center"/>
        </w:trPr>
        <w:tc>
          <w:tcPr>
            <w:tcW w:w="0" w:type="auto"/>
            <w:vMerge/>
          </w:tcPr>
          <w:p w:rsidR="00CA5860" w:rsidRDefault="00CA5860" w:rsidP="00CA5860">
            <w:pPr>
              <w:ind w:firstLine="720"/>
              <w:jc w:val="both"/>
              <w:rPr>
                <w:rFonts w:ascii="Arial" w:hAnsi="Arial" w:cs="Arial"/>
              </w:rPr>
            </w:pPr>
          </w:p>
        </w:tc>
        <w:tc>
          <w:tcPr>
            <w:tcW w:w="0" w:type="auto"/>
          </w:tcPr>
          <w:p w:rsidR="00CA5860" w:rsidRDefault="00CA5860" w:rsidP="00E94CFC">
            <w:pPr>
              <w:jc w:val="both"/>
              <w:rPr>
                <w:rFonts w:ascii="Arial" w:hAnsi="Arial" w:cs="Arial"/>
              </w:rPr>
            </w:pPr>
            <w:r>
              <w:rPr>
                <w:rFonts w:ascii="Arial" w:hAnsi="Arial" w:cs="Arial"/>
              </w:rPr>
              <w:t>Noiembrie</w:t>
            </w:r>
          </w:p>
        </w:tc>
        <w:tc>
          <w:tcPr>
            <w:tcW w:w="0" w:type="auto"/>
          </w:tcPr>
          <w:p w:rsidR="00CA5860" w:rsidRDefault="00CA5860" w:rsidP="00E94CFC">
            <w:pPr>
              <w:ind w:left="-88"/>
              <w:jc w:val="center"/>
              <w:rPr>
                <w:rFonts w:ascii="Arial" w:hAnsi="Arial" w:cs="Arial"/>
              </w:rPr>
            </w:pPr>
            <w:r>
              <w:rPr>
                <w:rFonts w:ascii="Arial" w:hAnsi="Arial" w:cs="Arial"/>
              </w:rPr>
              <w:t>607.3</w:t>
            </w:r>
          </w:p>
        </w:tc>
        <w:tc>
          <w:tcPr>
            <w:tcW w:w="0" w:type="auto"/>
          </w:tcPr>
          <w:p w:rsidR="00CA5860" w:rsidRDefault="00CA5860" w:rsidP="00E94CFC">
            <w:pPr>
              <w:ind w:left="-88"/>
              <w:jc w:val="center"/>
              <w:rPr>
                <w:rFonts w:ascii="Arial" w:hAnsi="Arial" w:cs="Arial"/>
              </w:rPr>
            </w:pPr>
            <w:r>
              <w:rPr>
                <w:rFonts w:ascii="Arial" w:hAnsi="Arial" w:cs="Arial"/>
              </w:rPr>
              <w:t>1208.0</w:t>
            </w:r>
          </w:p>
        </w:tc>
      </w:tr>
      <w:tr w:rsidR="00CA5860">
        <w:trPr>
          <w:cantSplit/>
          <w:jc w:val="center"/>
        </w:trPr>
        <w:tc>
          <w:tcPr>
            <w:tcW w:w="0" w:type="auto"/>
            <w:vMerge/>
          </w:tcPr>
          <w:p w:rsidR="00CA5860" w:rsidRDefault="00CA5860" w:rsidP="00CA5860">
            <w:pPr>
              <w:ind w:firstLine="720"/>
              <w:jc w:val="both"/>
              <w:rPr>
                <w:rFonts w:ascii="Arial" w:hAnsi="Arial" w:cs="Arial"/>
              </w:rPr>
            </w:pPr>
          </w:p>
        </w:tc>
        <w:tc>
          <w:tcPr>
            <w:tcW w:w="0" w:type="auto"/>
          </w:tcPr>
          <w:p w:rsidR="00CA5860" w:rsidRDefault="00CA5860" w:rsidP="00E94CFC">
            <w:pPr>
              <w:jc w:val="both"/>
              <w:rPr>
                <w:rFonts w:ascii="Arial" w:hAnsi="Arial" w:cs="Arial"/>
              </w:rPr>
            </w:pPr>
            <w:r>
              <w:rPr>
                <w:rFonts w:ascii="Arial" w:hAnsi="Arial" w:cs="Arial"/>
              </w:rPr>
              <w:t>Decembrie</w:t>
            </w:r>
          </w:p>
        </w:tc>
        <w:tc>
          <w:tcPr>
            <w:tcW w:w="0" w:type="auto"/>
          </w:tcPr>
          <w:p w:rsidR="00CA5860" w:rsidRDefault="00CA5860" w:rsidP="00E94CFC">
            <w:pPr>
              <w:ind w:left="-88"/>
              <w:jc w:val="center"/>
              <w:rPr>
                <w:rFonts w:ascii="Arial" w:hAnsi="Arial" w:cs="Arial"/>
              </w:rPr>
            </w:pPr>
            <w:r>
              <w:rPr>
                <w:rFonts w:ascii="Arial" w:hAnsi="Arial" w:cs="Arial"/>
              </w:rPr>
              <w:t>854.1</w:t>
            </w:r>
          </w:p>
        </w:tc>
        <w:tc>
          <w:tcPr>
            <w:tcW w:w="0" w:type="auto"/>
          </w:tcPr>
          <w:p w:rsidR="00CA5860" w:rsidRDefault="00CA5860" w:rsidP="00E94CFC">
            <w:pPr>
              <w:ind w:left="-88"/>
              <w:jc w:val="center"/>
              <w:rPr>
                <w:rFonts w:ascii="Arial" w:hAnsi="Arial" w:cs="Arial"/>
              </w:rPr>
            </w:pPr>
            <w:r>
              <w:rPr>
                <w:rFonts w:ascii="Arial" w:hAnsi="Arial" w:cs="Arial"/>
              </w:rPr>
              <w:t>1630.4</w:t>
            </w:r>
          </w:p>
        </w:tc>
      </w:tr>
    </w:tbl>
    <w:p w:rsidR="00CA5860" w:rsidRDefault="00CA5860" w:rsidP="00CA5860">
      <w:pPr>
        <w:ind w:firstLine="720"/>
        <w:jc w:val="center"/>
        <w:rPr>
          <w:rFonts w:ascii="Arial" w:hAnsi="Arial" w:cs="Arial"/>
        </w:rPr>
      </w:pPr>
    </w:p>
    <w:p w:rsidR="00CA5860" w:rsidRDefault="00CA5860" w:rsidP="00E94CFC">
      <w:pPr>
        <w:jc w:val="center"/>
        <w:outlineLvl w:val="0"/>
        <w:rPr>
          <w:rFonts w:ascii="Arial" w:hAnsi="Arial" w:cs="Arial"/>
        </w:rPr>
      </w:pPr>
      <w:r>
        <w:rPr>
          <w:rFonts w:ascii="Arial" w:hAnsi="Arial" w:cs="Arial"/>
        </w:rPr>
        <w:t>Tabel</w:t>
      </w:r>
      <w:r w:rsidR="00E94CFC">
        <w:rPr>
          <w:rFonts w:ascii="Arial" w:hAnsi="Arial" w:cs="Arial"/>
        </w:rPr>
        <w:t>ul</w:t>
      </w:r>
      <w:r>
        <w:rPr>
          <w:rFonts w:ascii="Arial" w:hAnsi="Arial" w:cs="Arial"/>
        </w:rPr>
        <w:t xml:space="preserve"> nr. 8.6.2.2.1. Activitatea beta globală a apei brute</w:t>
      </w:r>
      <w:r w:rsidR="00E94CFC">
        <w:rPr>
          <w:rFonts w:ascii="Arial" w:hAnsi="Arial" w:cs="Arial"/>
        </w:rPr>
        <w:t xml:space="preserve"> a râului Mureş, anul 2010</w:t>
      </w:r>
    </w:p>
    <w:p w:rsidR="00E94CFC" w:rsidRDefault="00E94CFC" w:rsidP="00E94CFC">
      <w:pPr>
        <w:jc w:val="center"/>
        <w:outlineLvl w:val="0"/>
        <w:rPr>
          <w:rFonts w:ascii="Arial" w:hAnsi="Arial" w:cs="Arial"/>
        </w:rPr>
      </w:pPr>
    </w:p>
    <w:p w:rsidR="00E94CFC" w:rsidRDefault="00054365" w:rsidP="00E94CFC">
      <w:pPr>
        <w:jc w:val="center"/>
        <w:rPr>
          <w:rFonts w:ascii="Arial" w:hAnsi="Arial"/>
        </w:rPr>
      </w:pPr>
      <w:r>
        <w:rPr>
          <w:rFonts w:ascii="Arial" w:hAnsi="Arial"/>
          <w:noProof/>
          <w:lang w:val="en-US" w:eastAsia="en-US"/>
        </w:rPr>
        <w:drawing>
          <wp:inline distT="0" distB="0" distL="0" distR="0">
            <wp:extent cx="6067425" cy="4219575"/>
            <wp:effectExtent l="0" t="0" r="0" b="0"/>
            <wp:docPr id="59" name="Object 59"/>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rsidR="00CA5860" w:rsidRDefault="00CA5860" w:rsidP="00E94CFC">
      <w:pPr>
        <w:jc w:val="center"/>
        <w:rPr>
          <w:rFonts w:ascii="Arial" w:hAnsi="Arial"/>
        </w:rPr>
      </w:pPr>
      <w:r>
        <w:rPr>
          <w:rFonts w:ascii="Arial" w:hAnsi="Arial"/>
        </w:rPr>
        <w:t>Figura nr. 8.6.2.2.</w:t>
      </w:r>
      <w:r w:rsidR="00363961">
        <w:rPr>
          <w:rFonts w:ascii="Arial" w:hAnsi="Arial"/>
        </w:rPr>
        <w:t>1</w:t>
      </w:r>
      <w:r>
        <w:rPr>
          <w:rFonts w:ascii="Arial" w:hAnsi="Arial"/>
        </w:rPr>
        <w:t>. Activitatea beta globală a apei brute</w:t>
      </w:r>
      <w:r w:rsidR="00363961">
        <w:rPr>
          <w:rFonts w:ascii="Arial" w:hAnsi="Arial"/>
        </w:rPr>
        <w:t xml:space="preserve"> a râului Mureş, anul 2010</w:t>
      </w:r>
    </w:p>
    <w:p w:rsidR="00CA5860" w:rsidRDefault="00CA5860" w:rsidP="00CA5860">
      <w:pPr>
        <w:ind w:firstLine="720"/>
        <w:jc w:val="both"/>
        <w:rPr>
          <w:rFonts w:ascii="Arial" w:hAnsi="Arial"/>
        </w:rPr>
      </w:pPr>
    </w:p>
    <w:p w:rsidR="00CA5860" w:rsidRDefault="00CA5860" w:rsidP="00CA5860">
      <w:pPr>
        <w:ind w:firstLine="720"/>
        <w:jc w:val="both"/>
        <w:rPr>
          <w:rFonts w:ascii="Arial" w:hAnsi="Arial"/>
        </w:rPr>
      </w:pPr>
      <w:r>
        <w:rPr>
          <w:rFonts w:ascii="Arial" w:hAnsi="Arial"/>
        </w:rPr>
        <w:t>Pentru râurile Crişul Alb, Jiul de Est şi Jiul de Vest prelevările şi măsurătorile se realizează lunar.</w:t>
      </w:r>
    </w:p>
    <w:p w:rsidR="00CA5860" w:rsidRDefault="00CA5860" w:rsidP="00CA5860">
      <w:pPr>
        <w:ind w:firstLine="720"/>
        <w:jc w:val="both"/>
        <w:rPr>
          <w:rFonts w:ascii="Arial" w:hAnsi="Arial"/>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214"/>
        <w:gridCol w:w="2214"/>
        <w:gridCol w:w="2214"/>
        <w:gridCol w:w="2214"/>
      </w:tblGrid>
      <w:tr w:rsidR="00CA5860">
        <w:trPr>
          <w:jc w:val="center"/>
        </w:trPr>
        <w:tc>
          <w:tcPr>
            <w:tcW w:w="2214" w:type="dxa"/>
          </w:tcPr>
          <w:p w:rsidR="00CA5860" w:rsidRDefault="00CA5860" w:rsidP="00363961">
            <w:pPr>
              <w:jc w:val="center"/>
              <w:rPr>
                <w:rFonts w:ascii="Arial" w:hAnsi="Arial"/>
              </w:rPr>
            </w:pPr>
            <w:r>
              <w:rPr>
                <w:rFonts w:ascii="Arial" w:hAnsi="Arial"/>
              </w:rPr>
              <w:t>Luna</w:t>
            </w:r>
          </w:p>
        </w:tc>
        <w:tc>
          <w:tcPr>
            <w:tcW w:w="2214" w:type="dxa"/>
          </w:tcPr>
          <w:p w:rsidR="00CA5860" w:rsidRDefault="00CA5860" w:rsidP="00363961">
            <w:pPr>
              <w:jc w:val="center"/>
              <w:rPr>
                <w:rFonts w:ascii="Arial" w:hAnsi="Arial"/>
              </w:rPr>
            </w:pPr>
            <w:r>
              <w:rPr>
                <w:rFonts w:ascii="Arial" w:hAnsi="Arial"/>
              </w:rPr>
              <w:t>Crişul Alb</w:t>
            </w:r>
          </w:p>
        </w:tc>
        <w:tc>
          <w:tcPr>
            <w:tcW w:w="2214" w:type="dxa"/>
          </w:tcPr>
          <w:p w:rsidR="00CA5860" w:rsidRDefault="00CA5860" w:rsidP="00363961">
            <w:pPr>
              <w:jc w:val="center"/>
              <w:rPr>
                <w:rFonts w:ascii="Arial" w:hAnsi="Arial"/>
              </w:rPr>
            </w:pPr>
            <w:r>
              <w:rPr>
                <w:rFonts w:ascii="Arial" w:hAnsi="Arial"/>
              </w:rPr>
              <w:t>Jiul de Vest</w:t>
            </w:r>
          </w:p>
        </w:tc>
        <w:tc>
          <w:tcPr>
            <w:tcW w:w="2214" w:type="dxa"/>
          </w:tcPr>
          <w:p w:rsidR="00CA5860" w:rsidRDefault="00CA5860" w:rsidP="00363961">
            <w:pPr>
              <w:jc w:val="center"/>
              <w:rPr>
                <w:rFonts w:ascii="Arial" w:hAnsi="Arial"/>
              </w:rPr>
            </w:pPr>
            <w:r>
              <w:rPr>
                <w:rFonts w:ascii="Arial" w:hAnsi="Arial"/>
              </w:rPr>
              <w:t>Jiul de Est</w:t>
            </w:r>
          </w:p>
        </w:tc>
      </w:tr>
      <w:tr w:rsidR="00CA5860">
        <w:trPr>
          <w:jc w:val="center"/>
        </w:trPr>
        <w:tc>
          <w:tcPr>
            <w:tcW w:w="2214" w:type="dxa"/>
          </w:tcPr>
          <w:p w:rsidR="00CA5860" w:rsidRDefault="00CA5860" w:rsidP="00363961">
            <w:pPr>
              <w:jc w:val="both"/>
              <w:rPr>
                <w:rFonts w:ascii="Arial" w:hAnsi="Arial" w:cs="Arial"/>
              </w:rPr>
            </w:pPr>
            <w:r>
              <w:rPr>
                <w:rFonts w:ascii="Arial" w:hAnsi="Arial" w:cs="Arial"/>
              </w:rPr>
              <w:t>Ianuarie</w:t>
            </w:r>
          </w:p>
        </w:tc>
        <w:tc>
          <w:tcPr>
            <w:tcW w:w="2214" w:type="dxa"/>
          </w:tcPr>
          <w:p w:rsidR="00CA5860" w:rsidRDefault="00CA5860" w:rsidP="00363961">
            <w:pPr>
              <w:jc w:val="center"/>
              <w:rPr>
                <w:rFonts w:ascii="Arial" w:hAnsi="Arial"/>
              </w:rPr>
            </w:pPr>
            <w:r>
              <w:rPr>
                <w:rFonts w:ascii="Arial" w:hAnsi="Arial"/>
              </w:rPr>
              <w:t>100.2</w:t>
            </w:r>
            <w:r>
              <w:rPr>
                <w:rFonts w:ascii="Arial" w:hAnsi="Arial" w:cs="Arial"/>
              </w:rPr>
              <w:t>±</w:t>
            </w:r>
            <w:r>
              <w:rPr>
                <w:rFonts w:ascii="Arial" w:hAnsi="Arial"/>
              </w:rPr>
              <w:t>27.0</w:t>
            </w:r>
          </w:p>
        </w:tc>
        <w:tc>
          <w:tcPr>
            <w:tcW w:w="2214" w:type="dxa"/>
          </w:tcPr>
          <w:p w:rsidR="00CA5860" w:rsidRDefault="00CA5860" w:rsidP="00363961">
            <w:pPr>
              <w:jc w:val="center"/>
              <w:rPr>
                <w:rFonts w:ascii="Arial" w:hAnsi="Arial"/>
              </w:rPr>
            </w:pPr>
            <w:r>
              <w:rPr>
                <w:rFonts w:ascii="Arial" w:hAnsi="Arial"/>
              </w:rPr>
              <w:t>355.1</w:t>
            </w:r>
            <w:r>
              <w:rPr>
                <w:rFonts w:ascii="Arial" w:hAnsi="Arial" w:cs="Arial"/>
              </w:rPr>
              <w:t>±</w:t>
            </w:r>
            <w:r>
              <w:rPr>
                <w:rFonts w:ascii="Arial" w:hAnsi="Arial"/>
              </w:rPr>
              <w:t>38.8</w:t>
            </w:r>
          </w:p>
        </w:tc>
        <w:tc>
          <w:tcPr>
            <w:tcW w:w="2214" w:type="dxa"/>
          </w:tcPr>
          <w:p w:rsidR="00CA5860" w:rsidRDefault="00CA5860" w:rsidP="00363961">
            <w:pPr>
              <w:jc w:val="center"/>
              <w:rPr>
                <w:rFonts w:ascii="Arial" w:hAnsi="Arial"/>
              </w:rPr>
            </w:pPr>
            <w:r>
              <w:rPr>
                <w:rFonts w:ascii="Arial" w:hAnsi="Arial"/>
              </w:rPr>
              <w:t>177.5</w:t>
            </w:r>
            <w:r>
              <w:rPr>
                <w:rFonts w:ascii="Arial" w:hAnsi="Arial" w:cs="Arial"/>
              </w:rPr>
              <w:t>±</w:t>
            </w:r>
            <w:r>
              <w:rPr>
                <w:rFonts w:ascii="Arial" w:hAnsi="Arial"/>
              </w:rPr>
              <w:t>31.3</w:t>
            </w:r>
          </w:p>
        </w:tc>
      </w:tr>
      <w:tr w:rsidR="00CA5860">
        <w:trPr>
          <w:jc w:val="center"/>
        </w:trPr>
        <w:tc>
          <w:tcPr>
            <w:tcW w:w="2214" w:type="dxa"/>
          </w:tcPr>
          <w:p w:rsidR="00CA5860" w:rsidRDefault="00CA5860" w:rsidP="00363961">
            <w:pPr>
              <w:jc w:val="both"/>
              <w:rPr>
                <w:rFonts w:ascii="Arial" w:hAnsi="Arial" w:cs="Arial"/>
              </w:rPr>
            </w:pPr>
            <w:r>
              <w:rPr>
                <w:rFonts w:ascii="Arial" w:hAnsi="Arial" w:cs="Arial"/>
              </w:rPr>
              <w:t>Februarie</w:t>
            </w:r>
          </w:p>
        </w:tc>
        <w:tc>
          <w:tcPr>
            <w:tcW w:w="2214" w:type="dxa"/>
          </w:tcPr>
          <w:p w:rsidR="00CA5860" w:rsidRDefault="00CA5860" w:rsidP="00363961">
            <w:pPr>
              <w:jc w:val="center"/>
              <w:rPr>
                <w:rFonts w:ascii="Arial" w:hAnsi="Arial"/>
              </w:rPr>
            </w:pPr>
            <w:r>
              <w:rPr>
                <w:rFonts w:ascii="Arial" w:hAnsi="Arial"/>
              </w:rPr>
              <w:t>&lt; 66.8</w:t>
            </w:r>
          </w:p>
        </w:tc>
        <w:tc>
          <w:tcPr>
            <w:tcW w:w="2214" w:type="dxa"/>
          </w:tcPr>
          <w:p w:rsidR="00CA5860" w:rsidRDefault="00CA5860" w:rsidP="00363961">
            <w:pPr>
              <w:jc w:val="center"/>
              <w:rPr>
                <w:rFonts w:ascii="Arial" w:hAnsi="Arial"/>
              </w:rPr>
            </w:pPr>
            <w:r>
              <w:rPr>
                <w:rFonts w:ascii="Arial" w:hAnsi="Arial"/>
              </w:rPr>
              <w:t>103.0</w:t>
            </w:r>
            <w:r>
              <w:rPr>
                <w:rFonts w:ascii="Arial" w:hAnsi="Arial" w:cs="Arial"/>
              </w:rPr>
              <w:t>±</w:t>
            </w:r>
            <w:r>
              <w:rPr>
                <w:rFonts w:ascii="Arial" w:hAnsi="Arial"/>
              </w:rPr>
              <w:t>24.6</w:t>
            </w:r>
          </w:p>
        </w:tc>
        <w:tc>
          <w:tcPr>
            <w:tcW w:w="2214" w:type="dxa"/>
          </w:tcPr>
          <w:p w:rsidR="00CA5860" w:rsidRDefault="00CA5860" w:rsidP="00363961">
            <w:pPr>
              <w:jc w:val="center"/>
              <w:rPr>
                <w:rFonts w:ascii="Arial" w:hAnsi="Arial"/>
              </w:rPr>
            </w:pPr>
            <w:r>
              <w:rPr>
                <w:rFonts w:ascii="Arial" w:hAnsi="Arial"/>
              </w:rPr>
              <w:t>&lt; 66.8</w:t>
            </w:r>
          </w:p>
        </w:tc>
      </w:tr>
      <w:tr w:rsidR="00CA5860">
        <w:trPr>
          <w:jc w:val="center"/>
        </w:trPr>
        <w:tc>
          <w:tcPr>
            <w:tcW w:w="2214" w:type="dxa"/>
          </w:tcPr>
          <w:p w:rsidR="00CA5860" w:rsidRDefault="00CA5860" w:rsidP="00363961">
            <w:pPr>
              <w:jc w:val="both"/>
              <w:rPr>
                <w:rFonts w:ascii="Arial" w:hAnsi="Arial" w:cs="Arial"/>
              </w:rPr>
            </w:pPr>
            <w:r>
              <w:rPr>
                <w:rFonts w:ascii="Arial" w:hAnsi="Arial" w:cs="Arial"/>
              </w:rPr>
              <w:t>Martie</w:t>
            </w:r>
          </w:p>
        </w:tc>
        <w:tc>
          <w:tcPr>
            <w:tcW w:w="2214" w:type="dxa"/>
          </w:tcPr>
          <w:p w:rsidR="00CA5860" w:rsidRDefault="00CA5860" w:rsidP="00363961">
            <w:pPr>
              <w:jc w:val="center"/>
              <w:rPr>
                <w:rFonts w:ascii="Arial" w:hAnsi="Arial"/>
              </w:rPr>
            </w:pPr>
            <w:r>
              <w:rPr>
                <w:rFonts w:ascii="Arial" w:hAnsi="Arial"/>
              </w:rPr>
              <w:t>129.3</w:t>
            </w:r>
            <w:r>
              <w:rPr>
                <w:rFonts w:ascii="Arial" w:hAnsi="Arial" w:cs="Arial"/>
              </w:rPr>
              <w:t xml:space="preserve"> ±</w:t>
            </w:r>
            <w:r>
              <w:rPr>
                <w:rFonts w:ascii="Arial" w:hAnsi="Arial"/>
              </w:rPr>
              <w:t>26.0</w:t>
            </w:r>
          </w:p>
        </w:tc>
        <w:tc>
          <w:tcPr>
            <w:tcW w:w="2214" w:type="dxa"/>
          </w:tcPr>
          <w:p w:rsidR="00CA5860" w:rsidRDefault="00CA5860" w:rsidP="00363961">
            <w:pPr>
              <w:jc w:val="center"/>
              <w:rPr>
                <w:rFonts w:ascii="Arial" w:hAnsi="Arial"/>
              </w:rPr>
            </w:pPr>
            <w:r>
              <w:rPr>
                <w:rFonts w:ascii="Arial" w:hAnsi="Arial"/>
              </w:rPr>
              <w:t>139.0</w:t>
            </w:r>
            <w:r>
              <w:rPr>
                <w:rFonts w:ascii="Arial" w:hAnsi="Arial" w:cs="Arial"/>
              </w:rPr>
              <w:t>±</w:t>
            </w:r>
            <w:r>
              <w:rPr>
                <w:rFonts w:ascii="Arial" w:hAnsi="Arial"/>
              </w:rPr>
              <w:t>26.1</w:t>
            </w:r>
          </w:p>
        </w:tc>
        <w:tc>
          <w:tcPr>
            <w:tcW w:w="2214" w:type="dxa"/>
          </w:tcPr>
          <w:p w:rsidR="00CA5860" w:rsidRDefault="00CA5860" w:rsidP="00363961">
            <w:pPr>
              <w:jc w:val="center"/>
              <w:rPr>
                <w:rFonts w:ascii="Arial" w:hAnsi="Arial"/>
              </w:rPr>
            </w:pPr>
            <w:r>
              <w:rPr>
                <w:rFonts w:ascii="Arial" w:hAnsi="Arial"/>
              </w:rPr>
              <w:t>&lt; 66.9</w:t>
            </w:r>
          </w:p>
        </w:tc>
      </w:tr>
      <w:tr w:rsidR="00CA5860">
        <w:trPr>
          <w:jc w:val="center"/>
        </w:trPr>
        <w:tc>
          <w:tcPr>
            <w:tcW w:w="2214" w:type="dxa"/>
          </w:tcPr>
          <w:p w:rsidR="00CA5860" w:rsidRDefault="00CA5860" w:rsidP="00363961">
            <w:pPr>
              <w:jc w:val="both"/>
              <w:rPr>
                <w:rFonts w:ascii="Arial" w:hAnsi="Arial" w:cs="Arial"/>
              </w:rPr>
            </w:pPr>
            <w:r>
              <w:rPr>
                <w:rFonts w:ascii="Arial" w:hAnsi="Arial" w:cs="Arial"/>
              </w:rPr>
              <w:t>Aprilie</w:t>
            </w:r>
          </w:p>
        </w:tc>
        <w:tc>
          <w:tcPr>
            <w:tcW w:w="2214" w:type="dxa"/>
          </w:tcPr>
          <w:p w:rsidR="00CA5860" w:rsidRDefault="00CA5860" w:rsidP="00363961">
            <w:pPr>
              <w:jc w:val="center"/>
              <w:rPr>
                <w:rFonts w:ascii="Arial" w:hAnsi="Arial"/>
              </w:rPr>
            </w:pPr>
            <w:r>
              <w:rPr>
                <w:rFonts w:ascii="Arial" w:hAnsi="Arial"/>
              </w:rPr>
              <w:t>72.8</w:t>
            </w:r>
            <w:r>
              <w:rPr>
                <w:rFonts w:ascii="Arial" w:hAnsi="Arial" w:cs="Arial"/>
              </w:rPr>
              <w:t>±</w:t>
            </w:r>
            <w:r>
              <w:rPr>
                <w:rFonts w:ascii="Arial" w:hAnsi="Arial"/>
              </w:rPr>
              <w:t>23.0</w:t>
            </w:r>
          </w:p>
        </w:tc>
        <w:tc>
          <w:tcPr>
            <w:tcW w:w="2214" w:type="dxa"/>
          </w:tcPr>
          <w:p w:rsidR="00CA5860" w:rsidRDefault="00CA5860" w:rsidP="00363961">
            <w:pPr>
              <w:jc w:val="center"/>
              <w:rPr>
                <w:rFonts w:ascii="Arial" w:hAnsi="Arial"/>
              </w:rPr>
            </w:pPr>
            <w:r>
              <w:rPr>
                <w:rFonts w:ascii="Arial" w:hAnsi="Arial"/>
              </w:rPr>
              <w:t>78.0</w:t>
            </w:r>
            <w:r>
              <w:rPr>
                <w:rFonts w:ascii="Arial" w:hAnsi="Arial" w:cs="Arial"/>
              </w:rPr>
              <w:t>±</w:t>
            </w:r>
            <w:r>
              <w:rPr>
                <w:rFonts w:ascii="Arial" w:hAnsi="Arial"/>
              </w:rPr>
              <w:t>23.8</w:t>
            </w:r>
          </w:p>
        </w:tc>
        <w:tc>
          <w:tcPr>
            <w:tcW w:w="2214" w:type="dxa"/>
          </w:tcPr>
          <w:p w:rsidR="00CA5860" w:rsidRDefault="00CA5860" w:rsidP="00363961">
            <w:pPr>
              <w:jc w:val="center"/>
              <w:rPr>
                <w:rFonts w:ascii="Arial" w:hAnsi="Arial"/>
              </w:rPr>
            </w:pPr>
            <w:r>
              <w:rPr>
                <w:rFonts w:ascii="Arial" w:hAnsi="Arial"/>
              </w:rPr>
              <w:t>&lt; 67.6</w:t>
            </w:r>
          </w:p>
        </w:tc>
      </w:tr>
      <w:tr w:rsidR="00CA5860">
        <w:trPr>
          <w:jc w:val="center"/>
        </w:trPr>
        <w:tc>
          <w:tcPr>
            <w:tcW w:w="2214" w:type="dxa"/>
          </w:tcPr>
          <w:p w:rsidR="00CA5860" w:rsidRDefault="00CA5860" w:rsidP="00363961">
            <w:pPr>
              <w:jc w:val="both"/>
              <w:rPr>
                <w:rFonts w:ascii="Arial" w:hAnsi="Arial" w:cs="Arial"/>
              </w:rPr>
            </w:pPr>
            <w:r>
              <w:rPr>
                <w:rFonts w:ascii="Arial" w:hAnsi="Arial" w:cs="Arial"/>
              </w:rPr>
              <w:t>Mai</w:t>
            </w:r>
          </w:p>
        </w:tc>
        <w:tc>
          <w:tcPr>
            <w:tcW w:w="2214" w:type="dxa"/>
          </w:tcPr>
          <w:p w:rsidR="00CA5860" w:rsidRDefault="00CA5860" w:rsidP="00363961">
            <w:pPr>
              <w:jc w:val="center"/>
              <w:rPr>
                <w:rFonts w:ascii="Arial" w:hAnsi="Arial"/>
              </w:rPr>
            </w:pPr>
            <w:r>
              <w:rPr>
                <w:rFonts w:ascii="Arial" w:hAnsi="Arial"/>
              </w:rPr>
              <w:t>109.2</w:t>
            </w:r>
            <w:r>
              <w:rPr>
                <w:rFonts w:ascii="Arial" w:hAnsi="Arial" w:cs="Arial"/>
              </w:rPr>
              <w:t>±</w:t>
            </w:r>
            <w:r>
              <w:rPr>
                <w:rFonts w:ascii="Arial" w:hAnsi="Arial"/>
              </w:rPr>
              <w:t>24.9</w:t>
            </w:r>
          </w:p>
        </w:tc>
        <w:tc>
          <w:tcPr>
            <w:tcW w:w="2214" w:type="dxa"/>
          </w:tcPr>
          <w:p w:rsidR="00CA5860" w:rsidRDefault="00CA5860" w:rsidP="00363961">
            <w:pPr>
              <w:jc w:val="center"/>
              <w:rPr>
                <w:rFonts w:ascii="Arial" w:hAnsi="Arial"/>
              </w:rPr>
            </w:pPr>
            <w:r>
              <w:rPr>
                <w:rFonts w:ascii="Arial" w:hAnsi="Arial" w:cs="Arial"/>
              </w:rPr>
              <w:t>219.4±</w:t>
            </w:r>
            <w:r>
              <w:rPr>
                <w:rFonts w:ascii="Arial" w:hAnsi="Arial"/>
              </w:rPr>
              <w:t>29.1</w:t>
            </w:r>
          </w:p>
        </w:tc>
        <w:tc>
          <w:tcPr>
            <w:tcW w:w="2214" w:type="dxa"/>
          </w:tcPr>
          <w:p w:rsidR="00CA5860" w:rsidRDefault="00CA5860" w:rsidP="00363961">
            <w:pPr>
              <w:jc w:val="center"/>
              <w:rPr>
                <w:rFonts w:ascii="Arial" w:hAnsi="Arial"/>
              </w:rPr>
            </w:pPr>
            <w:r>
              <w:rPr>
                <w:rFonts w:ascii="Arial" w:hAnsi="Arial"/>
              </w:rPr>
              <w:t>114.9</w:t>
            </w:r>
            <w:r>
              <w:rPr>
                <w:rFonts w:ascii="Arial" w:hAnsi="Arial" w:cs="Arial"/>
              </w:rPr>
              <w:t>±</w:t>
            </w:r>
            <w:r>
              <w:rPr>
                <w:rFonts w:ascii="Arial" w:hAnsi="Arial"/>
              </w:rPr>
              <w:t>24.6</w:t>
            </w:r>
          </w:p>
        </w:tc>
      </w:tr>
      <w:tr w:rsidR="00CA5860">
        <w:trPr>
          <w:jc w:val="center"/>
        </w:trPr>
        <w:tc>
          <w:tcPr>
            <w:tcW w:w="2214" w:type="dxa"/>
          </w:tcPr>
          <w:p w:rsidR="00CA5860" w:rsidRDefault="00CA5860" w:rsidP="00363961">
            <w:pPr>
              <w:jc w:val="both"/>
              <w:rPr>
                <w:rFonts w:ascii="Arial" w:hAnsi="Arial" w:cs="Arial"/>
              </w:rPr>
            </w:pPr>
            <w:r>
              <w:rPr>
                <w:rFonts w:ascii="Arial" w:hAnsi="Arial" w:cs="Arial"/>
              </w:rPr>
              <w:t>Iunie</w:t>
            </w:r>
          </w:p>
        </w:tc>
        <w:tc>
          <w:tcPr>
            <w:tcW w:w="2214" w:type="dxa"/>
          </w:tcPr>
          <w:p w:rsidR="00CA5860" w:rsidRDefault="00CA5860" w:rsidP="00363961">
            <w:pPr>
              <w:jc w:val="center"/>
              <w:rPr>
                <w:rFonts w:ascii="Arial" w:hAnsi="Arial"/>
              </w:rPr>
            </w:pPr>
            <w:r>
              <w:rPr>
                <w:rFonts w:ascii="Arial" w:hAnsi="Arial"/>
              </w:rPr>
              <w:t>109.2</w:t>
            </w:r>
            <w:r>
              <w:rPr>
                <w:rFonts w:ascii="Arial" w:hAnsi="Arial" w:cs="Arial"/>
              </w:rPr>
              <w:t>±</w:t>
            </w:r>
            <w:r>
              <w:rPr>
                <w:rFonts w:ascii="Arial" w:hAnsi="Arial"/>
              </w:rPr>
              <w:t>23.7</w:t>
            </w:r>
          </w:p>
        </w:tc>
        <w:tc>
          <w:tcPr>
            <w:tcW w:w="2214" w:type="dxa"/>
          </w:tcPr>
          <w:p w:rsidR="00CA5860" w:rsidRDefault="00CA5860" w:rsidP="00363961">
            <w:pPr>
              <w:jc w:val="center"/>
              <w:rPr>
                <w:rFonts w:ascii="Arial" w:hAnsi="Arial"/>
              </w:rPr>
            </w:pPr>
            <w:r>
              <w:rPr>
                <w:rFonts w:ascii="Arial" w:hAnsi="Arial"/>
              </w:rPr>
              <w:t>&lt; 73.2</w:t>
            </w:r>
          </w:p>
        </w:tc>
        <w:tc>
          <w:tcPr>
            <w:tcW w:w="2214" w:type="dxa"/>
          </w:tcPr>
          <w:p w:rsidR="00CA5860" w:rsidRDefault="00CA5860" w:rsidP="00363961">
            <w:pPr>
              <w:jc w:val="center"/>
              <w:rPr>
                <w:rFonts w:ascii="Arial" w:hAnsi="Arial"/>
              </w:rPr>
            </w:pPr>
            <w:r>
              <w:rPr>
                <w:rFonts w:ascii="Arial" w:hAnsi="Arial"/>
              </w:rPr>
              <w:t>&lt; 73.2</w:t>
            </w:r>
          </w:p>
        </w:tc>
      </w:tr>
      <w:tr w:rsidR="00CA5860">
        <w:trPr>
          <w:jc w:val="center"/>
        </w:trPr>
        <w:tc>
          <w:tcPr>
            <w:tcW w:w="2214" w:type="dxa"/>
          </w:tcPr>
          <w:p w:rsidR="00CA5860" w:rsidRDefault="00CA5860" w:rsidP="00363961">
            <w:pPr>
              <w:jc w:val="both"/>
              <w:rPr>
                <w:rFonts w:ascii="Arial" w:hAnsi="Arial" w:cs="Arial"/>
              </w:rPr>
            </w:pPr>
            <w:r>
              <w:rPr>
                <w:rFonts w:ascii="Arial" w:hAnsi="Arial" w:cs="Arial"/>
              </w:rPr>
              <w:t>Iulie</w:t>
            </w:r>
          </w:p>
        </w:tc>
        <w:tc>
          <w:tcPr>
            <w:tcW w:w="2214" w:type="dxa"/>
          </w:tcPr>
          <w:p w:rsidR="00CA5860" w:rsidRDefault="00CA5860" w:rsidP="00363961">
            <w:pPr>
              <w:jc w:val="center"/>
              <w:rPr>
                <w:rFonts w:ascii="Arial" w:hAnsi="Arial"/>
              </w:rPr>
            </w:pPr>
            <w:r>
              <w:rPr>
                <w:rFonts w:ascii="Arial" w:hAnsi="Arial"/>
              </w:rPr>
              <w:t>284.1</w:t>
            </w:r>
            <w:r>
              <w:rPr>
                <w:rFonts w:ascii="Arial" w:hAnsi="Arial" w:cs="Arial"/>
              </w:rPr>
              <w:t>±</w:t>
            </w:r>
            <w:r>
              <w:rPr>
                <w:rFonts w:ascii="Arial" w:hAnsi="Arial"/>
              </w:rPr>
              <w:t>32.9</w:t>
            </w:r>
          </w:p>
        </w:tc>
        <w:tc>
          <w:tcPr>
            <w:tcW w:w="2214" w:type="dxa"/>
          </w:tcPr>
          <w:p w:rsidR="00CA5860" w:rsidRDefault="00CA5860" w:rsidP="00363961">
            <w:pPr>
              <w:jc w:val="center"/>
              <w:rPr>
                <w:rFonts w:ascii="Arial" w:hAnsi="Arial"/>
              </w:rPr>
            </w:pPr>
            <w:r>
              <w:rPr>
                <w:rFonts w:ascii="Arial" w:hAnsi="Arial"/>
              </w:rPr>
              <w:t>73.7</w:t>
            </w:r>
            <w:r>
              <w:rPr>
                <w:rFonts w:ascii="Arial" w:hAnsi="Arial" w:cs="Arial"/>
              </w:rPr>
              <w:t>±</w:t>
            </w:r>
            <w:r>
              <w:rPr>
                <w:rFonts w:ascii="Arial" w:hAnsi="Arial"/>
              </w:rPr>
              <w:t>24.7</w:t>
            </w:r>
          </w:p>
        </w:tc>
        <w:tc>
          <w:tcPr>
            <w:tcW w:w="2214" w:type="dxa"/>
          </w:tcPr>
          <w:p w:rsidR="00CA5860" w:rsidRDefault="00CA5860" w:rsidP="00363961">
            <w:pPr>
              <w:jc w:val="center"/>
              <w:rPr>
                <w:rFonts w:ascii="Arial" w:hAnsi="Arial"/>
              </w:rPr>
            </w:pPr>
            <w:r>
              <w:rPr>
                <w:rFonts w:ascii="Arial" w:hAnsi="Arial"/>
              </w:rPr>
              <w:t>84.3</w:t>
            </w:r>
            <w:r>
              <w:rPr>
                <w:rFonts w:ascii="Arial" w:hAnsi="Arial" w:cs="Arial"/>
              </w:rPr>
              <w:t>±</w:t>
            </w:r>
            <w:r>
              <w:rPr>
                <w:rFonts w:ascii="Arial" w:hAnsi="Arial"/>
              </w:rPr>
              <w:t>25.1</w:t>
            </w:r>
          </w:p>
        </w:tc>
      </w:tr>
      <w:tr w:rsidR="00CA5860">
        <w:trPr>
          <w:jc w:val="center"/>
        </w:trPr>
        <w:tc>
          <w:tcPr>
            <w:tcW w:w="2214" w:type="dxa"/>
          </w:tcPr>
          <w:p w:rsidR="00CA5860" w:rsidRDefault="00CA5860" w:rsidP="00363961">
            <w:pPr>
              <w:jc w:val="both"/>
              <w:rPr>
                <w:rFonts w:ascii="Arial" w:hAnsi="Arial" w:cs="Arial"/>
              </w:rPr>
            </w:pPr>
            <w:r>
              <w:rPr>
                <w:rFonts w:ascii="Arial" w:hAnsi="Arial" w:cs="Arial"/>
              </w:rPr>
              <w:t>August</w:t>
            </w:r>
          </w:p>
        </w:tc>
        <w:tc>
          <w:tcPr>
            <w:tcW w:w="2214" w:type="dxa"/>
          </w:tcPr>
          <w:p w:rsidR="00CA5860" w:rsidRDefault="00CA5860" w:rsidP="00363961">
            <w:pPr>
              <w:jc w:val="center"/>
              <w:rPr>
                <w:rFonts w:ascii="Arial" w:hAnsi="Arial"/>
              </w:rPr>
            </w:pPr>
            <w:r>
              <w:rPr>
                <w:rFonts w:ascii="Arial" w:hAnsi="Arial"/>
              </w:rPr>
              <w:t>250.1</w:t>
            </w:r>
            <w:r>
              <w:rPr>
                <w:rFonts w:ascii="Arial" w:hAnsi="Arial" w:cs="Arial"/>
              </w:rPr>
              <w:t>±30.7</w:t>
            </w:r>
          </w:p>
        </w:tc>
        <w:tc>
          <w:tcPr>
            <w:tcW w:w="2214" w:type="dxa"/>
          </w:tcPr>
          <w:p w:rsidR="00CA5860" w:rsidRDefault="00CA5860" w:rsidP="00363961">
            <w:pPr>
              <w:jc w:val="center"/>
              <w:rPr>
                <w:rFonts w:ascii="Arial" w:hAnsi="Arial"/>
              </w:rPr>
            </w:pPr>
            <w:r>
              <w:rPr>
                <w:rFonts w:ascii="Arial" w:hAnsi="Arial"/>
              </w:rPr>
              <w:t>192.7</w:t>
            </w:r>
            <w:r>
              <w:rPr>
                <w:rFonts w:ascii="Arial" w:hAnsi="Arial" w:cs="Arial"/>
              </w:rPr>
              <w:t>±28.5</w:t>
            </w:r>
          </w:p>
        </w:tc>
        <w:tc>
          <w:tcPr>
            <w:tcW w:w="2214" w:type="dxa"/>
          </w:tcPr>
          <w:p w:rsidR="00CA5860" w:rsidRDefault="00CA5860" w:rsidP="00363961">
            <w:pPr>
              <w:jc w:val="center"/>
              <w:rPr>
                <w:rFonts w:ascii="Arial" w:hAnsi="Arial"/>
              </w:rPr>
            </w:pPr>
            <w:r>
              <w:rPr>
                <w:rFonts w:ascii="Arial" w:hAnsi="Arial"/>
              </w:rPr>
              <w:t>85.6</w:t>
            </w:r>
            <w:r>
              <w:rPr>
                <w:rFonts w:ascii="Arial" w:hAnsi="Arial" w:cs="Arial"/>
              </w:rPr>
              <w:t>±</w:t>
            </w:r>
            <w:r>
              <w:rPr>
                <w:rFonts w:ascii="Arial" w:hAnsi="Arial"/>
              </w:rPr>
              <w:t>24.3</w:t>
            </w:r>
          </w:p>
        </w:tc>
      </w:tr>
      <w:tr w:rsidR="00CA5860">
        <w:trPr>
          <w:jc w:val="center"/>
        </w:trPr>
        <w:tc>
          <w:tcPr>
            <w:tcW w:w="2214" w:type="dxa"/>
          </w:tcPr>
          <w:p w:rsidR="00CA5860" w:rsidRDefault="00CA5860" w:rsidP="00363961">
            <w:pPr>
              <w:jc w:val="both"/>
              <w:rPr>
                <w:rFonts w:ascii="Arial" w:hAnsi="Arial" w:cs="Arial"/>
              </w:rPr>
            </w:pPr>
            <w:r>
              <w:rPr>
                <w:rFonts w:ascii="Arial" w:hAnsi="Arial" w:cs="Arial"/>
              </w:rPr>
              <w:t>Septembrie</w:t>
            </w:r>
          </w:p>
        </w:tc>
        <w:tc>
          <w:tcPr>
            <w:tcW w:w="2214" w:type="dxa"/>
          </w:tcPr>
          <w:p w:rsidR="00CA5860" w:rsidRDefault="00CA5860" w:rsidP="00363961">
            <w:pPr>
              <w:jc w:val="center"/>
              <w:rPr>
                <w:rFonts w:ascii="Arial" w:hAnsi="Arial"/>
              </w:rPr>
            </w:pPr>
            <w:r>
              <w:rPr>
                <w:rFonts w:ascii="Arial" w:hAnsi="Arial"/>
              </w:rPr>
              <w:t>&lt; 67.9</w:t>
            </w:r>
          </w:p>
        </w:tc>
        <w:tc>
          <w:tcPr>
            <w:tcW w:w="2214" w:type="dxa"/>
          </w:tcPr>
          <w:p w:rsidR="00CA5860" w:rsidRDefault="00CA5860" w:rsidP="00363961">
            <w:pPr>
              <w:jc w:val="center"/>
              <w:rPr>
                <w:rFonts w:ascii="Arial" w:hAnsi="Arial"/>
              </w:rPr>
            </w:pPr>
            <w:r>
              <w:rPr>
                <w:rFonts w:ascii="Arial" w:hAnsi="Arial"/>
              </w:rPr>
              <w:t>147.9</w:t>
            </w:r>
            <w:r>
              <w:rPr>
                <w:rFonts w:ascii="Arial" w:hAnsi="Arial" w:cs="Arial"/>
              </w:rPr>
              <w:t>±</w:t>
            </w:r>
            <w:r>
              <w:rPr>
                <w:rFonts w:ascii="Arial" w:hAnsi="Arial"/>
              </w:rPr>
              <w:t>25.1</w:t>
            </w:r>
          </w:p>
        </w:tc>
        <w:tc>
          <w:tcPr>
            <w:tcW w:w="2214" w:type="dxa"/>
          </w:tcPr>
          <w:p w:rsidR="00CA5860" w:rsidRDefault="00CA5860" w:rsidP="00363961">
            <w:pPr>
              <w:jc w:val="center"/>
              <w:rPr>
                <w:rFonts w:ascii="Arial" w:hAnsi="Arial"/>
              </w:rPr>
            </w:pPr>
            <w:r>
              <w:rPr>
                <w:rFonts w:ascii="Arial" w:hAnsi="Arial"/>
              </w:rPr>
              <w:t>142.6</w:t>
            </w:r>
            <w:r>
              <w:rPr>
                <w:rFonts w:ascii="Arial" w:hAnsi="Arial" w:cs="Arial"/>
              </w:rPr>
              <w:t>±</w:t>
            </w:r>
            <w:r>
              <w:rPr>
                <w:rFonts w:ascii="Arial" w:hAnsi="Arial"/>
              </w:rPr>
              <w:t>25.1</w:t>
            </w:r>
          </w:p>
        </w:tc>
      </w:tr>
      <w:tr w:rsidR="00CA5860">
        <w:trPr>
          <w:jc w:val="center"/>
        </w:trPr>
        <w:tc>
          <w:tcPr>
            <w:tcW w:w="2214" w:type="dxa"/>
          </w:tcPr>
          <w:p w:rsidR="00CA5860" w:rsidRDefault="00CA5860" w:rsidP="00363961">
            <w:pPr>
              <w:jc w:val="both"/>
              <w:rPr>
                <w:rFonts w:ascii="Arial" w:hAnsi="Arial" w:cs="Arial"/>
              </w:rPr>
            </w:pPr>
            <w:r>
              <w:rPr>
                <w:rFonts w:ascii="Arial" w:hAnsi="Arial" w:cs="Arial"/>
              </w:rPr>
              <w:t>Octombrie</w:t>
            </w:r>
          </w:p>
        </w:tc>
        <w:tc>
          <w:tcPr>
            <w:tcW w:w="2214" w:type="dxa"/>
          </w:tcPr>
          <w:p w:rsidR="00CA5860" w:rsidRDefault="00CA5860" w:rsidP="00363961">
            <w:pPr>
              <w:jc w:val="center"/>
              <w:rPr>
                <w:rFonts w:ascii="Arial" w:hAnsi="Arial"/>
              </w:rPr>
            </w:pPr>
            <w:r>
              <w:rPr>
                <w:rFonts w:ascii="Arial" w:hAnsi="Arial"/>
              </w:rPr>
              <w:t>158.7</w:t>
            </w:r>
            <w:r>
              <w:rPr>
                <w:rFonts w:ascii="Arial" w:hAnsi="Arial" w:cs="Arial"/>
              </w:rPr>
              <w:t>±</w:t>
            </w:r>
            <w:r>
              <w:rPr>
                <w:rFonts w:ascii="Arial" w:hAnsi="Arial"/>
              </w:rPr>
              <w:t>28.9</w:t>
            </w:r>
          </w:p>
        </w:tc>
        <w:tc>
          <w:tcPr>
            <w:tcW w:w="2214" w:type="dxa"/>
          </w:tcPr>
          <w:p w:rsidR="00CA5860" w:rsidRDefault="00CA5860" w:rsidP="00363961">
            <w:pPr>
              <w:jc w:val="center"/>
              <w:rPr>
                <w:rFonts w:ascii="Arial" w:hAnsi="Arial"/>
              </w:rPr>
            </w:pPr>
            <w:r>
              <w:rPr>
                <w:rFonts w:ascii="Arial" w:hAnsi="Arial"/>
              </w:rPr>
              <w:t>130.0</w:t>
            </w:r>
            <w:r>
              <w:rPr>
                <w:rFonts w:ascii="Arial" w:hAnsi="Arial" w:cs="Arial"/>
              </w:rPr>
              <w:t>±25.5</w:t>
            </w:r>
          </w:p>
        </w:tc>
        <w:tc>
          <w:tcPr>
            <w:tcW w:w="2214" w:type="dxa"/>
          </w:tcPr>
          <w:p w:rsidR="00CA5860" w:rsidRDefault="00CA5860" w:rsidP="00363961">
            <w:pPr>
              <w:jc w:val="center"/>
              <w:rPr>
                <w:rFonts w:ascii="Arial" w:hAnsi="Arial"/>
              </w:rPr>
            </w:pPr>
            <w:r>
              <w:rPr>
                <w:rFonts w:ascii="Arial" w:hAnsi="Arial"/>
              </w:rPr>
              <w:t>&lt; 68.6</w:t>
            </w:r>
          </w:p>
        </w:tc>
      </w:tr>
      <w:tr w:rsidR="00CA5860">
        <w:trPr>
          <w:jc w:val="center"/>
        </w:trPr>
        <w:tc>
          <w:tcPr>
            <w:tcW w:w="2214" w:type="dxa"/>
          </w:tcPr>
          <w:p w:rsidR="00CA5860" w:rsidRDefault="00CA5860" w:rsidP="00363961">
            <w:pPr>
              <w:jc w:val="both"/>
              <w:rPr>
                <w:rFonts w:ascii="Arial" w:hAnsi="Arial" w:cs="Arial"/>
              </w:rPr>
            </w:pPr>
            <w:r>
              <w:rPr>
                <w:rFonts w:ascii="Arial" w:hAnsi="Arial" w:cs="Arial"/>
              </w:rPr>
              <w:t>Noiembrie</w:t>
            </w:r>
          </w:p>
        </w:tc>
        <w:tc>
          <w:tcPr>
            <w:tcW w:w="2214" w:type="dxa"/>
          </w:tcPr>
          <w:p w:rsidR="00CA5860" w:rsidRDefault="00CA5860" w:rsidP="00363961">
            <w:pPr>
              <w:jc w:val="center"/>
              <w:rPr>
                <w:rFonts w:ascii="Arial" w:hAnsi="Arial"/>
              </w:rPr>
            </w:pPr>
            <w:r>
              <w:rPr>
                <w:rFonts w:ascii="Arial" w:hAnsi="Arial"/>
              </w:rPr>
              <w:t>122.0</w:t>
            </w:r>
            <w:r>
              <w:rPr>
                <w:rFonts w:ascii="Arial" w:hAnsi="Arial" w:cs="Arial"/>
              </w:rPr>
              <w:t>±</w:t>
            </w:r>
            <w:r>
              <w:rPr>
                <w:rFonts w:ascii="Arial" w:hAnsi="Arial"/>
              </w:rPr>
              <w:t>27.8</w:t>
            </w:r>
          </w:p>
        </w:tc>
        <w:tc>
          <w:tcPr>
            <w:tcW w:w="2214" w:type="dxa"/>
          </w:tcPr>
          <w:p w:rsidR="00CA5860" w:rsidRDefault="00CA5860" w:rsidP="00363961">
            <w:pPr>
              <w:jc w:val="center"/>
              <w:rPr>
                <w:rFonts w:ascii="Arial" w:hAnsi="Arial"/>
              </w:rPr>
            </w:pPr>
            <w:r>
              <w:rPr>
                <w:rFonts w:ascii="Arial" w:hAnsi="Arial"/>
              </w:rPr>
              <w:t>119.0</w:t>
            </w:r>
            <w:r>
              <w:rPr>
                <w:rFonts w:ascii="Arial" w:hAnsi="Arial" w:cs="Arial"/>
              </w:rPr>
              <w:t>±24.5</w:t>
            </w:r>
          </w:p>
        </w:tc>
        <w:tc>
          <w:tcPr>
            <w:tcW w:w="2214" w:type="dxa"/>
          </w:tcPr>
          <w:p w:rsidR="00CA5860" w:rsidRDefault="00CA5860" w:rsidP="00363961">
            <w:pPr>
              <w:jc w:val="center"/>
              <w:rPr>
                <w:rFonts w:ascii="Arial" w:hAnsi="Arial"/>
              </w:rPr>
            </w:pPr>
            <w:r>
              <w:rPr>
                <w:rFonts w:ascii="Arial" w:hAnsi="Arial"/>
              </w:rPr>
              <w:t>191.4</w:t>
            </w:r>
            <w:r>
              <w:rPr>
                <w:rFonts w:ascii="Arial" w:hAnsi="Arial" w:cs="Arial"/>
              </w:rPr>
              <w:t>±</w:t>
            </w:r>
            <w:r>
              <w:rPr>
                <w:rFonts w:ascii="Arial" w:hAnsi="Arial"/>
              </w:rPr>
              <w:t>27.5</w:t>
            </w:r>
          </w:p>
        </w:tc>
      </w:tr>
      <w:tr w:rsidR="00CA5860">
        <w:trPr>
          <w:jc w:val="center"/>
        </w:trPr>
        <w:tc>
          <w:tcPr>
            <w:tcW w:w="2214" w:type="dxa"/>
          </w:tcPr>
          <w:p w:rsidR="00CA5860" w:rsidRDefault="00CA5860" w:rsidP="00363961">
            <w:pPr>
              <w:jc w:val="both"/>
              <w:rPr>
                <w:rFonts w:ascii="Arial" w:hAnsi="Arial" w:cs="Arial"/>
              </w:rPr>
            </w:pPr>
            <w:r>
              <w:rPr>
                <w:rFonts w:ascii="Arial" w:hAnsi="Arial" w:cs="Arial"/>
              </w:rPr>
              <w:t>Decembrie</w:t>
            </w:r>
          </w:p>
        </w:tc>
        <w:tc>
          <w:tcPr>
            <w:tcW w:w="2214" w:type="dxa"/>
          </w:tcPr>
          <w:p w:rsidR="00CA5860" w:rsidRDefault="00CA5860" w:rsidP="00363961">
            <w:pPr>
              <w:jc w:val="center"/>
              <w:rPr>
                <w:rFonts w:ascii="Arial" w:hAnsi="Arial"/>
              </w:rPr>
            </w:pPr>
            <w:r>
              <w:rPr>
                <w:rFonts w:ascii="Arial" w:hAnsi="Arial"/>
              </w:rPr>
              <w:t>262.7</w:t>
            </w:r>
            <w:r>
              <w:rPr>
                <w:rFonts w:ascii="Arial" w:hAnsi="Arial" w:cs="Arial"/>
              </w:rPr>
              <w:t>±31.6</w:t>
            </w:r>
          </w:p>
        </w:tc>
        <w:tc>
          <w:tcPr>
            <w:tcW w:w="2214" w:type="dxa"/>
          </w:tcPr>
          <w:p w:rsidR="00CA5860" w:rsidRDefault="00CA5860" w:rsidP="00363961">
            <w:pPr>
              <w:jc w:val="center"/>
              <w:rPr>
                <w:rFonts w:ascii="Arial" w:hAnsi="Arial"/>
              </w:rPr>
            </w:pPr>
            <w:r>
              <w:rPr>
                <w:rFonts w:ascii="Arial" w:hAnsi="Arial"/>
              </w:rPr>
              <w:t>167.9</w:t>
            </w:r>
            <w:r>
              <w:rPr>
                <w:rFonts w:ascii="Arial" w:hAnsi="Arial" w:cs="Arial"/>
              </w:rPr>
              <w:t>±27.7</w:t>
            </w:r>
          </w:p>
        </w:tc>
        <w:tc>
          <w:tcPr>
            <w:tcW w:w="2214" w:type="dxa"/>
          </w:tcPr>
          <w:p w:rsidR="00CA5860" w:rsidRDefault="00CA5860" w:rsidP="00363961">
            <w:pPr>
              <w:jc w:val="center"/>
              <w:rPr>
                <w:rFonts w:ascii="Arial" w:hAnsi="Arial"/>
              </w:rPr>
            </w:pPr>
            <w:r>
              <w:rPr>
                <w:rFonts w:ascii="Arial" w:hAnsi="Arial"/>
              </w:rPr>
              <w:t>189.6</w:t>
            </w:r>
            <w:r>
              <w:rPr>
                <w:rFonts w:ascii="Arial" w:hAnsi="Arial" w:cs="Arial"/>
              </w:rPr>
              <w:t>±</w:t>
            </w:r>
            <w:r>
              <w:rPr>
                <w:rFonts w:ascii="Arial" w:hAnsi="Arial"/>
              </w:rPr>
              <w:t>28.7</w:t>
            </w:r>
          </w:p>
        </w:tc>
      </w:tr>
    </w:tbl>
    <w:p w:rsidR="00CA5860" w:rsidRDefault="00CA5860" w:rsidP="00CA5860">
      <w:pPr>
        <w:ind w:firstLine="720"/>
        <w:jc w:val="center"/>
        <w:rPr>
          <w:rFonts w:ascii="Arial" w:hAnsi="Arial"/>
        </w:rPr>
      </w:pPr>
    </w:p>
    <w:p w:rsidR="00CA5860" w:rsidRDefault="00363961" w:rsidP="00363961">
      <w:pPr>
        <w:jc w:val="center"/>
        <w:rPr>
          <w:rFonts w:ascii="Arial" w:hAnsi="Arial"/>
        </w:rPr>
      </w:pPr>
      <w:r>
        <w:rPr>
          <w:rFonts w:ascii="Arial" w:hAnsi="Arial"/>
        </w:rPr>
        <w:t>Tabelul</w:t>
      </w:r>
      <w:r w:rsidR="00CA5860">
        <w:rPr>
          <w:rFonts w:ascii="Arial" w:hAnsi="Arial"/>
        </w:rPr>
        <w:t xml:space="preserve"> nr. 8.6.2.2</w:t>
      </w:r>
      <w:r>
        <w:rPr>
          <w:rFonts w:ascii="Arial" w:hAnsi="Arial"/>
        </w:rPr>
        <w:t>.</w:t>
      </w:r>
      <w:r w:rsidR="00CA5860">
        <w:rPr>
          <w:rFonts w:ascii="Arial" w:hAnsi="Arial"/>
        </w:rPr>
        <w:t xml:space="preserve">2. Activitatea beta globală </w:t>
      </w:r>
      <w:r>
        <w:rPr>
          <w:rFonts w:ascii="Arial" w:hAnsi="Arial" w:cs="Arial"/>
        </w:rPr>
        <w:t xml:space="preserve">(Bq/m³) </w:t>
      </w:r>
      <w:r w:rsidR="00CA5860">
        <w:rPr>
          <w:rFonts w:ascii="Arial" w:hAnsi="Arial"/>
        </w:rPr>
        <w:t>pentru apele de suprafaţă prelevate lunar</w:t>
      </w:r>
      <w:r>
        <w:rPr>
          <w:rFonts w:ascii="Arial" w:hAnsi="Arial"/>
        </w:rPr>
        <w:t>, anul 2010</w:t>
      </w:r>
    </w:p>
    <w:p w:rsidR="00CA5860" w:rsidRDefault="00CA5860" w:rsidP="00CA5860">
      <w:pPr>
        <w:ind w:firstLine="720"/>
        <w:jc w:val="both"/>
        <w:rPr>
          <w:rFonts w:ascii="Arial" w:hAnsi="Arial"/>
        </w:rPr>
      </w:pPr>
    </w:p>
    <w:p w:rsidR="00CA5860" w:rsidRDefault="00CA5860" w:rsidP="00CA5860">
      <w:pPr>
        <w:ind w:firstLine="720"/>
        <w:jc w:val="both"/>
        <w:rPr>
          <w:rFonts w:ascii="Arial" w:hAnsi="Arial" w:cs="Arial"/>
        </w:rPr>
      </w:pPr>
      <w:r>
        <w:rPr>
          <w:rFonts w:ascii="Arial" w:hAnsi="Arial" w:cs="Arial"/>
        </w:rPr>
        <w:t>În cursul anului 2010 valorile apei potabile s-au încadrat  în limitele normale. Apa potabilă se prelevează zilnic din incinta A.P.M Hunedoara.</w:t>
      </w:r>
    </w:p>
    <w:p w:rsidR="00CA5860" w:rsidRDefault="00CA5860" w:rsidP="00CA5860">
      <w:pPr>
        <w:ind w:firstLine="720"/>
        <w:jc w:val="both"/>
        <w:rPr>
          <w:rFonts w:ascii="Arial" w:hAnsi="Arial" w:cs="Arial"/>
        </w:rPr>
      </w:pPr>
    </w:p>
    <w:tbl>
      <w:tblPr>
        <w:tblW w:w="8699" w:type="dxa"/>
        <w:jc w:val="center"/>
        <w:tblInd w:w="15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404"/>
        <w:gridCol w:w="2057"/>
        <w:gridCol w:w="1907"/>
        <w:gridCol w:w="3331"/>
      </w:tblGrid>
      <w:tr w:rsidR="00CA5860">
        <w:trPr>
          <w:trHeight w:val="619"/>
          <w:jc w:val="center"/>
        </w:trPr>
        <w:tc>
          <w:tcPr>
            <w:tcW w:w="750" w:type="dxa"/>
          </w:tcPr>
          <w:p w:rsidR="00CA5860" w:rsidRDefault="00CA5860" w:rsidP="00CA5860">
            <w:pPr>
              <w:pStyle w:val="WW-BodyText3"/>
              <w:suppressAutoHyphens w:val="0"/>
              <w:rPr>
                <w:rFonts w:ascii="Arial" w:hAnsi="Arial" w:cs="Arial"/>
                <w:szCs w:val="24"/>
                <w:lang w:val="ro-RO"/>
              </w:rPr>
            </w:pPr>
            <w:r>
              <w:rPr>
                <w:rFonts w:ascii="Arial" w:hAnsi="Arial" w:cs="Arial"/>
                <w:szCs w:val="24"/>
                <w:lang w:val="ro-RO"/>
              </w:rPr>
              <w:t>Loc prelevare</w:t>
            </w:r>
          </w:p>
        </w:tc>
        <w:tc>
          <w:tcPr>
            <w:tcW w:w="2164" w:type="dxa"/>
          </w:tcPr>
          <w:p w:rsidR="00CA5860" w:rsidRDefault="00CA5860" w:rsidP="00CA5860">
            <w:pPr>
              <w:ind w:firstLine="720"/>
              <w:jc w:val="both"/>
              <w:rPr>
                <w:rFonts w:ascii="Arial" w:hAnsi="Arial" w:cs="Arial"/>
              </w:rPr>
            </w:pPr>
            <w:r>
              <w:rPr>
                <w:rFonts w:ascii="Arial" w:hAnsi="Arial" w:cs="Arial"/>
              </w:rPr>
              <w:t>Luna</w:t>
            </w:r>
          </w:p>
        </w:tc>
        <w:tc>
          <w:tcPr>
            <w:tcW w:w="2057" w:type="dxa"/>
          </w:tcPr>
          <w:p w:rsidR="00CA5860" w:rsidRDefault="00CA5860" w:rsidP="00CA5860">
            <w:pPr>
              <w:pStyle w:val="WW-BodyText3"/>
              <w:suppressAutoHyphens w:val="0"/>
              <w:rPr>
                <w:rFonts w:ascii="Arial" w:hAnsi="Arial" w:cs="Arial"/>
                <w:szCs w:val="24"/>
                <w:lang w:val="ro-RO"/>
              </w:rPr>
            </w:pPr>
            <w:r>
              <w:rPr>
                <w:rFonts w:ascii="Arial" w:hAnsi="Arial" w:cs="Arial"/>
                <w:szCs w:val="24"/>
                <w:lang w:val="ro-RO"/>
              </w:rPr>
              <w:t xml:space="preserve">Valoare medie  lunară  </w:t>
            </w:r>
            <w:r w:rsidR="00363961">
              <w:rPr>
                <w:rFonts w:ascii="Arial" w:hAnsi="Arial" w:cs="Arial"/>
                <w:szCs w:val="24"/>
                <w:lang w:val="ro-RO"/>
              </w:rPr>
              <w:t>(</w:t>
            </w:r>
            <w:r>
              <w:rPr>
                <w:rFonts w:ascii="Arial" w:hAnsi="Arial" w:cs="Arial"/>
                <w:szCs w:val="24"/>
                <w:lang w:val="ro-RO"/>
              </w:rPr>
              <w:t>Bq/m³</w:t>
            </w:r>
            <w:r w:rsidR="00363961">
              <w:rPr>
                <w:rFonts w:ascii="Arial" w:hAnsi="Arial" w:cs="Arial"/>
                <w:szCs w:val="24"/>
                <w:lang w:val="ro-RO"/>
              </w:rPr>
              <w:t>)</w:t>
            </w:r>
          </w:p>
        </w:tc>
        <w:tc>
          <w:tcPr>
            <w:tcW w:w="3728" w:type="dxa"/>
          </w:tcPr>
          <w:p w:rsidR="00CA5860" w:rsidRDefault="00CA5860" w:rsidP="00CA5860">
            <w:pPr>
              <w:pStyle w:val="WW-BodyText3"/>
              <w:suppressAutoHyphens w:val="0"/>
              <w:rPr>
                <w:rFonts w:ascii="Arial" w:hAnsi="Arial" w:cs="Arial"/>
                <w:szCs w:val="24"/>
                <w:lang w:val="ro-RO"/>
              </w:rPr>
            </w:pPr>
            <w:r>
              <w:rPr>
                <w:rFonts w:ascii="Arial" w:hAnsi="Arial" w:cs="Arial"/>
                <w:szCs w:val="24"/>
                <w:lang w:val="ro-RO"/>
              </w:rPr>
              <w:t xml:space="preserve">Valoare maxima lunară    </w:t>
            </w:r>
            <w:r w:rsidR="00363961">
              <w:rPr>
                <w:rFonts w:ascii="Arial" w:hAnsi="Arial" w:cs="Arial"/>
                <w:szCs w:val="24"/>
                <w:lang w:val="ro-RO"/>
              </w:rPr>
              <w:t>(</w:t>
            </w:r>
            <w:r>
              <w:rPr>
                <w:rFonts w:ascii="Arial" w:hAnsi="Arial" w:cs="Arial"/>
                <w:szCs w:val="24"/>
                <w:lang w:val="ro-RO"/>
              </w:rPr>
              <w:t>Bq/m³</w:t>
            </w:r>
            <w:r w:rsidR="00363961">
              <w:rPr>
                <w:rFonts w:ascii="Arial" w:hAnsi="Arial" w:cs="Arial"/>
                <w:szCs w:val="24"/>
                <w:lang w:val="ro-RO"/>
              </w:rPr>
              <w:t>)</w:t>
            </w:r>
          </w:p>
        </w:tc>
      </w:tr>
      <w:tr w:rsidR="00CA5860">
        <w:trPr>
          <w:cantSplit/>
          <w:jc w:val="center"/>
        </w:trPr>
        <w:tc>
          <w:tcPr>
            <w:tcW w:w="750" w:type="dxa"/>
            <w:vMerge w:val="restart"/>
          </w:tcPr>
          <w:p w:rsidR="00CA5860" w:rsidRDefault="00363961" w:rsidP="00CA5860">
            <w:pPr>
              <w:jc w:val="both"/>
              <w:rPr>
                <w:rFonts w:ascii="Arial" w:hAnsi="Arial" w:cs="Arial"/>
              </w:rPr>
            </w:pPr>
            <w:r>
              <w:rPr>
                <w:rFonts w:ascii="Arial" w:hAnsi="Arial" w:cs="Arial"/>
              </w:rPr>
              <w:t>I</w:t>
            </w:r>
            <w:r w:rsidR="00CA5860">
              <w:rPr>
                <w:rFonts w:ascii="Arial" w:hAnsi="Arial" w:cs="Arial"/>
              </w:rPr>
              <w:t>ncinta A</w:t>
            </w:r>
            <w:r>
              <w:rPr>
                <w:rFonts w:ascii="Arial" w:hAnsi="Arial" w:cs="Arial"/>
              </w:rPr>
              <w:t>.</w:t>
            </w:r>
            <w:r w:rsidR="00CA5860">
              <w:rPr>
                <w:rFonts w:ascii="Arial" w:hAnsi="Arial" w:cs="Arial"/>
              </w:rPr>
              <w:t>P</w:t>
            </w:r>
            <w:r>
              <w:rPr>
                <w:rFonts w:ascii="Arial" w:hAnsi="Arial" w:cs="Arial"/>
              </w:rPr>
              <w:t>.</w:t>
            </w:r>
            <w:r w:rsidR="00CA5860">
              <w:rPr>
                <w:rFonts w:ascii="Arial" w:hAnsi="Arial" w:cs="Arial"/>
              </w:rPr>
              <w:t>M</w:t>
            </w:r>
            <w:r>
              <w:rPr>
                <w:rFonts w:ascii="Arial" w:hAnsi="Arial" w:cs="Arial"/>
              </w:rPr>
              <w:t>.</w:t>
            </w:r>
            <w:r w:rsidR="00CA5860">
              <w:rPr>
                <w:rFonts w:ascii="Arial" w:hAnsi="Arial" w:cs="Arial"/>
              </w:rPr>
              <w:t xml:space="preserve"> Hunedoara</w:t>
            </w:r>
          </w:p>
        </w:tc>
        <w:tc>
          <w:tcPr>
            <w:tcW w:w="2164" w:type="dxa"/>
          </w:tcPr>
          <w:p w:rsidR="00CA5860" w:rsidRDefault="00CA5860" w:rsidP="00CA5860">
            <w:pPr>
              <w:ind w:firstLine="720"/>
              <w:jc w:val="both"/>
              <w:rPr>
                <w:rFonts w:ascii="Arial" w:hAnsi="Arial" w:cs="Arial"/>
              </w:rPr>
            </w:pPr>
            <w:r>
              <w:rPr>
                <w:rFonts w:ascii="Arial" w:hAnsi="Arial" w:cs="Arial"/>
              </w:rPr>
              <w:t>Ianuarie</w:t>
            </w:r>
          </w:p>
        </w:tc>
        <w:tc>
          <w:tcPr>
            <w:tcW w:w="2057" w:type="dxa"/>
          </w:tcPr>
          <w:p w:rsidR="00CA5860" w:rsidRDefault="00CA5860" w:rsidP="00363961">
            <w:pPr>
              <w:ind w:left="-43"/>
              <w:jc w:val="center"/>
              <w:rPr>
                <w:rFonts w:ascii="Arial" w:hAnsi="Arial" w:cs="Arial"/>
              </w:rPr>
            </w:pPr>
            <w:r>
              <w:rPr>
                <w:rFonts w:ascii="Arial" w:hAnsi="Arial" w:cs="Arial"/>
              </w:rPr>
              <w:t>206.1</w:t>
            </w:r>
          </w:p>
        </w:tc>
        <w:tc>
          <w:tcPr>
            <w:tcW w:w="3728" w:type="dxa"/>
          </w:tcPr>
          <w:p w:rsidR="00CA5860" w:rsidRDefault="00CA5860" w:rsidP="00363961">
            <w:pPr>
              <w:ind w:left="-55"/>
              <w:jc w:val="center"/>
              <w:rPr>
                <w:rFonts w:ascii="Arial" w:hAnsi="Arial" w:cs="Arial"/>
              </w:rPr>
            </w:pPr>
            <w:r>
              <w:rPr>
                <w:rFonts w:ascii="Arial" w:hAnsi="Arial" w:cs="Arial"/>
              </w:rPr>
              <w:t>339.9</w:t>
            </w:r>
          </w:p>
        </w:tc>
      </w:tr>
      <w:tr w:rsidR="00CA5860">
        <w:trPr>
          <w:cantSplit/>
          <w:jc w:val="center"/>
        </w:trPr>
        <w:tc>
          <w:tcPr>
            <w:tcW w:w="750" w:type="dxa"/>
            <w:vMerge/>
          </w:tcPr>
          <w:p w:rsidR="00CA5860" w:rsidRDefault="00CA5860" w:rsidP="00CA5860">
            <w:pPr>
              <w:ind w:firstLine="720"/>
              <w:jc w:val="both"/>
              <w:rPr>
                <w:rFonts w:ascii="Arial" w:hAnsi="Arial" w:cs="Arial"/>
              </w:rPr>
            </w:pPr>
          </w:p>
        </w:tc>
        <w:tc>
          <w:tcPr>
            <w:tcW w:w="2164" w:type="dxa"/>
          </w:tcPr>
          <w:p w:rsidR="00CA5860" w:rsidRDefault="00CA5860" w:rsidP="00CA5860">
            <w:pPr>
              <w:ind w:firstLine="720"/>
              <w:jc w:val="both"/>
              <w:rPr>
                <w:rFonts w:ascii="Arial" w:hAnsi="Arial" w:cs="Arial"/>
              </w:rPr>
            </w:pPr>
            <w:r>
              <w:rPr>
                <w:rFonts w:ascii="Arial" w:hAnsi="Arial" w:cs="Arial"/>
              </w:rPr>
              <w:t>Februarie</w:t>
            </w:r>
          </w:p>
        </w:tc>
        <w:tc>
          <w:tcPr>
            <w:tcW w:w="2057" w:type="dxa"/>
          </w:tcPr>
          <w:p w:rsidR="00CA5860" w:rsidRDefault="00CA5860" w:rsidP="00363961">
            <w:pPr>
              <w:ind w:left="-43"/>
              <w:jc w:val="center"/>
              <w:rPr>
                <w:rFonts w:ascii="Arial" w:hAnsi="Arial" w:cs="Arial"/>
              </w:rPr>
            </w:pPr>
            <w:r>
              <w:rPr>
                <w:rFonts w:ascii="Arial" w:hAnsi="Arial" w:cs="Arial"/>
              </w:rPr>
              <w:t>200.3</w:t>
            </w:r>
          </w:p>
        </w:tc>
        <w:tc>
          <w:tcPr>
            <w:tcW w:w="3728" w:type="dxa"/>
          </w:tcPr>
          <w:p w:rsidR="00CA5860" w:rsidRDefault="00CA5860" w:rsidP="00363961">
            <w:pPr>
              <w:ind w:left="-43"/>
              <w:jc w:val="center"/>
              <w:rPr>
                <w:rFonts w:ascii="Arial" w:hAnsi="Arial" w:cs="Arial"/>
              </w:rPr>
            </w:pPr>
            <w:r>
              <w:rPr>
                <w:rFonts w:ascii="Arial" w:hAnsi="Arial" w:cs="Arial"/>
              </w:rPr>
              <w:t>429.1</w:t>
            </w:r>
          </w:p>
        </w:tc>
      </w:tr>
      <w:tr w:rsidR="00CA5860">
        <w:trPr>
          <w:cantSplit/>
          <w:jc w:val="center"/>
        </w:trPr>
        <w:tc>
          <w:tcPr>
            <w:tcW w:w="750" w:type="dxa"/>
            <w:vMerge/>
          </w:tcPr>
          <w:p w:rsidR="00CA5860" w:rsidRDefault="00CA5860" w:rsidP="00CA5860">
            <w:pPr>
              <w:ind w:firstLine="720"/>
              <w:jc w:val="both"/>
              <w:rPr>
                <w:rFonts w:ascii="Arial" w:hAnsi="Arial" w:cs="Arial"/>
              </w:rPr>
            </w:pPr>
          </w:p>
        </w:tc>
        <w:tc>
          <w:tcPr>
            <w:tcW w:w="2164" w:type="dxa"/>
          </w:tcPr>
          <w:p w:rsidR="00CA5860" w:rsidRDefault="00CA5860" w:rsidP="00CA5860">
            <w:pPr>
              <w:ind w:firstLine="720"/>
              <w:jc w:val="both"/>
              <w:rPr>
                <w:rFonts w:ascii="Arial" w:hAnsi="Arial" w:cs="Arial"/>
              </w:rPr>
            </w:pPr>
            <w:r>
              <w:rPr>
                <w:rFonts w:ascii="Arial" w:hAnsi="Arial" w:cs="Arial"/>
              </w:rPr>
              <w:t>Martie</w:t>
            </w:r>
          </w:p>
        </w:tc>
        <w:tc>
          <w:tcPr>
            <w:tcW w:w="2057" w:type="dxa"/>
          </w:tcPr>
          <w:p w:rsidR="00CA5860" w:rsidRDefault="00CA5860" w:rsidP="00363961">
            <w:pPr>
              <w:ind w:left="-43"/>
              <w:jc w:val="center"/>
              <w:rPr>
                <w:rFonts w:ascii="Arial" w:hAnsi="Arial" w:cs="Arial"/>
              </w:rPr>
            </w:pPr>
            <w:r>
              <w:rPr>
                <w:rFonts w:ascii="Arial" w:hAnsi="Arial" w:cs="Arial"/>
              </w:rPr>
              <w:t>173.4</w:t>
            </w:r>
          </w:p>
        </w:tc>
        <w:tc>
          <w:tcPr>
            <w:tcW w:w="3728" w:type="dxa"/>
          </w:tcPr>
          <w:p w:rsidR="00CA5860" w:rsidRDefault="00CA5860" w:rsidP="00363961">
            <w:pPr>
              <w:ind w:left="-43"/>
              <w:jc w:val="center"/>
              <w:rPr>
                <w:rFonts w:ascii="Arial" w:hAnsi="Arial" w:cs="Arial"/>
              </w:rPr>
            </w:pPr>
            <w:r>
              <w:rPr>
                <w:rFonts w:ascii="Arial" w:hAnsi="Arial" w:cs="Arial"/>
              </w:rPr>
              <w:t>321.5</w:t>
            </w:r>
          </w:p>
        </w:tc>
      </w:tr>
      <w:tr w:rsidR="00CA5860">
        <w:trPr>
          <w:cantSplit/>
          <w:jc w:val="center"/>
        </w:trPr>
        <w:tc>
          <w:tcPr>
            <w:tcW w:w="750" w:type="dxa"/>
            <w:vMerge/>
          </w:tcPr>
          <w:p w:rsidR="00CA5860" w:rsidRDefault="00CA5860" w:rsidP="00CA5860">
            <w:pPr>
              <w:ind w:firstLine="720"/>
              <w:jc w:val="both"/>
              <w:rPr>
                <w:rFonts w:ascii="Arial" w:hAnsi="Arial" w:cs="Arial"/>
              </w:rPr>
            </w:pPr>
          </w:p>
        </w:tc>
        <w:tc>
          <w:tcPr>
            <w:tcW w:w="2164" w:type="dxa"/>
          </w:tcPr>
          <w:p w:rsidR="00CA5860" w:rsidRDefault="00CA5860" w:rsidP="00CA5860">
            <w:pPr>
              <w:ind w:firstLine="720"/>
              <w:jc w:val="both"/>
              <w:rPr>
                <w:rFonts w:ascii="Arial" w:hAnsi="Arial" w:cs="Arial"/>
              </w:rPr>
            </w:pPr>
            <w:r>
              <w:rPr>
                <w:rFonts w:ascii="Arial" w:hAnsi="Arial" w:cs="Arial"/>
              </w:rPr>
              <w:t>Aprilie</w:t>
            </w:r>
          </w:p>
        </w:tc>
        <w:tc>
          <w:tcPr>
            <w:tcW w:w="2057" w:type="dxa"/>
          </w:tcPr>
          <w:p w:rsidR="00CA5860" w:rsidRDefault="00CA5860" w:rsidP="00363961">
            <w:pPr>
              <w:ind w:left="-43"/>
              <w:jc w:val="center"/>
              <w:rPr>
                <w:rFonts w:ascii="Arial" w:hAnsi="Arial" w:cs="Arial"/>
              </w:rPr>
            </w:pPr>
            <w:r>
              <w:rPr>
                <w:rFonts w:ascii="Arial" w:hAnsi="Arial" w:cs="Arial"/>
              </w:rPr>
              <w:t>179.5</w:t>
            </w:r>
          </w:p>
        </w:tc>
        <w:tc>
          <w:tcPr>
            <w:tcW w:w="3728" w:type="dxa"/>
          </w:tcPr>
          <w:p w:rsidR="00CA5860" w:rsidRDefault="00CA5860" w:rsidP="00363961">
            <w:pPr>
              <w:ind w:left="-43"/>
              <w:jc w:val="center"/>
              <w:rPr>
                <w:rFonts w:ascii="Arial" w:hAnsi="Arial" w:cs="Arial"/>
              </w:rPr>
            </w:pPr>
            <w:r>
              <w:rPr>
                <w:rFonts w:ascii="Arial" w:hAnsi="Arial" w:cs="Arial"/>
              </w:rPr>
              <w:t>376.6</w:t>
            </w:r>
          </w:p>
        </w:tc>
      </w:tr>
      <w:tr w:rsidR="00CA5860">
        <w:trPr>
          <w:cantSplit/>
          <w:jc w:val="center"/>
        </w:trPr>
        <w:tc>
          <w:tcPr>
            <w:tcW w:w="750" w:type="dxa"/>
            <w:vMerge/>
          </w:tcPr>
          <w:p w:rsidR="00CA5860" w:rsidRDefault="00CA5860" w:rsidP="00CA5860">
            <w:pPr>
              <w:ind w:firstLine="720"/>
              <w:jc w:val="both"/>
              <w:rPr>
                <w:rFonts w:ascii="Arial" w:hAnsi="Arial" w:cs="Arial"/>
              </w:rPr>
            </w:pPr>
          </w:p>
        </w:tc>
        <w:tc>
          <w:tcPr>
            <w:tcW w:w="2164" w:type="dxa"/>
          </w:tcPr>
          <w:p w:rsidR="00CA5860" w:rsidRDefault="00CA5860" w:rsidP="00CA5860">
            <w:pPr>
              <w:ind w:firstLine="720"/>
              <w:jc w:val="both"/>
              <w:rPr>
                <w:rFonts w:ascii="Arial" w:hAnsi="Arial" w:cs="Arial"/>
              </w:rPr>
            </w:pPr>
            <w:r>
              <w:rPr>
                <w:rFonts w:ascii="Arial" w:hAnsi="Arial" w:cs="Arial"/>
              </w:rPr>
              <w:t>Mai</w:t>
            </w:r>
          </w:p>
        </w:tc>
        <w:tc>
          <w:tcPr>
            <w:tcW w:w="2057" w:type="dxa"/>
          </w:tcPr>
          <w:p w:rsidR="00CA5860" w:rsidRDefault="00CA5860" w:rsidP="00363961">
            <w:pPr>
              <w:ind w:left="-43"/>
              <w:jc w:val="center"/>
              <w:rPr>
                <w:rFonts w:ascii="Arial" w:hAnsi="Arial" w:cs="Arial"/>
              </w:rPr>
            </w:pPr>
            <w:r>
              <w:rPr>
                <w:rFonts w:ascii="Arial" w:hAnsi="Arial" w:cs="Arial"/>
              </w:rPr>
              <w:t>232.1</w:t>
            </w:r>
          </w:p>
        </w:tc>
        <w:tc>
          <w:tcPr>
            <w:tcW w:w="3728" w:type="dxa"/>
          </w:tcPr>
          <w:p w:rsidR="00CA5860" w:rsidRDefault="00CA5860" w:rsidP="00363961">
            <w:pPr>
              <w:ind w:left="-43"/>
              <w:jc w:val="center"/>
              <w:rPr>
                <w:rFonts w:ascii="Arial" w:hAnsi="Arial" w:cs="Arial"/>
              </w:rPr>
            </w:pPr>
            <w:r>
              <w:rPr>
                <w:rFonts w:ascii="Arial" w:hAnsi="Arial" w:cs="Arial"/>
              </w:rPr>
              <w:t>215.2</w:t>
            </w:r>
          </w:p>
        </w:tc>
      </w:tr>
      <w:tr w:rsidR="00CA5860">
        <w:trPr>
          <w:cantSplit/>
          <w:jc w:val="center"/>
        </w:trPr>
        <w:tc>
          <w:tcPr>
            <w:tcW w:w="750" w:type="dxa"/>
            <w:vMerge/>
          </w:tcPr>
          <w:p w:rsidR="00CA5860" w:rsidRDefault="00CA5860" w:rsidP="00CA5860">
            <w:pPr>
              <w:ind w:firstLine="720"/>
              <w:jc w:val="both"/>
              <w:rPr>
                <w:rFonts w:ascii="Arial" w:hAnsi="Arial" w:cs="Arial"/>
              </w:rPr>
            </w:pPr>
          </w:p>
        </w:tc>
        <w:tc>
          <w:tcPr>
            <w:tcW w:w="2164" w:type="dxa"/>
          </w:tcPr>
          <w:p w:rsidR="00CA5860" w:rsidRDefault="00CA5860" w:rsidP="00CA5860">
            <w:pPr>
              <w:ind w:firstLine="720"/>
              <w:jc w:val="both"/>
              <w:rPr>
                <w:rFonts w:ascii="Arial" w:hAnsi="Arial" w:cs="Arial"/>
              </w:rPr>
            </w:pPr>
            <w:r>
              <w:rPr>
                <w:rFonts w:ascii="Arial" w:hAnsi="Arial" w:cs="Arial"/>
              </w:rPr>
              <w:t>Iunie</w:t>
            </w:r>
          </w:p>
        </w:tc>
        <w:tc>
          <w:tcPr>
            <w:tcW w:w="2057" w:type="dxa"/>
          </w:tcPr>
          <w:p w:rsidR="00CA5860" w:rsidRDefault="00CA5860" w:rsidP="00363961">
            <w:pPr>
              <w:ind w:left="-43"/>
              <w:jc w:val="center"/>
              <w:rPr>
                <w:rFonts w:ascii="Arial" w:hAnsi="Arial" w:cs="Arial"/>
              </w:rPr>
            </w:pPr>
            <w:r>
              <w:rPr>
                <w:rFonts w:ascii="Arial" w:hAnsi="Arial" w:cs="Arial"/>
              </w:rPr>
              <w:t>147.7</w:t>
            </w:r>
          </w:p>
        </w:tc>
        <w:tc>
          <w:tcPr>
            <w:tcW w:w="3728" w:type="dxa"/>
          </w:tcPr>
          <w:p w:rsidR="00CA5860" w:rsidRDefault="00CA5860" w:rsidP="00363961">
            <w:pPr>
              <w:ind w:left="-43"/>
              <w:jc w:val="center"/>
              <w:rPr>
                <w:rFonts w:ascii="Arial" w:hAnsi="Arial" w:cs="Arial"/>
              </w:rPr>
            </w:pPr>
            <w:r>
              <w:rPr>
                <w:rFonts w:ascii="Arial" w:hAnsi="Arial" w:cs="Arial"/>
              </w:rPr>
              <w:t>295.6</w:t>
            </w:r>
          </w:p>
        </w:tc>
      </w:tr>
      <w:tr w:rsidR="00CA5860">
        <w:trPr>
          <w:cantSplit/>
          <w:jc w:val="center"/>
        </w:trPr>
        <w:tc>
          <w:tcPr>
            <w:tcW w:w="750" w:type="dxa"/>
            <w:vMerge/>
          </w:tcPr>
          <w:p w:rsidR="00CA5860" w:rsidRDefault="00CA5860" w:rsidP="00CA5860">
            <w:pPr>
              <w:ind w:firstLine="720"/>
              <w:jc w:val="both"/>
              <w:rPr>
                <w:rFonts w:ascii="Arial" w:hAnsi="Arial" w:cs="Arial"/>
              </w:rPr>
            </w:pPr>
          </w:p>
        </w:tc>
        <w:tc>
          <w:tcPr>
            <w:tcW w:w="2164" w:type="dxa"/>
          </w:tcPr>
          <w:p w:rsidR="00CA5860" w:rsidRDefault="00CA5860" w:rsidP="00CA5860">
            <w:pPr>
              <w:ind w:firstLine="720"/>
              <w:jc w:val="both"/>
              <w:rPr>
                <w:rFonts w:ascii="Arial" w:hAnsi="Arial" w:cs="Arial"/>
              </w:rPr>
            </w:pPr>
            <w:r>
              <w:rPr>
                <w:rFonts w:ascii="Arial" w:hAnsi="Arial" w:cs="Arial"/>
              </w:rPr>
              <w:t>Iulie</w:t>
            </w:r>
          </w:p>
        </w:tc>
        <w:tc>
          <w:tcPr>
            <w:tcW w:w="2057" w:type="dxa"/>
          </w:tcPr>
          <w:p w:rsidR="00CA5860" w:rsidRDefault="00CA5860" w:rsidP="00363961">
            <w:pPr>
              <w:ind w:left="-43"/>
              <w:jc w:val="center"/>
              <w:rPr>
                <w:rFonts w:ascii="Arial" w:hAnsi="Arial" w:cs="Arial"/>
              </w:rPr>
            </w:pPr>
            <w:r>
              <w:rPr>
                <w:rFonts w:ascii="Arial" w:hAnsi="Arial" w:cs="Arial"/>
              </w:rPr>
              <w:t>157.4</w:t>
            </w:r>
          </w:p>
        </w:tc>
        <w:tc>
          <w:tcPr>
            <w:tcW w:w="3728" w:type="dxa"/>
          </w:tcPr>
          <w:p w:rsidR="00CA5860" w:rsidRDefault="00CA5860" w:rsidP="00363961">
            <w:pPr>
              <w:ind w:left="-43"/>
              <w:jc w:val="center"/>
              <w:rPr>
                <w:rFonts w:ascii="Arial" w:hAnsi="Arial" w:cs="Arial"/>
              </w:rPr>
            </w:pPr>
            <w:r>
              <w:rPr>
                <w:rFonts w:ascii="Arial" w:hAnsi="Arial" w:cs="Arial"/>
              </w:rPr>
              <w:t>231.0</w:t>
            </w:r>
          </w:p>
        </w:tc>
      </w:tr>
      <w:tr w:rsidR="00CA5860">
        <w:trPr>
          <w:cantSplit/>
          <w:jc w:val="center"/>
        </w:trPr>
        <w:tc>
          <w:tcPr>
            <w:tcW w:w="750" w:type="dxa"/>
            <w:vMerge/>
          </w:tcPr>
          <w:p w:rsidR="00CA5860" w:rsidRDefault="00CA5860" w:rsidP="00CA5860">
            <w:pPr>
              <w:ind w:firstLine="720"/>
              <w:jc w:val="both"/>
              <w:rPr>
                <w:rFonts w:ascii="Arial" w:hAnsi="Arial" w:cs="Arial"/>
              </w:rPr>
            </w:pPr>
          </w:p>
        </w:tc>
        <w:tc>
          <w:tcPr>
            <w:tcW w:w="2164" w:type="dxa"/>
          </w:tcPr>
          <w:p w:rsidR="00CA5860" w:rsidRDefault="00CA5860" w:rsidP="00CA5860">
            <w:pPr>
              <w:ind w:firstLine="720"/>
              <w:jc w:val="both"/>
              <w:rPr>
                <w:rFonts w:ascii="Arial" w:hAnsi="Arial" w:cs="Arial"/>
              </w:rPr>
            </w:pPr>
            <w:r>
              <w:rPr>
                <w:rFonts w:ascii="Arial" w:hAnsi="Arial" w:cs="Arial"/>
              </w:rPr>
              <w:t>August</w:t>
            </w:r>
          </w:p>
        </w:tc>
        <w:tc>
          <w:tcPr>
            <w:tcW w:w="2057" w:type="dxa"/>
          </w:tcPr>
          <w:p w:rsidR="00CA5860" w:rsidRDefault="00CA5860" w:rsidP="00363961">
            <w:pPr>
              <w:ind w:left="-43"/>
              <w:jc w:val="center"/>
              <w:rPr>
                <w:rFonts w:ascii="Arial" w:hAnsi="Arial" w:cs="Arial"/>
              </w:rPr>
            </w:pPr>
            <w:r>
              <w:rPr>
                <w:rFonts w:ascii="Arial" w:hAnsi="Arial" w:cs="Arial"/>
              </w:rPr>
              <w:t>155.5</w:t>
            </w:r>
          </w:p>
        </w:tc>
        <w:tc>
          <w:tcPr>
            <w:tcW w:w="3728" w:type="dxa"/>
          </w:tcPr>
          <w:p w:rsidR="00CA5860" w:rsidRDefault="00CA5860" w:rsidP="00363961">
            <w:pPr>
              <w:ind w:left="-43"/>
              <w:jc w:val="center"/>
              <w:rPr>
                <w:rFonts w:ascii="Arial" w:hAnsi="Arial" w:cs="Arial"/>
              </w:rPr>
            </w:pPr>
            <w:r>
              <w:rPr>
                <w:rFonts w:ascii="Arial" w:hAnsi="Arial" w:cs="Arial"/>
              </w:rPr>
              <w:t>267.2</w:t>
            </w:r>
          </w:p>
        </w:tc>
      </w:tr>
      <w:tr w:rsidR="00CA5860">
        <w:trPr>
          <w:cantSplit/>
          <w:jc w:val="center"/>
        </w:trPr>
        <w:tc>
          <w:tcPr>
            <w:tcW w:w="750" w:type="dxa"/>
            <w:vMerge/>
          </w:tcPr>
          <w:p w:rsidR="00CA5860" w:rsidRDefault="00CA5860" w:rsidP="00CA5860">
            <w:pPr>
              <w:ind w:firstLine="720"/>
              <w:jc w:val="both"/>
              <w:rPr>
                <w:rFonts w:ascii="Arial" w:hAnsi="Arial" w:cs="Arial"/>
              </w:rPr>
            </w:pPr>
          </w:p>
        </w:tc>
        <w:tc>
          <w:tcPr>
            <w:tcW w:w="2164" w:type="dxa"/>
          </w:tcPr>
          <w:p w:rsidR="00CA5860" w:rsidRDefault="00CA5860" w:rsidP="00CA5860">
            <w:pPr>
              <w:ind w:firstLine="720"/>
              <w:jc w:val="both"/>
              <w:rPr>
                <w:rFonts w:ascii="Arial" w:hAnsi="Arial" w:cs="Arial"/>
              </w:rPr>
            </w:pPr>
            <w:r>
              <w:rPr>
                <w:rFonts w:ascii="Arial" w:hAnsi="Arial" w:cs="Arial"/>
              </w:rPr>
              <w:t>Septembrie</w:t>
            </w:r>
          </w:p>
        </w:tc>
        <w:tc>
          <w:tcPr>
            <w:tcW w:w="2057" w:type="dxa"/>
          </w:tcPr>
          <w:p w:rsidR="00CA5860" w:rsidRDefault="00CA5860" w:rsidP="00363961">
            <w:pPr>
              <w:ind w:left="-43"/>
              <w:jc w:val="center"/>
              <w:rPr>
                <w:rFonts w:ascii="Arial" w:hAnsi="Arial" w:cs="Arial"/>
              </w:rPr>
            </w:pPr>
            <w:r>
              <w:rPr>
                <w:rFonts w:ascii="Arial" w:hAnsi="Arial" w:cs="Arial"/>
              </w:rPr>
              <w:t>158.9</w:t>
            </w:r>
          </w:p>
        </w:tc>
        <w:tc>
          <w:tcPr>
            <w:tcW w:w="3728" w:type="dxa"/>
          </w:tcPr>
          <w:p w:rsidR="00CA5860" w:rsidRDefault="00CA5860" w:rsidP="00363961">
            <w:pPr>
              <w:ind w:left="-43"/>
              <w:jc w:val="center"/>
              <w:rPr>
                <w:rFonts w:ascii="Arial" w:hAnsi="Arial" w:cs="Arial"/>
              </w:rPr>
            </w:pPr>
            <w:r>
              <w:rPr>
                <w:rFonts w:ascii="Arial" w:hAnsi="Arial" w:cs="Arial"/>
              </w:rPr>
              <w:t>275.5</w:t>
            </w:r>
          </w:p>
        </w:tc>
      </w:tr>
      <w:tr w:rsidR="00CA5860">
        <w:trPr>
          <w:cantSplit/>
          <w:jc w:val="center"/>
        </w:trPr>
        <w:tc>
          <w:tcPr>
            <w:tcW w:w="750" w:type="dxa"/>
            <w:vMerge/>
          </w:tcPr>
          <w:p w:rsidR="00CA5860" w:rsidRDefault="00CA5860" w:rsidP="00CA5860">
            <w:pPr>
              <w:ind w:firstLine="720"/>
              <w:jc w:val="both"/>
              <w:rPr>
                <w:rFonts w:ascii="Arial" w:hAnsi="Arial" w:cs="Arial"/>
              </w:rPr>
            </w:pPr>
          </w:p>
        </w:tc>
        <w:tc>
          <w:tcPr>
            <w:tcW w:w="2164" w:type="dxa"/>
          </w:tcPr>
          <w:p w:rsidR="00CA5860" w:rsidRDefault="00CA5860" w:rsidP="00CA5860">
            <w:pPr>
              <w:ind w:firstLine="720"/>
              <w:jc w:val="both"/>
              <w:rPr>
                <w:rFonts w:ascii="Arial" w:hAnsi="Arial" w:cs="Arial"/>
              </w:rPr>
            </w:pPr>
            <w:r>
              <w:rPr>
                <w:rFonts w:ascii="Arial" w:hAnsi="Arial" w:cs="Arial"/>
              </w:rPr>
              <w:t>Octombrie</w:t>
            </w:r>
          </w:p>
        </w:tc>
        <w:tc>
          <w:tcPr>
            <w:tcW w:w="2057" w:type="dxa"/>
          </w:tcPr>
          <w:p w:rsidR="00CA5860" w:rsidRDefault="00CA5860" w:rsidP="00363961">
            <w:pPr>
              <w:ind w:left="-43"/>
              <w:jc w:val="center"/>
              <w:rPr>
                <w:rFonts w:ascii="Arial" w:hAnsi="Arial" w:cs="Arial"/>
              </w:rPr>
            </w:pPr>
            <w:r>
              <w:rPr>
                <w:rFonts w:ascii="Arial" w:hAnsi="Arial" w:cs="Arial"/>
              </w:rPr>
              <w:t>169.3</w:t>
            </w:r>
          </w:p>
        </w:tc>
        <w:tc>
          <w:tcPr>
            <w:tcW w:w="3728" w:type="dxa"/>
          </w:tcPr>
          <w:p w:rsidR="00CA5860" w:rsidRDefault="00CA5860" w:rsidP="00363961">
            <w:pPr>
              <w:ind w:left="-43"/>
              <w:jc w:val="center"/>
              <w:rPr>
                <w:rFonts w:ascii="Arial" w:hAnsi="Arial" w:cs="Arial"/>
              </w:rPr>
            </w:pPr>
            <w:r>
              <w:rPr>
                <w:rFonts w:ascii="Arial" w:hAnsi="Arial" w:cs="Arial"/>
              </w:rPr>
              <w:t>240.7</w:t>
            </w:r>
          </w:p>
        </w:tc>
      </w:tr>
      <w:tr w:rsidR="00CA5860">
        <w:trPr>
          <w:cantSplit/>
          <w:jc w:val="center"/>
        </w:trPr>
        <w:tc>
          <w:tcPr>
            <w:tcW w:w="750" w:type="dxa"/>
            <w:vMerge/>
          </w:tcPr>
          <w:p w:rsidR="00CA5860" w:rsidRDefault="00CA5860" w:rsidP="00CA5860">
            <w:pPr>
              <w:ind w:firstLine="720"/>
              <w:jc w:val="both"/>
              <w:rPr>
                <w:rFonts w:ascii="Arial" w:hAnsi="Arial" w:cs="Arial"/>
              </w:rPr>
            </w:pPr>
          </w:p>
        </w:tc>
        <w:tc>
          <w:tcPr>
            <w:tcW w:w="2164" w:type="dxa"/>
          </w:tcPr>
          <w:p w:rsidR="00CA5860" w:rsidRDefault="00CA5860" w:rsidP="00CA5860">
            <w:pPr>
              <w:ind w:firstLine="720"/>
              <w:jc w:val="both"/>
              <w:rPr>
                <w:rFonts w:ascii="Arial" w:hAnsi="Arial" w:cs="Arial"/>
              </w:rPr>
            </w:pPr>
            <w:r>
              <w:rPr>
                <w:rFonts w:ascii="Arial" w:hAnsi="Arial" w:cs="Arial"/>
              </w:rPr>
              <w:t>Noiembrie</w:t>
            </w:r>
          </w:p>
        </w:tc>
        <w:tc>
          <w:tcPr>
            <w:tcW w:w="2057" w:type="dxa"/>
          </w:tcPr>
          <w:p w:rsidR="00CA5860" w:rsidRDefault="00CA5860" w:rsidP="00363961">
            <w:pPr>
              <w:ind w:left="-43"/>
              <w:jc w:val="center"/>
              <w:rPr>
                <w:rFonts w:ascii="Arial" w:hAnsi="Arial" w:cs="Arial"/>
              </w:rPr>
            </w:pPr>
            <w:r>
              <w:rPr>
                <w:rFonts w:ascii="Arial" w:hAnsi="Arial" w:cs="Arial"/>
              </w:rPr>
              <w:t>195.3</w:t>
            </w:r>
          </w:p>
        </w:tc>
        <w:tc>
          <w:tcPr>
            <w:tcW w:w="3728" w:type="dxa"/>
          </w:tcPr>
          <w:p w:rsidR="00CA5860" w:rsidRDefault="00CA5860" w:rsidP="00363961">
            <w:pPr>
              <w:ind w:left="-43"/>
              <w:jc w:val="center"/>
              <w:rPr>
                <w:rFonts w:ascii="Arial" w:hAnsi="Arial" w:cs="Arial"/>
              </w:rPr>
            </w:pPr>
            <w:r>
              <w:rPr>
                <w:rFonts w:ascii="Arial" w:hAnsi="Arial" w:cs="Arial"/>
              </w:rPr>
              <w:t>345.1</w:t>
            </w:r>
          </w:p>
        </w:tc>
      </w:tr>
      <w:tr w:rsidR="00CA5860">
        <w:trPr>
          <w:cantSplit/>
          <w:jc w:val="center"/>
        </w:trPr>
        <w:tc>
          <w:tcPr>
            <w:tcW w:w="750" w:type="dxa"/>
            <w:vMerge/>
          </w:tcPr>
          <w:p w:rsidR="00CA5860" w:rsidRDefault="00CA5860" w:rsidP="00CA5860">
            <w:pPr>
              <w:ind w:firstLine="720"/>
              <w:jc w:val="both"/>
              <w:rPr>
                <w:rFonts w:ascii="Arial" w:hAnsi="Arial" w:cs="Arial"/>
              </w:rPr>
            </w:pPr>
          </w:p>
        </w:tc>
        <w:tc>
          <w:tcPr>
            <w:tcW w:w="2164" w:type="dxa"/>
          </w:tcPr>
          <w:p w:rsidR="00CA5860" w:rsidRDefault="00CA5860" w:rsidP="00CA5860">
            <w:pPr>
              <w:ind w:firstLine="720"/>
              <w:jc w:val="both"/>
              <w:rPr>
                <w:rFonts w:ascii="Arial" w:hAnsi="Arial" w:cs="Arial"/>
              </w:rPr>
            </w:pPr>
            <w:r>
              <w:rPr>
                <w:rFonts w:ascii="Arial" w:hAnsi="Arial" w:cs="Arial"/>
              </w:rPr>
              <w:t>Decembrie</w:t>
            </w:r>
          </w:p>
        </w:tc>
        <w:tc>
          <w:tcPr>
            <w:tcW w:w="2057" w:type="dxa"/>
          </w:tcPr>
          <w:p w:rsidR="00CA5860" w:rsidRDefault="00CA5860" w:rsidP="00363961">
            <w:pPr>
              <w:ind w:left="-43"/>
              <w:jc w:val="center"/>
              <w:rPr>
                <w:rFonts w:ascii="Arial" w:hAnsi="Arial" w:cs="Arial"/>
              </w:rPr>
            </w:pPr>
            <w:r>
              <w:rPr>
                <w:rFonts w:ascii="Arial" w:hAnsi="Arial" w:cs="Arial"/>
              </w:rPr>
              <w:t>180.4</w:t>
            </w:r>
          </w:p>
        </w:tc>
        <w:tc>
          <w:tcPr>
            <w:tcW w:w="3728" w:type="dxa"/>
          </w:tcPr>
          <w:p w:rsidR="00CA5860" w:rsidRDefault="00CA5860" w:rsidP="00363961">
            <w:pPr>
              <w:ind w:left="-43"/>
              <w:jc w:val="center"/>
              <w:rPr>
                <w:rFonts w:ascii="Arial" w:hAnsi="Arial" w:cs="Arial"/>
              </w:rPr>
            </w:pPr>
            <w:r>
              <w:rPr>
                <w:rFonts w:ascii="Arial" w:hAnsi="Arial" w:cs="Arial"/>
              </w:rPr>
              <w:t>298.5</w:t>
            </w:r>
          </w:p>
        </w:tc>
      </w:tr>
    </w:tbl>
    <w:p w:rsidR="00CA5860" w:rsidRDefault="00CA5860" w:rsidP="00363961">
      <w:pPr>
        <w:ind w:firstLine="720"/>
        <w:jc w:val="both"/>
        <w:rPr>
          <w:rFonts w:ascii="Arial" w:hAnsi="Arial" w:cs="Arial"/>
        </w:rPr>
      </w:pPr>
    </w:p>
    <w:p w:rsidR="00CA5860" w:rsidRDefault="00CA5860" w:rsidP="00363961">
      <w:pPr>
        <w:jc w:val="center"/>
        <w:outlineLvl w:val="0"/>
        <w:rPr>
          <w:rFonts w:ascii="Arial" w:hAnsi="Arial" w:cs="Arial"/>
        </w:rPr>
      </w:pPr>
      <w:r>
        <w:rPr>
          <w:rFonts w:ascii="Arial" w:hAnsi="Arial" w:cs="Arial"/>
        </w:rPr>
        <w:t>Tabel</w:t>
      </w:r>
      <w:r w:rsidR="00363961">
        <w:rPr>
          <w:rFonts w:ascii="Arial" w:hAnsi="Arial" w:cs="Arial"/>
        </w:rPr>
        <w:t>ul</w:t>
      </w:r>
      <w:r>
        <w:rPr>
          <w:rFonts w:ascii="Arial" w:hAnsi="Arial" w:cs="Arial"/>
        </w:rPr>
        <w:t xml:space="preserve"> nr. 8.6.2.2.3. Activitatea beta globală a apei potabile</w:t>
      </w:r>
      <w:r w:rsidR="00363961">
        <w:rPr>
          <w:rFonts w:ascii="Arial" w:hAnsi="Arial" w:cs="Arial"/>
        </w:rPr>
        <w:t>, anul 2010</w:t>
      </w:r>
    </w:p>
    <w:p w:rsidR="00CA5860" w:rsidRDefault="00CA5860" w:rsidP="00363961">
      <w:pPr>
        <w:ind w:firstLine="720"/>
        <w:jc w:val="both"/>
        <w:rPr>
          <w:rFonts w:ascii="Arial" w:hAnsi="Arial" w:cs="Arial"/>
        </w:rPr>
      </w:pPr>
    </w:p>
    <w:p w:rsidR="00CA5860" w:rsidRDefault="00CA5860" w:rsidP="00363961">
      <w:pPr>
        <w:jc w:val="both"/>
        <w:outlineLvl w:val="0"/>
        <w:rPr>
          <w:rFonts w:ascii="Arial" w:hAnsi="Arial"/>
        </w:rPr>
      </w:pPr>
      <w:r>
        <w:rPr>
          <w:rFonts w:ascii="Arial" w:hAnsi="Arial"/>
          <w:i/>
        </w:rPr>
        <w:t>Radioactivitatea Dunării</w:t>
      </w:r>
      <w:r w:rsidR="00363961">
        <w:rPr>
          <w:rFonts w:ascii="Arial" w:hAnsi="Arial"/>
          <w:i/>
        </w:rPr>
        <w:t xml:space="preserve"> - </w:t>
      </w:r>
      <w:r w:rsidR="00363961" w:rsidRPr="00363961">
        <w:rPr>
          <w:rFonts w:ascii="Arial" w:hAnsi="Arial"/>
        </w:rPr>
        <w:t>n</w:t>
      </w:r>
      <w:r w:rsidRPr="00363961">
        <w:rPr>
          <w:rFonts w:ascii="Arial" w:hAnsi="Arial"/>
        </w:rPr>
        <w:t>u e</w:t>
      </w:r>
      <w:r w:rsidR="00363961">
        <w:rPr>
          <w:rFonts w:ascii="Arial" w:hAnsi="Arial"/>
        </w:rPr>
        <w:t>ste</w:t>
      </w:r>
      <w:r w:rsidRPr="00363961">
        <w:rPr>
          <w:rFonts w:ascii="Arial" w:hAnsi="Arial"/>
        </w:rPr>
        <w:t xml:space="preserve"> cazul</w:t>
      </w:r>
      <w:r>
        <w:rPr>
          <w:rFonts w:ascii="Arial" w:hAnsi="Arial"/>
        </w:rPr>
        <w:t>.</w:t>
      </w:r>
    </w:p>
    <w:p w:rsidR="00363961" w:rsidRDefault="00363961" w:rsidP="00363961">
      <w:pPr>
        <w:jc w:val="both"/>
        <w:outlineLvl w:val="0"/>
        <w:rPr>
          <w:rFonts w:ascii="Arial" w:hAnsi="Arial"/>
          <w:b/>
        </w:rPr>
      </w:pPr>
    </w:p>
    <w:p w:rsidR="00CA5860" w:rsidRPr="00363961" w:rsidRDefault="00CA5860" w:rsidP="00363961">
      <w:pPr>
        <w:jc w:val="both"/>
        <w:outlineLvl w:val="0"/>
        <w:rPr>
          <w:rFonts w:ascii="Arial" w:hAnsi="Arial"/>
        </w:rPr>
      </w:pPr>
      <w:r>
        <w:rPr>
          <w:rFonts w:ascii="Arial" w:hAnsi="Arial"/>
          <w:i/>
        </w:rPr>
        <w:t>Radioactivitatea Mării Negre</w:t>
      </w:r>
      <w:r w:rsidR="00363961">
        <w:rPr>
          <w:rFonts w:ascii="Arial" w:hAnsi="Arial"/>
          <w:i/>
        </w:rPr>
        <w:t xml:space="preserve">- </w:t>
      </w:r>
      <w:r w:rsidR="00363961" w:rsidRPr="00363961">
        <w:rPr>
          <w:rFonts w:ascii="Arial" w:hAnsi="Arial"/>
        </w:rPr>
        <w:t>n</w:t>
      </w:r>
      <w:r w:rsidRPr="00363961">
        <w:rPr>
          <w:rFonts w:ascii="Arial" w:hAnsi="Arial"/>
        </w:rPr>
        <w:t>u e</w:t>
      </w:r>
      <w:r w:rsidR="00363961">
        <w:rPr>
          <w:rFonts w:ascii="Arial" w:hAnsi="Arial"/>
        </w:rPr>
        <w:t>ste</w:t>
      </w:r>
      <w:r w:rsidRPr="00363961">
        <w:rPr>
          <w:rFonts w:ascii="Arial" w:hAnsi="Arial"/>
        </w:rPr>
        <w:t xml:space="preserve"> cazul.</w:t>
      </w:r>
    </w:p>
    <w:p w:rsidR="00CA5860" w:rsidRPr="00363961" w:rsidRDefault="00CA5860" w:rsidP="00363961">
      <w:pPr>
        <w:jc w:val="both"/>
        <w:rPr>
          <w:rFonts w:ascii="Arial" w:hAnsi="Arial"/>
          <w:b/>
        </w:rPr>
      </w:pPr>
    </w:p>
    <w:p w:rsidR="00CA5860" w:rsidRDefault="00CA5860" w:rsidP="00363961">
      <w:pPr>
        <w:jc w:val="both"/>
        <w:outlineLvl w:val="0"/>
        <w:rPr>
          <w:rFonts w:ascii="Arial" w:hAnsi="Arial"/>
          <w:b/>
        </w:rPr>
      </w:pPr>
      <w:r w:rsidRPr="00363961">
        <w:rPr>
          <w:rFonts w:ascii="Arial" w:hAnsi="Arial"/>
          <w:b/>
        </w:rPr>
        <w:t>8.6.2.3. Radioactivitatea solului</w:t>
      </w:r>
    </w:p>
    <w:p w:rsidR="00363961" w:rsidRPr="00363961" w:rsidRDefault="00363961" w:rsidP="00363961">
      <w:pPr>
        <w:jc w:val="both"/>
        <w:outlineLvl w:val="0"/>
        <w:rPr>
          <w:rFonts w:ascii="Arial" w:hAnsi="Arial"/>
          <w:b/>
        </w:rPr>
      </w:pPr>
    </w:p>
    <w:p w:rsidR="00CA5860" w:rsidRDefault="00CA5860" w:rsidP="00CA5860">
      <w:pPr>
        <w:ind w:firstLine="720"/>
        <w:jc w:val="both"/>
        <w:rPr>
          <w:rFonts w:ascii="Arial" w:hAnsi="Arial"/>
        </w:rPr>
      </w:pPr>
      <w:r>
        <w:rPr>
          <w:rFonts w:ascii="Arial" w:hAnsi="Arial"/>
        </w:rPr>
        <w:t>În cursul anului 2010 valorile m</w:t>
      </w:r>
      <w:r w:rsidR="00363961">
        <w:rPr>
          <w:rFonts w:ascii="Arial" w:hAnsi="Arial"/>
        </w:rPr>
        <w:t>ăsură</w:t>
      </w:r>
      <w:r>
        <w:rPr>
          <w:rFonts w:ascii="Arial" w:hAnsi="Arial"/>
        </w:rPr>
        <w:t xml:space="preserve">torilor beta globale s-au încadrat în limita variaţiei fondului natural local, caracteristice naturii solului de unde s-au prelevat probele. Media anului 2010 a fost </w:t>
      </w:r>
      <w:r w:rsidR="00363961">
        <w:rPr>
          <w:rFonts w:ascii="Arial" w:hAnsi="Arial"/>
        </w:rPr>
        <w:t xml:space="preserve">de </w:t>
      </w:r>
      <w:r>
        <w:rPr>
          <w:rFonts w:ascii="Arial" w:hAnsi="Arial"/>
        </w:rPr>
        <w:t xml:space="preserve">530.2 Bq/kg, maxima înregistrată în luna noiembrie </w:t>
      </w:r>
      <w:r w:rsidR="00363961">
        <w:rPr>
          <w:rFonts w:ascii="Arial" w:hAnsi="Arial"/>
        </w:rPr>
        <w:t>fiind</w:t>
      </w:r>
      <w:r>
        <w:rPr>
          <w:rFonts w:ascii="Arial" w:hAnsi="Arial"/>
        </w:rPr>
        <w:t xml:space="preserve"> de 792.1</w:t>
      </w:r>
      <w:r>
        <w:rPr>
          <w:rFonts w:ascii="Arial" w:hAnsi="Arial" w:cs="Arial"/>
        </w:rPr>
        <w:t>±</w:t>
      </w:r>
      <w:r>
        <w:rPr>
          <w:rFonts w:ascii="Arial" w:hAnsi="Arial"/>
        </w:rPr>
        <w:t>61.6 Bq/kg.</w:t>
      </w:r>
    </w:p>
    <w:p w:rsidR="00CA5860" w:rsidRDefault="00CA5860" w:rsidP="00CA5860">
      <w:pPr>
        <w:ind w:firstLine="720"/>
        <w:jc w:val="both"/>
        <w:rPr>
          <w:rFonts w:ascii="Arial" w:hAnsi="Arial" w:cs="Arial"/>
        </w:rPr>
      </w:pPr>
    </w:p>
    <w:tbl>
      <w:tblPr>
        <w:tblW w:w="8950" w:type="dxa"/>
        <w:jc w:val="center"/>
        <w:tblInd w:w="11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958"/>
        <w:gridCol w:w="1444"/>
        <w:gridCol w:w="2732"/>
        <w:gridCol w:w="2816"/>
      </w:tblGrid>
      <w:tr w:rsidR="00CA5860">
        <w:trPr>
          <w:jc w:val="center"/>
        </w:trPr>
        <w:tc>
          <w:tcPr>
            <w:tcW w:w="1958" w:type="dxa"/>
            <w:vAlign w:val="center"/>
          </w:tcPr>
          <w:p w:rsidR="00CA5860" w:rsidRDefault="00CA5860" w:rsidP="00363961">
            <w:pPr>
              <w:pStyle w:val="WW-BodyText3"/>
              <w:suppressAutoHyphens w:val="0"/>
              <w:rPr>
                <w:rFonts w:ascii="Arial" w:hAnsi="Arial" w:cs="Arial"/>
                <w:szCs w:val="24"/>
                <w:lang w:val="ro-RO"/>
              </w:rPr>
            </w:pPr>
            <w:r>
              <w:rPr>
                <w:rFonts w:ascii="Arial" w:hAnsi="Arial" w:cs="Arial"/>
                <w:szCs w:val="24"/>
                <w:lang w:val="ro-RO"/>
              </w:rPr>
              <w:t>Loc prelevare</w:t>
            </w:r>
          </w:p>
        </w:tc>
        <w:tc>
          <w:tcPr>
            <w:tcW w:w="0" w:type="auto"/>
            <w:vAlign w:val="center"/>
          </w:tcPr>
          <w:p w:rsidR="00CA5860" w:rsidRDefault="00CA5860" w:rsidP="00363961">
            <w:pPr>
              <w:pStyle w:val="WW-BodyText3"/>
              <w:suppressAutoHyphens w:val="0"/>
              <w:rPr>
                <w:rFonts w:ascii="Arial" w:hAnsi="Arial" w:cs="Arial"/>
                <w:szCs w:val="24"/>
                <w:lang w:val="ro-RO"/>
              </w:rPr>
            </w:pPr>
            <w:r>
              <w:rPr>
                <w:rFonts w:ascii="Arial" w:hAnsi="Arial" w:cs="Arial"/>
                <w:szCs w:val="24"/>
                <w:lang w:val="ro-RO"/>
              </w:rPr>
              <w:t>Luna</w:t>
            </w:r>
          </w:p>
        </w:tc>
        <w:tc>
          <w:tcPr>
            <w:tcW w:w="2732" w:type="dxa"/>
            <w:vAlign w:val="center"/>
          </w:tcPr>
          <w:p w:rsidR="00CA5860" w:rsidRDefault="00CA5860" w:rsidP="00363961">
            <w:pPr>
              <w:jc w:val="center"/>
              <w:rPr>
                <w:rFonts w:ascii="Arial" w:hAnsi="Arial" w:cs="Arial"/>
              </w:rPr>
            </w:pPr>
            <w:r>
              <w:rPr>
                <w:rFonts w:ascii="Arial" w:hAnsi="Arial" w:cs="Arial"/>
              </w:rPr>
              <w:t xml:space="preserve">Valoare medie  lunară  </w:t>
            </w:r>
            <w:r w:rsidR="00363961">
              <w:rPr>
                <w:rFonts w:ascii="Arial" w:hAnsi="Arial" w:cs="Arial"/>
              </w:rPr>
              <w:t>(</w:t>
            </w:r>
            <w:r>
              <w:rPr>
                <w:rFonts w:ascii="Arial" w:hAnsi="Arial" w:cs="Arial"/>
              </w:rPr>
              <w:t>Bq/kg</w:t>
            </w:r>
            <w:r w:rsidR="00363961">
              <w:rPr>
                <w:rFonts w:ascii="Arial" w:hAnsi="Arial" w:cs="Arial"/>
              </w:rPr>
              <w:t>)</w:t>
            </w:r>
          </w:p>
        </w:tc>
        <w:tc>
          <w:tcPr>
            <w:tcW w:w="2816" w:type="dxa"/>
            <w:vAlign w:val="center"/>
          </w:tcPr>
          <w:p w:rsidR="00CA5860" w:rsidRDefault="00CA5860" w:rsidP="00363961">
            <w:pPr>
              <w:jc w:val="center"/>
              <w:rPr>
                <w:rFonts w:ascii="Arial" w:hAnsi="Arial" w:cs="Arial"/>
              </w:rPr>
            </w:pPr>
            <w:r>
              <w:rPr>
                <w:rFonts w:ascii="Arial" w:hAnsi="Arial" w:cs="Arial"/>
              </w:rPr>
              <w:t>Valoare maxim</w:t>
            </w:r>
            <w:r w:rsidR="00363961">
              <w:rPr>
                <w:rFonts w:ascii="Arial" w:hAnsi="Arial" w:cs="Arial"/>
              </w:rPr>
              <w:t>ă</w:t>
            </w:r>
            <w:r>
              <w:rPr>
                <w:rFonts w:ascii="Arial" w:hAnsi="Arial" w:cs="Arial"/>
              </w:rPr>
              <w:t xml:space="preserve"> lunară    </w:t>
            </w:r>
            <w:r w:rsidR="00363961">
              <w:rPr>
                <w:rFonts w:ascii="Arial" w:hAnsi="Arial" w:cs="Arial"/>
              </w:rPr>
              <w:t>(</w:t>
            </w:r>
            <w:r>
              <w:rPr>
                <w:rFonts w:ascii="Arial" w:hAnsi="Arial" w:cs="Arial"/>
              </w:rPr>
              <w:t>Bq/kg</w:t>
            </w:r>
            <w:r w:rsidR="00363961">
              <w:rPr>
                <w:rFonts w:ascii="Arial" w:hAnsi="Arial" w:cs="Arial"/>
              </w:rPr>
              <w:t>)</w:t>
            </w:r>
          </w:p>
        </w:tc>
      </w:tr>
      <w:tr w:rsidR="00CA5860">
        <w:trPr>
          <w:cantSplit/>
          <w:jc w:val="center"/>
        </w:trPr>
        <w:tc>
          <w:tcPr>
            <w:tcW w:w="1958" w:type="dxa"/>
            <w:vMerge w:val="restart"/>
          </w:tcPr>
          <w:p w:rsidR="00CA5860" w:rsidRDefault="00CA5860" w:rsidP="00CA5860">
            <w:pPr>
              <w:pStyle w:val="Char"/>
              <w:jc w:val="center"/>
              <w:rPr>
                <w:rFonts w:ascii="Arial" w:hAnsi="Arial" w:cs="Arial"/>
                <w:lang w:val="ro-RO" w:eastAsia="en-US"/>
              </w:rPr>
            </w:pPr>
            <w:r>
              <w:rPr>
                <w:rFonts w:ascii="Arial" w:hAnsi="Arial" w:cs="Arial"/>
                <w:lang w:val="ro-RO" w:eastAsia="en-US"/>
              </w:rPr>
              <w:t>Incinta A.P.M. Hunedoara</w:t>
            </w:r>
          </w:p>
        </w:tc>
        <w:tc>
          <w:tcPr>
            <w:tcW w:w="0" w:type="auto"/>
          </w:tcPr>
          <w:p w:rsidR="00CA5860" w:rsidRDefault="00CA5860" w:rsidP="00363961">
            <w:pPr>
              <w:rPr>
                <w:rFonts w:ascii="Arial" w:hAnsi="Arial" w:cs="Arial"/>
              </w:rPr>
            </w:pPr>
            <w:r>
              <w:rPr>
                <w:rFonts w:ascii="Arial" w:hAnsi="Arial" w:cs="Arial"/>
              </w:rPr>
              <w:t>Ianuarie</w:t>
            </w:r>
          </w:p>
        </w:tc>
        <w:tc>
          <w:tcPr>
            <w:tcW w:w="2732" w:type="dxa"/>
          </w:tcPr>
          <w:p w:rsidR="00CA5860" w:rsidRDefault="00CA5860" w:rsidP="00363961">
            <w:pPr>
              <w:ind w:left="-16"/>
              <w:jc w:val="center"/>
              <w:rPr>
                <w:rFonts w:ascii="Arial" w:hAnsi="Arial" w:cs="Arial"/>
              </w:rPr>
            </w:pPr>
            <w:r>
              <w:rPr>
                <w:rFonts w:ascii="Arial" w:hAnsi="Arial" w:cs="Arial"/>
              </w:rPr>
              <w:t>565.3</w:t>
            </w:r>
          </w:p>
        </w:tc>
        <w:tc>
          <w:tcPr>
            <w:tcW w:w="2816" w:type="dxa"/>
          </w:tcPr>
          <w:p w:rsidR="00CA5860" w:rsidRDefault="00CA5860" w:rsidP="00363961">
            <w:pPr>
              <w:jc w:val="center"/>
              <w:rPr>
                <w:rFonts w:ascii="Arial" w:hAnsi="Arial" w:cs="Arial"/>
              </w:rPr>
            </w:pPr>
            <w:r>
              <w:rPr>
                <w:rFonts w:ascii="Arial" w:hAnsi="Arial" w:cs="Arial"/>
              </w:rPr>
              <w:t>594.3±50.2</w:t>
            </w:r>
          </w:p>
        </w:tc>
      </w:tr>
      <w:tr w:rsidR="00CA5860">
        <w:trPr>
          <w:cantSplit/>
          <w:jc w:val="center"/>
        </w:trPr>
        <w:tc>
          <w:tcPr>
            <w:tcW w:w="1958" w:type="dxa"/>
            <w:vMerge/>
          </w:tcPr>
          <w:p w:rsidR="00CA5860" w:rsidRDefault="00CA5860" w:rsidP="00CA5860">
            <w:pPr>
              <w:pStyle w:val="Char"/>
              <w:jc w:val="center"/>
              <w:rPr>
                <w:rFonts w:ascii="Arial" w:hAnsi="Arial" w:cs="Arial"/>
                <w:lang w:val="ro-RO" w:eastAsia="en-US"/>
              </w:rPr>
            </w:pPr>
          </w:p>
        </w:tc>
        <w:tc>
          <w:tcPr>
            <w:tcW w:w="0" w:type="auto"/>
          </w:tcPr>
          <w:p w:rsidR="00CA5860" w:rsidRDefault="00CA5860" w:rsidP="00363961">
            <w:pPr>
              <w:rPr>
                <w:rFonts w:ascii="Arial" w:hAnsi="Arial" w:cs="Arial"/>
              </w:rPr>
            </w:pPr>
            <w:r>
              <w:rPr>
                <w:rFonts w:ascii="Arial" w:hAnsi="Arial" w:cs="Arial"/>
              </w:rPr>
              <w:t>Februarie</w:t>
            </w:r>
          </w:p>
        </w:tc>
        <w:tc>
          <w:tcPr>
            <w:tcW w:w="2732" w:type="dxa"/>
          </w:tcPr>
          <w:p w:rsidR="00CA5860" w:rsidRDefault="00CA5860" w:rsidP="00363961">
            <w:pPr>
              <w:ind w:left="-16"/>
              <w:jc w:val="center"/>
              <w:rPr>
                <w:rFonts w:ascii="Arial" w:hAnsi="Arial" w:cs="Arial"/>
              </w:rPr>
            </w:pPr>
            <w:r>
              <w:rPr>
                <w:rFonts w:ascii="Arial" w:hAnsi="Arial" w:cs="Arial"/>
              </w:rPr>
              <w:t>533.1</w:t>
            </w:r>
          </w:p>
        </w:tc>
        <w:tc>
          <w:tcPr>
            <w:tcW w:w="2816" w:type="dxa"/>
          </w:tcPr>
          <w:p w:rsidR="00CA5860" w:rsidRDefault="00CA5860" w:rsidP="00363961">
            <w:pPr>
              <w:ind w:left="-16"/>
              <w:jc w:val="center"/>
              <w:rPr>
                <w:rFonts w:ascii="Arial" w:hAnsi="Arial" w:cs="Arial"/>
              </w:rPr>
            </w:pPr>
            <w:r>
              <w:rPr>
                <w:rFonts w:ascii="Arial" w:hAnsi="Arial" w:cs="Arial"/>
              </w:rPr>
              <w:t xml:space="preserve">    540.8±49.6</w:t>
            </w:r>
          </w:p>
        </w:tc>
      </w:tr>
      <w:tr w:rsidR="00CA5860">
        <w:trPr>
          <w:cantSplit/>
          <w:jc w:val="center"/>
        </w:trPr>
        <w:tc>
          <w:tcPr>
            <w:tcW w:w="1958" w:type="dxa"/>
            <w:vMerge/>
          </w:tcPr>
          <w:p w:rsidR="00CA5860" w:rsidRDefault="00CA5860" w:rsidP="00CA5860">
            <w:pPr>
              <w:pStyle w:val="Char"/>
              <w:jc w:val="center"/>
              <w:rPr>
                <w:rFonts w:ascii="Arial" w:hAnsi="Arial" w:cs="Arial"/>
                <w:lang w:val="ro-RO" w:eastAsia="en-US"/>
              </w:rPr>
            </w:pPr>
          </w:p>
        </w:tc>
        <w:tc>
          <w:tcPr>
            <w:tcW w:w="0" w:type="auto"/>
          </w:tcPr>
          <w:p w:rsidR="00CA5860" w:rsidRDefault="00CA5860" w:rsidP="00363961">
            <w:pPr>
              <w:rPr>
                <w:rFonts w:ascii="Arial" w:hAnsi="Arial" w:cs="Arial"/>
              </w:rPr>
            </w:pPr>
            <w:r>
              <w:rPr>
                <w:rFonts w:ascii="Arial" w:hAnsi="Arial" w:cs="Arial"/>
              </w:rPr>
              <w:t>Martie</w:t>
            </w:r>
          </w:p>
        </w:tc>
        <w:tc>
          <w:tcPr>
            <w:tcW w:w="2732" w:type="dxa"/>
          </w:tcPr>
          <w:p w:rsidR="00CA5860" w:rsidRDefault="00CA5860" w:rsidP="00363961">
            <w:pPr>
              <w:ind w:left="-16"/>
              <w:jc w:val="center"/>
              <w:rPr>
                <w:rFonts w:ascii="Arial" w:hAnsi="Arial" w:cs="Arial"/>
              </w:rPr>
            </w:pPr>
            <w:r>
              <w:rPr>
                <w:rFonts w:ascii="Arial" w:hAnsi="Arial" w:cs="Arial"/>
              </w:rPr>
              <w:t>488.0</w:t>
            </w:r>
          </w:p>
        </w:tc>
        <w:tc>
          <w:tcPr>
            <w:tcW w:w="2816" w:type="dxa"/>
          </w:tcPr>
          <w:p w:rsidR="00CA5860" w:rsidRDefault="00CA5860" w:rsidP="00363961">
            <w:pPr>
              <w:ind w:left="-16"/>
              <w:jc w:val="center"/>
              <w:rPr>
                <w:rFonts w:ascii="Arial" w:hAnsi="Arial" w:cs="Arial"/>
              </w:rPr>
            </w:pPr>
            <w:r>
              <w:rPr>
                <w:rFonts w:ascii="Arial" w:hAnsi="Arial" w:cs="Arial"/>
              </w:rPr>
              <w:t xml:space="preserve">    590.6±51.6</w:t>
            </w:r>
          </w:p>
        </w:tc>
      </w:tr>
      <w:tr w:rsidR="00CA5860">
        <w:trPr>
          <w:cantSplit/>
          <w:jc w:val="center"/>
        </w:trPr>
        <w:tc>
          <w:tcPr>
            <w:tcW w:w="1958" w:type="dxa"/>
            <w:vMerge/>
          </w:tcPr>
          <w:p w:rsidR="00CA5860" w:rsidRDefault="00CA5860" w:rsidP="00CA5860">
            <w:pPr>
              <w:pStyle w:val="Char"/>
              <w:jc w:val="center"/>
              <w:rPr>
                <w:rFonts w:ascii="Arial" w:hAnsi="Arial" w:cs="Arial"/>
                <w:lang w:val="ro-RO" w:eastAsia="en-US"/>
              </w:rPr>
            </w:pPr>
          </w:p>
        </w:tc>
        <w:tc>
          <w:tcPr>
            <w:tcW w:w="0" w:type="auto"/>
          </w:tcPr>
          <w:p w:rsidR="00CA5860" w:rsidRDefault="00CA5860" w:rsidP="00363961">
            <w:pPr>
              <w:rPr>
                <w:rFonts w:ascii="Arial" w:hAnsi="Arial" w:cs="Arial"/>
              </w:rPr>
            </w:pPr>
            <w:r>
              <w:rPr>
                <w:rFonts w:ascii="Arial" w:hAnsi="Arial" w:cs="Arial"/>
              </w:rPr>
              <w:t>Aprilie</w:t>
            </w:r>
          </w:p>
        </w:tc>
        <w:tc>
          <w:tcPr>
            <w:tcW w:w="2732" w:type="dxa"/>
          </w:tcPr>
          <w:p w:rsidR="00CA5860" w:rsidRDefault="00CA5860" w:rsidP="00363961">
            <w:pPr>
              <w:ind w:left="-16"/>
              <w:jc w:val="center"/>
              <w:rPr>
                <w:rFonts w:ascii="Arial" w:hAnsi="Arial" w:cs="Arial"/>
              </w:rPr>
            </w:pPr>
            <w:r>
              <w:rPr>
                <w:rFonts w:ascii="Arial" w:hAnsi="Arial" w:cs="Arial"/>
              </w:rPr>
              <w:t>599.6</w:t>
            </w:r>
          </w:p>
        </w:tc>
        <w:tc>
          <w:tcPr>
            <w:tcW w:w="2816" w:type="dxa"/>
          </w:tcPr>
          <w:p w:rsidR="00CA5860" w:rsidRDefault="00CA5860" w:rsidP="00363961">
            <w:pPr>
              <w:ind w:left="-16"/>
              <w:jc w:val="center"/>
              <w:rPr>
                <w:rFonts w:ascii="Arial" w:hAnsi="Arial" w:cs="Arial"/>
              </w:rPr>
            </w:pPr>
            <w:r>
              <w:rPr>
                <w:rFonts w:ascii="Arial" w:hAnsi="Arial" w:cs="Arial"/>
              </w:rPr>
              <w:t xml:space="preserve">    661.3±54.0</w:t>
            </w:r>
          </w:p>
        </w:tc>
      </w:tr>
      <w:tr w:rsidR="00CA5860">
        <w:trPr>
          <w:cantSplit/>
          <w:jc w:val="center"/>
        </w:trPr>
        <w:tc>
          <w:tcPr>
            <w:tcW w:w="1958" w:type="dxa"/>
            <w:vMerge/>
          </w:tcPr>
          <w:p w:rsidR="00CA5860" w:rsidRDefault="00CA5860" w:rsidP="00CA5860">
            <w:pPr>
              <w:ind w:firstLine="720"/>
              <w:jc w:val="both"/>
              <w:rPr>
                <w:rFonts w:ascii="Arial" w:hAnsi="Arial" w:cs="Arial"/>
              </w:rPr>
            </w:pPr>
          </w:p>
        </w:tc>
        <w:tc>
          <w:tcPr>
            <w:tcW w:w="0" w:type="auto"/>
          </w:tcPr>
          <w:p w:rsidR="00CA5860" w:rsidRDefault="00CA5860" w:rsidP="00363961">
            <w:pPr>
              <w:rPr>
                <w:rFonts w:ascii="Arial" w:hAnsi="Arial" w:cs="Arial"/>
              </w:rPr>
            </w:pPr>
            <w:r>
              <w:rPr>
                <w:rFonts w:ascii="Arial" w:hAnsi="Arial" w:cs="Arial"/>
              </w:rPr>
              <w:t>Mai</w:t>
            </w:r>
          </w:p>
        </w:tc>
        <w:tc>
          <w:tcPr>
            <w:tcW w:w="2732" w:type="dxa"/>
          </w:tcPr>
          <w:p w:rsidR="00CA5860" w:rsidRDefault="00CA5860" w:rsidP="00363961">
            <w:pPr>
              <w:ind w:left="-16"/>
              <w:jc w:val="center"/>
              <w:rPr>
                <w:rFonts w:ascii="Arial" w:hAnsi="Arial" w:cs="Arial"/>
              </w:rPr>
            </w:pPr>
            <w:r>
              <w:rPr>
                <w:rFonts w:ascii="Arial" w:hAnsi="Arial" w:cs="Arial"/>
              </w:rPr>
              <w:t>536.8</w:t>
            </w:r>
          </w:p>
        </w:tc>
        <w:tc>
          <w:tcPr>
            <w:tcW w:w="2816" w:type="dxa"/>
          </w:tcPr>
          <w:p w:rsidR="00CA5860" w:rsidRDefault="00CA5860" w:rsidP="00363961">
            <w:pPr>
              <w:ind w:left="-16"/>
              <w:jc w:val="center"/>
              <w:rPr>
                <w:rFonts w:ascii="Arial" w:hAnsi="Arial" w:cs="Arial"/>
              </w:rPr>
            </w:pPr>
            <w:r>
              <w:rPr>
                <w:rFonts w:ascii="Arial" w:hAnsi="Arial" w:cs="Arial"/>
              </w:rPr>
              <w:t xml:space="preserve">    624.0±51.8</w:t>
            </w:r>
          </w:p>
        </w:tc>
      </w:tr>
      <w:tr w:rsidR="00CA5860">
        <w:trPr>
          <w:cantSplit/>
          <w:jc w:val="center"/>
        </w:trPr>
        <w:tc>
          <w:tcPr>
            <w:tcW w:w="1958" w:type="dxa"/>
            <w:vMerge/>
          </w:tcPr>
          <w:p w:rsidR="00CA5860" w:rsidRDefault="00CA5860" w:rsidP="00CA5860">
            <w:pPr>
              <w:ind w:firstLine="720"/>
              <w:jc w:val="both"/>
              <w:rPr>
                <w:rFonts w:ascii="Arial" w:hAnsi="Arial" w:cs="Arial"/>
              </w:rPr>
            </w:pPr>
          </w:p>
        </w:tc>
        <w:tc>
          <w:tcPr>
            <w:tcW w:w="0" w:type="auto"/>
          </w:tcPr>
          <w:p w:rsidR="00CA5860" w:rsidRDefault="00CA5860" w:rsidP="00363961">
            <w:pPr>
              <w:rPr>
                <w:rFonts w:ascii="Arial" w:hAnsi="Arial" w:cs="Arial"/>
              </w:rPr>
            </w:pPr>
            <w:r>
              <w:rPr>
                <w:rFonts w:ascii="Arial" w:hAnsi="Arial" w:cs="Arial"/>
              </w:rPr>
              <w:t>Iunie</w:t>
            </w:r>
          </w:p>
        </w:tc>
        <w:tc>
          <w:tcPr>
            <w:tcW w:w="2732" w:type="dxa"/>
          </w:tcPr>
          <w:p w:rsidR="00CA5860" w:rsidRDefault="00CA5860" w:rsidP="00363961">
            <w:pPr>
              <w:ind w:left="-16"/>
              <w:jc w:val="center"/>
              <w:rPr>
                <w:rFonts w:ascii="Arial" w:hAnsi="Arial" w:cs="Arial"/>
              </w:rPr>
            </w:pPr>
            <w:r>
              <w:rPr>
                <w:rFonts w:ascii="Arial" w:hAnsi="Arial" w:cs="Arial"/>
              </w:rPr>
              <w:t>524.8</w:t>
            </w:r>
          </w:p>
        </w:tc>
        <w:tc>
          <w:tcPr>
            <w:tcW w:w="2816" w:type="dxa"/>
          </w:tcPr>
          <w:p w:rsidR="00CA5860" w:rsidRDefault="00CA5860" w:rsidP="00363961">
            <w:pPr>
              <w:ind w:left="-16"/>
              <w:jc w:val="center"/>
              <w:rPr>
                <w:rFonts w:ascii="Arial" w:hAnsi="Arial" w:cs="Arial"/>
              </w:rPr>
            </w:pPr>
            <w:r>
              <w:rPr>
                <w:rFonts w:ascii="Arial" w:hAnsi="Arial" w:cs="Arial"/>
              </w:rPr>
              <w:t xml:space="preserve">    587.6±49.2</w:t>
            </w:r>
          </w:p>
        </w:tc>
      </w:tr>
      <w:tr w:rsidR="00CA5860">
        <w:trPr>
          <w:cantSplit/>
          <w:jc w:val="center"/>
        </w:trPr>
        <w:tc>
          <w:tcPr>
            <w:tcW w:w="1958" w:type="dxa"/>
            <w:vMerge/>
          </w:tcPr>
          <w:p w:rsidR="00CA5860" w:rsidRDefault="00CA5860" w:rsidP="00CA5860">
            <w:pPr>
              <w:ind w:firstLine="720"/>
              <w:jc w:val="both"/>
              <w:rPr>
                <w:rFonts w:ascii="Arial" w:hAnsi="Arial" w:cs="Arial"/>
              </w:rPr>
            </w:pPr>
          </w:p>
        </w:tc>
        <w:tc>
          <w:tcPr>
            <w:tcW w:w="0" w:type="auto"/>
          </w:tcPr>
          <w:p w:rsidR="00CA5860" w:rsidRDefault="00CA5860" w:rsidP="00363961">
            <w:pPr>
              <w:pStyle w:val="normal0"/>
              <w:spacing w:line="240" w:lineRule="auto"/>
              <w:ind w:firstLine="0"/>
              <w:jc w:val="left"/>
              <w:rPr>
                <w:rFonts w:cs="Arial"/>
                <w:snapToGrid/>
                <w:szCs w:val="24"/>
                <w:lang w:val="ro-RO"/>
              </w:rPr>
            </w:pPr>
            <w:r>
              <w:rPr>
                <w:rFonts w:cs="Arial"/>
                <w:snapToGrid/>
                <w:szCs w:val="24"/>
                <w:lang w:val="ro-RO"/>
              </w:rPr>
              <w:t>Iulie</w:t>
            </w:r>
          </w:p>
        </w:tc>
        <w:tc>
          <w:tcPr>
            <w:tcW w:w="2732" w:type="dxa"/>
          </w:tcPr>
          <w:p w:rsidR="00CA5860" w:rsidRDefault="00CA5860" w:rsidP="00363961">
            <w:pPr>
              <w:ind w:left="-16"/>
              <w:jc w:val="center"/>
              <w:rPr>
                <w:rFonts w:ascii="Arial" w:hAnsi="Arial" w:cs="Arial"/>
              </w:rPr>
            </w:pPr>
            <w:r>
              <w:rPr>
                <w:rFonts w:ascii="Arial" w:hAnsi="Arial" w:cs="Arial"/>
              </w:rPr>
              <w:t>488.4</w:t>
            </w:r>
          </w:p>
        </w:tc>
        <w:tc>
          <w:tcPr>
            <w:tcW w:w="2816" w:type="dxa"/>
          </w:tcPr>
          <w:p w:rsidR="00CA5860" w:rsidRDefault="00CA5860" w:rsidP="00363961">
            <w:pPr>
              <w:ind w:left="-16"/>
              <w:jc w:val="center"/>
              <w:rPr>
                <w:rFonts w:ascii="Arial" w:hAnsi="Arial" w:cs="Arial"/>
              </w:rPr>
            </w:pPr>
            <w:r>
              <w:rPr>
                <w:rFonts w:ascii="Arial" w:hAnsi="Arial" w:cs="Arial"/>
              </w:rPr>
              <w:t xml:space="preserve">    567.9±49.6</w:t>
            </w:r>
          </w:p>
        </w:tc>
      </w:tr>
      <w:tr w:rsidR="00CA5860">
        <w:trPr>
          <w:cantSplit/>
          <w:jc w:val="center"/>
        </w:trPr>
        <w:tc>
          <w:tcPr>
            <w:tcW w:w="1958" w:type="dxa"/>
            <w:vMerge/>
          </w:tcPr>
          <w:p w:rsidR="00CA5860" w:rsidRDefault="00CA5860" w:rsidP="00CA5860">
            <w:pPr>
              <w:ind w:firstLine="720"/>
              <w:jc w:val="both"/>
              <w:rPr>
                <w:rFonts w:ascii="Arial" w:hAnsi="Arial" w:cs="Arial"/>
              </w:rPr>
            </w:pPr>
          </w:p>
        </w:tc>
        <w:tc>
          <w:tcPr>
            <w:tcW w:w="0" w:type="auto"/>
          </w:tcPr>
          <w:p w:rsidR="00CA5860" w:rsidRDefault="00CA5860" w:rsidP="00363961">
            <w:pPr>
              <w:rPr>
                <w:rFonts w:ascii="Arial" w:hAnsi="Arial" w:cs="Arial"/>
              </w:rPr>
            </w:pPr>
            <w:r>
              <w:rPr>
                <w:rFonts w:ascii="Arial" w:hAnsi="Arial" w:cs="Arial"/>
              </w:rPr>
              <w:t>August</w:t>
            </w:r>
          </w:p>
        </w:tc>
        <w:tc>
          <w:tcPr>
            <w:tcW w:w="2732" w:type="dxa"/>
          </w:tcPr>
          <w:p w:rsidR="00CA5860" w:rsidRDefault="00CA5860" w:rsidP="00363961">
            <w:pPr>
              <w:ind w:left="-16"/>
              <w:jc w:val="center"/>
              <w:rPr>
                <w:rFonts w:ascii="Arial" w:hAnsi="Arial" w:cs="Arial"/>
              </w:rPr>
            </w:pPr>
            <w:r>
              <w:rPr>
                <w:rFonts w:ascii="Arial" w:hAnsi="Arial" w:cs="Arial"/>
              </w:rPr>
              <w:t>522.3</w:t>
            </w:r>
          </w:p>
        </w:tc>
        <w:tc>
          <w:tcPr>
            <w:tcW w:w="2816" w:type="dxa"/>
          </w:tcPr>
          <w:p w:rsidR="00CA5860" w:rsidRDefault="00CA5860" w:rsidP="00363961">
            <w:pPr>
              <w:ind w:left="-16"/>
              <w:jc w:val="center"/>
              <w:rPr>
                <w:rFonts w:ascii="Arial" w:hAnsi="Arial" w:cs="Arial"/>
              </w:rPr>
            </w:pPr>
            <w:r>
              <w:rPr>
                <w:rFonts w:ascii="Arial" w:hAnsi="Arial" w:cs="Arial"/>
              </w:rPr>
              <w:t xml:space="preserve">    626.1±51.6</w:t>
            </w:r>
          </w:p>
        </w:tc>
      </w:tr>
      <w:tr w:rsidR="00CA5860">
        <w:trPr>
          <w:cantSplit/>
          <w:jc w:val="center"/>
        </w:trPr>
        <w:tc>
          <w:tcPr>
            <w:tcW w:w="1958" w:type="dxa"/>
            <w:vMerge/>
          </w:tcPr>
          <w:p w:rsidR="00CA5860" w:rsidRDefault="00CA5860" w:rsidP="00CA5860">
            <w:pPr>
              <w:ind w:firstLine="720"/>
              <w:jc w:val="both"/>
              <w:rPr>
                <w:rFonts w:ascii="Arial" w:hAnsi="Arial" w:cs="Arial"/>
              </w:rPr>
            </w:pPr>
          </w:p>
        </w:tc>
        <w:tc>
          <w:tcPr>
            <w:tcW w:w="0" w:type="auto"/>
          </w:tcPr>
          <w:p w:rsidR="00CA5860" w:rsidRDefault="00CA5860" w:rsidP="00363961">
            <w:pPr>
              <w:rPr>
                <w:rFonts w:ascii="Arial" w:hAnsi="Arial" w:cs="Arial"/>
              </w:rPr>
            </w:pPr>
            <w:r>
              <w:rPr>
                <w:rFonts w:ascii="Arial" w:hAnsi="Arial" w:cs="Arial"/>
              </w:rPr>
              <w:t>Septembrie</w:t>
            </w:r>
          </w:p>
        </w:tc>
        <w:tc>
          <w:tcPr>
            <w:tcW w:w="2732" w:type="dxa"/>
          </w:tcPr>
          <w:p w:rsidR="00CA5860" w:rsidRDefault="00CA5860" w:rsidP="00363961">
            <w:pPr>
              <w:ind w:left="-16"/>
              <w:jc w:val="center"/>
              <w:rPr>
                <w:rFonts w:ascii="Arial" w:hAnsi="Arial" w:cs="Arial"/>
              </w:rPr>
            </w:pPr>
            <w:r>
              <w:rPr>
                <w:rFonts w:ascii="Arial" w:hAnsi="Arial" w:cs="Arial"/>
              </w:rPr>
              <w:t>472.9</w:t>
            </w:r>
          </w:p>
        </w:tc>
        <w:tc>
          <w:tcPr>
            <w:tcW w:w="2816" w:type="dxa"/>
          </w:tcPr>
          <w:p w:rsidR="00CA5860" w:rsidRDefault="00CA5860" w:rsidP="00363961">
            <w:pPr>
              <w:ind w:left="-16"/>
              <w:jc w:val="center"/>
              <w:rPr>
                <w:rFonts w:ascii="Arial" w:hAnsi="Arial" w:cs="Arial"/>
              </w:rPr>
            </w:pPr>
            <w:r>
              <w:rPr>
                <w:rFonts w:ascii="Arial" w:hAnsi="Arial" w:cs="Arial"/>
              </w:rPr>
              <w:t xml:space="preserve">    607.1±51.7</w:t>
            </w:r>
          </w:p>
        </w:tc>
      </w:tr>
      <w:tr w:rsidR="00CA5860">
        <w:trPr>
          <w:cantSplit/>
          <w:jc w:val="center"/>
        </w:trPr>
        <w:tc>
          <w:tcPr>
            <w:tcW w:w="1958" w:type="dxa"/>
            <w:vMerge/>
          </w:tcPr>
          <w:p w:rsidR="00CA5860" w:rsidRDefault="00CA5860" w:rsidP="00CA5860">
            <w:pPr>
              <w:ind w:firstLine="720"/>
              <w:jc w:val="both"/>
              <w:rPr>
                <w:rFonts w:ascii="Arial" w:hAnsi="Arial" w:cs="Arial"/>
              </w:rPr>
            </w:pPr>
          </w:p>
        </w:tc>
        <w:tc>
          <w:tcPr>
            <w:tcW w:w="0" w:type="auto"/>
          </w:tcPr>
          <w:p w:rsidR="00CA5860" w:rsidRDefault="00CA5860" w:rsidP="00363961">
            <w:pPr>
              <w:rPr>
                <w:rFonts w:ascii="Arial" w:hAnsi="Arial" w:cs="Arial"/>
              </w:rPr>
            </w:pPr>
            <w:r>
              <w:rPr>
                <w:rFonts w:ascii="Arial" w:hAnsi="Arial" w:cs="Arial"/>
              </w:rPr>
              <w:t>Octombrie</w:t>
            </w:r>
          </w:p>
        </w:tc>
        <w:tc>
          <w:tcPr>
            <w:tcW w:w="2732" w:type="dxa"/>
          </w:tcPr>
          <w:p w:rsidR="00CA5860" w:rsidRDefault="00CA5860" w:rsidP="00363961">
            <w:pPr>
              <w:ind w:left="-16"/>
              <w:jc w:val="center"/>
              <w:rPr>
                <w:rFonts w:ascii="Arial" w:hAnsi="Arial" w:cs="Arial"/>
              </w:rPr>
            </w:pPr>
            <w:r>
              <w:rPr>
                <w:rFonts w:ascii="Arial" w:hAnsi="Arial" w:cs="Arial"/>
              </w:rPr>
              <w:t>534.1</w:t>
            </w:r>
          </w:p>
        </w:tc>
        <w:tc>
          <w:tcPr>
            <w:tcW w:w="2816" w:type="dxa"/>
          </w:tcPr>
          <w:p w:rsidR="00CA5860" w:rsidRDefault="00CA5860" w:rsidP="00363961">
            <w:pPr>
              <w:ind w:left="-16"/>
              <w:jc w:val="center"/>
              <w:rPr>
                <w:rFonts w:ascii="Arial" w:hAnsi="Arial" w:cs="Arial"/>
              </w:rPr>
            </w:pPr>
            <w:r>
              <w:rPr>
                <w:rFonts w:ascii="Arial" w:hAnsi="Arial" w:cs="Arial"/>
              </w:rPr>
              <w:t xml:space="preserve">    766.2±60.6</w:t>
            </w:r>
          </w:p>
        </w:tc>
      </w:tr>
      <w:tr w:rsidR="00CA5860">
        <w:trPr>
          <w:cantSplit/>
          <w:jc w:val="center"/>
        </w:trPr>
        <w:tc>
          <w:tcPr>
            <w:tcW w:w="1958" w:type="dxa"/>
            <w:vMerge/>
          </w:tcPr>
          <w:p w:rsidR="00CA5860" w:rsidRDefault="00CA5860" w:rsidP="00CA5860">
            <w:pPr>
              <w:ind w:firstLine="720"/>
              <w:jc w:val="both"/>
              <w:rPr>
                <w:rFonts w:ascii="Arial" w:hAnsi="Arial" w:cs="Arial"/>
              </w:rPr>
            </w:pPr>
          </w:p>
        </w:tc>
        <w:tc>
          <w:tcPr>
            <w:tcW w:w="0" w:type="auto"/>
          </w:tcPr>
          <w:p w:rsidR="00CA5860" w:rsidRDefault="00CA5860" w:rsidP="00363961">
            <w:pPr>
              <w:rPr>
                <w:rFonts w:ascii="Arial" w:hAnsi="Arial" w:cs="Arial"/>
              </w:rPr>
            </w:pPr>
            <w:r>
              <w:rPr>
                <w:rFonts w:ascii="Arial" w:hAnsi="Arial" w:cs="Arial"/>
              </w:rPr>
              <w:t>Noiembrie</w:t>
            </w:r>
          </w:p>
        </w:tc>
        <w:tc>
          <w:tcPr>
            <w:tcW w:w="2732" w:type="dxa"/>
          </w:tcPr>
          <w:p w:rsidR="00CA5860" w:rsidRDefault="00CA5860" w:rsidP="00363961">
            <w:pPr>
              <w:ind w:left="-16"/>
              <w:jc w:val="center"/>
              <w:rPr>
                <w:rFonts w:ascii="Arial" w:hAnsi="Arial" w:cs="Arial"/>
              </w:rPr>
            </w:pPr>
            <w:r>
              <w:rPr>
                <w:rFonts w:ascii="Arial" w:hAnsi="Arial" w:cs="Arial"/>
              </w:rPr>
              <w:t>537.2</w:t>
            </w:r>
          </w:p>
        </w:tc>
        <w:tc>
          <w:tcPr>
            <w:tcW w:w="2816" w:type="dxa"/>
          </w:tcPr>
          <w:p w:rsidR="00CA5860" w:rsidRDefault="00CA5860" w:rsidP="00363961">
            <w:pPr>
              <w:ind w:left="-16"/>
              <w:jc w:val="center"/>
              <w:rPr>
                <w:rFonts w:ascii="Arial" w:hAnsi="Arial" w:cs="Arial"/>
              </w:rPr>
            </w:pPr>
            <w:r>
              <w:rPr>
                <w:rFonts w:ascii="Arial" w:hAnsi="Arial" w:cs="Arial"/>
              </w:rPr>
              <w:t xml:space="preserve">    792.1±61.6</w:t>
            </w:r>
          </w:p>
        </w:tc>
      </w:tr>
      <w:tr w:rsidR="00CA5860">
        <w:trPr>
          <w:cantSplit/>
          <w:jc w:val="center"/>
        </w:trPr>
        <w:tc>
          <w:tcPr>
            <w:tcW w:w="1958" w:type="dxa"/>
            <w:vMerge/>
          </w:tcPr>
          <w:p w:rsidR="00CA5860" w:rsidRDefault="00CA5860" w:rsidP="00CA5860">
            <w:pPr>
              <w:ind w:firstLine="720"/>
              <w:jc w:val="both"/>
              <w:rPr>
                <w:rFonts w:ascii="Arial" w:hAnsi="Arial" w:cs="Arial"/>
              </w:rPr>
            </w:pPr>
          </w:p>
        </w:tc>
        <w:tc>
          <w:tcPr>
            <w:tcW w:w="0" w:type="auto"/>
          </w:tcPr>
          <w:p w:rsidR="00CA5860" w:rsidRDefault="00CA5860" w:rsidP="00363961">
            <w:pPr>
              <w:rPr>
                <w:rFonts w:ascii="Arial" w:hAnsi="Arial" w:cs="Arial"/>
              </w:rPr>
            </w:pPr>
            <w:r>
              <w:rPr>
                <w:rFonts w:ascii="Arial" w:hAnsi="Arial" w:cs="Arial"/>
              </w:rPr>
              <w:t>Decembrie</w:t>
            </w:r>
          </w:p>
        </w:tc>
        <w:tc>
          <w:tcPr>
            <w:tcW w:w="2732" w:type="dxa"/>
          </w:tcPr>
          <w:p w:rsidR="00CA5860" w:rsidRDefault="00CA5860" w:rsidP="00363961">
            <w:pPr>
              <w:ind w:left="-16"/>
              <w:jc w:val="center"/>
              <w:rPr>
                <w:rFonts w:ascii="Arial" w:hAnsi="Arial" w:cs="Arial"/>
              </w:rPr>
            </w:pPr>
            <w:r>
              <w:rPr>
                <w:rFonts w:ascii="Arial" w:hAnsi="Arial" w:cs="Arial"/>
              </w:rPr>
              <w:t>559.5</w:t>
            </w:r>
          </w:p>
        </w:tc>
        <w:tc>
          <w:tcPr>
            <w:tcW w:w="2816" w:type="dxa"/>
          </w:tcPr>
          <w:p w:rsidR="00CA5860" w:rsidRDefault="00CA5860" w:rsidP="00363961">
            <w:pPr>
              <w:ind w:left="-16"/>
              <w:jc w:val="center"/>
              <w:rPr>
                <w:rFonts w:ascii="Arial" w:hAnsi="Arial" w:cs="Arial"/>
              </w:rPr>
            </w:pPr>
            <w:r>
              <w:rPr>
                <w:rFonts w:ascii="Arial" w:hAnsi="Arial" w:cs="Arial"/>
              </w:rPr>
              <w:t xml:space="preserve">    702.4±59.8</w:t>
            </w:r>
          </w:p>
        </w:tc>
      </w:tr>
    </w:tbl>
    <w:p w:rsidR="00CA5860" w:rsidRDefault="00CA5860" w:rsidP="00CA5860">
      <w:pPr>
        <w:ind w:firstLine="720"/>
        <w:jc w:val="both"/>
        <w:rPr>
          <w:rFonts w:ascii="Arial" w:hAnsi="Arial" w:cs="Arial"/>
        </w:rPr>
      </w:pPr>
    </w:p>
    <w:p w:rsidR="00CA5860" w:rsidRDefault="00CA5860" w:rsidP="008718BE">
      <w:pPr>
        <w:jc w:val="center"/>
        <w:outlineLvl w:val="0"/>
        <w:rPr>
          <w:rFonts w:ascii="Arial" w:hAnsi="Arial" w:cs="Arial"/>
        </w:rPr>
      </w:pPr>
      <w:r>
        <w:rPr>
          <w:rFonts w:ascii="Arial" w:hAnsi="Arial" w:cs="Arial"/>
        </w:rPr>
        <w:t>Tabel nr. 8.6.2.3.1. Radioactivitatea solului</w:t>
      </w:r>
      <w:r w:rsidR="00363961">
        <w:rPr>
          <w:rFonts w:ascii="Arial" w:hAnsi="Arial" w:cs="Arial"/>
        </w:rPr>
        <w:t xml:space="preserve"> în anul 2010</w:t>
      </w:r>
    </w:p>
    <w:p w:rsidR="00CA5860" w:rsidRDefault="00CA5860" w:rsidP="008718BE">
      <w:pPr>
        <w:ind w:firstLine="720"/>
        <w:jc w:val="both"/>
        <w:rPr>
          <w:rFonts w:ascii="Arial" w:hAnsi="Arial"/>
        </w:rPr>
      </w:pPr>
    </w:p>
    <w:p w:rsidR="00CA5860" w:rsidRDefault="00CA5860" w:rsidP="008718BE">
      <w:pPr>
        <w:jc w:val="both"/>
        <w:outlineLvl w:val="0"/>
        <w:rPr>
          <w:rFonts w:ascii="Arial" w:hAnsi="Arial"/>
          <w:b/>
        </w:rPr>
      </w:pPr>
      <w:r w:rsidRPr="00363961">
        <w:rPr>
          <w:rFonts w:ascii="Arial" w:hAnsi="Arial"/>
          <w:b/>
        </w:rPr>
        <w:t>8.6.2.4</w:t>
      </w:r>
      <w:r w:rsidR="007D02A5">
        <w:rPr>
          <w:rFonts w:ascii="Arial" w:hAnsi="Arial"/>
          <w:b/>
        </w:rPr>
        <w:t>.</w:t>
      </w:r>
      <w:r w:rsidRPr="00363961">
        <w:rPr>
          <w:rFonts w:ascii="Arial" w:hAnsi="Arial"/>
          <w:b/>
        </w:rPr>
        <w:t xml:space="preserve"> Radioactivitatea vegetaţiei</w:t>
      </w:r>
    </w:p>
    <w:p w:rsidR="00363961" w:rsidRPr="00363961" w:rsidRDefault="00363961" w:rsidP="00363961">
      <w:pPr>
        <w:jc w:val="both"/>
        <w:outlineLvl w:val="0"/>
        <w:rPr>
          <w:rFonts w:ascii="Arial" w:hAnsi="Arial"/>
          <w:b/>
        </w:rPr>
      </w:pPr>
    </w:p>
    <w:p w:rsidR="00CA5860" w:rsidRDefault="00CA5860" w:rsidP="00CA5860">
      <w:pPr>
        <w:ind w:firstLine="720"/>
        <w:jc w:val="both"/>
        <w:rPr>
          <w:rFonts w:ascii="Arial" w:hAnsi="Arial"/>
        </w:rPr>
      </w:pPr>
      <w:r>
        <w:rPr>
          <w:rFonts w:ascii="Arial" w:hAnsi="Arial"/>
        </w:rPr>
        <w:t xml:space="preserve">Valorile înregistrate în cursul anului 2010 s-au încadrat în limite normale, media anuală fiind de 259.3 Bq/kg. Maxima de 438.6 </w:t>
      </w:r>
      <w:r>
        <w:rPr>
          <w:rFonts w:ascii="Arial" w:hAnsi="Arial" w:cs="Arial"/>
        </w:rPr>
        <w:t xml:space="preserve">± </w:t>
      </w:r>
      <w:r>
        <w:rPr>
          <w:rFonts w:ascii="Arial" w:hAnsi="Arial"/>
        </w:rPr>
        <w:t>32.5 Bq/kg s-a înregistrat în cursul lunii aprilie.</w:t>
      </w:r>
    </w:p>
    <w:p w:rsidR="00CA5860" w:rsidRDefault="00CA5860" w:rsidP="00CA5860">
      <w:pPr>
        <w:ind w:firstLine="720"/>
        <w:jc w:val="both"/>
        <w:rPr>
          <w:rFonts w:ascii="Arial" w:hAnsi="Arial"/>
        </w:rPr>
      </w:pPr>
    </w:p>
    <w:tbl>
      <w:tblPr>
        <w:tblW w:w="9110" w:type="dxa"/>
        <w:jc w:val="center"/>
        <w:tblInd w:w="9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959"/>
        <w:gridCol w:w="1444"/>
        <w:gridCol w:w="2930"/>
        <w:gridCol w:w="2777"/>
      </w:tblGrid>
      <w:tr w:rsidR="00CA5860">
        <w:trPr>
          <w:jc w:val="center"/>
        </w:trPr>
        <w:tc>
          <w:tcPr>
            <w:tcW w:w="1959" w:type="dxa"/>
          </w:tcPr>
          <w:p w:rsidR="00CA5860" w:rsidRDefault="00CA5860" w:rsidP="00CA5860">
            <w:pPr>
              <w:pStyle w:val="WW-BodyText3"/>
              <w:suppressAutoHyphens w:val="0"/>
              <w:rPr>
                <w:rFonts w:ascii="Arial" w:hAnsi="Arial" w:cs="Arial"/>
                <w:szCs w:val="24"/>
                <w:lang w:val="ro-RO"/>
              </w:rPr>
            </w:pPr>
            <w:r>
              <w:rPr>
                <w:rFonts w:ascii="Arial" w:hAnsi="Arial" w:cs="Arial"/>
                <w:szCs w:val="24"/>
                <w:lang w:val="ro-RO"/>
              </w:rPr>
              <w:t>Loc prelevare</w:t>
            </w:r>
          </w:p>
        </w:tc>
        <w:tc>
          <w:tcPr>
            <w:tcW w:w="0" w:type="auto"/>
          </w:tcPr>
          <w:p w:rsidR="00CA5860" w:rsidRDefault="00CA5860" w:rsidP="00CA5860">
            <w:pPr>
              <w:pStyle w:val="WW-BodyText3"/>
              <w:suppressAutoHyphens w:val="0"/>
              <w:rPr>
                <w:rFonts w:ascii="Arial" w:hAnsi="Arial" w:cs="Arial"/>
                <w:szCs w:val="24"/>
                <w:lang w:val="ro-RO"/>
              </w:rPr>
            </w:pPr>
            <w:r>
              <w:rPr>
                <w:rFonts w:ascii="Arial" w:hAnsi="Arial" w:cs="Arial"/>
                <w:szCs w:val="24"/>
                <w:lang w:val="ro-RO"/>
              </w:rPr>
              <w:t>Luna</w:t>
            </w:r>
          </w:p>
        </w:tc>
        <w:tc>
          <w:tcPr>
            <w:tcW w:w="2930" w:type="dxa"/>
          </w:tcPr>
          <w:p w:rsidR="00CA5860" w:rsidRDefault="00CA5860" w:rsidP="00CA5860">
            <w:pPr>
              <w:pStyle w:val="WW-BodyText3"/>
              <w:suppressAutoHyphens w:val="0"/>
              <w:rPr>
                <w:rFonts w:ascii="Arial" w:hAnsi="Arial" w:cs="Arial"/>
                <w:szCs w:val="24"/>
                <w:lang w:val="ro-RO"/>
              </w:rPr>
            </w:pPr>
            <w:r>
              <w:rPr>
                <w:rFonts w:ascii="Arial" w:hAnsi="Arial" w:cs="Arial"/>
                <w:szCs w:val="24"/>
                <w:lang w:val="ro-RO"/>
              </w:rPr>
              <w:t xml:space="preserve">Valoare medie  lunară  </w:t>
            </w:r>
            <w:r w:rsidR="008718BE">
              <w:rPr>
                <w:rFonts w:ascii="Arial" w:hAnsi="Arial" w:cs="Arial"/>
                <w:szCs w:val="24"/>
                <w:lang w:val="ro-RO"/>
              </w:rPr>
              <w:t>(</w:t>
            </w:r>
            <w:r>
              <w:rPr>
                <w:rFonts w:ascii="Arial" w:hAnsi="Arial" w:cs="Arial"/>
                <w:szCs w:val="24"/>
                <w:lang w:val="ro-RO"/>
              </w:rPr>
              <w:t>Bq/kg</w:t>
            </w:r>
            <w:r w:rsidR="008718BE">
              <w:rPr>
                <w:rFonts w:ascii="Arial" w:hAnsi="Arial" w:cs="Arial"/>
                <w:szCs w:val="24"/>
                <w:lang w:val="ro-RO"/>
              </w:rPr>
              <w:t>)</w:t>
            </w:r>
          </w:p>
        </w:tc>
        <w:tc>
          <w:tcPr>
            <w:tcW w:w="2777" w:type="dxa"/>
          </w:tcPr>
          <w:p w:rsidR="00CA5860" w:rsidRDefault="00CA5860" w:rsidP="00CA5860">
            <w:pPr>
              <w:pStyle w:val="WW-BodyText3"/>
              <w:suppressAutoHyphens w:val="0"/>
              <w:rPr>
                <w:rFonts w:ascii="Arial" w:hAnsi="Arial" w:cs="Arial"/>
                <w:szCs w:val="24"/>
                <w:lang w:val="ro-RO"/>
              </w:rPr>
            </w:pPr>
            <w:r>
              <w:rPr>
                <w:rFonts w:ascii="Arial" w:hAnsi="Arial" w:cs="Arial"/>
                <w:szCs w:val="24"/>
                <w:lang w:val="ro-RO"/>
              </w:rPr>
              <w:t xml:space="preserve">Valoare maxima lunară    </w:t>
            </w:r>
            <w:r w:rsidR="008718BE">
              <w:rPr>
                <w:rFonts w:ascii="Arial" w:hAnsi="Arial" w:cs="Arial"/>
                <w:szCs w:val="24"/>
                <w:lang w:val="ro-RO"/>
              </w:rPr>
              <w:t>(</w:t>
            </w:r>
            <w:r>
              <w:rPr>
                <w:rFonts w:ascii="Arial" w:hAnsi="Arial" w:cs="Arial"/>
                <w:szCs w:val="24"/>
                <w:lang w:val="ro-RO"/>
              </w:rPr>
              <w:t>Bq/kg</w:t>
            </w:r>
            <w:r w:rsidR="008718BE">
              <w:rPr>
                <w:rFonts w:ascii="Arial" w:hAnsi="Arial" w:cs="Arial"/>
                <w:szCs w:val="24"/>
                <w:lang w:val="ro-RO"/>
              </w:rPr>
              <w:t>)</w:t>
            </w:r>
          </w:p>
        </w:tc>
      </w:tr>
      <w:tr w:rsidR="00CA5860">
        <w:trPr>
          <w:cantSplit/>
          <w:jc w:val="center"/>
        </w:trPr>
        <w:tc>
          <w:tcPr>
            <w:tcW w:w="1959" w:type="dxa"/>
            <w:vMerge w:val="restart"/>
          </w:tcPr>
          <w:p w:rsidR="00CA5860" w:rsidRDefault="00CA5860" w:rsidP="008718BE">
            <w:pPr>
              <w:jc w:val="center"/>
              <w:rPr>
                <w:rFonts w:ascii="Arial" w:hAnsi="Arial" w:cs="Arial"/>
              </w:rPr>
            </w:pPr>
            <w:r>
              <w:rPr>
                <w:rFonts w:ascii="Arial" w:hAnsi="Arial" w:cs="Arial"/>
              </w:rPr>
              <w:t>Incinta A.P.M. Hunedoara</w:t>
            </w:r>
          </w:p>
        </w:tc>
        <w:tc>
          <w:tcPr>
            <w:tcW w:w="0" w:type="auto"/>
          </w:tcPr>
          <w:p w:rsidR="00CA5860" w:rsidRDefault="00CA5860" w:rsidP="008718BE">
            <w:pPr>
              <w:rPr>
                <w:rFonts w:ascii="Arial" w:hAnsi="Arial" w:cs="Arial"/>
              </w:rPr>
            </w:pPr>
            <w:r>
              <w:rPr>
                <w:rFonts w:ascii="Arial" w:hAnsi="Arial" w:cs="Arial"/>
              </w:rPr>
              <w:t>Aprilie</w:t>
            </w:r>
          </w:p>
        </w:tc>
        <w:tc>
          <w:tcPr>
            <w:tcW w:w="2930" w:type="dxa"/>
          </w:tcPr>
          <w:p w:rsidR="00CA5860" w:rsidRDefault="00CA5860" w:rsidP="008718BE">
            <w:pPr>
              <w:jc w:val="center"/>
              <w:rPr>
                <w:rFonts w:ascii="Arial" w:hAnsi="Arial" w:cs="Arial"/>
              </w:rPr>
            </w:pPr>
            <w:r>
              <w:rPr>
                <w:rFonts w:ascii="Arial" w:hAnsi="Arial" w:cs="Arial"/>
              </w:rPr>
              <w:t>270.9</w:t>
            </w:r>
          </w:p>
        </w:tc>
        <w:tc>
          <w:tcPr>
            <w:tcW w:w="2777" w:type="dxa"/>
          </w:tcPr>
          <w:p w:rsidR="00CA5860" w:rsidRDefault="00CA5860" w:rsidP="008718BE">
            <w:pPr>
              <w:jc w:val="center"/>
              <w:rPr>
                <w:rFonts w:ascii="Arial" w:hAnsi="Arial" w:cs="Arial"/>
              </w:rPr>
            </w:pPr>
            <w:r>
              <w:rPr>
                <w:rFonts w:ascii="Arial" w:hAnsi="Arial" w:cs="Arial"/>
              </w:rPr>
              <w:t>438.6±32.5</w:t>
            </w:r>
          </w:p>
        </w:tc>
      </w:tr>
      <w:tr w:rsidR="00CA5860">
        <w:trPr>
          <w:cantSplit/>
          <w:jc w:val="center"/>
        </w:trPr>
        <w:tc>
          <w:tcPr>
            <w:tcW w:w="1959" w:type="dxa"/>
            <w:vMerge/>
          </w:tcPr>
          <w:p w:rsidR="00CA5860" w:rsidRDefault="00CA5860" w:rsidP="00CA5860">
            <w:pPr>
              <w:ind w:firstLine="720"/>
              <w:jc w:val="both"/>
              <w:rPr>
                <w:rFonts w:ascii="Arial" w:hAnsi="Arial" w:cs="Arial"/>
              </w:rPr>
            </w:pPr>
          </w:p>
        </w:tc>
        <w:tc>
          <w:tcPr>
            <w:tcW w:w="0" w:type="auto"/>
          </w:tcPr>
          <w:p w:rsidR="00CA5860" w:rsidRDefault="00CA5860" w:rsidP="008718BE">
            <w:pPr>
              <w:rPr>
                <w:rFonts w:ascii="Arial" w:hAnsi="Arial" w:cs="Arial"/>
              </w:rPr>
            </w:pPr>
            <w:r>
              <w:rPr>
                <w:rFonts w:ascii="Arial" w:hAnsi="Arial" w:cs="Arial"/>
              </w:rPr>
              <w:t>Mai</w:t>
            </w:r>
          </w:p>
        </w:tc>
        <w:tc>
          <w:tcPr>
            <w:tcW w:w="2930" w:type="dxa"/>
          </w:tcPr>
          <w:p w:rsidR="00CA5860" w:rsidRDefault="00CA5860" w:rsidP="008718BE">
            <w:pPr>
              <w:jc w:val="center"/>
              <w:rPr>
                <w:rFonts w:ascii="Arial" w:hAnsi="Arial" w:cs="Arial"/>
              </w:rPr>
            </w:pPr>
            <w:r>
              <w:rPr>
                <w:rFonts w:ascii="Arial" w:hAnsi="Arial" w:cs="Arial"/>
              </w:rPr>
              <w:t>232.1</w:t>
            </w:r>
          </w:p>
        </w:tc>
        <w:tc>
          <w:tcPr>
            <w:tcW w:w="2777" w:type="dxa"/>
          </w:tcPr>
          <w:p w:rsidR="00CA5860" w:rsidRDefault="00CA5860" w:rsidP="008718BE">
            <w:pPr>
              <w:jc w:val="center"/>
              <w:rPr>
                <w:rFonts w:ascii="Arial" w:hAnsi="Arial" w:cs="Arial"/>
              </w:rPr>
            </w:pPr>
            <w:r>
              <w:rPr>
                <w:rFonts w:ascii="Arial" w:hAnsi="Arial" w:cs="Arial"/>
              </w:rPr>
              <w:t xml:space="preserve">        315.2±25.6</w:t>
            </w:r>
          </w:p>
        </w:tc>
      </w:tr>
      <w:tr w:rsidR="00CA5860">
        <w:trPr>
          <w:cantSplit/>
          <w:jc w:val="center"/>
        </w:trPr>
        <w:tc>
          <w:tcPr>
            <w:tcW w:w="1959" w:type="dxa"/>
            <w:vMerge/>
          </w:tcPr>
          <w:p w:rsidR="00CA5860" w:rsidRDefault="00CA5860" w:rsidP="00CA5860">
            <w:pPr>
              <w:ind w:firstLine="720"/>
              <w:jc w:val="both"/>
              <w:rPr>
                <w:rFonts w:ascii="Arial" w:hAnsi="Arial" w:cs="Arial"/>
              </w:rPr>
            </w:pPr>
          </w:p>
        </w:tc>
        <w:tc>
          <w:tcPr>
            <w:tcW w:w="0" w:type="auto"/>
          </w:tcPr>
          <w:p w:rsidR="00CA5860" w:rsidRDefault="00CA5860" w:rsidP="008718BE">
            <w:pPr>
              <w:rPr>
                <w:rFonts w:ascii="Arial" w:hAnsi="Arial" w:cs="Arial"/>
              </w:rPr>
            </w:pPr>
            <w:r>
              <w:rPr>
                <w:rFonts w:ascii="Arial" w:hAnsi="Arial" w:cs="Arial"/>
              </w:rPr>
              <w:t>Iunie</w:t>
            </w:r>
          </w:p>
        </w:tc>
        <w:tc>
          <w:tcPr>
            <w:tcW w:w="2930" w:type="dxa"/>
          </w:tcPr>
          <w:p w:rsidR="00CA5860" w:rsidRDefault="00CA5860" w:rsidP="008718BE">
            <w:pPr>
              <w:jc w:val="center"/>
              <w:rPr>
                <w:rFonts w:ascii="Arial" w:hAnsi="Arial" w:cs="Arial"/>
              </w:rPr>
            </w:pPr>
            <w:r>
              <w:rPr>
                <w:rFonts w:ascii="Arial" w:hAnsi="Arial" w:cs="Arial"/>
              </w:rPr>
              <w:t>284.8</w:t>
            </w:r>
          </w:p>
        </w:tc>
        <w:tc>
          <w:tcPr>
            <w:tcW w:w="2777" w:type="dxa"/>
          </w:tcPr>
          <w:p w:rsidR="00CA5860" w:rsidRDefault="00CA5860" w:rsidP="008718BE">
            <w:pPr>
              <w:jc w:val="center"/>
              <w:rPr>
                <w:rFonts w:ascii="Arial" w:hAnsi="Arial" w:cs="Arial"/>
              </w:rPr>
            </w:pPr>
            <w:r>
              <w:rPr>
                <w:rFonts w:ascii="Arial" w:hAnsi="Arial" w:cs="Arial"/>
              </w:rPr>
              <w:t xml:space="preserve">        293.8±24.0</w:t>
            </w:r>
          </w:p>
        </w:tc>
      </w:tr>
      <w:tr w:rsidR="00CA5860">
        <w:trPr>
          <w:cantSplit/>
          <w:jc w:val="center"/>
        </w:trPr>
        <w:tc>
          <w:tcPr>
            <w:tcW w:w="1959" w:type="dxa"/>
            <w:vMerge/>
          </w:tcPr>
          <w:p w:rsidR="00CA5860" w:rsidRDefault="00CA5860" w:rsidP="00CA5860">
            <w:pPr>
              <w:ind w:firstLine="720"/>
              <w:jc w:val="both"/>
              <w:rPr>
                <w:rFonts w:ascii="Arial" w:hAnsi="Arial" w:cs="Arial"/>
              </w:rPr>
            </w:pPr>
          </w:p>
        </w:tc>
        <w:tc>
          <w:tcPr>
            <w:tcW w:w="0" w:type="auto"/>
          </w:tcPr>
          <w:p w:rsidR="00CA5860" w:rsidRDefault="00CA5860" w:rsidP="008718BE">
            <w:pPr>
              <w:rPr>
                <w:rFonts w:ascii="Arial" w:hAnsi="Arial" w:cs="Arial"/>
              </w:rPr>
            </w:pPr>
            <w:r>
              <w:rPr>
                <w:rFonts w:ascii="Arial" w:hAnsi="Arial" w:cs="Arial"/>
              </w:rPr>
              <w:t>Iulie</w:t>
            </w:r>
          </w:p>
        </w:tc>
        <w:tc>
          <w:tcPr>
            <w:tcW w:w="2930" w:type="dxa"/>
          </w:tcPr>
          <w:p w:rsidR="00CA5860" w:rsidRDefault="00CA5860" w:rsidP="008718BE">
            <w:pPr>
              <w:jc w:val="center"/>
              <w:rPr>
                <w:rFonts w:ascii="Arial" w:hAnsi="Arial" w:cs="Arial"/>
              </w:rPr>
            </w:pPr>
            <w:r>
              <w:rPr>
                <w:rFonts w:ascii="Arial" w:hAnsi="Arial" w:cs="Arial"/>
              </w:rPr>
              <w:t>235.0</w:t>
            </w:r>
          </w:p>
        </w:tc>
        <w:tc>
          <w:tcPr>
            <w:tcW w:w="2777" w:type="dxa"/>
          </w:tcPr>
          <w:p w:rsidR="00CA5860" w:rsidRDefault="00CA5860" w:rsidP="008718BE">
            <w:pPr>
              <w:jc w:val="center"/>
              <w:rPr>
                <w:rFonts w:ascii="Arial" w:hAnsi="Arial" w:cs="Arial"/>
              </w:rPr>
            </w:pPr>
            <w:r>
              <w:rPr>
                <w:rFonts w:ascii="Arial" w:hAnsi="Arial" w:cs="Arial"/>
              </w:rPr>
              <w:t xml:space="preserve">        328.8±26.2</w:t>
            </w:r>
          </w:p>
        </w:tc>
      </w:tr>
      <w:tr w:rsidR="00CA5860">
        <w:trPr>
          <w:cantSplit/>
          <w:jc w:val="center"/>
        </w:trPr>
        <w:tc>
          <w:tcPr>
            <w:tcW w:w="1959" w:type="dxa"/>
            <w:vMerge/>
          </w:tcPr>
          <w:p w:rsidR="00CA5860" w:rsidRDefault="00CA5860" w:rsidP="00CA5860">
            <w:pPr>
              <w:ind w:firstLine="720"/>
              <w:jc w:val="both"/>
              <w:rPr>
                <w:rFonts w:ascii="Arial" w:hAnsi="Arial" w:cs="Arial"/>
              </w:rPr>
            </w:pPr>
          </w:p>
        </w:tc>
        <w:tc>
          <w:tcPr>
            <w:tcW w:w="0" w:type="auto"/>
          </w:tcPr>
          <w:p w:rsidR="00CA5860" w:rsidRDefault="00CA5860" w:rsidP="008718BE">
            <w:pPr>
              <w:rPr>
                <w:rFonts w:ascii="Arial" w:hAnsi="Arial" w:cs="Arial"/>
              </w:rPr>
            </w:pPr>
            <w:r>
              <w:rPr>
                <w:rFonts w:ascii="Arial" w:hAnsi="Arial" w:cs="Arial"/>
              </w:rPr>
              <w:t>August</w:t>
            </w:r>
          </w:p>
        </w:tc>
        <w:tc>
          <w:tcPr>
            <w:tcW w:w="2930" w:type="dxa"/>
          </w:tcPr>
          <w:p w:rsidR="00CA5860" w:rsidRDefault="00CA5860" w:rsidP="008718BE">
            <w:pPr>
              <w:jc w:val="center"/>
              <w:rPr>
                <w:rFonts w:ascii="Arial" w:hAnsi="Arial" w:cs="Arial"/>
              </w:rPr>
            </w:pPr>
            <w:r>
              <w:rPr>
                <w:rFonts w:ascii="Arial" w:hAnsi="Arial" w:cs="Arial"/>
              </w:rPr>
              <w:t>304.2</w:t>
            </w:r>
          </w:p>
        </w:tc>
        <w:tc>
          <w:tcPr>
            <w:tcW w:w="2777" w:type="dxa"/>
          </w:tcPr>
          <w:p w:rsidR="00CA5860" w:rsidRDefault="00CA5860" w:rsidP="008718BE">
            <w:pPr>
              <w:jc w:val="center"/>
              <w:rPr>
                <w:rFonts w:ascii="Arial" w:hAnsi="Arial" w:cs="Arial"/>
              </w:rPr>
            </w:pPr>
            <w:r>
              <w:rPr>
                <w:rFonts w:ascii="Arial" w:hAnsi="Arial" w:cs="Arial"/>
              </w:rPr>
              <w:t xml:space="preserve">        399.2±30.1</w:t>
            </w:r>
          </w:p>
        </w:tc>
      </w:tr>
      <w:tr w:rsidR="00CA5860">
        <w:trPr>
          <w:cantSplit/>
          <w:jc w:val="center"/>
        </w:trPr>
        <w:tc>
          <w:tcPr>
            <w:tcW w:w="1959" w:type="dxa"/>
            <w:vMerge/>
          </w:tcPr>
          <w:p w:rsidR="00CA5860" w:rsidRDefault="00CA5860" w:rsidP="00CA5860">
            <w:pPr>
              <w:ind w:firstLine="720"/>
              <w:jc w:val="both"/>
              <w:rPr>
                <w:rFonts w:ascii="Arial" w:hAnsi="Arial" w:cs="Arial"/>
              </w:rPr>
            </w:pPr>
          </w:p>
        </w:tc>
        <w:tc>
          <w:tcPr>
            <w:tcW w:w="0" w:type="auto"/>
          </w:tcPr>
          <w:p w:rsidR="00CA5860" w:rsidRDefault="00CA5860" w:rsidP="008718BE">
            <w:pPr>
              <w:rPr>
                <w:rFonts w:ascii="Arial" w:hAnsi="Arial" w:cs="Arial"/>
              </w:rPr>
            </w:pPr>
            <w:r>
              <w:rPr>
                <w:rFonts w:ascii="Arial" w:hAnsi="Arial" w:cs="Arial"/>
              </w:rPr>
              <w:t>Septembrie</w:t>
            </w:r>
          </w:p>
        </w:tc>
        <w:tc>
          <w:tcPr>
            <w:tcW w:w="2930" w:type="dxa"/>
          </w:tcPr>
          <w:p w:rsidR="00CA5860" w:rsidRDefault="00CA5860" w:rsidP="008718BE">
            <w:pPr>
              <w:jc w:val="center"/>
              <w:rPr>
                <w:rFonts w:ascii="Arial" w:hAnsi="Arial" w:cs="Arial"/>
              </w:rPr>
            </w:pPr>
            <w:r>
              <w:rPr>
                <w:rFonts w:ascii="Arial" w:hAnsi="Arial" w:cs="Arial"/>
              </w:rPr>
              <w:t>260.2</w:t>
            </w:r>
          </w:p>
        </w:tc>
        <w:tc>
          <w:tcPr>
            <w:tcW w:w="2777" w:type="dxa"/>
          </w:tcPr>
          <w:p w:rsidR="00CA5860" w:rsidRDefault="00CA5860" w:rsidP="008718BE">
            <w:pPr>
              <w:jc w:val="center"/>
              <w:rPr>
                <w:rFonts w:ascii="Arial" w:hAnsi="Arial" w:cs="Arial"/>
              </w:rPr>
            </w:pPr>
            <w:r>
              <w:rPr>
                <w:rFonts w:ascii="Arial" w:hAnsi="Arial" w:cs="Arial"/>
              </w:rPr>
              <w:t xml:space="preserve">        339.8±26.4</w:t>
            </w:r>
          </w:p>
        </w:tc>
      </w:tr>
      <w:tr w:rsidR="00CA5860">
        <w:trPr>
          <w:cantSplit/>
          <w:jc w:val="center"/>
        </w:trPr>
        <w:tc>
          <w:tcPr>
            <w:tcW w:w="1959" w:type="dxa"/>
            <w:vMerge/>
          </w:tcPr>
          <w:p w:rsidR="00CA5860" w:rsidRDefault="00CA5860" w:rsidP="00CA5860">
            <w:pPr>
              <w:ind w:firstLine="720"/>
              <w:jc w:val="both"/>
              <w:rPr>
                <w:rFonts w:ascii="Arial" w:hAnsi="Arial" w:cs="Arial"/>
              </w:rPr>
            </w:pPr>
          </w:p>
        </w:tc>
        <w:tc>
          <w:tcPr>
            <w:tcW w:w="0" w:type="auto"/>
          </w:tcPr>
          <w:p w:rsidR="00CA5860" w:rsidRDefault="00CA5860" w:rsidP="008718BE">
            <w:pPr>
              <w:rPr>
                <w:rFonts w:ascii="Arial" w:hAnsi="Arial" w:cs="Arial"/>
              </w:rPr>
            </w:pPr>
            <w:r>
              <w:rPr>
                <w:rFonts w:ascii="Arial" w:hAnsi="Arial" w:cs="Arial"/>
              </w:rPr>
              <w:t>Octombrie</w:t>
            </w:r>
          </w:p>
        </w:tc>
        <w:tc>
          <w:tcPr>
            <w:tcW w:w="2930" w:type="dxa"/>
          </w:tcPr>
          <w:p w:rsidR="00CA5860" w:rsidRDefault="00CA5860" w:rsidP="008718BE">
            <w:pPr>
              <w:jc w:val="center"/>
              <w:rPr>
                <w:rFonts w:ascii="Arial" w:hAnsi="Arial" w:cs="Arial"/>
              </w:rPr>
            </w:pPr>
            <w:r>
              <w:rPr>
                <w:rFonts w:ascii="Arial" w:hAnsi="Arial" w:cs="Arial"/>
              </w:rPr>
              <w:t>225.9</w:t>
            </w:r>
          </w:p>
        </w:tc>
        <w:tc>
          <w:tcPr>
            <w:tcW w:w="2777" w:type="dxa"/>
          </w:tcPr>
          <w:p w:rsidR="00CA5860" w:rsidRDefault="00CA5860" w:rsidP="008718BE">
            <w:pPr>
              <w:jc w:val="center"/>
              <w:rPr>
                <w:rFonts w:ascii="Arial" w:hAnsi="Arial" w:cs="Arial"/>
              </w:rPr>
            </w:pPr>
            <w:r>
              <w:rPr>
                <w:rFonts w:ascii="Arial" w:hAnsi="Arial" w:cs="Arial"/>
              </w:rPr>
              <w:t xml:space="preserve">        249.2±22.1</w:t>
            </w:r>
          </w:p>
        </w:tc>
      </w:tr>
    </w:tbl>
    <w:p w:rsidR="00CA5860" w:rsidRDefault="00CA5860" w:rsidP="00CA5860">
      <w:pPr>
        <w:ind w:firstLine="720"/>
        <w:jc w:val="center"/>
        <w:rPr>
          <w:rFonts w:ascii="Arial" w:hAnsi="Arial" w:cs="Arial"/>
        </w:rPr>
      </w:pPr>
    </w:p>
    <w:p w:rsidR="00CA5860" w:rsidRDefault="00CA5860" w:rsidP="00CA5860">
      <w:pPr>
        <w:ind w:firstLine="720"/>
        <w:jc w:val="center"/>
        <w:outlineLvl w:val="0"/>
        <w:rPr>
          <w:rFonts w:ascii="Arial" w:hAnsi="Arial" w:cs="Arial"/>
        </w:rPr>
      </w:pPr>
      <w:r>
        <w:rPr>
          <w:rFonts w:ascii="Arial" w:hAnsi="Arial" w:cs="Arial"/>
        </w:rPr>
        <w:t>Tabel</w:t>
      </w:r>
      <w:r w:rsidR="008718BE">
        <w:rPr>
          <w:rFonts w:ascii="Arial" w:hAnsi="Arial" w:cs="Arial"/>
        </w:rPr>
        <w:t>ul</w:t>
      </w:r>
      <w:r>
        <w:rPr>
          <w:rFonts w:ascii="Arial" w:hAnsi="Arial" w:cs="Arial"/>
        </w:rPr>
        <w:t xml:space="preserve"> nr. 8.6.2.4.1. Radioactivitatea vegetaţiei</w:t>
      </w:r>
      <w:r w:rsidR="008718BE">
        <w:rPr>
          <w:rFonts w:ascii="Arial" w:hAnsi="Arial" w:cs="Arial"/>
        </w:rPr>
        <w:t xml:space="preserve"> în anul 2010</w:t>
      </w:r>
    </w:p>
    <w:p w:rsidR="008718BE" w:rsidRDefault="008718BE" w:rsidP="00CA5860">
      <w:pPr>
        <w:ind w:firstLine="720"/>
        <w:jc w:val="center"/>
        <w:outlineLvl w:val="0"/>
        <w:rPr>
          <w:rFonts w:ascii="Arial" w:hAnsi="Arial" w:cs="Arial"/>
        </w:rPr>
      </w:pPr>
    </w:p>
    <w:p w:rsidR="00CA5860" w:rsidRDefault="00CA5860" w:rsidP="008718BE">
      <w:pPr>
        <w:ind w:firstLine="720"/>
        <w:jc w:val="both"/>
        <w:rPr>
          <w:rFonts w:ascii="Arial" w:hAnsi="Arial"/>
        </w:rPr>
      </w:pPr>
      <w:r>
        <w:rPr>
          <w:rFonts w:ascii="Arial" w:hAnsi="Arial"/>
        </w:rPr>
        <w:t>Nivelul mediu anual al radio</w:t>
      </w:r>
      <w:r w:rsidR="008718BE">
        <w:rPr>
          <w:rFonts w:ascii="Arial" w:hAnsi="Arial"/>
        </w:rPr>
        <w:t>activităţii factorilor de mediu</w:t>
      </w:r>
      <w:r>
        <w:rPr>
          <w:rFonts w:ascii="Arial" w:hAnsi="Arial"/>
        </w:rPr>
        <w:t xml:space="preserve"> măsura</w:t>
      </w:r>
      <w:r w:rsidR="008718BE">
        <w:rPr>
          <w:rFonts w:ascii="Arial" w:hAnsi="Arial"/>
        </w:rPr>
        <w:t>t</w:t>
      </w:r>
      <w:r>
        <w:rPr>
          <w:rFonts w:ascii="Arial" w:hAnsi="Arial"/>
        </w:rPr>
        <w:t xml:space="preserve"> în cursul anului 2010 este similar celui din anul 2009, dar în continuă scădere faţă de niv</w:t>
      </w:r>
      <w:r w:rsidR="008718BE">
        <w:rPr>
          <w:rFonts w:ascii="Arial" w:hAnsi="Arial"/>
        </w:rPr>
        <w:t xml:space="preserve">elul din perioada accidentului </w:t>
      </w:r>
      <w:r>
        <w:rPr>
          <w:rFonts w:ascii="Arial" w:hAnsi="Arial"/>
        </w:rPr>
        <w:t>de la Cernobâl. La nivelul anului 2010, se observă continua diminuare a amplitudinii maximului anual a contaminării radioactive, principala sursă de contaminare artificială a judeţului fiind reprezentată de procesele de resuspensie de pe sol, importantă fiind contaminarea iniţială (din timpul accidentului de la Cernobâl) .</w:t>
      </w:r>
    </w:p>
    <w:p w:rsidR="00CA5860" w:rsidRDefault="00CA5860" w:rsidP="008718BE">
      <w:pPr>
        <w:jc w:val="both"/>
        <w:rPr>
          <w:rFonts w:ascii="Arial" w:hAnsi="Arial"/>
        </w:rPr>
      </w:pPr>
    </w:p>
    <w:p w:rsidR="00CA5860" w:rsidRDefault="00CA5860" w:rsidP="008718BE">
      <w:pPr>
        <w:pStyle w:val="Heading1"/>
      </w:pPr>
      <w:r>
        <w:t>8.6.3. Programe de supraveghere a radioactivităţii mediului în zonele cu fondul natural modificat antropic</w:t>
      </w:r>
    </w:p>
    <w:p w:rsidR="00CA5860" w:rsidRDefault="00CA5860" w:rsidP="008718BE">
      <w:pPr>
        <w:rPr>
          <w:rFonts w:ascii="Arial" w:hAnsi="Arial"/>
        </w:rPr>
      </w:pPr>
    </w:p>
    <w:p w:rsidR="00CA5860" w:rsidRDefault="00CA5860" w:rsidP="008718BE">
      <w:pPr>
        <w:ind w:firstLine="720"/>
        <w:jc w:val="both"/>
        <w:outlineLvl w:val="0"/>
        <w:rPr>
          <w:rFonts w:ascii="Arial" w:hAnsi="Arial"/>
        </w:rPr>
      </w:pPr>
      <w:r>
        <w:rPr>
          <w:rFonts w:ascii="Arial" w:hAnsi="Arial"/>
        </w:rPr>
        <w:t>Deoarece pe teritoriul judetului şi pe teritoriile judeţelor limitrofe nu există unităţi nucleare şi nu se desfăşoară activităţi cu impact radiologic semnificativ, Staţia de supravegherea mediului Deva nu este implicată în programe speciale de supraveghere a activităţilor şi zonelor cu impact radiologic, în cadrul staţiei efectuându-se doar programul standard de supraveghere.</w:t>
      </w:r>
    </w:p>
    <w:p w:rsidR="00CA5860" w:rsidRDefault="00CA5860" w:rsidP="00CA5860">
      <w:pPr>
        <w:rPr>
          <w:rFonts w:ascii="Arial" w:hAnsi="Arial"/>
        </w:rPr>
      </w:pPr>
    </w:p>
    <w:p w:rsidR="00CA5860" w:rsidRDefault="00CA5860" w:rsidP="00CA5860">
      <w:pPr>
        <w:rPr>
          <w:rFonts w:ascii="Arial" w:hAnsi="Arial" w:cs="Arial"/>
        </w:rPr>
      </w:pPr>
      <w:r w:rsidRPr="008718BE">
        <w:rPr>
          <w:rFonts w:ascii="Arial" w:hAnsi="Arial" w:cs="Arial"/>
          <w:b/>
          <w:bCs/>
        </w:rPr>
        <w:t>8.6.3.1. Impactul funcţionării CNE Cernavoda asupra populaţiei şi a mediului</w:t>
      </w:r>
      <w:r w:rsidR="008718BE">
        <w:rPr>
          <w:rFonts w:ascii="Arial" w:hAnsi="Arial" w:cs="Arial"/>
          <w:b/>
          <w:bCs/>
        </w:rPr>
        <w:t xml:space="preserve"> </w:t>
      </w:r>
      <w:r w:rsidR="008718BE" w:rsidRPr="008718BE">
        <w:rPr>
          <w:rFonts w:ascii="Arial" w:hAnsi="Arial" w:cs="Arial"/>
          <w:bCs/>
        </w:rPr>
        <w:t>- n</w:t>
      </w:r>
      <w:r>
        <w:rPr>
          <w:rFonts w:ascii="Arial" w:hAnsi="Arial" w:cs="Arial"/>
        </w:rPr>
        <w:t>u este cazul</w:t>
      </w:r>
    </w:p>
    <w:p w:rsidR="008718BE" w:rsidRDefault="008718BE" w:rsidP="00CA5860">
      <w:pPr>
        <w:outlineLvl w:val="0"/>
        <w:rPr>
          <w:rFonts w:ascii="Arial" w:hAnsi="Arial" w:cs="Arial"/>
        </w:rPr>
      </w:pPr>
    </w:p>
    <w:p w:rsidR="00CA5860" w:rsidRDefault="00CA5860" w:rsidP="008718BE">
      <w:pPr>
        <w:outlineLvl w:val="0"/>
        <w:rPr>
          <w:rFonts w:ascii="Arial" w:hAnsi="Arial" w:cs="Arial"/>
        </w:rPr>
      </w:pPr>
      <w:r>
        <w:rPr>
          <w:rFonts w:ascii="Arial" w:hAnsi="Arial" w:cs="Arial"/>
          <w:i/>
        </w:rPr>
        <w:t>Programul de supraveghere radiologică a mediului</w:t>
      </w:r>
      <w:r w:rsidR="008718BE">
        <w:rPr>
          <w:rFonts w:ascii="Arial" w:hAnsi="Arial" w:cs="Arial"/>
          <w:i/>
        </w:rPr>
        <w:t xml:space="preserve"> - </w:t>
      </w:r>
      <w:r w:rsidR="008718BE">
        <w:rPr>
          <w:rFonts w:ascii="Arial" w:hAnsi="Arial" w:cs="Arial"/>
        </w:rPr>
        <w:t>n</w:t>
      </w:r>
      <w:r>
        <w:rPr>
          <w:rFonts w:ascii="Arial" w:hAnsi="Arial" w:cs="Arial"/>
        </w:rPr>
        <w:t>u e</w:t>
      </w:r>
      <w:r w:rsidR="008718BE">
        <w:rPr>
          <w:rFonts w:ascii="Arial" w:hAnsi="Arial" w:cs="Arial"/>
        </w:rPr>
        <w:t>ste</w:t>
      </w:r>
      <w:r>
        <w:rPr>
          <w:rFonts w:ascii="Arial" w:hAnsi="Arial" w:cs="Arial"/>
        </w:rPr>
        <w:t xml:space="preserve"> cazul</w:t>
      </w:r>
    </w:p>
    <w:p w:rsidR="008718BE" w:rsidRDefault="008718BE" w:rsidP="00CA5860">
      <w:pPr>
        <w:outlineLvl w:val="0"/>
        <w:rPr>
          <w:rFonts w:ascii="Arial" w:hAnsi="Arial" w:cs="Arial"/>
        </w:rPr>
      </w:pPr>
    </w:p>
    <w:p w:rsidR="00CA5860" w:rsidRDefault="00CA5860" w:rsidP="008718BE">
      <w:pPr>
        <w:outlineLvl w:val="0"/>
        <w:rPr>
          <w:rFonts w:ascii="Arial" w:hAnsi="Arial" w:cs="Arial"/>
        </w:rPr>
      </w:pPr>
      <w:r>
        <w:rPr>
          <w:rFonts w:ascii="Arial" w:hAnsi="Arial" w:cs="Arial"/>
          <w:i/>
        </w:rPr>
        <w:t>Expunerea populaţiei în zona de influenţă CNE PROD Cernavodă</w:t>
      </w:r>
      <w:r w:rsidR="008718BE">
        <w:rPr>
          <w:rFonts w:ascii="Arial" w:hAnsi="Arial" w:cs="Arial"/>
          <w:i/>
        </w:rPr>
        <w:t xml:space="preserve"> - </w:t>
      </w:r>
      <w:r w:rsidR="008718BE">
        <w:rPr>
          <w:rFonts w:ascii="Arial" w:hAnsi="Arial" w:cs="Arial"/>
        </w:rPr>
        <w:t>n</w:t>
      </w:r>
      <w:r>
        <w:rPr>
          <w:rFonts w:ascii="Arial" w:hAnsi="Arial" w:cs="Arial"/>
        </w:rPr>
        <w:t>u e</w:t>
      </w:r>
      <w:r w:rsidR="008718BE">
        <w:rPr>
          <w:rFonts w:ascii="Arial" w:hAnsi="Arial" w:cs="Arial"/>
        </w:rPr>
        <w:t>ste</w:t>
      </w:r>
      <w:r>
        <w:rPr>
          <w:rFonts w:ascii="Arial" w:hAnsi="Arial" w:cs="Arial"/>
        </w:rPr>
        <w:t xml:space="preserve"> cazul</w:t>
      </w:r>
    </w:p>
    <w:p w:rsidR="00CA5860" w:rsidRDefault="00CA5860" w:rsidP="00CA5860">
      <w:pPr>
        <w:rPr>
          <w:rFonts w:ascii="Arial" w:hAnsi="Arial" w:cs="Arial"/>
          <w:b/>
        </w:rPr>
      </w:pPr>
    </w:p>
    <w:p w:rsidR="008718BE" w:rsidRDefault="00CA5860" w:rsidP="008718BE">
      <w:pPr>
        <w:rPr>
          <w:rFonts w:ascii="Arial" w:hAnsi="Arial" w:cs="Arial"/>
        </w:rPr>
      </w:pPr>
      <w:r w:rsidRPr="008718BE">
        <w:rPr>
          <w:rFonts w:ascii="Arial" w:hAnsi="Arial" w:cs="Arial"/>
          <w:b/>
        </w:rPr>
        <w:t>8.6.3.2. Impactul funcţionării CNE Kozlodui asupra populaţiei şi mediului</w:t>
      </w:r>
      <w:r w:rsidR="008718BE">
        <w:rPr>
          <w:rFonts w:ascii="Arial" w:hAnsi="Arial" w:cs="Arial"/>
          <w:b/>
        </w:rPr>
        <w:t xml:space="preserve"> </w:t>
      </w:r>
      <w:r w:rsidR="008718BE" w:rsidRPr="008718BE">
        <w:rPr>
          <w:rFonts w:ascii="Arial" w:hAnsi="Arial" w:cs="Arial"/>
          <w:bCs/>
        </w:rPr>
        <w:t>- n</w:t>
      </w:r>
      <w:r w:rsidR="008718BE">
        <w:rPr>
          <w:rFonts w:ascii="Arial" w:hAnsi="Arial" w:cs="Arial"/>
        </w:rPr>
        <w:t>u este cazul</w:t>
      </w:r>
    </w:p>
    <w:p w:rsidR="00CA5860" w:rsidRDefault="00CA5860" w:rsidP="008718BE">
      <w:pPr>
        <w:rPr>
          <w:rFonts w:ascii="Arial" w:hAnsi="Arial" w:cs="Arial"/>
          <w:b/>
        </w:rPr>
      </w:pPr>
    </w:p>
    <w:p w:rsidR="00CA5860" w:rsidRDefault="00CA5860" w:rsidP="008718BE">
      <w:pPr>
        <w:outlineLvl w:val="0"/>
        <w:rPr>
          <w:rFonts w:ascii="Arial" w:hAnsi="Arial" w:cs="Arial"/>
        </w:rPr>
      </w:pPr>
      <w:r>
        <w:rPr>
          <w:rFonts w:ascii="Arial" w:hAnsi="Arial" w:cs="Arial"/>
          <w:i/>
        </w:rPr>
        <w:t>Progamul de supraveghere radiologică a mediului</w:t>
      </w:r>
      <w:r w:rsidR="008718BE">
        <w:rPr>
          <w:rFonts w:ascii="Arial" w:hAnsi="Arial" w:cs="Arial"/>
          <w:i/>
        </w:rPr>
        <w:t xml:space="preserve"> - </w:t>
      </w:r>
      <w:r w:rsidR="008718BE">
        <w:rPr>
          <w:rFonts w:ascii="Arial" w:hAnsi="Arial" w:cs="Arial"/>
        </w:rPr>
        <w:t>n</w:t>
      </w:r>
      <w:r>
        <w:rPr>
          <w:rFonts w:ascii="Arial" w:hAnsi="Arial" w:cs="Arial"/>
        </w:rPr>
        <w:t>u e</w:t>
      </w:r>
      <w:r w:rsidR="008718BE">
        <w:rPr>
          <w:rFonts w:ascii="Arial" w:hAnsi="Arial" w:cs="Arial"/>
        </w:rPr>
        <w:t>ste</w:t>
      </w:r>
      <w:r>
        <w:rPr>
          <w:rFonts w:ascii="Arial" w:hAnsi="Arial" w:cs="Arial"/>
        </w:rPr>
        <w:t xml:space="preserve"> cazul</w:t>
      </w:r>
    </w:p>
    <w:p w:rsidR="00CA5860" w:rsidRDefault="00CA5860" w:rsidP="008718BE">
      <w:pPr>
        <w:jc w:val="both"/>
        <w:rPr>
          <w:rFonts w:ascii="Arial" w:hAnsi="Arial"/>
        </w:rPr>
      </w:pPr>
    </w:p>
    <w:p w:rsidR="00CA5860" w:rsidRDefault="00CA5860" w:rsidP="008718BE">
      <w:pPr>
        <w:rPr>
          <w:rFonts w:ascii="Arial" w:hAnsi="Arial" w:cs="Arial"/>
          <w:bCs/>
          <w:i/>
        </w:rPr>
      </w:pPr>
      <w:r>
        <w:rPr>
          <w:rFonts w:ascii="Arial" w:hAnsi="Arial" w:cs="Arial"/>
          <w:bCs/>
          <w:i/>
        </w:rPr>
        <w:t>Expunerea populaţiei din zona de influenţă CNE Kozlodui</w:t>
      </w:r>
      <w:r w:rsidR="008718BE">
        <w:rPr>
          <w:rFonts w:ascii="Arial" w:hAnsi="Arial" w:cs="Arial"/>
          <w:bCs/>
          <w:i/>
        </w:rPr>
        <w:t xml:space="preserve"> </w:t>
      </w:r>
      <w:r w:rsidR="008718BE">
        <w:rPr>
          <w:rFonts w:ascii="Arial" w:hAnsi="Arial" w:cs="Arial"/>
          <w:i/>
        </w:rPr>
        <w:t xml:space="preserve">- </w:t>
      </w:r>
      <w:r w:rsidR="008718BE">
        <w:rPr>
          <w:rFonts w:ascii="Arial" w:hAnsi="Arial" w:cs="Arial"/>
        </w:rPr>
        <w:t>nu este cazul</w:t>
      </w:r>
    </w:p>
    <w:p w:rsidR="00CA5860" w:rsidRDefault="00CA5860" w:rsidP="008718BE">
      <w:pPr>
        <w:rPr>
          <w:rFonts w:ascii="Arial" w:hAnsi="Arial" w:cs="Arial"/>
        </w:rPr>
      </w:pPr>
    </w:p>
    <w:p w:rsidR="00CA5860" w:rsidRDefault="00CA5860" w:rsidP="008718BE">
      <w:pPr>
        <w:outlineLvl w:val="0"/>
        <w:rPr>
          <w:rFonts w:ascii="Arial" w:hAnsi="Arial" w:cs="Arial"/>
          <w:bCs/>
          <w:i/>
        </w:rPr>
      </w:pPr>
      <w:r>
        <w:rPr>
          <w:rFonts w:ascii="Arial" w:hAnsi="Arial" w:cs="Arial"/>
          <w:bCs/>
          <w:i/>
        </w:rPr>
        <w:t>Expunerea populaţiei în zona de influenţă a SCN – FCN Piteşti</w:t>
      </w:r>
      <w:r w:rsidR="008718BE">
        <w:rPr>
          <w:rFonts w:ascii="Arial" w:hAnsi="Arial" w:cs="Arial"/>
          <w:bCs/>
          <w:i/>
        </w:rPr>
        <w:t xml:space="preserve"> </w:t>
      </w:r>
      <w:r w:rsidR="008718BE">
        <w:rPr>
          <w:rFonts w:ascii="Arial" w:hAnsi="Arial" w:cs="Arial"/>
          <w:i/>
        </w:rPr>
        <w:t xml:space="preserve">- </w:t>
      </w:r>
      <w:r w:rsidR="008718BE">
        <w:rPr>
          <w:rFonts w:ascii="Arial" w:hAnsi="Arial" w:cs="Arial"/>
        </w:rPr>
        <w:t>nu este cazul</w:t>
      </w:r>
    </w:p>
    <w:p w:rsidR="00CA5860" w:rsidRDefault="00CA5860" w:rsidP="008718BE">
      <w:pPr>
        <w:rPr>
          <w:rFonts w:ascii="Arial" w:hAnsi="Arial" w:cs="Arial"/>
        </w:rPr>
      </w:pPr>
    </w:p>
    <w:p w:rsidR="00CA5860" w:rsidRDefault="00CA5860" w:rsidP="008718BE">
      <w:pPr>
        <w:rPr>
          <w:rFonts w:ascii="Arial" w:hAnsi="Arial" w:cs="Arial"/>
          <w:bCs/>
          <w:i/>
        </w:rPr>
      </w:pPr>
      <w:r>
        <w:rPr>
          <w:rFonts w:ascii="Arial" w:hAnsi="Arial" w:cs="Arial"/>
          <w:bCs/>
          <w:i/>
        </w:rPr>
        <w:t>Expunerea populaţiei în zona platformei Măgurele</w:t>
      </w:r>
      <w:r w:rsidR="008718BE">
        <w:rPr>
          <w:rFonts w:ascii="Arial" w:hAnsi="Arial" w:cs="Arial"/>
          <w:bCs/>
          <w:i/>
        </w:rPr>
        <w:t xml:space="preserve"> </w:t>
      </w:r>
      <w:r w:rsidR="008718BE">
        <w:rPr>
          <w:rFonts w:ascii="Arial" w:hAnsi="Arial" w:cs="Arial"/>
          <w:i/>
        </w:rPr>
        <w:t xml:space="preserve">- </w:t>
      </w:r>
      <w:r w:rsidR="008718BE">
        <w:rPr>
          <w:rFonts w:ascii="Arial" w:hAnsi="Arial" w:cs="Arial"/>
        </w:rPr>
        <w:t>nu este cazul</w:t>
      </w:r>
    </w:p>
    <w:p w:rsidR="00CA5860" w:rsidRPr="00CA5860" w:rsidRDefault="00CA5860" w:rsidP="008718BE">
      <w:pPr>
        <w:rPr>
          <w:rFonts w:ascii="Arial" w:hAnsi="Arial" w:cs="Arial"/>
        </w:rPr>
      </w:pPr>
    </w:p>
    <w:p w:rsidR="00225854" w:rsidRPr="00225854" w:rsidRDefault="00225854" w:rsidP="008718BE">
      <w:pPr>
        <w:jc w:val="both"/>
        <w:rPr>
          <w:rFonts w:ascii="Arial" w:hAnsi="Arial"/>
          <w:b/>
        </w:rPr>
      </w:pPr>
      <w:r w:rsidRPr="00225854">
        <w:rPr>
          <w:rFonts w:ascii="Arial" w:hAnsi="Arial"/>
          <w:b/>
        </w:rPr>
        <w:t>8.7. Poluare</w:t>
      </w:r>
      <w:r w:rsidR="001A5B14">
        <w:rPr>
          <w:rFonts w:ascii="Arial" w:hAnsi="Arial"/>
          <w:b/>
        </w:rPr>
        <w:t>a</w:t>
      </w:r>
      <w:r w:rsidRPr="00225854">
        <w:rPr>
          <w:rFonts w:ascii="Arial" w:hAnsi="Arial"/>
          <w:b/>
        </w:rPr>
        <w:t xml:space="preserve"> fonică şi sănătatea</w:t>
      </w:r>
    </w:p>
    <w:p w:rsidR="00225854" w:rsidRDefault="00225854" w:rsidP="008718BE">
      <w:pPr>
        <w:pStyle w:val="BodyText21"/>
        <w:widowControl/>
        <w:rPr>
          <w:rFonts w:ascii="Arial" w:hAnsi="Arial"/>
          <w:iCs/>
          <w:snapToGrid/>
          <w:szCs w:val="24"/>
          <w:lang w:val="ro-RO" w:eastAsia="en-US"/>
        </w:rPr>
      </w:pPr>
      <w:r>
        <w:rPr>
          <w:rFonts w:ascii="Arial" w:hAnsi="Arial"/>
          <w:iCs/>
          <w:snapToGrid/>
          <w:szCs w:val="24"/>
          <w:lang w:val="ro-RO" w:eastAsia="en-US"/>
        </w:rPr>
        <w:tab/>
      </w:r>
    </w:p>
    <w:p w:rsidR="00225854" w:rsidRDefault="00225854" w:rsidP="008718BE">
      <w:pPr>
        <w:jc w:val="both"/>
        <w:rPr>
          <w:rFonts w:ascii="Arial" w:hAnsi="Arial"/>
          <w:iCs/>
        </w:rPr>
      </w:pPr>
      <w:r>
        <w:rPr>
          <w:rFonts w:ascii="Arial" w:hAnsi="Arial"/>
          <w:iCs/>
        </w:rPr>
        <w:tab/>
        <w:t>În condiţiile civilizaţiei contemporane omul trăieşte într-o continuă ambianţă sonoră. Pretutindeni el este însoţit neîncetat de un ansamblu de sunete şi zgomote de cele mai diferite intensităţi</w:t>
      </w:r>
      <w:r w:rsidR="008718BE">
        <w:rPr>
          <w:rFonts w:ascii="Arial" w:hAnsi="Arial"/>
          <w:iCs/>
        </w:rPr>
        <w:t>,</w:t>
      </w:r>
      <w:r>
        <w:rPr>
          <w:rFonts w:ascii="Arial" w:hAnsi="Arial"/>
          <w:iCs/>
        </w:rPr>
        <w:t xml:space="preserve"> având efecte mai mult sau mai puţin agresive asupra confortului şi chiar asupra sănătăţii sale. Dacă ascultăm muzică frumoasă şi tare, acesta este un sunet, dar pentru vecinul care încearcă să doarmă, muzica este un zgomot.</w:t>
      </w:r>
    </w:p>
    <w:p w:rsidR="00225854" w:rsidRDefault="00225854" w:rsidP="00225854">
      <w:pPr>
        <w:jc w:val="both"/>
        <w:rPr>
          <w:rFonts w:ascii="Arial" w:hAnsi="Arial"/>
          <w:iCs/>
        </w:rPr>
      </w:pPr>
      <w:r>
        <w:rPr>
          <w:rFonts w:ascii="Arial" w:hAnsi="Arial"/>
          <w:iCs/>
        </w:rPr>
        <w:tab/>
      </w:r>
      <w:r>
        <w:rPr>
          <w:rFonts w:ascii="Arial" w:hAnsi="Arial"/>
          <w:i/>
        </w:rPr>
        <w:t xml:space="preserve">Sunetul </w:t>
      </w:r>
      <w:r>
        <w:rPr>
          <w:rFonts w:ascii="Arial" w:hAnsi="Arial"/>
          <w:iCs/>
        </w:rPr>
        <w:t xml:space="preserve">reprezintă oscilaţii mecanice într-un mediu. Zgomotul este definit ca sunet nedorit. Conform „Dicţionarului enciclopedic de mediu”, </w:t>
      </w:r>
      <w:r>
        <w:rPr>
          <w:rFonts w:ascii="Arial" w:hAnsi="Arial"/>
          <w:i/>
        </w:rPr>
        <w:t xml:space="preserve">zgomotul </w:t>
      </w:r>
      <w:r>
        <w:rPr>
          <w:rFonts w:ascii="Arial" w:hAnsi="Arial"/>
          <w:iCs/>
        </w:rPr>
        <w:t xml:space="preserve">este definit drept un „complex de sunete fără caracter periodic ca insurgenţă dezagreabilă, care afectează starea psihologică şi chiar biologică a oamenilor şi a altor organisme din natură”. </w:t>
      </w:r>
    </w:p>
    <w:p w:rsidR="00225854" w:rsidRDefault="00225854" w:rsidP="00225854">
      <w:pPr>
        <w:jc w:val="both"/>
        <w:rPr>
          <w:rFonts w:ascii="Arial" w:hAnsi="Arial"/>
          <w:iCs/>
        </w:rPr>
      </w:pPr>
      <w:r>
        <w:rPr>
          <w:rFonts w:ascii="Arial" w:hAnsi="Arial"/>
          <w:iCs/>
        </w:rPr>
        <w:tab/>
        <w:t xml:space="preserve">Nivelul de zgomot ambiental este exprimat în decibeli (dB). </w:t>
      </w:r>
      <w:r>
        <w:rPr>
          <w:rFonts w:ascii="Arial" w:hAnsi="Arial"/>
          <w:i/>
        </w:rPr>
        <w:t xml:space="preserve">Decibelul </w:t>
      </w:r>
      <w:r>
        <w:rPr>
          <w:rFonts w:ascii="Arial" w:hAnsi="Arial"/>
          <w:iCs/>
        </w:rPr>
        <w:t>este unitatea de măsură logaritmică folosită pentru a exprima raportul dintre puterile a două surse sonore, astfel:</w:t>
      </w:r>
    </w:p>
    <w:p w:rsidR="00225854" w:rsidRDefault="00225854" w:rsidP="00225854">
      <w:pPr>
        <w:numPr>
          <w:ilvl w:val="0"/>
          <w:numId w:val="24"/>
        </w:numPr>
        <w:jc w:val="both"/>
        <w:rPr>
          <w:rFonts w:ascii="Arial" w:hAnsi="Arial"/>
          <w:iCs/>
        </w:rPr>
      </w:pPr>
      <w:r>
        <w:rPr>
          <w:rFonts w:ascii="Arial" w:hAnsi="Arial"/>
          <w:iCs/>
        </w:rPr>
        <w:t>0 dB este limita pe care o poate sesiza urechea umană;</w:t>
      </w:r>
    </w:p>
    <w:p w:rsidR="00225854" w:rsidRDefault="00225854" w:rsidP="00225854">
      <w:pPr>
        <w:numPr>
          <w:ilvl w:val="0"/>
          <w:numId w:val="24"/>
        </w:numPr>
        <w:jc w:val="both"/>
        <w:rPr>
          <w:rFonts w:ascii="Arial" w:hAnsi="Arial"/>
          <w:iCs/>
        </w:rPr>
      </w:pPr>
      <w:r>
        <w:rPr>
          <w:rFonts w:ascii="Arial" w:hAnsi="Arial"/>
        </w:rPr>
        <w:t>între limite de 30 şi 60 dB se situează zgomotul produs de o convorbire</w:t>
      </w:r>
      <w:r>
        <w:rPr>
          <w:rFonts w:ascii="Arial" w:hAnsi="Arial"/>
          <w:iCs/>
        </w:rPr>
        <w:t>;</w:t>
      </w:r>
    </w:p>
    <w:p w:rsidR="00225854" w:rsidRDefault="00225854" w:rsidP="00225854">
      <w:pPr>
        <w:numPr>
          <w:ilvl w:val="0"/>
          <w:numId w:val="24"/>
        </w:numPr>
        <w:jc w:val="both"/>
        <w:rPr>
          <w:rFonts w:ascii="Arial" w:hAnsi="Arial"/>
          <w:iCs/>
        </w:rPr>
      </w:pPr>
      <w:r>
        <w:rPr>
          <w:rFonts w:ascii="Arial" w:hAnsi="Arial"/>
        </w:rPr>
        <w:t>40 dB este zgomotul dintr-o casă normală;</w:t>
      </w:r>
    </w:p>
    <w:p w:rsidR="00225854" w:rsidRDefault="00225854" w:rsidP="00225854">
      <w:pPr>
        <w:numPr>
          <w:ilvl w:val="0"/>
          <w:numId w:val="24"/>
        </w:numPr>
        <w:jc w:val="both"/>
        <w:rPr>
          <w:rFonts w:ascii="Arial" w:hAnsi="Arial"/>
          <w:iCs/>
        </w:rPr>
      </w:pPr>
      <w:r>
        <w:rPr>
          <w:rFonts w:ascii="Arial" w:hAnsi="Arial"/>
        </w:rPr>
        <w:t>85 dB este nivelul mediu al unei melodii;</w:t>
      </w:r>
    </w:p>
    <w:p w:rsidR="00225854" w:rsidRDefault="00225854" w:rsidP="00225854">
      <w:pPr>
        <w:numPr>
          <w:ilvl w:val="0"/>
          <w:numId w:val="24"/>
        </w:numPr>
        <w:jc w:val="both"/>
        <w:rPr>
          <w:rFonts w:ascii="Arial" w:hAnsi="Arial"/>
          <w:iCs/>
        </w:rPr>
      </w:pPr>
      <w:r>
        <w:rPr>
          <w:rFonts w:ascii="Arial" w:hAnsi="Arial"/>
        </w:rPr>
        <w:t>150 dB este zgomotul produs de avionul cu reacţie.</w:t>
      </w:r>
    </w:p>
    <w:p w:rsidR="00225854" w:rsidRDefault="00225854" w:rsidP="00225854">
      <w:pPr>
        <w:ind w:firstLine="720"/>
        <w:jc w:val="both"/>
        <w:rPr>
          <w:rFonts w:ascii="Arial" w:hAnsi="Arial"/>
          <w:iCs/>
        </w:rPr>
      </w:pPr>
      <w:r>
        <w:rPr>
          <w:rFonts w:ascii="Arial" w:hAnsi="Arial"/>
        </w:rPr>
        <w:t xml:space="preserve">Nivelul de 20 – 30 dB este inofensiv pentru organismul uman, acesta este fondul sonic normal.  </w:t>
      </w:r>
    </w:p>
    <w:p w:rsidR="00225854" w:rsidRDefault="00225854" w:rsidP="00CD18E8">
      <w:pPr>
        <w:ind w:firstLine="708"/>
        <w:jc w:val="both"/>
        <w:rPr>
          <w:rFonts w:ascii="Arial" w:hAnsi="Arial"/>
          <w:iCs/>
        </w:rPr>
      </w:pPr>
      <w:r>
        <w:rPr>
          <w:rFonts w:ascii="Arial" w:hAnsi="Arial"/>
          <w:iCs/>
        </w:rPr>
        <w:t>Când zgomotul este dăunător sau deranjant?</w:t>
      </w:r>
    </w:p>
    <w:p w:rsidR="00225854" w:rsidRDefault="00225854" w:rsidP="00CA5860">
      <w:pPr>
        <w:numPr>
          <w:ilvl w:val="0"/>
          <w:numId w:val="26"/>
        </w:numPr>
        <w:tabs>
          <w:tab w:val="clear" w:pos="1800"/>
        </w:tabs>
        <w:ind w:left="1080" w:firstLine="0"/>
        <w:jc w:val="both"/>
        <w:rPr>
          <w:rFonts w:ascii="Arial" w:hAnsi="Arial"/>
          <w:iCs/>
        </w:rPr>
      </w:pPr>
      <w:r>
        <w:rPr>
          <w:rFonts w:ascii="Arial" w:hAnsi="Arial"/>
          <w:iCs/>
        </w:rPr>
        <w:t>expuneri la peste 45 dB duc la perturbarea somnului;</w:t>
      </w:r>
    </w:p>
    <w:p w:rsidR="00225854" w:rsidRDefault="00225854" w:rsidP="00CA5860">
      <w:pPr>
        <w:numPr>
          <w:ilvl w:val="0"/>
          <w:numId w:val="26"/>
        </w:numPr>
        <w:tabs>
          <w:tab w:val="clear" w:pos="1800"/>
        </w:tabs>
        <w:ind w:left="1080" w:firstLine="0"/>
        <w:jc w:val="both"/>
        <w:rPr>
          <w:rFonts w:ascii="Arial" w:hAnsi="Arial"/>
          <w:iCs/>
        </w:rPr>
      </w:pPr>
      <w:r>
        <w:rPr>
          <w:rFonts w:ascii="Arial" w:hAnsi="Arial"/>
          <w:iCs/>
        </w:rPr>
        <w:t>expuneri la peste 55 dB perturbă comunicarea;</w:t>
      </w:r>
    </w:p>
    <w:p w:rsidR="00225854" w:rsidRDefault="00225854" w:rsidP="00CA5860">
      <w:pPr>
        <w:numPr>
          <w:ilvl w:val="0"/>
          <w:numId w:val="25"/>
        </w:numPr>
        <w:tabs>
          <w:tab w:val="clear" w:pos="1755"/>
          <w:tab w:val="num" w:pos="1080"/>
        </w:tabs>
        <w:ind w:left="1080" w:firstLine="0"/>
        <w:jc w:val="both"/>
        <w:rPr>
          <w:rFonts w:ascii="Arial" w:hAnsi="Arial"/>
          <w:iCs/>
        </w:rPr>
      </w:pPr>
      <w:r>
        <w:rPr>
          <w:rFonts w:ascii="Arial" w:hAnsi="Arial"/>
          <w:iCs/>
        </w:rPr>
        <w:t>expuneri la peste 65 dB prezintă risc de sănătate;</w:t>
      </w:r>
    </w:p>
    <w:p w:rsidR="00225854" w:rsidRDefault="00225854" w:rsidP="00CA5860">
      <w:pPr>
        <w:numPr>
          <w:ilvl w:val="0"/>
          <w:numId w:val="25"/>
        </w:numPr>
        <w:tabs>
          <w:tab w:val="clear" w:pos="1755"/>
          <w:tab w:val="num" w:pos="1080"/>
        </w:tabs>
        <w:ind w:left="1080" w:firstLine="0"/>
        <w:jc w:val="both"/>
        <w:rPr>
          <w:rFonts w:ascii="Arial" w:hAnsi="Arial"/>
          <w:iCs/>
        </w:rPr>
      </w:pPr>
      <w:r>
        <w:rPr>
          <w:rFonts w:ascii="Arial" w:hAnsi="Arial"/>
          <w:iCs/>
        </w:rPr>
        <w:t xml:space="preserve">expuneri la peste </w:t>
      </w:r>
      <w:r>
        <w:rPr>
          <w:rFonts w:ascii="Arial" w:hAnsi="Arial"/>
        </w:rPr>
        <w:t>120 dB provoacă senzaţia de durere;</w:t>
      </w:r>
    </w:p>
    <w:p w:rsidR="00225854" w:rsidRDefault="00225854" w:rsidP="00CA5860">
      <w:pPr>
        <w:numPr>
          <w:ilvl w:val="0"/>
          <w:numId w:val="25"/>
        </w:numPr>
        <w:tabs>
          <w:tab w:val="clear" w:pos="1755"/>
          <w:tab w:val="num" w:pos="1080"/>
        </w:tabs>
        <w:ind w:left="1080" w:firstLine="0"/>
        <w:jc w:val="both"/>
        <w:rPr>
          <w:rFonts w:ascii="Arial" w:hAnsi="Arial"/>
          <w:iCs/>
        </w:rPr>
      </w:pPr>
      <w:r>
        <w:rPr>
          <w:rFonts w:ascii="Arial" w:hAnsi="Arial"/>
          <w:iCs/>
        </w:rPr>
        <w:t xml:space="preserve">expunerea la </w:t>
      </w:r>
      <w:r>
        <w:rPr>
          <w:rFonts w:ascii="Arial" w:hAnsi="Arial"/>
        </w:rPr>
        <w:t>150 dB este insuportabilă.</w:t>
      </w:r>
    </w:p>
    <w:p w:rsidR="00225854" w:rsidRDefault="00225854" w:rsidP="00225854">
      <w:pPr>
        <w:ind w:left="1080"/>
        <w:jc w:val="both"/>
        <w:rPr>
          <w:rFonts w:ascii="Arial" w:hAnsi="Arial"/>
          <w:iCs/>
        </w:rPr>
      </w:pPr>
    </w:p>
    <w:p w:rsidR="00225854" w:rsidRDefault="00225854" w:rsidP="00225854">
      <w:pPr>
        <w:pStyle w:val="BodyTextIndent"/>
        <w:rPr>
          <w:i/>
          <w:iCs/>
          <w:lang w:eastAsia="en-US"/>
        </w:rPr>
      </w:pPr>
      <w:r>
        <w:rPr>
          <w:i/>
          <w:iCs/>
          <w:lang w:eastAsia="en-US"/>
        </w:rPr>
        <w:t>Pragul cel mai de jos care poate fi auzit este de 0 dB iar pragul de durere este de 120dB.</w:t>
      </w:r>
    </w:p>
    <w:p w:rsidR="00225854" w:rsidRDefault="00225854" w:rsidP="00225854">
      <w:pPr>
        <w:pStyle w:val="BodyTextIndent"/>
        <w:ind w:firstLine="0"/>
        <w:rPr>
          <w:lang w:eastAsia="en-US"/>
        </w:rPr>
      </w:pPr>
    </w:p>
    <w:p w:rsidR="00225854" w:rsidRDefault="00225854" w:rsidP="00225854">
      <w:pPr>
        <w:ind w:firstLine="708"/>
        <w:jc w:val="both"/>
        <w:rPr>
          <w:rFonts w:ascii="Arial" w:hAnsi="Arial" w:cs="Arial"/>
          <w:szCs w:val="20"/>
        </w:rPr>
      </w:pPr>
      <w:r>
        <w:rPr>
          <w:rFonts w:ascii="Arial" w:hAnsi="Arial" w:cs="Arial"/>
          <w:szCs w:val="20"/>
        </w:rPr>
        <w:t xml:space="preserve">Dacă zgomotul este, în general, neplăcut, tot aşa absenţa sa totală este de nedorit. Organismul uman se adaptează greu la "lumea tăcerii". Astfel, liniştea desăvârşită poate avea - paradoxal - urmări nedorite, perturbări ale activităţii cerebrale normale. </w:t>
      </w:r>
    </w:p>
    <w:p w:rsidR="00225854" w:rsidRDefault="00225854" w:rsidP="00225854">
      <w:pPr>
        <w:ind w:firstLine="708"/>
        <w:jc w:val="both"/>
        <w:rPr>
          <w:rFonts w:ascii="Arial" w:hAnsi="Arial" w:cs="Arial"/>
          <w:szCs w:val="20"/>
        </w:rPr>
      </w:pPr>
      <w:r>
        <w:rPr>
          <w:rFonts w:ascii="Arial" w:hAnsi="Arial" w:cs="Arial"/>
          <w:szCs w:val="20"/>
        </w:rPr>
        <w:t xml:space="preserve">Modificările organice ce apar datorită acţiunii zgomotului sunt traumatisme ale urechii interne, care, repetate în timp, duc la surditate de percepţie (surditate profesională). La intensităţi egale, zgomotele cu frecvenţa mai înaltă sunt mai nocive decât cele cu o frecvenţă joasă. </w:t>
      </w:r>
    </w:p>
    <w:p w:rsidR="00225854" w:rsidRDefault="00225854" w:rsidP="00225854">
      <w:pPr>
        <w:ind w:firstLine="708"/>
        <w:jc w:val="both"/>
        <w:rPr>
          <w:rFonts w:ascii="Arial" w:hAnsi="Arial"/>
        </w:rPr>
      </w:pPr>
      <w:r>
        <w:rPr>
          <w:rFonts w:ascii="Arial" w:hAnsi="Arial"/>
        </w:rPr>
        <w:t xml:space="preserve">În afara urechii interne, alte sisteme şi organe afectate vor genera tulburări cardiovasculare (vasoconstricţie cu creşterea rezistenţei periferice, mai ales la hipertensivi) oboseală generală, solicitare nervoasă, perturbare a somnului (insomnie precoce, agitaţie nocturnă, somn profund neodihnitor), creştere a excitabilităţii neuromusculare şi a schimburilor respiratorii, scădere a motricităţii gastrointestinale, creştere a activităţii glandelor endocrine, stări de iritabilitate. </w:t>
      </w:r>
    </w:p>
    <w:p w:rsidR="00225854" w:rsidRDefault="00225854" w:rsidP="00225854">
      <w:pPr>
        <w:ind w:firstLine="708"/>
        <w:jc w:val="both"/>
        <w:rPr>
          <w:rFonts w:ascii="Arial" w:hAnsi="Arial"/>
        </w:rPr>
      </w:pPr>
      <w:r>
        <w:rPr>
          <w:rFonts w:ascii="Arial" w:hAnsi="Arial"/>
        </w:rPr>
        <w:t>Mărimea acestor efecte depinde de intensitatea sonoră, de banda de frecvenţă a perturbaţiilor sonore, de durata expunerii la perturbaţia sonoră, de existenţa unor sunete pure de frecvenţă înaltă suprapusă peste zgomote, de existenţa unor perturbaţii intermitente, de prezenţa suplimentară a vibraţiilor. Acţiunea dăunătore a zgomotelor este mai accentuată dacă în condiţii identice de frecvenţă şi intensitate perturbaţiile sonore:</w:t>
      </w:r>
    </w:p>
    <w:p w:rsidR="00225854" w:rsidRDefault="00225854" w:rsidP="00225854">
      <w:pPr>
        <w:numPr>
          <w:ilvl w:val="0"/>
          <w:numId w:val="27"/>
        </w:numPr>
        <w:jc w:val="both"/>
        <w:rPr>
          <w:rFonts w:ascii="Arial" w:hAnsi="Arial"/>
        </w:rPr>
      </w:pPr>
      <w:r>
        <w:rPr>
          <w:rFonts w:ascii="Arial" w:hAnsi="Arial"/>
        </w:rPr>
        <w:t>acţionează sub formă de impulsuri, efectul dăunător fiind ca a unui zgomot  cu 10 dB mai mare;</w:t>
      </w:r>
    </w:p>
    <w:p w:rsidR="00225854" w:rsidRDefault="00225854" w:rsidP="00225854">
      <w:pPr>
        <w:numPr>
          <w:ilvl w:val="0"/>
          <w:numId w:val="27"/>
        </w:numPr>
        <w:jc w:val="both"/>
        <w:rPr>
          <w:rFonts w:ascii="Arial" w:hAnsi="Arial"/>
        </w:rPr>
      </w:pPr>
      <w:r>
        <w:rPr>
          <w:rFonts w:ascii="Arial" w:hAnsi="Arial"/>
        </w:rPr>
        <w:t>dacă zgomotul are apariţie şi durată neaşteptată;</w:t>
      </w:r>
    </w:p>
    <w:p w:rsidR="00225854" w:rsidRDefault="00225854" w:rsidP="00225854">
      <w:pPr>
        <w:numPr>
          <w:ilvl w:val="0"/>
          <w:numId w:val="27"/>
        </w:numPr>
        <w:jc w:val="both"/>
        <w:rPr>
          <w:rFonts w:ascii="Arial" w:hAnsi="Arial"/>
        </w:rPr>
      </w:pPr>
      <w:r>
        <w:rPr>
          <w:rFonts w:ascii="Arial" w:hAnsi="Arial"/>
        </w:rPr>
        <w:t>dacă are o bandă de frecvenţă mai largă;</w:t>
      </w:r>
    </w:p>
    <w:p w:rsidR="00225854" w:rsidRDefault="00225854" w:rsidP="00225854">
      <w:pPr>
        <w:numPr>
          <w:ilvl w:val="0"/>
          <w:numId w:val="27"/>
        </w:numPr>
        <w:jc w:val="both"/>
        <w:rPr>
          <w:rFonts w:ascii="Arial" w:hAnsi="Arial"/>
        </w:rPr>
      </w:pPr>
      <w:r>
        <w:rPr>
          <w:rFonts w:ascii="Arial" w:hAnsi="Arial"/>
        </w:rPr>
        <w:t>dacă în spectru conţine şi sunete pure;</w:t>
      </w:r>
    </w:p>
    <w:p w:rsidR="00225854" w:rsidRDefault="00225854" w:rsidP="00225854">
      <w:pPr>
        <w:numPr>
          <w:ilvl w:val="0"/>
          <w:numId w:val="27"/>
        </w:numPr>
        <w:jc w:val="both"/>
        <w:rPr>
          <w:rFonts w:ascii="Arial" w:hAnsi="Arial"/>
        </w:rPr>
      </w:pPr>
      <w:r>
        <w:rPr>
          <w:rFonts w:ascii="Arial" w:hAnsi="Arial"/>
        </w:rPr>
        <w:t>dacă zgomotul  este însoţit de vibraţii mecanice.</w:t>
      </w:r>
    </w:p>
    <w:p w:rsidR="00225854" w:rsidRDefault="00225854" w:rsidP="00225854">
      <w:pPr>
        <w:ind w:firstLine="708"/>
        <w:jc w:val="both"/>
        <w:rPr>
          <w:rFonts w:ascii="Arial" w:hAnsi="Arial"/>
        </w:rPr>
      </w:pPr>
      <w:r>
        <w:rPr>
          <w:rFonts w:ascii="Arial" w:hAnsi="Arial"/>
          <w:i/>
          <w:iCs/>
        </w:rPr>
        <w:t>Pentru nivele ale zgomotelor până la 65 dB</w:t>
      </w:r>
      <w:r>
        <w:rPr>
          <w:rFonts w:ascii="Arial" w:hAnsi="Arial"/>
        </w:rPr>
        <w:t>, apar doar efecte psihice care constă în creşterea nivelului de iritabilitate, urmată de scăderea nivelului atenţiei, apariţia oboselii, tulburări ale somnului, scăderea randamentului şcolar şi profesional.</w:t>
      </w:r>
    </w:p>
    <w:p w:rsidR="00225854" w:rsidRDefault="00225854" w:rsidP="00225854">
      <w:pPr>
        <w:ind w:firstLine="708"/>
        <w:jc w:val="both"/>
        <w:rPr>
          <w:rFonts w:ascii="Arial" w:hAnsi="Arial"/>
        </w:rPr>
      </w:pPr>
      <w:r>
        <w:rPr>
          <w:rFonts w:ascii="Arial" w:hAnsi="Arial"/>
          <w:i/>
          <w:iCs/>
        </w:rPr>
        <w:t>Pentru nivele ale zgomotelor de peste 65 dB</w:t>
      </w:r>
      <w:r>
        <w:rPr>
          <w:rFonts w:ascii="Arial" w:hAnsi="Arial"/>
        </w:rPr>
        <w:t xml:space="preserve"> apar şi efecte fiziologice, cum ar fi scăderea acuităţii auditive, dependente de durata expunerii şi de nivelul perturbaţiei sonore. Pentru nivele sub 85 dB aceste efecte sunt reversibile. Pentru expuneri la nivele de peste 85 dB, în cazul expunerilor profesionale, aceste modificări devin ireversibile.</w:t>
      </w:r>
    </w:p>
    <w:p w:rsidR="00225854" w:rsidRDefault="00225854" w:rsidP="00225854">
      <w:pPr>
        <w:pStyle w:val="BodyTextIndent"/>
        <w:rPr>
          <w:lang w:eastAsia="en-US"/>
        </w:rPr>
      </w:pPr>
      <w:r>
        <w:rPr>
          <w:lang w:eastAsia="en-US"/>
        </w:rPr>
        <w:t>Pentru expuneri de peste 5 ani la nivele de peste 65 dB poate ap</w:t>
      </w:r>
      <w:r w:rsidR="008718BE">
        <w:rPr>
          <w:lang w:eastAsia="en-US"/>
        </w:rPr>
        <w:t>ă</w:t>
      </w:r>
      <w:r>
        <w:rPr>
          <w:lang w:eastAsia="en-US"/>
        </w:rPr>
        <w:t>re</w:t>
      </w:r>
      <w:r w:rsidR="008718BE">
        <w:rPr>
          <w:lang w:eastAsia="en-US"/>
        </w:rPr>
        <w:t>a</w:t>
      </w:r>
      <w:r>
        <w:rPr>
          <w:lang w:eastAsia="en-US"/>
        </w:rPr>
        <w:t xml:space="preserve"> chiar surditatea. La astfel de expuneri se constată afectarea celulelor auditive, distrugerea învelişului celular exterior din urechea internă, Astfel de tulburări apar la persoanele care lucrează în industria textilă, la staţii de compresoare, la prelucrarea metalelor prin aşchiere, în industria siderurgică, la prelucrarea lemnului şi a sticlei, etc.</w:t>
      </w:r>
    </w:p>
    <w:p w:rsidR="00225854" w:rsidRDefault="00225854" w:rsidP="00225854">
      <w:pPr>
        <w:pStyle w:val="BodyTextIndent"/>
        <w:rPr>
          <w:lang w:eastAsia="en-US"/>
        </w:rPr>
      </w:pPr>
      <w:r>
        <w:rPr>
          <w:lang w:eastAsia="en-US"/>
        </w:rPr>
        <w:t>Expunerea de 6–7 ore la 80 – 90 dB produce tulburări ale funcţionării scoarţei şi sistemului nervos vegetativ.</w:t>
      </w:r>
    </w:p>
    <w:p w:rsidR="00225854" w:rsidRDefault="00225854" w:rsidP="00225854">
      <w:pPr>
        <w:pStyle w:val="BodyTextIndent"/>
        <w:rPr>
          <w:lang w:eastAsia="en-US"/>
        </w:rPr>
      </w:pPr>
      <w:r>
        <w:rPr>
          <w:lang w:eastAsia="en-US"/>
        </w:rPr>
        <w:t xml:space="preserve">Dacă nivelul de intensitate a sunetelor </w:t>
      </w:r>
      <w:r>
        <w:rPr>
          <w:i/>
          <w:iCs/>
          <w:lang w:eastAsia="en-US"/>
        </w:rPr>
        <w:t>depăşeşte 120 dB</w:t>
      </w:r>
      <w:r>
        <w:rPr>
          <w:lang w:eastAsia="en-US"/>
        </w:rPr>
        <w:t>, percepţia devine dureroasă, expunerea îndelungată producând efecte dureroase,</w:t>
      </w:r>
      <w:r w:rsidR="008718BE">
        <w:rPr>
          <w:lang w:eastAsia="en-US"/>
        </w:rPr>
        <w:t xml:space="preserve"> câmpul </w:t>
      </w:r>
      <w:r>
        <w:rPr>
          <w:lang w:eastAsia="en-US"/>
        </w:rPr>
        <w:t xml:space="preserve">sonor producând leziuni interne ireversibile. </w:t>
      </w:r>
      <w:r>
        <w:rPr>
          <w:i/>
          <w:iCs/>
          <w:lang w:eastAsia="en-US"/>
        </w:rPr>
        <w:t xml:space="preserve">Peste 140 dB </w:t>
      </w:r>
      <w:r>
        <w:rPr>
          <w:lang w:eastAsia="en-US"/>
        </w:rPr>
        <w:t>efectele sunt letale şi la expuneri scurte.</w:t>
      </w:r>
    </w:p>
    <w:p w:rsidR="00225854" w:rsidRDefault="00225854" w:rsidP="00225854">
      <w:pPr>
        <w:ind w:firstLine="708"/>
        <w:jc w:val="both"/>
        <w:rPr>
          <w:rFonts w:ascii="Arial" w:hAnsi="Arial"/>
        </w:rPr>
      </w:pPr>
      <w:r>
        <w:rPr>
          <w:rFonts w:ascii="Arial" w:hAnsi="Arial"/>
          <w:i/>
          <w:iCs/>
        </w:rPr>
        <w:t>Expunerea îndelungată</w:t>
      </w:r>
      <w:r>
        <w:rPr>
          <w:rFonts w:ascii="Arial" w:hAnsi="Arial"/>
        </w:rPr>
        <w:t xml:space="preserve"> la nivele de intensitate mai scăzute produce oboseală, scăderea distanţei minime de percepere inteligibilă a vorbirii, scăderea sensibilităţii de percepere a vorbirii, în special a frecvenţelor înalte. La expunerea îndelungată, la început apare surditatea temporară, apoi surditatea definitivă. Efectele neplăcute apar la nivele de peste 40 dB. În afară de tulburările aparatului auditiv, creşte tensiunea arterială, pulsul, tensiunea vasculară craniană poate creşte de trei ori, scade acuitatea vederii, se modifică ritmul respirator, apare iritarea nervoasă.</w:t>
      </w:r>
    </w:p>
    <w:p w:rsidR="00225854" w:rsidRDefault="00225854" w:rsidP="00225854">
      <w:pPr>
        <w:pStyle w:val="BodyTextIndent"/>
        <w:rPr>
          <w:lang w:eastAsia="en-US"/>
        </w:rPr>
      </w:pPr>
      <w:r>
        <w:rPr>
          <w:lang w:eastAsia="en-US"/>
        </w:rPr>
        <w:t>Chiar şi infrasunetele pot produce leziuni ale unor organe prin intrarea în rezonanţă a acestor organe. Infrasunetele produc intrarea în rezonanţă a unor organe interne cum ar fi creier, ficat, inimă, etc.</w:t>
      </w:r>
    </w:p>
    <w:p w:rsidR="00225854" w:rsidRDefault="00225854" w:rsidP="00225854">
      <w:pPr>
        <w:ind w:firstLine="708"/>
        <w:jc w:val="both"/>
        <w:rPr>
          <w:rFonts w:ascii="Arial" w:hAnsi="Arial"/>
        </w:rPr>
      </w:pPr>
      <w:r>
        <w:rPr>
          <w:rFonts w:ascii="Arial" w:hAnsi="Arial"/>
        </w:rPr>
        <w:t xml:space="preserve">Efectele ultrasunetelor sunt periculoase numai la nivele care depăşesc 140 dB. </w:t>
      </w:r>
    </w:p>
    <w:p w:rsidR="001208A2" w:rsidRDefault="00225854" w:rsidP="00225854">
      <w:pPr>
        <w:ind w:firstLine="720"/>
        <w:jc w:val="both"/>
        <w:rPr>
          <w:rFonts w:ascii="Arial" w:hAnsi="Arial"/>
        </w:rPr>
      </w:pPr>
      <w:r>
        <w:rPr>
          <w:rFonts w:ascii="Arial" w:hAnsi="Arial"/>
        </w:rPr>
        <w:t>Zgomotul este o problemă de mediu şi de sănătate mai ales în zonele urbane unde, urmare a traficului intens, sunt înregistrate nivele de zgomot peste normele admise de standardele în domeniu. La poluarea sonoră mai participă şi zgomotul produs de diferitele obiective industriale amplasate în perimetrul zonelor populate, mai ales dacă sunt la distanţă mică de zonele rezidenţiale. Unii specialişti consideră zgomotul ca un pericol grav, la fel ca şi poluarea mediului înconjurător.</w:t>
      </w:r>
    </w:p>
    <w:p w:rsidR="00225854" w:rsidRDefault="001208A2" w:rsidP="00225854">
      <w:pPr>
        <w:ind w:firstLine="720"/>
        <w:jc w:val="both"/>
        <w:rPr>
          <w:rFonts w:ascii="Arial" w:hAnsi="Arial"/>
        </w:rPr>
      </w:pPr>
      <w:r>
        <w:rPr>
          <w:rFonts w:ascii="Arial" w:hAnsi="Arial"/>
        </w:rPr>
        <w:br w:type="page"/>
      </w:r>
    </w:p>
    <w:p w:rsidR="001208A2" w:rsidRDefault="001208A2" w:rsidP="00225854">
      <w:pPr>
        <w:ind w:firstLine="720"/>
        <w:jc w:val="both"/>
        <w:rPr>
          <w:rFonts w:ascii="Arial" w:hAnsi="Arial"/>
        </w:rPr>
      </w:pPr>
    </w:p>
    <w:p w:rsidR="001208A2" w:rsidRDefault="001208A2" w:rsidP="001208A2">
      <w:pPr>
        <w:jc w:val="center"/>
        <w:rPr>
          <w:rFonts w:ascii="Arial" w:hAnsi="Arial" w:cs="Arial"/>
          <w:b/>
          <w:bCs/>
        </w:rPr>
      </w:pPr>
      <w:r>
        <w:rPr>
          <w:rFonts w:ascii="Arial" w:hAnsi="Arial" w:cs="Arial"/>
          <w:b/>
          <w:bCs/>
        </w:rPr>
        <w:t>GLOSAR DE TERMENI</w:t>
      </w:r>
    </w:p>
    <w:p w:rsidR="001208A2" w:rsidRDefault="001208A2" w:rsidP="001208A2">
      <w:pPr>
        <w:jc w:val="center"/>
        <w:rPr>
          <w:rFonts w:ascii="Arial" w:hAnsi="Arial" w:cs="Arial"/>
          <w:b/>
          <w:bCs/>
        </w:rPr>
      </w:pPr>
    </w:p>
    <w:p w:rsidR="001208A2" w:rsidRDefault="001208A2" w:rsidP="001208A2">
      <w:pPr>
        <w:jc w:val="center"/>
        <w:rPr>
          <w:rFonts w:ascii="Arial" w:hAnsi="Arial" w:cs="Arial"/>
        </w:rPr>
      </w:pPr>
    </w:p>
    <w:p w:rsidR="001208A2" w:rsidRDefault="001208A2" w:rsidP="001208A2">
      <w:pPr>
        <w:ind w:firstLine="720"/>
        <w:jc w:val="both"/>
        <w:rPr>
          <w:rFonts w:ascii="Arial" w:hAnsi="Arial" w:cs="Arial"/>
        </w:rPr>
      </w:pPr>
      <w:r>
        <w:rPr>
          <w:rFonts w:ascii="Arial" w:hAnsi="Arial" w:cs="Arial"/>
          <w:i/>
          <w:iCs/>
        </w:rPr>
        <w:t>acquis-ul comunitar</w:t>
      </w:r>
      <w:r>
        <w:rPr>
          <w:rFonts w:ascii="Arial" w:hAnsi="Arial" w:cs="Arial"/>
        </w:rPr>
        <w:t xml:space="preserve"> - reprezintă ansamblul de drepturi şi obligaţii comune ce leagă toate statele membre în cadrul Uniunii Europene;</w:t>
      </w:r>
    </w:p>
    <w:p w:rsidR="001208A2" w:rsidRDefault="001208A2" w:rsidP="001208A2">
      <w:pPr>
        <w:ind w:firstLine="720"/>
        <w:jc w:val="both"/>
        <w:rPr>
          <w:rFonts w:ascii="Arial" w:hAnsi="Arial" w:cs="Arial"/>
          <w:i/>
        </w:rPr>
      </w:pPr>
    </w:p>
    <w:p w:rsidR="001208A2" w:rsidRDefault="001208A2" w:rsidP="001208A2">
      <w:pPr>
        <w:ind w:firstLine="708"/>
        <w:jc w:val="both"/>
        <w:rPr>
          <w:rFonts w:ascii="Arial" w:hAnsi="Arial"/>
        </w:rPr>
      </w:pPr>
      <w:r>
        <w:rPr>
          <w:rFonts w:ascii="Arial" w:hAnsi="Arial"/>
          <w:i/>
        </w:rPr>
        <w:t>activitate</w:t>
      </w:r>
      <w:r>
        <w:rPr>
          <w:rFonts w:ascii="Arial" w:hAnsi="Arial"/>
        </w:rPr>
        <w:t xml:space="preserve"> - numărul de dezintegrări în unitatea de timp;</w:t>
      </w:r>
    </w:p>
    <w:p w:rsidR="001208A2" w:rsidRDefault="001208A2" w:rsidP="001208A2">
      <w:pPr>
        <w:jc w:val="both"/>
        <w:rPr>
          <w:rFonts w:ascii="Arial" w:hAnsi="Arial" w:cs="Arial"/>
        </w:rPr>
      </w:pPr>
    </w:p>
    <w:p w:rsidR="001208A2" w:rsidRDefault="001208A2" w:rsidP="001208A2">
      <w:pPr>
        <w:ind w:firstLine="720"/>
        <w:jc w:val="both"/>
        <w:rPr>
          <w:rFonts w:ascii="Arial" w:hAnsi="Arial" w:cs="Arial"/>
        </w:rPr>
      </w:pPr>
      <w:r>
        <w:rPr>
          <w:rFonts w:ascii="Arial" w:hAnsi="Arial" w:cs="Arial"/>
          <w:i/>
        </w:rPr>
        <w:t>ape uzat -</w:t>
      </w:r>
      <w:r>
        <w:rPr>
          <w:rFonts w:ascii="Arial" w:hAnsi="Arial" w:cs="Arial"/>
        </w:rPr>
        <w:t xml:space="preserve"> ape provenind din activităţile casnice, sociale sau economice, conţinând substanţe poluante sau reziduuri care-i alterează caracteristicile fizice, chimice şi bacteriologice iniţiale, precum şi ape de ploaie ce curg pe terenuri poluate;</w:t>
      </w:r>
    </w:p>
    <w:p w:rsidR="001208A2" w:rsidRDefault="001208A2" w:rsidP="001208A2">
      <w:pPr>
        <w:ind w:firstLine="720"/>
        <w:jc w:val="both"/>
        <w:rPr>
          <w:rFonts w:ascii="Arial" w:hAnsi="Arial" w:cs="Arial"/>
        </w:rPr>
      </w:pPr>
    </w:p>
    <w:p w:rsidR="001208A2" w:rsidRDefault="001208A2" w:rsidP="001208A2">
      <w:pPr>
        <w:ind w:firstLine="720"/>
        <w:jc w:val="both"/>
        <w:rPr>
          <w:rFonts w:ascii="Arial" w:hAnsi="Arial" w:cs="Arial"/>
        </w:rPr>
      </w:pPr>
      <w:r>
        <w:rPr>
          <w:rFonts w:ascii="Arial" w:hAnsi="Arial" w:cs="Arial"/>
          <w:i/>
          <w:iCs/>
        </w:rPr>
        <w:t>arie naturală protejată</w:t>
      </w:r>
      <w:r>
        <w:rPr>
          <w:rFonts w:ascii="Arial" w:hAnsi="Arial" w:cs="Arial"/>
        </w:rPr>
        <w:t xml:space="preserve"> - zona terestră, acvatică şi/sau subterană în care există specii de plante şi animale sălbatice, elemente şi formaţiuni biogeografice, peisagistice, geologice, paleontologice, speologice sau de altă natură, cu valoare ecologică, ştiinţifică ori culturală deosebită, care are un regim special de protecţie şi conservare, stabilit conform prevederilor legale;</w:t>
      </w:r>
    </w:p>
    <w:p w:rsidR="001208A2" w:rsidRDefault="001208A2" w:rsidP="001208A2">
      <w:pPr>
        <w:ind w:firstLine="720"/>
        <w:jc w:val="both"/>
        <w:rPr>
          <w:rFonts w:ascii="Arial" w:hAnsi="Arial" w:cs="Arial"/>
        </w:rPr>
      </w:pPr>
    </w:p>
    <w:p w:rsidR="001208A2" w:rsidRDefault="001208A2" w:rsidP="001208A2">
      <w:pPr>
        <w:jc w:val="both"/>
        <w:rPr>
          <w:rFonts w:ascii="Arial" w:hAnsi="Arial" w:cs="Arial"/>
        </w:rPr>
      </w:pPr>
      <w:r>
        <w:rPr>
          <w:rFonts w:ascii="Arial" w:hAnsi="Arial" w:cs="Arial"/>
          <w:i/>
          <w:iCs/>
        </w:rPr>
        <w:t>   </w:t>
      </w:r>
      <w:r>
        <w:rPr>
          <w:rFonts w:ascii="Arial" w:hAnsi="Arial" w:cs="Arial"/>
          <w:i/>
          <w:iCs/>
        </w:rPr>
        <w:tab/>
        <w:t>arie specială de conservare</w:t>
      </w:r>
      <w:r>
        <w:rPr>
          <w:rFonts w:ascii="Arial" w:hAnsi="Arial" w:cs="Arial"/>
        </w:rPr>
        <w:t xml:space="preserve"> - situl de importanţă comunitară desemnat printr-un act statutar, administrativ şi/sau contractual în scopul aplicării măsurilor de conservare necesare pentru menţinerea sau restaurarea la o stare de conservare favorabilă a habitatelor naturale şi/sau a populaţiilor speciilor pentru care situl este desemnat; </w:t>
      </w:r>
    </w:p>
    <w:p w:rsidR="001208A2" w:rsidRDefault="001208A2" w:rsidP="001208A2">
      <w:pPr>
        <w:jc w:val="both"/>
        <w:rPr>
          <w:rFonts w:ascii="Arial" w:hAnsi="Arial" w:cs="Arial"/>
        </w:rPr>
      </w:pPr>
    </w:p>
    <w:p w:rsidR="001208A2" w:rsidRDefault="001208A2" w:rsidP="001208A2">
      <w:pPr>
        <w:jc w:val="both"/>
        <w:rPr>
          <w:rFonts w:ascii="Arial" w:hAnsi="Arial" w:cs="Arial"/>
          <w:i/>
        </w:rPr>
      </w:pPr>
      <w:r>
        <w:rPr>
          <w:rFonts w:ascii="Arial" w:hAnsi="Arial" w:cs="Arial"/>
        </w:rPr>
        <w:tab/>
      </w:r>
      <w:r>
        <w:rPr>
          <w:rFonts w:ascii="Arial" w:hAnsi="Arial" w:cs="Arial"/>
          <w:i/>
        </w:rPr>
        <w:t xml:space="preserve">bazin hidrografi c- </w:t>
      </w:r>
      <w:r>
        <w:rPr>
          <w:rFonts w:ascii="Arial" w:hAnsi="Arial" w:cs="Arial"/>
        </w:rPr>
        <w:t>unitate fizico-geografică ce înglobează reţeaua hidrografică până la cumpăna apelor;</w:t>
      </w:r>
      <w:r>
        <w:rPr>
          <w:rFonts w:ascii="Arial" w:hAnsi="Arial" w:cs="Arial"/>
          <w:i/>
        </w:rPr>
        <w:t xml:space="preserve"> </w:t>
      </w:r>
    </w:p>
    <w:p w:rsidR="001208A2" w:rsidRDefault="001208A2" w:rsidP="001208A2">
      <w:pPr>
        <w:jc w:val="both"/>
        <w:rPr>
          <w:rFonts w:ascii="Arial" w:hAnsi="Arial" w:cs="Arial"/>
        </w:rPr>
      </w:pPr>
      <w:r>
        <w:rPr>
          <w:rFonts w:ascii="Arial" w:hAnsi="Arial" w:cs="Arial"/>
        </w:rPr>
        <w:t> </w:t>
      </w:r>
    </w:p>
    <w:p w:rsidR="001208A2" w:rsidRDefault="001208A2" w:rsidP="001208A2">
      <w:pPr>
        <w:ind w:firstLine="708"/>
        <w:jc w:val="both"/>
        <w:rPr>
          <w:rFonts w:ascii="Arial" w:hAnsi="Arial" w:cs="Arial"/>
        </w:rPr>
      </w:pPr>
      <w:r>
        <w:rPr>
          <w:rFonts w:ascii="Arial" w:hAnsi="Arial" w:cs="Arial"/>
          <w:i/>
          <w:iCs/>
        </w:rPr>
        <w:t>biodiversitate</w:t>
      </w:r>
      <w:r>
        <w:rPr>
          <w:rFonts w:ascii="Arial" w:hAnsi="Arial" w:cs="Arial"/>
        </w:rPr>
        <w:t xml:space="preserve"> - variabilitatea organismelor din cadrul ecosistemelor terestre, marine, acvatice continentale şi complexelor ecologice; aceasta include diversitatea intraspecifică, interspecifică şi diversitatea ecosistemelor;</w:t>
      </w:r>
    </w:p>
    <w:p w:rsidR="001208A2" w:rsidRDefault="001208A2" w:rsidP="001208A2">
      <w:pPr>
        <w:ind w:firstLine="708"/>
        <w:jc w:val="both"/>
        <w:rPr>
          <w:rFonts w:ascii="Arial" w:hAnsi="Arial" w:cs="Arial"/>
          <w:i/>
          <w:iCs/>
        </w:rPr>
      </w:pPr>
    </w:p>
    <w:p w:rsidR="001208A2" w:rsidRDefault="001208A2" w:rsidP="001208A2">
      <w:pPr>
        <w:ind w:firstLine="720"/>
        <w:jc w:val="both"/>
        <w:rPr>
          <w:rFonts w:ascii="Arial" w:hAnsi="Arial" w:cs="Arial"/>
        </w:rPr>
      </w:pPr>
      <w:r>
        <w:rPr>
          <w:rFonts w:ascii="Arial" w:hAnsi="Arial" w:cs="Arial"/>
          <w:i/>
          <w:iCs/>
        </w:rPr>
        <w:t>biomasa</w:t>
      </w:r>
      <w:r>
        <w:rPr>
          <w:rFonts w:ascii="Arial" w:hAnsi="Arial" w:cs="Arial"/>
        </w:rPr>
        <w:t xml:space="preserve"> - este partea biodegradabilă a produselor, deşeurilor şi reziduurilor din agricultură, inclusiv substanţele vegetale şi animale, silvicultură şi industriile conexe, precum şi partea biodegradabilă a deşeurilor industriale şi urbane.</w:t>
      </w:r>
    </w:p>
    <w:p w:rsidR="001208A2" w:rsidRDefault="001208A2" w:rsidP="001208A2">
      <w:pPr>
        <w:ind w:firstLine="720"/>
        <w:jc w:val="both"/>
        <w:rPr>
          <w:rFonts w:ascii="Arial" w:hAnsi="Arial" w:cs="Arial"/>
          <w:i/>
          <w:iCs/>
        </w:rPr>
      </w:pPr>
    </w:p>
    <w:p w:rsidR="001208A2" w:rsidRDefault="001208A2" w:rsidP="001208A2">
      <w:pPr>
        <w:ind w:firstLine="708"/>
        <w:jc w:val="both"/>
        <w:rPr>
          <w:rFonts w:ascii="Arial" w:hAnsi="Arial" w:cs="Arial"/>
        </w:rPr>
      </w:pPr>
      <w:r>
        <w:rPr>
          <w:rFonts w:ascii="Arial" w:hAnsi="Arial" w:cs="Arial"/>
          <w:i/>
          <w:iCs/>
        </w:rPr>
        <w:t>bifenili policloruraţi</w:t>
      </w:r>
      <w:r>
        <w:rPr>
          <w:rFonts w:ascii="Arial" w:hAnsi="Arial" w:cs="Arial"/>
        </w:rPr>
        <w:t xml:space="preserve"> - înseamnă compuşi aromatici structuraţi în aşa fel încât atomii de hidrogen ai moleculei de bifenil (două inele de benzen legate printr-o singură legătură de carbon – carbon) să fie înlocuiţi de cel mult zece atomi de clor;</w:t>
      </w:r>
    </w:p>
    <w:p w:rsidR="001208A2" w:rsidRDefault="001208A2" w:rsidP="001208A2">
      <w:pPr>
        <w:ind w:firstLine="708"/>
        <w:jc w:val="both"/>
        <w:rPr>
          <w:rFonts w:ascii="Arial" w:hAnsi="Arial" w:cs="Arial"/>
        </w:rPr>
      </w:pPr>
    </w:p>
    <w:p w:rsidR="001208A2" w:rsidRDefault="001208A2" w:rsidP="001208A2">
      <w:pPr>
        <w:ind w:firstLine="708"/>
        <w:jc w:val="both"/>
        <w:rPr>
          <w:rFonts w:ascii="Arial" w:hAnsi="Arial" w:cs="Arial"/>
        </w:rPr>
      </w:pPr>
      <w:r>
        <w:rPr>
          <w:rFonts w:ascii="Arial" w:hAnsi="Arial" w:cs="Arial"/>
          <w:i/>
        </w:rPr>
        <w:t xml:space="preserve">captură de date </w:t>
      </w:r>
      <w:r>
        <w:rPr>
          <w:rFonts w:ascii="Arial" w:hAnsi="Arial" w:cs="Arial"/>
        </w:rPr>
        <w:t>- raportul dintre perioada în care instrumentul de monitorizare produce date valabile şi perioada pentru care se calculează parametrul statistic sau valoarea agregată;</w:t>
      </w:r>
    </w:p>
    <w:p w:rsidR="001208A2" w:rsidRDefault="001208A2" w:rsidP="001208A2">
      <w:pPr>
        <w:ind w:firstLine="708"/>
        <w:jc w:val="both"/>
        <w:rPr>
          <w:rFonts w:ascii="Arial" w:hAnsi="Arial" w:cs="Arial"/>
        </w:rPr>
      </w:pPr>
    </w:p>
    <w:p w:rsidR="001208A2" w:rsidRDefault="001208A2" w:rsidP="001208A2">
      <w:pPr>
        <w:ind w:firstLine="708"/>
        <w:jc w:val="both"/>
        <w:rPr>
          <w:rFonts w:ascii="Arial" w:hAnsi="Arial" w:cs="Arial"/>
          <w:color w:val="000000"/>
        </w:rPr>
      </w:pPr>
      <w:r>
        <w:rPr>
          <w:rFonts w:ascii="Arial" w:hAnsi="Arial" w:cs="Arial"/>
          <w:i/>
          <w:color w:val="000000"/>
        </w:rPr>
        <w:t>certificat de emisii de gaze cu efect de seră -</w:t>
      </w:r>
      <w:r>
        <w:rPr>
          <w:rFonts w:ascii="Arial" w:hAnsi="Arial" w:cs="Arial"/>
          <w:color w:val="000000"/>
        </w:rPr>
        <w:t xml:space="preserve"> titlul care conferă dreptul de a emite o tonă de dioxid de carbon echivalent într-o perioadă definită;</w:t>
      </w:r>
    </w:p>
    <w:p w:rsidR="001208A2" w:rsidRDefault="001208A2" w:rsidP="001208A2">
      <w:pPr>
        <w:ind w:firstLine="708"/>
        <w:jc w:val="both"/>
        <w:rPr>
          <w:rFonts w:ascii="Arial" w:hAnsi="Arial" w:cs="Arial"/>
          <w:color w:val="000000"/>
        </w:rPr>
      </w:pPr>
    </w:p>
    <w:p w:rsidR="001208A2" w:rsidRDefault="001208A2" w:rsidP="001208A2">
      <w:pPr>
        <w:ind w:firstLine="708"/>
        <w:jc w:val="both"/>
        <w:rPr>
          <w:rFonts w:ascii="Arial" w:hAnsi="Arial" w:cs="Arial"/>
        </w:rPr>
      </w:pPr>
      <w:r>
        <w:rPr>
          <w:rFonts w:ascii="Arial" w:hAnsi="Arial" w:cs="Arial"/>
          <w:i/>
          <w:iCs/>
        </w:rPr>
        <w:t>cogenerarea sau combinarea căldurii şi a energiei</w:t>
      </w:r>
      <w:r>
        <w:rPr>
          <w:rFonts w:ascii="Arial" w:hAnsi="Arial" w:cs="Arial"/>
        </w:rPr>
        <w:t xml:space="preserve"> - producerea a două tipuri de energie, de obicei energie electrică şi termică  dintr-o singură sursă de combustibil;</w:t>
      </w:r>
    </w:p>
    <w:p w:rsidR="001208A2" w:rsidRDefault="001208A2" w:rsidP="001208A2">
      <w:pPr>
        <w:jc w:val="both"/>
        <w:rPr>
          <w:rFonts w:ascii="Arial" w:hAnsi="Arial" w:cs="Arial"/>
        </w:rPr>
      </w:pPr>
    </w:p>
    <w:p w:rsidR="001208A2" w:rsidRDefault="001208A2" w:rsidP="001208A2">
      <w:pPr>
        <w:jc w:val="both"/>
        <w:rPr>
          <w:rFonts w:ascii="Arial" w:hAnsi="Arial" w:cs="Arial"/>
        </w:rPr>
      </w:pPr>
      <w:r>
        <w:rPr>
          <w:rFonts w:ascii="Arial" w:hAnsi="Arial" w:cs="Arial"/>
        </w:rPr>
        <w:t xml:space="preserve"> </w:t>
      </w:r>
      <w:r>
        <w:rPr>
          <w:rFonts w:ascii="Arial" w:hAnsi="Arial" w:cs="Arial"/>
        </w:rPr>
        <w:tab/>
      </w:r>
      <w:r>
        <w:rPr>
          <w:rFonts w:ascii="Arial" w:hAnsi="Arial" w:cs="Arial"/>
          <w:i/>
          <w:iCs/>
        </w:rPr>
        <w:t>colectare</w:t>
      </w:r>
      <w:r>
        <w:rPr>
          <w:rFonts w:ascii="Arial" w:hAnsi="Arial" w:cs="Arial"/>
        </w:rPr>
        <w:t xml:space="preserve"> - strângerea, sortarea şi/sau amestecarea deşeurilor, în vederea transportării lor;</w:t>
      </w:r>
    </w:p>
    <w:p w:rsidR="001208A2" w:rsidRDefault="001208A2" w:rsidP="001208A2">
      <w:pPr>
        <w:jc w:val="both"/>
        <w:rPr>
          <w:rFonts w:ascii="Arial" w:hAnsi="Arial" w:cs="Arial"/>
        </w:rPr>
      </w:pPr>
      <w:r>
        <w:rPr>
          <w:rFonts w:ascii="Arial" w:hAnsi="Arial" w:cs="Arial"/>
        </w:rPr>
        <w:t xml:space="preserve"> </w:t>
      </w:r>
      <w:r>
        <w:rPr>
          <w:rFonts w:ascii="Arial" w:hAnsi="Arial" w:cs="Arial"/>
        </w:rPr>
        <w:tab/>
      </w:r>
      <w:r>
        <w:rPr>
          <w:rFonts w:ascii="Arial" w:hAnsi="Arial" w:cs="Arial"/>
          <w:i/>
          <w:iCs/>
        </w:rPr>
        <w:t xml:space="preserve">colectare selectivă </w:t>
      </w:r>
      <w:r>
        <w:rPr>
          <w:rFonts w:ascii="Arial" w:hAnsi="Arial" w:cs="Arial"/>
        </w:rPr>
        <w:t>- colectarea separată pe tipuri de deşeuri;</w:t>
      </w:r>
    </w:p>
    <w:p w:rsidR="001208A2" w:rsidRDefault="001208A2" w:rsidP="001208A2">
      <w:pPr>
        <w:ind w:firstLine="708"/>
        <w:jc w:val="both"/>
        <w:rPr>
          <w:rFonts w:ascii="Arial" w:hAnsi="Arial" w:cs="Arial"/>
        </w:rPr>
      </w:pPr>
    </w:p>
    <w:p w:rsidR="001208A2" w:rsidRDefault="001208A2" w:rsidP="001208A2">
      <w:pPr>
        <w:ind w:firstLine="708"/>
        <w:jc w:val="both"/>
        <w:rPr>
          <w:rFonts w:ascii="Arial" w:hAnsi="Arial" w:cs="Arial"/>
        </w:rPr>
      </w:pPr>
      <w:r>
        <w:rPr>
          <w:rFonts w:ascii="Arial" w:hAnsi="Arial" w:cs="Arial"/>
          <w:i/>
        </w:rPr>
        <w:t>compuşi organici volatili nemetalici (COV</w:t>
      </w:r>
      <w:r>
        <w:rPr>
          <w:rFonts w:ascii="Arial" w:hAnsi="Arial" w:cs="Arial"/>
          <w:i/>
          <w:vertAlign w:val="subscript"/>
        </w:rPr>
        <w:t>nm</w:t>
      </w:r>
      <w:r>
        <w:rPr>
          <w:rFonts w:ascii="Arial" w:hAnsi="Arial" w:cs="Arial"/>
          <w:i/>
        </w:rPr>
        <w:t>)</w:t>
      </w:r>
      <w:r w:rsidR="0028350F">
        <w:rPr>
          <w:rFonts w:ascii="Arial" w:hAnsi="Arial" w:cs="Arial"/>
          <w:i/>
        </w:rPr>
        <w:t xml:space="preserve"> </w:t>
      </w:r>
      <w:r>
        <w:rPr>
          <w:rFonts w:ascii="Arial" w:hAnsi="Arial" w:cs="Arial"/>
        </w:rPr>
        <w:t>- toţi compuşii organici alţii decât metanul, proveniţi din surse antropice şi biotice, ce pot produce oxidanţi fotochimici prin reacţie cu oxizii de azot, în prezenţa luminii solare;</w:t>
      </w:r>
    </w:p>
    <w:p w:rsidR="001208A2" w:rsidRDefault="001208A2" w:rsidP="001208A2">
      <w:pPr>
        <w:ind w:firstLine="708"/>
        <w:jc w:val="both"/>
        <w:rPr>
          <w:rFonts w:ascii="Arial" w:hAnsi="Arial" w:cs="Arial"/>
        </w:rPr>
      </w:pPr>
    </w:p>
    <w:p w:rsidR="001208A2" w:rsidRDefault="001208A2" w:rsidP="001208A2">
      <w:pPr>
        <w:ind w:left="195" w:firstLine="513"/>
        <w:jc w:val="both"/>
        <w:rPr>
          <w:rFonts w:ascii="Arial" w:hAnsi="Arial" w:cs="Arial"/>
        </w:rPr>
      </w:pPr>
      <w:r>
        <w:rPr>
          <w:rFonts w:ascii="Arial" w:hAnsi="Arial" w:cs="Arial"/>
          <w:i/>
          <w:iCs/>
        </w:rPr>
        <w:t>DEEE</w:t>
      </w:r>
      <w:r>
        <w:rPr>
          <w:rFonts w:ascii="Arial" w:hAnsi="Arial" w:cs="Arial"/>
        </w:rPr>
        <w:t xml:space="preserve"> </w:t>
      </w:r>
      <w:r w:rsidR="0028350F">
        <w:rPr>
          <w:rFonts w:ascii="Arial" w:hAnsi="Arial" w:cs="Arial"/>
        </w:rPr>
        <w:t xml:space="preserve"> -</w:t>
      </w:r>
      <w:r>
        <w:rPr>
          <w:rFonts w:ascii="Arial" w:hAnsi="Arial" w:cs="Arial"/>
        </w:rPr>
        <w:t xml:space="preserve"> deşeuri de echipamente electrice şi electronice;</w:t>
      </w:r>
    </w:p>
    <w:p w:rsidR="001208A2" w:rsidRDefault="001208A2" w:rsidP="001208A2">
      <w:pPr>
        <w:ind w:left="195" w:firstLine="513"/>
        <w:jc w:val="both"/>
        <w:rPr>
          <w:rFonts w:ascii="Arial" w:hAnsi="Arial" w:cs="Arial"/>
        </w:rPr>
      </w:pPr>
    </w:p>
    <w:p w:rsidR="001208A2" w:rsidRDefault="001208A2" w:rsidP="001208A2">
      <w:pPr>
        <w:ind w:firstLine="708"/>
        <w:jc w:val="both"/>
        <w:rPr>
          <w:rFonts w:ascii="Arial" w:hAnsi="Arial" w:cs="Arial"/>
        </w:rPr>
      </w:pPr>
      <w:r>
        <w:rPr>
          <w:rFonts w:ascii="Arial" w:hAnsi="Arial" w:cs="Arial"/>
          <w:i/>
          <w:iCs/>
        </w:rPr>
        <w:t>deşeu</w:t>
      </w:r>
      <w:r>
        <w:rPr>
          <w:rFonts w:ascii="Arial" w:hAnsi="Arial" w:cs="Arial"/>
        </w:rPr>
        <w:t xml:space="preserve"> - orice substanţă sau orice obiect  de care detinătorul se debarasează, are intenţia sau obligaţia de a se debarasa;</w:t>
      </w:r>
    </w:p>
    <w:p w:rsidR="001208A2" w:rsidRDefault="001208A2" w:rsidP="001208A2">
      <w:pPr>
        <w:jc w:val="both"/>
        <w:rPr>
          <w:rFonts w:ascii="Arial" w:hAnsi="Arial" w:cs="Arial"/>
        </w:rPr>
      </w:pPr>
      <w:r>
        <w:rPr>
          <w:rFonts w:ascii="Arial" w:hAnsi="Arial" w:cs="Arial"/>
        </w:rPr>
        <w:t xml:space="preserve"> </w:t>
      </w:r>
    </w:p>
    <w:p w:rsidR="001208A2" w:rsidRDefault="001208A2" w:rsidP="001208A2">
      <w:pPr>
        <w:jc w:val="both"/>
        <w:rPr>
          <w:rFonts w:ascii="Arial" w:hAnsi="Arial" w:cs="Arial"/>
        </w:rPr>
      </w:pPr>
      <w:bookmarkStart w:id="5" w:name="tree#490"/>
      <w:r>
        <w:t> </w:t>
      </w:r>
      <w:bookmarkEnd w:id="5"/>
      <w:r>
        <w:tab/>
      </w:r>
      <w:r>
        <w:rPr>
          <w:rFonts w:ascii="Arial" w:hAnsi="Arial" w:cs="Arial"/>
          <w:i/>
          <w:iCs/>
        </w:rPr>
        <w:t xml:space="preserve">deşeurile municipale - </w:t>
      </w:r>
      <w:r>
        <w:rPr>
          <w:rFonts w:ascii="Arial" w:hAnsi="Arial" w:cs="Arial"/>
        </w:rPr>
        <w:t>cuprind: deşeurile menajere de la populaţie, deşeurile asimilabile cu cele menajere de la agenţii economici şi instituţii, deşeuri din servicii municipale, deşeuri din construcţii şi demolari şi namolurile de la staţiile de epurare a apelor menajere oraşenesti;</w:t>
      </w:r>
    </w:p>
    <w:p w:rsidR="001208A2" w:rsidRDefault="001208A2" w:rsidP="001208A2">
      <w:pPr>
        <w:jc w:val="both"/>
        <w:rPr>
          <w:rFonts w:ascii="Arial" w:hAnsi="Arial" w:cs="Arial"/>
        </w:rPr>
      </w:pPr>
    </w:p>
    <w:p w:rsidR="001208A2" w:rsidRDefault="001208A2" w:rsidP="001208A2">
      <w:pPr>
        <w:jc w:val="both"/>
        <w:rPr>
          <w:rFonts w:ascii="Arial" w:hAnsi="Arial" w:cs="Arial"/>
        </w:rPr>
      </w:pPr>
      <w:r>
        <w:rPr>
          <w:rFonts w:ascii="Arial" w:hAnsi="Arial" w:cs="Arial"/>
        </w:rPr>
        <w:t xml:space="preserve"> </w:t>
      </w:r>
      <w:r>
        <w:rPr>
          <w:rFonts w:ascii="Arial" w:hAnsi="Arial" w:cs="Arial"/>
        </w:rPr>
        <w:tab/>
      </w:r>
      <w:r>
        <w:rPr>
          <w:rFonts w:ascii="Arial" w:hAnsi="Arial" w:cs="Arial"/>
          <w:i/>
          <w:iCs/>
        </w:rPr>
        <w:t>deşeuri menajere</w:t>
      </w:r>
      <w:r>
        <w:rPr>
          <w:rFonts w:ascii="Arial" w:hAnsi="Arial" w:cs="Arial"/>
        </w:rPr>
        <w:t xml:space="preserve"> - deşeurile provenite din activităţi casnice;</w:t>
      </w:r>
    </w:p>
    <w:p w:rsidR="001208A2" w:rsidRDefault="001208A2" w:rsidP="001208A2">
      <w:pPr>
        <w:jc w:val="both"/>
        <w:rPr>
          <w:rFonts w:ascii="Arial" w:hAnsi="Arial" w:cs="Arial"/>
        </w:rPr>
      </w:pPr>
    </w:p>
    <w:p w:rsidR="001208A2" w:rsidRDefault="001208A2" w:rsidP="001208A2">
      <w:pPr>
        <w:jc w:val="both"/>
        <w:rPr>
          <w:rFonts w:ascii="Arial" w:hAnsi="Arial" w:cs="Arial"/>
        </w:rPr>
      </w:pPr>
      <w:bookmarkStart w:id="6" w:name="tree#491"/>
      <w:r>
        <w:t> </w:t>
      </w:r>
      <w:r>
        <w:tab/>
      </w:r>
      <w:r>
        <w:rPr>
          <w:rFonts w:ascii="Arial" w:hAnsi="Arial" w:cs="Arial"/>
          <w:i/>
          <w:iCs/>
        </w:rPr>
        <w:t>deşeuri asimilabile cu deşeuri menajere</w:t>
      </w:r>
      <w:r>
        <w:rPr>
          <w:rFonts w:ascii="Arial" w:hAnsi="Arial" w:cs="Arial"/>
        </w:rPr>
        <w:t xml:space="preserve"> - deşeurile provenite din industrie, din comerţ, din sectorul public sau administrativ, care prezintă compoziţie şi proprietăţi similare cu deşeurile menajere;</w:t>
      </w:r>
    </w:p>
    <w:p w:rsidR="001208A2" w:rsidRDefault="001208A2" w:rsidP="001208A2">
      <w:pPr>
        <w:jc w:val="both"/>
        <w:rPr>
          <w:rFonts w:ascii="Arial" w:hAnsi="Arial" w:cs="Arial"/>
        </w:rPr>
      </w:pPr>
      <w:r>
        <w:rPr>
          <w:rFonts w:ascii="Arial" w:hAnsi="Arial" w:cs="Arial"/>
        </w:rPr>
        <w:t xml:space="preserve"> </w:t>
      </w:r>
    </w:p>
    <w:bookmarkEnd w:id="6"/>
    <w:p w:rsidR="001208A2" w:rsidRDefault="001208A2" w:rsidP="001208A2">
      <w:pPr>
        <w:ind w:firstLine="708"/>
        <w:jc w:val="both"/>
        <w:rPr>
          <w:rFonts w:ascii="Arial" w:hAnsi="Arial" w:cs="Arial"/>
        </w:rPr>
      </w:pPr>
      <w:r>
        <w:rPr>
          <w:rFonts w:ascii="Arial" w:hAnsi="Arial" w:cs="Arial"/>
          <w:i/>
          <w:iCs/>
        </w:rPr>
        <w:t>deşeuri industriale</w:t>
      </w:r>
      <w:r>
        <w:rPr>
          <w:rFonts w:ascii="Arial" w:hAnsi="Arial" w:cs="Arial"/>
        </w:rPr>
        <w:t xml:space="preserve"> - deşeurile de producţie;</w:t>
      </w:r>
    </w:p>
    <w:p w:rsidR="001208A2" w:rsidRDefault="001208A2" w:rsidP="001208A2">
      <w:pPr>
        <w:ind w:firstLine="708"/>
        <w:jc w:val="both"/>
        <w:rPr>
          <w:rFonts w:ascii="Arial" w:hAnsi="Arial" w:cs="Arial"/>
        </w:rPr>
      </w:pPr>
      <w:r>
        <w:rPr>
          <w:rFonts w:ascii="Arial" w:hAnsi="Arial" w:cs="Arial"/>
        </w:rPr>
        <w:t xml:space="preserve">   </w:t>
      </w:r>
    </w:p>
    <w:p w:rsidR="001208A2" w:rsidRDefault="001208A2" w:rsidP="001208A2">
      <w:pPr>
        <w:ind w:firstLine="708"/>
        <w:jc w:val="both"/>
        <w:rPr>
          <w:rFonts w:ascii="Arial" w:hAnsi="Arial" w:cs="Arial"/>
        </w:rPr>
      </w:pPr>
      <w:r>
        <w:rPr>
          <w:rFonts w:ascii="Arial" w:hAnsi="Arial" w:cs="Arial"/>
          <w:i/>
          <w:iCs/>
        </w:rPr>
        <w:t xml:space="preserve">deşeuri biodegradabile </w:t>
      </w:r>
      <w:r>
        <w:rPr>
          <w:rFonts w:ascii="Arial" w:hAnsi="Arial" w:cs="Arial"/>
        </w:rPr>
        <w:t>- deşeu care suferă descompuneri anaerobe sau aerobe, cum ar fi deşeurile alimentare ori de grădină, hârtia şi cartonul;</w:t>
      </w:r>
    </w:p>
    <w:p w:rsidR="001208A2" w:rsidRDefault="001208A2" w:rsidP="001208A2">
      <w:pPr>
        <w:ind w:firstLine="708"/>
        <w:jc w:val="both"/>
        <w:rPr>
          <w:rFonts w:ascii="Arial" w:hAnsi="Arial" w:cs="Arial"/>
        </w:rPr>
      </w:pPr>
    </w:p>
    <w:p w:rsidR="001208A2" w:rsidRDefault="001208A2" w:rsidP="001208A2">
      <w:pPr>
        <w:ind w:firstLine="708"/>
        <w:jc w:val="both"/>
        <w:rPr>
          <w:rFonts w:ascii="Arial" w:hAnsi="Arial" w:cs="Arial"/>
        </w:rPr>
      </w:pPr>
      <w:r>
        <w:rPr>
          <w:rFonts w:ascii="Arial" w:hAnsi="Arial" w:cs="Arial"/>
          <w:i/>
          <w:iCs/>
        </w:rPr>
        <w:t>deţinător</w:t>
      </w:r>
      <w:r>
        <w:rPr>
          <w:rFonts w:ascii="Arial" w:hAnsi="Arial" w:cs="Arial"/>
        </w:rPr>
        <w:t xml:space="preserve"> - producătorul de deşeuri ori persoana fizică sau juridică ce are deşeuri în posesie;</w:t>
      </w:r>
    </w:p>
    <w:p w:rsidR="001208A2" w:rsidRDefault="001208A2" w:rsidP="001208A2">
      <w:pPr>
        <w:ind w:firstLine="708"/>
        <w:jc w:val="both"/>
        <w:rPr>
          <w:rFonts w:ascii="Arial" w:hAnsi="Arial" w:cs="Arial"/>
        </w:rPr>
      </w:pPr>
    </w:p>
    <w:p w:rsidR="001208A2" w:rsidRDefault="001208A2" w:rsidP="001208A2">
      <w:pPr>
        <w:ind w:firstLine="720"/>
        <w:jc w:val="both"/>
        <w:rPr>
          <w:rFonts w:ascii="Arial" w:hAnsi="Arial" w:cs="Arial"/>
        </w:rPr>
      </w:pPr>
      <w:r>
        <w:rPr>
          <w:rFonts w:ascii="Arial" w:hAnsi="Arial" w:cs="Arial"/>
          <w:i/>
          <w:iCs/>
        </w:rPr>
        <w:t>dezvoltarea durabilă</w:t>
      </w:r>
      <w:r>
        <w:rPr>
          <w:rFonts w:ascii="Arial" w:hAnsi="Arial" w:cs="Arial"/>
        </w:rPr>
        <w:t xml:space="preserve"> - este dezvoltarea care urmăreşte satisfacerea nevoilor prezentului, fără a compromite posibilităţile generaţiilor viitoare de a-şi satisface propriile nevoi;</w:t>
      </w:r>
    </w:p>
    <w:p w:rsidR="001208A2" w:rsidRDefault="001208A2" w:rsidP="001208A2">
      <w:pPr>
        <w:ind w:firstLine="720"/>
        <w:jc w:val="both"/>
        <w:rPr>
          <w:rFonts w:ascii="Arial" w:hAnsi="Arial" w:cs="Arial"/>
        </w:rPr>
      </w:pPr>
    </w:p>
    <w:p w:rsidR="001208A2" w:rsidRDefault="001208A2" w:rsidP="001208A2">
      <w:pPr>
        <w:ind w:firstLine="708"/>
        <w:jc w:val="both"/>
        <w:rPr>
          <w:rFonts w:ascii="Arial" w:hAnsi="Arial"/>
        </w:rPr>
      </w:pPr>
      <w:r>
        <w:rPr>
          <w:rFonts w:ascii="Arial" w:hAnsi="Arial"/>
          <w:i/>
        </w:rPr>
        <w:t>doza absorbită</w:t>
      </w:r>
      <w:r>
        <w:rPr>
          <w:rFonts w:ascii="Arial" w:hAnsi="Arial"/>
        </w:rPr>
        <w:t xml:space="preserve"> - energia radiaţiei incidente absorbită de către unitatea de masă a substanţei iradiate;</w:t>
      </w:r>
    </w:p>
    <w:p w:rsidR="001208A2" w:rsidRDefault="001208A2" w:rsidP="001208A2">
      <w:pPr>
        <w:jc w:val="both"/>
        <w:rPr>
          <w:rFonts w:ascii="Arial" w:hAnsi="Arial" w:cs="Arial"/>
        </w:rPr>
      </w:pPr>
    </w:p>
    <w:p w:rsidR="001208A2" w:rsidRDefault="001208A2" w:rsidP="001208A2">
      <w:pPr>
        <w:ind w:firstLine="708"/>
        <w:jc w:val="both"/>
        <w:rPr>
          <w:rFonts w:ascii="Arial" w:hAnsi="Arial" w:cs="Arial"/>
        </w:rPr>
      </w:pPr>
      <w:r>
        <w:rPr>
          <w:rFonts w:ascii="Arial" w:hAnsi="Arial" w:cs="Arial"/>
          <w:i/>
          <w:iCs/>
        </w:rPr>
        <w:t>eliminare</w:t>
      </w:r>
      <w:r>
        <w:rPr>
          <w:rFonts w:ascii="Arial" w:hAnsi="Arial" w:cs="Arial"/>
        </w:rPr>
        <w:t xml:space="preserve"> - orice operatiune prin care deseurile sunt eliminate;</w:t>
      </w:r>
    </w:p>
    <w:p w:rsidR="001208A2" w:rsidRDefault="001208A2" w:rsidP="001208A2">
      <w:pPr>
        <w:ind w:firstLine="708"/>
        <w:jc w:val="both"/>
        <w:rPr>
          <w:rFonts w:ascii="Arial" w:hAnsi="Arial" w:cs="Arial"/>
        </w:rPr>
      </w:pPr>
      <w:r>
        <w:rPr>
          <w:rFonts w:ascii="Arial" w:hAnsi="Arial" w:cs="Arial"/>
        </w:rPr>
        <w:t xml:space="preserve"> </w:t>
      </w:r>
    </w:p>
    <w:p w:rsidR="001208A2" w:rsidRDefault="001208A2" w:rsidP="001208A2">
      <w:pPr>
        <w:ind w:firstLine="708"/>
        <w:jc w:val="both"/>
        <w:rPr>
          <w:rFonts w:ascii="Arial" w:hAnsi="Arial" w:cs="Arial"/>
        </w:rPr>
      </w:pPr>
      <w:r>
        <w:rPr>
          <w:rFonts w:ascii="Arial" w:hAnsi="Arial" w:cs="Arial"/>
          <w:i/>
          <w:iCs/>
        </w:rPr>
        <w:t xml:space="preserve">emisie - </w:t>
      </w:r>
      <w:r>
        <w:rPr>
          <w:rFonts w:ascii="Arial" w:hAnsi="Arial" w:cs="Arial"/>
        </w:rPr>
        <w:t>reprezintă evacuarea directă ori indirectă, din surse punctuale sau difuze, de substanţe, vibraţii, radiaţii electromagnetice şi ionizante, căldură ori de zgomot în aer, apă sau sol;</w:t>
      </w:r>
    </w:p>
    <w:p w:rsidR="001208A2" w:rsidRDefault="001208A2" w:rsidP="001208A2">
      <w:pPr>
        <w:ind w:firstLine="708"/>
        <w:jc w:val="both"/>
        <w:rPr>
          <w:rFonts w:ascii="Arial" w:hAnsi="Arial" w:cs="Arial"/>
        </w:rPr>
      </w:pPr>
    </w:p>
    <w:p w:rsidR="001208A2" w:rsidRDefault="001208A2" w:rsidP="001208A2">
      <w:pPr>
        <w:ind w:firstLine="720"/>
        <w:jc w:val="both"/>
        <w:rPr>
          <w:rFonts w:ascii="Arial" w:hAnsi="Arial" w:cs="Arial"/>
        </w:rPr>
      </w:pPr>
      <w:r>
        <w:rPr>
          <w:rFonts w:ascii="Arial" w:hAnsi="Arial" w:cs="Arial"/>
          <w:i/>
          <w:iCs/>
        </w:rPr>
        <w:t xml:space="preserve">energie regenerabilă - </w:t>
      </w:r>
      <w:r>
        <w:rPr>
          <w:rFonts w:ascii="Arial" w:hAnsi="Arial" w:cs="Arial"/>
        </w:rPr>
        <w:t xml:space="preserve">prin energie regenerabilă se înţelege energia obţinută de la </w:t>
      </w:r>
      <w:hyperlink r:id="rId77" w:tooltip="Soare" w:history="1">
        <w:r>
          <w:rPr>
            <w:rFonts w:ascii="Arial" w:hAnsi="Arial" w:cs="Arial"/>
          </w:rPr>
          <w:t>Soare</w:t>
        </w:r>
      </w:hyperlink>
      <w:r>
        <w:rPr>
          <w:rFonts w:ascii="Arial" w:hAnsi="Arial" w:cs="Arial"/>
        </w:rPr>
        <w:t xml:space="preserve">, energie considerată inepuizabilă, sub formă de </w:t>
      </w:r>
      <w:hyperlink r:id="rId78" w:tooltip="Energie electrică" w:history="1">
        <w:r>
          <w:rPr>
            <w:rFonts w:ascii="Arial" w:hAnsi="Arial" w:cs="Arial"/>
          </w:rPr>
          <w:t>energie electrică</w:t>
        </w:r>
      </w:hyperlink>
      <w:r>
        <w:rPr>
          <w:rFonts w:ascii="Arial" w:hAnsi="Arial" w:cs="Arial"/>
        </w:rPr>
        <w:t xml:space="preserve"> (conversie directă), termică (încălzire directă), </w:t>
      </w:r>
      <w:hyperlink r:id="rId79" w:tooltip="Apă" w:history="1">
        <w:r>
          <w:rPr>
            <w:rFonts w:ascii="Arial" w:hAnsi="Arial" w:cs="Arial"/>
          </w:rPr>
          <w:t>hidraulică</w:t>
        </w:r>
      </w:hyperlink>
      <w:r>
        <w:rPr>
          <w:rFonts w:ascii="Arial" w:hAnsi="Arial" w:cs="Arial"/>
        </w:rPr>
        <w:t xml:space="preserve"> (foloseşte forţa apei), </w:t>
      </w:r>
      <w:hyperlink r:id="rId80" w:tooltip="Vânt" w:history="1">
        <w:r>
          <w:rPr>
            <w:rFonts w:ascii="Arial" w:hAnsi="Arial" w:cs="Arial"/>
          </w:rPr>
          <w:t>eoliană</w:t>
        </w:r>
      </w:hyperlink>
      <w:r>
        <w:rPr>
          <w:rFonts w:ascii="Arial" w:hAnsi="Arial" w:cs="Arial"/>
        </w:rPr>
        <w:t xml:space="preserve"> (foloseşte forţa vântului), sau cea provenită din </w:t>
      </w:r>
      <w:hyperlink r:id="rId81" w:tooltip="Biomasă" w:history="1">
        <w:r>
          <w:rPr>
            <w:rFonts w:ascii="Arial" w:hAnsi="Arial" w:cs="Arial"/>
          </w:rPr>
          <w:t>biomasă</w:t>
        </w:r>
      </w:hyperlink>
      <w:r>
        <w:rPr>
          <w:rFonts w:ascii="Arial" w:hAnsi="Arial" w:cs="Arial"/>
        </w:rPr>
        <w:t>;</w:t>
      </w:r>
    </w:p>
    <w:p w:rsidR="001208A2" w:rsidRDefault="001208A2" w:rsidP="001208A2">
      <w:pPr>
        <w:ind w:firstLine="720"/>
        <w:jc w:val="both"/>
        <w:rPr>
          <w:rFonts w:ascii="Arial" w:hAnsi="Arial" w:cs="Arial"/>
        </w:rPr>
      </w:pPr>
      <w:r>
        <w:rPr>
          <w:rFonts w:ascii="Arial" w:hAnsi="Arial" w:cs="Arial"/>
        </w:rPr>
        <w:t xml:space="preserve"> </w:t>
      </w:r>
    </w:p>
    <w:p w:rsidR="001208A2" w:rsidRDefault="001208A2" w:rsidP="001208A2">
      <w:pPr>
        <w:ind w:firstLine="720"/>
        <w:jc w:val="both"/>
        <w:rPr>
          <w:rFonts w:ascii="Arial" w:hAnsi="Arial" w:cs="Arial"/>
        </w:rPr>
      </w:pPr>
      <w:r>
        <w:rPr>
          <w:rFonts w:ascii="Arial" w:hAnsi="Arial" w:cs="Arial"/>
          <w:i/>
          <w:iCs/>
        </w:rPr>
        <w:t>gestionare</w:t>
      </w:r>
      <w:r>
        <w:rPr>
          <w:rFonts w:ascii="Arial" w:hAnsi="Arial" w:cs="Arial"/>
        </w:rPr>
        <w:t xml:space="preserve"> - colectarea, transportul, valorificarea şi eliminarea deşeurilor;</w:t>
      </w:r>
    </w:p>
    <w:p w:rsidR="001208A2" w:rsidRDefault="001208A2" w:rsidP="001208A2">
      <w:pPr>
        <w:ind w:firstLine="720"/>
        <w:jc w:val="both"/>
        <w:rPr>
          <w:rFonts w:ascii="Arial" w:hAnsi="Arial" w:cs="Arial"/>
        </w:rPr>
      </w:pPr>
    </w:p>
    <w:p w:rsidR="001208A2" w:rsidRDefault="001208A2" w:rsidP="001208A2">
      <w:pPr>
        <w:ind w:firstLine="720"/>
        <w:jc w:val="both"/>
        <w:rPr>
          <w:rFonts w:ascii="Arial" w:hAnsi="Arial" w:cs="Arial"/>
        </w:rPr>
      </w:pPr>
      <w:r>
        <w:rPr>
          <w:rFonts w:ascii="Arial" w:hAnsi="Arial" w:cs="Arial"/>
          <w:i/>
          <w:iCs/>
        </w:rPr>
        <w:t>gaz de depozit</w:t>
      </w:r>
      <w:r>
        <w:rPr>
          <w:rFonts w:ascii="Arial" w:hAnsi="Arial" w:cs="Arial"/>
        </w:rPr>
        <w:t xml:space="preserve"> - amestecul de compuşi în stare gazoasă generat de deşeurile depozitate;</w:t>
      </w:r>
    </w:p>
    <w:p w:rsidR="001208A2" w:rsidRDefault="001208A2" w:rsidP="001208A2">
      <w:pPr>
        <w:ind w:firstLine="708"/>
        <w:jc w:val="both"/>
        <w:rPr>
          <w:rFonts w:ascii="Arial" w:hAnsi="Arial" w:cs="Arial"/>
          <w:color w:val="000000"/>
        </w:rPr>
      </w:pPr>
      <w:r>
        <w:rPr>
          <w:rFonts w:ascii="Arial" w:hAnsi="Arial" w:cs="Arial"/>
          <w:i/>
          <w:color w:val="000000"/>
        </w:rPr>
        <w:t>gaze cu efect de seră -</w:t>
      </w:r>
      <w:r>
        <w:rPr>
          <w:rFonts w:ascii="Arial" w:hAnsi="Arial" w:cs="Arial"/>
          <w:color w:val="000000"/>
        </w:rPr>
        <w:t xml:space="preserve"> gazele atmosferice care au drept efect încălzirea globală şi schimbările climatice (dioxidul de carbon, metanul, protoxidul de azot, hidrofluorocarburile, perfluorocarburile şi hexafluorura de sulf);</w:t>
      </w:r>
    </w:p>
    <w:p w:rsidR="001208A2" w:rsidRDefault="001208A2" w:rsidP="001208A2">
      <w:pPr>
        <w:ind w:firstLine="708"/>
        <w:jc w:val="both"/>
        <w:rPr>
          <w:rFonts w:ascii="Arial" w:hAnsi="Arial" w:cs="Arial"/>
          <w:color w:val="000000"/>
        </w:rPr>
      </w:pPr>
    </w:p>
    <w:p w:rsidR="001208A2" w:rsidRPr="001208A2" w:rsidRDefault="001208A2" w:rsidP="001208A2">
      <w:pPr>
        <w:ind w:firstLine="708"/>
        <w:jc w:val="both"/>
        <w:rPr>
          <w:rFonts w:ascii="Arial" w:hAnsi="Arial" w:cs="Arial"/>
          <w:color w:val="000000"/>
        </w:rPr>
      </w:pPr>
      <w:r w:rsidRPr="001208A2">
        <w:rPr>
          <w:rFonts w:ascii="Arial" w:hAnsi="Arial" w:cs="Arial"/>
          <w:i/>
          <w:color w:val="000000"/>
        </w:rPr>
        <w:t>indicator de zgomot</w:t>
      </w:r>
      <w:r>
        <w:rPr>
          <w:rFonts w:ascii="Arial" w:hAnsi="Arial" w:cs="Arial"/>
          <w:color w:val="000000"/>
        </w:rPr>
        <w:t xml:space="preserve"> - un parametru fizic pentru descrierea zgomotului ambiant, care are legătură cu un efect dăunător</w:t>
      </w:r>
      <w:r w:rsidRPr="001208A2">
        <w:rPr>
          <w:rFonts w:ascii="Arial" w:hAnsi="Arial" w:cs="Arial"/>
          <w:color w:val="000000"/>
        </w:rPr>
        <w:t>;</w:t>
      </w:r>
    </w:p>
    <w:p w:rsidR="001208A2" w:rsidRDefault="001208A2" w:rsidP="001208A2">
      <w:pPr>
        <w:ind w:firstLine="720"/>
        <w:jc w:val="both"/>
        <w:rPr>
          <w:rFonts w:ascii="Arial" w:hAnsi="Arial" w:cs="Arial"/>
        </w:rPr>
      </w:pPr>
    </w:p>
    <w:p w:rsidR="001208A2" w:rsidRDefault="001208A2" w:rsidP="001208A2">
      <w:pPr>
        <w:ind w:firstLine="720"/>
        <w:jc w:val="both"/>
        <w:rPr>
          <w:rFonts w:ascii="Arial" w:hAnsi="Arial" w:cs="Arial"/>
        </w:rPr>
      </w:pPr>
      <w:r>
        <w:rPr>
          <w:rFonts w:ascii="Arial" w:hAnsi="Arial" w:cs="Arial"/>
          <w:i/>
          <w:iCs/>
        </w:rPr>
        <w:t>levigat</w:t>
      </w:r>
      <w:r w:rsidR="0028350F">
        <w:rPr>
          <w:rFonts w:ascii="Arial" w:hAnsi="Arial" w:cs="Arial"/>
          <w:i/>
          <w:iCs/>
        </w:rPr>
        <w:t xml:space="preserve"> </w:t>
      </w:r>
      <w:r>
        <w:rPr>
          <w:rFonts w:ascii="Arial" w:hAnsi="Arial" w:cs="Arial"/>
          <w:i/>
          <w:iCs/>
        </w:rPr>
        <w:t>-</w:t>
      </w:r>
      <w:r>
        <w:rPr>
          <w:rFonts w:ascii="Arial" w:hAnsi="Arial" w:cs="Arial"/>
        </w:rPr>
        <w:t xml:space="preserve"> orice lichid care penetrează depozitul sau este eliminat sau menţinut în depozit;</w:t>
      </w:r>
    </w:p>
    <w:p w:rsidR="001208A2" w:rsidRDefault="001208A2" w:rsidP="001208A2">
      <w:pPr>
        <w:ind w:firstLine="720"/>
        <w:jc w:val="both"/>
        <w:rPr>
          <w:rFonts w:ascii="Arial" w:hAnsi="Arial" w:cs="Arial"/>
        </w:rPr>
      </w:pPr>
    </w:p>
    <w:p w:rsidR="001208A2" w:rsidRDefault="001208A2" w:rsidP="001208A2">
      <w:pPr>
        <w:ind w:firstLine="708"/>
        <w:jc w:val="both"/>
        <w:rPr>
          <w:rFonts w:ascii="Arial" w:hAnsi="Arial"/>
        </w:rPr>
      </w:pPr>
      <w:r>
        <w:rPr>
          <w:rFonts w:ascii="Arial" w:hAnsi="Arial"/>
          <w:i/>
        </w:rPr>
        <w:t>măsurători beta globale</w:t>
      </w:r>
      <w:r>
        <w:rPr>
          <w:rFonts w:ascii="Arial" w:hAnsi="Arial"/>
        </w:rPr>
        <w:t xml:space="preserve"> – măsurarea radiaţiilor de tip beta cu un lanţ de detecţie special;</w:t>
      </w:r>
    </w:p>
    <w:p w:rsidR="001208A2" w:rsidRDefault="001208A2" w:rsidP="001208A2">
      <w:pPr>
        <w:ind w:firstLine="708"/>
        <w:jc w:val="both"/>
        <w:rPr>
          <w:rFonts w:ascii="Arial" w:hAnsi="Arial"/>
        </w:rPr>
      </w:pPr>
    </w:p>
    <w:p w:rsidR="001208A2" w:rsidRDefault="001208A2" w:rsidP="001208A2">
      <w:pPr>
        <w:ind w:firstLine="720"/>
        <w:jc w:val="both"/>
        <w:rPr>
          <w:rFonts w:ascii="Arial" w:hAnsi="Arial" w:cs="Arial"/>
        </w:rPr>
      </w:pPr>
      <w:r>
        <w:rPr>
          <w:rFonts w:ascii="Arial" w:hAnsi="Arial" w:cs="Arial"/>
          <w:i/>
          <w:iCs/>
        </w:rPr>
        <w:t>monitorizarea mediului -</w:t>
      </w:r>
      <w:r>
        <w:rPr>
          <w:rFonts w:ascii="Arial" w:hAnsi="Arial" w:cs="Arial"/>
        </w:rPr>
        <w:t xml:space="preserve"> supravegherea, prognozarea, avertizarea şi intervenţia în vederea evaluării sistematice a dinamicii caracteristicilor calitative ale elementelor de mediu, în scopul cunoaşterii stării de calitate şi a semnificaţiei ecologice a acestora, a evoluţiei şi implcaţiilor sociale ale schimbărilor produse, urmate de măsurile care se impun;</w:t>
      </w:r>
    </w:p>
    <w:p w:rsidR="001208A2" w:rsidRDefault="001208A2" w:rsidP="001208A2">
      <w:pPr>
        <w:ind w:firstLine="720"/>
        <w:jc w:val="both"/>
        <w:rPr>
          <w:rFonts w:ascii="Arial" w:hAnsi="Arial" w:cs="Arial"/>
        </w:rPr>
      </w:pPr>
    </w:p>
    <w:p w:rsidR="001208A2" w:rsidRDefault="001208A2" w:rsidP="001208A2">
      <w:pPr>
        <w:ind w:firstLine="708"/>
        <w:jc w:val="both"/>
        <w:rPr>
          <w:rFonts w:ascii="Arial" w:hAnsi="Arial" w:cs="Arial"/>
        </w:rPr>
      </w:pPr>
      <w:r>
        <w:rPr>
          <w:rFonts w:ascii="Arial" w:hAnsi="Arial" w:cs="Arial"/>
          <w:i/>
          <w:iCs/>
        </w:rPr>
        <w:t>poluant</w:t>
      </w:r>
      <w:r>
        <w:rPr>
          <w:rFonts w:ascii="Arial" w:hAnsi="Arial" w:cs="Arial"/>
        </w:rPr>
        <w:t xml:space="preserve">  orice substanţă, preparat sub formă solidă, lichidă, gazoasă sau sub formă de vapori ori de energie, radiaţie electromagnetică, ionizantă, termică, fonică sau vibraţii care, introdusă în mediu, modifică echilibrul constituienţilor acestuia şi al organizmelor vii şi aduce daune bunurilor materiale;</w:t>
      </w:r>
    </w:p>
    <w:p w:rsidR="001208A2" w:rsidRDefault="001208A2" w:rsidP="001208A2">
      <w:pPr>
        <w:ind w:firstLine="360"/>
        <w:jc w:val="both"/>
        <w:rPr>
          <w:rFonts w:ascii="Arial" w:hAnsi="Arial" w:cs="Arial"/>
          <w:i/>
          <w:iCs/>
        </w:rPr>
      </w:pPr>
    </w:p>
    <w:p w:rsidR="001208A2" w:rsidRDefault="001208A2" w:rsidP="001208A2">
      <w:pPr>
        <w:ind w:firstLine="708"/>
        <w:jc w:val="both"/>
        <w:rPr>
          <w:rFonts w:ascii="Arial" w:hAnsi="Arial" w:cs="Arial"/>
        </w:rPr>
      </w:pPr>
      <w:r>
        <w:rPr>
          <w:rFonts w:ascii="Arial" w:hAnsi="Arial" w:cs="Arial"/>
          <w:i/>
          <w:iCs/>
        </w:rPr>
        <w:t>poluanţi organici persistenţi (POP)</w:t>
      </w:r>
      <w:r>
        <w:rPr>
          <w:rFonts w:ascii="Arial" w:hAnsi="Arial" w:cs="Arial"/>
        </w:rPr>
        <w:t xml:space="preserve"> – reprezintă substanţele organice care:</w:t>
      </w:r>
    </w:p>
    <w:p w:rsidR="001208A2" w:rsidRDefault="001208A2" w:rsidP="001208A2">
      <w:pPr>
        <w:numPr>
          <w:ilvl w:val="0"/>
          <w:numId w:val="35"/>
        </w:numPr>
        <w:ind w:hanging="360"/>
        <w:jc w:val="both"/>
        <w:rPr>
          <w:rFonts w:ascii="Arial" w:hAnsi="Arial" w:cs="Arial"/>
        </w:rPr>
      </w:pPr>
      <w:r>
        <w:rPr>
          <w:rFonts w:ascii="Arial" w:hAnsi="Arial" w:cs="Arial"/>
        </w:rPr>
        <w:t>prezintă caracteristici toxice;</w:t>
      </w:r>
    </w:p>
    <w:p w:rsidR="001208A2" w:rsidRDefault="001208A2" w:rsidP="001208A2">
      <w:pPr>
        <w:numPr>
          <w:ilvl w:val="0"/>
          <w:numId w:val="35"/>
        </w:numPr>
        <w:ind w:hanging="360"/>
        <w:jc w:val="both"/>
        <w:rPr>
          <w:rFonts w:ascii="Arial" w:hAnsi="Arial" w:cs="Arial"/>
        </w:rPr>
      </w:pPr>
      <w:r>
        <w:rPr>
          <w:rFonts w:ascii="Arial" w:hAnsi="Arial" w:cs="Arial"/>
        </w:rPr>
        <w:t>sunt persistente;</w:t>
      </w:r>
    </w:p>
    <w:p w:rsidR="001208A2" w:rsidRDefault="001208A2" w:rsidP="001208A2">
      <w:pPr>
        <w:numPr>
          <w:ilvl w:val="0"/>
          <w:numId w:val="35"/>
        </w:numPr>
        <w:ind w:hanging="360"/>
        <w:jc w:val="both"/>
        <w:rPr>
          <w:rFonts w:ascii="Arial" w:hAnsi="Arial" w:cs="Arial"/>
        </w:rPr>
      </w:pPr>
      <w:r>
        <w:rPr>
          <w:rFonts w:ascii="Arial" w:hAnsi="Arial" w:cs="Arial"/>
        </w:rPr>
        <w:t>au capacitate de bioacumulare;</w:t>
      </w:r>
    </w:p>
    <w:p w:rsidR="001208A2" w:rsidRDefault="001208A2" w:rsidP="001208A2">
      <w:pPr>
        <w:numPr>
          <w:ilvl w:val="0"/>
          <w:numId w:val="35"/>
        </w:numPr>
        <w:ind w:hanging="360"/>
        <w:jc w:val="both"/>
        <w:rPr>
          <w:rFonts w:ascii="Arial" w:hAnsi="Arial" w:cs="Arial"/>
        </w:rPr>
      </w:pPr>
      <w:r>
        <w:rPr>
          <w:rFonts w:ascii="Arial" w:hAnsi="Arial" w:cs="Arial"/>
        </w:rPr>
        <w:t>pot fi transportate pe calea aerului dincolo de frontieră, la distanţe lungi şi depuse;</w:t>
      </w:r>
    </w:p>
    <w:p w:rsidR="001208A2" w:rsidRDefault="001208A2" w:rsidP="001208A2">
      <w:pPr>
        <w:numPr>
          <w:ilvl w:val="0"/>
          <w:numId w:val="35"/>
        </w:numPr>
        <w:ind w:hanging="360"/>
        <w:jc w:val="both"/>
        <w:rPr>
          <w:rFonts w:ascii="Arial" w:hAnsi="Arial" w:cs="Arial"/>
        </w:rPr>
      </w:pPr>
      <w:r>
        <w:rPr>
          <w:rFonts w:ascii="Arial" w:hAnsi="Arial" w:cs="Arial"/>
        </w:rPr>
        <w:t>pot avea efecte negative importante asupra sănătăţii umane sau mediului aproape sau departe de sursele lor;</w:t>
      </w:r>
    </w:p>
    <w:p w:rsidR="001208A2" w:rsidRDefault="001208A2" w:rsidP="001208A2">
      <w:pPr>
        <w:ind w:left="360"/>
        <w:jc w:val="both"/>
        <w:rPr>
          <w:rFonts w:ascii="Arial" w:hAnsi="Arial" w:cs="Arial"/>
          <w:i/>
          <w:iCs/>
        </w:rPr>
      </w:pPr>
    </w:p>
    <w:p w:rsidR="001208A2" w:rsidRDefault="001208A2" w:rsidP="001208A2">
      <w:pPr>
        <w:ind w:firstLine="708"/>
        <w:jc w:val="both"/>
        <w:rPr>
          <w:rFonts w:ascii="Arial" w:hAnsi="Arial" w:cs="Arial"/>
        </w:rPr>
      </w:pPr>
      <w:r>
        <w:rPr>
          <w:rFonts w:ascii="Arial" w:hAnsi="Arial" w:cs="Arial"/>
          <w:i/>
          <w:iCs/>
        </w:rPr>
        <w:t>poluare -</w:t>
      </w:r>
      <w:r>
        <w:rPr>
          <w:rFonts w:ascii="Arial" w:hAnsi="Arial" w:cs="Arial"/>
        </w:rPr>
        <w:t xml:space="preserve"> introducerea directă sau indirectă a unui poluant care poate aduce prejudicii sănătăţii umane şi/sau calităţii mediului, dăuna bunurilor materiale ori cauza o deteriorare sau o împiedicare a utilizării mediului în scop recreativ sau în alte scopuri legitime;</w:t>
      </w:r>
    </w:p>
    <w:p w:rsidR="001208A2" w:rsidRDefault="001208A2" w:rsidP="001208A2">
      <w:pPr>
        <w:ind w:left="360" w:firstLine="348"/>
        <w:jc w:val="both"/>
        <w:rPr>
          <w:rFonts w:ascii="Arial" w:hAnsi="Arial" w:cs="Arial"/>
        </w:rPr>
      </w:pPr>
    </w:p>
    <w:p w:rsidR="001208A2" w:rsidRDefault="001208A2" w:rsidP="001208A2">
      <w:pPr>
        <w:jc w:val="both"/>
        <w:rPr>
          <w:rFonts w:ascii="Arial" w:hAnsi="Arial" w:cs="Arial"/>
        </w:rPr>
      </w:pPr>
      <w:r>
        <w:rPr>
          <w:rFonts w:ascii="Arial" w:hAnsi="Arial" w:cs="Arial"/>
        </w:rPr>
        <w:tab/>
      </w:r>
      <w:r>
        <w:rPr>
          <w:rFonts w:ascii="Arial" w:hAnsi="Arial" w:cs="Arial"/>
          <w:i/>
        </w:rPr>
        <w:t>PM</w:t>
      </w:r>
      <w:r>
        <w:rPr>
          <w:rFonts w:ascii="Arial" w:hAnsi="Arial" w:cs="Arial"/>
          <w:i/>
          <w:vertAlign w:val="subscript"/>
        </w:rPr>
        <w:t xml:space="preserve">10  </w:t>
      </w:r>
      <w:r>
        <w:rPr>
          <w:rFonts w:ascii="Arial" w:hAnsi="Arial" w:cs="Arial"/>
          <w:i/>
        </w:rPr>
        <w:t xml:space="preserve">- </w:t>
      </w:r>
      <w:r>
        <w:rPr>
          <w:rFonts w:ascii="Arial" w:hAnsi="Arial" w:cs="Arial"/>
        </w:rPr>
        <w:t>pulberi în suspensie cu diametrul aerodinamic de 10µm, care trec printr-un orificiu cu selectare după dimensiune, cu un randament de separare de 50%;</w:t>
      </w:r>
    </w:p>
    <w:p w:rsidR="001208A2" w:rsidRDefault="001208A2" w:rsidP="001208A2">
      <w:pPr>
        <w:ind w:firstLine="708"/>
        <w:jc w:val="both"/>
        <w:rPr>
          <w:rFonts w:ascii="Arial" w:hAnsi="Arial" w:cs="Arial"/>
        </w:rPr>
      </w:pPr>
      <w:bookmarkStart w:id="7" w:name="tree#492"/>
    </w:p>
    <w:p w:rsidR="001208A2" w:rsidRPr="001208A2" w:rsidRDefault="001208A2" w:rsidP="001208A2">
      <w:pPr>
        <w:ind w:left="-192" w:right="-1080" w:firstLine="900"/>
        <w:rPr>
          <w:rFonts w:ascii="Arial" w:hAnsi="Arial" w:cs="Arial"/>
        </w:rPr>
      </w:pPr>
      <w:r>
        <w:rPr>
          <w:rFonts w:ascii="Arial" w:hAnsi="Arial" w:cs="Arial"/>
          <w:i/>
          <w:iCs/>
        </w:rPr>
        <w:t xml:space="preserve">preparate - </w:t>
      </w:r>
      <w:r>
        <w:rPr>
          <w:rFonts w:ascii="Arial" w:hAnsi="Arial" w:cs="Arial"/>
        </w:rPr>
        <w:t>amestecurile sau soluţiile de două sau mai multe substanţe ;</w:t>
      </w:r>
    </w:p>
    <w:p w:rsidR="001208A2" w:rsidRDefault="001208A2" w:rsidP="001208A2">
      <w:pPr>
        <w:ind w:firstLine="708"/>
        <w:jc w:val="both"/>
        <w:rPr>
          <w:rFonts w:ascii="Arial" w:hAnsi="Arial" w:cs="Arial"/>
        </w:rPr>
      </w:pPr>
    </w:p>
    <w:p w:rsidR="001208A2" w:rsidRDefault="001208A2" w:rsidP="001208A2">
      <w:pPr>
        <w:jc w:val="both"/>
        <w:rPr>
          <w:rFonts w:ascii="Arial" w:hAnsi="Arial" w:cs="Arial"/>
        </w:rPr>
      </w:pPr>
      <w:bookmarkStart w:id="8" w:name="tree#495"/>
      <w:bookmarkEnd w:id="7"/>
      <w:r>
        <w:t> </w:t>
      </w:r>
      <w:bookmarkStart w:id="9" w:name="tree#498"/>
      <w:bookmarkEnd w:id="8"/>
      <w:r>
        <w:tab/>
      </w:r>
      <w:r>
        <w:rPr>
          <w:rFonts w:ascii="Arial" w:hAnsi="Arial" w:cs="Arial"/>
          <w:i/>
          <w:iCs/>
        </w:rPr>
        <w:t>producător</w:t>
      </w:r>
      <w:r>
        <w:rPr>
          <w:rFonts w:ascii="Arial" w:hAnsi="Arial" w:cs="Arial"/>
        </w:rPr>
        <w:t xml:space="preserve"> - orice persoană din a cărei activitate rezultă deşeuri şi/sau care efectuează operaţiuni de pretratare, de amestecare sau alte operaţiuni care generează schimbarea naturii ori a compoziţiei acestor deşeuri;</w:t>
      </w:r>
    </w:p>
    <w:p w:rsidR="001208A2" w:rsidRDefault="001208A2" w:rsidP="001208A2">
      <w:pPr>
        <w:jc w:val="both"/>
        <w:rPr>
          <w:rFonts w:ascii="Arial" w:hAnsi="Arial" w:cs="Arial"/>
        </w:rPr>
      </w:pPr>
    </w:p>
    <w:p w:rsidR="001208A2" w:rsidRDefault="001208A2" w:rsidP="001208A2">
      <w:pPr>
        <w:ind w:left="180" w:hanging="180"/>
        <w:jc w:val="both"/>
        <w:rPr>
          <w:rFonts w:ascii="Arial" w:hAnsi="Arial" w:cs="Arial"/>
        </w:rPr>
      </w:pPr>
      <w:bookmarkStart w:id="10" w:name="tree#499"/>
      <w:bookmarkEnd w:id="9"/>
      <w:r>
        <w:t> </w:t>
      </w:r>
      <w:r>
        <w:tab/>
      </w:r>
      <w:r>
        <w:tab/>
        <w:t> </w:t>
      </w:r>
      <w:r>
        <w:rPr>
          <w:rFonts w:ascii="Arial" w:hAnsi="Arial" w:cs="Arial"/>
          <w:i/>
          <w:iCs/>
        </w:rPr>
        <w:t>reciclare -</w:t>
      </w:r>
      <w:r>
        <w:rPr>
          <w:rFonts w:ascii="Arial" w:hAnsi="Arial" w:cs="Arial"/>
        </w:rPr>
        <w:t xml:space="preserve"> operaţiunea de reprelucrare într-un proces de productie a deşeurilor</w:t>
      </w:r>
      <w:bookmarkStart w:id="11" w:name="tree#500"/>
      <w:bookmarkEnd w:id="10"/>
      <w:r>
        <w:rPr>
          <w:rFonts w:ascii="Arial" w:hAnsi="Arial" w:cs="Arial"/>
        </w:rPr>
        <w:t>;</w:t>
      </w:r>
    </w:p>
    <w:p w:rsidR="001208A2" w:rsidRDefault="001208A2" w:rsidP="001208A2">
      <w:pPr>
        <w:ind w:left="180" w:hanging="180"/>
        <w:jc w:val="both"/>
        <w:rPr>
          <w:rFonts w:ascii="Arial" w:hAnsi="Arial" w:cs="Arial"/>
        </w:rPr>
      </w:pPr>
    </w:p>
    <w:p w:rsidR="001208A2" w:rsidRDefault="001208A2" w:rsidP="001208A2">
      <w:pPr>
        <w:ind w:left="180" w:firstLine="528"/>
        <w:jc w:val="both"/>
        <w:rPr>
          <w:rFonts w:ascii="Arial" w:hAnsi="Arial" w:cs="Arial"/>
        </w:rPr>
      </w:pPr>
      <w:r>
        <w:rPr>
          <w:rFonts w:ascii="Arial" w:hAnsi="Arial" w:cs="Arial"/>
          <w:i/>
          <w:iCs/>
        </w:rPr>
        <w:t>reutilizare</w:t>
      </w:r>
      <w:r>
        <w:rPr>
          <w:rFonts w:ascii="Arial" w:hAnsi="Arial" w:cs="Arial"/>
        </w:rPr>
        <w:t xml:space="preserve"> - orice operaţiune prin care un produs care a fost conceput şi proiectat pentru a realiza un anumit scop este refolosit pentru acelaşi scop pentru care a fost conceput;</w:t>
      </w:r>
    </w:p>
    <w:p w:rsidR="001208A2" w:rsidRDefault="001208A2" w:rsidP="001208A2">
      <w:pPr>
        <w:jc w:val="both"/>
        <w:rPr>
          <w:rFonts w:ascii="Arial" w:hAnsi="Arial" w:cs="Arial"/>
        </w:rPr>
      </w:pPr>
      <w:r>
        <w:rPr>
          <w:rFonts w:ascii="Arial" w:hAnsi="Arial" w:cs="Arial"/>
        </w:rPr>
        <w:t>   </w:t>
      </w:r>
      <w:r>
        <w:rPr>
          <w:rFonts w:ascii="Arial" w:hAnsi="Arial" w:cs="Arial"/>
        </w:rPr>
        <w:tab/>
      </w:r>
      <w:r>
        <w:rPr>
          <w:rFonts w:ascii="Arial" w:hAnsi="Arial" w:cs="Arial"/>
          <w:i/>
          <w:iCs/>
        </w:rPr>
        <w:t>reţea naţională de arii naturale protejate</w:t>
      </w:r>
      <w:r>
        <w:rPr>
          <w:rFonts w:ascii="Arial" w:hAnsi="Arial" w:cs="Arial"/>
        </w:rPr>
        <w:t xml:space="preserve"> - ansamblul ariilor naturale protejate de interes naţional;</w:t>
      </w:r>
    </w:p>
    <w:p w:rsidR="001208A2" w:rsidRDefault="001208A2" w:rsidP="001208A2">
      <w:pPr>
        <w:jc w:val="both"/>
        <w:rPr>
          <w:rFonts w:ascii="Arial" w:hAnsi="Arial" w:cs="Arial"/>
        </w:rPr>
      </w:pPr>
      <w:r>
        <w:rPr>
          <w:rFonts w:ascii="Arial" w:hAnsi="Arial" w:cs="Arial"/>
        </w:rPr>
        <w:t xml:space="preserve"> </w:t>
      </w:r>
    </w:p>
    <w:p w:rsidR="001208A2" w:rsidRDefault="001208A2" w:rsidP="001208A2">
      <w:pPr>
        <w:jc w:val="both"/>
        <w:rPr>
          <w:rFonts w:ascii="Arial" w:hAnsi="Arial" w:cs="Arial"/>
        </w:rPr>
      </w:pPr>
      <w:r>
        <w:rPr>
          <w:rFonts w:ascii="Arial" w:hAnsi="Arial" w:cs="Arial"/>
        </w:rPr>
        <w:t xml:space="preserve">   </w:t>
      </w:r>
      <w:r>
        <w:rPr>
          <w:rFonts w:ascii="Arial" w:hAnsi="Arial" w:cs="Arial"/>
        </w:rPr>
        <w:tab/>
      </w:r>
      <w:r>
        <w:rPr>
          <w:rFonts w:ascii="Arial" w:hAnsi="Arial" w:cs="Arial"/>
          <w:i/>
          <w:iCs/>
        </w:rPr>
        <w:t>reţea ecologică "Natura 2000"</w:t>
      </w:r>
      <w:r>
        <w:rPr>
          <w:rFonts w:ascii="Arial" w:hAnsi="Arial" w:cs="Arial"/>
        </w:rPr>
        <w:t xml:space="preserve"> - reţeaua ecologică europeană de arii naturale protejate şi care cuprinde arii de protecţie specială avifaunistică, stabilite în conformitate cu prevederile Directivei 79/409/CEE privind conservarea păsărilor sălbatice şi arii speciale de conservare desemnate de Comisia Europeană şi ale Directivei 92/43/CEE privind conservarea habitatelor naturale, a faunei şi florei sălbatice; </w:t>
      </w:r>
    </w:p>
    <w:p w:rsidR="001208A2" w:rsidRDefault="001208A2" w:rsidP="001208A2">
      <w:pPr>
        <w:jc w:val="both"/>
        <w:rPr>
          <w:rFonts w:ascii="Arial" w:hAnsi="Arial" w:cs="Arial"/>
        </w:rPr>
      </w:pPr>
    </w:p>
    <w:p w:rsidR="001208A2" w:rsidRDefault="001208A2" w:rsidP="001208A2">
      <w:pPr>
        <w:ind w:firstLine="708"/>
        <w:jc w:val="both"/>
        <w:rPr>
          <w:rFonts w:ascii="Arial" w:hAnsi="Arial" w:cs="Arial"/>
        </w:rPr>
      </w:pPr>
      <w:r>
        <w:rPr>
          <w:rFonts w:ascii="Arial" w:hAnsi="Arial" w:cs="Arial"/>
          <w:i/>
          <w:iCs/>
        </w:rPr>
        <w:t>sit/arie - z</w:t>
      </w:r>
      <w:r>
        <w:rPr>
          <w:rFonts w:ascii="Arial" w:hAnsi="Arial" w:cs="Arial"/>
        </w:rPr>
        <w:t xml:space="preserve">onă definită geografic, exact delimitată; </w:t>
      </w:r>
    </w:p>
    <w:p w:rsidR="001208A2" w:rsidRDefault="001208A2" w:rsidP="001208A2">
      <w:pPr>
        <w:ind w:firstLine="708"/>
        <w:jc w:val="both"/>
        <w:rPr>
          <w:rFonts w:ascii="Arial" w:hAnsi="Arial" w:cs="Arial"/>
        </w:rPr>
      </w:pPr>
    </w:p>
    <w:p w:rsidR="001208A2" w:rsidRDefault="001208A2" w:rsidP="001208A2">
      <w:pPr>
        <w:jc w:val="both"/>
        <w:rPr>
          <w:rFonts w:ascii="Arial" w:hAnsi="Arial" w:cs="Arial"/>
        </w:rPr>
      </w:pPr>
      <w:r>
        <w:rPr>
          <w:rFonts w:ascii="Arial" w:hAnsi="Arial" w:cs="Arial"/>
        </w:rPr>
        <w:t> </w:t>
      </w:r>
      <w:r>
        <w:rPr>
          <w:rFonts w:ascii="Arial" w:hAnsi="Arial" w:cs="Arial"/>
        </w:rPr>
        <w:tab/>
        <w:t> </w:t>
      </w:r>
      <w:r>
        <w:rPr>
          <w:rFonts w:ascii="Arial" w:hAnsi="Arial" w:cs="Arial"/>
          <w:i/>
          <w:iCs/>
        </w:rPr>
        <w:t>sit de importanţă comunitară</w:t>
      </w:r>
      <w:r>
        <w:rPr>
          <w:rFonts w:ascii="Arial" w:hAnsi="Arial" w:cs="Arial"/>
        </w:rPr>
        <w:t xml:space="preserve"> - situl/aria care, în regiunea sau în regiunile biogeografice în care există, contribuie semnificativ la menţinerea ori restaurarea la o stare de conservare favorabilă a habitatelor naturale prevăzute în anexa nr. 2 sau a speciilor de interes comunitar prevăzute în anexa nr. 3 şi care contribuie semnificativ la coerenţa reţelei "Natura 2000" şi/sau contribuie semnificativ la menţinerea diversităţii biologice în regiunea ori regiunile biogeografice respective. Pentru speciile de animale cu areal larg de răspândire, siturile de importanţă comunitară trebuie să corespundă zonelor din areal în care sunt prezenţi factori abiotici şi biotici esenţiali pentru existenţa şi reproducerea acestor specii;</w:t>
      </w:r>
    </w:p>
    <w:p w:rsidR="001208A2" w:rsidRDefault="001208A2" w:rsidP="001208A2">
      <w:pPr>
        <w:jc w:val="both"/>
        <w:rPr>
          <w:rFonts w:ascii="Arial" w:hAnsi="Arial" w:cs="Arial"/>
        </w:rPr>
      </w:pPr>
    </w:p>
    <w:p w:rsidR="001208A2" w:rsidRDefault="001208A2" w:rsidP="001208A2">
      <w:pPr>
        <w:ind w:firstLine="708"/>
        <w:jc w:val="both"/>
        <w:rPr>
          <w:rFonts w:ascii="Arial" w:hAnsi="Arial" w:cs="Arial"/>
        </w:rPr>
      </w:pPr>
      <w:r>
        <w:rPr>
          <w:rFonts w:ascii="Arial" w:hAnsi="Arial" w:cs="Arial"/>
          <w:i/>
        </w:rPr>
        <w:t xml:space="preserve">starea chimică bună a apelor de supraţa </w:t>
      </w:r>
      <w:r>
        <w:rPr>
          <w:rFonts w:ascii="Arial" w:hAnsi="Arial" w:cs="Arial"/>
        </w:rPr>
        <w:t>- starea chimică, necesară pentru satisfacerea obiectivelor ecologice şi economice pentru apele de suprafaţă, stabilite în conformitate cu normativele în vigoare;</w:t>
      </w:r>
    </w:p>
    <w:p w:rsidR="001208A2" w:rsidRDefault="001208A2" w:rsidP="001208A2">
      <w:pPr>
        <w:ind w:firstLine="708"/>
        <w:jc w:val="both"/>
        <w:rPr>
          <w:rFonts w:ascii="Arial" w:hAnsi="Arial" w:cs="Arial"/>
        </w:rPr>
      </w:pPr>
    </w:p>
    <w:p w:rsidR="001208A2" w:rsidRDefault="001208A2" w:rsidP="001208A2">
      <w:pPr>
        <w:ind w:firstLine="708"/>
        <w:jc w:val="both"/>
        <w:rPr>
          <w:rFonts w:ascii="Arial" w:hAnsi="Arial" w:cs="Arial"/>
        </w:rPr>
      </w:pPr>
      <w:r>
        <w:rPr>
          <w:rFonts w:ascii="Arial" w:hAnsi="Arial" w:cs="Arial"/>
          <w:i/>
        </w:rPr>
        <w:t xml:space="preserve">starea chimică bună a apelor subterane </w:t>
      </w:r>
      <w:r>
        <w:rPr>
          <w:rFonts w:ascii="Arial" w:hAnsi="Arial" w:cs="Arial"/>
        </w:rPr>
        <w:t>- starea chimică a unui corp de apă subterană, care corespunde tuturor condiţiilor stabilite de normele tehnice în vigoare;</w:t>
      </w:r>
    </w:p>
    <w:p w:rsidR="001208A2" w:rsidRDefault="001208A2" w:rsidP="001208A2">
      <w:pPr>
        <w:jc w:val="both"/>
        <w:rPr>
          <w:rFonts w:ascii="Arial" w:hAnsi="Arial" w:cs="Arial"/>
        </w:rPr>
      </w:pPr>
    </w:p>
    <w:p w:rsidR="001208A2" w:rsidRDefault="001208A2" w:rsidP="001208A2">
      <w:pPr>
        <w:ind w:firstLine="708"/>
        <w:jc w:val="both"/>
        <w:rPr>
          <w:rFonts w:ascii="Arial" w:hAnsi="Arial" w:cs="Arial"/>
        </w:rPr>
      </w:pPr>
      <w:r>
        <w:rPr>
          <w:rFonts w:ascii="Arial" w:hAnsi="Arial" w:cs="Arial"/>
          <w:i/>
          <w:iCs/>
        </w:rPr>
        <w:t xml:space="preserve">substanţe </w:t>
      </w:r>
      <w:r>
        <w:rPr>
          <w:rFonts w:ascii="Arial" w:hAnsi="Arial" w:cs="Arial"/>
        </w:rPr>
        <w:t>- elemente chimice şi compuşii lor, în stare naturală sau obţinuţi prin procese de producţie, inclusiv orice aditiv necesar pentru a menţine stabilitatea produselor şi orice impuritate rezultată din procesul utilizat ;</w:t>
      </w:r>
    </w:p>
    <w:p w:rsidR="001208A2" w:rsidRDefault="001208A2" w:rsidP="001208A2">
      <w:pPr>
        <w:ind w:firstLine="708"/>
        <w:jc w:val="both"/>
        <w:rPr>
          <w:rFonts w:ascii="Arial" w:hAnsi="Arial" w:cs="Arial"/>
        </w:rPr>
      </w:pPr>
    </w:p>
    <w:p w:rsidR="001208A2" w:rsidRDefault="001208A2" w:rsidP="001208A2">
      <w:pPr>
        <w:ind w:firstLine="708"/>
        <w:jc w:val="both"/>
        <w:rPr>
          <w:rFonts w:ascii="Arial" w:hAnsi="Arial" w:cs="Arial"/>
        </w:rPr>
      </w:pPr>
      <w:r>
        <w:rPr>
          <w:rFonts w:ascii="Arial" w:hAnsi="Arial" w:cs="Arial"/>
          <w:i/>
          <w:iCs/>
        </w:rPr>
        <w:t>substanţe periculoase-</w:t>
      </w:r>
      <w:r>
        <w:rPr>
          <w:rFonts w:ascii="Arial" w:hAnsi="Arial" w:cs="Arial"/>
        </w:rPr>
        <w:t>– sunt considerate periculoase substanţele şi preparatele care prezintă proprietăţile menţionate în HG 1408/2008 Art.2 alin. ( 2 ) ;</w:t>
      </w:r>
    </w:p>
    <w:p w:rsidR="001208A2" w:rsidRDefault="001208A2" w:rsidP="001208A2">
      <w:pPr>
        <w:jc w:val="both"/>
        <w:rPr>
          <w:rFonts w:ascii="Arial" w:hAnsi="Arial" w:cs="Arial"/>
        </w:rPr>
      </w:pPr>
    </w:p>
    <w:p w:rsidR="001208A2" w:rsidRDefault="001208A2" w:rsidP="001208A2">
      <w:pPr>
        <w:ind w:firstLine="708"/>
        <w:jc w:val="both"/>
        <w:rPr>
          <w:rFonts w:ascii="Arial" w:hAnsi="Arial" w:cs="Arial"/>
        </w:rPr>
      </w:pPr>
      <w:r>
        <w:rPr>
          <w:rFonts w:ascii="Arial" w:hAnsi="Arial" w:cs="Arial"/>
          <w:i/>
          <w:iCs/>
        </w:rPr>
        <w:t>surse neconvenţionale de energie</w:t>
      </w:r>
      <w:r>
        <w:rPr>
          <w:rFonts w:ascii="Arial" w:hAnsi="Arial" w:cs="Arial"/>
        </w:rPr>
        <w:t xml:space="preserve"> - energia solară, eoliană, geotermală;</w:t>
      </w:r>
    </w:p>
    <w:p w:rsidR="001208A2" w:rsidRDefault="001208A2" w:rsidP="001208A2">
      <w:pPr>
        <w:ind w:firstLine="708"/>
        <w:jc w:val="both"/>
        <w:rPr>
          <w:rFonts w:ascii="Arial" w:hAnsi="Arial" w:cs="Arial"/>
        </w:rPr>
      </w:pPr>
    </w:p>
    <w:p w:rsidR="001208A2" w:rsidRDefault="001208A2" w:rsidP="001208A2">
      <w:pPr>
        <w:jc w:val="both"/>
        <w:rPr>
          <w:rFonts w:ascii="Arial" w:hAnsi="Arial" w:cs="Arial"/>
        </w:rPr>
      </w:pPr>
      <w:bookmarkStart w:id="12" w:name="tree#501"/>
      <w:bookmarkEnd w:id="11"/>
      <w:r>
        <w:t>   </w:t>
      </w:r>
      <w:r>
        <w:tab/>
      </w:r>
      <w:r>
        <w:rPr>
          <w:rFonts w:ascii="Arial" w:hAnsi="Arial" w:cs="Arial"/>
          <w:i/>
          <w:iCs/>
        </w:rPr>
        <w:t xml:space="preserve">tratare </w:t>
      </w:r>
      <w:r>
        <w:rPr>
          <w:rFonts w:ascii="Arial" w:hAnsi="Arial" w:cs="Arial"/>
        </w:rPr>
        <w:t>- totalitatea proceselor fizice, chimice şi biologice care schimbă caracteristicile deşeurilor, în scopul reducerii volumului şi caracterului periculos.</w:t>
      </w:r>
    </w:p>
    <w:p w:rsidR="001208A2" w:rsidRDefault="001208A2" w:rsidP="001208A2">
      <w:pPr>
        <w:jc w:val="both"/>
        <w:rPr>
          <w:rFonts w:ascii="Arial" w:hAnsi="Arial" w:cs="Arial"/>
        </w:rPr>
      </w:pPr>
    </w:p>
    <w:p w:rsidR="001208A2" w:rsidRDefault="001208A2" w:rsidP="001208A2">
      <w:pPr>
        <w:ind w:firstLine="708"/>
        <w:jc w:val="both"/>
        <w:rPr>
          <w:rFonts w:ascii="Arial" w:hAnsi="Arial" w:cs="Arial"/>
          <w:color w:val="000000"/>
        </w:rPr>
      </w:pPr>
      <w:r>
        <w:rPr>
          <w:rFonts w:ascii="Arial" w:hAnsi="Arial" w:cs="Arial"/>
          <w:i/>
          <w:color w:val="000000"/>
        </w:rPr>
        <w:t>tonă de dioxid de carbon echivalent</w:t>
      </w:r>
      <w:r>
        <w:rPr>
          <w:rFonts w:ascii="Arial" w:hAnsi="Arial" w:cs="Arial"/>
          <w:color w:val="000000"/>
        </w:rPr>
        <w:t xml:space="preserve"> - o tonă metrică de dioxid de carbon sau o cantitate din oricare alt gaz cu efect de seră cu un potenţial de încălzire globală echivalent unei tone metrice de dioxid de carbon;</w:t>
      </w:r>
    </w:p>
    <w:p w:rsidR="001208A2" w:rsidRDefault="001208A2" w:rsidP="001208A2">
      <w:pPr>
        <w:jc w:val="both"/>
        <w:rPr>
          <w:rFonts w:ascii="Arial" w:hAnsi="Arial" w:cs="Arial"/>
          <w:b/>
          <w:bCs/>
        </w:rPr>
      </w:pPr>
    </w:p>
    <w:p w:rsidR="001208A2" w:rsidRDefault="001208A2" w:rsidP="001208A2">
      <w:pPr>
        <w:ind w:firstLine="708"/>
        <w:jc w:val="both"/>
        <w:rPr>
          <w:rFonts w:ascii="Arial" w:hAnsi="Arial" w:cs="Arial"/>
        </w:rPr>
      </w:pPr>
      <w:bookmarkStart w:id="13" w:name="ref#"/>
      <w:bookmarkStart w:id="14" w:name="tree#502"/>
      <w:bookmarkEnd w:id="12"/>
      <w:bookmarkEnd w:id="13"/>
      <w:r>
        <w:rPr>
          <w:rFonts w:ascii="Arial" w:hAnsi="Arial" w:cs="Arial"/>
          <w:i/>
          <w:iCs/>
        </w:rPr>
        <w:t xml:space="preserve">valorificare </w:t>
      </w:r>
      <w:r>
        <w:rPr>
          <w:rFonts w:ascii="Arial" w:hAnsi="Arial" w:cs="Arial"/>
        </w:rPr>
        <w:t>- orice operaţiune de utilizare, reciclare, reutilizare a deşeurilor;</w:t>
      </w:r>
    </w:p>
    <w:p w:rsidR="001208A2" w:rsidRDefault="001208A2" w:rsidP="001208A2">
      <w:pPr>
        <w:ind w:firstLine="708"/>
        <w:jc w:val="both"/>
        <w:rPr>
          <w:rFonts w:ascii="Arial" w:hAnsi="Arial" w:cs="Arial"/>
        </w:rPr>
      </w:pPr>
    </w:p>
    <w:p w:rsidR="001208A2" w:rsidRDefault="001208A2" w:rsidP="001208A2">
      <w:pPr>
        <w:ind w:firstLine="708"/>
        <w:jc w:val="both"/>
        <w:rPr>
          <w:rFonts w:ascii="Arial" w:hAnsi="Arial" w:cs="Arial"/>
        </w:rPr>
      </w:pPr>
      <w:r>
        <w:rPr>
          <w:rFonts w:ascii="Arial" w:hAnsi="Arial" w:cs="Arial"/>
          <w:i/>
        </w:rPr>
        <w:t xml:space="preserve">valoare - ţintă </w:t>
      </w:r>
      <w:r>
        <w:rPr>
          <w:rFonts w:ascii="Arial" w:hAnsi="Arial" w:cs="Arial"/>
        </w:rPr>
        <w:t>- nivelul concentraţiei de ozon în aerul înconjurător, fixat cu scopul evitării pe termen lung a efectelor dăunătoare asupra sănătăţii umane şi/sau mediului în general, ce trebuie atins, pe cât posibil, într-o anumită perioadă.</w:t>
      </w:r>
    </w:p>
    <w:p w:rsidR="001208A2" w:rsidRDefault="001208A2" w:rsidP="001208A2">
      <w:pPr>
        <w:ind w:firstLine="708"/>
        <w:jc w:val="both"/>
        <w:rPr>
          <w:rFonts w:ascii="Arial" w:hAnsi="Arial" w:cs="Arial"/>
        </w:rPr>
      </w:pPr>
    </w:p>
    <w:bookmarkEnd w:id="14"/>
    <w:p w:rsidR="001208A2" w:rsidRDefault="001208A2" w:rsidP="001208A2">
      <w:pPr>
        <w:ind w:firstLine="708"/>
        <w:jc w:val="both"/>
        <w:rPr>
          <w:rFonts w:ascii="Arial" w:hAnsi="Arial" w:cs="Arial"/>
        </w:rPr>
      </w:pPr>
      <w:r>
        <w:rPr>
          <w:rFonts w:ascii="Arial" w:hAnsi="Arial" w:cs="Arial"/>
          <w:i/>
          <w:iCs/>
        </w:rPr>
        <w:t>VSU -</w:t>
      </w:r>
      <w:r>
        <w:rPr>
          <w:rFonts w:ascii="Arial" w:hAnsi="Arial" w:cs="Arial"/>
        </w:rPr>
        <w:t xml:space="preserve"> autovehicule scoase din uz</w:t>
      </w:r>
    </w:p>
    <w:p w:rsidR="001208A2" w:rsidRDefault="001208A2" w:rsidP="00225854">
      <w:pPr>
        <w:ind w:firstLine="720"/>
        <w:jc w:val="both"/>
        <w:rPr>
          <w:rFonts w:ascii="Arial" w:hAnsi="Arial"/>
        </w:rPr>
      </w:pPr>
    </w:p>
    <w:sectPr w:rsidR="001208A2" w:rsidSect="00F46A9F">
      <w:footerReference w:type="even" r:id="rId82"/>
      <w:footerReference w:type="default" r:id="rId83"/>
      <w:pgSz w:w="11906" w:h="16838"/>
      <w:pgMar w:top="1134" w:right="1134" w:bottom="1134" w:left="1418" w:header="709" w:footer="709" w:gutter="0"/>
      <w:cols w:space="720"/>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C54121" w:rsidRDefault="00C54121">
      <w:r>
        <w:separator/>
      </w:r>
    </w:p>
  </w:endnote>
  <w:endnote w:type="continuationSeparator" w:id="0">
    <w:p w:rsidR="00C54121" w:rsidRDefault="00C54121">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00000000" w:usb2="00000000" w:usb3="00000000" w:csb0="000001FF"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20002A87" w:usb1="00000000" w:usb2="00000000" w:usb3="00000000" w:csb0="000001FF" w:csb1="00000000"/>
  </w:font>
  <w:font w:name="SimSun">
    <w:altName w:val="宋体"/>
    <w:panose1 w:val="02010600030101010101"/>
    <w:charset w:val="86"/>
    <w:family w:val="auto"/>
    <w:notTrueType/>
    <w:pitch w:val="variable"/>
    <w:sig w:usb0="00000001" w:usb1="080E0000" w:usb2="00000010" w:usb3="00000000" w:csb0="00040000" w:csb1="00000000"/>
  </w:font>
  <w:font w:name="Verdana">
    <w:panose1 w:val="020B0604030504040204"/>
    <w:charset w:val="00"/>
    <w:family w:val="swiss"/>
    <w:pitch w:val="variable"/>
    <w:sig w:usb0="20000287" w:usb1="00000000" w:usb2="00000000" w:usb3="00000000" w:csb0="0000019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00"/>
    <w:family w:val="swiss"/>
    <w:pitch w:val="variable"/>
    <w:sig w:usb0="61002A87" w:usb1="80000000" w:usb2="00000008" w:usb3="00000000" w:csb0="000101FF" w:csb1="00000000"/>
  </w:font>
  <w:font w:name="Arial,Bold">
    <w:altName w:val="Arial"/>
    <w:panose1 w:val="00000000000000000000"/>
    <w:charset w:val="00"/>
    <w:family w:val="swiss"/>
    <w:notTrueType/>
    <w:pitch w:val="default"/>
    <w:sig w:usb0="00000003" w:usb1="00000000" w:usb2="00000000" w:usb3="00000000" w:csb0="00000001" w:csb1="00000000"/>
  </w:font>
  <w:font w:name="+Arial,Bold">
    <w:altName w:val="Times New Roman"/>
    <w:panose1 w:val="00000000000000000000"/>
    <w:charset w:val="00"/>
    <w:family w:val="auto"/>
    <w:notTrueType/>
    <w:pitch w:val="default"/>
    <w:sig w:usb0="00000003" w:usb1="00000000" w:usb2="00000000" w:usb3="00000000" w:csb0="00000001" w:csb1="00000000"/>
  </w:font>
  <w:font w:name="+Arial">
    <w:altName w:val="Times New Roman"/>
    <w:panose1 w:val="00000000000000000000"/>
    <w:charset w:val="00"/>
    <w:family w:val="auto"/>
    <w:notTrueType/>
    <w:pitch w:val="default"/>
    <w:sig w:usb0="00000003" w:usb1="00000000" w:usb2="00000000" w:usb3="00000000" w:csb0="00000001" w:csb1="00000000"/>
  </w:font>
  <w:font w:name="Cambria">
    <w:panose1 w:val="02040503050406030204"/>
    <w:charset w:val="00"/>
    <w:family w:val="roman"/>
    <w:pitch w:val="variable"/>
    <w:sig w:usb0="A00002EF" w:usb1="4000004B" w:usb2="00000000" w:usb3="00000000" w:csb0="0000009F" w:csb1="00000000"/>
  </w:font>
  <w:font w:name="Calibri">
    <w:panose1 w:val="020F0502020204030204"/>
    <w:charset w:val="00"/>
    <w:family w:val="swiss"/>
    <w:pitch w:val="variable"/>
    <w:sig w:usb0="A00002EF" w:usb1="4000207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F63E6" w:rsidRDefault="005F63E6" w:rsidP="000D72BE">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rsidR="005F63E6" w:rsidRDefault="005F63E6">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F63E6" w:rsidRPr="00F91401" w:rsidRDefault="005F63E6" w:rsidP="000D72BE">
    <w:pPr>
      <w:pStyle w:val="Footer"/>
      <w:framePr w:wrap="around" w:vAnchor="text" w:hAnchor="margin" w:xAlign="center" w:y="1"/>
      <w:rPr>
        <w:rStyle w:val="PageNumber"/>
        <w:rFonts w:ascii="Arial" w:hAnsi="Arial" w:cs="Arial"/>
        <w:sz w:val="20"/>
      </w:rPr>
    </w:pPr>
    <w:r w:rsidRPr="00F91401">
      <w:rPr>
        <w:rStyle w:val="PageNumber"/>
        <w:rFonts w:ascii="Arial" w:hAnsi="Arial" w:cs="Arial"/>
        <w:sz w:val="20"/>
      </w:rPr>
      <w:fldChar w:fldCharType="begin"/>
    </w:r>
    <w:r w:rsidRPr="00F91401">
      <w:rPr>
        <w:rStyle w:val="PageNumber"/>
        <w:rFonts w:ascii="Arial" w:hAnsi="Arial" w:cs="Arial"/>
        <w:sz w:val="20"/>
      </w:rPr>
      <w:instrText xml:space="preserve">PAGE  </w:instrText>
    </w:r>
    <w:r w:rsidRPr="00F91401">
      <w:rPr>
        <w:rStyle w:val="PageNumber"/>
        <w:rFonts w:ascii="Arial" w:hAnsi="Arial" w:cs="Arial"/>
        <w:sz w:val="20"/>
      </w:rPr>
      <w:fldChar w:fldCharType="separate"/>
    </w:r>
    <w:r w:rsidR="00054365">
      <w:rPr>
        <w:rStyle w:val="PageNumber"/>
        <w:rFonts w:ascii="Arial" w:hAnsi="Arial" w:cs="Arial"/>
        <w:noProof/>
        <w:sz w:val="20"/>
      </w:rPr>
      <w:t>1</w:t>
    </w:r>
    <w:r w:rsidRPr="00F91401">
      <w:rPr>
        <w:rStyle w:val="PageNumber"/>
        <w:rFonts w:ascii="Arial" w:hAnsi="Arial" w:cs="Arial"/>
        <w:sz w:val="20"/>
      </w:rPr>
      <w:fldChar w:fldCharType="end"/>
    </w:r>
  </w:p>
  <w:p w:rsidR="005F63E6" w:rsidRDefault="005F63E6">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F63E6" w:rsidRDefault="005F63E6">
    <w:pPr>
      <w:pStyle w:val="Footer"/>
      <w:framePr w:wrap="around" w:vAnchor="text" w:hAnchor="margin"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48</w:t>
    </w:r>
    <w:r>
      <w:rPr>
        <w:rStyle w:val="PageNumber"/>
      </w:rPr>
      <w:fldChar w:fldCharType="end"/>
    </w:r>
  </w:p>
  <w:p w:rsidR="005F63E6" w:rsidRDefault="005F63E6">
    <w:pPr>
      <w:pStyle w:val="Footer"/>
      <w:ind w:right="360" w:firstLine="360"/>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F63E6" w:rsidRPr="001D6D88" w:rsidRDefault="005F63E6" w:rsidP="001D6D88">
    <w:pPr>
      <w:pStyle w:val="Footer"/>
      <w:framePr w:wrap="around" w:vAnchor="text" w:hAnchor="margin" w:xAlign="center" w:y="1"/>
      <w:rPr>
        <w:rStyle w:val="PageNumber"/>
        <w:rFonts w:ascii="Arial" w:hAnsi="Arial" w:cs="Arial"/>
        <w:sz w:val="20"/>
      </w:rPr>
    </w:pPr>
    <w:r w:rsidRPr="001D6D88">
      <w:rPr>
        <w:rStyle w:val="PageNumber"/>
        <w:rFonts w:ascii="Arial" w:hAnsi="Arial" w:cs="Arial"/>
        <w:sz w:val="20"/>
      </w:rPr>
      <w:fldChar w:fldCharType="begin"/>
    </w:r>
    <w:r w:rsidRPr="001D6D88">
      <w:rPr>
        <w:rStyle w:val="PageNumber"/>
        <w:rFonts w:ascii="Arial" w:hAnsi="Arial" w:cs="Arial"/>
        <w:sz w:val="20"/>
      </w:rPr>
      <w:instrText xml:space="preserve">PAGE  </w:instrText>
    </w:r>
    <w:r w:rsidRPr="001D6D88">
      <w:rPr>
        <w:rStyle w:val="PageNumber"/>
        <w:rFonts w:ascii="Arial" w:hAnsi="Arial" w:cs="Arial"/>
        <w:sz w:val="20"/>
      </w:rPr>
      <w:fldChar w:fldCharType="separate"/>
    </w:r>
    <w:r w:rsidR="00054365">
      <w:rPr>
        <w:rStyle w:val="PageNumber"/>
        <w:rFonts w:ascii="Arial" w:hAnsi="Arial" w:cs="Arial"/>
        <w:noProof/>
        <w:sz w:val="20"/>
      </w:rPr>
      <w:t>79</w:t>
    </w:r>
    <w:r w:rsidRPr="001D6D88">
      <w:rPr>
        <w:rStyle w:val="PageNumber"/>
        <w:rFonts w:ascii="Arial" w:hAnsi="Arial" w:cs="Arial"/>
        <w:sz w:val="20"/>
      </w:rPr>
      <w:fldChar w:fldCharType="end"/>
    </w:r>
  </w:p>
  <w:p w:rsidR="005F63E6" w:rsidRDefault="005F63E6">
    <w:pPr>
      <w:pStyle w:val="Footer"/>
      <w:ind w:right="360"/>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F63E6" w:rsidRDefault="005F63E6" w:rsidP="00467693">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48</w:t>
    </w:r>
    <w:r>
      <w:rPr>
        <w:rStyle w:val="PageNumber"/>
      </w:rPr>
      <w:fldChar w:fldCharType="end"/>
    </w:r>
  </w:p>
  <w:p w:rsidR="005F63E6" w:rsidRDefault="005F63E6">
    <w:pPr>
      <w:pStyle w:val="Footer"/>
      <w:ind w:right="360" w:firstLine="360"/>
    </w:pP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F63E6" w:rsidRPr="00467693" w:rsidRDefault="005F63E6" w:rsidP="00012043">
    <w:pPr>
      <w:pStyle w:val="Footer"/>
      <w:framePr w:wrap="around" w:vAnchor="text" w:hAnchor="margin" w:xAlign="center" w:y="1"/>
      <w:rPr>
        <w:rStyle w:val="PageNumber"/>
        <w:rFonts w:ascii="Arial" w:hAnsi="Arial" w:cs="Arial"/>
        <w:sz w:val="20"/>
      </w:rPr>
    </w:pPr>
    <w:r w:rsidRPr="00467693">
      <w:rPr>
        <w:rStyle w:val="PageNumber"/>
        <w:rFonts w:ascii="Arial" w:hAnsi="Arial" w:cs="Arial"/>
        <w:sz w:val="20"/>
      </w:rPr>
      <w:fldChar w:fldCharType="begin"/>
    </w:r>
    <w:r w:rsidRPr="00467693">
      <w:rPr>
        <w:rStyle w:val="PageNumber"/>
        <w:rFonts w:ascii="Arial" w:hAnsi="Arial" w:cs="Arial"/>
        <w:sz w:val="20"/>
      </w:rPr>
      <w:instrText xml:space="preserve">PAGE  </w:instrText>
    </w:r>
    <w:r w:rsidRPr="00467693">
      <w:rPr>
        <w:rStyle w:val="PageNumber"/>
        <w:rFonts w:ascii="Arial" w:hAnsi="Arial" w:cs="Arial"/>
        <w:sz w:val="20"/>
      </w:rPr>
      <w:fldChar w:fldCharType="separate"/>
    </w:r>
    <w:r w:rsidR="00054365">
      <w:rPr>
        <w:rStyle w:val="PageNumber"/>
        <w:rFonts w:ascii="Arial" w:hAnsi="Arial" w:cs="Arial"/>
        <w:noProof/>
        <w:sz w:val="20"/>
      </w:rPr>
      <w:t>121</w:t>
    </w:r>
    <w:r w:rsidRPr="00467693">
      <w:rPr>
        <w:rStyle w:val="PageNumber"/>
        <w:rFonts w:ascii="Arial" w:hAnsi="Arial" w:cs="Arial"/>
        <w:sz w:val="20"/>
      </w:rPr>
      <w:fldChar w:fldCharType="end"/>
    </w:r>
  </w:p>
  <w:p w:rsidR="005F63E6" w:rsidRDefault="005F63E6" w:rsidP="00BE22F5">
    <w:pPr>
      <w:pStyle w:val="Footer"/>
      <w:framePr w:wrap="around" w:vAnchor="text" w:hAnchor="margin" w:y="1"/>
      <w:rPr>
        <w:rStyle w:val="PageNumber"/>
      </w:rPr>
    </w:pPr>
  </w:p>
  <w:p w:rsidR="005F63E6" w:rsidRDefault="005F63E6" w:rsidP="00BE22F5">
    <w:pPr>
      <w:pStyle w:val="Footer"/>
      <w:ind w:right="360"/>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C54121" w:rsidRDefault="00C54121">
      <w:r>
        <w:separator/>
      </w:r>
    </w:p>
  </w:footnote>
  <w:footnote w:type="continuationSeparator" w:id="0">
    <w:p w:rsidR="00C54121" w:rsidRDefault="00C54121">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FE"/>
    <w:multiLevelType w:val="singleLevel"/>
    <w:tmpl w:val="FFFFFFFF"/>
    <w:lvl w:ilvl="0">
      <w:numFmt w:val="decimal"/>
      <w:lvlText w:val="*"/>
      <w:lvlJc w:val="left"/>
    </w:lvl>
  </w:abstractNum>
  <w:abstractNum w:abstractNumId="1">
    <w:nsid w:val="00DD3DD3"/>
    <w:multiLevelType w:val="hybridMultilevel"/>
    <w:tmpl w:val="21064046"/>
    <w:lvl w:ilvl="0" w:tplc="04090001">
      <w:start w:val="1"/>
      <w:numFmt w:val="bullet"/>
      <w:lvlText w:val=""/>
      <w:lvlJc w:val="left"/>
      <w:pPr>
        <w:tabs>
          <w:tab w:val="num" w:pos="1440"/>
        </w:tabs>
        <w:ind w:left="1440" w:hanging="360"/>
      </w:pPr>
      <w:rPr>
        <w:rFonts w:ascii="Symbol" w:hAnsi="Symbol" w:hint="default"/>
      </w:rPr>
    </w:lvl>
    <w:lvl w:ilvl="1" w:tplc="04090003" w:tentative="1">
      <w:start w:val="1"/>
      <w:numFmt w:val="bullet"/>
      <w:lvlText w:val="o"/>
      <w:lvlJc w:val="left"/>
      <w:pPr>
        <w:tabs>
          <w:tab w:val="num" w:pos="2160"/>
        </w:tabs>
        <w:ind w:left="2160" w:hanging="360"/>
      </w:pPr>
      <w:rPr>
        <w:rFonts w:ascii="Courier New" w:hAnsi="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2">
    <w:nsid w:val="02FD4739"/>
    <w:multiLevelType w:val="hybridMultilevel"/>
    <w:tmpl w:val="61B03C56"/>
    <w:lvl w:ilvl="0" w:tplc="04090001">
      <w:start w:val="1"/>
      <w:numFmt w:val="bullet"/>
      <w:lvlText w:val=""/>
      <w:lvlJc w:val="left"/>
      <w:pPr>
        <w:tabs>
          <w:tab w:val="num" w:pos="720"/>
        </w:tabs>
        <w:ind w:left="720" w:hanging="360"/>
      </w:pPr>
      <w:rPr>
        <w:rFonts w:ascii="Symbol" w:hAnsi="Symbol" w:hint="default"/>
      </w:rPr>
    </w:lvl>
    <w:lvl w:ilvl="1" w:tplc="0A4AF41C">
      <w:start w:val="1"/>
      <w:numFmt w:val="bullet"/>
      <w:lvlText w:val=""/>
      <w:lvlJc w:val="left"/>
      <w:pPr>
        <w:tabs>
          <w:tab w:val="num" w:pos="1260"/>
        </w:tabs>
        <w:ind w:left="1260" w:hanging="360"/>
      </w:pPr>
      <w:rPr>
        <w:rFonts w:ascii="Wingdings" w:hAnsi="Wingdings" w:hint="default"/>
        <w:color w:val="000000"/>
      </w:rPr>
    </w:lvl>
    <w:lvl w:ilvl="2" w:tplc="04090005" w:tentative="1">
      <w:start w:val="1"/>
      <w:numFmt w:val="bullet"/>
      <w:lvlText w:val=""/>
      <w:lvlJc w:val="left"/>
      <w:pPr>
        <w:tabs>
          <w:tab w:val="num" w:pos="1980"/>
        </w:tabs>
        <w:ind w:left="1980" w:hanging="360"/>
      </w:pPr>
      <w:rPr>
        <w:rFonts w:ascii="Wingdings" w:hAnsi="Wingdings" w:hint="default"/>
      </w:rPr>
    </w:lvl>
    <w:lvl w:ilvl="3" w:tplc="04090001" w:tentative="1">
      <w:start w:val="1"/>
      <w:numFmt w:val="bullet"/>
      <w:lvlText w:val=""/>
      <w:lvlJc w:val="left"/>
      <w:pPr>
        <w:tabs>
          <w:tab w:val="num" w:pos="2700"/>
        </w:tabs>
        <w:ind w:left="2700" w:hanging="360"/>
      </w:pPr>
      <w:rPr>
        <w:rFonts w:ascii="Symbol" w:hAnsi="Symbol" w:hint="default"/>
      </w:rPr>
    </w:lvl>
    <w:lvl w:ilvl="4" w:tplc="04090003" w:tentative="1">
      <w:start w:val="1"/>
      <w:numFmt w:val="bullet"/>
      <w:lvlText w:val="o"/>
      <w:lvlJc w:val="left"/>
      <w:pPr>
        <w:tabs>
          <w:tab w:val="num" w:pos="3420"/>
        </w:tabs>
        <w:ind w:left="3420" w:hanging="360"/>
      </w:pPr>
      <w:rPr>
        <w:rFonts w:ascii="Courier New" w:hAnsi="Courier New" w:cs="Courier New" w:hint="default"/>
      </w:rPr>
    </w:lvl>
    <w:lvl w:ilvl="5" w:tplc="04090005" w:tentative="1">
      <w:start w:val="1"/>
      <w:numFmt w:val="bullet"/>
      <w:lvlText w:val=""/>
      <w:lvlJc w:val="left"/>
      <w:pPr>
        <w:tabs>
          <w:tab w:val="num" w:pos="4140"/>
        </w:tabs>
        <w:ind w:left="4140" w:hanging="360"/>
      </w:pPr>
      <w:rPr>
        <w:rFonts w:ascii="Wingdings" w:hAnsi="Wingdings" w:hint="default"/>
      </w:rPr>
    </w:lvl>
    <w:lvl w:ilvl="6" w:tplc="04090001" w:tentative="1">
      <w:start w:val="1"/>
      <w:numFmt w:val="bullet"/>
      <w:lvlText w:val=""/>
      <w:lvlJc w:val="left"/>
      <w:pPr>
        <w:tabs>
          <w:tab w:val="num" w:pos="4860"/>
        </w:tabs>
        <w:ind w:left="4860" w:hanging="360"/>
      </w:pPr>
      <w:rPr>
        <w:rFonts w:ascii="Symbol" w:hAnsi="Symbol" w:hint="default"/>
      </w:rPr>
    </w:lvl>
    <w:lvl w:ilvl="7" w:tplc="04090003" w:tentative="1">
      <w:start w:val="1"/>
      <w:numFmt w:val="bullet"/>
      <w:lvlText w:val="o"/>
      <w:lvlJc w:val="left"/>
      <w:pPr>
        <w:tabs>
          <w:tab w:val="num" w:pos="5580"/>
        </w:tabs>
        <w:ind w:left="5580" w:hanging="360"/>
      </w:pPr>
      <w:rPr>
        <w:rFonts w:ascii="Courier New" w:hAnsi="Courier New" w:cs="Courier New" w:hint="default"/>
      </w:rPr>
    </w:lvl>
    <w:lvl w:ilvl="8" w:tplc="04090005" w:tentative="1">
      <w:start w:val="1"/>
      <w:numFmt w:val="bullet"/>
      <w:lvlText w:val=""/>
      <w:lvlJc w:val="left"/>
      <w:pPr>
        <w:tabs>
          <w:tab w:val="num" w:pos="6300"/>
        </w:tabs>
        <w:ind w:left="6300" w:hanging="360"/>
      </w:pPr>
      <w:rPr>
        <w:rFonts w:ascii="Wingdings" w:hAnsi="Wingdings" w:hint="default"/>
      </w:rPr>
    </w:lvl>
  </w:abstractNum>
  <w:abstractNum w:abstractNumId="3">
    <w:nsid w:val="04671A45"/>
    <w:multiLevelType w:val="hybridMultilevel"/>
    <w:tmpl w:val="1AFC8F86"/>
    <w:lvl w:ilvl="0" w:tplc="04090001">
      <w:start w:val="1"/>
      <w:numFmt w:val="bullet"/>
      <w:lvlText w:val=""/>
      <w:lvlJc w:val="left"/>
      <w:pPr>
        <w:tabs>
          <w:tab w:val="num" w:pos="1800"/>
        </w:tabs>
        <w:ind w:left="1800" w:hanging="360"/>
      </w:pPr>
      <w:rPr>
        <w:rFonts w:ascii="Symbol" w:hAnsi="Symbol" w:hint="default"/>
      </w:rPr>
    </w:lvl>
    <w:lvl w:ilvl="1" w:tplc="04090003" w:tentative="1">
      <w:start w:val="1"/>
      <w:numFmt w:val="bullet"/>
      <w:lvlText w:val="o"/>
      <w:lvlJc w:val="left"/>
      <w:pPr>
        <w:tabs>
          <w:tab w:val="num" w:pos="2520"/>
        </w:tabs>
        <w:ind w:left="2520" w:hanging="360"/>
      </w:pPr>
      <w:rPr>
        <w:rFonts w:ascii="Courier New" w:hAnsi="Courier New" w:hint="default"/>
      </w:rPr>
    </w:lvl>
    <w:lvl w:ilvl="2" w:tplc="04090005" w:tentative="1">
      <w:start w:val="1"/>
      <w:numFmt w:val="bullet"/>
      <w:lvlText w:val=""/>
      <w:lvlJc w:val="left"/>
      <w:pPr>
        <w:tabs>
          <w:tab w:val="num" w:pos="3240"/>
        </w:tabs>
        <w:ind w:left="3240" w:hanging="360"/>
      </w:pPr>
      <w:rPr>
        <w:rFonts w:ascii="Wingdings" w:hAnsi="Wingdings" w:hint="default"/>
      </w:rPr>
    </w:lvl>
    <w:lvl w:ilvl="3" w:tplc="04090001" w:tentative="1">
      <w:start w:val="1"/>
      <w:numFmt w:val="bullet"/>
      <w:lvlText w:val=""/>
      <w:lvlJc w:val="left"/>
      <w:pPr>
        <w:tabs>
          <w:tab w:val="num" w:pos="3960"/>
        </w:tabs>
        <w:ind w:left="3960" w:hanging="360"/>
      </w:pPr>
      <w:rPr>
        <w:rFonts w:ascii="Symbol" w:hAnsi="Symbol" w:hint="default"/>
      </w:rPr>
    </w:lvl>
    <w:lvl w:ilvl="4" w:tplc="04090003" w:tentative="1">
      <w:start w:val="1"/>
      <w:numFmt w:val="bullet"/>
      <w:lvlText w:val="o"/>
      <w:lvlJc w:val="left"/>
      <w:pPr>
        <w:tabs>
          <w:tab w:val="num" w:pos="4680"/>
        </w:tabs>
        <w:ind w:left="4680" w:hanging="360"/>
      </w:pPr>
      <w:rPr>
        <w:rFonts w:ascii="Courier New" w:hAnsi="Courier New" w:hint="default"/>
      </w:rPr>
    </w:lvl>
    <w:lvl w:ilvl="5" w:tplc="04090005" w:tentative="1">
      <w:start w:val="1"/>
      <w:numFmt w:val="bullet"/>
      <w:lvlText w:val=""/>
      <w:lvlJc w:val="left"/>
      <w:pPr>
        <w:tabs>
          <w:tab w:val="num" w:pos="5400"/>
        </w:tabs>
        <w:ind w:left="5400" w:hanging="360"/>
      </w:pPr>
      <w:rPr>
        <w:rFonts w:ascii="Wingdings" w:hAnsi="Wingdings" w:hint="default"/>
      </w:rPr>
    </w:lvl>
    <w:lvl w:ilvl="6" w:tplc="04090001" w:tentative="1">
      <w:start w:val="1"/>
      <w:numFmt w:val="bullet"/>
      <w:lvlText w:val=""/>
      <w:lvlJc w:val="left"/>
      <w:pPr>
        <w:tabs>
          <w:tab w:val="num" w:pos="6120"/>
        </w:tabs>
        <w:ind w:left="6120" w:hanging="360"/>
      </w:pPr>
      <w:rPr>
        <w:rFonts w:ascii="Symbol" w:hAnsi="Symbol" w:hint="default"/>
      </w:rPr>
    </w:lvl>
    <w:lvl w:ilvl="7" w:tplc="04090003" w:tentative="1">
      <w:start w:val="1"/>
      <w:numFmt w:val="bullet"/>
      <w:lvlText w:val="o"/>
      <w:lvlJc w:val="left"/>
      <w:pPr>
        <w:tabs>
          <w:tab w:val="num" w:pos="6840"/>
        </w:tabs>
        <w:ind w:left="6840" w:hanging="360"/>
      </w:pPr>
      <w:rPr>
        <w:rFonts w:ascii="Courier New" w:hAnsi="Courier New" w:hint="default"/>
      </w:rPr>
    </w:lvl>
    <w:lvl w:ilvl="8" w:tplc="04090005" w:tentative="1">
      <w:start w:val="1"/>
      <w:numFmt w:val="bullet"/>
      <w:lvlText w:val=""/>
      <w:lvlJc w:val="left"/>
      <w:pPr>
        <w:tabs>
          <w:tab w:val="num" w:pos="7560"/>
        </w:tabs>
        <w:ind w:left="7560" w:hanging="360"/>
      </w:pPr>
      <w:rPr>
        <w:rFonts w:ascii="Wingdings" w:hAnsi="Wingdings" w:hint="default"/>
      </w:rPr>
    </w:lvl>
  </w:abstractNum>
  <w:abstractNum w:abstractNumId="4">
    <w:nsid w:val="046E2D45"/>
    <w:multiLevelType w:val="hybridMultilevel"/>
    <w:tmpl w:val="176014A4"/>
    <w:lvl w:ilvl="0" w:tplc="04090001">
      <w:start w:val="1"/>
      <w:numFmt w:val="bullet"/>
      <w:lvlText w:val=""/>
      <w:lvlJc w:val="left"/>
      <w:pPr>
        <w:tabs>
          <w:tab w:val="num" w:pos="2880"/>
        </w:tabs>
        <w:ind w:left="2880" w:hanging="360"/>
      </w:pPr>
      <w:rPr>
        <w:rFonts w:ascii="Symbol" w:hAnsi="Symbol" w:hint="default"/>
      </w:rPr>
    </w:lvl>
    <w:lvl w:ilvl="1" w:tplc="04090003" w:tentative="1">
      <w:start w:val="1"/>
      <w:numFmt w:val="bullet"/>
      <w:lvlText w:val="o"/>
      <w:lvlJc w:val="left"/>
      <w:pPr>
        <w:tabs>
          <w:tab w:val="num" w:pos="3600"/>
        </w:tabs>
        <w:ind w:left="3600" w:hanging="360"/>
      </w:pPr>
      <w:rPr>
        <w:rFonts w:ascii="Courier New" w:hAnsi="Courier New" w:cs="Courier New" w:hint="default"/>
      </w:rPr>
    </w:lvl>
    <w:lvl w:ilvl="2" w:tplc="04090005" w:tentative="1">
      <w:start w:val="1"/>
      <w:numFmt w:val="bullet"/>
      <w:lvlText w:val=""/>
      <w:lvlJc w:val="left"/>
      <w:pPr>
        <w:tabs>
          <w:tab w:val="num" w:pos="4320"/>
        </w:tabs>
        <w:ind w:left="4320" w:hanging="360"/>
      </w:pPr>
      <w:rPr>
        <w:rFonts w:ascii="Wingdings" w:hAnsi="Wingdings" w:hint="default"/>
      </w:rPr>
    </w:lvl>
    <w:lvl w:ilvl="3" w:tplc="04090001" w:tentative="1">
      <w:start w:val="1"/>
      <w:numFmt w:val="bullet"/>
      <w:lvlText w:val=""/>
      <w:lvlJc w:val="left"/>
      <w:pPr>
        <w:tabs>
          <w:tab w:val="num" w:pos="5040"/>
        </w:tabs>
        <w:ind w:left="5040" w:hanging="360"/>
      </w:pPr>
      <w:rPr>
        <w:rFonts w:ascii="Symbol" w:hAnsi="Symbol" w:hint="default"/>
      </w:rPr>
    </w:lvl>
    <w:lvl w:ilvl="4" w:tplc="04090003" w:tentative="1">
      <w:start w:val="1"/>
      <w:numFmt w:val="bullet"/>
      <w:lvlText w:val="o"/>
      <w:lvlJc w:val="left"/>
      <w:pPr>
        <w:tabs>
          <w:tab w:val="num" w:pos="5760"/>
        </w:tabs>
        <w:ind w:left="5760" w:hanging="360"/>
      </w:pPr>
      <w:rPr>
        <w:rFonts w:ascii="Courier New" w:hAnsi="Courier New" w:cs="Courier New" w:hint="default"/>
      </w:rPr>
    </w:lvl>
    <w:lvl w:ilvl="5" w:tplc="04090005" w:tentative="1">
      <w:start w:val="1"/>
      <w:numFmt w:val="bullet"/>
      <w:lvlText w:val=""/>
      <w:lvlJc w:val="left"/>
      <w:pPr>
        <w:tabs>
          <w:tab w:val="num" w:pos="6480"/>
        </w:tabs>
        <w:ind w:left="6480" w:hanging="360"/>
      </w:pPr>
      <w:rPr>
        <w:rFonts w:ascii="Wingdings" w:hAnsi="Wingdings" w:hint="default"/>
      </w:rPr>
    </w:lvl>
    <w:lvl w:ilvl="6" w:tplc="04090001" w:tentative="1">
      <w:start w:val="1"/>
      <w:numFmt w:val="bullet"/>
      <w:lvlText w:val=""/>
      <w:lvlJc w:val="left"/>
      <w:pPr>
        <w:tabs>
          <w:tab w:val="num" w:pos="7200"/>
        </w:tabs>
        <w:ind w:left="7200" w:hanging="360"/>
      </w:pPr>
      <w:rPr>
        <w:rFonts w:ascii="Symbol" w:hAnsi="Symbol" w:hint="default"/>
      </w:rPr>
    </w:lvl>
    <w:lvl w:ilvl="7" w:tplc="04090003" w:tentative="1">
      <w:start w:val="1"/>
      <w:numFmt w:val="bullet"/>
      <w:lvlText w:val="o"/>
      <w:lvlJc w:val="left"/>
      <w:pPr>
        <w:tabs>
          <w:tab w:val="num" w:pos="7920"/>
        </w:tabs>
        <w:ind w:left="7920" w:hanging="360"/>
      </w:pPr>
      <w:rPr>
        <w:rFonts w:ascii="Courier New" w:hAnsi="Courier New" w:cs="Courier New" w:hint="default"/>
      </w:rPr>
    </w:lvl>
    <w:lvl w:ilvl="8" w:tplc="04090005" w:tentative="1">
      <w:start w:val="1"/>
      <w:numFmt w:val="bullet"/>
      <w:lvlText w:val=""/>
      <w:lvlJc w:val="left"/>
      <w:pPr>
        <w:tabs>
          <w:tab w:val="num" w:pos="8640"/>
        </w:tabs>
        <w:ind w:left="8640" w:hanging="360"/>
      </w:pPr>
      <w:rPr>
        <w:rFonts w:ascii="Wingdings" w:hAnsi="Wingdings" w:hint="default"/>
      </w:rPr>
    </w:lvl>
  </w:abstractNum>
  <w:abstractNum w:abstractNumId="5">
    <w:nsid w:val="08D21445"/>
    <w:multiLevelType w:val="singleLevel"/>
    <w:tmpl w:val="2144B142"/>
    <w:lvl w:ilvl="0">
      <w:start w:val="1"/>
      <w:numFmt w:val="bullet"/>
      <w:lvlText w:val=""/>
      <w:lvlJc w:val="left"/>
      <w:pPr>
        <w:tabs>
          <w:tab w:val="num" w:pos="360"/>
        </w:tabs>
        <w:ind w:left="360" w:hanging="360"/>
      </w:pPr>
      <w:rPr>
        <w:rFonts w:ascii="Symbol" w:hAnsi="Symbol" w:hint="default"/>
      </w:rPr>
    </w:lvl>
  </w:abstractNum>
  <w:abstractNum w:abstractNumId="6">
    <w:nsid w:val="0C98486D"/>
    <w:multiLevelType w:val="hybridMultilevel"/>
    <w:tmpl w:val="DBDAB45A"/>
    <w:lvl w:ilvl="0" w:tplc="04FA30A6">
      <w:start w:val="2"/>
      <w:numFmt w:val="bullet"/>
      <w:lvlText w:val="-"/>
      <w:lvlJc w:val="left"/>
      <w:pPr>
        <w:tabs>
          <w:tab w:val="num" w:pos="1140"/>
        </w:tabs>
        <w:ind w:left="1140" w:hanging="360"/>
      </w:pPr>
      <w:rPr>
        <w:rFonts w:ascii="Times New Roman" w:eastAsia="Times New Roman" w:hAnsi="Times New Roman" w:cs="Times New Roman" w:hint="default"/>
      </w:rPr>
    </w:lvl>
    <w:lvl w:ilvl="1" w:tplc="04090003" w:tentative="1">
      <w:start w:val="1"/>
      <w:numFmt w:val="bullet"/>
      <w:lvlText w:val="o"/>
      <w:lvlJc w:val="left"/>
      <w:pPr>
        <w:tabs>
          <w:tab w:val="num" w:pos="1860"/>
        </w:tabs>
        <w:ind w:left="1860" w:hanging="360"/>
      </w:pPr>
      <w:rPr>
        <w:rFonts w:ascii="Courier New" w:hAnsi="Courier New" w:hint="default"/>
      </w:rPr>
    </w:lvl>
    <w:lvl w:ilvl="2" w:tplc="04090005" w:tentative="1">
      <w:start w:val="1"/>
      <w:numFmt w:val="bullet"/>
      <w:lvlText w:val=""/>
      <w:lvlJc w:val="left"/>
      <w:pPr>
        <w:tabs>
          <w:tab w:val="num" w:pos="2580"/>
        </w:tabs>
        <w:ind w:left="2580" w:hanging="360"/>
      </w:pPr>
      <w:rPr>
        <w:rFonts w:ascii="Wingdings" w:hAnsi="Wingdings" w:hint="default"/>
      </w:rPr>
    </w:lvl>
    <w:lvl w:ilvl="3" w:tplc="04090001" w:tentative="1">
      <w:start w:val="1"/>
      <w:numFmt w:val="bullet"/>
      <w:lvlText w:val=""/>
      <w:lvlJc w:val="left"/>
      <w:pPr>
        <w:tabs>
          <w:tab w:val="num" w:pos="3300"/>
        </w:tabs>
        <w:ind w:left="3300" w:hanging="360"/>
      </w:pPr>
      <w:rPr>
        <w:rFonts w:ascii="Symbol" w:hAnsi="Symbol" w:hint="default"/>
      </w:rPr>
    </w:lvl>
    <w:lvl w:ilvl="4" w:tplc="04090003" w:tentative="1">
      <w:start w:val="1"/>
      <w:numFmt w:val="bullet"/>
      <w:lvlText w:val="o"/>
      <w:lvlJc w:val="left"/>
      <w:pPr>
        <w:tabs>
          <w:tab w:val="num" w:pos="4020"/>
        </w:tabs>
        <w:ind w:left="4020" w:hanging="360"/>
      </w:pPr>
      <w:rPr>
        <w:rFonts w:ascii="Courier New" w:hAnsi="Courier New" w:hint="default"/>
      </w:rPr>
    </w:lvl>
    <w:lvl w:ilvl="5" w:tplc="04090005" w:tentative="1">
      <w:start w:val="1"/>
      <w:numFmt w:val="bullet"/>
      <w:lvlText w:val=""/>
      <w:lvlJc w:val="left"/>
      <w:pPr>
        <w:tabs>
          <w:tab w:val="num" w:pos="4740"/>
        </w:tabs>
        <w:ind w:left="4740" w:hanging="360"/>
      </w:pPr>
      <w:rPr>
        <w:rFonts w:ascii="Wingdings" w:hAnsi="Wingdings" w:hint="default"/>
      </w:rPr>
    </w:lvl>
    <w:lvl w:ilvl="6" w:tplc="04090001" w:tentative="1">
      <w:start w:val="1"/>
      <w:numFmt w:val="bullet"/>
      <w:lvlText w:val=""/>
      <w:lvlJc w:val="left"/>
      <w:pPr>
        <w:tabs>
          <w:tab w:val="num" w:pos="5460"/>
        </w:tabs>
        <w:ind w:left="5460" w:hanging="360"/>
      </w:pPr>
      <w:rPr>
        <w:rFonts w:ascii="Symbol" w:hAnsi="Symbol" w:hint="default"/>
      </w:rPr>
    </w:lvl>
    <w:lvl w:ilvl="7" w:tplc="04090003" w:tentative="1">
      <w:start w:val="1"/>
      <w:numFmt w:val="bullet"/>
      <w:lvlText w:val="o"/>
      <w:lvlJc w:val="left"/>
      <w:pPr>
        <w:tabs>
          <w:tab w:val="num" w:pos="6180"/>
        </w:tabs>
        <w:ind w:left="6180" w:hanging="360"/>
      </w:pPr>
      <w:rPr>
        <w:rFonts w:ascii="Courier New" w:hAnsi="Courier New" w:hint="default"/>
      </w:rPr>
    </w:lvl>
    <w:lvl w:ilvl="8" w:tplc="04090005" w:tentative="1">
      <w:start w:val="1"/>
      <w:numFmt w:val="bullet"/>
      <w:lvlText w:val=""/>
      <w:lvlJc w:val="left"/>
      <w:pPr>
        <w:tabs>
          <w:tab w:val="num" w:pos="6900"/>
        </w:tabs>
        <w:ind w:left="6900" w:hanging="360"/>
      </w:pPr>
      <w:rPr>
        <w:rFonts w:ascii="Wingdings" w:hAnsi="Wingdings" w:hint="default"/>
      </w:rPr>
    </w:lvl>
  </w:abstractNum>
  <w:abstractNum w:abstractNumId="7">
    <w:nsid w:val="12A61417"/>
    <w:multiLevelType w:val="hybridMultilevel"/>
    <w:tmpl w:val="BB041404"/>
    <w:lvl w:ilvl="0" w:tplc="04090017">
      <w:start w:val="1"/>
      <w:numFmt w:val="lowerLetter"/>
      <w:lvlText w:val="%1)"/>
      <w:lvlJc w:val="left"/>
      <w:pPr>
        <w:tabs>
          <w:tab w:val="num" w:pos="1275"/>
        </w:tabs>
        <w:ind w:left="1275" w:hanging="360"/>
      </w:pPr>
    </w:lvl>
    <w:lvl w:ilvl="1" w:tplc="04090019" w:tentative="1">
      <w:start w:val="1"/>
      <w:numFmt w:val="lowerLetter"/>
      <w:lvlText w:val="%2."/>
      <w:lvlJc w:val="left"/>
      <w:pPr>
        <w:tabs>
          <w:tab w:val="num" w:pos="1995"/>
        </w:tabs>
        <w:ind w:left="1995" w:hanging="360"/>
      </w:pPr>
    </w:lvl>
    <w:lvl w:ilvl="2" w:tplc="0409001B" w:tentative="1">
      <w:start w:val="1"/>
      <w:numFmt w:val="lowerRoman"/>
      <w:lvlText w:val="%3."/>
      <w:lvlJc w:val="right"/>
      <w:pPr>
        <w:tabs>
          <w:tab w:val="num" w:pos="2715"/>
        </w:tabs>
        <w:ind w:left="2715" w:hanging="180"/>
      </w:pPr>
    </w:lvl>
    <w:lvl w:ilvl="3" w:tplc="0409000F" w:tentative="1">
      <w:start w:val="1"/>
      <w:numFmt w:val="decimal"/>
      <w:lvlText w:val="%4."/>
      <w:lvlJc w:val="left"/>
      <w:pPr>
        <w:tabs>
          <w:tab w:val="num" w:pos="3435"/>
        </w:tabs>
        <w:ind w:left="3435" w:hanging="360"/>
      </w:pPr>
    </w:lvl>
    <w:lvl w:ilvl="4" w:tplc="04090019" w:tentative="1">
      <w:start w:val="1"/>
      <w:numFmt w:val="lowerLetter"/>
      <w:lvlText w:val="%5."/>
      <w:lvlJc w:val="left"/>
      <w:pPr>
        <w:tabs>
          <w:tab w:val="num" w:pos="4155"/>
        </w:tabs>
        <w:ind w:left="4155" w:hanging="360"/>
      </w:pPr>
    </w:lvl>
    <w:lvl w:ilvl="5" w:tplc="0409001B" w:tentative="1">
      <w:start w:val="1"/>
      <w:numFmt w:val="lowerRoman"/>
      <w:lvlText w:val="%6."/>
      <w:lvlJc w:val="right"/>
      <w:pPr>
        <w:tabs>
          <w:tab w:val="num" w:pos="4875"/>
        </w:tabs>
        <w:ind w:left="4875" w:hanging="180"/>
      </w:pPr>
    </w:lvl>
    <w:lvl w:ilvl="6" w:tplc="0409000F" w:tentative="1">
      <w:start w:val="1"/>
      <w:numFmt w:val="decimal"/>
      <w:lvlText w:val="%7."/>
      <w:lvlJc w:val="left"/>
      <w:pPr>
        <w:tabs>
          <w:tab w:val="num" w:pos="5595"/>
        </w:tabs>
        <w:ind w:left="5595" w:hanging="360"/>
      </w:pPr>
    </w:lvl>
    <w:lvl w:ilvl="7" w:tplc="04090019" w:tentative="1">
      <w:start w:val="1"/>
      <w:numFmt w:val="lowerLetter"/>
      <w:lvlText w:val="%8."/>
      <w:lvlJc w:val="left"/>
      <w:pPr>
        <w:tabs>
          <w:tab w:val="num" w:pos="6315"/>
        </w:tabs>
        <w:ind w:left="6315" w:hanging="360"/>
      </w:pPr>
    </w:lvl>
    <w:lvl w:ilvl="8" w:tplc="0409001B" w:tentative="1">
      <w:start w:val="1"/>
      <w:numFmt w:val="lowerRoman"/>
      <w:lvlText w:val="%9."/>
      <w:lvlJc w:val="right"/>
      <w:pPr>
        <w:tabs>
          <w:tab w:val="num" w:pos="7035"/>
        </w:tabs>
        <w:ind w:left="7035" w:hanging="180"/>
      </w:pPr>
    </w:lvl>
  </w:abstractNum>
  <w:abstractNum w:abstractNumId="8">
    <w:nsid w:val="180C321A"/>
    <w:multiLevelType w:val="hybridMultilevel"/>
    <w:tmpl w:val="A88C836C"/>
    <w:lvl w:ilvl="0" w:tplc="0409000B">
      <w:start w:val="1"/>
      <w:numFmt w:val="bullet"/>
      <w:lvlText w:val=""/>
      <w:lvlJc w:val="left"/>
      <w:pPr>
        <w:tabs>
          <w:tab w:val="num" w:pos="1428"/>
        </w:tabs>
        <w:ind w:left="1428" w:hanging="360"/>
      </w:pPr>
      <w:rPr>
        <w:rFonts w:ascii="Wingdings" w:hAnsi="Wingdings" w:hint="default"/>
      </w:rPr>
    </w:lvl>
    <w:lvl w:ilvl="1" w:tplc="04090003" w:tentative="1">
      <w:start w:val="1"/>
      <w:numFmt w:val="bullet"/>
      <w:lvlText w:val="o"/>
      <w:lvlJc w:val="left"/>
      <w:pPr>
        <w:tabs>
          <w:tab w:val="num" w:pos="2148"/>
        </w:tabs>
        <w:ind w:left="2148" w:hanging="360"/>
      </w:pPr>
      <w:rPr>
        <w:rFonts w:ascii="Courier New" w:hAnsi="Courier New" w:hint="default"/>
      </w:rPr>
    </w:lvl>
    <w:lvl w:ilvl="2" w:tplc="04090005" w:tentative="1">
      <w:start w:val="1"/>
      <w:numFmt w:val="bullet"/>
      <w:lvlText w:val=""/>
      <w:lvlJc w:val="left"/>
      <w:pPr>
        <w:tabs>
          <w:tab w:val="num" w:pos="2868"/>
        </w:tabs>
        <w:ind w:left="2868" w:hanging="360"/>
      </w:pPr>
      <w:rPr>
        <w:rFonts w:ascii="Wingdings" w:hAnsi="Wingdings" w:hint="default"/>
      </w:rPr>
    </w:lvl>
    <w:lvl w:ilvl="3" w:tplc="04090001" w:tentative="1">
      <w:start w:val="1"/>
      <w:numFmt w:val="bullet"/>
      <w:lvlText w:val=""/>
      <w:lvlJc w:val="left"/>
      <w:pPr>
        <w:tabs>
          <w:tab w:val="num" w:pos="3588"/>
        </w:tabs>
        <w:ind w:left="3588" w:hanging="360"/>
      </w:pPr>
      <w:rPr>
        <w:rFonts w:ascii="Symbol" w:hAnsi="Symbol" w:hint="default"/>
      </w:rPr>
    </w:lvl>
    <w:lvl w:ilvl="4" w:tplc="04090003" w:tentative="1">
      <w:start w:val="1"/>
      <w:numFmt w:val="bullet"/>
      <w:lvlText w:val="o"/>
      <w:lvlJc w:val="left"/>
      <w:pPr>
        <w:tabs>
          <w:tab w:val="num" w:pos="4308"/>
        </w:tabs>
        <w:ind w:left="4308" w:hanging="360"/>
      </w:pPr>
      <w:rPr>
        <w:rFonts w:ascii="Courier New" w:hAnsi="Courier New" w:hint="default"/>
      </w:rPr>
    </w:lvl>
    <w:lvl w:ilvl="5" w:tplc="04090005" w:tentative="1">
      <w:start w:val="1"/>
      <w:numFmt w:val="bullet"/>
      <w:lvlText w:val=""/>
      <w:lvlJc w:val="left"/>
      <w:pPr>
        <w:tabs>
          <w:tab w:val="num" w:pos="5028"/>
        </w:tabs>
        <w:ind w:left="5028" w:hanging="360"/>
      </w:pPr>
      <w:rPr>
        <w:rFonts w:ascii="Wingdings" w:hAnsi="Wingdings" w:hint="default"/>
      </w:rPr>
    </w:lvl>
    <w:lvl w:ilvl="6" w:tplc="04090001" w:tentative="1">
      <w:start w:val="1"/>
      <w:numFmt w:val="bullet"/>
      <w:lvlText w:val=""/>
      <w:lvlJc w:val="left"/>
      <w:pPr>
        <w:tabs>
          <w:tab w:val="num" w:pos="5748"/>
        </w:tabs>
        <w:ind w:left="5748" w:hanging="360"/>
      </w:pPr>
      <w:rPr>
        <w:rFonts w:ascii="Symbol" w:hAnsi="Symbol" w:hint="default"/>
      </w:rPr>
    </w:lvl>
    <w:lvl w:ilvl="7" w:tplc="04090003" w:tentative="1">
      <w:start w:val="1"/>
      <w:numFmt w:val="bullet"/>
      <w:lvlText w:val="o"/>
      <w:lvlJc w:val="left"/>
      <w:pPr>
        <w:tabs>
          <w:tab w:val="num" w:pos="6468"/>
        </w:tabs>
        <w:ind w:left="6468" w:hanging="360"/>
      </w:pPr>
      <w:rPr>
        <w:rFonts w:ascii="Courier New" w:hAnsi="Courier New" w:hint="default"/>
      </w:rPr>
    </w:lvl>
    <w:lvl w:ilvl="8" w:tplc="04090005" w:tentative="1">
      <w:start w:val="1"/>
      <w:numFmt w:val="bullet"/>
      <w:lvlText w:val=""/>
      <w:lvlJc w:val="left"/>
      <w:pPr>
        <w:tabs>
          <w:tab w:val="num" w:pos="7188"/>
        </w:tabs>
        <w:ind w:left="7188" w:hanging="360"/>
      </w:pPr>
      <w:rPr>
        <w:rFonts w:ascii="Wingdings" w:hAnsi="Wingdings" w:hint="default"/>
      </w:rPr>
    </w:lvl>
  </w:abstractNum>
  <w:abstractNum w:abstractNumId="9">
    <w:nsid w:val="18F53228"/>
    <w:multiLevelType w:val="multilevel"/>
    <w:tmpl w:val="B43C0D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19226565"/>
    <w:multiLevelType w:val="hybridMultilevel"/>
    <w:tmpl w:val="21ECE610"/>
    <w:lvl w:ilvl="0" w:tplc="0409000B">
      <w:start w:val="1"/>
      <w:numFmt w:val="bullet"/>
      <w:lvlText w:val=""/>
      <w:lvlJc w:val="left"/>
      <w:pPr>
        <w:tabs>
          <w:tab w:val="num" w:pos="1800"/>
        </w:tabs>
        <w:ind w:left="1800" w:hanging="360"/>
      </w:pPr>
      <w:rPr>
        <w:rFonts w:ascii="Wingdings" w:hAnsi="Wingdings" w:hint="default"/>
      </w:rPr>
    </w:lvl>
    <w:lvl w:ilvl="1" w:tplc="04090003" w:tentative="1">
      <w:start w:val="1"/>
      <w:numFmt w:val="bullet"/>
      <w:lvlText w:val="o"/>
      <w:lvlJc w:val="left"/>
      <w:pPr>
        <w:tabs>
          <w:tab w:val="num" w:pos="2520"/>
        </w:tabs>
        <w:ind w:left="2520" w:hanging="360"/>
      </w:pPr>
      <w:rPr>
        <w:rFonts w:ascii="Courier New" w:hAnsi="Courier New" w:hint="default"/>
      </w:rPr>
    </w:lvl>
    <w:lvl w:ilvl="2" w:tplc="04090005" w:tentative="1">
      <w:start w:val="1"/>
      <w:numFmt w:val="bullet"/>
      <w:lvlText w:val=""/>
      <w:lvlJc w:val="left"/>
      <w:pPr>
        <w:tabs>
          <w:tab w:val="num" w:pos="3240"/>
        </w:tabs>
        <w:ind w:left="3240" w:hanging="360"/>
      </w:pPr>
      <w:rPr>
        <w:rFonts w:ascii="Wingdings" w:hAnsi="Wingdings" w:hint="default"/>
      </w:rPr>
    </w:lvl>
    <w:lvl w:ilvl="3" w:tplc="04090001" w:tentative="1">
      <w:start w:val="1"/>
      <w:numFmt w:val="bullet"/>
      <w:lvlText w:val=""/>
      <w:lvlJc w:val="left"/>
      <w:pPr>
        <w:tabs>
          <w:tab w:val="num" w:pos="3960"/>
        </w:tabs>
        <w:ind w:left="3960" w:hanging="360"/>
      </w:pPr>
      <w:rPr>
        <w:rFonts w:ascii="Symbol" w:hAnsi="Symbol" w:hint="default"/>
      </w:rPr>
    </w:lvl>
    <w:lvl w:ilvl="4" w:tplc="04090003" w:tentative="1">
      <w:start w:val="1"/>
      <w:numFmt w:val="bullet"/>
      <w:lvlText w:val="o"/>
      <w:lvlJc w:val="left"/>
      <w:pPr>
        <w:tabs>
          <w:tab w:val="num" w:pos="4680"/>
        </w:tabs>
        <w:ind w:left="4680" w:hanging="360"/>
      </w:pPr>
      <w:rPr>
        <w:rFonts w:ascii="Courier New" w:hAnsi="Courier New" w:hint="default"/>
      </w:rPr>
    </w:lvl>
    <w:lvl w:ilvl="5" w:tplc="04090005" w:tentative="1">
      <w:start w:val="1"/>
      <w:numFmt w:val="bullet"/>
      <w:lvlText w:val=""/>
      <w:lvlJc w:val="left"/>
      <w:pPr>
        <w:tabs>
          <w:tab w:val="num" w:pos="5400"/>
        </w:tabs>
        <w:ind w:left="5400" w:hanging="360"/>
      </w:pPr>
      <w:rPr>
        <w:rFonts w:ascii="Wingdings" w:hAnsi="Wingdings" w:hint="default"/>
      </w:rPr>
    </w:lvl>
    <w:lvl w:ilvl="6" w:tplc="04090001" w:tentative="1">
      <w:start w:val="1"/>
      <w:numFmt w:val="bullet"/>
      <w:lvlText w:val=""/>
      <w:lvlJc w:val="left"/>
      <w:pPr>
        <w:tabs>
          <w:tab w:val="num" w:pos="6120"/>
        </w:tabs>
        <w:ind w:left="6120" w:hanging="360"/>
      </w:pPr>
      <w:rPr>
        <w:rFonts w:ascii="Symbol" w:hAnsi="Symbol" w:hint="default"/>
      </w:rPr>
    </w:lvl>
    <w:lvl w:ilvl="7" w:tplc="04090003" w:tentative="1">
      <w:start w:val="1"/>
      <w:numFmt w:val="bullet"/>
      <w:lvlText w:val="o"/>
      <w:lvlJc w:val="left"/>
      <w:pPr>
        <w:tabs>
          <w:tab w:val="num" w:pos="6840"/>
        </w:tabs>
        <w:ind w:left="6840" w:hanging="360"/>
      </w:pPr>
      <w:rPr>
        <w:rFonts w:ascii="Courier New" w:hAnsi="Courier New" w:hint="default"/>
      </w:rPr>
    </w:lvl>
    <w:lvl w:ilvl="8" w:tplc="04090005" w:tentative="1">
      <w:start w:val="1"/>
      <w:numFmt w:val="bullet"/>
      <w:lvlText w:val=""/>
      <w:lvlJc w:val="left"/>
      <w:pPr>
        <w:tabs>
          <w:tab w:val="num" w:pos="7560"/>
        </w:tabs>
        <w:ind w:left="7560" w:hanging="360"/>
      </w:pPr>
      <w:rPr>
        <w:rFonts w:ascii="Wingdings" w:hAnsi="Wingdings" w:hint="default"/>
      </w:rPr>
    </w:lvl>
  </w:abstractNum>
  <w:abstractNum w:abstractNumId="11">
    <w:nsid w:val="1E98606F"/>
    <w:multiLevelType w:val="hybridMultilevel"/>
    <w:tmpl w:val="F2D6B656"/>
    <w:lvl w:ilvl="0" w:tplc="4288D276">
      <w:start w:val="9180"/>
      <w:numFmt w:val="decimal"/>
      <w:lvlText w:val="%1"/>
      <w:lvlJc w:val="left"/>
      <w:pPr>
        <w:tabs>
          <w:tab w:val="num" w:pos="900"/>
        </w:tabs>
        <w:ind w:left="900" w:hanging="540"/>
      </w:pPr>
      <w:rPr>
        <w:rFonts w:hint="default"/>
      </w:rPr>
    </w:lvl>
    <w:lvl w:ilvl="1" w:tplc="7798860C">
      <w:numFmt w:val="bullet"/>
      <w:lvlText w:val="-"/>
      <w:lvlJc w:val="left"/>
      <w:pPr>
        <w:tabs>
          <w:tab w:val="num" w:pos="1440"/>
        </w:tabs>
        <w:ind w:left="1440" w:hanging="360"/>
      </w:pPr>
      <w:rPr>
        <w:rFonts w:ascii="Times New Roman" w:eastAsia="Times New Roman" w:hAnsi="Times New Roman" w:cs="Times New Roman"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2">
    <w:nsid w:val="2D391090"/>
    <w:multiLevelType w:val="hybridMultilevel"/>
    <w:tmpl w:val="33FA438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260"/>
        </w:tabs>
        <w:ind w:left="1260" w:hanging="360"/>
      </w:pPr>
      <w:rPr>
        <w:rFonts w:ascii="Courier New" w:hAnsi="Courier New" w:cs="Courier New" w:hint="default"/>
      </w:rPr>
    </w:lvl>
    <w:lvl w:ilvl="2" w:tplc="04090005" w:tentative="1">
      <w:start w:val="1"/>
      <w:numFmt w:val="bullet"/>
      <w:lvlText w:val=""/>
      <w:lvlJc w:val="left"/>
      <w:pPr>
        <w:tabs>
          <w:tab w:val="num" w:pos="1980"/>
        </w:tabs>
        <w:ind w:left="1980" w:hanging="360"/>
      </w:pPr>
      <w:rPr>
        <w:rFonts w:ascii="Wingdings" w:hAnsi="Wingdings" w:hint="default"/>
      </w:rPr>
    </w:lvl>
    <w:lvl w:ilvl="3" w:tplc="04090001" w:tentative="1">
      <w:start w:val="1"/>
      <w:numFmt w:val="bullet"/>
      <w:lvlText w:val=""/>
      <w:lvlJc w:val="left"/>
      <w:pPr>
        <w:tabs>
          <w:tab w:val="num" w:pos="2700"/>
        </w:tabs>
        <w:ind w:left="2700" w:hanging="360"/>
      </w:pPr>
      <w:rPr>
        <w:rFonts w:ascii="Symbol" w:hAnsi="Symbol" w:hint="default"/>
      </w:rPr>
    </w:lvl>
    <w:lvl w:ilvl="4" w:tplc="04090003" w:tentative="1">
      <w:start w:val="1"/>
      <w:numFmt w:val="bullet"/>
      <w:lvlText w:val="o"/>
      <w:lvlJc w:val="left"/>
      <w:pPr>
        <w:tabs>
          <w:tab w:val="num" w:pos="3420"/>
        </w:tabs>
        <w:ind w:left="3420" w:hanging="360"/>
      </w:pPr>
      <w:rPr>
        <w:rFonts w:ascii="Courier New" w:hAnsi="Courier New" w:cs="Courier New" w:hint="default"/>
      </w:rPr>
    </w:lvl>
    <w:lvl w:ilvl="5" w:tplc="04090005" w:tentative="1">
      <w:start w:val="1"/>
      <w:numFmt w:val="bullet"/>
      <w:lvlText w:val=""/>
      <w:lvlJc w:val="left"/>
      <w:pPr>
        <w:tabs>
          <w:tab w:val="num" w:pos="4140"/>
        </w:tabs>
        <w:ind w:left="4140" w:hanging="360"/>
      </w:pPr>
      <w:rPr>
        <w:rFonts w:ascii="Wingdings" w:hAnsi="Wingdings" w:hint="default"/>
      </w:rPr>
    </w:lvl>
    <w:lvl w:ilvl="6" w:tplc="04090001" w:tentative="1">
      <w:start w:val="1"/>
      <w:numFmt w:val="bullet"/>
      <w:lvlText w:val=""/>
      <w:lvlJc w:val="left"/>
      <w:pPr>
        <w:tabs>
          <w:tab w:val="num" w:pos="4860"/>
        </w:tabs>
        <w:ind w:left="4860" w:hanging="360"/>
      </w:pPr>
      <w:rPr>
        <w:rFonts w:ascii="Symbol" w:hAnsi="Symbol" w:hint="default"/>
      </w:rPr>
    </w:lvl>
    <w:lvl w:ilvl="7" w:tplc="04090003" w:tentative="1">
      <w:start w:val="1"/>
      <w:numFmt w:val="bullet"/>
      <w:lvlText w:val="o"/>
      <w:lvlJc w:val="left"/>
      <w:pPr>
        <w:tabs>
          <w:tab w:val="num" w:pos="5580"/>
        </w:tabs>
        <w:ind w:left="5580" w:hanging="360"/>
      </w:pPr>
      <w:rPr>
        <w:rFonts w:ascii="Courier New" w:hAnsi="Courier New" w:cs="Courier New" w:hint="default"/>
      </w:rPr>
    </w:lvl>
    <w:lvl w:ilvl="8" w:tplc="04090005" w:tentative="1">
      <w:start w:val="1"/>
      <w:numFmt w:val="bullet"/>
      <w:lvlText w:val=""/>
      <w:lvlJc w:val="left"/>
      <w:pPr>
        <w:tabs>
          <w:tab w:val="num" w:pos="6300"/>
        </w:tabs>
        <w:ind w:left="6300" w:hanging="360"/>
      </w:pPr>
      <w:rPr>
        <w:rFonts w:ascii="Wingdings" w:hAnsi="Wingdings" w:hint="default"/>
      </w:rPr>
    </w:lvl>
  </w:abstractNum>
  <w:abstractNum w:abstractNumId="13">
    <w:nsid w:val="2F842584"/>
    <w:multiLevelType w:val="hybridMultilevel"/>
    <w:tmpl w:val="32A08018"/>
    <w:lvl w:ilvl="0" w:tplc="44AABAD0">
      <w:numFmt w:val="bullet"/>
      <w:lvlText w:val="-"/>
      <w:lvlJc w:val="left"/>
      <w:pPr>
        <w:tabs>
          <w:tab w:val="num" w:pos="1068"/>
        </w:tabs>
        <w:ind w:left="1068" w:hanging="360"/>
      </w:pPr>
      <w:rPr>
        <w:rFonts w:ascii="Arial" w:eastAsia="Times New Roman" w:hAnsi="Arial" w:cs="Arial" w:hint="default"/>
      </w:rPr>
    </w:lvl>
    <w:lvl w:ilvl="1" w:tplc="04090003" w:tentative="1">
      <w:start w:val="1"/>
      <w:numFmt w:val="bullet"/>
      <w:lvlText w:val="o"/>
      <w:lvlJc w:val="left"/>
      <w:pPr>
        <w:tabs>
          <w:tab w:val="num" w:pos="1788"/>
        </w:tabs>
        <w:ind w:left="1788" w:hanging="360"/>
      </w:pPr>
      <w:rPr>
        <w:rFonts w:ascii="Courier New" w:hAnsi="Courier New" w:cs="Courier New" w:hint="default"/>
      </w:rPr>
    </w:lvl>
    <w:lvl w:ilvl="2" w:tplc="04090005" w:tentative="1">
      <w:start w:val="1"/>
      <w:numFmt w:val="bullet"/>
      <w:lvlText w:val=""/>
      <w:lvlJc w:val="left"/>
      <w:pPr>
        <w:tabs>
          <w:tab w:val="num" w:pos="2508"/>
        </w:tabs>
        <w:ind w:left="2508" w:hanging="360"/>
      </w:pPr>
      <w:rPr>
        <w:rFonts w:ascii="Wingdings" w:hAnsi="Wingdings" w:hint="default"/>
      </w:rPr>
    </w:lvl>
    <w:lvl w:ilvl="3" w:tplc="04090001" w:tentative="1">
      <w:start w:val="1"/>
      <w:numFmt w:val="bullet"/>
      <w:lvlText w:val=""/>
      <w:lvlJc w:val="left"/>
      <w:pPr>
        <w:tabs>
          <w:tab w:val="num" w:pos="3228"/>
        </w:tabs>
        <w:ind w:left="3228" w:hanging="360"/>
      </w:pPr>
      <w:rPr>
        <w:rFonts w:ascii="Symbol" w:hAnsi="Symbol" w:hint="default"/>
      </w:rPr>
    </w:lvl>
    <w:lvl w:ilvl="4" w:tplc="04090003" w:tentative="1">
      <w:start w:val="1"/>
      <w:numFmt w:val="bullet"/>
      <w:lvlText w:val="o"/>
      <w:lvlJc w:val="left"/>
      <w:pPr>
        <w:tabs>
          <w:tab w:val="num" w:pos="3948"/>
        </w:tabs>
        <w:ind w:left="3948" w:hanging="360"/>
      </w:pPr>
      <w:rPr>
        <w:rFonts w:ascii="Courier New" w:hAnsi="Courier New" w:cs="Courier New" w:hint="default"/>
      </w:rPr>
    </w:lvl>
    <w:lvl w:ilvl="5" w:tplc="04090005" w:tentative="1">
      <w:start w:val="1"/>
      <w:numFmt w:val="bullet"/>
      <w:lvlText w:val=""/>
      <w:lvlJc w:val="left"/>
      <w:pPr>
        <w:tabs>
          <w:tab w:val="num" w:pos="4668"/>
        </w:tabs>
        <w:ind w:left="4668" w:hanging="360"/>
      </w:pPr>
      <w:rPr>
        <w:rFonts w:ascii="Wingdings" w:hAnsi="Wingdings" w:hint="default"/>
      </w:rPr>
    </w:lvl>
    <w:lvl w:ilvl="6" w:tplc="04090001" w:tentative="1">
      <w:start w:val="1"/>
      <w:numFmt w:val="bullet"/>
      <w:lvlText w:val=""/>
      <w:lvlJc w:val="left"/>
      <w:pPr>
        <w:tabs>
          <w:tab w:val="num" w:pos="5388"/>
        </w:tabs>
        <w:ind w:left="5388" w:hanging="360"/>
      </w:pPr>
      <w:rPr>
        <w:rFonts w:ascii="Symbol" w:hAnsi="Symbol" w:hint="default"/>
      </w:rPr>
    </w:lvl>
    <w:lvl w:ilvl="7" w:tplc="04090003" w:tentative="1">
      <w:start w:val="1"/>
      <w:numFmt w:val="bullet"/>
      <w:lvlText w:val="o"/>
      <w:lvlJc w:val="left"/>
      <w:pPr>
        <w:tabs>
          <w:tab w:val="num" w:pos="6108"/>
        </w:tabs>
        <w:ind w:left="6108" w:hanging="360"/>
      </w:pPr>
      <w:rPr>
        <w:rFonts w:ascii="Courier New" w:hAnsi="Courier New" w:cs="Courier New" w:hint="default"/>
      </w:rPr>
    </w:lvl>
    <w:lvl w:ilvl="8" w:tplc="04090005" w:tentative="1">
      <w:start w:val="1"/>
      <w:numFmt w:val="bullet"/>
      <w:lvlText w:val=""/>
      <w:lvlJc w:val="left"/>
      <w:pPr>
        <w:tabs>
          <w:tab w:val="num" w:pos="6828"/>
        </w:tabs>
        <w:ind w:left="6828" w:hanging="360"/>
      </w:pPr>
      <w:rPr>
        <w:rFonts w:ascii="Wingdings" w:hAnsi="Wingdings" w:hint="default"/>
      </w:rPr>
    </w:lvl>
  </w:abstractNum>
  <w:abstractNum w:abstractNumId="14">
    <w:nsid w:val="31F665FE"/>
    <w:multiLevelType w:val="hybridMultilevel"/>
    <w:tmpl w:val="246CADBE"/>
    <w:lvl w:ilvl="0" w:tplc="D50A5B7C">
      <w:start w:val="11"/>
      <w:numFmt w:val="bullet"/>
      <w:lvlText w:val="-"/>
      <w:lvlJc w:val="left"/>
      <w:pPr>
        <w:tabs>
          <w:tab w:val="num" w:pos="1068"/>
        </w:tabs>
        <w:ind w:left="1068" w:hanging="360"/>
      </w:pPr>
      <w:rPr>
        <w:rFonts w:ascii="Times New Roman" w:eastAsia="Times New Roman" w:hAnsi="Times New Roman" w:cs="Times New Roman" w:hint="default"/>
      </w:rPr>
    </w:lvl>
    <w:lvl w:ilvl="1" w:tplc="04090003" w:tentative="1">
      <w:start w:val="1"/>
      <w:numFmt w:val="bullet"/>
      <w:lvlText w:val="o"/>
      <w:lvlJc w:val="left"/>
      <w:pPr>
        <w:tabs>
          <w:tab w:val="num" w:pos="1788"/>
        </w:tabs>
        <w:ind w:left="1788" w:hanging="360"/>
      </w:pPr>
      <w:rPr>
        <w:rFonts w:ascii="Courier New" w:hAnsi="Courier New" w:hint="default"/>
      </w:rPr>
    </w:lvl>
    <w:lvl w:ilvl="2" w:tplc="04090005" w:tentative="1">
      <w:start w:val="1"/>
      <w:numFmt w:val="bullet"/>
      <w:lvlText w:val=""/>
      <w:lvlJc w:val="left"/>
      <w:pPr>
        <w:tabs>
          <w:tab w:val="num" w:pos="2508"/>
        </w:tabs>
        <w:ind w:left="2508" w:hanging="360"/>
      </w:pPr>
      <w:rPr>
        <w:rFonts w:ascii="Wingdings" w:hAnsi="Wingdings" w:hint="default"/>
      </w:rPr>
    </w:lvl>
    <w:lvl w:ilvl="3" w:tplc="04090001" w:tentative="1">
      <w:start w:val="1"/>
      <w:numFmt w:val="bullet"/>
      <w:lvlText w:val=""/>
      <w:lvlJc w:val="left"/>
      <w:pPr>
        <w:tabs>
          <w:tab w:val="num" w:pos="3228"/>
        </w:tabs>
        <w:ind w:left="3228" w:hanging="360"/>
      </w:pPr>
      <w:rPr>
        <w:rFonts w:ascii="Symbol" w:hAnsi="Symbol" w:hint="default"/>
      </w:rPr>
    </w:lvl>
    <w:lvl w:ilvl="4" w:tplc="04090003" w:tentative="1">
      <w:start w:val="1"/>
      <w:numFmt w:val="bullet"/>
      <w:lvlText w:val="o"/>
      <w:lvlJc w:val="left"/>
      <w:pPr>
        <w:tabs>
          <w:tab w:val="num" w:pos="3948"/>
        </w:tabs>
        <w:ind w:left="3948" w:hanging="360"/>
      </w:pPr>
      <w:rPr>
        <w:rFonts w:ascii="Courier New" w:hAnsi="Courier New" w:hint="default"/>
      </w:rPr>
    </w:lvl>
    <w:lvl w:ilvl="5" w:tplc="04090005" w:tentative="1">
      <w:start w:val="1"/>
      <w:numFmt w:val="bullet"/>
      <w:lvlText w:val=""/>
      <w:lvlJc w:val="left"/>
      <w:pPr>
        <w:tabs>
          <w:tab w:val="num" w:pos="4668"/>
        </w:tabs>
        <w:ind w:left="4668" w:hanging="360"/>
      </w:pPr>
      <w:rPr>
        <w:rFonts w:ascii="Wingdings" w:hAnsi="Wingdings" w:hint="default"/>
      </w:rPr>
    </w:lvl>
    <w:lvl w:ilvl="6" w:tplc="04090001" w:tentative="1">
      <w:start w:val="1"/>
      <w:numFmt w:val="bullet"/>
      <w:lvlText w:val=""/>
      <w:lvlJc w:val="left"/>
      <w:pPr>
        <w:tabs>
          <w:tab w:val="num" w:pos="5388"/>
        </w:tabs>
        <w:ind w:left="5388" w:hanging="360"/>
      </w:pPr>
      <w:rPr>
        <w:rFonts w:ascii="Symbol" w:hAnsi="Symbol" w:hint="default"/>
      </w:rPr>
    </w:lvl>
    <w:lvl w:ilvl="7" w:tplc="04090003" w:tentative="1">
      <w:start w:val="1"/>
      <w:numFmt w:val="bullet"/>
      <w:lvlText w:val="o"/>
      <w:lvlJc w:val="left"/>
      <w:pPr>
        <w:tabs>
          <w:tab w:val="num" w:pos="6108"/>
        </w:tabs>
        <w:ind w:left="6108" w:hanging="360"/>
      </w:pPr>
      <w:rPr>
        <w:rFonts w:ascii="Courier New" w:hAnsi="Courier New" w:hint="default"/>
      </w:rPr>
    </w:lvl>
    <w:lvl w:ilvl="8" w:tplc="04090005" w:tentative="1">
      <w:start w:val="1"/>
      <w:numFmt w:val="bullet"/>
      <w:lvlText w:val=""/>
      <w:lvlJc w:val="left"/>
      <w:pPr>
        <w:tabs>
          <w:tab w:val="num" w:pos="6828"/>
        </w:tabs>
        <w:ind w:left="6828" w:hanging="360"/>
      </w:pPr>
      <w:rPr>
        <w:rFonts w:ascii="Wingdings" w:hAnsi="Wingdings" w:hint="default"/>
      </w:rPr>
    </w:lvl>
  </w:abstractNum>
  <w:abstractNum w:abstractNumId="15">
    <w:nsid w:val="362D1C9A"/>
    <w:multiLevelType w:val="hybridMultilevel"/>
    <w:tmpl w:val="EBFEF384"/>
    <w:lvl w:ilvl="0" w:tplc="04090001">
      <w:start w:val="1"/>
      <w:numFmt w:val="bullet"/>
      <w:lvlText w:val=""/>
      <w:lvlJc w:val="left"/>
      <w:pPr>
        <w:tabs>
          <w:tab w:val="num" w:pos="1428"/>
        </w:tabs>
        <w:ind w:left="1428" w:hanging="360"/>
      </w:pPr>
      <w:rPr>
        <w:rFonts w:ascii="Symbol" w:hAnsi="Symbol" w:hint="default"/>
      </w:rPr>
    </w:lvl>
    <w:lvl w:ilvl="1" w:tplc="04090003" w:tentative="1">
      <w:start w:val="1"/>
      <w:numFmt w:val="bullet"/>
      <w:lvlText w:val="o"/>
      <w:lvlJc w:val="left"/>
      <w:pPr>
        <w:tabs>
          <w:tab w:val="num" w:pos="2148"/>
        </w:tabs>
        <w:ind w:left="2148" w:hanging="360"/>
      </w:pPr>
      <w:rPr>
        <w:rFonts w:ascii="Courier New" w:hAnsi="Courier New" w:hint="default"/>
      </w:rPr>
    </w:lvl>
    <w:lvl w:ilvl="2" w:tplc="04090005" w:tentative="1">
      <w:start w:val="1"/>
      <w:numFmt w:val="bullet"/>
      <w:lvlText w:val=""/>
      <w:lvlJc w:val="left"/>
      <w:pPr>
        <w:tabs>
          <w:tab w:val="num" w:pos="2868"/>
        </w:tabs>
        <w:ind w:left="2868" w:hanging="360"/>
      </w:pPr>
      <w:rPr>
        <w:rFonts w:ascii="Wingdings" w:hAnsi="Wingdings" w:hint="default"/>
      </w:rPr>
    </w:lvl>
    <w:lvl w:ilvl="3" w:tplc="04090001" w:tentative="1">
      <w:start w:val="1"/>
      <w:numFmt w:val="bullet"/>
      <w:lvlText w:val=""/>
      <w:lvlJc w:val="left"/>
      <w:pPr>
        <w:tabs>
          <w:tab w:val="num" w:pos="3588"/>
        </w:tabs>
        <w:ind w:left="3588" w:hanging="360"/>
      </w:pPr>
      <w:rPr>
        <w:rFonts w:ascii="Symbol" w:hAnsi="Symbol" w:hint="default"/>
      </w:rPr>
    </w:lvl>
    <w:lvl w:ilvl="4" w:tplc="04090003" w:tentative="1">
      <w:start w:val="1"/>
      <w:numFmt w:val="bullet"/>
      <w:lvlText w:val="o"/>
      <w:lvlJc w:val="left"/>
      <w:pPr>
        <w:tabs>
          <w:tab w:val="num" w:pos="4308"/>
        </w:tabs>
        <w:ind w:left="4308" w:hanging="360"/>
      </w:pPr>
      <w:rPr>
        <w:rFonts w:ascii="Courier New" w:hAnsi="Courier New" w:hint="default"/>
      </w:rPr>
    </w:lvl>
    <w:lvl w:ilvl="5" w:tplc="04090005" w:tentative="1">
      <w:start w:val="1"/>
      <w:numFmt w:val="bullet"/>
      <w:lvlText w:val=""/>
      <w:lvlJc w:val="left"/>
      <w:pPr>
        <w:tabs>
          <w:tab w:val="num" w:pos="5028"/>
        </w:tabs>
        <w:ind w:left="5028" w:hanging="360"/>
      </w:pPr>
      <w:rPr>
        <w:rFonts w:ascii="Wingdings" w:hAnsi="Wingdings" w:hint="default"/>
      </w:rPr>
    </w:lvl>
    <w:lvl w:ilvl="6" w:tplc="04090001" w:tentative="1">
      <w:start w:val="1"/>
      <w:numFmt w:val="bullet"/>
      <w:lvlText w:val=""/>
      <w:lvlJc w:val="left"/>
      <w:pPr>
        <w:tabs>
          <w:tab w:val="num" w:pos="5748"/>
        </w:tabs>
        <w:ind w:left="5748" w:hanging="360"/>
      </w:pPr>
      <w:rPr>
        <w:rFonts w:ascii="Symbol" w:hAnsi="Symbol" w:hint="default"/>
      </w:rPr>
    </w:lvl>
    <w:lvl w:ilvl="7" w:tplc="04090003" w:tentative="1">
      <w:start w:val="1"/>
      <w:numFmt w:val="bullet"/>
      <w:lvlText w:val="o"/>
      <w:lvlJc w:val="left"/>
      <w:pPr>
        <w:tabs>
          <w:tab w:val="num" w:pos="6468"/>
        </w:tabs>
        <w:ind w:left="6468" w:hanging="360"/>
      </w:pPr>
      <w:rPr>
        <w:rFonts w:ascii="Courier New" w:hAnsi="Courier New" w:hint="default"/>
      </w:rPr>
    </w:lvl>
    <w:lvl w:ilvl="8" w:tplc="04090005" w:tentative="1">
      <w:start w:val="1"/>
      <w:numFmt w:val="bullet"/>
      <w:lvlText w:val=""/>
      <w:lvlJc w:val="left"/>
      <w:pPr>
        <w:tabs>
          <w:tab w:val="num" w:pos="7188"/>
        </w:tabs>
        <w:ind w:left="7188" w:hanging="360"/>
      </w:pPr>
      <w:rPr>
        <w:rFonts w:ascii="Wingdings" w:hAnsi="Wingdings" w:hint="default"/>
      </w:rPr>
    </w:lvl>
  </w:abstractNum>
  <w:abstractNum w:abstractNumId="16">
    <w:nsid w:val="38B41AE1"/>
    <w:multiLevelType w:val="hybridMultilevel"/>
    <w:tmpl w:val="E114499A"/>
    <w:lvl w:ilvl="0" w:tplc="04090001">
      <w:start w:val="1"/>
      <w:numFmt w:val="bullet"/>
      <w:lvlText w:val=""/>
      <w:lvlJc w:val="left"/>
      <w:pPr>
        <w:tabs>
          <w:tab w:val="num" w:pos="1440"/>
        </w:tabs>
        <w:ind w:left="1440" w:hanging="360"/>
      </w:pPr>
      <w:rPr>
        <w:rFonts w:ascii="Symbol" w:hAnsi="Symbol" w:hint="default"/>
      </w:rPr>
    </w:lvl>
    <w:lvl w:ilvl="1" w:tplc="04090003" w:tentative="1">
      <w:start w:val="1"/>
      <w:numFmt w:val="bullet"/>
      <w:lvlText w:val="o"/>
      <w:lvlJc w:val="left"/>
      <w:pPr>
        <w:tabs>
          <w:tab w:val="num" w:pos="2160"/>
        </w:tabs>
        <w:ind w:left="2160" w:hanging="360"/>
      </w:pPr>
      <w:rPr>
        <w:rFonts w:ascii="Courier New" w:hAnsi="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17">
    <w:nsid w:val="3A91110E"/>
    <w:multiLevelType w:val="multilevel"/>
    <w:tmpl w:val="FBD81CBC"/>
    <w:lvl w:ilvl="0">
      <w:start w:val="2"/>
      <w:numFmt w:val="decimal"/>
      <w:lvlText w:val="%1."/>
      <w:lvlJc w:val="left"/>
      <w:pPr>
        <w:tabs>
          <w:tab w:val="num" w:pos="585"/>
        </w:tabs>
        <w:ind w:left="585" w:hanging="585"/>
      </w:pPr>
      <w:rPr>
        <w:rFonts w:hint="default"/>
      </w:rPr>
    </w:lvl>
    <w:lvl w:ilvl="1">
      <w:start w:val="2"/>
      <w:numFmt w:val="decimal"/>
      <w:lvlText w:val="%1.%2."/>
      <w:lvlJc w:val="left"/>
      <w:pPr>
        <w:tabs>
          <w:tab w:val="num" w:pos="720"/>
        </w:tabs>
        <w:ind w:left="720" w:hanging="720"/>
      </w:pPr>
      <w:rPr>
        <w:rFonts w:hint="default"/>
      </w:rPr>
    </w:lvl>
    <w:lvl w:ilvl="2">
      <w:start w:val="8"/>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18">
    <w:nsid w:val="3E17329D"/>
    <w:multiLevelType w:val="hybridMultilevel"/>
    <w:tmpl w:val="F3024D9C"/>
    <w:lvl w:ilvl="0" w:tplc="04090001">
      <w:start w:val="1"/>
      <w:numFmt w:val="bullet"/>
      <w:lvlText w:val=""/>
      <w:lvlJc w:val="left"/>
      <w:pPr>
        <w:tabs>
          <w:tab w:val="num" w:pos="1504"/>
        </w:tabs>
        <w:ind w:left="1504" w:hanging="360"/>
      </w:pPr>
      <w:rPr>
        <w:rFonts w:ascii="Symbol" w:hAnsi="Symbol" w:hint="default"/>
      </w:rPr>
    </w:lvl>
    <w:lvl w:ilvl="1" w:tplc="04090003" w:tentative="1">
      <w:start w:val="1"/>
      <w:numFmt w:val="bullet"/>
      <w:lvlText w:val="o"/>
      <w:lvlJc w:val="left"/>
      <w:pPr>
        <w:tabs>
          <w:tab w:val="num" w:pos="2224"/>
        </w:tabs>
        <w:ind w:left="2224" w:hanging="360"/>
      </w:pPr>
      <w:rPr>
        <w:rFonts w:ascii="Courier New" w:hAnsi="Courier New" w:hint="default"/>
      </w:rPr>
    </w:lvl>
    <w:lvl w:ilvl="2" w:tplc="04090005" w:tentative="1">
      <w:start w:val="1"/>
      <w:numFmt w:val="bullet"/>
      <w:lvlText w:val=""/>
      <w:lvlJc w:val="left"/>
      <w:pPr>
        <w:tabs>
          <w:tab w:val="num" w:pos="2944"/>
        </w:tabs>
        <w:ind w:left="2944" w:hanging="360"/>
      </w:pPr>
      <w:rPr>
        <w:rFonts w:ascii="Wingdings" w:hAnsi="Wingdings" w:hint="default"/>
      </w:rPr>
    </w:lvl>
    <w:lvl w:ilvl="3" w:tplc="04090001" w:tentative="1">
      <w:start w:val="1"/>
      <w:numFmt w:val="bullet"/>
      <w:lvlText w:val=""/>
      <w:lvlJc w:val="left"/>
      <w:pPr>
        <w:tabs>
          <w:tab w:val="num" w:pos="3664"/>
        </w:tabs>
        <w:ind w:left="3664" w:hanging="360"/>
      </w:pPr>
      <w:rPr>
        <w:rFonts w:ascii="Symbol" w:hAnsi="Symbol" w:hint="default"/>
      </w:rPr>
    </w:lvl>
    <w:lvl w:ilvl="4" w:tplc="04090003" w:tentative="1">
      <w:start w:val="1"/>
      <w:numFmt w:val="bullet"/>
      <w:lvlText w:val="o"/>
      <w:lvlJc w:val="left"/>
      <w:pPr>
        <w:tabs>
          <w:tab w:val="num" w:pos="4384"/>
        </w:tabs>
        <w:ind w:left="4384" w:hanging="360"/>
      </w:pPr>
      <w:rPr>
        <w:rFonts w:ascii="Courier New" w:hAnsi="Courier New" w:hint="default"/>
      </w:rPr>
    </w:lvl>
    <w:lvl w:ilvl="5" w:tplc="04090005" w:tentative="1">
      <w:start w:val="1"/>
      <w:numFmt w:val="bullet"/>
      <w:lvlText w:val=""/>
      <w:lvlJc w:val="left"/>
      <w:pPr>
        <w:tabs>
          <w:tab w:val="num" w:pos="5104"/>
        </w:tabs>
        <w:ind w:left="5104" w:hanging="360"/>
      </w:pPr>
      <w:rPr>
        <w:rFonts w:ascii="Wingdings" w:hAnsi="Wingdings" w:hint="default"/>
      </w:rPr>
    </w:lvl>
    <w:lvl w:ilvl="6" w:tplc="04090001" w:tentative="1">
      <w:start w:val="1"/>
      <w:numFmt w:val="bullet"/>
      <w:lvlText w:val=""/>
      <w:lvlJc w:val="left"/>
      <w:pPr>
        <w:tabs>
          <w:tab w:val="num" w:pos="5824"/>
        </w:tabs>
        <w:ind w:left="5824" w:hanging="360"/>
      </w:pPr>
      <w:rPr>
        <w:rFonts w:ascii="Symbol" w:hAnsi="Symbol" w:hint="default"/>
      </w:rPr>
    </w:lvl>
    <w:lvl w:ilvl="7" w:tplc="04090003" w:tentative="1">
      <w:start w:val="1"/>
      <w:numFmt w:val="bullet"/>
      <w:lvlText w:val="o"/>
      <w:lvlJc w:val="left"/>
      <w:pPr>
        <w:tabs>
          <w:tab w:val="num" w:pos="6544"/>
        </w:tabs>
        <w:ind w:left="6544" w:hanging="360"/>
      </w:pPr>
      <w:rPr>
        <w:rFonts w:ascii="Courier New" w:hAnsi="Courier New" w:hint="default"/>
      </w:rPr>
    </w:lvl>
    <w:lvl w:ilvl="8" w:tplc="04090005" w:tentative="1">
      <w:start w:val="1"/>
      <w:numFmt w:val="bullet"/>
      <w:lvlText w:val=""/>
      <w:lvlJc w:val="left"/>
      <w:pPr>
        <w:tabs>
          <w:tab w:val="num" w:pos="7264"/>
        </w:tabs>
        <w:ind w:left="7264" w:hanging="360"/>
      </w:pPr>
      <w:rPr>
        <w:rFonts w:ascii="Wingdings" w:hAnsi="Wingdings" w:hint="default"/>
      </w:rPr>
    </w:lvl>
  </w:abstractNum>
  <w:abstractNum w:abstractNumId="19">
    <w:nsid w:val="433222DD"/>
    <w:multiLevelType w:val="hybridMultilevel"/>
    <w:tmpl w:val="6C684DFC"/>
    <w:lvl w:ilvl="0" w:tplc="0409000B">
      <w:start w:val="1"/>
      <w:numFmt w:val="bullet"/>
      <w:lvlText w:val=""/>
      <w:lvlJc w:val="left"/>
      <w:pPr>
        <w:tabs>
          <w:tab w:val="num" w:pos="1428"/>
        </w:tabs>
        <w:ind w:left="1428" w:hanging="360"/>
      </w:pPr>
      <w:rPr>
        <w:rFonts w:ascii="Wingdings" w:hAnsi="Wingdings" w:hint="default"/>
      </w:rPr>
    </w:lvl>
    <w:lvl w:ilvl="1" w:tplc="04090003" w:tentative="1">
      <w:start w:val="1"/>
      <w:numFmt w:val="bullet"/>
      <w:lvlText w:val="o"/>
      <w:lvlJc w:val="left"/>
      <w:pPr>
        <w:tabs>
          <w:tab w:val="num" w:pos="2148"/>
        </w:tabs>
        <w:ind w:left="2148" w:hanging="360"/>
      </w:pPr>
      <w:rPr>
        <w:rFonts w:ascii="Courier New" w:hAnsi="Courier New" w:hint="default"/>
      </w:rPr>
    </w:lvl>
    <w:lvl w:ilvl="2" w:tplc="04090005" w:tentative="1">
      <w:start w:val="1"/>
      <w:numFmt w:val="bullet"/>
      <w:lvlText w:val=""/>
      <w:lvlJc w:val="left"/>
      <w:pPr>
        <w:tabs>
          <w:tab w:val="num" w:pos="2868"/>
        </w:tabs>
        <w:ind w:left="2868" w:hanging="360"/>
      </w:pPr>
      <w:rPr>
        <w:rFonts w:ascii="Wingdings" w:hAnsi="Wingdings" w:hint="default"/>
      </w:rPr>
    </w:lvl>
    <w:lvl w:ilvl="3" w:tplc="04090001" w:tentative="1">
      <w:start w:val="1"/>
      <w:numFmt w:val="bullet"/>
      <w:lvlText w:val=""/>
      <w:lvlJc w:val="left"/>
      <w:pPr>
        <w:tabs>
          <w:tab w:val="num" w:pos="3588"/>
        </w:tabs>
        <w:ind w:left="3588" w:hanging="360"/>
      </w:pPr>
      <w:rPr>
        <w:rFonts w:ascii="Symbol" w:hAnsi="Symbol" w:hint="default"/>
      </w:rPr>
    </w:lvl>
    <w:lvl w:ilvl="4" w:tplc="04090003" w:tentative="1">
      <w:start w:val="1"/>
      <w:numFmt w:val="bullet"/>
      <w:lvlText w:val="o"/>
      <w:lvlJc w:val="left"/>
      <w:pPr>
        <w:tabs>
          <w:tab w:val="num" w:pos="4308"/>
        </w:tabs>
        <w:ind w:left="4308" w:hanging="360"/>
      </w:pPr>
      <w:rPr>
        <w:rFonts w:ascii="Courier New" w:hAnsi="Courier New" w:hint="default"/>
      </w:rPr>
    </w:lvl>
    <w:lvl w:ilvl="5" w:tplc="04090005" w:tentative="1">
      <w:start w:val="1"/>
      <w:numFmt w:val="bullet"/>
      <w:lvlText w:val=""/>
      <w:lvlJc w:val="left"/>
      <w:pPr>
        <w:tabs>
          <w:tab w:val="num" w:pos="5028"/>
        </w:tabs>
        <w:ind w:left="5028" w:hanging="360"/>
      </w:pPr>
      <w:rPr>
        <w:rFonts w:ascii="Wingdings" w:hAnsi="Wingdings" w:hint="default"/>
      </w:rPr>
    </w:lvl>
    <w:lvl w:ilvl="6" w:tplc="04090001" w:tentative="1">
      <w:start w:val="1"/>
      <w:numFmt w:val="bullet"/>
      <w:lvlText w:val=""/>
      <w:lvlJc w:val="left"/>
      <w:pPr>
        <w:tabs>
          <w:tab w:val="num" w:pos="5748"/>
        </w:tabs>
        <w:ind w:left="5748" w:hanging="360"/>
      </w:pPr>
      <w:rPr>
        <w:rFonts w:ascii="Symbol" w:hAnsi="Symbol" w:hint="default"/>
      </w:rPr>
    </w:lvl>
    <w:lvl w:ilvl="7" w:tplc="04090003" w:tentative="1">
      <w:start w:val="1"/>
      <w:numFmt w:val="bullet"/>
      <w:lvlText w:val="o"/>
      <w:lvlJc w:val="left"/>
      <w:pPr>
        <w:tabs>
          <w:tab w:val="num" w:pos="6468"/>
        </w:tabs>
        <w:ind w:left="6468" w:hanging="360"/>
      </w:pPr>
      <w:rPr>
        <w:rFonts w:ascii="Courier New" w:hAnsi="Courier New" w:hint="default"/>
      </w:rPr>
    </w:lvl>
    <w:lvl w:ilvl="8" w:tplc="04090005" w:tentative="1">
      <w:start w:val="1"/>
      <w:numFmt w:val="bullet"/>
      <w:lvlText w:val=""/>
      <w:lvlJc w:val="left"/>
      <w:pPr>
        <w:tabs>
          <w:tab w:val="num" w:pos="7188"/>
        </w:tabs>
        <w:ind w:left="7188" w:hanging="360"/>
      </w:pPr>
      <w:rPr>
        <w:rFonts w:ascii="Wingdings" w:hAnsi="Wingdings" w:hint="default"/>
      </w:rPr>
    </w:lvl>
  </w:abstractNum>
  <w:abstractNum w:abstractNumId="20">
    <w:nsid w:val="458A11A5"/>
    <w:multiLevelType w:val="hybridMultilevel"/>
    <w:tmpl w:val="4E22C23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1">
    <w:nsid w:val="4F0B28B0"/>
    <w:multiLevelType w:val="hybridMultilevel"/>
    <w:tmpl w:val="8212752E"/>
    <w:lvl w:ilvl="0" w:tplc="04090001">
      <w:start w:val="1"/>
      <w:numFmt w:val="bullet"/>
      <w:lvlText w:val=""/>
      <w:lvlJc w:val="left"/>
      <w:pPr>
        <w:tabs>
          <w:tab w:val="num" w:pos="720"/>
        </w:tabs>
        <w:ind w:left="720" w:hanging="360"/>
      </w:pPr>
      <w:rPr>
        <w:rFonts w:ascii="Symbol" w:hAnsi="Symbol" w:hint="default"/>
      </w:rPr>
    </w:lvl>
    <w:lvl w:ilvl="1" w:tplc="FB7C8970">
      <w:numFmt w:val="bullet"/>
      <w:lvlText w:val="-"/>
      <w:lvlJc w:val="left"/>
      <w:pPr>
        <w:tabs>
          <w:tab w:val="num" w:pos="1440"/>
        </w:tabs>
        <w:ind w:left="1440" w:hanging="360"/>
      </w:pPr>
      <w:rPr>
        <w:rFonts w:ascii="Times New Roman" w:eastAsia="Times New Roman" w:hAnsi="Times New Roman" w:cs="Times New Roman"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2">
    <w:nsid w:val="53676E94"/>
    <w:multiLevelType w:val="multilevel"/>
    <w:tmpl w:val="DB444EDA"/>
    <w:lvl w:ilvl="0">
      <w:start w:val="2"/>
      <w:numFmt w:val="decimal"/>
      <w:lvlText w:val="%1."/>
      <w:lvlJc w:val="left"/>
      <w:pPr>
        <w:tabs>
          <w:tab w:val="num" w:pos="720"/>
        </w:tabs>
        <w:ind w:left="720" w:hanging="720"/>
      </w:pPr>
      <w:rPr>
        <w:rFonts w:hint="default"/>
      </w:rPr>
    </w:lvl>
    <w:lvl w:ilvl="1">
      <w:start w:val="2"/>
      <w:numFmt w:val="decimal"/>
      <w:lvlText w:val="%1.%2."/>
      <w:lvlJc w:val="left"/>
      <w:pPr>
        <w:tabs>
          <w:tab w:val="num" w:pos="720"/>
        </w:tabs>
        <w:ind w:left="720" w:hanging="720"/>
      </w:pPr>
      <w:rPr>
        <w:rFonts w:hint="default"/>
      </w:rPr>
    </w:lvl>
    <w:lvl w:ilvl="2">
      <w:start w:val="3"/>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23">
    <w:nsid w:val="5632040C"/>
    <w:multiLevelType w:val="hybridMultilevel"/>
    <w:tmpl w:val="ECFC33E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260"/>
        </w:tabs>
        <w:ind w:left="1260" w:hanging="360"/>
      </w:pPr>
      <w:rPr>
        <w:rFonts w:ascii="Courier New" w:hAnsi="Courier New" w:cs="Courier New" w:hint="default"/>
      </w:rPr>
    </w:lvl>
    <w:lvl w:ilvl="2" w:tplc="04090005" w:tentative="1">
      <w:start w:val="1"/>
      <w:numFmt w:val="bullet"/>
      <w:lvlText w:val=""/>
      <w:lvlJc w:val="left"/>
      <w:pPr>
        <w:tabs>
          <w:tab w:val="num" w:pos="1980"/>
        </w:tabs>
        <w:ind w:left="1980" w:hanging="360"/>
      </w:pPr>
      <w:rPr>
        <w:rFonts w:ascii="Wingdings" w:hAnsi="Wingdings" w:hint="default"/>
      </w:rPr>
    </w:lvl>
    <w:lvl w:ilvl="3" w:tplc="04090001" w:tentative="1">
      <w:start w:val="1"/>
      <w:numFmt w:val="bullet"/>
      <w:lvlText w:val=""/>
      <w:lvlJc w:val="left"/>
      <w:pPr>
        <w:tabs>
          <w:tab w:val="num" w:pos="2700"/>
        </w:tabs>
        <w:ind w:left="2700" w:hanging="360"/>
      </w:pPr>
      <w:rPr>
        <w:rFonts w:ascii="Symbol" w:hAnsi="Symbol" w:hint="default"/>
      </w:rPr>
    </w:lvl>
    <w:lvl w:ilvl="4" w:tplc="04090003" w:tentative="1">
      <w:start w:val="1"/>
      <w:numFmt w:val="bullet"/>
      <w:lvlText w:val="o"/>
      <w:lvlJc w:val="left"/>
      <w:pPr>
        <w:tabs>
          <w:tab w:val="num" w:pos="3420"/>
        </w:tabs>
        <w:ind w:left="3420" w:hanging="360"/>
      </w:pPr>
      <w:rPr>
        <w:rFonts w:ascii="Courier New" w:hAnsi="Courier New" w:cs="Courier New" w:hint="default"/>
      </w:rPr>
    </w:lvl>
    <w:lvl w:ilvl="5" w:tplc="04090005" w:tentative="1">
      <w:start w:val="1"/>
      <w:numFmt w:val="bullet"/>
      <w:lvlText w:val=""/>
      <w:lvlJc w:val="left"/>
      <w:pPr>
        <w:tabs>
          <w:tab w:val="num" w:pos="4140"/>
        </w:tabs>
        <w:ind w:left="4140" w:hanging="360"/>
      </w:pPr>
      <w:rPr>
        <w:rFonts w:ascii="Wingdings" w:hAnsi="Wingdings" w:hint="default"/>
      </w:rPr>
    </w:lvl>
    <w:lvl w:ilvl="6" w:tplc="04090001" w:tentative="1">
      <w:start w:val="1"/>
      <w:numFmt w:val="bullet"/>
      <w:lvlText w:val=""/>
      <w:lvlJc w:val="left"/>
      <w:pPr>
        <w:tabs>
          <w:tab w:val="num" w:pos="4860"/>
        </w:tabs>
        <w:ind w:left="4860" w:hanging="360"/>
      </w:pPr>
      <w:rPr>
        <w:rFonts w:ascii="Symbol" w:hAnsi="Symbol" w:hint="default"/>
      </w:rPr>
    </w:lvl>
    <w:lvl w:ilvl="7" w:tplc="04090003" w:tentative="1">
      <w:start w:val="1"/>
      <w:numFmt w:val="bullet"/>
      <w:lvlText w:val="o"/>
      <w:lvlJc w:val="left"/>
      <w:pPr>
        <w:tabs>
          <w:tab w:val="num" w:pos="5580"/>
        </w:tabs>
        <w:ind w:left="5580" w:hanging="360"/>
      </w:pPr>
      <w:rPr>
        <w:rFonts w:ascii="Courier New" w:hAnsi="Courier New" w:cs="Courier New" w:hint="default"/>
      </w:rPr>
    </w:lvl>
    <w:lvl w:ilvl="8" w:tplc="04090005" w:tentative="1">
      <w:start w:val="1"/>
      <w:numFmt w:val="bullet"/>
      <w:lvlText w:val=""/>
      <w:lvlJc w:val="left"/>
      <w:pPr>
        <w:tabs>
          <w:tab w:val="num" w:pos="6300"/>
        </w:tabs>
        <w:ind w:left="6300" w:hanging="360"/>
      </w:pPr>
      <w:rPr>
        <w:rFonts w:ascii="Wingdings" w:hAnsi="Wingdings" w:hint="default"/>
      </w:rPr>
    </w:lvl>
  </w:abstractNum>
  <w:abstractNum w:abstractNumId="24">
    <w:nsid w:val="5C73706F"/>
    <w:multiLevelType w:val="multilevel"/>
    <w:tmpl w:val="2CAE8DC0"/>
    <w:lvl w:ilvl="0">
      <w:start w:val="5"/>
      <w:numFmt w:val="decimal"/>
      <w:lvlText w:val="%1."/>
      <w:lvlJc w:val="left"/>
      <w:pPr>
        <w:tabs>
          <w:tab w:val="num" w:pos="585"/>
        </w:tabs>
        <w:ind w:left="585" w:hanging="585"/>
      </w:pPr>
      <w:rPr>
        <w:rFonts w:hint="default"/>
      </w:rPr>
    </w:lvl>
    <w:lvl w:ilvl="1">
      <w:start w:val="1"/>
      <w:numFmt w:val="decimal"/>
      <w:lvlText w:val="%1.%2."/>
      <w:lvlJc w:val="left"/>
      <w:pPr>
        <w:tabs>
          <w:tab w:val="num" w:pos="840"/>
        </w:tabs>
        <w:ind w:left="840" w:hanging="720"/>
      </w:pPr>
      <w:rPr>
        <w:rFonts w:hint="default"/>
      </w:rPr>
    </w:lvl>
    <w:lvl w:ilvl="2">
      <w:start w:val="1"/>
      <w:numFmt w:val="decimal"/>
      <w:lvlText w:val="%1.%2.%3."/>
      <w:lvlJc w:val="left"/>
      <w:pPr>
        <w:tabs>
          <w:tab w:val="num" w:pos="960"/>
        </w:tabs>
        <w:ind w:left="960" w:hanging="720"/>
      </w:pPr>
      <w:rPr>
        <w:rFonts w:hint="default"/>
      </w:rPr>
    </w:lvl>
    <w:lvl w:ilvl="3">
      <w:start w:val="1"/>
      <w:numFmt w:val="decimal"/>
      <w:lvlText w:val="%1.%2.%3.%4."/>
      <w:lvlJc w:val="left"/>
      <w:pPr>
        <w:tabs>
          <w:tab w:val="num" w:pos="1440"/>
        </w:tabs>
        <w:ind w:left="1440" w:hanging="1080"/>
      </w:pPr>
      <w:rPr>
        <w:rFonts w:hint="default"/>
      </w:rPr>
    </w:lvl>
    <w:lvl w:ilvl="4">
      <w:start w:val="1"/>
      <w:numFmt w:val="decimal"/>
      <w:lvlText w:val="%1.%2.%3.%4.%5."/>
      <w:lvlJc w:val="left"/>
      <w:pPr>
        <w:tabs>
          <w:tab w:val="num" w:pos="1560"/>
        </w:tabs>
        <w:ind w:left="1560" w:hanging="1080"/>
      </w:pPr>
      <w:rPr>
        <w:rFonts w:hint="default"/>
      </w:rPr>
    </w:lvl>
    <w:lvl w:ilvl="5">
      <w:start w:val="1"/>
      <w:numFmt w:val="decimal"/>
      <w:lvlText w:val="%1.%2.%3.%4.%5.%6."/>
      <w:lvlJc w:val="left"/>
      <w:pPr>
        <w:tabs>
          <w:tab w:val="num" w:pos="2040"/>
        </w:tabs>
        <w:ind w:left="2040" w:hanging="1440"/>
      </w:pPr>
      <w:rPr>
        <w:rFonts w:hint="default"/>
      </w:rPr>
    </w:lvl>
    <w:lvl w:ilvl="6">
      <w:start w:val="1"/>
      <w:numFmt w:val="decimal"/>
      <w:lvlText w:val="%1.%2.%3.%4.%5.%6.%7."/>
      <w:lvlJc w:val="left"/>
      <w:pPr>
        <w:tabs>
          <w:tab w:val="num" w:pos="2160"/>
        </w:tabs>
        <w:ind w:left="2160" w:hanging="1440"/>
      </w:pPr>
      <w:rPr>
        <w:rFonts w:hint="default"/>
      </w:rPr>
    </w:lvl>
    <w:lvl w:ilvl="7">
      <w:start w:val="1"/>
      <w:numFmt w:val="decimal"/>
      <w:lvlText w:val="%1.%2.%3.%4.%5.%6.%7.%8."/>
      <w:lvlJc w:val="left"/>
      <w:pPr>
        <w:tabs>
          <w:tab w:val="num" w:pos="2640"/>
        </w:tabs>
        <w:ind w:left="2640" w:hanging="1800"/>
      </w:pPr>
      <w:rPr>
        <w:rFonts w:hint="default"/>
      </w:rPr>
    </w:lvl>
    <w:lvl w:ilvl="8">
      <w:start w:val="1"/>
      <w:numFmt w:val="decimal"/>
      <w:lvlText w:val="%1.%2.%3.%4.%5.%6.%7.%8.%9."/>
      <w:lvlJc w:val="left"/>
      <w:pPr>
        <w:tabs>
          <w:tab w:val="num" w:pos="3120"/>
        </w:tabs>
        <w:ind w:left="3120" w:hanging="2160"/>
      </w:pPr>
      <w:rPr>
        <w:rFonts w:hint="default"/>
      </w:rPr>
    </w:lvl>
  </w:abstractNum>
  <w:abstractNum w:abstractNumId="25">
    <w:nsid w:val="64AF52F1"/>
    <w:multiLevelType w:val="hybridMultilevel"/>
    <w:tmpl w:val="38B83D76"/>
    <w:lvl w:ilvl="0" w:tplc="04090001">
      <w:start w:val="1"/>
      <w:numFmt w:val="bullet"/>
      <w:lvlText w:val=""/>
      <w:lvlJc w:val="left"/>
      <w:pPr>
        <w:tabs>
          <w:tab w:val="num" w:pos="1440"/>
        </w:tabs>
        <w:ind w:left="1440" w:hanging="360"/>
      </w:pPr>
      <w:rPr>
        <w:rFonts w:ascii="Symbol" w:hAnsi="Symbol" w:hint="default"/>
      </w:rPr>
    </w:lvl>
    <w:lvl w:ilvl="1" w:tplc="04090003" w:tentative="1">
      <w:start w:val="1"/>
      <w:numFmt w:val="bullet"/>
      <w:lvlText w:val="o"/>
      <w:lvlJc w:val="left"/>
      <w:pPr>
        <w:tabs>
          <w:tab w:val="num" w:pos="2160"/>
        </w:tabs>
        <w:ind w:left="2160" w:hanging="360"/>
      </w:pPr>
      <w:rPr>
        <w:rFonts w:ascii="Courier New" w:hAnsi="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26">
    <w:nsid w:val="66203922"/>
    <w:multiLevelType w:val="hybridMultilevel"/>
    <w:tmpl w:val="E1AAF7CA"/>
    <w:lvl w:ilvl="0" w:tplc="851613B8">
      <w:start w:val="1"/>
      <w:numFmt w:val="lowerRoman"/>
      <w:lvlText w:val="(%1)"/>
      <w:lvlJc w:val="left"/>
      <w:pPr>
        <w:tabs>
          <w:tab w:val="num" w:pos="1080"/>
        </w:tabs>
        <w:ind w:left="1080" w:hanging="72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7">
    <w:nsid w:val="67D82499"/>
    <w:multiLevelType w:val="hybridMultilevel"/>
    <w:tmpl w:val="69926CA2"/>
    <w:lvl w:ilvl="0" w:tplc="8C866198">
      <w:start w:val="1"/>
      <w:numFmt w:val="bullet"/>
      <w:lvlText w:val="-"/>
      <w:lvlJc w:val="left"/>
      <w:pPr>
        <w:tabs>
          <w:tab w:val="num" w:pos="720"/>
        </w:tabs>
        <w:ind w:left="720" w:hanging="360"/>
      </w:pPr>
      <w:rPr>
        <w:rFonts w:ascii="Arial" w:eastAsia="Times New Roman" w:hAnsi="Arial" w:cs="Aria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8">
    <w:nsid w:val="6B7251E7"/>
    <w:multiLevelType w:val="hybridMultilevel"/>
    <w:tmpl w:val="A45258AC"/>
    <w:lvl w:ilvl="0" w:tplc="0409000B">
      <w:start w:val="1"/>
      <w:numFmt w:val="bullet"/>
      <w:lvlText w:val=""/>
      <w:lvlJc w:val="left"/>
      <w:pPr>
        <w:tabs>
          <w:tab w:val="num" w:pos="1755"/>
        </w:tabs>
        <w:ind w:left="1755" w:hanging="360"/>
      </w:pPr>
      <w:rPr>
        <w:rFonts w:ascii="Wingdings" w:hAnsi="Wingdings" w:hint="default"/>
      </w:rPr>
    </w:lvl>
    <w:lvl w:ilvl="1" w:tplc="04090003" w:tentative="1">
      <w:start w:val="1"/>
      <w:numFmt w:val="bullet"/>
      <w:lvlText w:val="o"/>
      <w:lvlJc w:val="left"/>
      <w:pPr>
        <w:tabs>
          <w:tab w:val="num" w:pos="2475"/>
        </w:tabs>
        <w:ind w:left="2475" w:hanging="360"/>
      </w:pPr>
      <w:rPr>
        <w:rFonts w:ascii="Courier New" w:hAnsi="Courier New" w:hint="default"/>
      </w:rPr>
    </w:lvl>
    <w:lvl w:ilvl="2" w:tplc="04090005" w:tentative="1">
      <w:start w:val="1"/>
      <w:numFmt w:val="bullet"/>
      <w:lvlText w:val=""/>
      <w:lvlJc w:val="left"/>
      <w:pPr>
        <w:tabs>
          <w:tab w:val="num" w:pos="3195"/>
        </w:tabs>
        <w:ind w:left="3195" w:hanging="360"/>
      </w:pPr>
      <w:rPr>
        <w:rFonts w:ascii="Wingdings" w:hAnsi="Wingdings" w:hint="default"/>
      </w:rPr>
    </w:lvl>
    <w:lvl w:ilvl="3" w:tplc="04090001" w:tentative="1">
      <w:start w:val="1"/>
      <w:numFmt w:val="bullet"/>
      <w:lvlText w:val=""/>
      <w:lvlJc w:val="left"/>
      <w:pPr>
        <w:tabs>
          <w:tab w:val="num" w:pos="3915"/>
        </w:tabs>
        <w:ind w:left="3915" w:hanging="360"/>
      </w:pPr>
      <w:rPr>
        <w:rFonts w:ascii="Symbol" w:hAnsi="Symbol" w:hint="default"/>
      </w:rPr>
    </w:lvl>
    <w:lvl w:ilvl="4" w:tplc="04090003" w:tentative="1">
      <w:start w:val="1"/>
      <w:numFmt w:val="bullet"/>
      <w:lvlText w:val="o"/>
      <w:lvlJc w:val="left"/>
      <w:pPr>
        <w:tabs>
          <w:tab w:val="num" w:pos="4635"/>
        </w:tabs>
        <w:ind w:left="4635" w:hanging="360"/>
      </w:pPr>
      <w:rPr>
        <w:rFonts w:ascii="Courier New" w:hAnsi="Courier New" w:hint="default"/>
      </w:rPr>
    </w:lvl>
    <w:lvl w:ilvl="5" w:tplc="04090005" w:tentative="1">
      <w:start w:val="1"/>
      <w:numFmt w:val="bullet"/>
      <w:lvlText w:val=""/>
      <w:lvlJc w:val="left"/>
      <w:pPr>
        <w:tabs>
          <w:tab w:val="num" w:pos="5355"/>
        </w:tabs>
        <w:ind w:left="5355" w:hanging="360"/>
      </w:pPr>
      <w:rPr>
        <w:rFonts w:ascii="Wingdings" w:hAnsi="Wingdings" w:hint="default"/>
      </w:rPr>
    </w:lvl>
    <w:lvl w:ilvl="6" w:tplc="04090001" w:tentative="1">
      <w:start w:val="1"/>
      <w:numFmt w:val="bullet"/>
      <w:lvlText w:val=""/>
      <w:lvlJc w:val="left"/>
      <w:pPr>
        <w:tabs>
          <w:tab w:val="num" w:pos="6075"/>
        </w:tabs>
        <w:ind w:left="6075" w:hanging="360"/>
      </w:pPr>
      <w:rPr>
        <w:rFonts w:ascii="Symbol" w:hAnsi="Symbol" w:hint="default"/>
      </w:rPr>
    </w:lvl>
    <w:lvl w:ilvl="7" w:tplc="04090003" w:tentative="1">
      <w:start w:val="1"/>
      <w:numFmt w:val="bullet"/>
      <w:lvlText w:val="o"/>
      <w:lvlJc w:val="left"/>
      <w:pPr>
        <w:tabs>
          <w:tab w:val="num" w:pos="6795"/>
        </w:tabs>
        <w:ind w:left="6795" w:hanging="360"/>
      </w:pPr>
      <w:rPr>
        <w:rFonts w:ascii="Courier New" w:hAnsi="Courier New" w:hint="default"/>
      </w:rPr>
    </w:lvl>
    <w:lvl w:ilvl="8" w:tplc="04090005" w:tentative="1">
      <w:start w:val="1"/>
      <w:numFmt w:val="bullet"/>
      <w:lvlText w:val=""/>
      <w:lvlJc w:val="left"/>
      <w:pPr>
        <w:tabs>
          <w:tab w:val="num" w:pos="7515"/>
        </w:tabs>
        <w:ind w:left="7515" w:hanging="360"/>
      </w:pPr>
      <w:rPr>
        <w:rFonts w:ascii="Wingdings" w:hAnsi="Wingdings" w:hint="default"/>
      </w:rPr>
    </w:lvl>
  </w:abstractNum>
  <w:abstractNum w:abstractNumId="29">
    <w:nsid w:val="6C096C5D"/>
    <w:multiLevelType w:val="hybridMultilevel"/>
    <w:tmpl w:val="50E85A8C"/>
    <w:lvl w:ilvl="0" w:tplc="1EA876EA">
      <w:numFmt w:val="bullet"/>
      <w:lvlText w:val="-"/>
      <w:lvlJc w:val="left"/>
      <w:pPr>
        <w:tabs>
          <w:tab w:val="num" w:pos="360"/>
        </w:tabs>
        <w:ind w:left="360" w:hanging="360"/>
      </w:pPr>
      <w:rPr>
        <w:rFonts w:ascii="Times New Roman" w:eastAsia="SimSun" w:hAnsi="Times New Roman" w:cs="Times New Roman" w:hint="default"/>
      </w:rPr>
    </w:lvl>
    <w:lvl w:ilvl="1" w:tplc="04180003" w:tentative="1">
      <w:start w:val="1"/>
      <w:numFmt w:val="bullet"/>
      <w:lvlText w:val="o"/>
      <w:lvlJc w:val="left"/>
      <w:pPr>
        <w:tabs>
          <w:tab w:val="num" w:pos="1440"/>
        </w:tabs>
        <w:ind w:left="1440" w:hanging="360"/>
      </w:pPr>
      <w:rPr>
        <w:rFonts w:ascii="Courier New" w:hAnsi="Courier New" w:cs="Courier New" w:hint="default"/>
      </w:rPr>
    </w:lvl>
    <w:lvl w:ilvl="2" w:tplc="04180005" w:tentative="1">
      <w:start w:val="1"/>
      <w:numFmt w:val="bullet"/>
      <w:lvlText w:val=""/>
      <w:lvlJc w:val="left"/>
      <w:pPr>
        <w:tabs>
          <w:tab w:val="num" w:pos="2160"/>
        </w:tabs>
        <w:ind w:left="2160" w:hanging="360"/>
      </w:pPr>
      <w:rPr>
        <w:rFonts w:ascii="Wingdings" w:hAnsi="Wingdings" w:hint="default"/>
      </w:rPr>
    </w:lvl>
    <w:lvl w:ilvl="3" w:tplc="04180001" w:tentative="1">
      <w:start w:val="1"/>
      <w:numFmt w:val="bullet"/>
      <w:lvlText w:val=""/>
      <w:lvlJc w:val="left"/>
      <w:pPr>
        <w:tabs>
          <w:tab w:val="num" w:pos="2880"/>
        </w:tabs>
        <w:ind w:left="2880" w:hanging="360"/>
      </w:pPr>
      <w:rPr>
        <w:rFonts w:ascii="Symbol" w:hAnsi="Symbol" w:hint="default"/>
      </w:rPr>
    </w:lvl>
    <w:lvl w:ilvl="4" w:tplc="04180003" w:tentative="1">
      <w:start w:val="1"/>
      <w:numFmt w:val="bullet"/>
      <w:lvlText w:val="o"/>
      <w:lvlJc w:val="left"/>
      <w:pPr>
        <w:tabs>
          <w:tab w:val="num" w:pos="3600"/>
        </w:tabs>
        <w:ind w:left="3600" w:hanging="360"/>
      </w:pPr>
      <w:rPr>
        <w:rFonts w:ascii="Courier New" w:hAnsi="Courier New" w:cs="Courier New" w:hint="default"/>
      </w:rPr>
    </w:lvl>
    <w:lvl w:ilvl="5" w:tplc="04180005" w:tentative="1">
      <w:start w:val="1"/>
      <w:numFmt w:val="bullet"/>
      <w:lvlText w:val=""/>
      <w:lvlJc w:val="left"/>
      <w:pPr>
        <w:tabs>
          <w:tab w:val="num" w:pos="4320"/>
        </w:tabs>
        <w:ind w:left="4320" w:hanging="360"/>
      </w:pPr>
      <w:rPr>
        <w:rFonts w:ascii="Wingdings" w:hAnsi="Wingdings" w:hint="default"/>
      </w:rPr>
    </w:lvl>
    <w:lvl w:ilvl="6" w:tplc="04180001" w:tentative="1">
      <w:start w:val="1"/>
      <w:numFmt w:val="bullet"/>
      <w:lvlText w:val=""/>
      <w:lvlJc w:val="left"/>
      <w:pPr>
        <w:tabs>
          <w:tab w:val="num" w:pos="5040"/>
        </w:tabs>
        <w:ind w:left="5040" w:hanging="360"/>
      </w:pPr>
      <w:rPr>
        <w:rFonts w:ascii="Symbol" w:hAnsi="Symbol" w:hint="default"/>
      </w:rPr>
    </w:lvl>
    <w:lvl w:ilvl="7" w:tplc="04180003" w:tentative="1">
      <w:start w:val="1"/>
      <w:numFmt w:val="bullet"/>
      <w:lvlText w:val="o"/>
      <w:lvlJc w:val="left"/>
      <w:pPr>
        <w:tabs>
          <w:tab w:val="num" w:pos="5760"/>
        </w:tabs>
        <w:ind w:left="5760" w:hanging="360"/>
      </w:pPr>
      <w:rPr>
        <w:rFonts w:ascii="Courier New" w:hAnsi="Courier New" w:cs="Courier New" w:hint="default"/>
      </w:rPr>
    </w:lvl>
    <w:lvl w:ilvl="8" w:tplc="04180005" w:tentative="1">
      <w:start w:val="1"/>
      <w:numFmt w:val="bullet"/>
      <w:lvlText w:val=""/>
      <w:lvlJc w:val="left"/>
      <w:pPr>
        <w:tabs>
          <w:tab w:val="num" w:pos="6480"/>
        </w:tabs>
        <w:ind w:left="6480" w:hanging="360"/>
      </w:pPr>
      <w:rPr>
        <w:rFonts w:ascii="Wingdings" w:hAnsi="Wingdings" w:hint="default"/>
      </w:rPr>
    </w:lvl>
  </w:abstractNum>
  <w:abstractNum w:abstractNumId="30">
    <w:nsid w:val="6EBE3863"/>
    <w:multiLevelType w:val="hybridMultilevel"/>
    <w:tmpl w:val="BC269E92"/>
    <w:lvl w:ilvl="0" w:tplc="04090001">
      <w:start w:val="1"/>
      <w:numFmt w:val="bullet"/>
      <w:lvlText w:val=""/>
      <w:lvlJc w:val="left"/>
      <w:pPr>
        <w:tabs>
          <w:tab w:val="num" w:pos="1080"/>
        </w:tabs>
        <w:ind w:left="1080" w:hanging="360"/>
      </w:pPr>
      <w:rPr>
        <w:rFonts w:ascii="Symbol" w:hAnsi="Symbol" w:hint="default"/>
      </w:rPr>
    </w:lvl>
    <w:lvl w:ilvl="1" w:tplc="04090003" w:tentative="1">
      <w:start w:val="1"/>
      <w:numFmt w:val="bullet"/>
      <w:lvlText w:val="o"/>
      <w:lvlJc w:val="left"/>
      <w:pPr>
        <w:tabs>
          <w:tab w:val="num" w:pos="1620"/>
        </w:tabs>
        <w:ind w:left="1620" w:hanging="360"/>
      </w:pPr>
      <w:rPr>
        <w:rFonts w:ascii="Courier New" w:hAnsi="Courier New" w:cs="Courier New" w:hint="default"/>
      </w:rPr>
    </w:lvl>
    <w:lvl w:ilvl="2" w:tplc="04090005" w:tentative="1">
      <w:start w:val="1"/>
      <w:numFmt w:val="bullet"/>
      <w:lvlText w:val=""/>
      <w:lvlJc w:val="left"/>
      <w:pPr>
        <w:tabs>
          <w:tab w:val="num" w:pos="2340"/>
        </w:tabs>
        <w:ind w:left="2340" w:hanging="360"/>
      </w:pPr>
      <w:rPr>
        <w:rFonts w:ascii="Wingdings" w:hAnsi="Wingdings" w:hint="default"/>
      </w:rPr>
    </w:lvl>
    <w:lvl w:ilvl="3" w:tplc="04090001" w:tentative="1">
      <w:start w:val="1"/>
      <w:numFmt w:val="bullet"/>
      <w:lvlText w:val=""/>
      <w:lvlJc w:val="left"/>
      <w:pPr>
        <w:tabs>
          <w:tab w:val="num" w:pos="3060"/>
        </w:tabs>
        <w:ind w:left="3060" w:hanging="360"/>
      </w:pPr>
      <w:rPr>
        <w:rFonts w:ascii="Symbol" w:hAnsi="Symbol" w:hint="default"/>
      </w:rPr>
    </w:lvl>
    <w:lvl w:ilvl="4" w:tplc="04090003" w:tentative="1">
      <w:start w:val="1"/>
      <w:numFmt w:val="bullet"/>
      <w:lvlText w:val="o"/>
      <w:lvlJc w:val="left"/>
      <w:pPr>
        <w:tabs>
          <w:tab w:val="num" w:pos="3780"/>
        </w:tabs>
        <w:ind w:left="3780" w:hanging="360"/>
      </w:pPr>
      <w:rPr>
        <w:rFonts w:ascii="Courier New" w:hAnsi="Courier New" w:cs="Courier New" w:hint="default"/>
      </w:rPr>
    </w:lvl>
    <w:lvl w:ilvl="5" w:tplc="04090005" w:tentative="1">
      <w:start w:val="1"/>
      <w:numFmt w:val="bullet"/>
      <w:lvlText w:val=""/>
      <w:lvlJc w:val="left"/>
      <w:pPr>
        <w:tabs>
          <w:tab w:val="num" w:pos="4500"/>
        </w:tabs>
        <w:ind w:left="4500" w:hanging="360"/>
      </w:pPr>
      <w:rPr>
        <w:rFonts w:ascii="Wingdings" w:hAnsi="Wingdings" w:hint="default"/>
      </w:rPr>
    </w:lvl>
    <w:lvl w:ilvl="6" w:tplc="04090001" w:tentative="1">
      <w:start w:val="1"/>
      <w:numFmt w:val="bullet"/>
      <w:lvlText w:val=""/>
      <w:lvlJc w:val="left"/>
      <w:pPr>
        <w:tabs>
          <w:tab w:val="num" w:pos="5220"/>
        </w:tabs>
        <w:ind w:left="5220" w:hanging="360"/>
      </w:pPr>
      <w:rPr>
        <w:rFonts w:ascii="Symbol" w:hAnsi="Symbol" w:hint="default"/>
      </w:rPr>
    </w:lvl>
    <w:lvl w:ilvl="7" w:tplc="04090003" w:tentative="1">
      <w:start w:val="1"/>
      <w:numFmt w:val="bullet"/>
      <w:lvlText w:val="o"/>
      <w:lvlJc w:val="left"/>
      <w:pPr>
        <w:tabs>
          <w:tab w:val="num" w:pos="5940"/>
        </w:tabs>
        <w:ind w:left="5940" w:hanging="360"/>
      </w:pPr>
      <w:rPr>
        <w:rFonts w:ascii="Courier New" w:hAnsi="Courier New" w:cs="Courier New" w:hint="default"/>
      </w:rPr>
    </w:lvl>
    <w:lvl w:ilvl="8" w:tplc="04090005" w:tentative="1">
      <w:start w:val="1"/>
      <w:numFmt w:val="bullet"/>
      <w:lvlText w:val=""/>
      <w:lvlJc w:val="left"/>
      <w:pPr>
        <w:tabs>
          <w:tab w:val="num" w:pos="6660"/>
        </w:tabs>
        <w:ind w:left="6660" w:hanging="360"/>
      </w:pPr>
      <w:rPr>
        <w:rFonts w:ascii="Wingdings" w:hAnsi="Wingdings" w:hint="default"/>
      </w:rPr>
    </w:lvl>
  </w:abstractNum>
  <w:abstractNum w:abstractNumId="31">
    <w:nsid w:val="77456100"/>
    <w:multiLevelType w:val="hybridMultilevel"/>
    <w:tmpl w:val="97E6EB02"/>
    <w:lvl w:ilvl="0" w:tplc="02248B4E">
      <w:start w:val="1"/>
      <w:numFmt w:val="bullet"/>
      <w:lvlText w:val="-"/>
      <w:lvlJc w:val="left"/>
      <w:pPr>
        <w:tabs>
          <w:tab w:val="num" w:pos="960"/>
        </w:tabs>
        <w:ind w:left="960" w:hanging="360"/>
      </w:pPr>
      <w:rPr>
        <w:rFonts w:ascii="Times New Roman" w:eastAsia="Times New Roman" w:hAnsi="Times New Roman" w:cs="Times New Roman" w:hint="default"/>
      </w:rPr>
    </w:lvl>
    <w:lvl w:ilvl="1" w:tplc="04090003" w:tentative="1">
      <w:start w:val="1"/>
      <w:numFmt w:val="bullet"/>
      <w:lvlText w:val="o"/>
      <w:lvlJc w:val="left"/>
      <w:pPr>
        <w:tabs>
          <w:tab w:val="num" w:pos="1680"/>
        </w:tabs>
        <w:ind w:left="1680" w:hanging="360"/>
      </w:pPr>
      <w:rPr>
        <w:rFonts w:ascii="Courier New" w:hAnsi="Courier New" w:hint="default"/>
      </w:rPr>
    </w:lvl>
    <w:lvl w:ilvl="2" w:tplc="04090005" w:tentative="1">
      <w:start w:val="1"/>
      <w:numFmt w:val="bullet"/>
      <w:lvlText w:val=""/>
      <w:lvlJc w:val="left"/>
      <w:pPr>
        <w:tabs>
          <w:tab w:val="num" w:pos="2400"/>
        </w:tabs>
        <w:ind w:left="2400" w:hanging="360"/>
      </w:pPr>
      <w:rPr>
        <w:rFonts w:ascii="Wingdings" w:hAnsi="Wingdings" w:hint="default"/>
      </w:rPr>
    </w:lvl>
    <w:lvl w:ilvl="3" w:tplc="04090001" w:tentative="1">
      <w:start w:val="1"/>
      <w:numFmt w:val="bullet"/>
      <w:lvlText w:val=""/>
      <w:lvlJc w:val="left"/>
      <w:pPr>
        <w:tabs>
          <w:tab w:val="num" w:pos="3120"/>
        </w:tabs>
        <w:ind w:left="3120" w:hanging="360"/>
      </w:pPr>
      <w:rPr>
        <w:rFonts w:ascii="Symbol" w:hAnsi="Symbol" w:hint="default"/>
      </w:rPr>
    </w:lvl>
    <w:lvl w:ilvl="4" w:tplc="04090003" w:tentative="1">
      <w:start w:val="1"/>
      <w:numFmt w:val="bullet"/>
      <w:lvlText w:val="o"/>
      <w:lvlJc w:val="left"/>
      <w:pPr>
        <w:tabs>
          <w:tab w:val="num" w:pos="3840"/>
        </w:tabs>
        <w:ind w:left="3840" w:hanging="360"/>
      </w:pPr>
      <w:rPr>
        <w:rFonts w:ascii="Courier New" w:hAnsi="Courier New" w:hint="default"/>
      </w:rPr>
    </w:lvl>
    <w:lvl w:ilvl="5" w:tplc="04090005" w:tentative="1">
      <w:start w:val="1"/>
      <w:numFmt w:val="bullet"/>
      <w:lvlText w:val=""/>
      <w:lvlJc w:val="left"/>
      <w:pPr>
        <w:tabs>
          <w:tab w:val="num" w:pos="4560"/>
        </w:tabs>
        <w:ind w:left="4560" w:hanging="360"/>
      </w:pPr>
      <w:rPr>
        <w:rFonts w:ascii="Wingdings" w:hAnsi="Wingdings" w:hint="default"/>
      </w:rPr>
    </w:lvl>
    <w:lvl w:ilvl="6" w:tplc="04090001" w:tentative="1">
      <w:start w:val="1"/>
      <w:numFmt w:val="bullet"/>
      <w:lvlText w:val=""/>
      <w:lvlJc w:val="left"/>
      <w:pPr>
        <w:tabs>
          <w:tab w:val="num" w:pos="5280"/>
        </w:tabs>
        <w:ind w:left="5280" w:hanging="360"/>
      </w:pPr>
      <w:rPr>
        <w:rFonts w:ascii="Symbol" w:hAnsi="Symbol" w:hint="default"/>
      </w:rPr>
    </w:lvl>
    <w:lvl w:ilvl="7" w:tplc="04090003" w:tentative="1">
      <w:start w:val="1"/>
      <w:numFmt w:val="bullet"/>
      <w:lvlText w:val="o"/>
      <w:lvlJc w:val="left"/>
      <w:pPr>
        <w:tabs>
          <w:tab w:val="num" w:pos="6000"/>
        </w:tabs>
        <w:ind w:left="6000" w:hanging="360"/>
      </w:pPr>
      <w:rPr>
        <w:rFonts w:ascii="Courier New" w:hAnsi="Courier New" w:hint="default"/>
      </w:rPr>
    </w:lvl>
    <w:lvl w:ilvl="8" w:tplc="04090005" w:tentative="1">
      <w:start w:val="1"/>
      <w:numFmt w:val="bullet"/>
      <w:lvlText w:val=""/>
      <w:lvlJc w:val="left"/>
      <w:pPr>
        <w:tabs>
          <w:tab w:val="num" w:pos="6720"/>
        </w:tabs>
        <w:ind w:left="6720" w:hanging="360"/>
      </w:pPr>
      <w:rPr>
        <w:rFonts w:ascii="Wingdings" w:hAnsi="Wingdings" w:hint="default"/>
      </w:rPr>
    </w:lvl>
  </w:abstractNum>
  <w:abstractNum w:abstractNumId="32">
    <w:nsid w:val="792C4E96"/>
    <w:multiLevelType w:val="hybridMultilevel"/>
    <w:tmpl w:val="D864F8F2"/>
    <w:lvl w:ilvl="0" w:tplc="04090001">
      <w:start w:val="1"/>
      <w:numFmt w:val="bullet"/>
      <w:lvlText w:val=""/>
      <w:lvlJc w:val="left"/>
      <w:pPr>
        <w:tabs>
          <w:tab w:val="num" w:pos="360"/>
        </w:tabs>
        <w:ind w:left="360" w:hanging="360"/>
      </w:pPr>
      <w:rPr>
        <w:rFonts w:ascii="Symbol" w:hAnsi="Symbol" w:hint="default"/>
      </w:rPr>
    </w:lvl>
    <w:lvl w:ilvl="1" w:tplc="04090003">
      <w:start w:val="1"/>
      <w:numFmt w:val="bullet"/>
      <w:lvlText w:val="o"/>
      <w:lvlJc w:val="left"/>
      <w:pPr>
        <w:tabs>
          <w:tab w:val="num" w:pos="1080"/>
        </w:tabs>
        <w:ind w:left="1080" w:hanging="360"/>
      </w:pPr>
      <w:rPr>
        <w:rFonts w:ascii="Courier New" w:hAnsi="Courier New" w:cs="Courier New" w:hint="default"/>
      </w:rPr>
    </w:lvl>
    <w:lvl w:ilvl="2" w:tplc="04090005">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33">
    <w:nsid w:val="7A9F79CA"/>
    <w:multiLevelType w:val="hybridMultilevel"/>
    <w:tmpl w:val="F52C42E4"/>
    <w:lvl w:ilvl="0" w:tplc="F118C264">
      <w:start w:val="6"/>
      <w:numFmt w:val="bullet"/>
      <w:lvlText w:val="-"/>
      <w:lvlJc w:val="left"/>
      <w:pPr>
        <w:tabs>
          <w:tab w:val="num" w:pos="720"/>
        </w:tabs>
        <w:ind w:left="720" w:hanging="360"/>
      </w:pPr>
      <w:rPr>
        <w:rFonts w:ascii="Times New Roman" w:eastAsia="Times New Roman" w:hAnsi="Times New Roman" w:cs="Times New Roman"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4">
    <w:nsid w:val="7CC7333A"/>
    <w:multiLevelType w:val="hybridMultilevel"/>
    <w:tmpl w:val="8946E64C"/>
    <w:lvl w:ilvl="0" w:tplc="04090017">
      <w:start w:val="1"/>
      <w:numFmt w:val="lowerLetter"/>
      <w:lvlText w:val="%1)"/>
      <w:lvlJc w:val="left"/>
      <w:pPr>
        <w:tabs>
          <w:tab w:val="num" w:pos="1068"/>
        </w:tabs>
        <w:ind w:left="1068" w:hanging="360"/>
      </w:pPr>
      <w:rPr>
        <w:rFonts w:hint="default"/>
      </w:rPr>
    </w:lvl>
    <w:lvl w:ilvl="1" w:tplc="04090019" w:tentative="1">
      <w:start w:val="1"/>
      <w:numFmt w:val="lowerLetter"/>
      <w:lvlText w:val="%2."/>
      <w:lvlJc w:val="left"/>
      <w:pPr>
        <w:tabs>
          <w:tab w:val="num" w:pos="1788"/>
        </w:tabs>
        <w:ind w:left="1788" w:hanging="360"/>
      </w:pPr>
    </w:lvl>
    <w:lvl w:ilvl="2" w:tplc="0409001B" w:tentative="1">
      <w:start w:val="1"/>
      <w:numFmt w:val="lowerRoman"/>
      <w:lvlText w:val="%3."/>
      <w:lvlJc w:val="right"/>
      <w:pPr>
        <w:tabs>
          <w:tab w:val="num" w:pos="2508"/>
        </w:tabs>
        <w:ind w:left="2508" w:hanging="180"/>
      </w:pPr>
    </w:lvl>
    <w:lvl w:ilvl="3" w:tplc="0409000F" w:tentative="1">
      <w:start w:val="1"/>
      <w:numFmt w:val="decimal"/>
      <w:lvlText w:val="%4."/>
      <w:lvlJc w:val="left"/>
      <w:pPr>
        <w:tabs>
          <w:tab w:val="num" w:pos="3228"/>
        </w:tabs>
        <w:ind w:left="3228" w:hanging="360"/>
      </w:pPr>
    </w:lvl>
    <w:lvl w:ilvl="4" w:tplc="04090019" w:tentative="1">
      <w:start w:val="1"/>
      <w:numFmt w:val="lowerLetter"/>
      <w:lvlText w:val="%5."/>
      <w:lvlJc w:val="left"/>
      <w:pPr>
        <w:tabs>
          <w:tab w:val="num" w:pos="3948"/>
        </w:tabs>
        <w:ind w:left="3948" w:hanging="360"/>
      </w:pPr>
    </w:lvl>
    <w:lvl w:ilvl="5" w:tplc="0409001B" w:tentative="1">
      <w:start w:val="1"/>
      <w:numFmt w:val="lowerRoman"/>
      <w:lvlText w:val="%6."/>
      <w:lvlJc w:val="right"/>
      <w:pPr>
        <w:tabs>
          <w:tab w:val="num" w:pos="4668"/>
        </w:tabs>
        <w:ind w:left="4668" w:hanging="180"/>
      </w:pPr>
    </w:lvl>
    <w:lvl w:ilvl="6" w:tplc="0409000F" w:tentative="1">
      <w:start w:val="1"/>
      <w:numFmt w:val="decimal"/>
      <w:lvlText w:val="%7."/>
      <w:lvlJc w:val="left"/>
      <w:pPr>
        <w:tabs>
          <w:tab w:val="num" w:pos="5388"/>
        </w:tabs>
        <w:ind w:left="5388" w:hanging="360"/>
      </w:pPr>
    </w:lvl>
    <w:lvl w:ilvl="7" w:tplc="04090019" w:tentative="1">
      <w:start w:val="1"/>
      <w:numFmt w:val="lowerLetter"/>
      <w:lvlText w:val="%8."/>
      <w:lvlJc w:val="left"/>
      <w:pPr>
        <w:tabs>
          <w:tab w:val="num" w:pos="6108"/>
        </w:tabs>
        <w:ind w:left="6108" w:hanging="360"/>
      </w:pPr>
    </w:lvl>
    <w:lvl w:ilvl="8" w:tplc="0409001B" w:tentative="1">
      <w:start w:val="1"/>
      <w:numFmt w:val="lowerRoman"/>
      <w:lvlText w:val="%9."/>
      <w:lvlJc w:val="right"/>
      <w:pPr>
        <w:tabs>
          <w:tab w:val="num" w:pos="6828"/>
        </w:tabs>
        <w:ind w:left="6828" w:hanging="180"/>
      </w:pPr>
    </w:lvl>
  </w:abstractNum>
  <w:num w:numId="1">
    <w:abstractNumId w:val="11"/>
  </w:num>
  <w:num w:numId="2">
    <w:abstractNumId w:val="15"/>
  </w:num>
  <w:num w:numId="3">
    <w:abstractNumId w:val="22"/>
  </w:num>
  <w:num w:numId="4">
    <w:abstractNumId w:val="17"/>
  </w:num>
  <w:num w:numId="5">
    <w:abstractNumId w:val="16"/>
  </w:num>
  <w:num w:numId="6">
    <w:abstractNumId w:val="3"/>
  </w:num>
  <w:num w:numId="7">
    <w:abstractNumId w:val="18"/>
  </w:num>
  <w:num w:numId="8">
    <w:abstractNumId w:val="25"/>
  </w:num>
  <w:num w:numId="9">
    <w:abstractNumId w:val="0"/>
    <w:lvlOverride w:ilvl="0">
      <w:lvl w:ilvl="0">
        <w:start w:val="1"/>
        <w:numFmt w:val="bullet"/>
        <w:lvlText w:val=""/>
        <w:legacy w:legacy="1" w:legacySpace="0" w:legacyIndent="360"/>
        <w:lvlJc w:val="left"/>
        <w:pPr>
          <w:ind w:left="360" w:hanging="360"/>
        </w:pPr>
        <w:rPr>
          <w:rFonts w:ascii="Symbol" w:hAnsi="Symbol" w:hint="default"/>
        </w:rPr>
      </w:lvl>
    </w:lvlOverride>
  </w:num>
  <w:num w:numId="10">
    <w:abstractNumId w:val="5"/>
  </w:num>
  <w:num w:numId="11">
    <w:abstractNumId w:val="29"/>
  </w:num>
  <w:num w:numId="12">
    <w:abstractNumId w:val="4"/>
  </w:num>
  <w:num w:numId="13">
    <w:abstractNumId w:val="13"/>
  </w:num>
  <w:num w:numId="14">
    <w:abstractNumId w:val="30"/>
  </w:num>
  <w:num w:numId="15">
    <w:abstractNumId w:val="23"/>
  </w:num>
  <w:num w:numId="16">
    <w:abstractNumId w:val="12"/>
  </w:num>
  <w:num w:numId="17">
    <w:abstractNumId w:val="2"/>
  </w:num>
  <w:num w:numId="18">
    <w:abstractNumId w:val="21"/>
  </w:num>
  <w:num w:numId="19">
    <w:abstractNumId w:val="7"/>
  </w:num>
  <w:num w:numId="20">
    <w:abstractNumId w:val="34"/>
  </w:num>
  <w:num w:numId="21">
    <w:abstractNumId w:val="1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24"/>
  </w:num>
  <w:num w:numId="23">
    <w:abstractNumId w:val="6"/>
  </w:num>
  <w:num w:numId="24">
    <w:abstractNumId w:val="19"/>
  </w:num>
  <w:num w:numId="25">
    <w:abstractNumId w:val="28"/>
  </w:num>
  <w:num w:numId="26">
    <w:abstractNumId w:val="10"/>
  </w:num>
  <w:num w:numId="27">
    <w:abstractNumId w:val="8"/>
  </w:num>
  <w:num w:numId="28">
    <w:abstractNumId w:val="1"/>
  </w:num>
  <w:num w:numId="29">
    <w:abstractNumId w:val="33"/>
  </w:num>
  <w:num w:numId="30">
    <w:abstractNumId w:val="31"/>
  </w:num>
  <w:num w:numId="31">
    <w:abstractNumId w:val="32"/>
  </w:num>
  <w:num w:numId="32">
    <w:abstractNumId w:val="20"/>
  </w:num>
  <w:num w:numId="33">
    <w:abstractNumId w:val="9"/>
  </w:num>
  <w:num w:numId="34">
    <w:abstractNumId w:val="27"/>
  </w:num>
  <w:num w:numId="35">
    <w:abstractNumId w:val="26"/>
  </w:num>
  <w:numIdMacAtCleanup w:val="34"/>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SystemFonts/>
  <w:mirrorMargins/>
  <w:hideSpellingErrors/>
  <w:hideGrammaticalErrors/>
  <w:activeWritingStyle w:appName="MSWord" w:lang="en-US" w:vendorID="64" w:dllVersion="131078" w:nlCheck="1" w:checkStyle="1"/>
  <w:activeWritingStyle w:appName="MSWord" w:lang="fr-FR" w:vendorID="64" w:dllVersion="131078" w:nlCheck="1" w:checkStyle="1"/>
  <w:stylePaneFormatFilter w:val="3F01"/>
  <w:defaultTabStop w:val="708"/>
  <w:hyphenationZone w:val="425"/>
  <w:drawingGridHorizontalSpacing w:val="120"/>
  <w:displayHorizontalDrawingGridEvery w:val="2"/>
  <w:displayVerticalDrawingGridEvery w:val="2"/>
  <w:noPunctuationKerning/>
  <w:characterSpacingControl w:val="doNotCompress"/>
  <w:footnotePr>
    <w:footnote w:id="-1"/>
    <w:footnote w:id="0"/>
  </w:footnotePr>
  <w:endnotePr>
    <w:endnote w:id="-1"/>
    <w:endnote w:id="0"/>
  </w:endnotePr>
  <w:compat/>
  <w:rsids>
    <w:rsidRoot w:val="007F352F"/>
    <w:rsid w:val="00000FE3"/>
    <w:rsid w:val="000018FF"/>
    <w:rsid w:val="00003B3B"/>
    <w:rsid w:val="000052D7"/>
    <w:rsid w:val="00007195"/>
    <w:rsid w:val="0001036C"/>
    <w:rsid w:val="00010CFA"/>
    <w:rsid w:val="00011529"/>
    <w:rsid w:val="00012043"/>
    <w:rsid w:val="00012D2B"/>
    <w:rsid w:val="000156D1"/>
    <w:rsid w:val="00020991"/>
    <w:rsid w:val="00020AA6"/>
    <w:rsid w:val="00022996"/>
    <w:rsid w:val="000240F4"/>
    <w:rsid w:val="000244D0"/>
    <w:rsid w:val="00026D82"/>
    <w:rsid w:val="00027DFE"/>
    <w:rsid w:val="00030AA2"/>
    <w:rsid w:val="00030F8E"/>
    <w:rsid w:val="0003237F"/>
    <w:rsid w:val="00032B6C"/>
    <w:rsid w:val="0003487F"/>
    <w:rsid w:val="00036648"/>
    <w:rsid w:val="000372D7"/>
    <w:rsid w:val="00037EBC"/>
    <w:rsid w:val="00040C44"/>
    <w:rsid w:val="00042966"/>
    <w:rsid w:val="00044DC2"/>
    <w:rsid w:val="00045685"/>
    <w:rsid w:val="00045FFF"/>
    <w:rsid w:val="0004671D"/>
    <w:rsid w:val="00046AAC"/>
    <w:rsid w:val="00046ED7"/>
    <w:rsid w:val="00047BCE"/>
    <w:rsid w:val="000502F4"/>
    <w:rsid w:val="000520CA"/>
    <w:rsid w:val="000539FB"/>
    <w:rsid w:val="0005433F"/>
    <w:rsid w:val="00054365"/>
    <w:rsid w:val="00056792"/>
    <w:rsid w:val="000577B1"/>
    <w:rsid w:val="000642E7"/>
    <w:rsid w:val="000645C8"/>
    <w:rsid w:val="00067905"/>
    <w:rsid w:val="00067950"/>
    <w:rsid w:val="00070C50"/>
    <w:rsid w:val="00072E36"/>
    <w:rsid w:val="00073834"/>
    <w:rsid w:val="00080CBB"/>
    <w:rsid w:val="000827C7"/>
    <w:rsid w:val="0008306B"/>
    <w:rsid w:val="00085B83"/>
    <w:rsid w:val="000870A3"/>
    <w:rsid w:val="000952C1"/>
    <w:rsid w:val="00095523"/>
    <w:rsid w:val="00097A48"/>
    <w:rsid w:val="000A2040"/>
    <w:rsid w:val="000A2989"/>
    <w:rsid w:val="000A2F75"/>
    <w:rsid w:val="000A34BD"/>
    <w:rsid w:val="000A5B48"/>
    <w:rsid w:val="000B20BA"/>
    <w:rsid w:val="000B2A6C"/>
    <w:rsid w:val="000B41AA"/>
    <w:rsid w:val="000B596A"/>
    <w:rsid w:val="000B5C72"/>
    <w:rsid w:val="000B649E"/>
    <w:rsid w:val="000C118E"/>
    <w:rsid w:val="000C19AB"/>
    <w:rsid w:val="000C63A6"/>
    <w:rsid w:val="000D191D"/>
    <w:rsid w:val="000D51AC"/>
    <w:rsid w:val="000D6B5A"/>
    <w:rsid w:val="000D72BE"/>
    <w:rsid w:val="000D76F2"/>
    <w:rsid w:val="000E0859"/>
    <w:rsid w:val="000E1A2E"/>
    <w:rsid w:val="000E42BD"/>
    <w:rsid w:val="000E4971"/>
    <w:rsid w:val="000E4BD3"/>
    <w:rsid w:val="000E6F82"/>
    <w:rsid w:val="000F1095"/>
    <w:rsid w:val="000F1C4F"/>
    <w:rsid w:val="000F2EB2"/>
    <w:rsid w:val="000F75D7"/>
    <w:rsid w:val="00103616"/>
    <w:rsid w:val="0010487A"/>
    <w:rsid w:val="00104AE9"/>
    <w:rsid w:val="00106891"/>
    <w:rsid w:val="0010761D"/>
    <w:rsid w:val="0011498B"/>
    <w:rsid w:val="00114D8D"/>
    <w:rsid w:val="001169EF"/>
    <w:rsid w:val="00116D62"/>
    <w:rsid w:val="001208A2"/>
    <w:rsid w:val="00121C7F"/>
    <w:rsid w:val="00122B23"/>
    <w:rsid w:val="00122D07"/>
    <w:rsid w:val="0012310F"/>
    <w:rsid w:val="0012654C"/>
    <w:rsid w:val="0012669D"/>
    <w:rsid w:val="00130BC6"/>
    <w:rsid w:val="001338FF"/>
    <w:rsid w:val="0013427F"/>
    <w:rsid w:val="00135A27"/>
    <w:rsid w:val="00137E68"/>
    <w:rsid w:val="00140489"/>
    <w:rsid w:val="0014091E"/>
    <w:rsid w:val="00140D2C"/>
    <w:rsid w:val="00144B89"/>
    <w:rsid w:val="00145AFC"/>
    <w:rsid w:val="00150934"/>
    <w:rsid w:val="001526FA"/>
    <w:rsid w:val="00153897"/>
    <w:rsid w:val="001550B6"/>
    <w:rsid w:val="00157139"/>
    <w:rsid w:val="001618C3"/>
    <w:rsid w:val="00161DD7"/>
    <w:rsid w:val="00162BF8"/>
    <w:rsid w:val="001643A2"/>
    <w:rsid w:val="0016589A"/>
    <w:rsid w:val="00165EAE"/>
    <w:rsid w:val="00166749"/>
    <w:rsid w:val="00166877"/>
    <w:rsid w:val="00175AEE"/>
    <w:rsid w:val="00177E19"/>
    <w:rsid w:val="001800AE"/>
    <w:rsid w:val="00180457"/>
    <w:rsid w:val="00181DB3"/>
    <w:rsid w:val="00182EF5"/>
    <w:rsid w:val="0018309E"/>
    <w:rsid w:val="00184936"/>
    <w:rsid w:val="00186ABB"/>
    <w:rsid w:val="00190336"/>
    <w:rsid w:val="00192545"/>
    <w:rsid w:val="00192DA2"/>
    <w:rsid w:val="001945F4"/>
    <w:rsid w:val="001A09DB"/>
    <w:rsid w:val="001A0CD4"/>
    <w:rsid w:val="001A31CC"/>
    <w:rsid w:val="001A34D5"/>
    <w:rsid w:val="001A3DBA"/>
    <w:rsid w:val="001A4DC0"/>
    <w:rsid w:val="001A5B14"/>
    <w:rsid w:val="001A6B39"/>
    <w:rsid w:val="001A7421"/>
    <w:rsid w:val="001A7D50"/>
    <w:rsid w:val="001B0244"/>
    <w:rsid w:val="001B2DA5"/>
    <w:rsid w:val="001B35A9"/>
    <w:rsid w:val="001B5244"/>
    <w:rsid w:val="001B5379"/>
    <w:rsid w:val="001B56D1"/>
    <w:rsid w:val="001B624A"/>
    <w:rsid w:val="001B69C1"/>
    <w:rsid w:val="001C0006"/>
    <w:rsid w:val="001C1610"/>
    <w:rsid w:val="001C35AA"/>
    <w:rsid w:val="001C4221"/>
    <w:rsid w:val="001C63A1"/>
    <w:rsid w:val="001C77FA"/>
    <w:rsid w:val="001C78C7"/>
    <w:rsid w:val="001D1EB6"/>
    <w:rsid w:val="001D1F13"/>
    <w:rsid w:val="001D4EC1"/>
    <w:rsid w:val="001D6D88"/>
    <w:rsid w:val="001D7ED8"/>
    <w:rsid w:val="001E3AAB"/>
    <w:rsid w:val="001F2139"/>
    <w:rsid w:val="001F2D79"/>
    <w:rsid w:val="001F2DFF"/>
    <w:rsid w:val="001F4833"/>
    <w:rsid w:val="001F55C4"/>
    <w:rsid w:val="001F57A0"/>
    <w:rsid w:val="00202014"/>
    <w:rsid w:val="00202B51"/>
    <w:rsid w:val="00204000"/>
    <w:rsid w:val="002057CD"/>
    <w:rsid w:val="00213423"/>
    <w:rsid w:val="00213E7E"/>
    <w:rsid w:val="00217018"/>
    <w:rsid w:val="00217532"/>
    <w:rsid w:val="00217CB3"/>
    <w:rsid w:val="00220ADE"/>
    <w:rsid w:val="00222D6E"/>
    <w:rsid w:val="0022332E"/>
    <w:rsid w:val="00224243"/>
    <w:rsid w:val="00224B6F"/>
    <w:rsid w:val="002254FA"/>
    <w:rsid w:val="00225854"/>
    <w:rsid w:val="00231BF8"/>
    <w:rsid w:val="00231C01"/>
    <w:rsid w:val="00231F40"/>
    <w:rsid w:val="00231FDD"/>
    <w:rsid w:val="00234327"/>
    <w:rsid w:val="0023665B"/>
    <w:rsid w:val="00237363"/>
    <w:rsid w:val="0023787E"/>
    <w:rsid w:val="0023798E"/>
    <w:rsid w:val="00237B09"/>
    <w:rsid w:val="002404E5"/>
    <w:rsid w:val="00241822"/>
    <w:rsid w:val="00244E78"/>
    <w:rsid w:val="002568B1"/>
    <w:rsid w:val="00257762"/>
    <w:rsid w:val="00257E33"/>
    <w:rsid w:val="002606C1"/>
    <w:rsid w:val="00260976"/>
    <w:rsid w:val="002644CA"/>
    <w:rsid w:val="00273867"/>
    <w:rsid w:val="002748C2"/>
    <w:rsid w:val="00275901"/>
    <w:rsid w:val="0028077C"/>
    <w:rsid w:val="0028131B"/>
    <w:rsid w:val="00282745"/>
    <w:rsid w:val="0028350F"/>
    <w:rsid w:val="00285D3A"/>
    <w:rsid w:val="0029168C"/>
    <w:rsid w:val="00292175"/>
    <w:rsid w:val="002925C5"/>
    <w:rsid w:val="00292B25"/>
    <w:rsid w:val="002951B5"/>
    <w:rsid w:val="00295F01"/>
    <w:rsid w:val="00297217"/>
    <w:rsid w:val="00297A54"/>
    <w:rsid w:val="002A18D4"/>
    <w:rsid w:val="002A48ED"/>
    <w:rsid w:val="002A52D3"/>
    <w:rsid w:val="002A5719"/>
    <w:rsid w:val="002A62AE"/>
    <w:rsid w:val="002A732E"/>
    <w:rsid w:val="002B103D"/>
    <w:rsid w:val="002B17A9"/>
    <w:rsid w:val="002B1D52"/>
    <w:rsid w:val="002B2856"/>
    <w:rsid w:val="002B5719"/>
    <w:rsid w:val="002C082D"/>
    <w:rsid w:val="002C12B6"/>
    <w:rsid w:val="002D197D"/>
    <w:rsid w:val="002D2A60"/>
    <w:rsid w:val="002D34CE"/>
    <w:rsid w:val="002D5150"/>
    <w:rsid w:val="002E15C7"/>
    <w:rsid w:val="002E2194"/>
    <w:rsid w:val="002E2C81"/>
    <w:rsid w:val="002E3A51"/>
    <w:rsid w:val="002E3CF1"/>
    <w:rsid w:val="002E7B06"/>
    <w:rsid w:val="002E7FEF"/>
    <w:rsid w:val="002F11AD"/>
    <w:rsid w:val="002F1292"/>
    <w:rsid w:val="002F19F6"/>
    <w:rsid w:val="002F2726"/>
    <w:rsid w:val="002F5DBA"/>
    <w:rsid w:val="002F63ED"/>
    <w:rsid w:val="003015BB"/>
    <w:rsid w:val="00302C15"/>
    <w:rsid w:val="0030345F"/>
    <w:rsid w:val="003067DA"/>
    <w:rsid w:val="00312F7E"/>
    <w:rsid w:val="00317996"/>
    <w:rsid w:val="0032199E"/>
    <w:rsid w:val="0032272D"/>
    <w:rsid w:val="00322DF5"/>
    <w:rsid w:val="0032311C"/>
    <w:rsid w:val="0032343B"/>
    <w:rsid w:val="00327850"/>
    <w:rsid w:val="00332730"/>
    <w:rsid w:val="00332DFC"/>
    <w:rsid w:val="00332FD3"/>
    <w:rsid w:val="003335AD"/>
    <w:rsid w:val="00334623"/>
    <w:rsid w:val="003351BB"/>
    <w:rsid w:val="0033557C"/>
    <w:rsid w:val="00336991"/>
    <w:rsid w:val="003378B3"/>
    <w:rsid w:val="00340B12"/>
    <w:rsid w:val="00342DA3"/>
    <w:rsid w:val="003446B4"/>
    <w:rsid w:val="0034544B"/>
    <w:rsid w:val="00347F18"/>
    <w:rsid w:val="00352BE7"/>
    <w:rsid w:val="003530DB"/>
    <w:rsid w:val="00353E67"/>
    <w:rsid w:val="00353FDA"/>
    <w:rsid w:val="0035634B"/>
    <w:rsid w:val="00356CCE"/>
    <w:rsid w:val="00356F9E"/>
    <w:rsid w:val="00361CF6"/>
    <w:rsid w:val="00363961"/>
    <w:rsid w:val="00366034"/>
    <w:rsid w:val="00366166"/>
    <w:rsid w:val="0036747B"/>
    <w:rsid w:val="00374461"/>
    <w:rsid w:val="003748EC"/>
    <w:rsid w:val="00376797"/>
    <w:rsid w:val="003808FA"/>
    <w:rsid w:val="003825D0"/>
    <w:rsid w:val="00382B91"/>
    <w:rsid w:val="003831A8"/>
    <w:rsid w:val="00384D26"/>
    <w:rsid w:val="00384F3F"/>
    <w:rsid w:val="00385765"/>
    <w:rsid w:val="00391A33"/>
    <w:rsid w:val="0039212B"/>
    <w:rsid w:val="00394275"/>
    <w:rsid w:val="003943A9"/>
    <w:rsid w:val="003953FB"/>
    <w:rsid w:val="0039561C"/>
    <w:rsid w:val="00396C39"/>
    <w:rsid w:val="003A4169"/>
    <w:rsid w:val="003A6434"/>
    <w:rsid w:val="003A665D"/>
    <w:rsid w:val="003B0138"/>
    <w:rsid w:val="003B5035"/>
    <w:rsid w:val="003C09AC"/>
    <w:rsid w:val="003C25D4"/>
    <w:rsid w:val="003C3093"/>
    <w:rsid w:val="003C32D3"/>
    <w:rsid w:val="003C3C4A"/>
    <w:rsid w:val="003C4C9F"/>
    <w:rsid w:val="003C50FD"/>
    <w:rsid w:val="003D0091"/>
    <w:rsid w:val="003D1EE5"/>
    <w:rsid w:val="003D1F2F"/>
    <w:rsid w:val="003D489D"/>
    <w:rsid w:val="003D5106"/>
    <w:rsid w:val="003D5F10"/>
    <w:rsid w:val="003D634E"/>
    <w:rsid w:val="003D70B0"/>
    <w:rsid w:val="003E7609"/>
    <w:rsid w:val="003E7A7F"/>
    <w:rsid w:val="003F0BD2"/>
    <w:rsid w:val="003F186F"/>
    <w:rsid w:val="003F3591"/>
    <w:rsid w:val="003F4BBD"/>
    <w:rsid w:val="003F5AB0"/>
    <w:rsid w:val="003F64D0"/>
    <w:rsid w:val="003F65B7"/>
    <w:rsid w:val="003F6871"/>
    <w:rsid w:val="004003E6"/>
    <w:rsid w:val="0040040A"/>
    <w:rsid w:val="00407A32"/>
    <w:rsid w:val="00407C35"/>
    <w:rsid w:val="00407F03"/>
    <w:rsid w:val="00407F8B"/>
    <w:rsid w:val="004106FA"/>
    <w:rsid w:val="00411803"/>
    <w:rsid w:val="00413F1A"/>
    <w:rsid w:val="004140D2"/>
    <w:rsid w:val="004143D7"/>
    <w:rsid w:val="0041502E"/>
    <w:rsid w:val="00416C0A"/>
    <w:rsid w:val="00417986"/>
    <w:rsid w:val="00421382"/>
    <w:rsid w:val="00421C11"/>
    <w:rsid w:val="00423AD7"/>
    <w:rsid w:val="004251DC"/>
    <w:rsid w:val="004263DE"/>
    <w:rsid w:val="0042687C"/>
    <w:rsid w:val="004326F6"/>
    <w:rsid w:val="00433CF5"/>
    <w:rsid w:val="00436026"/>
    <w:rsid w:val="0043646F"/>
    <w:rsid w:val="00440C86"/>
    <w:rsid w:val="00441AA5"/>
    <w:rsid w:val="00442492"/>
    <w:rsid w:val="00442A5F"/>
    <w:rsid w:val="00445FC2"/>
    <w:rsid w:val="004460AD"/>
    <w:rsid w:val="00446F91"/>
    <w:rsid w:val="00451058"/>
    <w:rsid w:val="0045175C"/>
    <w:rsid w:val="00451C35"/>
    <w:rsid w:val="00453C96"/>
    <w:rsid w:val="00453EED"/>
    <w:rsid w:val="00453F9C"/>
    <w:rsid w:val="00454CE3"/>
    <w:rsid w:val="00456888"/>
    <w:rsid w:val="0045752B"/>
    <w:rsid w:val="004578E7"/>
    <w:rsid w:val="00466370"/>
    <w:rsid w:val="00467306"/>
    <w:rsid w:val="00467693"/>
    <w:rsid w:val="00467F86"/>
    <w:rsid w:val="0047027B"/>
    <w:rsid w:val="0047247E"/>
    <w:rsid w:val="00486D2F"/>
    <w:rsid w:val="00487E4F"/>
    <w:rsid w:val="0049049B"/>
    <w:rsid w:val="004943B3"/>
    <w:rsid w:val="004946DE"/>
    <w:rsid w:val="0049522B"/>
    <w:rsid w:val="00495606"/>
    <w:rsid w:val="0049723A"/>
    <w:rsid w:val="00497CAD"/>
    <w:rsid w:val="004A19BC"/>
    <w:rsid w:val="004A2586"/>
    <w:rsid w:val="004B0E08"/>
    <w:rsid w:val="004B5081"/>
    <w:rsid w:val="004B5D42"/>
    <w:rsid w:val="004B5F71"/>
    <w:rsid w:val="004B75EA"/>
    <w:rsid w:val="004C0EED"/>
    <w:rsid w:val="004C5F78"/>
    <w:rsid w:val="004C7B8F"/>
    <w:rsid w:val="004D0E6F"/>
    <w:rsid w:val="004D11B1"/>
    <w:rsid w:val="004D17AE"/>
    <w:rsid w:val="004D3D0F"/>
    <w:rsid w:val="004D4AC0"/>
    <w:rsid w:val="004D5118"/>
    <w:rsid w:val="004D5539"/>
    <w:rsid w:val="004E0166"/>
    <w:rsid w:val="004E1002"/>
    <w:rsid w:val="004E3115"/>
    <w:rsid w:val="004F0CF9"/>
    <w:rsid w:val="004F10BF"/>
    <w:rsid w:val="004F1201"/>
    <w:rsid w:val="004F2A42"/>
    <w:rsid w:val="004F2F19"/>
    <w:rsid w:val="004F33D8"/>
    <w:rsid w:val="004F3C26"/>
    <w:rsid w:val="004F4ADF"/>
    <w:rsid w:val="004F568C"/>
    <w:rsid w:val="004F6A7F"/>
    <w:rsid w:val="004F6BAC"/>
    <w:rsid w:val="00502093"/>
    <w:rsid w:val="00502A39"/>
    <w:rsid w:val="005030BB"/>
    <w:rsid w:val="005036EA"/>
    <w:rsid w:val="0050389C"/>
    <w:rsid w:val="00511A4F"/>
    <w:rsid w:val="005124C3"/>
    <w:rsid w:val="00513DA0"/>
    <w:rsid w:val="0051632C"/>
    <w:rsid w:val="0051666F"/>
    <w:rsid w:val="00522277"/>
    <w:rsid w:val="00522691"/>
    <w:rsid w:val="00522E7D"/>
    <w:rsid w:val="005259E4"/>
    <w:rsid w:val="00526043"/>
    <w:rsid w:val="0052652C"/>
    <w:rsid w:val="00526602"/>
    <w:rsid w:val="005271B1"/>
    <w:rsid w:val="00527AE3"/>
    <w:rsid w:val="005311B7"/>
    <w:rsid w:val="00534214"/>
    <w:rsid w:val="005415EE"/>
    <w:rsid w:val="00546F4B"/>
    <w:rsid w:val="005505A4"/>
    <w:rsid w:val="005514B5"/>
    <w:rsid w:val="00554DE9"/>
    <w:rsid w:val="00555358"/>
    <w:rsid w:val="0055675E"/>
    <w:rsid w:val="00556BAE"/>
    <w:rsid w:val="0056038E"/>
    <w:rsid w:val="00560725"/>
    <w:rsid w:val="00560EC0"/>
    <w:rsid w:val="005612CD"/>
    <w:rsid w:val="00561A15"/>
    <w:rsid w:val="00562764"/>
    <w:rsid w:val="00564BA9"/>
    <w:rsid w:val="00564FA0"/>
    <w:rsid w:val="005656F8"/>
    <w:rsid w:val="00566F75"/>
    <w:rsid w:val="005678E0"/>
    <w:rsid w:val="00570188"/>
    <w:rsid w:val="00571FBF"/>
    <w:rsid w:val="00573767"/>
    <w:rsid w:val="005748BF"/>
    <w:rsid w:val="005842BA"/>
    <w:rsid w:val="00585E23"/>
    <w:rsid w:val="00586E55"/>
    <w:rsid w:val="005874CC"/>
    <w:rsid w:val="00587939"/>
    <w:rsid w:val="00587A16"/>
    <w:rsid w:val="00587F1A"/>
    <w:rsid w:val="005929D9"/>
    <w:rsid w:val="00595C1B"/>
    <w:rsid w:val="00597912"/>
    <w:rsid w:val="005A1319"/>
    <w:rsid w:val="005A563B"/>
    <w:rsid w:val="005A59A1"/>
    <w:rsid w:val="005B0122"/>
    <w:rsid w:val="005B0603"/>
    <w:rsid w:val="005B0925"/>
    <w:rsid w:val="005B1AA2"/>
    <w:rsid w:val="005B26E8"/>
    <w:rsid w:val="005B43FD"/>
    <w:rsid w:val="005B68D7"/>
    <w:rsid w:val="005C17EA"/>
    <w:rsid w:val="005C27CC"/>
    <w:rsid w:val="005C2FAB"/>
    <w:rsid w:val="005C2FE6"/>
    <w:rsid w:val="005C444D"/>
    <w:rsid w:val="005C52CD"/>
    <w:rsid w:val="005D0238"/>
    <w:rsid w:val="005D2466"/>
    <w:rsid w:val="005D5A8D"/>
    <w:rsid w:val="005D64A1"/>
    <w:rsid w:val="005D69E7"/>
    <w:rsid w:val="005D7751"/>
    <w:rsid w:val="005E0A4C"/>
    <w:rsid w:val="005E6444"/>
    <w:rsid w:val="005F13DB"/>
    <w:rsid w:val="005F13F7"/>
    <w:rsid w:val="005F247F"/>
    <w:rsid w:val="005F3166"/>
    <w:rsid w:val="005F3306"/>
    <w:rsid w:val="005F3403"/>
    <w:rsid w:val="005F35CC"/>
    <w:rsid w:val="005F3CA2"/>
    <w:rsid w:val="005F4D8E"/>
    <w:rsid w:val="005F63E6"/>
    <w:rsid w:val="005F653A"/>
    <w:rsid w:val="00601D1B"/>
    <w:rsid w:val="006027F5"/>
    <w:rsid w:val="00605B69"/>
    <w:rsid w:val="00606081"/>
    <w:rsid w:val="006115F2"/>
    <w:rsid w:val="00612E93"/>
    <w:rsid w:val="00613983"/>
    <w:rsid w:val="0062023C"/>
    <w:rsid w:val="006217B1"/>
    <w:rsid w:val="00621ACF"/>
    <w:rsid w:val="006238CE"/>
    <w:rsid w:val="006253EB"/>
    <w:rsid w:val="00626299"/>
    <w:rsid w:val="006267A4"/>
    <w:rsid w:val="00633025"/>
    <w:rsid w:val="00635A7F"/>
    <w:rsid w:val="00640462"/>
    <w:rsid w:val="00640747"/>
    <w:rsid w:val="00641A83"/>
    <w:rsid w:val="00643E21"/>
    <w:rsid w:val="006507AA"/>
    <w:rsid w:val="0065104B"/>
    <w:rsid w:val="00652B53"/>
    <w:rsid w:val="00656A52"/>
    <w:rsid w:val="006577BB"/>
    <w:rsid w:val="00662C8A"/>
    <w:rsid w:val="006640EA"/>
    <w:rsid w:val="00664617"/>
    <w:rsid w:val="0066685A"/>
    <w:rsid w:val="00666CD7"/>
    <w:rsid w:val="00667F95"/>
    <w:rsid w:val="00672C9D"/>
    <w:rsid w:val="0067414C"/>
    <w:rsid w:val="00675455"/>
    <w:rsid w:val="006761B7"/>
    <w:rsid w:val="00676D50"/>
    <w:rsid w:val="00677598"/>
    <w:rsid w:val="0067792C"/>
    <w:rsid w:val="00680A88"/>
    <w:rsid w:val="00683299"/>
    <w:rsid w:val="00684E2A"/>
    <w:rsid w:val="0068516A"/>
    <w:rsid w:val="0068583E"/>
    <w:rsid w:val="0068606D"/>
    <w:rsid w:val="00686569"/>
    <w:rsid w:val="006915CF"/>
    <w:rsid w:val="0069248B"/>
    <w:rsid w:val="00692A8F"/>
    <w:rsid w:val="006934FB"/>
    <w:rsid w:val="00693E42"/>
    <w:rsid w:val="006972A3"/>
    <w:rsid w:val="0069781B"/>
    <w:rsid w:val="00697903"/>
    <w:rsid w:val="006A1A35"/>
    <w:rsid w:val="006A1CD7"/>
    <w:rsid w:val="006A234C"/>
    <w:rsid w:val="006A23FE"/>
    <w:rsid w:val="006A357F"/>
    <w:rsid w:val="006A49D5"/>
    <w:rsid w:val="006B166F"/>
    <w:rsid w:val="006B369B"/>
    <w:rsid w:val="006C29A6"/>
    <w:rsid w:val="006C4060"/>
    <w:rsid w:val="006C5AA7"/>
    <w:rsid w:val="006C5B81"/>
    <w:rsid w:val="006C60F7"/>
    <w:rsid w:val="006D0711"/>
    <w:rsid w:val="006D0BD1"/>
    <w:rsid w:val="006D32A9"/>
    <w:rsid w:val="006D338F"/>
    <w:rsid w:val="006D361A"/>
    <w:rsid w:val="006D4583"/>
    <w:rsid w:val="006D5644"/>
    <w:rsid w:val="006D58D4"/>
    <w:rsid w:val="006E0CAF"/>
    <w:rsid w:val="006E1101"/>
    <w:rsid w:val="006E19E7"/>
    <w:rsid w:val="006E45CE"/>
    <w:rsid w:val="006E4741"/>
    <w:rsid w:val="006E58B1"/>
    <w:rsid w:val="006E6477"/>
    <w:rsid w:val="006E6E55"/>
    <w:rsid w:val="006E74F0"/>
    <w:rsid w:val="006E7F7C"/>
    <w:rsid w:val="006F1109"/>
    <w:rsid w:val="006F3941"/>
    <w:rsid w:val="006F3C45"/>
    <w:rsid w:val="006F3D53"/>
    <w:rsid w:val="006F3F38"/>
    <w:rsid w:val="006F4C83"/>
    <w:rsid w:val="006F57F0"/>
    <w:rsid w:val="006F5EA6"/>
    <w:rsid w:val="00700192"/>
    <w:rsid w:val="00700CED"/>
    <w:rsid w:val="00701095"/>
    <w:rsid w:val="007011AF"/>
    <w:rsid w:val="0070493D"/>
    <w:rsid w:val="00704DCF"/>
    <w:rsid w:val="007055C3"/>
    <w:rsid w:val="00707293"/>
    <w:rsid w:val="00710BFC"/>
    <w:rsid w:val="00712286"/>
    <w:rsid w:val="00714513"/>
    <w:rsid w:val="0071493D"/>
    <w:rsid w:val="00715091"/>
    <w:rsid w:val="00715736"/>
    <w:rsid w:val="00715BA8"/>
    <w:rsid w:val="0071620E"/>
    <w:rsid w:val="0073030F"/>
    <w:rsid w:val="00732A32"/>
    <w:rsid w:val="00735332"/>
    <w:rsid w:val="007362A6"/>
    <w:rsid w:val="00737111"/>
    <w:rsid w:val="00740BA4"/>
    <w:rsid w:val="00744522"/>
    <w:rsid w:val="007475DC"/>
    <w:rsid w:val="0075176C"/>
    <w:rsid w:val="00753EB0"/>
    <w:rsid w:val="007557DB"/>
    <w:rsid w:val="00755F17"/>
    <w:rsid w:val="007609E0"/>
    <w:rsid w:val="00760CBA"/>
    <w:rsid w:val="00762862"/>
    <w:rsid w:val="00765B79"/>
    <w:rsid w:val="0076703D"/>
    <w:rsid w:val="00767376"/>
    <w:rsid w:val="00767FD7"/>
    <w:rsid w:val="007712F7"/>
    <w:rsid w:val="0077185C"/>
    <w:rsid w:val="0077614D"/>
    <w:rsid w:val="00777D90"/>
    <w:rsid w:val="00782971"/>
    <w:rsid w:val="007842BE"/>
    <w:rsid w:val="007876C2"/>
    <w:rsid w:val="00787BDF"/>
    <w:rsid w:val="00791E0B"/>
    <w:rsid w:val="00792D03"/>
    <w:rsid w:val="0079525A"/>
    <w:rsid w:val="00795597"/>
    <w:rsid w:val="00796CE8"/>
    <w:rsid w:val="007972E8"/>
    <w:rsid w:val="007976E5"/>
    <w:rsid w:val="007A19A5"/>
    <w:rsid w:val="007A34D2"/>
    <w:rsid w:val="007A3E8B"/>
    <w:rsid w:val="007A485A"/>
    <w:rsid w:val="007A572E"/>
    <w:rsid w:val="007A6166"/>
    <w:rsid w:val="007B054B"/>
    <w:rsid w:val="007B15FE"/>
    <w:rsid w:val="007B1F7E"/>
    <w:rsid w:val="007B22CB"/>
    <w:rsid w:val="007B37B5"/>
    <w:rsid w:val="007B4AAA"/>
    <w:rsid w:val="007B4EF7"/>
    <w:rsid w:val="007B5F9D"/>
    <w:rsid w:val="007B6292"/>
    <w:rsid w:val="007B6CF9"/>
    <w:rsid w:val="007C2AB9"/>
    <w:rsid w:val="007C6308"/>
    <w:rsid w:val="007C6317"/>
    <w:rsid w:val="007C7E64"/>
    <w:rsid w:val="007D02A5"/>
    <w:rsid w:val="007D20F2"/>
    <w:rsid w:val="007D2A06"/>
    <w:rsid w:val="007D45DB"/>
    <w:rsid w:val="007D4AF9"/>
    <w:rsid w:val="007D5B07"/>
    <w:rsid w:val="007D7ADB"/>
    <w:rsid w:val="007E03F9"/>
    <w:rsid w:val="007E3110"/>
    <w:rsid w:val="007E37C4"/>
    <w:rsid w:val="007E3A56"/>
    <w:rsid w:val="007E3C39"/>
    <w:rsid w:val="007E7369"/>
    <w:rsid w:val="007F0892"/>
    <w:rsid w:val="007F1277"/>
    <w:rsid w:val="007F2522"/>
    <w:rsid w:val="007F2E2A"/>
    <w:rsid w:val="007F352F"/>
    <w:rsid w:val="007F38E6"/>
    <w:rsid w:val="007F3B18"/>
    <w:rsid w:val="007F3F37"/>
    <w:rsid w:val="007F551E"/>
    <w:rsid w:val="007F77EF"/>
    <w:rsid w:val="008006D3"/>
    <w:rsid w:val="00801E8B"/>
    <w:rsid w:val="00803E14"/>
    <w:rsid w:val="00813256"/>
    <w:rsid w:val="008133E3"/>
    <w:rsid w:val="008200AC"/>
    <w:rsid w:val="008221FD"/>
    <w:rsid w:val="00822EA9"/>
    <w:rsid w:val="00822ED9"/>
    <w:rsid w:val="00824532"/>
    <w:rsid w:val="008246BA"/>
    <w:rsid w:val="008255ED"/>
    <w:rsid w:val="0082725E"/>
    <w:rsid w:val="0082762A"/>
    <w:rsid w:val="00827C1B"/>
    <w:rsid w:val="00830217"/>
    <w:rsid w:val="00832C0E"/>
    <w:rsid w:val="00832D47"/>
    <w:rsid w:val="0083388B"/>
    <w:rsid w:val="00834A28"/>
    <w:rsid w:val="008365B3"/>
    <w:rsid w:val="008369A2"/>
    <w:rsid w:val="00836F2A"/>
    <w:rsid w:val="008403FC"/>
    <w:rsid w:val="00843A22"/>
    <w:rsid w:val="0084409D"/>
    <w:rsid w:val="00844FAB"/>
    <w:rsid w:val="008461E5"/>
    <w:rsid w:val="00850773"/>
    <w:rsid w:val="0085167A"/>
    <w:rsid w:val="008519D5"/>
    <w:rsid w:val="008541E8"/>
    <w:rsid w:val="008546DE"/>
    <w:rsid w:val="00856F1E"/>
    <w:rsid w:val="00860122"/>
    <w:rsid w:val="00862E0F"/>
    <w:rsid w:val="008635FC"/>
    <w:rsid w:val="0086410B"/>
    <w:rsid w:val="0086539C"/>
    <w:rsid w:val="0086740E"/>
    <w:rsid w:val="0087087E"/>
    <w:rsid w:val="00871390"/>
    <w:rsid w:val="008715A6"/>
    <w:rsid w:val="008718BE"/>
    <w:rsid w:val="008728E9"/>
    <w:rsid w:val="00874734"/>
    <w:rsid w:val="008769F2"/>
    <w:rsid w:val="00884C25"/>
    <w:rsid w:val="00890325"/>
    <w:rsid w:val="008909C0"/>
    <w:rsid w:val="008920B0"/>
    <w:rsid w:val="00892278"/>
    <w:rsid w:val="00892DB2"/>
    <w:rsid w:val="00892DDB"/>
    <w:rsid w:val="00892F5D"/>
    <w:rsid w:val="00893BF3"/>
    <w:rsid w:val="008945AC"/>
    <w:rsid w:val="00895FC2"/>
    <w:rsid w:val="008965F8"/>
    <w:rsid w:val="00897717"/>
    <w:rsid w:val="00897D2E"/>
    <w:rsid w:val="008A0D51"/>
    <w:rsid w:val="008A0E9D"/>
    <w:rsid w:val="008A1C7E"/>
    <w:rsid w:val="008A38EE"/>
    <w:rsid w:val="008A54AA"/>
    <w:rsid w:val="008A5532"/>
    <w:rsid w:val="008A7F32"/>
    <w:rsid w:val="008B05E8"/>
    <w:rsid w:val="008B171A"/>
    <w:rsid w:val="008B6B09"/>
    <w:rsid w:val="008B7BF2"/>
    <w:rsid w:val="008C0EFF"/>
    <w:rsid w:val="008C0FC9"/>
    <w:rsid w:val="008C2919"/>
    <w:rsid w:val="008C5E4C"/>
    <w:rsid w:val="008D15E4"/>
    <w:rsid w:val="008D2486"/>
    <w:rsid w:val="008D29EC"/>
    <w:rsid w:val="008D4608"/>
    <w:rsid w:val="008D501C"/>
    <w:rsid w:val="008D6289"/>
    <w:rsid w:val="008D7F97"/>
    <w:rsid w:val="008E10AE"/>
    <w:rsid w:val="008E10CD"/>
    <w:rsid w:val="008E2300"/>
    <w:rsid w:val="008E26EB"/>
    <w:rsid w:val="008E5B48"/>
    <w:rsid w:val="008E5F53"/>
    <w:rsid w:val="008E6368"/>
    <w:rsid w:val="008E7F1B"/>
    <w:rsid w:val="008F04C9"/>
    <w:rsid w:val="008F30A8"/>
    <w:rsid w:val="008F4DCD"/>
    <w:rsid w:val="008F60FC"/>
    <w:rsid w:val="008F75D4"/>
    <w:rsid w:val="008F7EBF"/>
    <w:rsid w:val="00901176"/>
    <w:rsid w:val="009012CF"/>
    <w:rsid w:val="0090275A"/>
    <w:rsid w:val="00902F71"/>
    <w:rsid w:val="009033CE"/>
    <w:rsid w:val="00904AFA"/>
    <w:rsid w:val="0090585D"/>
    <w:rsid w:val="00906EEB"/>
    <w:rsid w:val="00907A98"/>
    <w:rsid w:val="00910A06"/>
    <w:rsid w:val="009116C0"/>
    <w:rsid w:val="0091789B"/>
    <w:rsid w:val="00920499"/>
    <w:rsid w:val="0092179D"/>
    <w:rsid w:val="009220F8"/>
    <w:rsid w:val="0092547C"/>
    <w:rsid w:val="00926A3E"/>
    <w:rsid w:val="00926E0A"/>
    <w:rsid w:val="00930428"/>
    <w:rsid w:val="0093049B"/>
    <w:rsid w:val="00932990"/>
    <w:rsid w:val="0093504F"/>
    <w:rsid w:val="009367B6"/>
    <w:rsid w:val="00941EC9"/>
    <w:rsid w:val="00942CD1"/>
    <w:rsid w:val="00942FDA"/>
    <w:rsid w:val="0094301B"/>
    <w:rsid w:val="00943686"/>
    <w:rsid w:val="00943DAE"/>
    <w:rsid w:val="009518B4"/>
    <w:rsid w:val="009532DE"/>
    <w:rsid w:val="00953C9A"/>
    <w:rsid w:val="00953DD9"/>
    <w:rsid w:val="00955164"/>
    <w:rsid w:val="00956FFE"/>
    <w:rsid w:val="00957A2F"/>
    <w:rsid w:val="00957CBE"/>
    <w:rsid w:val="00963935"/>
    <w:rsid w:val="00965F0E"/>
    <w:rsid w:val="009661BB"/>
    <w:rsid w:val="009675F8"/>
    <w:rsid w:val="00967698"/>
    <w:rsid w:val="009725B8"/>
    <w:rsid w:val="00977DD8"/>
    <w:rsid w:val="009858E3"/>
    <w:rsid w:val="00985997"/>
    <w:rsid w:val="00986EAA"/>
    <w:rsid w:val="00990EE6"/>
    <w:rsid w:val="00992671"/>
    <w:rsid w:val="00994F54"/>
    <w:rsid w:val="0099516A"/>
    <w:rsid w:val="009956C7"/>
    <w:rsid w:val="00996D59"/>
    <w:rsid w:val="009A0896"/>
    <w:rsid w:val="009A2BFE"/>
    <w:rsid w:val="009A687C"/>
    <w:rsid w:val="009A6E72"/>
    <w:rsid w:val="009B1051"/>
    <w:rsid w:val="009B2AA7"/>
    <w:rsid w:val="009B4131"/>
    <w:rsid w:val="009B6800"/>
    <w:rsid w:val="009B6857"/>
    <w:rsid w:val="009B7236"/>
    <w:rsid w:val="009B7564"/>
    <w:rsid w:val="009B7AE7"/>
    <w:rsid w:val="009C170E"/>
    <w:rsid w:val="009C4821"/>
    <w:rsid w:val="009C4AE6"/>
    <w:rsid w:val="009D0AB6"/>
    <w:rsid w:val="009D4B6B"/>
    <w:rsid w:val="009D69CE"/>
    <w:rsid w:val="009D7059"/>
    <w:rsid w:val="009E0B99"/>
    <w:rsid w:val="009E322C"/>
    <w:rsid w:val="009E39F4"/>
    <w:rsid w:val="009E4663"/>
    <w:rsid w:val="009F173E"/>
    <w:rsid w:val="009F1E02"/>
    <w:rsid w:val="009F1FC2"/>
    <w:rsid w:val="009F58A5"/>
    <w:rsid w:val="009F637F"/>
    <w:rsid w:val="009F680D"/>
    <w:rsid w:val="00A00130"/>
    <w:rsid w:val="00A00C0E"/>
    <w:rsid w:val="00A01BB0"/>
    <w:rsid w:val="00A02276"/>
    <w:rsid w:val="00A031F9"/>
    <w:rsid w:val="00A037DF"/>
    <w:rsid w:val="00A03B1D"/>
    <w:rsid w:val="00A0568E"/>
    <w:rsid w:val="00A0572E"/>
    <w:rsid w:val="00A06082"/>
    <w:rsid w:val="00A06631"/>
    <w:rsid w:val="00A07608"/>
    <w:rsid w:val="00A079B2"/>
    <w:rsid w:val="00A10B31"/>
    <w:rsid w:val="00A12C89"/>
    <w:rsid w:val="00A12FD6"/>
    <w:rsid w:val="00A131D8"/>
    <w:rsid w:val="00A1567E"/>
    <w:rsid w:val="00A16B41"/>
    <w:rsid w:val="00A17804"/>
    <w:rsid w:val="00A17E42"/>
    <w:rsid w:val="00A21E3A"/>
    <w:rsid w:val="00A231B3"/>
    <w:rsid w:val="00A23D53"/>
    <w:rsid w:val="00A2429F"/>
    <w:rsid w:val="00A266CB"/>
    <w:rsid w:val="00A30242"/>
    <w:rsid w:val="00A315BE"/>
    <w:rsid w:val="00A315FB"/>
    <w:rsid w:val="00A31B18"/>
    <w:rsid w:val="00A334AF"/>
    <w:rsid w:val="00A36E03"/>
    <w:rsid w:val="00A4159E"/>
    <w:rsid w:val="00A42BA9"/>
    <w:rsid w:val="00A44222"/>
    <w:rsid w:val="00A45C65"/>
    <w:rsid w:val="00A472E8"/>
    <w:rsid w:val="00A50E43"/>
    <w:rsid w:val="00A51332"/>
    <w:rsid w:val="00A5192C"/>
    <w:rsid w:val="00A53AF7"/>
    <w:rsid w:val="00A54F04"/>
    <w:rsid w:val="00A557C8"/>
    <w:rsid w:val="00A56599"/>
    <w:rsid w:val="00A575A5"/>
    <w:rsid w:val="00A6059C"/>
    <w:rsid w:val="00A624E4"/>
    <w:rsid w:val="00A64E46"/>
    <w:rsid w:val="00A6591C"/>
    <w:rsid w:val="00A70AE9"/>
    <w:rsid w:val="00A72E02"/>
    <w:rsid w:val="00A72F07"/>
    <w:rsid w:val="00A730DF"/>
    <w:rsid w:val="00A74884"/>
    <w:rsid w:val="00A7549A"/>
    <w:rsid w:val="00A77103"/>
    <w:rsid w:val="00A81D4E"/>
    <w:rsid w:val="00A8409E"/>
    <w:rsid w:val="00A85C85"/>
    <w:rsid w:val="00A92CBF"/>
    <w:rsid w:val="00A93F3D"/>
    <w:rsid w:val="00A93FF6"/>
    <w:rsid w:val="00A95CA5"/>
    <w:rsid w:val="00A96767"/>
    <w:rsid w:val="00AA1432"/>
    <w:rsid w:val="00AA17F1"/>
    <w:rsid w:val="00AA233D"/>
    <w:rsid w:val="00AA2F52"/>
    <w:rsid w:val="00AA342F"/>
    <w:rsid w:val="00AA36E8"/>
    <w:rsid w:val="00AA3B91"/>
    <w:rsid w:val="00AA5BA2"/>
    <w:rsid w:val="00AA688A"/>
    <w:rsid w:val="00AA7969"/>
    <w:rsid w:val="00AA7A14"/>
    <w:rsid w:val="00AB131F"/>
    <w:rsid w:val="00AB132F"/>
    <w:rsid w:val="00AB1AAF"/>
    <w:rsid w:val="00AB23FF"/>
    <w:rsid w:val="00AB449D"/>
    <w:rsid w:val="00AB4C04"/>
    <w:rsid w:val="00AB6BF1"/>
    <w:rsid w:val="00AB6DA7"/>
    <w:rsid w:val="00AC00F2"/>
    <w:rsid w:val="00AC0B0E"/>
    <w:rsid w:val="00AC1AA0"/>
    <w:rsid w:val="00AC2F7C"/>
    <w:rsid w:val="00AC685F"/>
    <w:rsid w:val="00AD203F"/>
    <w:rsid w:val="00AD2F11"/>
    <w:rsid w:val="00AD514F"/>
    <w:rsid w:val="00AD56D7"/>
    <w:rsid w:val="00AD6BFF"/>
    <w:rsid w:val="00AD6CD4"/>
    <w:rsid w:val="00AE1DE4"/>
    <w:rsid w:val="00AE1EFB"/>
    <w:rsid w:val="00AE5667"/>
    <w:rsid w:val="00AE5674"/>
    <w:rsid w:val="00AF1C14"/>
    <w:rsid w:val="00AF28F2"/>
    <w:rsid w:val="00AF5980"/>
    <w:rsid w:val="00AF5E4C"/>
    <w:rsid w:val="00AF6AF6"/>
    <w:rsid w:val="00AF7324"/>
    <w:rsid w:val="00B00871"/>
    <w:rsid w:val="00B01B34"/>
    <w:rsid w:val="00B032B0"/>
    <w:rsid w:val="00B047E7"/>
    <w:rsid w:val="00B06297"/>
    <w:rsid w:val="00B07CA7"/>
    <w:rsid w:val="00B10744"/>
    <w:rsid w:val="00B11E6D"/>
    <w:rsid w:val="00B11F81"/>
    <w:rsid w:val="00B17346"/>
    <w:rsid w:val="00B20394"/>
    <w:rsid w:val="00B20AD5"/>
    <w:rsid w:val="00B24C3E"/>
    <w:rsid w:val="00B306CA"/>
    <w:rsid w:val="00B31229"/>
    <w:rsid w:val="00B32C13"/>
    <w:rsid w:val="00B34C19"/>
    <w:rsid w:val="00B35487"/>
    <w:rsid w:val="00B44600"/>
    <w:rsid w:val="00B45284"/>
    <w:rsid w:val="00B5025D"/>
    <w:rsid w:val="00B51D5F"/>
    <w:rsid w:val="00B533D8"/>
    <w:rsid w:val="00B53535"/>
    <w:rsid w:val="00B578F1"/>
    <w:rsid w:val="00B6024C"/>
    <w:rsid w:val="00B661DC"/>
    <w:rsid w:val="00B662EF"/>
    <w:rsid w:val="00B67A72"/>
    <w:rsid w:val="00B70168"/>
    <w:rsid w:val="00B70C33"/>
    <w:rsid w:val="00B7103F"/>
    <w:rsid w:val="00B71FAA"/>
    <w:rsid w:val="00B723F8"/>
    <w:rsid w:val="00B72688"/>
    <w:rsid w:val="00B72A10"/>
    <w:rsid w:val="00B74A69"/>
    <w:rsid w:val="00B756BD"/>
    <w:rsid w:val="00B76DA2"/>
    <w:rsid w:val="00B80938"/>
    <w:rsid w:val="00B814DC"/>
    <w:rsid w:val="00B83456"/>
    <w:rsid w:val="00B839F9"/>
    <w:rsid w:val="00B85223"/>
    <w:rsid w:val="00B91B20"/>
    <w:rsid w:val="00B92711"/>
    <w:rsid w:val="00B94F26"/>
    <w:rsid w:val="00B957DE"/>
    <w:rsid w:val="00B9594A"/>
    <w:rsid w:val="00B963FE"/>
    <w:rsid w:val="00BA0AFE"/>
    <w:rsid w:val="00BA44A4"/>
    <w:rsid w:val="00BA51F6"/>
    <w:rsid w:val="00BA5846"/>
    <w:rsid w:val="00BA626B"/>
    <w:rsid w:val="00BA667A"/>
    <w:rsid w:val="00BA7C07"/>
    <w:rsid w:val="00BB078D"/>
    <w:rsid w:val="00BB0AB5"/>
    <w:rsid w:val="00BB21B1"/>
    <w:rsid w:val="00BB3109"/>
    <w:rsid w:val="00BB472B"/>
    <w:rsid w:val="00BB4D46"/>
    <w:rsid w:val="00BB4FC4"/>
    <w:rsid w:val="00BB5A44"/>
    <w:rsid w:val="00BB7866"/>
    <w:rsid w:val="00BC33DB"/>
    <w:rsid w:val="00BC6D95"/>
    <w:rsid w:val="00BC760E"/>
    <w:rsid w:val="00BC7F2D"/>
    <w:rsid w:val="00BD0647"/>
    <w:rsid w:val="00BD10EB"/>
    <w:rsid w:val="00BD4FD3"/>
    <w:rsid w:val="00BD6C84"/>
    <w:rsid w:val="00BD702C"/>
    <w:rsid w:val="00BE1CF1"/>
    <w:rsid w:val="00BE22F5"/>
    <w:rsid w:val="00BE3372"/>
    <w:rsid w:val="00BE36FA"/>
    <w:rsid w:val="00BE3C6E"/>
    <w:rsid w:val="00BE4998"/>
    <w:rsid w:val="00BE60F6"/>
    <w:rsid w:val="00BE7F07"/>
    <w:rsid w:val="00BF03BE"/>
    <w:rsid w:val="00BF0F6E"/>
    <w:rsid w:val="00BF1CBF"/>
    <w:rsid w:val="00BF2C6B"/>
    <w:rsid w:val="00BF34D5"/>
    <w:rsid w:val="00BF6542"/>
    <w:rsid w:val="00C00069"/>
    <w:rsid w:val="00C009DA"/>
    <w:rsid w:val="00C00B2E"/>
    <w:rsid w:val="00C00EB1"/>
    <w:rsid w:val="00C01E36"/>
    <w:rsid w:val="00C02B77"/>
    <w:rsid w:val="00C02BB5"/>
    <w:rsid w:val="00C0397E"/>
    <w:rsid w:val="00C0412C"/>
    <w:rsid w:val="00C101FC"/>
    <w:rsid w:val="00C1072D"/>
    <w:rsid w:val="00C127F4"/>
    <w:rsid w:val="00C12D3C"/>
    <w:rsid w:val="00C13FFB"/>
    <w:rsid w:val="00C151FC"/>
    <w:rsid w:val="00C153D1"/>
    <w:rsid w:val="00C157F3"/>
    <w:rsid w:val="00C1589E"/>
    <w:rsid w:val="00C23AB1"/>
    <w:rsid w:val="00C249D7"/>
    <w:rsid w:val="00C25A3F"/>
    <w:rsid w:val="00C265AA"/>
    <w:rsid w:val="00C30C0D"/>
    <w:rsid w:val="00C31B99"/>
    <w:rsid w:val="00C3214D"/>
    <w:rsid w:val="00C33A36"/>
    <w:rsid w:val="00C41322"/>
    <w:rsid w:val="00C4198B"/>
    <w:rsid w:val="00C41F3C"/>
    <w:rsid w:val="00C47BFE"/>
    <w:rsid w:val="00C5058E"/>
    <w:rsid w:val="00C50790"/>
    <w:rsid w:val="00C508BA"/>
    <w:rsid w:val="00C51C1C"/>
    <w:rsid w:val="00C51E4C"/>
    <w:rsid w:val="00C5358F"/>
    <w:rsid w:val="00C54121"/>
    <w:rsid w:val="00C548C6"/>
    <w:rsid w:val="00C55DFE"/>
    <w:rsid w:val="00C56959"/>
    <w:rsid w:val="00C5776E"/>
    <w:rsid w:val="00C57A0F"/>
    <w:rsid w:val="00C57D1D"/>
    <w:rsid w:val="00C60351"/>
    <w:rsid w:val="00C6049F"/>
    <w:rsid w:val="00C628C8"/>
    <w:rsid w:val="00C63175"/>
    <w:rsid w:val="00C63B1E"/>
    <w:rsid w:val="00C64A62"/>
    <w:rsid w:val="00C65564"/>
    <w:rsid w:val="00C65E9C"/>
    <w:rsid w:val="00C66B4C"/>
    <w:rsid w:val="00C70B05"/>
    <w:rsid w:val="00C72BEA"/>
    <w:rsid w:val="00C73F9A"/>
    <w:rsid w:val="00C75AC6"/>
    <w:rsid w:val="00C77D10"/>
    <w:rsid w:val="00C80E60"/>
    <w:rsid w:val="00C8193E"/>
    <w:rsid w:val="00C82109"/>
    <w:rsid w:val="00C83CE1"/>
    <w:rsid w:val="00C84838"/>
    <w:rsid w:val="00C85DCA"/>
    <w:rsid w:val="00C86144"/>
    <w:rsid w:val="00C86E48"/>
    <w:rsid w:val="00C87C9E"/>
    <w:rsid w:val="00C922EE"/>
    <w:rsid w:val="00C92A93"/>
    <w:rsid w:val="00C937FD"/>
    <w:rsid w:val="00C9417B"/>
    <w:rsid w:val="00C9435D"/>
    <w:rsid w:val="00C94984"/>
    <w:rsid w:val="00C951D3"/>
    <w:rsid w:val="00C97E1C"/>
    <w:rsid w:val="00CA084D"/>
    <w:rsid w:val="00CA47C1"/>
    <w:rsid w:val="00CA5860"/>
    <w:rsid w:val="00CB0775"/>
    <w:rsid w:val="00CB3DEA"/>
    <w:rsid w:val="00CB3F51"/>
    <w:rsid w:val="00CB4533"/>
    <w:rsid w:val="00CB5105"/>
    <w:rsid w:val="00CB7ACC"/>
    <w:rsid w:val="00CB7BA4"/>
    <w:rsid w:val="00CB7D42"/>
    <w:rsid w:val="00CC0417"/>
    <w:rsid w:val="00CC1E80"/>
    <w:rsid w:val="00CC205E"/>
    <w:rsid w:val="00CC2131"/>
    <w:rsid w:val="00CC335E"/>
    <w:rsid w:val="00CC3382"/>
    <w:rsid w:val="00CD0403"/>
    <w:rsid w:val="00CD0934"/>
    <w:rsid w:val="00CD18E8"/>
    <w:rsid w:val="00CD2FC3"/>
    <w:rsid w:val="00CD4E67"/>
    <w:rsid w:val="00CD5AE4"/>
    <w:rsid w:val="00CD5C04"/>
    <w:rsid w:val="00CD677F"/>
    <w:rsid w:val="00CD6913"/>
    <w:rsid w:val="00CD7048"/>
    <w:rsid w:val="00CE06B9"/>
    <w:rsid w:val="00CE377F"/>
    <w:rsid w:val="00CE3C74"/>
    <w:rsid w:val="00CE640D"/>
    <w:rsid w:val="00CE691B"/>
    <w:rsid w:val="00CE6F52"/>
    <w:rsid w:val="00CE7F74"/>
    <w:rsid w:val="00CF29A0"/>
    <w:rsid w:val="00CF36B9"/>
    <w:rsid w:val="00CF5B59"/>
    <w:rsid w:val="00CF7C50"/>
    <w:rsid w:val="00D000D4"/>
    <w:rsid w:val="00D012DC"/>
    <w:rsid w:val="00D027C8"/>
    <w:rsid w:val="00D02ACD"/>
    <w:rsid w:val="00D064BA"/>
    <w:rsid w:val="00D101D4"/>
    <w:rsid w:val="00D1307D"/>
    <w:rsid w:val="00D145F2"/>
    <w:rsid w:val="00D15378"/>
    <w:rsid w:val="00D15F71"/>
    <w:rsid w:val="00D17C25"/>
    <w:rsid w:val="00D21FA2"/>
    <w:rsid w:val="00D2254B"/>
    <w:rsid w:val="00D23B3F"/>
    <w:rsid w:val="00D24F33"/>
    <w:rsid w:val="00D346AB"/>
    <w:rsid w:val="00D354FF"/>
    <w:rsid w:val="00D35F2A"/>
    <w:rsid w:val="00D379B8"/>
    <w:rsid w:val="00D37E07"/>
    <w:rsid w:val="00D40141"/>
    <w:rsid w:val="00D4478C"/>
    <w:rsid w:val="00D45A18"/>
    <w:rsid w:val="00D46A9F"/>
    <w:rsid w:val="00D513B1"/>
    <w:rsid w:val="00D530D1"/>
    <w:rsid w:val="00D53B25"/>
    <w:rsid w:val="00D54FFC"/>
    <w:rsid w:val="00D5560A"/>
    <w:rsid w:val="00D560B1"/>
    <w:rsid w:val="00D56F8E"/>
    <w:rsid w:val="00D60504"/>
    <w:rsid w:val="00D60E49"/>
    <w:rsid w:val="00D628A8"/>
    <w:rsid w:val="00D62AA3"/>
    <w:rsid w:val="00D631D1"/>
    <w:rsid w:val="00D63D5A"/>
    <w:rsid w:val="00D640FF"/>
    <w:rsid w:val="00D64E72"/>
    <w:rsid w:val="00D6539E"/>
    <w:rsid w:val="00D65ED0"/>
    <w:rsid w:val="00D67833"/>
    <w:rsid w:val="00D679B1"/>
    <w:rsid w:val="00D67ACA"/>
    <w:rsid w:val="00D700A1"/>
    <w:rsid w:val="00D7244A"/>
    <w:rsid w:val="00D724F6"/>
    <w:rsid w:val="00D74263"/>
    <w:rsid w:val="00D75276"/>
    <w:rsid w:val="00D76243"/>
    <w:rsid w:val="00D77233"/>
    <w:rsid w:val="00D81D71"/>
    <w:rsid w:val="00D82604"/>
    <w:rsid w:val="00D854C0"/>
    <w:rsid w:val="00D855C3"/>
    <w:rsid w:val="00D863C8"/>
    <w:rsid w:val="00D9029E"/>
    <w:rsid w:val="00D9183A"/>
    <w:rsid w:val="00D93298"/>
    <w:rsid w:val="00D947B2"/>
    <w:rsid w:val="00D94ACE"/>
    <w:rsid w:val="00D95434"/>
    <w:rsid w:val="00D96DC3"/>
    <w:rsid w:val="00DA0072"/>
    <w:rsid w:val="00DA12BC"/>
    <w:rsid w:val="00DA1B8A"/>
    <w:rsid w:val="00DA3C6E"/>
    <w:rsid w:val="00DA466A"/>
    <w:rsid w:val="00DA503A"/>
    <w:rsid w:val="00DA5053"/>
    <w:rsid w:val="00DA512B"/>
    <w:rsid w:val="00DB1C2D"/>
    <w:rsid w:val="00DB20A6"/>
    <w:rsid w:val="00DB2454"/>
    <w:rsid w:val="00DB309D"/>
    <w:rsid w:val="00DB4602"/>
    <w:rsid w:val="00DB72C9"/>
    <w:rsid w:val="00DB7BC2"/>
    <w:rsid w:val="00DC0597"/>
    <w:rsid w:val="00DC0D01"/>
    <w:rsid w:val="00DC1896"/>
    <w:rsid w:val="00DC1D57"/>
    <w:rsid w:val="00DC253B"/>
    <w:rsid w:val="00DC2C76"/>
    <w:rsid w:val="00DC7010"/>
    <w:rsid w:val="00DC7AA0"/>
    <w:rsid w:val="00DD2F5F"/>
    <w:rsid w:val="00DD4885"/>
    <w:rsid w:val="00DD73B5"/>
    <w:rsid w:val="00DD7B59"/>
    <w:rsid w:val="00DE088C"/>
    <w:rsid w:val="00DE29F9"/>
    <w:rsid w:val="00DE3FB9"/>
    <w:rsid w:val="00DE447F"/>
    <w:rsid w:val="00DE4DD2"/>
    <w:rsid w:val="00DE5212"/>
    <w:rsid w:val="00DF449E"/>
    <w:rsid w:val="00E014A1"/>
    <w:rsid w:val="00E03A7C"/>
    <w:rsid w:val="00E03E70"/>
    <w:rsid w:val="00E04B19"/>
    <w:rsid w:val="00E05340"/>
    <w:rsid w:val="00E05FDB"/>
    <w:rsid w:val="00E10668"/>
    <w:rsid w:val="00E111BB"/>
    <w:rsid w:val="00E112F7"/>
    <w:rsid w:val="00E126D9"/>
    <w:rsid w:val="00E12E24"/>
    <w:rsid w:val="00E139E1"/>
    <w:rsid w:val="00E14D06"/>
    <w:rsid w:val="00E15423"/>
    <w:rsid w:val="00E15D96"/>
    <w:rsid w:val="00E15F31"/>
    <w:rsid w:val="00E16BFE"/>
    <w:rsid w:val="00E17696"/>
    <w:rsid w:val="00E21366"/>
    <w:rsid w:val="00E2244E"/>
    <w:rsid w:val="00E22D21"/>
    <w:rsid w:val="00E23A15"/>
    <w:rsid w:val="00E23B5A"/>
    <w:rsid w:val="00E25E28"/>
    <w:rsid w:val="00E2697D"/>
    <w:rsid w:val="00E30FEE"/>
    <w:rsid w:val="00E31155"/>
    <w:rsid w:val="00E32147"/>
    <w:rsid w:val="00E3314A"/>
    <w:rsid w:val="00E35716"/>
    <w:rsid w:val="00E3601D"/>
    <w:rsid w:val="00E37499"/>
    <w:rsid w:val="00E3787D"/>
    <w:rsid w:val="00E40347"/>
    <w:rsid w:val="00E433A4"/>
    <w:rsid w:val="00E443F1"/>
    <w:rsid w:val="00E44F56"/>
    <w:rsid w:val="00E45648"/>
    <w:rsid w:val="00E4617A"/>
    <w:rsid w:val="00E4673A"/>
    <w:rsid w:val="00E47838"/>
    <w:rsid w:val="00E50B2D"/>
    <w:rsid w:val="00E52A33"/>
    <w:rsid w:val="00E542F3"/>
    <w:rsid w:val="00E6502D"/>
    <w:rsid w:val="00E6685B"/>
    <w:rsid w:val="00E6722D"/>
    <w:rsid w:val="00E67C38"/>
    <w:rsid w:val="00E70298"/>
    <w:rsid w:val="00E70658"/>
    <w:rsid w:val="00E717EB"/>
    <w:rsid w:val="00E746BB"/>
    <w:rsid w:val="00E74AA5"/>
    <w:rsid w:val="00E75F45"/>
    <w:rsid w:val="00E80DE0"/>
    <w:rsid w:val="00E81461"/>
    <w:rsid w:val="00E83DCA"/>
    <w:rsid w:val="00E85C22"/>
    <w:rsid w:val="00E873FE"/>
    <w:rsid w:val="00E926D8"/>
    <w:rsid w:val="00E92C5D"/>
    <w:rsid w:val="00E92CCA"/>
    <w:rsid w:val="00E933F0"/>
    <w:rsid w:val="00E934FA"/>
    <w:rsid w:val="00E937A5"/>
    <w:rsid w:val="00E945F7"/>
    <w:rsid w:val="00E94CFC"/>
    <w:rsid w:val="00E94F8E"/>
    <w:rsid w:val="00E96EBD"/>
    <w:rsid w:val="00EA0295"/>
    <w:rsid w:val="00EA0625"/>
    <w:rsid w:val="00EA185A"/>
    <w:rsid w:val="00EA2653"/>
    <w:rsid w:val="00EA326F"/>
    <w:rsid w:val="00EA3D8B"/>
    <w:rsid w:val="00EA4E76"/>
    <w:rsid w:val="00EA5197"/>
    <w:rsid w:val="00EA6518"/>
    <w:rsid w:val="00EB071E"/>
    <w:rsid w:val="00EB0AA0"/>
    <w:rsid w:val="00EB2E23"/>
    <w:rsid w:val="00EB4029"/>
    <w:rsid w:val="00EB68C7"/>
    <w:rsid w:val="00EC0E6A"/>
    <w:rsid w:val="00EC2232"/>
    <w:rsid w:val="00EC4D72"/>
    <w:rsid w:val="00EC55DF"/>
    <w:rsid w:val="00EC6283"/>
    <w:rsid w:val="00ED1807"/>
    <w:rsid w:val="00ED1DF7"/>
    <w:rsid w:val="00ED286D"/>
    <w:rsid w:val="00ED3125"/>
    <w:rsid w:val="00ED375B"/>
    <w:rsid w:val="00ED41BC"/>
    <w:rsid w:val="00ED4238"/>
    <w:rsid w:val="00ED4D9B"/>
    <w:rsid w:val="00ED56BC"/>
    <w:rsid w:val="00ED618B"/>
    <w:rsid w:val="00EE0256"/>
    <w:rsid w:val="00EE035A"/>
    <w:rsid w:val="00EE19AD"/>
    <w:rsid w:val="00EE2B33"/>
    <w:rsid w:val="00EE3646"/>
    <w:rsid w:val="00EE3ACC"/>
    <w:rsid w:val="00EE69C6"/>
    <w:rsid w:val="00EE6E6F"/>
    <w:rsid w:val="00EF2367"/>
    <w:rsid w:val="00EF5E43"/>
    <w:rsid w:val="00EF6C17"/>
    <w:rsid w:val="00F0026C"/>
    <w:rsid w:val="00F006DD"/>
    <w:rsid w:val="00F03E28"/>
    <w:rsid w:val="00F064E8"/>
    <w:rsid w:val="00F072F0"/>
    <w:rsid w:val="00F07546"/>
    <w:rsid w:val="00F10D77"/>
    <w:rsid w:val="00F11BFF"/>
    <w:rsid w:val="00F120A8"/>
    <w:rsid w:val="00F12149"/>
    <w:rsid w:val="00F13784"/>
    <w:rsid w:val="00F14BDB"/>
    <w:rsid w:val="00F153E2"/>
    <w:rsid w:val="00F15992"/>
    <w:rsid w:val="00F2308D"/>
    <w:rsid w:val="00F24266"/>
    <w:rsid w:val="00F31321"/>
    <w:rsid w:val="00F3412D"/>
    <w:rsid w:val="00F3419F"/>
    <w:rsid w:val="00F343C0"/>
    <w:rsid w:val="00F357B9"/>
    <w:rsid w:val="00F35A82"/>
    <w:rsid w:val="00F36B47"/>
    <w:rsid w:val="00F37003"/>
    <w:rsid w:val="00F3771F"/>
    <w:rsid w:val="00F40C67"/>
    <w:rsid w:val="00F41467"/>
    <w:rsid w:val="00F4309D"/>
    <w:rsid w:val="00F43C7B"/>
    <w:rsid w:val="00F44602"/>
    <w:rsid w:val="00F44BCA"/>
    <w:rsid w:val="00F452AE"/>
    <w:rsid w:val="00F452CD"/>
    <w:rsid w:val="00F45DCE"/>
    <w:rsid w:val="00F466A0"/>
    <w:rsid w:val="00F46A9F"/>
    <w:rsid w:val="00F4707B"/>
    <w:rsid w:val="00F47B22"/>
    <w:rsid w:val="00F47D88"/>
    <w:rsid w:val="00F50E92"/>
    <w:rsid w:val="00F517D5"/>
    <w:rsid w:val="00F56136"/>
    <w:rsid w:val="00F60486"/>
    <w:rsid w:val="00F6080E"/>
    <w:rsid w:val="00F62232"/>
    <w:rsid w:val="00F62D55"/>
    <w:rsid w:val="00F6327C"/>
    <w:rsid w:val="00F637FA"/>
    <w:rsid w:val="00F63C56"/>
    <w:rsid w:val="00F65914"/>
    <w:rsid w:val="00F65A85"/>
    <w:rsid w:val="00F70C6A"/>
    <w:rsid w:val="00F72CCD"/>
    <w:rsid w:val="00F74C95"/>
    <w:rsid w:val="00F75B4E"/>
    <w:rsid w:val="00F766D7"/>
    <w:rsid w:val="00F76C5F"/>
    <w:rsid w:val="00F77372"/>
    <w:rsid w:val="00F80359"/>
    <w:rsid w:val="00F80FD6"/>
    <w:rsid w:val="00F81F77"/>
    <w:rsid w:val="00F82DF1"/>
    <w:rsid w:val="00F83C47"/>
    <w:rsid w:val="00F864A2"/>
    <w:rsid w:val="00F86D67"/>
    <w:rsid w:val="00F9068F"/>
    <w:rsid w:val="00F91401"/>
    <w:rsid w:val="00F925A0"/>
    <w:rsid w:val="00F92ED4"/>
    <w:rsid w:val="00F94B37"/>
    <w:rsid w:val="00F9542F"/>
    <w:rsid w:val="00F97B8C"/>
    <w:rsid w:val="00F97E2E"/>
    <w:rsid w:val="00FA0D46"/>
    <w:rsid w:val="00FA2C68"/>
    <w:rsid w:val="00FA2DA2"/>
    <w:rsid w:val="00FA6F90"/>
    <w:rsid w:val="00FA75E4"/>
    <w:rsid w:val="00FB3094"/>
    <w:rsid w:val="00FB33ED"/>
    <w:rsid w:val="00FB4B2B"/>
    <w:rsid w:val="00FB70B8"/>
    <w:rsid w:val="00FB7530"/>
    <w:rsid w:val="00FC0E11"/>
    <w:rsid w:val="00FC26D6"/>
    <w:rsid w:val="00FC2892"/>
    <w:rsid w:val="00FC2C9D"/>
    <w:rsid w:val="00FC453B"/>
    <w:rsid w:val="00FC693E"/>
    <w:rsid w:val="00FC75D0"/>
    <w:rsid w:val="00FD04D8"/>
    <w:rsid w:val="00FD3770"/>
    <w:rsid w:val="00FD3D8D"/>
    <w:rsid w:val="00FE017F"/>
    <w:rsid w:val="00FE0ABD"/>
    <w:rsid w:val="00FE0E78"/>
    <w:rsid w:val="00FE0F69"/>
    <w:rsid w:val="00FE19D8"/>
    <w:rsid w:val="00FE1C09"/>
    <w:rsid w:val="00FE1D9A"/>
    <w:rsid w:val="00FE21A5"/>
    <w:rsid w:val="00FE4677"/>
    <w:rsid w:val="00FE6478"/>
    <w:rsid w:val="00FF072D"/>
    <w:rsid w:val="00FF4459"/>
    <w:rsid w:val="00FF4483"/>
    <w:rsid w:val="00FF45A7"/>
    <w:rsid w:val="00FF5459"/>
    <w:rsid w:val="00FF5ADF"/>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martTagType w:namespaceuri="urn:schemas-microsoft-com:office:smarttags" w:name="place"/>
  <w:smartTagType w:namespaceuri="urn:schemas-microsoft-com:office:smarttags" w:name="City"/>
  <w:smartTagType w:namespaceuri="urn:schemas-microsoft-com:office:smarttags" w:name="stockticker"/>
  <w:smartTagType w:namespaceuri="urn:schemas-microsoft-com:office:smarttags" w:name="PersonName"/>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Pr>
      <w:sz w:val="24"/>
      <w:szCs w:val="24"/>
      <w:lang w:val="ro-RO" w:eastAsia="ro-RO"/>
    </w:rPr>
  </w:style>
  <w:style w:type="paragraph" w:styleId="Heading1">
    <w:name w:val="heading 1"/>
    <w:basedOn w:val="Normal"/>
    <w:next w:val="Normal"/>
    <w:qFormat/>
    <w:pPr>
      <w:keepNext/>
      <w:jc w:val="both"/>
      <w:outlineLvl w:val="0"/>
    </w:pPr>
    <w:rPr>
      <w:rFonts w:ascii="Arial" w:hAnsi="Arial"/>
      <w:b/>
      <w:bCs/>
    </w:rPr>
  </w:style>
  <w:style w:type="paragraph" w:styleId="Heading2">
    <w:name w:val="heading 2"/>
    <w:basedOn w:val="Normal"/>
    <w:next w:val="Normal"/>
    <w:qFormat/>
    <w:pPr>
      <w:keepNext/>
      <w:ind w:firstLine="708"/>
      <w:jc w:val="both"/>
      <w:outlineLvl w:val="1"/>
    </w:pPr>
    <w:rPr>
      <w:rFonts w:ascii="Arial" w:hAnsi="Arial"/>
      <w:i/>
      <w:iCs/>
    </w:rPr>
  </w:style>
  <w:style w:type="paragraph" w:styleId="Heading3">
    <w:name w:val="heading 3"/>
    <w:basedOn w:val="Normal"/>
    <w:next w:val="Normal"/>
    <w:qFormat/>
    <w:pPr>
      <w:keepNext/>
      <w:outlineLvl w:val="2"/>
    </w:pPr>
    <w:rPr>
      <w:rFonts w:ascii="Arial" w:hAnsi="Arial" w:cs="Arial"/>
      <w:b/>
      <w:bCs/>
    </w:rPr>
  </w:style>
  <w:style w:type="paragraph" w:styleId="Heading4">
    <w:name w:val="heading 4"/>
    <w:basedOn w:val="Normal"/>
    <w:next w:val="Normal"/>
    <w:qFormat/>
    <w:pPr>
      <w:keepNext/>
      <w:jc w:val="both"/>
      <w:outlineLvl w:val="3"/>
    </w:pPr>
    <w:rPr>
      <w:rFonts w:ascii="Arial" w:hAnsi="Arial" w:cs="Arial"/>
      <w:b/>
      <w:bCs/>
      <w:iCs/>
      <w:color w:val="000000"/>
      <w:lang w:val="it-IT"/>
    </w:rPr>
  </w:style>
  <w:style w:type="paragraph" w:styleId="Heading5">
    <w:name w:val="heading 5"/>
    <w:basedOn w:val="Normal"/>
    <w:next w:val="Normal"/>
    <w:qFormat/>
    <w:pPr>
      <w:keepNext/>
      <w:ind w:firstLine="708"/>
      <w:jc w:val="both"/>
      <w:outlineLvl w:val="4"/>
    </w:pPr>
    <w:rPr>
      <w:rFonts w:ascii="Arial" w:hAnsi="Arial"/>
      <w:b/>
      <w:bCs/>
    </w:rPr>
  </w:style>
  <w:style w:type="paragraph" w:styleId="Heading6">
    <w:name w:val="heading 6"/>
    <w:basedOn w:val="Normal"/>
    <w:next w:val="Normal"/>
    <w:qFormat/>
    <w:pPr>
      <w:keepNext/>
      <w:jc w:val="center"/>
      <w:outlineLvl w:val="5"/>
    </w:pPr>
    <w:rPr>
      <w:rFonts w:ascii="Arial" w:hAnsi="Arial"/>
      <w:b/>
      <w:bCs/>
      <w:sz w:val="16"/>
    </w:rPr>
  </w:style>
  <w:style w:type="paragraph" w:styleId="Heading7">
    <w:name w:val="heading 7"/>
    <w:basedOn w:val="Normal"/>
    <w:next w:val="Normal"/>
    <w:qFormat/>
    <w:pPr>
      <w:keepNext/>
      <w:jc w:val="center"/>
      <w:outlineLvl w:val="6"/>
    </w:pPr>
    <w:rPr>
      <w:rFonts w:ascii="Arial" w:hAnsi="Arial"/>
      <w:b/>
      <w:bCs/>
      <w:sz w:val="18"/>
    </w:rPr>
  </w:style>
  <w:style w:type="paragraph" w:styleId="Heading8">
    <w:name w:val="heading 8"/>
    <w:basedOn w:val="Normal"/>
    <w:next w:val="Normal"/>
    <w:qFormat/>
    <w:pPr>
      <w:keepNext/>
      <w:outlineLvl w:val="7"/>
    </w:pPr>
    <w:rPr>
      <w:rFonts w:ascii="Arial" w:hAnsi="Arial"/>
      <w:b/>
      <w:bCs/>
    </w:rPr>
  </w:style>
  <w:style w:type="paragraph" w:styleId="Heading9">
    <w:name w:val="heading 9"/>
    <w:basedOn w:val="Normal"/>
    <w:next w:val="Normal"/>
    <w:qFormat/>
    <w:pPr>
      <w:keepNext/>
      <w:outlineLvl w:val="8"/>
    </w:pPr>
    <w:rPr>
      <w:rFonts w:ascii="Arial" w:hAnsi="Arial" w:cs="Arial"/>
      <w:b/>
      <w:bCs/>
      <w:color w:val="FF0000"/>
    </w:rPr>
  </w:style>
  <w:style w:type="character" w:default="1" w:styleId="DefaultParagraphFont">
    <w:name w:val="Default Paragraph Font"/>
    <w:link w:val="Char2CharCharCaracterCaracterCharCharCaracterCaracterCharChar1CaracterCaracter"/>
    <w:semiHidden/>
  </w:style>
  <w:style w:type="table" w:default="1" w:styleId="TableNormal">
    <w:name w:val="Normal Table"/>
    <w:semiHidden/>
    <w:tblPr>
      <w:tblInd w:w="0" w:type="dxa"/>
      <w:tblCellMar>
        <w:top w:w="0" w:type="dxa"/>
        <w:left w:w="108" w:type="dxa"/>
        <w:bottom w:w="0" w:type="dxa"/>
        <w:right w:w="108" w:type="dxa"/>
      </w:tblCellMar>
    </w:tblPr>
  </w:style>
  <w:style w:type="numbering" w:default="1" w:styleId="NoList">
    <w:name w:val="No List"/>
    <w:semiHidden/>
  </w:style>
  <w:style w:type="paragraph" w:styleId="BodyTextIndent3">
    <w:name w:val="Body Text Indent 3"/>
    <w:basedOn w:val="Normal"/>
    <w:pPr>
      <w:ind w:firstLine="360"/>
      <w:jc w:val="both"/>
    </w:pPr>
    <w:rPr>
      <w:szCs w:val="20"/>
      <w:lang w:val="en-US"/>
    </w:rPr>
  </w:style>
  <w:style w:type="paragraph" w:styleId="BodyText">
    <w:name w:val="Body Text"/>
    <w:aliases w:val="Body Text Char"/>
    <w:basedOn w:val="Normal"/>
    <w:pPr>
      <w:jc w:val="both"/>
    </w:pPr>
    <w:rPr>
      <w:rFonts w:ascii="Arial" w:hAnsi="Arial"/>
    </w:rPr>
  </w:style>
  <w:style w:type="paragraph" w:styleId="BodyText2">
    <w:name w:val="Body Text 2"/>
    <w:basedOn w:val="Normal"/>
    <w:pPr>
      <w:jc w:val="center"/>
    </w:pPr>
    <w:rPr>
      <w:rFonts w:ascii="Arial" w:hAnsi="Arial"/>
      <w:szCs w:val="22"/>
    </w:rPr>
  </w:style>
  <w:style w:type="paragraph" w:styleId="BodyText3">
    <w:name w:val="Body Text 3"/>
    <w:basedOn w:val="Normal"/>
    <w:pPr>
      <w:ind w:right="-908"/>
      <w:jc w:val="both"/>
    </w:pPr>
    <w:rPr>
      <w:szCs w:val="20"/>
      <w:lang w:val="en-US"/>
    </w:rPr>
  </w:style>
  <w:style w:type="paragraph" w:styleId="BodyTextIndent">
    <w:name w:val="Body Text Indent"/>
    <w:basedOn w:val="Normal"/>
    <w:pPr>
      <w:ind w:firstLine="708"/>
      <w:jc w:val="both"/>
    </w:pPr>
    <w:rPr>
      <w:rFonts w:ascii="Arial" w:hAnsi="Arial"/>
    </w:rPr>
  </w:style>
  <w:style w:type="paragraph" w:customStyle="1" w:styleId="BodyText21">
    <w:name w:val="Body Text 21"/>
    <w:basedOn w:val="Normal"/>
    <w:pPr>
      <w:widowControl w:val="0"/>
      <w:jc w:val="both"/>
    </w:pPr>
    <w:rPr>
      <w:snapToGrid w:val="0"/>
      <w:szCs w:val="20"/>
      <w:lang w:val="en-US"/>
    </w:rPr>
  </w:style>
  <w:style w:type="paragraph" w:styleId="BodyTextIndent2">
    <w:name w:val="Body Text Indent 2"/>
    <w:basedOn w:val="Normal"/>
    <w:pPr>
      <w:ind w:firstLine="708"/>
      <w:jc w:val="both"/>
    </w:pPr>
    <w:rPr>
      <w:rFonts w:ascii="Arial" w:hAnsi="Arial" w:cs="Arial"/>
      <w:color w:val="000000"/>
    </w:rPr>
  </w:style>
  <w:style w:type="character" w:customStyle="1" w:styleId="do1">
    <w:name w:val="do1"/>
    <w:basedOn w:val="DefaultParagraphFont"/>
    <w:rPr>
      <w:b/>
      <w:bCs/>
      <w:sz w:val="26"/>
      <w:szCs w:val="26"/>
    </w:rPr>
  </w:style>
  <w:style w:type="paragraph" w:styleId="Footer">
    <w:name w:val="footer"/>
    <w:basedOn w:val="Normal"/>
    <w:pPr>
      <w:tabs>
        <w:tab w:val="center" w:pos="4536"/>
        <w:tab w:val="right" w:pos="9072"/>
      </w:tabs>
    </w:pPr>
    <w:rPr>
      <w:szCs w:val="20"/>
    </w:rPr>
  </w:style>
  <w:style w:type="paragraph" w:customStyle="1" w:styleId="spip">
    <w:name w:val="spip"/>
    <w:basedOn w:val="Normal"/>
    <w:pPr>
      <w:spacing w:before="100" w:beforeAutospacing="1" w:after="100" w:afterAutospacing="1"/>
    </w:pPr>
    <w:rPr>
      <w:rFonts w:ascii="Verdana" w:eastAsia="Arial Unicode MS" w:hAnsi="Verdana" w:cs="Arial Unicode MS"/>
      <w:sz w:val="47"/>
      <w:szCs w:val="47"/>
    </w:rPr>
  </w:style>
  <w:style w:type="paragraph" w:styleId="Caption">
    <w:name w:val="caption"/>
    <w:basedOn w:val="Normal"/>
    <w:next w:val="Normal"/>
    <w:qFormat/>
    <w:pPr>
      <w:jc w:val="center"/>
    </w:pPr>
    <w:rPr>
      <w:rFonts w:ascii="Arial" w:hAnsi="Arial"/>
      <w:szCs w:val="20"/>
      <w:lang w:val="en-US"/>
    </w:rPr>
  </w:style>
  <w:style w:type="character" w:styleId="Strong">
    <w:name w:val="Strong"/>
    <w:basedOn w:val="DefaultParagraphFont"/>
    <w:qFormat/>
    <w:rPr>
      <w:b/>
      <w:bCs/>
    </w:rPr>
  </w:style>
  <w:style w:type="paragraph" w:customStyle="1" w:styleId="xl34">
    <w:name w:val="xl34"/>
    <w:basedOn w:val="Normal"/>
    <w:pPr>
      <w:pBdr>
        <w:bottom w:val="single" w:sz="4" w:space="0" w:color="auto"/>
        <w:right w:val="single" w:sz="4" w:space="0" w:color="auto"/>
      </w:pBdr>
      <w:spacing w:before="100" w:beforeAutospacing="1" w:after="100" w:afterAutospacing="1"/>
      <w:jc w:val="center"/>
      <w:textAlignment w:val="top"/>
    </w:pPr>
    <w:rPr>
      <w:sz w:val="22"/>
      <w:szCs w:val="22"/>
    </w:rPr>
  </w:style>
  <w:style w:type="character" w:styleId="PageNumber">
    <w:name w:val="page number"/>
    <w:basedOn w:val="DefaultParagraphFont"/>
  </w:style>
  <w:style w:type="paragraph" w:styleId="Header">
    <w:name w:val="header"/>
    <w:basedOn w:val="Normal"/>
    <w:pPr>
      <w:tabs>
        <w:tab w:val="center" w:pos="4703"/>
        <w:tab w:val="right" w:pos="9406"/>
      </w:tabs>
    </w:pPr>
  </w:style>
  <w:style w:type="table" w:styleId="TableGrid">
    <w:name w:val="Table Grid"/>
    <w:basedOn w:val="TableNormal"/>
    <w:rsid w:val="00F36B47"/>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rsid w:val="00F14BDB"/>
    <w:pPr>
      <w:spacing w:before="100" w:beforeAutospacing="1" w:after="100" w:afterAutospacing="1"/>
    </w:pPr>
    <w:rPr>
      <w:lang w:val="en-US" w:eastAsia="en-US"/>
    </w:rPr>
  </w:style>
  <w:style w:type="character" w:styleId="FootnoteReference">
    <w:name w:val="footnote reference"/>
    <w:basedOn w:val="DefaultParagraphFont"/>
    <w:rsid w:val="00F14BDB"/>
  </w:style>
  <w:style w:type="character" w:customStyle="1" w:styleId="punct1">
    <w:name w:val="punct1"/>
    <w:basedOn w:val="DefaultParagraphFont"/>
    <w:rsid w:val="00ED1DF7"/>
    <w:rPr>
      <w:b/>
      <w:bCs/>
      <w:color w:val="000000"/>
    </w:rPr>
  </w:style>
  <w:style w:type="character" w:styleId="Emphasis">
    <w:name w:val="Emphasis"/>
    <w:basedOn w:val="DefaultParagraphFont"/>
    <w:qFormat/>
    <w:rsid w:val="000D76F2"/>
    <w:rPr>
      <w:i/>
      <w:iCs/>
    </w:rPr>
  </w:style>
  <w:style w:type="paragraph" w:customStyle="1" w:styleId="Char2CharCharCaracterCaracterCharCharCaracterCaracterCharChar1CaracterCaracter">
    <w:name w:val=" Char2 Char Char Caracter Caracter Char Char Caracter Caracter Char Char1 Caracter Caracter"/>
    <w:basedOn w:val="Normal"/>
    <w:link w:val="DefaultParagraphFont"/>
    <w:rsid w:val="00942FDA"/>
    <w:rPr>
      <w:lang w:val="pl-PL" w:eastAsia="pl-PL"/>
    </w:rPr>
  </w:style>
  <w:style w:type="character" w:styleId="Hyperlink">
    <w:name w:val="Hyperlink"/>
    <w:basedOn w:val="DefaultParagraphFont"/>
    <w:rsid w:val="00FC75D0"/>
    <w:rPr>
      <w:color w:val="0000FF"/>
      <w:u w:val="single"/>
    </w:rPr>
  </w:style>
  <w:style w:type="character" w:styleId="FollowedHyperlink">
    <w:name w:val="FollowedHyperlink"/>
    <w:basedOn w:val="DefaultParagraphFont"/>
    <w:rsid w:val="00FC75D0"/>
    <w:rPr>
      <w:color w:val="800080"/>
      <w:u w:val="single"/>
    </w:rPr>
  </w:style>
  <w:style w:type="paragraph" w:customStyle="1" w:styleId="CaracterCaracter">
    <w:name w:val="Caracter Caracter"/>
    <w:basedOn w:val="Normal"/>
    <w:next w:val="Normal"/>
    <w:rsid w:val="00FC75D0"/>
    <w:rPr>
      <w:lang w:val="pl-PL" w:eastAsia="pl-PL"/>
    </w:rPr>
  </w:style>
  <w:style w:type="paragraph" w:customStyle="1" w:styleId="WW-BodyText3">
    <w:name w:val="WW-Body Text 3"/>
    <w:basedOn w:val="Normal"/>
    <w:rsid w:val="00FC75D0"/>
    <w:pPr>
      <w:suppressAutoHyphens/>
      <w:jc w:val="center"/>
    </w:pPr>
    <w:rPr>
      <w:szCs w:val="20"/>
      <w:lang w:val="en-US" w:eastAsia="en-US"/>
    </w:rPr>
  </w:style>
  <w:style w:type="paragraph" w:customStyle="1" w:styleId="Char">
    <w:name w:val=" Char"/>
    <w:basedOn w:val="Normal"/>
    <w:rsid w:val="00C23AB1"/>
    <w:rPr>
      <w:lang w:val="pl-PL" w:eastAsia="pl-PL"/>
    </w:rPr>
  </w:style>
  <w:style w:type="paragraph" w:customStyle="1" w:styleId="CaracterCaracterCharCharCaracterCaracter">
    <w:name w:val=" Caracter Caracter Char Char Caracter Caracter"/>
    <w:basedOn w:val="Normal"/>
    <w:rsid w:val="00C23AB1"/>
    <w:rPr>
      <w:lang w:val="pl-PL" w:eastAsia="pl-PL"/>
    </w:rPr>
  </w:style>
  <w:style w:type="character" w:customStyle="1" w:styleId="CharChar1">
    <w:name w:val=" Char Char1"/>
    <w:basedOn w:val="DefaultParagraphFont"/>
    <w:locked/>
    <w:rsid w:val="00C23AB1"/>
    <w:rPr>
      <w:rFonts w:cs="Arial"/>
      <w:b/>
      <w:bCs/>
      <w:sz w:val="24"/>
      <w:szCs w:val="26"/>
      <w:lang w:val="ro-RO" w:eastAsia="en-US" w:bidi="ar-SA"/>
    </w:rPr>
  </w:style>
  <w:style w:type="character" w:customStyle="1" w:styleId="CharChar">
    <w:name w:val=" Char Char"/>
    <w:basedOn w:val="DefaultParagraphFont"/>
    <w:locked/>
    <w:rsid w:val="00C23AB1"/>
    <w:rPr>
      <w:rFonts w:ascii="Arial" w:hAnsi="Arial"/>
      <w:b/>
      <w:sz w:val="24"/>
      <w:lang w:val="ro-RO" w:eastAsia="en-US" w:bidi="ar-SA"/>
    </w:rPr>
  </w:style>
  <w:style w:type="paragraph" w:customStyle="1" w:styleId="justified">
    <w:name w:val="justified"/>
    <w:basedOn w:val="Normal"/>
    <w:rsid w:val="00C23AB1"/>
    <w:rPr>
      <w:rFonts w:eastAsia="SimSun"/>
      <w:lang w:eastAsia="zh-CN"/>
    </w:rPr>
  </w:style>
  <w:style w:type="paragraph" w:customStyle="1" w:styleId="Standard">
    <w:name w:val="Standard"/>
    <w:rsid w:val="001D6D88"/>
    <w:rPr>
      <w:snapToGrid w:val="0"/>
      <w:sz w:val="24"/>
    </w:rPr>
  </w:style>
  <w:style w:type="paragraph" w:customStyle="1" w:styleId="xl26">
    <w:name w:val="xl26"/>
    <w:basedOn w:val="Normal"/>
    <w:rsid w:val="001D6D88"/>
    <w:pPr>
      <w:pBdr>
        <w:bottom w:val="single" w:sz="8" w:space="0" w:color="000080"/>
        <w:right w:val="single" w:sz="8" w:space="0" w:color="000080"/>
      </w:pBdr>
      <w:spacing w:before="100" w:beforeAutospacing="1" w:after="100" w:afterAutospacing="1"/>
      <w:jc w:val="center"/>
      <w:textAlignment w:val="top"/>
    </w:pPr>
  </w:style>
  <w:style w:type="paragraph" w:customStyle="1" w:styleId="xl27">
    <w:name w:val="xl27"/>
    <w:basedOn w:val="Normal"/>
    <w:rsid w:val="001D6D88"/>
    <w:pPr>
      <w:numPr>
        <w:numId w:val="1"/>
      </w:numPr>
      <w:pBdr>
        <w:left w:val="single" w:sz="4" w:space="0" w:color="auto"/>
        <w:right w:val="single" w:sz="4" w:space="0" w:color="auto"/>
      </w:pBdr>
      <w:spacing w:before="100" w:beforeAutospacing="1" w:after="100" w:afterAutospacing="1"/>
      <w:ind w:left="0" w:firstLine="0"/>
      <w:jc w:val="center"/>
      <w:textAlignment w:val="top"/>
    </w:pPr>
    <w:rPr>
      <w:b/>
      <w:bCs/>
      <w:sz w:val="22"/>
      <w:szCs w:val="22"/>
    </w:rPr>
  </w:style>
  <w:style w:type="paragraph" w:customStyle="1" w:styleId="normal0">
    <w:name w:val="normal"/>
    <w:basedOn w:val="Normal"/>
    <w:rsid w:val="001D6D88"/>
    <w:pPr>
      <w:spacing w:line="360" w:lineRule="auto"/>
      <w:ind w:firstLine="720"/>
      <w:jc w:val="both"/>
    </w:pPr>
    <w:rPr>
      <w:rFonts w:ascii="Arial" w:hAnsi="Arial"/>
      <w:snapToGrid w:val="0"/>
      <w:szCs w:val="20"/>
      <w:lang w:val="en-US" w:eastAsia="en-US"/>
    </w:rPr>
  </w:style>
  <w:style w:type="paragraph" w:customStyle="1" w:styleId="TITULOTABLA">
    <w:name w:val="TITULO TABLA"/>
    <w:basedOn w:val="Normal"/>
    <w:next w:val="Normal"/>
    <w:rsid w:val="001D6D88"/>
    <w:pPr>
      <w:keepNext/>
      <w:tabs>
        <w:tab w:val="left" w:pos="1418"/>
      </w:tabs>
      <w:spacing w:before="40" w:beforeAutospacing="1" w:after="40"/>
      <w:jc w:val="center"/>
    </w:pPr>
    <w:rPr>
      <w:rFonts w:ascii="Arial" w:hAnsi="Arial"/>
      <w:b/>
      <w:smallCaps/>
      <w:sz w:val="20"/>
      <w:szCs w:val="20"/>
      <w:lang w:val="es-ES" w:eastAsia="es-ES"/>
    </w:rPr>
  </w:style>
  <w:style w:type="paragraph" w:customStyle="1" w:styleId="Fig">
    <w:name w:val="Fig"/>
    <w:basedOn w:val="Normal"/>
    <w:rsid w:val="001D6D88"/>
    <w:pPr>
      <w:jc w:val="center"/>
    </w:pPr>
    <w:rPr>
      <w:rFonts w:ascii="Arial" w:hAnsi="Arial"/>
      <w:b/>
      <w:lang w:val="en-US" w:eastAsia="en-US"/>
    </w:rPr>
  </w:style>
  <w:style w:type="paragraph" w:customStyle="1" w:styleId="SubTitle2">
    <w:name w:val="SubTitle 2"/>
    <w:basedOn w:val="Normal"/>
    <w:rsid w:val="001D6D88"/>
    <w:pPr>
      <w:spacing w:after="240"/>
      <w:jc w:val="center"/>
    </w:pPr>
    <w:rPr>
      <w:b/>
      <w:snapToGrid w:val="0"/>
      <w:sz w:val="32"/>
      <w:szCs w:val="20"/>
      <w:lang w:val="en-GB" w:eastAsia="en-US"/>
    </w:rPr>
  </w:style>
  <w:style w:type="paragraph" w:styleId="BlockText">
    <w:name w:val="Block Text"/>
    <w:basedOn w:val="Normal"/>
    <w:rsid w:val="001D6D88"/>
    <w:pPr>
      <w:ind w:left="-108" w:right="-108"/>
    </w:pPr>
    <w:rPr>
      <w:noProof/>
      <w:sz w:val="20"/>
      <w:lang w:eastAsia="en-US"/>
    </w:rPr>
  </w:style>
  <w:style w:type="paragraph" w:customStyle="1" w:styleId="TableHeading">
    <w:name w:val="Table Heading"/>
    <w:basedOn w:val="Normal"/>
    <w:rsid w:val="001D6D88"/>
    <w:pPr>
      <w:widowControl w:val="0"/>
      <w:suppressAutoHyphens/>
      <w:spacing w:after="120"/>
      <w:jc w:val="center"/>
    </w:pPr>
    <w:rPr>
      <w:b/>
      <w:i/>
      <w:szCs w:val="20"/>
      <w:lang w:val="en-US" w:eastAsia="en-US"/>
    </w:rPr>
  </w:style>
  <w:style w:type="paragraph" w:customStyle="1" w:styleId="Char0">
    <w:name w:val="Char"/>
    <w:basedOn w:val="Normal"/>
    <w:next w:val="Normal"/>
    <w:rsid w:val="001D6D88"/>
    <w:rPr>
      <w:lang w:val="pl-PL" w:eastAsia="pl-PL"/>
    </w:rPr>
  </w:style>
  <w:style w:type="character" w:customStyle="1" w:styleId="litera">
    <w:name w:val="litera"/>
    <w:basedOn w:val="DefaultParagraphFont"/>
    <w:rsid w:val="001D6D88"/>
  </w:style>
  <w:style w:type="paragraph" w:styleId="List">
    <w:name w:val="List"/>
    <w:basedOn w:val="BodyText"/>
    <w:rsid w:val="001D6D88"/>
    <w:pPr>
      <w:suppressAutoHyphens/>
    </w:pPr>
    <w:rPr>
      <w:rFonts w:ascii="Times New Roman" w:hAnsi="Times New Roman" w:cs="Tahoma"/>
      <w:sz w:val="28"/>
      <w:szCs w:val="20"/>
      <w:lang w:val="en-GB" w:eastAsia="ar-SA"/>
    </w:rPr>
  </w:style>
  <w:style w:type="paragraph" w:styleId="PlainText">
    <w:name w:val="Plain Text"/>
    <w:basedOn w:val="Normal"/>
    <w:rsid w:val="001D6D88"/>
    <w:pPr>
      <w:suppressAutoHyphens/>
    </w:pPr>
    <w:rPr>
      <w:rFonts w:ascii="Courier New" w:eastAsia="Courier New" w:hAnsi="Courier New" w:cs="Courier New"/>
      <w:sz w:val="20"/>
      <w:szCs w:val="20"/>
      <w:lang w:val="en-US" w:eastAsia="ar-SA"/>
    </w:rPr>
  </w:style>
  <w:style w:type="paragraph" w:styleId="DocumentMap">
    <w:name w:val="Document Map"/>
    <w:basedOn w:val="Normal"/>
    <w:semiHidden/>
    <w:rsid w:val="00CA5860"/>
    <w:pPr>
      <w:shd w:val="clear" w:color="auto" w:fill="000080"/>
    </w:pPr>
    <w:rPr>
      <w:rFonts w:ascii="Tahoma" w:hAnsi="Tahoma" w:cs="Tahoma"/>
      <w:sz w:val="20"/>
      <w:szCs w:val="20"/>
      <w:lang w:val="en-US" w:eastAsia="en-US"/>
    </w:rPr>
  </w:style>
</w:styles>
</file>

<file path=word/webSettings.xml><?xml version="1.0" encoding="utf-8"?>
<w:webSettings xmlns:r="http://schemas.openxmlformats.org/officeDocument/2006/relationships" xmlns:w="http://schemas.openxmlformats.org/wordprocessingml/2006/main">
  <w:divs>
    <w:div w:id="6128286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chart" Target="charts/chart5.xml"/><Relationship Id="rId18" Type="http://schemas.openxmlformats.org/officeDocument/2006/relationships/chart" Target="charts/chart9.xml"/><Relationship Id="rId26" Type="http://schemas.openxmlformats.org/officeDocument/2006/relationships/chart" Target="charts/chart15.xml"/><Relationship Id="rId39" Type="http://schemas.openxmlformats.org/officeDocument/2006/relationships/chart" Target="charts/chart19.xml"/><Relationship Id="rId21" Type="http://schemas.openxmlformats.org/officeDocument/2006/relationships/chart" Target="charts/chart12.xml"/><Relationship Id="rId34" Type="http://schemas.openxmlformats.org/officeDocument/2006/relationships/image" Target="media/image11.emf"/><Relationship Id="rId42" Type="http://schemas.openxmlformats.org/officeDocument/2006/relationships/chart" Target="charts/chart22.xml"/><Relationship Id="rId47" Type="http://schemas.openxmlformats.org/officeDocument/2006/relationships/image" Target="media/image12.emf"/><Relationship Id="rId50" Type="http://schemas.openxmlformats.org/officeDocument/2006/relationships/chart" Target="charts/chart29.xml"/><Relationship Id="rId55" Type="http://schemas.openxmlformats.org/officeDocument/2006/relationships/image" Target="media/image15.jpeg"/><Relationship Id="rId63" Type="http://schemas.openxmlformats.org/officeDocument/2006/relationships/chart" Target="charts/chart30.xml"/><Relationship Id="rId68" Type="http://schemas.openxmlformats.org/officeDocument/2006/relationships/image" Target="media/image23.emf"/><Relationship Id="rId76" Type="http://schemas.openxmlformats.org/officeDocument/2006/relationships/chart" Target="charts/chart34.xml"/><Relationship Id="rId84" Type="http://schemas.openxmlformats.org/officeDocument/2006/relationships/fontTable" Target="fontTable.xml"/><Relationship Id="rId7" Type="http://schemas.openxmlformats.org/officeDocument/2006/relationships/image" Target="media/image1.jpeg"/><Relationship Id="rId71" Type="http://schemas.openxmlformats.org/officeDocument/2006/relationships/hyperlink" Target="http://ec.europa.eu/environment/noise/greenpap.htm" TargetMode="External"/><Relationship Id="rId2" Type="http://schemas.openxmlformats.org/officeDocument/2006/relationships/styles" Target="styles.xml"/><Relationship Id="rId16" Type="http://schemas.openxmlformats.org/officeDocument/2006/relationships/chart" Target="charts/chart7.xml"/><Relationship Id="rId29" Type="http://schemas.openxmlformats.org/officeDocument/2006/relationships/image" Target="media/image7.emf"/><Relationship Id="rId11" Type="http://schemas.openxmlformats.org/officeDocument/2006/relationships/chart" Target="charts/chart3.xml"/><Relationship Id="rId24" Type="http://schemas.openxmlformats.org/officeDocument/2006/relationships/chart" Target="charts/chart14.xml"/><Relationship Id="rId32" Type="http://schemas.openxmlformats.org/officeDocument/2006/relationships/image" Target="media/image10.emf"/><Relationship Id="rId37" Type="http://schemas.openxmlformats.org/officeDocument/2006/relationships/chart" Target="charts/chart17.xml"/><Relationship Id="rId40" Type="http://schemas.openxmlformats.org/officeDocument/2006/relationships/chart" Target="charts/chart20.xml"/><Relationship Id="rId45" Type="http://schemas.openxmlformats.org/officeDocument/2006/relationships/chart" Target="charts/chart25.xml"/><Relationship Id="rId53" Type="http://schemas.openxmlformats.org/officeDocument/2006/relationships/image" Target="media/image13.emf"/><Relationship Id="rId58" Type="http://schemas.openxmlformats.org/officeDocument/2006/relationships/hyperlink" Target="http://ro.wikipedia.org/wiki/Lacul_Bucura" TargetMode="External"/><Relationship Id="rId66" Type="http://schemas.openxmlformats.org/officeDocument/2006/relationships/image" Target="media/image21.emf"/><Relationship Id="rId74" Type="http://schemas.openxmlformats.org/officeDocument/2006/relationships/chart" Target="charts/chart32.xml"/><Relationship Id="rId79" Type="http://schemas.openxmlformats.org/officeDocument/2006/relationships/hyperlink" Target="http://ro.wikipedia.org/wiki/Ap%C4%83" TargetMode="External"/><Relationship Id="rId5" Type="http://schemas.openxmlformats.org/officeDocument/2006/relationships/footnotes" Target="footnotes.xml"/><Relationship Id="rId61" Type="http://schemas.openxmlformats.org/officeDocument/2006/relationships/hyperlink" Target="http://ro.wikipedia.org/w/index.php?title=Natura_2000&amp;action=edit&amp;redlink=1" TargetMode="External"/><Relationship Id="rId82" Type="http://schemas.openxmlformats.org/officeDocument/2006/relationships/footer" Target="footer5.xml"/><Relationship Id="rId19" Type="http://schemas.openxmlformats.org/officeDocument/2006/relationships/chart" Target="charts/chart10.xml"/><Relationship Id="rId4" Type="http://schemas.openxmlformats.org/officeDocument/2006/relationships/webSettings" Target="webSettings.xml"/><Relationship Id="rId9" Type="http://schemas.openxmlformats.org/officeDocument/2006/relationships/chart" Target="charts/chart1.xml"/><Relationship Id="rId14" Type="http://schemas.openxmlformats.org/officeDocument/2006/relationships/chart" Target="charts/chart6.xml"/><Relationship Id="rId22" Type="http://schemas.openxmlformats.org/officeDocument/2006/relationships/chart" Target="charts/chart13.xml"/><Relationship Id="rId27" Type="http://schemas.openxmlformats.org/officeDocument/2006/relationships/image" Target="media/image6.png"/><Relationship Id="rId30" Type="http://schemas.openxmlformats.org/officeDocument/2006/relationships/image" Target="media/image8.emf"/><Relationship Id="rId35" Type="http://schemas.openxmlformats.org/officeDocument/2006/relationships/footer" Target="footer1.xml"/><Relationship Id="rId43" Type="http://schemas.openxmlformats.org/officeDocument/2006/relationships/chart" Target="charts/chart23.xml"/><Relationship Id="rId48" Type="http://schemas.openxmlformats.org/officeDocument/2006/relationships/chart" Target="charts/chart27.xml"/><Relationship Id="rId56" Type="http://schemas.openxmlformats.org/officeDocument/2006/relationships/image" Target="media/image16.jpeg"/><Relationship Id="rId64" Type="http://schemas.openxmlformats.org/officeDocument/2006/relationships/image" Target="media/image19.emf"/><Relationship Id="rId69" Type="http://schemas.openxmlformats.org/officeDocument/2006/relationships/image" Target="media/image24.emf"/><Relationship Id="rId77" Type="http://schemas.openxmlformats.org/officeDocument/2006/relationships/hyperlink" Target="http://ro.wikipedia.org/wiki/Soare" TargetMode="External"/><Relationship Id="rId8" Type="http://schemas.openxmlformats.org/officeDocument/2006/relationships/image" Target="media/image2.jpeg"/><Relationship Id="rId51" Type="http://schemas.openxmlformats.org/officeDocument/2006/relationships/footer" Target="footer3.xml"/><Relationship Id="rId72" Type="http://schemas.openxmlformats.org/officeDocument/2006/relationships/hyperlink" Target="http://glossary.eea.europa.eu/EEAGlossary/P/polychlorinated_biphenyl" TargetMode="External"/><Relationship Id="rId80" Type="http://schemas.openxmlformats.org/officeDocument/2006/relationships/hyperlink" Target="http://ro.wikipedia.org/wiki/V%C3%A2nt" TargetMode="External"/><Relationship Id="rId85" Type="http://schemas.openxmlformats.org/officeDocument/2006/relationships/theme" Target="theme/theme1.xml"/><Relationship Id="rId3" Type="http://schemas.openxmlformats.org/officeDocument/2006/relationships/settings" Target="settings.xml"/><Relationship Id="rId12" Type="http://schemas.openxmlformats.org/officeDocument/2006/relationships/chart" Target="charts/chart4.xml"/><Relationship Id="rId17" Type="http://schemas.openxmlformats.org/officeDocument/2006/relationships/chart" Target="charts/chart8.xml"/><Relationship Id="rId25" Type="http://schemas.openxmlformats.org/officeDocument/2006/relationships/image" Target="media/image5.emf"/><Relationship Id="rId33" Type="http://schemas.openxmlformats.org/officeDocument/2006/relationships/chart" Target="charts/chart16.xml"/><Relationship Id="rId38" Type="http://schemas.openxmlformats.org/officeDocument/2006/relationships/chart" Target="charts/chart18.xml"/><Relationship Id="rId46" Type="http://schemas.openxmlformats.org/officeDocument/2006/relationships/chart" Target="charts/chart26.xml"/><Relationship Id="rId59" Type="http://schemas.openxmlformats.org/officeDocument/2006/relationships/hyperlink" Target="http://ro.wikipedia.org/wiki/1999" TargetMode="External"/><Relationship Id="rId67" Type="http://schemas.openxmlformats.org/officeDocument/2006/relationships/image" Target="media/image22.emf"/><Relationship Id="rId20" Type="http://schemas.openxmlformats.org/officeDocument/2006/relationships/chart" Target="charts/chart11.xml"/><Relationship Id="rId41" Type="http://schemas.openxmlformats.org/officeDocument/2006/relationships/chart" Target="charts/chart21.xml"/><Relationship Id="rId54" Type="http://schemas.openxmlformats.org/officeDocument/2006/relationships/image" Target="media/image14.jpeg"/><Relationship Id="rId62" Type="http://schemas.openxmlformats.org/officeDocument/2006/relationships/image" Target="media/image18.jpeg"/><Relationship Id="rId70" Type="http://schemas.openxmlformats.org/officeDocument/2006/relationships/image" Target="media/image25.emf"/><Relationship Id="rId75" Type="http://schemas.openxmlformats.org/officeDocument/2006/relationships/chart" Target="charts/chart33.xml"/><Relationship Id="rId83" Type="http://schemas.openxmlformats.org/officeDocument/2006/relationships/footer" Target="footer6.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3.wmf"/><Relationship Id="rId23" Type="http://schemas.openxmlformats.org/officeDocument/2006/relationships/image" Target="media/image4.emf"/><Relationship Id="rId28" Type="http://schemas.openxmlformats.org/officeDocument/2006/relationships/oleObject" Target="embeddings/oleObject1.bin"/><Relationship Id="rId36" Type="http://schemas.openxmlformats.org/officeDocument/2006/relationships/footer" Target="footer2.xml"/><Relationship Id="rId49" Type="http://schemas.openxmlformats.org/officeDocument/2006/relationships/chart" Target="charts/chart28.xml"/><Relationship Id="rId57" Type="http://schemas.openxmlformats.org/officeDocument/2006/relationships/image" Target="media/image17.emf"/><Relationship Id="rId10" Type="http://schemas.openxmlformats.org/officeDocument/2006/relationships/chart" Target="charts/chart2.xml"/><Relationship Id="rId31" Type="http://schemas.openxmlformats.org/officeDocument/2006/relationships/image" Target="media/image9.emf"/><Relationship Id="rId44" Type="http://schemas.openxmlformats.org/officeDocument/2006/relationships/chart" Target="charts/chart24.xml"/><Relationship Id="rId52" Type="http://schemas.openxmlformats.org/officeDocument/2006/relationships/footer" Target="footer4.xml"/><Relationship Id="rId60" Type="http://schemas.openxmlformats.org/officeDocument/2006/relationships/hyperlink" Target="http://ro.wikipedia.org/w/index.php?title=PAN_Parks&amp;action=edit&amp;redlink=1" TargetMode="External"/><Relationship Id="rId65" Type="http://schemas.openxmlformats.org/officeDocument/2006/relationships/image" Target="media/image20.emf"/><Relationship Id="rId73" Type="http://schemas.openxmlformats.org/officeDocument/2006/relationships/chart" Target="charts/chart31.xml"/><Relationship Id="rId78" Type="http://schemas.openxmlformats.org/officeDocument/2006/relationships/hyperlink" Target="http://ro.wikipedia.org/wiki/Energie_electric%C4%83" TargetMode="External"/><Relationship Id="rId81" Type="http://schemas.openxmlformats.org/officeDocument/2006/relationships/hyperlink" Target="http://ro.wikipedia.org/wiki/Biomas%C4%83" TargetMode="External"/></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Office_Excel_Worksheet1.xlsx"/></Relationships>
</file>

<file path=word/charts/_rels/chart10.xml.rels><?xml version="1.0" encoding="UTF-8" standalone="yes"?>
<Relationships xmlns="http://schemas.openxmlformats.org/package/2006/relationships"><Relationship Id="rId1" Type="http://schemas.openxmlformats.org/officeDocument/2006/relationships/package" Target="../embeddings/Microsoft_Office_Excel_Worksheet10.xlsx"/></Relationships>
</file>

<file path=word/charts/_rels/chart11.xml.rels><?xml version="1.0" encoding="UTF-8" standalone="yes"?>
<Relationships xmlns="http://schemas.openxmlformats.org/package/2006/relationships"><Relationship Id="rId1" Type="http://schemas.openxmlformats.org/officeDocument/2006/relationships/package" Target="../embeddings/Microsoft_Office_Excel_Worksheet11.xlsx"/></Relationships>
</file>

<file path=word/charts/_rels/chart12.xml.rels><?xml version="1.0" encoding="UTF-8" standalone="yes"?>
<Relationships xmlns="http://schemas.openxmlformats.org/package/2006/relationships"><Relationship Id="rId1" Type="http://schemas.openxmlformats.org/officeDocument/2006/relationships/package" Target="../embeddings/Microsoft_Office_Excel_Worksheet12.xlsx"/></Relationships>
</file>

<file path=word/charts/_rels/chart13.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package" Target="../embeddings/Microsoft_Office_Excel_Worksheet13.xlsx"/></Relationships>
</file>

<file path=word/charts/_rels/chart14.xml.rels><?xml version="1.0" encoding="UTF-8" standalone="yes"?>
<Relationships xmlns="http://schemas.openxmlformats.org/package/2006/relationships"><Relationship Id="rId2" Type="http://schemas.openxmlformats.org/officeDocument/2006/relationships/chartUserShapes" Target="../drawings/drawing2.xml"/><Relationship Id="rId1" Type="http://schemas.openxmlformats.org/officeDocument/2006/relationships/package" Target="../embeddings/Microsoft_Office_Excel_Worksheet14.xlsx"/></Relationships>
</file>

<file path=word/charts/_rels/chart15.xml.rels><?xml version="1.0" encoding="UTF-8" standalone="yes"?>
<Relationships xmlns="http://schemas.openxmlformats.org/package/2006/relationships"><Relationship Id="rId1" Type="http://schemas.openxmlformats.org/officeDocument/2006/relationships/package" Target="../embeddings/Microsoft_Office_Excel_Worksheet15.xlsx"/></Relationships>
</file>

<file path=word/charts/_rels/chart16.xml.rels><?xml version="1.0" encoding="UTF-8" standalone="yes"?>
<Relationships xmlns="http://schemas.openxmlformats.org/package/2006/relationships"><Relationship Id="rId1" Type="http://schemas.openxmlformats.org/officeDocument/2006/relationships/package" Target="../embeddings/Microsoft_Office_Excel_Worksheet16.xlsx"/></Relationships>
</file>

<file path=word/charts/_rels/chart17.xml.rels><?xml version="1.0" encoding="UTF-8" standalone="yes"?>
<Relationships xmlns="http://schemas.openxmlformats.org/package/2006/relationships"><Relationship Id="rId1" Type="http://schemas.openxmlformats.org/officeDocument/2006/relationships/package" Target="../embeddings/Microsoft_Office_Excel_Worksheet17.xlsx"/></Relationships>
</file>

<file path=word/charts/_rels/chart18.xml.rels><?xml version="1.0" encoding="UTF-8" standalone="yes"?>
<Relationships xmlns="http://schemas.openxmlformats.org/package/2006/relationships"><Relationship Id="rId1" Type="http://schemas.openxmlformats.org/officeDocument/2006/relationships/package" Target="../embeddings/Microsoft_Office_Excel_Worksheet18.xlsx"/></Relationships>
</file>

<file path=word/charts/_rels/chart19.xml.rels><?xml version="1.0" encoding="UTF-8" standalone="yes"?>
<Relationships xmlns="http://schemas.openxmlformats.org/package/2006/relationships"><Relationship Id="rId1" Type="http://schemas.openxmlformats.org/officeDocument/2006/relationships/package" Target="../embeddings/Microsoft_Office_Excel_Worksheet19.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Office_Excel_Worksheet2.xlsx"/></Relationships>
</file>

<file path=word/charts/_rels/chart20.xml.rels><?xml version="1.0" encoding="UTF-8" standalone="yes"?>
<Relationships xmlns="http://schemas.openxmlformats.org/package/2006/relationships"><Relationship Id="rId2" Type="http://schemas.openxmlformats.org/officeDocument/2006/relationships/chartUserShapes" Target="../drawings/drawing3.xml"/><Relationship Id="rId1" Type="http://schemas.openxmlformats.org/officeDocument/2006/relationships/package" Target="../embeddings/Microsoft_Office_Excel_Worksheet20.xlsx"/></Relationships>
</file>

<file path=word/charts/_rels/chart21.xml.rels><?xml version="1.0" encoding="UTF-8" standalone="yes"?>
<Relationships xmlns="http://schemas.openxmlformats.org/package/2006/relationships"><Relationship Id="rId1" Type="http://schemas.openxmlformats.org/officeDocument/2006/relationships/package" Target="../embeddings/Microsoft_Office_Excel_Worksheet21.xlsx"/></Relationships>
</file>

<file path=word/charts/_rels/chart22.xml.rels><?xml version="1.0" encoding="UTF-8" standalone="yes"?>
<Relationships xmlns="http://schemas.openxmlformats.org/package/2006/relationships"><Relationship Id="rId2" Type="http://schemas.openxmlformats.org/officeDocument/2006/relationships/chartUserShapes" Target="../drawings/drawing4.xml"/><Relationship Id="rId1" Type="http://schemas.openxmlformats.org/officeDocument/2006/relationships/package" Target="../embeddings/Microsoft_Office_Excel_Worksheet22.xlsx"/></Relationships>
</file>

<file path=word/charts/_rels/chart23.xml.rels><?xml version="1.0" encoding="UTF-8" standalone="yes"?>
<Relationships xmlns="http://schemas.openxmlformats.org/package/2006/relationships"><Relationship Id="rId1" Type="http://schemas.openxmlformats.org/officeDocument/2006/relationships/package" Target="../embeddings/Microsoft_Office_Excel_Worksheet23.xlsx"/></Relationships>
</file>

<file path=word/charts/_rels/chart24.xml.rels><?xml version="1.0" encoding="UTF-8" standalone="yes"?>
<Relationships xmlns="http://schemas.openxmlformats.org/package/2006/relationships"><Relationship Id="rId1" Type="http://schemas.openxmlformats.org/officeDocument/2006/relationships/package" Target="../embeddings/Microsoft_Office_Excel_Worksheet24.xlsx"/></Relationships>
</file>

<file path=word/charts/_rels/chart25.xml.rels><?xml version="1.0" encoding="UTF-8" standalone="yes"?>
<Relationships xmlns="http://schemas.openxmlformats.org/package/2006/relationships"><Relationship Id="rId2" Type="http://schemas.openxmlformats.org/officeDocument/2006/relationships/chartUserShapes" Target="../drawings/drawing5.xml"/><Relationship Id="rId1" Type="http://schemas.openxmlformats.org/officeDocument/2006/relationships/package" Target="../embeddings/Microsoft_Office_Excel_Worksheet25.xlsx"/></Relationships>
</file>

<file path=word/charts/_rels/chart26.xml.rels><?xml version="1.0" encoding="UTF-8" standalone="yes"?>
<Relationships xmlns="http://schemas.openxmlformats.org/package/2006/relationships"><Relationship Id="rId2" Type="http://schemas.openxmlformats.org/officeDocument/2006/relationships/chartUserShapes" Target="../drawings/drawing6.xml"/><Relationship Id="rId1" Type="http://schemas.openxmlformats.org/officeDocument/2006/relationships/package" Target="../embeddings/Microsoft_Office_Excel_Worksheet26.xlsx"/></Relationships>
</file>

<file path=word/charts/_rels/chart27.xml.rels><?xml version="1.0" encoding="UTF-8" standalone="yes"?>
<Relationships xmlns="http://schemas.openxmlformats.org/package/2006/relationships"><Relationship Id="rId2" Type="http://schemas.openxmlformats.org/officeDocument/2006/relationships/chartUserShapes" Target="../drawings/drawing7.xml"/><Relationship Id="rId1" Type="http://schemas.openxmlformats.org/officeDocument/2006/relationships/package" Target="../embeddings/Microsoft_Office_Excel_Worksheet27.xlsx"/></Relationships>
</file>

<file path=word/charts/_rels/chart28.xml.rels><?xml version="1.0" encoding="UTF-8" standalone="yes"?>
<Relationships xmlns="http://schemas.openxmlformats.org/package/2006/relationships"><Relationship Id="rId2" Type="http://schemas.openxmlformats.org/officeDocument/2006/relationships/chartUserShapes" Target="../drawings/drawing8.xml"/><Relationship Id="rId1" Type="http://schemas.openxmlformats.org/officeDocument/2006/relationships/package" Target="../embeddings/Microsoft_Office_Excel_Worksheet28.xlsx"/></Relationships>
</file>

<file path=word/charts/_rels/chart29.xml.rels><?xml version="1.0" encoding="UTF-8" standalone="yes"?>
<Relationships xmlns="http://schemas.openxmlformats.org/package/2006/relationships"><Relationship Id="rId2" Type="http://schemas.openxmlformats.org/officeDocument/2006/relationships/chartUserShapes" Target="../drawings/drawing9.xml"/><Relationship Id="rId1" Type="http://schemas.openxmlformats.org/officeDocument/2006/relationships/package" Target="../embeddings/Microsoft_Office_Excel_Worksheet29.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Office_Excel_Worksheet3.xlsx"/></Relationships>
</file>

<file path=word/charts/_rels/chart30.xml.rels><?xml version="1.0" encoding="UTF-8" standalone="yes"?>
<Relationships xmlns="http://schemas.openxmlformats.org/package/2006/relationships"><Relationship Id="rId1" Type="http://schemas.openxmlformats.org/officeDocument/2006/relationships/package" Target="../embeddings/Microsoft_Office_Excel_Worksheet30.xlsx"/></Relationships>
</file>

<file path=word/charts/_rels/chart31.xml.rels><?xml version="1.0" encoding="UTF-8" standalone="yes"?>
<Relationships xmlns="http://schemas.openxmlformats.org/package/2006/relationships"><Relationship Id="rId1" Type="http://schemas.openxmlformats.org/officeDocument/2006/relationships/package" Target="../embeddings/Microsoft_Office_Excel_Worksheet31.xlsx"/></Relationships>
</file>

<file path=word/charts/_rels/chart32.xml.rels><?xml version="1.0" encoding="UTF-8" standalone="yes"?>
<Relationships xmlns="http://schemas.openxmlformats.org/package/2006/relationships"><Relationship Id="rId1" Type="http://schemas.openxmlformats.org/officeDocument/2006/relationships/package" Target="../embeddings/Microsoft_Office_Excel_Worksheet32.xlsx"/></Relationships>
</file>

<file path=word/charts/_rels/chart33.xml.rels><?xml version="1.0" encoding="UTF-8" standalone="yes"?>
<Relationships xmlns="http://schemas.openxmlformats.org/package/2006/relationships"><Relationship Id="rId1" Type="http://schemas.openxmlformats.org/officeDocument/2006/relationships/package" Target="../embeddings/Microsoft_Office_Excel_Worksheet33.xlsx"/></Relationships>
</file>

<file path=word/charts/_rels/chart34.xml.rels><?xml version="1.0" encoding="UTF-8" standalone="yes"?>
<Relationships xmlns="http://schemas.openxmlformats.org/package/2006/relationships"><Relationship Id="rId1" Type="http://schemas.openxmlformats.org/officeDocument/2006/relationships/package" Target="../embeddings/Microsoft_Office_Excel_Worksheet34.xlsx"/></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Office_Excel_Worksheet4.xlsx"/></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Office_Excel_Worksheet5.xlsx"/></Relationships>
</file>

<file path=word/charts/_rels/chart6.xml.rels><?xml version="1.0" encoding="UTF-8" standalone="yes"?>
<Relationships xmlns="http://schemas.openxmlformats.org/package/2006/relationships"><Relationship Id="rId1" Type="http://schemas.openxmlformats.org/officeDocument/2006/relationships/package" Target="../embeddings/Microsoft_Office_Excel_Worksheet6.xlsx"/></Relationships>
</file>

<file path=word/charts/_rels/chart7.xml.rels><?xml version="1.0" encoding="UTF-8" standalone="yes"?>
<Relationships xmlns="http://schemas.openxmlformats.org/package/2006/relationships"><Relationship Id="rId1" Type="http://schemas.openxmlformats.org/officeDocument/2006/relationships/package" Target="../embeddings/Microsoft_Office_Excel_Worksheet7.xlsx"/></Relationships>
</file>

<file path=word/charts/_rels/chart8.xml.rels><?xml version="1.0" encoding="UTF-8" standalone="yes"?>
<Relationships xmlns="http://schemas.openxmlformats.org/package/2006/relationships"><Relationship Id="rId1" Type="http://schemas.openxmlformats.org/officeDocument/2006/relationships/package" Target="../embeddings/Microsoft_Office_Excel_Worksheet8.xlsx"/></Relationships>
</file>

<file path=word/charts/_rels/chart9.xml.rels><?xml version="1.0" encoding="UTF-8" standalone="yes"?>
<Relationships xmlns="http://schemas.openxmlformats.org/package/2006/relationships"><Relationship Id="rId1" Type="http://schemas.openxmlformats.org/officeDocument/2006/relationships/package" Target="../embeddings/Microsoft_Office_Excel_Worksheet9.xlsx"/></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en-US"/>
  <c:chart>
    <c:autoTitleDeleted val="1"/>
    <c:view3D>
      <c:hPercent val="255"/>
      <c:depthPercent val="100"/>
      <c:rAngAx val="1"/>
    </c:view3D>
    <c:floor>
      <c:spPr>
        <a:solidFill>
          <a:srgbClr val="C0C0C0"/>
        </a:solidFill>
        <a:ln w="3175">
          <a:solidFill>
            <a:srgbClr val="000000"/>
          </a:solidFill>
          <a:prstDash val="solid"/>
        </a:ln>
      </c:spPr>
    </c:floor>
    <c:sideWall>
      <c:spPr>
        <a:solidFill>
          <a:srgbClr val="CCCCFF"/>
        </a:solidFill>
        <a:ln w="12700">
          <a:solidFill>
            <a:srgbClr val="808080"/>
          </a:solidFill>
          <a:prstDash val="solid"/>
        </a:ln>
      </c:spPr>
    </c:sideWall>
    <c:backWall>
      <c:spPr>
        <a:solidFill>
          <a:srgbClr val="CCCCFF"/>
        </a:solidFill>
        <a:ln w="12700">
          <a:solidFill>
            <a:srgbClr val="808080"/>
          </a:solidFill>
          <a:prstDash val="solid"/>
        </a:ln>
      </c:spPr>
    </c:backWall>
    <c:plotArea>
      <c:layout>
        <c:manualLayout>
          <c:layoutTarget val="inner"/>
          <c:xMode val="edge"/>
          <c:yMode val="edge"/>
          <c:x val="9.1525423728813587E-2"/>
          <c:y val="3.3195020746887967E-2"/>
          <c:w val="0.89661016949152539"/>
          <c:h val="0.76348547717842341"/>
        </c:manualLayout>
      </c:layout>
      <c:bar3DChart>
        <c:barDir val="bar"/>
        <c:grouping val="stacked"/>
        <c:ser>
          <c:idx val="0"/>
          <c:order val="0"/>
          <c:tx>
            <c:strRef>
              <c:f>Sheet1!$X$46</c:f>
              <c:strCache>
                <c:ptCount val="1"/>
                <c:pt idx="0">
                  <c:v>S2O</c:v>
                </c:pt>
              </c:strCache>
            </c:strRef>
          </c:tx>
          <c:spPr>
            <a:solidFill>
              <a:srgbClr val="CC99FF"/>
            </a:solidFill>
            <a:ln w="12687">
              <a:solidFill>
                <a:srgbClr val="000000"/>
              </a:solidFill>
              <a:prstDash val="solid"/>
            </a:ln>
          </c:spPr>
          <c:cat>
            <c:numRef>
              <c:f>Sheet1!$W$47:$W$54</c:f>
              <c:numCache>
                <c:formatCode>General</c:formatCode>
                <c:ptCount val="8"/>
                <c:pt idx="0">
                  <c:v>2003</c:v>
                </c:pt>
                <c:pt idx="1">
                  <c:v>2004</c:v>
                </c:pt>
                <c:pt idx="2">
                  <c:v>2005</c:v>
                </c:pt>
                <c:pt idx="3">
                  <c:v>2006</c:v>
                </c:pt>
                <c:pt idx="4">
                  <c:v>2007</c:v>
                </c:pt>
                <c:pt idx="5">
                  <c:v>2008</c:v>
                </c:pt>
                <c:pt idx="6">
                  <c:v>2009</c:v>
                </c:pt>
                <c:pt idx="7">
                  <c:v>2010</c:v>
                </c:pt>
              </c:numCache>
            </c:numRef>
          </c:cat>
          <c:val>
            <c:numRef>
              <c:f>Sheet1!$X$47:$X$54</c:f>
              <c:numCache>
                <c:formatCode>General</c:formatCode>
                <c:ptCount val="8"/>
                <c:pt idx="0">
                  <c:v>79.900000000000006</c:v>
                </c:pt>
                <c:pt idx="1">
                  <c:v>54.1</c:v>
                </c:pt>
                <c:pt idx="2">
                  <c:v>43.4</c:v>
                </c:pt>
                <c:pt idx="3">
                  <c:v>41.6</c:v>
                </c:pt>
                <c:pt idx="4">
                  <c:v>45.7</c:v>
                </c:pt>
                <c:pt idx="5">
                  <c:v>39.700000000000003</c:v>
                </c:pt>
                <c:pt idx="6">
                  <c:v>22.9</c:v>
                </c:pt>
                <c:pt idx="7">
                  <c:v>16.5</c:v>
                </c:pt>
              </c:numCache>
            </c:numRef>
          </c:val>
        </c:ser>
        <c:shape val="box"/>
        <c:axId val="338974208"/>
        <c:axId val="338976128"/>
        <c:axId val="0"/>
      </c:bar3DChart>
      <c:catAx>
        <c:axId val="338974208"/>
        <c:scaling>
          <c:orientation val="minMax"/>
        </c:scaling>
        <c:axPos val="l"/>
        <c:title>
          <c:tx>
            <c:rich>
              <a:bodyPr rot="0" vert="horz"/>
              <a:lstStyle/>
              <a:p>
                <a:pPr algn="ctr">
                  <a:defRPr sz="799" b="1" i="0" u="none" strike="noStrike" baseline="0">
                    <a:solidFill>
                      <a:srgbClr val="000000"/>
                    </a:solidFill>
                    <a:latin typeface="Arial"/>
                    <a:ea typeface="Arial"/>
                    <a:cs typeface="Arial"/>
                  </a:defRPr>
                </a:pPr>
                <a:r>
                  <a:t>an</a:t>
                </a:r>
              </a:p>
            </c:rich>
          </c:tx>
          <c:layout>
            <c:manualLayout>
              <c:xMode val="edge"/>
              <c:yMode val="edge"/>
              <c:x val="5.9322033898305114E-2"/>
              <c:y val="4.9792531120331981E-2"/>
            </c:manualLayout>
          </c:layout>
          <c:spPr>
            <a:noFill/>
            <a:ln w="25373">
              <a:noFill/>
            </a:ln>
          </c:spPr>
        </c:title>
        <c:numFmt formatCode="General" sourceLinked="1"/>
        <c:tickLblPos val="low"/>
        <c:spPr>
          <a:ln w="3172">
            <a:solidFill>
              <a:srgbClr val="000000"/>
            </a:solidFill>
            <a:prstDash val="solid"/>
          </a:ln>
        </c:spPr>
        <c:txPr>
          <a:bodyPr rot="0" vert="horz"/>
          <a:lstStyle/>
          <a:p>
            <a:pPr>
              <a:defRPr sz="799" b="0" i="0" u="none" strike="noStrike" baseline="0">
                <a:solidFill>
                  <a:srgbClr val="000000"/>
                </a:solidFill>
                <a:latin typeface="Arial"/>
                <a:ea typeface="Arial"/>
                <a:cs typeface="Arial"/>
              </a:defRPr>
            </a:pPr>
            <a:endParaRPr lang="en-US"/>
          </a:p>
        </c:txPr>
        <c:crossAx val="338976128"/>
        <c:crosses val="autoZero"/>
        <c:auto val="1"/>
        <c:lblAlgn val="ctr"/>
        <c:lblOffset val="100"/>
        <c:tickLblSkip val="1"/>
        <c:tickMarkSkip val="1"/>
      </c:catAx>
      <c:valAx>
        <c:axId val="338976128"/>
        <c:scaling>
          <c:orientation val="minMax"/>
        </c:scaling>
        <c:axPos val="b"/>
        <c:majorGridlines>
          <c:spPr>
            <a:ln w="3172">
              <a:solidFill>
                <a:srgbClr val="000000"/>
              </a:solidFill>
              <a:prstDash val="solid"/>
            </a:ln>
          </c:spPr>
        </c:majorGridlines>
        <c:title>
          <c:tx>
            <c:rich>
              <a:bodyPr/>
              <a:lstStyle/>
              <a:p>
                <a:pPr>
                  <a:defRPr sz="799" b="1" i="0" u="none" strike="noStrike" baseline="0">
                    <a:solidFill>
                      <a:srgbClr val="000000"/>
                    </a:solidFill>
                    <a:latin typeface="Arial"/>
                    <a:ea typeface="Arial"/>
                    <a:cs typeface="Arial"/>
                  </a:defRPr>
                </a:pPr>
                <a:r>
                  <a:t>mii tone/an</a:t>
                </a:r>
              </a:p>
            </c:rich>
          </c:tx>
          <c:layout>
            <c:manualLayout>
              <c:xMode val="edge"/>
              <c:yMode val="edge"/>
              <c:x val="0.86271186440677983"/>
              <c:y val="0.90456431535269699"/>
            </c:manualLayout>
          </c:layout>
          <c:spPr>
            <a:noFill/>
            <a:ln w="25373">
              <a:noFill/>
            </a:ln>
          </c:spPr>
        </c:title>
        <c:numFmt formatCode="#,##0" sourceLinked="0"/>
        <c:tickLblPos val="nextTo"/>
        <c:spPr>
          <a:ln w="3172">
            <a:solidFill>
              <a:srgbClr val="000000"/>
            </a:solidFill>
            <a:prstDash val="solid"/>
          </a:ln>
        </c:spPr>
        <c:txPr>
          <a:bodyPr rot="0" vert="horz"/>
          <a:lstStyle/>
          <a:p>
            <a:pPr>
              <a:defRPr sz="799" b="0" i="0" u="none" strike="noStrike" baseline="0">
                <a:solidFill>
                  <a:srgbClr val="000000"/>
                </a:solidFill>
                <a:latin typeface="Arial"/>
                <a:ea typeface="Arial"/>
                <a:cs typeface="Arial"/>
              </a:defRPr>
            </a:pPr>
            <a:endParaRPr lang="en-US"/>
          </a:p>
        </c:txPr>
        <c:crossAx val="338974208"/>
        <c:crosses val="autoZero"/>
        <c:crossBetween val="between"/>
      </c:valAx>
      <c:spPr>
        <a:noFill/>
        <a:ln w="25373">
          <a:noFill/>
        </a:ln>
      </c:spPr>
    </c:plotArea>
    <c:plotVisOnly val="1"/>
    <c:dispBlanksAs val="gap"/>
  </c:chart>
  <c:spPr>
    <a:solidFill>
      <a:srgbClr val="FFFFFF"/>
    </a:solidFill>
    <a:ln w="3172">
      <a:solidFill>
        <a:srgbClr val="000000"/>
      </a:solidFill>
      <a:prstDash val="solid"/>
    </a:ln>
  </c:spPr>
  <c:txPr>
    <a:bodyPr/>
    <a:lstStyle/>
    <a:p>
      <a:pPr>
        <a:defRPr sz="799" b="0" i="0" u="none" strike="noStrike" baseline="0">
          <a:solidFill>
            <a:srgbClr val="000000"/>
          </a:solidFill>
          <a:latin typeface="Arial"/>
          <a:ea typeface="Arial"/>
          <a:cs typeface="Arial"/>
        </a:defRPr>
      </a:pPr>
      <a:endParaRPr lang="en-US"/>
    </a:p>
  </c:txPr>
  <c:externalData r:id="rId1"/>
</c:chartSpace>
</file>

<file path=word/charts/chart10.xml><?xml version="1.0" encoding="utf-8"?>
<c:chartSpace xmlns:c="http://schemas.openxmlformats.org/drawingml/2006/chart" xmlns:a="http://schemas.openxmlformats.org/drawingml/2006/main" xmlns:r="http://schemas.openxmlformats.org/officeDocument/2006/relationships">
  <c:lang val="en-US"/>
  <c:chart>
    <c:view3D>
      <c:perspective val="0"/>
    </c:view3D>
    <c:plotArea>
      <c:layout>
        <c:manualLayout>
          <c:layoutTarget val="inner"/>
          <c:xMode val="edge"/>
          <c:yMode val="edge"/>
          <c:x val="0.11205432937181664"/>
          <c:y val="0.2"/>
          <c:w val="0.75042444821731757"/>
          <c:h val="0.58333333333333337"/>
        </c:manualLayout>
      </c:layout>
      <c:pie3DChart>
        <c:varyColors val="1"/>
        <c:ser>
          <c:idx val="0"/>
          <c:order val="0"/>
          <c:spPr>
            <a:solidFill>
              <a:srgbClr val="9999FF"/>
            </a:solidFill>
            <a:ln w="12700">
              <a:solidFill>
                <a:srgbClr val="000000"/>
              </a:solidFill>
              <a:prstDash val="solid"/>
            </a:ln>
          </c:spPr>
          <c:explosion val="25"/>
          <c:dPt>
            <c:idx val="0"/>
            <c:spPr>
              <a:solidFill>
                <a:srgbClr val="FF99CC"/>
              </a:solidFill>
              <a:ln w="12700">
                <a:solidFill>
                  <a:srgbClr val="000000"/>
                </a:solidFill>
                <a:prstDash val="solid"/>
              </a:ln>
            </c:spPr>
          </c:dPt>
          <c:dPt>
            <c:idx val="1"/>
            <c:spPr>
              <a:solidFill>
                <a:srgbClr val="FFFF99"/>
              </a:solidFill>
              <a:ln w="12700">
                <a:solidFill>
                  <a:srgbClr val="000000"/>
                </a:solidFill>
                <a:prstDash val="solid"/>
              </a:ln>
            </c:spPr>
          </c:dPt>
          <c:dPt>
            <c:idx val="2"/>
            <c:spPr>
              <a:solidFill>
                <a:srgbClr val="CCFFCC"/>
              </a:solidFill>
              <a:ln w="12700">
                <a:solidFill>
                  <a:srgbClr val="000000"/>
                </a:solidFill>
                <a:prstDash val="solid"/>
              </a:ln>
            </c:spPr>
          </c:dPt>
          <c:dPt>
            <c:idx val="3"/>
            <c:spPr>
              <a:solidFill>
                <a:srgbClr val="00CCFF"/>
              </a:solidFill>
              <a:ln w="12700">
                <a:solidFill>
                  <a:srgbClr val="000000"/>
                </a:solidFill>
                <a:prstDash val="solid"/>
              </a:ln>
            </c:spPr>
          </c:dPt>
          <c:dPt>
            <c:idx val="4"/>
            <c:spPr>
              <a:solidFill>
                <a:srgbClr val="660066"/>
              </a:solidFill>
              <a:ln w="12700">
                <a:solidFill>
                  <a:srgbClr val="000000"/>
                </a:solidFill>
                <a:prstDash val="solid"/>
              </a:ln>
            </c:spPr>
          </c:dPt>
          <c:dLbls>
            <c:dLbl>
              <c:idx val="0"/>
              <c:layout>
                <c:manualLayout>
                  <c:xMode val="edge"/>
                  <c:yMode val="edge"/>
                  <c:x val="0.86417657045840424"/>
                  <c:y val="0.85000000000000009"/>
                </c:manualLayout>
              </c:layout>
              <c:dLblPos val="bestFit"/>
              <c:showPercent val="1"/>
            </c:dLbl>
            <c:dLbl>
              <c:idx val="1"/>
              <c:layout>
                <c:manualLayout>
                  <c:xMode val="edge"/>
                  <c:yMode val="edge"/>
                  <c:x val="0.10186757215619696"/>
                  <c:y val="0.13333333333333336"/>
                </c:manualLayout>
              </c:layout>
              <c:dLblPos val="bestFit"/>
              <c:showPercent val="1"/>
            </c:dLbl>
            <c:dLbl>
              <c:idx val="2"/>
              <c:layout>
                <c:manualLayout>
                  <c:xMode val="edge"/>
                  <c:yMode val="edge"/>
                  <c:x val="0.21561969439728357"/>
                  <c:y val="5.6666666666666664E-2"/>
                </c:manualLayout>
              </c:layout>
              <c:dLblPos val="bestFit"/>
              <c:showPercent val="1"/>
            </c:dLbl>
            <c:dLbl>
              <c:idx val="3"/>
              <c:dLblPos val="bestFit"/>
              <c:showPercent val="1"/>
            </c:dLbl>
            <c:dLbl>
              <c:idx val="4"/>
              <c:layout>
                <c:manualLayout>
                  <c:xMode val="edge"/>
                  <c:yMode val="edge"/>
                  <c:x val="0.50254668930390478"/>
                  <c:y val="4.6666666666666676E-2"/>
                </c:manualLayout>
              </c:layout>
              <c:dLblPos val="bestFit"/>
              <c:showPercent val="1"/>
            </c:dLbl>
            <c:dLbl>
              <c:idx val="5"/>
              <c:layout>
                <c:manualLayout>
                  <c:xMode val="edge"/>
                  <c:yMode val="edge"/>
                  <c:x val="0.51952461799660443"/>
                  <c:y val="0.16333333333333336"/>
                </c:manualLayout>
              </c:layout>
              <c:dLblPos val="bestFit"/>
              <c:showPercent val="1"/>
            </c:dLbl>
            <c:dLbl>
              <c:idx val="6"/>
              <c:layout>
                <c:manualLayout>
                  <c:xMode val="edge"/>
                  <c:yMode val="edge"/>
                  <c:x val="0.67232597623090007"/>
                  <c:y val="0.19666666666666666"/>
                </c:manualLayout>
              </c:layout>
              <c:dLblPos val="bestFit"/>
              <c:showPercent val="1"/>
            </c:dLbl>
            <c:numFmt formatCode="0.00%" sourceLinked="0"/>
            <c:spPr>
              <a:noFill/>
              <a:ln w="25399">
                <a:noFill/>
              </a:ln>
            </c:spPr>
            <c:txPr>
              <a:bodyPr/>
              <a:lstStyle/>
              <a:p>
                <a:pPr>
                  <a:defRPr sz="800" b="0" i="0" u="none" strike="noStrike" baseline="0">
                    <a:solidFill>
                      <a:srgbClr val="000000"/>
                    </a:solidFill>
                    <a:latin typeface="Arial"/>
                    <a:ea typeface="Arial"/>
                    <a:cs typeface="Arial"/>
                  </a:defRPr>
                </a:pPr>
                <a:endParaRPr lang="en-US"/>
              </a:p>
            </c:txPr>
            <c:showPercent val="1"/>
            <c:showLeaderLines val="1"/>
          </c:dLbls>
          <c:cat>
            <c:strRef>
              <c:f>Sheet1!$BP$13:$BP$17</c:f>
              <c:strCache>
                <c:ptCount val="5"/>
                <c:pt idx="0">
                  <c:v>Arderi in industria energetica</c:v>
                </c:pt>
                <c:pt idx="1">
                  <c:v>Arderi în industria de prelucrare</c:v>
                </c:pt>
                <c:pt idx="2">
                  <c:v>Instalatii de ardere neindustriale</c:v>
                </c:pt>
                <c:pt idx="3">
                  <c:v>Procese de productie</c:v>
                </c:pt>
                <c:pt idx="4">
                  <c:v>Alte activităţi</c:v>
                </c:pt>
              </c:strCache>
            </c:strRef>
          </c:cat>
          <c:val>
            <c:numRef>
              <c:f>Sheet1!$BQ$13:$BQ$17</c:f>
              <c:numCache>
                <c:formatCode>General</c:formatCode>
                <c:ptCount val="5"/>
                <c:pt idx="0">
                  <c:v>62.28</c:v>
                </c:pt>
                <c:pt idx="1">
                  <c:v>5.56</c:v>
                </c:pt>
                <c:pt idx="2">
                  <c:v>1.6400000000000001</c:v>
                </c:pt>
                <c:pt idx="3">
                  <c:v>3.24</c:v>
                </c:pt>
                <c:pt idx="4">
                  <c:v>2.0000000000000004E-2</c:v>
                </c:pt>
              </c:numCache>
            </c:numRef>
          </c:val>
        </c:ser>
      </c:pie3DChart>
      <c:spPr>
        <a:noFill/>
        <a:ln w="25399">
          <a:noFill/>
        </a:ln>
      </c:spPr>
    </c:plotArea>
    <c:legend>
      <c:legendPos val="r"/>
      <c:layout>
        <c:manualLayout>
          <c:xMode val="edge"/>
          <c:yMode val="edge"/>
          <c:x val="8.4889643463497474E-3"/>
          <c:y val="0.78666666666666651"/>
          <c:w val="0.52292020373514447"/>
          <c:h val="0.20333333333333337"/>
        </c:manualLayout>
      </c:layout>
      <c:spPr>
        <a:solidFill>
          <a:srgbClr val="FFFFFF"/>
        </a:solidFill>
        <a:ln w="25399">
          <a:noFill/>
        </a:ln>
      </c:spPr>
      <c:txPr>
        <a:bodyPr/>
        <a:lstStyle/>
        <a:p>
          <a:pPr>
            <a:defRPr sz="735" b="0" i="0" u="none" strike="noStrike" baseline="0">
              <a:solidFill>
                <a:srgbClr val="000000"/>
              </a:solidFill>
              <a:latin typeface="Arial"/>
              <a:ea typeface="Arial"/>
              <a:cs typeface="Arial"/>
            </a:defRPr>
          </a:pPr>
          <a:endParaRPr lang="en-US"/>
        </a:p>
      </c:txPr>
    </c:legend>
    <c:plotVisOnly val="1"/>
    <c:dispBlanksAs val="zero"/>
  </c:chart>
  <c:spPr>
    <a:solidFill>
      <a:srgbClr val="FFFFFF"/>
    </a:solidFill>
    <a:ln w="3175">
      <a:solidFill>
        <a:srgbClr val="000000"/>
      </a:solidFill>
      <a:prstDash val="solid"/>
    </a:ln>
  </c:spPr>
  <c:txPr>
    <a:bodyPr/>
    <a:lstStyle/>
    <a:p>
      <a:pPr>
        <a:defRPr sz="800" b="0" i="0" u="none" strike="noStrike" baseline="0">
          <a:solidFill>
            <a:srgbClr val="000000"/>
          </a:solidFill>
          <a:latin typeface="Arial"/>
          <a:ea typeface="Arial"/>
          <a:cs typeface="Arial"/>
        </a:defRPr>
      </a:pPr>
      <a:endParaRPr lang="en-US"/>
    </a:p>
  </c:txPr>
  <c:externalData r:id="rId1"/>
</c:chartSpace>
</file>

<file path=word/charts/chart11.xml><?xml version="1.0" encoding="utf-8"?>
<c:chartSpace xmlns:c="http://schemas.openxmlformats.org/drawingml/2006/chart" xmlns:a="http://schemas.openxmlformats.org/drawingml/2006/main" xmlns:r="http://schemas.openxmlformats.org/officeDocument/2006/relationships">
  <c:lang val="en-US"/>
  <c:chart>
    <c:view3D>
      <c:perspective val="0"/>
    </c:view3D>
    <c:plotArea>
      <c:layout>
        <c:manualLayout>
          <c:layoutTarget val="inner"/>
          <c:xMode val="edge"/>
          <c:yMode val="edge"/>
          <c:x val="0.11666666666666668"/>
          <c:y val="0.1360544217687075"/>
          <c:w val="0.7466666666666667"/>
          <c:h val="0.60544217687074831"/>
        </c:manualLayout>
      </c:layout>
      <c:pie3DChart>
        <c:varyColors val="1"/>
        <c:ser>
          <c:idx val="0"/>
          <c:order val="0"/>
          <c:spPr>
            <a:solidFill>
              <a:srgbClr val="9999FF"/>
            </a:solidFill>
            <a:ln w="12700">
              <a:solidFill>
                <a:srgbClr val="000000"/>
              </a:solidFill>
              <a:prstDash val="solid"/>
            </a:ln>
          </c:spPr>
          <c:explosion val="27"/>
          <c:dPt>
            <c:idx val="0"/>
            <c:spPr>
              <a:solidFill>
                <a:srgbClr val="FF99CC"/>
              </a:solidFill>
              <a:ln w="12700">
                <a:solidFill>
                  <a:srgbClr val="000000"/>
                </a:solidFill>
                <a:prstDash val="solid"/>
              </a:ln>
            </c:spPr>
          </c:dPt>
          <c:dPt>
            <c:idx val="1"/>
            <c:spPr>
              <a:solidFill>
                <a:srgbClr val="FFFF99"/>
              </a:solidFill>
              <a:ln w="12700">
                <a:solidFill>
                  <a:srgbClr val="000000"/>
                </a:solidFill>
                <a:prstDash val="solid"/>
              </a:ln>
            </c:spPr>
          </c:dPt>
          <c:dPt>
            <c:idx val="2"/>
            <c:spPr>
              <a:solidFill>
                <a:srgbClr val="CCFFCC"/>
              </a:solidFill>
              <a:ln w="12700">
                <a:solidFill>
                  <a:srgbClr val="000000"/>
                </a:solidFill>
                <a:prstDash val="solid"/>
              </a:ln>
            </c:spPr>
          </c:dPt>
          <c:dPt>
            <c:idx val="3"/>
            <c:spPr>
              <a:solidFill>
                <a:srgbClr val="00CCFF"/>
              </a:solidFill>
              <a:ln w="12700">
                <a:solidFill>
                  <a:srgbClr val="000000"/>
                </a:solidFill>
                <a:prstDash val="solid"/>
              </a:ln>
            </c:spPr>
          </c:dPt>
          <c:dLbls>
            <c:dLbl>
              <c:idx val="0"/>
              <c:layout>
                <c:manualLayout>
                  <c:xMode val="edge"/>
                  <c:yMode val="edge"/>
                  <c:x val="0.88500000000000001"/>
                  <c:y val="3.7414965986394565E-2"/>
                </c:manualLayout>
              </c:layout>
              <c:dLblPos val="bestFit"/>
              <c:showPercent val="1"/>
            </c:dLbl>
            <c:dLbl>
              <c:idx val="1"/>
              <c:layout>
                <c:manualLayout>
                  <c:xMode val="edge"/>
                  <c:yMode val="edge"/>
                  <c:x val="0.88"/>
                  <c:y val="0.59523809523809523"/>
                </c:manualLayout>
              </c:layout>
              <c:dLblPos val="bestFit"/>
              <c:showPercent val="1"/>
            </c:dLbl>
            <c:dLbl>
              <c:idx val="2"/>
              <c:layout>
                <c:manualLayout>
                  <c:xMode val="edge"/>
                  <c:yMode val="edge"/>
                  <c:x val="0.76000000000000012"/>
                  <c:y val="0.70408163265306145"/>
                </c:manualLayout>
              </c:layout>
              <c:numFmt formatCode="0.00%" sourceLinked="0"/>
              <c:spPr>
                <a:noFill/>
                <a:ln w="25399">
                  <a:noFill/>
                </a:ln>
              </c:spPr>
              <c:txPr>
                <a:bodyPr/>
                <a:lstStyle/>
                <a:p>
                  <a:pPr>
                    <a:defRPr sz="1150" b="0" i="0" u="none" strike="noStrike" baseline="0">
                      <a:solidFill>
                        <a:srgbClr val="000000"/>
                      </a:solidFill>
                      <a:latin typeface="Arial"/>
                      <a:ea typeface="Arial"/>
                      <a:cs typeface="Arial"/>
                    </a:defRPr>
                  </a:pPr>
                  <a:endParaRPr lang="en-US"/>
                </a:p>
              </c:txPr>
              <c:dLblPos val="bestFit"/>
              <c:showPercent val="1"/>
            </c:dLbl>
            <c:dLbl>
              <c:idx val="3"/>
              <c:layout>
                <c:manualLayout>
                  <c:xMode val="edge"/>
                  <c:yMode val="edge"/>
                  <c:x val="8.333333333333335E-3"/>
                  <c:y val="0.56802721088435371"/>
                </c:manualLayout>
              </c:layout>
              <c:dLblPos val="bestFit"/>
              <c:showPercent val="1"/>
            </c:dLbl>
            <c:dLbl>
              <c:idx val="4"/>
              <c:layout>
                <c:manualLayout>
                  <c:xMode val="edge"/>
                  <c:yMode val="edge"/>
                  <c:x val="0.52666666666666651"/>
                  <c:y val="2.0408163265306124E-2"/>
                </c:manualLayout>
              </c:layout>
              <c:numFmt formatCode="0.0%" sourceLinked="0"/>
              <c:spPr>
                <a:noFill/>
                <a:ln w="25399">
                  <a:noFill/>
                </a:ln>
              </c:spPr>
              <c:txPr>
                <a:bodyPr/>
                <a:lstStyle/>
                <a:p>
                  <a:pPr>
                    <a:defRPr sz="675" b="0" i="0" u="none" strike="noStrike" baseline="0">
                      <a:solidFill>
                        <a:srgbClr val="000000"/>
                      </a:solidFill>
                      <a:latin typeface="Arial"/>
                      <a:ea typeface="Arial"/>
                      <a:cs typeface="Arial"/>
                    </a:defRPr>
                  </a:pPr>
                  <a:endParaRPr lang="en-US"/>
                </a:p>
              </c:txPr>
              <c:dLblPos val="bestFit"/>
              <c:showPercent val="1"/>
            </c:dLbl>
            <c:dLbl>
              <c:idx val="5"/>
              <c:layout>
                <c:manualLayout>
                  <c:xMode val="edge"/>
                  <c:yMode val="edge"/>
                  <c:x val="0.51"/>
                  <c:y val="0.16666666666666666"/>
                </c:manualLayout>
              </c:layout>
              <c:numFmt formatCode="0.0%" sourceLinked="0"/>
              <c:spPr>
                <a:noFill/>
                <a:ln w="25399">
                  <a:noFill/>
                </a:ln>
              </c:spPr>
              <c:txPr>
                <a:bodyPr/>
                <a:lstStyle/>
                <a:p>
                  <a:pPr>
                    <a:defRPr sz="800" b="0" i="0" u="none" strike="noStrike" baseline="0">
                      <a:solidFill>
                        <a:srgbClr val="000000"/>
                      </a:solidFill>
                      <a:latin typeface="Arial"/>
                      <a:ea typeface="Arial"/>
                      <a:cs typeface="Arial"/>
                    </a:defRPr>
                  </a:pPr>
                  <a:endParaRPr lang="en-US"/>
                </a:p>
              </c:txPr>
              <c:dLblPos val="bestFit"/>
              <c:showPercent val="1"/>
            </c:dLbl>
            <c:dLbl>
              <c:idx val="6"/>
              <c:layout>
                <c:manualLayout>
                  <c:xMode val="edge"/>
                  <c:yMode val="edge"/>
                  <c:x val="0.66000000000000014"/>
                  <c:y val="0.20068027210884351"/>
                </c:manualLayout>
              </c:layout>
              <c:numFmt formatCode="0.0%" sourceLinked="0"/>
              <c:spPr>
                <a:noFill/>
                <a:ln w="25399">
                  <a:noFill/>
                </a:ln>
              </c:spPr>
              <c:txPr>
                <a:bodyPr/>
                <a:lstStyle/>
                <a:p>
                  <a:pPr>
                    <a:defRPr sz="800" b="0" i="0" u="none" strike="noStrike" baseline="0">
                      <a:solidFill>
                        <a:srgbClr val="000000"/>
                      </a:solidFill>
                      <a:latin typeface="Arial"/>
                      <a:ea typeface="Arial"/>
                      <a:cs typeface="Arial"/>
                    </a:defRPr>
                  </a:pPr>
                  <a:endParaRPr lang="en-US"/>
                </a:p>
              </c:txPr>
              <c:dLblPos val="bestFit"/>
              <c:showPercent val="1"/>
            </c:dLbl>
            <c:numFmt formatCode="0.0%" sourceLinked="0"/>
            <c:spPr>
              <a:noFill/>
              <a:ln w="25399">
                <a:noFill/>
              </a:ln>
            </c:spPr>
            <c:txPr>
              <a:bodyPr/>
              <a:lstStyle/>
              <a:p>
                <a:pPr>
                  <a:defRPr sz="1150" b="0" i="0" u="none" strike="noStrike" baseline="0">
                    <a:solidFill>
                      <a:srgbClr val="000000"/>
                    </a:solidFill>
                    <a:latin typeface="Arial"/>
                    <a:ea typeface="Arial"/>
                    <a:cs typeface="Arial"/>
                  </a:defRPr>
                </a:pPr>
                <a:endParaRPr lang="en-US"/>
              </a:p>
            </c:txPr>
            <c:showPercent val="1"/>
            <c:showLeaderLines val="1"/>
          </c:dLbls>
          <c:cat>
            <c:strRef>
              <c:f>Sheet1!$BH$13:$BH$16</c:f>
              <c:strCache>
                <c:ptCount val="4"/>
                <c:pt idx="0">
                  <c:v>Arderi in industria energetica</c:v>
                </c:pt>
                <c:pt idx="1">
                  <c:v>Arderi în industria de prelucrare</c:v>
                </c:pt>
                <c:pt idx="2">
                  <c:v>Instalatii de ardere neindustriale</c:v>
                </c:pt>
                <c:pt idx="3">
                  <c:v>Procese de productie</c:v>
                </c:pt>
              </c:strCache>
            </c:strRef>
          </c:cat>
          <c:val>
            <c:numRef>
              <c:f>Sheet1!$BI$13:$BI$16</c:f>
              <c:numCache>
                <c:formatCode>General</c:formatCode>
                <c:ptCount val="4"/>
                <c:pt idx="0">
                  <c:v>521.87</c:v>
                </c:pt>
                <c:pt idx="1">
                  <c:v>87.5</c:v>
                </c:pt>
                <c:pt idx="2">
                  <c:v>11</c:v>
                </c:pt>
                <c:pt idx="3">
                  <c:v>1220.6499999999999</c:v>
                </c:pt>
              </c:numCache>
            </c:numRef>
          </c:val>
        </c:ser>
      </c:pie3DChart>
      <c:spPr>
        <a:noFill/>
        <a:ln w="25399">
          <a:noFill/>
        </a:ln>
      </c:spPr>
    </c:plotArea>
    <c:legend>
      <c:legendPos val="b"/>
      <c:layout>
        <c:manualLayout>
          <c:xMode val="edge"/>
          <c:yMode val="edge"/>
          <c:x val="2.0000000000000004E-2"/>
          <c:y val="0.77210884353741505"/>
          <c:w val="0.37833333333333335"/>
          <c:h val="0.19727891156462588"/>
        </c:manualLayout>
      </c:layout>
      <c:spPr>
        <a:solidFill>
          <a:srgbClr val="FFFFFF"/>
        </a:solidFill>
        <a:ln w="25399">
          <a:noFill/>
        </a:ln>
      </c:spPr>
      <c:txPr>
        <a:bodyPr/>
        <a:lstStyle/>
        <a:p>
          <a:pPr>
            <a:defRPr sz="735" b="0" i="0" u="none" strike="noStrike" baseline="0">
              <a:solidFill>
                <a:srgbClr val="000000"/>
              </a:solidFill>
              <a:latin typeface="Arial"/>
              <a:ea typeface="Arial"/>
              <a:cs typeface="Arial"/>
            </a:defRPr>
          </a:pPr>
          <a:endParaRPr lang="en-US"/>
        </a:p>
      </c:txPr>
    </c:legend>
    <c:plotVisOnly val="1"/>
    <c:dispBlanksAs val="zero"/>
  </c:chart>
  <c:spPr>
    <a:solidFill>
      <a:srgbClr val="FFFFFF"/>
    </a:solidFill>
    <a:ln w="3175">
      <a:solidFill>
        <a:srgbClr val="000000"/>
      </a:solidFill>
      <a:prstDash val="solid"/>
    </a:ln>
  </c:spPr>
  <c:txPr>
    <a:bodyPr/>
    <a:lstStyle/>
    <a:p>
      <a:pPr>
        <a:defRPr sz="800" b="0" i="0" u="none" strike="noStrike" baseline="0">
          <a:solidFill>
            <a:srgbClr val="000000"/>
          </a:solidFill>
          <a:latin typeface="Arial"/>
          <a:ea typeface="Arial"/>
          <a:cs typeface="Arial"/>
        </a:defRPr>
      </a:pPr>
      <a:endParaRPr lang="en-US"/>
    </a:p>
  </c:txPr>
  <c:externalData r:id="rId1"/>
</c:chartSpace>
</file>

<file path=word/charts/chart12.xml><?xml version="1.0" encoding="utf-8"?>
<c:chartSpace xmlns:c="http://schemas.openxmlformats.org/drawingml/2006/chart" xmlns:a="http://schemas.openxmlformats.org/drawingml/2006/main" xmlns:r="http://schemas.openxmlformats.org/officeDocument/2006/relationships">
  <c:date1904 val="1"/>
  <c:lang val="en-US"/>
  <c:chart>
    <c:autoTitleDeleted val="1"/>
    <c:view3D>
      <c:hPercent val="254"/>
      <c:depthPercent val="100"/>
      <c:rAngAx val="1"/>
    </c:view3D>
    <c:floor>
      <c:spPr>
        <a:solidFill>
          <a:srgbClr val="C0C0C0"/>
        </a:solidFill>
        <a:ln w="3175">
          <a:solidFill>
            <a:srgbClr val="000000"/>
          </a:solidFill>
          <a:prstDash val="solid"/>
        </a:ln>
      </c:spPr>
    </c:floor>
    <c:sideWall>
      <c:spPr>
        <a:gradFill rotWithShape="0">
          <a:gsLst>
            <a:gs pos="0">
              <a:srgbClr val="FF99CC">
                <a:gamma/>
                <a:tint val="31765"/>
                <a:invGamma/>
              </a:srgbClr>
            </a:gs>
            <a:gs pos="100000">
              <a:srgbClr val="FF99CC"/>
            </a:gs>
          </a:gsLst>
          <a:lin ang="5400000" scaled="1"/>
        </a:gradFill>
        <a:ln w="12700">
          <a:solidFill>
            <a:srgbClr val="808080"/>
          </a:solidFill>
          <a:prstDash val="solid"/>
        </a:ln>
      </c:spPr>
    </c:sideWall>
    <c:backWall>
      <c:spPr>
        <a:gradFill rotWithShape="0">
          <a:gsLst>
            <a:gs pos="0">
              <a:srgbClr val="FF99CC">
                <a:gamma/>
                <a:tint val="31765"/>
                <a:invGamma/>
              </a:srgbClr>
            </a:gs>
            <a:gs pos="100000">
              <a:srgbClr val="FF99CC"/>
            </a:gs>
          </a:gsLst>
          <a:lin ang="5400000" scaled="1"/>
        </a:gradFill>
        <a:ln w="12700">
          <a:solidFill>
            <a:srgbClr val="808080"/>
          </a:solidFill>
          <a:prstDash val="solid"/>
        </a:ln>
      </c:spPr>
    </c:backWall>
    <c:plotArea>
      <c:layout>
        <c:manualLayout>
          <c:layoutTarget val="inner"/>
          <c:xMode val="edge"/>
          <c:yMode val="edge"/>
          <c:x val="8.8926174496644306E-2"/>
          <c:y val="8.130081300813009E-3"/>
          <c:w val="0.90604026845637597"/>
          <c:h val="0.7682926829268294"/>
        </c:manualLayout>
      </c:layout>
      <c:bar3DChart>
        <c:barDir val="bar"/>
        <c:grouping val="stacked"/>
        <c:ser>
          <c:idx val="0"/>
          <c:order val="0"/>
          <c:tx>
            <c:strRef>
              <c:f>Sheet1!$BY$48</c:f>
              <c:strCache>
                <c:ptCount val="1"/>
                <c:pt idx="0">
                  <c:v>DIOX</c:v>
                </c:pt>
              </c:strCache>
            </c:strRef>
          </c:tx>
          <c:spPr>
            <a:solidFill>
              <a:srgbClr val="993366"/>
            </a:solidFill>
            <a:ln w="12700">
              <a:solidFill>
                <a:srgbClr val="000000"/>
              </a:solidFill>
              <a:prstDash val="solid"/>
            </a:ln>
          </c:spPr>
          <c:cat>
            <c:numRef>
              <c:f>Sheet1!$BX$49:$BX$55</c:f>
              <c:numCache>
                <c:formatCode>General</c:formatCode>
                <c:ptCount val="7"/>
                <c:pt idx="0">
                  <c:v>2004</c:v>
                </c:pt>
                <c:pt idx="1">
                  <c:v>2005</c:v>
                </c:pt>
                <c:pt idx="2">
                  <c:v>2006</c:v>
                </c:pt>
                <c:pt idx="3">
                  <c:v>2007</c:v>
                </c:pt>
                <c:pt idx="4">
                  <c:v>2008</c:v>
                </c:pt>
                <c:pt idx="5">
                  <c:v>2009</c:v>
                </c:pt>
                <c:pt idx="6">
                  <c:v>2010</c:v>
                </c:pt>
              </c:numCache>
            </c:numRef>
          </c:cat>
          <c:val>
            <c:numRef>
              <c:f>Sheet1!$BY$49:$BY$55</c:f>
              <c:numCache>
                <c:formatCode>General</c:formatCode>
                <c:ptCount val="7"/>
                <c:pt idx="0">
                  <c:v>19.03</c:v>
                </c:pt>
                <c:pt idx="1">
                  <c:v>0.77000000000000013</c:v>
                </c:pt>
                <c:pt idx="2">
                  <c:v>0.8</c:v>
                </c:pt>
                <c:pt idx="3">
                  <c:v>0.59</c:v>
                </c:pt>
                <c:pt idx="4">
                  <c:v>0.49000000000000005</c:v>
                </c:pt>
                <c:pt idx="5">
                  <c:v>0.42000000000000004</c:v>
                </c:pt>
                <c:pt idx="6">
                  <c:v>0.33000000000000007</c:v>
                </c:pt>
              </c:numCache>
            </c:numRef>
          </c:val>
        </c:ser>
        <c:shape val="box"/>
        <c:axId val="266771072"/>
        <c:axId val="266781440"/>
        <c:axId val="0"/>
      </c:bar3DChart>
      <c:catAx>
        <c:axId val="266771072"/>
        <c:scaling>
          <c:orientation val="minMax"/>
        </c:scaling>
        <c:axPos val="l"/>
        <c:title>
          <c:tx>
            <c:rich>
              <a:bodyPr rot="0" vert="horz"/>
              <a:lstStyle/>
              <a:p>
                <a:pPr algn="ctr">
                  <a:defRPr sz="825" b="1" i="0" u="none" strike="noStrike" baseline="0">
                    <a:solidFill>
                      <a:srgbClr val="000000"/>
                    </a:solidFill>
                    <a:latin typeface="Arial"/>
                    <a:ea typeface="Arial"/>
                    <a:cs typeface="Arial"/>
                  </a:defRPr>
                </a:pPr>
                <a:r>
                  <a:t>an</a:t>
                </a:r>
              </a:p>
            </c:rich>
          </c:tx>
          <c:layout>
            <c:manualLayout>
              <c:xMode val="edge"/>
              <c:yMode val="edge"/>
              <c:x val="7.8859060402684561E-2"/>
              <c:y val="2.4390243902439025E-2"/>
            </c:manualLayout>
          </c:layout>
          <c:spPr>
            <a:noFill/>
            <a:ln w="25400">
              <a:noFill/>
            </a:ln>
          </c:spPr>
        </c:title>
        <c:numFmt formatCode="General" sourceLinked="1"/>
        <c:tickLblPos val="low"/>
        <c:spPr>
          <a:ln w="3175">
            <a:solidFill>
              <a:srgbClr val="000000"/>
            </a:solidFill>
            <a:prstDash val="solid"/>
          </a:ln>
        </c:spPr>
        <c:txPr>
          <a:bodyPr rot="0" vert="horz"/>
          <a:lstStyle/>
          <a:p>
            <a:pPr>
              <a:defRPr sz="825" b="0" i="0" u="none" strike="noStrike" baseline="0">
                <a:solidFill>
                  <a:srgbClr val="000000"/>
                </a:solidFill>
                <a:latin typeface="Arial"/>
                <a:ea typeface="Arial"/>
                <a:cs typeface="Arial"/>
              </a:defRPr>
            </a:pPr>
            <a:endParaRPr lang="en-US"/>
          </a:p>
        </c:txPr>
        <c:crossAx val="266781440"/>
        <c:crosses val="autoZero"/>
        <c:auto val="1"/>
        <c:lblAlgn val="ctr"/>
        <c:lblOffset val="100"/>
        <c:tickLblSkip val="1"/>
        <c:tickMarkSkip val="1"/>
      </c:catAx>
      <c:valAx>
        <c:axId val="266781440"/>
        <c:scaling>
          <c:orientation val="minMax"/>
        </c:scaling>
        <c:axPos val="b"/>
        <c:majorGridlines>
          <c:spPr>
            <a:ln w="3175">
              <a:solidFill>
                <a:srgbClr val="000000"/>
              </a:solidFill>
              <a:prstDash val="solid"/>
            </a:ln>
          </c:spPr>
        </c:majorGridlines>
        <c:title>
          <c:tx>
            <c:rich>
              <a:bodyPr/>
              <a:lstStyle/>
              <a:p>
                <a:pPr>
                  <a:defRPr sz="825" b="1" i="0" u="none" strike="noStrike" baseline="0">
                    <a:solidFill>
                      <a:srgbClr val="000000"/>
                    </a:solidFill>
                    <a:latin typeface="Arial"/>
                    <a:ea typeface="Arial"/>
                    <a:cs typeface="Arial"/>
                  </a:defRPr>
                </a:pPr>
                <a:r>
                  <a:t>grame/an</a:t>
                </a:r>
              </a:p>
            </c:rich>
          </c:tx>
          <c:layout>
            <c:manualLayout>
              <c:xMode val="edge"/>
              <c:yMode val="edge"/>
              <c:x val="0.85402684563758402"/>
              <c:y val="0.87398373983739841"/>
            </c:manualLayout>
          </c:layout>
          <c:spPr>
            <a:noFill/>
            <a:ln w="25400">
              <a:noFill/>
            </a:ln>
          </c:spPr>
        </c:title>
        <c:numFmt formatCode="#,##0" sourceLinked="0"/>
        <c:tickLblPos val="nextTo"/>
        <c:spPr>
          <a:ln w="3175">
            <a:solidFill>
              <a:srgbClr val="000000"/>
            </a:solidFill>
            <a:prstDash val="solid"/>
          </a:ln>
        </c:spPr>
        <c:txPr>
          <a:bodyPr rot="0" vert="horz"/>
          <a:lstStyle/>
          <a:p>
            <a:pPr>
              <a:defRPr sz="825" b="0" i="0" u="none" strike="noStrike" baseline="0">
                <a:solidFill>
                  <a:srgbClr val="000000"/>
                </a:solidFill>
                <a:latin typeface="Arial"/>
                <a:ea typeface="Arial"/>
                <a:cs typeface="Arial"/>
              </a:defRPr>
            </a:pPr>
            <a:endParaRPr lang="en-US"/>
          </a:p>
        </c:txPr>
        <c:crossAx val="266771072"/>
        <c:crosses val="autoZero"/>
        <c:crossBetween val="between"/>
      </c:valAx>
      <c:spPr>
        <a:noFill/>
        <a:ln w="25400">
          <a:noFill/>
        </a:ln>
      </c:spPr>
    </c:plotArea>
    <c:plotVisOnly val="1"/>
    <c:dispBlanksAs val="gap"/>
  </c:chart>
  <c:spPr>
    <a:solidFill>
      <a:srgbClr val="FFFFFF"/>
    </a:solidFill>
    <a:ln w="3175">
      <a:solidFill>
        <a:srgbClr val="000000"/>
      </a:solidFill>
      <a:prstDash val="solid"/>
    </a:ln>
  </c:spPr>
  <c:txPr>
    <a:bodyPr/>
    <a:lstStyle/>
    <a:p>
      <a:pPr>
        <a:defRPr sz="800" b="0" i="0" u="none" strike="noStrike" baseline="0">
          <a:solidFill>
            <a:srgbClr val="000000"/>
          </a:solidFill>
          <a:latin typeface="Arial"/>
          <a:ea typeface="Arial"/>
          <a:cs typeface="Arial"/>
        </a:defRPr>
      </a:pPr>
      <a:endParaRPr lang="en-US"/>
    </a:p>
  </c:txPr>
  <c:externalData r:id="rId1"/>
</c:chartSpace>
</file>

<file path=word/charts/chart13.xml><?xml version="1.0" encoding="utf-8"?>
<c:chartSpace xmlns:c="http://schemas.openxmlformats.org/drawingml/2006/chart" xmlns:a="http://schemas.openxmlformats.org/drawingml/2006/main" xmlns:r="http://schemas.openxmlformats.org/officeDocument/2006/relationships">
  <c:lang val="en-US"/>
  <c:chart>
    <c:title>
      <c:tx>
        <c:rich>
          <a:bodyPr/>
          <a:lstStyle/>
          <a:p>
            <a:pPr>
              <a:defRPr sz="813" b="1" i="0" u="none" strike="noStrike" baseline="0">
                <a:solidFill>
                  <a:srgbClr val="000000"/>
                </a:solidFill>
                <a:latin typeface="Arial"/>
                <a:ea typeface="Arial"/>
                <a:cs typeface="Arial"/>
              </a:defRPr>
            </a:pPr>
            <a:r>
              <a:t>NO2- judetul Hunedoara tendinta valorilor 
 2009 - 2010</a:t>
            </a:r>
          </a:p>
        </c:rich>
      </c:tx>
      <c:layout>
        <c:manualLayout>
          <c:xMode val="edge"/>
          <c:yMode val="edge"/>
          <c:x val="0.16986564299424184"/>
          <c:y val="8.2712985938792412E-4"/>
        </c:manualLayout>
      </c:layout>
      <c:spPr>
        <a:noFill/>
        <a:ln w="7646">
          <a:noFill/>
        </a:ln>
      </c:spPr>
    </c:title>
    <c:plotArea>
      <c:layout>
        <c:manualLayout>
          <c:layoutTarget val="inner"/>
          <c:xMode val="edge"/>
          <c:yMode val="edge"/>
          <c:x val="0.12284069097888677"/>
          <c:y val="0.12572373862696443"/>
          <c:w val="0.83589251439539369"/>
          <c:h val="0.72952853598014888"/>
        </c:manualLayout>
      </c:layout>
      <c:barChart>
        <c:barDir val="col"/>
        <c:grouping val="clustered"/>
        <c:ser>
          <c:idx val="0"/>
          <c:order val="0"/>
          <c:tx>
            <c:v>anul 2009</c:v>
          </c:tx>
          <c:spPr>
            <a:solidFill>
              <a:srgbClr val="9999FF"/>
            </a:solidFill>
            <a:ln w="3823">
              <a:solidFill>
                <a:srgbClr val="000000"/>
              </a:solidFill>
              <a:prstDash val="solid"/>
            </a:ln>
          </c:spPr>
          <c:dLbls>
            <c:dLbl>
              <c:idx val="0"/>
              <c:layout>
                <c:manualLayout>
                  <c:xMode val="edge"/>
                  <c:yMode val="edge"/>
                  <c:x val="0.12955854126679461"/>
                  <c:y val="0.51861042183622819"/>
                </c:manualLayout>
              </c:layout>
              <c:dLblPos val="outEnd"/>
              <c:showVal val="1"/>
            </c:dLbl>
            <c:dLbl>
              <c:idx val="2"/>
              <c:layout>
                <c:manualLayout>
                  <c:xMode val="edge"/>
                  <c:yMode val="edge"/>
                  <c:x val="0.25911708253358923"/>
                  <c:y val="0.53763440860215062"/>
                </c:manualLayout>
              </c:layout>
              <c:dLblPos val="outEnd"/>
              <c:showVal val="1"/>
            </c:dLbl>
            <c:dLbl>
              <c:idx val="3"/>
              <c:layout>
                <c:manualLayout>
                  <c:xMode val="edge"/>
                  <c:yMode val="edge"/>
                  <c:x val="0.42994241842610365"/>
                  <c:y val="0.8312655086848636"/>
                </c:manualLayout>
              </c:layout>
              <c:spPr>
                <a:noFill/>
                <a:ln w="7646">
                  <a:noFill/>
                </a:ln>
              </c:spPr>
              <c:txPr>
                <a:bodyPr/>
                <a:lstStyle/>
                <a:p>
                  <a:pPr>
                    <a:defRPr sz="361" b="0" i="0" u="none" strike="noStrike" baseline="0">
                      <a:solidFill>
                        <a:srgbClr val="000000"/>
                      </a:solidFill>
                      <a:latin typeface="Arial"/>
                      <a:ea typeface="Arial"/>
                      <a:cs typeface="Arial"/>
                    </a:defRPr>
                  </a:pPr>
                  <a:endParaRPr lang="en-US"/>
                </a:p>
              </c:txPr>
              <c:dLblPos val="outEnd"/>
              <c:showVal val="1"/>
            </c:dLbl>
            <c:dLbl>
              <c:idx val="4"/>
              <c:layout>
                <c:manualLayout>
                  <c:xMode val="edge"/>
                  <c:yMode val="edge"/>
                  <c:x val="0.43666026871401165"/>
                  <c:y val="0.15384615384615391"/>
                </c:manualLayout>
              </c:layout>
              <c:dLblPos val="outEnd"/>
              <c:showVal val="1"/>
            </c:dLbl>
            <c:dLbl>
              <c:idx val="6"/>
              <c:layout>
                <c:manualLayout>
                  <c:xMode val="edge"/>
                  <c:yMode val="edge"/>
                  <c:x val="0.59596928982725506"/>
                  <c:y val="0.6071133167907361"/>
                </c:manualLayout>
              </c:layout>
              <c:dLblPos val="outEnd"/>
              <c:showVal val="1"/>
            </c:dLbl>
            <c:dLbl>
              <c:idx val="8"/>
              <c:layout>
                <c:manualLayout>
                  <c:xMode val="edge"/>
                  <c:yMode val="edge"/>
                  <c:x val="0.78119001919385811"/>
                  <c:y val="0.68403639371381308"/>
                </c:manualLayout>
              </c:layout>
              <c:dLblPos val="outEnd"/>
              <c:showVal val="1"/>
            </c:dLbl>
            <c:spPr>
              <a:noFill/>
              <a:ln w="7646">
                <a:noFill/>
              </a:ln>
            </c:spPr>
            <c:txPr>
              <a:bodyPr/>
              <a:lstStyle/>
              <a:p>
                <a:pPr>
                  <a:defRPr sz="625" b="0" i="0" u="none" strike="noStrike" baseline="0">
                    <a:solidFill>
                      <a:srgbClr val="000000"/>
                    </a:solidFill>
                    <a:latin typeface="Arial"/>
                    <a:ea typeface="Arial"/>
                    <a:cs typeface="Arial"/>
                  </a:defRPr>
                </a:pPr>
                <a:endParaRPr lang="en-US"/>
              </a:p>
            </c:txPr>
            <c:showVal val="1"/>
          </c:dLbls>
          <c:cat>
            <c:strRef>
              <c:f>Sheet1!$A$3:$A$11</c:f>
              <c:strCache>
                <c:ptCount val="9"/>
                <c:pt idx="0">
                  <c:v>DEVA</c:v>
                </c:pt>
                <c:pt idx="2">
                  <c:v>HUNEDOARA</c:v>
                </c:pt>
                <c:pt idx="4">
                  <c:v>PETROSANI</c:v>
                </c:pt>
                <c:pt idx="6">
                  <c:v>CALAN</c:v>
                </c:pt>
                <c:pt idx="8">
                  <c:v>SIMERIA</c:v>
                </c:pt>
              </c:strCache>
            </c:strRef>
          </c:cat>
          <c:val>
            <c:numRef>
              <c:f>Sheet1!$B$3:$B$11</c:f>
              <c:numCache>
                <c:formatCode>General</c:formatCode>
                <c:ptCount val="9"/>
                <c:pt idx="0" formatCode="0.00000;[Red]0.00000">
                  <c:v>3.2600000000000003E-3</c:v>
                </c:pt>
                <c:pt idx="2" formatCode="0.00000;[Red]0.00000">
                  <c:v>2.7700000000000003E-3</c:v>
                </c:pt>
                <c:pt idx="4" formatCode="0.00000;[Red]0.00000">
                  <c:v>7.3000000000000009E-3</c:v>
                </c:pt>
                <c:pt idx="6" formatCode="0.00000;[Red]0.00000">
                  <c:v>2.1900000000000001E-3</c:v>
                </c:pt>
                <c:pt idx="8">
                  <c:v>1.7500000000000003E-3</c:v>
                </c:pt>
              </c:numCache>
            </c:numRef>
          </c:val>
        </c:ser>
        <c:ser>
          <c:idx val="1"/>
          <c:order val="1"/>
          <c:tx>
            <c:v>anul 2010</c:v>
          </c:tx>
          <c:spPr>
            <a:solidFill>
              <a:srgbClr val="993366"/>
            </a:solidFill>
            <a:ln w="3823">
              <a:solidFill>
                <a:srgbClr val="000000"/>
              </a:solidFill>
              <a:prstDash val="solid"/>
            </a:ln>
          </c:spPr>
          <c:dLbls>
            <c:dLbl>
              <c:idx val="0"/>
              <c:layout>
                <c:manualLayout>
                  <c:xMode val="edge"/>
                  <c:yMode val="edge"/>
                  <c:x val="0.22072936660268713"/>
                  <c:y val="0.82630272952853601"/>
                </c:manualLayout>
              </c:layout>
              <c:dLblPos val="outEnd"/>
              <c:showVal val="1"/>
            </c:dLbl>
            <c:dLbl>
              <c:idx val="2"/>
              <c:layout>
                <c:manualLayout>
                  <c:xMode val="edge"/>
                  <c:yMode val="edge"/>
                  <c:x val="0.36180422264875245"/>
                  <c:y val="0.60049627791563276"/>
                </c:manualLayout>
              </c:layout>
              <c:dLblPos val="outEnd"/>
              <c:showVal val="1"/>
            </c:dLbl>
            <c:dLbl>
              <c:idx val="4"/>
              <c:layout>
                <c:manualLayout>
                  <c:xMode val="edge"/>
                  <c:yMode val="edge"/>
                  <c:x val="0.55374280230326312"/>
                  <c:y val="0.16790736145574858"/>
                </c:manualLayout>
              </c:layout>
              <c:dLblPos val="outEnd"/>
              <c:showVal val="1"/>
            </c:dLbl>
            <c:dLbl>
              <c:idx val="6"/>
              <c:layout>
                <c:manualLayout>
                  <c:xMode val="edge"/>
                  <c:yMode val="edge"/>
                  <c:x val="0.718809980806142"/>
                  <c:y val="0.63854425144747751"/>
                </c:manualLayout>
              </c:layout>
              <c:dLblPos val="outEnd"/>
              <c:showVal val="1"/>
            </c:dLbl>
            <c:dLbl>
              <c:idx val="8"/>
              <c:layout>
                <c:manualLayout>
                  <c:xMode val="edge"/>
                  <c:yMode val="edge"/>
                  <c:x val="0.85796545105566224"/>
                  <c:y val="0.63027295285359819"/>
                </c:manualLayout>
              </c:layout>
              <c:dLblPos val="outEnd"/>
              <c:showVal val="1"/>
            </c:dLbl>
            <c:spPr>
              <a:noFill/>
              <a:ln w="7646">
                <a:noFill/>
              </a:ln>
            </c:spPr>
            <c:txPr>
              <a:bodyPr/>
              <a:lstStyle/>
              <a:p>
                <a:pPr>
                  <a:defRPr sz="625" b="0" i="0" u="none" strike="noStrike" baseline="0">
                    <a:solidFill>
                      <a:srgbClr val="000000"/>
                    </a:solidFill>
                    <a:latin typeface="Arial"/>
                    <a:ea typeface="Arial"/>
                    <a:cs typeface="Arial"/>
                  </a:defRPr>
                </a:pPr>
                <a:endParaRPr lang="en-US"/>
              </a:p>
            </c:txPr>
            <c:showVal val="1"/>
          </c:dLbls>
          <c:cat>
            <c:strRef>
              <c:f>Sheet1!$A$3:$A$11</c:f>
              <c:strCache>
                <c:ptCount val="9"/>
                <c:pt idx="0">
                  <c:v>DEVA</c:v>
                </c:pt>
                <c:pt idx="2">
                  <c:v>HUNEDOARA</c:v>
                </c:pt>
                <c:pt idx="4">
                  <c:v>PETROSANI</c:v>
                </c:pt>
                <c:pt idx="6">
                  <c:v>CALAN</c:v>
                </c:pt>
                <c:pt idx="8">
                  <c:v>SIMERIA</c:v>
                </c:pt>
              </c:strCache>
            </c:strRef>
          </c:cat>
          <c:val>
            <c:numRef>
              <c:f>Sheet1!$C$3:$C$11</c:f>
              <c:numCache>
                <c:formatCode>General</c:formatCode>
                <c:ptCount val="9"/>
                <c:pt idx="2" formatCode="0.00000;[Red]0.00000">
                  <c:v>2.2600000000000003E-3</c:v>
                </c:pt>
                <c:pt idx="4" formatCode="0.00000;[Red]0.00000">
                  <c:v>7.0800000000000012E-3</c:v>
                </c:pt>
                <c:pt idx="6" formatCode="0.00000;[Red]0.00000">
                  <c:v>1.7500000000000003E-3</c:v>
                </c:pt>
                <c:pt idx="8">
                  <c:v>1.8000000000000004E-3</c:v>
                </c:pt>
              </c:numCache>
            </c:numRef>
          </c:val>
        </c:ser>
        <c:dLbls>
          <c:showVal val="1"/>
        </c:dLbls>
        <c:axId val="309889664"/>
        <c:axId val="334115200"/>
      </c:barChart>
      <c:catAx>
        <c:axId val="309889664"/>
        <c:scaling>
          <c:orientation val="minMax"/>
        </c:scaling>
        <c:axPos val="b"/>
        <c:numFmt formatCode="General" sourceLinked="1"/>
        <c:tickLblPos val="nextTo"/>
        <c:spPr>
          <a:ln w="956">
            <a:solidFill>
              <a:srgbClr val="000000"/>
            </a:solidFill>
            <a:prstDash val="solid"/>
          </a:ln>
        </c:spPr>
        <c:txPr>
          <a:bodyPr rot="0" vert="horz"/>
          <a:lstStyle/>
          <a:p>
            <a:pPr>
              <a:defRPr sz="594" b="0" i="0" u="none" strike="noStrike" baseline="0">
                <a:solidFill>
                  <a:srgbClr val="000000"/>
                </a:solidFill>
                <a:latin typeface="Arial"/>
                <a:ea typeface="Arial"/>
                <a:cs typeface="Arial"/>
              </a:defRPr>
            </a:pPr>
            <a:endParaRPr lang="en-US"/>
          </a:p>
        </c:txPr>
        <c:crossAx val="334115200"/>
        <c:crosses val="autoZero"/>
        <c:auto val="1"/>
        <c:lblAlgn val="ctr"/>
        <c:lblOffset val="100"/>
        <c:tickLblSkip val="2"/>
        <c:tickMarkSkip val="1"/>
      </c:catAx>
      <c:valAx>
        <c:axId val="334115200"/>
        <c:scaling>
          <c:orientation val="minMax"/>
        </c:scaling>
        <c:axPos val="l"/>
        <c:majorGridlines>
          <c:spPr>
            <a:ln w="956">
              <a:solidFill>
                <a:srgbClr val="000000"/>
              </a:solidFill>
              <a:prstDash val="solid"/>
            </a:ln>
          </c:spPr>
        </c:majorGridlines>
        <c:title>
          <c:tx>
            <c:rich>
              <a:bodyPr/>
              <a:lstStyle/>
              <a:p>
                <a:pPr>
                  <a:defRPr sz="572" b="0" i="0" u="none" strike="noStrike" baseline="0">
                    <a:solidFill>
                      <a:srgbClr val="000000"/>
                    </a:solidFill>
                    <a:latin typeface="Arial"/>
                    <a:ea typeface="Arial"/>
                    <a:cs typeface="Arial"/>
                  </a:defRPr>
                </a:pPr>
                <a:r>
                  <a:t>[mg/mc aer]</a:t>
                </a:r>
              </a:p>
            </c:rich>
          </c:tx>
          <c:layout>
            <c:manualLayout>
              <c:xMode val="edge"/>
              <c:yMode val="edge"/>
              <c:x val="0"/>
              <c:y val="0.43093465674110831"/>
            </c:manualLayout>
          </c:layout>
          <c:spPr>
            <a:noFill/>
            <a:ln w="7646">
              <a:noFill/>
            </a:ln>
          </c:spPr>
        </c:title>
        <c:numFmt formatCode="0.000;[Red]0.000" sourceLinked="0"/>
        <c:tickLblPos val="nextTo"/>
        <c:spPr>
          <a:ln w="956">
            <a:solidFill>
              <a:srgbClr val="000000"/>
            </a:solidFill>
            <a:prstDash val="solid"/>
          </a:ln>
        </c:spPr>
        <c:txPr>
          <a:bodyPr rot="0" vert="horz"/>
          <a:lstStyle/>
          <a:p>
            <a:pPr>
              <a:defRPr sz="557" b="0" i="0" u="none" strike="noStrike" baseline="0">
                <a:solidFill>
                  <a:srgbClr val="000000"/>
                </a:solidFill>
                <a:latin typeface="Arial"/>
                <a:ea typeface="Arial"/>
                <a:cs typeface="Arial"/>
              </a:defRPr>
            </a:pPr>
            <a:endParaRPr lang="en-US"/>
          </a:p>
        </c:txPr>
        <c:crossAx val="309889664"/>
        <c:crosses val="autoZero"/>
        <c:crossBetween val="between"/>
      </c:valAx>
      <c:spPr>
        <a:solidFill>
          <a:srgbClr val="C0C0C0"/>
        </a:solidFill>
        <a:ln w="3823">
          <a:solidFill>
            <a:srgbClr val="808080"/>
          </a:solidFill>
          <a:prstDash val="solid"/>
        </a:ln>
      </c:spPr>
    </c:plotArea>
    <c:legend>
      <c:legendPos val="b"/>
      <c:legendEntry>
        <c:idx val="0"/>
        <c:txPr>
          <a:bodyPr/>
          <a:lstStyle/>
          <a:p>
            <a:pPr>
              <a:defRPr sz="498" b="0" i="0" u="none" strike="noStrike" baseline="0">
                <a:solidFill>
                  <a:srgbClr val="000000"/>
                </a:solidFill>
                <a:latin typeface="Arial"/>
                <a:ea typeface="Arial"/>
                <a:cs typeface="Arial"/>
              </a:defRPr>
            </a:pPr>
            <a:endParaRPr lang="en-US"/>
          </a:p>
        </c:txPr>
      </c:legendEntry>
      <c:legendEntry>
        <c:idx val="1"/>
        <c:txPr>
          <a:bodyPr/>
          <a:lstStyle/>
          <a:p>
            <a:pPr>
              <a:defRPr sz="498" b="0" i="0" u="none" strike="noStrike" baseline="0">
                <a:solidFill>
                  <a:srgbClr val="000000"/>
                </a:solidFill>
                <a:latin typeface="Arial"/>
                <a:ea typeface="Arial"/>
                <a:cs typeface="Arial"/>
              </a:defRPr>
            </a:pPr>
            <a:endParaRPr lang="en-US"/>
          </a:p>
        </c:txPr>
      </c:legendEntry>
      <c:layout>
        <c:manualLayout>
          <c:xMode val="edge"/>
          <c:yMode val="edge"/>
          <c:x val="0.24568138195777353"/>
          <c:y val="0.93961952026468165"/>
          <c:w val="0.62476007677543199"/>
          <c:h val="5.2936311000827137E-2"/>
        </c:manualLayout>
      </c:layout>
      <c:spPr>
        <a:solidFill>
          <a:srgbClr val="FFFFFF"/>
        </a:solidFill>
        <a:ln w="7646">
          <a:noFill/>
        </a:ln>
      </c:spPr>
      <c:txPr>
        <a:bodyPr/>
        <a:lstStyle/>
        <a:p>
          <a:pPr>
            <a:defRPr sz="498" b="0" i="0" u="none" strike="noStrike" baseline="0">
              <a:solidFill>
                <a:srgbClr val="000000"/>
              </a:solidFill>
              <a:latin typeface="Arial"/>
              <a:ea typeface="Arial"/>
              <a:cs typeface="Arial"/>
            </a:defRPr>
          </a:pPr>
          <a:endParaRPr lang="en-US"/>
        </a:p>
      </c:txPr>
    </c:legend>
    <c:plotVisOnly val="1"/>
    <c:dispBlanksAs val="gap"/>
  </c:chart>
  <c:spPr>
    <a:solidFill>
      <a:srgbClr val="FFFFFF"/>
    </a:solidFill>
    <a:ln w="956">
      <a:solidFill>
        <a:srgbClr val="000000"/>
      </a:solidFill>
      <a:prstDash val="solid"/>
    </a:ln>
  </c:spPr>
  <c:txPr>
    <a:bodyPr/>
    <a:lstStyle/>
    <a:p>
      <a:pPr>
        <a:defRPr sz="850" b="0" i="0" u="none" strike="noStrike" baseline="0">
          <a:solidFill>
            <a:srgbClr val="000000"/>
          </a:solidFill>
          <a:latin typeface="Arial"/>
          <a:ea typeface="Arial"/>
          <a:cs typeface="Arial"/>
        </a:defRPr>
      </a:pPr>
      <a:endParaRPr lang="en-US"/>
    </a:p>
  </c:txPr>
  <c:externalData r:id="rId1"/>
  <c:userShapes r:id="rId2"/>
</c:chartSpace>
</file>

<file path=word/charts/chart14.xml><?xml version="1.0" encoding="utf-8"?>
<c:chartSpace xmlns:c="http://schemas.openxmlformats.org/drawingml/2006/chart" xmlns:a="http://schemas.openxmlformats.org/drawingml/2006/main" xmlns:r="http://schemas.openxmlformats.org/officeDocument/2006/relationships">
  <c:date1904 val="1"/>
  <c:lang val="en-US"/>
  <c:chart>
    <c:title>
      <c:tx>
        <c:rich>
          <a:bodyPr/>
          <a:lstStyle/>
          <a:p>
            <a:pPr>
              <a:defRPr sz="966" b="1" i="0" u="none" strike="noStrike" baseline="0">
                <a:solidFill>
                  <a:srgbClr val="000000"/>
                </a:solidFill>
                <a:latin typeface="Arial"/>
                <a:ea typeface="Arial"/>
                <a:cs typeface="Arial"/>
              </a:defRPr>
            </a:pPr>
            <a:r>
              <a:t>SO2- judetul Hunedoara
tendinta valorilor 2009 - 2010</a:t>
            </a:r>
          </a:p>
        </c:rich>
      </c:tx>
      <c:layout>
        <c:manualLayout>
          <c:xMode val="edge"/>
          <c:yMode val="edge"/>
          <c:x val="0.26262626262626271"/>
          <c:y val="3.6437246963562757E-2"/>
        </c:manualLayout>
      </c:layout>
      <c:spPr>
        <a:noFill/>
        <a:ln w="9529">
          <a:noFill/>
        </a:ln>
      </c:spPr>
    </c:title>
    <c:plotArea>
      <c:layout>
        <c:manualLayout>
          <c:layoutTarget val="inner"/>
          <c:xMode val="edge"/>
          <c:yMode val="edge"/>
          <c:x val="0.12929292929292929"/>
          <c:y val="0.14878542510121459"/>
          <c:w val="0.82727272727272727"/>
          <c:h val="0.72773279352226716"/>
        </c:manualLayout>
      </c:layout>
      <c:barChart>
        <c:barDir val="col"/>
        <c:grouping val="clustered"/>
        <c:ser>
          <c:idx val="0"/>
          <c:order val="0"/>
          <c:tx>
            <c:v> 2009</c:v>
          </c:tx>
          <c:spPr>
            <a:solidFill>
              <a:srgbClr val="9999FF"/>
            </a:solidFill>
            <a:ln w="4764">
              <a:solidFill>
                <a:srgbClr val="000000"/>
              </a:solidFill>
              <a:prstDash val="solid"/>
            </a:ln>
          </c:spPr>
          <c:dLbls>
            <c:dLbl>
              <c:idx val="0"/>
              <c:layout>
                <c:manualLayout>
                  <c:xMode val="edge"/>
                  <c:yMode val="edge"/>
                  <c:x val="0.13535353535353534"/>
                  <c:y val="0.791497975708502"/>
                </c:manualLayout>
              </c:layout>
              <c:dLblPos val="outEnd"/>
              <c:showVal val="1"/>
            </c:dLbl>
            <c:dLbl>
              <c:idx val="2"/>
              <c:layout>
                <c:manualLayout>
                  <c:xMode val="edge"/>
                  <c:yMode val="edge"/>
                  <c:x val="0.25555555555555554"/>
                  <c:y val="0.79757085020242913"/>
                </c:manualLayout>
              </c:layout>
              <c:dLblPos val="outEnd"/>
              <c:showVal val="1"/>
            </c:dLbl>
            <c:dLbl>
              <c:idx val="3"/>
              <c:layout>
                <c:manualLayout>
                  <c:xMode val="edge"/>
                  <c:yMode val="edge"/>
                  <c:x val="0.43333333333333335"/>
                  <c:y val="0.84716599190283393"/>
                </c:manualLayout>
              </c:layout>
              <c:spPr>
                <a:noFill/>
                <a:ln w="9529">
                  <a:noFill/>
                </a:ln>
              </c:spPr>
              <c:txPr>
                <a:bodyPr/>
                <a:lstStyle/>
                <a:p>
                  <a:pPr>
                    <a:defRPr sz="450" b="0" i="0" u="none" strike="noStrike" baseline="0">
                      <a:solidFill>
                        <a:srgbClr val="000000"/>
                      </a:solidFill>
                      <a:latin typeface="Arial"/>
                      <a:ea typeface="Arial"/>
                      <a:cs typeface="Arial"/>
                    </a:defRPr>
                  </a:pPr>
                  <a:endParaRPr lang="en-US"/>
                </a:p>
              </c:txPr>
              <c:dLblPos val="outEnd"/>
              <c:showVal val="1"/>
            </c:dLbl>
            <c:dLbl>
              <c:idx val="4"/>
              <c:layout>
                <c:manualLayout>
                  <c:xMode val="edge"/>
                  <c:yMode val="edge"/>
                  <c:x val="0.43434343434343436"/>
                  <c:y val="0.1811740890688259"/>
                </c:manualLayout>
              </c:layout>
              <c:dLblPos val="outEnd"/>
              <c:showVal val="1"/>
            </c:dLbl>
            <c:dLbl>
              <c:idx val="6"/>
              <c:layout>
                <c:manualLayout>
                  <c:xMode val="edge"/>
                  <c:yMode val="edge"/>
                  <c:x val="0.60505050505050517"/>
                  <c:y val="0.81882591093117429"/>
                </c:manualLayout>
              </c:layout>
              <c:dLblPos val="outEnd"/>
              <c:showVal val="1"/>
            </c:dLbl>
            <c:dLbl>
              <c:idx val="8"/>
              <c:layout>
                <c:manualLayout>
                  <c:xMode val="edge"/>
                  <c:yMode val="edge"/>
                  <c:x val="0.77373737373737372"/>
                  <c:y val="0.74089068825910953"/>
                </c:manualLayout>
              </c:layout>
              <c:dLblPos val="outEnd"/>
              <c:showVal val="1"/>
            </c:dLbl>
            <c:spPr>
              <a:noFill/>
              <a:ln w="9529">
                <a:noFill/>
              </a:ln>
            </c:spPr>
            <c:txPr>
              <a:bodyPr/>
              <a:lstStyle/>
              <a:p>
                <a:pPr>
                  <a:defRPr sz="741" b="0" i="0" u="none" strike="noStrike" baseline="0">
                    <a:solidFill>
                      <a:srgbClr val="000000"/>
                    </a:solidFill>
                    <a:latin typeface="Arial"/>
                    <a:ea typeface="Arial"/>
                    <a:cs typeface="Arial"/>
                  </a:defRPr>
                </a:pPr>
                <a:endParaRPr lang="en-US"/>
              </a:p>
            </c:txPr>
            <c:showVal val="1"/>
          </c:dLbls>
          <c:cat>
            <c:strRef>
              <c:f>Sheet1!$A$3:$A$11</c:f>
              <c:strCache>
                <c:ptCount val="9"/>
                <c:pt idx="0">
                  <c:v>DEVA</c:v>
                </c:pt>
                <c:pt idx="2">
                  <c:v>HUNEDOARA</c:v>
                </c:pt>
                <c:pt idx="4">
                  <c:v>PETROSANI</c:v>
                </c:pt>
                <c:pt idx="6">
                  <c:v>CALAN</c:v>
                </c:pt>
                <c:pt idx="8">
                  <c:v>SIMERIA</c:v>
                </c:pt>
              </c:strCache>
            </c:strRef>
          </c:cat>
          <c:val>
            <c:numRef>
              <c:f>Sheet1!$B$3:$B$11</c:f>
              <c:numCache>
                <c:formatCode>General</c:formatCode>
                <c:ptCount val="9"/>
                <c:pt idx="0">
                  <c:v>4.9000000000000009E-4</c:v>
                </c:pt>
                <c:pt idx="2">
                  <c:v>2.4000000000000003E-4</c:v>
                </c:pt>
                <c:pt idx="4">
                  <c:v>8.0000000000000019E-3</c:v>
                </c:pt>
                <c:pt idx="6">
                  <c:v>2.4000000000000003E-4</c:v>
                </c:pt>
                <c:pt idx="8">
                  <c:v>4.8400000000000011E-4</c:v>
                </c:pt>
              </c:numCache>
            </c:numRef>
          </c:val>
        </c:ser>
        <c:ser>
          <c:idx val="1"/>
          <c:order val="1"/>
          <c:tx>
            <c:v>2010</c:v>
          </c:tx>
          <c:spPr>
            <a:solidFill>
              <a:srgbClr val="993366"/>
            </a:solidFill>
            <a:ln w="4764">
              <a:solidFill>
                <a:srgbClr val="000000"/>
              </a:solidFill>
              <a:prstDash val="solid"/>
            </a:ln>
          </c:spPr>
          <c:dLbls>
            <c:dLbl>
              <c:idx val="0"/>
              <c:layout>
                <c:manualLayout>
                  <c:xMode val="edge"/>
                  <c:yMode val="edge"/>
                  <c:x val="0.21212121212121215"/>
                  <c:y val="0.81680161943319873"/>
                </c:manualLayout>
              </c:layout>
              <c:dLblPos val="outEnd"/>
              <c:showVal val="1"/>
            </c:dLbl>
            <c:dLbl>
              <c:idx val="2"/>
              <c:layout>
                <c:manualLayout>
                  <c:xMode val="edge"/>
                  <c:yMode val="edge"/>
                  <c:x val="0.37272727272727285"/>
                  <c:y val="0.81072874493927138"/>
                </c:manualLayout>
              </c:layout>
              <c:dLblPos val="outEnd"/>
              <c:showVal val="1"/>
            </c:dLbl>
            <c:dLbl>
              <c:idx val="4"/>
              <c:layout>
                <c:manualLayout>
                  <c:xMode val="edge"/>
                  <c:yMode val="edge"/>
                  <c:x val="0.55757575757575761"/>
                  <c:y val="0.23178137651821865"/>
                </c:manualLayout>
              </c:layout>
              <c:dLblPos val="outEnd"/>
              <c:showVal val="1"/>
            </c:dLbl>
            <c:dLbl>
              <c:idx val="6"/>
              <c:layout>
                <c:manualLayout>
                  <c:xMode val="edge"/>
                  <c:yMode val="edge"/>
                  <c:x val="0.7020202020202021"/>
                  <c:y val="0.79048582995951422"/>
                </c:manualLayout>
              </c:layout>
              <c:dLblPos val="outEnd"/>
              <c:showVal val="1"/>
            </c:dLbl>
            <c:dLbl>
              <c:idx val="8"/>
              <c:layout>
                <c:manualLayout>
                  <c:xMode val="edge"/>
                  <c:yMode val="edge"/>
                  <c:x val="0.85050505050505065"/>
                  <c:y val="0.79251012145748978"/>
                </c:manualLayout>
              </c:layout>
              <c:dLblPos val="outEnd"/>
              <c:showVal val="1"/>
            </c:dLbl>
            <c:spPr>
              <a:noFill/>
              <a:ln w="9529">
                <a:noFill/>
              </a:ln>
            </c:spPr>
            <c:txPr>
              <a:bodyPr/>
              <a:lstStyle/>
              <a:p>
                <a:pPr>
                  <a:defRPr sz="741" b="0" i="0" u="none" strike="noStrike" baseline="0">
                    <a:solidFill>
                      <a:srgbClr val="000000"/>
                    </a:solidFill>
                    <a:latin typeface="Arial"/>
                    <a:ea typeface="Arial"/>
                    <a:cs typeface="Arial"/>
                  </a:defRPr>
                </a:pPr>
                <a:endParaRPr lang="en-US"/>
              </a:p>
            </c:txPr>
            <c:showVal val="1"/>
          </c:dLbls>
          <c:cat>
            <c:strRef>
              <c:f>Sheet1!$A$3:$A$11</c:f>
              <c:strCache>
                <c:ptCount val="9"/>
                <c:pt idx="0">
                  <c:v>DEVA</c:v>
                </c:pt>
                <c:pt idx="2">
                  <c:v>HUNEDOARA</c:v>
                </c:pt>
                <c:pt idx="4">
                  <c:v>PETROSANI</c:v>
                </c:pt>
                <c:pt idx="6">
                  <c:v>CALAN</c:v>
                </c:pt>
                <c:pt idx="8">
                  <c:v>SIMERIA</c:v>
                </c:pt>
              </c:strCache>
            </c:strRef>
          </c:cat>
          <c:val>
            <c:numRef>
              <c:f>Sheet1!$C$3:$C$11</c:f>
              <c:numCache>
                <c:formatCode>General</c:formatCode>
                <c:ptCount val="9"/>
                <c:pt idx="2">
                  <c:v>3.2000000000000013E-4</c:v>
                </c:pt>
                <c:pt idx="4">
                  <c:v>7.4100000000000017E-3</c:v>
                </c:pt>
                <c:pt idx="6">
                  <c:v>3.6000000000000008E-4</c:v>
                </c:pt>
                <c:pt idx="8">
                  <c:v>1.4999999999999999E-4</c:v>
                </c:pt>
              </c:numCache>
            </c:numRef>
          </c:val>
        </c:ser>
        <c:dLbls>
          <c:showVal val="1"/>
        </c:dLbls>
        <c:axId val="324458752"/>
        <c:axId val="329273344"/>
      </c:barChart>
      <c:catAx>
        <c:axId val="324458752"/>
        <c:scaling>
          <c:orientation val="minMax"/>
        </c:scaling>
        <c:axPos val="b"/>
        <c:numFmt formatCode="General" sourceLinked="1"/>
        <c:tickLblPos val="nextTo"/>
        <c:spPr>
          <a:ln w="1191">
            <a:solidFill>
              <a:srgbClr val="000000"/>
            </a:solidFill>
            <a:prstDash val="solid"/>
          </a:ln>
        </c:spPr>
        <c:txPr>
          <a:bodyPr rot="0" vert="horz"/>
          <a:lstStyle/>
          <a:p>
            <a:pPr>
              <a:defRPr sz="628" b="0" i="0" u="none" strike="noStrike" baseline="0">
                <a:solidFill>
                  <a:srgbClr val="000000"/>
                </a:solidFill>
                <a:latin typeface="Arial"/>
                <a:ea typeface="Arial"/>
                <a:cs typeface="Arial"/>
              </a:defRPr>
            </a:pPr>
            <a:endParaRPr lang="en-US"/>
          </a:p>
        </c:txPr>
        <c:crossAx val="329273344"/>
        <c:crosses val="autoZero"/>
        <c:auto val="1"/>
        <c:lblAlgn val="ctr"/>
        <c:lblOffset val="100"/>
        <c:tickLblSkip val="2"/>
        <c:tickMarkSkip val="1"/>
      </c:catAx>
      <c:valAx>
        <c:axId val="329273344"/>
        <c:scaling>
          <c:orientation val="minMax"/>
        </c:scaling>
        <c:axPos val="l"/>
        <c:majorGridlines>
          <c:spPr>
            <a:ln w="1191">
              <a:solidFill>
                <a:srgbClr val="000000"/>
              </a:solidFill>
              <a:prstDash val="solid"/>
            </a:ln>
          </c:spPr>
        </c:majorGridlines>
        <c:title>
          <c:tx>
            <c:rich>
              <a:bodyPr/>
              <a:lstStyle/>
              <a:p>
                <a:pPr>
                  <a:defRPr sz="675" b="0" i="0" u="none" strike="noStrike" baseline="0">
                    <a:solidFill>
                      <a:srgbClr val="000000"/>
                    </a:solidFill>
                    <a:latin typeface="Arial"/>
                    <a:ea typeface="Arial"/>
                    <a:cs typeface="Arial"/>
                  </a:defRPr>
                </a:pPr>
                <a:r>
                  <a:t>[mg/mc aer]</a:t>
                </a:r>
              </a:p>
            </c:rich>
          </c:tx>
          <c:layout>
            <c:manualLayout>
              <c:xMode val="edge"/>
              <c:yMode val="edge"/>
              <c:x val="1.0101010101010101E-3"/>
              <c:y val="0.4423076923076924"/>
            </c:manualLayout>
          </c:layout>
          <c:spPr>
            <a:noFill/>
            <a:ln w="9529">
              <a:noFill/>
            </a:ln>
          </c:spPr>
        </c:title>
        <c:numFmt formatCode="General" sourceLinked="1"/>
        <c:tickLblPos val="nextTo"/>
        <c:spPr>
          <a:ln w="1191">
            <a:solidFill>
              <a:srgbClr val="000000"/>
            </a:solidFill>
            <a:prstDash val="solid"/>
          </a:ln>
        </c:spPr>
        <c:txPr>
          <a:bodyPr rot="0" vert="horz"/>
          <a:lstStyle/>
          <a:p>
            <a:pPr>
              <a:defRPr sz="685" b="0" i="0" u="none" strike="noStrike" baseline="0">
                <a:solidFill>
                  <a:srgbClr val="000000"/>
                </a:solidFill>
                <a:latin typeface="Arial"/>
                <a:ea typeface="Arial"/>
                <a:cs typeface="Arial"/>
              </a:defRPr>
            </a:pPr>
            <a:endParaRPr lang="en-US"/>
          </a:p>
        </c:txPr>
        <c:crossAx val="324458752"/>
        <c:crosses val="autoZero"/>
        <c:crossBetween val="between"/>
      </c:valAx>
      <c:spPr>
        <a:solidFill>
          <a:srgbClr val="C0C0C0"/>
        </a:solidFill>
        <a:ln w="4764">
          <a:solidFill>
            <a:srgbClr val="808080"/>
          </a:solidFill>
          <a:prstDash val="solid"/>
        </a:ln>
      </c:spPr>
    </c:plotArea>
    <c:legend>
      <c:legendPos val="b"/>
      <c:legendEntry>
        <c:idx val="0"/>
        <c:txPr>
          <a:bodyPr/>
          <a:lstStyle/>
          <a:p>
            <a:pPr>
              <a:defRPr sz="621" b="0" i="0" u="none" strike="noStrike" baseline="0">
                <a:solidFill>
                  <a:srgbClr val="000000"/>
                </a:solidFill>
                <a:latin typeface="Arial"/>
                <a:ea typeface="Arial"/>
                <a:cs typeface="Arial"/>
              </a:defRPr>
            </a:pPr>
            <a:endParaRPr lang="en-US"/>
          </a:p>
        </c:txPr>
      </c:legendEntry>
      <c:legendEntry>
        <c:idx val="1"/>
        <c:txPr>
          <a:bodyPr/>
          <a:lstStyle/>
          <a:p>
            <a:pPr>
              <a:defRPr sz="621" b="0" i="0" u="none" strike="noStrike" baseline="0">
                <a:solidFill>
                  <a:srgbClr val="000000"/>
                </a:solidFill>
                <a:latin typeface="Arial"/>
                <a:ea typeface="Arial"/>
                <a:cs typeface="Arial"/>
              </a:defRPr>
            </a:pPr>
            <a:endParaRPr lang="en-US"/>
          </a:p>
        </c:txPr>
      </c:legendEntry>
      <c:layout>
        <c:manualLayout>
          <c:xMode val="edge"/>
          <c:yMode val="edge"/>
          <c:x val="0.19696969696969696"/>
          <c:y val="0.93623481781376527"/>
          <c:w val="0.65858585858585872"/>
          <c:h val="3.2388663967611336E-2"/>
        </c:manualLayout>
      </c:layout>
      <c:spPr>
        <a:solidFill>
          <a:srgbClr val="FFFFFF"/>
        </a:solidFill>
        <a:ln w="9529">
          <a:noFill/>
        </a:ln>
      </c:spPr>
      <c:txPr>
        <a:bodyPr/>
        <a:lstStyle/>
        <a:p>
          <a:pPr>
            <a:defRPr sz="621" b="0" i="0" u="none" strike="noStrike" baseline="0">
              <a:solidFill>
                <a:srgbClr val="000000"/>
              </a:solidFill>
              <a:latin typeface="Arial"/>
              <a:ea typeface="Arial"/>
              <a:cs typeface="Arial"/>
            </a:defRPr>
          </a:pPr>
          <a:endParaRPr lang="en-US"/>
        </a:p>
      </c:txPr>
    </c:legend>
    <c:plotVisOnly val="1"/>
    <c:dispBlanksAs val="gap"/>
  </c:chart>
  <c:spPr>
    <a:solidFill>
      <a:srgbClr val="FFFFFF"/>
    </a:solidFill>
    <a:ln w="1191">
      <a:solidFill>
        <a:srgbClr val="000000"/>
      </a:solidFill>
      <a:prstDash val="solid"/>
    </a:ln>
  </c:spPr>
  <c:txPr>
    <a:bodyPr/>
    <a:lstStyle/>
    <a:p>
      <a:pPr>
        <a:defRPr sz="1004" b="0" i="0" u="none" strike="noStrike" baseline="0">
          <a:solidFill>
            <a:srgbClr val="000000"/>
          </a:solidFill>
          <a:latin typeface="Arial"/>
          <a:ea typeface="Arial"/>
          <a:cs typeface="Arial"/>
        </a:defRPr>
      </a:pPr>
      <a:endParaRPr lang="en-US"/>
    </a:p>
  </c:txPr>
  <c:externalData r:id="rId1"/>
  <c:userShapes r:id="rId2"/>
</c:chartSpace>
</file>

<file path=word/charts/chart15.xml><?xml version="1.0" encoding="utf-8"?>
<c:chartSpace xmlns:c="http://schemas.openxmlformats.org/drawingml/2006/chart" xmlns:a="http://schemas.openxmlformats.org/drawingml/2006/main" xmlns:r="http://schemas.openxmlformats.org/officeDocument/2006/relationships">
  <c:lang val="en-US"/>
  <c:chart>
    <c:title>
      <c:tx>
        <c:rich>
          <a:bodyPr/>
          <a:lstStyle/>
          <a:p>
            <a:pPr>
              <a:defRPr sz="1024" b="1" i="0" u="none" strike="noStrike" baseline="0">
                <a:solidFill>
                  <a:srgbClr val="000000"/>
                </a:solidFill>
                <a:latin typeface="Arial"/>
                <a:ea typeface="Arial"/>
                <a:cs typeface="Arial"/>
              </a:defRPr>
            </a:pPr>
            <a:r>
              <a:t>Pulberi in suspensie- judetul Hunedoara
tendinta valorilor medii 2009 - 2010</a:t>
            </a:r>
          </a:p>
        </c:rich>
      </c:tx>
      <c:layout>
        <c:manualLayout>
          <c:xMode val="edge"/>
          <c:yMode val="edge"/>
          <c:x val="0.30233822729744442"/>
          <c:y val="7.1073205401563618E-3"/>
        </c:manualLayout>
      </c:layout>
      <c:spPr>
        <a:noFill/>
        <a:ln w="8891">
          <a:noFill/>
        </a:ln>
      </c:spPr>
    </c:title>
    <c:plotArea>
      <c:layout>
        <c:manualLayout>
          <c:layoutTarget val="inner"/>
          <c:xMode val="edge"/>
          <c:yMode val="edge"/>
          <c:x val="7.1234366503534513E-2"/>
          <c:y val="0.11158493248045488"/>
          <c:w val="0.91408374116367586"/>
          <c:h val="0.79886282871357495"/>
        </c:manualLayout>
      </c:layout>
      <c:barChart>
        <c:barDir val="col"/>
        <c:grouping val="clustered"/>
        <c:ser>
          <c:idx val="1"/>
          <c:order val="0"/>
          <c:tx>
            <c:v>2009</c:v>
          </c:tx>
          <c:spPr>
            <a:solidFill>
              <a:srgbClr val="9999FF"/>
            </a:solidFill>
            <a:ln w="4445">
              <a:solidFill>
                <a:srgbClr val="000000"/>
              </a:solidFill>
              <a:prstDash val="solid"/>
            </a:ln>
          </c:spPr>
          <c:dLbls>
            <c:dLbl>
              <c:idx val="0"/>
              <c:layout>
                <c:manualLayout>
                  <c:xMode val="edge"/>
                  <c:yMode val="edge"/>
                  <c:x val="7.8847199564980958E-2"/>
                  <c:y val="0.63539445628997893"/>
                </c:manualLayout>
              </c:layout>
              <c:dLblPos val="outEnd"/>
              <c:showVal val="1"/>
            </c:dLbl>
            <c:dLbl>
              <c:idx val="2"/>
              <c:layout>
                <c:manualLayout>
                  <c:xMode val="edge"/>
                  <c:yMode val="edge"/>
                  <c:x val="0.24850462207721591"/>
                  <c:y val="0.24733475479744141"/>
                </c:manualLayout>
              </c:layout>
              <c:dLblPos val="outEnd"/>
              <c:showVal val="1"/>
            </c:dLbl>
            <c:dLbl>
              <c:idx val="4"/>
              <c:layout>
                <c:manualLayout>
                  <c:xMode val="edge"/>
                  <c:yMode val="edge"/>
                  <c:x val="0.4932028276237086"/>
                  <c:y val="0.65103056147832272"/>
                </c:manualLayout>
              </c:layout>
              <c:dLblPos val="outEnd"/>
              <c:showVal val="1"/>
            </c:dLbl>
            <c:dLbl>
              <c:idx val="6"/>
              <c:layout>
                <c:manualLayout>
                  <c:xMode val="edge"/>
                  <c:yMode val="edge"/>
                  <c:x val="0.72158781946710171"/>
                  <c:y val="0.64889836531627587"/>
                </c:manualLayout>
              </c:layout>
              <c:dLblPos val="outEnd"/>
              <c:showVal val="1"/>
            </c:dLbl>
            <c:spPr>
              <a:noFill/>
              <a:ln w="8891">
                <a:noFill/>
              </a:ln>
            </c:spPr>
            <c:txPr>
              <a:bodyPr/>
              <a:lstStyle/>
              <a:p>
                <a:pPr>
                  <a:defRPr sz="814" b="0" i="0" u="none" strike="noStrike" baseline="0">
                    <a:solidFill>
                      <a:srgbClr val="000000"/>
                    </a:solidFill>
                    <a:latin typeface="Arial"/>
                    <a:ea typeface="Arial"/>
                    <a:cs typeface="Arial"/>
                  </a:defRPr>
                </a:pPr>
                <a:endParaRPr lang="en-US"/>
              </a:p>
            </c:txPr>
            <c:showVal val="1"/>
          </c:dLbls>
          <c:cat>
            <c:strRef>
              <c:f>Sheet1!$A$3:$A$10</c:f>
              <c:strCache>
                <c:ptCount val="7"/>
                <c:pt idx="0">
                  <c:v>DEVA</c:v>
                </c:pt>
                <c:pt idx="2">
                  <c:v>PETROSANI</c:v>
                </c:pt>
                <c:pt idx="4">
                  <c:v>CALAN</c:v>
                </c:pt>
                <c:pt idx="6">
                  <c:v>HUNEDOARA</c:v>
                </c:pt>
              </c:strCache>
            </c:strRef>
          </c:cat>
          <c:val>
            <c:numRef>
              <c:f>Sheet1!$B$3:$B$10</c:f>
              <c:numCache>
                <c:formatCode>General</c:formatCode>
                <c:ptCount val="8"/>
                <c:pt idx="0">
                  <c:v>3.5709999999999999E-2</c:v>
                </c:pt>
                <c:pt idx="2">
                  <c:v>9.6830000000000041E-2</c:v>
                </c:pt>
                <c:pt idx="4">
                  <c:v>3.3210000000000003E-2</c:v>
                </c:pt>
                <c:pt idx="6">
                  <c:v>3.4280000000000005E-2</c:v>
                </c:pt>
              </c:numCache>
            </c:numRef>
          </c:val>
        </c:ser>
        <c:ser>
          <c:idx val="0"/>
          <c:order val="1"/>
          <c:tx>
            <c:v> 2010</c:v>
          </c:tx>
          <c:spPr>
            <a:solidFill>
              <a:srgbClr val="993366"/>
            </a:solidFill>
            <a:ln w="4445">
              <a:solidFill>
                <a:srgbClr val="000000"/>
              </a:solidFill>
              <a:prstDash val="solid"/>
            </a:ln>
          </c:spPr>
          <c:dLbls>
            <c:dLbl>
              <c:idx val="0"/>
              <c:layout>
                <c:manualLayout>
                  <c:xMode val="edge"/>
                  <c:yMode val="edge"/>
                  <c:x val="0.1745513866231648"/>
                  <c:y val="0.64463397299218206"/>
                </c:manualLayout>
              </c:layout>
              <c:dLblPos val="outEnd"/>
              <c:showVal val="1"/>
            </c:dLbl>
            <c:dLbl>
              <c:idx val="2"/>
              <c:layout>
                <c:manualLayout>
                  <c:xMode val="edge"/>
                  <c:yMode val="edge"/>
                  <c:x val="0.37466014138118542"/>
                  <c:y val="0.25373134328358204"/>
                </c:manualLayout>
              </c:layout>
              <c:dLblPos val="outEnd"/>
              <c:showVal val="1"/>
            </c:dLbl>
            <c:dLbl>
              <c:idx val="4"/>
              <c:layout>
                <c:manualLayout>
                  <c:xMode val="edge"/>
                  <c:yMode val="edge"/>
                  <c:x val="0.5997824904839586"/>
                  <c:y val="0.65316275764036968"/>
                </c:manualLayout>
              </c:layout>
              <c:dLblPos val="outEnd"/>
              <c:showVal val="1"/>
            </c:dLbl>
            <c:dLbl>
              <c:idx val="6"/>
              <c:layout>
                <c:manualLayout>
                  <c:xMode val="edge"/>
                  <c:yMode val="edge"/>
                  <c:x val="0.82816748232735171"/>
                  <c:y val="0.67661691542288571"/>
                </c:manualLayout>
              </c:layout>
              <c:dLblPos val="outEnd"/>
              <c:showVal val="1"/>
            </c:dLbl>
            <c:dLbl>
              <c:idx val="8"/>
              <c:layout>
                <c:manualLayout>
                  <c:xMode val="edge"/>
                  <c:yMode val="edge"/>
                  <c:x val="0.36432843936922249"/>
                  <c:y val="0.26226012793176978"/>
                </c:manualLayout>
              </c:layout>
              <c:spPr>
                <a:noFill/>
                <a:ln w="8891">
                  <a:noFill/>
                </a:ln>
              </c:spPr>
              <c:txPr>
                <a:bodyPr/>
                <a:lstStyle/>
                <a:p>
                  <a:pPr>
                    <a:defRPr sz="709" b="0" i="0" u="none" strike="noStrike" baseline="0">
                      <a:solidFill>
                        <a:srgbClr val="000000"/>
                      </a:solidFill>
                      <a:latin typeface="Arial"/>
                      <a:ea typeface="Arial"/>
                      <a:cs typeface="Arial"/>
                    </a:defRPr>
                  </a:pPr>
                  <a:endParaRPr lang="en-US"/>
                </a:p>
              </c:txPr>
              <c:dLblPos val="outEnd"/>
              <c:showVal val="1"/>
            </c:dLbl>
            <c:spPr>
              <a:noFill/>
              <a:ln w="8891">
                <a:noFill/>
              </a:ln>
            </c:spPr>
            <c:txPr>
              <a:bodyPr/>
              <a:lstStyle/>
              <a:p>
                <a:pPr>
                  <a:defRPr sz="814" b="0" i="0" u="none" strike="noStrike" baseline="0">
                    <a:solidFill>
                      <a:srgbClr val="000000"/>
                    </a:solidFill>
                    <a:latin typeface="Arial"/>
                    <a:ea typeface="Arial"/>
                    <a:cs typeface="Arial"/>
                  </a:defRPr>
                </a:pPr>
                <a:endParaRPr lang="en-US"/>
              </a:p>
            </c:txPr>
            <c:showVal val="1"/>
          </c:dLbls>
          <c:cat>
            <c:strRef>
              <c:f>Sheet1!$A$3:$A$10</c:f>
              <c:strCache>
                <c:ptCount val="7"/>
                <c:pt idx="0">
                  <c:v>DEVA</c:v>
                </c:pt>
                <c:pt idx="2">
                  <c:v>PETROSANI</c:v>
                </c:pt>
                <c:pt idx="4">
                  <c:v>CALAN</c:v>
                </c:pt>
                <c:pt idx="6">
                  <c:v>HUNEDOARA</c:v>
                </c:pt>
              </c:strCache>
            </c:strRef>
          </c:cat>
          <c:val>
            <c:numRef>
              <c:f>Sheet1!$C$3:$C$10</c:f>
              <c:numCache>
                <c:formatCode>General</c:formatCode>
                <c:ptCount val="8"/>
                <c:pt idx="0">
                  <c:v>3.6229999999999998E-2</c:v>
                </c:pt>
                <c:pt idx="2">
                  <c:v>9.2339999999999992E-2</c:v>
                </c:pt>
                <c:pt idx="4">
                  <c:v>3.3669999999999999E-2</c:v>
                </c:pt>
                <c:pt idx="6">
                  <c:v>2.8819999999999998E-2</c:v>
                </c:pt>
              </c:numCache>
            </c:numRef>
          </c:val>
        </c:ser>
        <c:dLbls>
          <c:showVal val="1"/>
        </c:dLbls>
        <c:axId val="309901952"/>
        <c:axId val="314765696"/>
      </c:barChart>
      <c:catAx>
        <c:axId val="309901952"/>
        <c:scaling>
          <c:orientation val="minMax"/>
        </c:scaling>
        <c:axPos val="b"/>
        <c:numFmt formatCode="General" sourceLinked="1"/>
        <c:tickLblPos val="nextTo"/>
        <c:spPr>
          <a:ln w="1111">
            <a:solidFill>
              <a:srgbClr val="000000"/>
            </a:solidFill>
            <a:prstDash val="solid"/>
          </a:ln>
        </c:spPr>
        <c:txPr>
          <a:bodyPr rot="0" vert="horz"/>
          <a:lstStyle/>
          <a:p>
            <a:pPr>
              <a:defRPr sz="709" b="0" i="0" u="none" strike="noStrike" baseline="0">
                <a:solidFill>
                  <a:srgbClr val="000000"/>
                </a:solidFill>
                <a:latin typeface="Arial"/>
                <a:ea typeface="Arial"/>
                <a:cs typeface="Arial"/>
              </a:defRPr>
            </a:pPr>
            <a:endParaRPr lang="en-US"/>
          </a:p>
        </c:txPr>
        <c:crossAx val="314765696"/>
        <c:crosses val="autoZero"/>
        <c:auto val="1"/>
        <c:lblAlgn val="ctr"/>
        <c:lblOffset val="100"/>
        <c:tickLblSkip val="1"/>
        <c:tickMarkSkip val="1"/>
      </c:catAx>
      <c:valAx>
        <c:axId val="314765696"/>
        <c:scaling>
          <c:orientation val="minMax"/>
        </c:scaling>
        <c:axPos val="l"/>
        <c:majorGridlines>
          <c:spPr>
            <a:ln w="1111">
              <a:solidFill>
                <a:srgbClr val="000000"/>
              </a:solidFill>
              <a:prstDash val="solid"/>
            </a:ln>
          </c:spPr>
        </c:majorGridlines>
        <c:title>
          <c:tx>
            <c:rich>
              <a:bodyPr/>
              <a:lstStyle/>
              <a:p>
                <a:pPr>
                  <a:defRPr sz="823" b="0" i="0" u="none" strike="noStrike" baseline="0">
                    <a:solidFill>
                      <a:srgbClr val="000000"/>
                    </a:solidFill>
                    <a:latin typeface="Arial"/>
                    <a:ea typeface="Arial"/>
                    <a:cs typeface="Arial"/>
                  </a:defRPr>
                </a:pPr>
                <a:r>
                  <a:t>[mg/mc aer/24 ore]</a:t>
                </a:r>
              </a:p>
            </c:rich>
          </c:tx>
          <c:layout>
            <c:manualLayout>
              <c:xMode val="edge"/>
              <c:yMode val="edge"/>
              <c:x val="0"/>
              <c:y val="0.41506751954513149"/>
            </c:manualLayout>
          </c:layout>
          <c:spPr>
            <a:noFill/>
            <a:ln w="8891">
              <a:noFill/>
            </a:ln>
          </c:spPr>
        </c:title>
        <c:numFmt formatCode="General" sourceLinked="1"/>
        <c:tickLblPos val="nextTo"/>
        <c:spPr>
          <a:ln w="1111">
            <a:solidFill>
              <a:srgbClr val="000000"/>
            </a:solidFill>
            <a:prstDash val="solid"/>
          </a:ln>
        </c:spPr>
        <c:txPr>
          <a:bodyPr rot="0" vert="horz"/>
          <a:lstStyle/>
          <a:p>
            <a:pPr>
              <a:defRPr sz="823" b="0" i="0" u="none" strike="noStrike" baseline="0">
                <a:solidFill>
                  <a:srgbClr val="000000"/>
                </a:solidFill>
                <a:latin typeface="Arial"/>
                <a:ea typeface="Arial"/>
                <a:cs typeface="Arial"/>
              </a:defRPr>
            </a:pPr>
            <a:endParaRPr lang="en-US"/>
          </a:p>
        </c:txPr>
        <c:crossAx val="309901952"/>
        <c:crosses val="autoZero"/>
        <c:crossBetween val="between"/>
      </c:valAx>
      <c:spPr>
        <a:solidFill>
          <a:srgbClr val="C0C0C0"/>
        </a:solidFill>
        <a:ln w="4445">
          <a:solidFill>
            <a:srgbClr val="808080"/>
          </a:solidFill>
          <a:prstDash val="solid"/>
        </a:ln>
      </c:spPr>
    </c:plotArea>
    <c:legend>
      <c:legendPos val="b"/>
      <c:layout>
        <c:manualLayout>
          <c:xMode val="edge"/>
          <c:yMode val="edge"/>
          <c:x val="0.40783034257748785"/>
          <c:y val="0.96090973702914029"/>
          <c:w val="0.13703099510603592"/>
          <c:h val="3.3404406538734895E-2"/>
        </c:manualLayout>
      </c:layout>
      <c:spPr>
        <a:solidFill>
          <a:srgbClr val="FFFFFF"/>
        </a:solidFill>
        <a:ln w="8891">
          <a:noFill/>
        </a:ln>
      </c:spPr>
      <c:txPr>
        <a:bodyPr/>
        <a:lstStyle/>
        <a:p>
          <a:pPr>
            <a:defRPr sz="828" b="0" i="0" u="none" strike="noStrike" baseline="0">
              <a:solidFill>
                <a:srgbClr val="000000"/>
              </a:solidFill>
              <a:latin typeface="Arial"/>
              <a:ea typeface="Arial"/>
              <a:cs typeface="Arial"/>
            </a:defRPr>
          </a:pPr>
          <a:endParaRPr lang="en-US"/>
        </a:p>
      </c:txPr>
    </c:legend>
    <c:plotVisOnly val="1"/>
    <c:dispBlanksAs val="gap"/>
  </c:chart>
  <c:spPr>
    <a:solidFill>
      <a:srgbClr val="FFFFFF"/>
    </a:solidFill>
    <a:ln w="1111">
      <a:solidFill>
        <a:srgbClr val="000000"/>
      </a:solidFill>
      <a:prstDash val="solid"/>
    </a:ln>
  </c:spPr>
  <c:txPr>
    <a:bodyPr/>
    <a:lstStyle/>
    <a:p>
      <a:pPr>
        <a:defRPr sz="1741" b="0" i="0" u="none" strike="noStrike" baseline="0">
          <a:solidFill>
            <a:srgbClr val="000000"/>
          </a:solidFill>
          <a:latin typeface="Arial"/>
          <a:ea typeface="Arial"/>
          <a:cs typeface="Arial"/>
        </a:defRPr>
      </a:pPr>
      <a:endParaRPr lang="en-US"/>
    </a:p>
  </c:txPr>
  <c:externalData r:id="rId1"/>
</c:chartSpace>
</file>

<file path=word/charts/chart16.xml><?xml version="1.0" encoding="utf-8"?>
<c:chartSpace xmlns:c="http://schemas.openxmlformats.org/drawingml/2006/chart" xmlns:a="http://schemas.openxmlformats.org/drawingml/2006/main" xmlns:r="http://schemas.openxmlformats.org/officeDocument/2006/relationships">
  <c:lang val="en-US"/>
  <c:chart>
    <c:title>
      <c:tx>
        <c:rich>
          <a:bodyPr/>
          <a:lstStyle/>
          <a:p>
            <a:pPr>
              <a:defRPr sz="1025" b="1" i="0" u="none" strike="noStrike" baseline="0">
                <a:solidFill>
                  <a:srgbClr val="000000"/>
                </a:solidFill>
                <a:latin typeface="Arial"/>
                <a:ea typeface="Arial"/>
                <a:cs typeface="Arial"/>
              </a:defRPr>
            </a:pPr>
            <a:r>
              <a:t>NH3 - valori medii lunare judeţul Hunedoara, anul 2010
</a:t>
            </a:r>
          </a:p>
        </c:rich>
      </c:tx>
      <c:layout>
        <c:manualLayout>
          <c:xMode val="edge"/>
          <c:yMode val="edge"/>
          <c:x val="0.18729641693811078"/>
          <c:y val="3.4810126582278486E-2"/>
        </c:manualLayout>
      </c:layout>
      <c:spPr>
        <a:noFill/>
        <a:ln w="25400">
          <a:noFill/>
        </a:ln>
      </c:spPr>
    </c:title>
    <c:plotArea>
      <c:layout>
        <c:manualLayout>
          <c:layoutTarget val="inner"/>
          <c:xMode val="edge"/>
          <c:yMode val="edge"/>
          <c:x val="0.11563517915309447"/>
          <c:y val="0.15822784810126589"/>
          <c:w val="0.85504885993485369"/>
          <c:h val="0.60443037974683533"/>
        </c:manualLayout>
      </c:layout>
      <c:barChart>
        <c:barDir val="col"/>
        <c:grouping val="clustered"/>
        <c:ser>
          <c:idx val="0"/>
          <c:order val="0"/>
          <c:tx>
            <c:v>valori medii </c:v>
          </c:tx>
          <c:spPr>
            <a:solidFill>
              <a:srgbClr val="9999FF"/>
            </a:solidFill>
            <a:ln w="12700">
              <a:solidFill>
                <a:srgbClr val="000000"/>
              </a:solidFill>
              <a:prstDash val="solid"/>
            </a:ln>
            <a:effectLst>
              <a:outerShdw dist="35921" dir="2700000" algn="br">
                <a:srgbClr val="000000"/>
              </a:outerShdw>
            </a:effectLst>
          </c:spPr>
          <c:dLbls>
            <c:dLbl>
              <c:idx val="0"/>
              <c:layout>
                <c:manualLayout>
                  <c:xMode val="edge"/>
                  <c:yMode val="edge"/>
                  <c:x val="0.11563517915309447"/>
                  <c:y val="0.38291139240506333"/>
                </c:manualLayout>
              </c:layout>
              <c:dLblPos val="outEnd"/>
              <c:showVal val="1"/>
            </c:dLbl>
            <c:dLbl>
              <c:idx val="10"/>
              <c:layout>
                <c:manualLayout>
                  <c:xMode val="edge"/>
                  <c:yMode val="edge"/>
                  <c:x val="0.4641693811074919"/>
                  <c:y val="0.28164556962025322"/>
                </c:manualLayout>
              </c:layout>
              <c:dLblPos val="outEnd"/>
              <c:showVal val="1"/>
            </c:dLbl>
            <c:dLbl>
              <c:idx val="12"/>
              <c:layout>
                <c:manualLayout>
                  <c:xMode val="edge"/>
                  <c:yMode val="edge"/>
                  <c:x val="0.54885993485342033"/>
                  <c:y val="0.28164556962025322"/>
                </c:manualLayout>
              </c:layout>
              <c:dLblPos val="outEnd"/>
              <c:showVal val="1"/>
            </c:dLbl>
            <c:spPr>
              <a:noFill/>
              <a:ln w="25400">
                <a:noFill/>
              </a:ln>
            </c:spPr>
            <c:txPr>
              <a:bodyPr/>
              <a:lstStyle/>
              <a:p>
                <a:pPr>
                  <a:defRPr sz="800" b="0" i="0" u="none" strike="noStrike" baseline="0">
                    <a:solidFill>
                      <a:srgbClr val="000000"/>
                    </a:solidFill>
                    <a:latin typeface="Arial"/>
                    <a:ea typeface="Arial"/>
                    <a:cs typeface="Arial"/>
                  </a:defRPr>
                </a:pPr>
                <a:endParaRPr lang="en-US"/>
              </a:p>
            </c:txPr>
            <c:showVal val="1"/>
          </c:dLbls>
          <c:cat>
            <c:strRef>
              <c:f>Sheet1!$A$4:$A$26</c:f>
              <c:strCache>
                <c:ptCount val="23"/>
                <c:pt idx="0">
                  <c:v>ianuarie</c:v>
                </c:pt>
                <c:pt idx="2">
                  <c:v>februarie</c:v>
                </c:pt>
                <c:pt idx="4">
                  <c:v>martie</c:v>
                </c:pt>
                <c:pt idx="6">
                  <c:v>aprilie</c:v>
                </c:pt>
                <c:pt idx="8">
                  <c:v>mai</c:v>
                </c:pt>
                <c:pt idx="10">
                  <c:v>iunie</c:v>
                </c:pt>
                <c:pt idx="12">
                  <c:v>iulie</c:v>
                </c:pt>
                <c:pt idx="14">
                  <c:v>august</c:v>
                </c:pt>
                <c:pt idx="16">
                  <c:v>septembrie</c:v>
                </c:pt>
                <c:pt idx="18">
                  <c:v>octombrie</c:v>
                </c:pt>
                <c:pt idx="20">
                  <c:v>noiembrie</c:v>
                </c:pt>
                <c:pt idx="22">
                  <c:v>decembrie</c:v>
                </c:pt>
              </c:strCache>
            </c:strRef>
          </c:cat>
          <c:val>
            <c:numRef>
              <c:f>Sheet1!$B$4:$B$26</c:f>
              <c:numCache>
                <c:formatCode>General</c:formatCode>
                <c:ptCount val="23"/>
                <c:pt idx="0">
                  <c:v>5.3100000000000005E-3</c:v>
                </c:pt>
                <c:pt idx="2">
                  <c:v>5.6299999999999996E-3</c:v>
                </c:pt>
                <c:pt idx="4">
                  <c:v>8.7400000000000012E-3</c:v>
                </c:pt>
                <c:pt idx="6">
                  <c:v>5.9000000000000007E-3</c:v>
                </c:pt>
                <c:pt idx="8">
                  <c:v>5.000000000000001E-3</c:v>
                </c:pt>
                <c:pt idx="10">
                  <c:v>6.4000000000000012E-3</c:v>
                </c:pt>
                <c:pt idx="12">
                  <c:v>6.5000000000000014E-3</c:v>
                </c:pt>
                <c:pt idx="14">
                  <c:v>5.000000000000001E-3</c:v>
                </c:pt>
                <c:pt idx="16">
                  <c:v>5.000000000000001E-3</c:v>
                </c:pt>
                <c:pt idx="18">
                  <c:v>5.000000000000001E-3</c:v>
                </c:pt>
                <c:pt idx="20">
                  <c:v>5.2500000000000012E-3</c:v>
                </c:pt>
                <c:pt idx="22">
                  <c:v>6.000000000000001E-3</c:v>
                </c:pt>
              </c:numCache>
            </c:numRef>
          </c:val>
        </c:ser>
        <c:dLbls>
          <c:showVal val="1"/>
        </c:dLbls>
        <c:axId val="266138368"/>
        <c:axId val="266139904"/>
      </c:barChart>
      <c:catAx>
        <c:axId val="266138368"/>
        <c:scaling>
          <c:orientation val="minMax"/>
        </c:scaling>
        <c:axPos val="b"/>
        <c:numFmt formatCode="General" sourceLinked="1"/>
        <c:tickLblPos val="nextTo"/>
        <c:spPr>
          <a:ln w="3175">
            <a:solidFill>
              <a:srgbClr val="000000"/>
            </a:solidFill>
            <a:prstDash val="solid"/>
          </a:ln>
        </c:spPr>
        <c:txPr>
          <a:bodyPr rot="0" vert="horz"/>
          <a:lstStyle/>
          <a:p>
            <a:pPr>
              <a:defRPr sz="800" b="0" i="0" u="none" strike="noStrike" baseline="0">
                <a:solidFill>
                  <a:srgbClr val="000000"/>
                </a:solidFill>
                <a:latin typeface="Arial"/>
                <a:ea typeface="Arial"/>
                <a:cs typeface="Arial"/>
              </a:defRPr>
            </a:pPr>
            <a:endParaRPr lang="en-US"/>
          </a:p>
        </c:txPr>
        <c:crossAx val="266139904"/>
        <c:crosses val="autoZero"/>
        <c:auto val="1"/>
        <c:lblAlgn val="ctr"/>
        <c:lblOffset val="100"/>
        <c:tickLblSkip val="3"/>
        <c:tickMarkSkip val="1"/>
      </c:catAx>
      <c:valAx>
        <c:axId val="266139904"/>
        <c:scaling>
          <c:orientation val="minMax"/>
        </c:scaling>
        <c:axPos val="l"/>
        <c:majorGridlines>
          <c:spPr>
            <a:ln w="3175">
              <a:solidFill>
                <a:srgbClr val="000000"/>
              </a:solidFill>
              <a:prstDash val="solid"/>
            </a:ln>
          </c:spPr>
        </c:majorGridlines>
        <c:title>
          <c:tx>
            <c:rich>
              <a:bodyPr/>
              <a:lstStyle/>
              <a:p>
                <a:pPr>
                  <a:defRPr sz="800" b="1" i="0" u="none" strike="noStrike" baseline="0">
                    <a:solidFill>
                      <a:srgbClr val="000000"/>
                    </a:solidFill>
                    <a:latin typeface="Arial"/>
                    <a:ea typeface="Arial"/>
                    <a:cs typeface="Arial"/>
                  </a:defRPr>
                </a:pPr>
                <a:r>
                  <a:t>[mg/mc aer]</a:t>
                </a:r>
              </a:p>
            </c:rich>
          </c:tx>
          <c:layout>
            <c:manualLayout>
              <c:xMode val="edge"/>
              <c:yMode val="edge"/>
              <c:x val="1.9543973941368083E-2"/>
              <c:y val="0.34493670886075956"/>
            </c:manualLayout>
          </c:layout>
          <c:spPr>
            <a:noFill/>
            <a:ln w="25400">
              <a:noFill/>
            </a:ln>
          </c:spPr>
        </c:title>
        <c:numFmt formatCode="General" sourceLinked="1"/>
        <c:tickLblPos val="nextTo"/>
        <c:spPr>
          <a:ln w="3175">
            <a:solidFill>
              <a:srgbClr val="000000"/>
            </a:solidFill>
            <a:prstDash val="solid"/>
          </a:ln>
        </c:spPr>
        <c:txPr>
          <a:bodyPr rot="0" vert="horz"/>
          <a:lstStyle/>
          <a:p>
            <a:pPr>
              <a:defRPr sz="800" b="0" i="0" u="none" strike="noStrike" baseline="0">
                <a:solidFill>
                  <a:srgbClr val="000000"/>
                </a:solidFill>
                <a:latin typeface="Arial"/>
                <a:ea typeface="Arial"/>
                <a:cs typeface="Arial"/>
              </a:defRPr>
            </a:pPr>
            <a:endParaRPr lang="en-US"/>
          </a:p>
        </c:txPr>
        <c:crossAx val="266138368"/>
        <c:crosses val="autoZero"/>
        <c:crossBetween val="between"/>
      </c:valAx>
      <c:spPr>
        <a:solidFill>
          <a:srgbClr val="C0C0C0"/>
        </a:solidFill>
        <a:ln w="12700">
          <a:solidFill>
            <a:srgbClr val="808080"/>
          </a:solidFill>
          <a:prstDash val="solid"/>
        </a:ln>
      </c:spPr>
    </c:plotArea>
    <c:plotVisOnly val="1"/>
    <c:dispBlanksAs val="gap"/>
  </c:chart>
  <c:spPr>
    <a:solidFill>
      <a:srgbClr val="FFFFFF"/>
    </a:solidFill>
    <a:ln w="3175">
      <a:solidFill>
        <a:srgbClr val="000000"/>
      </a:solidFill>
      <a:prstDash val="solid"/>
    </a:ln>
  </c:spPr>
  <c:txPr>
    <a:bodyPr/>
    <a:lstStyle/>
    <a:p>
      <a:pPr>
        <a:defRPr sz="1650" b="0" i="0" u="none" strike="noStrike" baseline="0">
          <a:solidFill>
            <a:srgbClr val="000000"/>
          </a:solidFill>
          <a:latin typeface="Arial"/>
          <a:ea typeface="Arial"/>
          <a:cs typeface="Arial"/>
        </a:defRPr>
      </a:pPr>
      <a:endParaRPr lang="en-US"/>
    </a:p>
  </c:txPr>
  <c:externalData r:id="rId1"/>
</c:chartSpace>
</file>

<file path=word/charts/chart17.xml><?xml version="1.0" encoding="utf-8"?>
<c:chartSpace xmlns:c="http://schemas.openxmlformats.org/drawingml/2006/chart" xmlns:a="http://schemas.openxmlformats.org/drawingml/2006/main" xmlns:r="http://schemas.openxmlformats.org/officeDocument/2006/relationships">
  <c:lang val="en-US"/>
  <c:chart>
    <c:title>
      <c:tx>
        <c:rich>
          <a:bodyPr/>
          <a:lstStyle/>
          <a:p>
            <a:pPr>
              <a:defRPr sz="975" b="1" i="0" u="none" strike="noStrike" baseline="0">
                <a:solidFill>
                  <a:srgbClr val="000000"/>
                </a:solidFill>
                <a:latin typeface="Arial"/>
                <a:ea typeface="Arial"/>
                <a:cs typeface="Arial"/>
              </a:defRPr>
            </a:pPr>
            <a:r>
              <a:t>Evoluţia producţiei de energie electrică şi termică la S.C. ELECTROCENTRALE Deva SA în perioada 2000 - 2010</a:t>
            </a:r>
          </a:p>
        </c:rich>
      </c:tx>
      <c:layout>
        <c:manualLayout>
          <c:xMode val="edge"/>
          <c:yMode val="edge"/>
          <c:x val="0.20098039215686281"/>
          <c:y val="2.1212121212121213E-2"/>
        </c:manualLayout>
      </c:layout>
      <c:spPr>
        <a:noFill/>
        <a:ln w="25400">
          <a:noFill/>
        </a:ln>
      </c:spPr>
    </c:title>
    <c:plotArea>
      <c:layout>
        <c:manualLayout>
          <c:layoutTarget val="inner"/>
          <c:xMode val="edge"/>
          <c:yMode val="edge"/>
          <c:x val="0.10457516339869283"/>
          <c:y val="0.22727272727272727"/>
          <c:w val="0.86274509803921584"/>
          <c:h val="0.5757575757575758"/>
        </c:manualLayout>
      </c:layout>
      <c:barChart>
        <c:barDir val="col"/>
        <c:grouping val="clustered"/>
        <c:ser>
          <c:idx val="0"/>
          <c:order val="0"/>
          <c:tx>
            <c:strRef>
              <c:f>Sheet1!$A$2</c:f>
              <c:strCache>
                <c:ptCount val="1"/>
                <c:pt idx="0">
                  <c:v>2000</c:v>
                </c:pt>
              </c:strCache>
            </c:strRef>
          </c:tx>
          <c:spPr>
            <a:solidFill>
              <a:srgbClr val="9999FF"/>
            </a:solidFill>
            <a:ln w="12700">
              <a:solidFill>
                <a:srgbClr val="000000"/>
              </a:solidFill>
              <a:prstDash val="solid"/>
            </a:ln>
          </c:spPr>
          <c:cat>
            <c:strRef>
              <c:f>Sheet1!$B$1:$C$1</c:f>
              <c:strCache>
                <c:ptCount val="2"/>
                <c:pt idx="0">
                  <c:v>Energie electrica [MWh]</c:v>
                </c:pt>
                <c:pt idx="1">
                  <c:v>Energie termica [Gcal]</c:v>
                </c:pt>
              </c:strCache>
            </c:strRef>
          </c:cat>
          <c:val>
            <c:numRef>
              <c:f>Sheet1!$B$2:$C$2</c:f>
              <c:numCache>
                <c:formatCode>General</c:formatCode>
                <c:ptCount val="2"/>
                <c:pt idx="0">
                  <c:v>4093395</c:v>
                </c:pt>
                <c:pt idx="1">
                  <c:v>413824</c:v>
                </c:pt>
              </c:numCache>
            </c:numRef>
          </c:val>
        </c:ser>
        <c:ser>
          <c:idx val="1"/>
          <c:order val="1"/>
          <c:tx>
            <c:strRef>
              <c:f>Sheet1!$A$3</c:f>
              <c:strCache>
                <c:ptCount val="1"/>
                <c:pt idx="0">
                  <c:v>2001</c:v>
                </c:pt>
              </c:strCache>
            </c:strRef>
          </c:tx>
          <c:spPr>
            <a:solidFill>
              <a:srgbClr val="993366"/>
            </a:solidFill>
            <a:ln w="12700">
              <a:solidFill>
                <a:srgbClr val="000000"/>
              </a:solidFill>
              <a:prstDash val="solid"/>
            </a:ln>
          </c:spPr>
          <c:cat>
            <c:strRef>
              <c:f>Sheet1!$B$1:$C$1</c:f>
              <c:strCache>
                <c:ptCount val="2"/>
                <c:pt idx="0">
                  <c:v>Energie electrica [MWh]</c:v>
                </c:pt>
                <c:pt idx="1">
                  <c:v>Energie termica [Gcal]</c:v>
                </c:pt>
              </c:strCache>
            </c:strRef>
          </c:cat>
          <c:val>
            <c:numRef>
              <c:f>Sheet1!$B$3:$C$3</c:f>
              <c:numCache>
                <c:formatCode>General</c:formatCode>
                <c:ptCount val="2"/>
                <c:pt idx="0">
                  <c:v>4493658</c:v>
                </c:pt>
                <c:pt idx="1">
                  <c:v>366808</c:v>
                </c:pt>
              </c:numCache>
            </c:numRef>
          </c:val>
        </c:ser>
        <c:ser>
          <c:idx val="2"/>
          <c:order val="2"/>
          <c:tx>
            <c:strRef>
              <c:f>Sheet1!$A$4</c:f>
              <c:strCache>
                <c:ptCount val="1"/>
                <c:pt idx="0">
                  <c:v>2002</c:v>
                </c:pt>
              </c:strCache>
            </c:strRef>
          </c:tx>
          <c:spPr>
            <a:solidFill>
              <a:srgbClr val="FFFFCC"/>
            </a:solidFill>
            <a:ln w="12700">
              <a:solidFill>
                <a:srgbClr val="000000"/>
              </a:solidFill>
              <a:prstDash val="solid"/>
            </a:ln>
          </c:spPr>
          <c:cat>
            <c:strRef>
              <c:f>Sheet1!$B$1:$C$1</c:f>
              <c:strCache>
                <c:ptCount val="2"/>
                <c:pt idx="0">
                  <c:v>Energie electrica [MWh]</c:v>
                </c:pt>
                <c:pt idx="1">
                  <c:v>Energie termica [Gcal]</c:v>
                </c:pt>
              </c:strCache>
            </c:strRef>
          </c:cat>
          <c:val>
            <c:numRef>
              <c:f>Sheet1!$B$4:$C$4</c:f>
              <c:numCache>
                <c:formatCode>General</c:formatCode>
                <c:ptCount val="2"/>
                <c:pt idx="0">
                  <c:v>4346585</c:v>
                </c:pt>
                <c:pt idx="1">
                  <c:v>308936</c:v>
                </c:pt>
              </c:numCache>
            </c:numRef>
          </c:val>
        </c:ser>
        <c:ser>
          <c:idx val="3"/>
          <c:order val="3"/>
          <c:tx>
            <c:strRef>
              <c:f>Sheet1!$A$5</c:f>
              <c:strCache>
                <c:ptCount val="1"/>
                <c:pt idx="0">
                  <c:v>2003</c:v>
                </c:pt>
              </c:strCache>
            </c:strRef>
          </c:tx>
          <c:spPr>
            <a:solidFill>
              <a:srgbClr val="CCFFFF"/>
            </a:solidFill>
            <a:ln w="12700">
              <a:solidFill>
                <a:srgbClr val="000000"/>
              </a:solidFill>
              <a:prstDash val="solid"/>
            </a:ln>
          </c:spPr>
          <c:cat>
            <c:strRef>
              <c:f>Sheet1!$B$1:$C$1</c:f>
              <c:strCache>
                <c:ptCount val="2"/>
                <c:pt idx="0">
                  <c:v>Energie electrica [MWh]</c:v>
                </c:pt>
                <c:pt idx="1">
                  <c:v>Energie termica [Gcal]</c:v>
                </c:pt>
              </c:strCache>
            </c:strRef>
          </c:cat>
          <c:val>
            <c:numRef>
              <c:f>Sheet1!$B$5:$C$5</c:f>
              <c:numCache>
                <c:formatCode>General</c:formatCode>
                <c:ptCount val="2"/>
                <c:pt idx="0">
                  <c:v>4298496</c:v>
                </c:pt>
                <c:pt idx="1">
                  <c:v>326183</c:v>
                </c:pt>
              </c:numCache>
            </c:numRef>
          </c:val>
        </c:ser>
        <c:ser>
          <c:idx val="4"/>
          <c:order val="4"/>
          <c:tx>
            <c:strRef>
              <c:f>Sheet1!$A$6</c:f>
              <c:strCache>
                <c:ptCount val="1"/>
                <c:pt idx="0">
                  <c:v>2004</c:v>
                </c:pt>
              </c:strCache>
            </c:strRef>
          </c:tx>
          <c:spPr>
            <a:solidFill>
              <a:srgbClr val="660066"/>
            </a:solidFill>
            <a:ln w="12700">
              <a:solidFill>
                <a:srgbClr val="000000"/>
              </a:solidFill>
              <a:prstDash val="solid"/>
            </a:ln>
          </c:spPr>
          <c:cat>
            <c:strRef>
              <c:f>Sheet1!$B$1:$C$1</c:f>
              <c:strCache>
                <c:ptCount val="2"/>
                <c:pt idx="0">
                  <c:v>Energie electrica [MWh]</c:v>
                </c:pt>
                <c:pt idx="1">
                  <c:v>Energie termica [Gcal]</c:v>
                </c:pt>
              </c:strCache>
            </c:strRef>
          </c:cat>
          <c:val>
            <c:numRef>
              <c:f>Sheet1!$B$6:$C$6</c:f>
              <c:numCache>
                <c:formatCode>General</c:formatCode>
                <c:ptCount val="2"/>
                <c:pt idx="0">
                  <c:v>3658586</c:v>
                </c:pt>
                <c:pt idx="1">
                  <c:v>275381</c:v>
                </c:pt>
              </c:numCache>
            </c:numRef>
          </c:val>
        </c:ser>
        <c:ser>
          <c:idx val="5"/>
          <c:order val="5"/>
          <c:tx>
            <c:strRef>
              <c:f>Sheet1!$A$7</c:f>
              <c:strCache>
                <c:ptCount val="1"/>
                <c:pt idx="0">
                  <c:v>2005</c:v>
                </c:pt>
              </c:strCache>
            </c:strRef>
          </c:tx>
          <c:spPr>
            <a:solidFill>
              <a:srgbClr val="FF8080"/>
            </a:solidFill>
            <a:ln w="12700">
              <a:solidFill>
                <a:srgbClr val="000000"/>
              </a:solidFill>
              <a:prstDash val="solid"/>
            </a:ln>
          </c:spPr>
          <c:cat>
            <c:strRef>
              <c:f>Sheet1!$B$1:$C$1</c:f>
              <c:strCache>
                <c:ptCount val="2"/>
                <c:pt idx="0">
                  <c:v>Energie electrica [MWh]</c:v>
                </c:pt>
                <c:pt idx="1">
                  <c:v>Energie termica [Gcal]</c:v>
                </c:pt>
              </c:strCache>
            </c:strRef>
          </c:cat>
          <c:val>
            <c:numRef>
              <c:f>Sheet1!$B$7:$C$7</c:f>
              <c:numCache>
                <c:formatCode>General</c:formatCode>
                <c:ptCount val="2"/>
                <c:pt idx="0">
                  <c:v>3592296</c:v>
                </c:pt>
                <c:pt idx="1">
                  <c:v>245964</c:v>
                </c:pt>
              </c:numCache>
            </c:numRef>
          </c:val>
        </c:ser>
        <c:ser>
          <c:idx val="6"/>
          <c:order val="6"/>
          <c:tx>
            <c:strRef>
              <c:f>Sheet1!$A$8</c:f>
              <c:strCache>
                <c:ptCount val="1"/>
                <c:pt idx="0">
                  <c:v>2006</c:v>
                </c:pt>
              </c:strCache>
            </c:strRef>
          </c:tx>
          <c:spPr>
            <a:solidFill>
              <a:srgbClr val="0066CC"/>
            </a:solidFill>
            <a:ln w="12700">
              <a:solidFill>
                <a:srgbClr val="000000"/>
              </a:solidFill>
              <a:prstDash val="solid"/>
            </a:ln>
          </c:spPr>
          <c:cat>
            <c:strRef>
              <c:f>Sheet1!$B$1:$C$1</c:f>
              <c:strCache>
                <c:ptCount val="2"/>
                <c:pt idx="0">
                  <c:v>Energie electrica [MWh]</c:v>
                </c:pt>
                <c:pt idx="1">
                  <c:v>Energie termica [Gcal]</c:v>
                </c:pt>
              </c:strCache>
            </c:strRef>
          </c:cat>
          <c:val>
            <c:numRef>
              <c:f>Sheet1!$B$8:$C$8</c:f>
              <c:numCache>
                <c:formatCode>General</c:formatCode>
                <c:ptCount val="2"/>
                <c:pt idx="0">
                  <c:v>3672164</c:v>
                </c:pt>
                <c:pt idx="1">
                  <c:v>221669</c:v>
                </c:pt>
              </c:numCache>
            </c:numRef>
          </c:val>
        </c:ser>
        <c:ser>
          <c:idx val="7"/>
          <c:order val="7"/>
          <c:tx>
            <c:strRef>
              <c:f>Sheet1!$A$9</c:f>
              <c:strCache>
                <c:ptCount val="1"/>
                <c:pt idx="0">
                  <c:v>2007</c:v>
                </c:pt>
              </c:strCache>
            </c:strRef>
          </c:tx>
          <c:spPr>
            <a:solidFill>
              <a:srgbClr val="CCCCFF"/>
            </a:solidFill>
            <a:ln w="12700">
              <a:solidFill>
                <a:srgbClr val="000000"/>
              </a:solidFill>
              <a:prstDash val="solid"/>
            </a:ln>
          </c:spPr>
          <c:cat>
            <c:strRef>
              <c:f>Sheet1!$B$1:$C$1</c:f>
              <c:strCache>
                <c:ptCount val="2"/>
                <c:pt idx="0">
                  <c:v>Energie electrica [MWh]</c:v>
                </c:pt>
                <c:pt idx="1">
                  <c:v>Energie termica [Gcal]</c:v>
                </c:pt>
              </c:strCache>
            </c:strRef>
          </c:cat>
          <c:val>
            <c:numRef>
              <c:f>Sheet1!$B$9:$C$9</c:f>
              <c:numCache>
                <c:formatCode>General</c:formatCode>
                <c:ptCount val="2"/>
                <c:pt idx="0">
                  <c:v>4110490</c:v>
                </c:pt>
                <c:pt idx="1">
                  <c:v>200378</c:v>
                </c:pt>
              </c:numCache>
            </c:numRef>
          </c:val>
        </c:ser>
        <c:ser>
          <c:idx val="8"/>
          <c:order val="8"/>
          <c:tx>
            <c:strRef>
              <c:f>Sheet1!$A$10</c:f>
              <c:strCache>
                <c:ptCount val="1"/>
                <c:pt idx="0">
                  <c:v>2008</c:v>
                </c:pt>
              </c:strCache>
            </c:strRef>
          </c:tx>
          <c:spPr>
            <a:solidFill>
              <a:srgbClr val="000080"/>
            </a:solidFill>
            <a:ln w="12700">
              <a:solidFill>
                <a:srgbClr val="000000"/>
              </a:solidFill>
              <a:prstDash val="solid"/>
            </a:ln>
          </c:spPr>
          <c:cat>
            <c:strRef>
              <c:f>Sheet1!$B$1:$C$1</c:f>
              <c:strCache>
                <c:ptCount val="2"/>
                <c:pt idx="0">
                  <c:v>Energie electrica [MWh]</c:v>
                </c:pt>
                <c:pt idx="1">
                  <c:v>Energie termica [Gcal]</c:v>
                </c:pt>
              </c:strCache>
            </c:strRef>
          </c:cat>
          <c:val>
            <c:numRef>
              <c:f>Sheet1!$B$10:$C$10</c:f>
              <c:numCache>
                <c:formatCode>General</c:formatCode>
                <c:ptCount val="2"/>
                <c:pt idx="0">
                  <c:v>3822814</c:v>
                </c:pt>
                <c:pt idx="1">
                  <c:v>207799</c:v>
                </c:pt>
              </c:numCache>
            </c:numRef>
          </c:val>
        </c:ser>
        <c:ser>
          <c:idx val="9"/>
          <c:order val="9"/>
          <c:tx>
            <c:strRef>
              <c:f>Sheet1!$A$11</c:f>
              <c:strCache>
                <c:ptCount val="1"/>
                <c:pt idx="0">
                  <c:v>2009</c:v>
                </c:pt>
              </c:strCache>
            </c:strRef>
          </c:tx>
          <c:spPr>
            <a:solidFill>
              <a:srgbClr val="FF00FF"/>
            </a:solidFill>
            <a:ln w="12700">
              <a:solidFill>
                <a:srgbClr val="000000"/>
              </a:solidFill>
              <a:prstDash val="solid"/>
            </a:ln>
          </c:spPr>
          <c:cat>
            <c:strRef>
              <c:f>Sheet1!$B$1:$C$1</c:f>
              <c:strCache>
                <c:ptCount val="2"/>
                <c:pt idx="0">
                  <c:v>Energie electrica [MWh]</c:v>
                </c:pt>
                <c:pt idx="1">
                  <c:v>Energie termica [Gcal]</c:v>
                </c:pt>
              </c:strCache>
            </c:strRef>
          </c:cat>
          <c:val>
            <c:numRef>
              <c:f>Sheet1!$B$11:$C$11</c:f>
              <c:numCache>
                <c:formatCode>General</c:formatCode>
                <c:ptCount val="2"/>
                <c:pt idx="0">
                  <c:v>2647886</c:v>
                </c:pt>
                <c:pt idx="1">
                  <c:v>192021</c:v>
                </c:pt>
              </c:numCache>
            </c:numRef>
          </c:val>
        </c:ser>
        <c:ser>
          <c:idx val="10"/>
          <c:order val="10"/>
          <c:tx>
            <c:strRef>
              <c:f>Sheet1!$A$12</c:f>
              <c:strCache>
                <c:ptCount val="1"/>
                <c:pt idx="0">
                  <c:v>2010</c:v>
                </c:pt>
              </c:strCache>
            </c:strRef>
          </c:tx>
          <c:spPr>
            <a:solidFill>
              <a:srgbClr val="FFFF00"/>
            </a:solidFill>
            <a:ln w="12700">
              <a:solidFill>
                <a:srgbClr val="000000"/>
              </a:solidFill>
              <a:prstDash val="solid"/>
            </a:ln>
          </c:spPr>
          <c:cat>
            <c:strRef>
              <c:f>Sheet1!$B$1:$C$1</c:f>
              <c:strCache>
                <c:ptCount val="2"/>
                <c:pt idx="0">
                  <c:v>Energie electrica [MWh]</c:v>
                </c:pt>
                <c:pt idx="1">
                  <c:v>Energie termica [Gcal]</c:v>
                </c:pt>
              </c:strCache>
            </c:strRef>
          </c:cat>
          <c:val>
            <c:numRef>
              <c:f>Sheet1!$B$12:$C$12</c:f>
              <c:numCache>
                <c:formatCode>General</c:formatCode>
                <c:ptCount val="2"/>
                <c:pt idx="0">
                  <c:v>1848521</c:v>
                </c:pt>
                <c:pt idx="1">
                  <c:v>189843</c:v>
                </c:pt>
              </c:numCache>
            </c:numRef>
          </c:val>
        </c:ser>
        <c:axId val="266095232"/>
        <c:axId val="266105216"/>
      </c:barChart>
      <c:catAx>
        <c:axId val="266095232"/>
        <c:scaling>
          <c:orientation val="minMax"/>
        </c:scaling>
        <c:axPos val="b"/>
        <c:numFmt formatCode="General" sourceLinked="1"/>
        <c:majorTickMark val="in"/>
        <c:minorTickMark val="in"/>
        <c:tickLblPos val="nextTo"/>
        <c:spPr>
          <a:ln w="3175">
            <a:solidFill>
              <a:srgbClr val="000000"/>
            </a:solidFill>
            <a:prstDash val="solid"/>
          </a:ln>
        </c:spPr>
        <c:txPr>
          <a:bodyPr rot="0" vert="horz"/>
          <a:lstStyle/>
          <a:p>
            <a:pPr>
              <a:defRPr sz="975" b="1" i="0" u="none" strike="noStrike" baseline="0">
                <a:solidFill>
                  <a:srgbClr val="000000"/>
                </a:solidFill>
                <a:latin typeface="Arial"/>
                <a:ea typeface="Arial"/>
                <a:cs typeface="Arial"/>
              </a:defRPr>
            </a:pPr>
            <a:endParaRPr lang="en-US"/>
          </a:p>
        </c:txPr>
        <c:crossAx val="266105216"/>
        <c:crosses val="autoZero"/>
        <c:auto val="1"/>
        <c:lblAlgn val="ctr"/>
        <c:lblOffset val="100"/>
        <c:tickLblSkip val="1"/>
        <c:tickMarkSkip val="1"/>
      </c:catAx>
      <c:valAx>
        <c:axId val="266105216"/>
        <c:scaling>
          <c:orientation val="minMax"/>
        </c:scaling>
        <c:axPos val="l"/>
        <c:majorGridlines>
          <c:spPr>
            <a:ln w="3175">
              <a:solidFill>
                <a:srgbClr val="000000"/>
              </a:solidFill>
              <a:prstDash val="solid"/>
            </a:ln>
          </c:spPr>
        </c:majorGridlines>
        <c:numFmt formatCode="General" sourceLinked="1"/>
        <c:minorTickMark val="in"/>
        <c:tickLblPos val="nextTo"/>
        <c:spPr>
          <a:ln w="3175">
            <a:solidFill>
              <a:srgbClr val="000000"/>
            </a:solidFill>
            <a:prstDash val="solid"/>
          </a:ln>
        </c:spPr>
        <c:txPr>
          <a:bodyPr rot="0" vert="horz"/>
          <a:lstStyle/>
          <a:p>
            <a:pPr>
              <a:defRPr sz="800" b="1" i="0" u="none" strike="noStrike" baseline="0">
                <a:solidFill>
                  <a:srgbClr val="000000"/>
                </a:solidFill>
                <a:latin typeface="Arial"/>
                <a:ea typeface="Arial"/>
                <a:cs typeface="Arial"/>
              </a:defRPr>
            </a:pPr>
            <a:endParaRPr lang="en-US"/>
          </a:p>
        </c:txPr>
        <c:crossAx val="266095232"/>
        <c:crosses val="autoZero"/>
        <c:crossBetween val="between"/>
      </c:valAx>
      <c:spPr>
        <a:solidFill>
          <a:srgbClr val="FFFFFF"/>
        </a:solidFill>
        <a:ln w="12700">
          <a:solidFill>
            <a:srgbClr val="000000"/>
          </a:solidFill>
          <a:prstDash val="solid"/>
        </a:ln>
      </c:spPr>
    </c:plotArea>
    <c:legend>
      <c:legendPos val="b"/>
      <c:layout>
        <c:manualLayout>
          <c:xMode val="edge"/>
          <c:yMode val="edge"/>
          <c:x val="0.12581699346405228"/>
          <c:y val="0.91818181818181832"/>
          <c:w val="0.81372549019607865"/>
          <c:h val="6.666666666666668E-2"/>
        </c:manualLayout>
      </c:layout>
      <c:spPr>
        <a:noFill/>
        <a:ln w="25400">
          <a:noFill/>
        </a:ln>
      </c:spPr>
      <c:txPr>
        <a:bodyPr/>
        <a:lstStyle/>
        <a:p>
          <a:pPr>
            <a:defRPr sz="920" b="1" i="0" u="none" strike="noStrike" baseline="0">
              <a:solidFill>
                <a:srgbClr val="000000"/>
              </a:solidFill>
              <a:latin typeface="Arial"/>
              <a:ea typeface="Arial"/>
              <a:cs typeface="Arial"/>
            </a:defRPr>
          </a:pPr>
          <a:endParaRPr lang="en-US"/>
        </a:p>
      </c:txPr>
    </c:legend>
    <c:plotVisOnly val="1"/>
    <c:dispBlanksAs val="gap"/>
  </c:chart>
  <c:spPr>
    <a:noFill/>
    <a:ln>
      <a:noFill/>
    </a:ln>
  </c:spPr>
  <c:txPr>
    <a:bodyPr/>
    <a:lstStyle/>
    <a:p>
      <a:pPr>
        <a:defRPr sz="1450" b="1" i="0" u="none" strike="noStrike" baseline="0">
          <a:solidFill>
            <a:srgbClr val="000000"/>
          </a:solidFill>
          <a:latin typeface="Arial"/>
          <a:ea typeface="Arial"/>
          <a:cs typeface="Arial"/>
        </a:defRPr>
      </a:pPr>
      <a:endParaRPr lang="en-US"/>
    </a:p>
  </c:txPr>
  <c:externalData r:id="rId1"/>
</c:chartSpace>
</file>

<file path=word/charts/chart18.xml><?xml version="1.0" encoding="utf-8"?>
<c:chartSpace xmlns:c="http://schemas.openxmlformats.org/drawingml/2006/chart" xmlns:a="http://schemas.openxmlformats.org/drawingml/2006/main" xmlns:r="http://schemas.openxmlformats.org/officeDocument/2006/relationships">
  <c:lang val="en-US"/>
  <c:chart>
    <c:title>
      <c:tx>
        <c:rich>
          <a:bodyPr/>
          <a:lstStyle/>
          <a:p>
            <a:pPr>
              <a:defRPr sz="975" b="1" i="0" u="none" strike="noStrike" baseline="0">
                <a:solidFill>
                  <a:srgbClr val="000000"/>
                </a:solidFill>
                <a:latin typeface="Arial"/>
                <a:ea typeface="Arial"/>
                <a:cs typeface="Arial"/>
              </a:defRPr>
            </a:pPr>
            <a:r>
              <a:t>Evoluţia producţiei de energie electrică şi termică la 
S.C. Termoelectrica S.A. - S.E. Paroşeni în perioada 2000 - 2010</a:t>
            </a:r>
          </a:p>
        </c:rich>
      </c:tx>
      <c:layout>
        <c:manualLayout>
          <c:xMode val="edge"/>
          <c:yMode val="edge"/>
          <c:x val="0.16501650165016504"/>
          <c:y val="3.0303030303030307E-2"/>
        </c:manualLayout>
      </c:layout>
      <c:spPr>
        <a:noFill/>
        <a:ln w="25400">
          <a:noFill/>
        </a:ln>
      </c:spPr>
    </c:title>
    <c:plotArea>
      <c:layout>
        <c:manualLayout>
          <c:layoutTarget val="inner"/>
          <c:xMode val="edge"/>
          <c:yMode val="edge"/>
          <c:x val="0.10231023102310233"/>
          <c:y val="0.2484848484848485"/>
          <c:w val="0.87953795379537969"/>
          <c:h val="0.46666666666666673"/>
        </c:manualLayout>
      </c:layout>
      <c:barChart>
        <c:barDir val="col"/>
        <c:grouping val="clustered"/>
        <c:ser>
          <c:idx val="0"/>
          <c:order val="0"/>
          <c:tx>
            <c:strRef>
              <c:f>Sheet1!$A$2</c:f>
              <c:strCache>
                <c:ptCount val="1"/>
                <c:pt idx="0">
                  <c:v>2000</c:v>
                </c:pt>
              </c:strCache>
            </c:strRef>
          </c:tx>
          <c:spPr>
            <a:solidFill>
              <a:srgbClr val="9999FF"/>
            </a:solidFill>
            <a:ln w="12700">
              <a:solidFill>
                <a:srgbClr val="000000"/>
              </a:solidFill>
              <a:prstDash val="solid"/>
            </a:ln>
          </c:spPr>
          <c:cat>
            <c:strRef>
              <c:f>Sheet1!$B$1:$C$1</c:f>
              <c:strCache>
                <c:ptCount val="2"/>
                <c:pt idx="0">
                  <c:v>Energie electrica [MWh]</c:v>
                </c:pt>
                <c:pt idx="1">
                  <c:v>Energie termica [Gcal]</c:v>
                </c:pt>
              </c:strCache>
            </c:strRef>
          </c:cat>
          <c:val>
            <c:numRef>
              <c:f>Sheet1!$B$2:$C$2</c:f>
              <c:numCache>
                <c:formatCode>General</c:formatCode>
                <c:ptCount val="2"/>
                <c:pt idx="0">
                  <c:v>227121</c:v>
                </c:pt>
                <c:pt idx="1">
                  <c:v>500811</c:v>
                </c:pt>
              </c:numCache>
            </c:numRef>
          </c:val>
        </c:ser>
        <c:ser>
          <c:idx val="1"/>
          <c:order val="1"/>
          <c:tx>
            <c:strRef>
              <c:f>Sheet1!$A$3</c:f>
              <c:strCache>
                <c:ptCount val="1"/>
                <c:pt idx="0">
                  <c:v>2001</c:v>
                </c:pt>
              </c:strCache>
            </c:strRef>
          </c:tx>
          <c:spPr>
            <a:solidFill>
              <a:srgbClr val="993366"/>
            </a:solidFill>
            <a:ln w="12700">
              <a:solidFill>
                <a:srgbClr val="000000"/>
              </a:solidFill>
              <a:prstDash val="solid"/>
            </a:ln>
          </c:spPr>
          <c:cat>
            <c:strRef>
              <c:f>Sheet1!$B$1:$C$1</c:f>
              <c:strCache>
                <c:ptCount val="2"/>
                <c:pt idx="0">
                  <c:v>Energie electrica [MWh]</c:v>
                </c:pt>
                <c:pt idx="1">
                  <c:v>Energie termica [Gcal]</c:v>
                </c:pt>
              </c:strCache>
            </c:strRef>
          </c:cat>
          <c:val>
            <c:numRef>
              <c:f>Sheet1!$B$3:$C$3</c:f>
              <c:numCache>
                <c:formatCode>General</c:formatCode>
                <c:ptCount val="2"/>
                <c:pt idx="0">
                  <c:v>254381</c:v>
                </c:pt>
                <c:pt idx="1">
                  <c:v>485606</c:v>
                </c:pt>
              </c:numCache>
            </c:numRef>
          </c:val>
        </c:ser>
        <c:ser>
          <c:idx val="2"/>
          <c:order val="2"/>
          <c:tx>
            <c:strRef>
              <c:f>Sheet1!$A$4</c:f>
              <c:strCache>
                <c:ptCount val="1"/>
                <c:pt idx="0">
                  <c:v>2002</c:v>
                </c:pt>
              </c:strCache>
            </c:strRef>
          </c:tx>
          <c:spPr>
            <a:solidFill>
              <a:srgbClr val="FFFFCC"/>
            </a:solidFill>
            <a:ln w="12700">
              <a:solidFill>
                <a:srgbClr val="000000"/>
              </a:solidFill>
              <a:prstDash val="solid"/>
            </a:ln>
          </c:spPr>
          <c:cat>
            <c:strRef>
              <c:f>Sheet1!$B$1:$C$1</c:f>
              <c:strCache>
                <c:ptCount val="2"/>
                <c:pt idx="0">
                  <c:v>Energie electrica [MWh]</c:v>
                </c:pt>
                <c:pt idx="1">
                  <c:v>Energie termica [Gcal]</c:v>
                </c:pt>
              </c:strCache>
            </c:strRef>
          </c:cat>
          <c:val>
            <c:numRef>
              <c:f>Sheet1!$B$4:$C$4</c:f>
              <c:numCache>
                <c:formatCode>General</c:formatCode>
                <c:ptCount val="2"/>
                <c:pt idx="0">
                  <c:v>252895</c:v>
                </c:pt>
                <c:pt idx="1">
                  <c:v>410750</c:v>
                </c:pt>
              </c:numCache>
            </c:numRef>
          </c:val>
        </c:ser>
        <c:ser>
          <c:idx val="3"/>
          <c:order val="3"/>
          <c:tx>
            <c:strRef>
              <c:f>Sheet1!$A$5</c:f>
              <c:strCache>
                <c:ptCount val="1"/>
                <c:pt idx="0">
                  <c:v>2003</c:v>
                </c:pt>
              </c:strCache>
            </c:strRef>
          </c:tx>
          <c:spPr>
            <a:solidFill>
              <a:srgbClr val="CCFFFF"/>
            </a:solidFill>
            <a:ln w="12700">
              <a:solidFill>
                <a:srgbClr val="000000"/>
              </a:solidFill>
              <a:prstDash val="solid"/>
            </a:ln>
          </c:spPr>
          <c:cat>
            <c:strRef>
              <c:f>Sheet1!$B$1:$C$1</c:f>
              <c:strCache>
                <c:ptCount val="2"/>
                <c:pt idx="0">
                  <c:v>Energie electrica [MWh]</c:v>
                </c:pt>
                <c:pt idx="1">
                  <c:v>Energie termica [Gcal]</c:v>
                </c:pt>
              </c:strCache>
            </c:strRef>
          </c:cat>
          <c:val>
            <c:numRef>
              <c:f>Sheet1!$B$5:$C$5</c:f>
              <c:numCache>
                <c:formatCode>General</c:formatCode>
                <c:ptCount val="2"/>
                <c:pt idx="0">
                  <c:v>275031</c:v>
                </c:pt>
                <c:pt idx="1">
                  <c:v>433148</c:v>
                </c:pt>
              </c:numCache>
            </c:numRef>
          </c:val>
        </c:ser>
        <c:ser>
          <c:idx val="4"/>
          <c:order val="4"/>
          <c:tx>
            <c:strRef>
              <c:f>Sheet1!$A$6</c:f>
              <c:strCache>
                <c:ptCount val="1"/>
                <c:pt idx="0">
                  <c:v>2004</c:v>
                </c:pt>
              </c:strCache>
            </c:strRef>
          </c:tx>
          <c:spPr>
            <a:solidFill>
              <a:srgbClr val="660066"/>
            </a:solidFill>
            <a:ln w="12700">
              <a:solidFill>
                <a:srgbClr val="000000"/>
              </a:solidFill>
              <a:prstDash val="solid"/>
            </a:ln>
          </c:spPr>
          <c:cat>
            <c:strRef>
              <c:f>Sheet1!$B$1:$C$1</c:f>
              <c:strCache>
                <c:ptCount val="2"/>
                <c:pt idx="0">
                  <c:v>Energie electrica [MWh]</c:v>
                </c:pt>
                <c:pt idx="1">
                  <c:v>Energie termica [Gcal]</c:v>
                </c:pt>
              </c:strCache>
            </c:strRef>
          </c:cat>
          <c:val>
            <c:numRef>
              <c:f>Sheet1!$B$6:$C$6</c:f>
              <c:numCache>
                <c:formatCode>General</c:formatCode>
                <c:ptCount val="2"/>
                <c:pt idx="0">
                  <c:v>266367</c:v>
                </c:pt>
                <c:pt idx="1">
                  <c:v>386249</c:v>
                </c:pt>
              </c:numCache>
            </c:numRef>
          </c:val>
        </c:ser>
        <c:ser>
          <c:idx val="5"/>
          <c:order val="5"/>
          <c:tx>
            <c:strRef>
              <c:f>Sheet1!$A$7</c:f>
              <c:strCache>
                <c:ptCount val="1"/>
                <c:pt idx="0">
                  <c:v>2005</c:v>
                </c:pt>
              </c:strCache>
            </c:strRef>
          </c:tx>
          <c:spPr>
            <a:solidFill>
              <a:srgbClr val="FF8080"/>
            </a:solidFill>
            <a:ln w="12700">
              <a:solidFill>
                <a:srgbClr val="000000"/>
              </a:solidFill>
              <a:prstDash val="solid"/>
            </a:ln>
          </c:spPr>
          <c:cat>
            <c:strRef>
              <c:f>Sheet1!$B$1:$C$1</c:f>
              <c:strCache>
                <c:ptCount val="2"/>
                <c:pt idx="0">
                  <c:v>Energie electrica [MWh]</c:v>
                </c:pt>
                <c:pt idx="1">
                  <c:v>Energie termica [Gcal]</c:v>
                </c:pt>
              </c:strCache>
            </c:strRef>
          </c:cat>
          <c:val>
            <c:numRef>
              <c:f>Sheet1!$B$7:$C$7</c:f>
              <c:numCache>
                <c:formatCode>General</c:formatCode>
                <c:ptCount val="2"/>
                <c:pt idx="0">
                  <c:v>290242</c:v>
                </c:pt>
                <c:pt idx="1">
                  <c:v>363294</c:v>
                </c:pt>
              </c:numCache>
            </c:numRef>
          </c:val>
        </c:ser>
        <c:ser>
          <c:idx val="6"/>
          <c:order val="6"/>
          <c:tx>
            <c:strRef>
              <c:f>Sheet1!$A$8</c:f>
              <c:strCache>
                <c:ptCount val="1"/>
                <c:pt idx="0">
                  <c:v>2006</c:v>
                </c:pt>
              </c:strCache>
            </c:strRef>
          </c:tx>
          <c:spPr>
            <a:solidFill>
              <a:srgbClr val="0066CC"/>
            </a:solidFill>
            <a:ln w="12700">
              <a:solidFill>
                <a:srgbClr val="000000"/>
              </a:solidFill>
              <a:prstDash val="solid"/>
            </a:ln>
          </c:spPr>
          <c:cat>
            <c:strRef>
              <c:f>Sheet1!$B$1:$C$1</c:f>
              <c:strCache>
                <c:ptCount val="2"/>
                <c:pt idx="0">
                  <c:v>Energie electrica [MWh]</c:v>
                </c:pt>
                <c:pt idx="1">
                  <c:v>Energie termica [Gcal]</c:v>
                </c:pt>
              </c:strCache>
            </c:strRef>
          </c:cat>
          <c:val>
            <c:numRef>
              <c:f>Sheet1!$B$8:$C$8</c:f>
              <c:numCache>
                <c:formatCode>General</c:formatCode>
                <c:ptCount val="2"/>
                <c:pt idx="0">
                  <c:v>369290</c:v>
                </c:pt>
                <c:pt idx="1">
                  <c:v>315785</c:v>
                </c:pt>
              </c:numCache>
            </c:numRef>
          </c:val>
        </c:ser>
        <c:ser>
          <c:idx val="7"/>
          <c:order val="7"/>
          <c:tx>
            <c:strRef>
              <c:f>Sheet1!$A$9</c:f>
              <c:strCache>
                <c:ptCount val="1"/>
                <c:pt idx="0">
                  <c:v>2007</c:v>
                </c:pt>
              </c:strCache>
            </c:strRef>
          </c:tx>
          <c:spPr>
            <a:solidFill>
              <a:srgbClr val="CCCCFF"/>
            </a:solidFill>
            <a:ln w="12700">
              <a:solidFill>
                <a:srgbClr val="000000"/>
              </a:solidFill>
              <a:prstDash val="solid"/>
            </a:ln>
          </c:spPr>
          <c:cat>
            <c:strRef>
              <c:f>Sheet1!$B$1:$C$1</c:f>
              <c:strCache>
                <c:ptCount val="2"/>
                <c:pt idx="0">
                  <c:v>Energie electrica [MWh]</c:v>
                </c:pt>
                <c:pt idx="1">
                  <c:v>Energie termica [Gcal]</c:v>
                </c:pt>
              </c:strCache>
            </c:strRef>
          </c:cat>
          <c:val>
            <c:numRef>
              <c:f>Sheet1!$B$9:$C$9</c:f>
              <c:numCache>
                <c:formatCode>General</c:formatCode>
                <c:ptCount val="2"/>
                <c:pt idx="0">
                  <c:v>818794</c:v>
                </c:pt>
                <c:pt idx="1">
                  <c:v>268029</c:v>
                </c:pt>
              </c:numCache>
            </c:numRef>
          </c:val>
        </c:ser>
        <c:ser>
          <c:idx val="8"/>
          <c:order val="8"/>
          <c:tx>
            <c:strRef>
              <c:f>Sheet1!$A$10</c:f>
              <c:strCache>
                <c:ptCount val="1"/>
                <c:pt idx="0">
                  <c:v>2008</c:v>
                </c:pt>
              </c:strCache>
            </c:strRef>
          </c:tx>
          <c:spPr>
            <a:solidFill>
              <a:srgbClr val="000080"/>
            </a:solidFill>
            <a:ln w="12700">
              <a:solidFill>
                <a:srgbClr val="000000"/>
              </a:solidFill>
              <a:prstDash val="solid"/>
            </a:ln>
          </c:spPr>
          <c:cat>
            <c:strRef>
              <c:f>Sheet1!$B$1:$C$1</c:f>
              <c:strCache>
                <c:ptCount val="2"/>
                <c:pt idx="0">
                  <c:v>Energie electrica [MWh]</c:v>
                </c:pt>
                <c:pt idx="1">
                  <c:v>Energie termica [Gcal]</c:v>
                </c:pt>
              </c:strCache>
            </c:strRef>
          </c:cat>
          <c:val>
            <c:numRef>
              <c:f>Sheet1!$B$10:$C$10</c:f>
              <c:numCache>
                <c:formatCode>General</c:formatCode>
                <c:ptCount val="2"/>
                <c:pt idx="0">
                  <c:v>967039</c:v>
                </c:pt>
                <c:pt idx="1">
                  <c:v>198026</c:v>
                </c:pt>
              </c:numCache>
            </c:numRef>
          </c:val>
        </c:ser>
        <c:ser>
          <c:idx val="9"/>
          <c:order val="9"/>
          <c:tx>
            <c:strRef>
              <c:f>Sheet1!$A$11</c:f>
              <c:strCache>
                <c:ptCount val="1"/>
                <c:pt idx="0">
                  <c:v>2009</c:v>
                </c:pt>
              </c:strCache>
            </c:strRef>
          </c:tx>
          <c:spPr>
            <a:solidFill>
              <a:srgbClr val="FF00FF"/>
            </a:solidFill>
            <a:ln w="12700">
              <a:solidFill>
                <a:srgbClr val="000000"/>
              </a:solidFill>
              <a:prstDash val="solid"/>
            </a:ln>
          </c:spPr>
          <c:cat>
            <c:strRef>
              <c:f>Sheet1!$B$1:$C$1</c:f>
              <c:strCache>
                <c:ptCount val="2"/>
                <c:pt idx="0">
                  <c:v>Energie electrica [MWh]</c:v>
                </c:pt>
                <c:pt idx="1">
                  <c:v>Energie termica [Gcal]</c:v>
                </c:pt>
              </c:strCache>
            </c:strRef>
          </c:cat>
          <c:val>
            <c:numRef>
              <c:f>Sheet1!$B$11:$C$11</c:f>
              <c:numCache>
                <c:formatCode>General</c:formatCode>
                <c:ptCount val="2"/>
                <c:pt idx="0">
                  <c:v>906556</c:v>
                </c:pt>
                <c:pt idx="1">
                  <c:v>209201</c:v>
                </c:pt>
              </c:numCache>
            </c:numRef>
          </c:val>
        </c:ser>
        <c:ser>
          <c:idx val="10"/>
          <c:order val="10"/>
          <c:tx>
            <c:strRef>
              <c:f>Sheet1!$A$12</c:f>
              <c:strCache>
                <c:ptCount val="1"/>
                <c:pt idx="0">
                  <c:v>2010</c:v>
                </c:pt>
              </c:strCache>
            </c:strRef>
          </c:tx>
          <c:spPr>
            <a:solidFill>
              <a:srgbClr val="FFFF00"/>
            </a:solidFill>
            <a:ln w="12700">
              <a:solidFill>
                <a:srgbClr val="000000"/>
              </a:solidFill>
              <a:prstDash val="solid"/>
            </a:ln>
          </c:spPr>
          <c:cat>
            <c:strRef>
              <c:f>Sheet1!$B$1:$C$1</c:f>
              <c:strCache>
                <c:ptCount val="2"/>
                <c:pt idx="0">
                  <c:v>Energie electrica [MWh]</c:v>
                </c:pt>
                <c:pt idx="1">
                  <c:v>Energie termica [Gcal]</c:v>
                </c:pt>
              </c:strCache>
            </c:strRef>
          </c:cat>
          <c:val>
            <c:numRef>
              <c:f>Sheet1!$B$12:$C$12</c:f>
              <c:numCache>
                <c:formatCode>General</c:formatCode>
                <c:ptCount val="2"/>
                <c:pt idx="0">
                  <c:v>875967</c:v>
                </c:pt>
                <c:pt idx="1">
                  <c:v>210387</c:v>
                </c:pt>
              </c:numCache>
            </c:numRef>
          </c:val>
        </c:ser>
        <c:axId val="261244416"/>
        <c:axId val="261245952"/>
      </c:barChart>
      <c:catAx>
        <c:axId val="261244416"/>
        <c:scaling>
          <c:orientation val="minMax"/>
        </c:scaling>
        <c:axPos val="b"/>
        <c:numFmt formatCode="General" sourceLinked="1"/>
        <c:majorTickMark val="in"/>
        <c:minorTickMark val="in"/>
        <c:tickLblPos val="nextTo"/>
        <c:spPr>
          <a:ln w="3175">
            <a:solidFill>
              <a:srgbClr val="000000"/>
            </a:solidFill>
            <a:prstDash val="solid"/>
          </a:ln>
        </c:spPr>
        <c:txPr>
          <a:bodyPr rot="0" vert="horz"/>
          <a:lstStyle/>
          <a:p>
            <a:pPr>
              <a:defRPr sz="975" b="1" i="0" u="none" strike="noStrike" baseline="0">
                <a:solidFill>
                  <a:srgbClr val="000000"/>
                </a:solidFill>
                <a:latin typeface="Arial"/>
                <a:ea typeface="Arial"/>
                <a:cs typeface="Arial"/>
              </a:defRPr>
            </a:pPr>
            <a:endParaRPr lang="en-US"/>
          </a:p>
        </c:txPr>
        <c:crossAx val="261245952"/>
        <c:crosses val="autoZero"/>
        <c:auto val="1"/>
        <c:lblAlgn val="ctr"/>
        <c:lblOffset val="100"/>
        <c:tickLblSkip val="1"/>
        <c:tickMarkSkip val="1"/>
      </c:catAx>
      <c:valAx>
        <c:axId val="261245952"/>
        <c:scaling>
          <c:orientation val="minMax"/>
        </c:scaling>
        <c:axPos val="l"/>
        <c:majorGridlines>
          <c:spPr>
            <a:ln w="3175">
              <a:solidFill>
                <a:srgbClr val="000000"/>
              </a:solidFill>
              <a:prstDash val="solid"/>
            </a:ln>
          </c:spPr>
        </c:majorGridlines>
        <c:numFmt formatCode="General" sourceLinked="1"/>
        <c:minorTickMark val="in"/>
        <c:tickLblPos val="nextTo"/>
        <c:spPr>
          <a:ln w="3175">
            <a:solidFill>
              <a:srgbClr val="000000"/>
            </a:solidFill>
            <a:prstDash val="solid"/>
          </a:ln>
        </c:spPr>
        <c:txPr>
          <a:bodyPr rot="0" vert="horz"/>
          <a:lstStyle/>
          <a:p>
            <a:pPr>
              <a:defRPr sz="975" b="1" i="0" u="none" strike="noStrike" baseline="0">
                <a:solidFill>
                  <a:srgbClr val="000000"/>
                </a:solidFill>
                <a:latin typeface="Arial"/>
                <a:ea typeface="Arial"/>
                <a:cs typeface="Arial"/>
              </a:defRPr>
            </a:pPr>
            <a:endParaRPr lang="en-US"/>
          </a:p>
        </c:txPr>
        <c:crossAx val="261244416"/>
        <c:crosses val="autoZero"/>
        <c:crossBetween val="between"/>
      </c:valAx>
      <c:spPr>
        <a:solidFill>
          <a:srgbClr val="FFFFFF"/>
        </a:solidFill>
        <a:ln w="12700">
          <a:solidFill>
            <a:srgbClr val="000000"/>
          </a:solidFill>
          <a:prstDash val="solid"/>
        </a:ln>
      </c:spPr>
    </c:plotArea>
    <c:legend>
      <c:legendPos val="b"/>
      <c:layout>
        <c:manualLayout>
          <c:xMode val="edge"/>
          <c:yMode val="edge"/>
          <c:x val="0.11221122112211222"/>
          <c:y val="0.91818181818181832"/>
          <c:w val="0.82178217821782162"/>
          <c:h val="6.666666666666668E-2"/>
        </c:manualLayout>
      </c:layout>
      <c:spPr>
        <a:noFill/>
        <a:ln w="25400">
          <a:noFill/>
        </a:ln>
      </c:spPr>
      <c:txPr>
        <a:bodyPr/>
        <a:lstStyle/>
        <a:p>
          <a:pPr>
            <a:defRPr sz="920" b="1" i="0" u="none" strike="noStrike" baseline="0">
              <a:solidFill>
                <a:srgbClr val="000000"/>
              </a:solidFill>
              <a:latin typeface="Arial"/>
              <a:ea typeface="Arial"/>
              <a:cs typeface="Arial"/>
            </a:defRPr>
          </a:pPr>
          <a:endParaRPr lang="en-US"/>
        </a:p>
      </c:txPr>
    </c:legend>
    <c:plotVisOnly val="1"/>
    <c:dispBlanksAs val="gap"/>
  </c:chart>
  <c:spPr>
    <a:noFill/>
    <a:ln>
      <a:noFill/>
    </a:ln>
  </c:spPr>
  <c:txPr>
    <a:bodyPr/>
    <a:lstStyle/>
    <a:p>
      <a:pPr>
        <a:defRPr sz="975" b="1" i="0" u="none" strike="noStrike" baseline="0">
          <a:solidFill>
            <a:srgbClr val="000000"/>
          </a:solidFill>
          <a:latin typeface="Arial"/>
          <a:ea typeface="Arial"/>
          <a:cs typeface="Arial"/>
        </a:defRPr>
      </a:pPr>
      <a:endParaRPr lang="en-US"/>
    </a:p>
  </c:txPr>
  <c:externalData r:id="rId1"/>
</c:chartSpace>
</file>

<file path=word/charts/chart19.xml><?xml version="1.0" encoding="utf-8"?>
<c:chartSpace xmlns:c="http://schemas.openxmlformats.org/drawingml/2006/chart" xmlns:a="http://schemas.openxmlformats.org/drawingml/2006/main" xmlns:r="http://schemas.openxmlformats.org/officeDocument/2006/relationships">
  <c:lang val="en-US"/>
  <c:chart>
    <c:title>
      <c:tx>
        <c:rich>
          <a:bodyPr/>
          <a:lstStyle/>
          <a:p>
            <a:pPr>
              <a:defRPr sz="1050" b="1" i="0" u="none" strike="noStrike" baseline="0">
                <a:solidFill>
                  <a:srgbClr val="000000"/>
                </a:solidFill>
                <a:latin typeface="Arial"/>
                <a:ea typeface="Arial"/>
                <a:cs typeface="Arial"/>
              </a:defRPr>
            </a:pPr>
            <a:r>
              <a:t>NO2 - valori medii judeţul Hunedoara, perioada 2000 - 2010 
C.M.A. = 0,10 mg/mc aer/24 h </a:t>
            </a:r>
          </a:p>
        </c:rich>
      </c:tx>
      <c:layout>
        <c:manualLayout>
          <c:xMode val="edge"/>
          <c:yMode val="edge"/>
          <c:x val="0.14851485148514854"/>
          <c:y val="3.0674846625766878E-2"/>
        </c:manualLayout>
      </c:layout>
      <c:spPr>
        <a:noFill/>
        <a:ln w="25400">
          <a:noFill/>
        </a:ln>
      </c:spPr>
    </c:title>
    <c:plotArea>
      <c:layout>
        <c:manualLayout>
          <c:layoutTarget val="inner"/>
          <c:xMode val="edge"/>
          <c:yMode val="edge"/>
          <c:x val="0.11716171617161718"/>
          <c:y val="0.15030674846625769"/>
          <c:w val="0.84653465346534662"/>
          <c:h val="0.61349693251533755"/>
        </c:manualLayout>
      </c:layout>
      <c:barChart>
        <c:barDir val="col"/>
        <c:grouping val="clustered"/>
        <c:ser>
          <c:idx val="0"/>
          <c:order val="0"/>
          <c:tx>
            <c:v>valori medii </c:v>
          </c:tx>
          <c:spPr>
            <a:solidFill>
              <a:srgbClr val="9999FF"/>
            </a:solidFill>
            <a:ln w="12700">
              <a:solidFill>
                <a:srgbClr val="000000"/>
              </a:solidFill>
              <a:prstDash val="solid"/>
            </a:ln>
            <a:effectLst>
              <a:outerShdw dist="35921" dir="2700000" algn="br">
                <a:srgbClr val="000000"/>
              </a:outerShdw>
            </a:effectLst>
          </c:spPr>
          <c:dLbls>
            <c:dLbl>
              <c:idx val="0"/>
              <c:layout>
                <c:manualLayout>
                  <c:xMode val="edge"/>
                  <c:yMode val="edge"/>
                  <c:x val="0.13201320132013203"/>
                  <c:y val="0.19938650306748468"/>
                </c:manualLayout>
              </c:layout>
              <c:dLblPos val="outEnd"/>
              <c:showVal val="1"/>
            </c:dLbl>
            <c:dLbl>
              <c:idx val="4"/>
              <c:layout>
                <c:manualLayout>
                  <c:xMode val="edge"/>
                  <c:yMode val="edge"/>
                  <c:x val="0.32013201320132012"/>
                  <c:y val="0.13803680981595093"/>
                </c:manualLayout>
              </c:layout>
              <c:dLblPos val="outEnd"/>
              <c:showVal val="1"/>
            </c:dLbl>
            <c:dLbl>
              <c:idx val="20"/>
              <c:layout>
                <c:manualLayout>
                  <c:xMode val="edge"/>
                  <c:yMode val="edge"/>
                  <c:x val="0.8993399339933994"/>
                  <c:y val="0.4631901840490798"/>
                </c:manualLayout>
              </c:layout>
              <c:dLblPos val="outEnd"/>
              <c:showVal val="1"/>
            </c:dLbl>
            <c:spPr>
              <a:noFill/>
              <a:ln w="25400">
                <a:noFill/>
              </a:ln>
            </c:spPr>
            <c:txPr>
              <a:bodyPr/>
              <a:lstStyle/>
              <a:p>
                <a:pPr>
                  <a:defRPr sz="800" b="0" i="0" u="none" strike="noStrike" baseline="0">
                    <a:solidFill>
                      <a:srgbClr val="000000"/>
                    </a:solidFill>
                    <a:latin typeface="Arial"/>
                    <a:ea typeface="Arial"/>
                    <a:cs typeface="Arial"/>
                  </a:defRPr>
                </a:pPr>
                <a:endParaRPr lang="en-US"/>
              </a:p>
            </c:txPr>
            <c:showVal val="1"/>
          </c:dLbls>
          <c:cat>
            <c:numRef>
              <c:f>Sheet1!$A$6:$A$26</c:f>
              <c:numCache>
                <c:formatCode>General</c:formatCode>
                <c:ptCount val="21"/>
                <c:pt idx="0">
                  <c:v>2000</c:v>
                </c:pt>
                <c:pt idx="2">
                  <c:v>2001</c:v>
                </c:pt>
                <c:pt idx="4">
                  <c:v>2002</c:v>
                </c:pt>
                <c:pt idx="6">
                  <c:v>2003</c:v>
                </c:pt>
                <c:pt idx="8">
                  <c:v>2004</c:v>
                </c:pt>
                <c:pt idx="10">
                  <c:v>2005</c:v>
                </c:pt>
                <c:pt idx="12">
                  <c:v>2006</c:v>
                </c:pt>
                <c:pt idx="14">
                  <c:v>2007</c:v>
                </c:pt>
                <c:pt idx="16">
                  <c:v>2008</c:v>
                </c:pt>
                <c:pt idx="18">
                  <c:v>2009</c:v>
                </c:pt>
                <c:pt idx="20">
                  <c:v>2010</c:v>
                </c:pt>
              </c:numCache>
            </c:numRef>
          </c:cat>
          <c:val>
            <c:numRef>
              <c:f>Sheet1!$B$6:$B$26</c:f>
              <c:numCache>
                <c:formatCode>General</c:formatCode>
                <c:ptCount val="21"/>
                <c:pt idx="0">
                  <c:v>8.2000000000000007E-3</c:v>
                </c:pt>
                <c:pt idx="2">
                  <c:v>7.1000000000000004E-3</c:v>
                </c:pt>
                <c:pt idx="4">
                  <c:v>9.3000000000000027E-3</c:v>
                </c:pt>
                <c:pt idx="6">
                  <c:v>6.000000000000001E-3</c:v>
                </c:pt>
                <c:pt idx="8">
                  <c:v>5.8000000000000005E-3</c:v>
                </c:pt>
                <c:pt idx="10">
                  <c:v>5.6000000000000008E-3</c:v>
                </c:pt>
                <c:pt idx="12">
                  <c:v>5.6000000000000008E-3</c:v>
                </c:pt>
                <c:pt idx="14">
                  <c:v>5.3000000000000009E-3</c:v>
                </c:pt>
                <c:pt idx="16">
                  <c:v>5.7000000000000011E-3</c:v>
                </c:pt>
                <c:pt idx="18">
                  <c:v>3.8000000000000004E-3</c:v>
                </c:pt>
                <c:pt idx="20">
                  <c:v>3.6000000000000003E-3</c:v>
                </c:pt>
              </c:numCache>
            </c:numRef>
          </c:val>
        </c:ser>
        <c:dLbls>
          <c:showVal val="1"/>
        </c:dLbls>
        <c:axId val="256377984"/>
        <c:axId val="256379520"/>
      </c:barChart>
      <c:catAx>
        <c:axId val="256377984"/>
        <c:scaling>
          <c:orientation val="minMax"/>
        </c:scaling>
        <c:axPos val="b"/>
        <c:numFmt formatCode="General" sourceLinked="1"/>
        <c:tickLblPos val="nextTo"/>
        <c:spPr>
          <a:ln w="3175">
            <a:solidFill>
              <a:srgbClr val="000000"/>
            </a:solidFill>
            <a:prstDash val="solid"/>
          </a:ln>
        </c:spPr>
        <c:txPr>
          <a:bodyPr rot="0" vert="horz"/>
          <a:lstStyle/>
          <a:p>
            <a:pPr>
              <a:defRPr sz="800" b="0" i="0" u="none" strike="noStrike" baseline="0">
                <a:solidFill>
                  <a:srgbClr val="000000"/>
                </a:solidFill>
                <a:latin typeface="Arial"/>
                <a:ea typeface="Arial"/>
                <a:cs typeface="Arial"/>
              </a:defRPr>
            </a:pPr>
            <a:endParaRPr lang="en-US"/>
          </a:p>
        </c:txPr>
        <c:crossAx val="256379520"/>
        <c:crosses val="autoZero"/>
        <c:auto val="1"/>
        <c:lblAlgn val="ctr"/>
        <c:lblOffset val="100"/>
        <c:tickLblSkip val="2"/>
        <c:tickMarkSkip val="1"/>
      </c:catAx>
      <c:valAx>
        <c:axId val="256379520"/>
        <c:scaling>
          <c:orientation val="minMax"/>
        </c:scaling>
        <c:axPos val="l"/>
        <c:majorGridlines>
          <c:spPr>
            <a:ln w="3175">
              <a:solidFill>
                <a:srgbClr val="000000"/>
              </a:solidFill>
              <a:prstDash val="solid"/>
            </a:ln>
          </c:spPr>
        </c:majorGridlines>
        <c:title>
          <c:tx>
            <c:rich>
              <a:bodyPr/>
              <a:lstStyle/>
              <a:p>
                <a:pPr>
                  <a:defRPr sz="800" b="1" i="0" u="none" strike="noStrike" baseline="0">
                    <a:solidFill>
                      <a:srgbClr val="000000"/>
                    </a:solidFill>
                    <a:latin typeface="Arial"/>
                    <a:ea typeface="Arial"/>
                    <a:cs typeface="Arial"/>
                  </a:defRPr>
                </a:pPr>
                <a:r>
                  <a:t>[mg/mc]</a:t>
                </a:r>
              </a:p>
            </c:rich>
          </c:tx>
          <c:layout>
            <c:manualLayout>
              <c:xMode val="edge"/>
              <c:yMode val="edge"/>
              <c:x val="1.9801980198019806E-2"/>
              <c:y val="0.37730061349693256"/>
            </c:manualLayout>
          </c:layout>
          <c:spPr>
            <a:noFill/>
            <a:ln w="25400">
              <a:noFill/>
            </a:ln>
          </c:spPr>
        </c:title>
        <c:numFmt formatCode="General" sourceLinked="1"/>
        <c:tickLblPos val="nextTo"/>
        <c:spPr>
          <a:ln w="3175">
            <a:solidFill>
              <a:srgbClr val="000000"/>
            </a:solidFill>
            <a:prstDash val="solid"/>
          </a:ln>
        </c:spPr>
        <c:txPr>
          <a:bodyPr rot="0" vert="horz"/>
          <a:lstStyle/>
          <a:p>
            <a:pPr>
              <a:defRPr sz="800" b="0" i="0" u="none" strike="noStrike" baseline="0">
                <a:solidFill>
                  <a:srgbClr val="000000"/>
                </a:solidFill>
                <a:latin typeface="Arial"/>
                <a:ea typeface="Arial"/>
                <a:cs typeface="Arial"/>
              </a:defRPr>
            </a:pPr>
            <a:endParaRPr lang="en-US"/>
          </a:p>
        </c:txPr>
        <c:crossAx val="256377984"/>
        <c:crosses val="autoZero"/>
        <c:crossBetween val="between"/>
      </c:valAx>
      <c:spPr>
        <a:solidFill>
          <a:srgbClr val="C0C0C0"/>
        </a:solidFill>
        <a:ln w="12700">
          <a:solidFill>
            <a:srgbClr val="808080"/>
          </a:solidFill>
          <a:prstDash val="solid"/>
        </a:ln>
      </c:spPr>
    </c:plotArea>
    <c:plotVisOnly val="1"/>
    <c:dispBlanksAs val="gap"/>
  </c:chart>
  <c:spPr>
    <a:solidFill>
      <a:srgbClr val="FFFFFF"/>
    </a:solidFill>
    <a:ln w="3175">
      <a:solidFill>
        <a:srgbClr val="000000"/>
      </a:solidFill>
      <a:prstDash val="solid"/>
    </a:ln>
  </c:spPr>
  <c:txPr>
    <a:bodyPr/>
    <a:lstStyle/>
    <a:p>
      <a:pPr>
        <a:defRPr sz="1650" b="0" i="0" u="none" strike="noStrike" baseline="0">
          <a:solidFill>
            <a:srgbClr val="000000"/>
          </a:solidFill>
          <a:latin typeface="Arial"/>
          <a:ea typeface="Arial"/>
          <a:cs typeface="Arial"/>
        </a:defRPr>
      </a:pPr>
      <a:endParaRPr lang="en-US"/>
    </a:p>
  </c:txPr>
  <c:externalData r:id="rId1"/>
</c:chartSpace>
</file>

<file path=word/charts/chart2.xml><?xml version="1.0" encoding="utf-8"?>
<c:chartSpace xmlns:c="http://schemas.openxmlformats.org/drawingml/2006/chart" xmlns:a="http://schemas.openxmlformats.org/drawingml/2006/main" xmlns:r="http://schemas.openxmlformats.org/officeDocument/2006/relationships">
  <c:lang val="en-US"/>
  <c:chart>
    <c:view3D>
      <c:perspective val="0"/>
    </c:view3D>
    <c:plotArea>
      <c:layout>
        <c:manualLayout>
          <c:layoutTarget val="inner"/>
          <c:xMode val="edge"/>
          <c:yMode val="edge"/>
          <c:x val="9.9836333878887101E-2"/>
          <c:y val="0.21003134796238249"/>
          <c:w val="0.77414075286415729"/>
          <c:h val="0.58934169278996851"/>
        </c:manualLayout>
      </c:layout>
      <c:pie3DChart>
        <c:varyColors val="1"/>
        <c:ser>
          <c:idx val="0"/>
          <c:order val="0"/>
          <c:spPr>
            <a:solidFill>
              <a:srgbClr val="9999FF"/>
            </a:solidFill>
            <a:ln w="12671">
              <a:solidFill>
                <a:srgbClr val="000000"/>
              </a:solidFill>
              <a:prstDash val="solid"/>
            </a:ln>
          </c:spPr>
          <c:explosion val="25"/>
          <c:dPt>
            <c:idx val="0"/>
            <c:spPr>
              <a:solidFill>
                <a:srgbClr val="FF99CC"/>
              </a:solidFill>
              <a:ln w="12671">
                <a:solidFill>
                  <a:srgbClr val="000000"/>
                </a:solidFill>
                <a:prstDash val="solid"/>
              </a:ln>
            </c:spPr>
          </c:dPt>
          <c:dPt>
            <c:idx val="1"/>
            <c:spPr>
              <a:solidFill>
                <a:srgbClr val="FFFF99"/>
              </a:solidFill>
              <a:ln w="12671">
                <a:solidFill>
                  <a:srgbClr val="000000"/>
                </a:solidFill>
                <a:prstDash val="solid"/>
              </a:ln>
            </c:spPr>
          </c:dPt>
          <c:dPt>
            <c:idx val="2"/>
            <c:spPr>
              <a:solidFill>
                <a:srgbClr val="CCFFCC"/>
              </a:solidFill>
              <a:ln w="12671">
                <a:solidFill>
                  <a:srgbClr val="000000"/>
                </a:solidFill>
                <a:prstDash val="solid"/>
              </a:ln>
            </c:spPr>
          </c:dPt>
          <c:dPt>
            <c:idx val="3"/>
            <c:spPr>
              <a:solidFill>
                <a:srgbClr val="00CCFF"/>
              </a:solidFill>
              <a:ln w="12671">
                <a:solidFill>
                  <a:srgbClr val="000000"/>
                </a:solidFill>
                <a:prstDash val="solid"/>
              </a:ln>
            </c:spPr>
          </c:dPt>
          <c:dPt>
            <c:idx val="4"/>
            <c:spPr>
              <a:solidFill>
                <a:srgbClr val="660066"/>
              </a:solidFill>
              <a:ln w="12671">
                <a:solidFill>
                  <a:srgbClr val="000000"/>
                </a:solidFill>
                <a:prstDash val="solid"/>
              </a:ln>
            </c:spPr>
          </c:dPt>
          <c:dLbls>
            <c:dLbl>
              <c:idx val="0"/>
              <c:layout>
                <c:manualLayout>
                  <c:xMode val="edge"/>
                  <c:yMode val="edge"/>
                  <c:x val="0.88543371522094916"/>
                  <c:y val="0.66771159874608166"/>
                </c:manualLayout>
              </c:layout>
              <c:dLblPos val="bestFit"/>
              <c:showPercent val="1"/>
            </c:dLbl>
            <c:dLbl>
              <c:idx val="1"/>
              <c:layout>
                <c:manualLayout>
                  <c:xMode val="edge"/>
                  <c:yMode val="edge"/>
                  <c:x val="2.6186579378068741E-2"/>
                  <c:y val="0.15673981191222577"/>
                </c:manualLayout>
              </c:layout>
              <c:dLblPos val="bestFit"/>
              <c:showPercent val="1"/>
            </c:dLbl>
            <c:dLbl>
              <c:idx val="2"/>
              <c:layout>
                <c:manualLayout>
                  <c:xMode val="edge"/>
                  <c:yMode val="edge"/>
                  <c:x val="0.33387888707037661"/>
                  <c:y val="9.0909090909090939E-2"/>
                </c:manualLayout>
              </c:layout>
              <c:dLblPos val="bestFit"/>
              <c:showPercent val="1"/>
            </c:dLbl>
            <c:dLbl>
              <c:idx val="3"/>
              <c:layout>
                <c:manualLayout>
                  <c:xMode val="edge"/>
                  <c:yMode val="edge"/>
                  <c:x val="0.58919803600654663"/>
                  <c:y val="0.16300940438871472"/>
                </c:manualLayout>
              </c:layout>
              <c:dLblPos val="bestFit"/>
              <c:showPercent val="1"/>
            </c:dLbl>
            <c:dLbl>
              <c:idx val="4"/>
              <c:layout>
                <c:manualLayout>
                  <c:xMode val="edge"/>
                  <c:yMode val="edge"/>
                  <c:x val="0.50409165302782333"/>
                  <c:y val="6.2695924764890288E-3"/>
                </c:manualLayout>
              </c:layout>
              <c:dLblPos val="bestFit"/>
              <c:showPercent val="1"/>
            </c:dLbl>
            <c:numFmt formatCode="0.00%" sourceLinked="0"/>
            <c:spPr>
              <a:noFill/>
              <a:ln w="25343">
                <a:noFill/>
              </a:ln>
            </c:spPr>
            <c:txPr>
              <a:bodyPr/>
              <a:lstStyle/>
              <a:p>
                <a:pPr>
                  <a:defRPr sz="798" b="0" i="0" u="none" strike="noStrike" baseline="0">
                    <a:solidFill>
                      <a:srgbClr val="000000"/>
                    </a:solidFill>
                    <a:latin typeface="Arial"/>
                    <a:ea typeface="Arial"/>
                    <a:cs typeface="Arial"/>
                  </a:defRPr>
                </a:pPr>
                <a:endParaRPr lang="en-US"/>
              </a:p>
            </c:txPr>
            <c:showPercent val="1"/>
            <c:showLeaderLines val="1"/>
          </c:dLbls>
          <c:cat>
            <c:strRef>
              <c:f>Sheet1!$W$14:$W$19</c:f>
              <c:strCache>
                <c:ptCount val="5"/>
                <c:pt idx="0">
                  <c:v>Arderi în industria energetică şi de transformare</c:v>
                </c:pt>
                <c:pt idx="1">
                  <c:v>Arderi în industria de prelucrare</c:v>
                </c:pt>
                <c:pt idx="2">
                  <c:v>Instalaţii de ardere neindustriale</c:v>
                </c:pt>
                <c:pt idx="3">
                  <c:v>Procese de productie</c:v>
                </c:pt>
                <c:pt idx="4">
                  <c:v>Alte surse mobile şi utilaje</c:v>
                </c:pt>
              </c:strCache>
            </c:strRef>
          </c:cat>
          <c:val>
            <c:numRef>
              <c:f>Sheet1!$X$14:$X$18</c:f>
              <c:numCache>
                <c:formatCode>General</c:formatCode>
                <c:ptCount val="5"/>
                <c:pt idx="0">
                  <c:v>15.98</c:v>
                </c:pt>
                <c:pt idx="1">
                  <c:v>4.1399999999999997</c:v>
                </c:pt>
                <c:pt idx="2">
                  <c:v>5.1999999999999998E-2</c:v>
                </c:pt>
                <c:pt idx="3">
                  <c:v>9.0000000000000028E-3</c:v>
                </c:pt>
                <c:pt idx="4">
                  <c:v>2.5000000000000001E-2</c:v>
                </c:pt>
              </c:numCache>
            </c:numRef>
          </c:val>
        </c:ser>
      </c:pie3DChart>
      <c:spPr>
        <a:noFill/>
        <a:ln w="25343">
          <a:noFill/>
        </a:ln>
      </c:spPr>
    </c:plotArea>
    <c:legend>
      <c:legendPos val="r"/>
      <c:layout>
        <c:manualLayout>
          <c:xMode val="edge"/>
          <c:yMode val="edge"/>
          <c:x val="0.58756137479541726"/>
          <c:y val="0.77115987460815083"/>
          <c:w val="0.41243862520458274"/>
          <c:h val="0.22570532915360503"/>
        </c:manualLayout>
      </c:layout>
      <c:spPr>
        <a:solidFill>
          <a:srgbClr val="FFFFFF"/>
        </a:solidFill>
        <a:ln w="25343">
          <a:noFill/>
        </a:ln>
      </c:spPr>
      <c:txPr>
        <a:bodyPr/>
        <a:lstStyle/>
        <a:p>
          <a:pPr>
            <a:defRPr sz="688" b="0" i="0" u="none" strike="noStrike" baseline="0">
              <a:solidFill>
                <a:srgbClr val="000000"/>
              </a:solidFill>
              <a:latin typeface="Arial"/>
              <a:ea typeface="Arial"/>
              <a:cs typeface="Arial"/>
            </a:defRPr>
          </a:pPr>
          <a:endParaRPr lang="en-US"/>
        </a:p>
      </c:txPr>
    </c:legend>
    <c:plotVisOnly val="1"/>
    <c:dispBlanksAs val="zero"/>
  </c:chart>
  <c:spPr>
    <a:solidFill>
      <a:srgbClr val="FFFFFF"/>
    </a:solidFill>
    <a:ln w="3168">
      <a:solidFill>
        <a:srgbClr val="000000"/>
      </a:solidFill>
      <a:prstDash val="solid"/>
    </a:ln>
  </c:spPr>
  <c:txPr>
    <a:bodyPr/>
    <a:lstStyle/>
    <a:p>
      <a:pPr>
        <a:defRPr sz="798" b="0" i="0" u="none" strike="noStrike" baseline="0">
          <a:solidFill>
            <a:srgbClr val="000000"/>
          </a:solidFill>
          <a:latin typeface="Arial"/>
          <a:ea typeface="Arial"/>
          <a:cs typeface="Arial"/>
        </a:defRPr>
      </a:pPr>
      <a:endParaRPr lang="en-US"/>
    </a:p>
  </c:txPr>
  <c:externalData r:id="rId1"/>
</c:chartSpace>
</file>

<file path=word/charts/chart20.xml><?xml version="1.0" encoding="utf-8"?>
<c:chartSpace xmlns:c="http://schemas.openxmlformats.org/drawingml/2006/chart" xmlns:a="http://schemas.openxmlformats.org/drawingml/2006/main" xmlns:r="http://schemas.openxmlformats.org/officeDocument/2006/relationships">
  <c:lang val="en-US"/>
  <c:chart>
    <c:title>
      <c:tx>
        <c:rich>
          <a:bodyPr/>
          <a:lstStyle/>
          <a:p>
            <a:pPr>
              <a:defRPr sz="1075" b="1" i="0" u="none" strike="noStrike" baseline="0">
                <a:solidFill>
                  <a:srgbClr val="000000"/>
                </a:solidFill>
                <a:latin typeface="Arial"/>
                <a:ea typeface="Arial"/>
                <a:cs typeface="Arial"/>
              </a:defRPr>
            </a:pPr>
            <a:r>
              <a:t>Valori medii anuale de NO2, in perioada 2008 - 2010  
VL = 40 μg/mc/an  </a:t>
            </a:r>
          </a:p>
        </c:rich>
      </c:tx>
      <c:layout>
        <c:manualLayout>
          <c:xMode val="edge"/>
          <c:yMode val="edge"/>
          <c:x val="0.18790849673202623"/>
          <c:y val="0"/>
        </c:manualLayout>
      </c:layout>
      <c:spPr>
        <a:noFill/>
        <a:ln w="25400">
          <a:noFill/>
        </a:ln>
      </c:spPr>
    </c:title>
    <c:plotArea>
      <c:layout>
        <c:manualLayout>
          <c:layoutTarget val="inner"/>
          <c:xMode val="edge"/>
          <c:yMode val="edge"/>
          <c:x val="7.8431372549019607E-2"/>
          <c:y val="0.12238805970149254"/>
          <c:w val="0.89379084967320277"/>
          <c:h val="0.60597014925373149"/>
        </c:manualLayout>
      </c:layout>
      <c:barChart>
        <c:barDir val="col"/>
        <c:grouping val="clustered"/>
        <c:ser>
          <c:idx val="0"/>
          <c:order val="0"/>
          <c:tx>
            <c:v>2008 </c:v>
          </c:tx>
          <c:spPr>
            <a:solidFill>
              <a:srgbClr val="800000"/>
            </a:solidFill>
            <a:ln w="12700">
              <a:solidFill>
                <a:srgbClr val="000000"/>
              </a:solidFill>
              <a:prstDash val="solid"/>
            </a:ln>
            <a:effectLst>
              <a:outerShdw dist="35921" dir="2700000" algn="br">
                <a:srgbClr val="000000"/>
              </a:outerShdw>
            </a:effectLst>
          </c:spPr>
          <c:dLbls>
            <c:dLbl>
              <c:idx val="2"/>
              <c:layout>
                <c:manualLayout>
                  <c:xMode val="edge"/>
                  <c:yMode val="edge"/>
                  <c:x val="0.23202614379084971"/>
                  <c:y val="0.25671641791044786"/>
                </c:manualLayout>
              </c:layout>
              <c:dLblPos val="outEnd"/>
              <c:showVal val="1"/>
            </c:dLbl>
            <c:spPr>
              <a:noFill/>
              <a:ln w="25400">
                <a:noFill/>
              </a:ln>
            </c:spPr>
            <c:txPr>
              <a:bodyPr/>
              <a:lstStyle/>
              <a:p>
                <a:pPr>
                  <a:defRPr sz="875" b="0" i="0" u="none" strike="noStrike" baseline="0">
                    <a:solidFill>
                      <a:srgbClr val="000000"/>
                    </a:solidFill>
                    <a:latin typeface="Arial"/>
                    <a:ea typeface="Arial"/>
                    <a:cs typeface="Arial"/>
                  </a:defRPr>
                </a:pPr>
                <a:endParaRPr lang="en-US"/>
              </a:p>
            </c:txPr>
            <c:showVal val="1"/>
          </c:dLbls>
          <c:cat>
            <c:strRef>
              <c:f>Sheet1!$A$6:$A$14</c:f>
              <c:strCache>
                <c:ptCount val="9"/>
                <c:pt idx="0">
                  <c:v>HD-1, Deva, str. Carpati</c:v>
                </c:pt>
                <c:pt idx="2">
                  <c:v>HD-2 Deva, Calea Zarandului</c:v>
                </c:pt>
                <c:pt idx="4">
                  <c:v>HD-3 Hunedoara, str. Biciclistilor</c:v>
                </c:pt>
                <c:pt idx="6">
                  <c:v>HD-4 Calan, str. Furnalistului</c:v>
                </c:pt>
                <c:pt idx="8">
                  <c:v>HD-5 Vulcan, str. Mihai Viteazu</c:v>
                </c:pt>
              </c:strCache>
            </c:strRef>
          </c:cat>
          <c:val>
            <c:numRef>
              <c:f>Sheet1!$B$6:$B$12</c:f>
              <c:numCache>
                <c:formatCode>General</c:formatCode>
                <c:ptCount val="7"/>
                <c:pt idx="2">
                  <c:v>26.164999999999999</c:v>
                </c:pt>
                <c:pt idx="4">
                  <c:v>14.025</c:v>
                </c:pt>
                <c:pt idx="6">
                  <c:v>11.762</c:v>
                </c:pt>
              </c:numCache>
            </c:numRef>
          </c:val>
        </c:ser>
        <c:ser>
          <c:idx val="1"/>
          <c:order val="1"/>
          <c:tx>
            <c:v>2009</c:v>
          </c:tx>
          <c:spPr>
            <a:solidFill>
              <a:srgbClr val="993366"/>
            </a:solidFill>
            <a:ln w="12700">
              <a:solidFill>
                <a:srgbClr val="000000"/>
              </a:solidFill>
              <a:prstDash val="solid"/>
            </a:ln>
          </c:spPr>
          <c:dLbls>
            <c:dLbl>
              <c:idx val="2"/>
              <c:layout>
                <c:manualLayout>
                  <c:xMode val="edge"/>
                  <c:yMode val="edge"/>
                  <c:x val="0.33660130718954262"/>
                  <c:y val="0.34029850746268658"/>
                </c:manualLayout>
              </c:layout>
              <c:dLblPos val="outEnd"/>
              <c:showVal val="1"/>
            </c:dLbl>
            <c:dLbl>
              <c:idx val="4"/>
              <c:layout>
                <c:manualLayout>
                  <c:xMode val="edge"/>
                  <c:yMode val="edge"/>
                  <c:x val="0.5228758169934643"/>
                  <c:y val="0.5044776119402985"/>
                </c:manualLayout>
              </c:layout>
              <c:dLblPos val="outEnd"/>
              <c:showVal val="1"/>
            </c:dLbl>
            <c:dLbl>
              <c:idx val="6"/>
              <c:layout>
                <c:manualLayout>
                  <c:xMode val="edge"/>
                  <c:yMode val="edge"/>
                  <c:x val="0.71568627450980404"/>
                  <c:y val="0.53731343283582089"/>
                </c:manualLayout>
              </c:layout>
              <c:dLblPos val="outEnd"/>
              <c:showVal val="1"/>
            </c:dLbl>
            <c:spPr>
              <a:noFill/>
              <a:ln w="25400">
                <a:noFill/>
              </a:ln>
            </c:spPr>
            <c:txPr>
              <a:bodyPr/>
              <a:lstStyle/>
              <a:p>
                <a:pPr>
                  <a:defRPr sz="875" b="0" i="0" u="none" strike="noStrike" baseline="0">
                    <a:solidFill>
                      <a:srgbClr val="000000"/>
                    </a:solidFill>
                    <a:latin typeface="Arial"/>
                    <a:ea typeface="Arial"/>
                    <a:cs typeface="Arial"/>
                  </a:defRPr>
                </a:pPr>
                <a:endParaRPr lang="en-US"/>
              </a:p>
            </c:txPr>
            <c:showVal val="1"/>
          </c:dLbls>
          <c:cat>
            <c:strRef>
              <c:f>Sheet1!$A$6:$A$14</c:f>
              <c:strCache>
                <c:ptCount val="9"/>
                <c:pt idx="0">
                  <c:v>HD-1, Deva, str. Carpati</c:v>
                </c:pt>
                <c:pt idx="2">
                  <c:v>HD-2 Deva, Calea Zarandului</c:v>
                </c:pt>
                <c:pt idx="4">
                  <c:v>HD-3 Hunedoara, str. Biciclistilor</c:v>
                </c:pt>
                <c:pt idx="6">
                  <c:v>HD-4 Calan, str. Furnalistului</c:v>
                </c:pt>
                <c:pt idx="8">
                  <c:v>HD-5 Vulcan, str. Mihai Viteazu</c:v>
                </c:pt>
              </c:strCache>
            </c:strRef>
          </c:cat>
          <c:val>
            <c:numRef>
              <c:f>Sheet1!$C$6:$C$12</c:f>
              <c:numCache>
                <c:formatCode>General</c:formatCode>
                <c:ptCount val="7"/>
                <c:pt idx="0">
                  <c:v>11.34</c:v>
                </c:pt>
                <c:pt idx="2">
                  <c:v>20.59</c:v>
                </c:pt>
                <c:pt idx="4">
                  <c:v>9.84</c:v>
                </c:pt>
                <c:pt idx="6">
                  <c:v>8.18</c:v>
                </c:pt>
              </c:numCache>
            </c:numRef>
          </c:val>
        </c:ser>
        <c:ser>
          <c:idx val="2"/>
          <c:order val="2"/>
          <c:tx>
            <c:v>2010</c:v>
          </c:tx>
          <c:spPr>
            <a:solidFill>
              <a:srgbClr val="FFFFCC"/>
            </a:solidFill>
            <a:ln w="12700">
              <a:solidFill>
                <a:srgbClr val="000000"/>
              </a:solidFill>
              <a:prstDash val="solid"/>
            </a:ln>
          </c:spPr>
          <c:dLbls>
            <c:dLbl>
              <c:idx val="2"/>
              <c:layout>
                <c:manualLayout>
                  <c:xMode val="edge"/>
                  <c:yMode val="edge"/>
                  <c:x val="0.35294117647058826"/>
                  <c:y val="0.48358208955223886"/>
                </c:manualLayout>
              </c:layout>
              <c:dLblPos val="outEnd"/>
              <c:showVal val="1"/>
            </c:dLbl>
            <c:dLbl>
              <c:idx val="4"/>
              <c:layout>
                <c:manualLayout>
                  <c:xMode val="edge"/>
                  <c:yMode val="edge"/>
                  <c:x val="0.55392156862745101"/>
                  <c:y val="0.57313432835820899"/>
                </c:manualLayout>
              </c:layout>
              <c:spPr>
                <a:noFill/>
                <a:ln w="25400">
                  <a:noFill/>
                </a:ln>
              </c:spPr>
              <c:txPr>
                <a:bodyPr/>
                <a:lstStyle/>
                <a:p>
                  <a:pPr>
                    <a:defRPr sz="800" b="0" i="0" u="none" strike="noStrike" baseline="0">
                      <a:solidFill>
                        <a:srgbClr val="000000"/>
                      </a:solidFill>
                      <a:latin typeface="Arial"/>
                      <a:ea typeface="Arial"/>
                      <a:cs typeface="Arial"/>
                    </a:defRPr>
                  </a:pPr>
                  <a:endParaRPr lang="en-US"/>
                </a:p>
              </c:txPr>
              <c:dLblPos val="outEnd"/>
              <c:showVal val="1"/>
            </c:dLbl>
            <c:dLbl>
              <c:idx val="6"/>
              <c:layout>
                <c:manualLayout>
                  <c:xMode val="edge"/>
                  <c:yMode val="edge"/>
                  <c:x val="0.76143790849673199"/>
                  <c:y val="0.5820895522388061"/>
                </c:manualLayout>
              </c:layout>
              <c:spPr>
                <a:noFill/>
                <a:ln w="25400">
                  <a:noFill/>
                </a:ln>
              </c:spPr>
              <c:txPr>
                <a:bodyPr/>
                <a:lstStyle/>
                <a:p>
                  <a:pPr>
                    <a:defRPr sz="800" b="0" i="0" u="none" strike="noStrike" baseline="0">
                      <a:solidFill>
                        <a:srgbClr val="000000"/>
                      </a:solidFill>
                      <a:latin typeface="Arial"/>
                      <a:ea typeface="Arial"/>
                      <a:cs typeface="Arial"/>
                    </a:defRPr>
                  </a:pPr>
                  <a:endParaRPr lang="en-US"/>
                </a:p>
              </c:txPr>
              <c:dLblPos val="outEnd"/>
              <c:showVal val="1"/>
            </c:dLbl>
            <c:dLbl>
              <c:idx val="8"/>
              <c:layout>
                <c:manualLayout>
                  <c:xMode val="edge"/>
                  <c:yMode val="edge"/>
                  <c:x val="0.9248366013071897"/>
                  <c:y val="0.52238805970149249"/>
                </c:manualLayout>
              </c:layout>
              <c:spPr>
                <a:noFill/>
                <a:ln w="25400">
                  <a:noFill/>
                </a:ln>
              </c:spPr>
              <c:txPr>
                <a:bodyPr/>
                <a:lstStyle/>
                <a:p>
                  <a:pPr>
                    <a:defRPr sz="800" b="0" i="0" u="none" strike="noStrike" baseline="0">
                      <a:solidFill>
                        <a:srgbClr val="000000"/>
                      </a:solidFill>
                      <a:latin typeface="Arial"/>
                      <a:ea typeface="Arial"/>
                      <a:cs typeface="Arial"/>
                    </a:defRPr>
                  </a:pPr>
                  <a:endParaRPr lang="en-US"/>
                </a:p>
              </c:txPr>
              <c:dLblPos val="outEnd"/>
              <c:showVal val="1"/>
            </c:dLbl>
            <c:spPr>
              <a:noFill/>
              <a:ln w="25400">
                <a:noFill/>
              </a:ln>
            </c:spPr>
            <c:txPr>
              <a:bodyPr/>
              <a:lstStyle/>
              <a:p>
                <a:pPr>
                  <a:defRPr sz="850" b="0" i="0" u="none" strike="noStrike" baseline="0">
                    <a:solidFill>
                      <a:srgbClr val="000000"/>
                    </a:solidFill>
                    <a:latin typeface="Arial"/>
                    <a:ea typeface="Arial"/>
                    <a:cs typeface="Arial"/>
                  </a:defRPr>
                </a:pPr>
                <a:endParaRPr lang="en-US"/>
              </a:p>
            </c:txPr>
            <c:showVal val="1"/>
          </c:dLbls>
          <c:cat>
            <c:strRef>
              <c:f>Sheet1!$A$6:$A$14</c:f>
              <c:strCache>
                <c:ptCount val="9"/>
                <c:pt idx="0">
                  <c:v>HD-1, Deva, str. Carpati</c:v>
                </c:pt>
                <c:pt idx="2">
                  <c:v>HD-2 Deva, Calea Zarandului</c:v>
                </c:pt>
                <c:pt idx="4">
                  <c:v>HD-3 Hunedoara, str. Biciclistilor</c:v>
                </c:pt>
                <c:pt idx="6">
                  <c:v>HD-4 Calan, str. Furnalistului</c:v>
                </c:pt>
                <c:pt idx="8">
                  <c:v>HD-5 Vulcan, str. Mihai Viteazu</c:v>
                </c:pt>
              </c:strCache>
            </c:strRef>
          </c:cat>
          <c:val>
            <c:numRef>
              <c:f>Sheet1!$D$6:$D$14</c:f>
              <c:numCache>
                <c:formatCode>General</c:formatCode>
                <c:ptCount val="9"/>
                <c:pt idx="2">
                  <c:v>11.52</c:v>
                </c:pt>
                <c:pt idx="4">
                  <c:v>5.6</c:v>
                </c:pt>
                <c:pt idx="6">
                  <c:v>6.6</c:v>
                </c:pt>
                <c:pt idx="8">
                  <c:v>8.5400000000000009</c:v>
                </c:pt>
              </c:numCache>
            </c:numRef>
          </c:val>
        </c:ser>
        <c:dLbls>
          <c:showVal val="1"/>
        </c:dLbls>
        <c:axId val="246692096"/>
        <c:axId val="246710272"/>
      </c:barChart>
      <c:catAx>
        <c:axId val="246692096"/>
        <c:scaling>
          <c:orientation val="minMax"/>
        </c:scaling>
        <c:axPos val="b"/>
        <c:numFmt formatCode="General" sourceLinked="1"/>
        <c:tickLblPos val="nextTo"/>
        <c:spPr>
          <a:ln w="3175">
            <a:solidFill>
              <a:srgbClr val="000000"/>
            </a:solidFill>
            <a:prstDash val="solid"/>
          </a:ln>
        </c:spPr>
        <c:txPr>
          <a:bodyPr rot="0" vert="horz"/>
          <a:lstStyle/>
          <a:p>
            <a:pPr>
              <a:defRPr sz="800" b="0" i="0" u="none" strike="noStrike" baseline="0">
                <a:solidFill>
                  <a:srgbClr val="000000"/>
                </a:solidFill>
                <a:latin typeface="Arial"/>
                <a:ea typeface="Arial"/>
                <a:cs typeface="Arial"/>
              </a:defRPr>
            </a:pPr>
            <a:endParaRPr lang="en-US"/>
          </a:p>
        </c:txPr>
        <c:crossAx val="246710272"/>
        <c:crosses val="autoZero"/>
        <c:lblAlgn val="ctr"/>
        <c:lblOffset val="100"/>
        <c:tickLblSkip val="2"/>
        <c:tickMarkSkip val="1"/>
      </c:catAx>
      <c:valAx>
        <c:axId val="246710272"/>
        <c:scaling>
          <c:orientation val="minMax"/>
          <c:max val="40"/>
          <c:min val="0"/>
        </c:scaling>
        <c:axPos val="l"/>
        <c:majorGridlines>
          <c:spPr>
            <a:ln w="12700">
              <a:solidFill>
                <a:srgbClr val="000000"/>
              </a:solidFill>
              <a:prstDash val="solid"/>
            </a:ln>
          </c:spPr>
        </c:majorGridlines>
        <c:title>
          <c:tx>
            <c:rich>
              <a:bodyPr/>
              <a:lstStyle/>
              <a:p>
                <a:pPr>
                  <a:defRPr sz="825" b="1" i="0" u="none" strike="noStrike" baseline="0">
                    <a:solidFill>
                      <a:srgbClr val="000000"/>
                    </a:solidFill>
                    <a:latin typeface="Arial"/>
                    <a:ea typeface="Arial"/>
                    <a:cs typeface="Arial"/>
                  </a:defRPr>
                </a:pPr>
                <a:r>
                  <a:t>[μg/mc aer/an]</a:t>
                </a:r>
              </a:p>
            </c:rich>
          </c:tx>
          <c:layout>
            <c:manualLayout>
              <c:xMode val="edge"/>
              <c:yMode val="edge"/>
              <c:x val="6.5359477124183026E-3"/>
              <c:y val="0.29850746268656719"/>
            </c:manualLayout>
          </c:layout>
          <c:spPr>
            <a:noFill/>
            <a:ln w="25400">
              <a:noFill/>
            </a:ln>
          </c:spPr>
        </c:title>
        <c:numFmt formatCode="General" sourceLinked="1"/>
        <c:tickLblPos val="nextTo"/>
        <c:spPr>
          <a:ln w="3175">
            <a:solidFill>
              <a:srgbClr val="000000"/>
            </a:solidFill>
            <a:prstDash val="solid"/>
          </a:ln>
        </c:spPr>
        <c:txPr>
          <a:bodyPr rot="0" vert="horz"/>
          <a:lstStyle/>
          <a:p>
            <a:pPr>
              <a:defRPr sz="800" b="0" i="0" u="none" strike="noStrike" baseline="0">
                <a:solidFill>
                  <a:srgbClr val="000000"/>
                </a:solidFill>
                <a:latin typeface="Arial"/>
                <a:ea typeface="Arial"/>
                <a:cs typeface="Arial"/>
              </a:defRPr>
            </a:pPr>
            <a:endParaRPr lang="en-US"/>
          </a:p>
        </c:txPr>
        <c:crossAx val="246692096"/>
        <c:crosses val="autoZero"/>
        <c:crossBetween val="between"/>
        <c:majorUnit val="10"/>
      </c:valAx>
      <c:spPr>
        <a:solidFill>
          <a:srgbClr val="FFCC99"/>
        </a:solidFill>
        <a:ln w="12700">
          <a:solidFill>
            <a:srgbClr val="808080"/>
          </a:solidFill>
          <a:prstDash val="solid"/>
        </a:ln>
      </c:spPr>
    </c:plotArea>
    <c:legend>
      <c:legendPos val="r"/>
      <c:layout>
        <c:manualLayout>
          <c:xMode val="edge"/>
          <c:yMode val="edge"/>
          <c:x val="0.37745098039215697"/>
          <c:y val="0.93134328358208962"/>
          <c:w val="0.23039215686274511"/>
          <c:h val="6.2686567164179099E-2"/>
        </c:manualLayout>
      </c:layout>
      <c:spPr>
        <a:solidFill>
          <a:srgbClr val="FFFFFF"/>
        </a:solidFill>
        <a:ln w="25400">
          <a:noFill/>
        </a:ln>
      </c:spPr>
      <c:txPr>
        <a:bodyPr/>
        <a:lstStyle/>
        <a:p>
          <a:pPr>
            <a:defRPr sz="850" b="0" i="0" u="none" strike="noStrike" baseline="0">
              <a:solidFill>
                <a:srgbClr val="000000"/>
              </a:solidFill>
              <a:latin typeface="Arial"/>
              <a:ea typeface="Arial"/>
              <a:cs typeface="Arial"/>
            </a:defRPr>
          </a:pPr>
          <a:endParaRPr lang="en-US"/>
        </a:p>
      </c:txPr>
    </c:legend>
    <c:plotVisOnly val="1"/>
    <c:dispBlanksAs val="gap"/>
  </c:chart>
  <c:spPr>
    <a:solidFill>
      <a:srgbClr val="FFFFFF"/>
    </a:solidFill>
    <a:ln w="3175">
      <a:solidFill>
        <a:srgbClr val="000000"/>
      </a:solidFill>
      <a:prstDash val="solid"/>
    </a:ln>
  </c:spPr>
  <c:txPr>
    <a:bodyPr/>
    <a:lstStyle/>
    <a:p>
      <a:pPr>
        <a:defRPr sz="1650" b="0" i="0" u="none" strike="noStrike" baseline="0">
          <a:solidFill>
            <a:srgbClr val="000000"/>
          </a:solidFill>
          <a:latin typeface="Arial"/>
          <a:ea typeface="Arial"/>
          <a:cs typeface="Arial"/>
        </a:defRPr>
      </a:pPr>
      <a:endParaRPr lang="en-US"/>
    </a:p>
  </c:txPr>
  <c:externalData r:id="rId1"/>
  <c:userShapes r:id="rId2"/>
</c:chartSpace>
</file>

<file path=word/charts/chart21.xml><?xml version="1.0" encoding="utf-8"?>
<c:chartSpace xmlns:c="http://schemas.openxmlformats.org/drawingml/2006/chart" xmlns:a="http://schemas.openxmlformats.org/drawingml/2006/main" xmlns:r="http://schemas.openxmlformats.org/officeDocument/2006/relationships">
  <c:date1904 val="1"/>
  <c:lang val="en-US"/>
  <c:chart>
    <c:title>
      <c:tx>
        <c:rich>
          <a:bodyPr/>
          <a:lstStyle/>
          <a:p>
            <a:pPr>
              <a:defRPr sz="1000" b="1" i="0" u="none" strike="noStrike" baseline="0">
                <a:solidFill>
                  <a:srgbClr val="000000"/>
                </a:solidFill>
                <a:latin typeface="Arial"/>
                <a:ea typeface="Arial"/>
                <a:cs typeface="Arial"/>
              </a:defRPr>
            </a:pPr>
            <a:r>
              <a:t>SO2 - valori medii judeţul Hunedoara, perioada 2000- 2010
C.M.A. = 0,25 mg/mc aer/24 h </a:t>
            </a:r>
          </a:p>
        </c:rich>
      </c:tx>
      <c:layout>
        <c:manualLayout>
          <c:xMode val="edge"/>
          <c:yMode val="edge"/>
          <c:x val="0.18923327895595435"/>
          <c:y val="2.8662420382165602E-2"/>
        </c:manualLayout>
      </c:layout>
      <c:spPr>
        <a:noFill/>
        <a:ln w="25399">
          <a:noFill/>
        </a:ln>
      </c:spPr>
    </c:title>
    <c:plotArea>
      <c:layout>
        <c:manualLayout>
          <c:layoutTarget val="inner"/>
          <c:xMode val="edge"/>
          <c:yMode val="edge"/>
          <c:x val="0.12398042414355628"/>
          <c:y val="0.14649681528662423"/>
          <c:w val="0.75693311582381739"/>
          <c:h val="0.61464968152866262"/>
        </c:manualLayout>
      </c:layout>
      <c:barChart>
        <c:barDir val="col"/>
        <c:grouping val="clustered"/>
        <c:ser>
          <c:idx val="0"/>
          <c:order val="0"/>
          <c:tx>
            <c:v>valori medii </c:v>
          </c:tx>
          <c:spPr>
            <a:solidFill>
              <a:srgbClr val="9999FF"/>
            </a:solidFill>
            <a:ln w="12699">
              <a:solidFill>
                <a:srgbClr val="000000"/>
              </a:solidFill>
              <a:prstDash val="solid"/>
            </a:ln>
            <a:effectLst>
              <a:outerShdw dist="35921" dir="2700000" algn="br">
                <a:srgbClr val="000000"/>
              </a:outerShdw>
            </a:effectLst>
          </c:spPr>
          <c:dLbls>
            <c:dLbl>
              <c:idx val="0"/>
              <c:layout>
                <c:manualLayout>
                  <c:xMode val="edge"/>
                  <c:yMode val="edge"/>
                  <c:x val="0.12887438825448613"/>
                  <c:y val="0.15923566878980891"/>
                </c:manualLayout>
              </c:layout>
              <c:dLblPos val="outEnd"/>
              <c:showVal val="1"/>
            </c:dLbl>
            <c:dLbl>
              <c:idx val="20"/>
              <c:layout>
                <c:manualLayout>
                  <c:xMode val="edge"/>
                  <c:yMode val="edge"/>
                  <c:x val="0.81729200652528555"/>
                  <c:y val="0.22292993630573249"/>
                </c:manualLayout>
              </c:layout>
              <c:dLblPos val="outEnd"/>
              <c:showVal val="1"/>
            </c:dLbl>
            <c:spPr>
              <a:noFill/>
              <a:ln w="25399">
                <a:noFill/>
              </a:ln>
            </c:spPr>
            <c:txPr>
              <a:bodyPr/>
              <a:lstStyle/>
              <a:p>
                <a:pPr>
                  <a:defRPr sz="800" b="0" i="0" u="none" strike="noStrike" baseline="0">
                    <a:solidFill>
                      <a:srgbClr val="000000"/>
                    </a:solidFill>
                    <a:latin typeface="Arial"/>
                    <a:ea typeface="Arial"/>
                    <a:cs typeface="Arial"/>
                  </a:defRPr>
                </a:pPr>
                <a:endParaRPr lang="en-US"/>
              </a:p>
            </c:txPr>
            <c:showVal val="1"/>
          </c:dLbls>
          <c:cat>
            <c:numRef>
              <c:f>Sheet1!$A$6:$A$26</c:f>
              <c:numCache>
                <c:formatCode>General</c:formatCode>
                <c:ptCount val="21"/>
                <c:pt idx="0">
                  <c:v>2000</c:v>
                </c:pt>
                <c:pt idx="2">
                  <c:v>2001</c:v>
                </c:pt>
                <c:pt idx="4">
                  <c:v>2002</c:v>
                </c:pt>
                <c:pt idx="6">
                  <c:v>2003</c:v>
                </c:pt>
                <c:pt idx="8">
                  <c:v>2004</c:v>
                </c:pt>
                <c:pt idx="10">
                  <c:v>2005</c:v>
                </c:pt>
                <c:pt idx="12">
                  <c:v>2006</c:v>
                </c:pt>
                <c:pt idx="14">
                  <c:v>2007</c:v>
                </c:pt>
                <c:pt idx="16">
                  <c:v>2008</c:v>
                </c:pt>
                <c:pt idx="18">
                  <c:v>2009</c:v>
                </c:pt>
                <c:pt idx="20">
                  <c:v>2010</c:v>
                </c:pt>
              </c:numCache>
            </c:numRef>
          </c:cat>
          <c:val>
            <c:numRef>
              <c:f>Sheet1!$B$6:$B$26</c:f>
              <c:numCache>
                <c:formatCode>General</c:formatCode>
                <c:ptCount val="21"/>
                <c:pt idx="0">
                  <c:v>3.4000000000000002E-3</c:v>
                </c:pt>
                <c:pt idx="2">
                  <c:v>1.8000000000000004E-3</c:v>
                </c:pt>
                <c:pt idx="4">
                  <c:v>2.0999999999999999E-3</c:v>
                </c:pt>
                <c:pt idx="6">
                  <c:v>2.3999999999999998E-3</c:v>
                </c:pt>
                <c:pt idx="8">
                  <c:v>2.0000000000000005E-3</c:v>
                </c:pt>
                <c:pt idx="10">
                  <c:v>2.0000000000000005E-3</c:v>
                </c:pt>
                <c:pt idx="12">
                  <c:v>1.8000000000000004E-3</c:v>
                </c:pt>
                <c:pt idx="14">
                  <c:v>1.9000000000000004E-3</c:v>
                </c:pt>
                <c:pt idx="16">
                  <c:v>2.3000000000000004E-3</c:v>
                </c:pt>
                <c:pt idx="18">
                  <c:v>1.9000000000000004E-3</c:v>
                </c:pt>
                <c:pt idx="20">
                  <c:v>3.0000000000000005E-3</c:v>
                </c:pt>
              </c:numCache>
            </c:numRef>
          </c:val>
        </c:ser>
        <c:dLbls>
          <c:showVal val="1"/>
        </c:dLbls>
        <c:axId val="241825664"/>
        <c:axId val="241827200"/>
      </c:barChart>
      <c:catAx>
        <c:axId val="241825664"/>
        <c:scaling>
          <c:orientation val="minMax"/>
        </c:scaling>
        <c:axPos val="b"/>
        <c:numFmt formatCode="General" sourceLinked="1"/>
        <c:tickLblPos val="nextTo"/>
        <c:spPr>
          <a:ln w="3175">
            <a:solidFill>
              <a:srgbClr val="000000"/>
            </a:solidFill>
            <a:prstDash val="solid"/>
          </a:ln>
        </c:spPr>
        <c:txPr>
          <a:bodyPr rot="0" vert="horz"/>
          <a:lstStyle/>
          <a:p>
            <a:pPr>
              <a:defRPr sz="800" b="0" i="0" u="none" strike="noStrike" baseline="0">
                <a:solidFill>
                  <a:srgbClr val="000000"/>
                </a:solidFill>
                <a:latin typeface="Arial"/>
                <a:ea typeface="Arial"/>
                <a:cs typeface="Arial"/>
              </a:defRPr>
            </a:pPr>
            <a:endParaRPr lang="en-US"/>
          </a:p>
        </c:txPr>
        <c:crossAx val="241827200"/>
        <c:crosses val="autoZero"/>
        <c:auto val="1"/>
        <c:lblAlgn val="ctr"/>
        <c:lblOffset val="100"/>
        <c:tickLblSkip val="2"/>
        <c:tickMarkSkip val="1"/>
      </c:catAx>
      <c:valAx>
        <c:axId val="241827200"/>
        <c:scaling>
          <c:orientation val="minMax"/>
        </c:scaling>
        <c:axPos val="l"/>
        <c:majorGridlines>
          <c:spPr>
            <a:ln w="3175">
              <a:solidFill>
                <a:srgbClr val="000000"/>
              </a:solidFill>
              <a:prstDash val="solid"/>
            </a:ln>
          </c:spPr>
        </c:majorGridlines>
        <c:title>
          <c:tx>
            <c:rich>
              <a:bodyPr/>
              <a:lstStyle/>
              <a:p>
                <a:pPr>
                  <a:defRPr sz="800" b="1" i="0" u="none" strike="noStrike" baseline="0">
                    <a:solidFill>
                      <a:srgbClr val="000000"/>
                    </a:solidFill>
                    <a:latin typeface="Arial"/>
                    <a:ea typeface="Arial"/>
                    <a:cs typeface="Arial"/>
                  </a:defRPr>
                </a:pPr>
                <a:r>
                  <a:t>[mg/mc aer]</a:t>
                </a:r>
              </a:p>
            </c:rich>
          </c:tx>
          <c:layout>
            <c:manualLayout>
              <c:xMode val="edge"/>
              <c:yMode val="edge"/>
              <c:x val="1.7944535073409464E-2"/>
              <c:y val="0.337579617834395"/>
            </c:manualLayout>
          </c:layout>
          <c:spPr>
            <a:noFill/>
            <a:ln w="25399">
              <a:noFill/>
            </a:ln>
          </c:spPr>
        </c:title>
        <c:numFmt formatCode="General" sourceLinked="1"/>
        <c:tickLblPos val="nextTo"/>
        <c:spPr>
          <a:ln w="3175">
            <a:solidFill>
              <a:srgbClr val="000000"/>
            </a:solidFill>
            <a:prstDash val="solid"/>
          </a:ln>
        </c:spPr>
        <c:txPr>
          <a:bodyPr rot="0" vert="horz"/>
          <a:lstStyle/>
          <a:p>
            <a:pPr>
              <a:defRPr sz="800" b="0" i="0" u="none" strike="noStrike" baseline="0">
                <a:solidFill>
                  <a:srgbClr val="000000"/>
                </a:solidFill>
                <a:latin typeface="Arial"/>
                <a:ea typeface="Arial"/>
                <a:cs typeface="Arial"/>
              </a:defRPr>
            </a:pPr>
            <a:endParaRPr lang="en-US"/>
          </a:p>
        </c:txPr>
        <c:crossAx val="241825664"/>
        <c:crosses val="autoZero"/>
        <c:crossBetween val="between"/>
      </c:valAx>
      <c:spPr>
        <a:solidFill>
          <a:srgbClr val="C0C0C0"/>
        </a:solidFill>
        <a:ln w="12699">
          <a:solidFill>
            <a:srgbClr val="808080"/>
          </a:solidFill>
          <a:prstDash val="solid"/>
        </a:ln>
      </c:spPr>
    </c:plotArea>
    <c:plotVisOnly val="1"/>
    <c:dispBlanksAs val="gap"/>
  </c:chart>
  <c:spPr>
    <a:solidFill>
      <a:srgbClr val="FFFFFF"/>
    </a:solidFill>
    <a:ln w="3175">
      <a:solidFill>
        <a:srgbClr val="000000"/>
      </a:solidFill>
      <a:prstDash val="solid"/>
    </a:ln>
  </c:spPr>
  <c:txPr>
    <a:bodyPr/>
    <a:lstStyle/>
    <a:p>
      <a:pPr>
        <a:defRPr sz="1650" b="0" i="0" u="none" strike="noStrike" baseline="0">
          <a:solidFill>
            <a:srgbClr val="000000"/>
          </a:solidFill>
          <a:latin typeface="Arial"/>
          <a:ea typeface="Arial"/>
          <a:cs typeface="Arial"/>
        </a:defRPr>
      </a:pPr>
      <a:endParaRPr lang="en-US"/>
    </a:p>
  </c:txPr>
  <c:externalData r:id="rId1"/>
</c:chartSpace>
</file>

<file path=word/charts/chart22.xml><?xml version="1.0" encoding="utf-8"?>
<c:chartSpace xmlns:c="http://schemas.openxmlformats.org/drawingml/2006/chart" xmlns:a="http://schemas.openxmlformats.org/drawingml/2006/main" xmlns:r="http://schemas.openxmlformats.org/officeDocument/2006/relationships">
  <c:date1904 val="1"/>
  <c:lang val="en-US"/>
  <c:chart>
    <c:title>
      <c:tx>
        <c:rich>
          <a:bodyPr/>
          <a:lstStyle/>
          <a:p>
            <a:pPr>
              <a:defRPr sz="1075" b="1" i="0" u="none" strike="noStrike" baseline="0">
                <a:solidFill>
                  <a:srgbClr val="000000"/>
                </a:solidFill>
                <a:latin typeface="Arial"/>
                <a:ea typeface="Arial"/>
                <a:cs typeface="Arial"/>
              </a:defRPr>
            </a:pPr>
            <a:r>
              <a:t>Valori medii anuale de SO2, in perioada 2008 - 2010  
</a:t>
            </a:r>
          </a:p>
        </c:rich>
      </c:tx>
      <c:layout>
        <c:manualLayout>
          <c:xMode val="edge"/>
          <c:yMode val="edge"/>
          <c:x val="0.19218241042345277"/>
          <c:y val="0"/>
        </c:manualLayout>
      </c:layout>
      <c:spPr>
        <a:noFill/>
        <a:ln w="25400">
          <a:noFill/>
        </a:ln>
      </c:spPr>
    </c:title>
    <c:plotArea>
      <c:layout>
        <c:manualLayout>
          <c:layoutTarget val="inner"/>
          <c:xMode val="edge"/>
          <c:yMode val="edge"/>
          <c:x val="7.4918566775244319E-2"/>
          <c:y val="0.1364985163204748"/>
          <c:w val="0.88599348534201949"/>
          <c:h val="0.60237388724035612"/>
        </c:manualLayout>
      </c:layout>
      <c:barChart>
        <c:barDir val="col"/>
        <c:grouping val="clustered"/>
        <c:ser>
          <c:idx val="0"/>
          <c:order val="0"/>
          <c:tx>
            <c:v>2008</c:v>
          </c:tx>
          <c:spPr>
            <a:solidFill>
              <a:srgbClr val="800000"/>
            </a:solidFill>
            <a:ln w="12700">
              <a:solidFill>
                <a:srgbClr val="000000"/>
              </a:solidFill>
              <a:prstDash val="solid"/>
            </a:ln>
            <a:effectLst>
              <a:outerShdw dist="35921" dir="2700000" algn="br">
                <a:srgbClr val="000000"/>
              </a:outerShdw>
            </a:effectLst>
          </c:spPr>
          <c:dLbls>
            <c:dLbl>
              <c:idx val="2"/>
              <c:layout>
                <c:manualLayout>
                  <c:xMode val="edge"/>
                  <c:yMode val="edge"/>
                  <c:x val="0.31270358306188928"/>
                  <c:y val="0.2136498516320475"/>
                </c:manualLayout>
              </c:layout>
              <c:dLblPos val="outEnd"/>
              <c:showVal val="1"/>
            </c:dLbl>
            <c:dLbl>
              <c:idx val="4"/>
              <c:layout>
                <c:manualLayout>
                  <c:xMode val="edge"/>
                  <c:yMode val="edge"/>
                  <c:x val="0.58143322475570025"/>
                  <c:y val="0.52225519287833833"/>
                </c:manualLayout>
              </c:layout>
              <c:dLblPos val="outEnd"/>
              <c:showVal val="1"/>
            </c:dLbl>
            <c:dLbl>
              <c:idx val="6"/>
              <c:layout>
                <c:manualLayout>
                  <c:xMode val="edge"/>
                  <c:yMode val="edge"/>
                  <c:x val="0.80618892508143314"/>
                  <c:y val="0.51928783382789323"/>
                </c:manualLayout>
              </c:layout>
              <c:dLblPos val="outEnd"/>
              <c:showVal val="1"/>
            </c:dLbl>
            <c:numFmt formatCode="0.0" sourceLinked="0"/>
            <c:spPr>
              <a:noFill/>
              <a:ln w="25400">
                <a:noFill/>
              </a:ln>
            </c:spPr>
            <c:txPr>
              <a:bodyPr/>
              <a:lstStyle/>
              <a:p>
                <a:pPr>
                  <a:defRPr sz="825" b="0" i="0" u="none" strike="noStrike" baseline="0">
                    <a:solidFill>
                      <a:srgbClr val="000000"/>
                    </a:solidFill>
                    <a:latin typeface="Arial"/>
                    <a:ea typeface="Arial"/>
                    <a:cs typeface="Arial"/>
                  </a:defRPr>
                </a:pPr>
                <a:endParaRPr lang="en-US"/>
              </a:p>
            </c:txPr>
            <c:showVal val="1"/>
          </c:dLbls>
          <c:cat>
            <c:strRef>
              <c:f>Sheet1!$A$6:$A$12</c:f>
              <c:strCache>
                <c:ptCount val="7"/>
                <c:pt idx="0">
                  <c:v>HD-1, Deva, str. Carpati</c:v>
                </c:pt>
                <c:pt idx="2">
                  <c:v>HD-2 Deva, Calea Zarandului</c:v>
                </c:pt>
                <c:pt idx="4">
                  <c:v>HD-3 Hunedoara, str. Biciclistilor</c:v>
                </c:pt>
                <c:pt idx="6">
                  <c:v>HD-4 Calan, str. Furnalistului</c:v>
                </c:pt>
              </c:strCache>
            </c:strRef>
          </c:cat>
          <c:val>
            <c:numRef>
              <c:f>Sheet1!$B$6:$B$12</c:f>
              <c:numCache>
                <c:formatCode>General</c:formatCode>
                <c:ptCount val="7"/>
                <c:pt idx="0">
                  <c:v>9.3280000000000012</c:v>
                </c:pt>
                <c:pt idx="2">
                  <c:v>18.855399999999996</c:v>
                </c:pt>
                <c:pt idx="4">
                  <c:v>5.5754000000000001</c:v>
                </c:pt>
                <c:pt idx="6">
                  <c:v>8.7612999999999985</c:v>
                </c:pt>
              </c:numCache>
            </c:numRef>
          </c:val>
        </c:ser>
        <c:ser>
          <c:idx val="1"/>
          <c:order val="1"/>
          <c:tx>
            <c:v>2009</c:v>
          </c:tx>
          <c:spPr>
            <a:solidFill>
              <a:srgbClr val="993366"/>
            </a:solidFill>
            <a:ln w="12700">
              <a:solidFill>
                <a:srgbClr val="000000"/>
              </a:solidFill>
              <a:prstDash val="solid"/>
            </a:ln>
          </c:spPr>
          <c:dLbls>
            <c:dLbl>
              <c:idx val="0"/>
              <c:layout>
                <c:manualLayout>
                  <c:xMode val="edge"/>
                  <c:yMode val="edge"/>
                  <c:x val="0.13192182410423453"/>
                  <c:y val="0.50148367952522244"/>
                </c:manualLayout>
              </c:layout>
              <c:dLblPos val="outEnd"/>
              <c:showVal val="1"/>
            </c:dLbl>
            <c:dLbl>
              <c:idx val="2"/>
              <c:layout>
                <c:manualLayout>
                  <c:xMode val="edge"/>
                  <c:yMode val="edge"/>
                  <c:x val="0.38599348534201966"/>
                  <c:y val="0.29970326409495557"/>
                </c:manualLayout>
              </c:layout>
              <c:dLblPos val="outEnd"/>
              <c:showVal val="1"/>
            </c:dLbl>
            <c:dLbl>
              <c:idx val="4"/>
              <c:layout>
                <c:manualLayout>
                  <c:xMode val="edge"/>
                  <c:yMode val="edge"/>
                  <c:x val="0.62052117263843676"/>
                  <c:y val="0.54302670623145399"/>
                </c:manualLayout>
              </c:layout>
              <c:dLblPos val="outEnd"/>
              <c:showVal val="1"/>
            </c:dLbl>
            <c:dLbl>
              <c:idx val="6"/>
              <c:layout>
                <c:manualLayout>
                  <c:xMode val="edge"/>
                  <c:yMode val="edge"/>
                  <c:x val="0.87133550488599354"/>
                  <c:y val="0.43916913946587538"/>
                </c:manualLayout>
              </c:layout>
              <c:dLblPos val="outEnd"/>
              <c:showVal val="1"/>
            </c:dLbl>
            <c:spPr>
              <a:noFill/>
              <a:ln w="25400">
                <a:noFill/>
              </a:ln>
            </c:spPr>
            <c:txPr>
              <a:bodyPr/>
              <a:lstStyle/>
              <a:p>
                <a:pPr>
                  <a:defRPr sz="900" b="0" i="0" u="none" strike="noStrike" baseline="0">
                    <a:solidFill>
                      <a:srgbClr val="000000"/>
                    </a:solidFill>
                    <a:latin typeface="Arial"/>
                    <a:ea typeface="Arial"/>
                    <a:cs typeface="Arial"/>
                  </a:defRPr>
                </a:pPr>
                <a:endParaRPr lang="en-US"/>
              </a:p>
            </c:txPr>
            <c:showVal val="1"/>
          </c:dLbls>
          <c:val>
            <c:numRef>
              <c:f>Sheet1!$C$6:$C$12</c:f>
              <c:numCache>
                <c:formatCode>General</c:formatCode>
                <c:ptCount val="7"/>
                <c:pt idx="0">
                  <c:v>6.8</c:v>
                </c:pt>
                <c:pt idx="2">
                  <c:v>15</c:v>
                </c:pt>
                <c:pt idx="4">
                  <c:v>4.4800000000000004</c:v>
                </c:pt>
                <c:pt idx="6">
                  <c:v>3.8899999999999997</c:v>
                </c:pt>
              </c:numCache>
            </c:numRef>
          </c:val>
        </c:ser>
        <c:ser>
          <c:idx val="2"/>
          <c:order val="2"/>
          <c:tx>
            <c:v>2010</c:v>
          </c:tx>
          <c:spPr>
            <a:solidFill>
              <a:srgbClr val="FFFFCC"/>
            </a:solidFill>
            <a:ln w="12700">
              <a:solidFill>
                <a:srgbClr val="000000"/>
              </a:solidFill>
              <a:prstDash val="solid"/>
            </a:ln>
          </c:spPr>
          <c:dLbls>
            <c:dLbl>
              <c:idx val="0"/>
              <c:layout>
                <c:manualLayout>
                  <c:xMode val="edge"/>
                  <c:yMode val="edge"/>
                  <c:x val="0.1693811074918567"/>
                  <c:y val="0.54302670623145399"/>
                </c:manualLayout>
              </c:layout>
              <c:spPr>
                <a:noFill/>
                <a:ln w="25400">
                  <a:noFill/>
                </a:ln>
              </c:spPr>
              <c:txPr>
                <a:bodyPr/>
                <a:lstStyle/>
                <a:p>
                  <a:pPr>
                    <a:defRPr sz="900" b="0" i="0" u="none" strike="noStrike" baseline="0">
                      <a:solidFill>
                        <a:srgbClr val="000000"/>
                      </a:solidFill>
                      <a:latin typeface="Arial"/>
                      <a:ea typeface="Arial"/>
                      <a:cs typeface="Arial"/>
                    </a:defRPr>
                  </a:pPr>
                  <a:endParaRPr lang="en-US"/>
                </a:p>
              </c:txPr>
              <c:dLblPos val="outEnd"/>
              <c:showVal val="1"/>
            </c:dLbl>
            <c:dLbl>
              <c:idx val="2"/>
              <c:layout>
                <c:manualLayout>
                  <c:xMode val="edge"/>
                  <c:yMode val="edge"/>
                  <c:x val="0.43159609120521186"/>
                  <c:y val="0.38872403560830865"/>
                </c:manualLayout>
              </c:layout>
              <c:spPr>
                <a:noFill/>
                <a:ln w="25400">
                  <a:noFill/>
                </a:ln>
              </c:spPr>
              <c:txPr>
                <a:bodyPr/>
                <a:lstStyle/>
                <a:p>
                  <a:pPr>
                    <a:defRPr sz="900" b="0" i="0" u="none" strike="noStrike" baseline="0">
                      <a:solidFill>
                        <a:srgbClr val="000000"/>
                      </a:solidFill>
                      <a:latin typeface="Arial"/>
                      <a:ea typeface="Arial"/>
                      <a:cs typeface="Arial"/>
                    </a:defRPr>
                  </a:pPr>
                  <a:endParaRPr lang="en-US"/>
                </a:p>
              </c:txPr>
              <c:dLblPos val="outEnd"/>
              <c:showVal val="1"/>
            </c:dLbl>
            <c:dLbl>
              <c:idx val="4"/>
              <c:layout>
                <c:manualLayout>
                  <c:xMode val="edge"/>
                  <c:yMode val="edge"/>
                  <c:x val="0.68403908794788271"/>
                  <c:y val="0.60534124629080144"/>
                </c:manualLayout>
              </c:layout>
              <c:spPr>
                <a:noFill/>
                <a:ln w="25400">
                  <a:noFill/>
                </a:ln>
              </c:spPr>
              <c:txPr>
                <a:bodyPr/>
                <a:lstStyle/>
                <a:p>
                  <a:pPr>
                    <a:defRPr sz="900" b="0" i="0" u="none" strike="noStrike" baseline="0">
                      <a:solidFill>
                        <a:srgbClr val="000000"/>
                      </a:solidFill>
                      <a:latin typeface="Arial"/>
                      <a:ea typeface="Arial"/>
                      <a:cs typeface="Arial"/>
                    </a:defRPr>
                  </a:pPr>
                  <a:endParaRPr lang="en-US"/>
                </a:p>
              </c:txPr>
              <c:dLblPos val="outEnd"/>
              <c:showVal val="1"/>
            </c:dLbl>
            <c:dLbl>
              <c:idx val="6"/>
              <c:layout>
                <c:manualLayout>
                  <c:xMode val="edge"/>
                  <c:yMode val="edge"/>
                  <c:x val="0.90879478827361571"/>
                  <c:y val="0.50445103857566753"/>
                </c:manualLayout>
              </c:layout>
              <c:spPr>
                <a:noFill/>
                <a:ln w="25400">
                  <a:noFill/>
                </a:ln>
              </c:spPr>
              <c:txPr>
                <a:bodyPr/>
                <a:lstStyle/>
                <a:p>
                  <a:pPr>
                    <a:defRPr sz="900" b="0" i="0" u="none" strike="noStrike" baseline="0">
                      <a:solidFill>
                        <a:srgbClr val="000000"/>
                      </a:solidFill>
                      <a:latin typeface="Arial"/>
                      <a:ea typeface="Arial"/>
                      <a:cs typeface="Arial"/>
                    </a:defRPr>
                  </a:pPr>
                  <a:endParaRPr lang="en-US"/>
                </a:p>
              </c:txPr>
              <c:dLblPos val="outEnd"/>
              <c:showVal val="1"/>
            </c:dLbl>
            <c:spPr>
              <a:noFill/>
              <a:ln w="25400">
                <a:noFill/>
              </a:ln>
            </c:spPr>
            <c:txPr>
              <a:bodyPr/>
              <a:lstStyle/>
              <a:p>
                <a:pPr>
                  <a:defRPr sz="1000" b="0" i="0" u="none" strike="noStrike" baseline="0">
                    <a:solidFill>
                      <a:srgbClr val="000000"/>
                    </a:solidFill>
                    <a:latin typeface="Arial"/>
                    <a:ea typeface="Arial"/>
                    <a:cs typeface="Arial"/>
                  </a:defRPr>
                </a:pPr>
                <a:endParaRPr lang="en-US"/>
              </a:p>
            </c:txPr>
            <c:showVal val="1"/>
          </c:dLbls>
          <c:val>
            <c:numRef>
              <c:f>Sheet1!$D$6:$D$12</c:f>
              <c:numCache>
                <c:formatCode>General</c:formatCode>
                <c:ptCount val="7"/>
                <c:pt idx="0">
                  <c:v>5.84</c:v>
                </c:pt>
                <c:pt idx="2">
                  <c:v>13.5</c:v>
                </c:pt>
                <c:pt idx="4">
                  <c:v>3.4499999999999997</c:v>
                </c:pt>
                <c:pt idx="6">
                  <c:v>6.64</c:v>
                </c:pt>
              </c:numCache>
            </c:numRef>
          </c:val>
        </c:ser>
        <c:dLbls>
          <c:showVal val="1"/>
        </c:dLbls>
        <c:axId val="241769088"/>
        <c:axId val="241791360"/>
      </c:barChart>
      <c:catAx>
        <c:axId val="241769088"/>
        <c:scaling>
          <c:orientation val="minMax"/>
        </c:scaling>
        <c:axPos val="b"/>
        <c:numFmt formatCode="General" sourceLinked="1"/>
        <c:tickLblPos val="nextTo"/>
        <c:spPr>
          <a:ln w="3175">
            <a:solidFill>
              <a:srgbClr val="000000"/>
            </a:solidFill>
            <a:prstDash val="solid"/>
          </a:ln>
        </c:spPr>
        <c:txPr>
          <a:bodyPr rot="0" vert="horz"/>
          <a:lstStyle/>
          <a:p>
            <a:pPr>
              <a:defRPr sz="825" b="0" i="0" u="none" strike="noStrike" baseline="0">
                <a:solidFill>
                  <a:srgbClr val="000000"/>
                </a:solidFill>
                <a:latin typeface="Arial"/>
                <a:ea typeface="Arial"/>
                <a:cs typeface="Arial"/>
              </a:defRPr>
            </a:pPr>
            <a:endParaRPr lang="en-US"/>
          </a:p>
        </c:txPr>
        <c:crossAx val="241791360"/>
        <c:crosses val="autoZero"/>
        <c:lblAlgn val="ctr"/>
        <c:lblOffset val="100"/>
        <c:tickLblSkip val="1"/>
        <c:tickMarkSkip val="1"/>
      </c:catAx>
      <c:valAx>
        <c:axId val="241791360"/>
        <c:scaling>
          <c:orientation val="minMax"/>
          <c:max val="25"/>
          <c:min val="0"/>
        </c:scaling>
        <c:axPos val="l"/>
        <c:majorGridlines>
          <c:spPr>
            <a:ln w="12700">
              <a:solidFill>
                <a:srgbClr val="000000"/>
              </a:solidFill>
              <a:prstDash val="solid"/>
            </a:ln>
          </c:spPr>
        </c:majorGridlines>
        <c:title>
          <c:tx>
            <c:rich>
              <a:bodyPr/>
              <a:lstStyle/>
              <a:p>
                <a:pPr>
                  <a:defRPr sz="925" b="1" i="0" u="none" strike="noStrike" baseline="0">
                    <a:solidFill>
                      <a:srgbClr val="000000"/>
                    </a:solidFill>
                    <a:latin typeface="Arial"/>
                    <a:ea typeface="Arial"/>
                    <a:cs typeface="Arial"/>
                  </a:defRPr>
                </a:pPr>
                <a:r>
                  <a:t>[μg/mc aer/an]</a:t>
                </a:r>
              </a:p>
            </c:rich>
          </c:tx>
          <c:layout>
            <c:manualLayout>
              <c:xMode val="edge"/>
              <c:yMode val="edge"/>
              <c:x val="1.6286644951140066E-3"/>
              <c:y val="0.30563798219584581"/>
            </c:manualLayout>
          </c:layout>
          <c:spPr>
            <a:noFill/>
            <a:ln w="25400">
              <a:noFill/>
            </a:ln>
          </c:spPr>
        </c:title>
        <c:numFmt formatCode="General" sourceLinked="1"/>
        <c:tickLblPos val="nextTo"/>
        <c:spPr>
          <a:ln w="3175">
            <a:solidFill>
              <a:srgbClr val="000000"/>
            </a:solidFill>
            <a:prstDash val="solid"/>
          </a:ln>
        </c:spPr>
        <c:txPr>
          <a:bodyPr rot="0" vert="horz"/>
          <a:lstStyle/>
          <a:p>
            <a:pPr>
              <a:defRPr sz="825" b="0" i="0" u="none" strike="noStrike" baseline="0">
                <a:solidFill>
                  <a:srgbClr val="000000"/>
                </a:solidFill>
                <a:latin typeface="Arial"/>
                <a:ea typeface="Arial"/>
                <a:cs typeface="Arial"/>
              </a:defRPr>
            </a:pPr>
            <a:endParaRPr lang="en-US"/>
          </a:p>
        </c:txPr>
        <c:crossAx val="241769088"/>
        <c:crosses val="autoZero"/>
        <c:crossBetween val="between"/>
      </c:valAx>
      <c:spPr>
        <a:solidFill>
          <a:srgbClr val="FFCC99"/>
        </a:solidFill>
        <a:ln w="12700">
          <a:solidFill>
            <a:srgbClr val="808080"/>
          </a:solidFill>
          <a:prstDash val="solid"/>
        </a:ln>
      </c:spPr>
    </c:plotArea>
    <c:legend>
      <c:legendPos val="b"/>
      <c:layout>
        <c:manualLayout>
          <c:xMode val="edge"/>
          <c:yMode val="edge"/>
          <c:x val="0.42182410423452782"/>
          <c:y val="0.94065281899109798"/>
          <c:w val="0.19543973941368079"/>
          <c:h val="5.9347181008902093E-2"/>
        </c:manualLayout>
      </c:layout>
      <c:spPr>
        <a:solidFill>
          <a:srgbClr val="FFFFFF"/>
        </a:solidFill>
        <a:ln w="25400">
          <a:noFill/>
        </a:ln>
      </c:spPr>
      <c:txPr>
        <a:bodyPr/>
        <a:lstStyle/>
        <a:p>
          <a:pPr>
            <a:defRPr sz="755" b="0" i="0" u="none" strike="noStrike" baseline="0">
              <a:solidFill>
                <a:srgbClr val="000000"/>
              </a:solidFill>
              <a:latin typeface="Arial"/>
              <a:ea typeface="Arial"/>
              <a:cs typeface="Arial"/>
            </a:defRPr>
          </a:pPr>
          <a:endParaRPr lang="en-US"/>
        </a:p>
      </c:txPr>
    </c:legend>
    <c:plotVisOnly val="1"/>
    <c:dispBlanksAs val="gap"/>
  </c:chart>
  <c:spPr>
    <a:solidFill>
      <a:srgbClr val="FFFFFF"/>
    </a:solidFill>
    <a:ln w="3175">
      <a:solidFill>
        <a:srgbClr val="000000"/>
      </a:solidFill>
      <a:prstDash val="solid"/>
    </a:ln>
  </c:spPr>
  <c:txPr>
    <a:bodyPr/>
    <a:lstStyle/>
    <a:p>
      <a:pPr>
        <a:defRPr sz="1650" b="0" i="0" u="none" strike="noStrike" baseline="0">
          <a:solidFill>
            <a:srgbClr val="000000"/>
          </a:solidFill>
          <a:latin typeface="Arial"/>
          <a:ea typeface="Arial"/>
          <a:cs typeface="Arial"/>
        </a:defRPr>
      </a:pPr>
      <a:endParaRPr lang="en-US"/>
    </a:p>
  </c:txPr>
  <c:externalData r:id="rId1"/>
  <c:userShapes r:id="rId2"/>
</c:chartSpace>
</file>

<file path=word/charts/chart23.xml><?xml version="1.0" encoding="utf-8"?>
<c:chartSpace xmlns:c="http://schemas.openxmlformats.org/drawingml/2006/chart" xmlns:a="http://schemas.openxmlformats.org/drawingml/2006/main" xmlns:r="http://schemas.openxmlformats.org/officeDocument/2006/relationships">
  <c:lang val="en-US"/>
  <c:chart>
    <c:title>
      <c:tx>
        <c:rich>
          <a:bodyPr/>
          <a:lstStyle/>
          <a:p>
            <a:pPr>
              <a:defRPr sz="1125" b="1" i="0" u="none" strike="noStrike" baseline="0">
                <a:solidFill>
                  <a:srgbClr val="000000"/>
                </a:solidFill>
                <a:latin typeface="Arial"/>
                <a:ea typeface="Arial"/>
                <a:cs typeface="Arial"/>
              </a:defRPr>
            </a:pPr>
            <a:r>
              <a:t>Pulberi in suspensie - valori medii judeţul Hunedoara, 
perioada 2000 - 2010</a:t>
            </a:r>
          </a:p>
        </c:rich>
      </c:tx>
      <c:layout>
        <c:manualLayout>
          <c:xMode val="edge"/>
          <c:yMode val="edge"/>
          <c:x val="0.14487632508833923"/>
          <c:y val="0"/>
        </c:manualLayout>
      </c:layout>
      <c:spPr>
        <a:noFill/>
        <a:ln w="25400">
          <a:noFill/>
        </a:ln>
      </c:spPr>
    </c:title>
    <c:plotArea>
      <c:layout>
        <c:manualLayout>
          <c:layoutTarget val="inner"/>
          <c:xMode val="edge"/>
          <c:yMode val="edge"/>
          <c:x val="0.11130742049469965"/>
          <c:y val="0.12285714285714286"/>
          <c:w val="0.81978798586572432"/>
          <c:h val="0.64571428571428569"/>
        </c:manualLayout>
      </c:layout>
      <c:barChart>
        <c:barDir val="col"/>
        <c:grouping val="clustered"/>
        <c:ser>
          <c:idx val="0"/>
          <c:order val="0"/>
          <c:tx>
            <c:v>valori medii </c:v>
          </c:tx>
          <c:spPr>
            <a:solidFill>
              <a:srgbClr val="9999FF"/>
            </a:solidFill>
            <a:ln w="12700">
              <a:solidFill>
                <a:srgbClr val="000000"/>
              </a:solidFill>
              <a:prstDash val="solid"/>
            </a:ln>
            <a:effectLst>
              <a:outerShdw dist="35921" dir="2700000" algn="br">
                <a:srgbClr val="000000"/>
              </a:outerShdw>
            </a:effectLst>
          </c:spPr>
          <c:dLbls>
            <c:dLbl>
              <c:idx val="0"/>
              <c:layout>
                <c:manualLayout>
                  <c:xMode val="edge"/>
                  <c:yMode val="edge"/>
                  <c:x val="0.12544169611307421"/>
                  <c:y val="0.12571428571428575"/>
                </c:manualLayout>
              </c:layout>
              <c:dLblPos val="outEnd"/>
              <c:showVal val="1"/>
            </c:dLbl>
            <c:dLbl>
              <c:idx val="20"/>
              <c:layout>
                <c:manualLayout>
                  <c:xMode val="edge"/>
                  <c:yMode val="edge"/>
                  <c:x val="0.85865724381625441"/>
                  <c:y val="0.29428571428571432"/>
                </c:manualLayout>
              </c:layout>
              <c:dLblPos val="outEnd"/>
              <c:showVal val="1"/>
            </c:dLbl>
            <c:spPr>
              <a:noFill/>
              <a:ln w="25400">
                <a:noFill/>
              </a:ln>
            </c:spPr>
            <c:txPr>
              <a:bodyPr/>
              <a:lstStyle/>
              <a:p>
                <a:pPr>
                  <a:defRPr sz="800" b="0" i="0" u="none" strike="noStrike" baseline="0">
                    <a:solidFill>
                      <a:srgbClr val="000000"/>
                    </a:solidFill>
                    <a:latin typeface="Arial"/>
                    <a:ea typeface="Arial"/>
                    <a:cs typeface="Arial"/>
                  </a:defRPr>
                </a:pPr>
                <a:endParaRPr lang="en-US"/>
              </a:p>
            </c:txPr>
            <c:showVal val="1"/>
          </c:dLbls>
          <c:cat>
            <c:numRef>
              <c:f>Sheet1!$A$8:$A$28</c:f>
              <c:numCache>
                <c:formatCode>General</c:formatCode>
                <c:ptCount val="21"/>
                <c:pt idx="0">
                  <c:v>2000</c:v>
                </c:pt>
                <c:pt idx="2">
                  <c:v>2001</c:v>
                </c:pt>
                <c:pt idx="4">
                  <c:v>2002</c:v>
                </c:pt>
                <c:pt idx="6">
                  <c:v>2003</c:v>
                </c:pt>
                <c:pt idx="8">
                  <c:v>2004</c:v>
                </c:pt>
                <c:pt idx="10">
                  <c:v>2005</c:v>
                </c:pt>
                <c:pt idx="12">
                  <c:v>2006</c:v>
                </c:pt>
                <c:pt idx="14">
                  <c:v>2007</c:v>
                </c:pt>
                <c:pt idx="16">
                  <c:v>2008</c:v>
                </c:pt>
                <c:pt idx="18">
                  <c:v>2009</c:v>
                </c:pt>
                <c:pt idx="20">
                  <c:v>2010</c:v>
                </c:pt>
              </c:numCache>
            </c:numRef>
          </c:cat>
          <c:val>
            <c:numRef>
              <c:f>Sheet1!$B$8:$B$28</c:f>
              <c:numCache>
                <c:formatCode>General</c:formatCode>
                <c:ptCount val="21"/>
                <c:pt idx="0">
                  <c:v>8.0000000000000016E-2</c:v>
                </c:pt>
                <c:pt idx="2">
                  <c:v>4.7000000000000007E-2</c:v>
                </c:pt>
                <c:pt idx="4">
                  <c:v>5.9000000000000004E-2</c:v>
                </c:pt>
                <c:pt idx="6">
                  <c:v>5.3000000000000005E-2</c:v>
                </c:pt>
                <c:pt idx="8">
                  <c:v>5.9000000000000004E-2</c:v>
                </c:pt>
                <c:pt idx="10">
                  <c:v>6.2800000000000009E-2</c:v>
                </c:pt>
                <c:pt idx="12">
                  <c:v>4.9800000000000011E-2</c:v>
                </c:pt>
                <c:pt idx="14">
                  <c:v>4.8400000000000006E-2</c:v>
                </c:pt>
                <c:pt idx="16">
                  <c:v>4.7300000000000009E-2</c:v>
                </c:pt>
                <c:pt idx="18">
                  <c:v>4.6599999999999996E-2</c:v>
                </c:pt>
                <c:pt idx="20">
                  <c:v>5.3600000000000002E-2</c:v>
                </c:pt>
              </c:numCache>
            </c:numRef>
          </c:val>
        </c:ser>
        <c:dLbls>
          <c:showVal val="1"/>
        </c:dLbls>
        <c:axId val="227334016"/>
        <c:axId val="227335552"/>
      </c:barChart>
      <c:catAx>
        <c:axId val="227334016"/>
        <c:scaling>
          <c:orientation val="minMax"/>
        </c:scaling>
        <c:axPos val="b"/>
        <c:numFmt formatCode="General" sourceLinked="1"/>
        <c:tickLblPos val="nextTo"/>
        <c:spPr>
          <a:ln w="3175">
            <a:solidFill>
              <a:srgbClr val="000000"/>
            </a:solidFill>
            <a:prstDash val="solid"/>
          </a:ln>
        </c:spPr>
        <c:txPr>
          <a:bodyPr rot="0" vert="horz"/>
          <a:lstStyle/>
          <a:p>
            <a:pPr>
              <a:defRPr sz="800" b="0" i="0" u="none" strike="noStrike" baseline="0">
                <a:solidFill>
                  <a:srgbClr val="000000"/>
                </a:solidFill>
                <a:latin typeface="Arial"/>
                <a:ea typeface="Arial"/>
                <a:cs typeface="Arial"/>
              </a:defRPr>
            </a:pPr>
            <a:endParaRPr lang="en-US"/>
          </a:p>
        </c:txPr>
        <c:crossAx val="227335552"/>
        <c:crosses val="autoZero"/>
        <c:auto val="1"/>
        <c:lblAlgn val="ctr"/>
        <c:lblOffset val="100"/>
        <c:tickLblSkip val="2"/>
        <c:tickMarkSkip val="1"/>
      </c:catAx>
      <c:valAx>
        <c:axId val="227335552"/>
        <c:scaling>
          <c:orientation val="minMax"/>
        </c:scaling>
        <c:axPos val="l"/>
        <c:majorGridlines>
          <c:spPr>
            <a:ln w="3175">
              <a:solidFill>
                <a:srgbClr val="000000"/>
              </a:solidFill>
              <a:prstDash val="solid"/>
            </a:ln>
          </c:spPr>
        </c:majorGridlines>
        <c:title>
          <c:tx>
            <c:rich>
              <a:bodyPr/>
              <a:lstStyle/>
              <a:p>
                <a:pPr>
                  <a:defRPr sz="800" b="1" i="0" u="none" strike="noStrike" baseline="0">
                    <a:solidFill>
                      <a:srgbClr val="000000"/>
                    </a:solidFill>
                    <a:latin typeface="Arial"/>
                    <a:ea typeface="Arial"/>
                    <a:cs typeface="Arial"/>
                  </a:defRPr>
                </a:pPr>
                <a:r>
                  <a:t>[mg/mc aer]</a:t>
                </a:r>
              </a:p>
            </c:rich>
          </c:tx>
          <c:layout>
            <c:manualLayout>
              <c:xMode val="edge"/>
              <c:yMode val="edge"/>
              <c:x val="1.7667844522968202E-2"/>
              <c:y val="0.34285714285714286"/>
            </c:manualLayout>
          </c:layout>
          <c:spPr>
            <a:noFill/>
            <a:ln w="25400">
              <a:noFill/>
            </a:ln>
          </c:spPr>
        </c:title>
        <c:numFmt formatCode="General" sourceLinked="1"/>
        <c:tickLblPos val="nextTo"/>
        <c:spPr>
          <a:ln w="3175">
            <a:solidFill>
              <a:srgbClr val="000000"/>
            </a:solidFill>
            <a:prstDash val="solid"/>
          </a:ln>
        </c:spPr>
        <c:txPr>
          <a:bodyPr rot="0" vert="horz"/>
          <a:lstStyle/>
          <a:p>
            <a:pPr>
              <a:defRPr sz="800" b="0" i="0" u="none" strike="noStrike" baseline="0">
                <a:solidFill>
                  <a:srgbClr val="000000"/>
                </a:solidFill>
                <a:latin typeface="Arial"/>
                <a:ea typeface="Arial"/>
                <a:cs typeface="Arial"/>
              </a:defRPr>
            </a:pPr>
            <a:endParaRPr lang="en-US"/>
          </a:p>
        </c:txPr>
        <c:crossAx val="227334016"/>
        <c:crosses val="autoZero"/>
        <c:crossBetween val="between"/>
      </c:valAx>
      <c:spPr>
        <a:solidFill>
          <a:srgbClr val="C0C0C0"/>
        </a:solidFill>
        <a:ln w="12700">
          <a:solidFill>
            <a:srgbClr val="808080"/>
          </a:solidFill>
          <a:prstDash val="solid"/>
        </a:ln>
      </c:spPr>
    </c:plotArea>
    <c:plotVisOnly val="1"/>
    <c:dispBlanksAs val="gap"/>
  </c:chart>
  <c:spPr>
    <a:solidFill>
      <a:srgbClr val="FFFFFF"/>
    </a:solidFill>
    <a:ln w="3175">
      <a:solidFill>
        <a:srgbClr val="000000"/>
      </a:solidFill>
      <a:prstDash val="solid"/>
    </a:ln>
  </c:spPr>
  <c:txPr>
    <a:bodyPr/>
    <a:lstStyle/>
    <a:p>
      <a:pPr>
        <a:defRPr sz="1525" b="0" i="0" u="none" strike="noStrike" baseline="0">
          <a:solidFill>
            <a:srgbClr val="000000"/>
          </a:solidFill>
          <a:latin typeface="Arial"/>
          <a:ea typeface="Arial"/>
          <a:cs typeface="Arial"/>
        </a:defRPr>
      </a:pPr>
      <a:endParaRPr lang="en-US"/>
    </a:p>
  </c:txPr>
  <c:externalData r:id="rId1"/>
</c:chartSpace>
</file>

<file path=word/charts/chart24.xml><?xml version="1.0" encoding="utf-8"?>
<c:chartSpace xmlns:c="http://schemas.openxmlformats.org/drawingml/2006/chart" xmlns:a="http://schemas.openxmlformats.org/drawingml/2006/main" xmlns:r="http://schemas.openxmlformats.org/officeDocument/2006/relationships">
  <c:date1904 val="1"/>
  <c:lang val="en-US"/>
  <c:chart>
    <c:title>
      <c:tx>
        <c:rich>
          <a:bodyPr/>
          <a:lstStyle/>
          <a:p>
            <a:pPr>
              <a:defRPr sz="975" b="1" i="0" u="none" strike="noStrike" baseline="0">
                <a:solidFill>
                  <a:srgbClr val="000000"/>
                </a:solidFill>
                <a:latin typeface="Arial"/>
                <a:ea typeface="Arial"/>
                <a:cs typeface="Arial"/>
              </a:defRPr>
            </a:pPr>
            <a:r>
              <a:t>Pulberi in suspensie (PM10) - valori medii anuale  
V.L. = 40 μg/mc/an</a:t>
            </a:r>
          </a:p>
        </c:rich>
      </c:tx>
      <c:layout>
        <c:manualLayout>
          <c:xMode val="edge"/>
          <c:yMode val="edge"/>
          <c:x val="0.22690437601296598"/>
          <c:y val="0"/>
        </c:manualLayout>
      </c:layout>
      <c:spPr>
        <a:noFill/>
        <a:ln w="25401">
          <a:noFill/>
        </a:ln>
      </c:spPr>
    </c:title>
    <c:plotArea>
      <c:layout>
        <c:manualLayout>
          <c:layoutTarget val="inner"/>
          <c:xMode val="edge"/>
          <c:yMode val="edge"/>
          <c:x val="8.7520259319286892E-2"/>
          <c:y val="0.13442622950819674"/>
          <c:w val="0.86547811993517032"/>
          <c:h val="0.74098360655737716"/>
        </c:manualLayout>
      </c:layout>
      <c:barChart>
        <c:barDir val="col"/>
        <c:grouping val="clustered"/>
        <c:ser>
          <c:idx val="0"/>
          <c:order val="0"/>
          <c:tx>
            <c:v>valori medii </c:v>
          </c:tx>
          <c:spPr>
            <a:solidFill>
              <a:srgbClr val="339966"/>
            </a:solidFill>
            <a:ln w="12700">
              <a:solidFill>
                <a:srgbClr val="000000"/>
              </a:solidFill>
              <a:prstDash val="solid"/>
            </a:ln>
            <a:effectLst>
              <a:outerShdw dist="35921" dir="2700000" algn="br">
                <a:srgbClr val="000000"/>
              </a:outerShdw>
            </a:effectLst>
          </c:spPr>
          <c:dLbls>
            <c:spPr>
              <a:noFill/>
              <a:ln w="25401">
                <a:noFill/>
              </a:ln>
            </c:spPr>
            <c:txPr>
              <a:bodyPr/>
              <a:lstStyle/>
              <a:p>
                <a:pPr>
                  <a:defRPr sz="900" b="0" i="0" u="none" strike="noStrike" baseline="0">
                    <a:solidFill>
                      <a:srgbClr val="000000"/>
                    </a:solidFill>
                    <a:latin typeface="Arial"/>
                    <a:ea typeface="Arial"/>
                    <a:cs typeface="Arial"/>
                  </a:defRPr>
                </a:pPr>
                <a:endParaRPr lang="en-US"/>
              </a:p>
            </c:txPr>
            <c:showVal val="1"/>
          </c:dLbls>
          <c:cat>
            <c:numRef>
              <c:f>Sheet1!$A$8:$A$14</c:f>
              <c:numCache>
                <c:formatCode>General</c:formatCode>
                <c:ptCount val="7"/>
                <c:pt idx="0">
                  <c:v>2007</c:v>
                </c:pt>
                <c:pt idx="2">
                  <c:v>2008</c:v>
                </c:pt>
                <c:pt idx="4">
                  <c:v>2009</c:v>
                </c:pt>
                <c:pt idx="6">
                  <c:v>2010</c:v>
                </c:pt>
              </c:numCache>
            </c:numRef>
          </c:cat>
          <c:val>
            <c:numRef>
              <c:f>Sheet1!$B$8:$B$14</c:f>
              <c:numCache>
                <c:formatCode>General</c:formatCode>
                <c:ptCount val="7"/>
                <c:pt idx="0">
                  <c:v>31.32</c:v>
                </c:pt>
                <c:pt idx="2">
                  <c:v>29.62</c:v>
                </c:pt>
                <c:pt idx="4">
                  <c:v>24.479999999999997</c:v>
                </c:pt>
                <c:pt idx="6">
                  <c:v>15.93</c:v>
                </c:pt>
              </c:numCache>
            </c:numRef>
          </c:val>
        </c:ser>
        <c:dLbls>
          <c:showVal val="1"/>
        </c:dLbls>
        <c:axId val="227307520"/>
        <c:axId val="227309056"/>
      </c:barChart>
      <c:catAx>
        <c:axId val="227307520"/>
        <c:scaling>
          <c:orientation val="minMax"/>
        </c:scaling>
        <c:axPos val="b"/>
        <c:numFmt formatCode="General" sourceLinked="1"/>
        <c:tickLblPos val="nextTo"/>
        <c:spPr>
          <a:ln w="3175">
            <a:solidFill>
              <a:srgbClr val="000000"/>
            </a:solidFill>
            <a:prstDash val="solid"/>
          </a:ln>
        </c:spPr>
        <c:txPr>
          <a:bodyPr rot="0" vert="horz"/>
          <a:lstStyle/>
          <a:p>
            <a:pPr>
              <a:defRPr sz="900" b="0" i="0" u="none" strike="noStrike" baseline="0">
                <a:solidFill>
                  <a:srgbClr val="000000"/>
                </a:solidFill>
                <a:latin typeface="Arial"/>
                <a:ea typeface="Arial"/>
                <a:cs typeface="Arial"/>
              </a:defRPr>
            </a:pPr>
            <a:endParaRPr lang="en-US"/>
          </a:p>
        </c:txPr>
        <c:crossAx val="227309056"/>
        <c:crosses val="autoZero"/>
        <c:lblAlgn val="ctr"/>
        <c:lblOffset val="100"/>
        <c:tickLblSkip val="1"/>
        <c:tickMarkSkip val="1"/>
      </c:catAx>
      <c:valAx>
        <c:axId val="227309056"/>
        <c:scaling>
          <c:orientation val="minMax"/>
          <c:max val="40"/>
          <c:min val="10"/>
        </c:scaling>
        <c:axPos val="l"/>
        <c:majorGridlines>
          <c:spPr>
            <a:ln w="12700">
              <a:solidFill>
                <a:srgbClr val="000000"/>
              </a:solidFill>
              <a:prstDash val="solid"/>
            </a:ln>
          </c:spPr>
        </c:majorGridlines>
        <c:title>
          <c:tx>
            <c:rich>
              <a:bodyPr/>
              <a:lstStyle/>
              <a:p>
                <a:pPr>
                  <a:defRPr sz="800" b="1" i="0" u="none" strike="noStrike" baseline="0">
                    <a:solidFill>
                      <a:srgbClr val="000000"/>
                    </a:solidFill>
                    <a:latin typeface="Arial"/>
                    <a:ea typeface="Arial"/>
                    <a:cs typeface="Arial"/>
                  </a:defRPr>
                </a:pPr>
                <a:r>
                  <a:t>[μg/mc aer/an]</a:t>
                </a:r>
              </a:p>
            </c:rich>
          </c:tx>
          <c:layout>
            <c:manualLayout>
              <c:xMode val="edge"/>
              <c:yMode val="edge"/>
              <c:x val="1.6207455429497572E-2"/>
              <c:y val="0.36721311475409835"/>
            </c:manualLayout>
          </c:layout>
          <c:spPr>
            <a:noFill/>
            <a:ln w="25401">
              <a:noFill/>
            </a:ln>
          </c:spPr>
        </c:title>
        <c:numFmt formatCode="General" sourceLinked="1"/>
        <c:tickLblPos val="nextTo"/>
        <c:spPr>
          <a:ln w="3175">
            <a:solidFill>
              <a:srgbClr val="000000"/>
            </a:solidFill>
            <a:prstDash val="solid"/>
          </a:ln>
        </c:spPr>
        <c:txPr>
          <a:bodyPr rot="0" vert="horz"/>
          <a:lstStyle/>
          <a:p>
            <a:pPr>
              <a:defRPr sz="800" b="0" i="0" u="none" strike="noStrike" baseline="0">
                <a:solidFill>
                  <a:srgbClr val="000000"/>
                </a:solidFill>
                <a:latin typeface="Arial"/>
                <a:ea typeface="Arial"/>
                <a:cs typeface="Arial"/>
              </a:defRPr>
            </a:pPr>
            <a:endParaRPr lang="en-US"/>
          </a:p>
        </c:txPr>
        <c:crossAx val="227307520"/>
        <c:crosses val="autoZero"/>
        <c:crossBetween val="between"/>
        <c:minorUnit val="1"/>
      </c:valAx>
      <c:spPr>
        <a:solidFill>
          <a:srgbClr val="CCFFCC"/>
        </a:solidFill>
        <a:ln w="12700">
          <a:solidFill>
            <a:srgbClr val="808080"/>
          </a:solidFill>
          <a:prstDash val="solid"/>
        </a:ln>
      </c:spPr>
    </c:plotArea>
    <c:plotVisOnly val="1"/>
    <c:dispBlanksAs val="gap"/>
  </c:chart>
  <c:spPr>
    <a:solidFill>
      <a:srgbClr val="FFFFFF"/>
    </a:solidFill>
    <a:ln w="3175">
      <a:solidFill>
        <a:srgbClr val="000000"/>
      </a:solidFill>
      <a:prstDash val="solid"/>
    </a:ln>
  </c:spPr>
  <c:txPr>
    <a:bodyPr/>
    <a:lstStyle/>
    <a:p>
      <a:pPr>
        <a:defRPr sz="1650" b="0" i="0" u="none" strike="noStrike" baseline="0">
          <a:solidFill>
            <a:srgbClr val="000000"/>
          </a:solidFill>
          <a:latin typeface="Arial"/>
          <a:ea typeface="Arial"/>
          <a:cs typeface="Arial"/>
        </a:defRPr>
      </a:pPr>
      <a:endParaRPr lang="en-US"/>
    </a:p>
  </c:txPr>
  <c:externalData r:id="rId1"/>
</c:chartSpace>
</file>

<file path=word/charts/chart25.xml><?xml version="1.0" encoding="utf-8"?>
<c:chartSpace xmlns:c="http://schemas.openxmlformats.org/drawingml/2006/chart" xmlns:a="http://schemas.openxmlformats.org/drawingml/2006/main" xmlns:r="http://schemas.openxmlformats.org/officeDocument/2006/relationships">
  <c:lang val="en-US"/>
  <c:chart>
    <c:title>
      <c:tx>
        <c:rich>
          <a:bodyPr/>
          <a:lstStyle/>
          <a:p>
            <a:pPr>
              <a:defRPr sz="1125" b="1" i="0" u="none" strike="noStrike" baseline="0">
                <a:solidFill>
                  <a:srgbClr val="000000"/>
                </a:solidFill>
                <a:latin typeface="Arial"/>
                <a:ea typeface="Arial"/>
                <a:cs typeface="Arial"/>
              </a:defRPr>
            </a:pPr>
            <a:r>
              <a:t>Valori medii anuale de PM10 (determinat nefelometric), in perioada 2008 - 2010  
VL = 40 μg/mc/an</a:t>
            </a:r>
          </a:p>
        </c:rich>
      </c:tx>
      <c:layout>
        <c:manualLayout>
          <c:xMode val="edge"/>
          <c:yMode val="edge"/>
          <c:x val="0.13866231647634586"/>
          <c:y val="1.7142857142857147E-2"/>
        </c:manualLayout>
      </c:layout>
      <c:spPr>
        <a:noFill/>
        <a:ln w="25399">
          <a:noFill/>
        </a:ln>
      </c:spPr>
    </c:title>
    <c:plotArea>
      <c:layout>
        <c:manualLayout>
          <c:layoutTarget val="inner"/>
          <c:xMode val="edge"/>
          <c:yMode val="edge"/>
          <c:x val="6.8515497553017959E-2"/>
          <c:y val="0.21714285714285717"/>
          <c:w val="0.9021207177814029"/>
          <c:h val="0.48285714285714287"/>
        </c:manualLayout>
      </c:layout>
      <c:barChart>
        <c:barDir val="col"/>
        <c:grouping val="clustered"/>
        <c:ser>
          <c:idx val="0"/>
          <c:order val="0"/>
          <c:tx>
            <c:v>2008</c:v>
          </c:tx>
          <c:spPr>
            <a:solidFill>
              <a:srgbClr val="800000"/>
            </a:solidFill>
            <a:ln w="12700">
              <a:solidFill>
                <a:srgbClr val="000000"/>
              </a:solidFill>
              <a:prstDash val="solid"/>
            </a:ln>
            <a:effectLst>
              <a:outerShdw dist="35921" dir="2700000" algn="br">
                <a:srgbClr val="000000"/>
              </a:outerShdw>
            </a:effectLst>
          </c:spPr>
          <c:dLbls>
            <c:dLbl>
              <c:idx val="0"/>
              <c:layout>
                <c:manualLayout>
                  <c:xMode val="edge"/>
                  <c:yMode val="edge"/>
                  <c:x val="7.01468189233279E-2"/>
                  <c:y val="0.46"/>
                </c:manualLayout>
              </c:layout>
              <c:dLblPos val="outEnd"/>
              <c:showVal val="1"/>
            </c:dLbl>
            <c:numFmt formatCode="0.0" sourceLinked="0"/>
            <c:spPr>
              <a:noFill/>
              <a:ln w="25399">
                <a:noFill/>
              </a:ln>
            </c:spPr>
            <c:txPr>
              <a:bodyPr/>
              <a:lstStyle/>
              <a:p>
                <a:pPr>
                  <a:defRPr sz="850" b="0" i="0" u="none" strike="noStrike" baseline="0">
                    <a:solidFill>
                      <a:srgbClr val="000000"/>
                    </a:solidFill>
                    <a:latin typeface="Arial"/>
                    <a:ea typeface="Arial"/>
                    <a:cs typeface="Arial"/>
                  </a:defRPr>
                </a:pPr>
                <a:endParaRPr lang="en-US"/>
              </a:p>
            </c:txPr>
            <c:showVal val="1"/>
          </c:dLbls>
          <c:cat>
            <c:strRef>
              <c:f>Sheet1!$A$6:$A$14</c:f>
              <c:strCache>
                <c:ptCount val="9"/>
                <c:pt idx="0">
                  <c:v>HD-1, Deva, str. Carpati</c:v>
                </c:pt>
                <c:pt idx="2">
                  <c:v>HD-2 Deva, Calea Zarandului</c:v>
                </c:pt>
                <c:pt idx="4">
                  <c:v>HD-3 Hunedoara, str. Biciclistilor</c:v>
                </c:pt>
                <c:pt idx="6">
                  <c:v>HD-4 Calan, str. Furnalistului</c:v>
                </c:pt>
                <c:pt idx="8">
                  <c:v>HD-5 Vulcan, str. Mihai Viteazu</c:v>
                </c:pt>
              </c:strCache>
            </c:strRef>
          </c:cat>
          <c:val>
            <c:numRef>
              <c:f>Sheet1!$B$6:$B$12</c:f>
              <c:numCache>
                <c:formatCode>General</c:formatCode>
                <c:ptCount val="7"/>
                <c:pt idx="0">
                  <c:v>16.335999999999999</c:v>
                </c:pt>
                <c:pt idx="2">
                  <c:v>33.827000000000005</c:v>
                </c:pt>
                <c:pt idx="4">
                  <c:v>38.098000000000006</c:v>
                </c:pt>
                <c:pt idx="6">
                  <c:v>40.617000000000004</c:v>
                </c:pt>
              </c:numCache>
            </c:numRef>
          </c:val>
        </c:ser>
        <c:ser>
          <c:idx val="1"/>
          <c:order val="1"/>
          <c:tx>
            <c:v>2009</c:v>
          </c:tx>
          <c:spPr>
            <a:solidFill>
              <a:srgbClr val="993366"/>
            </a:solidFill>
            <a:ln w="12700">
              <a:solidFill>
                <a:srgbClr val="000000"/>
              </a:solidFill>
              <a:prstDash val="solid"/>
            </a:ln>
          </c:spPr>
          <c:dLbls>
            <c:dLbl>
              <c:idx val="4"/>
              <c:layout>
                <c:manualLayout>
                  <c:xMode val="edge"/>
                  <c:yMode val="edge"/>
                  <c:x val="0.52691680261011431"/>
                  <c:y val="0.35714285714285726"/>
                </c:manualLayout>
              </c:layout>
              <c:dLblPos val="outEnd"/>
              <c:showVal val="1"/>
            </c:dLbl>
            <c:dLbl>
              <c:idx val="6"/>
              <c:layout>
                <c:manualLayout>
                  <c:xMode val="edge"/>
                  <c:yMode val="edge"/>
                  <c:x val="0.72430668841761814"/>
                  <c:y val="0.3228571428571429"/>
                </c:manualLayout>
              </c:layout>
              <c:dLblPos val="outEnd"/>
              <c:showVal val="1"/>
            </c:dLbl>
            <c:numFmt formatCode="0.0" sourceLinked="0"/>
            <c:spPr>
              <a:noFill/>
              <a:ln w="25399">
                <a:noFill/>
              </a:ln>
            </c:spPr>
            <c:txPr>
              <a:bodyPr/>
              <a:lstStyle/>
              <a:p>
                <a:pPr>
                  <a:defRPr sz="850" b="0" i="0" u="none" strike="noStrike" baseline="0">
                    <a:solidFill>
                      <a:srgbClr val="000000"/>
                    </a:solidFill>
                    <a:latin typeface="Arial"/>
                    <a:ea typeface="Arial"/>
                    <a:cs typeface="Arial"/>
                  </a:defRPr>
                </a:pPr>
                <a:endParaRPr lang="en-US"/>
              </a:p>
            </c:txPr>
            <c:showVal val="1"/>
          </c:dLbls>
          <c:cat>
            <c:strRef>
              <c:f>Sheet1!$A$6:$A$14</c:f>
              <c:strCache>
                <c:ptCount val="9"/>
                <c:pt idx="0">
                  <c:v>HD-1, Deva, str. Carpati</c:v>
                </c:pt>
                <c:pt idx="2">
                  <c:v>HD-2 Deva, Calea Zarandului</c:v>
                </c:pt>
                <c:pt idx="4">
                  <c:v>HD-3 Hunedoara, str. Biciclistilor</c:v>
                </c:pt>
                <c:pt idx="6">
                  <c:v>HD-4 Calan, str. Furnalistului</c:v>
                </c:pt>
                <c:pt idx="8">
                  <c:v>HD-5 Vulcan, str. Mihai Viteazu</c:v>
                </c:pt>
              </c:strCache>
            </c:strRef>
          </c:cat>
          <c:val>
            <c:numRef>
              <c:f>Sheet1!$C$6:$C$12</c:f>
              <c:numCache>
                <c:formatCode>General</c:formatCode>
                <c:ptCount val="7"/>
                <c:pt idx="0">
                  <c:v>35.83</c:v>
                </c:pt>
                <c:pt idx="2">
                  <c:v>19.579999999999995</c:v>
                </c:pt>
                <c:pt idx="4">
                  <c:v>26.88</c:v>
                </c:pt>
                <c:pt idx="6">
                  <c:v>28.110000000000003</c:v>
                </c:pt>
              </c:numCache>
            </c:numRef>
          </c:val>
        </c:ser>
        <c:ser>
          <c:idx val="2"/>
          <c:order val="2"/>
          <c:tx>
            <c:v>2010</c:v>
          </c:tx>
          <c:spPr>
            <a:solidFill>
              <a:srgbClr val="FFFFCC"/>
            </a:solidFill>
            <a:ln w="12700">
              <a:solidFill>
                <a:srgbClr val="000000"/>
              </a:solidFill>
              <a:prstDash val="solid"/>
            </a:ln>
          </c:spPr>
          <c:dLbls>
            <c:dLbl>
              <c:idx val="0"/>
              <c:layout>
                <c:manualLayout>
                  <c:xMode val="edge"/>
                  <c:yMode val="edge"/>
                  <c:x val="0.14355628058727576"/>
                  <c:y val="0.46"/>
                </c:manualLayout>
              </c:layout>
              <c:dLblPos val="outEnd"/>
              <c:showVal val="1"/>
            </c:dLbl>
            <c:dLbl>
              <c:idx val="2"/>
              <c:layout>
                <c:manualLayout>
                  <c:xMode val="edge"/>
                  <c:yMode val="edge"/>
                  <c:x val="0.34094616639477987"/>
                  <c:y val="0.35428571428571431"/>
                </c:manualLayout>
              </c:layout>
              <c:dLblPos val="outEnd"/>
              <c:showVal val="1"/>
            </c:dLbl>
            <c:dLbl>
              <c:idx val="4"/>
              <c:layout>
                <c:manualLayout>
                  <c:xMode val="edge"/>
                  <c:yMode val="edge"/>
                  <c:x val="0.54159869494290369"/>
                  <c:y val="0.48285714285714287"/>
                </c:manualLayout>
              </c:layout>
              <c:dLblPos val="outEnd"/>
              <c:showVal val="1"/>
            </c:dLbl>
            <c:dLbl>
              <c:idx val="6"/>
              <c:layout>
                <c:manualLayout>
                  <c:xMode val="edge"/>
                  <c:yMode val="edge"/>
                  <c:x val="0.74388254486133742"/>
                  <c:y val="0.42285714285714288"/>
                </c:manualLayout>
              </c:layout>
              <c:dLblPos val="outEnd"/>
              <c:showVal val="1"/>
            </c:dLbl>
            <c:dLbl>
              <c:idx val="8"/>
              <c:layout>
                <c:manualLayout>
                  <c:xMode val="edge"/>
                  <c:yMode val="edge"/>
                  <c:x val="0.92006525285481255"/>
                  <c:y val="0.40571428571428581"/>
                </c:manualLayout>
              </c:layout>
              <c:dLblPos val="outEnd"/>
              <c:showVal val="1"/>
            </c:dLbl>
            <c:numFmt formatCode="0.0" sourceLinked="0"/>
            <c:spPr>
              <a:noFill/>
              <a:ln w="25399">
                <a:noFill/>
              </a:ln>
            </c:spPr>
            <c:txPr>
              <a:bodyPr/>
              <a:lstStyle/>
              <a:p>
                <a:pPr>
                  <a:defRPr sz="850" b="0" i="0" u="none" strike="noStrike" baseline="0">
                    <a:solidFill>
                      <a:srgbClr val="000000"/>
                    </a:solidFill>
                    <a:latin typeface="Arial"/>
                    <a:ea typeface="Arial"/>
                    <a:cs typeface="Arial"/>
                  </a:defRPr>
                </a:pPr>
                <a:endParaRPr lang="en-US"/>
              </a:p>
            </c:txPr>
            <c:showVal val="1"/>
          </c:dLbls>
          <c:cat>
            <c:strRef>
              <c:f>Sheet1!$A$6:$A$14</c:f>
              <c:strCache>
                <c:ptCount val="9"/>
                <c:pt idx="0">
                  <c:v>HD-1, Deva, str. Carpati</c:v>
                </c:pt>
                <c:pt idx="2">
                  <c:v>HD-2 Deva, Calea Zarandului</c:v>
                </c:pt>
                <c:pt idx="4">
                  <c:v>HD-3 Hunedoara, str. Biciclistilor</c:v>
                </c:pt>
                <c:pt idx="6">
                  <c:v>HD-4 Calan, str. Furnalistului</c:v>
                </c:pt>
                <c:pt idx="8">
                  <c:v>HD-5 Vulcan, str. Mihai Viteazu</c:v>
                </c:pt>
              </c:strCache>
            </c:strRef>
          </c:cat>
          <c:val>
            <c:numRef>
              <c:f>Sheet1!$D$6:$D$14</c:f>
              <c:numCache>
                <c:formatCode>General</c:formatCode>
                <c:ptCount val="9"/>
                <c:pt idx="0">
                  <c:v>17.079999999999995</c:v>
                </c:pt>
                <c:pt idx="2">
                  <c:v>26.14</c:v>
                </c:pt>
                <c:pt idx="4">
                  <c:v>13.79</c:v>
                </c:pt>
                <c:pt idx="6">
                  <c:v>19.959999999999997</c:v>
                </c:pt>
                <c:pt idx="8">
                  <c:v>22.02</c:v>
                </c:pt>
              </c:numCache>
            </c:numRef>
          </c:val>
        </c:ser>
        <c:dLbls>
          <c:showVal val="1"/>
        </c:dLbls>
        <c:axId val="222463872"/>
        <c:axId val="222465408"/>
      </c:barChart>
      <c:catAx>
        <c:axId val="222463872"/>
        <c:scaling>
          <c:orientation val="minMax"/>
        </c:scaling>
        <c:axPos val="b"/>
        <c:numFmt formatCode="General" sourceLinked="1"/>
        <c:tickLblPos val="nextTo"/>
        <c:spPr>
          <a:ln w="3175">
            <a:solidFill>
              <a:srgbClr val="000000"/>
            </a:solidFill>
            <a:prstDash val="solid"/>
          </a:ln>
        </c:spPr>
        <c:txPr>
          <a:bodyPr rot="0" vert="horz"/>
          <a:lstStyle/>
          <a:p>
            <a:pPr>
              <a:defRPr sz="800" b="0" i="0" u="none" strike="noStrike" baseline="0">
                <a:solidFill>
                  <a:srgbClr val="000000"/>
                </a:solidFill>
                <a:latin typeface="Arial"/>
                <a:ea typeface="Arial"/>
                <a:cs typeface="Arial"/>
              </a:defRPr>
            </a:pPr>
            <a:endParaRPr lang="en-US"/>
          </a:p>
        </c:txPr>
        <c:crossAx val="222465408"/>
        <c:crosses val="autoZero"/>
        <c:lblAlgn val="ctr"/>
        <c:lblOffset val="100"/>
        <c:tickLblSkip val="2"/>
        <c:tickMarkSkip val="1"/>
      </c:catAx>
      <c:valAx>
        <c:axId val="222465408"/>
        <c:scaling>
          <c:orientation val="minMax"/>
          <c:max val="45"/>
          <c:min val="0"/>
        </c:scaling>
        <c:axPos val="l"/>
        <c:majorGridlines>
          <c:spPr>
            <a:ln w="12700">
              <a:solidFill>
                <a:srgbClr val="000000"/>
              </a:solidFill>
              <a:prstDash val="solid"/>
            </a:ln>
          </c:spPr>
        </c:majorGridlines>
        <c:title>
          <c:tx>
            <c:rich>
              <a:bodyPr/>
              <a:lstStyle/>
              <a:p>
                <a:pPr>
                  <a:defRPr sz="850" b="1" i="0" u="none" strike="noStrike" baseline="0">
                    <a:solidFill>
                      <a:srgbClr val="000000"/>
                    </a:solidFill>
                    <a:latin typeface="Arial"/>
                    <a:ea typeface="Arial"/>
                    <a:cs typeface="Arial"/>
                  </a:defRPr>
                </a:pPr>
                <a:r>
                  <a:t>[μg/mc aer/an]</a:t>
                </a:r>
              </a:p>
            </c:rich>
          </c:tx>
          <c:layout>
            <c:manualLayout>
              <c:xMode val="edge"/>
              <c:yMode val="edge"/>
              <c:x val="0"/>
              <c:y val="0.3371428571428573"/>
            </c:manualLayout>
          </c:layout>
          <c:spPr>
            <a:noFill/>
            <a:ln w="25399">
              <a:noFill/>
            </a:ln>
          </c:spPr>
        </c:title>
        <c:numFmt formatCode="General" sourceLinked="1"/>
        <c:tickLblPos val="nextTo"/>
        <c:spPr>
          <a:ln w="3175">
            <a:solidFill>
              <a:srgbClr val="000000"/>
            </a:solidFill>
            <a:prstDash val="solid"/>
          </a:ln>
        </c:spPr>
        <c:txPr>
          <a:bodyPr rot="0" vert="horz"/>
          <a:lstStyle/>
          <a:p>
            <a:pPr>
              <a:defRPr sz="800" b="0" i="0" u="none" strike="noStrike" baseline="0">
                <a:solidFill>
                  <a:srgbClr val="000000"/>
                </a:solidFill>
                <a:latin typeface="Arial"/>
                <a:ea typeface="Arial"/>
                <a:cs typeface="Arial"/>
              </a:defRPr>
            </a:pPr>
            <a:endParaRPr lang="en-US"/>
          </a:p>
        </c:txPr>
        <c:crossAx val="222463872"/>
        <c:crosses val="autoZero"/>
        <c:crossBetween val="between"/>
      </c:valAx>
      <c:spPr>
        <a:solidFill>
          <a:srgbClr val="FFCC99"/>
        </a:solidFill>
        <a:ln w="12700">
          <a:solidFill>
            <a:srgbClr val="808080"/>
          </a:solidFill>
          <a:prstDash val="solid"/>
        </a:ln>
      </c:spPr>
    </c:plotArea>
    <c:legend>
      <c:legendPos val="b"/>
      <c:layout>
        <c:manualLayout>
          <c:xMode val="edge"/>
          <c:yMode val="edge"/>
          <c:x val="0.42088091353996748"/>
          <c:y val="0.93714285714285728"/>
          <c:w val="0.19575856443719417"/>
          <c:h val="5.7142857142857141E-2"/>
        </c:manualLayout>
      </c:layout>
      <c:spPr>
        <a:solidFill>
          <a:srgbClr val="FFFFFF"/>
        </a:solidFill>
        <a:ln w="25399">
          <a:noFill/>
        </a:ln>
      </c:spPr>
      <c:txPr>
        <a:bodyPr/>
        <a:lstStyle/>
        <a:p>
          <a:pPr>
            <a:defRPr sz="780" b="0" i="0" u="none" strike="noStrike" baseline="0">
              <a:solidFill>
                <a:srgbClr val="000000"/>
              </a:solidFill>
              <a:latin typeface="Arial"/>
              <a:ea typeface="Arial"/>
              <a:cs typeface="Arial"/>
            </a:defRPr>
          </a:pPr>
          <a:endParaRPr lang="en-US"/>
        </a:p>
      </c:txPr>
    </c:legend>
    <c:plotVisOnly val="1"/>
    <c:dispBlanksAs val="gap"/>
  </c:chart>
  <c:spPr>
    <a:solidFill>
      <a:srgbClr val="FFFFFF"/>
    </a:solidFill>
    <a:ln w="3175">
      <a:solidFill>
        <a:srgbClr val="000000"/>
      </a:solidFill>
      <a:prstDash val="solid"/>
    </a:ln>
  </c:spPr>
  <c:txPr>
    <a:bodyPr/>
    <a:lstStyle/>
    <a:p>
      <a:pPr>
        <a:defRPr sz="1650" b="0" i="0" u="none" strike="noStrike" baseline="0">
          <a:solidFill>
            <a:srgbClr val="000000"/>
          </a:solidFill>
          <a:latin typeface="Arial"/>
          <a:ea typeface="Arial"/>
          <a:cs typeface="Arial"/>
        </a:defRPr>
      </a:pPr>
      <a:endParaRPr lang="en-US"/>
    </a:p>
  </c:txPr>
  <c:externalData r:id="rId1"/>
  <c:userShapes r:id="rId2"/>
</c:chartSpace>
</file>

<file path=word/charts/chart26.xml><?xml version="1.0" encoding="utf-8"?>
<c:chartSpace xmlns:c="http://schemas.openxmlformats.org/drawingml/2006/chart" xmlns:a="http://schemas.openxmlformats.org/drawingml/2006/main" xmlns:r="http://schemas.openxmlformats.org/officeDocument/2006/relationships">
  <c:date1904 val="1"/>
  <c:lang val="en-US"/>
  <c:chart>
    <c:title>
      <c:tx>
        <c:rich>
          <a:bodyPr/>
          <a:lstStyle/>
          <a:p>
            <a:pPr>
              <a:defRPr sz="1100" b="1" i="0" u="none" strike="noStrike" baseline="0">
                <a:solidFill>
                  <a:srgbClr val="000000"/>
                </a:solidFill>
                <a:latin typeface="Arial"/>
                <a:ea typeface="Arial"/>
                <a:cs typeface="Arial"/>
              </a:defRPr>
            </a:pPr>
            <a:r>
              <a:t>Valori medii anuale de PM10 (determinat gravimetric), in perioada 2009 - 2010  
VL = 40 μg/mc/an</a:t>
            </a:r>
          </a:p>
        </c:rich>
      </c:tx>
      <c:layout>
        <c:manualLayout>
          <c:xMode val="edge"/>
          <c:yMode val="edge"/>
          <c:x val="8.6319218241042328E-2"/>
          <c:y val="3.5087719298245612E-2"/>
        </c:manualLayout>
      </c:layout>
      <c:spPr>
        <a:noFill/>
        <a:ln w="25400">
          <a:noFill/>
        </a:ln>
      </c:spPr>
    </c:title>
    <c:plotArea>
      <c:layout>
        <c:manualLayout>
          <c:layoutTarget val="inner"/>
          <c:xMode val="edge"/>
          <c:yMode val="edge"/>
          <c:x val="8.1433224755700306E-2"/>
          <c:y val="0.22222222222222221"/>
          <c:w val="0.89087947882736152"/>
          <c:h val="0.47368421052631576"/>
        </c:manualLayout>
      </c:layout>
      <c:barChart>
        <c:barDir val="col"/>
        <c:grouping val="clustered"/>
        <c:ser>
          <c:idx val="1"/>
          <c:order val="0"/>
          <c:tx>
            <c:v>2009</c:v>
          </c:tx>
          <c:spPr>
            <a:solidFill>
              <a:srgbClr val="993366"/>
            </a:solidFill>
            <a:ln w="12700">
              <a:solidFill>
                <a:srgbClr val="000000"/>
              </a:solidFill>
              <a:prstDash val="solid"/>
            </a:ln>
          </c:spPr>
          <c:dLbls>
            <c:dLbl>
              <c:idx val="0"/>
              <c:layout>
                <c:manualLayout>
                  <c:xMode val="edge"/>
                  <c:yMode val="edge"/>
                  <c:x val="8.6319218241042328E-2"/>
                  <c:y val="0.35964912280701755"/>
                </c:manualLayout>
              </c:layout>
              <c:dLblPos val="outEnd"/>
              <c:showVal val="1"/>
            </c:dLbl>
            <c:dLbl>
              <c:idx val="2"/>
              <c:layout>
                <c:manualLayout>
                  <c:xMode val="edge"/>
                  <c:yMode val="edge"/>
                  <c:x val="0.27198697068403921"/>
                  <c:y val="0.35964912280701755"/>
                </c:manualLayout>
              </c:layout>
              <c:dLblPos val="outEnd"/>
              <c:showVal val="1"/>
            </c:dLbl>
            <c:dLbl>
              <c:idx val="4"/>
              <c:layout>
                <c:manualLayout>
                  <c:xMode val="edge"/>
                  <c:yMode val="edge"/>
                  <c:x val="0.47394136807817583"/>
                  <c:y val="0.39473684210526322"/>
                </c:manualLayout>
              </c:layout>
              <c:dLblPos val="outEnd"/>
              <c:showVal val="1"/>
            </c:dLbl>
            <c:spPr>
              <a:noFill/>
              <a:ln w="25400">
                <a:noFill/>
              </a:ln>
            </c:spPr>
            <c:txPr>
              <a:bodyPr/>
              <a:lstStyle/>
              <a:p>
                <a:pPr>
                  <a:defRPr sz="825" b="0" i="0" u="none" strike="noStrike" baseline="0">
                    <a:solidFill>
                      <a:srgbClr val="000000"/>
                    </a:solidFill>
                    <a:latin typeface="Arial"/>
                    <a:ea typeface="Arial"/>
                    <a:cs typeface="Arial"/>
                  </a:defRPr>
                </a:pPr>
                <a:endParaRPr lang="en-US"/>
              </a:p>
            </c:txPr>
            <c:showVal val="1"/>
          </c:dLbls>
          <c:cat>
            <c:strRef>
              <c:f>Sheet1!$A$6:$A$14</c:f>
              <c:strCache>
                <c:ptCount val="9"/>
                <c:pt idx="0">
                  <c:v>HD-1, Deva, str. Carpati</c:v>
                </c:pt>
                <c:pt idx="2">
                  <c:v>HD-2 Deva, Calea Zarandului</c:v>
                </c:pt>
                <c:pt idx="4">
                  <c:v>HD-3 Hunedoara, str. Biciclistilor</c:v>
                </c:pt>
                <c:pt idx="6">
                  <c:v>HD-4 Calan, str. Furnalistului</c:v>
                </c:pt>
                <c:pt idx="8">
                  <c:v>HD-5 Vulcan, str. Mihai Viteazu</c:v>
                </c:pt>
              </c:strCache>
            </c:strRef>
          </c:cat>
          <c:val>
            <c:numRef>
              <c:f>Sheet1!$C$6:$C$12</c:f>
              <c:numCache>
                <c:formatCode>General</c:formatCode>
                <c:ptCount val="7"/>
                <c:pt idx="0">
                  <c:v>26.150000000000002</c:v>
                </c:pt>
                <c:pt idx="2">
                  <c:v>25.23</c:v>
                </c:pt>
                <c:pt idx="4">
                  <c:v>22.310000000000002</c:v>
                </c:pt>
                <c:pt idx="6">
                  <c:v>20.97</c:v>
                </c:pt>
              </c:numCache>
            </c:numRef>
          </c:val>
        </c:ser>
        <c:ser>
          <c:idx val="2"/>
          <c:order val="1"/>
          <c:tx>
            <c:v>2010</c:v>
          </c:tx>
          <c:spPr>
            <a:solidFill>
              <a:srgbClr val="FFFFCC"/>
            </a:solidFill>
            <a:ln w="12700">
              <a:solidFill>
                <a:srgbClr val="000000"/>
              </a:solidFill>
              <a:prstDash val="solid"/>
            </a:ln>
          </c:spPr>
          <c:dLbls>
            <c:dLbl>
              <c:idx val="0"/>
              <c:layout>
                <c:manualLayout>
                  <c:xMode val="edge"/>
                  <c:yMode val="edge"/>
                  <c:x val="0.14332247557003261"/>
                  <c:y val="0.36842105263157893"/>
                </c:manualLayout>
              </c:layout>
              <c:dLblPos val="outEnd"/>
              <c:showVal val="1"/>
            </c:dLbl>
            <c:dLbl>
              <c:idx val="4"/>
              <c:layout>
                <c:manualLayout>
                  <c:xMode val="edge"/>
                  <c:yMode val="edge"/>
                  <c:x val="0.52280130293159621"/>
                  <c:y val="0.39473684210526322"/>
                </c:manualLayout>
              </c:layout>
              <c:dLblPos val="outEnd"/>
              <c:showVal val="1"/>
            </c:dLbl>
            <c:dLbl>
              <c:idx val="6"/>
              <c:layout>
                <c:manualLayout>
                  <c:xMode val="edge"/>
                  <c:yMode val="edge"/>
                  <c:x val="0.73452768729641693"/>
                  <c:y val="0.40058479532163754"/>
                </c:manualLayout>
              </c:layout>
              <c:dLblPos val="outEnd"/>
              <c:showVal val="1"/>
            </c:dLbl>
            <c:dLbl>
              <c:idx val="8"/>
              <c:layout>
                <c:manualLayout>
                  <c:xMode val="edge"/>
                  <c:yMode val="edge"/>
                  <c:x val="0.91368078175895739"/>
                  <c:y val="0.41228070175438603"/>
                </c:manualLayout>
              </c:layout>
              <c:dLblPos val="outEnd"/>
              <c:showVal val="1"/>
            </c:dLbl>
            <c:spPr>
              <a:noFill/>
              <a:ln w="25400">
                <a:noFill/>
              </a:ln>
            </c:spPr>
            <c:txPr>
              <a:bodyPr/>
              <a:lstStyle/>
              <a:p>
                <a:pPr>
                  <a:defRPr sz="825" b="0" i="0" u="none" strike="noStrike" baseline="0">
                    <a:solidFill>
                      <a:srgbClr val="000000"/>
                    </a:solidFill>
                    <a:latin typeface="Arial"/>
                    <a:ea typeface="Arial"/>
                    <a:cs typeface="Arial"/>
                  </a:defRPr>
                </a:pPr>
                <a:endParaRPr lang="en-US"/>
              </a:p>
            </c:txPr>
            <c:showVal val="1"/>
          </c:dLbls>
          <c:cat>
            <c:strRef>
              <c:f>Sheet1!$A$6:$A$14</c:f>
              <c:strCache>
                <c:ptCount val="9"/>
                <c:pt idx="0">
                  <c:v>HD-1, Deva, str. Carpati</c:v>
                </c:pt>
                <c:pt idx="2">
                  <c:v>HD-2 Deva, Calea Zarandului</c:v>
                </c:pt>
                <c:pt idx="4">
                  <c:v>HD-3 Hunedoara, str. Biciclistilor</c:v>
                </c:pt>
                <c:pt idx="6">
                  <c:v>HD-4 Calan, str. Furnalistului</c:v>
                </c:pt>
                <c:pt idx="8">
                  <c:v>HD-5 Vulcan, str. Mihai Viteazu</c:v>
                </c:pt>
              </c:strCache>
            </c:strRef>
          </c:cat>
          <c:val>
            <c:numRef>
              <c:f>Sheet1!$D$6:$D$14</c:f>
              <c:numCache>
                <c:formatCode>General</c:formatCode>
                <c:ptCount val="9"/>
                <c:pt idx="0">
                  <c:v>25.55</c:v>
                </c:pt>
                <c:pt idx="2">
                  <c:v>28.82</c:v>
                </c:pt>
                <c:pt idx="4">
                  <c:v>22.650000000000002</c:v>
                </c:pt>
                <c:pt idx="6">
                  <c:v>23.37</c:v>
                </c:pt>
                <c:pt idx="8">
                  <c:v>22.150000000000002</c:v>
                </c:pt>
              </c:numCache>
            </c:numRef>
          </c:val>
        </c:ser>
        <c:dLbls>
          <c:showVal val="1"/>
        </c:dLbls>
        <c:axId val="217622400"/>
        <c:axId val="217623936"/>
      </c:barChart>
      <c:catAx>
        <c:axId val="217622400"/>
        <c:scaling>
          <c:orientation val="minMax"/>
        </c:scaling>
        <c:axPos val="b"/>
        <c:numFmt formatCode="General" sourceLinked="1"/>
        <c:tickLblPos val="nextTo"/>
        <c:spPr>
          <a:ln w="3175">
            <a:solidFill>
              <a:srgbClr val="000000"/>
            </a:solidFill>
            <a:prstDash val="solid"/>
          </a:ln>
        </c:spPr>
        <c:txPr>
          <a:bodyPr rot="0" vert="horz"/>
          <a:lstStyle/>
          <a:p>
            <a:pPr>
              <a:defRPr sz="800" b="0" i="0" u="none" strike="noStrike" baseline="0">
                <a:solidFill>
                  <a:srgbClr val="000000"/>
                </a:solidFill>
                <a:latin typeface="Arial"/>
                <a:ea typeface="Arial"/>
                <a:cs typeface="Arial"/>
              </a:defRPr>
            </a:pPr>
            <a:endParaRPr lang="en-US"/>
          </a:p>
        </c:txPr>
        <c:crossAx val="217623936"/>
        <c:crosses val="autoZero"/>
        <c:lblAlgn val="ctr"/>
        <c:lblOffset val="100"/>
        <c:tickLblSkip val="2"/>
        <c:tickMarkSkip val="1"/>
      </c:catAx>
      <c:valAx>
        <c:axId val="217623936"/>
        <c:scaling>
          <c:orientation val="minMax"/>
          <c:max val="45"/>
          <c:min val="0"/>
        </c:scaling>
        <c:axPos val="l"/>
        <c:majorGridlines>
          <c:spPr>
            <a:ln w="12700">
              <a:solidFill>
                <a:srgbClr val="000000"/>
              </a:solidFill>
              <a:prstDash val="solid"/>
            </a:ln>
          </c:spPr>
        </c:majorGridlines>
        <c:title>
          <c:tx>
            <c:rich>
              <a:bodyPr/>
              <a:lstStyle/>
              <a:p>
                <a:pPr>
                  <a:defRPr sz="825" b="1" i="0" u="none" strike="noStrike" baseline="0">
                    <a:solidFill>
                      <a:srgbClr val="000000"/>
                    </a:solidFill>
                    <a:latin typeface="Arial"/>
                    <a:ea typeface="Arial"/>
                    <a:cs typeface="Arial"/>
                  </a:defRPr>
                </a:pPr>
                <a:r>
                  <a:t>[μg/mc aer/an]</a:t>
                </a:r>
              </a:p>
            </c:rich>
          </c:tx>
          <c:layout>
            <c:manualLayout>
              <c:xMode val="edge"/>
              <c:yMode val="edge"/>
              <c:x val="9.7719869706840417E-3"/>
              <c:y val="0.33625730994152048"/>
            </c:manualLayout>
          </c:layout>
          <c:spPr>
            <a:noFill/>
            <a:ln w="25400">
              <a:noFill/>
            </a:ln>
          </c:spPr>
        </c:title>
        <c:numFmt formatCode="General" sourceLinked="1"/>
        <c:tickLblPos val="nextTo"/>
        <c:spPr>
          <a:ln w="3175">
            <a:solidFill>
              <a:srgbClr val="000000"/>
            </a:solidFill>
            <a:prstDash val="solid"/>
          </a:ln>
        </c:spPr>
        <c:txPr>
          <a:bodyPr rot="0" vert="horz"/>
          <a:lstStyle/>
          <a:p>
            <a:pPr>
              <a:defRPr sz="800" b="0" i="0" u="none" strike="noStrike" baseline="0">
                <a:solidFill>
                  <a:srgbClr val="000000"/>
                </a:solidFill>
                <a:latin typeface="Arial"/>
                <a:ea typeface="Arial"/>
                <a:cs typeface="Arial"/>
              </a:defRPr>
            </a:pPr>
            <a:endParaRPr lang="en-US"/>
          </a:p>
        </c:txPr>
        <c:crossAx val="217622400"/>
        <c:crosses val="autoZero"/>
        <c:crossBetween val="between"/>
      </c:valAx>
      <c:spPr>
        <a:solidFill>
          <a:srgbClr val="FFCC99"/>
        </a:solidFill>
        <a:ln w="12700">
          <a:solidFill>
            <a:srgbClr val="808080"/>
          </a:solidFill>
          <a:prstDash val="solid"/>
        </a:ln>
      </c:spPr>
    </c:plotArea>
    <c:legend>
      <c:legendPos val="b"/>
      <c:layout>
        <c:manualLayout>
          <c:xMode val="edge"/>
          <c:yMode val="edge"/>
          <c:x val="0.4543973941368078"/>
          <c:y val="0.93567251461988321"/>
          <c:w val="0.13192182410423453"/>
          <c:h val="5.8479532163742687E-2"/>
        </c:manualLayout>
      </c:layout>
      <c:spPr>
        <a:solidFill>
          <a:srgbClr val="FFFFFF"/>
        </a:solidFill>
        <a:ln w="25400">
          <a:noFill/>
        </a:ln>
      </c:spPr>
      <c:txPr>
        <a:bodyPr/>
        <a:lstStyle/>
        <a:p>
          <a:pPr>
            <a:defRPr sz="780" b="0" i="0" u="none" strike="noStrike" baseline="0">
              <a:solidFill>
                <a:srgbClr val="000000"/>
              </a:solidFill>
              <a:latin typeface="Arial"/>
              <a:ea typeface="Arial"/>
              <a:cs typeface="Arial"/>
            </a:defRPr>
          </a:pPr>
          <a:endParaRPr lang="en-US"/>
        </a:p>
      </c:txPr>
    </c:legend>
    <c:plotVisOnly val="1"/>
    <c:dispBlanksAs val="gap"/>
  </c:chart>
  <c:spPr>
    <a:solidFill>
      <a:srgbClr val="FFFFFF"/>
    </a:solidFill>
    <a:ln w="3175">
      <a:solidFill>
        <a:srgbClr val="000000"/>
      </a:solidFill>
      <a:prstDash val="solid"/>
    </a:ln>
  </c:spPr>
  <c:txPr>
    <a:bodyPr/>
    <a:lstStyle/>
    <a:p>
      <a:pPr>
        <a:defRPr sz="1650" b="0" i="0" u="none" strike="noStrike" baseline="0">
          <a:solidFill>
            <a:srgbClr val="000000"/>
          </a:solidFill>
          <a:latin typeface="Arial"/>
          <a:ea typeface="Arial"/>
          <a:cs typeface="Arial"/>
        </a:defRPr>
      </a:pPr>
      <a:endParaRPr lang="en-US"/>
    </a:p>
  </c:txPr>
  <c:externalData r:id="rId1"/>
  <c:userShapes r:id="rId2"/>
</c:chartSpace>
</file>

<file path=word/charts/chart27.xml><?xml version="1.0" encoding="utf-8"?>
<c:chartSpace xmlns:c="http://schemas.openxmlformats.org/drawingml/2006/chart" xmlns:a="http://schemas.openxmlformats.org/drawingml/2006/main" xmlns:r="http://schemas.openxmlformats.org/officeDocument/2006/relationships">
  <c:date1904 val="1"/>
  <c:lang val="en-US"/>
  <c:chart>
    <c:title>
      <c:tx>
        <c:rich>
          <a:bodyPr/>
          <a:lstStyle/>
          <a:p>
            <a:pPr>
              <a:defRPr sz="1100" b="1" i="0" u="none" strike="noStrike" baseline="0">
                <a:solidFill>
                  <a:srgbClr val="000000"/>
                </a:solidFill>
                <a:latin typeface="Arial"/>
                <a:ea typeface="Arial"/>
                <a:cs typeface="Arial"/>
              </a:defRPr>
            </a:pPr>
            <a:r>
              <a:t>Valori medii anuale de CO, in perioada 2008 - 2010  
</a:t>
            </a:r>
          </a:p>
        </c:rich>
      </c:tx>
      <c:layout>
        <c:manualLayout>
          <c:xMode val="edge"/>
          <c:yMode val="edge"/>
          <c:x val="0.19381107491856675"/>
          <c:y val="0"/>
        </c:manualLayout>
      </c:layout>
      <c:spPr>
        <a:noFill/>
        <a:ln w="25400">
          <a:noFill/>
        </a:ln>
      </c:spPr>
    </c:title>
    <c:plotArea>
      <c:layout>
        <c:manualLayout>
          <c:layoutTarget val="inner"/>
          <c:xMode val="edge"/>
          <c:yMode val="edge"/>
          <c:x val="9.6091205211726399E-2"/>
          <c:y val="9.6491228070175433E-2"/>
          <c:w val="0.88110749185667747"/>
          <c:h val="0.58479532163742687"/>
        </c:manualLayout>
      </c:layout>
      <c:barChart>
        <c:barDir val="col"/>
        <c:grouping val="clustered"/>
        <c:ser>
          <c:idx val="0"/>
          <c:order val="0"/>
          <c:tx>
            <c:v>2008 </c:v>
          </c:tx>
          <c:spPr>
            <a:solidFill>
              <a:srgbClr val="800000"/>
            </a:solidFill>
            <a:ln w="12700">
              <a:solidFill>
                <a:srgbClr val="000000"/>
              </a:solidFill>
              <a:prstDash val="solid"/>
            </a:ln>
            <a:effectLst>
              <a:outerShdw dist="35921" dir="2700000" algn="br">
                <a:srgbClr val="000000"/>
              </a:outerShdw>
            </a:effectLst>
          </c:spPr>
          <c:dLbls>
            <c:dLbl>
              <c:idx val="2"/>
              <c:layout>
                <c:manualLayout>
                  <c:xMode val="edge"/>
                  <c:yMode val="edge"/>
                  <c:x val="0.27035830618892515"/>
                  <c:y val="0.55555555555555569"/>
                </c:manualLayout>
              </c:layout>
              <c:dLblPos val="outEnd"/>
              <c:showVal val="1"/>
            </c:dLbl>
            <c:dLbl>
              <c:idx val="4"/>
              <c:layout>
                <c:manualLayout>
                  <c:xMode val="edge"/>
                  <c:yMode val="edge"/>
                  <c:x val="0.45602605863192175"/>
                  <c:y val="0.5233918128654973"/>
                </c:manualLayout>
              </c:layout>
              <c:dLblPos val="outEnd"/>
              <c:showVal val="1"/>
            </c:dLbl>
            <c:dLbl>
              <c:idx val="6"/>
              <c:layout>
                <c:manualLayout>
                  <c:xMode val="edge"/>
                  <c:yMode val="edge"/>
                  <c:x val="0.64332247557003264"/>
                  <c:y val="0.52923976608187151"/>
                </c:manualLayout>
              </c:layout>
              <c:dLblPos val="outEnd"/>
              <c:showVal val="1"/>
            </c:dLbl>
            <c:spPr>
              <a:noFill/>
              <a:ln w="25400">
                <a:noFill/>
              </a:ln>
            </c:spPr>
            <c:txPr>
              <a:bodyPr/>
              <a:lstStyle/>
              <a:p>
                <a:pPr>
                  <a:defRPr sz="800" b="0" i="0" u="none" strike="noStrike" baseline="0">
                    <a:solidFill>
                      <a:srgbClr val="000000"/>
                    </a:solidFill>
                    <a:latin typeface="Arial"/>
                    <a:ea typeface="Arial"/>
                    <a:cs typeface="Arial"/>
                  </a:defRPr>
                </a:pPr>
                <a:endParaRPr lang="en-US"/>
              </a:p>
            </c:txPr>
            <c:showVal val="1"/>
          </c:dLbls>
          <c:cat>
            <c:strRef>
              <c:f>Sheet1!$A$6:$A$12</c:f>
              <c:strCache>
                <c:ptCount val="7"/>
                <c:pt idx="0">
                  <c:v>HD-1, Deva, str. Carpati</c:v>
                </c:pt>
                <c:pt idx="2">
                  <c:v>HD-2 Deva, Calea Zarandului</c:v>
                </c:pt>
                <c:pt idx="4">
                  <c:v>HD-3 Hunedoara, str. Biciclistilor</c:v>
                </c:pt>
                <c:pt idx="6">
                  <c:v>HD-4 Calan, str. Furnalistului</c:v>
                </c:pt>
              </c:strCache>
            </c:strRef>
          </c:cat>
          <c:val>
            <c:numRef>
              <c:f>Sheet1!$B$6:$B$12</c:f>
              <c:numCache>
                <c:formatCode>General</c:formatCode>
                <c:ptCount val="7"/>
                <c:pt idx="0">
                  <c:v>0.32200000000000006</c:v>
                </c:pt>
                <c:pt idx="2">
                  <c:v>0.14400000000000002</c:v>
                </c:pt>
                <c:pt idx="4">
                  <c:v>0.31000000000000005</c:v>
                </c:pt>
                <c:pt idx="6">
                  <c:v>0.27300000000000002</c:v>
                </c:pt>
              </c:numCache>
            </c:numRef>
          </c:val>
        </c:ser>
        <c:ser>
          <c:idx val="1"/>
          <c:order val="1"/>
          <c:tx>
            <c:v>2009</c:v>
          </c:tx>
          <c:spPr>
            <a:solidFill>
              <a:srgbClr val="993366"/>
            </a:solidFill>
            <a:ln w="12700">
              <a:solidFill>
                <a:srgbClr val="000000"/>
              </a:solidFill>
              <a:prstDash val="solid"/>
            </a:ln>
          </c:spPr>
          <c:dLbls>
            <c:dLbl>
              <c:idx val="0"/>
              <c:layout>
                <c:manualLayout>
                  <c:xMode val="edge"/>
                  <c:yMode val="edge"/>
                  <c:x val="0.14332247557003261"/>
                  <c:y val="0.46783625730994161"/>
                </c:manualLayout>
              </c:layout>
              <c:dLblPos val="outEnd"/>
              <c:showVal val="1"/>
            </c:dLbl>
            <c:dLbl>
              <c:idx val="2"/>
              <c:layout>
                <c:manualLayout>
                  <c:xMode val="edge"/>
                  <c:yMode val="edge"/>
                  <c:x val="0.32410423452768733"/>
                  <c:y val="0.54093567251462005"/>
                </c:manualLayout>
              </c:layout>
              <c:dLblPos val="outEnd"/>
              <c:showVal val="1"/>
            </c:dLbl>
            <c:dLbl>
              <c:idx val="6"/>
              <c:layout>
                <c:manualLayout>
                  <c:xMode val="edge"/>
                  <c:yMode val="edge"/>
                  <c:x val="0.71335504885993473"/>
                  <c:y val="0.52923976608187151"/>
                </c:manualLayout>
              </c:layout>
              <c:dLblPos val="outEnd"/>
              <c:showVal val="1"/>
            </c:dLbl>
            <c:spPr>
              <a:noFill/>
              <a:ln w="25400">
                <a:noFill/>
              </a:ln>
            </c:spPr>
            <c:txPr>
              <a:bodyPr/>
              <a:lstStyle/>
              <a:p>
                <a:pPr>
                  <a:defRPr sz="825" b="0" i="0" u="none" strike="noStrike" baseline="0">
                    <a:solidFill>
                      <a:srgbClr val="000000"/>
                    </a:solidFill>
                    <a:latin typeface="Arial"/>
                    <a:ea typeface="Arial"/>
                    <a:cs typeface="Arial"/>
                  </a:defRPr>
                </a:pPr>
                <a:endParaRPr lang="en-US"/>
              </a:p>
            </c:txPr>
            <c:showVal val="1"/>
          </c:dLbls>
          <c:val>
            <c:numRef>
              <c:f>Sheet1!$C$6:$C$12</c:f>
              <c:numCache>
                <c:formatCode>General</c:formatCode>
                <c:ptCount val="7"/>
                <c:pt idx="0">
                  <c:v>0.33000000000000007</c:v>
                </c:pt>
                <c:pt idx="2">
                  <c:v>0.19</c:v>
                </c:pt>
                <c:pt idx="4">
                  <c:v>0.29000000000000004</c:v>
                </c:pt>
                <c:pt idx="6">
                  <c:v>0.17</c:v>
                </c:pt>
              </c:numCache>
            </c:numRef>
          </c:val>
        </c:ser>
        <c:ser>
          <c:idx val="2"/>
          <c:order val="2"/>
          <c:tx>
            <c:v>2010</c:v>
          </c:tx>
          <c:spPr>
            <a:solidFill>
              <a:srgbClr val="FFFFCC"/>
            </a:solidFill>
            <a:ln w="12700">
              <a:solidFill>
                <a:srgbClr val="000000"/>
              </a:solidFill>
              <a:prstDash val="solid"/>
            </a:ln>
          </c:spPr>
          <c:dLbls>
            <c:dLbl>
              <c:idx val="0"/>
              <c:layout>
                <c:manualLayout>
                  <c:xMode val="edge"/>
                  <c:yMode val="edge"/>
                  <c:x val="0.17915309446254071"/>
                  <c:y val="0.51461988304093553"/>
                </c:manualLayout>
              </c:layout>
              <c:dLblPos val="outEnd"/>
              <c:showVal val="1"/>
            </c:dLbl>
            <c:dLbl>
              <c:idx val="2"/>
              <c:layout>
                <c:manualLayout>
                  <c:xMode val="edge"/>
                  <c:yMode val="edge"/>
                  <c:x val="0.37459283387622155"/>
                  <c:y val="0.58479532163742687"/>
                </c:manualLayout>
              </c:layout>
              <c:dLblPos val="outEnd"/>
              <c:showVal val="1"/>
            </c:dLbl>
            <c:dLbl>
              <c:idx val="4"/>
              <c:layout>
                <c:manualLayout>
                  <c:xMode val="edge"/>
                  <c:yMode val="edge"/>
                  <c:x val="0.54723127035830632"/>
                  <c:y val="0.54093567251462005"/>
                </c:manualLayout>
              </c:layout>
              <c:dLblPos val="outEnd"/>
              <c:showVal val="1"/>
            </c:dLbl>
            <c:dLbl>
              <c:idx val="6"/>
              <c:layout>
                <c:manualLayout>
                  <c:xMode val="edge"/>
                  <c:yMode val="edge"/>
                  <c:x val="0.76058631921824094"/>
                  <c:y val="0.53801169590643261"/>
                </c:manualLayout>
              </c:layout>
              <c:dLblPos val="outEnd"/>
              <c:showVal val="1"/>
            </c:dLbl>
            <c:spPr>
              <a:noFill/>
              <a:ln w="25400">
                <a:noFill/>
              </a:ln>
            </c:spPr>
            <c:txPr>
              <a:bodyPr/>
              <a:lstStyle/>
              <a:p>
                <a:pPr>
                  <a:defRPr sz="825" b="0" i="0" u="none" strike="noStrike" baseline="0">
                    <a:solidFill>
                      <a:srgbClr val="000000"/>
                    </a:solidFill>
                    <a:latin typeface="Arial"/>
                    <a:ea typeface="Arial"/>
                    <a:cs typeface="Arial"/>
                  </a:defRPr>
                </a:pPr>
                <a:endParaRPr lang="en-US"/>
              </a:p>
            </c:txPr>
            <c:showVal val="1"/>
          </c:dLbls>
          <c:val>
            <c:numRef>
              <c:f>Sheet1!$D$6:$D$14</c:f>
              <c:numCache>
                <c:formatCode>General</c:formatCode>
                <c:ptCount val="9"/>
                <c:pt idx="0">
                  <c:v>0.36000000000000004</c:v>
                </c:pt>
                <c:pt idx="2">
                  <c:v>0.19</c:v>
                </c:pt>
                <c:pt idx="4">
                  <c:v>0.21000000000000002</c:v>
                </c:pt>
                <c:pt idx="6">
                  <c:v>0.22</c:v>
                </c:pt>
                <c:pt idx="8">
                  <c:v>1.49</c:v>
                </c:pt>
              </c:numCache>
            </c:numRef>
          </c:val>
        </c:ser>
        <c:dLbls>
          <c:showVal val="1"/>
        </c:dLbls>
        <c:axId val="207854208"/>
        <c:axId val="207864192"/>
      </c:barChart>
      <c:catAx>
        <c:axId val="207854208"/>
        <c:scaling>
          <c:orientation val="minMax"/>
        </c:scaling>
        <c:axPos val="b"/>
        <c:numFmt formatCode="General" sourceLinked="1"/>
        <c:tickLblPos val="nextTo"/>
        <c:spPr>
          <a:ln w="3175">
            <a:solidFill>
              <a:srgbClr val="000000"/>
            </a:solidFill>
            <a:prstDash val="solid"/>
          </a:ln>
        </c:spPr>
        <c:txPr>
          <a:bodyPr rot="0" vert="horz"/>
          <a:lstStyle/>
          <a:p>
            <a:pPr>
              <a:defRPr sz="875" b="0" i="0" u="none" strike="noStrike" baseline="0">
                <a:solidFill>
                  <a:srgbClr val="000000"/>
                </a:solidFill>
                <a:latin typeface="Arial"/>
                <a:ea typeface="Arial"/>
                <a:cs typeface="Arial"/>
              </a:defRPr>
            </a:pPr>
            <a:endParaRPr lang="en-US"/>
          </a:p>
        </c:txPr>
        <c:crossAx val="207864192"/>
        <c:crosses val="autoZero"/>
        <c:lblAlgn val="ctr"/>
        <c:lblOffset val="100"/>
        <c:tickLblSkip val="2"/>
        <c:tickMarkSkip val="1"/>
      </c:catAx>
      <c:valAx>
        <c:axId val="207864192"/>
        <c:scaling>
          <c:orientation val="minMax"/>
          <c:max val="1.75"/>
          <c:min val="0"/>
        </c:scaling>
        <c:axPos val="l"/>
        <c:majorGridlines>
          <c:spPr>
            <a:ln w="12700">
              <a:solidFill>
                <a:srgbClr val="000000"/>
              </a:solidFill>
              <a:prstDash val="solid"/>
            </a:ln>
          </c:spPr>
        </c:majorGridlines>
        <c:title>
          <c:tx>
            <c:rich>
              <a:bodyPr/>
              <a:lstStyle/>
              <a:p>
                <a:pPr>
                  <a:defRPr sz="975" b="1" i="0" u="none" strike="noStrike" baseline="0">
                    <a:solidFill>
                      <a:srgbClr val="000000"/>
                    </a:solidFill>
                    <a:latin typeface="Arial"/>
                    <a:ea typeface="Arial"/>
                    <a:cs typeface="Arial"/>
                  </a:defRPr>
                </a:pPr>
                <a:r>
                  <a:t>[mg/mc aer/an]</a:t>
                </a:r>
              </a:p>
            </c:rich>
          </c:tx>
          <c:layout>
            <c:manualLayout>
              <c:xMode val="edge"/>
              <c:yMode val="edge"/>
              <c:x val="0"/>
              <c:y val="0.2397660818713451"/>
            </c:manualLayout>
          </c:layout>
          <c:spPr>
            <a:noFill/>
            <a:ln w="25400">
              <a:noFill/>
            </a:ln>
          </c:spPr>
        </c:title>
        <c:numFmt formatCode="General" sourceLinked="1"/>
        <c:tickLblPos val="nextTo"/>
        <c:spPr>
          <a:ln w="3175">
            <a:solidFill>
              <a:srgbClr val="000000"/>
            </a:solidFill>
            <a:prstDash val="solid"/>
          </a:ln>
        </c:spPr>
        <c:txPr>
          <a:bodyPr rot="0" vert="horz"/>
          <a:lstStyle/>
          <a:p>
            <a:pPr>
              <a:defRPr sz="875" b="0" i="0" u="none" strike="noStrike" baseline="0">
                <a:solidFill>
                  <a:srgbClr val="000000"/>
                </a:solidFill>
                <a:latin typeface="Arial"/>
                <a:ea typeface="Arial"/>
                <a:cs typeface="Arial"/>
              </a:defRPr>
            </a:pPr>
            <a:endParaRPr lang="en-US"/>
          </a:p>
        </c:txPr>
        <c:crossAx val="207854208"/>
        <c:crosses val="autoZero"/>
        <c:crossBetween val="between"/>
        <c:majorUnit val="0.25"/>
        <c:minorUnit val="0.25"/>
      </c:valAx>
      <c:spPr>
        <a:solidFill>
          <a:srgbClr val="FFCC99"/>
        </a:solidFill>
        <a:ln w="12700">
          <a:solidFill>
            <a:srgbClr val="808080"/>
          </a:solidFill>
          <a:prstDash val="solid"/>
        </a:ln>
      </c:spPr>
    </c:plotArea>
    <c:legend>
      <c:legendPos val="b"/>
      <c:layout>
        <c:manualLayout>
          <c:xMode val="edge"/>
          <c:yMode val="edge"/>
          <c:x val="0.3941368078175897"/>
          <c:y val="0.93567251461988321"/>
          <c:w val="0.20032573289902283"/>
          <c:h val="5.8479532163742687E-2"/>
        </c:manualLayout>
      </c:layout>
      <c:spPr>
        <a:solidFill>
          <a:srgbClr val="FFFFFF"/>
        </a:solidFill>
        <a:ln w="25400">
          <a:noFill/>
        </a:ln>
      </c:spPr>
      <c:txPr>
        <a:bodyPr/>
        <a:lstStyle/>
        <a:p>
          <a:pPr>
            <a:defRPr sz="735" b="0" i="0" u="none" strike="noStrike" baseline="0">
              <a:solidFill>
                <a:srgbClr val="000000"/>
              </a:solidFill>
              <a:latin typeface="Arial"/>
              <a:ea typeface="Arial"/>
              <a:cs typeface="Arial"/>
            </a:defRPr>
          </a:pPr>
          <a:endParaRPr lang="en-US"/>
        </a:p>
      </c:txPr>
    </c:legend>
    <c:plotVisOnly val="1"/>
    <c:dispBlanksAs val="gap"/>
  </c:chart>
  <c:spPr>
    <a:solidFill>
      <a:srgbClr val="FFFFFF"/>
    </a:solidFill>
    <a:ln w="3175">
      <a:solidFill>
        <a:srgbClr val="000000"/>
      </a:solidFill>
      <a:prstDash val="solid"/>
    </a:ln>
  </c:spPr>
  <c:txPr>
    <a:bodyPr/>
    <a:lstStyle/>
    <a:p>
      <a:pPr>
        <a:defRPr sz="1650" b="0" i="0" u="none" strike="noStrike" baseline="0">
          <a:solidFill>
            <a:srgbClr val="000000"/>
          </a:solidFill>
          <a:latin typeface="Arial"/>
          <a:ea typeface="Arial"/>
          <a:cs typeface="Arial"/>
        </a:defRPr>
      </a:pPr>
      <a:endParaRPr lang="en-US"/>
    </a:p>
  </c:txPr>
  <c:externalData r:id="rId1"/>
  <c:userShapes r:id="rId2"/>
</c:chartSpace>
</file>

<file path=word/charts/chart28.xml><?xml version="1.0" encoding="utf-8"?>
<c:chartSpace xmlns:c="http://schemas.openxmlformats.org/drawingml/2006/chart" xmlns:a="http://schemas.openxmlformats.org/drawingml/2006/main" xmlns:r="http://schemas.openxmlformats.org/officeDocument/2006/relationships">
  <c:date1904 val="1"/>
  <c:lang val="en-US"/>
  <c:chart>
    <c:title>
      <c:tx>
        <c:rich>
          <a:bodyPr/>
          <a:lstStyle/>
          <a:p>
            <a:pPr>
              <a:defRPr sz="1100" b="1" i="0" u="none" strike="noStrike" baseline="0">
                <a:solidFill>
                  <a:srgbClr val="000000"/>
                </a:solidFill>
                <a:latin typeface="Arial"/>
                <a:ea typeface="Arial"/>
                <a:cs typeface="Arial"/>
              </a:defRPr>
            </a:pPr>
            <a:r>
              <a:t>Valori medii anuale de ozon in perioada 2008 - 2010  
</a:t>
            </a:r>
          </a:p>
        </c:rich>
      </c:tx>
      <c:layout>
        <c:manualLayout>
          <c:xMode val="edge"/>
          <c:yMode val="edge"/>
          <c:x val="0.18800648298217185"/>
          <c:y val="0"/>
        </c:manualLayout>
      </c:layout>
      <c:spPr>
        <a:noFill/>
        <a:ln w="25399">
          <a:noFill/>
        </a:ln>
      </c:spPr>
    </c:title>
    <c:plotArea>
      <c:layout>
        <c:manualLayout>
          <c:layoutTarget val="inner"/>
          <c:xMode val="edge"/>
          <c:yMode val="edge"/>
          <c:x val="8.589951377633713E-2"/>
          <c:y val="0.12130177514792899"/>
          <c:w val="0.88168557536466763"/>
          <c:h val="0.61538461538461553"/>
        </c:manualLayout>
      </c:layout>
      <c:barChart>
        <c:barDir val="col"/>
        <c:grouping val="clustered"/>
        <c:ser>
          <c:idx val="0"/>
          <c:order val="0"/>
          <c:tx>
            <c:v>2008 </c:v>
          </c:tx>
          <c:spPr>
            <a:solidFill>
              <a:srgbClr val="800000"/>
            </a:solidFill>
            <a:ln w="12699">
              <a:solidFill>
                <a:srgbClr val="000000"/>
              </a:solidFill>
              <a:prstDash val="solid"/>
            </a:ln>
            <a:effectLst>
              <a:outerShdw dist="35921" dir="2700000" algn="br">
                <a:srgbClr val="000000"/>
              </a:outerShdw>
            </a:effectLst>
          </c:spPr>
          <c:dLbls>
            <c:dLbl>
              <c:idx val="0"/>
              <c:layout>
                <c:manualLayout>
                  <c:xMode val="edge"/>
                  <c:yMode val="edge"/>
                  <c:x val="8.7520259319286892E-2"/>
                  <c:y val="0.42011834319526636"/>
                </c:manualLayout>
              </c:layout>
              <c:dLblPos val="outEnd"/>
              <c:showVal val="1"/>
            </c:dLbl>
            <c:dLbl>
              <c:idx val="2"/>
              <c:layout>
                <c:manualLayout>
                  <c:xMode val="edge"/>
                  <c:yMode val="edge"/>
                  <c:x val="0.32576985413290122"/>
                  <c:y val="0.52662721893491138"/>
                </c:manualLayout>
              </c:layout>
              <c:dLblPos val="outEnd"/>
              <c:showVal val="1"/>
            </c:dLbl>
            <c:dLbl>
              <c:idx val="4"/>
              <c:layout>
                <c:manualLayout>
                  <c:xMode val="edge"/>
                  <c:yMode val="edge"/>
                  <c:x val="0.58670988654781209"/>
                  <c:y val="0.33727810650887585"/>
                </c:manualLayout>
              </c:layout>
              <c:dLblPos val="outEnd"/>
              <c:showVal val="1"/>
            </c:dLbl>
            <c:numFmt formatCode="0.00" sourceLinked="0"/>
            <c:spPr>
              <a:noFill/>
              <a:ln w="25399">
                <a:noFill/>
              </a:ln>
            </c:spPr>
            <c:txPr>
              <a:bodyPr/>
              <a:lstStyle/>
              <a:p>
                <a:pPr>
                  <a:defRPr sz="800" b="0" i="0" u="none" strike="noStrike" baseline="0">
                    <a:solidFill>
                      <a:srgbClr val="000000"/>
                    </a:solidFill>
                    <a:latin typeface="Arial"/>
                    <a:ea typeface="Arial"/>
                    <a:cs typeface="Arial"/>
                  </a:defRPr>
                </a:pPr>
                <a:endParaRPr lang="en-US"/>
              </a:p>
            </c:txPr>
            <c:showVal val="1"/>
          </c:dLbls>
          <c:cat>
            <c:strRef>
              <c:f>Sheet1!$A$6:$A$12</c:f>
              <c:strCache>
                <c:ptCount val="7"/>
                <c:pt idx="0">
                  <c:v>HD-1, Deva, str. Carpati</c:v>
                </c:pt>
                <c:pt idx="2">
                  <c:v>HD-2 Deva, Calea Zarandului</c:v>
                </c:pt>
                <c:pt idx="4">
                  <c:v>HD-3 Hunedoara, str. Biciclistilor</c:v>
                </c:pt>
                <c:pt idx="6">
                  <c:v>HD-4 Calan, str. Furnalistului</c:v>
                </c:pt>
              </c:strCache>
            </c:strRef>
          </c:cat>
          <c:val>
            <c:numRef>
              <c:f>Sheet1!$B$6:$B$12</c:f>
              <c:numCache>
                <c:formatCode>General</c:formatCode>
                <c:ptCount val="7"/>
                <c:pt idx="0">
                  <c:v>24.172000000000001</c:v>
                </c:pt>
                <c:pt idx="2">
                  <c:v>12.337</c:v>
                </c:pt>
                <c:pt idx="4">
                  <c:v>32.089000000000006</c:v>
                </c:pt>
                <c:pt idx="6">
                  <c:v>49.754000000000005</c:v>
                </c:pt>
              </c:numCache>
            </c:numRef>
          </c:val>
        </c:ser>
        <c:ser>
          <c:idx val="1"/>
          <c:order val="1"/>
          <c:tx>
            <c:v>2009</c:v>
          </c:tx>
          <c:spPr>
            <a:solidFill>
              <a:srgbClr val="993366"/>
            </a:solidFill>
            <a:ln w="12699">
              <a:solidFill>
                <a:srgbClr val="000000"/>
              </a:solidFill>
              <a:prstDash val="solid"/>
            </a:ln>
          </c:spPr>
          <c:dLbls>
            <c:dLbl>
              <c:idx val="4"/>
              <c:layout>
                <c:manualLayout>
                  <c:xMode val="edge"/>
                  <c:yMode val="edge"/>
                  <c:x val="0.64667747163695311"/>
                  <c:y val="0.42011834319526636"/>
                </c:manualLayout>
              </c:layout>
              <c:dLblPos val="outEnd"/>
              <c:showVal val="1"/>
            </c:dLbl>
            <c:dLbl>
              <c:idx val="6"/>
              <c:layout>
                <c:manualLayout>
                  <c:xMode val="edge"/>
                  <c:yMode val="edge"/>
                  <c:x val="0.89303079416531606"/>
                  <c:y val="0.26035502958579876"/>
                </c:manualLayout>
              </c:layout>
              <c:dLblPos val="outEnd"/>
              <c:showVal val="1"/>
            </c:dLbl>
            <c:spPr>
              <a:noFill/>
              <a:ln w="25399">
                <a:noFill/>
              </a:ln>
            </c:spPr>
            <c:txPr>
              <a:bodyPr/>
              <a:lstStyle/>
              <a:p>
                <a:pPr>
                  <a:defRPr sz="800" b="0" i="0" u="none" strike="noStrike" baseline="0">
                    <a:solidFill>
                      <a:srgbClr val="000000"/>
                    </a:solidFill>
                    <a:latin typeface="Arial"/>
                    <a:ea typeface="Arial"/>
                    <a:cs typeface="Arial"/>
                  </a:defRPr>
                </a:pPr>
                <a:endParaRPr lang="en-US"/>
              </a:p>
            </c:txPr>
            <c:showVal val="1"/>
          </c:dLbls>
          <c:val>
            <c:numRef>
              <c:f>Sheet1!$C$6:$C$12</c:f>
              <c:numCache>
                <c:formatCode>General</c:formatCode>
                <c:ptCount val="7"/>
                <c:pt idx="0">
                  <c:v>29.91</c:v>
                </c:pt>
                <c:pt idx="2">
                  <c:v>22.86</c:v>
                </c:pt>
                <c:pt idx="4">
                  <c:v>22.630000000000003</c:v>
                </c:pt>
                <c:pt idx="6">
                  <c:v>38.14</c:v>
                </c:pt>
              </c:numCache>
            </c:numRef>
          </c:val>
        </c:ser>
        <c:ser>
          <c:idx val="2"/>
          <c:order val="2"/>
          <c:tx>
            <c:v>2010</c:v>
          </c:tx>
          <c:spPr>
            <a:solidFill>
              <a:srgbClr val="FFFFCC"/>
            </a:solidFill>
            <a:ln w="12699">
              <a:solidFill>
                <a:srgbClr val="000000"/>
              </a:solidFill>
              <a:prstDash val="solid"/>
            </a:ln>
          </c:spPr>
          <c:dLbls>
            <c:dLbl>
              <c:idx val="0"/>
              <c:layout>
                <c:manualLayout>
                  <c:xMode val="edge"/>
                  <c:yMode val="edge"/>
                  <c:x val="0.16855753646677471"/>
                  <c:y val="0.45857988165680486"/>
                </c:manualLayout>
              </c:layout>
              <c:dLblPos val="outEnd"/>
              <c:showVal val="1"/>
            </c:dLbl>
            <c:dLbl>
              <c:idx val="2"/>
              <c:layout>
                <c:manualLayout>
                  <c:xMode val="edge"/>
                  <c:yMode val="edge"/>
                  <c:x val="0.4149108589951378"/>
                  <c:y val="0.45562130177514792"/>
                </c:manualLayout>
              </c:layout>
              <c:dLblPos val="outEnd"/>
              <c:showVal val="1"/>
            </c:dLbl>
            <c:dLbl>
              <c:idx val="4"/>
              <c:layout>
                <c:manualLayout>
                  <c:xMode val="edge"/>
                  <c:yMode val="edge"/>
                  <c:x val="0.67747163695299861"/>
                  <c:y val="0.46153846153846162"/>
                </c:manualLayout>
              </c:layout>
              <c:dLblPos val="outEnd"/>
              <c:showVal val="1"/>
            </c:dLbl>
            <c:dLbl>
              <c:idx val="6"/>
              <c:layout>
                <c:manualLayout>
                  <c:xMode val="edge"/>
                  <c:yMode val="edge"/>
                  <c:x val="0.92058346839546179"/>
                  <c:y val="0.36982248520710076"/>
                </c:manualLayout>
              </c:layout>
              <c:dLblPos val="outEnd"/>
              <c:showVal val="1"/>
            </c:dLbl>
            <c:spPr>
              <a:noFill/>
              <a:ln w="25399">
                <a:noFill/>
              </a:ln>
            </c:spPr>
            <c:txPr>
              <a:bodyPr/>
              <a:lstStyle/>
              <a:p>
                <a:pPr>
                  <a:defRPr sz="800" b="0" i="0" u="none" strike="noStrike" baseline="0">
                    <a:solidFill>
                      <a:srgbClr val="000000"/>
                    </a:solidFill>
                    <a:latin typeface="Arial"/>
                    <a:ea typeface="Arial"/>
                    <a:cs typeface="Arial"/>
                  </a:defRPr>
                </a:pPr>
                <a:endParaRPr lang="en-US"/>
              </a:p>
            </c:txPr>
            <c:showVal val="1"/>
          </c:dLbls>
          <c:val>
            <c:numRef>
              <c:f>Sheet1!$D$6:$D$12</c:f>
              <c:numCache>
                <c:formatCode>General</c:formatCode>
                <c:ptCount val="7"/>
                <c:pt idx="0">
                  <c:v>19.37</c:v>
                </c:pt>
                <c:pt idx="2">
                  <c:v>19.23</c:v>
                </c:pt>
                <c:pt idx="4">
                  <c:v>21.1</c:v>
                </c:pt>
                <c:pt idx="6">
                  <c:v>27.4</c:v>
                </c:pt>
              </c:numCache>
            </c:numRef>
          </c:val>
        </c:ser>
        <c:dLbls>
          <c:showVal val="1"/>
        </c:dLbls>
        <c:axId val="207964032"/>
        <c:axId val="207965568"/>
      </c:barChart>
      <c:catAx>
        <c:axId val="207964032"/>
        <c:scaling>
          <c:orientation val="minMax"/>
        </c:scaling>
        <c:axPos val="b"/>
        <c:numFmt formatCode="General" sourceLinked="1"/>
        <c:tickLblPos val="nextTo"/>
        <c:spPr>
          <a:ln w="3175">
            <a:solidFill>
              <a:srgbClr val="000000"/>
            </a:solidFill>
            <a:prstDash val="solid"/>
          </a:ln>
        </c:spPr>
        <c:txPr>
          <a:bodyPr rot="0" vert="horz"/>
          <a:lstStyle/>
          <a:p>
            <a:pPr>
              <a:defRPr sz="825" b="0" i="0" u="none" strike="noStrike" baseline="0">
                <a:solidFill>
                  <a:srgbClr val="000000"/>
                </a:solidFill>
                <a:latin typeface="Arial"/>
                <a:ea typeface="Arial"/>
                <a:cs typeface="Arial"/>
              </a:defRPr>
            </a:pPr>
            <a:endParaRPr lang="en-US"/>
          </a:p>
        </c:txPr>
        <c:crossAx val="207965568"/>
        <c:crosses val="autoZero"/>
        <c:lblAlgn val="ctr"/>
        <c:lblOffset val="100"/>
        <c:tickLblSkip val="1"/>
        <c:tickMarkSkip val="1"/>
      </c:catAx>
      <c:valAx>
        <c:axId val="207965568"/>
        <c:scaling>
          <c:orientation val="minMax"/>
          <c:max val="60"/>
          <c:min val="0"/>
        </c:scaling>
        <c:axPos val="l"/>
        <c:majorGridlines>
          <c:spPr>
            <a:ln w="12699">
              <a:solidFill>
                <a:srgbClr val="000000"/>
              </a:solidFill>
              <a:prstDash val="solid"/>
            </a:ln>
          </c:spPr>
        </c:majorGridlines>
        <c:title>
          <c:tx>
            <c:rich>
              <a:bodyPr/>
              <a:lstStyle/>
              <a:p>
                <a:pPr>
                  <a:defRPr sz="1000" b="1" i="0" u="none" strike="noStrike" baseline="0">
                    <a:solidFill>
                      <a:srgbClr val="000000"/>
                    </a:solidFill>
                    <a:latin typeface="Arial"/>
                    <a:ea typeface="Arial"/>
                    <a:cs typeface="Arial"/>
                  </a:defRPr>
                </a:pPr>
                <a:r>
                  <a:t>[μg/mc aer/an]</a:t>
                </a:r>
              </a:p>
            </c:rich>
          </c:tx>
          <c:layout>
            <c:manualLayout>
              <c:xMode val="edge"/>
              <c:yMode val="edge"/>
              <c:x val="1.1345218800648298E-2"/>
              <c:y val="0.28402366863905337"/>
            </c:manualLayout>
          </c:layout>
          <c:spPr>
            <a:noFill/>
            <a:ln w="25399">
              <a:noFill/>
            </a:ln>
          </c:spPr>
        </c:title>
        <c:numFmt formatCode="General" sourceLinked="1"/>
        <c:tickLblPos val="nextTo"/>
        <c:spPr>
          <a:ln w="3175">
            <a:solidFill>
              <a:srgbClr val="000000"/>
            </a:solidFill>
            <a:prstDash val="solid"/>
          </a:ln>
        </c:spPr>
        <c:txPr>
          <a:bodyPr rot="0" vert="horz"/>
          <a:lstStyle/>
          <a:p>
            <a:pPr>
              <a:defRPr sz="825" b="0" i="0" u="none" strike="noStrike" baseline="0">
                <a:solidFill>
                  <a:srgbClr val="000000"/>
                </a:solidFill>
                <a:latin typeface="Arial"/>
                <a:ea typeface="Arial"/>
                <a:cs typeface="Arial"/>
              </a:defRPr>
            </a:pPr>
            <a:endParaRPr lang="en-US"/>
          </a:p>
        </c:txPr>
        <c:crossAx val="207964032"/>
        <c:crosses val="autoZero"/>
        <c:crossBetween val="between"/>
      </c:valAx>
      <c:spPr>
        <a:solidFill>
          <a:srgbClr val="FFCC99"/>
        </a:solidFill>
        <a:ln w="12699">
          <a:solidFill>
            <a:srgbClr val="808080"/>
          </a:solidFill>
          <a:prstDash val="solid"/>
        </a:ln>
      </c:spPr>
    </c:plotArea>
    <c:legend>
      <c:legendPos val="b"/>
      <c:layout>
        <c:manualLayout>
          <c:xMode val="edge"/>
          <c:yMode val="edge"/>
          <c:x val="0.41977309562398701"/>
          <c:y val="0.93491124260355052"/>
          <c:w val="0.19935170178282013"/>
          <c:h val="5.9171597633136098E-2"/>
        </c:manualLayout>
      </c:layout>
      <c:spPr>
        <a:solidFill>
          <a:srgbClr val="FFFFFF"/>
        </a:solidFill>
        <a:ln w="25399">
          <a:noFill/>
        </a:ln>
      </c:spPr>
      <c:txPr>
        <a:bodyPr/>
        <a:lstStyle/>
        <a:p>
          <a:pPr>
            <a:defRPr sz="755" b="0" i="0" u="none" strike="noStrike" baseline="0">
              <a:solidFill>
                <a:srgbClr val="000000"/>
              </a:solidFill>
              <a:latin typeface="Arial"/>
              <a:ea typeface="Arial"/>
              <a:cs typeface="Arial"/>
            </a:defRPr>
          </a:pPr>
          <a:endParaRPr lang="en-US"/>
        </a:p>
      </c:txPr>
    </c:legend>
    <c:plotVisOnly val="1"/>
    <c:dispBlanksAs val="gap"/>
  </c:chart>
  <c:spPr>
    <a:solidFill>
      <a:srgbClr val="FFFFFF"/>
    </a:solidFill>
    <a:ln w="3175">
      <a:solidFill>
        <a:srgbClr val="000000"/>
      </a:solidFill>
      <a:prstDash val="solid"/>
    </a:ln>
  </c:spPr>
  <c:txPr>
    <a:bodyPr/>
    <a:lstStyle/>
    <a:p>
      <a:pPr>
        <a:defRPr sz="1675" b="0" i="0" u="none" strike="noStrike" baseline="0">
          <a:solidFill>
            <a:srgbClr val="000000"/>
          </a:solidFill>
          <a:latin typeface="Arial"/>
          <a:ea typeface="Arial"/>
          <a:cs typeface="Arial"/>
        </a:defRPr>
      </a:pPr>
      <a:endParaRPr lang="en-US"/>
    </a:p>
  </c:txPr>
  <c:externalData r:id="rId1"/>
  <c:userShapes r:id="rId2"/>
</c:chartSpace>
</file>

<file path=word/charts/chart29.xml><?xml version="1.0" encoding="utf-8"?>
<c:chartSpace xmlns:c="http://schemas.openxmlformats.org/drawingml/2006/chart" xmlns:a="http://schemas.openxmlformats.org/drawingml/2006/main" xmlns:r="http://schemas.openxmlformats.org/officeDocument/2006/relationships">
  <c:date1904 val="1"/>
  <c:lang val="en-US"/>
  <c:chart>
    <c:title>
      <c:tx>
        <c:rich>
          <a:bodyPr/>
          <a:lstStyle/>
          <a:p>
            <a:pPr>
              <a:defRPr sz="1050" b="1" i="0" u="none" strike="noStrike" baseline="0">
                <a:solidFill>
                  <a:srgbClr val="000000"/>
                </a:solidFill>
                <a:latin typeface="Arial"/>
                <a:ea typeface="Arial"/>
                <a:cs typeface="Arial"/>
              </a:defRPr>
            </a:pPr>
            <a:r>
              <a:t> </a:t>
            </a:r>
          </a:p>
        </c:rich>
      </c:tx>
      <c:layout>
        <c:manualLayout>
          <c:xMode val="edge"/>
          <c:yMode val="edge"/>
          <c:x val="0.4849023090586147"/>
          <c:y val="4.6012269938650319E-2"/>
        </c:manualLayout>
      </c:layout>
      <c:spPr>
        <a:noFill/>
        <a:ln w="25399">
          <a:noFill/>
        </a:ln>
      </c:spPr>
    </c:title>
    <c:plotArea>
      <c:layout>
        <c:manualLayout>
          <c:layoutTarget val="inner"/>
          <c:xMode val="edge"/>
          <c:yMode val="edge"/>
          <c:x val="9.5914742451154528E-2"/>
          <c:y val="0.15030674846625769"/>
          <c:w val="0.88099467140319743"/>
          <c:h val="0.66564417177914126"/>
        </c:manualLayout>
      </c:layout>
      <c:barChart>
        <c:barDir val="col"/>
        <c:grouping val="clustered"/>
        <c:ser>
          <c:idx val="0"/>
          <c:order val="0"/>
          <c:tx>
            <c:v>2008</c:v>
          </c:tx>
          <c:spPr>
            <a:solidFill>
              <a:srgbClr val="800000"/>
            </a:solidFill>
            <a:ln w="12700">
              <a:solidFill>
                <a:srgbClr val="000000"/>
              </a:solidFill>
              <a:prstDash val="solid"/>
            </a:ln>
            <a:effectLst>
              <a:outerShdw dist="35921" dir="2700000" algn="br">
                <a:srgbClr val="000000"/>
              </a:outerShdw>
            </a:effectLst>
          </c:spPr>
          <c:dLbls>
            <c:spPr>
              <a:noFill/>
              <a:ln w="25399">
                <a:noFill/>
              </a:ln>
            </c:spPr>
            <c:txPr>
              <a:bodyPr/>
              <a:lstStyle/>
              <a:p>
                <a:pPr>
                  <a:defRPr sz="800" b="0" i="0" u="none" strike="noStrike" baseline="0">
                    <a:solidFill>
                      <a:srgbClr val="000000"/>
                    </a:solidFill>
                    <a:latin typeface="Arial"/>
                    <a:ea typeface="Arial"/>
                    <a:cs typeface="Arial"/>
                  </a:defRPr>
                </a:pPr>
                <a:endParaRPr lang="en-US"/>
              </a:p>
            </c:txPr>
            <c:showVal val="1"/>
          </c:dLbls>
          <c:cat>
            <c:strRef>
              <c:f>Sheet1!$A$6</c:f>
              <c:strCache>
                <c:ptCount val="1"/>
                <c:pt idx="0">
                  <c:v>HD-1, Deva, str. Carpati</c:v>
                </c:pt>
              </c:strCache>
            </c:strRef>
          </c:cat>
          <c:val>
            <c:numRef>
              <c:f>Sheet1!$B$6</c:f>
              <c:numCache>
                <c:formatCode>General</c:formatCode>
                <c:ptCount val="1"/>
                <c:pt idx="0">
                  <c:v>4.0119999999999996</c:v>
                </c:pt>
              </c:numCache>
            </c:numRef>
          </c:val>
        </c:ser>
        <c:ser>
          <c:idx val="1"/>
          <c:order val="1"/>
          <c:tx>
            <c:v>2009</c:v>
          </c:tx>
          <c:spPr>
            <a:solidFill>
              <a:srgbClr val="993366"/>
            </a:solidFill>
            <a:ln w="12700">
              <a:solidFill>
                <a:srgbClr val="000000"/>
              </a:solidFill>
              <a:prstDash val="solid"/>
            </a:ln>
          </c:spPr>
          <c:dLbls>
            <c:spPr>
              <a:noFill/>
              <a:ln w="25399">
                <a:noFill/>
              </a:ln>
            </c:spPr>
            <c:txPr>
              <a:bodyPr/>
              <a:lstStyle/>
              <a:p>
                <a:pPr>
                  <a:defRPr sz="900" b="0" i="0" u="none" strike="noStrike" baseline="0">
                    <a:solidFill>
                      <a:srgbClr val="000000"/>
                    </a:solidFill>
                    <a:latin typeface="Arial"/>
                    <a:ea typeface="Arial"/>
                    <a:cs typeface="Arial"/>
                  </a:defRPr>
                </a:pPr>
                <a:endParaRPr lang="en-US"/>
              </a:p>
            </c:txPr>
            <c:showVal val="1"/>
          </c:dLbls>
          <c:cat>
            <c:strRef>
              <c:f>Sheet1!$A$6</c:f>
              <c:strCache>
                <c:ptCount val="1"/>
                <c:pt idx="0">
                  <c:v>HD-1, Deva, str. Carpati</c:v>
                </c:pt>
              </c:strCache>
            </c:strRef>
          </c:cat>
          <c:val>
            <c:numRef>
              <c:f>Sheet1!$C$6</c:f>
              <c:numCache>
                <c:formatCode>General</c:formatCode>
                <c:ptCount val="1"/>
                <c:pt idx="0">
                  <c:v>2.59</c:v>
                </c:pt>
              </c:numCache>
            </c:numRef>
          </c:val>
        </c:ser>
        <c:ser>
          <c:idx val="2"/>
          <c:order val="2"/>
          <c:tx>
            <c:v>2010</c:v>
          </c:tx>
          <c:spPr>
            <a:solidFill>
              <a:srgbClr val="FFFFCC"/>
            </a:solidFill>
            <a:ln w="12700">
              <a:solidFill>
                <a:srgbClr val="000000"/>
              </a:solidFill>
              <a:prstDash val="solid"/>
            </a:ln>
          </c:spPr>
          <c:dLbls>
            <c:spPr>
              <a:noFill/>
              <a:ln w="25399">
                <a:noFill/>
              </a:ln>
            </c:spPr>
            <c:txPr>
              <a:bodyPr/>
              <a:lstStyle/>
              <a:p>
                <a:pPr>
                  <a:defRPr sz="900" b="0" i="0" u="none" strike="noStrike" baseline="0">
                    <a:solidFill>
                      <a:srgbClr val="000000"/>
                    </a:solidFill>
                    <a:latin typeface="Arial"/>
                    <a:ea typeface="Arial"/>
                    <a:cs typeface="Arial"/>
                  </a:defRPr>
                </a:pPr>
                <a:endParaRPr lang="en-US"/>
              </a:p>
            </c:txPr>
            <c:showVal val="1"/>
          </c:dLbls>
          <c:cat>
            <c:strRef>
              <c:f>Sheet1!$A$6</c:f>
              <c:strCache>
                <c:ptCount val="1"/>
                <c:pt idx="0">
                  <c:v>HD-1, Deva, str. Carpati</c:v>
                </c:pt>
              </c:strCache>
            </c:strRef>
          </c:cat>
          <c:val>
            <c:numRef>
              <c:f>Sheet1!$D$6</c:f>
              <c:numCache>
                <c:formatCode>General</c:formatCode>
                <c:ptCount val="1"/>
                <c:pt idx="0">
                  <c:v>1.8900000000000001</c:v>
                </c:pt>
              </c:numCache>
            </c:numRef>
          </c:val>
        </c:ser>
        <c:dLbls>
          <c:showVal val="1"/>
        </c:dLbls>
        <c:axId val="207894400"/>
        <c:axId val="207895936"/>
      </c:barChart>
      <c:catAx>
        <c:axId val="207894400"/>
        <c:scaling>
          <c:orientation val="minMax"/>
        </c:scaling>
        <c:axPos val="b"/>
        <c:numFmt formatCode="General" sourceLinked="1"/>
        <c:tickLblPos val="nextTo"/>
        <c:spPr>
          <a:ln w="3175">
            <a:solidFill>
              <a:srgbClr val="000000"/>
            </a:solidFill>
            <a:prstDash val="solid"/>
          </a:ln>
        </c:spPr>
        <c:txPr>
          <a:bodyPr rot="0" vert="horz"/>
          <a:lstStyle/>
          <a:p>
            <a:pPr>
              <a:defRPr sz="800" b="0" i="0" u="none" strike="noStrike" baseline="0">
                <a:solidFill>
                  <a:srgbClr val="000000"/>
                </a:solidFill>
                <a:latin typeface="Arial"/>
                <a:ea typeface="Arial"/>
                <a:cs typeface="Arial"/>
              </a:defRPr>
            </a:pPr>
            <a:endParaRPr lang="en-US"/>
          </a:p>
        </c:txPr>
        <c:crossAx val="207895936"/>
        <c:crosses val="autoZero"/>
        <c:lblAlgn val="ctr"/>
        <c:lblOffset val="100"/>
        <c:tickLblSkip val="1"/>
        <c:tickMarkSkip val="1"/>
      </c:catAx>
      <c:valAx>
        <c:axId val="207895936"/>
        <c:scaling>
          <c:orientation val="minMax"/>
          <c:max val="6.25"/>
          <c:min val="0"/>
        </c:scaling>
        <c:axPos val="l"/>
        <c:majorGridlines>
          <c:spPr>
            <a:ln w="12700">
              <a:solidFill>
                <a:srgbClr val="000000"/>
              </a:solidFill>
              <a:prstDash val="solid"/>
            </a:ln>
          </c:spPr>
        </c:majorGridlines>
        <c:title>
          <c:tx>
            <c:rich>
              <a:bodyPr/>
              <a:lstStyle/>
              <a:p>
                <a:pPr>
                  <a:defRPr sz="850" b="1" i="0" u="none" strike="noStrike" baseline="0">
                    <a:solidFill>
                      <a:srgbClr val="000000"/>
                    </a:solidFill>
                    <a:latin typeface="Arial"/>
                    <a:ea typeface="Arial"/>
                    <a:cs typeface="Arial"/>
                  </a:defRPr>
                </a:pPr>
                <a:r>
                  <a:t>[μg/mc aer/an]</a:t>
                </a:r>
              </a:p>
            </c:rich>
          </c:tx>
          <c:layout>
            <c:manualLayout>
              <c:xMode val="edge"/>
              <c:yMode val="edge"/>
              <c:x val="1.7761989342806399E-3"/>
              <c:y val="0.35276073619631904"/>
            </c:manualLayout>
          </c:layout>
          <c:spPr>
            <a:noFill/>
            <a:ln w="25399">
              <a:noFill/>
            </a:ln>
          </c:spPr>
        </c:title>
        <c:numFmt formatCode="General" sourceLinked="1"/>
        <c:tickLblPos val="nextTo"/>
        <c:spPr>
          <a:ln w="3175">
            <a:solidFill>
              <a:srgbClr val="000000"/>
            </a:solidFill>
            <a:prstDash val="solid"/>
          </a:ln>
        </c:spPr>
        <c:txPr>
          <a:bodyPr rot="0" vert="horz"/>
          <a:lstStyle/>
          <a:p>
            <a:pPr>
              <a:defRPr sz="800" b="0" i="0" u="none" strike="noStrike" baseline="0">
                <a:solidFill>
                  <a:srgbClr val="000000"/>
                </a:solidFill>
                <a:latin typeface="Arial"/>
                <a:ea typeface="Arial"/>
                <a:cs typeface="Arial"/>
              </a:defRPr>
            </a:pPr>
            <a:endParaRPr lang="en-US"/>
          </a:p>
        </c:txPr>
        <c:crossAx val="207894400"/>
        <c:crosses val="autoZero"/>
        <c:crossBetween val="between"/>
        <c:majorUnit val="1.25"/>
        <c:minorUnit val="0.25"/>
      </c:valAx>
      <c:spPr>
        <a:solidFill>
          <a:srgbClr val="FFCC99"/>
        </a:solidFill>
        <a:ln w="12700">
          <a:solidFill>
            <a:srgbClr val="808080"/>
          </a:solidFill>
          <a:prstDash val="solid"/>
        </a:ln>
      </c:spPr>
    </c:plotArea>
    <c:legend>
      <c:legendPos val="b"/>
      <c:layout>
        <c:manualLayout>
          <c:xMode val="edge"/>
          <c:yMode val="edge"/>
          <c:x val="0.4049733570159858"/>
          <c:y val="0.92944785276073627"/>
          <c:w val="0.24511545293072826"/>
          <c:h val="6.4417177914110446E-2"/>
        </c:manualLayout>
      </c:layout>
      <c:spPr>
        <a:solidFill>
          <a:srgbClr val="FFFFFF"/>
        </a:solidFill>
        <a:ln w="25399">
          <a:noFill/>
        </a:ln>
      </c:spPr>
      <c:txPr>
        <a:bodyPr/>
        <a:lstStyle/>
        <a:p>
          <a:pPr>
            <a:defRPr sz="805" b="0" i="0" u="none" strike="noStrike" baseline="0">
              <a:solidFill>
                <a:srgbClr val="000000"/>
              </a:solidFill>
              <a:latin typeface="Arial"/>
              <a:ea typeface="Arial"/>
              <a:cs typeface="Arial"/>
            </a:defRPr>
          </a:pPr>
          <a:endParaRPr lang="en-US"/>
        </a:p>
      </c:txPr>
    </c:legend>
    <c:plotVisOnly val="1"/>
    <c:dispBlanksAs val="gap"/>
  </c:chart>
  <c:spPr>
    <a:solidFill>
      <a:srgbClr val="FFFFFF"/>
    </a:solidFill>
    <a:ln w="3175">
      <a:solidFill>
        <a:srgbClr val="000000"/>
      </a:solidFill>
      <a:prstDash val="solid"/>
    </a:ln>
  </c:spPr>
  <c:txPr>
    <a:bodyPr/>
    <a:lstStyle/>
    <a:p>
      <a:pPr>
        <a:defRPr sz="1525" b="0" i="0" u="none" strike="noStrike" baseline="0">
          <a:solidFill>
            <a:srgbClr val="000000"/>
          </a:solidFill>
          <a:latin typeface="Arial"/>
          <a:ea typeface="Arial"/>
          <a:cs typeface="Arial"/>
        </a:defRPr>
      </a:pPr>
      <a:endParaRPr lang="en-US"/>
    </a:p>
  </c:txPr>
  <c:externalData r:id="rId1"/>
  <c:userShapes r:id="rId2"/>
</c:chartSpace>
</file>

<file path=word/charts/chart3.xml><?xml version="1.0" encoding="utf-8"?>
<c:chartSpace xmlns:c="http://schemas.openxmlformats.org/drawingml/2006/chart" xmlns:a="http://schemas.openxmlformats.org/drawingml/2006/main" xmlns:r="http://schemas.openxmlformats.org/officeDocument/2006/relationships">
  <c:lang val="en-US"/>
  <c:chart>
    <c:autoTitleDeleted val="1"/>
    <c:view3D>
      <c:hPercent val="183"/>
      <c:depthPercent val="100"/>
      <c:rAngAx val="1"/>
    </c:view3D>
    <c:floor>
      <c:spPr>
        <a:solidFill>
          <a:srgbClr val="C0C0C0"/>
        </a:solidFill>
        <a:ln w="3175">
          <a:solidFill>
            <a:srgbClr val="000000"/>
          </a:solidFill>
          <a:prstDash val="solid"/>
        </a:ln>
      </c:spPr>
    </c:floor>
    <c:sideWall>
      <c:spPr>
        <a:solidFill>
          <a:srgbClr val="FFCC99"/>
        </a:solidFill>
        <a:ln w="12700">
          <a:solidFill>
            <a:srgbClr val="808080"/>
          </a:solidFill>
          <a:prstDash val="solid"/>
        </a:ln>
      </c:spPr>
    </c:sideWall>
    <c:backWall>
      <c:spPr>
        <a:solidFill>
          <a:srgbClr val="FFCC99"/>
        </a:solidFill>
        <a:ln w="12700">
          <a:solidFill>
            <a:srgbClr val="808080"/>
          </a:solidFill>
          <a:prstDash val="solid"/>
        </a:ln>
      </c:spPr>
    </c:backWall>
    <c:plotArea>
      <c:layout>
        <c:manualLayout>
          <c:layoutTarget val="inner"/>
          <c:xMode val="edge"/>
          <c:yMode val="edge"/>
          <c:x val="0.10299003322259137"/>
          <c:y val="1.7804154302670627E-2"/>
          <c:w val="0.88039867109634551"/>
          <c:h val="0.81899109792284863"/>
        </c:manualLayout>
      </c:layout>
      <c:bar3DChart>
        <c:barDir val="bar"/>
        <c:grouping val="stacked"/>
        <c:ser>
          <c:idx val="0"/>
          <c:order val="0"/>
          <c:tx>
            <c:strRef>
              <c:f>Sheet1!$AE$45</c:f>
              <c:strCache>
                <c:ptCount val="1"/>
                <c:pt idx="0">
                  <c:v>NOx</c:v>
                </c:pt>
              </c:strCache>
            </c:strRef>
          </c:tx>
          <c:spPr>
            <a:solidFill>
              <a:srgbClr val="993300"/>
            </a:solidFill>
            <a:ln w="12700">
              <a:solidFill>
                <a:srgbClr val="000000"/>
              </a:solidFill>
              <a:prstDash val="solid"/>
            </a:ln>
          </c:spPr>
          <c:cat>
            <c:numRef>
              <c:f>Sheet1!$AD$46:$AD$53</c:f>
              <c:numCache>
                <c:formatCode>General</c:formatCode>
                <c:ptCount val="8"/>
                <c:pt idx="0">
                  <c:v>2003</c:v>
                </c:pt>
                <c:pt idx="1">
                  <c:v>2004</c:v>
                </c:pt>
                <c:pt idx="2">
                  <c:v>2005</c:v>
                </c:pt>
                <c:pt idx="3">
                  <c:v>2006</c:v>
                </c:pt>
                <c:pt idx="4">
                  <c:v>2007</c:v>
                </c:pt>
                <c:pt idx="5">
                  <c:v>2008</c:v>
                </c:pt>
                <c:pt idx="6">
                  <c:v>2009</c:v>
                </c:pt>
                <c:pt idx="7">
                  <c:v>2010</c:v>
                </c:pt>
              </c:numCache>
            </c:numRef>
          </c:cat>
          <c:val>
            <c:numRef>
              <c:f>Sheet1!$AE$46:$AE$53</c:f>
              <c:numCache>
                <c:formatCode>General</c:formatCode>
                <c:ptCount val="8"/>
                <c:pt idx="0">
                  <c:v>91</c:v>
                </c:pt>
                <c:pt idx="1">
                  <c:v>14.8</c:v>
                </c:pt>
                <c:pt idx="2">
                  <c:v>14.8</c:v>
                </c:pt>
                <c:pt idx="3">
                  <c:v>14.2</c:v>
                </c:pt>
                <c:pt idx="4">
                  <c:v>15.8</c:v>
                </c:pt>
                <c:pt idx="5">
                  <c:v>13.5</c:v>
                </c:pt>
                <c:pt idx="6">
                  <c:v>13.5</c:v>
                </c:pt>
                <c:pt idx="7">
                  <c:v>8.83</c:v>
                </c:pt>
              </c:numCache>
            </c:numRef>
          </c:val>
        </c:ser>
        <c:shape val="box"/>
        <c:axId val="314752384"/>
        <c:axId val="309859840"/>
        <c:axId val="0"/>
      </c:bar3DChart>
      <c:catAx>
        <c:axId val="314752384"/>
        <c:scaling>
          <c:orientation val="minMax"/>
        </c:scaling>
        <c:axPos val="l"/>
        <c:title>
          <c:tx>
            <c:rich>
              <a:bodyPr rot="0" vert="horz"/>
              <a:lstStyle/>
              <a:p>
                <a:pPr algn="ctr">
                  <a:defRPr sz="1025" b="1" i="0" u="none" strike="noStrike" baseline="0">
                    <a:solidFill>
                      <a:srgbClr val="000000"/>
                    </a:solidFill>
                    <a:latin typeface="Arial"/>
                    <a:ea typeface="Arial"/>
                    <a:cs typeface="Arial"/>
                  </a:defRPr>
                </a:pPr>
                <a:r>
                  <a:t>an</a:t>
                </a:r>
              </a:p>
            </c:rich>
          </c:tx>
          <c:layout>
            <c:manualLayout>
              <c:xMode val="edge"/>
              <c:yMode val="edge"/>
              <c:x val="2.4916943521594688E-2"/>
              <c:y val="7.1216617210682509E-2"/>
            </c:manualLayout>
          </c:layout>
          <c:spPr>
            <a:noFill/>
            <a:ln w="25399">
              <a:noFill/>
            </a:ln>
          </c:spPr>
        </c:title>
        <c:numFmt formatCode="General" sourceLinked="1"/>
        <c:tickLblPos val="low"/>
        <c:spPr>
          <a:ln w="3175">
            <a:solidFill>
              <a:srgbClr val="000000"/>
            </a:solidFill>
            <a:prstDash val="solid"/>
          </a:ln>
        </c:spPr>
        <c:txPr>
          <a:bodyPr rot="0" vert="horz"/>
          <a:lstStyle/>
          <a:p>
            <a:pPr>
              <a:defRPr sz="900" b="0" i="0" u="none" strike="noStrike" baseline="0">
                <a:solidFill>
                  <a:srgbClr val="000000"/>
                </a:solidFill>
                <a:latin typeface="Arial"/>
                <a:ea typeface="Arial"/>
                <a:cs typeface="Arial"/>
              </a:defRPr>
            </a:pPr>
            <a:endParaRPr lang="en-US"/>
          </a:p>
        </c:txPr>
        <c:crossAx val="309859840"/>
        <c:crosses val="autoZero"/>
        <c:auto val="1"/>
        <c:lblAlgn val="ctr"/>
        <c:lblOffset val="100"/>
        <c:tickLblSkip val="1"/>
        <c:tickMarkSkip val="1"/>
      </c:catAx>
      <c:valAx>
        <c:axId val="309859840"/>
        <c:scaling>
          <c:orientation val="minMax"/>
        </c:scaling>
        <c:axPos val="b"/>
        <c:majorGridlines>
          <c:spPr>
            <a:ln w="3175">
              <a:solidFill>
                <a:srgbClr val="000000"/>
              </a:solidFill>
              <a:prstDash val="solid"/>
            </a:ln>
          </c:spPr>
        </c:majorGridlines>
        <c:title>
          <c:tx>
            <c:rich>
              <a:bodyPr/>
              <a:lstStyle/>
              <a:p>
                <a:pPr>
                  <a:defRPr sz="1025" b="1" i="0" u="none" strike="noStrike" baseline="0">
                    <a:solidFill>
                      <a:srgbClr val="000000"/>
                    </a:solidFill>
                    <a:latin typeface="Arial"/>
                    <a:ea typeface="Arial"/>
                    <a:cs typeface="Arial"/>
                  </a:defRPr>
                </a:pPr>
                <a:r>
                  <a:t>mii tone/an</a:t>
                </a:r>
              </a:p>
            </c:rich>
          </c:tx>
          <c:layout>
            <c:manualLayout>
              <c:xMode val="edge"/>
              <c:yMode val="edge"/>
              <c:x val="0.85049833887043191"/>
              <c:y val="0.92581602373887251"/>
            </c:manualLayout>
          </c:layout>
          <c:spPr>
            <a:noFill/>
            <a:ln w="25399">
              <a:noFill/>
            </a:ln>
          </c:spPr>
        </c:title>
        <c:numFmt formatCode="#,##0" sourceLinked="0"/>
        <c:tickLblPos val="nextTo"/>
        <c:spPr>
          <a:ln w="3175">
            <a:solidFill>
              <a:srgbClr val="000000"/>
            </a:solidFill>
            <a:prstDash val="solid"/>
          </a:ln>
        </c:spPr>
        <c:txPr>
          <a:bodyPr rot="0" vert="horz"/>
          <a:lstStyle/>
          <a:p>
            <a:pPr>
              <a:defRPr sz="1025" b="0" i="0" u="none" strike="noStrike" baseline="0">
                <a:solidFill>
                  <a:srgbClr val="000000"/>
                </a:solidFill>
                <a:latin typeface="Arial"/>
                <a:ea typeface="Arial"/>
                <a:cs typeface="Arial"/>
              </a:defRPr>
            </a:pPr>
            <a:endParaRPr lang="en-US"/>
          </a:p>
        </c:txPr>
        <c:crossAx val="314752384"/>
        <c:crosses val="autoZero"/>
        <c:crossBetween val="between"/>
      </c:valAx>
      <c:spPr>
        <a:noFill/>
        <a:ln w="25399">
          <a:noFill/>
        </a:ln>
      </c:spPr>
    </c:plotArea>
    <c:plotVisOnly val="1"/>
    <c:dispBlanksAs val="gap"/>
  </c:chart>
  <c:spPr>
    <a:solidFill>
      <a:srgbClr val="FFFFFF"/>
    </a:solidFill>
    <a:ln w="3175">
      <a:solidFill>
        <a:srgbClr val="000000"/>
      </a:solidFill>
      <a:prstDash val="solid"/>
    </a:ln>
  </c:spPr>
  <c:txPr>
    <a:bodyPr/>
    <a:lstStyle/>
    <a:p>
      <a:pPr>
        <a:defRPr sz="825" b="0" i="0" u="none" strike="noStrike" baseline="0">
          <a:solidFill>
            <a:srgbClr val="000000"/>
          </a:solidFill>
          <a:latin typeface="Arial"/>
          <a:ea typeface="Arial"/>
          <a:cs typeface="Arial"/>
        </a:defRPr>
      </a:pPr>
      <a:endParaRPr lang="en-US"/>
    </a:p>
  </c:txPr>
  <c:externalData r:id="rId1"/>
</c:chartSpace>
</file>

<file path=word/charts/chart30.xml><?xml version="1.0" encoding="utf-8"?>
<c:chartSpace xmlns:c="http://schemas.openxmlformats.org/drawingml/2006/chart" xmlns:a="http://schemas.openxmlformats.org/drawingml/2006/main" xmlns:r="http://schemas.openxmlformats.org/officeDocument/2006/relationships">
  <c:lang val="en-US"/>
  <c:chart>
    <c:autoTitleDeleted val="1"/>
    <c:view3D>
      <c:hPercent val="52"/>
      <c:depthPercent val="100"/>
      <c:rAngAx val="1"/>
    </c:view3D>
    <c:floor>
      <c:spPr>
        <a:solidFill>
          <a:srgbClr val="C0C0C0"/>
        </a:solidFill>
        <a:ln w="3175">
          <a:solidFill>
            <a:srgbClr val="000000"/>
          </a:solidFill>
          <a:prstDash val="solid"/>
        </a:ln>
      </c:spPr>
    </c:floor>
    <c:sideWall>
      <c:spPr>
        <a:solidFill>
          <a:srgbClr val="C0C0C0"/>
        </a:solidFill>
        <a:ln w="12700">
          <a:solidFill>
            <a:srgbClr val="808080"/>
          </a:solidFill>
          <a:prstDash val="solid"/>
        </a:ln>
      </c:spPr>
    </c:sideWall>
    <c:backWall>
      <c:spPr>
        <a:solidFill>
          <a:srgbClr val="C0C0C0"/>
        </a:solidFill>
        <a:ln w="12700">
          <a:solidFill>
            <a:srgbClr val="808080"/>
          </a:solidFill>
          <a:prstDash val="solid"/>
        </a:ln>
      </c:spPr>
    </c:backWall>
    <c:plotArea>
      <c:layout>
        <c:manualLayout>
          <c:layoutTarget val="inner"/>
          <c:xMode val="edge"/>
          <c:yMode val="edge"/>
          <c:x val="9.193245778611632E-2"/>
          <c:y val="6.0377358490566031E-2"/>
          <c:w val="0.80300187617260799"/>
          <c:h val="0.78113207547169816"/>
        </c:manualLayout>
      </c:layout>
      <c:bar3DChart>
        <c:barDir val="col"/>
        <c:grouping val="clustered"/>
        <c:ser>
          <c:idx val="0"/>
          <c:order val="0"/>
          <c:tx>
            <c:strRef>
              <c:f>Sheet1!$A$2</c:f>
              <c:strCache>
                <c:ptCount val="1"/>
                <c:pt idx="0">
                  <c:v>IG</c:v>
                </c:pt>
              </c:strCache>
            </c:strRef>
          </c:tx>
          <c:spPr>
            <a:solidFill>
              <a:srgbClr val="FF00FF"/>
            </a:solidFill>
            <a:ln w="12700">
              <a:solidFill>
                <a:srgbClr val="000000"/>
              </a:solidFill>
              <a:prstDash val="solid"/>
            </a:ln>
          </c:spPr>
          <c:cat>
            <c:numRef>
              <c:f>Sheet1!$B$1:$G$1</c:f>
              <c:numCache>
                <c:formatCode>General</c:formatCode>
                <c:ptCount val="5"/>
                <c:pt idx="0">
                  <c:v>2005</c:v>
                </c:pt>
                <c:pt idx="1">
                  <c:v>2006</c:v>
                </c:pt>
                <c:pt idx="2">
                  <c:v>2007</c:v>
                </c:pt>
                <c:pt idx="3">
                  <c:v>2008</c:v>
                </c:pt>
                <c:pt idx="4">
                  <c:v>2009</c:v>
                </c:pt>
              </c:numCache>
            </c:numRef>
          </c:cat>
          <c:val>
            <c:numRef>
              <c:f>Sheet1!$B$2:$G$2</c:f>
              <c:numCache>
                <c:formatCode>General</c:formatCode>
                <c:ptCount val="5"/>
                <c:pt idx="0">
                  <c:v>0.37000000000000005</c:v>
                </c:pt>
                <c:pt idx="1">
                  <c:v>0.36000000000000004</c:v>
                </c:pt>
                <c:pt idx="2">
                  <c:v>0.36000000000000004</c:v>
                </c:pt>
                <c:pt idx="3">
                  <c:v>0.42000000000000004</c:v>
                </c:pt>
                <c:pt idx="4">
                  <c:v>0.42000000000000004</c:v>
                </c:pt>
              </c:numCache>
            </c:numRef>
          </c:val>
        </c:ser>
        <c:gapDepth val="0"/>
        <c:shape val="box"/>
        <c:axId val="202835840"/>
        <c:axId val="202837376"/>
        <c:axId val="0"/>
      </c:bar3DChart>
      <c:catAx>
        <c:axId val="202835840"/>
        <c:scaling>
          <c:orientation val="minMax"/>
        </c:scaling>
        <c:axPos val="b"/>
        <c:numFmt formatCode="General" sourceLinked="1"/>
        <c:tickLblPos val="low"/>
        <c:spPr>
          <a:ln w="3175">
            <a:solidFill>
              <a:srgbClr val="000000"/>
            </a:solidFill>
            <a:prstDash val="solid"/>
          </a:ln>
        </c:spPr>
        <c:txPr>
          <a:bodyPr rot="0" vert="horz"/>
          <a:lstStyle/>
          <a:p>
            <a:pPr>
              <a:defRPr sz="1175" b="1" i="0" u="none" strike="noStrike" baseline="0">
                <a:solidFill>
                  <a:srgbClr val="000000"/>
                </a:solidFill>
                <a:latin typeface="Arial"/>
                <a:ea typeface="Arial"/>
                <a:cs typeface="Arial"/>
              </a:defRPr>
            </a:pPr>
            <a:endParaRPr lang="en-US"/>
          </a:p>
        </c:txPr>
        <c:crossAx val="202837376"/>
        <c:crosses val="autoZero"/>
        <c:auto val="1"/>
        <c:lblAlgn val="ctr"/>
        <c:lblOffset val="100"/>
        <c:tickLblSkip val="1"/>
        <c:tickMarkSkip val="1"/>
      </c:catAx>
      <c:valAx>
        <c:axId val="202837376"/>
        <c:scaling>
          <c:orientation val="minMax"/>
        </c:scaling>
        <c:axPos val="l"/>
        <c:majorGridlines>
          <c:spPr>
            <a:ln w="3175">
              <a:solidFill>
                <a:srgbClr val="000000"/>
              </a:solidFill>
              <a:prstDash val="solid"/>
            </a:ln>
          </c:spPr>
        </c:majorGridlines>
        <c:numFmt formatCode="General" sourceLinked="1"/>
        <c:tickLblPos val="nextTo"/>
        <c:spPr>
          <a:ln w="3175">
            <a:solidFill>
              <a:srgbClr val="000000"/>
            </a:solidFill>
            <a:prstDash val="solid"/>
          </a:ln>
        </c:spPr>
        <c:txPr>
          <a:bodyPr rot="0" vert="horz"/>
          <a:lstStyle/>
          <a:p>
            <a:pPr>
              <a:defRPr sz="1175" b="1" i="0" u="none" strike="noStrike" baseline="0">
                <a:solidFill>
                  <a:srgbClr val="000000"/>
                </a:solidFill>
                <a:latin typeface="Arial"/>
                <a:ea typeface="Arial"/>
                <a:cs typeface="Arial"/>
              </a:defRPr>
            </a:pPr>
            <a:endParaRPr lang="en-US"/>
          </a:p>
        </c:txPr>
        <c:crossAx val="202835840"/>
        <c:crosses val="autoZero"/>
        <c:crossBetween val="between"/>
      </c:valAx>
      <c:spPr>
        <a:noFill/>
        <a:ln w="25400">
          <a:noFill/>
        </a:ln>
      </c:spPr>
    </c:plotArea>
    <c:legend>
      <c:legendPos val="r"/>
      <c:layout>
        <c:manualLayout>
          <c:xMode val="edge"/>
          <c:yMode val="edge"/>
          <c:x val="0.91557223264540344"/>
          <c:y val="0.4528301886792454"/>
          <c:w val="7.8799249530956864E-2"/>
          <c:h val="9.4339622641509455E-2"/>
        </c:manualLayout>
      </c:layout>
      <c:spPr>
        <a:noFill/>
        <a:ln w="25400">
          <a:noFill/>
        </a:ln>
      </c:spPr>
      <c:txPr>
        <a:bodyPr/>
        <a:lstStyle/>
        <a:p>
          <a:pPr>
            <a:defRPr sz="1080" b="1" i="0" u="none" strike="noStrike" baseline="0">
              <a:solidFill>
                <a:srgbClr val="000000"/>
              </a:solidFill>
              <a:latin typeface="Arial"/>
              <a:ea typeface="Arial"/>
              <a:cs typeface="Arial"/>
            </a:defRPr>
          </a:pPr>
          <a:endParaRPr lang="en-US"/>
        </a:p>
      </c:txPr>
    </c:legend>
    <c:plotVisOnly val="1"/>
    <c:dispBlanksAs val="gap"/>
  </c:chart>
  <c:spPr>
    <a:noFill/>
    <a:ln>
      <a:noFill/>
    </a:ln>
  </c:spPr>
  <c:txPr>
    <a:bodyPr/>
    <a:lstStyle/>
    <a:p>
      <a:pPr>
        <a:defRPr sz="1175" b="1" i="0" u="none" strike="noStrike" baseline="0">
          <a:solidFill>
            <a:srgbClr val="000000"/>
          </a:solidFill>
          <a:latin typeface="Arial"/>
          <a:ea typeface="Arial"/>
          <a:cs typeface="Arial"/>
        </a:defRPr>
      </a:pPr>
      <a:endParaRPr lang="en-US"/>
    </a:p>
  </c:txPr>
  <c:externalData r:id="rId1"/>
</c:chartSpace>
</file>

<file path=word/charts/chart31.xml><?xml version="1.0" encoding="utf-8"?>
<c:chartSpace xmlns:c="http://schemas.openxmlformats.org/drawingml/2006/chart" xmlns:a="http://schemas.openxmlformats.org/drawingml/2006/main" xmlns:r="http://schemas.openxmlformats.org/officeDocument/2006/relationships">
  <c:lang val="en-US"/>
  <c:chart>
    <c:view3D>
      <c:rotX val="30"/>
      <c:perspective val="0"/>
    </c:view3D>
    <c:plotArea>
      <c:layout>
        <c:manualLayout>
          <c:layoutTarget val="inner"/>
          <c:xMode val="edge"/>
          <c:yMode val="edge"/>
          <c:x val="0.18895966029723996"/>
          <c:y val="9.7656250000000014E-2"/>
          <c:w val="0.62632696390658171"/>
          <c:h val="0.71875000000000011"/>
        </c:manualLayout>
      </c:layout>
      <c:pie3DChart>
        <c:varyColors val="1"/>
        <c:ser>
          <c:idx val="0"/>
          <c:order val="0"/>
          <c:spPr>
            <a:solidFill>
              <a:srgbClr val="9999FF"/>
            </a:solidFill>
            <a:ln w="12700">
              <a:solidFill>
                <a:srgbClr val="000000"/>
              </a:solidFill>
              <a:prstDash val="solid"/>
            </a:ln>
          </c:spPr>
          <c:explosion val="25"/>
          <c:dPt>
            <c:idx val="1"/>
            <c:spPr>
              <a:solidFill>
                <a:srgbClr val="993366"/>
              </a:solidFill>
              <a:ln w="12700">
                <a:solidFill>
                  <a:srgbClr val="000000"/>
                </a:solidFill>
                <a:prstDash val="solid"/>
              </a:ln>
            </c:spPr>
          </c:dPt>
          <c:dPt>
            <c:idx val="2"/>
            <c:spPr>
              <a:solidFill>
                <a:srgbClr val="FFFFCC"/>
              </a:solidFill>
              <a:ln w="12700">
                <a:solidFill>
                  <a:srgbClr val="000000"/>
                </a:solidFill>
                <a:prstDash val="solid"/>
              </a:ln>
            </c:spPr>
          </c:dPt>
          <c:dPt>
            <c:idx val="3"/>
            <c:spPr>
              <a:solidFill>
                <a:srgbClr val="CCFFFF"/>
              </a:solidFill>
              <a:ln w="12700">
                <a:solidFill>
                  <a:srgbClr val="000000"/>
                </a:solidFill>
                <a:prstDash val="solid"/>
              </a:ln>
            </c:spPr>
          </c:dPt>
          <c:dPt>
            <c:idx val="4"/>
            <c:spPr>
              <a:solidFill>
                <a:srgbClr val="660066"/>
              </a:solidFill>
              <a:ln w="12700">
                <a:solidFill>
                  <a:srgbClr val="000000"/>
                </a:solidFill>
                <a:prstDash val="solid"/>
              </a:ln>
            </c:spPr>
          </c:dPt>
          <c:dPt>
            <c:idx val="5"/>
            <c:spPr>
              <a:solidFill>
                <a:srgbClr val="FF8080"/>
              </a:solidFill>
              <a:ln w="12700">
                <a:solidFill>
                  <a:srgbClr val="000000"/>
                </a:solidFill>
                <a:prstDash val="solid"/>
              </a:ln>
            </c:spPr>
          </c:dPt>
          <c:dLbls>
            <c:dLbl>
              <c:idx val="0"/>
              <c:layout>
                <c:manualLayout>
                  <c:xMode val="edge"/>
                  <c:yMode val="edge"/>
                  <c:x val="0.83651804670912955"/>
                  <c:y val="7.8125E-3"/>
                </c:manualLayout>
              </c:layout>
              <c:dLblPos val="bestFit"/>
              <c:showCatName val="1"/>
              <c:showPercent val="1"/>
            </c:dLbl>
            <c:dLbl>
              <c:idx val="1"/>
              <c:layout>
                <c:manualLayout>
                  <c:xMode val="edge"/>
                  <c:yMode val="edge"/>
                  <c:x val="0.85774946921443762"/>
                  <c:y val="0.32812500000000006"/>
                </c:manualLayout>
              </c:layout>
              <c:dLblPos val="bestFit"/>
              <c:showCatName val="1"/>
              <c:showPercent val="1"/>
            </c:dLbl>
            <c:dLbl>
              <c:idx val="2"/>
              <c:layout>
                <c:manualLayout>
                  <c:xMode val="edge"/>
                  <c:yMode val="edge"/>
                  <c:x val="0.85350318471337572"/>
                  <c:y val="0.54687500000000011"/>
                </c:manualLayout>
              </c:layout>
              <c:dLblPos val="bestFit"/>
              <c:showCatName val="1"/>
              <c:showPercent val="1"/>
            </c:dLbl>
            <c:dLbl>
              <c:idx val="3"/>
              <c:layout>
                <c:manualLayout>
                  <c:xMode val="edge"/>
                  <c:yMode val="edge"/>
                  <c:x val="0.77919320594479846"/>
                  <c:y val="0.79296875"/>
                </c:manualLayout>
              </c:layout>
              <c:dLblPos val="bestFit"/>
              <c:showCatName val="1"/>
              <c:showPercent val="1"/>
            </c:dLbl>
            <c:dLbl>
              <c:idx val="4"/>
              <c:layout>
                <c:manualLayout>
                  <c:xMode val="edge"/>
                  <c:yMode val="edge"/>
                  <c:x val="0.65605095541401282"/>
                  <c:y val="0.85156249999999989"/>
                </c:manualLayout>
              </c:layout>
              <c:dLblPos val="bestFit"/>
              <c:showCatName val="1"/>
              <c:showPercent val="1"/>
            </c:dLbl>
            <c:dLbl>
              <c:idx val="5"/>
              <c:layout>
                <c:manualLayout>
                  <c:xMode val="edge"/>
                  <c:yMode val="edge"/>
                  <c:x val="8.4925690021231456E-3"/>
                  <c:y val="0.6875"/>
                </c:manualLayout>
              </c:layout>
              <c:dLblPos val="bestFit"/>
              <c:showCatName val="1"/>
              <c:showPercent val="1"/>
            </c:dLbl>
            <c:numFmt formatCode="0%" sourceLinked="0"/>
            <c:spPr>
              <a:noFill/>
              <a:ln w="25400">
                <a:noFill/>
              </a:ln>
            </c:spPr>
            <c:txPr>
              <a:bodyPr/>
              <a:lstStyle/>
              <a:p>
                <a:pPr>
                  <a:defRPr sz="800" b="0" i="0" u="none" strike="noStrike" baseline="0">
                    <a:solidFill>
                      <a:srgbClr val="000000"/>
                    </a:solidFill>
                    <a:latin typeface="Arial"/>
                    <a:ea typeface="Arial"/>
                    <a:cs typeface="Arial"/>
                  </a:defRPr>
                </a:pPr>
                <a:endParaRPr lang="en-US"/>
              </a:p>
            </c:txPr>
            <c:showCatName val="1"/>
            <c:showPercent val="1"/>
            <c:showLeaderLines val="1"/>
          </c:dLbls>
          <c:cat>
            <c:strRef>
              <c:f>Sheet1!$A$1:$A$6</c:f>
              <c:strCache>
                <c:ptCount val="6"/>
                <c:pt idx="0">
                  <c:v>aerosoli</c:v>
                </c:pt>
                <c:pt idx="1">
                  <c:v>sol</c:v>
                </c:pt>
                <c:pt idx="2">
                  <c:v>depuneri atmosferice</c:v>
                </c:pt>
                <c:pt idx="3">
                  <c:v>vegetatie</c:v>
                </c:pt>
                <c:pt idx="4">
                  <c:v>ape</c:v>
                </c:pt>
                <c:pt idx="5">
                  <c:v>debit doza gamma</c:v>
                </c:pt>
              </c:strCache>
            </c:strRef>
          </c:cat>
          <c:val>
            <c:numRef>
              <c:f>Sheet1!$B$1:$B$6</c:f>
              <c:numCache>
                <c:formatCode>General</c:formatCode>
                <c:ptCount val="6"/>
                <c:pt idx="0">
                  <c:v>27</c:v>
                </c:pt>
                <c:pt idx="1">
                  <c:v>0.5</c:v>
                </c:pt>
                <c:pt idx="2">
                  <c:v>9</c:v>
                </c:pt>
                <c:pt idx="3">
                  <c:v>0.5</c:v>
                </c:pt>
                <c:pt idx="4">
                  <c:v>9</c:v>
                </c:pt>
                <c:pt idx="5">
                  <c:v>54</c:v>
                </c:pt>
              </c:numCache>
            </c:numRef>
          </c:val>
        </c:ser>
        <c:dLbls>
          <c:showCatName val="1"/>
          <c:showPercent val="1"/>
        </c:dLbls>
      </c:pie3DChart>
      <c:spPr>
        <a:noFill/>
        <a:ln w="25400">
          <a:noFill/>
        </a:ln>
      </c:spPr>
    </c:plotArea>
    <c:plotVisOnly val="1"/>
    <c:dispBlanksAs val="zero"/>
  </c:chart>
  <c:spPr>
    <a:noFill/>
    <a:ln>
      <a:noFill/>
    </a:ln>
  </c:spPr>
  <c:txPr>
    <a:bodyPr/>
    <a:lstStyle/>
    <a:p>
      <a:pPr>
        <a:defRPr sz="925" b="0" i="0" u="none" strike="noStrike" baseline="0">
          <a:solidFill>
            <a:srgbClr val="000000"/>
          </a:solidFill>
          <a:latin typeface="Arial"/>
          <a:ea typeface="Arial"/>
          <a:cs typeface="Arial"/>
        </a:defRPr>
      </a:pPr>
      <a:endParaRPr lang="en-US"/>
    </a:p>
  </c:txPr>
  <c:externalData r:id="rId1"/>
</c:chartSpace>
</file>

<file path=word/charts/chart32.xml><?xml version="1.0" encoding="utf-8"?>
<c:chartSpace xmlns:c="http://schemas.openxmlformats.org/drawingml/2006/chart" xmlns:a="http://schemas.openxmlformats.org/drawingml/2006/main" xmlns:r="http://schemas.openxmlformats.org/officeDocument/2006/relationships">
  <c:lang val="en-US"/>
  <c:chart>
    <c:title>
      <c:tx>
        <c:rich>
          <a:bodyPr/>
          <a:lstStyle/>
          <a:p>
            <a:pPr>
              <a:defRPr sz="900" b="1" i="0" u="none" strike="noStrike" baseline="0">
                <a:solidFill>
                  <a:srgbClr val="000000"/>
                </a:solidFill>
                <a:latin typeface="Arial"/>
                <a:ea typeface="Arial"/>
                <a:cs typeface="Arial"/>
              </a:defRPr>
            </a:pPr>
            <a:r>
              <a:rPr lang="en-US" sz="900" b="1" i="0" u="none" strike="noStrike" baseline="0">
                <a:solidFill>
                  <a:srgbClr val="000000"/>
                </a:solidFill>
                <a:latin typeface="Arial"/>
                <a:cs typeface="Arial"/>
              </a:rPr>
              <a:t>AEROSOLI ATMOSFERICI - Activitatea specifica beta globala [Bq/m</a:t>
            </a:r>
            <a:r>
              <a:rPr lang="en-US" sz="900" b="1" i="0" u="none" strike="noStrike" baseline="30000">
                <a:solidFill>
                  <a:srgbClr val="000000"/>
                </a:solidFill>
                <a:latin typeface="Arial"/>
                <a:cs typeface="Arial"/>
              </a:rPr>
              <a:t>3</a:t>
            </a:r>
            <a:r>
              <a:rPr lang="en-US" sz="900" b="1" i="0" u="none" strike="noStrike" baseline="0">
                <a:solidFill>
                  <a:srgbClr val="000000"/>
                </a:solidFill>
                <a:latin typeface="Arial"/>
                <a:cs typeface="Arial"/>
              </a:rPr>
              <a:t>] </a:t>
            </a:r>
          </a:p>
          <a:p>
            <a:pPr>
              <a:defRPr sz="900" b="1" i="0" u="none" strike="noStrike" baseline="0">
                <a:solidFill>
                  <a:srgbClr val="000000"/>
                </a:solidFill>
                <a:latin typeface="Arial"/>
                <a:ea typeface="Arial"/>
                <a:cs typeface="Arial"/>
              </a:defRPr>
            </a:pPr>
            <a:r>
              <a:rPr lang="en-US" sz="900" b="1" i="0" u="none" strike="noStrike" baseline="0">
                <a:solidFill>
                  <a:srgbClr val="000000"/>
                </a:solidFill>
                <a:latin typeface="Arial"/>
                <a:cs typeface="Arial"/>
              </a:rPr>
              <a:t>- masurari imediate -</a:t>
            </a:r>
          </a:p>
        </c:rich>
      </c:tx>
      <c:layout>
        <c:manualLayout>
          <c:xMode val="edge"/>
          <c:yMode val="edge"/>
          <c:x val="0.21782178217821785"/>
          <c:y val="0"/>
        </c:manualLayout>
      </c:layout>
      <c:spPr>
        <a:noFill/>
        <a:ln w="25400">
          <a:noFill/>
        </a:ln>
      </c:spPr>
    </c:title>
    <c:plotArea>
      <c:layout>
        <c:manualLayout>
          <c:layoutTarget val="inner"/>
          <c:xMode val="edge"/>
          <c:yMode val="edge"/>
          <c:x val="0.11551155115511552"/>
          <c:y val="0.18466898954703839"/>
          <c:w val="0.87128712871287128"/>
          <c:h val="0.60627177700348456"/>
        </c:manualLayout>
      </c:layout>
      <c:barChart>
        <c:barDir val="col"/>
        <c:grouping val="clustered"/>
        <c:ser>
          <c:idx val="0"/>
          <c:order val="0"/>
          <c:tx>
            <c:v>Aerlm</c:v>
          </c:tx>
          <c:spPr>
            <a:solidFill>
              <a:srgbClr val="9999FF"/>
            </a:solidFill>
            <a:ln w="12700">
              <a:solidFill>
                <a:srgbClr val="000000"/>
              </a:solidFill>
              <a:prstDash val="solid"/>
            </a:ln>
          </c:spPr>
          <c:cat>
            <c:strRef>
              <c:f>Sheet1!$A$1:$A$12</c:f>
              <c:strCache>
                <c:ptCount val="12"/>
                <c:pt idx="0">
                  <c:v>Ian</c:v>
                </c:pt>
                <c:pt idx="1">
                  <c:v>Feb</c:v>
                </c:pt>
                <c:pt idx="2">
                  <c:v>Mart</c:v>
                </c:pt>
                <c:pt idx="3">
                  <c:v>Apr</c:v>
                </c:pt>
                <c:pt idx="4">
                  <c:v>Mai</c:v>
                </c:pt>
                <c:pt idx="5">
                  <c:v>Iun</c:v>
                </c:pt>
                <c:pt idx="6">
                  <c:v>Iul</c:v>
                </c:pt>
                <c:pt idx="7">
                  <c:v>Aug</c:v>
                </c:pt>
                <c:pt idx="8">
                  <c:v>Sept</c:v>
                </c:pt>
                <c:pt idx="9">
                  <c:v>Oct</c:v>
                </c:pt>
                <c:pt idx="10">
                  <c:v>Nov</c:v>
                </c:pt>
                <c:pt idx="11">
                  <c:v>Dec</c:v>
                </c:pt>
              </c:strCache>
            </c:strRef>
          </c:cat>
          <c:val>
            <c:numRef>
              <c:f>Sheet1!$B$1:$B$12</c:f>
              <c:numCache>
                <c:formatCode>0.0</c:formatCode>
                <c:ptCount val="12"/>
                <c:pt idx="0">
                  <c:v>0.70000000000000007</c:v>
                </c:pt>
                <c:pt idx="1">
                  <c:v>0.70000000000000007</c:v>
                </c:pt>
                <c:pt idx="2">
                  <c:v>2</c:v>
                </c:pt>
                <c:pt idx="3">
                  <c:v>2</c:v>
                </c:pt>
                <c:pt idx="4">
                  <c:v>1</c:v>
                </c:pt>
                <c:pt idx="5">
                  <c:v>1</c:v>
                </c:pt>
                <c:pt idx="6">
                  <c:v>1.1000000000000001</c:v>
                </c:pt>
                <c:pt idx="7">
                  <c:v>1.6</c:v>
                </c:pt>
                <c:pt idx="8">
                  <c:v>2.2000000000000002</c:v>
                </c:pt>
                <c:pt idx="9">
                  <c:v>2.6</c:v>
                </c:pt>
                <c:pt idx="10">
                  <c:v>3.4</c:v>
                </c:pt>
                <c:pt idx="11">
                  <c:v>1.8</c:v>
                </c:pt>
              </c:numCache>
            </c:numRef>
          </c:val>
        </c:ser>
        <c:axId val="187067392"/>
        <c:axId val="187094528"/>
      </c:barChart>
      <c:lineChart>
        <c:grouping val="standard"/>
        <c:ser>
          <c:idx val="1"/>
          <c:order val="1"/>
          <c:tx>
            <c:v>Limita de avertizare</c:v>
          </c:tx>
          <c:spPr>
            <a:ln w="12700">
              <a:solidFill>
                <a:srgbClr val="000000"/>
              </a:solidFill>
              <a:prstDash val="solid"/>
            </a:ln>
          </c:spPr>
          <c:marker>
            <c:symbol val="circle"/>
            <c:size val="4"/>
            <c:spPr>
              <a:solidFill>
                <a:srgbClr val="000000"/>
              </a:solidFill>
              <a:ln>
                <a:solidFill>
                  <a:srgbClr val="000000"/>
                </a:solidFill>
                <a:prstDash val="solid"/>
              </a:ln>
            </c:spPr>
          </c:marker>
          <c:val>
            <c:numRef>
              <c:f>Sheet1!$C$1:$C$12</c:f>
              <c:numCache>
                <c:formatCode>General</c:formatCode>
                <c:ptCount val="12"/>
                <c:pt idx="0">
                  <c:v>50</c:v>
                </c:pt>
                <c:pt idx="1">
                  <c:v>50</c:v>
                </c:pt>
                <c:pt idx="2">
                  <c:v>50</c:v>
                </c:pt>
                <c:pt idx="3">
                  <c:v>50</c:v>
                </c:pt>
                <c:pt idx="4">
                  <c:v>50</c:v>
                </c:pt>
                <c:pt idx="5">
                  <c:v>50</c:v>
                </c:pt>
                <c:pt idx="6">
                  <c:v>50</c:v>
                </c:pt>
                <c:pt idx="7">
                  <c:v>50</c:v>
                </c:pt>
                <c:pt idx="8">
                  <c:v>50</c:v>
                </c:pt>
                <c:pt idx="9">
                  <c:v>50</c:v>
                </c:pt>
                <c:pt idx="10">
                  <c:v>50</c:v>
                </c:pt>
                <c:pt idx="11">
                  <c:v>50</c:v>
                </c:pt>
              </c:numCache>
            </c:numRef>
          </c:val>
        </c:ser>
        <c:marker val="1"/>
        <c:axId val="187067392"/>
        <c:axId val="187094528"/>
      </c:lineChart>
      <c:catAx>
        <c:axId val="187067392"/>
        <c:scaling>
          <c:orientation val="minMax"/>
        </c:scaling>
        <c:axPos val="b"/>
        <c:title>
          <c:tx>
            <c:rich>
              <a:bodyPr/>
              <a:lstStyle/>
              <a:p>
                <a:pPr>
                  <a:defRPr sz="800" b="1" i="0" u="none" strike="noStrike" baseline="0">
                    <a:solidFill>
                      <a:srgbClr val="000000"/>
                    </a:solidFill>
                    <a:latin typeface="Arial"/>
                    <a:ea typeface="Arial"/>
                    <a:cs typeface="Arial"/>
                  </a:defRPr>
                </a:pPr>
                <a:r>
                  <a:t>Luna</a:t>
                </a:r>
              </a:p>
            </c:rich>
          </c:tx>
          <c:layout>
            <c:manualLayout>
              <c:xMode val="edge"/>
              <c:yMode val="edge"/>
              <c:x val="0.51320132013201314"/>
              <c:y val="0.87108013937282225"/>
            </c:manualLayout>
          </c:layout>
          <c:spPr>
            <a:noFill/>
            <a:ln w="25400">
              <a:noFill/>
            </a:ln>
          </c:spPr>
        </c:title>
        <c:numFmt formatCode="General" sourceLinked="1"/>
        <c:tickLblPos val="nextTo"/>
        <c:spPr>
          <a:ln w="3175">
            <a:solidFill>
              <a:srgbClr val="000000"/>
            </a:solidFill>
            <a:prstDash val="solid"/>
          </a:ln>
        </c:spPr>
        <c:txPr>
          <a:bodyPr rot="0" vert="horz"/>
          <a:lstStyle/>
          <a:p>
            <a:pPr>
              <a:defRPr sz="800" b="0" i="0" u="none" strike="noStrike" baseline="0">
                <a:solidFill>
                  <a:srgbClr val="000000"/>
                </a:solidFill>
                <a:latin typeface="Arial"/>
                <a:ea typeface="Arial"/>
                <a:cs typeface="Arial"/>
              </a:defRPr>
            </a:pPr>
            <a:endParaRPr lang="en-US"/>
          </a:p>
        </c:txPr>
        <c:crossAx val="187094528"/>
        <c:crosses val="autoZero"/>
        <c:auto val="1"/>
        <c:lblAlgn val="ctr"/>
        <c:lblOffset val="100"/>
        <c:tickLblSkip val="1"/>
        <c:tickMarkSkip val="1"/>
      </c:catAx>
      <c:valAx>
        <c:axId val="187094528"/>
        <c:scaling>
          <c:orientation val="minMax"/>
          <c:max val="50"/>
        </c:scaling>
        <c:axPos val="l"/>
        <c:title>
          <c:tx>
            <c:rich>
              <a:bodyPr/>
              <a:lstStyle/>
              <a:p>
                <a:pPr>
                  <a:defRPr sz="800" b="1" i="0" u="none" strike="noStrike" baseline="0">
                    <a:solidFill>
                      <a:srgbClr val="000000"/>
                    </a:solidFill>
                    <a:latin typeface="Arial"/>
                    <a:ea typeface="Arial"/>
                    <a:cs typeface="Arial"/>
                  </a:defRPr>
                </a:pPr>
                <a:r>
                  <a:t>Activitate specifica [Bq/m3]</a:t>
                </a:r>
              </a:p>
            </c:rich>
          </c:tx>
          <c:layout>
            <c:manualLayout>
              <c:xMode val="edge"/>
              <c:yMode val="edge"/>
              <c:x val="2.8052805280528052E-2"/>
              <c:y val="0.21951219512195128"/>
            </c:manualLayout>
          </c:layout>
          <c:spPr>
            <a:noFill/>
            <a:ln w="25400">
              <a:noFill/>
            </a:ln>
          </c:spPr>
        </c:title>
        <c:numFmt formatCode="0.0" sourceLinked="1"/>
        <c:tickLblPos val="nextTo"/>
        <c:spPr>
          <a:ln w="3175">
            <a:solidFill>
              <a:srgbClr val="000000"/>
            </a:solidFill>
            <a:prstDash val="solid"/>
          </a:ln>
        </c:spPr>
        <c:txPr>
          <a:bodyPr rot="0" vert="horz"/>
          <a:lstStyle/>
          <a:p>
            <a:pPr>
              <a:defRPr sz="800" b="0" i="0" u="none" strike="noStrike" baseline="0">
                <a:solidFill>
                  <a:srgbClr val="000000"/>
                </a:solidFill>
                <a:latin typeface="Arial"/>
                <a:ea typeface="Arial"/>
                <a:cs typeface="Arial"/>
              </a:defRPr>
            </a:pPr>
            <a:endParaRPr lang="en-US"/>
          </a:p>
        </c:txPr>
        <c:crossAx val="187067392"/>
        <c:crosses val="autoZero"/>
        <c:crossBetween val="between"/>
      </c:valAx>
      <c:spPr>
        <a:noFill/>
        <a:ln w="3175">
          <a:solidFill>
            <a:srgbClr val="969696"/>
          </a:solidFill>
          <a:prstDash val="solid"/>
        </a:ln>
      </c:spPr>
    </c:plotArea>
    <c:legend>
      <c:legendPos val="r"/>
      <c:layout>
        <c:manualLayout>
          <c:xMode val="edge"/>
          <c:yMode val="edge"/>
          <c:x val="0.60396039603960394"/>
          <c:y val="0.91637630662020908"/>
          <c:w val="0.36468646864686477"/>
          <c:h val="6.2717770034843232E-2"/>
        </c:manualLayout>
      </c:layout>
      <c:spPr>
        <a:solidFill>
          <a:srgbClr val="FFFFFF"/>
        </a:solidFill>
        <a:ln w="25400">
          <a:noFill/>
        </a:ln>
      </c:spPr>
      <c:txPr>
        <a:bodyPr/>
        <a:lstStyle/>
        <a:p>
          <a:pPr>
            <a:defRPr sz="735" b="0" i="0" u="none" strike="noStrike" baseline="0">
              <a:solidFill>
                <a:srgbClr val="000000"/>
              </a:solidFill>
              <a:latin typeface="Arial"/>
              <a:ea typeface="Arial"/>
              <a:cs typeface="Arial"/>
            </a:defRPr>
          </a:pPr>
          <a:endParaRPr lang="en-US"/>
        </a:p>
      </c:txPr>
    </c:legend>
    <c:plotVisOnly val="1"/>
    <c:dispBlanksAs val="gap"/>
  </c:chart>
  <c:spPr>
    <a:noFill/>
    <a:ln w="3175">
      <a:solidFill>
        <a:srgbClr val="000000"/>
      </a:solidFill>
      <a:prstDash val="solid"/>
    </a:ln>
  </c:spPr>
  <c:txPr>
    <a:bodyPr/>
    <a:lstStyle/>
    <a:p>
      <a:pPr>
        <a:defRPr sz="1025" b="0" i="0" u="none" strike="noStrike" baseline="0">
          <a:solidFill>
            <a:srgbClr val="000000"/>
          </a:solidFill>
          <a:latin typeface="Arial"/>
          <a:ea typeface="Arial"/>
          <a:cs typeface="Arial"/>
        </a:defRPr>
      </a:pPr>
      <a:endParaRPr lang="en-US"/>
    </a:p>
  </c:txPr>
  <c:externalData r:id="rId1"/>
</c:chartSpace>
</file>

<file path=word/charts/chart33.xml><?xml version="1.0" encoding="utf-8"?>
<c:chartSpace xmlns:c="http://schemas.openxmlformats.org/drawingml/2006/chart" xmlns:a="http://schemas.openxmlformats.org/drawingml/2006/main" xmlns:r="http://schemas.openxmlformats.org/officeDocument/2006/relationships">
  <c:lang val="en-US"/>
  <c:chart>
    <c:title>
      <c:tx>
        <c:rich>
          <a:bodyPr/>
          <a:lstStyle/>
          <a:p>
            <a:pPr>
              <a:defRPr sz="1150" b="1" i="0" u="none" strike="noStrike" baseline="0">
                <a:solidFill>
                  <a:srgbClr val="000000"/>
                </a:solidFill>
                <a:latin typeface="Arial"/>
                <a:ea typeface="Arial"/>
                <a:cs typeface="Arial"/>
              </a:defRPr>
            </a:pPr>
            <a:r>
              <a:rPr lang="en-US" sz="1150" b="1" i="0" u="none" strike="noStrike" baseline="0">
                <a:solidFill>
                  <a:srgbClr val="000000"/>
                </a:solidFill>
                <a:latin typeface="Arial"/>
                <a:cs typeface="Arial"/>
              </a:rPr>
              <a:t>DEPUNERI ATMOSFERICE - Activitatea beta globala [Bq/m</a:t>
            </a:r>
            <a:r>
              <a:rPr lang="en-US" sz="1150" b="1" i="0" u="none" strike="noStrike" baseline="30000">
                <a:solidFill>
                  <a:srgbClr val="000000"/>
                </a:solidFill>
                <a:latin typeface="Arial"/>
                <a:cs typeface="Arial"/>
              </a:rPr>
              <a:t>2</a:t>
            </a:r>
            <a:r>
              <a:rPr lang="en-US" sz="1150" b="1" i="0" u="none" strike="noStrike" baseline="0">
                <a:solidFill>
                  <a:srgbClr val="000000"/>
                </a:solidFill>
                <a:latin typeface="Arial"/>
                <a:cs typeface="Arial"/>
              </a:rPr>
              <a:t>/zi]</a:t>
            </a:r>
          </a:p>
          <a:p>
            <a:pPr>
              <a:defRPr sz="1150" b="1" i="0" u="none" strike="noStrike" baseline="0">
                <a:solidFill>
                  <a:srgbClr val="000000"/>
                </a:solidFill>
                <a:latin typeface="Arial"/>
                <a:ea typeface="Arial"/>
                <a:cs typeface="Arial"/>
              </a:defRPr>
            </a:pPr>
            <a:r>
              <a:rPr lang="en-US" sz="1150" b="0" i="0" u="none" strike="noStrike" baseline="0">
                <a:solidFill>
                  <a:srgbClr val="000000"/>
                </a:solidFill>
                <a:latin typeface="Arial"/>
                <a:cs typeface="Arial"/>
              </a:rPr>
              <a:t>LIMITA DE AVERTIZARE -1000 Bq/m</a:t>
            </a:r>
            <a:r>
              <a:rPr lang="en-US" sz="1150" b="0" i="0" u="none" strike="noStrike" baseline="30000">
                <a:solidFill>
                  <a:srgbClr val="000000"/>
                </a:solidFill>
                <a:latin typeface="Arial"/>
                <a:cs typeface="Arial"/>
              </a:rPr>
              <a:t>2</a:t>
            </a:r>
            <a:r>
              <a:rPr lang="en-US" sz="1150" b="0" i="0" u="none" strike="noStrike" baseline="0">
                <a:solidFill>
                  <a:srgbClr val="000000"/>
                </a:solidFill>
                <a:latin typeface="Arial"/>
                <a:cs typeface="Arial"/>
              </a:rPr>
              <a:t>/zi</a:t>
            </a:r>
          </a:p>
        </c:rich>
      </c:tx>
      <c:layout>
        <c:manualLayout>
          <c:xMode val="edge"/>
          <c:yMode val="edge"/>
          <c:x val="0.1864686468646865"/>
          <c:y val="2.0044543429844103E-2"/>
        </c:manualLayout>
      </c:layout>
      <c:spPr>
        <a:noFill/>
        <a:ln w="25401">
          <a:noFill/>
        </a:ln>
      </c:spPr>
    </c:title>
    <c:plotArea>
      <c:layout>
        <c:manualLayout>
          <c:layoutTarget val="inner"/>
          <c:xMode val="edge"/>
          <c:yMode val="edge"/>
          <c:x val="0.13531353135313531"/>
          <c:y val="0.15144766146993324"/>
          <c:w val="0.85148514851485158"/>
          <c:h val="0.64810690423162587"/>
        </c:manualLayout>
      </c:layout>
      <c:barChart>
        <c:barDir val="col"/>
        <c:grouping val="clustered"/>
        <c:ser>
          <c:idx val="0"/>
          <c:order val="0"/>
          <c:tx>
            <c:v>Deplm-Val medii lunare</c:v>
          </c:tx>
          <c:spPr>
            <a:solidFill>
              <a:srgbClr val="9999FF"/>
            </a:solidFill>
            <a:ln w="12700">
              <a:solidFill>
                <a:srgbClr val="000000"/>
              </a:solidFill>
              <a:prstDash val="solid"/>
            </a:ln>
          </c:spPr>
          <c:cat>
            <c:strRef>
              <c:f>Sheet1!$A$1:$A$12</c:f>
              <c:strCache>
                <c:ptCount val="12"/>
                <c:pt idx="0">
                  <c:v>Ian</c:v>
                </c:pt>
                <c:pt idx="1">
                  <c:v>Feb</c:v>
                </c:pt>
                <c:pt idx="2">
                  <c:v>Mart</c:v>
                </c:pt>
                <c:pt idx="3">
                  <c:v>Apr</c:v>
                </c:pt>
                <c:pt idx="4">
                  <c:v>Mai</c:v>
                </c:pt>
                <c:pt idx="5">
                  <c:v>Iun</c:v>
                </c:pt>
                <c:pt idx="6">
                  <c:v>Iul</c:v>
                </c:pt>
                <c:pt idx="7">
                  <c:v>Aug</c:v>
                </c:pt>
                <c:pt idx="8">
                  <c:v>Sept</c:v>
                </c:pt>
                <c:pt idx="9">
                  <c:v>Oct</c:v>
                </c:pt>
                <c:pt idx="10">
                  <c:v>Nov</c:v>
                </c:pt>
                <c:pt idx="11">
                  <c:v>Dec</c:v>
                </c:pt>
              </c:strCache>
            </c:strRef>
          </c:cat>
          <c:val>
            <c:numRef>
              <c:f>Sheet1!$B$1:$B$12</c:f>
              <c:numCache>
                <c:formatCode>General</c:formatCode>
                <c:ptCount val="12"/>
                <c:pt idx="0">
                  <c:v>1.3800000000000001</c:v>
                </c:pt>
                <c:pt idx="1">
                  <c:v>1.01</c:v>
                </c:pt>
                <c:pt idx="2">
                  <c:v>1.32</c:v>
                </c:pt>
                <c:pt idx="3">
                  <c:v>0.83000000000000007</c:v>
                </c:pt>
                <c:pt idx="4">
                  <c:v>1.42</c:v>
                </c:pt>
                <c:pt idx="5">
                  <c:v>1.52</c:v>
                </c:pt>
                <c:pt idx="6">
                  <c:v>1.36</c:v>
                </c:pt>
                <c:pt idx="7">
                  <c:v>0.92</c:v>
                </c:pt>
                <c:pt idx="8">
                  <c:v>1.1399999999999997</c:v>
                </c:pt>
                <c:pt idx="9">
                  <c:v>0.62000000000000011</c:v>
                </c:pt>
                <c:pt idx="10">
                  <c:v>1.02</c:v>
                </c:pt>
                <c:pt idx="11">
                  <c:v>1.1200000000000001</c:v>
                </c:pt>
              </c:numCache>
            </c:numRef>
          </c:val>
        </c:ser>
        <c:ser>
          <c:idx val="1"/>
          <c:order val="1"/>
          <c:tx>
            <c:v>Deplm-Actvitati maxime</c:v>
          </c:tx>
          <c:spPr>
            <a:solidFill>
              <a:srgbClr val="993366"/>
            </a:solidFill>
            <a:ln w="12700">
              <a:solidFill>
                <a:srgbClr val="000000"/>
              </a:solidFill>
              <a:prstDash val="solid"/>
            </a:ln>
          </c:spPr>
          <c:cat>
            <c:strRef>
              <c:f>Sheet1!$A$1:$A$12</c:f>
              <c:strCache>
                <c:ptCount val="12"/>
                <c:pt idx="0">
                  <c:v>Ian</c:v>
                </c:pt>
                <c:pt idx="1">
                  <c:v>Feb</c:v>
                </c:pt>
                <c:pt idx="2">
                  <c:v>Mart</c:v>
                </c:pt>
                <c:pt idx="3">
                  <c:v>Apr</c:v>
                </c:pt>
                <c:pt idx="4">
                  <c:v>Mai</c:v>
                </c:pt>
                <c:pt idx="5">
                  <c:v>Iun</c:v>
                </c:pt>
                <c:pt idx="6">
                  <c:v>Iul</c:v>
                </c:pt>
                <c:pt idx="7">
                  <c:v>Aug</c:v>
                </c:pt>
                <c:pt idx="8">
                  <c:v>Sept</c:v>
                </c:pt>
                <c:pt idx="9">
                  <c:v>Oct</c:v>
                </c:pt>
                <c:pt idx="10">
                  <c:v>Nov</c:v>
                </c:pt>
                <c:pt idx="11">
                  <c:v>Dec</c:v>
                </c:pt>
              </c:strCache>
            </c:strRef>
          </c:cat>
          <c:val>
            <c:numRef>
              <c:f>Sheet1!$C$1:$C$12</c:f>
              <c:numCache>
                <c:formatCode>General</c:formatCode>
                <c:ptCount val="12"/>
                <c:pt idx="0">
                  <c:v>4.09</c:v>
                </c:pt>
                <c:pt idx="1">
                  <c:v>2.98</c:v>
                </c:pt>
                <c:pt idx="2">
                  <c:v>5.07</c:v>
                </c:pt>
                <c:pt idx="3">
                  <c:v>2.0099999999999998</c:v>
                </c:pt>
                <c:pt idx="4">
                  <c:v>5.24</c:v>
                </c:pt>
                <c:pt idx="5">
                  <c:v>7.28</c:v>
                </c:pt>
                <c:pt idx="6">
                  <c:v>6.2700000000000005</c:v>
                </c:pt>
                <c:pt idx="7">
                  <c:v>4.9400000000000004</c:v>
                </c:pt>
                <c:pt idx="8">
                  <c:v>3.82</c:v>
                </c:pt>
                <c:pt idx="9">
                  <c:v>1.5</c:v>
                </c:pt>
                <c:pt idx="10">
                  <c:v>2.3899999999999997</c:v>
                </c:pt>
                <c:pt idx="11">
                  <c:v>2.63</c:v>
                </c:pt>
              </c:numCache>
            </c:numRef>
          </c:val>
        </c:ser>
        <c:axId val="187044224"/>
        <c:axId val="187046144"/>
      </c:barChart>
      <c:catAx>
        <c:axId val="187044224"/>
        <c:scaling>
          <c:orientation val="minMax"/>
        </c:scaling>
        <c:axPos val="b"/>
        <c:title>
          <c:tx>
            <c:rich>
              <a:bodyPr/>
              <a:lstStyle/>
              <a:p>
                <a:pPr>
                  <a:defRPr sz="800" b="1" i="0" u="none" strike="noStrike" baseline="0">
                    <a:solidFill>
                      <a:srgbClr val="000000"/>
                    </a:solidFill>
                    <a:latin typeface="Arial"/>
                    <a:ea typeface="Arial"/>
                    <a:cs typeface="Arial"/>
                  </a:defRPr>
                </a:pPr>
                <a:r>
                  <a:t>Luna</a:t>
                </a:r>
              </a:p>
            </c:rich>
          </c:tx>
          <c:layout>
            <c:manualLayout>
              <c:xMode val="edge"/>
              <c:yMode val="edge"/>
              <c:x val="0.53465346534653468"/>
              <c:y val="0.85746102449888661"/>
            </c:manualLayout>
          </c:layout>
          <c:spPr>
            <a:noFill/>
            <a:ln w="25401">
              <a:noFill/>
            </a:ln>
          </c:spPr>
        </c:title>
        <c:numFmt formatCode="General" sourceLinked="1"/>
        <c:tickLblPos val="nextTo"/>
        <c:spPr>
          <a:ln w="3175">
            <a:solidFill>
              <a:srgbClr val="000000"/>
            </a:solidFill>
            <a:prstDash val="solid"/>
          </a:ln>
        </c:spPr>
        <c:txPr>
          <a:bodyPr rot="0" vert="horz"/>
          <a:lstStyle/>
          <a:p>
            <a:pPr>
              <a:defRPr sz="800" b="0" i="0" u="none" strike="noStrike" baseline="0">
                <a:solidFill>
                  <a:srgbClr val="000000"/>
                </a:solidFill>
                <a:latin typeface="Arial"/>
                <a:ea typeface="Arial"/>
                <a:cs typeface="Arial"/>
              </a:defRPr>
            </a:pPr>
            <a:endParaRPr lang="en-US"/>
          </a:p>
        </c:txPr>
        <c:crossAx val="187046144"/>
        <c:crosses val="autoZero"/>
        <c:auto val="1"/>
        <c:lblAlgn val="ctr"/>
        <c:lblOffset val="100"/>
        <c:tickLblSkip val="1"/>
        <c:tickMarkSkip val="1"/>
      </c:catAx>
      <c:valAx>
        <c:axId val="187046144"/>
        <c:scaling>
          <c:orientation val="minMax"/>
          <c:max val="10"/>
        </c:scaling>
        <c:axPos val="l"/>
        <c:majorGridlines>
          <c:spPr>
            <a:ln w="3175">
              <a:solidFill>
                <a:srgbClr val="000000"/>
              </a:solidFill>
              <a:prstDash val="solid"/>
            </a:ln>
          </c:spPr>
        </c:majorGridlines>
        <c:title>
          <c:tx>
            <c:rich>
              <a:bodyPr/>
              <a:lstStyle/>
              <a:p>
                <a:pPr>
                  <a:defRPr sz="800" b="1" i="0" u="none" strike="noStrike" baseline="0">
                    <a:solidFill>
                      <a:srgbClr val="000000"/>
                    </a:solidFill>
                    <a:latin typeface="Arial"/>
                    <a:ea typeface="Arial"/>
                    <a:cs typeface="Arial"/>
                  </a:defRPr>
                </a:pPr>
                <a:r>
                  <a:t>Activitatea beta globala [Bq/m2/zi]</a:t>
                </a:r>
              </a:p>
            </c:rich>
          </c:tx>
          <c:layout>
            <c:manualLayout>
              <c:xMode val="edge"/>
              <c:yMode val="edge"/>
              <c:x val="4.1254125412541254E-2"/>
              <c:y val="0.27616926503340761"/>
            </c:manualLayout>
          </c:layout>
          <c:spPr>
            <a:noFill/>
            <a:ln w="25401">
              <a:noFill/>
            </a:ln>
          </c:spPr>
        </c:title>
        <c:numFmt formatCode="General" sourceLinked="1"/>
        <c:tickLblPos val="nextTo"/>
        <c:spPr>
          <a:ln w="3175">
            <a:solidFill>
              <a:srgbClr val="000000"/>
            </a:solidFill>
            <a:prstDash val="solid"/>
          </a:ln>
        </c:spPr>
        <c:txPr>
          <a:bodyPr rot="0" vert="horz"/>
          <a:lstStyle/>
          <a:p>
            <a:pPr>
              <a:defRPr sz="800" b="0" i="0" u="none" strike="noStrike" baseline="0">
                <a:solidFill>
                  <a:srgbClr val="000000"/>
                </a:solidFill>
                <a:latin typeface="Arial"/>
                <a:ea typeface="Arial"/>
                <a:cs typeface="Arial"/>
              </a:defRPr>
            </a:pPr>
            <a:endParaRPr lang="en-US"/>
          </a:p>
        </c:txPr>
        <c:crossAx val="187044224"/>
        <c:crosses val="autoZero"/>
        <c:crossBetween val="between"/>
      </c:valAx>
      <c:spPr>
        <a:noFill/>
        <a:ln w="12700">
          <a:solidFill>
            <a:srgbClr val="808080"/>
          </a:solidFill>
          <a:prstDash val="solid"/>
        </a:ln>
      </c:spPr>
    </c:plotArea>
    <c:legend>
      <c:legendPos val="b"/>
      <c:layout>
        <c:manualLayout>
          <c:xMode val="edge"/>
          <c:yMode val="edge"/>
          <c:x val="0.26567656765676573"/>
          <c:y val="0.92204899777282867"/>
          <c:w val="0.49669966996699677"/>
          <c:h val="4.8997772828507799E-2"/>
        </c:manualLayout>
      </c:layout>
      <c:spPr>
        <a:solidFill>
          <a:srgbClr val="FFFFFF"/>
        </a:solidFill>
        <a:ln w="25401">
          <a:noFill/>
        </a:ln>
      </c:spPr>
      <c:txPr>
        <a:bodyPr/>
        <a:lstStyle/>
        <a:p>
          <a:pPr>
            <a:defRPr sz="825" b="0" i="0" u="none" strike="noStrike" baseline="0">
              <a:solidFill>
                <a:srgbClr val="000000"/>
              </a:solidFill>
              <a:latin typeface="Arial"/>
              <a:ea typeface="Arial"/>
              <a:cs typeface="Arial"/>
            </a:defRPr>
          </a:pPr>
          <a:endParaRPr lang="en-US"/>
        </a:p>
      </c:txPr>
    </c:legend>
    <c:plotVisOnly val="1"/>
    <c:dispBlanksAs val="gap"/>
  </c:chart>
  <c:spPr>
    <a:noFill/>
    <a:ln w="3175">
      <a:solidFill>
        <a:srgbClr val="000000"/>
      </a:solidFill>
      <a:prstDash val="solid"/>
    </a:ln>
  </c:spPr>
  <c:txPr>
    <a:bodyPr/>
    <a:lstStyle/>
    <a:p>
      <a:pPr>
        <a:defRPr sz="1200" b="0" i="0" u="none" strike="noStrike" baseline="0">
          <a:solidFill>
            <a:srgbClr val="000000"/>
          </a:solidFill>
          <a:latin typeface="Arial"/>
          <a:ea typeface="Arial"/>
          <a:cs typeface="Arial"/>
        </a:defRPr>
      </a:pPr>
      <a:endParaRPr lang="en-US"/>
    </a:p>
  </c:txPr>
  <c:externalData r:id="rId1"/>
</c:chartSpace>
</file>

<file path=word/charts/chart34.xml><?xml version="1.0" encoding="utf-8"?>
<c:chartSpace xmlns:c="http://schemas.openxmlformats.org/drawingml/2006/chart" xmlns:a="http://schemas.openxmlformats.org/drawingml/2006/main" xmlns:r="http://schemas.openxmlformats.org/officeDocument/2006/relationships">
  <c:date1904 val="1"/>
  <c:lang val="en-US"/>
  <c:chart>
    <c:title>
      <c:tx>
        <c:rich>
          <a:bodyPr/>
          <a:lstStyle/>
          <a:p>
            <a:pPr>
              <a:defRPr sz="1100" b="1" i="0" u="none" strike="noStrike" baseline="0">
                <a:solidFill>
                  <a:srgbClr val="000000"/>
                </a:solidFill>
                <a:latin typeface="Arial"/>
                <a:ea typeface="Arial"/>
                <a:cs typeface="Arial"/>
              </a:defRPr>
            </a:pPr>
            <a:r>
              <a:t>Activitatea beta globala a apei brute 
- Râul Mureş 2010-</a:t>
            </a:r>
          </a:p>
        </c:rich>
      </c:tx>
      <c:layout>
        <c:manualLayout>
          <c:xMode val="edge"/>
          <c:yMode val="edge"/>
          <c:x val="0.2950558213716109"/>
          <c:y val="2.0785219399538105E-2"/>
        </c:manualLayout>
      </c:layout>
      <c:spPr>
        <a:noFill/>
        <a:ln w="25400">
          <a:noFill/>
        </a:ln>
      </c:spPr>
    </c:title>
    <c:plotArea>
      <c:layout>
        <c:manualLayout>
          <c:layoutTarget val="inner"/>
          <c:xMode val="edge"/>
          <c:yMode val="edge"/>
          <c:x val="0.11164274322169063"/>
          <c:y val="0.17321016166281758"/>
          <c:w val="0.86124401913875615"/>
          <c:h val="0.61893764434180154"/>
        </c:manualLayout>
      </c:layout>
      <c:barChart>
        <c:barDir val="col"/>
        <c:grouping val="clustered"/>
        <c:ser>
          <c:idx val="0"/>
          <c:order val="0"/>
          <c:tx>
            <c:v>Apalm</c:v>
          </c:tx>
          <c:spPr>
            <a:solidFill>
              <a:srgbClr val="9999FF"/>
            </a:solidFill>
            <a:ln w="12700">
              <a:solidFill>
                <a:srgbClr val="000000"/>
              </a:solidFill>
              <a:prstDash val="solid"/>
            </a:ln>
          </c:spPr>
          <c:cat>
            <c:strRef>
              <c:f>Sheet1!$A$1:$A$12</c:f>
              <c:strCache>
                <c:ptCount val="12"/>
                <c:pt idx="0">
                  <c:v>Ian</c:v>
                </c:pt>
                <c:pt idx="1">
                  <c:v>Feb</c:v>
                </c:pt>
                <c:pt idx="2">
                  <c:v>Mart</c:v>
                </c:pt>
                <c:pt idx="3">
                  <c:v>Apr</c:v>
                </c:pt>
                <c:pt idx="4">
                  <c:v>Mai</c:v>
                </c:pt>
                <c:pt idx="5">
                  <c:v>Iun</c:v>
                </c:pt>
                <c:pt idx="6">
                  <c:v>Iul</c:v>
                </c:pt>
                <c:pt idx="7">
                  <c:v>Aug</c:v>
                </c:pt>
                <c:pt idx="8">
                  <c:v>Sep</c:v>
                </c:pt>
                <c:pt idx="9">
                  <c:v>Oct</c:v>
                </c:pt>
                <c:pt idx="10">
                  <c:v>Nov</c:v>
                </c:pt>
                <c:pt idx="11">
                  <c:v>Dec</c:v>
                </c:pt>
              </c:strCache>
            </c:strRef>
          </c:cat>
          <c:val>
            <c:numRef>
              <c:f>Sheet1!$B$1:$B$12</c:f>
              <c:numCache>
                <c:formatCode>General</c:formatCode>
                <c:ptCount val="12"/>
                <c:pt idx="0">
                  <c:v>714</c:v>
                </c:pt>
                <c:pt idx="1">
                  <c:v>600</c:v>
                </c:pt>
                <c:pt idx="2">
                  <c:v>786</c:v>
                </c:pt>
                <c:pt idx="3">
                  <c:v>527</c:v>
                </c:pt>
                <c:pt idx="4">
                  <c:v>401</c:v>
                </c:pt>
                <c:pt idx="5">
                  <c:v>501</c:v>
                </c:pt>
                <c:pt idx="6">
                  <c:v>450</c:v>
                </c:pt>
                <c:pt idx="7">
                  <c:v>374</c:v>
                </c:pt>
                <c:pt idx="8">
                  <c:v>406</c:v>
                </c:pt>
                <c:pt idx="9">
                  <c:v>507</c:v>
                </c:pt>
                <c:pt idx="10">
                  <c:v>607</c:v>
                </c:pt>
                <c:pt idx="11">
                  <c:v>854</c:v>
                </c:pt>
              </c:numCache>
            </c:numRef>
          </c:val>
        </c:ser>
        <c:axId val="181989760"/>
        <c:axId val="181992448"/>
      </c:barChart>
      <c:lineChart>
        <c:grouping val="standard"/>
        <c:ser>
          <c:idx val="1"/>
          <c:order val="1"/>
          <c:tx>
            <c:v>Limita de avertizare</c:v>
          </c:tx>
          <c:spPr>
            <a:ln w="12700">
              <a:solidFill>
                <a:srgbClr val="000000"/>
              </a:solidFill>
              <a:prstDash val="solid"/>
            </a:ln>
          </c:spPr>
          <c:marker>
            <c:symbol val="circle"/>
            <c:size val="3"/>
            <c:spPr>
              <a:solidFill>
                <a:srgbClr val="000000"/>
              </a:solidFill>
              <a:ln>
                <a:solidFill>
                  <a:srgbClr val="000000"/>
                </a:solidFill>
                <a:prstDash val="solid"/>
              </a:ln>
            </c:spPr>
          </c:marker>
          <c:val>
            <c:numRef>
              <c:f>Sheet1!$C$1:$C$12</c:f>
              <c:numCache>
                <c:formatCode>General</c:formatCode>
                <c:ptCount val="12"/>
                <c:pt idx="0">
                  <c:v>5000</c:v>
                </c:pt>
                <c:pt idx="1">
                  <c:v>5000</c:v>
                </c:pt>
                <c:pt idx="2">
                  <c:v>5000</c:v>
                </c:pt>
                <c:pt idx="3">
                  <c:v>5000</c:v>
                </c:pt>
                <c:pt idx="4">
                  <c:v>5000</c:v>
                </c:pt>
                <c:pt idx="5">
                  <c:v>5000</c:v>
                </c:pt>
                <c:pt idx="6">
                  <c:v>5000</c:v>
                </c:pt>
                <c:pt idx="7">
                  <c:v>5000</c:v>
                </c:pt>
                <c:pt idx="8">
                  <c:v>5000</c:v>
                </c:pt>
                <c:pt idx="9">
                  <c:v>5000</c:v>
                </c:pt>
                <c:pt idx="10">
                  <c:v>5000</c:v>
                </c:pt>
                <c:pt idx="11">
                  <c:v>5000</c:v>
                </c:pt>
              </c:numCache>
            </c:numRef>
          </c:val>
        </c:ser>
        <c:marker val="1"/>
        <c:axId val="181989760"/>
        <c:axId val="181992448"/>
      </c:lineChart>
      <c:catAx>
        <c:axId val="181989760"/>
        <c:scaling>
          <c:orientation val="minMax"/>
        </c:scaling>
        <c:axPos val="b"/>
        <c:title>
          <c:tx>
            <c:rich>
              <a:bodyPr/>
              <a:lstStyle/>
              <a:p>
                <a:pPr>
                  <a:defRPr sz="900" b="1" i="0" u="none" strike="noStrike" baseline="0">
                    <a:solidFill>
                      <a:srgbClr val="000000"/>
                    </a:solidFill>
                    <a:latin typeface="Arial"/>
                    <a:ea typeface="Arial"/>
                    <a:cs typeface="Arial"/>
                  </a:defRPr>
                </a:pPr>
                <a:r>
                  <a:t>Luna</a:t>
                </a:r>
              </a:p>
            </c:rich>
          </c:tx>
          <c:layout>
            <c:manualLayout>
              <c:xMode val="edge"/>
              <c:yMode val="edge"/>
              <c:x val="0.51515151515151514"/>
              <c:y val="0.85912240184757505"/>
            </c:manualLayout>
          </c:layout>
          <c:spPr>
            <a:noFill/>
            <a:ln w="25400">
              <a:noFill/>
            </a:ln>
          </c:spPr>
        </c:title>
        <c:numFmt formatCode="General" sourceLinked="1"/>
        <c:tickLblPos val="nextTo"/>
        <c:spPr>
          <a:ln w="3175">
            <a:solidFill>
              <a:srgbClr val="000000"/>
            </a:solidFill>
            <a:prstDash val="solid"/>
          </a:ln>
        </c:spPr>
        <c:txPr>
          <a:bodyPr rot="0" vert="horz"/>
          <a:lstStyle/>
          <a:p>
            <a:pPr>
              <a:defRPr sz="900" b="0" i="0" u="none" strike="noStrike" baseline="0">
                <a:solidFill>
                  <a:srgbClr val="000000"/>
                </a:solidFill>
                <a:latin typeface="Arial"/>
                <a:ea typeface="Arial"/>
                <a:cs typeface="Arial"/>
              </a:defRPr>
            </a:pPr>
            <a:endParaRPr lang="en-US"/>
          </a:p>
        </c:txPr>
        <c:crossAx val="181992448"/>
        <c:crosses val="autoZero"/>
        <c:auto val="1"/>
        <c:lblAlgn val="ctr"/>
        <c:lblOffset val="100"/>
        <c:tickLblSkip val="1"/>
        <c:tickMarkSkip val="1"/>
      </c:catAx>
      <c:valAx>
        <c:axId val="181992448"/>
        <c:scaling>
          <c:orientation val="minMax"/>
          <c:max val="5000"/>
        </c:scaling>
        <c:axPos val="l"/>
        <c:title>
          <c:tx>
            <c:rich>
              <a:bodyPr/>
              <a:lstStyle/>
              <a:p>
                <a:pPr>
                  <a:defRPr sz="900" b="1" i="0" u="none" strike="noStrike" baseline="0">
                    <a:solidFill>
                      <a:srgbClr val="000000"/>
                    </a:solidFill>
                    <a:latin typeface="Arial"/>
                    <a:ea typeface="Arial"/>
                    <a:cs typeface="Arial"/>
                  </a:defRPr>
                </a:pPr>
                <a:r>
                  <a:t>Activitatea beta globala [Bq/m3]</a:t>
                </a:r>
              </a:p>
            </c:rich>
          </c:tx>
          <c:layout>
            <c:manualLayout>
              <c:xMode val="edge"/>
              <c:yMode val="edge"/>
              <c:x val="1.1164274322169062E-2"/>
              <c:y val="0.27020785219399535"/>
            </c:manualLayout>
          </c:layout>
          <c:spPr>
            <a:noFill/>
            <a:ln w="25400">
              <a:noFill/>
            </a:ln>
          </c:spPr>
        </c:title>
        <c:numFmt formatCode="General" sourceLinked="1"/>
        <c:tickLblPos val="nextTo"/>
        <c:spPr>
          <a:ln w="3175">
            <a:solidFill>
              <a:srgbClr val="000000"/>
            </a:solidFill>
            <a:prstDash val="solid"/>
          </a:ln>
        </c:spPr>
        <c:txPr>
          <a:bodyPr rot="0" vert="horz"/>
          <a:lstStyle/>
          <a:p>
            <a:pPr>
              <a:defRPr sz="900" b="0" i="0" u="none" strike="noStrike" baseline="0">
                <a:solidFill>
                  <a:srgbClr val="000000"/>
                </a:solidFill>
                <a:latin typeface="Arial"/>
                <a:ea typeface="Arial"/>
                <a:cs typeface="Arial"/>
              </a:defRPr>
            </a:pPr>
            <a:endParaRPr lang="en-US"/>
          </a:p>
        </c:txPr>
        <c:crossAx val="181989760"/>
        <c:crosses val="autoZero"/>
        <c:crossBetween val="between"/>
      </c:valAx>
      <c:spPr>
        <a:noFill/>
        <a:ln w="12700">
          <a:solidFill>
            <a:srgbClr val="808080"/>
          </a:solidFill>
          <a:prstDash val="solid"/>
        </a:ln>
      </c:spPr>
    </c:plotArea>
    <c:legend>
      <c:legendPos val="b"/>
      <c:layout>
        <c:manualLayout>
          <c:xMode val="edge"/>
          <c:yMode val="edge"/>
          <c:x val="0.34928229665071781"/>
          <c:y val="0.91685912240184764"/>
          <c:w val="0.33811802232854876"/>
          <c:h val="5.5427251732101633E-2"/>
        </c:manualLayout>
      </c:layout>
      <c:spPr>
        <a:solidFill>
          <a:srgbClr val="FFFFFF"/>
        </a:solidFill>
        <a:ln w="25400">
          <a:noFill/>
        </a:ln>
      </c:spPr>
      <c:txPr>
        <a:bodyPr/>
        <a:lstStyle/>
        <a:p>
          <a:pPr>
            <a:defRPr sz="735" b="0" i="0" u="none" strike="noStrike" baseline="0">
              <a:solidFill>
                <a:srgbClr val="000000"/>
              </a:solidFill>
              <a:latin typeface="Arial"/>
              <a:ea typeface="Arial"/>
              <a:cs typeface="Arial"/>
            </a:defRPr>
          </a:pPr>
          <a:endParaRPr lang="en-US"/>
        </a:p>
      </c:txPr>
    </c:legend>
    <c:plotVisOnly val="1"/>
    <c:dispBlanksAs val="gap"/>
  </c:chart>
  <c:spPr>
    <a:noFill/>
    <a:ln w="3175">
      <a:solidFill>
        <a:srgbClr val="000000"/>
      </a:solidFill>
      <a:prstDash val="solid"/>
    </a:ln>
  </c:spPr>
  <c:txPr>
    <a:bodyPr/>
    <a:lstStyle/>
    <a:p>
      <a:pPr>
        <a:defRPr sz="1200" b="0" i="0" u="none" strike="noStrike" baseline="0">
          <a:solidFill>
            <a:srgbClr val="000000"/>
          </a:solidFill>
          <a:latin typeface="Arial"/>
          <a:ea typeface="Arial"/>
          <a:cs typeface="Arial"/>
        </a:defRPr>
      </a:pPr>
      <a:endParaRPr lang="en-US"/>
    </a:p>
  </c:txPr>
  <c:externalData r:id="rId1"/>
</c:chartSpace>
</file>

<file path=word/charts/chart4.xml><?xml version="1.0" encoding="utf-8"?>
<c:chartSpace xmlns:c="http://schemas.openxmlformats.org/drawingml/2006/chart" xmlns:a="http://schemas.openxmlformats.org/drawingml/2006/main" xmlns:r="http://schemas.openxmlformats.org/officeDocument/2006/relationships">
  <c:lang val="en-US"/>
  <c:chart>
    <c:view3D>
      <c:perspective val="0"/>
    </c:view3D>
    <c:plotArea>
      <c:layout>
        <c:manualLayout>
          <c:layoutTarget val="inner"/>
          <c:xMode val="edge"/>
          <c:yMode val="edge"/>
          <c:x val="0.19198664440734561"/>
          <c:y val="0.21943573667711602"/>
          <c:w val="0.70450751252086818"/>
          <c:h val="0.52351097178683359"/>
        </c:manualLayout>
      </c:layout>
      <c:pie3DChart>
        <c:varyColors val="1"/>
        <c:ser>
          <c:idx val="0"/>
          <c:order val="0"/>
          <c:spPr>
            <a:solidFill>
              <a:srgbClr val="9999FF"/>
            </a:solidFill>
            <a:ln w="12700">
              <a:solidFill>
                <a:srgbClr val="000000"/>
              </a:solidFill>
              <a:prstDash val="solid"/>
            </a:ln>
          </c:spPr>
          <c:explosion val="25"/>
          <c:dPt>
            <c:idx val="0"/>
            <c:spPr>
              <a:solidFill>
                <a:srgbClr val="FF99CC"/>
              </a:solidFill>
              <a:ln w="12700">
                <a:solidFill>
                  <a:srgbClr val="000000"/>
                </a:solidFill>
                <a:prstDash val="solid"/>
              </a:ln>
            </c:spPr>
          </c:dPt>
          <c:dPt>
            <c:idx val="1"/>
            <c:spPr>
              <a:solidFill>
                <a:srgbClr val="FFFF99"/>
              </a:solidFill>
              <a:ln w="12700">
                <a:solidFill>
                  <a:srgbClr val="000000"/>
                </a:solidFill>
                <a:prstDash val="solid"/>
              </a:ln>
            </c:spPr>
          </c:dPt>
          <c:dPt>
            <c:idx val="2"/>
            <c:spPr>
              <a:solidFill>
                <a:srgbClr val="CCFFCC"/>
              </a:solidFill>
              <a:ln w="12700">
                <a:solidFill>
                  <a:srgbClr val="000000"/>
                </a:solidFill>
                <a:prstDash val="solid"/>
              </a:ln>
            </c:spPr>
          </c:dPt>
          <c:dPt>
            <c:idx val="3"/>
            <c:spPr>
              <a:solidFill>
                <a:srgbClr val="00CCFF"/>
              </a:solidFill>
              <a:ln w="12700">
                <a:solidFill>
                  <a:srgbClr val="000000"/>
                </a:solidFill>
                <a:prstDash val="solid"/>
              </a:ln>
            </c:spPr>
          </c:dPt>
          <c:dLbls>
            <c:dLbl>
              <c:idx val="0"/>
              <c:layout>
                <c:manualLayout>
                  <c:xMode val="edge"/>
                  <c:yMode val="edge"/>
                  <c:x val="0.81803005008347263"/>
                  <c:y val="0.75235109717868365"/>
                </c:manualLayout>
              </c:layout>
              <c:dLblPos val="bestFit"/>
              <c:showPercent val="1"/>
            </c:dLbl>
            <c:dLbl>
              <c:idx val="1"/>
              <c:layout>
                <c:manualLayout>
                  <c:xMode val="edge"/>
                  <c:yMode val="edge"/>
                  <c:x val="0.14524207011686147"/>
                  <c:y val="0.12539184952978055"/>
                </c:manualLayout>
              </c:layout>
              <c:dLblPos val="bestFit"/>
              <c:showPercent val="1"/>
            </c:dLbl>
            <c:dLbl>
              <c:idx val="2"/>
              <c:layout>
                <c:manualLayout>
                  <c:xMode val="edge"/>
                  <c:yMode val="edge"/>
                  <c:x val="0.39732888146911538"/>
                  <c:y val="1.8808777429467093E-2"/>
                </c:manualLayout>
              </c:layout>
              <c:dLblPos val="bestFit"/>
              <c:showPercent val="1"/>
            </c:dLbl>
            <c:dLbl>
              <c:idx val="3"/>
              <c:layout>
                <c:manualLayout>
                  <c:xMode val="edge"/>
                  <c:yMode val="edge"/>
                  <c:x val="0.5242070116861437"/>
                  <c:y val="5.3291536050156754E-2"/>
                </c:manualLayout>
              </c:layout>
              <c:dLblPos val="bestFit"/>
              <c:showPercent val="1"/>
            </c:dLbl>
            <c:dLbl>
              <c:idx val="4"/>
              <c:layout>
                <c:manualLayout>
                  <c:xMode val="edge"/>
                  <c:yMode val="edge"/>
                  <c:x val="0.55592654424040067"/>
                  <c:y val="9.4043887147335428E-3"/>
                </c:manualLayout>
              </c:layout>
              <c:dLblPos val="bestFit"/>
              <c:showPercent val="1"/>
            </c:dLbl>
            <c:numFmt formatCode="0.00%" sourceLinked="0"/>
            <c:spPr>
              <a:noFill/>
              <a:ln w="25399">
                <a:noFill/>
              </a:ln>
            </c:spPr>
            <c:txPr>
              <a:bodyPr/>
              <a:lstStyle/>
              <a:p>
                <a:pPr>
                  <a:defRPr sz="875" b="0" i="0" u="none" strike="noStrike" baseline="0">
                    <a:solidFill>
                      <a:srgbClr val="000000"/>
                    </a:solidFill>
                    <a:latin typeface="Arial"/>
                    <a:ea typeface="Arial"/>
                    <a:cs typeface="Arial"/>
                  </a:defRPr>
                </a:pPr>
                <a:endParaRPr lang="en-US"/>
              </a:p>
            </c:txPr>
            <c:showPercent val="1"/>
            <c:showLeaderLines val="1"/>
          </c:dLbls>
          <c:cat>
            <c:strRef>
              <c:f>Sheet1!$AD$14:$AD$17</c:f>
              <c:strCache>
                <c:ptCount val="4"/>
                <c:pt idx="0">
                  <c:v>Arderi în industria energetică şi de transformare</c:v>
                </c:pt>
                <c:pt idx="1">
                  <c:v>Arderi în industria de prelucrare</c:v>
                </c:pt>
                <c:pt idx="2">
                  <c:v>Instalaţii de ardere neindustriale</c:v>
                </c:pt>
                <c:pt idx="3">
                  <c:v>Alte activităţi</c:v>
                </c:pt>
              </c:strCache>
            </c:strRef>
          </c:cat>
          <c:val>
            <c:numRef>
              <c:f>Sheet1!$AE$14:$AE$17</c:f>
              <c:numCache>
                <c:formatCode>General</c:formatCode>
                <c:ptCount val="4"/>
                <c:pt idx="0">
                  <c:v>7.2</c:v>
                </c:pt>
                <c:pt idx="1">
                  <c:v>1.3</c:v>
                </c:pt>
                <c:pt idx="2">
                  <c:v>0.2</c:v>
                </c:pt>
                <c:pt idx="3">
                  <c:v>0.1</c:v>
                </c:pt>
              </c:numCache>
            </c:numRef>
          </c:val>
        </c:ser>
        <c:dLbls>
          <c:showPercent val="1"/>
        </c:dLbls>
      </c:pie3DChart>
      <c:spPr>
        <a:noFill/>
        <a:ln w="25399">
          <a:noFill/>
        </a:ln>
      </c:spPr>
    </c:plotArea>
    <c:legend>
      <c:legendPos val="r"/>
      <c:layout>
        <c:manualLayout>
          <c:xMode val="edge"/>
          <c:yMode val="edge"/>
          <c:x val="3.5058430717863111E-2"/>
          <c:y val="0.77429467084639514"/>
          <c:w val="0.5125208681135226"/>
          <c:h val="0.16927899686520378"/>
        </c:manualLayout>
      </c:layout>
      <c:spPr>
        <a:solidFill>
          <a:srgbClr val="FFFFFF"/>
        </a:solidFill>
        <a:ln w="25399">
          <a:noFill/>
        </a:ln>
      </c:spPr>
      <c:txPr>
        <a:bodyPr/>
        <a:lstStyle/>
        <a:p>
          <a:pPr>
            <a:defRPr sz="735" b="0" i="0" u="none" strike="noStrike" baseline="0">
              <a:solidFill>
                <a:srgbClr val="000000"/>
              </a:solidFill>
              <a:latin typeface="Arial"/>
              <a:ea typeface="Arial"/>
              <a:cs typeface="Arial"/>
            </a:defRPr>
          </a:pPr>
          <a:endParaRPr lang="en-US"/>
        </a:p>
      </c:txPr>
    </c:legend>
    <c:plotVisOnly val="1"/>
    <c:dispBlanksAs val="zero"/>
  </c:chart>
  <c:spPr>
    <a:solidFill>
      <a:srgbClr val="FFFFFF"/>
    </a:solidFill>
    <a:ln w="3175">
      <a:solidFill>
        <a:srgbClr val="000000"/>
      </a:solidFill>
      <a:prstDash val="solid"/>
    </a:ln>
  </c:spPr>
  <c:txPr>
    <a:bodyPr/>
    <a:lstStyle/>
    <a:p>
      <a:pPr>
        <a:defRPr sz="800" b="0" i="0" u="none" strike="noStrike" baseline="0">
          <a:solidFill>
            <a:srgbClr val="000000"/>
          </a:solidFill>
          <a:latin typeface="Arial"/>
          <a:ea typeface="Arial"/>
          <a:cs typeface="Arial"/>
        </a:defRPr>
      </a:pPr>
      <a:endParaRPr lang="en-US"/>
    </a:p>
  </c:txPr>
  <c:externalData r:id="rId1"/>
</c:chartSpace>
</file>

<file path=word/charts/chart5.xml><?xml version="1.0" encoding="utf-8"?>
<c:chartSpace xmlns:c="http://schemas.openxmlformats.org/drawingml/2006/chart" xmlns:a="http://schemas.openxmlformats.org/drawingml/2006/main" xmlns:r="http://schemas.openxmlformats.org/officeDocument/2006/relationships">
  <c:lang val="en-US"/>
  <c:chart>
    <c:autoTitleDeleted val="1"/>
    <c:view3D>
      <c:hPercent val="228"/>
      <c:depthPercent val="100"/>
      <c:rAngAx val="1"/>
    </c:view3D>
    <c:floor>
      <c:spPr>
        <a:solidFill>
          <a:srgbClr val="C0C0C0"/>
        </a:solidFill>
        <a:ln w="3175">
          <a:solidFill>
            <a:srgbClr val="000000"/>
          </a:solidFill>
          <a:prstDash val="solid"/>
        </a:ln>
      </c:spPr>
    </c:floor>
    <c:sideWall>
      <c:spPr>
        <a:solidFill>
          <a:srgbClr val="CCFFFF"/>
        </a:solidFill>
        <a:ln w="12700">
          <a:solidFill>
            <a:srgbClr val="808080"/>
          </a:solidFill>
          <a:prstDash val="solid"/>
        </a:ln>
      </c:spPr>
    </c:sideWall>
    <c:backWall>
      <c:spPr>
        <a:solidFill>
          <a:srgbClr val="CCFFFF"/>
        </a:solidFill>
        <a:ln w="12700">
          <a:solidFill>
            <a:srgbClr val="808080"/>
          </a:solidFill>
          <a:prstDash val="solid"/>
        </a:ln>
      </c:spPr>
    </c:backWall>
    <c:plotArea>
      <c:layout>
        <c:manualLayout>
          <c:layoutTarget val="inner"/>
          <c:xMode val="edge"/>
          <c:yMode val="edge"/>
          <c:x val="9.8684210526315777E-2"/>
          <c:y val="1.8248175182481754E-2"/>
          <c:w val="0.89802631578947367"/>
          <c:h val="0.79197080291970812"/>
        </c:manualLayout>
      </c:layout>
      <c:bar3DChart>
        <c:barDir val="bar"/>
        <c:grouping val="stacked"/>
        <c:ser>
          <c:idx val="0"/>
          <c:order val="0"/>
          <c:tx>
            <c:strRef>
              <c:f>Sheet1!$AL$46:$AL$49</c:f>
              <c:strCache>
                <c:ptCount val="1"/>
                <c:pt idx="0">
                  <c:v>NH3</c:v>
                </c:pt>
              </c:strCache>
            </c:strRef>
          </c:tx>
          <c:spPr>
            <a:solidFill>
              <a:srgbClr val="33CCCC"/>
            </a:solidFill>
            <a:ln w="12700">
              <a:solidFill>
                <a:srgbClr val="000000"/>
              </a:solidFill>
              <a:prstDash val="solid"/>
            </a:ln>
          </c:spPr>
          <c:cat>
            <c:numRef>
              <c:f>Sheet1!$AK$50:$AK$57</c:f>
              <c:numCache>
                <c:formatCode>General</c:formatCode>
                <c:ptCount val="8"/>
                <c:pt idx="0">
                  <c:v>2003</c:v>
                </c:pt>
                <c:pt idx="1">
                  <c:v>2004</c:v>
                </c:pt>
                <c:pt idx="2">
                  <c:v>2005</c:v>
                </c:pt>
                <c:pt idx="3">
                  <c:v>2006</c:v>
                </c:pt>
                <c:pt idx="4">
                  <c:v>2007</c:v>
                </c:pt>
                <c:pt idx="5">
                  <c:v>2008</c:v>
                </c:pt>
                <c:pt idx="6">
                  <c:v>2009</c:v>
                </c:pt>
                <c:pt idx="7">
                  <c:v>2010</c:v>
                </c:pt>
              </c:numCache>
            </c:numRef>
          </c:cat>
          <c:val>
            <c:numRef>
              <c:f>Sheet1!$AL$50:$AL$57</c:f>
              <c:numCache>
                <c:formatCode>General</c:formatCode>
                <c:ptCount val="8"/>
                <c:pt idx="0">
                  <c:v>0.5</c:v>
                </c:pt>
                <c:pt idx="1">
                  <c:v>0.9</c:v>
                </c:pt>
                <c:pt idx="2">
                  <c:v>1</c:v>
                </c:pt>
                <c:pt idx="3">
                  <c:v>0.8</c:v>
                </c:pt>
                <c:pt idx="4">
                  <c:v>4.4000000000000004</c:v>
                </c:pt>
                <c:pt idx="5">
                  <c:v>4.5999999999999996</c:v>
                </c:pt>
                <c:pt idx="6">
                  <c:v>2.7</c:v>
                </c:pt>
                <c:pt idx="7">
                  <c:v>2.6</c:v>
                </c:pt>
              </c:numCache>
            </c:numRef>
          </c:val>
        </c:ser>
        <c:shape val="box"/>
        <c:axId val="300263680"/>
        <c:axId val="300274048"/>
        <c:axId val="0"/>
      </c:bar3DChart>
      <c:catAx>
        <c:axId val="300263680"/>
        <c:scaling>
          <c:orientation val="minMax"/>
        </c:scaling>
        <c:axPos val="l"/>
        <c:title>
          <c:tx>
            <c:rich>
              <a:bodyPr rot="0" vert="horz"/>
              <a:lstStyle/>
              <a:p>
                <a:pPr algn="ctr">
                  <a:defRPr sz="950" b="1" i="0" u="none" strike="noStrike" baseline="0">
                    <a:solidFill>
                      <a:srgbClr val="000000"/>
                    </a:solidFill>
                    <a:latin typeface="Arial"/>
                    <a:ea typeface="Arial"/>
                    <a:cs typeface="Arial"/>
                  </a:defRPr>
                </a:pPr>
                <a:r>
                  <a:t>an</a:t>
                </a:r>
              </a:p>
            </c:rich>
          </c:tx>
          <c:layout>
            <c:manualLayout>
              <c:xMode val="edge"/>
              <c:yMode val="edge"/>
              <c:x val="4.6052631578947387E-2"/>
              <c:y val="5.1094890510948912E-2"/>
            </c:manualLayout>
          </c:layout>
          <c:spPr>
            <a:noFill/>
            <a:ln w="25400">
              <a:noFill/>
            </a:ln>
          </c:spPr>
        </c:title>
        <c:numFmt formatCode="General" sourceLinked="1"/>
        <c:tickLblPos val="low"/>
        <c:spPr>
          <a:ln w="3175">
            <a:solidFill>
              <a:srgbClr val="000000"/>
            </a:solidFill>
            <a:prstDash val="solid"/>
          </a:ln>
        </c:spPr>
        <c:txPr>
          <a:bodyPr rot="0" vert="horz"/>
          <a:lstStyle/>
          <a:p>
            <a:pPr>
              <a:defRPr sz="950" b="0" i="0" u="none" strike="noStrike" baseline="0">
                <a:solidFill>
                  <a:srgbClr val="000000"/>
                </a:solidFill>
                <a:latin typeface="Arial"/>
                <a:ea typeface="Arial"/>
                <a:cs typeface="Arial"/>
              </a:defRPr>
            </a:pPr>
            <a:endParaRPr lang="en-US"/>
          </a:p>
        </c:txPr>
        <c:crossAx val="300274048"/>
        <c:crosses val="autoZero"/>
        <c:auto val="1"/>
        <c:lblAlgn val="ctr"/>
        <c:lblOffset val="100"/>
        <c:tickLblSkip val="1"/>
        <c:tickMarkSkip val="1"/>
      </c:catAx>
      <c:valAx>
        <c:axId val="300274048"/>
        <c:scaling>
          <c:orientation val="minMax"/>
        </c:scaling>
        <c:axPos val="b"/>
        <c:majorGridlines>
          <c:spPr>
            <a:ln w="3175">
              <a:solidFill>
                <a:srgbClr val="000000"/>
              </a:solidFill>
              <a:prstDash val="solid"/>
            </a:ln>
          </c:spPr>
        </c:majorGridlines>
        <c:title>
          <c:tx>
            <c:rich>
              <a:bodyPr/>
              <a:lstStyle/>
              <a:p>
                <a:pPr>
                  <a:defRPr sz="950" b="1" i="0" u="none" strike="noStrike" baseline="0">
                    <a:solidFill>
                      <a:srgbClr val="000000"/>
                    </a:solidFill>
                    <a:latin typeface="Arial"/>
                    <a:ea typeface="Arial"/>
                    <a:cs typeface="Arial"/>
                  </a:defRPr>
                </a:pPr>
                <a:r>
                  <a:t>mii tone/an</a:t>
                </a:r>
              </a:p>
            </c:rich>
          </c:tx>
          <c:layout>
            <c:manualLayout>
              <c:xMode val="edge"/>
              <c:yMode val="edge"/>
              <c:x val="0.86184210526315785"/>
              <c:y val="0.9124087591240877"/>
            </c:manualLayout>
          </c:layout>
          <c:spPr>
            <a:noFill/>
            <a:ln w="25400">
              <a:noFill/>
            </a:ln>
          </c:spPr>
        </c:title>
        <c:numFmt formatCode="#,##0" sourceLinked="0"/>
        <c:tickLblPos val="nextTo"/>
        <c:spPr>
          <a:ln w="3175">
            <a:solidFill>
              <a:srgbClr val="000000"/>
            </a:solidFill>
            <a:prstDash val="solid"/>
          </a:ln>
        </c:spPr>
        <c:txPr>
          <a:bodyPr rot="0" vert="horz"/>
          <a:lstStyle/>
          <a:p>
            <a:pPr>
              <a:defRPr sz="950" b="0" i="0" u="none" strike="noStrike" baseline="0">
                <a:solidFill>
                  <a:srgbClr val="000000"/>
                </a:solidFill>
                <a:latin typeface="Arial"/>
                <a:ea typeface="Arial"/>
                <a:cs typeface="Arial"/>
              </a:defRPr>
            </a:pPr>
            <a:endParaRPr lang="en-US"/>
          </a:p>
        </c:txPr>
        <c:crossAx val="300263680"/>
        <c:crosses val="autoZero"/>
        <c:crossBetween val="between"/>
      </c:valAx>
      <c:spPr>
        <a:noFill/>
        <a:ln w="25400">
          <a:noFill/>
        </a:ln>
      </c:spPr>
    </c:plotArea>
    <c:plotVisOnly val="1"/>
    <c:dispBlanksAs val="gap"/>
  </c:chart>
  <c:spPr>
    <a:solidFill>
      <a:srgbClr val="FFFFFF"/>
    </a:solidFill>
    <a:ln w="3175">
      <a:solidFill>
        <a:srgbClr val="000000"/>
      </a:solidFill>
      <a:prstDash val="solid"/>
    </a:ln>
  </c:spPr>
  <c:txPr>
    <a:bodyPr/>
    <a:lstStyle/>
    <a:p>
      <a:pPr>
        <a:defRPr sz="800" b="0" i="0" u="none" strike="noStrike" baseline="0">
          <a:solidFill>
            <a:srgbClr val="000000"/>
          </a:solidFill>
          <a:latin typeface="Arial"/>
          <a:ea typeface="Arial"/>
          <a:cs typeface="Arial"/>
        </a:defRPr>
      </a:pPr>
      <a:endParaRPr lang="en-US"/>
    </a:p>
  </c:txPr>
  <c:externalData r:id="rId1"/>
</c:chartSpace>
</file>

<file path=word/charts/chart6.xml><?xml version="1.0" encoding="utf-8"?>
<c:chartSpace xmlns:c="http://schemas.openxmlformats.org/drawingml/2006/chart" xmlns:a="http://schemas.openxmlformats.org/drawingml/2006/main" xmlns:r="http://schemas.openxmlformats.org/officeDocument/2006/relationships">
  <c:lang val="en-US"/>
  <c:chart>
    <c:view3D>
      <c:perspective val="0"/>
    </c:view3D>
    <c:plotArea>
      <c:layout>
        <c:manualLayout>
          <c:layoutTarget val="inner"/>
          <c:xMode val="edge"/>
          <c:yMode val="edge"/>
          <c:x val="0.13201320132013203"/>
          <c:y val="0.29054054054054052"/>
          <c:w val="0.74917491749174925"/>
          <c:h val="0.60810810810810823"/>
        </c:manualLayout>
      </c:layout>
      <c:pie3DChart>
        <c:varyColors val="1"/>
        <c:ser>
          <c:idx val="0"/>
          <c:order val="0"/>
          <c:spPr>
            <a:ln w="12700">
              <a:solidFill>
                <a:srgbClr val="000000"/>
              </a:solidFill>
              <a:prstDash val="solid"/>
            </a:ln>
          </c:spPr>
          <c:explosion val="25"/>
          <c:dPt>
            <c:idx val="0"/>
            <c:spPr>
              <a:solidFill>
                <a:srgbClr val="FF99CC"/>
              </a:solidFill>
              <a:ln w="12700">
                <a:solidFill>
                  <a:srgbClr val="000000"/>
                </a:solidFill>
                <a:prstDash val="solid"/>
              </a:ln>
            </c:spPr>
          </c:dPt>
          <c:dPt>
            <c:idx val="1"/>
            <c:spPr>
              <a:solidFill>
                <a:srgbClr val="FFFF99"/>
              </a:solidFill>
              <a:ln w="12700">
                <a:solidFill>
                  <a:srgbClr val="000000"/>
                </a:solidFill>
                <a:prstDash val="solid"/>
              </a:ln>
            </c:spPr>
          </c:dPt>
          <c:dPt>
            <c:idx val="2"/>
            <c:spPr>
              <a:solidFill>
                <a:srgbClr val="CCFFCC"/>
              </a:solidFill>
              <a:ln w="12700">
                <a:solidFill>
                  <a:srgbClr val="000000"/>
                </a:solidFill>
                <a:prstDash val="solid"/>
              </a:ln>
            </c:spPr>
          </c:dPt>
          <c:dPt>
            <c:idx val="3"/>
            <c:spPr>
              <a:solidFill>
                <a:srgbClr val="00CCFF"/>
              </a:solidFill>
              <a:ln w="12700">
                <a:solidFill>
                  <a:srgbClr val="000000"/>
                </a:solidFill>
                <a:prstDash val="solid"/>
              </a:ln>
            </c:spPr>
          </c:dPt>
          <c:dLbls>
            <c:dLbl>
              <c:idx val="0"/>
              <c:layout>
                <c:manualLayout>
                  <c:xMode val="edge"/>
                  <c:yMode val="edge"/>
                  <c:x val="0.84983498349834985"/>
                  <c:y val="0.82094594594594583"/>
                </c:manualLayout>
              </c:layout>
              <c:dLblPos val="bestFit"/>
              <c:showPercent val="1"/>
            </c:dLbl>
            <c:dLbl>
              <c:idx val="1"/>
              <c:layout>
                <c:manualLayout>
                  <c:xMode val="edge"/>
                  <c:yMode val="edge"/>
                  <c:x val="0.17656765676567659"/>
                  <c:y val="0.1925675675675676"/>
                </c:manualLayout>
              </c:layout>
              <c:dLblPos val="bestFit"/>
              <c:showPercent val="1"/>
            </c:dLbl>
            <c:dLbl>
              <c:idx val="2"/>
              <c:layout>
                <c:manualLayout>
                  <c:xMode val="edge"/>
                  <c:yMode val="edge"/>
                  <c:x val="0.56435643564356441"/>
                  <c:y val="0.13175675675675672"/>
                </c:manualLayout>
              </c:layout>
              <c:dLblPos val="bestFit"/>
              <c:showPercent val="1"/>
            </c:dLbl>
            <c:dLbl>
              <c:idx val="3"/>
              <c:layout>
                <c:manualLayout>
                  <c:xMode val="edge"/>
                  <c:yMode val="edge"/>
                  <c:x val="0.35148514851485152"/>
                  <c:y val="0.24662162162162163"/>
                </c:manualLayout>
              </c:layout>
              <c:dLblPos val="bestFit"/>
              <c:showPercent val="1"/>
            </c:dLbl>
            <c:dLbl>
              <c:idx val="4"/>
              <c:layout>
                <c:manualLayout>
                  <c:xMode val="edge"/>
                  <c:yMode val="edge"/>
                  <c:x val="0.528052805280528"/>
                  <c:y val="0.25337837837837845"/>
                </c:manualLayout>
              </c:layout>
              <c:dLblPos val="bestFit"/>
              <c:showPercent val="1"/>
            </c:dLbl>
            <c:numFmt formatCode="0.00%" sourceLinked="0"/>
            <c:spPr>
              <a:noFill/>
              <a:ln w="25401">
                <a:noFill/>
              </a:ln>
            </c:spPr>
            <c:txPr>
              <a:bodyPr/>
              <a:lstStyle/>
              <a:p>
                <a:pPr>
                  <a:defRPr sz="800" b="0" i="0" u="none" strike="noStrike" baseline="0">
                    <a:solidFill>
                      <a:srgbClr val="000000"/>
                    </a:solidFill>
                    <a:latin typeface="Arial"/>
                    <a:ea typeface="Arial"/>
                    <a:cs typeface="Arial"/>
                  </a:defRPr>
                </a:pPr>
                <a:endParaRPr lang="en-US"/>
              </a:p>
            </c:txPr>
            <c:showPercent val="1"/>
            <c:showLeaderLines val="1"/>
          </c:dLbls>
          <c:cat>
            <c:strRef>
              <c:f>Sheet1!$AK$14:$AK$16</c:f>
              <c:strCache>
                <c:ptCount val="3"/>
                <c:pt idx="0">
                  <c:v>Agricultură</c:v>
                </c:pt>
                <c:pt idx="1">
                  <c:v>Tratarea şi depozitarea deşeurilor</c:v>
                </c:pt>
                <c:pt idx="2">
                  <c:v>alte surse</c:v>
                </c:pt>
              </c:strCache>
            </c:strRef>
          </c:cat>
          <c:val>
            <c:numRef>
              <c:f>Sheet1!$AL$14:$AL$16</c:f>
              <c:numCache>
                <c:formatCode>0.000;[Red]0.000</c:formatCode>
                <c:ptCount val="3"/>
                <c:pt idx="0">
                  <c:v>2.0030000000000001</c:v>
                </c:pt>
                <c:pt idx="1">
                  <c:v>0.56299999999999994</c:v>
                </c:pt>
                <c:pt idx="2">
                  <c:v>1.0000000000000002E-3</c:v>
                </c:pt>
              </c:numCache>
            </c:numRef>
          </c:val>
        </c:ser>
      </c:pie3DChart>
      <c:spPr>
        <a:noFill/>
        <a:ln w="25401">
          <a:noFill/>
        </a:ln>
      </c:spPr>
    </c:plotArea>
    <c:legend>
      <c:legendPos val="b"/>
      <c:layout>
        <c:manualLayout>
          <c:xMode val="edge"/>
          <c:yMode val="edge"/>
          <c:x val="0.15511551155115513"/>
          <c:y val="0.88513513513513509"/>
          <c:w val="0.72442244224422458"/>
          <c:h val="0.1114864864864865"/>
        </c:manualLayout>
      </c:layout>
      <c:spPr>
        <a:solidFill>
          <a:srgbClr val="FFFFFF"/>
        </a:solidFill>
        <a:ln w="25401">
          <a:noFill/>
        </a:ln>
      </c:spPr>
      <c:txPr>
        <a:bodyPr/>
        <a:lstStyle/>
        <a:p>
          <a:pPr>
            <a:defRPr sz="735" b="0" i="0" u="none" strike="noStrike" baseline="0">
              <a:solidFill>
                <a:srgbClr val="000000"/>
              </a:solidFill>
              <a:latin typeface="Arial"/>
              <a:ea typeface="Arial"/>
              <a:cs typeface="Arial"/>
            </a:defRPr>
          </a:pPr>
          <a:endParaRPr lang="en-US"/>
        </a:p>
      </c:txPr>
    </c:legend>
    <c:plotVisOnly val="1"/>
    <c:dispBlanksAs val="zero"/>
  </c:chart>
  <c:spPr>
    <a:solidFill>
      <a:srgbClr val="FFFFFF"/>
    </a:solidFill>
    <a:ln w="3175">
      <a:solidFill>
        <a:srgbClr val="000000"/>
      </a:solidFill>
      <a:prstDash val="solid"/>
    </a:ln>
  </c:spPr>
  <c:txPr>
    <a:bodyPr/>
    <a:lstStyle/>
    <a:p>
      <a:pPr>
        <a:defRPr sz="800" b="0" i="0" u="none" strike="noStrike" baseline="0">
          <a:solidFill>
            <a:srgbClr val="000000"/>
          </a:solidFill>
          <a:latin typeface="Arial"/>
          <a:ea typeface="Arial"/>
          <a:cs typeface="Arial"/>
        </a:defRPr>
      </a:pPr>
      <a:endParaRPr lang="en-US"/>
    </a:p>
  </c:txPr>
  <c:externalData r:id="rId1"/>
</c:chartSpace>
</file>

<file path=word/charts/chart7.xml><?xml version="1.0" encoding="utf-8"?>
<c:chartSpace xmlns:c="http://schemas.openxmlformats.org/drawingml/2006/chart" xmlns:a="http://schemas.openxmlformats.org/drawingml/2006/main" xmlns:r="http://schemas.openxmlformats.org/officeDocument/2006/relationships">
  <c:lang val="en-US"/>
  <c:chart>
    <c:view3D>
      <c:perspective val="0"/>
    </c:view3D>
    <c:plotArea>
      <c:layout>
        <c:manualLayout>
          <c:layoutTarget val="inner"/>
          <c:xMode val="edge"/>
          <c:yMode val="edge"/>
          <c:x val="0.11488673139158576"/>
          <c:y val="0.25814536340852129"/>
          <c:w val="0.77831715210356001"/>
          <c:h val="0.47869674185463662"/>
        </c:manualLayout>
      </c:layout>
      <c:pie3DChart>
        <c:varyColors val="1"/>
        <c:ser>
          <c:idx val="0"/>
          <c:order val="0"/>
          <c:spPr>
            <a:solidFill>
              <a:srgbClr val="9999FF"/>
            </a:solidFill>
            <a:ln w="12700">
              <a:solidFill>
                <a:srgbClr val="000000"/>
              </a:solidFill>
              <a:prstDash val="solid"/>
            </a:ln>
          </c:spPr>
          <c:explosion val="32"/>
          <c:dPt>
            <c:idx val="0"/>
            <c:spPr>
              <a:solidFill>
                <a:srgbClr val="FF99CC"/>
              </a:solidFill>
              <a:ln w="12700">
                <a:solidFill>
                  <a:srgbClr val="000000"/>
                </a:solidFill>
                <a:prstDash val="solid"/>
              </a:ln>
            </c:spPr>
          </c:dPt>
          <c:dPt>
            <c:idx val="1"/>
            <c:spPr>
              <a:solidFill>
                <a:srgbClr val="FFFF99"/>
              </a:solidFill>
              <a:ln w="12700">
                <a:solidFill>
                  <a:srgbClr val="000000"/>
                </a:solidFill>
                <a:prstDash val="solid"/>
              </a:ln>
            </c:spPr>
          </c:dPt>
          <c:dPt>
            <c:idx val="2"/>
            <c:spPr>
              <a:solidFill>
                <a:srgbClr val="CCFFCC"/>
              </a:solidFill>
              <a:ln w="12700">
                <a:solidFill>
                  <a:srgbClr val="000000"/>
                </a:solidFill>
                <a:prstDash val="solid"/>
              </a:ln>
            </c:spPr>
          </c:dPt>
          <c:dPt>
            <c:idx val="3"/>
            <c:spPr>
              <a:solidFill>
                <a:srgbClr val="00CCFF"/>
              </a:solidFill>
              <a:ln w="12700">
                <a:solidFill>
                  <a:srgbClr val="000000"/>
                </a:solidFill>
                <a:prstDash val="solid"/>
              </a:ln>
            </c:spPr>
          </c:dPt>
          <c:dPt>
            <c:idx val="4"/>
            <c:spPr>
              <a:solidFill>
                <a:srgbClr val="660066"/>
              </a:solidFill>
              <a:ln w="12700">
                <a:solidFill>
                  <a:srgbClr val="000000"/>
                </a:solidFill>
                <a:prstDash val="solid"/>
              </a:ln>
            </c:spPr>
          </c:dPt>
          <c:dPt>
            <c:idx val="5"/>
            <c:spPr>
              <a:solidFill>
                <a:srgbClr val="FF8080"/>
              </a:solidFill>
              <a:ln w="12700">
                <a:solidFill>
                  <a:srgbClr val="000000"/>
                </a:solidFill>
                <a:prstDash val="solid"/>
              </a:ln>
            </c:spPr>
          </c:dPt>
          <c:dPt>
            <c:idx val="6"/>
            <c:spPr>
              <a:solidFill>
                <a:srgbClr val="CCCCFF"/>
              </a:solidFill>
              <a:ln w="12700">
                <a:solidFill>
                  <a:srgbClr val="000000"/>
                </a:solidFill>
                <a:prstDash val="solid"/>
              </a:ln>
            </c:spPr>
          </c:dPt>
          <c:dPt>
            <c:idx val="7"/>
            <c:spPr>
              <a:solidFill>
                <a:srgbClr val="CCCCFF"/>
              </a:solidFill>
              <a:ln w="12700">
                <a:solidFill>
                  <a:srgbClr val="000000"/>
                </a:solidFill>
                <a:prstDash val="solid"/>
              </a:ln>
            </c:spPr>
          </c:dPt>
          <c:dPt>
            <c:idx val="8"/>
            <c:spPr>
              <a:solidFill>
                <a:srgbClr val="FFCC99"/>
              </a:solidFill>
              <a:ln w="12700">
                <a:solidFill>
                  <a:srgbClr val="000000"/>
                </a:solidFill>
                <a:prstDash val="solid"/>
              </a:ln>
            </c:spPr>
          </c:dPt>
          <c:dLbls>
            <c:dLbl>
              <c:idx val="0"/>
              <c:layout>
                <c:manualLayout>
                  <c:xMode val="edge"/>
                  <c:yMode val="edge"/>
                  <c:x val="0.49838187702265396"/>
                  <c:y val="0.12531328320802004"/>
                </c:manualLayout>
              </c:layout>
              <c:dLblPos val="bestFit"/>
              <c:showPercent val="1"/>
            </c:dLbl>
            <c:dLbl>
              <c:idx val="1"/>
              <c:layout>
                <c:manualLayout>
                  <c:xMode val="edge"/>
                  <c:yMode val="edge"/>
                  <c:x val="0.58252427184466005"/>
                  <c:y val="0.11278195488721805"/>
                </c:manualLayout>
              </c:layout>
              <c:dLblPos val="bestFit"/>
              <c:showPercent val="1"/>
            </c:dLbl>
            <c:dLbl>
              <c:idx val="2"/>
              <c:layout>
                <c:manualLayout>
                  <c:xMode val="edge"/>
                  <c:yMode val="edge"/>
                  <c:x val="0.66666666666666663"/>
                  <c:y val="9.7744360902255661E-2"/>
                </c:manualLayout>
              </c:layout>
              <c:dLblPos val="bestFit"/>
              <c:showPercent val="1"/>
            </c:dLbl>
            <c:dLbl>
              <c:idx val="3"/>
              <c:layout>
                <c:manualLayout>
                  <c:xMode val="edge"/>
                  <c:yMode val="edge"/>
                  <c:x val="0.77022653721682854"/>
                  <c:y val="0.11278195488721805"/>
                </c:manualLayout>
              </c:layout>
              <c:dLblPos val="bestFit"/>
              <c:showPercent val="1"/>
            </c:dLbl>
            <c:dLbl>
              <c:idx val="4"/>
              <c:layout>
                <c:manualLayout>
                  <c:xMode val="edge"/>
                  <c:yMode val="edge"/>
                  <c:x val="0.85275080906148881"/>
                  <c:y val="0.17543859649122812"/>
                </c:manualLayout>
              </c:layout>
              <c:dLblPos val="bestFit"/>
              <c:showPercent val="1"/>
            </c:dLbl>
            <c:dLbl>
              <c:idx val="5"/>
              <c:layout>
                <c:manualLayout>
                  <c:xMode val="edge"/>
                  <c:yMode val="edge"/>
                  <c:x val="0.8964401294498382"/>
                  <c:y val="0.23809523809523814"/>
                </c:manualLayout>
              </c:layout>
              <c:dLblPos val="bestFit"/>
              <c:showPercent val="1"/>
            </c:dLbl>
            <c:dLbl>
              <c:idx val="6"/>
              <c:layout>
                <c:manualLayout>
                  <c:xMode val="edge"/>
                  <c:yMode val="edge"/>
                  <c:x val="0.78964401294498399"/>
                  <c:y val="0.43859649122807026"/>
                </c:manualLayout>
              </c:layout>
              <c:dLblPos val="bestFit"/>
              <c:showPercent val="1"/>
            </c:dLbl>
            <c:dLbl>
              <c:idx val="7"/>
              <c:layout>
                <c:manualLayout>
                  <c:xMode val="edge"/>
                  <c:yMode val="edge"/>
                  <c:x val="0.8689320388349514"/>
                  <c:y val="0.30576441102756896"/>
                </c:manualLayout>
              </c:layout>
              <c:dLblPos val="bestFit"/>
              <c:showPercent val="1"/>
            </c:dLbl>
            <c:dLbl>
              <c:idx val="8"/>
              <c:layout>
                <c:manualLayout>
                  <c:xMode val="edge"/>
                  <c:yMode val="edge"/>
                  <c:x val="8.2524271844660227E-2"/>
                  <c:y val="0.69674185463659177"/>
                </c:manualLayout>
              </c:layout>
              <c:dLblPos val="bestFit"/>
              <c:showPercent val="1"/>
            </c:dLbl>
            <c:numFmt formatCode="0.00%" sourceLinked="0"/>
            <c:spPr>
              <a:noFill/>
              <a:ln w="25400">
                <a:noFill/>
              </a:ln>
            </c:spPr>
            <c:txPr>
              <a:bodyPr/>
              <a:lstStyle/>
              <a:p>
                <a:pPr>
                  <a:defRPr sz="900" b="0" i="0" u="none" strike="noStrike" baseline="0">
                    <a:solidFill>
                      <a:srgbClr val="000000"/>
                    </a:solidFill>
                    <a:latin typeface="Arial"/>
                    <a:ea typeface="Arial"/>
                    <a:cs typeface="Arial"/>
                  </a:defRPr>
                </a:pPr>
                <a:endParaRPr lang="en-US"/>
              </a:p>
            </c:txPr>
            <c:showPercent val="1"/>
            <c:showLeaderLines val="1"/>
          </c:dLbls>
          <c:cat>
            <c:strRef>
              <c:f>Sheet1!$AS$12:$AS$20</c:f>
              <c:strCache>
                <c:ptCount val="9"/>
                <c:pt idx="0">
                  <c:v>Extracţia şi distribuţia combustibililor fosili</c:v>
                </c:pt>
                <c:pt idx="1">
                  <c:v>Utilizarea solvenţilor şi a altor produse</c:v>
                </c:pt>
                <c:pt idx="2">
                  <c:v>Arderi în industria energetică şi de transformare</c:v>
                </c:pt>
                <c:pt idx="3">
                  <c:v>Instalaţii de ardere neindustriale</c:v>
                </c:pt>
                <c:pt idx="4">
                  <c:v>Arderi în industria de prelucrare</c:v>
                </c:pt>
                <c:pt idx="5">
                  <c:v>alte surse mobile si utilaje</c:v>
                </c:pt>
                <c:pt idx="6">
                  <c:v>tratarea si depozitarea deseurilor</c:v>
                </c:pt>
                <c:pt idx="7">
                  <c:v>Procese de producţie</c:v>
                </c:pt>
                <c:pt idx="8">
                  <c:v>Alte activităţi</c:v>
                </c:pt>
              </c:strCache>
            </c:strRef>
          </c:cat>
          <c:val>
            <c:numRef>
              <c:f>Sheet1!$AT$12:$AT$20</c:f>
              <c:numCache>
                <c:formatCode>General</c:formatCode>
                <c:ptCount val="9"/>
                <c:pt idx="0">
                  <c:v>187.7</c:v>
                </c:pt>
                <c:pt idx="1">
                  <c:v>313.8</c:v>
                </c:pt>
                <c:pt idx="2">
                  <c:v>53.3</c:v>
                </c:pt>
                <c:pt idx="3">
                  <c:v>42.9</c:v>
                </c:pt>
                <c:pt idx="4">
                  <c:v>67</c:v>
                </c:pt>
                <c:pt idx="5">
                  <c:v>17.52</c:v>
                </c:pt>
                <c:pt idx="6">
                  <c:v>1.46</c:v>
                </c:pt>
                <c:pt idx="7">
                  <c:v>296.39999999999992</c:v>
                </c:pt>
                <c:pt idx="8">
                  <c:v>4503.8100000000004</c:v>
                </c:pt>
              </c:numCache>
            </c:numRef>
          </c:val>
        </c:ser>
      </c:pie3DChart>
      <c:spPr>
        <a:noFill/>
        <a:ln w="25400">
          <a:noFill/>
        </a:ln>
      </c:spPr>
    </c:plotArea>
    <c:legend>
      <c:legendPos val="b"/>
      <c:layout>
        <c:manualLayout>
          <c:xMode val="edge"/>
          <c:yMode val="edge"/>
          <c:x val="1.2944983818770227E-2"/>
          <c:y val="0.80701754385964897"/>
          <c:w val="0.96601941747572839"/>
          <c:h val="0.14536340852130331"/>
        </c:manualLayout>
      </c:layout>
      <c:spPr>
        <a:solidFill>
          <a:srgbClr val="FFFFFF"/>
        </a:solidFill>
        <a:ln w="25400">
          <a:noFill/>
        </a:ln>
      </c:spPr>
      <c:txPr>
        <a:bodyPr/>
        <a:lstStyle/>
        <a:p>
          <a:pPr>
            <a:defRPr sz="825" b="0" i="0" u="none" strike="noStrike" baseline="0">
              <a:solidFill>
                <a:srgbClr val="000000"/>
              </a:solidFill>
              <a:latin typeface="Arial"/>
              <a:ea typeface="Arial"/>
              <a:cs typeface="Arial"/>
            </a:defRPr>
          </a:pPr>
          <a:endParaRPr lang="en-US"/>
        </a:p>
      </c:txPr>
    </c:legend>
    <c:plotVisOnly val="1"/>
    <c:dispBlanksAs val="zero"/>
  </c:chart>
  <c:spPr>
    <a:solidFill>
      <a:srgbClr val="FFFFFF"/>
    </a:solidFill>
    <a:ln w="3175">
      <a:solidFill>
        <a:srgbClr val="000000"/>
      </a:solidFill>
      <a:prstDash val="solid"/>
    </a:ln>
  </c:spPr>
  <c:txPr>
    <a:bodyPr/>
    <a:lstStyle/>
    <a:p>
      <a:pPr>
        <a:defRPr sz="1000" b="0" i="0" u="none" strike="noStrike" baseline="0">
          <a:solidFill>
            <a:srgbClr val="000000"/>
          </a:solidFill>
          <a:latin typeface="Arial"/>
          <a:ea typeface="Arial"/>
          <a:cs typeface="Arial"/>
        </a:defRPr>
      </a:pPr>
      <a:endParaRPr lang="en-US"/>
    </a:p>
  </c:txPr>
  <c:externalData r:id="rId1"/>
</c:chartSpace>
</file>

<file path=word/charts/chart8.xml><?xml version="1.0" encoding="utf-8"?>
<c:chartSpace xmlns:c="http://schemas.openxmlformats.org/drawingml/2006/chart" xmlns:a="http://schemas.openxmlformats.org/drawingml/2006/main" xmlns:r="http://schemas.openxmlformats.org/officeDocument/2006/relationships">
  <c:lang val="en-US"/>
  <c:chart>
    <c:view3D>
      <c:hPercent val="46"/>
      <c:depthPercent val="100"/>
      <c:rAngAx val="1"/>
    </c:view3D>
    <c:floor>
      <c:spPr>
        <a:solidFill>
          <a:srgbClr val="C0C0C0"/>
        </a:solidFill>
        <a:ln w="3175">
          <a:solidFill>
            <a:srgbClr val="000000"/>
          </a:solidFill>
          <a:prstDash val="solid"/>
        </a:ln>
      </c:spPr>
    </c:floor>
    <c:sideWall>
      <c:spPr>
        <a:solidFill>
          <a:srgbClr val="FFFFFF"/>
        </a:solidFill>
        <a:ln w="12700">
          <a:solidFill>
            <a:srgbClr val="808080"/>
          </a:solidFill>
          <a:prstDash val="solid"/>
        </a:ln>
      </c:spPr>
    </c:sideWall>
    <c:backWall>
      <c:spPr>
        <a:solidFill>
          <a:srgbClr val="FFFFFF"/>
        </a:solidFill>
        <a:ln w="12700">
          <a:solidFill>
            <a:srgbClr val="808080"/>
          </a:solidFill>
          <a:prstDash val="solid"/>
        </a:ln>
      </c:spPr>
    </c:backWall>
    <c:plotArea>
      <c:layout>
        <c:manualLayout>
          <c:layoutTarget val="inner"/>
          <c:xMode val="edge"/>
          <c:yMode val="edge"/>
          <c:x val="7.537688442211056E-2"/>
          <c:y val="3.5971223021582739E-2"/>
          <c:w val="0.92462311557788956"/>
          <c:h val="0.79136690647482011"/>
        </c:manualLayout>
      </c:layout>
      <c:bar3DChart>
        <c:barDir val="col"/>
        <c:grouping val="clustered"/>
        <c:ser>
          <c:idx val="0"/>
          <c:order val="0"/>
          <c:tx>
            <c:strRef>
              <c:f>Sheet1!$BA$49</c:f>
              <c:strCache>
                <c:ptCount val="1"/>
                <c:pt idx="0">
                  <c:v>Hg</c:v>
                </c:pt>
              </c:strCache>
            </c:strRef>
          </c:tx>
          <c:spPr>
            <a:solidFill>
              <a:srgbClr val="CCFFCC"/>
            </a:solidFill>
            <a:ln w="12700">
              <a:solidFill>
                <a:srgbClr val="000000"/>
              </a:solidFill>
              <a:prstDash val="solid"/>
            </a:ln>
          </c:spPr>
          <c:cat>
            <c:numRef>
              <c:f>Sheet1!$AZ$50:$AZ$57</c:f>
              <c:numCache>
                <c:formatCode>General</c:formatCode>
                <c:ptCount val="8"/>
                <c:pt idx="0">
                  <c:v>2003</c:v>
                </c:pt>
                <c:pt idx="1">
                  <c:v>2004</c:v>
                </c:pt>
                <c:pt idx="2">
                  <c:v>2005</c:v>
                </c:pt>
                <c:pt idx="3">
                  <c:v>2006</c:v>
                </c:pt>
                <c:pt idx="4">
                  <c:v>2007</c:v>
                </c:pt>
                <c:pt idx="5">
                  <c:v>2008</c:v>
                </c:pt>
                <c:pt idx="6">
                  <c:v>2009</c:v>
                </c:pt>
                <c:pt idx="7">
                  <c:v>2010</c:v>
                </c:pt>
              </c:numCache>
            </c:numRef>
          </c:cat>
          <c:val>
            <c:numRef>
              <c:f>Sheet1!$BA$50:$BA$57</c:f>
              <c:numCache>
                <c:formatCode>General</c:formatCode>
                <c:ptCount val="8"/>
                <c:pt idx="0">
                  <c:v>2.2000000000000002</c:v>
                </c:pt>
                <c:pt idx="1">
                  <c:v>0.4</c:v>
                </c:pt>
                <c:pt idx="2">
                  <c:v>0.2</c:v>
                </c:pt>
                <c:pt idx="3">
                  <c:v>0.30000000000000004</c:v>
                </c:pt>
                <c:pt idx="4">
                  <c:v>0.30000000000000004</c:v>
                </c:pt>
                <c:pt idx="5">
                  <c:v>0.30000000000000004</c:v>
                </c:pt>
                <c:pt idx="6">
                  <c:v>0.1</c:v>
                </c:pt>
                <c:pt idx="7">
                  <c:v>0.1</c:v>
                </c:pt>
              </c:numCache>
            </c:numRef>
          </c:val>
        </c:ser>
        <c:ser>
          <c:idx val="1"/>
          <c:order val="1"/>
          <c:tx>
            <c:strRef>
              <c:f>Sheet1!$BB$49</c:f>
              <c:strCache>
                <c:ptCount val="1"/>
                <c:pt idx="0">
                  <c:v>Pb</c:v>
                </c:pt>
              </c:strCache>
            </c:strRef>
          </c:tx>
          <c:spPr>
            <a:solidFill>
              <a:srgbClr val="FFFF99"/>
            </a:solidFill>
            <a:ln w="12700">
              <a:solidFill>
                <a:srgbClr val="000000"/>
              </a:solidFill>
              <a:prstDash val="solid"/>
            </a:ln>
          </c:spPr>
          <c:cat>
            <c:numRef>
              <c:f>Sheet1!$AZ$50:$AZ$57</c:f>
              <c:numCache>
                <c:formatCode>General</c:formatCode>
                <c:ptCount val="8"/>
                <c:pt idx="0">
                  <c:v>2003</c:v>
                </c:pt>
                <c:pt idx="1">
                  <c:v>2004</c:v>
                </c:pt>
                <c:pt idx="2">
                  <c:v>2005</c:v>
                </c:pt>
                <c:pt idx="3">
                  <c:v>2006</c:v>
                </c:pt>
                <c:pt idx="4">
                  <c:v>2007</c:v>
                </c:pt>
                <c:pt idx="5">
                  <c:v>2008</c:v>
                </c:pt>
                <c:pt idx="6">
                  <c:v>2009</c:v>
                </c:pt>
                <c:pt idx="7">
                  <c:v>2010</c:v>
                </c:pt>
              </c:numCache>
            </c:numRef>
          </c:cat>
          <c:val>
            <c:numRef>
              <c:f>Sheet1!$BB$50:$BB$57</c:f>
              <c:numCache>
                <c:formatCode>General</c:formatCode>
                <c:ptCount val="8"/>
                <c:pt idx="0">
                  <c:v>1.2</c:v>
                </c:pt>
                <c:pt idx="1">
                  <c:v>7.5</c:v>
                </c:pt>
                <c:pt idx="2">
                  <c:v>7</c:v>
                </c:pt>
                <c:pt idx="3">
                  <c:v>3.4</c:v>
                </c:pt>
                <c:pt idx="4">
                  <c:v>2.7</c:v>
                </c:pt>
                <c:pt idx="5">
                  <c:v>2.1</c:v>
                </c:pt>
                <c:pt idx="6">
                  <c:v>1</c:v>
                </c:pt>
                <c:pt idx="7">
                  <c:v>1.8</c:v>
                </c:pt>
              </c:numCache>
            </c:numRef>
          </c:val>
        </c:ser>
        <c:ser>
          <c:idx val="2"/>
          <c:order val="2"/>
          <c:tx>
            <c:strRef>
              <c:f>Sheet1!$BC$49</c:f>
              <c:strCache>
                <c:ptCount val="1"/>
                <c:pt idx="0">
                  <c:v>Cd</c:v>
                </c:pt>
              </c:strCache>
            </c:strRef>
          </c:tx>
          <c:spPr>
            <a:solidFill>
              <a:srgbClr val="FF8080"/>
            </a:solidFill>
            <a:ln w="12700">
              <a:solidFill>
                <a:srgbClr val="000000"/>
              </a:solidFill>
              <a:prstDash val="solid"/>
            </a:ln>
          </c:spPr>
          <c:cat>
            <c:numRef>
              <c:f>Sheet1!$AZ$50:$AZ$57</c:f>
              <c:numCache>
                <c:formatCode>General</c:formatCode>
                <c:ptCount val="8"/>
                <c:pt idx="0">
                  <c:v>2003</c:v>
                </c:pt>
                <c:pt idx="1">
                  <c:v>2004</c:v>
                </c:pt>
                <c:pt idx="2">
                  <c:v>2005</c:v>
                </c:pt>
                <c:pt idx="3">
                  <c:v>2006</c:v>
                </c:pt>
                <c:pt idx="4">
                  <c:v>2007</c:v>
                </c:pt>
                <c:pt idx="5">
                  <c:v>2008</c:v>
                </c:pt>
                <c:pt idx="6">
                  <c:v>2009</c:v>
                </c:pt>
                <c:pt idx="7">
                  <c:v>2010</c:v>
                </c:pt>
              </c:numCache>
            </c:numRef>
          </c:cat>
          <c:val>
            <c:numRef>
              <c:f>Sheet1!$BC$50:$BC$57</c:f>
              <c:numCache>
                <c:formatCode>General</c:formatCode>
                <c:ptCount val="8"/>
                <c:pt idx="0">
                  <c:v>0.2</c:v>
                </c:pt>
                <c:pt idx="1">
                  <c:v>0.4</c:v>
                </c:pt>
                <c:pt idx="2">
                  <c:v>6.0000000000000005E-2</c:v>
                </c:pt>
                <c:pt idx="3">
                  <c:v>6.0000000000000005E-2</c:v>
                </c:pt>
                <c:pt idx="4">
                  <c:v>7.0000000000000021E-2</c:v>
                </c:pt>
                <c:pt idx="5">
                  <c:v>4.0000000000000008E-2</c:v>
                </c:pt>
                <c:pt idx="6">
                  <c:v>9.0000000000000011E-2</c:v>
                </c:pt>
                <c:pt idx="7">
                  <c:v>7.0000000000000021E-2</c:v>
                </c:pt>
              </c:numCache>
            </c:numRef>
          </c:val>
        </c:ser>
        <c:ser>
          <c:idx val="3"/>
          <c:order val="3"/>
          <c:tx>
            <c:strRef>
              <c:f>Sheet1!$BD$49</c:f>
              <c:strCache>
                <c:ptCount val="1"/>
                <c:pt idx="0">
                  <c:v>As</c:v>
                </c:pt>
              </c:strCache>
            </c:strRef>
          </c:tx>
          <c:spPr>
            <a:solidFill>
              <a:srgbClr val="CCFFFF"/>
            </a:solidFill>
            <a:ln w="12700">
              <a:solidFill>
                <a:srgbClr val="000000"/>
              </a:solidFill>
              <a:prstDash val="solid"/>
            </a:ln>
          </c:spPr>
          <c:cat>
            <c:numRef>
              <c:f>Sheet1!$AZ$50:$AZ$57</c:f>
              <c:numCache>
                <c:formatCode>General</c:formatCode>
                <c:ptCount val="8"/>
                <c:pt idx="0">
                  <c:v>2003</c:v>
                </c:pt>
                <c:pt idx="1">
                  <c:v>2004</c:v>
                </c:pt>
                <c:pt idx="2">
                  <c:v>2005</c:v>
                </c:pt>
                <c:pt idx="3">
                  <c:v>2006</c:v>
                </c:pt>
                <c:pt idx="4">
                  <c:v>2007</c:v>
                </c:pt>
                <c:pt idx="5">
                  <c:v>2008</c:v>
                </c:pt>
                <c:pt idx="6">
                  <c:v>2009</c:v>
                </c:pt>
                <c:pt idx="7">
                  <c:v>2010</c:v>
                </c:pt>
              </c:numCache>
            </c:numRef>
          </c:cat>
          <c:val>
            <c:numRef>
              <c:f>Sheet1!$BD$50:$BD$57</c:f>
              <c:numCache>
                <c:formatCode>General</c:formatCode>
                <c:ptCount val="8"/>
                <c:pt idx="0">
                  <c:v>0.2</c:v>
                </c:pt>
                <c:pt idx="1">
                  <c:v>0.30000000000000004</c:v>
                </c:pt>
                <c:pt idx="2">
                  <c:v>0.1</c:v>
                </c:pt>
                <c:pt idx="3">
                  <c:v>0.1</c:v>
                </c:pt>
                <c:pt idx="4">
                  <c:v>0.1</c:v>
                </c:pt>
                <c:pt idx="5">
                  <c:v>8.0000000000000016E-2</c:v>
                </c:pt>
                <c:pt idx="6">
                  <c:v>0.60000000000000009</c:v>
                </c:pt>
                <c:pt idx="7">
                  <c:v>0.5</c:v>
                </c:pt>
              </c:numCache>
            </c:numRef>
          </c:val>
        </c:ser>
        <c:ser>
          <c:idx val="4"/>
          <c:order val="4"/>
          <c:tx>
            <c:strRef>
              <c:f>Sheet1!$BE$49</c:f>
              <c:strCache>
                <c:ptCount val="1"/>
                <c:pt idx="0">
                  <c:v>Cr</c:v>
                </c:pt>
              </c:strCache>
            </c:strRef>
          </c:tx>
          <c:spPr>
            <a:solidFill>
              <a:srgbClr val="660066"/>
            </a:solidFill>
            <a:ln w="12700">
              <a:solidFill>
                <a:srgbClr val="000000"/>
              </a:solidFill>
              <a:prstDash val="solid"/>
            </a:ln>
          </c:spPr>
          <c:cat>
            <c:numRef>
              <c:f>Sheet1!$AZ$50:$AZ$57</c:f>
              <c:numCache>
                <c:formatCode>General</c:formatCode>
                <c:ptCount val="8"/>
                <c:pt idx="0">
                  <c:v>2003</c:v>
                </c:pt>
                <c:pt idx="1">
                  <c:v>2004</c:v>
                </c:pt>
                <c:pt idx="2">
                  <c:v>2005</c:v>
                </c:pt>
                <c:pt idx="3">
                  <c:v>2006</c:v>
                </c:pt>
                <c:pt idx="4">
                  <c:v>2007</c:v>
                </c:pt>
                <c:pt idx="5">
                  <c:v>2008</c:v>
                </c:pt>
                <c:pt idx="6">
                  <c:v>2009</c:v>
                </c:pt>
                <c:pt idx="7">
                  <c:v>2010</c:v>
                </c:pt>
              </c:numCache>
            </c:numRef>
          </c:cat>
          <c:val>
            <c:numRef>
              <c:f>Sheet1!$BE$50:$BE$57</c:f>
              <c:numCache>
                <c:formatCode>General</c:formatCode>
                <c:ptCount val="8"/>
                <c:pt idx="0">
                  <c:v>1</c:v>
                </c:pt>
                <c:pt idx="1">
                  <c:v>0.5</c:v>
                </c:pt>
                <c:pt idx="2">
                  <c:v>1</c:v>
                </c:pt>
                <c:pt idx="3">
                  <c:v>1</c:v>
                </c:pt>
                <c:pt idx="4">
                  <c:v>0.9</c:v>
                </c:pt>
                <c:pt idx="5">
                  <c:v>0.5</c:v>
                </c:pt>
                <c:pt idx="6">
                  <c:v>0.5</c:v>
                </c:pt>
                <c:pt idx="7">
                  <c:v>0.4</c:v>
                </c:pt>
              </c:numCache>
            </c:numRef>
          </c:val>
        </c:ser>
        <c:ser>
          <c:idx val="5"/>
          <c:order val="5"/>
          <c:tx>
            <c:strRef>
              <c:f>Sheet1!$BF$49</c:f>
              <c:strCache>
                <c:ptCount val="1"/>
                <c:pt idx="0">
                  <c:v>Cu</c:v>
                </c:pt>
              </c:strCache>
            </c:strRef>
          </c:tx>
          <c:spPr>
            <a:solidFill>
              <a:srgbClr val="FF8080"/>
            </a:solidFill>
            <a:ln w="12700">
              <a:solidFill>
                <a:srgbClr val="000000"/>
              </a:solidFill>
              <a:prstDash val="solid"/>
            </a:ln>
          </c:spPr>
          <c:cat>
            <c:numRef>
              <c:f>Sheet1!$AZ$50:$AZ$57</c:f>
              <c:numCache>
                <c:formatCode>General</c:formatCode>
                <c:ptCount val="8"/>
                <c:pt idx="0">
                  <c:v>2003</c:v>
                </c:pt>
                <c:pt idx="1">
                  <c:v>2004</c:v>
                </c:pt>
                <c:pt idx="2">
                  <c:v>2005</c:v>
                </c:pt>
                <c:pt idx="3">
                  <c:v>2006</c:v>
                </c:pt>
                <c:pt idx="4">
                  <c:v>2007</c:v>
                </c:pt>
                <c:pt idx="5">
                  <c:v>2008</c:v>
                </c:pt>
                <c:pt idx="6">
                  <c:v>2009</c:v>
                </c:pt>
                <c:pt idx="7">
                  <c:v>2010</c:v>
                </c:pt>
              </c:numCache>
            </c:numRef>
          </c:cat>
          <c:val>
            <c:numRef>
              <c:f>Sheet1!$BF$50:$BF$57</c:f>
              <c:numCache>
                <c:formatCode>General</c:formatCode>
                <c:ptCount val="8"/>
                <c:pt idx="0">
                  <c:v>0.8</c:v>
                </c:pt>
                <c:pt idx="1">
                  <c:v>0.30000000000000004</c:v>
                </c:pt>
                <c:pt idx="2">
                  <c:v>0.1</c:v>
                </c:pt>
                <c:pt idx="3">
                  <c:v>3.0000000000000002E-2</c:v>
                </c:pt>
                <c:pt idx="4">
                  <c:v>4.0000000000000008E-2</c:v>
                </c:pt>
                <c:pt idx="5">
                  <c:v>3.0000000000000002E-2</c:v>
                </c:pt>
                <c:pt idx="6">
                  <c:v>0.4</c:v>
                </c:pt>
                <c:pt idx="7">
                  <c:v>6.0000000000000005E-2</c:v>
                </c:pt>
              </c:numCache>
            </c:numRef>
          </c:val>
        </c:ser>
        <c:ser>
          <c:idx val="6"/>
          <c:order val="6"/>
          <c:tx>
            <c:strRef>
              <c:f>Sheet1!$BG$49</c:f>
              <c:strCache>
                <c:ptCount val="1"/>
                <c:pt idx="0">
                  <c:v>Ni</c:v>
                </c:pt>
              </c:strCache>
            </c:strRef>
          </c:tx>
          <c:spPr>
            <a:solidFill>
              <a:srgbClr val="0066CC"/>
            </a:solidFill>
            <a:ln w="12700">
              <a:solidFill>
                <a:srgbClr val="000000"/>
              </a:solidFill>
              <a:prstDash val="solid"/>
            </a:ln>
          </c:spPr>
          <c:cat>
            <c:numRef>
              <c:f>Sheet1!$AZ$50:$AZ$57</c:f>
              <c:numCache>
                <c:formatCode>General</c:formatCode>
                <c:ptCount val="8"/>
                <c:pt idx="0">
                  <c:v>2003</c:v>
                </c:pt>
                <c:pt idx="1">
                  <c:v>2004</c:v>
                </c:pt>
                <c:pt idx="2">
                  <c:v>2005</c:v>
                </c:pt>
                <c:pt idx="3">
                  <c:v>2006</c:v>
                </c:pt>
                <c:pt idx="4">
                  <c:v>2007</c:v>
                </c:pt>
                <c:pt idx="5">
                  <c:v>2008</c:v>
                </c:pt>
                <c:pt idx="6">
                  <c:v>2009</c:v>
                </c:pt>
                <c:pt idx="7">
                  <c:v>2010</c:v>
                </c:pt>
              </c:numCache>
            </c:numRef>
          </c:cat>
          <c:val>
            <c:numRef>
              <c:f>Sheet1!$BG$50:$BG$57</c:f>
              <c:numCache>
                <c:formatCode>General</c:formatCode>
                <c:ptCount val="8"/>
                <c:pt idx="0">
                  <c:v>0.5</c:v>
                </c:pt>
                <c:pt idx="1">
                  <c:v>0.30000000000000004</c:v>
                </c:pt>
                <c:pt idx="2">
                  <c:v>1.2</c:v>
                </c:pt>
                <c:pt idx="3">
                  <c:v>1.1000000000000001</c:v>
                </c:pt>
                <c:pt idx="4">
                  <c:v>1.7</c:v>
                </c:pt>
                <c:pt idx="5">
                  <c:v>0.4</c:v>
                </c:pt>
                <c:pt idx="6">
                  <c:v>0.70000000000000007</c:v>
                </c:pt>
                <c:pt idx="7">
                  <c:v>0.60000000000000009</c:v>
                </c:pt>
              </c:numCache>
            </c:numRef>
          </c:val>
        </c:ser>
        <c:ser>
          <c:idx val="7"/>
          <c:order val="7"/>
          <c:tx>
            <c:strRef>
              <c:f>Sheet1!$BH$49</c:f>
              <c:strCache>
                <c:ptCount val="1"/>
                <c:pt idx="0">
                  <c:v>Zn</c:v>
                </c:pt>
              </c:strCache>
            </c:strRef>
          </c:tx>
          <c:spPr>
            <a:solidFill>
              <a:srgbClr val="CCCCFF"/>
            </a:solidFill>
            <a:ln w="12700">
              <a:solidFill>
                <a:srgbClr val="000000"/>
              </a:solidFill>
              <a:prstDash val="solid"/>
            </a:ln>
          </c:spPr>
          <c:cat>
            <c:numRef>
              <c:f>Sheet1!$AZ$50:$AZ$57</c:f>
              <c:numCache>
                <c:formatCode>General</c:formatCode>
                <c:ptCount val="8"/>
                <c:pt idx="0">
                  <c:v>2003</c:v>
                </c:pt>
                <c:pt idx="1">
                  <c:v>2004</c:v>
                </c:pt>
                <c:pt idx="2">
                  <c:v>2005</c:v>
                </c:pt>
                <c:pt idx="3">
                  <c:v>2006</c:v>
                </c:pt>
                <c:pt idx="4">
                  <c:v>2007</c:v>
                </c:pt>
                <c:pt idx="5">
                  <c:v>2008</c:v>
                </c:pt>
                <c:pt idx="6">
                  <c:v>2009</c:v>
                </c:pt>
                <c:pt idx="7">
                  <c:v>2010</c:v>
                </c:pt>
              </c:numCache>
            </c:numRef>
          </c:cat>
          <c:val>
            <c:numRef>
              <c:f>Sheet1!$BH$50:$BH$57</c:f>
              <c:numCache>
                <c:formatCode>General</c:formatCode>
                <c:ptCount val="8"/>
                <c:pt idx="0">
                  <c:v>4.8</c:v>
                </c:pt>
                <c:pt idx="1">
                  <c:v>16.2</c:v>
                </c:pt>
                <c:pt idx="2">
                  <c:v>6.3</c:v>
                </c:pt>
                <c:pt idx="3">
                  <c:v>6.6</c:v>
                </c:pt>
                <c:pt idx="4">
                  <c:v>5</c:v>
                </c:pt>
                <c:pt idx="5">
                  <c:v>4.0999999999999996</c:v>
                </c:pt>
                <c:pt idx="6">
                  <c:v>0.8</c:v>
                </c:pt>
                <c:pt idx="7">
                  <c:v>0.9</c:v>
                </c:pt>
              </c:numCache>
            </c:numRef>
          </c:val>
        </c:ser>
        <c:ser>
          <c:idx val="8"/>
          <c:order val="8"/>
          <c:tx>
            <c:strRef>
              <c:f>Sheet1!$BI$49</c:f>
              <c:strCache>
                <c:ptCount val="1"/>
                <c:pt idx="0">
                  <c:v>Se</c:v>
                </c:pt>
              </c:strCache>
            </c:strRef>
          </c:tx>
          <c:spPr>
            <a:solidFill>
              <a:srgbClr val="000080"/>
            </a:solidFill>
            <a:ln w="12700">
              <a:solidFill>
                <a:srgbClr val="000000"/>
              </a:solidFill>
              <a:prstDash val="solid"/>
            </a:ln>
          </c:spPr>
          <c:cat>
            <c:numRef>
              <c:f>Sheet1!$AZ$50:$AZ$57</c:f>
              <c:numCache>
                <c:formatCode>General</c:formatCode>
                <c:ptCount val="8"/>
                <c:pt idx="0">
                  <c:v>2003</c:v>
                </c:pt>
                <c:pt idx="1">
                  <c:v>2004</c:v>
                </c:pt>
                <c:pt idx="2">
                  <c:v>2005</c:v>
                </c:pt>
                <c:pt idx="3">
                  <c:v>2006</c:v>
                </c:pt>
                <c:pt idx="4">
                  <c:v>2007</c:v>
                </c:pt>
                <c:pt idx="5">
                  <c:v>2008</c:v>
                </c:pt>
                <c:pt idx="6">
                  <c:v>2009</c:v>
                </c:pt>
                <c:pt idx="7">
                  <c:v>2010</c:v>
                </c:pt>
              </c:numCache>
            </c:numRef>
          </c:cat>
          <c:val>
            <c:numRef>
              <c:f>Sheet1!$BI$50:$BI$57</c:f>
              <c:numCache>
                <c:formatCode>General</c:formatCode>
                <c:ptCount val="8"/>
                <c:pt idx="0">
                  <c:v>1.4</c:v>
                </c:pt>
                <c:pt idx="1">
                  <c:v>2.0000000000000004E-2</c:v>
                </c:pt>
                <c:pt idx="2">
                  <c:v>1.8</c:v>
                </c:pt>
                <c:pt idx="3">
                  <c:v>1.9000000000000001</c:v>
                </c:pt>
                <c:pt idx="4">
                  <c:v>1.4</c:v>
                </c:pt>
                <c:pt idx="5">
                  <c:v>1.1000000000000001</c:v>
                </c:pt>
                <c:pt idx="6">
                  <c:v>2</c:v>
                </c:pt>
                <c:pt idx="7">
                  <c:v>1.6</c:v>
                </c:pt>
              </c:numCache>
            </c:numRef>
          </c:val>
        </c:ser>
        <c:shape val="box"/>
        <c:axId val="268430336"/>
        <c:axId val="295384192"/>
        <c:axId val="0"/>
      </c:bar3DChart>
      <c:catAx>
        <c:axId val="268430336"/>
        <c:scaling>
          <c:orientation val="minMax"/>
        </c:scaling>
        <c:axPos val="b"/>
        <c:title>
          <c:tx>
            <c:rich>
              <a:bodyPr/>
              <a:lstStyle/>
              <a:p>
                <a:pPr>
                  <a:defRPr sz="800" b="1" i="0" u="none" strike="noStrike" baseline="0">
                    <a:solidFill>
                      <a:srgbClr val="000000"/>
                    </a:solidFill>
                    <a:latin typeface="Arial"/>
                    <a:ea typeface="Arial"/>
                    <a:cs typeface="Arial"/>
                  </a:defRPr>
                </a:pPr>
                <a:r>
                  <a:t>an</a:t>
                </a:r>
              </a:p>
            </c:rich>
          </c:tx>
          <c:layout>
            <c:manualLayout>
              <c:xMode val="edge"/>
              <c:yMode val="edge"/>
              <c:x val="0.86767169179229475"/>
              <c:y val="0.90647482014388503"/>
            </c:manualLayout>
          </c:layout>
          <c:spPr>
            <a:noFill/>
            <a:ln w="25400">
              <a:noFill/>
            </a:ln>
          </c:spPr>
        </c:title>
        <c:numFmt formatCode="General" sourceLinked="1"/>
        <c:tickLblPos val="low"/>
        <c:spPr>
          <a:ln w="3175">
            <a:solidFill>
              <a:srgbClr val="000000"/>
            </a:solidFill>
            <a:prstDash val="solid"/>
          </a:ln>
        </c:spPr>
        <c:txPr>
          <a:bodyPr rot="0" vert="horz"/>
          <a:lstStyle/>
          <a:p>
            <a:pPr>
              <a:defRPr sz="800" b="0" i="0" u="none" strike="noStrike" baseline="0">
                <a:solidFill>
                  <a:srgbClr val="000000"/>
                </a:solidFill>
                <a:latin typeface="Arial"/>
                <a:ea typeface="Arial"/>
                <a:cs typeface="Arial"/>
              </a:defRPr>
            </a:pPr>
            <a:endParaRPr lang="en-US"/>
          </a:p>
        </c:txPr>
        <c:crossAx val="295384192"/>
        <c:crosses val="autoZero"/>
        <c:auto val="1"/>
        <c:lblAlgn val="ctr"/>
        <c:lblOffset val="100"/>
        <c:tickLblSkip val="1"/>
        <c:tickMarkSkip val="1"/>
      </c:catAx>
      <c:valAx>
        <c:axId val="295384192"/>
        <c:scaling>
          <c:orientation val="minMax"/>
        </c:scaling>
        <c:axPos val="l"/>
        <c:majorGridlines>
          <c:spPr>
            <a:ln w="3175">
              <a:solidFill>
                <a:srgbClr val="000000"/>
              </a:solidFill>
              <a:prstDash val="solid"/>
            </a:ln>
          </c:spPr>
        </c:majorGridlines>
        <c:title>
          <c:tx>
            <c:rich>
              <a:bodyPr/>
              <a:lstStyle/>
              <a:p>
                <a:pPr>
                  <a:defRPr sz="800" b="1" i="0" u="none" strike="noStrike" baseline="0">
                    <a:solidFill>
                      <a:srgbClr val="000000"/>
                    </a:solidFill>
                    <a:latin typeface="Arial"/>
                    <a:ea typeface="Arial"/>
                    <a:cs typeface="Arial"/>
                  </a:defRPr>
                </a:pPr>
                <a:r>
                  <a:t>tone/an</a:t>
                </a:r>
              </a:p>
            </c:rich>
          </c:tx>
          <c:layout>
            <c:manualLayout>
              <c:xMode val="edge"/>
              <c:yMode val="edge"/>
              <c:x val="5.0251256281407031E-2"/>
              <c:y val="0.11510791366906473"/>
            </c:manualLayout>
          </c:layout>
          <c:spPr>
            <a:noFill/>
            <a:ln w="25400">
              <a:noFill/>
            </a:ln>
          </c:spPr>
        </c:title>
        <c:numFmt formatCode="General" sourceLinked="1"/>
        <c:tickLblPos val="nextTo"/>
        <c:spPr>
          <a:ln w="3175">
            <a:solidFill>
              <a:srgbClr val="000000"/>
            </a:solidFill>
            <a:prstDash val="solid"/>
          </a:ln>
        </c:spPr>
        <c:txPr>
          <a:bodyPr rot="0" vert="horz"/>
          <a:lstStyle/>
          <a:p>
            <a:pPr>
              <a:defRPr sz="800" b="0" i="0" u="none" strike="noStrike" baseline="0">
                <a:solidFill>
                  <a:srgbClr val="000000"/>
                </a:solidFill>
                <a:latin typeface="Arial"/>
                <a:ea typeface="Arial"/>
                <a:cs typeface="Arial"/>
              </a:defRPr>
            </a:pPr>
            <a:endParaRPr lang="en-US"/>
          </a:p>
        </c:txPr>
        <c:crossAx val="268430336"/>
        <c:crosses val="autoZero"/>
        <c:crossBetween val="between"/>
        <c:majorUnit val="2"/>
      </c:valAx>
      <c:spPr>
        <a:noFill/>
        <a:ln w="25400">
          <a:noFill/>
        </a:ln>
      </c:spPr>
    </c:plotArea>
    <c:legend>
      <c:legendPos val="r"/>
      <c:layout>
        <c:manualLayout>
          <c:xMode val="edge"/>
          <c:yMode val="edge"/>
          <c:x val="0.26968174204355111"/>
          <c:y val="0.90647482014388503"/>
          <c:w val="0.46063651591289789"/>
          <c:h val="7.9136690647482022E-2"/>
        </c:manualLayout>
      </c:layout>
      <c:spPr>
        <a:solidFill>
          <a:srgbClr val="FFFFFF"/>
        </a:solidFill>
        <a:ln w="25400">
          <a:noFill/>
        </a:ln>
      </c:spPr>
      <c:txPr>
        <a:bodyPr/>
        <a:lstStyle/>
        <a:p>
          <a:pPr>
            <a:defRPr sz="550" b="0" i="0" u="none" strike="noStrike" baseline="0">
              <a:solidFill>
                <a:srgbClr val="000000"/>
              </a:solidFill>
              <a:latin typeface="Arial"/>
              <a:ea typeface="Arial"/>
              <a:cs typeface="Arial"/>
            </a:defRPr>
          </a:pPr>
          <a:endParaRPr lang="en-US"/>
        </a:p>
      </c:txPr>
    </c:legend>
    <c:plotVisOnly val="1"/>
    <c:dispBlanksAs val="gap"/>
  </c:chart>
  <c:spPr>
    <a:solidFill>
      <a:srgbClr val="FFFFFF"/>
    </a:solidFill>
    <a:ln w="3175">
      <a:solidFill>
        <a:srgbClr val="000000"/>
      </a:solidFill>
      <a:prstDash val="solid"/>
    </a:ln>
  </c:spPr>
  <c:txPr>
    <a:bodyPr/>
    <a:lstStyle/>
    <a:p>
      <a:pPr>
        <a:defRPr sz="800" b="0" i="0" u="none" strike="noStrike" baseline="0">
          <a:solidFill>
            <a:srgbClr val="000000"/>
          </a:solidFill>
          <a:latin typeface="Arial"/>
          <a:ea typeface="Arial"/>
          <a:cs typeface="Arial"/>
        </a:defRPr>
      </a:pPr>
      <a:endParaRPr lang="en-US"/>
    </a:p>
  </c:txPr>
  <c:externalData r:id="rId1"/>
</c:chartSpace>
</file>

<file path=word/charts/chart9.xml><?xml version="1.0" encoding="utf-8"?>
<c:chartSpace xmlns:c="http://schemas.openxmlformats.org/drawingml/2006/chart" xmlns:a="http://schemas.openxmlformats.org/drawingml/2006/main" xmlns:r="http://schemas.openxmlformats.org/officeDocument/2006/relationships">
  <c:lang val="en-US"/>
  <c:chart>
    <c:view3D>
      <c:perspective val="0"/>
    </c:view3D>
    <c:plotArea>
      <c:layout>
        <c:manualLayout>
          <c:layoutTarget val="inner"/>
          <c:xMode val="edge"/>
          <c:yMode val="edge"/>
          <c:x val="0.25291181364392684"/>
          <c:y val="0.28740157480314965"/>
          <c:w val="0.58901830282861889"/>
          <c:h val="0.55511811023622049"/>
        </c:manualLayout>
      </c:layout>
      <c:pie3DChart>
        <c:varyColors val="1"/>
        <c:ser>
          <c:idx val="0"/>
          <c:order val="0"/>
          <c:spPr>
            <a:solidFill>
              <a:srgbClr val="9999FF"/>
            </a:solidFill>
            <a:ln w="12700">
              <a:solidFill>
                <a:srgbClr val="000000"/>
              </a:solidFill>
              <a:prstDash val="solid"/>
            </a:ln>
          </c:spPr>
          <c:explosion val="23"/>
          <c:dPt>
            <c:idx val="0"/>
            <c:spPr>
              <a:solidFill>
                <a:srgbClr val="FF99CC"/>
              </a:solidFill>
              <a:ln w="12700">
                <a:solidFill>
                  <a:srgbClr val="000000"/>
                </a:solidFill>
                <a:prstDash val="solid"/>
              </a:ln>
            </c:spPr>
          </c:dPt>
          <c:dPt>
            <c:idx val="1"/>
            <c:spPr>
              <a:solidFill>
                <a:srgbClr val="FFFF99"/>
              </a:solidFill>
              <a:ln w="12700">
                <a:solidFill>
                  <a:srgbClr val="000000"/>
                </a:solidFill>
                <a:prstDash val="solid"/>
              </a:ln>
            </c:spPr>
          </c:dPt>
          <c:dPt>
            <c:idx val="2"/>
            <c:spPr>
              <a:solidFill>
                <a:srgbClr val="CCFFCC"/>
              </a:solidFill>
              <a:ln w="12700">
                <a:solidFill>
                  <a:srgbClr val="000000"/>
                </a:solidFill>
                <a:prstDash val="solid"/>
              </a:ln>
            </c:spPr>
          </c:dPt>
          <c:dPt>
            <c:idx val="3"/>
            <c:spPr>
              <a:solidFill>
                <a:srgbClr val="00CCFF"/>
              </a:solidFill>
              <a:ln w="12700">
                <a:solidFill>
                  <a:srgbClr val="000000"/>
                </a:solidFill>
                <a:prstDash val="solid"/>
              </a:ln>
            </c:spPr>
          </c:dPt>
          <c:dLbls>
            <c:dLbl>
              <c:idx val="0"/>
              <c:layout>
                <c:manualLayout>
                  <c:xMode val="edge"/>
                  <c:yMode val="edge"/>
                  <c:x val="0.84692179700499182"/>
                  <c:y val="0.82283464566929143"/>
                </c:manualLayout>
              </c:layout>
              <c:dLblPos val="bestFit"/>
              <c:showPercent val="1"/>
            </c:dLbl>
            <c:dLbl>
              <c:idx val="1"/>
              <c:layout>
                <c:manualLayout>
                  <c:xMode val="edge"/>
                  <c:yMode val="edge"/>
                  <c:x val="0.24459234608985028"/>
                  <c:y val="0.37401574803149606"/>
                </c:manualLayout>
              </c:layout>
              <c:dLblPos val="bestFit"/>
              <c:showPercent val="1"/>
            </c:dLbl>
            <c:dLbl>
              <c:idx val="2"/>
              <c:layout>
                <c:manualLayout>
                  <c:xMode val="edge"/>
                  <c:yMode val="edge"/>
                  <c:x val="0.40432612312811983"/>
                  <c:y val="7.874015748031496E-2"/>
                </c:manualLayout>
              </c:layout>
              <c:numFmt formatCode="0.00%" sourceLinked="0"/>
              <c:spPr>
                <a:noFill/>
                <a:ln w="25400">
                  <a:noFill/>
                </a:ln>
              </c:spPr>
              <c:txPr>
                <a:bodyPr/>
                <a:lstStyle/>
                <a:p>
                  <a:pPr>
                    <a:defRPr sz="800" b="0" i="0" u="none" strike="noStrike" baseline="0">
                      <a:solidFill>
                        <a:srgbClr val="000000"/>
                      </a:solidFill>
                      <a:latin typeface="Arial"/>
                      <a:ea typeface="Arial"/>
                      <a:cs typeface="Arial"/>
                    </a:defRPr>
                  </a:pPr>
                  <a:endParaRPr lang="en-US"/>
                </a:p>
              </c:txPr>
              <c:dLblPos val="bestFit"/>
              <c:showPercent val="1"/>
            </c:dLbl>
            <c:dLbl>
              <c:idx val="3"/>
              <c:layout>
                <c:manualLayout>
                  <c:xMode val="edge"/>
                  <c:yMode val="edge"/>
                  <c:x val="0.57237936772046583"/>
                  <c:y val="0.12204724409448818"/>
                </c:manualLayout>
              </c:layout>
              <c:dLblPos val="bestFit"/>
              <c:showPercent val="1"/>
            </c:dLbl>
            <c:dLbl>
              <c:idx val="4"/>
              <c:layout>
                <c:manualLayout>
                  <c:xMode val="edge"/>
                  <c:yMode val="edge"/>
                  <c:x val="0.40099833610648916"/>
                  <c:y val="0.16141732283464569"/>
                </c:manualLayout>
              </c:layout>
              <c:dLblPos val="bestFit"/>
              <c:showPercent val="1"/>
            </c:dLbl>
            <c:dLbl>
              <c:idx val="5"/>
              <c:layout>
                <c:manualLayout>
                  <c:xMode val="edge"/>
                  <c:yMode val="edge"/>
                  <c:x val="0.50915141430948441"/>
                  <c:y val="0.1929133858267717"/>
                </c:manualLayout>
              </c:layout>
              <c:dLblPos val="bestFit"/>
              <c:showPercent val="1"/>
            </c:dLbl>
            <c:dLbl>
              <c:idx val="6"/>
              <c:layout>
                <c:manualLayout>
                  <c:xMode val="edge"/>
                  <c:yMode val="edge"/>
                  <c:x val="0.65890183028286209"/>
                  <c:y val="0.23228346456692919"/>
                </c:manualLayout>
              </c:layout>
              <c:dLblPos val="bestFit"/>
              <c:showPercent val="1"/>
            </c:dLbl>
            <c:numFmt formatCode="0.0%" sourceLinked="0"/>
            <c:spPr>
              <a:noFill/>
              <a:ln w="25400">
                <a:noFill/>
              </a:ln>
            </c:spPr>
            <c:txPr>
              <a:bodyPr/>
              <a:lstStyle/>
              <a:p>
                <a:pPr>
                  <a:defRPr sz="800" b="0" i="0" u="none" strike="noStrike" baseline="0">
                    <a:solidFill>
                      <a:srgbClr val="000000"/>
                    </a:solidFill>
                    <a:latin typeface="Arial"/>
                    <a:ea typeface="Arial"/>
                    <a:cs typeface="Arial"/>
                  </a:defRPr>
                </a:pPr>
                <a:endParaRPr lang="en-US"/>
              </a:p>
            </c:txPr>
            <c:showPercent val="1"/>
            <c:showLeaderLines val="1"/>
          </c:dLbls>
          <c:cat>
            <c:strRef>
              <c:f>Sheet1!$AZ$14:$AZ$17</c:f>
              <c:strCache>
                <c:ptCount val="4"/>
                <c:pt idx="0">
                  <c:v>Arderi în industria energetica</c:v>
                </c:pt>
                <c:pt idx="1">
                  <c:v>Arderi în industria de prelucrare</c:v>
                </c:pt>
                <c:pt idx="2">
                  <c:v>Instalatii de ardere neindustriale</c:v>
                </c:pt>
                <c:pt idx="3">
                  <c:v>procese de productie</c:v>
                </c:pt>
              </c:strCache>
            </c:strRef>
          </c:cat>
          <c:val>
            <c:numRef>
              <c:f>Sheet1!$BA$14:$BA$17</c:f>
              <c:numCache>
                <c:formatCode>General</c:formatCode>
                <c:ptCount val="4"/>
                <c:pt idx="0">
                  <c:v>101.55</c:v>
                </c:pt>
                <c:pt idx="1">
                  <c:v>6.8599999999999994</c:v>
                </c:pt>
                <c:pt idx="2">
                  <c:v>1.1100000000000001</c:v>
                </c:pt>
                <c:pt idx="3">
                  <c:v>1.74</c:v>
                </c:pt>
              </c:numCache>
            </c:numRef>
          </c:val>
        </c:ser>
      </c:pie3DChart>
      <c:spPr>
        <a:noFill/>
        <a:ln w="25400">
          <a:noFill/>
        </a:ln>
      </c:spPr>
    </c:plotArea>
    <c:legend>
      <c:legendPos val="r"/>
      <c:layout>
        <c:manualLayout>
          <c:xMode val="edge"/>
          <c:yMode val="edge"/>
          <c:x val="1.4975041597337773E-2"/>
          <c:y val="0.77952755905511817"/>
          <c:w val="0.3710482529118137"/>
          <c:h val="0.1889763779527559"/>
        </c:manualLayout>
      </c:layout>
      <c:spPr>
        <a:solidFill>
          <a:srgbClr val="FFFFFF"/>
        </a:solidFill>
        <a:ln w="25400">
          <a:noFill/>
        </a:ln>
      </c:spPr>
      <c:txPr>
        <a:bodyPr/>
        <a:lstStyle/>
        <a:p>
          <a:pPr>
            <a:defRPr sz="825" b="0" i="0" u="none" strike="noStrike" baseline="0">
              <a:solidFill>
                <a:srgbClr val="000000"/>
              </a:solidFill>
              <a:latin typeface="Arial"/>
              <a:ea typeface="Arial"/>
              <a:cs typeface="Arial"/>
            </a:defRPr>
          </a:pPr>
          <a:endParaRPr lang="en-US"/>
        </a:p>
      </c:txPr>
    </c:legend>
    <c:plotVisOnly val="1"/>
    <c:dispBlanksAs val="zero"/>
  </c:chart>
  <c:spPr>
    <a:solidFill>
      <a:srgbClr val="FFFFFF"/>
    </a:solidFill>
    <a:ln w="3175">
      <a:solidFill>
        <a:srgbClr val="000000"/>
      </a:solidFill>
      <a:prstDash val="solid"/>
    </a:ln>
  </c:spPr>
  <c:txPr>
    <a:bodyPr/>
    <a:lstStyle/>
    <a:p>
      <a:pPr>
        <a:defRPr sz="800" b="0" i="0" u="none" strike="noStrike" baseline="0">
          <a:solidFill>
            <a:srgbClr val="000000"/>
          </a:solidFill>
          <a:latin typeface="Arial"/>
          <a:ea typeface="Arial"/>
          <a:cs typeface="Arial"/>
        </a:defRPr>
      </a:pPr>
      <a:endParaRPr lang="en-US"/>
    </a:p>
  </c:txPr>
  <c:externalData r:id="rId1"/>
</c:chartSpace>
</file>

<file path=word/drawings/drawing1.xml><?xml version="1.0" encoding="utf-8"?>
<c:userShapes xmlns:c="http://schemas.openxmlformats.org/drawingml/2006/chart">
  <cdr:relSizeAnchor xmlns:cdr="http://schemas.openxmlformats.org/drawingml/2006/chartDrawing">
    <cdr:from>
      <cdr:x>0.519</cdr:x>
      <cdr:y>0.51375</cdr:y>
    </cdr:from>
    <cdr:to>
      <cdr:x>0.566</cdr:x>
      <cdr:y>0.66325</cdr:y>
    </cdr:to>
    <cdr:sp macro="" textlink="">
      <cdr:nvSpPr>
        <cdr:cNvPr id="2049" name="Text Box 1"/>
        <cdr:cNvSpPr txBox="1">
          <a:spLocks xmlns:a="http://schemas.openxmlformats.org/drawingml/2006/main" noChangeArrowheads="1"/>
        </cdr:cNvSpPr>
      </cdr:nvSpPr>
      <cdr:spPr bwMode="auto">
        <a:xfrm xmlns:a="http://schemas.openxmlformats.org/drawingml/2006/main">
          <a:off x="5151101" y="5916204"/>
          <a:ext cx="466477" cy="1721601"/>
        </a:xfrm>
        <a:prstGeom xmlns:a="http://schemas.openxmlformats.org/drawingml/2006/main" prst="rect">
          <a:avLst/>
        </a:prstGeom>
        <a:noFill xmlns:a="http://schemas.openxmlformats.org/drawingml/2006/main"/>
        <a:ln xmlns:a="http://schemas.openxmlformats.org/drawingml/2006/main" w="1">
          <a:noFill/>
          <a:miter lim="800000"/>
          <a:headEnd/>
          <a:tailEnd/>
        </a:ln>
        <a:effectLst xmlns:a="http://schemas.openxmlformats.org/drawingml/2006/main"/>
      </cdr:spPr>
    </cdr:sp>
  </cdr:relSizeAnchor>
</c:userShapes>
</file>

<file path=word/drawings/drawing2.xml><?xml version="1.0" encoding="utf-8"?>
<c:userShapes xmlns:c="http://schemas.openxmlformats.org/drawingml/2006/chart">
  <cdr:relSizeAnchor xmlns:cdr="http://schemas.openxmlformats.org/drawingml/2006/chartDrawing">
    <cdr:from>
      <cdr:x>0.5105</cdr:x>
      <cdr:y>0.516</cdr:y>
    </cdr:from>
    <cdr:to>
      <cdr:x>0.5585</cdr:x>
      <cdr:y>0.65925</cdr:y>
    </cdr:to>
    <cdr:sp macro="" textlink="">
      <cdr:nvSpPr>
        <cdr:cNvPr id="2049" name="Text Box 1"/>
        <cdr:cNvSpPr txBox="1">
          <a:spLocks xmlns:a="http://schemas.openxmlformats.org/drawingml/2006/main" noChangeArrowheads="1"/>
        </cdr:cNvSpPr>
      </cdr:nvSpPr>
      <cdr:spPr bwMode="auto">
        <a:xfrm xmlns:a="http://schemas.openxmlformats.org/drawingml/2006/main">
          <a:off x="4813887" y="4855921"/>
          <a:ext cx="452628" cy="1348083"/>
        </a:xfrm>
        <a:prstGeom xmlns:a="http://schemas.openxmlformats.org/drawingml/2006/main" prst="rect">
          <a:avLst/>
        </a:prstGeom>
        <a:noFill xmlns:a="http://schemas.openxmlformats.org/drawingml/2006/main"/>
        <a:ln xmlns:a="http://schemas.openxmlformats.org/drawingml/2006/main" w="1">
          <a:noFill/>
          <a:miter lim="800000"/>
          <a:headEnd/>
          <a:tailEnd/>
        </a:ln>
        <a:effectLst xmlns:a="http://schemas.openxmlformats.org/drawingml/2006/main"/>
      </cdr:spPr>
    </cdr:sp>
  </cdr:relSizeAnchor>
</c:userShapes>
</file>

<file path=word/drawings/drawing3.xml><?xml version="1.0" encoding="utf-8"?>
<c:userShapes xmlns:c="http://schemas.openxmlformats.org/drawingml/2006/chart">
  <cdr:relSizeAnchor xmlns:cdr="http://schemas.openxmlformats.org/drawingml/2006/chartDrawing">
    <cdr:from>
      <cdr:x>0.42</cdr:x>
      <cdr:y>0.42475</cdr:y>
    </cdr:from>
    <cdr:to>
      <cdr:x>0.43325</cdr:x>
      <cdr:y>0.4975</cdr:y>
    </cdr:to>
    <cdr:sp macro="" textlink="">
      <cdr:nvSpPr>
        <cdr:cNvPr id="2049" name="Text Box 1"/>
        <cdr:cNvSpPr txBox="1">
          <a:spLocks xmlns:a="http://schemas.openxmlformats.org/drawingml/2006/main" noChangeArrowheads="1"/>
        </cdr:cNvSpPr>
      </cdr:nvSpPr>
      <cdr:spPr bwMode="auto">
        <a:xfrm xmlns:a="http://schemas.openxmlformats.org/drawingml/2006/main">
          <a:off x="2448306" y="1355324"/>
          <a:ext cx="77238" cy="232136"/>
        </a:xfrm>
        <a:prstGeom xmlns:a="http://schemas.openxmlformats.org/drawingml/2006/main" prst="rect">
          <a:avLst/>
        </a:prstGeom>
        <a:noFill xmlns:a="http://schemas.openxmlformats.org/drawingml/2006/main"/>
        <a:ln xmlns:a="http://schemas.openxmlformats.org/drawingml/2006/main" w="1">
          <a:noFill/>
          <a:miter lim="800000"/>
          <a:headEnd/>
          <a:tailEnd/>
        </a:ln>
        <a:effectLst xmlns:a="http://schemas.openxmlformats.org/drawingml/2006/main"/>
      </cdr:spPr>
      <cdr:txBody>
        <a:bodyPr xmlns:a="http://schemas.openxmlformats.org/drawingml/2006/main" vertOverflow="clip" wrap="square" lIns="36576" tIns="32004" rIns="36576" bIns="32004" anchor="ctr" upright="1"/>
        <a:lstStyle xmlns:a="http://schemas.openxmlformats.org/drawingml/2006/main"/>
        <a:p xmlns:a="http://schemas.openxmlformats.org/drawingml/2006/main">
          <a:pPr algn="ctr" rtl="0">
            <a:defRPr sz="1000"/>
          </a:pPr>
          <a:r>
            <a:rPr lang="en-US" sz="1600" b="0" i="0" u="none" strike="noStrike" baseline="0">
              <a:solidFill>
                <a:srgbClr val="000000"/>
              </a:solidFill>
              <a:latin typeface="Arial"/>
              <a:cs typeface="Arial"/>
            </a:rPr>
            <a:t> </a:t>
          </a:r>
        </a:p>
      </cdr:txBody>
    </cdr:sp>
  </cdr:relSizeAnchor>
</c:userShapes>
</file>

<file path=word/drawings/drawing4.xml><?xml version="1.0" encoding="utf-8"?>
<c:userShapes xmlns:c="http://schemas.openxmlformats.org/drawingml/2006/chart">
  <cdr:relSizeAnchor xmlns:cdr="http://schemas.openxmlformats.org/drawingml/2006/chartDrawing">
    <cdr:from>
      <cdr:x>0.464</cdr:x>
      <cdr:y>0.36975</cdr:y>
    </cdr:from>
    <cdr:to>
      <cdr:x>0.479</cdr:x>
      <cdr:y>0.43075</cdr:y>
    </cdr:to>
    <cdr:sp macro="" textlink="">
      <cdr:nvSpPr>
        <cdr:cNvPr id="2049" name="Text Box 1"/>
        <cdr:cNvSpPr txBox="1">
          <a:spLocks xmlns:a="http://schemas.openxmlformats.org/drawingml/2006/main" noChangeArrowheads="1"/>
        </cdr:cNvSpPr>
      </cdr:nvSpPr>
      <cdr:spPr bwMode="auto">
        <a:xfrm xmlns:a="http://schemas.openxmlformats.org/drawingml/2006/main">
          <a:off x="2713634" y="1186870"/>
          <a:ext cx="87726" cy="195805"/>
        </a:xfrm>
        <a:prstGeom xmlns:a="http://schemas.openxmlformats.org/drawingml/2006/main" prst="rect">
          <a:avLst/>
        </a:prstGeom>
        <a:noFill xmlns:a="http://schemas.openxmlformats.org/drawingml/2006/main"/>
        <a:ln xmlns:a="http://schemas.openxmlformats.org/drawingml/2006/main" w="1">
          <a:noFill/>
          <a:miter lim="800000"/>
          <a:headEnd/>
          <a:tailEnd/>
        </a:ln>
        <a:effectLst xmlns:a="http://schemas.openxmlformats.org/drawingml/2006/main"/>
      </cdr:spPr>
      <cdr:txBody>
        <a:bodyPr xmlns:a="http://schemas.openxmlformats.org/drawingml/2006/main" vertOverflow="clip" wrap="square" lIns="36576" tIns="32004" rIns="36576" bIns="32004" anchor="ctr" upright="1"/>
        <a:lstStyle xmlns:a="http://schemas.openxmlformats.org/drawingml/2006/main"/>
        <a:p xmlns:a="http://schemas.openxmlformats.org/drawingml/2006/main">
          <a:pPr algn="ctr" rtl="0">
            <a:defRPr sz="1000"/>
          </a:pPr>
          <a:r>
            <a:rPr lang="en-US" sz="1600" b="0" i="0" u="none" strike="noStrike" baseline="0">
              <a:solidFill>
                <a:srgbClr val="000000"/>
              </a:solidFill>
              <a:latin typeface="Arial"/>
              <a:cs typeface="Arial"/>
            </a:rPr>
            <a:t> </a:t>
          </a:r>
        </a:p>
      </cdr:txBody>
    </cdr:sp>
  </cdr:relSizeAnchor>
</c:userShapes>
</file>

<file path=word/drawings/drawing5.xml><?xml version="1.0" encoding="utf-8"?>
<c:userShapes xmlns:c="http://schemas.openxmlformats.org/drawingml/2006/chart">
  <cdr:relSizeAnchor xmlns:cdr="http://schemas.openxmlformats.org/drawingml/2006/chartDrawing">
    <cdr:from>
      <cdr:x>0.46925</cdr:x>
      <cdr:y>0.4235</cdr:y>
    </cdr:from>
    <cdr:to>
      <cdr:x>0.48375</cdr:x>
      <cdr:y>0.483</cdr:y>
    </cdr:to>
    <cdr:sp macro="" textlink="">
      <cdr:nvSpPr>
        <cdr:cNvPr id="2049" name="Text Box 1"/>
        <cdr:cNvSpPr txBox="1">
          <a:spLocks xmlns:a="http://schemas.openxmlformats.org/drawingml/2006/main" noChangeArrowheads="1"/>
        </cdr:cNvSpPr>
      </cdr:nvSpPr>
      <cdr:spPr bwMode="auto">
        <a:xfrm xmlns:a="http://schemas.openxmlformats.org/drawingml/2006/main">
          <a:off x="2739869" y="1411843"/>
          <a:ext cx="84663" cy="198358"/>
        </a:xfrm>
        <a:prstGeom xmlns:a="http://schemas.openxmlformats.org/drawingml/2006/main" prst="rect">
          <a:avLst/>
        </a:prstGeom>
        <a:noFill xmlns:a="http://schemas.openxmlformats.org/drawingml/2006/main"/>
        <a:ln xmlns:a="http://schemas.openxmlformats.org/drawingml/2006/main" w="1">
          <a:noFill/>
          <a:miter lim="800000"/>
          <a:headEnd/>
          <a:tailEnd/>
        </a:ln>
        <a:effectLst xmlns:a="http://schemas.openxmlformats.org/drawingml/2006/main"/>
      </cdr:spPr>
      <cdr:txBody>
        <a:bodyPr xmlns:a="http://schemas.openxmlformats.org/drawingml/2006/main" vertOverflow="clip" wrap="square" lIns="36576" tIns="32004" rIns="36576" bIns="32004" anchor="ctr" upright="1"/>
        <a:lstStyle xmlns:a="http://schemas.openxmlformats.org/drawingml/2006/main"/>
        <a:p xmlns:a="http://schemas.openxmlformats.org/drawingml/2006/main">
          <a:pPr algn="ctr" rtl="0">
            <a:defRPr sz="1000"/>
          </a:pPr>
          <a:r>
            <a:rPr lang="en-US" sz="1600" b="0" i="0" u="none" strike="noStrike" baseline="0">
              <a:solidFill>
                <a:srgbClr val="000000"/>
              </a:solidFill>
              <a:latin typeface="Arial"/>
              <a:cs typeface="Arial"/>
            </a:rPr>
            <a:t> </a:t>
          </a:r>
        </a:p>
      </cdr:txBody>
    </cdr:sp>
  </cdr:relSizeAnchor>
</c:userShapes>
</file>

<file path=word/drawings/drawing6.xml><?xml version="1.0" encoding="utf-8"?>
<c:userShapes xmlns:c="http://schemas.openxmlformats.org/drawingml/2006/chart">
  <cdr:relSizeAnchor xmlns:cdr="http://schemas.openxmlformats.org/drawingml/2006/chartDrawing">
    <cdr:from>
      <cdr:x>0.471</cdr:x>
      <cdr:y>0.4245</cdr:y>
    </cdr:from>
    <cdr:to>
      <cdr:x>0.486</cdr:x>
      <cdr:y>0.48275</cdr:y>
    </cdr:to>
    <cdr:sp macro="" textlink="">
      <cdr:nvSpPr>
        <cdr:cNvPr id="2049" name="Text Box 1"/>
        <cdr:cNvSpPr txBox="1">
          <a:spLocks xmlns:a="http://schemas.openxmlformats.org/drawingml/2006/main" noChangeArrowheads="1"/>
        </cdr:cNvSpPr>
      </cdr:nvSpPr>
      <cdr:spPr bwMode="auto">
        <a:xfrm xmlns:a="http://schemas.openxmlformats.org/drawingml/2006/main">
          <a:off x="2754573" y="1382830"/>
          <a:ext cx="87725" cy="189752"/>
        </a:xfrm>
        <a:prstGeom xmlns:a="http://schemas.openxmlformats.org/drawingml/2006/main" prst="rect">
          <a:avLst/>
        </a:prstGeom>
        <a:noFill xmlns:a="http://schemas.openxmlformats.org/drawingml/2006/main"/>
        <a:ln xmlns:a="http://schemas.openxmlformats.org/drawingml/2006/main" w="1">
          <a:noFill/>
          <a:miter lim="800000"/>
          <a:headEnd/>
          <a:tailEnd/>
        </a:ln>
        <a:effectLst xmlns:a="http://schemas.openxmlformats.org/drawingml/2006/main"/>
      </cdr:spPr>
      <cdr:txBody>
        <a:bodyPr xmlns:a="http://schemas.openxmlformats.org/drawingml/2006/main" vertOverflow="clip" wrap="square" lIns="36576" tIns="32004" rIns="36576" bIns="32004" anchor="ctr" upright="1"/>
        <a:lstStyle xmlns:a="http://schemas.openxmlformats.org/drawingml/2006/main"/>
        <a:p xmlns:a="http://schemas.openxmlformats.org/drawingml/2006/main">
          <a:pPr algn="ctr" rtl="0">
            <a:defRPr sz="1000"/>
          </a:pPr>
          <a:r>
            <a:rPr lang="en-US" sz="1600" b="0" i="0" u="none" strike="noStrike" baseline="0">
              <a:solidFill>
                <a:srgbClr val="000000"/>
              </a:solidFill>
              <a:latin typeface="Arial"/>
              <a:cs typeface="Arial"/>
            </a:rPr>
            <a:t> </a:t>
          </a:r>
        </a:p>
      </cdr:txBody>
    </cdr:sp>
  </cdr:relSizeAnchor>
</c:userShapes>
</file>

<file path=word/drawings/drawing7.xml><?xml version="1.0" encoding="utf-8"?>
<c:userShapes xmlns:c="http://schemas.openxmlformats.org/drawingml/2006/chart">
  <cdr:relSizeAnchor xmlns:cdr="http://schemas.openxmlformats.org/drawingml/2006/chartDrawing">
    <cdr:from>
      <cdr:x>0.45825</cdr:x>
      <cdr:y>0.38875</cdr:y>
    </cdr:from>
    <cdr:to>
      <cdr:x>0.4725</cdr:x>
      <cdr:y>0.455</cdr:y>
    </cdr:to>
    <cdr:sp macro="" textlink="">
      <cdr:nvSpPr>
        <cdr:cNvPr id="2049" name="Text Box 1"/>
        <cdr:cNvSpPr txBox="1">
          <a:spLocks xmlns:a="http://schemas.openxmlformats.org/drawingml/2006/main" noChangeArrowheads="1"/>
        </cdr:cNvSpPr>
      </cdr:nvSpPr>
      <cdr:spPr bwMode="auto">
        <a:xfrm xmlns:a="http://schemas.openxmlformats.org/drawingml/2006/main">
          <a:off x="2680006" y="1266373"/>
          <a:ext cx="83339" cy="215812"/>
        </a:xfrm>
        <a:prstGeom xmlns:a="http://schemas.openxmlformats.org/drawingml/2006/main" prst="rect">
          <a:avLst/>
        </a:prstGeom>
        <a:noFill xmlns:a="http://schemas.openxmlformats.org/drawingml/2006/main"/>
        <a:ln xmlns:a="http://schemas.openxmlformats.org/drawingml/2006/main" w="1">
          <a:noFill/>
          <a:miter lim="800000"/>
          <a:headEnd/>
          <a:tailEnd/>
        </a:ln>
        <a:effectLst xmlns:a="http://schemas.openxmlformats.org/drawingml/2006/main"/>
      </cdr:spPr>
      <cdr:txBody>
        <a:bodyPr xmlns:a="http://schemas.openxmlformats.org/drawingml/2006/main" vertOverflow="clip" wrap="square" lIns="36576" tIns="32004" rIns="36576" bIns="32004" anchor="ctr" upright="1"/>
        <a:lstStyle xmlns:a="http://schemas.openxmlformats.org/drawingml/2006/main"/>
        <a:p xmlns:a="http://schemas.openxmlformats.org/drawingml/2006/main">
          <a:pPr algn="ctr" rtl="0">
            <a:defRPr sz="1000"/>
          </a:pPr>
          <a:r>
            <a:rPr lang="en-US" sz="1600" b="0" i="0" u="none" strike="noStrike" baseline="0">
              <a:solidFill>
                <a:srgbClr val="000000"/>
              </a:solidFill>
              <a:latin typeface="Arial"/>
              <a:cs typeface="Arial"/>
            </a:rPr>
            <a:t> </a:t>
          </a:r>
        </a:p>
      </cdr:txBody>
    </cdr:sp>
  </cdr:relSizeAnchor>
</c:userShapes>
</file>

<file path=word/drawings/drawing8.xml><?xml version="1.0" encoding="utf-8"?>
<c:userShapes xmlns:c="http://schemas.openxmlformats.org/drawingml/2006/chart">
  <cdr:relSizeAnchor xmlns:cdr="http://schemas.openxmlformats.org/drawingml/2006/chartDrawing">
    <cdr:from>
      <cdr:x>0.44575</cdr:x>
      <cdr:y>0.402</cdr:y>
    </cdr:from>
    <cdr:to>
      <cdr:x>0.46</cdr:x>
      <cdr:y>0.46775</cdr:y>
    </cdr:to>
    <cdr:sp macro="" textlink="">
      <cdr:nvSpPr>
        <cdr:cNvPr id="2049" name="Text Box 1"/>
        <cdr:cNvSpPr txBox="1">
          <a:spLocks xmlns:a="http://schemas.openxmlformats.org/drawingml/2006/main" noChangeArrowheads="1"/>
        </cdr:cNvSpPr>
      </cdr:nvSpPr>
      <cdr:spPr bwMode="auto">
        <a:xfrm xmlns:a="http://schemas.openxmlformats.org/drawingml/2006/main">
          <a:off x="2619639" y="1294219"/>
          <a:ext cx="83747" cy="211679"/>
        </a:xfrm>
        <a:prstGeom xmlns:a="http://schemas.openxmlformats.org/drawingml/2006/main" prst="rect">
          <a:avLst/>
        </a:prstGeom>
        <a:noFill xmlns:a="http://schemas.openxmlformats.org/drawingml/2006/main"/>
        <a:ln xmlns:a="http://schemas.openxmlformats.org/drawingml/2006/main" w="1">
          <a:noFill/>
          <a:miter lim="800000"/>
          <a:headEnd/>
          <a:tailEnd/>
        </a:ln>
        <a:effectLst xmlns:a="http://schemas.openxmlformats.org/drawingml/2006/main"/>
      </cdr:spPr>
      <cdr:txBody>
        <a:bodyPr xmlns:a="http://schemas.openxmlformats.org/drawingml/2006/main" vertOverflow="clip" wrap="square" lIns="36576" tIns="32004" rIns="36576" bIns="32004" anchor="ctr" upright="1"/>
        <a:lstStyle xmlns:a="http://schemas.openxmlformats.org/drawingml/2006/main"/>
        <a:p xmlns:a="http://schemas.openxmlformats.org/drawingml/2006/main">
          <a:pPr algn="ctr" rtl="0">
            <a:defRPr sz="1000"/>
          </a:pPr>
          <a:r>
            <a:rPr lang="en-US" sz="1625" b="0" i="0" u="none" strike="noStrike" baseline="0">
              <a:solidFill>
                <a:srgbClr val="000000"/>
              </a:solidFill>
              <a:latin typeface="Arial"/>
              <a:cs typeface="Arial"/>
            </a:rPr>
            <a:t> </a:t>
          </a:r>
        </a:p>
      </cdr:txBody>
    </cdr:sp>
  </cdr:relSizeAnchor>
</c:userShapes>
</file>

<file path=word/drawings/drawing9.xml><?xml version="1.0" encoding="utf-8"?>
<c:userShapes xmlns:c="http://schemas.openxmlformats.org/drawingml/2006/chart">
  <cdr:relSizeAnchor xmlns:cdr="http://schemas.openxmlformats.org/drawingml/2006/chartDrawing">
    <cdr:from>
      <cdr:x>0.44125</cdr:x>
      <cdr:y>0.4835</cdr:y>
    </cdr:from>
    <cdr:to>
      <cdr:x>0.45375</cdr:x>
      <cdr:y>0.574</cdr:y>
    </cdr:to>
    <cdr:sp macro="" textlink="">
      <cdr:nvSpPr>
        <cdr:cNvPr id="2049" name="Text Box 1"/>
        <cdr:cNvSpPr txBox="1">
          <a:spLocks xmlns:a="http://schemas.openxmlformats.org/drawingml/2006/main" noChangeArrowheads="1"/>
        </cdr:cNvSpPr>
      </cdr:nvSpPr>
      <cdr:spPr bwMode="auto">
        <a:xfrm xmlns:a="http://schemas.openxmlformats.org/drawingml/2006/main">
          <a:off x="2366236" y="1501340"/>
          <a:ext cx="67032" cy="281016"/>
        </a:xfrm>
        <a:prstGeom xmlns:a="http://schemas.openxmlformats.org/drawingml/2006/main" prst="rect">
          <a:avLst/>
        </a:prstGeom>
        <a:noFill xmlns:a="http://schemas.openxmlformats.org/drawingml/2006/main"/>
        <a:ln xmlns:a="http://schemas.openxmlformats.org/drawingml/2006/main" w="1">
          <a:noFill/>
          <a:miter lim="800000"/>
          <a:headEnd/>
          <a:tailEnd/>
        </a:ln>
        <a:effectLst xmlns:a="http://schemas.openxmlformats.org/drawingml/2006/main"/>
      </cdr:spPr>
      <cdr:txBody>
        <a:bodyPr xmlns:a="http://schemas.openxmlformats.org/drawingml/2006/main" vertOverflow="clip" wrap="square" lIns="36576" tIns="27432" rIns="36576" bIns="27432" anchor="ctr" upright="1"/>
        <a:lstStyle xmlns:a="http://schemas.openxmlformats.org/drawingml/2006/main"/>
        <a:p xmlns:a="http://schemas.openxmlformats.org/drawingml/2006/main">
          <a:pPr algn="ctr" rtl="0">
            <a:defRPr sz="1000"/>
          </a:pPr>
          <a:r>
            <a:rPr lang="en-US" sz="1475" b="0" i="0" u="none" strike="noStrike" baseline="0">
              <a:solidFill>
                <a:srgbClr val="000000"/>
              </a:solidFill>
              <a:latin typeface="Arial"/>
              <a:cs typeface="Arial"/>
            </a:rPr>
            <a:t> </a:t>
          </a:r>
        </a:p>
      </cdr:txBody>
    </cdr:sp>
  </cdr:relSizeAnchor>
  <cdr:relSizeAnchor xmlns:cdr="http://schemas.openxmlformats.org/drawingml/2006/chartDrawing">
    <cdr:from>
      <cdr:x>0.13575</cdr:x>
      <cdr:y>0</cdr:y>
    </cdr:from>
    <cdr:to>
      <cdr:x>0.90025</cdr:x>
      <cdr:y>0.12675</cdr:y>
    </cdr:to>
    <cdr:sp macro="" textlink="">
      <cdr:nvSpPr>
        <cdr:cNvPr id="2050" name="Text Box 2"/>
        <cdr:cNvSpPr txBox="1">
          <a:spLocks xmlns:a="http://schemas.openxmlformats.org/drawingml/2006/main" noChangeArrowheads="1"/>
        </cdr:cNvSpPr>
      </cdr:nvSpPr>
      <cdr:spPr bwMode="auto">
        <a:xfrm xmlns:a="http://schemas.openxmlformats.org/drawingml/2006/main">
          <a:off x="727970" y="0"/>
          <a:ext cx="4099688" cy="393578"/>
        </a:xfrm>
        <a:prstGeom xmlns:a="http://schemas.openxmlformats.org/drawingml/2006/main" prst="rect">
          <a:avLst/>
        </a:prstGeom>
        <a:noFill xmlns:a="http://schemas.openxmlformats.org/drawingml/2006/main"/>
        <a:ln xmlns:a="http://schemas.openxmlformats.org/drawingml/2006/main" w="9525">
          <a:noFill/>
          <a:miter lim="800000"/>
          <a:headEnd/>
          <a:tailEnd/>
        </a:ln>
      </cdr:spPr>
      <cdr:txBody>
        <a:bodyPr xmlns:a="http://schemas.openxmlformats.org/drawingml/2006/main" vertOverflow="clip" wrap="square" lIns="27432" tIns="22860" rIns="27432" bIns="0" anchor="t" upright="1"/>
        <a:lstStyle xmlns:a="http://schemas.openxmlformats.org/drawingml/2006/main"/>
        <a:p xmlns:a="http://schemas.openxmlformats.org/drawingml/2006/main">
          <a:pPr algn="ctr" rtl="0">
            <a:defRPr sz="1000"/>
          </a:pPr>
          <a:r>
            <a:rPr lang="en-US" sz="925" b="1" i="0" u="none" strike="noStrike" baseline="0">
              <a:solidFill>
                <a:srgbClr val="000000"/>
              </a:solidFill>
              <a:latin typeface="Arial"/>
              <a:cs typeface="Arial"/>
            </a:rPr>
            <a:t>Concentratii medii anuale de benzen in perioada 2008 - 2010</a:t>
          </a:r>
        </a:p>
        <a:p xmlns:a="http://schemas.openxmlformats.org/drawingml/2006/main">
          <a:pPr algn="ctr" rtl="0">
            <a:defRPr sz="1000"/>
          </a:pPr>
          <a:r>
            <a:rPr lang="en-US" sz="925" b="1" i="0" u="none" strike="noStrike" baseline="0">
              <a:solidFill>
                <a:srgbClr val="000000"/>
              </a:solidFill>
              <a:latin typeface="Arial"/>
              <a:cs typeface="Arial"/>
            </a:rPr>
            <a:t> VL = 5 </a:t>
          </a:r>
          <a:r>
            <a:rPr lang="el-GR" sz="925" b="1" i="0" u="none" strike="noStrike" baseline="0">
              <a:solidFill>
                <a:srgbClr val="000000"/>
              </a:solidFill>
              <a:latin typeface="Arial"/>
              <a:cs typeface="Arial"/>
            </a:rPr>
            <a:t>μ</a:t>
          </a:r>
          <a:r>
            <a:rPr lang="en-US" sz="925" b="1" i="0" u="none" strike="noStrike" baseline="0">
              <a:solidFill>
                <a:srgbClr val="000000"/>
              </a:solidFill>
              <a:latin typeface="Arial"/>
              <a:cs typeface="Arial"/>
            </a:rPr>
            <a:t>g/mc/an </a:t>
          </a:r>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121</Pages>
  <Words>55205</Words>
  <Characters>314669</Characters>
  <Application>Microsoft Office Word</Application>
  <DocSecurity>0</DocSecurity>
  <Lines>2622</Lines>
  <Paragraphs>738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369136</CharactersWithSpaces>
  <SharedDoc>false</SharedDoc>
  <HLinks>
    <vt:vector size="66" baseType="variant">
      <vt:variant>
        <vt:i4>5046277</vt:i4>
      </vt:variant>
      <vt:variant>
        <vt:i4>123</vt:i4>
      </vt:variant>
      <vt:variant>
        <vt:i4>0</vt:i4>
      </vt:variant>
      <vt:variant>
        <vt:i4>5</vt:i4>
      </vt:variant>
      <vt:variant>
        <vt:lpwstr>http://ro.wikipedia.org/wiki/Biomas%C4%83</vt:lpwstr>
      </vt:variant>
      <vt:variant>
        <vt:lpwstr/>
      </vt:variant>
      <vt:variant>
        <vt:i4>8257581</vt:i4>
      </vt:variant>
      <vt:variant>
        <vt:i4>120</vt:i4>
      </vt:variant>
      <vt:variant>
        <vt:i4>0</vt:i4>
      </vt:variant>
      <vt:variant>
        <vt:i4>5</vt:i4>
      </vt:variant>
      <vt:variant>
        <vt:lpwstr>http://ro.wikipedia.org/wiki/V%C3%A2nt</vt:lpwstr>
      </vt:variant>
      <vt:variant>
        <vt:lpwstr/>
      </vt:variant>
      <vt:variant>
        <vt:i4>4194306</vt:i4>
      </vt:variant>
      <vt:variant>
        <vt:i4>117</vt:i4>
      </vt:variant>
      <vt:variant>
        <vt:i4>0</vt:i4>
      </vt:variant>
      <vt:variant>
        <vt:i4>5</vt:i4>
      </vt:variant>
      <vt:variant>
        <vt:lpwstr>http://ro.wikipedia.org/wiki/Ap%C4%83</vt:lpwstr>
      </vt:variant>
      <vt:variant>
        <vt:lpwstr/>
      </vt:variant>
      <vt:variant>
        <vt:i4>4063302</vt:i4>
      </vt:variant>
      <vt:variant>
        <vt:i4>114</vt:i4>
      </vt:variant>
      <vt:variant>
        <vt:i4>0</vt:i4>
      </vt:variant>
      <vt:variant>
        <vt:i4>5</vt:i4>
      </vt:variant>
      <vt:variant>
        <vt:lpwstr>http://ro.wikipedia.org/wiki/Energie_electric%C4%83</vt:lpwstr>
      </vt:variant>
      <vt:variant>
        <vt:lpwstr/>
      </vt:variant>
      <vt:variant>
        <vt:i4>8323113</vt:i4>
      </vt:variant>
      <vt:variant>
        <vt:i4>111</vt:i4>
      </vt:variant>
      <vt:variant>
        <vt:i4>0</vt:i4>
      </vt:variant>
      <vt:variant>
        <vt:i4>5</vt:i4>
      </vt:variant>
      <vt:variant>
        <vt:lpwstr>http://ro.wikipedia.org/wiki/Soare</vt:lpwstr>
      </vt:variant>
      <vt:variant>
        <vt:lpwstr/>
      </vt:variant>
      <vt:variant>
        <vt:i4>3801172</vt:i4>
      </vt:variant>
      <vt:variant>
        <vt:i4>96</vt:i4>
      </vt:variant>
      <vt:variant>
        <vt:i4>0</vt:i4>
      </vt:variant>
      <vt:variant>
        <vt:i4>5</vt:i4>
      </vt:variant>
      <vt:variant>
        <vt:lpwstr>http://glossary.eea.europa.eu/EEAGlossary/P/polychlorinated_biphenyl</vt:lpwstr>
      </vt:variant>
      <vt:variant>
        <vt:lpwstr/>
      </vt:variant>
      <vt:variant>
        <vt:i4>2621562</vt:i4>
      </vt:variant>
      <vt:variant>
        <vt:i4>93</vt:i4>
      </vt:variant>
      <vt:variant>
        <vt:i4>0</vt:i4>
      </vt:variant>
      <vt:variant>
        <vt:i4>5</vt:i4>
      </vt:variant>
      <vt:variant>
        <vt:lpwstr>http://ec.europa.eu/environment/noise/greenpap.htm</vt:lpwstr>
      </vt:variant>
      <vt:variant>
        <vt:lpwstr>situ</vt:lpwstr>
      </vt:variant>
      <vt:variant>
        <vt:i4>2621460</vt:i4>
      </vt:variant>
      <vt:variant>
        <vt:i4>87</vt:i4>
      </vt:variant>
      <vt:variant>
        <vt:i4>0</vt:i4>
      </vt:variant>
      <vt:variant>
        <vt:i4>5</vt:i4>
      </vt:variant>
      <vt:variant>
        <vt:lpwstr>http://ro.wikipedia.org/w/index.php?title=Natura_2000&amp;action=edit&amp;redlink=1</vt:lpwstr>
      </vt:variant>
      <vt:variant>
        <vt:lpwstr/>
      </vt:variant>
      <vt:variant>
        <vt:i4>7012428</vt:i4>
      </vt:variant>
      <vt:variant>
        <vt:i4>84</vt:i4>
      </vt:variant>
      <vt:variant>
        <vt:i4>0</vt:i4>
      </vt:variant>
      <vt:variant>
        <vt:i4>5</vt:i4>
      </vt:variant>
      <vt:variant>
        <vt:lpwstr>http://ro.wikipedia.org/w/index.php?title=PAN_Parks&amp;action=edit&amp;redlink=1</vt:lpwstr>
      </vt:variant>
      <vt:variant>
        <vt:lpwstr/>
      </vt:variant>
      <vt:variant>
        <vt:i4>13</vt:i4>
      </vt:variant>
      <vt:variant>
        <vt:i4>81</vt:i4>
      </vt:variant>
      <vt:variant>
        <vt:i4>0</vt:i4>
      </vt:variant>
      <vt:variant>
        <vt:i4>5</vt:i4>
      </vt:variant>
      <vt:variant>
        <vt:lpwstr>http://ro.wikipedia.org/wiki/1999</vt:lpwstr>
      </vt:variant>
      <vt:variant>
        <vt:lpwstr/>
      </vt:variant>
      <vt:variant>
        <vt:i4>1572991</vt:i4>
      </vt:variant>
      <vt:variant>
        <vt:i4>78</vt:i4>
      </vt:variant>
      <vt:variant>
        <vt:i4>0</vt:i4>
      </vt:variant>
      <vt:variant>
        <vt:i4>5</vt:i4>
      </vt:variant>
      <vt:variant>
        <vt:lpwstr>http://ro.wikipedia.org/wiki/Lacul_Bucura</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uni</dc:creator>
  <cp:keywords/>
  <cp:lastModifiedBy>anda.frentoni</cp:lastModifiedBy>
  <cp:revision>2</cp:revision>
  <cp:lastPrinted>2011-07-25T11:08:00Z</cp:lastPrinted>
  <dcterms:created xsi:type="dcterms:W3CDTF">2012-03-29T08:52:00Z</dcterms:created>
  <dcterms:modified xsi:type="dcterms:W3CDTF">2012-03-29T08:52:00Z</dcterms:modified>
</cp:coreProperties>
</file>