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544 din 12 octombrie 2001 (*actualizată*)</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privind liberul acces la informaţiile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663 din 23 octombrie 2001</w:t>
      </w:r>
    </w:p>
    <w:p w:rsidR="00EF4546" w:rsidRDefault="00EF4546" w:rsidP="00EF4546">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decembrie 2001</w:t>
      </w:r>
    </w:p>
    <w:p w:rsidR="00EF4546" w:rsidRDefault="00EF4546" w:rsidP="00EF4546">
      <w:pPr>
        <w:autoSpaceDE w:val="0"/>
        <w:autoSpaceDN w:val="0"/>
        <w:adjustRightInd w:val="0"/>
        <w:spacing w:after="0" w:line="240" w:lineRule="auto"/>
        <w:rPr>
          <w:rFonts w:ascii="Courier New" w:hAnsi="Courier New" w:cs="Courier New"/>
          <w:b/>
          <w:bCs/>
          <w:color w:val="0000FF"/>
        </w:rPr>
      </w:pPr>
    </w:p>
    <w:p w:rsidR="00EF4546" w:rsidRDefault="00EF4546" w:rsidP="00EF4546">
      <w:pPr>
        <w:autoSpaceDE w:val="0"/>
        <w:autoSpaceDN w:val="0"/>
        <w:adjustRightInd w:val="0"/>
        <w:spacing w:after="0" w:line="240" w:lineRule="auto"/>
        <w:rPr>
          <w:rFonts w:ascii="Courier New" w:hAnsi="Courier New" w:cs="Courier New"/>
          <w:b/>
          <w:bCs/>
          <w:color w:val="0000FF"/>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29 martie 2016</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 februarie 2013</w:t>
      </w:r>
      <w:r>
        <w:rPr>
          <w:rFonts w:ascii="Courier New" w:hAnsi="Courier New" w:cs="Courier New"/>
          <w:b/>
          <w:bCs/>
        </w:rPr>
        <w:t xml:space="preserve"> pana la </w:t>
      </w:r>
      <w:r>
        <w:rPr>
          <w:rFonts w:ascii="Courier New" w:hAnsi="Courier New" w:cs="Courier New"/>
          <w:b/>
          <w:bCs/>
          <w:color w:val="0000FF"/>
        </w:rPr>
        <w:t>data selectata</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 Forma actualizată a acestui act normativ până la data de 29 martie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12001   5442904701   0 42&gt;</w:t>
      </w:r>
      <w:r>
        <w:rPr>
          <w:rFonts w:ascii="Courier New" w:hAnsi="Courier New" w:cs="Courier New"/>
          <w:color w:val="0000FF"/>
          <w:u w:val="single"/>
        </w:rPr>
        <w:t>RECTIFICAREA nr. 544 din 12 octombrie 2001</w:t>
      </w:r>
      <w:r>
        <w:rPr>
          <w:rFonts w:ascii="Courier New" w:hAnsi="Courier New" w:cs="Courier New"/>
        </w:rPr>
        <w:t xml:space="preserve">; </w:t>
      </w:r>
      <w:r>
        <w:rPr>
          <w:rFonts w:ascii="Courier New" w:hAnsi="Courier New" w:cs="Courier New"/>
          <w:vanish/>
        </w:rPr>
        <w:t>&lt;LLNK 12006   371 10 201   0 34&gt;</w:t>
      </w:r>
      <w:r>
        <w:rPr>
          <w:rFonts w:ascii="Courier New" w:hAnsi="Courier New" w:cs="Courier New"/>
          <w:color w:val="0000FF"/>
          <w:u w:val="single"/>
        </w:rPr>
        <w:t>LEGEA nr. 371 din 5 octombrie 2006</w:t>
      </w:r>
      <w:r>
        <w:rPr>
          <w:rFonts w:ascii="Courier New" w:hAnsi="Courier New" w:cs="Courier New"/>
        </w:rPr>
        <w:t xml:space="preserve">; </w:t>
      </w:r>
      <w:r>
        <w:rPr>
          <w:rFonts w:ascii="Courier New" w:hAnsi="Courier New" w:cs="Courier New"/>
          <w:vanish/>
        </w:rPr>
        <w:t>&lt;LLNK 12006   380 10 201   0 34&gt;</w:t>
      </w:r>
      <w:r>
        <w:rPr>
          <w:rFonts w:ascii="Courier New" w:hAnsi="Courier New" w:cs="Courier New"/>
          <w:color w:val="0000FF"/>
          <w:u w:val="single"/>
        </w:rPr>
        <w:t>LEGEA nr. 380 din 5 octombrie 2006</w:t>
      </w:r>
      <w:r>
        <w:rPr>
          <w:rFonts w:ascii="Courier New" w:hAnsi="Courier New" w:cs="Courier New"/>
        </w:rPr>
        <w:t xml:space="preserve">; </w:t>
      </w:r>
      <w:r>
        <w:rPr>
          <w:rFonts w:ascii="Courier New" w:hAnsi="Courier New" w:cs="Courier New"/>
          <w:vanish/>
        </w:rPr>
        <w:t>&lt;LLNK 12007   188 10 201   0 31&gt;</w:t>
      </w:r>
      <w:r>
        <w:rPr>
          <w:rFonts w:ascii="Courier New" w:hAnsi="Courier New" w:cs="Courier New"/>
          <w:color w:val="0000FF"/>
          <w:u w:val="single"/>
        </w:rPr>
        <w:t>LEGEA nr. 188 din 19 iunie 2007</w:t>
      </w:r>
      <w:r>
        <w:rPr>
          <w:rFonts w:ascii="Courier New" w:hAnsi="Courier New" w:cs="Courier New"/>
        </w:rPr>
        <w:t xml:space="preserve">;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adopta prezenta lege.</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vanish/>
        </w:rPr>
        <w:t>&lt;LLNK810000035835000001&gt;</w:t>
      </w:r>
      <w:r>
        <w:rPr>
          <w:rFonts w:ascii="Courier New" w:hAnsi="Courier New" w:cs="Courier New"/>
          <w:color w:val="0000FF"/>
        </w:rPr>
        <w:t xml:space="preserve">    ART. 1</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vanish/>
        </w:rPr>
        <w:t>&lt;LLNK820000035835100001&gt;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autoritate sau instituţie publică se înţelege orice autoritate ori instituţie publică ce utilizează sau administrează resurse financiare publice, orice regie autonomă, companie naţională, precum şi orice societate comercială aflată sub autoritatea unei autorităţi publice centrale ori locale şi la care statul român sau, după caz, o unitate administrativ-teritorială este acţionar unic ori majoritar;</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2 a fost modificată de pct. 1 al </w:t>
      </w:r>
      <w:r>
        <w:rPr>
          <w:rFonts w:ascii="Courier New" w:hAnsi="Courier New" w:cs="Courier New"/>
          <w:vanish/>
        </w:rPr>
        <w:t>&lt;LLNK 12006   371 10 202   0 48&gt;</w:t>
      </w:r>
      <w:r>
        <w:rPr>
          <w:rFonts w:ascii="Courier New" w:hAnsi="Courier New" w:cs="Courier New"/>
          <w:color w:val="0000FF"/>
          <w:u w:val="single"/>
        </w:rPr>
        <w:t>art. unic din LEGEA nr. 371 din 5 octombrie 2006</w:t>
      </w:r>
      <w:r>
        <w:rPr>
          <w:rFonts w:ascii="Courier New" w:hAnsi="Courier New" w:cs="Courier New"/>
        </w:rPr>
        <w:t>, publicată în MONITORUL OFICIAL nr. 837 din 11 octombrie 2006.</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b) prin informaţie de interes public se înţelege orice informaţie care priveşte activităţile sau rezulta din activităţile unei </w:t>
      </w:r>
      <w:r>
        <w:rPr>
          <w:rFonts w:ascii="Courier New" w:hAnsi="Courier New" w:cs="Courier New"/>
        </w:rPr>
        <w:lastRenderedPageBreak/>
        <w:t>autorităţi publice sau instituţii publice, indiferent de suportul ori de forma sau de modul de exprimare a informaţiei;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c) prin informaţie cu privire la datele personale se înţelege orice informaţie privind o persoana fizică identificată sau identificabilă.</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asigurarea accesului la informaţiile de interes public</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privind accesul la informaţiile de interes public</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Atribuţiile, organizarea şi funcţionarea compartimentelor de relaţii publice se stabilesc, pe baza dispoziţiilor prezentei legi, prin regulamentul de organizare şi funcţionare a autorităţii sau instituţiei publice respective.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autoritate sau instituţie publică are obligaţia să comunice din oficiu următoarele informaţii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 actele normative care reglementează organizarea şi funcţionarea autorităţii sau instituţiei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b) structura organizatorică, atribuţiile departamentelor, programul de funcţionare, programul de audienţe al autorităţii sau instituţiei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şi prenumele persoanelor din conducerea autorităţii sau a instituţiei publice şi ale funcţionarului responsabil cu difuzarea informaţiilor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coordonatele de contact ale autorităţii sau instituţiei publice, respectiv: denumirea, sediul, numerele de telefon, fax, adresa de e-mail şi adresa paginii de Internet;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e) sursele financiare, bugetul şi bilanţul contabil;</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f) programele şi strategiile proprii;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g) lista cuprinzând documentele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h) lista cuprinzând categoriile de documente produse şi/sau gestionate, potrivit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i) modalităţile de contestare a deciziei autorităţii sau a instituţiei publice în situaţia în care persoana se considera vătămată în privinţa dreptului de acces la informaţiile de interes public solicitate.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Autorităţile şi instituţiile publice au obligaţia să publice şi să actualizeze anual un buletin informativ care va cuprinde informaţiile prevăzute la alin. (1).</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Autorităţile publice sunt obligate să dea din oficiu publicităţii un raport periodic de activitate, cel puţin anual, care va fi publicat în Monitorul Oficial al României, Partea a III-a.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w:t>
      </w:r>
      <w:r>
        <w:rPr>
          <w:rFonts w:ascii="Courier New" w:hAnsi="Courier New" w:cs="Courier New"/>
          <w:vanish/>
        </w:rPr>
        <w:t>&lt;LLNK 12001   5442904702   5 69&gt;</w:t>
      </w:r>
      <w:r>
        <w:rPr>
          <w:rFonts w:ascii="Courier New" w:hAnsi="Courier New" w:cs="Courier New"/>
          <w:color w:val="0000FF"/>
          <w:u w:val="single"/>
        </w:rPr>
        <w:t>art. 5 a fost modificat de RECTIFICAREA nr. 544 din 12 octombrie 2001</w:t>
      </w:r>
      <w:r>
        <w:rPr>
          <w:rFonts w:ascii="Courier New" w:hAnsi="Courier New" w:cs="Courier New"/>
        </w:rPr>
        <w:t>, publicată în MONITORUL OFICIAL nr. 145 din 26 februarie 2002.</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(4) Accesul la informaţiile prevăzute la alin. (1) se realizează prin:</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 afişare la sediul autorităţii sau al instituţiei publice ori prin publicare în Monitorul Oficial al României sau în mijloacele de informare în masă, în publicaţii proprii, precum şi în pagina de Internet proprie;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b) consultarea lor la sediul autorităţii sau al instituţiei publice, în spatii special destinate acestui scop.</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5 a fost introdus de </w:t>
      </w:r>
      <w:r>
        <w:rPr>
          <w:rFonts w:ascii="Courier New" w:hAnsi="Courier New" w:cs="Courier New"/>
          <w:vanish/>
        </w:rPr>
        <w:t>&lt;LLNK 12007   188 10 202   0 45&gt;</w:t>
      </w:r>
      <w:r>
        <w:rPr>
          <w:rFonts w:ascii="Courier New" w:hAnsi="Courier New" w:cs="Courier New"/>
          <w:color w:val="0000FF"/>
          <w:u w:val="single"/>
        </w:rPr>
        <w:t>art. unic din LEGEA nr. 188 din 19 iunie 2007</w:t>
      </w:r>
      <w:r>
        <w:rPr>
          <w:rFonts w:ascii="Courier New" w:hAnsi="Courier New" w:cs="Courier New"/>
        </w:rPr>
        <w:t>, publicată în MONITORUL OFICIAL nr. 425 din 26 iunie 2007.</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dreptul să solicite şi să obţină de la autorităţile şi instituţiile publice, în condiţiile prezentei legi, informaţiile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sunt obligate să asigure persoanelor, la cererea acestora, informaţiile de interes public solicitate în scris sau verbal.</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în scris a informaţiilor de interes public cuprinde următoarele elemente: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autoritatea sau instituţia publică la care se adresează cererea;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informaţia solicitată, astfel încât să permită autorităţii sau instituţiei publice identificarea informaţiei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prenumele şi semnătura solicitantului, precum şi adresa la care se solicită primirea răspunsului.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w:t>
      </w:r>
      <w:r>
        <w:rPr>
          <w:rFonts w:ascii="Courier New" w:hAnsi="Courier New" w:cs="Courier New"/>
        </w:rPr>
        <w:lastRenderedPageBreak/>
        <w:t>solicitate depăşeşte 10 zile, răspunsul va fi comunicat solicitantului în maximum 30 de zile, cu condiţia înştiinţării acestuia în scris despre acest fapt în termen de 10 zile.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Refuzul comunicării informaţiilor solicitate se motivează şi se comunica în termen de 5 zile de la primirea petiţiilor.</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şi obţinerea informaţiilor de interes public se pot realiza, dacă sunt întrunite condiţiile tehnice necesare, şi în format electronic.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informaţiile solicitate nu sunt disponibile pe loc, persoana este îndrumată să solicite în scris informaţia de interes public, urmând ca cererea să îi fie rezolvată în termenele prevăzute la art. 7.</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Activităţile de registratură privind petiţiile nu se pot include în acest program şi se desfăşoară separat.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(5) Informaţiile de interes public solicitate verbal de către mijloacele de informare în masă vor fi comunicate, de regulă, imediat sau în cel mult 24 de ore.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solicitarea de informaţii implică realizarea de copii de pe documentele deţinute de autoritatea sau instituţia publică, costul serviciilor de copiere este suportat de solicitant, în condiţiile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Nu este supusă prevederilor art. 7-9 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efectuează studii şi cercetări în folos propriu sau în interes de serviciu au acces la fondul documentaristic al autorităţii sau al instituţiei publice pe baza solicitării personale, în condiţiile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Copiile de pe documentele deţinute de autoritatea sau de instituţia publică se realizează în condiţiile art. 9.</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11^1</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Orice autoritate contractantă, astfel cum este definita prin lege, are obligaţia să pună la dispoziţia persoanei fizice sau juridice interesate, în condiţiile prevăzute la art. 7, contractele de achiziţii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Art. 11^1 a fost introdus de pct. 1 al </w:t>
      </w:r>
      <w:r>
        <w:rPr>
          <w:rFonts w:ascii="Courier New" w:hAnsi="Courier New" w:cs="Courier New"/>
          <w:vanish/>
        </w:rPr>
        <w:t>&lt;LLNK 12006   380 10 202   0 48&gt;</w:t>
      </w:r>
      <w:r>
        <w:rPr>
          <w:rFonts w:ascii="Courier New" w:hAnsi="Courier New" w:cs="Courier New"/>
          <w:color w:val="0000FF"/>
          <w:u w:val="single"/>
        </w:rPr>
        <w:t>art. unic din LEGEA nr. 380 din 5 octombrie 2006</w:t>
      </w:r>
      <w:r>
        <w:rPr>
          <w:rFonts w:ascii="Courier New" w:hAnsi="Courier New" w:cs="Courier New"/>
        </w:rPr>
        <w:t>, publicată în MONITORUL OFICIAL nr. 846 din 13 octombrie 2006.</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exceptează de la accesul liber al cetăţenilor, prevăzut la art. 1 şi, respectiv, la art. 11^1, următoarele informaţii: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introductivă a alin. (1) al art. 12 a fost modificată de pct. 2 al </w:t>
      </w:r>
      <w:r>
        <w:rPr>
          <w:rFonts w:ascii="Courier New" w:hAnsi="Courier New" w:cs="Courier New"/>
          <w:vanish/>
        </w:rPr>
        <w:t>&lt;LLNK 12006   380 10 202   0 48&gt;</w:t>
      </w:r>
      <w:r>
        <w:rPr>
          <w:rFonts w:ascii="Courier New" w:hAnsi="Courier New" w:cs="Courier New"/>
          <w:color w:val="0000FF"/>
          <w:u w:val="single"/>
        </w:rPr>
        <w:t>art. unic din LEGEA nr. 380 din 5 octombrie 2006</w:t>
      </w:r>
      <w:r>
        <w:rPr>
          <w:rFonts w:ascii="Courier New" w:hAnsi="Courier New" w:cs="Courier New"/>
        </w:rPr>
        <w:t>, publicată în MONITORUL OFICIAL nr. 846 din 13 octombrie 2006.</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informaţiile din domeniul apărării naţionale, siguranţei şi ordinii publice, dacă fac parte din categoriile informaţiilor clasificate, potrivit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informaţiile privind deliberările autorităţilor, precum şi cele care privesc interesele economice şi politice ale României, dacă fac parte din categoria informaţiilor clasificate, potrivit legii;</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informaţiile privind activităţile comerciale sau financiare, dacă publicitatea acestora aduce atingere dreptului de proprietate intelectuală ori industrială, precum şi principiului concurentei loiale, potrivit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(1) al art. 12 a fost modificată de pct. 2 al </w:t>
      </w:r>
      <w:r>
        <w:rPr>
          <w:rFonts w:ascii="Courier New" w:hAnsi="Courier New" w:cs="Courier New"/>
          <w:vanish/>
        </w:rPr>
        <w:t>&lt;LLNK 12006   371 10 202   0 48&gt;</w:t>
      </w:r>
      <w:r>
        <w:rPr>
          <w:rFonts w:ascii="Courier New" w:hAnsi="Courier New" w:cs="Courier New"/>
          <w:color w:val="0000FF"/>
          <w:u w:val="single"/>
        </w:rPr>
        <w:t>art. unic din LEGEA nr. 371 din 5 octombrie 2006</w:t>
      </w:r>
      <w:r>
        <w:rPr>
          <w:rFonts w:ascii="Courier New" w:hAnsi="Courier New" w:cs="Courier New"/>
        </w:rPr>
        <w:t>, publicată în MONITORUL OFICIAL nr. 837 din 11 octombrie 2006.</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informaţiile cu privire la datele personale, potrivit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informaţiile privind procedurile judiciare, dacă publicitatea acestora aduce atingere asigurării unui proces echitabil ori interesului legitim al oricăreia dintre părţile implicate în proces;</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g) informaţiile a căror publicare prejudiciază măsurile de protecţie a tinerilor.</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care favorizează sau ascund încălcarea legii de către o autoritate sau o instituţie publică nu pot fi incluse în categoria informaţiilor clasificate şi constituie informaţii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14</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cu privire la datele personale ale cetăţeanului pot deveni informaţii de interes public numai în măsura în care afectează capacitatea de exercitare a unei funcţii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publice de interes personal nu pot fi transferate intre autorităţile publice decât în temeiul unei obligaţii legale ori cu acordul prealabil în scris al persoanei care are acces la acele informaţii potrivit art. 2.</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vanish/>
        </w:rPr>
        <w:t>&lt;LLNK810000035836000001&gt;&lt;LLNK820000035836100001&gt;</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accesul mijloacelor de informare în masă la informaţiile de interes public</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mijloacelor de informare în masa la informaţiile de interes public este garantat.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de culegere şi de difuzare a informaţiilor de interes public, desfăşurată de mijloacele de informare în masa, constituie o concretizare a dreptului cetăţenilor de a avea acces la orice informaţie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asigurarea accesului mijloacelor de informare în masa la informaţiile de interes public autorităţile şi instituţiile publice au obligaţia să desemneze un purtător de cuvânt, de regula din cadrul compartimentelor de informare şi relaţii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să organizeze periodic, de regula o data pe luna, conferinţe de presa pentru aducerea la cunoştinţă a informaţiilor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conferinţelor de presa autorităţile publice sunt obligate să răspundă cu privire la orice informaţii de interes public.</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să acorde fără discriminare acreditare ziariştilor şi reprezentanţilor mijloacelor de informare în masa.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Acreditarea se acordă la cerere, în termen de doua zile de la înregistrarea acesteia.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(4) Refuzul acordării acreditării şi retragerea acreditării unui ziarist se comunică în scris şi nu afectează dreptul organismului de presă de a obţine acreditarea pentru un alt ziarist.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să informeze în timp util mijloacele de informare în masă asupra conferinţelor de presa sau oricăror alte acţiuni publice organizate de acestea.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Autorităţile şi instituţiile publice nu pot interzice în nici un fel accesul mijloacelor de informare în masă la acţiunile publice organizate de acestea.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informare în masa nu au obligaţia să publice informaţiile furnizate de autorităţile sau de instituţiile publice.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vanish/>
        </w:rPr>
        <w:t>&lt;LLNK810000035837000001&gt;&lt;LLNK820000035837100001&gt;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Refuzul explicit sau tacit al angajatului desemnat al unei autorităţi ori instituţii publice pentru aplicarea prevederilor prezentei legi constituie abatere şi atrage răspunderea disciplinara a celui vinovat.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Împotriva refuzului prevăzut la alin. (1) se poate depune reclamaţie la conducătorul autorităţii sau al instituţiei publice respective în termen de 30 de zile de la luarea la cunoştinţă de către persoana lezată.</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în termen de 30 de zile de la data expirării termenului prevăzut la art. 7.</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poate obliga autoritatea sau instituţia publică să furnizeze informaţiile de interes public solicitate şi să plătească daune morale şi/sau patrimoniale.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tribunalului este supusă recursului.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(4) Decizia Curţii de apel este definitiva şi irevocabilă.</w:t>
      </w:r>
    </w:p>
    <w:p w:rsidR="00EF4546" w:rsidRDefault="00EF4546" w:rsidP="00EF4546">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Atât plângerea, cât şi recursul se judecă în instanţă, în procedură de urgenţă, şi sunt scutite de taxă de timbru.</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22 a fost modificat de </w:t>
      </w:r>
      <w:r>
        <w:rPr>
          <w:rFonts w:ascii="Courier New" w:hAnsi="Courier New" w:cs="Courier New"/>
          <w:vanish/>
        </w:rPr>
        <w:t>&lt;LLNK 12012    76 10 202  42 40&gt;</w:t>
      </w:r>
      <w:r>
        <w:rPr>
          <w:rFonts w:ascii="Courier New" w:hAnsi="Courier New" w:cs="Courier New"/>
          <w:color w:val="0000FF"/>
          <w:u w:val="single"/>
        </w:rPr>
        <w:t>art. 42 din LEGEA nr. 76 din 24 mai 2012</w:t>
      </w:r>
      <w:r>
        <w:rPr>
          <w:rFonts w:ascii="Courier New" w:hAnsi="Courier New" w:cs="Courier New"/>
        </w:rPr>
        <w:t xml:space="preserve"> publicată în MONITORUL OFICIAL nr. 365 din 30 mai 2012.</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vanish/>
        </w:rPr>
        <w:t>&lt;LLNK810000035838000001&gt;&lt;LLNK820000035838100001&gt;</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va intra în vigoare la 60 de zile de la data publicării în Monitorul Oficial al României, Partea 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60 de zile de la data publicării prezentei legi în Monitorul Oficial al României, Partea I, Guvernul va elabora, la iniţiativa Ministerului Informaţiilor Publice, normele metodologice de aplicare a acesteia.</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(2) Masurile prevăzute la alin. (1) vor privi inclusiv dotarea autorităţilor şi instituţiilor publice cu echipamentele de tehnica de calcul adecvate.</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Pe data intrării în vigoare a prezentei legi se abroga orice prevederi contrare.</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Aceasta lege a fost adoptată de Senat în şedinţă din 13 septembrie 2001, cu respectarea prevederilor art. 74 alin. (2) din Constituţia României.</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SENATULUI,</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PAUL PĂCURARU</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Aceasta lege a fost adoptată de Camera Deputaţilor în şedinţă din 18 septembrie 2001, cu respectarea prevederilor art. 74 alin. (2) din Constituţia României.</w:t>
      </w: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VALER DORNEANU</w:t>
      </w:r>
    </w:p>
    <w:p w:rsidR="00EF4546" w:rsidRDefault="00EF4546" w:rsidP="00EF454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85C1D" w:rsidRDefault="00B85C1D"/>
    <w:sectPr w:rsidR="00B85C1D" w:rsidSect="002F65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F4546"/>
    <w:rsid w:val="00B85C1D"/>
    <w:rsid w:val="00EF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2965</Words>
  <Characters>16906</Characters>
  <Application>Microsoft Office Word</Application>
  <DocSecurity>0</DocSecurity>
  <Lines>140</Lines>
  <Paragraphs>39</Paragraphs>
  <ScaleCrop>false</ScaleCrop>
  <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alexandra.ganescu</dc:creator>
  <cp:keywords/>
  <dc:description/>
  <cp:lastModifiedBy>alexandra.ganescu</cp:lastModifiedBy>
  <cp:revision>3</cp:revision>
  <dcterms:created xsi:type="dcterms:W3CDTF">2016-03-29T11:52:00Z</dcterms:created>
  <dcterms:modified xsi:type="dcterms:W3CDTF">2016-03-29T11:55:00Z</dcterms:modified>
</cp:coreProperties>
</file>