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0B631E5" w:rsidR="00DE792C" w:rsidRPr="00567989" w:rsidRDefault="007E6483" w:rsidP="00EA2E33">
      <w:pPr>
        <w:pStyle w:val="Header"/>
        <w:keepNext/>
        <w:spacing w:line="360" w:lineRule="auto"/>
        <w:rPr>
          <w:rFonts w:ascii="Trebuchet MS" w:hAnsi="Trebuchet MS"/>
          <w:b/>
          <w:bCs/>
        </w:rPr>
      </w:pPr>
      <w:r w:rsidRPr="00567989">
        <w:rPr>
          <w:rFonts w:ascii="Trebuchet MS" w:hAnsi="Trebuchet MS"/>
          <w:b/>
          <w:bCs/>
        </w:rPr>
        <w:t xml:space="preserve">AGENȚIA PENTRU PROTECȚIA MEDIULUI </w:t>
      </w:r>
      <w:r w:rsidR="00FB39BF" w:rsidRPr="00567989">
        <w:rPr>
          <w:rFonts w:ascii="Trebuchet MS" w:hAnsi="Trebuchet MS"/>
          <w:b/>
          <w:bCs/>
        </w:rPr>
        <w:t>I</w:t>
      </w:r>
      <w:r w:rsidR="00F92D1E" w:rsidRPr="00567989">
        <w:rPr>
          <w:rFonts w:ascii="Trebuchet MS" w:hAnsi="Trebuchet MS"/>
          <w:b/>
          <w:bCs/>
        </w:rPr>
        <w:t>LFOV</w:t>
      </w:r>
    </w:p>
    <w:p w14:paraId="54CBB430" w14:textId="029A3991" w:rsidR="00DE792C" w:rsidRPr="006C682E" w:rsidRDefault="00DE792C" w:rsidP="00EA2E33">
      <w:pPr>
        <w:keepNext/>
        <w:spacing w:after="0" w:line="360" w:lineRule="auto"/>
        <w:rPr>
          <w:rFonts w:ascii="Trebuchet MS" w:hAnsi="Trebuchet MS"/>
        </w:rPr>
      </w:pPr>
      <w:r w:rsidRPr="006C682E">
        <w:rPr>
          <w:rFonts w:ascii="Trebuchet MS" w:hAnsi="Trebuchet MS"/>
        </w:rPr>
        <w:t xml:space="preserve">Nr. </w:t>
      </w:r>
      <w:r w:rsidR="004F61B3" w:rsidRPr="004F61B3">
        <w:rPr>
          <w:rFonts w:ascii="Trebuchet MS" w:hAnsi="Trebuchet MS"/>
          <w:b/>
          <w:bCs/>
          <w:lang w:val="en-US"/>
        </w:rPr>
        <w:t>10063</w:t>
      </w:r>
      <w:r w:rsidR="00C04BF2" w:rsidRPr="006C682E">
        <w:rPr>
          <w:rFonts w:ascii="Trebuchet MS" w:hAnsi="Trebuchet MS"/>
        </w:rPr>
        <w:t>/</w:t>
      </w:r>
    </w:p>
    <w:p w14:paraId="4F3A71B9" w14:textId="4BFBF464" w:rsidR="006C682E" w:rsidRPr="006C682E" w:rsidRDefault="006C682E" w:rsidP="00EA2E33">
      <w:pPr>
        <w:keepNext/>
        <w:spacing w:after="0" w:line="360" w:lineRule="auto"/>
        <w:jc w:val="center"/>
        <w:rPr>
          <w:rFonts w:ascii="Trebuchet MS" w:eastAsia="Calibri" w:hAnsi="Trebuchet MS" w:cs="Arial"/>
          <w:b/>
          <w14:ligatures w14:val="none"/>
        </w:rPr>
      </w:pPr>
      <w:r w:rsidRPr="006C682E">
        <w:rPr>
          <w:rFonts w:ascii="Trebuchet MS" w:eastAsia="Calibri" w:hAnsi="Trebuchet MS" w:cs="Arial"/>
          <w:b/>
          <w:bCs/>
          <w:lang w:val="it-IT"/>
          <w14:ligatures w14:val="none"/>
        </w:rPr>
        <w:t>DECIZIA  ETAPEI  DE  ÎNCADRARE</w:t>
      </w:r>
      <w:r w:rsidRPr="006C682E">
        <w:rPr>
          <w:rFonts w:ascii="Trebuchet MS" w:eastAsia="Calibri" w:hAnsi="Trebuchet MS" w:cs="Arial"/>
          <w:lang w:val="it-IT"/>
          <w14:ligatures w14:val="none"/>
        </w:rPr>
        <w:br/>
      </w:r>
      <w:r w:rsidR="00B63597">
        <w:rPr>
          <w:rFonts w:ascii="Trebuchet MS" w:eastAsia="Calibri" w:hAnsi="Trebuchet MS" w:cs="Arial"/>
          <w:b/>
          <w14:ligatures w14:val="none"/>
        </w:rPr>
        <w:t xml:space="preserve">Nr. </w:t>
      </w:r>
      <w:r w:rsidRPr="006C682E">
        <w:rPr>
          <w:rFonts w:ascii="Trebuchet MS" w:eastAsia="Calibri" w:hAnsi="Trebuchet MS" w:cs="Arial"/>
          <w:b/>
          <w14:ligatures w14:val="none"/>
        </w:rPr>
        <w:t xml:space="preserve"> din </w:t>
      </w:r>
    </w:p>
    <w:p w14:paraId="1029B7BA" w14:textId="77777777" w:rsidR="006C682E" w:rsidRPr="006C682E" w:rsidRDefault="006C682E" w:rsidP="00EA2E33">
      <w:pPr>
        <w:keepNext/>
        <w:spacing w:after="0" w:line="360" w:lineRule="auto"/>
        <w:jc w:val="center"/>
        <w:rPr>
          <w:rFonts w:ascii="Trebuchet MS" w:eastAsia="Calibri" w:hAnsi="Trebuchet MS" w:cs="Arial"/>
          <w:b/>
          <w14:ligatures w14:val="none"/>
        </w:rPr>
      </w:pPr>
    </w:p>
    <w:p w14:paraId="2B7A152A" w14:textId="4ADBFAC6" w:rsidR="006C682E" w:rsidRPr="006C682E" w:rsidRDefault="006C682E" w:rsidP="00EA2E33">
      <w:pPr>
        <w:keepNext/>
        <w:spacing w:after="0" w:line="360" w:lineRule="auto"/>
        <w:ind w:firstLine="720"/>
        <w:jc w:val="both"/>
        <w:rPr>
          <w:rFonts w:ascii="Trebuchet MS" w:eastAsia="Calibri" w:hAnsi="Trebuchet MS" w:cs="Arial"/>
          <w:lang w:val="en-US"/>
          <w14:ligatures w14:val="none"/>
        </w:rPr>
      </w:pPr>
      <w:r w:rsidRPr="006C682E">
        <w:rPr>
          <w:rFonts w:ascii="Trebuchet MS" w:eastAsia="Calibri" w:hAnsi="Trebuchet MS" w:cs="Arial"/>
          <w14:ligatures w14:val="none"/>
        </w:rPr>
        <w:t xml:space="preserve">Ca urmare a solicitării de emitere a acordului de mediu adresate de </w:t>
      </w:r>
      <w:r w:rsidR="004F61B3" w:rsidRPr="004F61B3">
        <w:rPr>
          <w:rFonts w:ascii="Trebuchet MS" w:eastAsia="Calibri" w:hAnsi="Trebuchet MS" w:cs="Arial"/>
          <w:b/>
          <w:lang w:val="pt-BR"/>
          <w14:ligatures w14:val="none"/>
        </w:rPr>
        <w:t xml:space="preserve">GIDIUTA DANIEL reprezentant al ANDREIOTI COM IMPEX </w:t>
      </w:r>
      <w:r w:rsidR="004F61B3" w:rsidRPr="004F61B3">
        <w:rPr>
          <w:rFonts w:ascii="Trebuchet MS" w:eastAsia="Calibri" w:hAnsi="Trebuchet MS" w:cs="Arial"/>
          <w:b/>
          <w:lang w:val="en-US"/>
          <w14:ligatures w14:val="none"/>
        </w:rPr>
        <w:t xml:space="preserve">SRL </w:t>
      </w:r>
      <w:r w:rsidRPr="006C682E">
        <w:rPr>
          <w:rFonts w:ascii="Trebuchet MS" w:eastAsia="Calibri" w:hAnsi="Trebuchet MS" w:cs="Arial"/>
          <w:lang w:val="en-US"/>
          <w14:ligatures w14:val="none"/>
        </w:rPr>
        <w:t xml:space="preserve">cu </w:t>
      </w:r>
      <w:r w:rsidRPr="006C682E">
        <w:rPr>
          <w:rFonts w:ascii="Trebuchet MS" w:eastAsia="Calibri" w:hAnsi="Trebuchet MS" w:cs="Arial"/>
          <w14:ligatures w14:val="none"/>
        </w:rPr>
        <w:t xml:space="preserve">sediul </w:t>
      </w:r>
      <w:r w:rsidRPr="006C682E">
        <w:rPr>
          <w:rFonts w:ascii="Trebuchet MS" w:eastAsia="Calibri" w:hAnsi="Trebuchet MS" w:cs="Arial"/>
          <w:lang w:val="en-US"/>
          <w14:ligatures w14:val="none"/>
        </w:rPr>
        <w:t>in</w:t>
      </w:r>
      <w:r w:rsidR="0037475C">
        <w:rPr>
          <w:rFonts w:ascii="Trebuchet MS" w:eastAsia="Calibri" w:hAnsi="Trebuchet MS" w:cs="Arial"/>
          <w:lang w:val="en-US"/>
          <w14:ligatures w14:val="none"/>
        </w:rPr>
        <w:t xml:space="preserve">  </w:t>
      </w:r>
      <w:r w:rsidR="0037475C" w:rsidRPr="0037475C">
        <w:rPr>
          <w:rFonts w:ascii="Trebuchet MS" w:eastAsia="Calibri" w:hAnsi="Trebuchet MS" w:cs="Arial"/>
          <w:lang w:val="en-US"/>
          <w14:ligatures w14:val="none"/>
        </w:rPr>
        <w:t>judet Ilfov, comuna Ganeasa</w:t>
      </w:r>
      <w:r w:rsidRPr="006C682E">
        <w:rPr>
          <w:rFonts w:ascii="Trebuchet MS" w:eastAsia="Calibri" w:hAnsi="Trebuchet MS" w:cs="Arial"/>
          <w14:ligatures w14:val="none"/>
        </w:rPr>
        <w:t>,</w:t>
      </w:r>
      <w:r w:rsidRPr="006C682E">
        <w:rPr>
          <w:rFonts w:ascii="Trebuchet MS" w:eastAsia="Calibri" w:hAnsi="Trebuchet MS" w:cs="Arial"/>
          <w:lang w:val="en-US"/>
          <w14:ligatures w14:val="none"/>
        </w:rPr>
        <w:t xml:space="preserve"> </w:t>
      </w:r>
      <w:r w:rsidRPr="006C682E">
        <w:rPr>
          <w:rFonts w:ascii="Trebuchet MS" w:eastAsia="Calibri" w:hAnsi="Trebuchet MS" w:cs="Arial"/>
          <w14:ligatures w14:val="none"/>
        </w:rPr>
        <w:t xml:space="preserve">înregistrată la APM Ilfov cu nr. </w:t>
      </w:r>
      <w:r w:rsidR="0037475C" w:rsidRPr="0037475C">
        <w:rPr>
          <w:rFonts w:ascii="Trebuchet MS" w:eastAsia="Calibri" w:hAnsi="Trebuchet MS" w:cs="Arial"/>
          <w:lang w:val="en-US" w:eastAsia="en-GB"/>
          <w14:ligatures w14:val="none"/>
        </w:rPr>
        <w:t>10063/18.05.20</w:t>
      </w:r>
      <w:r w:rsidR="0037475C" w:rsidRPr="0037475C">
        <w:rPr>
          <w:rFonts w:ascii="Trebuchet MS" w:eastAsia="Calibri" w:hAnsi="Trebuchet MS" w:cs="Arial"/>
          <w:lang w:eastAsia="en-GB"/>
          <w14:ligatures w14:val="none"/>
        </w:rPr>
        <w:t>22</w:t>
      </w:r>
      <w:r w:rsidRPr="006C682E">
        <w:rPr>
          <w:rFonts w:ascii="Trebuchet MS" w:eastAsia="Calibri" w:hAnsi="Trebuchet MS" w:cs="Arial"/>
          <w:bCs/>
          <w14:ligatures w14:val="none"/>
        </w:rPr>
        <w:t>,</w:t>
      </w:r>
      <w:r w:rsidRPr="006C682E">
        <w:rPr>
          <w:rFonts w:ascii="Trebuchet MS" w:eastAsia="Calibri" w:hAnsi="Trebuchet MS" w:cs="Arial"/>
          <w:lang w:val="en-US"/>
          <w14:ligatures w14:val="none"/>
        </w:rPr>
        <w:t xml:space="preserve"> cu completarile ulterioare</w:t>
      </w:r>
      <w:r w:rsidRPr="006C682E">
        <w:rPr>
          <w:rFonts w:ascii="Trebuchet MS" w:eastAsia="Calibri" w:hAnsi="Trebuchet MS" w:cs="Arial"/>
          <w:spacing w:val="-6"/>
          <w14:ligatures w14:val="none"/>
        </w:rPr>
        <w:t>,</w:t>
      </w:r>
      <w:r w:rsidRPr="006C682E">
        <w:rPr>
          <w:rFonts w:ascii="Trebuchet MS" w:eastAsia="Calibri" w:hAnsi="Trebuchet MS" w:cs="Arial"/>
          <w14:ligatures w14:val="none"/>
        </w:rPr>
        <w:t xml:space="preserve"> în baza: </w:t>
      </w:r>
    </w:p>
    <w:p w14:paraId="058AC7C0" w14:textId="77777777" w:rsidR="006C682E" w:rsidRPr="006C682E" w:rsidRDefault="006C682E" w:rsidP="00EA2E33">
      <w:pPr>
        <w:keepNext/>
        <w:numPr>
          <w:ilvl w:val="0"/>
          <w:numId w:val="9"/>
        </w:numPr>
        <w:autoSpaceDE w:val="0"/>
        <w:spacing w:after="0" w:line="360" w:lineRule="auto"/>
        <w:jc w:val="both"/>
        <w:rPr>
          <w:rFonts w:ascii="Trebuchet MS" w:eastAsia="Calibri" w:hAnsi="Trebuchet MS" w:cs="Arial"/>
          <w:lang w:eastAsia="ro-RO"/>
          <w14:ligatures w14:val="none"/>
        </w:rPr>
      </w:pPr>
      <w:r w:rsidRPr="006C682E">
        <w:rPr>
          <w:rFonts w:ascii="Trebuchet MS" w:eastAsia="Calibri" w:hAnsi="Trebuchet MS" w:cs="Arial"/>
          <w:b/>
          <w:lang w:eastAsia="ro-RO"/>
          <w14:ligatures w14:val="none"/>
        </w:rPr>
        <w:t>Legii nr. 292/2018</w:t>
      </w:r>
      <w:r w:rsidRPr="006C682E">
        <w:rPr>
          <w:rFonts w:ascii="Trebuchet MS" w:eastAsia="Calibri" w:hAnsi="Trebuchet MS" w:cs="Arial"/>
          <w:lang w:eastAsia="ro-RO"/>
          <w14:ligatures w14:val="none"/>
        </w:rPr>
        <w:t xml:space="preserve"> privind evaluarea impactului anumitor proiecte publice şi private asupra mediului, cu modificările şi completările şi ulterioare;</w:t>
      </w:r>
    </w:p>
    <w:p w14:paraId="381DBBE9" w14:textId="77777777" w:rsidR="006C682E" w:rsidRPr="006C682E" w:rsidRDefault="006C682E" w:rsidP="00EA2E33">
      <w:pPr>
        <w:keepNext/>
        <w:numPr>
          <w:ilvl w:val="0"/>
          <w:numId w:val="9"/>
        </w:numPr>
        <w:autoSpaceDE w:val="0"/>
        <w:spacing w:after="0" w:line="360" w:lineRule="auto"/>
        <w:jc w:val="both"/>
        <w:rPr>
          <w:rFonts w:ascii="Trebuchet MS" w:eastAsia="Calibri" w:hAnsi="Trebuchet MS" w:cs="Arial"/>
          <w14:ligatures w14:val="none"/>
        </w:rPr>
      </w:pPr>
      <w:r w:rsidRPr="006C682E">
        <w:rPr>
          <w:rFonts w:ascii="Trebuchet MS" w:eastAsia="Calibri" w:hAnsi="Trebuchet MS" w:cs="Arial"/>
          <w:b/>
          <w14:ligatures w14:val="none"/>
        </w:rPr>
        <w:t>Ordonanţei de Urgenţă a Guvernului nr. 57/2007</w:t>
      </w:r>
      <w:r w:rsidRPr="006C682E">
        <w:rPr>
          <w:rFonts w:ascii="Trebuchet MS" w:eastAsia="Calibri" w:hAnsi="Trebuchet MS" w:cs="Arial"/>
          <w14:ligatures w14:val="none"/>
        </w:rPr>
        <w:t xml:space="preserve"> privind regimul ariilor naturale </w:t>
      </w:r>
    </w:p>
    <w:p w14:paraId="67BEA518" w14:textId="77777777" w:rsidR="006C682E" w:rsidRPr="006C682E" w:rsidRDefault="006C682E" w:rsidP="00EA2E33">
      <w:pPr>
        <w:keepNext/>
        <w:autoSpaceDE w:val="0"/>
        <w:spacing w:after="0" w:line="360" w:lineRule="auto"/>
        <w:jc w:val="both"/>
        <w:rPr>
          <w:rFonts w:ascii="Trebuchet MS" w:eastAsia="Calibri" w:hAnsi="Trebuchet MS" w:cs="Arial"/>
          <w:lang w:eastAsia="ro-RO"/>
          <w14:ligatures w14:val="none"/>
        </w:rPr>
      </w:pPr>
      <w:r w:rsidRPr="006C682E">
        <w:rPr>
          <w:rFonts w:ascii="Trebuchet MS" w:eastAsia="Calibri" w:hAnsi="Trebuchet MS" w:cs="Arial"/>
          <w14:ligatures w14:val="none"/>
        </w:rPr>
        <w:t>protejate, conservarea habitatelor naturale, a florei şi faunei s</w:t>
      </w:r>
      <w:r w:rsidRPr="006C682E">
        <w:rPr>
          <w:rFonts w:ascii="Arial" w:eastAsia="Calibri" w:hAnsi="Arial" w:cs="Arial"/>
          <w14:ligatures w14:val="none"/>
        </w:rPr>
        <w:t>ǎ</w:t>
      </w:r>
      <w:r w:rsidRPr="006C682E">
        <w:rPr>
          <w:rFonts w:ascii="Trebuchet MS" w:eastAsia="Calibri" w:hAnsi="Trebuchet MS" w:cs="Arial"/>
          <w14:ligatures w14:val="none"/>
        </w:rPr>
        <w:t>lbatice, cu modific</w:t>
      </w:r>
      <w:r w:rsidRPr="006C682E">
        <w:rPr>
          <w:rFonts w:ascii="Arial" w:eastAsia="Calibri" w:hAnsi="Arial" w:cs="Arial"/>
          <w14:ligatures w14:val="none"/>
        </w:rPr>
        <w:t>ǎ</w:t>
      </w:r>
      <w:r w:rsidRPr="006C682E">
        <w:rPr>
          <w:rFonts w:ascii="Trebuchet MS" w:eastAsia="Calibri" w:hAnsi="Trebuchet MS" w:cs="Arial"/>
          <w14:ligatures w14:val="none"/>
        </w:rPr>
        <w:t xml:space="preserve">rile </w:t>
      </w:r>
      <w:r w:rsidRPr="006C682E">
        <w:rPr>
          <w:rFonts w:ascii="Trebuchet MS" w:eastAsia="Calibri" w:hAnsi="Trebuchet MS" w:cs="Trebuchet MS"/>
          <w14:ligatures w14:val="none"/>
        </w:rPr>
        <w:t>ş</w:t>
      </w:r>
      <w:r w:rsidRPr="006C682E">
        <w:rPr>
          <w:rFonts w:ascii="Trebuchet MS" w:eastAsia="Calibri" w:hAnsi="Trebuchet MS" w:cs="Arial"/>
          <w14:ligatures w14:val="none"/>
        </w:rPr>
        <w:t>i complet</w:t>
      </w:r>
      <w:r w:rsidRPr="006C682E">
        <w:rPr>
          <w:rFonts w:ascii="Arial" w:eastAsia="Calibri" w:hAnsi="Arial" w:cs="Arial"/>
          <w14:ligatures w14:val="none"/>
        </w:rPr>
        <w:t>ǎ</w:t>
      </w:r>
      <w:r w:rsidRPr="006C682E">
        <w:rPr>
          <w:rFonts w:ascii="Trebuchet MS" w:eastAsia="Calibri" w:hAnsi="Trebuchet MS" w:cs="Arial"/>
          <w14:ligatures w14:val="none"/>
        </w:rPr>
        <w:t>rile ulterioare, aprobat</w:t>
      </w:r>
      <w:r w:rsidRPr="006C682E">
        <w:rPr>
          <w:rFonts w:ascii="Trebuchet MS" w:eastAsia="Calibri" w:hAnsi="Trebuchet MS" w:cs="Trebuchet MS"/>
          <w14:ligatures w14:val="none"/>
        </w:rPr>
        <w:t>ă</w:t>
      </w:r>
      <w:r w:rsidRPr="006C682E">
        <w:rPr>
          <w:rFonts w:ascii="Trebuchet MS" w:eastAsia="Calibri" w:hAnsi="Trebuchet MS" w:cs="Arial"/>
          <w14:ligatures w14:val="none"/>
        </w:rPr>
        <w:t xml:space="preserve"> prin Legea nr. 49/2011, cu modificarile si completarile ulterioare,</w:t>
      </w:r>
    </w:p>
    <w:p w14:paraId="17D0868D" w14:textId="3CA9D7F7" w:rsidR="006C682E" w:rsidRPr="006C682E" w:rsidRDefault="006C682E" w:rsidP="00EA2E33">
      <w:pPr>
        <w:keepNext/>
        <w:spacing w:after="0" w:line="360" w:lineRule="auto"/>
        <w:jc w:val="both"/>
        <w:outlineLvl w:val="0"/>
        <w:rPr>
          <w:rFonts w:ascii="Trebuchet MS" w:eastAsia="Calibri" w:hAnsi="Trebuchet MS" w:cs="Arial"/>
          <w14:ligatures w14:val="none"/>
        </w:rPr>
      </w:pPr>
      <w:r w:rsidRPr="006C682E">
        <w:rPr>
          <w:rFonts w:ascii="Trebuchet MS" w:eastAsia="Calibri" w:hAnsi="Trebuchet MS" w:cs="Arial"/>
          <w14:ligatures w14:val="none"/>
        </w:rPr>
        <w:t>autoritatea competentă pentru protecţia mediului APM Ilfov decide, ca urmare a consultărilor desfăşurate în cadrul şedinţei Comisiei d</w:t>
      </w:r>
      <w:r w:rsidR="0037475C">
        <w:rPr>
          <w:rFonts w:ascii="Trebuchet MS" w:eastAsia="Calibri" w:hAnsi="Trebuchet MS" w:cs="Arial"/>
          <w14:ligatures w14:val="none"/>
        </w:rPr>
        <w:t>e Analiză Tehnică din data de 06.12.2023</w:t>
      </w:r>
      <w:r w:rsidRPr="006C682E">
        <w:rPr>
          <w:rFonts w:ascii="Trebuchet MS" w:eastAsia="Calibri" w:hAnsi="Trebuchet MS" w:cs="Arial"/>
          <w14:ligatures w14:val="none"/>
        </w:rPr>
        <w:t xml:space="preserve">, că proiectul </w:t>
      </w:r>
      <w:r w:rsidRPr="006C682E">
        <w:rPr>
          <w:rFonts w:ascii="Trebuchet MS" w:eastAsia="Calibri" w:hAnsi="Trebuchet MS" w:cs="Arial"/>
          <w:b/>
          <w:i/>
          <w14:ligatures w14:val="none"/>
        </w:rPr>
        <w:t>„</w:t>
      </w:r>
      <w:r w:rsidR="004F61B3" w:rsidRPr="004F61B3">
        <w:rPr>
          <w:rFonts w:ascii="Trebuchet MS" w:eastAsia="Calibri" w:hAnsi="Trebuchet MS" w:cs="Arial"/>
          <w:b/>
          <w:lang w:val="en-US"/>
          <w14:ligatures w14:val="none"/>
        </w:rPr>
        <w:t>Reparare si asfaltare cale de acces dig – calugar, deversor</w:t>
      </w:r>
      <w:r w:rsidRPr="006C682E">
        <w:rPr>
          <w:rFonts w:ascii="Trebuchet MS" w:eastAsia="Calibri" w:hAnsi="Trebuchet MS" w:cs="Arial"/>
          <w:b/>
          <w:i/>
          <w14:ligatures w14:val="none"/>
        </w:rPr>
        <w:t>”</w:t>
      </w:r>
      <w:r w:rsidRPr="006C682E">
        <w:rPr>
          <w:rFonts w:ascii="Trebuchet MS" w:eastAsia="Calibri" w:hAnsi="Trebuchet MS" w:cs="Arial"/>
          <w14:ligatures w14:val="none"/>
        </w:rPr>
        <w:t xml:space="preserve"> propus in</w:t>
      </w:r>
      <w:r w:rsidRPr="006C682E">
        <w:rPr>
          <w:rFonts w:ascii="Trebuchet MS" w:eastAsia="Calibri" w:hAnsi="Trebuchet MS" w:cs="Arial"/>
          <w:b/>
          <w14:ligatures w14:val="none"/>
        </w:rPr>
        <w:t xml:space="preserve"> </w:t>
      </w:r>
      <w:r w:rsidR="004F61B3" w:rsidRPr="004F61B3">
        <w:rPr>
          <w:rFonts w:ascii="Trebuchet MS" w:eastAsia="Calibri" w:hAnsi="Trebuchet MS" w:cs="Arial"/>
          <w:lang w:val="en-US"/>
          <w14:ligatures w14:val="none"/>
        </w:rPr>
        <w:t>comuna Stefanestii de Jos – Dig (C1), calugar (C2), deversor (C3), n</w:t>
      </w:r>
      <w:r w:rsidR="004F61B3" w:rsidRPr="004F61B3">
        <w:rPr>
          <w:rFonts w:ascii="Trebuchet MS" w:eastAsia="Calibri" w:hAnsi="Trebuchet MS" w:cs="Arial"/>
          <w14:ligatures w14:val="none"/>
        </w:rPr>
        <w:t>r. cad. 517 – C1,C2,C3</w:t>
      </w:r>
      <w:r w:rsidR="004F61B3">
        <w:rPr>
          <w:rFonts w:ascii="Trebuchet MS" w:eastAsia="Calibri" w:hAnsi="Trebuchet MS" w:cs="Arial"/>
          <w14:ligatures w14:val="none"/>
        </w:rPr>
        <w:t>,</w:t>
      </w:r>
      <w:r w:rsidRPr="006C682E">
        <w:rPr>
          <w:rFonts w:ascii="Trebuchet MS" w:eastAsia="Calibri" w:hAnsi="Trebuchet MS" w:cs="Arial"/>
          <w14:ligatures w14:val="none"/>
        </w:rPr>
        <w:t xml:space="preserve"> judetul Ilfov</w:t>
      </w:r>
      <w:r w:rsidRPr="006C682E">
        <w:rPr>
          <w:rFonts w:ascii="Trebuchet MS" w:eastAsia="Calibri" w:hAnsi="Trebuchet MS" w:cs="Arial"/>
          <w:lang w:val="en-US"/>
          <w14:ligatures w14:val="none"/>
        </w:rPr>
        <w:t>,</w:t>
      </w:r>
      <w:r w:rsidRPr="006C682E">
        <w:rPr>
          <w:rFonts w:ascii="Trebuchet MS" w:eastAsia="Calibri" w:hAnsi="Trebuchet MS" w:cs="Arial"/>
          <w14:ligatures w14:val="none"/>
        </w:rPr>
        <w:t xml:space="preserve"> nu se supune evaluării impactului asupra mediului, nu se supune evaluării adecvate si</w:t>
      </w:r>
      <w:r w:rsidRPr="006C682E">
        <w:rPr>
          <w:rFonts w:ascii="Trebuchet MS" w:eastAsia="Times New Roman" w:hAnsi="Trebuchet MS" w:cs="Arial"/>
          <w:lang w:val="en-US" w:eastAsia="ro-RO"/>
          <w14:ligatures w14:val="none"/>
        </w:rPr>
        <w:t xml:space="preserve"> nu se supune evaluării impactului asupra corpurilor de apă</w:t>
      </w:r>
      <w:r w:rsidRPr="006C682E">
        <w:rPr>
          <w:rFonts w:ascii="Trebuchet MS" w:eastAsia="Calibri" w:hAnsi="Trebuchet MS" w:cs="Arial"/>
          <w14:ligatures w14:val="none"/>
        </w:rPr>
        <w:t xml:space="preserve">.  </w:t>
      </w:r>
    </w:p>
    <w:p w14:paraId="35C69A3A" w14:textId="77777777" w:rsidR="006C682E" w:rsidRPr="006C682E" w:rsidRDefault="006C682E" w:rsidP="00EA2E33">
      <w:pPr>
        <w:keepNext/>
        <w:autoSpaceDE w:val="0"/>
        <w:autoSpaceDN w:val="0"/>
        <w:adjustRightInd w:val="0"/>
        <w:spacing w:after="0" w:line="360" w:lineRule="auto"/>
        <w:jc w:val="both"/>
        <w:rPr>
          <w:rFonts w:ascii="Trebuchet MS" w:eastAsia="Calibri" w:hAnsi="Trebuchet MS" w:cs="Arial"/>
          <w:lang w:val="en-US"/>
          <w14:ligatures w14:val="none"/>
        </w:rPr>
      </w:pPr>
      <w:r w:rsidRPr="006C682E">
        <w:rPr>
          <w:rFonts w:ascii="Trebuchet MS" w:eastAsia="Calibri" w:hAnsi="Trebuchet MS" w:cs="Arial"/>
          <w14:ligatures w14:val="none"/>
        </w:rPr>
        <w:t xml:space="preserve">          </w:t>
      </w:r>
      <w:r w:rsidRPr="006C682E">
        <w:rPr>
          <w:rFonts w:ascii="Trebuchet MS" w:eastAsia="Calibri" w:hAnsi="Trebuchet MS" w:cs="Arial"/>
          <w:lang w:val="en-US"/>
          <w14:ligatures w14:val="none"/>
        </w:rPr>
        <w:t>Justificarea prezentei decizii:</w:t>
      </w:r>
    </w:p>
    <w:p w14:paraId="1F177618" w14:textId="77777777" w:rsidR="006C682E" w:rsidRPr="006C682E" w:rsidRDefault="006C682E" w:rsidP="00EA2E33">
      <w:pPr>
        <w:keepNext/>
        <w:autoSpaceDE w:val="0"/>
        <w:autoSpaceDN w:val="0"/>
        <w:adjustRightInd w:val="0"/>
        <w:spacing w:after="0" w:line="360" w:lineRule="auto"/>
        <w:jc w:val="both"/>
        <w:rPr>
          <w:rFonts w:ascii="Trebuchet MS" w:eastAsia="Calibri" w:hAnsi="Trebuchet MS" w:cs="Arial"/>
          <w:b/>
          <w:lang w:val="en-US"/>
          <w14:ligatures w14:val="none"/>
        </w:rPr>
      </w:pPr>
      <w:r w:rsidRPr="006C682E">
        <w:rPr>
          <w:rFonts w:ascii="Trebuchet MS" w:eastAsia="Calibri" w:hAnsi="Trebuchet MS" w:cs="Arial"/>
          <w:b/>
          <w:lang w:val="en-US"/>
          <w14:ligatures w14:val="none"/>
        </w:rPr>
        <w:t xml:space="preserve">I. </w:t>
      </w:r>
      <w:r w:rsidRPr="006C682E">
        <w:rPr>
          <w:rFonts w:ascii="Trebuchet MS" w:eastAsia="Times New Roman" w:hAnsi="Trebuchet MS" w:cs="Arial"/>
          <w:b/>
          <w:lang w:val="en-US" w:eastAsia="ro-RO"/>
          <w14:ligatures w14:val="none"/>
        </w:rPr>
        <w:t>Motivele pe baza cărora s-a stabilit neefectuarea evaluării impactului asupra mediului sunt următoarele</w:t>
      </w:r>
      <w:r w:rsidRPr="006C682E">
        <w:rPr>
          <w:rFonts w:ascii="Trebuchet MS" w:eastAsia="Calibri" w:hAnsi="Trebuchet MS" w:cs="Arial"/>
          <w:b/>
          <w:lang w:val="en-US"/>
          <w14:ligatures w14:val="none"/>
        </w:rPr>
        <w:t>:</w:t>
      </w:r>
    </w:p>
    <w:p w14:paraId="621A3415" w14:textId="77777777" w:rsidR="006C682E" w:rsidRPr="006C682E" w:rsidRDefault="006C682E" w:rsidP="00EA2E33">
      <w:pPr>
        <w:keepNext/>
        <w:spacing w:after="0" w:line="360" w:lineRule="auto"/>
        <w:jc w:val="both"/>
        <w:rPr>
          <w:rFonts w:ascii="Trebuchet MS" w:eastAsia="Calibri" w:hAnsi="Trebuchet MS" w:cs="Arial"/>
          <w:lang w:val="it-IT"/>
          <w14:ligatures w14:val="none"/>
        </w:rPr>
      </w:pPr>
      <w:r w:rsidRPr="006C682E">
        <w:rPr>
          <w:rFonts w:ascii="Trebuchet MS" w:eastAsia="Calibri" w:hAnsi="Trebuchet MS" w:cs="Arial"/>
          <w:lang w:val="it-IT"/>
          <w14:ligatures w14:val="none"/>
        </w:rPr>
        <w:t>a) proiectul nu se incadreaza in prevederile Legii nr. 292/2018, anexa nr. 1;</w:t>
      </w:r>
    </w:p>
    <w:p w14:paraId="224D00C4" w14:textId="66B648EA"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it-IT"/>
          <w14:ligatures w14:val="none"/>
        </w:rPr>
        <w:t xml:space="preserve">b) proiectul se incadreaza in prevederile anexei 2 la Legea nr. 292/2018, la punctul </w:t>
      </w:r>
      <w:r w:rsidRPr="006C682E">
        <w:rPr>
          <w:rFonts w:ascii="Trebuchet MS" w:eastAsia="Calibri" w:hAnsi="Trebuchet MS" w:cs="Arial"/>
          <w:lang w:val="en-US"/>
          <w14:ligatures w14:val="none"/>
        </w:rPr>
        <w:t xml:space="preserve">pct. </w:t>
      </w:r>
      <w:r w:rsidR="0037475C" w:rsidRPr="0037475C">
        <w:rPr>
          <w:rFonts w:ascii="Trebuchet MS" w:eastAsia="Calibri" w:hAnsi="Trebuchet MS" w:cs="Arial"/>
          <w:lang w:val="en-US"/>
          <w14:ligatures w14:val="none"/>
        </w:rPr>
        <w:t>13 a - Orice modificări sau extinderi, altele decât cele prevăzute la </w:t>
      </w:r>
      <w:r w:rsidR="0037475C" w:rsidRPr="0037475C">
        <w:rPr>
          <w:rFonts w:ascii="Trebuchet MS" w:eastAsia="Calibri" w:hAnsi="Trebuchet MS" w:cs="Arial"/>
          <w:u w:val="single"/>
          <w:lang w:val="en-US"/>
          <w14:ligatures w14:val="none"/>
        </w:rPr>
        <w:t>pct. 24 din anexa nr. 1</w:t>
      </w:r>
      <w:r w:rsidR="0037475C" w:rsidRPr="0037475C">
        <w:rPr>
          <w:rFonts w:ascii="Trebuchet MS" w:eastAsia="Calibri" w:hAnsi="Trebuchet MS" w:cs="Arial"/>
          <w:lang w:val="en-US"/>
          <w14:ligatures w14:val="none"/>
        </w:rPr>
        <w:t>, ale proiectelor prevăzute în </w:t>
      </w:r>
      <w:r w:rsidR="0037475C" w:rsidRPr="0037475C">
        <w:rPr>
          <w:rFonts w:ascii="Trebuchet MS" w:eastAsia="Calibri" w:hAnsi="Trebuchet MS" w:cs="Arial"/>
          <w:u w:val="single"/>
          <w:lang w:val="en-US"/>
          <w14:ligatures w14:val="none"/>
        </w:rPr>
        <w:t>anexa nr. 1</w:t>
      </w:r>
      <w:r w:rsidR="0037475C" w:rsidRPr="0037475C">
        <w:rPr>
          <w:rFonts w:ascii="Trebuchet MS" w:eastAsia="Calibri" w:hAnsi="Trebuchet MS" w:cs="Arial"/>
          <w:lang w:val="en-US"/>
          <w14:ligatures w14:val="none"/>
        </w:rPr>
        <w:t> sau în prezenta anexă, deja autorizate, executate sau în curs de a fi executate, care pot avea efecte semnificative negative asupra mediului;</w:t>
      </w:r>
    </w:p>
    <w:p w14:paraId="7F2331B2"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c). titularul și APM Ilfov au mediatizat în presa locală, cât și pe pagina web atât depunerea solicitării acordului cât și decizia etapei de încadrare;</w:t>
      </w:r>
    </w:p>
    <w:p w14:paraId="04367959"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d). lipsa observațiilor din partea publicului interesat;</w:t>
      </w:r>
    </w:p>
    <w:p w14:paraId="38D9EC3A" w14:textId="77777777" w:rsidR="006C682E" w:rsidRPr="006C682E" w:rsidRDefault="006C682E" w:rsidP="00EA2E33">
      <w:pPr>
        <w:keepNext/>
        <w:autoSpaceDE w:val="0"/>
        <w:autoSpaceDN w:val="0"/>
        <w:adjustRightInd w:val="0"/>
        <w:spacing w:after="0" w:line="360" w:lineRule="auto"/>
        <w:jc w:val="both"/>
        <w:rPr>
          <w:rFonts w:ascii="Trebuchet MS" w:eastAsia="Calibri" w:hAnsi="Trebuchet MS" w:cs="Arial"/>
          <w:b/>
          <w:lang w:val="en-US"/>
          <w14:ligatures w14:val="none"/>
        </w:rPr>
      </w:pPr>
      <w:r w:rsidRPr="006C682E">
        <w:rPr>
          <w:rFonts w:ascii="Trebuchet MS" w:eastAsia="Calibri" w:hAnsi="Trebuchet MS" w:cs="Arial"/>
          <w:b/>
          <w:lang w:val="en-US"/>
          <w14:ligatures w14:val="none"/>
        </w:rPr>
        <w:t>II. Motivele pe baza carora s-a stabilit neefectuarea evaluarii adecvate sunt următoarele:</w:t>
      </w:r>
    </w:p>
    <w:p w14:paraId="1B483CF2" w14:textId="77777777" w:rsidR="006C682E" w:rsidRPr="006C682E" w:rsidRDefault="006C682E" w:rsidP="00EA2E33">
      <w:pPr>
        <w:keepNext/>
        <w:numPr>
          <w:ilvl w:val="0"/>
          <w:numId w:val="10"/>
        </w:numPr>
        <w:spacing w:after="0" w:line="360" w:lineRule="auto"/>
        <w:jc w:val="both"/>
        <w:rPr>
          <w:rFonts w:ascii="Trebuchet MS" w:eastAsia="Calibri" w:hAnsi="Trebuchet MS" w:cs="Arial"/>
          <w:lang w:val="it-IT"/>
          <w14:ligatures w14:val="none"/>
        </w:rPr>
      </w:pPr>
      <w:r w:rsidRPr="006C682E">
        <w:rPr>
          <w:rFonts w:ascii="Trebuchet MS" w:eastAsia="Calibri" w:hAnsi="Trebuchet MS" w:cs="Arial"/>
          <w:lang w:val="it-IT"/>
          <w14:ligatures w14:val="none"/>
        </w:rPr>
        <w:lastRenderedPageBreak/>
        <w:t xml:space="preserve">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14:paraId="3D56DB84" w14:textId="77777777" w:rsidR="006C682E" w:rsidRPr="006C682E" w:rsidRDefault="006C682E" w:rsidP="00EA2E33">
      <w:pPr>
        <w:keepNext/>
        <w:spacing w:after="0" w:line="360" w:lineRule="auto"/>
        <w:jc w:val="both"/>
        <w:rPr>
          <w:rFonts w:ascii="Trebuchet MS" w:eastAsia="Times New Roman" w:hAnsi="Trebuchet MS" w:cs="Arial"/>
          <w:b/>
          <w:lang w:val="en-US" w:eastAsia="ro-RO"/>
          <w14:ligatures w14:val="none"/>
        </w:rPr>
      </w:pPr>
      <w:r w:rsidRPr="006C682E">
        <w:rPr>
          <w:rFonts w:ascii="Trebuchet MS" w:eastAsia="Times New Roman" w:hAnsi="Trebuchet MS" w:cs="Arial"/>
          <w:b/>
          <w:bCs/>
          <w:lang w:val="en-US" w:eastAsia="ro-RO"/>
          <w14:ligatures w14:val="none"/>
        </w:rPr>
        <w:t>III.</w:t>
      </w:r>
      <w:r w:rsidRPr="006C682E">
        <w:rPr>
          <w:rFonts w:ascii="Trebuchet MS" w:eastAsia="Times New Roman" w:hAnsi="Trebuchet MS" w:cs="Arial"/>
          <w:b/>
          <w:lang w:val="en-US" w:eastAsia="ro-RO"/>
          <w14:ligatures w14:val="none"/>
        </w:rPr>
        <w:t xml:space="preserve"> Motivele pe baza cărora s-a stabilit neefectuarea evaluării impactului asupra corpurilor de apă: </w:t>
      </w:r>
    </w:p>
    <w:p w14:paraId="48303B5B" w14:textId="5B1CCF8B" w:rsidR="006C682E" w:rsidRPr="006C682E" w:rsidRDefault="006C682E" w:rsidP="00EA2E33">
      <w:pPr>
        <w:keepNext/>
        <w:spacing w:after="0" w:line="360" w:lineRule="auto"/>
        <w:jc w:val="both"/>
        <w:rPr>
          <w:rFonts w:ascii="Trebuchet MS" w:eastAsia="Times New Roman" w:hAnsi="Trebuchet MS" w:cs="Arial"/>
          <w:lang w:val="en-US" w:eastAsia="ro-RO"/>
          <w14:ligatures w14:val="none"/>
        </w:rPr>
      </w:pPr>
      <w:r w:rsidRPr="006C682E">
        <w:rPr>
          <w:rFonts w:ascii="Trebuchet MS" w:eastAsia="Times New Roman" w:hAnsi="Trebuchet MS" w:cs="Arial"/>
          <w:lang w:val="en-US" w:eastAsia="ro-RO"/>
          <w14:ligatures w14:val="none"/>
        </w:rPr>
        <w:t>Investiția propusă nu necesită elaborarea studiului de evaluare a impactului asupra corpurilor d</w:t>
      </w:r>
      <w:r w:rsidR="00592B8E">
        <w:rPr>
          <w:rFonts w:ascii="Trebuchet MS" w:eastAsia="Times New Roman" w:hAnsi="Trebuchet MS" w:cs="Arial"/>
          <w:lang w:val="en-US" w:eastAsia="ro-RO"/>
          <w14:ligatures w14:val="none"/>
        </w:rPr>
        <w:t>e apă, conform Adresei nr. 11790/05</w:t>
      </w:r>
      <w:r w:rsidRPr="006C682E">
        <w:rPr>
          <w:rFonts w:ascii="Trebuchet MS" w:eastAsia="Times New Roman" w:hAnsi="Trebuchet MS" w:cs="Arial"/>
          <w:lang w:val="en-US" w:eastAsia="ro-RO"/>
          <w14:ligatures w14:val="none"/>
        </w:rPr>
        <w:t>.12.2023 emisă de A.N. “APELE ROMÂNE” - Administrația Bazinală de Apă ARGEȘ-VEDEA-Sistemul de Gospodărire a</w:t>
      </w:r>
      <w:r w:rsidR="00592B8E">
        <w:rPr>
          <w:rFonts w:ascii="Trebuchet MS" w:eastAsia="Times New Roman" w:hAnsi="Trebuchet MS" w:cs="Arial"/>
          <w:lang w:val="en-US" w:eastAsia="ro-RO"/>
          <w14:ligatures w14:val="none"/>
        </w:rPr>
        <w:t xml:space="preserve"> Apelor Ilfov –București</w:t>
      </w:r>
      <w:r w:rsidRPr="006C682E">
        <w:rPr>
          <w:rFonts w:ascii="Trebuchet MS" w:eastAsia="Times New Roman" w:hAnsi="Trebuchet MS" w:cs="Arial"/>
          <w:lang w:val="en-US" w:eastAsia="ro-RO"/>
          <w14:ligatures w14:val="none"/>
        </w:rPr>
        <w:t>.</w:t>
      </w:r>
    </w:p>
    <w:p w14:paraId="7D61FB2E" w14:textId="77777777" w:rsidR="006C682E" w:rsidRPr="006C682E" w:rsidRDefault="006C682E" w:rsidP="00EA2E33">
      <w:pPr>
        <w:keepNext/>
        <w:spacing w:after="0" w:line="360" w:lineRule="auto"/>
        <w:rPr>
          <w:rFonts w:ascii="Trebuchet MS" w:eastAsia="Calibri" w:hAnsi="Trebuchet MS" w:cs="Arial"/>
          <w:b/>
          <w:lang w:val="it-IT"/>
          <w14:ligatures w14:val="none"/>
        </w:rPr>
      </w:pPr>
      <w:r w:rsidRPr="006C682E">
        <w:rPr>
          <w:rFonts w:ascii="Trebuchet MS" w:eastAsia="Calibri" w:hAnsi="Trebuchet MS" w:cs="Arial"/>
          <w:b/>
          <w:lang w:val="it-IT"/>
          <w14:ligatures w14:val="none"/>
        </w:rPr>
        <w:t>1. Caracteristicile proiectului:</w:t>
      </w:r>
    </w:p>
    <w:p w14:paraId="32EE0DD8" w14:textId="77777777" w:rsidR="006C682E" w:rsidRPr="006C682E" w:rsidRDefault="006C682E" w:rsidP="00EA2E33">
      <w:pPr>
        <w:keepNext/>
        <w:spacing w:after="0" w:line="360" w:lineRule="auto"/>
        <w:rPr>
          <w:rFonts w:ascii="Trebuchet MS" w:eastAsia="Calibri" w:hAnsi="Trebuchet MS" w:cs="Arial"/>
          <w:lang w:val="it-IT"/>
          <w14:ligatures w14:val="none"/>
        </w:rPr>
      </w:pPr>
      <w:r w:rsidRPr="006C682E">
        <w:rPr>
          <w:rFonts w:ascii="Trebuchet MS" w:eastAsia="Calibri" w:hAnsi="Trebuchet MS" w:cs="Arial"/>
          <w:lang w:val="it-IT"/>
          <w14:ligatures w14:val="none"/>
        </w:rPr>
        <w:t xml:space="preserve">1.1. Descrierea proiectului: </w:t>
      </w:r>
    </w:p>
    <w:p w14:paraId="6325E7FF" w14:textId="3DE71AB3" w:rsidR="003B6933" w:rsidRPr="003B6933" w:rsidRDefault="003B6933" w:rsidP="00EA2E33">
      <w:pPr>
        <w:keepNext/>
        <w:spacing w:after="0" w:line="360" w:lineRule="auto"/>
        <w:jc w:val="both"/>
        <w:rPr>
          <w:rFonts w:ascii="Trebuchet MS" w:eastAsia="Calibri" w:hAnsi="Trebuchet MS" w:cs="Arial"/>
          <w:lang w:val="en-AU"/>
          <w14:ligatures w14:val="none"/>
        </w:rPr>
      </w:pPr>
      <w:r>
        <w:rPr>
          <w:rFonts w:ascii="Trebuchet MS" w:eastAsia="Calibri" w:hAnsi="Trebuchet MS" w:cs="Arial"/>
          <w14:ligatures w14:val="none"/>
        </w:rPr>
        <w:t xml:space="preserve">      Proiectul conta in</w:t>
      </w:r>
      <w:r w:rsidR="006C682E" w:rsidRPr="006C682E">
        <w:rPr>
          <w:rFonts w:ascii="Trebuchet MS" w:eastAsia="Calibri" w:hAnsi="Trebuchet MS" w:cs="Arial"/>
          <w14:ligatures w14:val="none"/>
        </w:rPr>
        <w:t xml:space="preserve"> </w:t>
      </w:r>
      <w:r w:rsidRPr="003B6933">
        <w:rPr>
          <w:rFonts w:ascii="Trebuchet MS" w:eastAsia="Calibri" w:hAnsi="Trebuchet MS" w:cs="Arial"/>
          <w:lang w:val="en-AU"/>
          <w14:ligatures w14:val="none"/>
        </w:rPr>
        <w:t xml:space="preserve">repararea si modernizarea caii de acces constituite din constructiil industrial-edilitare existente dig, calugar, deversor aflate din capatul estic al terenului cu nr. Cad 517 – identificat ca Balta Cretuleasca. Astfel, se vor face verificari si reparatii acolo unde va fi cazul, dupa care calea de acces va fi amenajata si asfaltata. Drumul rezultat va avea o latime medie de 4.5 metri si o lungime de 149.40m, cu zone mai largi in apropierea racordurilor cu drumurile existente (in Nord si Sud). Se va pastra planeiatate drumului si declivitatea din capatul Nordic cu scopul de a ajuta deversarea apelor in mod eficient in cazul debitelor mult crescute. Suprafata totala asfaltata de va fi de aprox 672.3 mp. </w:t>
      </w:r>
    </w:p>
    <w:p w14:paraId="404204B1" w14:textId="77777777" w:rsidR="003B6933" w:rsidRPr="003B6933" w:rsidRDefault="003B6933" w:rsidP="00EA2E33">
      <w:pPr>
        <w:keepNext/>
        <w:spacing w:after="0" w:line="360" w:lineRule="auto"/>
        <w:jc w:val="both"/>
        <w:rPr>
          <w:rFonts w:ascii="Trebuchet MS" w:eastAsia="Calibri" w:hAnsi="Trebuchet MS" w:cs="Arial"/>
          <w:lang w:val="en-AU"/>
          <w14:ligatures w14:val="none"/>
        </w:rPr>
      </w:pPr>
      <w:r w:rsidRPr="003B6933">
        <w:rPr>
          <w:rFonts w:ascii="Trebuchet MS" w:eastAsia="Calibri" w:hAnsi="Trebuchet MS" w:cs="Arial"/>
          <w:lang w:val="en-AU"/>
          <w14:ligatures w14:val="none"/>
        </w:rPr>
        <w:t xml:space="preserve">Zona asfaltata nu afecteaza lucrarile existente de drum de exploatare, golire de fund si canal lateral de preaplin, intrucat acestea nu se intersecteaza si nu se influenteaza una pe cealalta. </w:t>
      </w:r>
    </w:p>
    <w:p w14:paraId="13863C46" w14:textId="64E62310" w:rsidR="00EA2E33" w:rsidRDefault="00EA2E33" w:rsidP="00EA2E33">
      <w:pPr>
        <w:keepNext/>
        <w:pBdr>
          <w:top w:val="nil"/>
          <w:left w:val="nil"/>
          <w:bottom w:val="nil"/>
          <w:right w:val="nil"/>
          <w:between w:val="nil"/>
          <w:bar w:val="nil"/>
        </w:pBdr>
        <w:spacing w:after="0" w:line="240" w:lineRule="auto"/>
        <w:ind w:right="19" w:firstLine="720"/>
        <w:jc w:val="both"/>
        <w:rPr>
          <w:rFonts w:ascii="Trebuchet MS" w:eastAsia="Arial Unicode MS" w:hAnsi="Trebuchet MS" w:cs="Arial"/>
          <w:color w:val="000000"/>
          <w:u w:color="000000"/>
          <w:bdr w:val="nil"/>
          <w:lang w:val="fr-FR"/>
          <w14:textOutline w14:w="12700" w14:cap="flat" w14:cmpd="sng" w14:algn="ctr">
            <w14:noFill/>
            <w14:prstDash w14:val="solid"/>
            <w14:miter w14:lim="400000"/>
          </w14:textOutline>
          <w14:ligatures w14:val="none"/>
        </w:rPr>
      </w:pPr>
      <w:r>
        <w:rPr>
          <w:rFonts w:ascii="Trebuchet MS" w:eastAsia="Arial Unicode MS" w:hAnsi="Trebuchet MS" w:cs="Arial"/>
          <w:color w:val="000000"/>
          <w:u w:color="000000"/>
          <w:bdr w:val="nil"/>
          <w:lang w:val="fr-FR"/>
          <w14:textOutline w14:w="12700" w14:cap="flat" w14:cmpd="sng" w14:algn="ctr">
            <w14:noFill/>
            <w14:prstDash w14:val="solid"/>
            <w14:miter w14:lim="400000"/>
          </w14:textOutline>
          <w14:ligatures w14:val="none"/>
        </w:rPr>
        <w:t>Utilitati :</w:t>
      </w:r>
    </w:p>
    <w:p w14:paraId="11500B9A" w14:textId="1524311E" w:rsidR="003B6933" w:rsidRPr="003B6933" w:rsidRDefault="00232A13" w:rsidP="00EA2E33">
      <w:pPr>
        <w:keepNext/>
        <w:spacing w:after="0" w:line="360" w:lineRule="auto"/>
        <w:jc w:val="both"/>
        <w:rPr>
          <w:rFonts w:ascii="Trebuchet MS" w:eastAsia="Times New Roman" w:hAnsi="Trebuchet MS" w:cs="Arial"/>
          <w:b/>
          <w:lang w:eastAsia="ro-RO"/>
          <w14:ligatures w14:val="none"/>
        </w:rPr>
      </w:pPr>
      <w:r>
        <w:rPr>
          <w:rFonts w:ascii="Trebuchet MS" w:eastAsia="Times New Roman" w:hAnsi="Trebuchet MS" w:cs="Arial"/>
          <w:b/>
          <w:lang w:eastAsia="ro-RO"/>
          <w14:ligatures w14:val="none"/>
        </w:rPr>
        <w:t>S</w:t>
      </w:r>
      <w:r w:rsidR="003B6933" w:rsidRPr="003B6933">
        <w:rPr>
          <w:rFonts w:ascii="Trebuchet MS" w:eastAsia="Times New Roman" w:hAnsi="Trebuchet MS" w:cs="Arial"/>
          <w:b/>
          <w:lang w:eastAsia="ro-RO"/>
          <w14:ligatures w14:val="none"/>
        </w:rPr>
        <w:t>ituaţia existentă:</w:t>
      </w:r>
    </w:p>
    <w:p w14:paraId="46D9BA5C"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Coronamentul barajului este amenajat ca drum comunal. Starea drumului este deteriorată, fiind necesare lucrări de refacere a căii de rulare în concordanţă cu lucrările de reabilitare ce vor fi executate pe restul drumului comunal.</w:t>
      </w:r>
    </w:p>
    <w:p w14:paraId="29CF23BB"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bookmarkStart w:id="0" w:name="_Hlk517272331"/>
      <w:r w:rsidRPr="00DC7BC0">
        <w:rPr>
          <w:rFonts w:ascii="Trebuchet MS" w:eastAsia="Times New Roman" w:hAnsi="Trebuchet MS" w:cs="Arial"/>
          <w:lang w:eastAsia="ro-RO"/>
          <w14:ligatures w14:val="none"/>
        </w:rPr>
        <w:t>Caracteristicile barajului lacului de acumulare Creţuleasca:</w:t>
      </w:r>
    </w:p>
    <w:tbl>
      <w:tblPr>
        <w:tblW w:w="8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418"/>
        <w:gridCol w:w="1729"/>
      </w:tblGrid>
      <w:tr w:rsidR="003B6933" w:rsidRPr="00DC7BC0" w14:paraId="23C7E30E" w14:textId="77777777" w:rsidTr="007433F8">
        <w:trPr>
          <w:trHeight w:val="516"/>
          <w:tblHeader/>
        </w:trPr>
        <w:tc>
          <w:tcPr>
            <w:tcW w:w="5245" w:type="dxa"/>
            <w:vAlign w:val="center"/>
          </w:tcPr>
          <w:p w14:paraId="0A9A7B47"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bCs/>
                <w:lang w:eastAsia="ro-RO"/>
                <w14:ligatures w14:val="none"/>
              </w:rPr>
              <w:t>Denumirea caracteristicilor</w:t>
            </w:r>
          </w:p>
        </w:tc>
        <w:tc>
          <w:tcPr>
            <w:tcW w:w="1418" w:type="dxa"/>
            <w:vAlign w:val="center"/>
          </w:tcPr>
          <w:p w14:paraId="63780B10"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UM</w:t>
            </w:r>
          </w:p>
        </w:tc>
        <w:tc>
          <w:tcPr>
            <w:tcW w:w="1729" w:type="dxa"/>
            <w:vAlign w:val="center"/>
          </w:tcPr>
          <w:p w14:paraId="0F4D4E77"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Valori</w:t>
            </w:r>
          </w:p>
        </w:tc>
      </w:tr>
      <w:tr w:rsidR="003B6933" w:rsidRPr="00DC7BC0" w14:paraId="6AACBEDE" w14:textId="77777777" w:rsidTr="007433F8">
        <w:trPr>
          <w:trHeight w:val="516"/>
          <w:tblHeader/>
        </w:trPr>
        <w:tc>
          <w:tcPr>
            <w:tcW w:w="5245" w:type="dxa"/>
            <w:vAlign w:val="center"/>
          </w:tcPr>
          <w:p w14:paraId="465E4FED" w14:textId="77777777" w:rsidR="003B6933" w:rsidRPr="00DC7BC0" w:rsidRDefault="003B6933" w:rsidP="00EA2E33">
            <w:pPr>
              <w:keepNext/>
              <w:spacing w:after="0" w:line="360" w:lineRule="auto"/>
              <w:jc w:val="both"/>
              <w:rPr>
                <w:rFonts w:ascii="Trebuchet MS" w:eastAsia="Times New Roman" w:hAnsi="Trebuchet MS" w:cs="Arial"/>
                <w:bCs/>
                <w:lang w:eastAsia="ro-RO"/>
                <w14:ligatures w14:val="none"/>
              </w:rPr>
            </w:pPr>
            <w:r w:rsidRPr="00DC7BC0">
              <w:rPr>
                <w:rFonts w:ascii="Trebuchet MS" w:eastAsia="Times New Roman" w:hAnsi="Trebuchet MS" w:cs="Arial"/>
                <w:bCs/>
                <w:lang w:eastAsia="ro-RO"/>
                <w14:ligatures w14:val="none"/>
              </w:rPr>
              <w:t>Baraj</w:t>
            </w:r>
          </w:p>
        </w:tc>
        <w:tc>
          <w:tcPr>
            <w:tcW w:w="1418" w:type="dxa"/>
            <w:vAlign w:val="center"/>
          </w:tcPr>
          <w:p w14:paraId="2B2D07A6"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p>
        </w:tc>
        <w:tc>
          <w:tcPr>
            <w:tcW w:w="1729" w:type="dxa"/>
            <w:vAlign w:val="center"/>
          </w:tcPr>
          <w:p w14:paraId="798B28E4"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p>
        </w:tc>
      </w:tr>
      <w:tr w:rsidR="003B6933" w:rsidRPr="00DC7BC0" w14:paraId="72EBFB1E" w14:textId="77777777" w:rsidTr="007433F8">
        <w:tc>
          <w:tcPr>
            <w:tcW w:w="5245" w:type="dxa"/>
            <w:vAlign w:val="center"/>
          </w:tcPr>
          <w:p w14:paraId="00233739"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Lungime baraj omogen din pământ</w:t>
            </w:r>
          </w:p>
        </w:tc>
        <w:tc>
          <w:tcPr>
            <w:tcW w:w="1418" w:type="dxa"/>
            <w:vAlign w:val="center"/>
          </w:tcPr>
          <w:p w14:paraId="620A40C0"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m</w:t>
            </w:r>
          </w:p>
        </w:tc>
        <w:tc>
          <w:tcPr>
            <w:tcW w:w="1729" w:type="dxa"/>
            <w:vAlign w:val="center"/>
          </w:tcPr>
          <w:p w14:paraId="3E62E4B0"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160,00</w:t>
            </w:r>
          </w:p>
        </w:tc>
      </w:tr>
      <w:tr w:rsidR="003B6933" w:rsidRPr="00DC7BC0" w14:paraId="2CCB8E2D" w14:textId="77777777" w:rsidTr="007433F8">
        <w:tc>
          <w:tcPr>
            <w:tcW w:w="5245" w:type="dxa"/>
            <w:vAlign w:val="center"/>
          </w:tcPr>
          <w:p w14:paraId="620D9D2A"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 xml:space="preserve">Lăţime coronament baraj balastat, circulabil </w:t>
            </w:r>
            <w:bookmarkStart w:id="1" w:name="_GoBack"/>
            <w:bookmarkEnd w:id="1"/>
          </w:p>
        </w:tc>
        <w:tc>
          <w:tcPr>
            <w:tcW w:w="1418" w:type="dxa"/>
            <w:vAlign w:val="center"/>
          </w:tcPr>
          <w:p w14:paraId="3F534A6C"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m</w:t>
            </w:r>
          </w:p>
        </w:tc>
        <w:tc>
          <w:tcPr>
            <w:tcW w:w="1729" w:type="dxa"/>
            <w:vAlign w:val="center"/>
          </w:tcPr>
          <w:p w14:paraId="795AD5DE"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6,00</w:t>
            </w:r>
          </w:p>
        </w:tc>
      </w:tr>
      <w:tr w:rsidR="003B6933" w:rsidRPr="00DC7BC0" w14:paraId="0F53E347" w14:textId="77777777" w:rsidTr="007433F8">
        <w:tc>
          <w:tcPr>
            <w:tcW w:w="5245" w:type="dxa"/>
            <w:vAlign w:val="center"/>
          </w:tcPr>
          <w:p w14:paraId="181A16D0"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Înălţime maximă baraj</w:t>
            </w:r>
          </w:p>
        </w:tc>
        <w:tc>
          <w:tcPr>
            <w:tcW w:w="1418" w:type="dxa"/>
            <w:vAlign w:val="center"/>
          </w:tcPr>
          <w:p w14:paraId="3BE9E176"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m</w:t>
            </w:r>
          </w:p>
        </w:tc>
        <w:tc>
          <w:tcPr>
            <w:tcW w:w="1729" w:type="dxa"/>
            <w:vAlign w:val="center"/>
          </w:tcPr>
          <w:p w14:paraId="167B32AD"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4,63</w:t>
            </w:r>
          </w:p>
        </w:tc>
      </w:tr>
      <w:tr w:rsidR="003B6933" w:rsidRPr="00DC7BC0" w14:paraId="353C0756" w14:textId="77777777" w:rsidTr="007433F8">
        <w:tc>
          <w:tcPr>
            <w:tcW w:w="5245" w:type="dxa"/>
            <w:vAlign w:val="center"/>
          </w:tcPr>
          <w:p w14:paraId="2042D8C3"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Nivel coronament</w:t>
            </w:r>
          </w:p>
        </w:tc>
        <w:tc>
          <w:tcPr>
            <w:tcW w:w="1418" w:type="dxa"/>
            <w:vAlign w:val="center"/>
          </w:tcPr>
          <w:p w14:paraId="3F826CA2"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mdMN75</w:t>
            </w:r>
          </w:p>
        </w:tc>
        <w:tc>
          <w:tcPr>
            <w:tcW w:w="1729" w:type="dxa"/>
            <w:vAlign w:val="center"/>
          </w:tcPr>
          <w:p w14:paraId="098E5ABF"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80,95</w:t>
            </w:r>
          </w:p>
        </w:tc>
      </w:tr>
      <w:tr w:rsidR="003B6933" w:rsidRPr="00DC7BC0" w14:paraId="5924F54D" w14:textId="77777777" w:rsidTr="007433F8">
        <w:tc>
          <w:tcPr>
            <w:tcW w:w="5245" w:type="dxa"/>
            <w:vAlign w:val="center"/>
          </w:tcPr>
          <w:p w14:paraId="5AF23FB0" w14:textId="77777777" w:rsidR="003B6933" w:rsidRPr="00DC7BC0" w:rsidRDefault="003B6933" w:rsidP="00EA2E33">
            <w:pPr>
              <w:keepNext/>
              <w:spacing w:after="0" w:line="360" w:lineRule="auto"/>
              <w:jc w:val="both"/>
              <w:rPr>
                <w:rFonts w:ascii="Trebuchet MS" w:eastAsia="Times New Roman" w:hAnsi="Trebuchet MS" w:cs="Arial"/>
                <w:bCs/>
                <w:lang w:eastAsia="ro-RO"/>
                <w14:ligatures w14:val="none"/>
              </w:rPr>
            </w:pPr>
            <w:r w:rsidRPr="00DC7BC0">
              <w:rPr>
                <w:rFonts w:ascii="Trebuchet MS" w:eastAsia="Times New Roman" w:hAnsi="Trebuchet MS" w:cs="Arial"/>
                <w:lang w:eastAsia="ro-RO"/>
                <w14:ligatures w14:val="none"/>
              </w:rPr>
              <w:t>Nivel normal de retenţie NNR</w:t>
            </w:r>
          </w:p>
        </w:tc>
        <w:tc>
          <w:tcPr>
            <w:tcW w:w="1418" w:type="dxa"/>
            <w:vAlign w:val="center"/>
          </w:tcPr>
          <w:p w14:paraId="1A822DCA" w14:textId="77777777" w:rsidR="003B6933" w:rsidRPr="00DC7BC0" w:rsidRDefault="003B6933" w:rsidP="00EA2E33">
            <w:pPr>
              <w:keepNext/>
              <w:spacing w:after="0" w:line="360" w:lineRule="auto"/>
              <w:jc w:val="both"/>
              <w:rPr>
                <w:rFonts w:ascii="Trebuchet MS" w:eastAsia="Times New Roman" w:hAnsi="Trebuchet MS" w:cs="Arial"/>
                <w:bCs/>
                <w:lang w:eastAsia="ro-RO"/>
                <w14:ligatures w14:val="none"/>
              </w:rPr>
            </w:pPr>
            <w:r w:rsidRPr="00DC7BC0">
              <w:rPr>
                <w:rFonts w:ascii="Trebuchet MS" w:eastAsia="Times New Roman" w:hAnsi="Trebuchet MS" w:cs="Arial"/>
                <w:lang w:eastAsia="ro-RO"/>
                <w14:ligatures w14:val="none"/>
              </w:rPr>
              <w:t>mdMN75</w:t>
            </w:r>
          </w:p>
        </w:tc>
        <w:tc>
          <w:tcPr>
            <w:tcW w:w="1729" w:type="dxa"/>
            <w:vAlign w:val="center"/>
          </w:tcPr>
          <w:p w14:paraId="0F23529C" w14:textId="77777777" w:rsidR="003B6933" w:rsidRPr="00DC7BC0" w:rsidRDefault="003B6933" w:rsidP="00EA2E33">
            <w:pPr>
              <w:keepNext/>
              <w:spacing w:after="0" w:line="360" w:lineRule="auto"/>
              <w:jc w:val="both"/>
              <w:rPr>
                <w:rFonts w:ascii="Trebuchet MS" w:eastAsia="Times New Roman" w:hAnsi="Trebuchet MS" w:cs="Arial"/>
                <w:bCs/>
                <w:lang w:eastAsia="ro-RO"/>
                <w14:ligatures w14:val="none"/>
              </w:rPr>
            </w:pPr>
            <w:r w:rsidRPr="00DC7BC0">
              <w:rPr>
                <w:rFonts w:ascii="Trebuchet MS" w:eastAsia="Times New Roman" w:hAnsi="Trebuchet MS" w:cs="Arial"/>
                <w:lang w:eastAsia="ro-RO"/>
                <w14:ligatures w14:val="none"/>
              </w:rPr>
              <w:t>79,40</w:t>
            </w:r>
          </w:p>
        </w:tc>
      </w:tr>
      <w:tr w:rsidR="003B6933" w:rsidRPr="00DC7BC0" w14:paraId="24B8AA7C" w14:textId="77777777" w:rsidTr="007433F8">
        <w:tc>
          <w:tcPr>
            <w:tcW w:w="5245" w:type="dxa"/>
            <w:vAlign w:val="center"/>
          </w:tcPr>
          <w:p w14:paraId="79E36183" w14:textId="77777777" w:rsidR="003B6933" w:rsidRPr="00DC7BC0" w:rsidRDefault="003B6933" w:rsidP="00EA2E33">
            <w:pPr>
              <w:keepNext/>
              <w:spacing w:after="0" w:line="360" w:lineRule="auto"/>
              <w:jc w:val="both"/>
              <w:rPr>
                <w:rFonts w:ascii="Trebuchet MS" w:eastAsia="Times New Roman" w:hAnsi="Trebuchet MS" w:cs="Arial"/>
                <w:bCs/>
                <w:lang w:eastAsia="ro-RO"/>
                <w14:ligatures w14:val="none"/>
              </w:rPr>
            </w:pPr>
            <w:r w:rsidRPr="00DC7BC0">
              <w:rPr>
                <w:rFonts w:ascii="Trebuchet MS" w:eastAsia="Times New Roman" w:hAnsi="Trebuchet MS" w:cs="Arial"/>
                <w:bCs/>
                <w:lang w:eastAsia="ro-RO"/>
                <w14:ligatures w14:val="none"/>
              </w:rPr>
              <w:t>Nivel minim de exploatare</w:t>
            </w:r>
          </w:p>
        </w:tc>
        <w:tc>
          <w:tcPr>
            <w:tcW w:w="1418" w:type="dxa"/>
            <w:vAlign w:val="center"/>
          </w:tcPr>
          <w:p w14:paraId="2320D6ED"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mdMN75</w:t>
            </w:r>
          </w:p>
        </w:tc>
        <w:tc>
          <w:tcPr>
            <w:tcW w:w="1729" w:type="dxa"/>
            <w:vAlign w:val="center"/>
          </w:tcPr>
          <w:p w14:paraId="3DE21126" w14:textId="77777777" w:rsidR="003B6933" w:rsidRPr="00DC7BC0" w:rsidRDefault="003B6933" w:rsidP="00EA2E33">
            <w:pPr>
              <w:keepNext/>
              <w:spacing w:after="0" w:line="360" w:lineRule="auto"/>
              <w:jc w:val="both"/>
              <w:rPr>
                <w:rFonts w:ascii="Trebuchet MS" w:eastAsia="Times New Roman" w:hAnsi="Trebuchet MS" w:cs="Arial"/>
                <w:bCs/>
                <w:lang w:eastAsia="ro-RO"/>
                <w14:ligatures w14:val="none"/>
              </w:rPr>
            </w:pPr>
            <w:r w:rsidRPr="00DC7BC0">
              <w:rPr>
                <w:rFonts w:ascii="Trebuchet MS" w:eastAsia="Times New Roman" w:hAnsi="Trebuchet MS" w:cs="Arial"/>
                <w:bCs/>
                <w:lang w:eastAsia="ro-RO"/>
                <w14:ligatures w14:val="none"/>
              </w:rPr>
              <w:t>77,40</w:t>
            </w:r>
          </w:p>
        </w:tc>
      </w:tr>
      <w:tr w:rsidR="003B6933" w:rsidRPr="00DC7BC0" w14:paraId="67CE6FAA" w14:textId="77777777" w:rsidTr="007433F8">
        <w:tc>
          <w:tcPr>
            <w:tcW w:w="5245" w:type="dxa"/>
            <w:vAlign w:val="center"/>
          </w:tcPr>
          <w:p w14:paraId="5B711C0E" w14:textId="77777777" w:rsidR="003B6933" w:rsidRPr="00DC7BC0" w:rsidRDefault="003B6933" w:rsidP="00EA2E33">
            <w:pPr>
              <w:keepNext/>
              <w:spacing w:after="0" w:line="360" w:lineRule="auto"/>
              <w:jc w:val="both"/>
              <w:rPr>
                <w:rFonts w:ascii="Trebuchet MS" w:eastAsia="Times New Roman" w:hAnsi="Trebuchet MS" w:cs="Arial"/>
                <w:bCs/>
                <w:lang w:eastAsia="ro-RO"/>
                <w14:ligatures w14:val="none"/>
              </w:rPr>
            </w:pPr>
            <w:r w:rsidRPr="00DC7BC0">
              <w:rPr>
                <w:rFonts w:ascii="Trebuchet MS" w:eastAsia="Times New Roman" w:hAnsi="Trebuchet MS" w:cs="Arial"/>
                <w:bCs/>
                <w:lang w:eastAsia="ro-RO"/>
                <w14:ligatures w14:val="none"/>
              </w:rPr>
              <w:lastRenderedPageBreak/>
              <w:t>Cotă talveg (golire de fund)</w:t>
            </w:r>
          </w:p>
        </w:tc>
        <w:tc>
          <w:tcPr>
            <w:tcW w:w="1418" w:type="dxa"/>
            <w:vAlign w:val="center"/>
          </w:tcPr>
          <w:p w14:paraId="1D4E2A17" w14:textId="77777777" w:rsidR="003B6933" w:rsidRPr="00DC7BC0"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eastAsia="ro-RO"/>
                <w14:ligatures w14:val="none"/>
              </w:rPr>
              <w:t>mdMN75</w:t>
            </w:r>
          </w:p>
        </w:tc>
        <w:tc>
          <w:tcPr>
            <w:tcW w:w="1729" w:type="dxa"/>
            <w:vAlign w:val="center"/>
          </w:tcPr>
          <w:p w14:paraId="5AB18880" w14:textId="77777777" w:rsidR="003B6933" w:rsidRPr="00DC7BC0" w:rsidRDefault="003B6933" w:rsidP="00EA2E33">
            <w:pPr>
              <w:keepNext/>
              <w:spacing w:after="0" w:line="360" w:lineRule="auto"/>
              <w:jc w:val="both"/>
              <w:rPr>
                <w:rFonts w:ascii="Trebuchet MS" w:eastAsia="Times New Roman" w:hAnsi="Trebuchet MS" w:cs="Arial"/>
                <w:bCs/>
                <w:lang w:eastAsia="ro-RO"/>
                <w14:ligatures w14:val="none"/>
              </w:rPr>
            </w:pPr>
            <w:r w:rsidRPr="00DC7BC0">
              <w:rPr>
                <w:rFonts w:ascii="Trebuchet MS" w:eastAsia="Times New Roman" w:hAnsi="Trebuchet MS" w:cs="Arial"/>
                <w:bCs/>
                <w:lang w:eastAsia="ro-RO"/>
                <w14:ligatures w14:val="none"/>
              </w:rPr>
              <w:t>76,32</w:t>
            </w:r>
          </w:p>
        </w:tc>
      </w:tr>
    </w:tbl>
    <w:p w14:paraId="759EAC70" w14:textId="77777777" w:rsidR="003B6933" w:rsidRPr="003B6933" w:rsidRDefault="003B6933" w:rsidP="00EA2E33">
      <w:pPr>
        <w:keepNext/>
        <w:spacing w:after="0" w:line="360" w:lineRule="auto"/>
        <w:jc w:val="both"/>
        <w:rPr>
          <w:rFonts w:ascii="Trebuchet MS" w:eastAsia="Times New Roman" w:hAnsi="Trebuchet MS" w:cs="Arial"/>
          <w:b/>
          <w:lang w:val="de-DE" w:eastAsia="ro-RO"/>
          <w14:ligatures w14:val="none"/>
        </w:rPr>
      </w:pPr>
    </w:p>
    <w:p w14:paraId="634A432A" w14:textId="7E159D4E" w:rsidR="003B6933" w:rsidRPr="003B6933" w:rsidRDefault="00232A13" w:rsidP="00EA2E33">
      <w:pPr>
        <w:keepNext/>
        <w:spacing w:after="0" w:line="360" w:lineRule="auto"/>
        <w:jc w:val="both"/>
        <w:rPr>
          <w:rFonts w:ascii="Trebuchet MS" w:eastAsia="Times New Roman" w:hAnsi="Trebuchet MS" w:cs="Arial"/>
          <w:b/>
          <w:lang w:val="de-DE" w:eastAsia="ro-RO"/>
          <w14:ligatures w14:val="none"/>
        </w:rPr>
      </w:pPr>
      <w:r>
        <w:rPr>
          <w:rFonts w:ascii="Trebuchet MS" w:eastAsia="Times New Roman" w:hAnsi="Trebuchet MS" w:cs="Arial"/>
          <w:b/>
          <w:lang w:val="de-DE" w:eastAsia="ro-RO"/>
          <w14:ligatures w14:val="none"/>
        </w:rPr>
        <w:t>Situaţia propusa</w:t>
      </w:r>
      <w:r w:rsidR="003B6933" w:rsidRPr="003B6933">
        <w:rPr>
          <w:rFonts w:ascii="Trebuchet MS" w:eastAsia="Times New Roman" w:hAnsi="Trebuchet MS" w:cs="Arial"/>
          <w:b/>
          <w:lang w:val="de-DE" w:eastAsia="ro-RO"/>
          <w14:ligatures w14:val="none"/>
        </w:rPr>
        <w:t>:</w:t>
      </w:r>
    </w:p>
    <w:p w14:paraId="32FF937A" w14:textId="77777777" w:rsidR="003B6933" w:rsidRDefault="003B6933" w:rsidP="00EA2E33">
      <w:pPr>
        <w:keepNext/>
        <w:spacing w:after="0" w:line="360" w:lineRule="auto"/>
        <w:jc w:val="both"/>
        <w:rPr>
          <w:rFonts w:ascii="Trebuchet MS" w:eastAsia="Times New Roman" w:hAnsi="Trebuchet MS" w:cs="Arial"/>
          <w:lang w:eastAsia="ro-RO"/>
          <w14:ligatures w14:val="none"/>
        </w:rPr>
      </w:pPr>
      <w:r w:rsidRPr="00DC7BC0">
        <w:rPr>
          <w:rFonts w:ascii="Trebuchet MS" w:eastAsia="Times New Roman" w:hAnsi="Trebuchet MS" w:cs="Arial"/>
          <w:lang w:val="de-DE" w:eastAsia="ro-RO"/>
          <w14:ligatures w14:val="none"/>
        </w:rPr>
        <w:t xml:space="preserve">Scopul </w:t>
      </w:r>
      <w:bookmarkEnd w:id="0"/>
      <w:r w:rsidRPr="00DC7BC0">
        <w:rPr>
          <w:rFonts w:ascii="Trebuchet MS" w:eastAsia="Times New Roman" w:hAnsi="Trebuchet MS" w:cs="Arial"/>
          <w:lang w:eastAsia="ro-RO"/>
          <w14:ligatures w14:val="none"/>
        </w:rPr>
        <w:t>lucrărilor proiectate prezentate spre avizare îl reprezintă lucrări de reparare şi asfaltare drum de acces dig – călugăr, deversor (coronament baraj Creţuleasca).</w:t>
      </w:r>
    </w:p>
    <w:p w14:paraId="14E63D8A" w14:textId="77777777" w:rsidR="00060303" w:rsidRDefault="00060303" w:rsidP="00EA2E33">
      <w:pPr>
        <w:keepNext/>
        <w:spacing w:after="0" w:line="360" w:lineRule="auto"/>
        <w:jc w:val="both"/>
        <w:rPr>
          <w:rFonts w:ascii="Trebuchet MS" w:eastAsia="Times New Roman" w:hAnsi="Trebuchet MS" w:cs="Arial"/>
          <w:lang w:eastAsia="ro-RO"/>
          <w14:ligatures w14:val="none"/>
        </w:rPr>
      </w:pPr>
    </w:p>
    <w:p w14:paraId="606A344C" w14:textId="35859548" w:rsidR="00060303" w:rsidRPr="00060303" w:rsidRDefault="00060303" w:rsidP="00060303">
      <w:pPr>
        <w:keepNext/>
        <w:spacing w:after="0" w:line="360" w:lineRule="auto"/>
        <w:jc w:val="both"/>
        <w:rPr>
          <w:rFonts w:ascii="Trebuchet MS" w:eastAsia="Times New Roman" w:hAnsi="Trebuchet MS" w:cs="Arial"/>
          <w:b/>
          <w:lang w:eastAsia="ro-RO"/>
          <w14:ligatures w14:val="none"/>
        </w:rPr>
      </w:pPr>
      <w:r w:rsidRPr="00060303">
        <w:rPr>
          <w:rFonts w:ascii="Trebuchet MS" w:eastAsia="Times New Roman" w:hAnsi="Trebuchet MS" w:cs="Arial"/>
          <w:b/>
          <w:lang w:eastAsia="ro-RO"/>
          <w14:ligatures w14:val="none"/>
        </w:rPr>
        <w:t>LUCRĂRI PROIECTATE:</w:t>
      </w:r>
    </w:p>
    <w:p w14:paraId="65653441" w14:textId="10101619"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b/>
          <w:lang w:eastAsia="ro-RO"/>
          <w14:ligatures w14:val="none"/>
        </w:rPr>
        <w:t>Refacerea drumului de acces</w:t>
      </w:r>
      <w:r w:rsidRPr="00060303">
        <w:rPr>
          <w:rFonts w:ascii="Trebuchet MS" w:eastAsia="Times New Roman" w:hAnsi="Trebuchet MS" w:cs="Arial"/>
          <w:lang w:eastAsia="ro-RO"/>
          <w14:ligatures w14:val="none"/>
        </w:rPr>
        <w:t>:</w:t>
      </w:r>
    </w:p>
    <w:p w14:paraId="769289FC"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executarea lucrărilor de terasamente pentru obţinerea elementelor longitudinale</w:t>
      </w:r>
    </w:p>
    <w:p w14:paraId="6EC489B9"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curăţarea zonei aferente lucrărilor de asfaltare de materiale existente - pietriş</w:t>
      </w:r>
    </w:p>
    <w:p w14:paraId="04E45DBF"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aşternerea unui strat de 5-7 cm strat anti contaminant de nisip – STAS 6400/84</w:t>
      </w:r>
    </w:p>
    <w:p w14:paraId="47ED0C47"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aşternerea unui strat de geotextil densitate min 300 gr/mp SR EN 15382/2013</w:t>
      </w:r>
    </w:p>
    <w:p w14:paraId="6BFCD9DB"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aşternerea unui strat de 15-20 cm de fundaţie din balast – STAS 6400/84</w:t>
      </w:r>
    </w:p>
    <w:p w14:paraId="5E3E8D22"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realizarea fundaţiei din beton clasa 8/10 de 15x30 cm pentru borduri</w:t>
      </w:r>
    </w:p>
    <w:p w14:paraId="20B944D1"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instalarea bordurilor prefabricate 20x25 cm la distanţa de aprox. 1 m între ele</w:t>
      </w:r>
    </w:p>
    <w:p w14:paraId="7E91DC3D"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aşternerea foliei de polipropilenă rol de Kraft – SR EN 15382/2013</w:t>
      </w:r>
    </w:p>
    <w:p w14:paraId="3CBB19F4"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aşternerea a 20 cm balast stabilizat cu ciment – SR EN 10413/1-87:10473/2-86</w:t>
      </w:r>
    </w:p>
    <w:p w14:paraId="70DF80FA"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aşternerea a 5-6 cm strat de legătură din binder de criblură tip BA, 4 leg 50/70 cu aditivi de adezitivitate SR 13108 1/8/2006</w:t>
      </w:r>
    </w:p>
    <w:p w14:paraId="4963E0C5" w14:textId="7A69B18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b/>
          <w:lang w:eastAsia="ro-RO"/>
          <w14:ligatures w14:val="none"/>
        </w:rPr>
        <w:t>Execuţie descărcător de ape mari</w:t>
      </w:r>
      <w:r w:rsidRPr="00060303">
        <w:rPr>
          <w:rFonts w:ascii="Trebuchet MS" w:eastAsia="Times New Roman" w:hAnsi="Trebuchet MS" w:cs="Arial"/>
          <w:lang w:eastAsia="ro-RO"/>
          <w14:ligatures w14:val="none"/>
        </w:rPr>
        <w:t xml:space="preserve">, amplasat pe malul stâng, ce va fi de tip </w:t>
      </w:r>
      <w:r w:rsidRPr="00060303">
        <w:rPr>
          <w:rFonts w:ascii="Trebuchet MS" w:eastAsia="Times New Roman" w:hAnsi="Trebuchet MS" w:cs="Arial"/>
          <w:i/>
          <w:lang w:eastAsia="ro-RO"/>
          <w14:ligatures w14:val="none"/>
        </w:rPr>
        <w:t>„canal lateral de tip trecere prin vad”</w:t>
      </w:r>
      <w:r w:rsidRPr="00060303">
        <w:rPr>
          <w:rFonts w:ascii="Trebuchet MS" w:eastAsia="Times New Roman" w:hAnsi="Trebuchet MS" w:cs="Arial"/>
          <w:lang w:eastAsia="ro-RO"/>
          <w14:ligatures w14:val="none"/>
        </w:rPr>
        <w:t>, cu o secţiune trapezoidală şi cu următoarele caracteristici:</w:t>
      </w:r>
    </w:p>
    <w:p w14:paraId="17B2B96A"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lăţimea radierului (la bază) : 15,00 m</w:t>
      </w:r>
    </w:p>
    <w:p w14:paraId="3E7FD4CD"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cota radierului : 79,80 mdMN75</w:t>
      </w:r>
    </w:p>
    <w:p w14:paraId="49138647"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pantă taluz mal drept : 1:20</w:t>
      </w:r>
    </w:p>
    <w:p w14:paraId="0D13286A"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proiecţia pe orizontală a taluzului mal drept : 22,00 m</w:t>
      </w:r>
    </w:p>
    <w:p w14:paraId="33021D16"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pantă taluz mal stâng : 1:33</w:t>
      </w:r>
    </w:p>
    <w:p w14:paraId="73229FC5"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proiecţia pe orizontală a taluzului mal stâng : 16,61 m</w:t>
      </w:r>
    </w:p>
    <w:p w14:paraId="12582D0C" w14:textId="77777777" w:rsidR="00060303" w:rsidRPr="00060303" w:rsidRDefault="00060303" w:rsidP="00060303">
      <w:pPr>
        <w:keepNext/>
        <w:spacing w:after="0" w:line="360" w:lineRule="auto"/>
        <w:jc w:val="both"/>
        <w:rPr>
          <w:rFonts w:ascii="Trebuchet MS" w:eastAsia="Times New Roman" w:hAnsi="Trebuchet MS" w:cs="Arial"/>
          <w:b/>
          <w:lang w:eastAsia="ro-RO"/>
          <w14:ligatures w14:val="none"/>
        </w:rPr>
      </w:pPr>
      <w:r w:rsidRPr="00060303">
        <w:rPr>
          <w:rFonts w:ascii="Trebuchet MS" w:eastAsia="Times New Roman" w:hAnsi="Trebuchet MS" w:cs="Arial"/>
          <w:b/>
          <w:lang w:eastAsia="ro-RO"/>
          <w14:ligatures w14:val="none"/>
        </w:rPr>
        <w:t xml:space="preserve">Descărcătorul de ape mari propus va avea cota pragului la 79,80 mdMN75, cu 0,40 m peste NNR şi 1,15 m sub cota coronamentului. </w:t>
      </w:r>
    </w:p>
    <w:p w14:paraId="5BC4EF2A"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 xml:space="preserve">Pe lăţimea radierului de 15 m, plus 5,00 m de o parte şi de alta a acestuia (total 25 m), se va betona sau asfalta suprafaţa canalului, în amonte şi aval de drumul asfaltat. </w:t>
      </w:r>
    </w:p>
    <w:p w14:paraId="2D17F4E0" w14:textId="77777777"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lang w:eastAsia="ro-RO"/>
          <w14:ligatures w14:val="none"/>
        </w:rPr>
        <w:t>La extremitatea aval a canalului se va executa o rizbermă mobilă din anrocamente sau blocuri de beton rezultate din demolări.</w:t>
      </w:r>
    </w:p>
    <w:p w14:paraId="0B1A0E52" w14:textId="022AE6AC" w:rsidR="00060303" w:rsidRPr="00060303" w:rsidRDefault="00060303" w:rsidP="00060303">
      <w:pPr>
        <w:keepNext/>
        <w:spacing w:after="0" w:line="360" w:lineRule="auto"/>
        <w:jc w:val="both"/>
        <w:rPr>
          <w:rFonts w:ascii="Trebuchet MS" w:eastAsia="Times New Roman" w:hAnsi="Trebuchet MS" w:cs="Arial"/>
          <w:lang w:eastAsia="ro-RO"/>
          <w14:ligatures w14:val="none"/>
        </w:rPr>
      </w:pPr>
      <w:r w:rsidRPr="00060303">
        <w:rPr>
          <w:rFonts w:ascii="Trebuchet MS" w:eastAsia="Times New Roman" w:hAnsi="Trebuchet MS" w:cs="Arial"/>
          <w:b/>
          <w:lang w:eastAsia="ro-RO"/>
          <w14:ligatures w14:val="none"/>
        </w:rPr>
        <w:lastRenderedPageBreak/>
        <w:t>Execuţie golire de suprafaţă (de preaplin),</w:t>
      </w:r>
      <w:r w:rsidRPr="00060303">
        <w:rPr>
          <w:rFonts w:ascii="Trebuchet MS" w:eastAsia="Times New Roman" w:hAnsi="Trebuchet MS" w:cs="Arial"/>
          <w:lang w:eastAsia="ro-RO"/>
          <w14:ligatures w14:val="none"/>
        </w:rPr>
        <w:t xml:space="preserve"> amplasată la extremitatea de la malul drept al barajului, ce va fi formată dintr-o conductă din beton cu D</w:t>
      </w:r>
      <w:r w:rsidRPr="00060303">
        <w:rPr>
          <w:rFonts w:ascii="Trebuchet MS" w:eastAsia="Times New Roman" w:hAnsi="Trebuchet MS" w:cs="Arial"/>
          <w:vertAlign w:val="subscript"/>
          <w:lang w:eastAsia="ro-RO"/>
          <w14:ligatures w14:val="none"/>
        </w:rPr>
        <w:t>n</w:t>
      </w:r>
      <w:r w:rsidRPr="00060303">
        <w:rPr>
          <w:rFonts w:ascii="Trebuchet MS" w:eastAsia="Times New Roman" w:hAnsi="Trebuchet MS" w:cs="Arial"/>
          <w:lang w:eastAsia="ro-RO"/>
          <w14:ligatures w14:val="none"/>
        </w:rPr>
        <w:t>=600 mm. În amonte este construită o cameră de încărcare din beton armat. Pragul golirii de preaplin este situat la cota de 79,10 mdMN75.</w:t>
      </w:r>
    </w:p>
    <w:p w14:paraId="01A40435" w14:textId="77FCBEC0" w:rsidR="00060303" w:rsidRPr="00060303" w:rsidRDefault="00060303" w:rsidP="00060303">
      <w:pPr>
        <w:keepNext/>
        <w:spacing w:after="0" w:line="360" w:lineRule="auto"/>
        <w:jc w:val="both"/>
        <w:rPr>
          <w:rFonts w:ascii="Trebuchet MS" w:eastAsia="Times New Roman" w:hAnsi="Trebuchet MS" w:cs="Arial"/>
          <w:b/>
          <w:lang w:eastAsia="ro-RO"/>
          <w14:ligatures w14:val="none"/>
        </w:rPr>
      </w:pPr>
      <w:r w:rsidRPr="00060303">
        <w:rPr>
          <w:rFonts w:ascii="Trebuchet MS" w:eastAsia="Times New Roman" w:hAnsi="Trebuchet MS" w:cs="Arial"/>
          <w:b/>
          <w:lang w:eastAsia="ro-RO"/>
          <w14:ligatures w14:val="none"/>
        </w:rPr>
        <w:t>Dezafectare conductă de preaplin existentă la malul stâng</w:t>
      </w:r>
    </w:p>
    <w:p w14:paraId="6053BD3E" w14:textId="77777777" w:rsidR="00060303" w:rsidRPr="00060303" w:rsidRDefault="00060303" w:rsidP="00060303">
      <w:pPr>
        <w:keepNext/>
        <w:spacing w:after="0" w:line="360" w:lineRule="auto"/>
        <w:jc w:val="both"/>
        <w:rPr>
          <w:rFonts w:ascii="Trebuchet MS" w:eastAsia="Times New Roman" w:hAnsi="Trebuchet MS" w:cs="Arial"/>
          <w:lang w:val="pt-BR" w:eastAsia="ro-RO"/>
          <w14:ligatures w14:val="none"/>
        </w:rPr>
      </w:pPr>
      <w:r w:rsidRPr="00060303">
        <w:rPr>
          <w:rFonts w:ascii="Trebuchet MS" w:eastAsia="Times New Roman" w:hAnsi="Trebuchet MS" w:cs="Arial"/>
          <w:lang w:val="pt-BR" w:eastAsia="ro-RO"/>
          <w14:ligatures w14:val="none"/>
        </w:rPr>
        <w:t>Capacitatea maximă de evacuare a descărcătorului de ape mari, la nivelul coronamentului de 80,95 mdMN75, va fi de 52,00 m</w:t>
      </w:r>
      <w:r w:rsidRPr="00060303">
        <w:rPr>
          <w:rFonts w:ascii="Trebuchet MS" w:eastAsia="Times New Roman" w:hAnsi="Trebuchet MS" w:cs="Arial"/>
          <w:vertAlign w:val="superscript"/>
          <w:lang w:val="pt-BR" w:eastAsia="ro-RO"/>
          <w14:ligatures w14:val="none"/>
        </w:rPr>
        <w:t>3</w:t>
      </w:r>
      <w:r w:rsidRPr="00060303">
        <w:rPr>
          <w:rFonts w:ascii="Trebuchet MS" w:eastAsia="Times New Roman" w:hAnsi="Trebuchet MS" w:cs="Arial"/>
          <w:lang w:val="pt-BR" w:eastAsia="ro-RO"/>
          <w14:ligatures w14:val="none"/>
        </w:rPr>
        <w:t>/s.</w:t>
      </w:r>
    </w:p>
    <w:p w14:paraId="32F8883B" w14:textId="77777777" w:rsidR="00060303" w:rsidRPr="00060303" w:rsidRDefault="00060303" w:rsidP="00060303">
      <w:pPr>
        <w:keepNext/>
        <w:spacing w:after="0" w:line="360" w:lineRule="auto"/>
        <w:jc w:val="both"/>
        <w:rPr>
          <w:rFonts w:ascii="Trebuchet MS" w:eastAsia="Times New Roman" w:hAnsi="Trebuchet MS" w:cs="Arial"/>
          <w:i/>
          <w:lang w:val="pt-BR" w:eastAsia="ro-RO"/>
          <w14:ligatures w14:val="none"/>
        </w:rPr>
      </w:pPr>
      <w:r w:rsidRPr="00060303">
        <w:rPr>
          <w:rFonts w:ascii="Trebuchet MS" w:eastAsia="Times New Roman" w:hAnsi="Trebuchet MS" w:cs="Arial"/>
          <w:b/>
          <w:i/>
          <w:lang w:val="pt-BR" w:eastAsia="ro-RO"/>
          <w14:ligatures w14:val="none"/>
        </w:rPr>
        <w:t xml:space="preserve">Concluziile desprinse din Expertiza întocmită de dr.ing. STAN HĂPĂU-PETCU: </w:t>
      </w:r>
      <w:r w:rsidRPr="00060303">
        <w:rPr>
          <w:rFonts w:ascii="Trebuchet MS" w:eastAsia="Times New Roman" w:hAnsi="Trebuchet MS" w:cs="Arial"/>
          <w:i/>
          <w:lang w:val="pt-BR" w:eastAsia="ro-RO"/>
          <w14:ligatures w14:val="none"/>
        </w:rPr>
        <w:t>Calculele de atenuare a undelor de viitură în acumularea Creţuleasca au condus la următoarele rezultate:</w:t>
      </w:r>
    </w:p>
    <w:p w14:paraId="038F20EB" w14:textId="77777777" w:rsidR="00060303" w:rsidRPr="00060303" w:rsidRDefault="00060303" w:rsidP="00060303">
      <w:pPr>
        <w:keepNext/>
        <w:spacing w:after="0" w:line="360" w:lineRule="auto"/>
        <w:jc w:val="both"/>
        <w:rPr>
          <w:rFonts w:ascii="Trebuchet MS" w:eastAsia="Times New Roman" w:hAnsi="Trebuchet MS" w:cs="Arial"/>
          <w:i/>
          <w:lang w:val="pt-BR" w:eastAsia="ro-RO"/>
          <w14:ligatures w14:val="none"/>
        </w:rPr>
      </w:pPr>
      <w:r w:rsidRPr="00060303">
        <w:rPr>
          <w:rFonts w:ascii="Trebuchet MS" w:eastAsia="Times New Roman" w:hAnsi="Trebuchet MS" w:cs="Arial"/>
          <w:i/>
          <w:lang w:val="pt-BR" w:eastAsia="ro-RO"/>
          <w14:ligatures w14:val="none"/>
        </w:rPr>
        <w:t>- viitura de calcul conduce la un nivel maxim în acumulare de 80,60 mdMN75, cu 35cm sub cota coronamentului, golirea de fund fiind cu vaneţii la NNR, cu curgerea apei peste aceştia;</w:t>
      </w:r>
    </w:p>
    <w:p w14:paraId="24EE96EA" w14:textId="77777777" w:rsidR="00060303" w:rsidRPr="00060303" w:rsidRDefault="00060303" w:rsidP="00060303">
      <w:pPr>
        <w:keepNext/>
        <w:spacing w:after="0" w:line="360" w:lineRule="auto"/>
        <w:jc w:val="both"/>
        <w:rPr>
          <w:rFonts w:ascii="Trebuchet MS" w:eastAsia="Times New Roman" w:hAnsi="Trebuchet MS" w:cs="Arial"/>
          <w:i/>
          <w:lang w:val="pt-BR" w:eastAsia="ro-RO"/>
          <w14:ligatures w14:val="none"/>
        </w:rPr>
      </w:pPr>
      <w:r w:rsidRPr="00060303">
        <w:rPr>
          <w:rFonts w:ascii="Trebuchet MS" w:eastAsia="Times New Roman" w:hAnsi="Trebuchet MS" w:cs="Arial"/>
          <w:i/>
          <w:lang w:val="pt-BR" w:eastAsia="ro-RO"/>
          <w14:ligatures w14:val="none"/>
        </w:rPr>
        <w:t>- viitura de verificare conduce la un nivel maxim în acumulare de 80,76 mdMN75, cu 19 cm sub cota coronamentului, golirea de fund fiind complet deschisă.</w:t>
      </w:r>
    </w:p>
    <w:p w14:paraId="702043AE" w14:textId="77777777" w:rsidR="00060303" w:rsidRPr="00060303" w:rsidRDefault="00060303" w:rsidP="00060303">
      <w:pPr>
        <w:keepNext/>
        <w:spacing w:after="0" w:line="360" w:lineRule="auto"/>
        <w:jc w:val="both"/>
        <w:rPr>
          <w:rFonts w:ascii="Trebuchet MS" w:eastAsia="Times New Roman" w:hAnsi="Trebuchet MS" w:cs="Arial"/>
          <w:b/>
          <w:i/>
          <w:lang w:val="pt-BR" w:eastAsia="ro-RO"/>
          <w14:ligatures w14:val="none"/>
        </w:rPr>
      </w:pPr>
      <w:r w:rsidRPr="00060303">
        <w:rPr>
          <w:rFonts w:ascii="Trebuchet MS" w:eastAsia="Times New Roman" w:hAnsi="Trebuchet MS" w:cs="Arial"/>
          <w:b/>
          <w:i/>
          <w:lang w:val="pt-BR" w:eastAsia="ro-RO"/>
          <w14:ligatures w14:val="none"/>
        </w:rPr>
        <w:t>Uvrajele barajului acumulării Creţuleasca tranzitează în aval cele două debite fără să afecteze structura barajului.</w:t>
      </w:r>
    </w:p>
    <w:p w14:paraId="20D15EA7" w14:textId="77777777" w:rsidR="00060303" w:rsidRPr="00060303" w:rsidRDefault="00060303" w:rsidP="00060303">
      <w:pPr>
        <w:keepNext/>
        <w:spacing w:after="0" w:line="360" w:lineRule="auto"/>
        <w:jc w:val="both"/>
        <w:rPr>
          <w:rFonts w:ascii="Trebuchet MS" w:eastAsia="Times New Roman" w:hAnsi="Trebuchet MS" w:cs="Arial"/>
          <w:b/>
          <w:i/>
          <w:lang w:val="pt-BR" w:eastAsia="ro-RO"/>
          <w14:ligatures w14:val="none"/>
        </w:rPr>
      </w:pPr>
      <w:r w:rsidRPr="00060303">
        <w:rPr>
          <w:rFonts w:ascii="Trebuchet MS" w:eastAsia="Times New Roman" w:hAnsi="Trebuchet MS" w:cs="Arial"/>
          <w:b/>
          <w:i/>
          <w:lang w:val="pt-BR" w:eastAsia="ro-RO"/>
          <w14:ligatures w14:val="none"/>
        </w:rPr>
        <w:t>Cota coronamentului barajului, după asfaltarea acestuia, va fi la 80,95 mdMN, pe toată lungimea barajului.</w:t>
      </w:r>
    </w:p>
    <w:p w14:paraId="038938BE" w14:textId="6AAFF743" w:rsidR="006C682E" w:rsidRPr="006C682E" w:rsidRDefault="006C682E" w:rsidP="00EA2E33">
      <w:pPr>
        <w:keepNext/>
        <w:spacing w:after="0" w:line="360" w:lineRule="auto"/>
        <w:jc w:val="both"/>
        <w:rPr>
          <w:rFonts w:ascii="Trebuchet MS" w:eastAsia="Calibri" w:hAnsi="Trebuchet MS" w:cs="Arial"/>
          <w:lang w:val="it-IT"/>
          <w14:ligatures w14:val="none"/>
        </w:rPr>
      </w:pPr>
      <w:r w:rsidRPr="006C682E">
        <w:rPr>
          <w:rFonts w:ascii="Trebuchet MS" w:eastAsia="Calibri" w:hAnsi="Trebuchet MS" w:cs="Arial"/>
          <w:i/>
          <w:lang w:val="it-IT"/>
          <w14:ligatures w14:val="none"/>
        </w:rPr>
        <w:t>1.2. Cumularea cu alte proiecte:</w:t>
      </w:r>
      <w:r w:rsidRPr="006C682E">
        <w:rPr>
          <w:rFonts w:ascii="Trebuchet MS" w:eastAsia="Calibri" w:hAnsi="Trebuchet MS" w:cs="Arial"/>
          <w:lang w:val="it-IT"/>
          <w14:ligatures w14:val="none"/>
        </w:rPr>
        <w:t xml:space="preserve"> </w:t>
      </w:r>
      <w:r w:rsidR="00060303" w:rsidRPr="00060303">
        <w:rPr>
          <w:rFonts w:ascii="Trebuchet MS" w:eastAsia="Calibri" w:hAnsi="Trebuchet MS" w:cs="Arial"/>
          <w:lang w:val="it-IT"/>
          <w14:ligatures w14:val="none"/>
        </w:rPr>
        <w:t>nu este cazul.</w:t>
      </w:r>
      <w:r w:rsidRPr="006C682E">
        <w:rPr>
          <w:rFonts w:ascii="Trebuchet MS" w:eastAsia="Calibri" w:hAnsi="Trebuchet MS" w:cs="Arial"/>
          <w:lang w:val="it-IT"/>
          <w14:ligatures w14:val="none"/>
        </w:rPr>
        <w:t>.</w:t>
      </w:r>
    </w:p>
    <w:p w14:paraId="425287A5" w14:textId="77777777" w:rsidR="006C682E" w:rsidRPr="006C682E" w:rsidRDefault="006C682E" w:rsidP="00EA2E33">
      <w:pPr>
        <w:keepNext/>
        <w:spacing w:after="0" w:line="360" w:lineRule="auto"/>
        <w:jc w:val="both"/>
        <w:rPr>
          <w:rFonts w:ascii="Trebuchet MS" w:eastAsia="Calibri" w:hAnsi="Trebuchet MS" w:cs="Arial"/>
          <w:lang w:val="it-IT"/>
          <w14:ligatures w14:val="none"/>
        </w:rPr>
      </w:pPr>
      <w:r w:rsidRPr="006C682E">
        <w:rPr>
          <w:rFonts w:ascii="Trebuchet MS" w:eastAsia="Calibri" w:hAnsi="Trebuchet MS" w:cs="Arial"/>
          <w:i/>
          <w:lang w:val="it-IT"/>
          <w14:ligatures w14:val="none"/>
        </w:rPr>
        <w:t xml:space="preserve">1.3. Utilizarea resurselor naturale: </w:t>
      </w:r>
      <w:r w:rsidRPr="006C682E">
        <w:rPr>
          <w:rFonts w:ascii="Trebuchet MS" w:eastAsia="Calibri" w:hAnsi="Trebuchet MS" w:cs="Arial"/>
          <w:lang w:val="it-IT"/>
          <w14:ligatures w14:val="none"/>
        </w:rPr>
        <w:t xml:space="preserve">nu este cazul. </w:t>
      </w:r>
    </w:p>
    <w:p w14:paraId="732AAEBD" w14:textId="77777777" w:rsidR="006C682E" w:rsidRPr="006C682E" w:rsidRDefault="006C682E" w:rsidP="00EA2E33">
      <w:pPr>
        <w:keepNext/>
        <w:spacing w:after="0" w:line="360" w:lineRule="auto"/>
        <w:jc w:val="both"/>
        <w:rPr>
          <w:rFonts w:ascii="Trebuchet MS" w:eastAsia="Calibri" w:hAnsi="Trebuchet MS" w:cs="Arial"/>
          <w:i/>
          <w:lang w:val="it-IT"/>
          <w14:ligatures w14:val="none"/>
        </w:rPr>
      </w:pPr>
      <w:r w:rsidRPr="006C682E">
        <w:rPr>
          <w:rFonts w:ascii="Trebuchet MS" w:eastAsia="Calibri" w:hAnsi="Trebuchet MS" w:cs="Arial"/>
          <w:i/>
          <w:lang w:val="it-IT"/>
          <w14:ligatures w14:val="none"/>
        </w:rPr>
        <w:t>1.4. Productia de deseuri:</w:t>
      </w:r>
    </w:p>
    <w:p w14:paraId="477E74C8" w14:textId="77777777" w:rsidR="006C682E" w:rsidRPr="006C682E" w:rsidRDefault="006C682E" w:rsidP="00EA2E33">
      <w:pPr>
        <w:keepNext/>
        <w:spacing w:after="0" w:line="360" w:lineRule="auto"/>
        <w:ind w:left="360"/>
        <w:jc w:val="both"/>
        <w:rPr>
          <w:rFonts w:ascii="Trebuchet MS" w:eastAsia="Calibri" w:hAnsi="Trebuchet MS" w:cs="Arial"/>
          <w:lang w:val="it-IT"/>
          <w14:ligatures w14:val="none"/>
        </w:rPr>
      </w:pPr>
      <w:r w:rsidRPr="006C682E">
        <w:rPr>
          <w:rFonts w:ascii="Trebuchet MS" w:eastAsia="Calibri" w:hAnsi="Trebuchet MS" w:cs="Arial"/>
          <w:lang w:val="it-IT"/>
          <w14:ligatures w14:val="none"/>
        </w:rPr>
        <w:t>Deseurile generate pe perioada de construire vor fi colectate separat intr-un spatiu special amenajat si eliminate sau valorificate, dupa caz, prin operatori autorizati.</w:t>
      </w:r>
    </w:p>
    <w:p w14:paraId="5952FAB1" w14:textId="77777777" w:rsidR="006C682E" w:rsidRPr="006C682E" w:rsidRDefault="006C682E" w:rsidP="00EA2E33">
      <w:pPr>
        <w:keepNext/>
        <w:autoSpaceDE w:val="0"/>
        <w:autoSpaceDN w:val="0"/>
        <w:adjustRightInd w:val="0"/>
        <w:spacing w:after="0" w:line="360" w:lineRule="auto"/>
        <w:jc w:val="both"/>
        <w:rPr>
          <w:rFonts w:ascii="Trebuchet MS" w:eastAsia="Calibri" w:hAnsi="Trebuchet MS" w:cs="Arial"/>
          <w:shd w:val="clear" w:color="auto" w:fill="FFFFFF"/>
          <w:lang w:val="en-US"/>
          <w14:ligatures w14:val="none"/>
        </w:rPr>
      </w:pPr>
      <w:r w:rsidRPr="006C682E">
        <w:rPr>
          <w:rFonts w:ascii="Trebuchet MS" w:eastAsia="Calibri" w:hAnsi="Trebuchet MS" w:cs="Arial"/>
          <w:lang w:val="it-IT"/>
          <w14:ligatures w14:val="none"/>
        </w:rPr>
        <w:t xml:space="preserve">       In perioada de functionare, deseurile vor fi colectate separat intr-un spatiu special amenajat</w:t>
      </w:r>
      <w:r w:rsidRPr="006C682E">
        <w:rPr>
          <w:rFonts w:ascii="Trebuchet MS" w:eastAsia="Calibri" w:hAnsi="Trebuchet MS" w:cs="Arial"/>
          <w:lang w:val="en-US"/>
          <w14:ligatures w14:val="none"/>
        </w:rPr>
        <w:t>, de unde vor fi preluate operatori economici autorizati, pe baza de contract.</w:t>
      </w:r>
    </w:p>
    <w:p w14:paraId="5F683091" w14:textId="77777777" w:rsidR="006C682E" w:rsidRPr="006C682E" w:rsidRDefault="006C682E" w:rsidP="00EA2E33">
      <w:pPr>
        <w:keepNext/>
        <w:autoSpaceDE w:val="0"/>
        <w:autoSpaceDN w:val="0"/>
        <w:adjustRightInd w:val="0"/>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it-IT"/>
          <w14:ligatures w14:val="none"/>
        </w:rPr>
        <w:t xml:space="preserve">       Deseurile produse vor fi predate agentilor economici specializati in eliminarea / valorificarea lor.  </w:t>
      </w:r>
    </w:p>
    <w:p w14:paraId="3B1C0377" w14:textId="77777777" w:rsidR="006C682E" w:rsidRPr="006C682E" w:rsidRDefault="006C682E" w:rsidP="00EA2E33">
      <w:pPr>
        <w:keepNext/>
        <w:spacing w:after="0" w:line="360" w:lineRule="auto"/>
        <w:jc w:val="both"/>
        <w:rPr>
          <w:rFonts w:ascii="Trebuchet MS" w:eastAsia="Calibri" w:hAnsi="Trebuchet MS" w:cs="Arial"/>
          <w:lang w:val="it-IT"/>
          <w14:ligatures w14:val="none"/>
        </w:rPr>
      </w:pPr>
      <w:r w:rsidRPr="006C682E">
        <w:rPr>
          <w:rFonts w:ascii="Trebuchet MS" w:eastAsia="Calibri" w:hAnsi="Trebuchet MS" w:cs="Arial"/>
          <w:i/>
          <w:lang w:val="it-IT"/>
          <w14:ligatures w14:val="none"/>
        </w:rPr>
        <w:t xml:space="preserve">1.5. Emisii poluante, zgomot si alte surse de disconfort: </w:t>
      </w:r>
      <w:r w:rsidRPr="006C682E">
        <w:rPr>
          <w:rFonts w:ascii="Trebuchet MS" w:eastAsia="Calibri" w:hAnsi="Trebuchet MS" w:cs="Arial"/>
          <w:lang w:val="it-IT"/>
          <w14:ligatures w14:val="none"/>
        </w:rPr>
        <w:t>pe perioada executiei lucrarilor emisii vor consta in principal in praf din activitatea de transport, precum si zgomot rezultat din operatiile de construire si din exploatarea utilajelor.</w:t>
      </w:r>
    </w:p>
    <w:p w14:paraId="3CBDCF70" w14:textId="77777777" w:rsidR="006C682E" w:rsidRPr="006C682E" w:rsidRDefault="006C682E" w:rsidP="00EA2E33">
      <w:pPr>
        <w:keepNext/>
        <w:spacing w:after="0" w:line="360" w:lineRule="auto"/>
        <w:jc w:val="both"/>
        <w:rPr>
          <w:rFonts w:ascii="Trebuchet MS" w:eastAsia="Calibri" w:hAnsi="Trebuchet MS" w:cs="Arial"/>
          <w:b/>
          <w:lang w:val="it-IT"/>
          <w14:ligatures w14:val="none"/>
        </w:rPr>
      </w:pPr>
      <w:r w:rsidRPr="006C682E">
        <w:rPr>
          <w:rFonts w:ascii="Trebuchet MS" w:eastAsia="Calibri" w:hAnsi="Trebuchet MS" w:cs="Arial"/>
          <w:lang w:val="it-IT"/>
          <w14:ligatures w14:val="none"/>
        </w:rPr>
        <w:t xml:space="preserve">       </w:t>
      </w:r>
      <w:r w:rsidRPr="006C682E">
        <w:rPr>
          <w:rFonts w:ascii="Trebuchet MS" w:eastAsia="Calibri" w:hAnsi="Trebuchet MS" w:cs="Arial"/>
          <w:b/>
          <w:lang w:val="it-IT"/>
          <w14:ligatures w14:val="none"/>
        </w:rPr>
        <w:t>Masuri pentru limitarea emisiilor de poluanti in aer si zgomotului:</w:t>
      </w:r>
    </w:p>
    <w:p w14:paraId="58CBC20B"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 xml:space="preserve">În perioada de execuție, impactul proiectului asupra factorului de mediu aer constă în generarea de emisii de către utilajele utilizate. Ca urmare vor fi luate toate măsurile în vederea limitarii generarii de praf de catre prestatorul lucrărilor de execuție care va avea în vedere ca utilajele utilizate sa fie corespunzatoare din punct de vedere tehnic și sa nu genereze noxe peste limitele admise. Substantele poluante pentru atmosfera se vor încadra în valorile limita ale emisiilor </w:t>
      </w:r>
      <w:r w:rsidRPr="006C682E">
        <w:rPr>
          <w:rFonts w:ascii="Trebuchet MS" w:eastAsia="Calibri" w:hAnsi="Trebuchet MS" w:cs="Arial"/>
          <w:lang w:val="en-US"/>
          <w14:ligatures w14:val="none"/>
        </w:rPr>
        <w:lastRenderedPageBreak/>
        <w:t>stabilite de Ord. MAPM nr. 462/1993 cu modificările și completările ulterioare coroborat cu Legea. nr. 104/2011;</w:t>
      </w:r>
    </w:p>
    <w:p w14:paraId="1BE00F58"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Nivelul de zgomot rezultat in perioada de functionare se va incadra in limitele admise pentru functiunea existenta  in zona, conform SR 10009/2017.</w:t>
      </w:r>
    </w:p>
    <w:p w14:paraId="7DB9534B"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Se vor respecta de asemenea prevederile Ord. MS nr. 119/2014 privind aprobarea Normelor de igienă și sănătate publică privind mediul de viata al populatiei cu modificarile și completarile ulterioare.</w:t>
      </w:r>
    </w:p>
    <w:p w14:paraId="49BD6A84" w14:textId="77777777" w:rsidR="006C682E" w:rsidRPr="006C682E" w:rsidRDefault="006C682E" w:rsidP="00EA2E33">
      <w:pPr>
        <w:keepNext/>
        <w:spacing w:after="0" w:line="360" w:lineRule="auto"/>
        <w:jc w:val="both"/>
        <w:rPr>
          <w:rFonts w:ascii="Trebuchet MS" w:eastAsia="Calibri" w:hAnsi="Trebuchet MS" w:cs="Arial"/>
          <w:lang w:val="it-IT"/>
          <w14:ligatures w14:val="none"/>
        </w:rPr>
      </w:pPr>
      <w:r w:rsidRPr="006C682E">
        <w:rPr>
          <w:rFonts w:ascii="Trebuchet MS" w:eastAsia="Calibri" w:hAnsi="Trebuchet MS" w:cs="Arial"/>
          <w:b/>
          <w:lang w:val="it-IT"/>
          <w14:ligatures w14:val="none"/>
        </w:rPr>
        <w:t>2. Localizarea proiectului:</w:t>
      </w:r>
      <w:r w:rsidRPr="006C682E">
        <w:rPr>
          <w:rFonts w:ascii="Trebuchet MS" w:eastAsia="Calibri" w:hAnsi="Trebuchet MS" w:cs="Arial"/>
          <w:lang w:val="it-IT"/>
          <w14:ligatures w14:val="none"/>
        </w:rPr>
        <w:t xml:space="preserve"> </w:t>
      </w:r>
    </w:p>
    <w:p w14:paraId="02AC36FA" w14:textId="4D6C7262" w:rsidR="006C682E" w:rsidRPr="006C682E" w:rsidRDefault="006C682E" w:rsidP="00CF6D1D">
      <w:pPr>
        <w:keepNext/>
        <w:spacing w:after="0" w:line="360" w:lineRule="auto"/>
        <w:jc w:val="both"/>
        <w:rPr>
          <w:rFonts w:ascii="Trebuchet MS" w:eastAsia="Calibri" w:hAnsi="Trebuchet MS" w:cs="Arial"/>
          <w:lang w:val="it-IT"/>
          <w14:ligatures w14:val="none"/>
        </w:rPr>
      </w:pPr>
      <w:r w:rsidRPr="006C682E">
        <w:rPr>
          <w:rFonts w:ascii="Trebuchet MS" w:eastAsia="Calibri" w:hAnsi="Trebuchet MS" w:cs="Arial"/>
          <w:lang w:val="en-US"/>
          <w14:ligatures w14:val="none"/>
        </w:rPr>
        <w:t xml:space="preserve">2.1. Utilizarea existentă a terenului: conform Certificatului de Urbanism nr. </w:t>
      </w:r>
      <w:r w:rsidR="000045C4">
        <w:rPr>
          <w:rFonts w:ascii="Trebuchet MS" w:eastAsia="Calibri" w:hAnsi="Trebuchet MS" w:cs="Arial"/>
          <w:lang w:val="en-US"/>
          <w14:ligatures w14:val="none"/>
        </w:rPr>
        <w:t>86</w:t>
      </w:r>
      <w:r w:rsidRPr="006C682E">
        <w:rPr>
          <w:rFonts w:ascii="Trebuchet MS" w:eastAsia="Times New Roman" w:hAnsi="Trebuchet MS" w:cs="Arial"/>
          <w:lang w:eastAsia="ro-RO"/>
          <w14:ligatures w14:val="none"/>
        </w:rPr>
        <w:t xml:space="preserve"> din </w:t>
      </w:r>
      <w:r w:rsidR="000045C4">
        <w:rPr>
          <w:rFonts w:ascii="Trebuchet MS" w:eastAsia="Times New Roman" w:hAnsi="Trebuchet MS" w:cs="Arial"/>
          <w:lang w:eastAsia="ro-RO"/>
          <w14:ligatures w14:val="none"/>
        </w:rPr>
        <w:t>31.03.2022</w:t>
      </w:r>
      <w:r w:rsidRPr="006C682E">
        <w:rPr>
          <w:rFonts w:ascii="Trebuchet MS" w:eastAsia="Times New Roman" w:hAnsi="Trebuchet MS" w:cs="Arial"/>
          <w:lang w:eastAsia="ro-RO"/>
          <w14:ligatures w14:val="none"/>
        </w:rPr>
        <w:t xml:space="preserve"> emis de Primaria </w:t>
      </w:r>
      <w:r w:rsidR="000045C4" w:rsidRPr="000045C4">
        <w:rPr>
          <w:rFonts w:ascii="Trebuchet MS" w:eastAsia="Times New Roman" w:hAnsi="Trebuchet MS" w:cs="Arial"/>
          <w:lang w:eastAsia="ro-RO"/>
          <w14:ligatures w14:val="none"/>
        </w:rPr>
        <w:t xml:space="preserve">comunei </w:t>
      </w:r>
      <w:r w:rsidR="000045C4" w:rsidRPr="000045C4">
        <w:rPr>
          <w:rFonts w:ascii="Trebuchet MS" w:eastAsia="Times New Roman" w:hAnsi="Trebuchet MS" w:cs="Arial"/>
          <w:lang w:val="en-US" w:eastAsia="ro-RO"/>
          <w14:ligatures w14:val="none"/>
        </w:rPr>
        <w:t>Stefanestii de Jos</w:t>
      </w:r>
      <w:r w:rsidRPr="006C682E">
        <w:rPr>
          <w:rFonts w:ascii="Trebuchet MS" w:eastAsia="Times New Roman" w:hAnsi="Trebuchet MS" w:cs="Arial"/>
          <w:lang w:eastAsia="ro-RO"/>
          <w14:ligatures w14:val="none"/>
        </w:rPr>
        <w:t>,</w:t>
      </w:r>
      <w:r w:rsidRPr="006C682E">
        <w:rPr>
          <w:rFonts w:ascii="Trebuchet MS" w:eastAsia="Calibri" w:hAnsi="Trebuchet MS" w:cs="Arial"/>
          <w:lang w:val="en-US"/>
          <w14:ligatures w14:val="none"/>
        </w:rPr>
        <w:t xml:space="preserve"> </w:t>
      </w:r>
      <w:r w:rsidRPr="006C682E">
        <w:rPr>
          <w:rFonts w:ascii="Trebuchet MS" w:eastAsia="Calibri" w:hAnsi="Trebuchet MS" w:cs="Arial"/>
          <w:lang w:val="it-IT"/>
          <w14:ligatures w14:val="none"/>
        </w:rPr>
        <w:t xml:space="preserve">terenul este situat in intravilanul </w:t>
      </w:r>
      <w:r w:rsidR="000045C4" w:rsidRPr="000045C4">
        <w:rPr>
          <w:rFonts w:ascii="Trebuchet MS" w:eastAsia="Calibri" w:hAnsi="Trebuchet MS" w:cs="Arial"/>
          <w14:ligatures w14:val="none"/>
        </w:rPr>
        <w:t xml:space="preserve">comunei </w:t>
      </w:r>
      <w:r w:rsidR="000045C4" w:rsidRPr="000045C4">
        <w:rPr>
          <w:rFonts w:ascii="Trebuchet MS" w:eastAsia="Calibri" w:hAnsi="Trebuchet MS" w:cs="Arial"/>
          <w:lang w:val="en-US"/>
          <w14:ligatures w14:val="none"/>
        </w:rPr>
        <w:t>Stefanestii de Jos</w:t>
      </w:r>
      <w:r w:rsidRPr="006C682E">
        <w:rPr>
          <w:rFonts w:ascii="Trebuchet MS" w:eastAsia="Calibri" w:hAnsi="Trebuchet MS" w:cs="Arial"/>
          <w14:ligatures w14:val="none"/>
        </w:rPr>
        <w:t>,</w:t>
      </w:r>
      <w:r w:rsidRPr="006C682E">
        <w:rPr>
          <w:rFonts w:ascii="Trebuchet MS" w:eastAsia="Calibri" w:hAnsi="Trebuchet MS" w:cs="Arial"/>
          <w:lang w:val="it-IT"/>
          <w14:ligatures w14:val="none"/>
        </w:rPr>
        <w:t xml:space="preserve"> </w:t>
      </w:r>
      <w:r w:rsidRPr="006C682E">
        <w:rPr>
          <w:rFonts w:ascii="Trebuchet MS" w:eastAsia="Calibri" w:hAnsi="Trebuchet MS" w:cs="Arial"/>
          <w:lang w:val="en-US"/>
          <w14:ligatures w14:val="none"/>
        </w:rPr>
        <w:t xml:space="preserve">functiunea </w:t>
      </w:r>
      <w:r w:rsidRPr="006C682E">
        <w:rPr>
          <w:rFonts w:ascii="Trebuchet MS" w:eastAsia="Calibri" w:hAnsi="Trebuchet MS" w:cs="Arial"/>
          <w:lang w:val="it-IT"/>
          <w14:ligatures w14:val="none"/>
        </w:rPr>
        <w:t>zonei:</w:t>
      </w:r>
      <w:r w:rsidRPr="006C682E">
        <w:rPr>
          <w:rFonts w:ascii="Trebuchet MS" w:eastAsia="Calibri" w:hAnsi="Trebuchet MS" w:cs="Arial"/>
          <w14:ligatures w14:val="none"/>
        </w:rPr>
        <w:t xml:space="preserve"> </w:t>
      </w:r>
      <w:r w:rsidR="00CF6D1D" w:rsidRPr="00CF6D1D">
        <w:rPr>
          <w:rFonts w:ascii="Trebuchet MS" w:eastAsia="Calibri" w:hAnsi="Trebuchet MS" w:cs="Arial"/>
          <w14:ligatures w14:val="none"/>
        </w:rPr>
        <w:t xml:space="preserve">Regimul economic: folosinta actuala – constructii industriale si edilitare pentru imobilele obiectiv al documentatiei si ape statatoare pentru terenul ce le integreaza – Balta </w:t>
      </w:r>
      <w:r w:rsidR="00CF6D1D">
        <w:rPr>
          <w:rFonts w:ascii="Trebuchet MS" w:eastAsia="Calibri" w:hAnsi="Trebuchet MS" w:cs="Arial"/>
          <w14:ligatures w14:val="none"/>
        </w:rPr>
        <w:t xml:space="preserve">Cretuleasca, </w:t>
      </w:r>
      <w:r w:rsidR="00CF6D1D" w:rsidRPr="00CF6D1D">
        <w:rPr>
          <w:rFonts w:ascii="Trebuchet MS" w:eastAsia="Calibri" w:hAnsi="Trebuchet MS" w:cs="Arial"/>
          <w14:ligatures w14:val="none"/>
        </w:rPr>
        <w:t>Regimul tehnic: teren si bazin piscicol – ape statatoare – stabile cu declivitate in zona capatul nordic al digului. Obiectivul proiectului este repararea si modernizarea caii de acces constituite de constructii industrial – edilitare existente dig, calugar, deversor aflate in capatul estic al terenului cu nr. 517 – identificat ca balta Cretuleasca,</w:t>
      </w:r>
      <w:r w:rsidRPr="006C682E">
        <w:rPr>
          <w:rFonts w:ascii="Trebuchet MS" w:eastAsia="Times New Roman" w:hAnsi="Trebuchet MS" w:cs="Arial"/>
          <w:lang w:eastAsia="ro-RO"/>
          <w14:ligatures w14:val="none"/>
        </w:rPr>
        <w:t xml:space="preserve"> </w:t>
      </w:r>
      <w:r w:rsidRPr="006C682E">
        <w:rPr>
          <w:rFonts w:ascii="Trebuchet MS" w:eastAsia="Calibri" w:hAnsi="Trebuchet MS" w:cs="Arial"/>
          <w14:ligatures w14:val="none"/>
        </w:rPr>
        <w:t xml:space="preserve"> conform PUG </w:t>
      </w:r>
      <w:r w:rsidR="004D58DB" w:rsidRPr="004D58DB">
        <w:rPr>
          <w:rFonts w:ascii="Trebuchet MS" w:eastAsia="Calibri" w:hAnsi="Trebuchet MS" w:cs="Arial"/>
          <w:lang w:val="en-US"/>
          <w14:ligatures w14:val="none"/>
        </w:rPr>
        <w:t>Stefanestii de Jos</w:t>
      </w:r>
      <w:r w:rsidRPr="006C682E">
        <w:rPr>
          <w:rFonts w:ascii="Trebuchet MS" w:eastAsia="Calibri" w:hAnsi="Trebuchet MS" w:cs="Arial"/>
          <w:lang w:val="en-US"/>
          <w14:ligatures w14:val="none"/>
        </w:rPr>
        <w:t xml:space="preserve">, </w:t>
      </w:r>
      <w:r w:rsidR="004D58DB">
        <w:rPr>
          <w:rFonts w:ascii="Trebuchet MS" w:eastAsia="Calibri" w:hAnsi="Trebuchet MS" w:cs="Arial"/>
          <w14:ligatures w14:val="none"/>
        </w:rPr>
        <w:t>aprobat cu H.C.L. nr. 22/</w:t>
      </w:r>
      <w:r w:rsidRPr="006C682E">
        <w:rPr>
          <w:rFonts w:ascii="Trebuchet MS" w:eastAsia="Calibri" w:hAnsi="Trebuchet MS" w:cs="Arial"/>
          <w14:ligatures w14:val="none"/>
        </w:rPr>
        <w:t>201</w:t>
      </w:r>
      <w:r w:rsidR="004D58DB">
        <w:rPr>
          <w:rFonts w:ascii="Trebuchet MS" w:eastAsia="Calibri" w:hAnsi="Trebuchet MS" w:cs="Arial"/>
          <w14:ligatures w14:val="none"/>
        </w:rPr>
        <w:t>1</w:t>
      </w:r>
      <w:r w:rsidRPr="006C682E">
        <w:rPr>
          <w:rFonts w:ascii="Trebuchet MS" w:eastAsia="Calibri" w:hAnsi="Trebuchet MS" w:cs="Arial"/>
          <w14:ligatures w14:val="none"/>
        </w:rPr>
        <w:t>.</w:t>
      </w:r>
    </w:p>
    <w:p w14:paraId="23C5D350" w14:textId="77777777" w:rsidR="006C682E" w:rsidRPr="006C682E" w:rsidRDefault="006C682E" w:rsidP="00EA2E33">
      <w:pPr>
        <w:keepNext/>
        <w:autoSpaceDE w:val="0"/>
        <w:autoSpaceDN w:val="0"/>
        <w:adjustRightInd w:val="0"/>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it-IT"/>
          <w14:ligatures w14:val="none"/>
        </w:rPr>
        <w:t xml:space="preserve">2.2. </w:t>
      </w:r>
      <w:r w:rsidRPr="006C682E">
        <w:rPr>
          <w:rFonts w:ascii="Trebuchet MS" w:eastAsia="Calibri" w:hAnsi="Trebuchet MS" w:cs="Arial"/>
          <w:lang w:val="en-US"/>
          <w14:ligatures w14:val="none"/>
        </w:rPr>
        <w:t>relativa abundenţă a resurselor naturale din zonă, calitatea şi capacitatea regenerativă a acestora: proiectul nu are impact asupra resurselor naturale din zona;</w:t>
      </w:r>
    </w:p>
    <w:p w14:paraId="77486A45" w14:textId="77777777" w:rsidR="006C682E" w:rsidRPr="006C682E" w:rsidRDefault="006C682E" w:rsidP="00EA2E33">
      <w:pPr>
        <w:keepNext/>
        <w:autoSpaceDE w:val="0"/>
        <w:autoSpaceDN w:val="0"/>
        <w:adjustRightInd w:val="0"/>
        <w:spacing w:after="0" w:line="360" w:lineRule="auto"/>
        <w:rPr>
          <w:rFonts w:ascii="Trebuchet MS" w:eastAsia="Calibri" w:hAnsi="Trebuchet MS" w:cs="Arial"/>
          <w:lang w:val="en-US"/>
          <w14:ligatures w14:val="none"/>
        </w:rPr>
      </w:pPr>
      <w:r w:rsidRPr="006C682E">
        <w:rPr>
          <w:rFonts w:ascii="Trebuchet MS" w:eastAsia="Calibri" w:hAnsi="Trebuchet MS" w:cs="Arial"/>
          <w:lang w:val="en-US"/>
          <w14:ligatures w14:val="none"/>
        </w:rPr>
        <w:t>2.3. capacitatea de absorbţie a mediului, cu atenţie deosebită pentru:</w:t>
      </w:r>
    </w:p>
    <w:p w14:paraId="3021D17A" w14:textId="77777777" w:rsidR="006C682E" w:rsidRPr="006C682E" w:rsidRDefault="006C682E" w:rsidP="00EA2E33">
      <w:pPr>
        <w:keepNext/>
        <w:autoSpaceDE w:val="0"/>
        <w:autoSpaceDN w:val="0"/>
        <w:adjustRightInd w:val="0"/>
        <w:spacing w:after="0" w:line="360" w:lineRule="auto"/>
        <w:rPr>
          <w:rFonts w:ascii="Trebuchet MS" w:eastAsia="Calibri" w:hAnsi="Trebuchet MS" w:cs="Arial"/>
          <w:lang w:val="en-US"/>
          <w14:ligatures w14:val="none"/>
        </w:rPr>
      </w:pPr>
      <w:r w:rsidRPr="006C682E">
        <w:rPr>
          <w:rFonts w:ascii="Trebuchet MS" w:eastAsia="Calibri" w:hAnsi="Trebuchet MS" w:cs="Arial"/>
          <w:lang w:val="en-US"/>
          <w14:ligatures w14:val="none"/>
        </w:rPr>
        <w:t>a) zonele umede – nu este cazul;</w:t>
      </w:r>
    </w:p>
    <w:p w14:paraId="1C6E0B44" w14:textId="77777777" w:rsidR="006C682E" w:rsidRPr="006C682E" w:rsidRDefault="006C682E" w:rsidP="00EA2E33">
      <w:pPr>
        <w:keepNext/>
        <w:autoSpaceDE w:val="0"/>
        <w:autoSpaceDN w:val="0"/>
        <w:adjustRightInd w:val="0"/>
        <w:spacing w:after="0" w:line="360" w:lineRule="auto"/>
        <w:rPr>
          <w:rFonts w:ascii="Trebuchet MS" w:eastAsia="Calibri" w:hAnsi="Trebuchet MS" w:cs="Arial"/>
          <w:lang w:val="en-US"/>
          <w14:ligatures w14:val="none"/>
        </w:rPr>
      </w:pPr>
      <w:r w:rsidRPr="006C682E">
        <w:rPr>
          <w:rFonts w:ascii="Trebuchet MS" w:eastAsia="Calibri" w:hAnsi="Trebuchet MS" w:cs="Arial"/>
          <w:lang w:val="en-US"/>
          <w14:ligatures w14:val="none"/>
        </w:rPr>
        <w:t>b) zonele costiere – nu este cazul;</w:t>
      </w:r>
    </w:p>
    <w:p w14:paraId="44B2F04B" w14:textId="77777777" w:rsidR="006C682E" w:rsidRPr="006C682E" w:rsidRDefault="006C682E" w:rsidP="00EA2E33">
      <w:pPr>
        <w:keepNext/>
        <w:autoSpaceDE w:val="0"/>
        <w:autoSpaceDN w:val="0"/>
        <w:adjustRightInd w:val="0"/>
        <w:spacing w:after="0" w:line="360" w:lineRule="auto"/>
        <w:rPr>
          <w:rFonts w:ascii="Trebuchet MS" w:eastAsia="Calibri" w:hAnsi="Trebuchet MS" w:cs="Arial"/>
          <w:lang w:val="en-US"/>
          <w14:ligatures w14:val="none"/>
        </w:rPr>
      </w:pPr>
      <w:r w:rsidRPr="006C682E">
        <w:rPr>
          <w:rFonts w:ascii="Trebuchet MS" w:eastAsia="Calibri" w:hAnsi="Trebuchet MS" w:cs="Arial"/>
          <w:lang w:val="en-US"/>
          <w14:ligatures w14:val="none"/>
        </w:rPr>
        <w:t>c) zonele montane şi cele împădurite – nu este cazul;</w:t>
      </w:r>
    </w:p>
    <w:p w14:paraId="1FB936C1" w14:textId="77777777" w:rsidR="006C682E" w:rsidRPr="006C682E" w:rsidRDefault="006C682E" w:rsidP="00EA2E33">
      <w:pPr>
        <w:keepNext/>
        <w:autoSpaceDE w:val="0"/>
        <w:autoSpaceDN w:val="0"/>
        <w:adjustRightInd w:val="0"/>
        <w:spacing w:after="0" w:line="360" w:lineRule="auto"/>
        <w:rPr>
          <w:rFonts w:ascii="Trebuchet MS" w:eastAsia="Calibri" w:hAnsi="Trebuchet MS" w:cs="Arial"/>
          <w:lang w:val="en-US"/>
          <w14:ligatures w14:val="none"/>
        </w:rPr>
      </w:pPr>
      <w:r w:rsidRPr="006C682E">
        <w:rPr>
          <w:rFonts w:ascii="Trebuchet MS" w:eastAsia="Calibri" w:hAnsi="Trebuchet MS" w:cs="Arial"/>
          <w:lang w:val="en-US"/>
          <w14:ligatures w14:val="none"/>
        </w:rPr>
        <w:t>d) parcurile şi rezervaţiile naturale – nu este cazul;</w:t>
      </w:r>
    </w:p>
    <w:p w14:paraId="1F7644DC" w14:textId="77777777" w:rsidR="006C682E" w:rsidRPr="006C682E" w:rsidRDefault="006C682E" w:rsidP="00EA2E33">
      <w:pPr>
        <w:keepNext/>
        <w:autoSpaceDE w:val="0"/>
        <w:autoSpaceDN w:val="0"/>
        <w:adjustRightInd w:val="0"/>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e) ariile clasificate sau zonele protejate prin legislaţia în vigoare, cum sunt: zone de protecţie a faunei piscicole, bazine piscicole naturale şi bazine piscicole amenajate, etc.: nu este cazul;</w:t>
      </w:r>
    </w:p>
    <w:p w14:paraId="173C6EFC" w14:textId="77777777" w:rsidR="006C682E" w:rsidRPr="006C682E" w:rsidRDefault="006C682E" w:rsidP="00EA2E33">
      <w:pPr>
        <w:keepNext/>
        <w:autoSpaceDE w:val="0"/>
        <w:autoSpaceDN w:val="0"/>
        <w:adjustRightInd w:val="0"/>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f) zonele de protecţie specială, mai ales cele desemnate prin O.U.G.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14:paraId="047A82D5" w14:textId="77777777" w:rsidR="006C682E" w:rsidRPr="006C682E" w:rsidRDefault="006C682E" w:rsidP="00EA2E33">
      <w:pPr>
        <w:keepNext/>
        <w:autoSpaceDE w:val="0"/>
        <w:autoSpaceDN w:val="0"/>
        <w:adjustRightInd w:val="0"/>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g) ariile în care standardele de calitate a mediului stabilite de legislaţie au fost deja depăşite: nu s-a înregistrat o astfel de situatie;</w:t>
      </w:r>
    </w:p>
    <w:p w14:paraId="6AF9CB37" w14:textId="77777777" w:rsidR="006C682E" w:rsidRPr="006C682E" w:rsidRDefault="006C682E" w:rsidP="00EA2E33">
      <w:pPr>
        <w:keepNext/>
        <w:autoSpaceDE w:val="0"/>
        <w:autoSpaceDN w:val="0"/>
        <w:adjustRightInd w:val="0"/>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h) ariile dens populate: nu este cazul;</w:t>
      </w:r>
    </w:p>
    <w:p w14:paraId="0BF5F2C5" w14:textId="77777777" w:rsidR="006C682E" w:rsidRPr="006C682E" w:rsidRDefault="006C682E" w:rsidP="00EA2E33">
      <w:pPr>
        <w:keepNext/>
        <w:autoSpaceDE w:val="0"/>
        <w:autoSpaceDN w:val="0"/>
        <w:adjustRightInd w:val="0"/>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i) peisajele cu semnificaţie istorică, culturală şi arheologică: nu este cazul.</w:t>
      </w:r>
    </w:p>
    <w:p w14:paraId="756F37B8" w14:textId="77777777" w:rsidR="006C682E" w:rsidRPr="006C682E" w:rsidRDefault="006C682E" w:rsidP="00EA2E33">
      <w:pPr>
        <w:keepNext/>
        <w:autoSpaceDE w:val="0"/>
        <w:autoSpaceDN w:val="0"/>
        <w:adjustRightInd w:val="0"/>
        <w:spacing w:after="0" w:line="360" w:lineRule="auto"/>
        <w:jc w:val="both"/>
        <w:rPr>
          <w:rFonts w:ascii="Trebuchet MS" w:eastAsia="Calibri" w:hAnsi="Trebuchet MS" w:cs="Arial"/>
          <w:lang w:val="en-US"/>
          <w14:ligatures w14:val="none"/>
        </w:rPr>
      </w:pPr>
      <w:r w:rsidRPr="006C682E">
        <w:rPr>
          <w:rFonts w:ascii="Trebuchet MS" w:eastAsia="Calibri" w:hAnsi="Trebuchet MS" w:cs="Arial"/>
          <w:b/>
          <w:lang w:val="it-IT"/>
          <w14:ligatures w14:val="none"/>
        </w:rPr>
        <w:lastRenderedPageBreak/>
        <w:t>3. Caracteristicile impactului potential:</w:t>
      </w:r>
      <w:r w:rsidRPr="006C682E">
        <w:rPr>
          <w:rFonts w:ascii="Trebuchet MS" w:eastAsia="Calibri" w:hAnsi="Trebuchet MS" w:cs="Arial"/>
          <w:lang w:val="en-US"/>
          <w14:ligatures w14:val="none"/>
        </w:rPr>
        <w:t xml:space="preserve"> se iau în considerare efectele semnificative posibile ale proiectelor, în raport cu criteriile stabilite la pct. 1 si 2, cu accent deosebit pe:</w:t>
      </w:r>
    </w:p>
    <w:p w14:paraId="46B98AF9" w14:textId="77777777" w:rsidR="006C682E" w:rsidRPr="006C682E" w:rsidRDefault="006C682E" w:rsidP="00EA2E33">
      <w:pPr>
        <w:keepNext/>
        <w:autoSpaceDE w:val="0"/>
        <w:autoSpaceDN w:val="0"/>
        <w:adjustRightInd w:val="0"/>
        <w:spacing w:after="0" w:line="360" w:lineRule="auto"/>
        <w:jc w:val="both"/>
        <w:rPr>
          <w:rFonts w:ascii="Trebuchet MS" w:eastAsia="Calibri" w:hAnsi="Trebuchet MS" w:cs="Arial"/>
          <w:b/>
          <w:lang w:val="en-US"/>
          <w14:ligatures w14:val="none"/>
        </w:rPr>
      </w:pPr>
      <w:r w:rsidRPr="006C682E">
        <w:rPr>
          <w:rFonts w:ascii="Trebuchet MS" w:eastAsia="Calibri" w:hAnsi="Trebuchet MS" w:cs="Arial"/>
          <w:lang w:val="pt-BR"/>
          <w14:ligatures w14:val="none"/>
        </w:rPr>
        <w:t>a) extinderea impactului:</w:t>
      </w:r>
      <w:r w:rsidRPr="006C682E">
        <w:rPr>
          <w:rFonts w:ascii="Trebuchet MS" w:eastAsia="Calibri" w:hAnsi="Trebuchet MS" w:cs="Arial"/>
          <w:i/>
          <w:lang w:val="it-IT"/>
          <w14:ligatures w14:val="none"/>
        </w:rPr>
        <w:t xml:space="preserve"> </w:t>
      </w:r>
      <w:r w:rsidRPr="006C682E">
        <w:rPr>
          <w:rFonts w:ascii="Trebuchet MS" w:eastAsia="Calibri" w:hAnsi="Trebuchet MS" w:cs="Arial"/>
          <w:lang w:val="en-US"/>
          <w14:ligatures w14:val="none"/>
        </w:rPr>
        <w:t>aria geografică şi numărul persoanelor afectate: nu este cazul;</w:t>
      </w:r>
    </w:p>
    <w:p w14:paraId="5715597B" w14:textId="77777777" w:rsidR="006C682E" w:rsidRPr="006C682E" w:rsidRDefault="006C682E" w:rsidP="00EA2E33">
      <w:pPr>
        <w:keepNext/>
        <w:autoSpaceDE w:val="0"/>
        <w:autoSpaceDN w:val="0"/>
        <w:adjustRightInd w:val="0"/>
        <w:spacing w:after="0" w:line="360" w:lineRule="auto"/>
        <w:jc w:val="both"/>
        <w:rPr>
          <w:rFonts w:ascii="Trebuchet MS" w:eastAsia="Calibri" w:hAnsi="Trebuchet MS" w:cs="Arial"/>
          <w:lang w:val="pt-BR"/>
          <w14:ligatures w14:val="none"/>
        </w:rPr>
      </w:pPr>
      <w:r w:rsidRPr="006C682E">
        <w:rPr>
          <w:rFonts w:ascii="Trebuchet MS" w:eastAsia="Calibri" w:hAnsi="Trebuchet MS" w:cs="Arial"/>
          <w:lang w:val="pt-BR"/>
          <w14:ligatures w14:val="none"/>
        </w:rPr>
        <w:t>b) natura transfrontalieră a impactului: nu este cazul;</w:t>
      </w:r>
    </w:p>
    <w:p w14:paraId="6916BA85" w14:textId="77777777" w:rsidR="006C682E" w:rsidRPr="006C682E" w:rsidRDefault="006C682E" w:rsidP="00EA2E33">
      <w:pPr>
        <w:keepNext/>
        <w:autoSpaceDE w:val="0"/>
        <w:autoSpaceDN w:val="0"/>
        <w:adjustRightInd w:val="0"/>
        <w:spacing w:after="0" w:line="360" w:lineRule="auto"/>
        <w:jc w:val="both"/>
        <w:rPr>
          <w:rFonts w:ascii="Trebuchet MS" w:eastAsia="Calibri" w:hAnsi="Trebuchet MS" w:cs="Arial"/>
          <w:lang w:val="pt-BR"/>
          <w14:ligatures w14:val="none"/>
        </w:rPr>
      </w:pPr>
      <w:r w:rsidRPr="006C682E">
        <w:rPr>
          <w:rFonts w:ascii="Trebuchet MS" w:eastAsia="Calibri" w:hAnsi="Trebuchet MS" w:cs="Arial"/>
          <w:lang w:val="pt-BR"/>
          <w14:ligatures w14:val="none"/>
        </w:rPr>
        <w:t>c) mărimea şi complexitatea impactului: redusa;</w:t>
      </w:r>
    </w:p>
    <w:p w14:paraId="27FE5D4E" w14:textId="77777777" w:rsidR="006C682E" w:rsidRPr="006C682E" w:rsidRDefault="006C682E" w:rsidP="00EA2E33">
      <w:pPr>
        <w:keepNext/>
        <w:autoSpaceDE w:val="0"/>
        <w:autoSpaceDN w:val="0"/>
        <w:adjustRightInd w:val="0"/>
        <w:spacing w:after="0" w:line="360" w:lineRule="auto"/>
        <w:jc w:val="both"/>
        <w:rPr>
          <w:rFonts w:ascii="Trebuchet MS" w:eastAsia="Calibri" w:hAnsi="Trebuchet MS" w:cs="Arial"/>
          <w:lang w:val="pt-BR"/>
          <w14:ligatures w14:val="none"/>
        </w:rPr>
      </w:pPr>
      <w:r w:rsidRPr="006C682E">
        <w:rPr>
          <w:rFonts w:ascii="Trebuchet MS" w:eastAsia="Calibri" w:hAnsi="Trebuchet MS" w:cs="Arial"/>
          <w:lang w:val="pt-BR"/>
          <w14:ligatures w14:val="none"/>
        </w:rPr>
        <w:t>d) probabilitatea impactului: redusă, în timpul realizării lucrărilor de construcţii;</w:t>
      </w:r>
    </w:p>
    <w:p w14:paraId="644E3CC5"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pt-BR"/>
          <w14:ligatures w14:val="none"/>
        </w:rPr>
        <w:t>e) durata, frecvenţa şi reversibilitatea impactului: redus</w:t>
      </w:r>
      <w:r w:rsidRPr="006C682E">
        <w:rPr>
          <w:rFonts w:ascii="Trebuchet MS" w:eastAsia="Calibri" w:hAnsi="Trebuchet MS" w:cs="Arial"/>
          <w:lang w:val="en-US"/>
          <w14:ligatures w14:val="none"/>
        </w:rPr>
        <w:t xml:space="preserve"> în perioada desfăşurării lucrărilor de execuţie şi impact redus în timpul utilizarii imobilului.</w:t>
      </w:r>
    </w:p>
    <w:p w14:paraId="287E3DB1" w14:textId="77777777" w:rsidR="006C682E" w:rsidRPr="006C682E" w:rsidRDefault="006C682E" w:rsidP="00EA2E33">
      <w:pPr>
        <w:keepNext/>
        <w:widowControl w:val="0"/>
        <w:adjustRightInd w:val="0"/>
        <w:spacing w:after="0" w:line="360" w:lineRule="auto"/>
        <w:jc w:val="both"/>
        <w:textAlignment w:val="baseline"/>
        <w:rPr>
          <w:rFonts w:ascii="Trebuchet MS" w:eastAsia="Times New Roman" w:hAnsi="Trebuchet MS" w:cs="Arial"/>
          <w:b/>
          <w:lang w:val="en-US"/>
          <w14:ligatures w14:val="none"/>
        </w:rPr>
      </w:pPr>
      <w:r w:rsidRPr="006C682E">
        <w:rPr>
          <w:rFonts w:ascii="Trebuchet MS" w:eastAsia="Times New Roman" w:hAnsi="Trebuchet MS" w:cs="Arial"/>
          <w:b/>
          <w:lang w:val="en-US"/>
          <w14:ligatures w14:val="none"/>
        </w:rPr>
        <w:t>4. Conditiile de realizare a proiectului:</w:t>
      </w:r>
    </w:p>
    <w:p w14:paraId="0E1166E7" w14:textId="47467006" w:rsidR="006C682E" w:rsidRPr="006C682E" w:rsidRDefault="006C682E" w:rsidP="00EA2E33">
      <w:pPr>
        <w:keepNext/>
        <w:widowControl w:val="0"/>
        <w:adjustRightInd w:val="0"/>
        <w:spacing w:after="0" w:line="360" w:lineRule="auto"/>
        <w:jc w:val="both"/>
        <w:textAlignment w:val="baseline"/>
        <w:rPr>
          <w:rFonts w:ascii="Trebuchet MS" w:eastAsia="Times New Roman" w:hAnsi="Trebuchet MS" w:cs="Arial"/>
          <w:lang w:val="en-US"/>
          <w14:ligatures w14:val="none"/>
        </w:rPr>
      </w:pPr>
      <w:r w:rsidRPr="006C682E">
        <w:rPr>
          <w:rFonts w:ascii="Trebuchet MS" w:eastAsia="Times New Roman" w:hAnsi="Trebuchet MS" w:cs="Arial"/>
          <w:b/>
          <w:lang w:val="en-US"/>
          <w14:ligatures w14:val="none"/>
        </w:rPr>
        <w:t xml:space="preserve">- </w:t>
      </w:r>
      <w:r w:rsidRPr="006C682E">
        <w:rPr>
          <w:rFonts w:ascii="Trebuchet MS" w:eastAsia="Times New Roman" w:hAnsi="Trebuchet MS" w:cs="Arial"/>
          <w:lang w:val="en-US"/>
          <w14:ligatures w14:val="none"/>
        </w:rPr>
        <w:t>I</w:t>
      </w:r>
      <w:r w:rsidRPr="006C682E">
        <w:rPr>
          <w:rFonts w:ascii="Trebuchet MS" w:eastAsia="Times New Roman" w:hAnsi="Trebuchet MS" w:cs="Arial"/>
          <w:bCs/>
          <w:lang w:val="en-US"/>
          <w14:ligatures w14:val="none"/>
        </w:rPr>
        <w:t xml:space="preserve">nvestiţia şi organizarea de şantier se vor realiza în condiţiile impuse prin Certificatul de urbanism </w:t>
      </w:r>
      <w:r w:rsidRPr="006C682E">
        <w:rPr>
          <w:rFonts w:ascii="Trebuchet MS" w:eastAsia="Times New Roman" w:hAnsi="Trebuchet MS" w:cs="Arial"/>
          <w:lang w:val="en-US"/>
          <w14:ligatures w14:val="none"/>
        </w:rPr>
        <w:t xml:space="preserve">nr. </w:t>
      </w:r>
      <w:r w:rsidR="00B702D2" w:rsidRPr="00B702D2">
        <w:rPr>
          <w:rFonts w:ascii="Trebuchet MS" w:eastAsia="Times New Roman" w:hAnsi="Trebuchet MS" w:cs="Arial"/>
          <w:lang w:val="en-US" w:eastAsia="ro-RO"/>
          <w14:ligatures w14:val="none"/>
        </w:rPr>
        <w:t>86</w:t>
      </w:r>
      <w:r w:rsidR="00B702D2" w:rsidRPr="00B702D2">
        <w:rPr>
          <w:rFonts w:ascii="Trebuchet MS" w:eastAsia="Times New Roman" w:hAnsi="Trebuchet MS" w:cs="Arial"/>
          <w:lang w:eastAsia="ro-RO"/>
          <w14:ligatures w14:val="none"/>
        </w:rPr>
        <w:t xml:space="preserve"> din 31.03.2022 emis de Primaria comunei </w:t>
      </w:r>
      <w:r w:rsidR="00B702D2" w:rsidRPr="00B702D2">
        <w:rPr>
          <w:rFonts w:ascii="Trebuchet MS" w:eastAsia="Times New Roman" w:hAnsi="Trebuchet MS" w:cs="Arial"/>
          <w:lang w:val="en-US" w:eastAsia="ro-RO"/>
          <w14:ligatures w14:val="none"/>
        </w:rPr>
        <w:t>Stefanestii de Jos</w:t>
      </w:r>
      <w:r w:rsidRPr="006C682E">
        <w:rPr>
          <w:rFonts w:ascii="Trebuchet MS" w:eastAsia="Times New Roman" w:hAnsi="Trebuchet MS" w:cs="Arial"/>
          <w:lang w:eastAsia="ro-RO"/>
          <w14:ligatures w14:val="none"/>
        </w:rPr>
        <w:t>,</w:t>
      </w:r>
      <w:r w:rsidRPr="006C682E">
        <w:rPr>
          <w:rFonts w:ascii="Trebuchet MS" w:eastAsia="Times New Roman" w:hAnsi="Trebuchet MS" w:cs="Arial"/>
          <w:lang w:val="en-US"/>
          <w14:ligatures w14:val="none"/>
        </w:rPr>
        <w:t xml:space="preserve"> precum si prin</w:t>
      </w:r>
      <w:r w:rsidRPr="006C682E">
        <w:rPr>
          <w:rFonts w:ascii="Trebuchet MS" w:eastAsia="Times New Roman" w:hAnsi="Trebuchet MS" w:cs="Arial"/>
          <w:bCs/>
          <w:lang w:val="en-US"/>
          <w14:ligatures w14:val="none"/>
        </w:rPr>
        <w:t xml:space="preserve"> </w:t>
      </w:r>
      <w:r w:rsidRPr="006C682E">
        <w:rPr>
          <w:rFonts w:ascii="Trebuchet MS" w:eastAsia="Times New Roman" w:hAnsi="Trebuchet MS" w:cs="Arial"/>
          <w:lang w:val="en-US"/>
          <w14:ligatures w14:val="none"/>
        </w:rPr>
        <w:t>avizele sau acordurile emise de instituţiile menţionate în acesta.</w:t>
      </w:r>
    </w:p>
    <w:p w14:paraId="4CA556DA" w14:textId="13E0B656"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kern w:val="16"/>
          <w:lang w:val="pt-BR"/>
          <w14:ligatures w14:val="none"/>
        </w:rPr>
        <w:t>- S</w:t>
      </w:r>
      <w:r w:rsidRPr="006C682E">
        <w:rPr>
          <w:rFonts w:ascii="Trebuchet MS" w:eastAsia="Calibri" w:hAnsi="Trebuchet MS" w:cs="Arial"/>
          <w:lang w:val="pt-BR"/>
          <w14:ligatures w14:val="none"/>
        </w:rPr>
        <w:t xml:space="preserve">e vor respecta conditiile impuse, conform Regulamentului P.U.G. </w:t>
      </w:r>
      <w:r w:rsidR="00912E29" w:rsidRPr="00912E29">
        <w:rPr>
          <w:rFonts w:ascii="Trebuchet MS" w:eastAsia="Calibri" w:hAnsi="Trebuchet MS" w:cs="Arial"/>
          <w:lang w:val="en-US"/>
          <w14:ligatures w14:val="none"/>
        </w:rPr>
        <w:t>Stefanestii de Jos</w:t>
      </w:r>
      <w:r w:rsidRPr="006C682E">
        <w:rPr>
          <w:rFonts w:ascii="Trebuchet MS" w:eastAsia="Calibri" w:hAnsi="Trebuchet MS" w:cs="Arial"/>
          <w14:ligatures w14:val="none"/>
        </w:rPr>
        <w:t>,</w:t>
      </w:r>
      <w:r w:rsidRPr="006C682E">
        <w:rPr>
          <w:rFonts w:ascii="Trebuchet MS" w:eastAsia="Calibri" w:hAnsi="Trebuchet MS" w:cs="Arial"/>
          <w:lang w:val="en-US"/>
          <w14:ligatures w14:val="none"/>
        </w:rPr>
        <w:t xml:space="preserve"> </w:t>
      </w:r>
      <w:r w:rsidRPr="006C682E">
        <w:rPr>
          <w:rFonts w:ascii="Trebuchet MS" w:eastAsia="Calibri" w:hAnsi="Trebuchet MS" w:cs="Arial"/>
          <w:lang w:val="pt-BR"/>
          <w14:ligatures w14:val="none"/>
        </w:rPr>
        <w:t xml:space="preserve">aprobat cu </w:t>
      </w:r>
      <w:r w:rsidRPr="006C682E">
        <w:rPr>
          <w:rFonts w:ascii="Trebuchet MS" w:eastAsia="Calibri" w:hAnsi="Trebuchet MS" w:cs="Arial"/>
          <w:lang w:val="it-IT"/>
          <w14:ligatures w14:val="none"/>
        </w:rPr>
        <w:t xml:space="preserve">H.C.L. </w:t>
      </w:r>
      <w:r w:rsidR="00912E29" w:rsidRPr="00912E29">
        <w:rPr>
          <w:rFonts w:ascii="Trebuchet MS" w:eastAsia="Calibri" w:hAnsi="Trebuchet MS" w:cs="Arial"/>
          <w:lang w:val="en-US"/>
          <w14:ligatures w14:val="none"/>
        </w:rPr>
        <w:t>Stefanestii de Jos</w:t>
      </w:r>
      <w:r w:rsidRPr="006C682E">
        <w:rPr>
          <w:rFonts w:ascii="Trebuchet MS" w:eastAsia="Calibri" w:hAnsi="Trebuchet MS" w:cs="Arial"/>
          <w14:ligatures w14:val="none"/>
        </w:rPr>
        <w:t>,</w:t>
      </w:r>
      <w:r w:rsidRPr="006C682E">
        <w:rPr>
          <w:rFonts w:ascii="Trebuchet MS" w:eastAsia="Calibri" w:hAnsi="Trebuchet MS" w:cs="Arial"/>
          <w:lang w:val="en-US"/>
          <w14:ligatures w14:val="none"/>
        </w:rPr>
        <w:t xml:space="preserve">  nr. 2</w:t>
      </w:r>
      <w:r w:rsidR="00912E29">
        <w:rPr>
          <w:rFonts w:ascii="Trebuchet MS" w:eastAsia="Calibri" w:hAnsi="Trebuchet MS" w:cs="Arial"/>
          <w:lang w:val="en-US"/>
          <w14:ligatures w14:val="none"/>
        </w:rPr>
        <w:t>2</w:t>
      </w:r>
      <w:r w:rsidRPr="006C682E">
        <w:rPr>
          <w:rFonts w:ascii="Trebuchet MS" w:eastAsia="Calibri" w:hAnsi="Trebuchet MS" w:cs="Arial"/>
          <w:lang w:val="en-US"/>
          <w14:ligatures w14:val="none"/>
        </w:rPr>
        <w:t>/</w:t>
      </w:r>
      <w:r w:rsidR="00912E29">
        <w:rPr>
          <w:rFonts w:ascii="Trebuchet MS" w:eastAsia="Calibri" w:hAnsi="Trebuchet MS" w:cs="Arial"/>
          <w:lang w:val="en-US"/>
          <w14:ligatures w14:val="none"/>
        </w:rPr>
        <w:t>2</w:t>
      </w:r>
      <w:r w:rsidRPr="006C682E">
        <w:rPr>
          <w:rFonts w:ascii="Trebuchet MS" w:eastAsia="Calibri" w:hAnsi="Trebuchet MS" w:cs="Arial"/>
          <w:lang w:val="en-US"/>
          <w14:ligatures w14:val="none"/>
        </w:rPr>
        <w:t>01</w:t>
      </w:r>
      <w:r w:rsidR="00912E29">
        <w:rPr>
          <w:rFonts w:ascii="Trebuchet MS" w:eastAsia="Calibri" w:hAnsi="Trebuchet MS" w:cs="Arial"/>
          <w:lang w:val="en-US"/>
          <w14:ligatures w14:val="none"/>
        </w:rPr>
        <w:t>1</w:t>
      </w:r>
      <w:r w:rsidRPr="006C682E">
        <w:rPr>
          <w:rFonts w:ascii="Trebuchet MS" w:eastAsia="Calibri" w:hAnsi="Trebuchet MS" w:cs="Arial"/>
          <w:lang w:val="it-IT"/>
          <w14:ligatures w14:val="none"/>
        </w:rPr>
        <w:t xml:space="preserve">.  </w:t>
      </w:r>
    </w:p>
    <w:p w14:paraId="7E01C61A" w14:textId="77777777" w:rsidR="006C682E" w:rsidRPr="006C682E" w:rsidRDefault="006C682E" w:rsidP="00EA2E33">
      <w:pPr>
        <w:keepNext/>
        <w:spacing w:after="0" w:line="360" w:lineRule="auto"/>
        <w:jc w:val="both"/>
        <w:rPr>
          <w:rFonts w:ascii="Trebuchet MS" w:eastAsia="Calibri" w:hAnsi="Trebuchet MS" w:cs="Arial"/>
          <w14:ligatures w14:val="none"/>
        </w:rPr>
      </w:pPr>
      <w:r w:rsidRPr="006C682E">
        <w:rPr>
          <w:rFonts w:ascii="Trebuchet MS" w:eastAsia="Calibri" w:hAnsi="Trebuchet MS" w:cs="Arial"/>
          <w14:ligatures w14:val="none"/>
        </w:rPr>
        <w:t>- Se vor respecta prevederile O.U.G. nr. 195/2005 privind protec</w:t>
      </w:r>
      <w:r w:rsidRPr="006C682E">
        <w:rPr>
          <w:rFonts w:ascii="Trebuchet MS" w:eastAsia="Calibri" w:hAnsi="Trebuchet MS" w:cs="Arial"/>
          <w:lang w:val="it-IT"/>
          <w14:ligatures w14:val="none"/>
        </w:rPr>
        <w:t xml:space="preserve">tia mediului cu modificarile si </w:t>
      </w:r>
      <w:r w:rsidRPr="006C682E">
        <w:rPr>
          <w:rFonts w:ascii="Trebuchet MS" w:eastAsia="Calibri" w:hAnsi="Trebuchet MS" w:cs="Arial"/>
          <w14:ligatures w14:val="none"/>
        </w:rPr>
        <w:t>completarile ulterioare.</w:t>
      </w:r>
    </w:p>
    <w:p w14:paraId="2519DCA4"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14:ligatures w14:val="none"/>
        </w:rPr>
        <w:t>-</w:t>
      </w:r>
      <w:r w:rsidRPr="006C682E">
        <w:rPr>
          <w:rFonts w:ascii="Trebuchet MS" w:eastAsia="Calibri" w:hAnsi="Trebuchet MS" w:cs="Arial"/>
          <w:lang w:val="en-US"/>
          <w14:ligatures w14:val="none"/>
        </w:rPr>
        <w:t xml:space="preserve">Pe durata execuţiei lucrărilor se vor lua măsuri pentru respectarea legislaţiei privind protecţia mediului în vigoare (STAS 12574/1987, SR 10009/2017, Ord. nr. 462/1993 </w:t>
      </w:r>
      <w:r w:rsidRPr="006C682E">
        <w:rPr>
          <w:rFonts w:ascii="Trebuchet MS" w:eastAsia="Calibri" w:hAnsi="Trebuchet MS" w:cs="Arial"/>
          <w:lang w:val="fr-FR"/>
          <w14:ligatures w14:val="none"/>
        </w:rPr>
        <w:t>si</w:t>
      </w:r>
      <w:r w:rsidRPr="006C682E">
        <w:rPr>
          <w:rFonts w:ascii="Trebuchet MS" w:eastAsia="Calibri" w:hAnsi="Trebuchet MS" w:cs="Arial"/>
          <w:lang w:val="en-US"/>
          <w14:ligatures w14:val="none"/>
        </w:rPr>
        <w:t xml:space="preserve"> H.G. nr.1756/2006 privind limitarea nivelului emisiilor de zgomot în mediu produs de echipamentele destinate utilizarii in exteriorul cladirilor).</w:t>
      </w:r>
    </w:p>
    <w:p w14:paraId="6C324988" w14:textId="77777777" w:rsidR="006C682E" w:rsidRPr="006C682E" w:rsidRDefault="006C682E" w:rsidP="00EA2E33">
      <w:pPr>
        <w:keepNext/>
        <w:spacing w:after="0" w:line="360" w:lineRule="auto"/>
        <w:jc w:val="both"/>
        <w:rPr>
          <w:rFonts w:ascii="Trebuchet MS" w:eastAsia="Calibri" w:hAnsi="Trebuchet MS" w:cs="Arial"/>
          <w:lang w:val="it-IT"/>
          <w14:ligatures w14:val="none"/>
        </w:rPr>
      </w:pPr>
      <w:r w:rsidRPr="006C682E">
        <w:rPr>
          <w:rFonts w:ascii="Trebuchet MS" w:eastAsia="Calibri" w:hAnsi="Trebuchet MS" w:cs="Arial"/>
          <w:lang w:val="it-IT"/>
          <w14:ligatures w14:val="none"/>
        </w:rPr>
        <w:t xml:space="preserve">- Se vor respecta prevederile Legii nr. 104/2011, </w:t>
      </w:r>
      <w:r w:rsidRPr="006C682E">
        <w:rPr>
          <w:rFonts w:ascii="Trebuchet MS" w:eastAsia="Calibri" w:hAnsi="Trebuchet MS" w:cs="Arial"/>
          <w14:ligatures w14:val="none"/>
        </w:rPr>
        <w:t xml:space="preserve">cu completarile si modificarile ulterioare, </w:t>
      </w:r>
      <w:r w:rsidRPr="006C682E">
        <w:rPr>
          <w:rFonts w:ascii="Trebuchet MS" w:eastAsia="Calibri" w:hAnsi="Trebuchet MS" w:cs="Arial"/>
          <w:lang w:val="it-IT"/>
          <w14:ligatures w14:val="none"/>
        </w:rPr>
        <w:t>privind calitatea aerului inconjurator.</w:t>
      </w:r>
    </w:p>
    <w:p w14:paraId="603BCAF5" w14:textId="77777777" w:rsidR="006C682E" w:rsidRPr="006C682E" w:rsidRDefault="006C682E" w:rsidP="00EA2E33">
      <w:pPr>
        <w:keepNext/>
        <w:spacing w:after="0" w:line="360" w:lineRule="auto"/>
        <w:jc w:val="both"/>
        <w:rPr>
          <w:rFonts w:ascii="Trebuchet MS" w:eastAsia="Calibri" w:hAnsi="Trebuchet MS" w:cs="Arial"/>
          <w:lang w:val="pt-BR"/>
          <w14:ligatures w14:val="none"/>
        </w:rPr>
      </w:pPr>
      <w:r w:rsidRPr="006C682E">
        <w:rPr>
          <w:rFonts w:ascii="Trebuchet MS" w:eastAsia="Calibri" w:hAnsi="Trebuchet MS" w:cs="Arial"/>
          <w:lang w:val="pt-BR"/>
          <w14:ligatures w14:val="none"/>
        </w:rPr>
        <w:t>- Se vor respecta prevederile Ordinului nr. 756/1997 cu privire la factorul de mediu sol.</w:t>
      </w:r>
    </w:p>
    <w:p w14:paraId="70E61036" w14:textId="77777777" w:rsidR="006C682E" w:rsidRPr="006C682E" w:rsidRDefault="006C682E" w:rsidP="00EA2E33">
      <w:pPr>
        <w:keepNext/>
        <w:spacing w:after="0" w:line="360" w:lineRule="auto"/>
        <w:jc w:val="both"/>
        <w:rPr>
          <w:rFonts w:ascii="Trebuchet MS" w:eastAsia="Calibri" w:hAnsi="Trebuchet MS" w:cs="Arial"/>
          <w14:ligatures w14:val="none"/>
        </w:rPr>
      </w:pPr>
      <w:r w:rsidRPr="006C682E">
        <w:rPr>
          <w:rFonts w:ascii="Trebuchet MS" w:eastAsia="Calibri" w:hAnsi="Trebuchet MS" w:cs="Arial"/>
          <w14:ligatures w14:val="none"/>
        </w:rPr>
        <w:t xml:space="preserve">-   Gospodărirea materialelor de construcţie se va realiza numai în limita terenului deţinut, fără deranjarea vecinătăţilor. </w:t>
      </w:r>
    </w:p>
    <w:p w14:paraId="4508E772" w14:textId="7BFB01B9" w:rsidR="006C682E" w:rsidRPr="006C682E" w:rsidRDefault="006C682E" w:rsidP="00EA2E33">
      <w:pPr>
        <w:keepNext/>
        <w:spacing w:after="0" w:line="360" w:lineRule="auto"/>
        <w:jc w:val="both"/>
        <w:rPr>
          <w:rFonts w:ascii="Trebuchet MS" w:eastAsia="Calibri" w:hAnsi="Trebuchet MS" w:cs="Arial"/>
          <w14:ligatures w14:val="none"/>
        </w:rPr>
      </w:pPr>
      <w:r w:rsidRPr="006C682E">
        <w:rPr>
          <w:rFonts w:ascii="Trebuchet MS" w:eastAsia="Calibri" w:hAnsi="Trebuchet MS" w:cs="Arial"/>
          <w14:ligatures w14:val="none"/>
        </w:rPr>
        <w:t>- Se vor respecta prevederile O.U.G. nr. 92/2021 privind regimul deseurilor modificat si completat.</w:t>
      </w:r>
    </w:p>
    <w:p w14:paraId="01A3D5C3" w14:textId="77777777" w:rsidR="006C682E" w:rsidRPr="006C682E" w:rsidRDefault="006C682E" w:rsidP="00EA2E33">
      <w:pPr>
        <w:keepNext/>
        <w:widowControl w:val="0"/>
        <w:shd w:val="clear" w:color="auto" w:fill="FFFFFF"/>
        <w:spacing w:after="0" w:line="360" w:lineRule="auto"/>
        <w:jc w:val="both"/>
        <w:rPr>
          <w:rFonts w:ascii="Trebuchet MS" w:eastAsia="Calibri" w:hAnsi="Trebuchet MS" w:cs="Arial"/>
          <w:lang w:val="en-US"/>
          <w14:ligatures w14:val="none"/>
        </w:rPr>
      </w:pPr>
      <w:r w:rsidRPr="006C682E">
        <w:rPr>
          <w:rFonts w:ascii="Trebuchet MS" w:eastAsia="Calibri" w:hAnsi="Trebuchet MS" w:cs="Arial"/>
          <w14:ligatures w14:val="none"/>
        </w:rPr>
        <w:t xml:space="preserve">- Se vor respecta prevederile </w:t>
      </w:r>
      <w:r w:rsidRPr="006C682E">
        <w:rPr>
          <w:rFonts w:ascii="Trebuchet MS" w:eastAsia="Calibri" w:hAnsi="Trebuchet MS" w:cs="Arial"/>
          <w:lang w:val="en-US"/>
          <w14:ligatures w14:val="none"/>
        </w:rPr>
        <w:t>Legii nr. 123/2020 pentru modificarea și completarea Ordonanței de urgență a Guvernului nr. 195/2005 privind protecția mediului.</w:t>
      </w:r>
    </w:p>
    <w:p w14:paraId="054C490C" w14:textId="77777777" w:rsidR="006C682E" w:rsidRPr="006C682E" w:rsidRDefault="006C682E" w:rsidP="00EA2E33">
      <w:pPr>
        <w:keepNext/>
        <w:widowControl w:val="0"/>
        <w:shd w:val="clear" w:color="auto" w:fill="FFFFFF"/>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 Se vor respecta prevederile Legii nr. 121/2020 pentru modificarea art. 11 alin. (3) din Legea nr. 50/1991 privind autorizarea executării lucrărilor de construcţii.</w:t>
      </w:r>
    </w:p>
    <w:p w14:paraId="5A9B1578" w14:textId="77777777" w:rsidR="006C682E" w:rsidRPr="006C682E" w:rsidRDefault="006C682E" w:rsidP="00EA2E33">
      <w:pPr>
        <w:keepNext/>
        <w:numPr>
          <w:ilvl w:val="0"/>
          <w:numId w:val="8"/>
        </w:numPr>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Se vor lua măsuri de protecţie antifonică în zona de lucru a şantierului.</w:t>
      </w:r>
    </w:p>
    <w:p w14:paraId="0A938634" w14:textId="77777777" w:rsidR="006C682E" w:rsidRPr="006C682E" w:rsidRDefault="006C682E" w:rsidP="00EA2E33">
      <w:pPr>
        <w:keepNext/>
        <w:numPr>
          <w:ilvl w:val="0"/>
          <w:numId w:val="8"/>
        </w:numPr>
        <w:spacing w:after="0" w:line="360" w:lineRule="auto"/>
        <w:jc w:val="both"/>
        <w:rPr>
          <w:rFonts w:ascii="Trebuchet MS" w:eastAsia="Calibri" w:hAnsi="Trebuchet MS" w:cs="Arial"/>
          <w:lang w:val="it-IT"/>
          <w14:ligatures w14:val="none"/>
        </w:rPr>
      </w:pPr>
      <w:r w:rsidRPr="006C682E">
        <w:rPr>
          <w:rFonts w:ascii="Trebuchet MS" w:eastAsia="Calibri" w:hAnsi="Trebuchet MS" w:cs="Arial"/>
          <w:lang w:val="en-US"/>
          <w14:ligatures w14:val="none"/>
        </w:rPr>
        <w:t>Se vor respecta prevederile Ordinului nr. 119/2014 emis de Ministerul Sănătăţii cu modificarile si completarile ulterioare.</w:t>
      </w:r>
    </w:p>
    <w:p w14:paraId="589038CE" w14:textId="77777777" w:rsidR="006C682E" w:rsidRPr="006C682E" w:rsidRDefault="006C682E" w:rsidP="00EA2E33">
      <w:pPr>
        <w:keepNext/>
        <w:numPr>
          <w:ilvl w:val="0"/>
          <w:numId w:val="8"/>
        </w:numPr>
        <w:spacing w:after="0" w:line="360" w:lineRule="auto"/>
        <w:jc w:val="both"/>
        <w:rPr>
          <w:rFonts w:ascii="Trebuchet MS" w:eastAsia="Calibri" w:hAnsi="Trebuchet MS" w:cs="Arial"/>
          <w:lang w:val="it-IT"/>
          <w14:ligatures w14:val="none"/>
        </w:rPr>
      </w:pPr>
      <w:r w:rsidRPr="006C682E">
        <w:rPr>
          <w:rFonts w:ascii="Trebuchet MS" w:eastAsia="Calibri" w:hAnsi="Trebuchet MS" w:cs="Arial"/>
          <w:lang w:val="en-US"/>
          <w14:ligatures w14:val="none"/>
        </w:rPr>
        <w:t>Se vor respecta prevederile Legii nr. 61/1991, modificata, privind sanctionarea faptelor de incalcare a unor norme de convietuire sociala, a ordinii si linistii publice.</w:t>
      </w:r>
    </w:p>
    <w:p w14:paraId="2FE00E5A"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lastRenderedPageBreak/>
        <w:t>- Se vor amplasa panouri de informare a cetăţenilor asupra viitoarelor construcţii şi modificări ale zonei, asigurându-se protecţia circulaţiei pietonale şi auto în zonă.</w:t>
      </w:r>
    </w:p>
    <w:p w14:paraId="41937287"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 Deşeurile şi materialele rezultate din activitatea de construcţie şi montaj vor fi obligatoriu îndepărtate din zonă pe baza unui contract încheiat cu un prestator autorizat. Este interzisă depozitarea necontrolată a deşeurilor rezultate.</w:t>
      </w:r>
    </w:p>
    <w:p w14:paraId="509D8B18" w14:textId="77777777" w:rsidR="006C682E" w:rsidRPr="006C682E" w:rsidRDefault="006C682E" w:rsidP="00EA2E33">
      <w:pPr>
        <w:keepNext/>
        <w:spacing w:after="0" w:line="360" w:lineRule="auto"/>
        <w:jc w:val="both"/>
        <w:rPr>
          <w:rFonts w:ascii="Trebuchet MS" w:eastAsia="Calibri" w:hAnsi="Trebuchet MS" w:cs="Arial"/>
          <w14:ligatures w14:val="none"/>
        </w:rPr>
      </w:pPr>
      <w:r w:rsidRPr="006C682E">
        <w:rPr>
          <w:rFonts w:ascii="Trebuchet MS" w:eastAsia="Calibri" w:hAnsi="Trebuchet MS" w:cs="Arial"/>
          <w:lang w:val="en-US"/>
          <w14:ligatures w14:val="none"/>
        </w:rPr>
        <w:t xml:space="preserve">- </w:t>
      </w:r>
      <w:r w:rsidRPr="006C682E">
        <w:rPr>
          <w:rFonts w:ascii="Trebuchet MS" w:eastAsia="Calibri" w:hAnsi="Trebuchet MS" w:cs="Arial"/>
          <w14:ligatures w14:val="none"/>
        </w:rPr>
        <w:t>Se interzice poluarea solului cu carburanţi, uleiuri rezultate în urma operaţiilor de staţionare, aprovizionare, depozitare sau alimentare cu combustibili a utilajelor şi mijloacelor de transport în timpul construirii, datorită funcţionării necorespunzătoare a acestora.</w:t>
      </w:r>
      <w:r w:rsidRPr="006C682E">
        <w:rPr>
          <w:rFonts w:ascii="Trebuchet MS" w:eastAsia="Calibri" w:hAnsi="Trebuchet MS" w:cs="Arial"/>
          <w:b/>
          <w:lang w:eastAsia="ro-RO"/>
          <w14:ligatures w14:val="none"/>
        </w:rPr>
        <w:t xml:space="preserve"> </w:t>
      </w:r>
      <w:r w:rsidRPr="006C682E">
        <w:rPr>
          <w:rFonts w:ascii="Trebuchet MS" w:eastAsia="Calibri" w:hAnsi="Trebuchet MS" w:cs="Arial"/>
          <w14:ligatures w14:val="none"/>
        </w:rPr>
        <w:t>În cazul unor poluări accidentale se vor lua măsuri pedoameliorative.</w:t>
      </w:r>
    </w:p>
    <w:p w14:paraId="46EE00B1"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 xml:space="preserve">- Se vor lua măsuri pentru diminuarea emisiilor de pulberi din zona şantierului prin umectarea spaţiului de lucru sau acoperirea pe cât posibil a acestuia. </w:t>
      </w:r>
    </w:p>
    <w:p w14:paraId="339D7280"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 La ieşirea din şantier, se vor curăţa roţile autovehiculelor şi a altor utilaje, pentru a preveni transferul de moloz în afara amplasamentului pe drumurile publice; pe durata organizării de şantier se vor monta panouri de protecţie.</w:t>
      </w:r>
    </w:p>
    <w:p w14:paraId="3A3E5711" w14:textId="77777777" w:rsidR="006C682E" w:rsidRPr="006C682E" w:rsidRDefault="006C682E" w:rsidP="00EA2E33">
      <w:pPr>
        <w:keepNext/>
        <w:spacing w:after="0" w:line="360" w:lineRule="auto"/>
        <w:jc w:val="both"/>
        <w:rPr>
          <w:rFonts w:ascii="Trebuchet MS" w:eastAsia="Calibri" w:hAnsi="Trebuchet MS" w:cs="Arial"/>
          <w:lang w:val="pt-BR" w:eastAsia="x-none"/>
          <w14:ligatures w14:val="none"/>
        </w:rPr>
      </w:pPr>
      <w:r w:rsidRPr="006C682E">
        <w:rPr>
          <w:rFonts w:ascii="Trebuchet MS" w:eastAsia="Calibri" w:hAnsi="Trebuchet MS" w:cs="Arial"/>
          <w:kern w:val="16"/>
          <w:lang w:val="pt-BR" w:eastAsia="x-none"/>
          <w14:ligatures w14:val="none"/>
        </w:rPr>
        <w:t>- S</w:t>
      </w:r>
      <w:r w:rsidRPr="006C682E">
        <w:rPr>
          <w:rFonts w:ascii="Trebuchet MS" w:eastAsia="Calibri" w:hAnsi="Trebuchet MS" w:cs="Arial"/>
          <w:lang w:val="pt-BR" w:eastAsia="x-none"/>
          <w14:ligatures w14:val="none"/>
        </w:rPr>
        <w:t xml:space="preserve">e vor respecta prevederile Regulamentului General de Urbanism aprobat prin H.G. nr. 525/1996 în ceea ce priveste constructiile, parcarile si necesarul de spatiu verde. </w:t>
      </w:r>
    </w:p>
    <w:p w14:paraId="049EF45B" w14:textId="77777777" w:rsidR="006C682E" w:rsidRPr="006C682E" w:rsidRDefault="006C682E" w:rsidP="00EA2E33">
      <w:pPr>
        <w:keepNext/>
        <w:spacing w:after="0" w:line="360" w:lineRule="auto"/>
        <w:jc w:val="both"/>
        <w:rPr>
          <w:rFonts w:ascii="Trebuchet MS" w:eastAsia="Calibri" w:hAnsi="Trebuchet MS" w:cs="Arial"/>
          <w:lang w:val="pt-BR" w:eastAsia="x-none"/>
          <w14:ligatures w14:val="none"/>
        </w:rPr>
      </w:pPr>
      <w:r w:rsidRPr="006C682E">
        <w:rPr>
          <w:rFonts w:ascii="Trebuchet MS" w:eastAsia="Calibri" w:hAnsi="Trebuchet MS" w:cs="Arial"/>
          <w:lang w:val="pt-BR" w:eastAsia="x-none"/>
          <w14:ligatures w14:val="none"/>
        </w:rPr>
        <w:t>- Se va respecta legislatia de urbanism in vigoare.</w:t>
      </w:r>
    </w:p>
    <w:p w14:paraId="6110FDFB" w14:textId="77777777" w:rsidR="006C682E" w:rsidRPr="006C682E" w:rsidRDefault="006C682E" w:rsidP="00EA2E33">
      <w:pPr>
        <w:keepNext/>
        <w:spacing w:after="0" w:line="360" w:lineRule="auto"/>
        <w:jc w:val="both"/>
        <w:rPr>
          <w:rFonts w:ascii="Trebuchet MS" w:eastAsia="Calibri" w:hAnsi="Trebuchet MS" w:cs="Arial"/>
          <w:lang w:val="pt-BR" w:eastAsia="x-none"/>
          <w14:ligatures w14:val="none"/>
        </w:rPr>
      </w:pPr>
      <w:r w:rsidRPr="006C682E">
        <w:rPr>
          <w:rFonts w:ascii="Trebuchet MS" w:eastAsia="Calibri" w:hAnsi="Trebuchet MS" w:cs="Arial"/>
          <w:lang w:val="pt-BR" w:eastAsia="x-none"/>
          <w14:ligatures w14:val="none"/>
        </w:rPr>
        <w:t>- Se va amenaja si intretine spatiul verde din incinta.</w:t>
      </w:r>
    </w:p>
    <w:p w14:paraId="63EC657E" w14:textId="77777777" w:rsidR="006C682E" w:rsidRPr="006C682E" w:rsidRDefault="006C682E" w:rsidP="00EA2E33">
      <w:pPr>
        <w:keepNext/>
        <w:spacing w:after="0" w:line="360" w:lineRule="auto"/>
        <w:jc w:val="both"/>
        <w:rPr>
          <w:rFonts w:ascii="Trebuchet MS" w:eastAsia="Calibri" w:hAnsi="Trebuchet MS" w:cs="Arial"/>
          <w:noProof/>
          <w:lang w:eastAsia="x-none"/>
          <w14:ligatures w14:val="none"/>
        </w:rPr>
      </w:pPr>
      <w:r w:rsidRPr="006C682E">
        <w:rPr>
          <w:rFonts w:ascii="Trebuchet MS" w:eastAsia="Calibri" w:hAnsi="Trebuchet MS" w:cs="Arial"/>
          <w:lang w:val="pt-BR" w:eastAsia="x-none"/>
          <w14:ligatures w14:val="none"/>
        </w:rPr>
        <w:t xml:space="preserve">- </w:t>
      </w:r>
      <w:r w:rsidRPr="006C682E">
        <w:rPr>
          <w:rFonts w:ascii="Trebuchet MS" w:eastAsia="Calibri" w:hAnsi="Trebuchet MS" w:cs="Arial"/>
          <w:kern w:val="16"/>
          <w:lang w:val="pt-BR" w:eastAsia="x-none"/>
          <w14:ligatures w14:val="none"/>
        </w:rPr>
        <w:t>S</w:t>
      </w:r>
      <w:r w:rsidRPr="006C682E">
        <w:rPr>
          <w:rFonts w:ascii="Trebuchet MS" w:eastAsia="Calibri" w:hAnsi="Trebuchet MS" w:cs="Arial"/>
          <w:lang w:val="pt-BR" w:eastAsia="x-none"/>
          <w14:ligatures w14:val="none"/>
        </w:rPr>
        <w:t>e vor respecta prevederile</w:t>
      </w:r>
      <w:r w:rsidRPr="006C682E">
        <w:rPr>
          <w:rFonts w:ascii="Trebuchet MS" w:eastAsia="Calibri" w:hAnsi="Trebuchet MS" w:cs="Arial"/>
          <w:noProof/>
          <w:lang w:eastAsia="x-none"/>
          <w14:ligatures w14:val="none"/>
        </w:rPr>
        <w:t xml:space="preserve"> Legii apelor nr. 107/1996 cu modificările și completările ulterioare.</w:t>
      </w:r>
    </w:p>
    <w:p w14:paraId="01DE919B" w14:textId="75D42040" w:rsidR="006C682E" w:rsidRPr="006C682E" w:rsidRDefault="006C682E" w:rsidP="00EA2E33">
      <w:pPr>
        <w:keepNext/>
        <w:spacing w:after="0" w:line="360" w:lineRule="auto"/>
        <w:jc w:val="both"/>
        <w:rPr>
          <w:rFonts w:ascii="Trebuchet MS" w:eastAsia="Calibri" w:hAnsi="Trebuchet MS" w:cs="Arial"/>
          <w:lang w:val="it-IT" w:eastAsia="x-none"/>
          <w14:ligatures w14:val="none"/>
        </w:rPr>
      </w:pPr>
      <w:r w:rsidRPr="006C682E">
        <w:rPr>
          <w:rFonts w:ascii="Trebuchet MS" w:eastAsia="Calibri" w:hAnsi="Trebuchet MS" w:cs="Arial"/>
          <w:noProof/>
          <w:lang w:eastAsia="x-none"/>
          <w14:ligatures w14:val="none"/>
        </w:rPr>
        <w:t xml:space="preserve">- </w:t>
      </w:r>
      <w:r w:rsidR="007C2098">
        <w:rPr>
          <w:rFonts w:ascii="Trebuchet MS" w:eastAsia="Calibri" w:hAnsi="Trebuchet MS" w:cs="Arial"/>
          <w:noProof/>
          <w:lang w:eastAsia="x-none"/>
          <w14:ligatures w14:val="none"/>
        </w:rPr>
        <w:t>A</w:t>
      </w:r>
      <w:r w:rsidRPr="006C682E">
        <w:rPr>
          <w:rFonts w:ascii="Trebuchet MS" w:eastAsia="Calibri" w:hAnsi="Trebuchet MS" w:cs="Arial"/>
          <w:lang w:val="x-none" w:eastAsia="x-none"/>
          <w14:ligatures w14:val="none"/>
        </w:rPr>
        <w:t>ctivitatea se va putea desfășura numai cu respectarea reglementărilor stabilite conform planurilor urbanistice aflate în vigoare, cu privire la funcțiunea zonei, aprobate conform legii. În condițiile în care se va constata că activitatea nu este compatibilă cu funcțiunea zonei, stabilită conform legii și/sau că funcționarea obiectivului generază disconfort de orice natură, pentru așezările umane sau pentru factorii de mediu, activitatea va fi reevaluata.</w:t>
      </w:r>
    </w:p>
    <w:p w14:paraId="5284AAAB" w14:textId="77777777" w:rsidR="006C682E" w:rsidRDefault="006C682E" w:rsidP="00EA2E33">
      <w:pPr>
        <w:keepNext/>
        <w:spacing w:after="0" w:line="360" w:lineRule="auto"/>
        <w:jc w:val="both"/>
        <w:rPr>
          <w:rFonts w:ascii="Trebuchet MS" w:eastAsia="Calibri" w:hAnsi="Trebuchet MS" w:cs="Arial"/>
          <w:lang w:val="it-IT"/>
          <w14:ligatures w14:val="none"/>
        </w:rPr>
      </w:pPr>
      <w:r w:rsidRPr="006C682E">
        <w:rPr>
          <w:rFonts w:ascii="Trebuchet MS" w:eastAsia="Calibri" w:hAnsi="Trebuchet MS" w:cs="Arial"/>
          <w:lang w:val="it-IT"/>
          <w14:ligatures w14:val="none"/>
        </w:rPr>
        <w:t>- In situatia in care se vor semnala disconforturi create vecinatatilor, activitatea va fi sistata pana la remedierea acestora.</w:t>
      </w:r>
    </w:p>
    <w:p w14:paraId="063533D7" w14:textId="51B2B42A" w:rsidR="009D607A" w:rsidRDefault="009D607A" w:rsidP="00EA2E33">
      <w:pPr>
        <w:keepNext/>
        <w:spacing w:after="0" w:line="360" w:lineRule="auto"/>
        <w:jc w:val="both"/>
        <w:rPr>
          <w:rFonts w:ascii="Trebuchet MS" w:eastAsia="Calibri" w:hAnsi="Trebuchet MS" w:cs="Arial"/>
          <w:lang w:val="it-IT"/>
          <w14:ligatures w14:val="none"/>
        </w:rPr>
      </w:pPr>
      <w:r>
        <w:rPr>
          <w:rFonts w:ascii="Trebuchet MS" w:eastAsia="Calibri" w:hAnsi="Trebuchet MS" w:cs="Arial"/>
          <w14:ligatures w14:val="none"/>
        </w:rPr>
        <w:t xml:space="preserve">- </w:t>
      </w:r>
      <w:r w:rsidRPr="009D607A">
        <w:rPr>
          <w:rFonts w:ascii="Trebuchet MS" w:eastAsia="Calibri" w:hAnsi="Trebuchet MS" w:cs="Arial"/>
          <w14:ligatures w14:val="none"/>
        </w:rPr>
        <w:t>Se va obține și se va respecta avizul de gospodărire a apelor emis de A.N. ”Apele Române” Administrația Bazinală de Apă Argeș-Vedea. In cazul în care soluția de alimentare cu apă/evacuare ape uzate din avizul emis de Apele Române, nu corespunde cu soluția prevazută în prezentul act emis de către APM ILFOV, atunci titularul are obligația de a solicita  revizuirea prezentului act de reglementare.</w:t>
      </w:r>
    </w:p>
    <w:p w14:paraId="46944747" w14:textId="77777777" w:rsidR="006C682E" w:rsidRPr="006C682E" w:rsidRDefault="006C682E" w:rsidP="00EA2E33">
      <w:pPr>
        <w:keepNext/>
        <w:autoSpaceDE w:val="0"/>
        <w:autoSpaceDN w:val="0"/>
        <w:adjustRightInd w:val="0"/>
        <w:spacing w:after="0" w:line="360" w:lineRule="auto"/>
        <w:ind w:firstLine="720"/>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14:paraId="417F4184" w14:textId="77777777" w:rsidR="006C682E" w:rsidRPr="006C682E" w:rsidRDefault="006C682E" w:rsidP="00EA2E33">
      <w:pPr>
        <w:keepNext/>
        <w:tabs>
          <w:tab w:val="left" w:pos="1305"/>
        </w:tabs>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lastRenderedPageBreak/>
        <w:t>   Conform prevederilor Legii nr. 292/2018:</w:t>
      </w:r>
    </w:p>
    <w:p w14:paraId="4A012CCF"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14:paraId="2A20E275"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 - anexa 5, art. 43 alin. (4) procesul - verbal intocmit in situatia prevazuta la alin. (3) se anexeaza si face parte integranta din procesul - verbal de receptie la terminarea lucrarilor.</w:t>
      </w:r>
    </w:p>
    <w:p w14:paraId="4A9C7380"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F07DCE6"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14:paraId="1BB256DF"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          Conform prevederilor Legii nr. 292/2018: </w:t>
      </w:r>
    </w:p>
    <w:p w14:paraId="23BB7178"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14:paraId="68FCD4DE"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    Prezentul act de reglementare stabileste conditiile de realizare a proiectului din punct de vedere al protectiei mediului. Alte conditii privind implementarea proiectului vor fi impuse de institutiile/autoritatile cu atributii in domeniu. </w:t>
      </w:r>
    </w:p>
    <w:p w14:paraId="467F4567" w14:textId="77777777" w:rsidR="006C682E" w:rsidRPr="006C682E"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lang w:val="en-US"/>
          <w14:ligatures w14:val="none"/>
        </w:rPr>
        <w:t xml:space="preserve">     In cazul in care proiectul nu se incadreaza in functiunea zonei, decizia de emitere/respingere a aprobarii de dezvoltare revine autoritatii administratiei publice locale.</w:t>
      </w:r>
    </w:p>
    <w:p w14:paraId="1B966AD2" w14:textId="77777777" w:rsidR="006C682E" w:rsidRPr="005D62A4" w:rsidRDefault="006C682E" w:rsidP="00EA2E33">
      <w:pPr>
        <w:keepNext/>
        <w:spacing w:after="0" w:line="360" w:lineRule="auto"/>
        <w:jc w:val="both"/>
        <w:rPr>
          <w:rFonts w:ascii="Trebuchet MS" w:eastAsia="Calibri" w:hAnsi="Trebuchet MS" w:cs="Arial"/>
          <w:lang w:val="en-US"/>
          <w14:ligatures w14:val="none"/>
        </w:rPr>
      </w:pPr>
      <w:r w:rsidRPr="006C682E">
        <w:rPr>
          <w:rFonts w:ascii="Trebuchet MS" w:eastAsia="Calibri" w:hAnsi="Trebuchet MS" w:cs="Arial"/>
          <w:b/>
          <w:lang w:eastAsia="ro-RO"/>
          <w14:ligatures w14:val="none"/>
        </w:rPr>
        <w:t xml:space="preserve">     </w:t>
      </w:r>
      <w:r w:rsidRPr="006C682E">
        <w:rPr>
          <w:rFonts w:ascii="Trebuchet MS" w:eastAsia="Calibri" w:hAnsi="Trebuchet MS" w:cs="Arial"/>
          <w:lang w:val="en-US"/>
          <w14:ligatures w14:val="none"/>
        </w:rPr>
        <w:t xml:space="preserve">Nerespectarea prevederilor prezentului act de reglementare se sancţionează conform </w:t>
      </w:r>
      <w:r w:rsidRPr="005D62A4">
        <w:rPr>
          <w:rFonts w:ascii="Trebuchet MS" w:eastAsia="Calibri" w:hAnsi="Trebuchet MS" w:cs="Arial"/>
          <w:lang w:val="en-US"/>
          <w14:ligatures w14:val="none"/>
        </w:rPr>
        <w:t>prevederilor legale în vigoare</w:t>
      </w:r>
    </w:p>
    <w:p w14:paraId="748CAB11" w14:textId="77777777" w:rsidR="006C682E" w:rsidRPr="005D62A4" w:rsidRDefault="006C682E" w:rsidP="00EA2E33">
      <w:pPr>
        <w:keepNext/>
        <w:spacing w:after="0" w:line="360" w:lineRule="auto"/>
        <w:jc w:val="both"/>
        <w:rPr>
          <w:rFonts w:ascii="Trebuchet MS" w:eastAsia="Calibri" w:hAnsi="Trebuchet MS" w:cs="Arial"/>
          <w:lang w:val="en-US"/>
          <w14:ligatures w14:val="none"/>
        </w:rPr>
      </w:pPr>
      <w:r w:rsidRPr="005D62A4">
        <w:rPr>
          <w:rFonts w:ascii="Trebuchet MS" w:eastAsia="Calibri" w:hAnsi="Trebuchet MS" w:cs="Arial"/>
          <w:lang w:val="en-US"/>
          <w14:ligatures w14:val="none"/>
        </w:rPr>
        <w:t>Răspunderea pentru corectitudinea informațiilor puse la dispoziția autorității competente pentru protecția mediului și a publicului revine în întregime titularului proiectului.</w:t>
      </w:r>
    </w:p>
    <w:p w14:paraId="538B8E88" w14:textId="77777777" w:rsidR="006C682E" w:rsidRPr="005D62A4" w:rsidRDefault="006C682E" w:rsidP="00EA2E33">
      <w:pPr>
        <w:keepNext/>
        <w:spacing w:after="0" w:line="360" w:lineRule="auto"/>
        <w:jc w:val="both"/>
        <w:rPr>
          <w:rFonts w:ascii="Trebuchet MS" w:eastAsia="Calibri" w:hAnsi="Trebuchet MS" w:cs="Arial"/>
          <w:lang w:val="en-US"/>
          <w14:ligatures w14:val="none"/>
        </w:rPr>
      </w:pPr>
      <w:r w:rsidRPr="005D62A4">
        <w:rPr>
          <w:rFonts w:ascii="Trebuchet MS" w:eastAsia="Calibri" w:hAnsi="Trebuchet MS" w:cs="Arial"/>
          <w:lang w:val="en-US"/>
          <w14:ligatures w14:val="none"/>
        </w:rPr>
        <w:t xml:space="preserve">Draftul deciziei etapei de încadrare a fost afisat spre consultare pe site APM Ilfov: </w:t>
      </w:r>
      <w:hyperlink r:id="rId9" w:history="1">
        <w:r w:rsidRPr="005D62A4">
          <w:rPr>
            <w:rFonts w:ascii="Trebuchet MS" w:eastAsia="SimSun" w:hAnsi="Trebuchet MS" w:cs="Arial"/>
            <w:u w:val="single"/>
            <w:lang w:val="en-US"/>
            <w14:ligatures w14:val="none"/>
          </w:rPr>
          <w:t>www.apmif.anpm.ro</w:t>
        </w:r>
      </w:hyperlink>
      <w:r w:rsidRPr="005D62A4">
        <w:rPr>
          <w:rFonts w:ascii="Trebuchet MS" w:eastAsia="Calibri" w:hAnsi="Trebuchet MS" w:cs="Arial"/>
          <w:lang w:val="en-US"/>
          <w14:ligatures w14:val="none"/>
        </w:rPr>
        <w:t>.</w:t>
      </w:r>
    </w:p>
    <w:p w14:paraId="2BE7CBDA" w14:textId="77777777" w:rsidR="006C682E" w:rsidRPr="005D62A4" w:rsidRDefault="006C682E" w:rsidP="00EA2E33">
      <w:pPr>
        <w:keepNext/>
        <w:spacing w:after="0" w:line="360" w:lineRule="auto"/>
        <w:jc w:val="both"/>
        <w:rPr>
          <w:rFonts w:ascii="Trebuchet MS" w:eastAsia="Calibri" w:hAnsi="Trebuchet MS" w:cs="Arial"/>
          <w:lang w:val="en-US"/>
          <w14:ligatures w14:val="none"/>
        </w:rPr>
      </w:pPr>
      <w:r w:rsidRPr="005D62A4">
        <w:rPr>
          <w:rFonts w:ascii="Trebuchet MS" w:eastAsia="Calibri" w:hAnsi="Trebuchet MS" w:cs="Arial"/>
          <w:lang w:val="en-US"/>
          <w14:ligatures w14:val="none"/>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w:t>
      </w:r>
      <w:r w:rsidRPr="005D62A4">
        <w:rPr>
          <w:rFonts w:ascii="Trebuchet MS" w:eastAsia="Calibri" w:hAnsi="Trebuchet MS" w:cs="Arial"/>
          <w:lang w:val="en-US"/>
          <w14:ligatures w14:val="none"/>
        </w:rPr>
        <w:lastRenderedPageBreak/>
        <w:t>dezvoltare, potrivit prevederilor Legii contenciosului administrativ </w:t>
      </w:r>
      <w:hyperlink r:id="rId10" w:tgtFrame="_blank" w:history="1">
        <w:r w:rsidRPr="005D62A4">
          <w:rPr>
            <w:rFonts w:ascii="Trebuchet MS" w:eastAsia="Calibri" w:hAnsi="Trebuchet MS" w:cs="Arial"/>
            <w:u w:val="single"/>
            <w:lang w:val="en-US"/>
            <w14:ligatures w14:val="none"/>
          </w:rPr>
          <w:t>nr. 554/2004</w:t>
        </w:r>
      </w:hyperlink>
      <w:r w:rsidRPr="005D62A4">
        <w:rPr>
          <w:rFonts w:ascii="Trebuchet MS" w:eastAsia="Calibri" w:hAnsi="Trebuchet MS" w:cs="Arial"/>
          <w:lang w:val="en-US"/>
          <w14:ligatures w14:val="none"/>
        </w:rPr>
        <w:t>, cu modificările și completările ulterioare.</w:t>
      </w:r>
    </w:p>
    <w:p w14:paraId="768438DE" w14:textId="77777777" w:rsidR="006C682E" w:rsidRPr="005D62A4" w:rsidRDefault="006C682E" w:rsidP="00EA2E33">
      <w:pPr>
        <w:keepNext/>
        <w:spacing w:after="0" w:line="360" w:lineRule="auto"/>
        <w:jc w:val="both"/>
        <w:rPr>
          <w:rFonts w:ascii="Trebuchet MS" w:eastAsia="Calibri" w:hAnsi="Trebuchet MS" w:cs="Arial"/>
          <w:lang w:val="en-US"/>
          <w14:ligatures w14:val="none"/>
        </w:rPr>
      </w:pPr>
      <w:r w:rsidRPr="005D62A4">
        <w:rPr>
          <w:rFonts w:ascii="Trebuchet MS" w:eastAsia="Calibri" w:hAnsi="Trebuchet MS" w:cs="Arial"/>
          <w:lang w:val="en-US"/>
          <w14:ligatures w14:val="none"/>
        </w:rPr>
        <w:t>Se poate adresa instanței de contencios administrativ competente și orice organizație neguvernamentală care îndeplinește condițiile prevăzute la art. 2 din Legea nr.292/2018 privind evaluarea impactului anumitor proiecte publice și private asupra mediului, considerându-se că acestea sunt vătămate într-un drept al lor sau într-un interes legitim.</w:t>
      </w:r>
    </w:p>
    <w:p w14:paraId="49869236" w14:textId="77777777" w:rsidR="006C682E" w:rsidRPr="005D62A4" w:rsidRDefault="006C682E" w:rsidP="00EA2E33">
      <w:pPr>
        <w:keepNext/>
        <w:spacing w:after="0" w:line="360" w:lineRule="auto"/>
        <w:jc w:val="both"/>
        <w:rPr>
          <w:rFonts w:ascii="Trebuchet MS" w:eastAsia="Calibri" w:hAnsi="Trebuchet MS" w:cs="Arial"/>
          <w:lang w:val="en-US"/>
          <w14:ligatures w14:val="none"/>
        </w:rPr>
      </w:pPr>
      <w:r w:rsidRPr="005D62A4">
        <w:rPr>
          <w:rFonts w:ascii="Trebuchet MS" w:eastAsia="Calibri" w:hAnsi="Trebuchet MS" w:cs="Arial"/>
          <w:lang w:val="en-US"/>
          <w14:ligatures w14:val="none"/>
        </w:rPr>
        <w:t>Actele sau omisiunile autorității publice competente care fac obiectul participării publicului se atacă în instanță odată cu decizia etapei de încadrare.</w:t>
      </w:r>
    </w:p>
    <w:p w14:paraId="4AA3FB4E" w14:textId="77777777" w:rsidR="006C682E" w:rsidRPr="005D62A4" w:rsidRDefault="006C682E" w:rsidP="00EA2E33">
      <w:pPr>
        <w:keepNext/>
        <w:spacing w:after="0" w:line="360" w:lineRule="auto"/>
        <w:jc w:val="both"/>
        <w:rPr>
          <w:rFonts w:ascii="Trebuchet MS" w:eastAsia="Calibri" w:hAnsi="Trebuchet MS" w:cs="Arial"/>
          <w:lang w:val="en-US"/>
          <w14:ligatures w14:val="none"/>
        </w:rPr>
      </w:pPr>
      <w:r w:rsidRPr="005D62A4">
        <w:rPr>
          <w:rFonts w:ascii="Trebuchet MS" w:eastAsia="Calibri" w:hAnsi="Trebuchet MS" w:cs="Arial"/>
          <w:lang w:val="en-US"/>
          <w14:ligatures w14:val="none"/>
        </w:rPr>
        <w:t>Înainte de a se adresa instanței de contencios administrativ competente, persoanele prevăzute la art. 21 din Legea nr.292/2018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14:paraId="0FECC970" w14:textId="77777777" w:rsidR="006C682E" w:rsidRPr="005D62A4" w:rsidRDefault="006C682E" w:rsidP="00EA2E33">
      <w:pPr>
        <w:keepNext/>
        <w:spacing w:after="0" w:line="360" w:lineRule="auto"/>
        <w:jc w:val="both"/>
        <w:rPr>
          <w:rFonts w:ascii="Trebuchet MS" w:eastAsia="Calibri" w:hAnsi="Trebuchet MS" w:cs="Arial"/>
          <w:lang w:val="en-US"/>
          <w14:ligatures w14:val="none"/>
        </w:rPr>
      </w:pPr>
      <w:r w:rsidRPr="005D62A4">
        <w:rPr>
          <w:rFonts w:ascii="Trebuchet MS" w:eastAsia="Calibri" w:hAnsi="Trebuchet MS" w:cs="Arial"/>
          <w:lang w:val="en-US"/>
          <w14:ligatures w14:val="none"/>
        </w:rPr>
        <w:t>Autoritatea publică emitentă are obligația de a răspunde la plângerea prealabilă prevăzută la art. 22 alin. (1) în termen de 30 de zile de la data înregistrării acesteia la acea autoritate.</w:t>
      </w:r>
    </w:p>
    <w:p w14:paraId="09F888F6" w14:textId="77777777" w:rsidR="006C682E" w:rsidRPr="005D62A4" w:rsidRDefault="006C682E" w:rsidP="00EA2E33">
      <w:pPr>
        <w:keepNext/>
        <w:spacing w:after="0" w:line="360" w:lineRule="auto"/>
        <w:jc w:val="both"/>
        <w:rPr>
          <w:rFonts w:ascii="Trebuchet MS" w:eastAsia="Calibri" w:hAnsi="Trebuchet MS" w:cs="Arial"/>
          <w:lang w:val="en-US"/>
          <w14:ligatures w14:val="none"/>
        </w:rPr>
      </w:pPr>
      <w:r w:rsidRPr="005D62A4">
        <w:rPr>
          <w:rFonts w:ascii="Trebuchet MS" w:eastAsia="Calibri" w:hAnsi="Trebuchet MS" w:cs="Arial"/>
          <w:lang w:val="en-US"/>
          <w14:ligatures w14:val="none"/>
        </w:rPr>
        <w:t>Procedura de soluționare a plângerii prealabile prevăzută la art. 22 alin. (1) este gratuită și trebuie să fie echitabilă, rapidă și corectă.</w:t>
      </w:r>
    </w:p>
    <w:p w14:paraId="1EAAEC7B" w14:textId="77777777" w:rsidR="006C682E" w:rsidRPr="005D62A4" w:rsidRDefault="006C682E" w:rsidP="00EA2E33">
      <w:pPr>
        <w:keepNext/>
        <w:spacing w:after="0" w:line="360" w:lineRule="auto"/>
        <w:jc w:val="both"/>
        <w:rPr>
          <w:rFonts w:ascii="Trebuchet MS" w:eastAsia="Calibri" w:hAnsi="Trebuchet MS" w:cs="Arial"/>
          <w:lang w:val="en-US"/>
          <w14:ligatures w14:val="none"/>
        </w:rPr>
      </w:pPr>
      <w:r w:rsidRPr="005D62A4">
        <w:rPr>
          <w:rFonts w:ascii="Trebuchet MS" w:eastAsia="Calibri" w:hAnsi="Trebuchet MS" w:cs="Arial"/>
          <w:lang w:val="en-US"/>
          <w14:ligatures w14:val="none"/>
        </w:rPr>
        <w:t>Prezenta decizie poate fi contestată în conformitate cu prevederile Legii nr.292/2018 privind evaluarea impactului anumitor proiecte publice și private asupra mediului și ale Legii </w:t>
      </w:r>
      <w:hyperlink r:id="rId11" w:tgtFrame="_blank" w:history="1">
        <w:r w:rsidRPr="005D62A4">
          <w:rPr>
            <w:rFonts w:ascii="Trebuchet MS" w:eastAsia="Calibri" w:hAnsi="Trebuchet MS" w:cs="Arial"/>
            <w:u w:val="single"/>
            <w:lang w:val="en-US"/>
            <w14:ligatures w14:val="none"/>
          </w:rPr>
          <w:t>nr. 554/2004</w:t>
        </w:r>
      </w:hyperlink>
      <w:r w:rsidRPr="005D62A4">
        <w:rPr>
          <w:rFonts w:ascii="Trebuchet MS" w:eastAsia="Calibri" w:hAnsi="Trebuchet MS" w:cs="Arial"/>
          <w:lang w:val="en-US"/>
          <w14:ligatures w14:val="none"/>
        </w:rPr>
        <w:t>, cu modificările și completările ulterioare.</w:t>
      </w:r>
    </w:p>
    <w:p w14:paraId="4ED5D7B8" w14:textId="77777777" w:rsidR="007B23D8" w:rsidRDefault="007B23D8" w:rsidP="00EA2E33">
      <w:pPr>
        <w:keepNext/>
        <w:spacing w:after="0" w:line="240" w:lineRule="auto"/>
        <w:jc w:val="center"/>
        <w:rPr>
          <w:rFonts w:ascii="Trebuchet MS" w:eastAsia="Calibri" w:hAnsi="Trebuchet MS" w:cs="Arial"/>
          <w:b/>
          <w14:ligatures w14:val="none"/>
        </w:rPr>
      </w:pPr>
    </w:p>
    <w:p w14:paraId="1BC5265D" w14:textId="73D7D184" w:rsidR="006C682E" w:rsidRPr="00B71211" w:rsidRDefault="006C682E" w:rsidP="00EA2E33">
      <w:pPr>
        <w:keepNext/>
        <w:spacing w:after="0" w:line="240" w:lineRule="auto"/>
        <w:jc w:val="center"/>
        <w:rPr>
          <w:rFonts w:ascii="Trebuchet MS" w:eastAsia="Calibri" w:hAnsi="Trebuchet MS" w:cs="Arial"/>
          <w:b/>
          <w:lang w:val="it-IT"/>
          <w14:ligatures w14:val="none"/>
        </w:rPr>
      </w:pPr>
      <w:r w:rsidRPr="006C682E">
        <w:rPr>
          <w:rFonts w:ascii="Trebuchet MS" w:eastAsia="Calibri" w:hAnsi="Trebuchet MS" w:cs="Arial"/>
          <w:b/>
          <w14:ligatures w14:val="none"/>
        </w:rPr>
        <w:t xml:space="preserve"> </w:t>
      </w:r>
      <w:r w:rsidRPr="00B71211">
        <w:rPr>
          <w:rFonts w:ascii="Trebuchet MS" w:eastAsia="Calibri" w:hAnsi="Trebuchet MS" w:cs="Arial"/>
          <w:b/>
          <w:lang w:val="it-IT"/>
          <w14:ligatures w14:val="none"/>
        </w:rPr>
        <w:t>DIRECTOR EXECUTIV,</w:t>
      </w:r>
    </w:p>
    <w:p w14:paraId="755D8F3B" w14:textId="77FEED42" w:rsidR="006C682E" w:rsidRPr="00B71211" w:rsidRDefault="006C682E" w:rsidP="00EA2E33">
      <w:pPr>
        <w:keepNext/>
        <w:spacing w:after="0" w:line="240" w:lineRule="auto"/>
        <w:ind w:left="2880" w:firstLine="720"/>
        <w:rPr>
          <w:rFonts w:ascii="Trebuchet MS" w:eastAsia="Calibri" w:hAnsi="Trebuchet MS" w:cs="Arial"/>
          <w:b/>
          <w:lang w:val="it-IT"/>
          <w14:ligatures w14:val="none"/>
        </w:rPr>
      </w:pPr>
      <w:r w:rsidRPr="00B71211">
        <w:rPr>
          <w:rFonts w:ascii="Trebuchet MS" w:eastAsia="Calibri" w:hAnsi="Trebuchet MS" w:cs="Arial"/>
          <w:b/>
          <w:lang w:val="it-IT"/>
          <w14:ligatures w14:val="none"/>
        </w:rPr>
        <w:t xml:space="preserve">     Alina Laura POSTEIU</w:t>
      </w:r>
    </w:p>
    <w:p w14:paraId="214CB549" w14:textId="77777777" w:rsidR="006C682E" w:rsidRDefault="006C682E" w:rsidP="00EA2E33">
      <w:pPr>
        <w:keepNext/>
        <w:spacing w:after="0" w:line="360" w:lineRule="auto"/>
        <w:rPr>
          <w:rFonts w:ascii="Trebuchet MS" w:eastAsia="Calibri" w:hAnsi="Trebuchet MS" w:cs="Arial"/>
          <w:b/>
          <w:lang w:val="it-IT"/>
          <w14:ligatures w14:val="none"/>
        </w:rPr>
      </w:pPr>
    </w:p>
    <w:p w14:paraId="7CC18F52" w14:textId="77777777" w:rsidR="007B23D8" w:rsidRDefault="007B23D8" w:rsidP="00EA2E33">
      <w:pPr>
        <w:keepNext/>
        <w:spacing w:after="0" w:line="360" w:lineRule="auto"/>
        <w:rPr>
          <w:rFonts w:ascii="Trebuchet MS" w:eastAsia="Calibri" w:hAnsi="Trebuchet MS" w:cs="Arial"/>
          <w:b/>
          <w:lang w:val="it-IT"/>
          <w14:ligatures w14:val="none"/>
        </w:rPr>
      </w:pPr>
    </w:p>
    <w:p w14:paraId="28A4490E" w14:textId="77777777" w:rsidR="007B23D8" w:rsidRDefault="007B23D8" w:rsidP="00EA2E33">
      <w:pPr>
        <w:keepNext/>
        <w:spacing w:after="0" w:line="360" w:lineRule="auto"/>
        <w:rPr>
          <w:rFonts w:ascii="Trebuchet MS" w:eastAsia="Calibri" w:hAnsi="Trebuchet MS" w:cs="Arial"/>
          <w:b/>
          <w:lang w:val="it-IT"/>
          <w14:ligatures w14:val="none"/>
        </w:rPr>
      </w:pPr>
    </w:p>
    <w:p w14:paraId="41937920" w14:textId="77777777" w:rsidR="007B23D8" w:rsidRDefault="007B23D8" w:rsidP="00EA2E33">
      <w:pPr>
        <w:keepNext/>
        <w:spacing w:after="0" w:line="360" w:lineRule="auto"/>
        <w:rPr>
          <w:rFonts w:ascii="Trebuchet MS" w:eastAsia="Calibri" w:hAnsi="Trebuchet MS" w:cs="Arial"/>
          <w:b/>
          <w:lang w:val="it-IT"/>
          <w14:ligatures w14:val="none"/>
        </w:rPr>
      </w:pPr>
    </w:p>
    <w:p w14:paraId="519A8EB3" w14:textId="77777777" w:rsidR="007B23D8" w:rsidRDefault="007B23D8" w:rsidP="00EA2E33">
      <w:pPr>
        <w:keepNext/>
        <w:spacing w:after="0" w:line="360" w:lineRule="auto"/>
        <w:rPr>
          <w:rFonts w:ascii="Trebuchet MS" w:eastAsia="Calibri" w:hAnsi="Trebuchet MS" w:cs="Arial"/>
          <w:b/>
          <w:lang w:val="it-IT"/>
          <w14:ligatures w14:val="none"/>
        </w:rPr>
      </w:pPr>
    </w:p>
    <w:p w14:paraId="31614D35" w14:textId="77777777" w:rsidR="007B23D8" w:rsidRDefault="007B23D8" w:rsidP="00EA2E33">
      <w:pPr>
        <w:keepNext/>
        <w:spacing w:after="0" w:line="360" w:lineRule="auto"/>
        <w:rPr>
          <w:rFonts w:ascii="Trebuchet MS" w:eastAsia="Calibri" w:hAnsi="Trebuchet MS" w:cs="Arial"/>
          <w:b/>
          <w:lang w:val="it-IT"/>
          <w14:ligatures w14:val="none"/>
        </w:rPr>
      </w:pPr>
    </w:p>
    <w:p w14:paraId="7CDBBE78" w14:textId="77777777" w:rsidR="007B23D8" w:rsidRDefault="007B23D8" w:rsidP="00EA2E33">
      <w:pPr>
        <w:keepNext/>
        <w:spacing w:after="0" w:line="360" w:lineRule="auto"/>
        <w:rPr>
          <w:rFonts w:ascii="Trebuchet MS" w:eastAsia="Calibri" w:hAnsi="Trebuchet MS" w:cs="Arial"/>
          <w:b/>
          <w:lang w:val="it-IT"/>
          <w14:ligatures w14:val="none"/>
        </w:rPr>
      </w:pPr>
    </w:p>
    <w:p w14:paraId="15270818" w14:textId="77777777" w:rsidR="007B23D8" w:rsidRDefault="007B23D8" w:rsidP="00EA2E33">
      <w:pPr>
        <w:keepNext/>
        <w:spacing w:after="0" w:line="360" w:lineRule="auto"/>
        <w:rPr>
          <w:rFonts w:ascii="Trebuchet MS" w:eastAsia="Calibri" w:hAnsi="Trebuchet MS" w:cs="Arial"/>
          <w:b/>
          <w:lang w:val="it-IT"/>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5"/>
        <w:gridCol w:w="2535"/>
      </w:tblGrid>
      <w:tr w:rsidR="004821E1" w:rsidRPr="004821E1" w14:paraId="44F878B0" w14:textId="77777777" w:rsidTr="00FE2D59">
        <w:tc>
          <w:tcPr>
            <w:tcW w:w="2534" w:type="dxa"/>
            <w:shd w:val="clear" w:color="auto" w:fill="auto"/>
          </w:tcPr>
          <w:p w14:paraId="7C63590B" w14:textId="77777777" w:rsidR="004821E1" w:rsidRPr="004821E1" w:rsidRDefault="004821E1" w:rsidP="00EA2E33">
            <w:pPr>
              <w:keepNext/>
              <w:spacing w:after="0" w:line="240" w:lineRule="auto"/>
              <w:rPr>
                <w:rFonts w:ascii="Trebuchet MS" w:eastAsia="Calibri" w:hAnsi="Trebuchet MS" w:cs="Open Sans"/>
                <w:color w:val="000000"/>
                <w:shd w:val="clear" w:color="auto" w:fill="FFFFFF"/>
              </w:rPr>
            </w:pPr>
            <w:r w:rsidRPr="004821E1">
              <w:rPr>
                <w:rFonts w:ascii="Trebuchet MS" w:eastAsia="Calibri" w:hAnsi="Trebuchet MS" w:cs="Open Sans"/>
                <w:color w:val="000000"/>
                <w:shd w:val="clear" w:color="auto" w:fill="FFFFFF"/>
              </w:rPr>
              <w:t>Nume și Prenume</w:t>
            </w:r>
          </w:p>
        </w:tc>
        <w:tc>
          <w:tcPr>
            <w:tcW w:w="2535" w:type="dxa"/>
            <w:shd w:val="clear" w:color="auto" w:fill="auto"/>
          </w:tcPr>
          <w:p w14:paraId="0A5BF8BB" w14:textId="77777777" w:rsidR="004821E1" w:rsidRPr="004821E1" w:rsidRDefault="004821E1" w:rsidP="00EA2E33">
            <w:pPr>
              <w:keepNext/>
              <w:spacing w:after="0" w:line="240" w:lineRule="auto"/>
              <w:rPr>
                <w:rFonts w:ascii="Trebuchet MS" w:eastAsia="Calibri" w:hAnsi="Trebuchet MS" w:cs="Open Sans"/>
                <w:color w:val="000000"/>
                <w:shd w:val="clear" w:color="auto" w:fill="FFFFFF"/>
              </w:rPr>
            </w:pPr>
            <w:r w:rsidRPr="004821E1">
              <w:rPr>
                <w:rFonts w:ascii="Trebuchet MS" w:eastAsia="Calibri" w:hAnsi="Trebuchet MS" w:cs="Open Sans"/>
                <w:color w:val="000000"/>
                <w:shd w:val="clear" w:color="auto" w:fill="FFFFFF"/>
              </w:rPr>
              <w:t>Funcția</w:t>
            </w:r>
          </w:p>
        </w:tc>
        <w:tc>
          <w:tcPr>
            <w:tcW w:w="2535" w:type="dxa"/>
            <w:shd w:val="clear" w:color="auto" w:fill="auto"/>
          </w:tcPr>
          <w:p w14:paraId="0561C99F" w14:textId="77777777" w:rsidR="004821E1" w:rsidRPr="004821E1" w:rsidRDefault="004821E1" w:rsidP="00EA2E33">
            <w:pPr>
              <w:keepNext/>
              <w:spacing w:after="0" w:line="240" w:lineRule="auto"/>
              <w:rPr>
                <w:rFonts w:ascii="Trebuchet MS" w:eastAsia="Calibri" w:hAnsi="Trebuchet MS" w:cs="Open Sans"/>
                <w:color w:val="000000"/>
                <w:shd w:val="clear" w:color="auto" w:fill="FFFFFF"/>
              </w:rPr>
            </w:pPr>
            <w:r w:rsidRPr="004821E1">
              <w:rPr>
                <w:rFonts w:ascii="Trebuchet MS" w:eastAsia="Calibri" w:hAnsi="Trebuchet MS" w:cs="Open Sans"/>
                <w:color w:val="000000"/>
                <w:shd w:val="clear" w:color="auto" w:fill="FFFFFF"/>
              </w:rPr>
              <w:t>Data</w:t>
            </w:r>
          </w:p>
        </w:tc>
        <w:tc>
          <w:tcPr>
            <w:tcW w:w="2535" w:type="dxa"/>
            <w:shd w:val="clear" w:color="auto" w:fill="auto"/>
          </w:tcPr>
          <w:p w14:paraId="13808845" w14:textId="77777777" w:rsidR="004821E1" w:rsidRPr="004821E1" w:rsidRDefault="004821E1" w:rsidP="00EA2E33">
            <w:pPr>
              <w:keepNext/>
              <w:spacing w:after="0" w:line="240" w:lineRule="auto"/>
              <w:rPr>
                <w:rFonts w:ascii="Trebuchet MS" w:eastAsia="Calibri" w:hAnsi="Trebuchet MS" w:cs="Open Sans"/>
                <w:color w:val="000000"/>
                <w:shd w:val="clear" w:color="auto" w:fill="FFFFFF"/>
              </w:rPr>
            </w:pPr>
            <w:r w:rsidRPr="004821E1">
              <w:rPr>
                <w:rFonts w:ascii="Trebuchet MS" w:eastAsia="Calibri" w:hAnsi="Trebuchet MS" w:cs="Open Sans"/>
                <w:color w:val="000000"/>
                <w:shd w:val="clear" w:color="auto" w:fill="FFFFFF"/>
              </w:rPr>
              <w:t>Semnătura</w:t>
            </w:r>
          </w:p>
        </w:tc>
      </w:tr>
      <w:tr w:rsidR="004821E1" w:rsidRPr="004821E1" w14:paraId="01B78205" w14:textId="77777777" w:rsidTr="00FE2D59">
        <w:tc>
          <w:tcPr>
            <w:tcW w:w="2534" w:type="dxa"/>
            <w:shd w:val="clear" w:color="auto" w:fill="auto"/>
          </w:tcPr>
          <w:p w14:paraId="0B3AC591" w14:textId="77777777" w:rsidR="004821E1" w:rsidRPr="004821E1" w:rsidRDefault="004821E1" w:rsidP="00EA2E33">
            <w:pPr>
              <w:keepNext/>
              <w:spacing w:after="0" w:line="240" w:lineRule="auto"/>
              <w:rPr>
                <w:rFonts w:ascii="Trebuchet MS" w:eastAsia="Calibri" w:hAnsi="Trebuchet MS" w:cs="Open Sans"/>
                <w:color w:val="000000"/>
                <w:shd w:val="clear" w:color="auto" w:fill="FFFFFF"/>
              </w:rPr>
            </w:pPr>
            <w:r w:rsidRPr="004821E1">
              <w:rPr>
                <w:rFonts w:ascii="Trebuchet MS" w:eastAsia="Calibri" w:hAnsi="Trebuchet MS" w:cs="Open Sans"/>
                <w:color w:val="000000"/>
                <w:shd w:val="clear" w:color="auto" w:fill="FFFFFF"/>
              </w:rPr>
              <w:t>Avizat:</w:t>
            </w:r>
            <w:r w:rsidRPr="004821E1">
              <w:rPr>
                <w:rFonts w:ascii="Trebuchet MS" w:eastAsia="Calibri" w:hAnsi="Trebuchet MS" w:cs="Open Sans"/>
                <w:bCs/>
                <w:color w:val="000000"/>
                <w:shd w:val="clear" w:color="auto" w:fill="FFFFFF"/>
                <w:lang w:val="pl-PL"/>
              </w:rPr>
              <w:t xml:space="preserve"> Corina Ecaterina NECULA-CIOCHINĂ</w:t>
            </w:r>
          </w:p>
        </w:tc>
        <w:tc>
          <w:tcPr>
            <w:tcW w:w="2535" w:type="dxa"/>
            <w:shd w:val="clear" w:color="auto" w:fill="auto"/>
          </w:tcPr>
          <w:p w14:paraId="68BA060B" w14:textId="77777777" w:rsidR="004821E1" w:rsidRPr="004821E1" w:rsidRDefault="004821E1" w:rsidP="00EA2E33">
            <w:pPr>
              <w:keepNext/>
              <w:spacing w:after="0" w:line="240" w:lineRule="auto"/>
              <w:rPr>
                <w:rFonts w:ascii="Trebuchet MS" w:eastAsia="Calibri" w:hAnsi="Trebuchet MS" w:cs="Open Sans"/>
                <w:color w:val="000000"/>
                <w:shd w:val="clear" w:color="auto" w:fill="FFFFFF"/>
              </w:rPr>
            </w:pPr>
            <w:r w:rsidRPr="004821E1">
              <w:rPr>
                <w:rFonts w:ascii="Trebuchet MS" w:eastAsia="Calibri" w:hAnsi="Trebuchet MS" w:cs="Open Sans"/>
                <w:color w:val="000000"/>
                <w:shd w:val="clear" w:color="auto" w:fill="FFFFFF"/>
              </w:rPr>
              <w:t>Șef Serviciu</w:t>
            </w:r>
            <w:r w:rsidRPr="004821E1">
              <w:rPr>
                <w:rFonts w:ascii="Trebuchet MS" w:eastAsia="Calibri" w:hAnsi="Trebuchet MS" w:cs="Open Sans"/>
                <w:bCs/>
                <w:color w:val="000000"/>
                <w:shd w:val="clear" w:color="auto" w:fill="FFFFFF"/>
                <w:lang w:val="pl-PL"/>
              </w:rPr>
              <w:t xml:space="preserve"> A.A.A.,</w:t>
            </w:r>
          </w:p>
        </w:tc>
        <w:tc>
          <w:tcPr>
            <w:tcW w:w="2535" w:type="dxa"/>
            <w:shd w:val="clear" w:color="auto" w:fill="auto"/>
          </w:tcPr>
          <w:p w14:paraId="4386C0F1" w14:textId="47CC5F82" w:rsidR="004821E1" w:rsidRPr="004821E1" w:rsidRDefault="007B23D8" w:rsidP="00EA2E33">
            <w:pPr>
              <w:keepNext/>
              <w:spacing w:after="0" w:line="240" w:lineRule="auto"/>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14</w:t>
            </w:r>
            <w:r w:rsidR="004821E1" w:rsidRPr="004821E1">
              <w:rPr>
                <w:rFonts w:ascii="Trebuchet MS" w:eastAsia="Calibri" w:hAnsi="Trebuchet MS" w:cs="Open Sans"/>
                <w:color w:val="000000"/>
                <w:shd w:val="clear" w:color="auto" w:fill="FFFFFF"/>
              </w:rPr>
              <w:t>.02.2024</w:t>
            </w:r>
          </w:p>
        </w:tc>
        <w:tc>
          <w:tcPr>
            <w:tcW w:w="2535" w:type="dxa"/>
            <w:shd w:val="clear" w:color="auto" w:fill="auto"/>
          </w:tcPr>
          <w:p w14:paraId="23A4BB70" w14:textId="77777777" w:rsidR="004821E1" w:rsidRPr="004821E1" w:rsidRDefault="004821E1" w:rsidP="00EA2E33">
            <w:pPr>
              <w:keepNext/>
              <w:spacing w:after="0" w:line="240" w:lineRule="auto"/>
              <w:rPr>
                <w:rFonts w:ascii="Trebuchet MS" w:eastAsia="Calibri" w:hAnsi="Trebuchet MS" w:cs="Open Sans"/>
                <w:color w:val="000000"/>
                <w:shd w:val="clear" w:color="auto" w:fill="FFFFFF"/>
              </w:rPr>
            </w:pPr>
          </w:p>
        </w:tc>
      </w:tr>
      <w:tr w:rsidR="004821E1" w:rsidRPr="004821E1" w14:paraId="15F61FAE" w14:textId="77777777" w:rsidTr="00FE2D59">
        <w:tc>
          <w:tcPr>
            <w:tcW w:w="2534" w:type="dxa"/>
            <w:shd w:val="clear" w:color="auto" w:fill="auto"/>
          </w:tcPr>
          <w:p w14:paraId="7803B47B" w14:textId="77777777" w:rsidR="004821E1" w:rsidRPr="004821E1" w:rsidRDefault="004821E1" w:rsidP="00EA2E33">
            <w:pPr>
              <w:keepNext/>
              <w:spacing w:after="0" w:line="240" w:lineRule="auto"/>
              <w:rPr>
                <w:rFonts w:ascii="Trebuchet MS" w:eastAsia="Calibri" w:hAnsi="Trebuchet MS" w:cs="Open Sans"/>
                <w:color w:val="000000"/>
                <w:shd w:val="clear" w:color="auto" w:fill="FFFFFF"/>
              </w:rPr>
            </w:pPr>
            <w:r w:rsidRPr="004821E1">
              <w:rPr>
                <w:rFonts w:ascii="Trebuchet MS" w:eastAsia="Calibri" w:hAnsi="Trebuchet MS" w:cs="Open Sans"/>
                <w:color w:val="000000"/>
                <w:shd w:val="clear" w:color="auto" w:fill="FFFFFF"/>
              </w:rPr>
              <w:t xml:space="preserve">Întocmit: Valeria Victoria ŞTEFAN       </w:t>
            </w:r>
          </w:p>
        </w:tc>
        <w:tc>
          <w:tcPr>
            <w:tcW w:w="2535" w:type="dxa"/>
            <w:shd w:val="clear" w:color="auto" w:fill="auto"/>
          </w:tcPr>
          <w:p w14:paraId="412FDB81" w14:textId="77777777" w:rsidR="004821E1" w:rsidRPr="004821E1" w:rsidRDefault="004821E1" w:rsidP="00EA2E33">
            <w:pPr>
              <w:keepNext/>
              <w:spacing w:after="0" w:line="240" w:lineRule="auto"/>
              <w:rPr>
                <w:rFonts w:ascii="Trebuchet MS" w:eastAsia="Calibri" w:hAnsi="Trebuchet MS" w:cs="Open Sans"/>
                <w:color w:val="000000"/>
                <w:shd w:val="clear" w:color="auto" w:fill="FFFFFF"/>
              </w:rPr>
            </w:pPr>
            <w:r w:rsidRPr="004821E1">
              <w:rPr>
                <w:rFonts w:ascii="Trebuchet MS" w:eastAsia="Calibri" w:hAnsi="Trebuchet MS" w:cs="Open Sans"/>
                <w:color w:val="000000"/>
                <w:shd w:val="clear" w:color="auto" w:fill="FFFFFF"/>
              </w:rPr>
              <w:t xml:space="preserve">Consilier superior  </w:t>
            </w:r>
          </w:p>
        </w:tc>
        <w:tc>
          <w:tcPr>
            <w:tcW w:w="2535" w:type="dxa"/>
            <w:shd w:val="clear" w:color="auto" w:fill="auto"/>
          </w:tcPr>
          <w:p w14:paraId="6404C857" w14:textId="4DEAC4D6" w:rsidR="004821E1" w:rsidRPr="004821E1" w:rsidRDefault="007B23D8" w:rsidP="00EA2E33">
            <w:pPr>
              <w:keepNext/>
              <w:spacing w:after="0" w:line="240" w:lineRule="auto"/>
              <w:rPr>
                <w:rFonts w:ascii="Trebuchet MS" w:eastAsia="Calibri" w:hAnsi="Trebuchet MS" w:cs="Open Sans"/>
                <w:color w:val="000000"/>
                <w:shd w:val="clear" w:color="auto" w:fill="FFFFFF"/>
              </w:rPr>
            </w:pPr>
            <w:r>
              <w:rPr>
                <w:rFonts w:ascii="Trebuchet MS" w:eastAsia="Calibri" w:hAnsi="Trebuchet MS" w:cs="Open Sans"/>
                <w:color w:val="000000"/>
                <w:shd w:val="clear" w:color="auto" w:fill="FFFFFF"/>
              </w:rPr>
              <w:t>14</w:t>
            </w:r>
            <w:r w:rsidR="004821E1" w:rsidRPr="004821E1">
              <w:rPr>
                <w:rFonts w:ascii="Trebuchet MS" w:eastAsia="Calibri" w:hAnsi="Trebuchet MS" w:cs="Open Sans"/>
                <w:color w:val="000000"/>
                <w:shd w:val="clear" w:color="auto" w:fill="FFFFFF"/>
              </w:rPr>
              <w:t>.02.2024</w:t>
            </w:r>
          </w:p>
        </w:tc>
        <w:tc>
          <w:tcPr>
            <w:tcW w:w="2535" w:type="dxa"/>
            <w:shd w:val="clear" w:color="auto" w:fill="auto"/>
          </w:tcPr>
          <w:p w14:paraId="2686A1B3" w14:textId="77777777" w:rsidR="004821E1" w:rsidRPr="004821E1" w:rsidRDefault="004821E1" w:rsidP="00EA2E33">
            <w:pPr>
              <w:keepNext/>
              <w:spacing w:after="0" w:line="240" w:lineRule="auto"/>
              <w:rPr>
                <w:rFonts w:ascii="Trebuchet MS" w:eastAsia="Calibri" w:hAnsi="Trebuchet MS" w:cs="Open Sans"/>
                <w:color w:val="000000"/>
                <w:shd w:val="clear" w:color="auto" w:fill="FFFFFF"/>
              </w:rPr>
            </w:pPr>
          </w:p>
        </w:tc>
      </w:tr>
    </w:tbl>
    <w:p w14:paraId="03902913" w14:textId="70037207" w:rsidR="00D447FB" w:rsidRPr="006C682E" w:rsidRDefault="00D447FB" w:rsidP="00EA2E33">
      <w:pPr>
        <w:keepNext/>
        <w:spacing w:after="0" w:line="240" w:lineRule="auto"/>
        <w:ind w:left="288"/>
        <w:jc w:val="center"/>
        <w:rPr>
          <w:rFonts w:ascii="Trebuchet MS" w:hAnsi="Trebuchet MS" w:cs="Open Sans"/>
          <w:color w:val="000000"/>
          <w:shd w:val="clear" w:color="auto" w:fill="FFFFFF"/>
        </w:rPr>
      </w:pPr>
    </w:p>
    <w:sectPr w:rsidR="00D447FB" w:rsidRPr="006C682E" w:rsidSect="009D0807">
      <w:headerReference w:type="default" r:id="rId12"/>
      <w:footerReference w:type="default" r:id="rId13"/>
      <w:headerReference w:type="first" r:id="rId14"/>
      <w:footerReference w:type="first" r:id="rId15"/>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81DFD" w14:textId="77777777" w:rsidR="00DF4AE8" w:rsidRDefault="00DF4AE8" w:rsidP="00143ACD">
      <w:pPr>
        <w:spacing w:after="0" w:line="240" w:lineRule="auto"/>
      </w:pPr>
      <w:r>
        <w:separator/>
      </w:r>
    </w:p>
  </w:endnote>
  <w:endnote w:type="continuationSeparator" w:id="0">
    <w:p w14:paraId="40199C25" w14:textId="77777777" w:rsidR="00DF4AE8" w:rsidRDefault="00DF4AE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3F2C21A7"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w:t>
            </w:r>
            <w:r w:rsidR="00081D68">
              <w:rPr>
                <w:rFonts w:ascii="Trebuchet MS" w:hAnsi="Trebuchet MS"/>
                <w:sz w:val="16"/>
                <w:szCs w:val="16"/>
              </w:rPr>
              <w:t>ENTRU PROTEȚIA MEDIULUI ILFOV</w:t>
            </w:r>
            <w:r w:rsidRPr="009D0807">
              <w:rPr>
                <w:rFonts w:ascii="Trebuchet MS" w:hAnsi="Trebuchet MS"/>
                <w:sz w:val="16"/>
                <w:szCs w:val="16"/>
              </w:rPr>
              <w:t xml:space="preserve"> </w:t>
            </w:r>
            <w:r>
              <w:rPr>
                <w:rFonts w:ascii="Trebuchet MS" w:hAnsi="Trebuchet MS"/>
                <w:sz w:val="16"/>
                <w:szCs w:val="16"/>
              </w:rPr>
              <w:t xml:space="preserve">                               </w:t>
            </w:r>
            <w:r w:rsidRPr="009D0807">
              <w:rPr>
                <w:rFonts w:ascii="Trebuchet MS" w:hAnsi="Trebuchet MS"/>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7B23D8">
              <w:rPr>
                <w:rFonts w:ascii="Trebuchet MS" w:hAnsi="Trebuchet MS"/>
                <w:b/>
                <w:bCs/>
                <w:noProof/>
                <w:sz w:val="16"/>
                <w:szCs w:val="16"/>
              </w:rPr>
              <w:t>3</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7B23D8">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02BDDD2B" w14:textId="41C8F5B3" w:rsidR="009D0807" w:rsidRPr="001B47C8" w:rsidRDefault="009D0807" w:rsidP="009D0807">
            <w:pPr>
              <w:pStyle w:val="Footer1"/>
              <w:ind w:left="284"/>
              <w:rPr>
                <w:sz w:val="16"/>
                <w:szCs w:val="16"/>
              </w:rPr>
            </w:pPr>
            <w:r>
              <w:rPr>
                <w:sz w:val="16"/>
                <w:szCs w:val="16"/>
              </w:rPr>
              <w:t>Aleea Lacul Morii, nr.1</w:t>
            </w:r>
            <w:r w:rsidRPr="001B47C8">
              <w:rPr>
                <w:sz w:val="16"/>
                <w:szCs w:val="16"/>
              </w:rPr>
              <w:t xml:space="preserve">, Sector </w:t>
            </w:r>
            <w:r>
              <w:rPr>
                <w:sz w:val="16"/>
                <w:szCs w:val="16"/>
              </w:rPr>
              <w:t>6</w:t>
            </w:r>
            <w:r w:rsidRPr="001B47C8">
              <w:rPr>
                <w:sz w:val="16"/>
                <w:szCs w:val="16"/>
              </w:rPr>
              <w:t>, Bucureşti</w:t>
            </w:r>
            <w:r>
              <w:rPr>
                <w:sz w:val="16"/>
                <w:szCs w:val="16"/>
              </w:rPr>
              <w:t>, Cod poștal 060841</w:t>
            </w:r>
          </w:p>
          <w:p w14:paraId="6C1F6C3A" w14:textId="462AEF7C" w:rsidR="009D0807" w:rsidRDefault="009D0807" w:rsidP="00321B86">
            <w:pPr>
              <w:pStyle w:val="Footer1"/>
              <w:ind w:left="284"/>
              <w:rPr>
                <w:sz w:val="16"/>
                <w:szCs w:val="16"/>
              </w:rPr>
            </w:pPr>
            <w:r w:rsidRPr="001B47C8">
              <w:rPr>
                <w:sz w:val="16"/>
                <w:szCs w:val="16"/>
              </w:rPr>
              <w:t>Tel.: +</w:t>
            </w:r>
            <w:r w:rsidR="00863E2A" w:rsidRPr="00863E2A">
              <w:rPr>
                <w:sz w:val="16"/>
                <w:szCs w:val="16"/>
              </w:rPr>
              <w:t>4 : 021.430.14.02/0749.598.865       e-mail: office@apmif.anpm.ro       website: http://apmif.anpm.ro</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DF4AE8"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C60A5CD" w:rsidR="009D0807" w:rsidRDefault="009D0807" w:rsidP="00F1090C">
    <w:pPr>
      <w:pStyle w:val="Footer1"/>
      <w:ind w:left="284"/>
      <w:rPr>
        <w:sz w:val="16"/>
        <w:szCs w:val="16"/>
      </w:rPr>
    </w:pPr>
    <w:bookmarkStart w:id="2" w:name="_Hlk152145191"/>
    <w:bookmarkStart w:id="3" w:name="_Hlk152145192"/>
    <w:bookmarkStart w:id="4" w:name="_Hlk152145193"/>
    <w:bookmarkStart w:id="5" w:name="_Hlk152145194"/>
    <w:bookmarkStart w:id="6" w:name="_Hlk152145195"/>
    <w:bookmarkStart w:id="7" w:name="_Hlk152145196"/>
    <w:r>
      <w:rPr>
        <w:sz w:val="16"/>
        <w:szCs w:val="16"/>
      </w:rPr>
      <w:t xml:space="preserve">AGENȚIA PENTRU PROTECȚIA MEDIULUI </w:t>
    </w:r>
    <w:r w:rsidR="009524DE">
      <w:rPr>
        <w:sz w:val="16"/>
        <w:szCs w:val="16"/>
      </w:rPr>
      <w:t>ILFOV</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7B23D8">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7B23D8">
      <w:rPr>
        <w:b/>
        <w:bCs/>
        <w:noProof/>
        <w:sz w:val="16"/>
        <w:szCs w:val="16"/>
      </w:rPr>
      <w:t>9</w:t>
    </w:r>
    <w:r w:rsidRPr="00FE758C">
      <w:rPr>
        <w:b/>
        <w:bCs/>
        <w:sz w:val="16"/>
        <w:szCs w:val="16"/>
      </w:rPr>
      <w:fldChar w:fldCharType="end"/>
    </w:r>
  </w:p>
  <w:p w14:paraId="3F913A47" w14:textId="6FDA23A9" w:rsidR="00D62259" w:rsidRPr="001B47C8" w:rsidRDefault="00FE758C" w:rsidP="00F1090C">
    <w:pPr>
      <w:pStyle w:val="Footer1"/>
      <w:ind w:left="284"/>
      <w:rPr>
        <w:sz w:val="16"/>
        <w:szCs w:val="16"/>
      </w:rPr>
    </w:pPr>
    <w:r>
      <w:rPr>
        <w:sz w:val="16"/>
        <w:szCs w:val="16"/>
      </w:rPr>
      <w:t>Aleea Lacul Morii, nr.1</w:t>
    </w:r>
    <w:r w:rsidR="00D62259" w:rsidRPr="001B47C8">
      <w:rPr>
        <w:sz w:val="16"/>
        <w:szCs w:val="16"/>
      </w:rPr>
      <w:t xml:space="preserve">, Sector </w:t>
    </w:r>
    <w:r>
      <w:rPr>
        <w:sz w:val="16"/>
        <w:szCs w:val="16"/>
      </w:rPr>
      <w:t>6</w:t>
    </w:r>
    <w:r w:rsidR="00D62259" w:rsidRPr="001B47C8">
      <w:rPr>
        <w:sz w:val="16"/>
        <w:szCs w:val="16"/>
      </w:rPr>
      <w:t>, Bucureşti</w:t>
    </w:r>
    <w:r>
      <w:rPr>
        <w:sz w:val="16"/>
        <w:szCs w:val="16"/>
      </w:rPr>
      <w:t>, Cod poștal 060841</w:t>
    </w:r>
  </w:p>
  <w:p w14:paraId="051FD53C" w14:textId="7AE665B1" w:rsidR="001B47C8" w:rsidRPr="00321B86" w:rsidRDefault="00D62259" w:rsidP="00321B86">
    <w:pPr>
      <w:pStyle w:val="Footer1"/>
      <w:ind w:left="284"/>
      <w:rPr>
        <w:color w:val="auto"/>
        <w:sz w:val="16"/>
        <w:szCs w:val="16"/>
      </w:rPr>
    </w:pPr>
    <w:r w:rsidRPr="001B47C8">
      <w:rPr>
        <w:sz w:val="16"/>
        <w:szCs w:val="16"/>
      </w:rPr>
      <w:t xml:space="preserve">Tel.: +4 </w:t>
    </w:r>
    <w:r w:rsidR="00A41C0B" w:rsidRPr="00A41C0B">
      <w:rPr>
        <w:sz w:val="16"/>
        <w:szCs w:val="16"/>
      </w:rPr>
      <w:t>: 021.430.14.02/0749.598.865</w:t>
    </w:r>
    <w:r w:rsidR="00321B86">
      <w:rPr>
        <w:sz w:val="16"/>
        <w:szCs w:val="16"/>
      </w:rPr>
      <w:t xml:space="preserve">       </w:t>
    </w:r>
    <w:r w:rsidRPr="001B47C8">
      <w:rPr>
        <w:sz w:val="16"/>
        <w:szCs w:val="16"/>
      </w:rPr>
      <w:t xml:space="preserve">e-mail: </w:t>
    </w:r>
    <w:r w:rsidR="00A41C0B" w:rsidRPr="00A41C0B">
      <w:t>office@apmif.anpm.ro</w:t>
    </w:r>
    <w:r w:rsidR="00321B86" w:rsidRPr="00321B86">
      <w:rPr>
        <w:rStyle w:val="Hyperlink"/>
        <w:color w:val="auto"/>
        <w:sz w:val="16"/>
        <w:szCs w:val="16"/>
        <w:u w:val="none"/>
      </w:rPr>
      <w:t xml:space="preserve">       </w:t>
    </w:r>
    <w:r w:rsidRPr="00321B86">
      <w:rPr>
        <w:color w:val="auto"/>
        <w:sz w:val="16"/>
        <w:szCs w:val="16"/>
      </w:rPr>
      <w:t xml:space="preserve">website: </w:t>
    </w:r>
    <w:bookmarkEnd w:id="2"/>
    <w:bookmarkEnd w:id="3"/>
    <w:bookmarkEnd w:id="4"/>
    <w:bookmarkEnd w:id="5"/>
    <w:bookmarkEnd w:id="6"/>
    <w:bookmarkEnd w:id="7"/>
    <w:r w:rsidR="00863E2A" w:rsidRPr="00863E2A">
      <w:fldChar w:fldCharType="begin"/>
    </w:r>
    <w:r w:rsidR="00863E2A" w:rsidRPr="00863E2A">
      <w:instrText xml:space="preserve"> HYPERLINK "http://apmif.anpm.ro" </w:instrText>
    </w:r>
    <w:r w:rsidR="00863E2A" w:rsidRPr="00863E2A">
      <w:fldChar w:fldCharType="separate"/>
    </w:r>
    <w:r w:rsidR="00863E2A" w:rsidRPr="00863E2A">
      <w:t>http://apmif.anpm.ro</w:t>
    </w:r>
    <w:r w:rsidR="00863E2A" w:rsidRPr="00863E2A">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46715" w14:textId="77777777" w:rsidR="00DF4AE8" w:rsidRDefault="00DF4AE8" w:rsidP="00143ACD">
      <w:pPr>
        <w:spacing w:after="0" w:line="240" w:lineRule="auto"/>
      </w:pPr>
      <w:r>
        <w:separator/>
      </w:r>
    </w:p>
  </w:footnote>
  <w:footnote w:type="continuationSeparator" w:id="0">
    <w:p w14:paraId="541E706E" w14:textId="77777777" w:rsidR="00DF4AE8" w:rsidRDefault="00DF4AE8"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B02"/>
    <w:multiLevelType w:val="hybridMultilevel"/>
    <w:tmpl w:val="96F60B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23DE3"/>
    <w:multiLevelType w:val="hybridMultilevel"/>
    <w:tmpl w:val="D03633C0"/>
    <w:lvl w:ilvl="0" w:tplc="F4284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FD4C23"/>
    <w:multiLevelType w:val="hybridMultilevel"/>
    <w:tmpl w:val="486CCA34"/>
    <w:lvl w:ilvl="0" w:tplc="ACF601FA">
      <w:start w:val="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45044"/>
    <w:multiLevelType w:val="hybridMultilevel"/>
    <w:tmpl w:val="4DDE9A98"/>
    <w:lvl w:ilvl="0" w:tplc="9438A688">
      <w:numFmt w:val="bullet"/>
      <w:lvlText w:val="-"/>
      <w:lvlJc w:val="left"/>
      <w:pPr>
        <w:ind w:left="648" w:hanging="360"/>
      </w:pPr>
      <w:rPr>
        <w:rFonts w:ascii="Trebuchet MS" w:eastAsiaTheme="minorHAnsi" w:hAnsi="Trebuchet MS" w:cstheme="min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351B17D4"/>
    <w:multiLevelType w:val="hybridMultilevel"/>
    <w:tmpl w:val="C270F930"/>
    <w:styleLink w:val="ImportedStyle2"/>
    <w:lvl w:ilvl="0" w:tplc="53B005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2020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9272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34E0A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BC64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C87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4D4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4082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BAC2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8872214"/>
    <w:multiLevelType w:val="hybridMultilevel"/>
    <w:tmpl w:val="6E8C6254"/>
    <w:lvl w:ilvl="0" w:tplc="3CF611B6">
      <w:start w:val="5"/>
      <w:numFmt w:val="bullet"/>
      <w:lvlText w:val="-"/>
      <w:lvlJc w:val="left"/>
      <w:pPr>
        <w:ind w:left="36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8C42484"/>
    <w:multiLevelType w:val="hybridMultilevel"/>
    <w:tmpl w:val="A93607AE"/>
    <w:lvl w:ilvl="0" w:tplc="E794C27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A30AF"/>
    <w:multiLevelType w:val="hybridMultilevel"/>
    <w:tmpl w:val="88849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1F66EC"/>
    <w:multiLevelType w:val="hybridMultilevel"/>
    <w:tmpl w:val="7D5CC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FE7455D"/>
    <w:multiLevelType w:val="hybridMultilevel"/>
    <w:tmpl w:val="C270F930"/>
    <w:numStyleLink w:val="ImportedStyle2"/>
  </w:abstractNum>
  <w:abstractNum w:abstractNumId="10">
    <w:nsid w:val="70332A48"/>
    <w:multiLevelType w:val="hybridMultilevel"/>
    <w:tmpl w:val="6C2C4FEA"/>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cs="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cs="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cs="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1">
    <w:nsid w:val="72FC6BCD"/>
    <w:multiLevelType w:val="hybridMultilevel"/>
    <w:tmpl w:val="5A701768"/>
    <w:lvl w:ilvl="0" w:tplc="83246B86">
      <w:numFmt w:val="bullet"/>
      <w:lvlText w:val="–"/>
      <w:lvlJc w:val="left"/>
      <w:pPr>
        <w:tabs>
          <w:tab w:val="num" w:pos="570"/>
        </w:tabs>
        <w:ind w:left="570" w:hanging="360"/>
      </w:pPr>
      <w:rPr>
        <w:rFonts w:ascii="Times New Roman" w:eastAsia="Times New Roman" w:hAnsi="Times New Roman" w:cs="Times New Roman"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2">
    <w:nsid w:val="7E29448D"/>
    <w:multiLevelType w:val="hybridMultilevel"/>
    <w:tmpl w:val="46080CAA"/>
    <w:lvl w:ilvl="0" w:tplc="B2A4DCC6">
      <w:start w:val="1"/>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8"/>
  </w:num>
  <w:num w:numId="7">
    <w:abstractNumId w:val="6"/>
  </w:num>
  <w:num w:numId="8">
    <w:abstractNumId w:val="5"/>
  </w:num>
  <w:num w:numId="9">
    <w:abstractNumId w:val="7"/>
  </w:num>
  <w:num w:numId="10">
    <w:abstractNumId w:val="0"/>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45C4"/>
    <w:rsid w:val="00042469"/>
    <w:rsid w:val="00044A59"/>
    <w:rsid w:val="00060303"/>
    <w:rsid w:val="00061A8E"/>
    <w:rsid w:val="00081D68"/>
    <w:rsid w:val="000821FC"/>
    <w:rsid w:val="00095895"/>
    <w:rsid w:val="000B5E43"/>
    <w:rsid w:val="000C0E50"/>
    <w:rsid w:val="000D75D6"/>
    <w:rsid w:val="000E1DC5"/>
    <w:rsid w:val="001106DF"/>
    <w:rsid w:val="00142EC5"/>
    <w:rsid w:val="00143ACD"/>
    <w:rsid w:val="00161428"/>
    <w:rsid w:val="001A03DB"/>
    <w:rsid w:val="001B47C8"/>
    <w:rsid w:val="001C19CF"/>
    <w:rsid w:val="001C39BF"/>
    <w:rsid w:val="001D5644"/>
    <w:rsid w:val="001E6920"/>
    <w:rsid w:val="002109CA"/>
    <w:rsid w:val="00227138"/>
    <w:rsid w:val="00232A13"/>
    <w:rsid w:val="0027234A"/>
    <w:rsid w:val="002B1C00"/>
    <w:rsid w:val="002C6480"/>
    <w:rsid w:val="002E6FFE"/>
    <w:rsid w:val="00321B86"/>
    <w:rsid w:val="00354326"/>
    <w:rsid w:val="0037475C"/>
    <w:rsid w:val="00381152"/>
    <w:rsid w:val="003B6933"/>
    <w:rsid w:val="004432AF"/>
    <w:rsid w:val="004821E1"/>
    <w:rsid w:val="00482EF6"/>
    <w:rsid w:val="0049222F"/>
    <w:rsid w:val="004A0031"/>
    <w:rsid w:val="004A5C08"/>
    <w:rsid w:val="004B7417"/>
    <w:rsid w:val="004C0CE7"/>
    <w:rsid w:val="004C7186"/>
    <w:rsid w:val="004D58DB"/>
    <w:rsid w:val="004F0F51"/>
    <w:rsid w:val="004F61B3"/>
    <w:rsid w:val="00507DC2"/>
    <w:rsid w:val="0051560F"/>
    <w:rsid w:val="0053065D"/>
    <w:rsid w:val="00567989"/>
    <w:rsid w:val="00592B8E"/>
    <w:rsid w:val="005B0A18"/>
    <w:rsid w:val="005D62A4"/>
    <w:rsid w:val="00606A68"/>
    <w:rsid w:val="0061264B"/>
    <w:rsid w:val="0068172C"/>
    <w:rsid w:val="006A1242"/>
    <w:rsid w:val="006A1311"/>
    <w:rsid w:val="006A261F"/>
    <w:rsid w:val="006C682E"/>
    <w:rsid w:val="006D65DB"/>
    <w:rsid w:val="007213A9"/>
    <w:rsid w:val="00753CCD"/>
    <w:rsid w:val="0079481C"/>
    <w:rsid w:val="007B23D8"/>
    <w:rsid w:val="007B69C4"/>
    <w:rsid w:val="007C2098"/>
    <w:rsid w:val="007D4A5C"/>
    <w:rsid w:val="007E2028"/>
    <w:rsid w:val="007E6483"/>
    <w:rsid w:val="0081504B"/>
    <w:rsid w:val="00817548"/>
    <w:rsid w:val="00821A94"/>
    <w:rsid w:val="00827DA7"/>
    <w:rsid w:val="008507D9"/>
    <w:rsid w:val="008631FB"/>
    <w:rsid w:val="00863E2A"/>
    <w:rsid w:val="00885967"/>
    <w:rsid w:val="008B681F"/>
    <w:rsid w:val="008C7811"/>
    <w:rsid w:val="008D246C"/>
    <w:rsid w:val="008E19DC"/>
    <w:rsid w:val="0090061B"/>
    <w:rsid w:val="00912E29"/>
    <w:rsid w:val="009142A5"/>
    <w:rsid w:val="00923C50"/>
    <w:rsid w:val="009524DE"/>
    <w:rsid w:val="009A3973"/>
    <w:rsid w:val="009B480A"/>
    <w:rsid w:val="009B5F83"/>
    <w:rsid w:val="009D0807"/>
    <w:rsid w:val="009D3575"/>
    <w:rsid w:val="009D607A"/>
    <w:rsid w:val="009E3780"/>
    <w:rsid w:val="00A0719A"/>
    <w:rsid w:val="00A41C0B"/>
    <w:rsid w:val="00A555F9"/>
    <w:rsid w:val="00A80165"/>
    <w:rsid w:val="00A80F6E"/>
    <w:rsid w:val="00A906B5"/>
    <w:rsid w:val="00AB7312"/>
    <w:rsid w:val="00AE388C"/>
    <w:rsid w:val="00B46467"/>
    <w:rsid w:val="00B54C22"/>
    <w:rsid w:val="00B63597"/>
    <w:rsid w:val="00B66053"/>
    <w:rsid w:val="00B702D2"/>
    <w:rsid w:val="00B71211"/>
    <w:rsid w:val="00BE0746"/>
    <w:rsid w:val="00BE6141"/>
    <w:rsid w:val="00C02DFA"/>
    <w:rsid w:val="00C04BF2"/>
    <w:rsid w:val="00C32324"/>
    <w:rsid w:val="00C53E8E"/>
    <w:rsid w:val="00C545F6"/>
    <w:rsid w:val="00C61733"/>
    <w:rsid w:val="00C70515"/>
    <w:rsid w:val="00C808CC"/>
    <w:rsid w:val="00C90242"/>
    <w:rsid w:val="00CF6D1D"/>
    <w:rsid w:val="00D0698C"/>
    <w:rsid w:val="00D1499F"/>
    <w:rsid w:val="00D26874"/>
    <w:rsid w:val="00D356FA"/>
    <w:rsid w:val="00D41783"/>
    <w:rsid w:val="00D447FB"/>
    <w:rsid w:val="00D62259"/>
    <w:rsid w:val="00D8381D"/>
    <w:rsid w:val="00D90158"/>
    <w:rsid w:val="00DC7BC0"/>
    <w:rsid w:val="00DE792C"/>
    <w:rsid w:val="00DF4AE8"/>
    <w:rsid w:val="00E21865"/>
    <w:rsid w:val="00E263C9"/>
    <w:rsid w:val="00E35AD6"/>
    <w:rsid w:val="00E57920"/>
    <w:rsid w:val="00E636EF"/>
    <w:rsid w:val="00E82CD9"/>
    <w:rsid w:val="00E84F3C"/>
    <w:rsid w:val="00EA2E33"/>
    <w:rsid w:val="00EB7453"/>
    <w:rsid w:val="00EC5E27"/>
    <w:rsid w:val="00ED25D0"/>
    <w:rsid w:val="00EE55C7"/>
    <w:rsid w:val="00F1090C"/>
    <w:rsid w:val="00F1759D"/>
    <w:rsid w:val="00F45574"/>
    <w:rsid w:val="00F83364"/>
    <w:rsid w:val="00F92D1E"/>
    <w:rsid w:val="00FB39BF"/>
    <w:rsid w:val="00FB5C16"/>
    <w:rsid w:val="00FC1F83"/>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 w:type="numbering" w:customStyle="1" w:styleId="ImportedStyle2">
    <w:name w:val="Imported Style 2"/>
    <w:rsid w:val="00C53E8E"/>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Indent2">
    <w:name w:val="Body Text Indent 2"/>
    <w:basedOn w:val="Normal"/>
    <w:link w:val="BodyTextIndent2Char"/>
    <w:uiPriority w:val="99"/>
    <w:semiHidden/>
    <w:unhideWhenUsed/>
    <w:rsid w:val="0079481C"/>
    <w:pPr>
      <w:spacing w:after="120" w:line="480" w:lineRule="auto"/>
      <w:ind w:left="360"/>
    </w:pPr>
  </w:style>
  <w:style w:type="character" w:customStyle="1" w:styleId="BodyTextIndent2Char">
    <w:name w:val="Body Text Indent 2 Char"/>
    <w:basedOn w:val="DefaultParagraphFont"/>
    <w:link w:val="BodyTextIndent2"/>
    <w:uiPriority w:val="99"/>
    <w:semiHidden/>
    <w:rsid w:val="0079481C"/>
  </w:style>
  <w:style w:type="paragraph" w:styleId="ListParagraph">
    <w:name w:val="List Paragraph"/>
    <w:basedOn w:val="Normal"/>
    <w:uiPriority w:val="34"/>
    <w:qFormat/>
    <w:rsid w:val="007B69C4"/>
    <w:pPr>
      <w:ind w:left="720"/>
      <w:contextualSpacing/>
    </w:pPr>
  </w:style>
  <w:style w:type="paragraph" w:styleId="BalloonText">
    <w:name w:val="Balloon Text"/>
    <w:basedOn w:val="Normal"/>
    <w:link w:val="BalloonTextChar"/>
    <w:uiPriority w:val="99"/>
    <w:semiHidden/>
    <w:unhideWhenUsed/>
    <w:rsid w:val="0006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8E"/>
    <w:rPr>
      <w:rFonts w:ascii="Tahoma" w:hAnsi="Tahoma" w:cs="Tahoma"/>
      <w:sz w:val="16"/>
      <w:szCs w:val="16"/>
    </w:rPr>
  </w:style>
  <w:style w:type="numbering" w:customStyle="1" w:styleId="ImportedStyle2">
    <w:name w:val="Imported Style 2"/>
    <w:rsid w:val="00C53E8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e5.ro/Gratuit/gu3dsojy/legea-contenciosului-administrativ-nr-554-2004?d=2018-12-11" TargetMode="External"/><Relationship Id="rId4" Type="http://schemas.microsoft.com/office/2007/relationships/stylesWithEffects" Target="stylesWithEffects.xml"/><Relationship Id="rId9" Type="http://schemas.openxmlformats.org/officeDocument/2006/relationships/hyperlink" Target="http://www.apmif.anpm.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26719-E221-436E-876F-9D3A3CD7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3359</Words>
  <Characters>19147</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Valeria Stanculescu</cp:lastModifiedBy>
  <cp:revision>52</cp:revision>
  <cp:lastPrinted>2024-02-14T14:04:00Z</cp:lastPrinted>
  <dcterms:created xsi:type="dcterms:W3CDTF">2023-12-08T11:08:00Z</dcterms:created>
  <dcterms:modified xsi:type="dcterms:W3CDTF">2024-02-14T14:04:00Z</dcterms:modified>
</cp:coreProperties>
</file>