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6377" w14:textId="77777777" w:rsidR="00FD21E7" w:rsidRPr="008907B9" w:rsidRDefault="00FD21E7" w:rsidP="00FD21E7">
      <w:pPr>
        <w:pStyle w:val="Header"/>
        <w:spacing w:line="360" w:lineRule="auto"/>
        <w:rPr>
          <w:rFonts w:ascii="Trebuchet MS" w:hAnsi="Trebuchet MS"/>
          <w:b/>
          <w:bCs/>
        </w:rPr>
      </w:pPr>
      <w:r w:rsidRPr="008907B9">
        <w:rPr>
          <w:rFonts w:ascii="Trebuchet MS" w:hAnsi="Trebuchet MS"/>
          <w:b/>
          <w:bCs/>
        </w:rPr>
        <w:t>AGENȚIA PENTRU PROTECȚIA MEDIULUI ILFOV</w:t>
      </w:r>
    </w:p>
    <w:p w14:paraId="5B049390" w14:textId="38047ADA" w:rsidR="00FD21E7" w:rsidRPr="008907B9" w:rsidRDefault="00FD21E7" w:rsidP="00FD21E7">
      <w:pPr>
        <w:spacing w:line="360" w:lineRule="auto"/>
        <w:rPr>
          <w:rStyle w:val="Strong"/>
          <w:rFonts w:ascii="Trebuchet MS" w:hAnsi="Trebuchet MS"/>
          <w:b w:val="0"/>
          <w:bCs w:val="0"/>
        </w:rPr>
      </w:pPr>
      <w:r w:rsidRPr="008907B9">
        <w:rPr>
          <w:rFonts w:ascii="Trebuchet MS" w:hAnsi="Trebuchet MS"/>
        </w:rPr>
        <w:t xml:space="preserve">Nr. </w:t>
      </w:r>
      <w:r w:rsidR="00CA29AA">
        <w:rPr>
          <w:rFonts w:ascii="Trebuchet MS" w:hAnsi="Trebuchet MS"/>
        </w:rPr>
        <w:t>8949/</w:t>
      </w:r>
      <w:r w:rsidR="00E927DE">
        <w:rPr>
          <w:rFonts w:ascii="Trebuchet MS" w:hAnsi="Trebuchet MS"/>
        </w:rPr>
        <w:t>1</w:t>
      </w:r>
      <w:r w:rsidR="00756E45">
        <w:rPr>
          <w:rFonts w:ascii="Trebuchet MS" w:hAnsi="Trebuchet MS"/>
        </w:rPr>
        <w:t>9.03</w:t>
      </w:r>
      <w:r w:rsidR="00CA29AA">
        <w:rPr>
          <w:rFonts w:ascii="Trebuchet MS" w:hAnsi="Trebuchet MS"/>
        </w:rPr>
        <w:t>.2024</w:t>
      </w:r>
    </w:p>
    <w:p w14:paraId="78B753B6" w14:textId="0D5E1543" w:rsidR="00CA29AA" w:rsidRPr="00CA29AA" w:rsidRDefault="00CA29AA" w:rsidP="00CA29AA">
      <w:pPr>
        <w:keepNext/>
        <w:widowControl w:val="0"/>
        <w:spacing w:before="80" w:after="0"/>
        <w:jc w:val="center"/>
        <w:rPr>
          <w:rFonts w:ascii="Trebuchet MS" w:hAnsi="Trebuchet MS" w:cs="Arial"/>
          <w:b/>
          <w:lang w:val="it-IT"/>
        </w:rPr>
      </w:pPr>
      <w:r w:rsidRPr="00CA29AA">
        <w:rPr>
          <w:rStyle w:val="Strong"/>
          <w:rFonts w:ascii="Trebuchet MS" w:hAnsi="Trebuchet MS" w:cs="Arial"/>
          <w:lang w:val="it-IT"/>
        </w:rPr>
        <w:t>DECIZIA  ETAPEI  DE  INCADRARE</w:t>
      </w:r>
      <w:r w:rsidRPr="00CA29AA">
        <w:rPr>
          <w:rFonts w:ascii="Trebuchet MS" w:hAnsi="Trebuchet MS" w:cs="Arial"/>
          <w:lang w:val="it-IT"/>
        </w:rPr>
        <w:br/>
      </w:r>
      <w:r w:rsidRPr="00CA29AA">
        <w:rPr>
          <w:rFonts w:ascii="Trebuchet MS" w:hAnsi="Trebuchet MS" w:cs="Arial"/>
          <w:b/>
          <w:lang w:val="it-IT"/>
        </w:rPr>
        <w:t xml:space="preserve">Nr. </w:t>
      </w:r>
      <w:r>
        <w:rPr>
          <w:rFonts w:ascii="Trebuchet MS" w:hAnsi="Trebuchet MS" w:cs="Arial"/>
          <w:b/>
          <w:lang w:val="it-IT"/>
        </w:rPr>
        <w:t>DRAFT</w:t>
      </w:r>
      <w:r w:rsidRPr="00CA29AA">
        <w:rPr>
          <w:rFonts w:ascii="Trebuchet MS" w:hAnsi="Trebuchet MS" w:cs="Arial"/>
          <w:b/>
          <w:lang w:val="it-IT"/>
        </w:rPr>
        <w:t xml:space="preserve"> din </w:t>
      </w:r>
      <w:r w:rsidR="00E927DE">
        <w:rPr>
          <w:rFonts w:ascii="Trebuchet MS" w:hAnsi="Trebuchet MS" w:cs="Arial"/>
          <w:b/>
          <w:lang w:val="it-IT"/>
        </w:rPr>
        <w:t>1</w:t>
      </w:r>
      <w:bookmarkStart w:id="0" w:name="_GoBack"/>
      <w:bookmarkEnd w:id="0"/>
      <w:r w:rsidR="00756E45">
        <w:rPr>
          <w:rFonts w:ascii="Trebuchet MS" w:hAnsi="Trebuchet MS" w:cs="Arial"/>
          <w:b/>
          <w:lang w:val="it-IT"/>
        </w:rPr>
        <w:t>9.03</w:t>
      </w:r>
      <w:r>
        <w:rPr>
          <w:rFonts w:ascii="Trebuchet MS" w:hAnsi="Trebuchet MS" w:cs="Arial"/>
          <w:b/>
          <w:lang w:val="it-IT"/>
        </w:rPr>
        <w:t>.2024</w:t>
      </w:r>
    </w:p>
    <w:p w14:paraId="2C1373EA" w14:textId="77777777" w:rsidR="00CA29AA" w:rsidRPr="00CA29AA" w:rsidRDefault="00CA29AA" w:rsidP="00CA29AA">
      <w:pPr>
        <w:keepNext/>
        <w:widowControl w:val="0"/>
        <w:spacing w:after="0"/>
        <w:jc w:val="center"/>
        <w:rPr>
          <w:rFonts w:ascii="Trebuchet MS" w:hAnsi="Trebuchet MS" w:cs="Arial"/>
        </w:rPr>
      </w:pPr>
    </w:p>
    <w:p w14:paraId="0152A929" w14:textId="67E36A7B" w:rsidR="00CA29AA" w:rsidRPr="00CA29AA" w:rsidRDefault="00CA29AA" w:rsidP="00CA29AA">
      <w:pPr>
        <w:keepNext/>
        <w:widowControl w:val="0"/>
        <w:spacing w:after="0"/>
        <w:ind w:firstLine="720"/>
        <w:jc w:val="both"/>
        <w:rPr>
          <w:rFonts w:ascii="Trebuchet MS" w:hAnsi="Trebuchet MS" w:cs="Arial"/>
          <w:lang w:val="en-US"/>
        </w:rPr>
      </w:pPr>
      <w:r w:rsidRPr="00CA29AA">
        <w:rPr>
          <w:rFonts w:ascii="Trebuchet MS" w:hAnsi="Trebuchet MS" w:cs="Arial"/>
        </w:rPr>
        <w:t xml:space="preserve">Ca urmare a solicitării de emitere a acordului de mediu adresate de </w:t>
      </w:r>
      <w:r w:rsidRPr="00CA29AA">
        <w:rPr>
          <w:rFonts w:ascii="Trebuchet MS" w:hAnsi="Trebuchet MS" w:cs="Arial"/>
          <w:b/>
        </w:rPr>
        <w:t xml:space="preserve">S.C. OMV PETROM S.A. prin S.C. IKEN CONSTRUCT MANAGEMENT S.R.L. </w:t>
      </w:r>
      <w:r w:rsidRPr="00CA29AA">
        <w:rPr>
          <w:rFonts w:ascii="Trebuchet MS" w:hAnsi="Trebuchet MS" w:cs="Arial"/>
        </w:rPr>
        <w:t>cu sediul în București, sector 1, str. Coralilor, nr. 22, b-dul</w:t>
      </w:r>
      <w:r w:rsidRPr="00CA29AA">
        <w:rPr>
          <w:rFonts w:ascii="Trebuchet MS" w:hAnsi="Trebuchet MS" w:cs="Arial"/>
        </w:rPr>
        <w:tab/>
        <w:t xml:space="preserve">PETROM CITY, nr. FN, înregistrată la A.P.M. Ilfov cu nr. </w:t>
      </w:r>
      <w:r w:rsidR="00ED1C38">
        <w:rPr>
          <w:rFonts w:ascii="Trebuchet MS" w:hAnsi="Trebuchet MS" w:cs="Arial"/>
          <w:b/>
        </w:rPr>
        <w:t>8949/12.05.2023</w:t>
      </w:r>
      <w:r w:rsidRPr="00CA29AA">
        <w:rPr>
          <w:rFonts w:ascii="Trebuchet MS" w:hAnsi="Trebuchet MS" w:cs="Arial"/>
          <w:b/>
        </w:rPr>
        <w:t xml:space="preserve"> </w:t>
      </w:r>
      <w:r w:rsidRPr="00CA29AA">
        <w:rPr>
          <w:rFonts w:ascii="Trebuchet MS" w:hAnsi="Trebuchet MS" w:cs="Arial"/>
        </w:rPr>
        <w:t>cu completări ulterioare</w:t>
      </w:r>
      <w:r w:rsidRPr="00CA29AA">
        <w:rPr>
          <w:rFonts w:ascii="Trebuchet MS" w:hAnsi="Trebuchet MS" w:cs="Arial"/>
          <w:spacing w:val="-6"/>
        </w:rPr>
        <w:t>,</w:t>
      </w:r>
      <w:r w:rsidRPr="00CA29AA">
        <w:rPr>
          <w:rFonts w:ascii="Trebuchet MS" w:hAnsi="Trebuchet MS" w:cs="Arial"/>
        </w:rPr>
        <w:t xml:space="preserve"> în baza: </w:t>
      </w:r>
    </w:p>
    <w:p w14:paraId="5B303281" w14:textId="77777777" w:rsidR="00CA29AA" w:rsidRPr="00CA29AA" w:rsidRDefault="00CA29AA" w:rsidP="00CA29AA">
      <w:pPr>
        <w:pStyle w:val="ListParagraph"/>
        <w:keepNext/>
        <w:widowControl w:val="0"/>
        <w:numPr>
          <w:ilvl w:val="0"/>
          <w:numId w:val="13"/>
        </w:numPr>
        <w:autoSpaceDE w:val="0"/>
        <w:spacing w:before="120" w:line="276" w:lineRule="auto"/>
        <w:ind w:left="1077" w:hanging="357"/>
        <w:contextualSpacing/>
        <w:jc w:val="both"/>
        <w:rPr>
          <w:rFonts w:ascii="Trebuchet MS" w:hAnsi="Trebuchet MS" w:cs="Arial"/>
          <w:lang w:val="ro-RO" w:eastAsia="ro-RO"/>
        </w:rPr>
      </w:pPr>
      <w:r w:rsidRPr="00CA29AA">
        <w:rPr>
          <w:rFonts w:ascii="Trebuchet MS" w:hAnsi="Trebuchet MS" w:cs="Arial"/>
          <w:b/>
          <w:lang w:val="ro-RO" w:eastAsia="ro-RO"/>
        </w:rPr>
        <w:t>Legii nr. 292/2018</w:t>
      </w:r>
      <w:r w:rsidRPr="00CA29AA">
        <w:rPr>
          <w:rFonts w:ascii="Trebuchet MS" w:hAnsi="Trebuchet MS" w:cs="Arial"/>
          <w:lang w:val="ro-RO" w:eastAsia="ro-RO"/>
        </w:rPr>
        <w:t xml:space="preserve"> privind evaluarea impactului anumitor proiecte publice şi private asupra mediului, cu modificările şi completările şi ulterioare;</w:t>
      </w:r>
    </w:p>
    <w:p w14:paraId="630E69EF" w14:textId="77777777" w:rsidR="00CA29AA" w:rsidRPr="00CA29AA" w:rsidRDefault="00CA29AA" w:rsidP="00CA29AA">
      <w:pPr>
        <w:keepNext/>
        <w:widowControl w:val="0"/>
        <w:numPr>
          <w:ilvl w:val="0"/>
          <w:numId w:val="13"/>
        </w:numPr>
        <w:autoSpaceDE w:val="0"/>
        <w:spacing w:before="120" w:after="0" w:line="276" w:lineRule="auto"/>
        <w:ind w:left="1077" w:hanging="357"/>
        <w:jc w:val="both"/>
        <w:rPr>
          <w:rFonts w:ascii="Trebuchet MS" w:hAnsi="Trebuchet MS" w:cs="Arial"/>
          <w:lang w:eastAsia="ro-RO"/>
        </w:rPr>
      </w:pPr>
      <w:r w:rsidRPr="00CA29AA">
        <w:rPr>
          <w:rFonts w:ascii="Trebuchet MS" w:hAnsi="Trebuchet MS" w:cs="Arial"/>
          <w:b/>
        </w:rPr>
        <w:t>Ordonanţei de Urgenţă a Guvernului nr. 57/2007</w:t>
      </w:r>
      <w:r w:rsidRPr="00CA29AA">
        <w:rPr>
          <w:rFonts w:ascii="Trebuchet MS" w:hAnsi="Trebuchet MS" w:cs="Arial"/>
        </w:rPr>
        <w:t xml:space="preserve"> privind regimul ariilor naturale protejate, conservarea habitatelor naturale, a florei şi faunei s</w:t>
      </w:r>
      <w:r w:rsidRPr="00CA29AA">
        <w:rPr>
          <w:rFonts w:ascii="Arial" w:hAnsi="Arial" w:cs="Arial"/>
        </w:rPr>
        <w:t>ǎ</w:t>
      </w:r>
      <w:r w:rsidRPr="00CA29AA">
        <w:rPr>
          <w:rFonts w:ascii="Trebuchet MS" w:hAnsi="Trebuchet MS" w:cs="Arial"/>
        </w:rPr>
        <w:t>lbatice, cu modific</w:t>
      </w:r>
      <w:r w:rsidRPr="00CA29AA">
        <w:rPr>
          <w:rFonts w:ascii="Arial" w:hAnsi="Arial" w:cs="Arial"/>
        </w:rPr>
        <w:t>ǎ</w:t>
      </w:r>
      <w:r w:rsidRPr="00CA29AA">
        <w:rPr>
          <w:rFonts w:ascii="Trebuchet MS" w:hAnsi="Trebuchet MS" w:cs="Arial"/>
        </w:rPr>
        <w:t xml:space="preserve">rile </w:t>
      </w:r>
      <w:r w:rsidRPr="00CA29AA">
        <w:rPr>
          <w:rFonts w:ascii="Trebuchet MS" w:hAnsi="Trebuchet MS" w:cs="Trebuchet MS"/>
        </w:rPr>
        <w:t>ş</w:t>
      </w:r>
      <w:r w:rsidRPr="00CA29AA">
        <w:rPr>
          <w:rFonts w:ascii="Trebuchet MS" w:hAnsi="Trebuchet MS" w:cs="Arial"/>
        </w:rPr>
        <w:t>i complet</w:t>
      </w:r>
      <w:r w:rsidRPr="00CA29AA">
        <w:rPr>
          <w:rFonts w:ascii="Arial" w:hAnsi="Arial" w:cs="Arial"/>
        </w:rPr>
        <w:t>ǎ</w:t>
      </w:r>
      <w:r w:rsidRPr="00CA29AA">
        <w:rPr>
          <w:rFonts w:ascii="Trebuchet MS" w:hAnsi="Trebuchet MS" w:cs="Arial"/>
        </w:rPr>
        <w:t>rile ulterioare, aprobată prin Legea nr. 49/2011, cu modificarile si completarile ulterioare,</w:t>
      </w:r>
    </w:p>
    <w:p w14:paraId="3B02F0C8" w14:textId="182978D1" w:rsidR="00CA29AA" w:rsidRPr="00CA29AA" w:rsidRDefault="00CA29AA" w:rsidP="00CA29AA">
      <w:pPr>
        <w:keepNext/>
        <w:widowControl w:val="0"/>
        <w:spacing w:after="0"/>
        <w:jc w:val="both"/>
        <w:rPr>
          <w:rFonts w:ascii="Trebuchet MS" w:hAnsi="Trebuchet MS" w:cs="Arial"/>
          <w:lang w:val="en-US"/>
        </w:rPr>
      </w:pPr>
      <w:r w:rsidRPr="00CA29AA">
        <w:rPr>
          <w:rFonts w:ascii="Trebuchet MS" w:hAnsi="Trebuchet MS" w:cs="Arial"/>
        </w:rPr>
        <w:t xml:space="preserve">autoritatea competentă pentru protecţia mediului A.P.M. Ilfov decide, ca urmare a consultărilor desfăşurate în cadrul şedinţei </w:t>
      </w:r>
      <w:r w:rsidRPr="00CA29AA">
        <w:rPr>
          <w:rFonts w:ascii="Trebuchet MS" w:hAnsi="Trebuchet MS" w:cs="Arial"/>
          <w:b/>
        </w:rPr>
        <w:t>Comisiei de Analiză Tehnică din data de 12.07.2023</w:t>
      </w:r>
      <w:r w:rsidRPr="00CA29AA">
        <w:rPr>
          <w:rFonts w:ascii="Trebuchet MS" w:hAnsi="Trebuchet MS" w:cs="Arial"/>
        </w:rPr>
        <w:t>, că proiectul “</w:t>
      </w:r>
      <w:r w:rsidRPr="00CA29AA">
        <w:rPr>
          <w:rFonts w:ascii="Trebuchet MS" w:hAnsi="Trebuchet MS" w:cs="Arial"/>
          <w:i/>
        </w:rPr>
        <w:t xml:space="preserve">Lucrări de abandonare aferente sondei </w:t>
      </w:r>
      <w:r w:rsidR="00ED1C38">
        <w:rPr>
          <w:rFonts w:ascii="Trebuchet MS" w:hAnsi="Trebuchet MS" w:cs="Arial"/>
          <w:i/>
        </w:rPr>
        <w:t>606 GRADINARI</w:t>
      </w:r>
      <w:r w:rsidRPr="00CA29AA">
        <w:rPr>
          <w:rFonts w:ascii="Trebuchet MS" w:hAnsi="Trebuchet MS" w:cs="Arial"/>
        </w:rPr>
        <w:t xml:space="preserve">” propus a fi amplasat judeţul Ilfov, </w:t>
      </w:r>
      <w:r w:rsidR="00ED1C38">
        <w:rPr>
          <w:rFonts w:ascii="Trebuchet MS" w:hAnsi="Trebuchet MS" w:cs="Arial"/>
        </w:rPr>
        <w:t>Comuna Ciorogarla, sat Darvari, DE289, NC 58262</w:t>
      </w:r>
      <w:r w:rsidRPr="00CA29AA">
        <w:rPr>
          <w:rFonts w:ascii="Trebuchet MS" w:hAnsi="Trebuchet MS" w:cs="Arial"/>
        </w:rPr>
        <w:t>, nu se supune evaluării impactului asupra mediului, nu se supune evaluării adecvate şi</w:t>
      </w:r>
      <w:r w:rsidRPr="00CA29AA">
        <w:rPr>
          <w:rFonts w:ascii="Trebuchet MS" w:eastAsia="Times New Roman" w:hAnsi="Trebuchet MS" w:cs="Arial"/>
          <w:lang w:eastAsia="ro-RO"/>
        </w:rPr>
        <w:t xml:space="preserve"> nu se supune evaluării impactului asupra corpurilor de apă</w:t>
      </w:r>
      <w:r w:rsidRPr="00CA29AA">
        <w:rPr>
          <w:rFonts w:ascii="Trebuchet MS" w:hAnsi="Trebuchet MS" w:cs="Arial"/>
        </w:rPr>
        <w:t xml:space="preserve">.  </w:t>
      </w:r>
    </w:p>
    <w:p w14:paraId="7ADC0544"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 xml:space="preserve">         Justificarea prezentei decizii:</w:t>
      </w:r>
    </w:p>
    <w:p w14:paraId="65C2EF06"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b/>
        </w:rPr>
      </w:pPr>
      <w:r w:rsidRPr="00CA29AA">
        <w:rPr>
          <w:rFonts w:ascii="Trebuchet MS" w:hAnsi="Trebuchet MS" w:cs="Arial"/>
          <w:b/>
        </w:rPr>
        <w:t xml:space="preserve">I. </w:t>
      </w:r>
      <w:r w:rsidRPr="00CA29AA">
        <w:rPr>
          <w:rFonts w:ascii="Trebuchet MS" w:eastAsia="Times New Roman" w:hAnsi="Trebuchet MS" w:cs="Arial"/>
          <w:b/>
          <w:lang w:eastAsia="ro-RO"/>
        </w:rPr>
        <w:t>Motivele pe baza cărora s-a stabilit neefectuarea evaluării impactului asupra mediului sunt următoarele</w:t>
      </w:r>
      <w:r w:rsidRPr="00CA29AA">
        <w:rPr>
          <w:rFonts w:ascii="Trebuchet MS" w:hAnsi="Trebuchet MS" w:cs="Arial"/>
          <w:b/>
        </w:rPr>
        <w:t>:</w:t>
      </w:r>
    </w:p>
    <w:p w14:paraId="0258939F" w14:textId="77777777" w:rsidR="00CA29AA" w:rsidRPr="00CA29AA" w:rsidRDefault="00CA29AA" w:rsidP="00CA29AA">
      <w:pPr>
        <w:keepNext/>
        <w:widowControl w:val="0"/>
        <w:numPr>
          <w:ilvl w:val="0"/>
          <w:numId w:val="14"/>
        </w:numPr>
        <w:spacing w:before="60" w:after="0" w:line="276" w:lineRule="auto"/>
        <w:ind w:left="709" w:hanging="425"/>
        <w:jc w:val="both"/>
        <w:rPr>
          <w:rFonts w:ascii="Trebuchet MS" w:hAnsi="Trebuchet MS" w:cs="Arial"/>
          <w:lang w:val="it-IT"/>
        </w:rPr>
      </w:pPr>
      <w:r w:rsidRPr="00CA29AA">
        <w:rPr>
          <w:rFonts w:ascii="Trebuchet MS" w:hAnsi="Trebuchet MS" w:cs="Arial"/>
          <w:lang w:val="it-IT"/>
        </w:rPr>
        <w:t>proiectul nu se incadreaza in prevederile Legii nr. 292/2018, anexa nr. 1;</w:t>
      </w:r>
    </w:p>
    <w:p w14:paraId="1B23F775" w14:textId="77777777" w:rsidR="00CA29AA" w:rsidRPr="00CA29AA" w:rsidRDefault="00CA29AA" w:rsidP="00CA29AA">
      <w:pPr>
        <w:keepNext/>
        <w:widowControl w:val="0"/>
        <w:numPr>
          <w:ilvl w:val="0"/>
          <w:numId w:val="14"/>
        </w:numPr>
        <w:spacing w:before="60" w:after="0" w:line="276" w:lineRule="auto"/>
        <w:ind w:left="709" w:hanging="425"/>
        <w:jc w:val="both"/>
        <w:rPr>
          <w:rFonts w:ascii="Trebuchet MS" w:hAnsi="Trebuchet MS" w:cs="Arial"/>
          <w:b/>
        </w:rPr>
      </w:pPr>
      <w:r w:rsidRPr="00CA29AA">
        <w:rPr>
          <w:rFonts w:ascii="Trebuchet MS" w:hAnsi="Trebuchet MS" w:cs="Arial"/>
          <w:lang w:val="it-IT"/>
        </w:rPr>
        <w:t xml:space="preserve">proiectul se incadreaza in prevederile anexei 2 la Legea nr. 292/2018, la punctul </w:t>
      </w:r>
      <w:r w:rsidRPr="00CA29AA">
        <w:rPr>
          <w:rFonts w:ascii="Trebuchet MS" w:hAnsi="Trebuchet MS" w:cs="Arial"/>
          <w:b/>
        </w:rPr>
        <w:t>pct. 2, lit. (e);</w:t>
      </w:r>
    </w:p>
    <w:p w14:paraId="4DD8FBED" w14:textId="24DC1D9B" w:rsidR="00CA29AA" w:rsidRPr="00CA29AA" w:rsidRDefault="00CA29AA" w:rsidP="00CA29AA">
      <w:pPr>
        <w:keepNext/>
        <w:widowControl w:val="0"/>
        <w:numPr>
          <w:ilvl w:val="0"/>
          <w:numId w:val="14"/>
        </w:numPr>
        <w:spacing w:before="60" w:after="0" w:line="276" w:lineRule="auto"/>
        <w:ind w:left="709" w:hanging="425"/>
        <w:jc w:val="both"/>
        <w:rPr>
          <w:rFonts w:ascii="Trebuchet MS" w:hAnsi="Trebuchet MS" w:cs="Arial"/>
          <w:b/>
        </w:rPr>
      </w:pPr>
      <w:r w:rsidRPr="00CA29AA">
        <w:rPr>
          <w:rFonts w:ascii="Trebuchet MS" w:hAnsi="Trebuchet MS" w:cs="Arial"/>
        </w:rPr>
        <w:t xml:space="preserve">titularul și APM Ilfov au mediatizat în presa locală, la sediul </w:t>
      </w:r>
      <w:r w:rsidR="00ED1C38">
        <w:rPr>
          <w:rFonts w:ascii="Trebuchet MS" w:hAnsi="Trebuchet MS" w:cs="Arial"/>
        </w:rPr>
        <w:t>UAT</w:t>
      </w:r>
      <w:r w:rsidRPr="00CA29AA">
        <w:rPr>
          <w:rFonts w:ascii="Trebuchet MS" w:hAnsi="Trebuchet MS" w:cs="Arial"/>
        </w:rPr>
        <w:t>, cât și pe pagina web atât depunerea solicitării acordului cât și decizia etapei de încadrare;</w:t>
      </w:r>
    </w:p>
    <w:p w14:paraId="18459B53" w14:textId="77777777" w:rsidR="00CA29AA" w:rsidRPr="00CA29AA" w:rsidRDefault="00CA29AA" w:rsidP="00CA29AA">
      <w:pPr>
        <w:keepNext/>
        <w:widowControl w:val="0"/>
        <w:numPr>
          <w:ilvl w:val="0"/>
          <w:numId w:val="14"/>
        </w:numPr>
        <w:spacing w:before="60" w:after="0" w:line="276" w:lineRule="auto"/>
        <w:ind w:left="709" w:hanging="425"/>
        <w:jc w:val="both"/>
        <w:rPr>
          <w:rFonts w:ascii="Trebuchet MS" w:hAnsi="Trebuchet MS" w:cs="Arial"/>
        </w:rPr>
      </w:pPr>
      <w:r w:rsidRPr="00CA29AA">
        <w:rPr>
          <w:rFonts w:ascii="Trebuchet MS" w:hAnsi="Trebuchet MS" w:cs="Arial"/>
        </w:rPr>
        <w:t>lipsa observațiilor din partea publicului interesat.</w:t>
      </w:r>
    </w:p>
    <w:p w14:paraId="41648C07"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b/>
          <w:lang w:val="en-US"/>
        </w:rPr>
      </w:pPr>
      <w:r w:rsidRPr="00CA29AA">
        <w:rPr>
          <w:rFonts w:ascii="Trebuchet MS" w:hAnsi="Trebuchet MS" w:cs="Arial"/>
          <w:b/>
        </w:rPr>
        <w:t>II. Motivele pe baza carora s-a stabilit neefectuarea evaluarii adecvate sunt următoarele:</w:t>
      </w:r>
    </w:p>
    <w:p w14:paraId="495CD052" w14:textId="77777777" w:rsidR="00CA29AA" w:rsidRPr="00CA29AA" w:rsidRDefault="00CA29AA" w:rsidP="00CA29AA">
      <w:pPr>
        <w:keepNext/>
        <w:widowControl w:val="0"/>
        <w:numPr>
          <w:ilvl w:val="0"/>
          <w:numId w:val="15"/>
        </w:numPr>
        <w:shd w:val="clear" w:color="auto" w:fill="FFFFFF"/>
        <w:tabs>
          <w:tab w:val="left" w:pos="709"/>
        </w:tabs>
        <w:spacing w:before="20" w:after="0" w:line="276" w:lineRule="auto"/>
        <w:ind w:left="714" w:hanging="357"/>
        <w:jc w:val="both"/>
        <w:rPr>
          <w:rFonts w:ascii="Trebuchet MS" w:hAnsi="Trebuchet MS" w:cs="Arial"/>
          <w:lang w:eastAsia="ro-RO"/>
        </w:rPr>
      </w:pPr>
      <w:r w:rsidRPr="00CA29AA">
        <w:rPr>
          <w:rFonts w:ascii="Trebuchet MS" w:hAnsi="Trebuchet MS" w:cs="Arial"/>
          <w:lang w:val="it-IT"/>
        </w:rPr>
        <w:t>proiectul nu se va implementa intr-o arie naturala protejată sau sit Natura 2000 sau in vecinatatea acestora;</w:t>
      </w:r>
    </w:p>
    <w:p w14:paraId="08B0A339" w14:textId="77777777" w:rsidR="00CA29AA" w:rsidRPr="00CA29AA" w:rsidRDefault="00CA29AA" w:rsidP="00CA29AA">
      <w:pPr>
        <w:keepNext/>
        <w:widowControl w:val="0"/>
        <w:numPr>
          <w:ilvl w:val="0"/>
          <w:numId w:val="15"/>
        </w:numPr>
        <w:shd w:val="clear" w:color="auto" w:fill="FFFFFF"/>
        <w:tabs>
          <w:tab w:val="left" w:pos="709"/>
        </w:tabs>
        <w:spacing w:before="20" w:after="0" w:line="276" w:lineRule="auto"/>
        <w:ind w:left="714" w:hanging="357"/>
        <w:jc w:val="both"/>
        <w:rPr>
          <w:rFonts w:ascii="Trebuchet MS" w:hAnsi="Trebuchet MS" w:cs="Arial"/>
          <w:lang w:eastAsia="ro-RO"/>
        </w:rPr>
      </w:pPr>
      <w:r w:rsidRPr="00CA29AA">
        <w:rPr>
          <w:rFonts w:ascii="Trebuchet MS" w:hAnsi="Trebuchet MS" w:cs="Arial"/>
        </w:rPr>
        <w:t>proiectul propus nu intra sub incidenta art. 28 din Ordonanta de urgenta a Guvernului nr. 57/2007 privind regimul ariilor naturale protejate, conservarea habitatelor naturale, a florei și faunei salbatice, cu modificarile si completarile ulterioare.</w:t>
      </w:r>
    </w:p>
    <w:p w14:paraId="7B72757B" w14:textId="77777777" w:rsidR="00CA29AA" w:rsidRPr="00CA29AA" w:rsidRDefault="00CA29AA" w:rsidP="00CA29AA">
      <w:pPr>
        <w:keepNext/>
        <w:widowControl w:val="0"/>
        <w:spacing w:before="120" w:after="0"/>
        <w:jc w:val="both"/>
        <w:rPr>
          <w:rFonts w:ascii="Trebuchet MS" w:eastAsia="Times New Roman" w:hAnsi="Trebuchet MS" w:cs="Arial"/>
          <w:b/>
          <w:lang w:eastAsia="ro-RO"/>
        </w:rPr>
      </w:pPr>
      <w:r w:rsidRPr="00CA29AA">
        <w:rPr>
          <w:rFonts w:ascii="Trebuchet MS" w:eastAsia="Times New Roman" w:hAnsi="Trebuchet MS" w:cs="Arial"/>
          <w:b/>
          <w:bCs/>
          <w:lang w:eastAsia="ro-RO"/>
        </w:rPr>
        <w:t>III.</w:t>
      </w:r>
      <w:r w:rsidRPr="00CA29AA">
        <w:rPr>
          <w:rFonts w:ascii="Trebuchet MS" w:eastAsia="Times New Roman" w:hAnsi="Trebuchet MS" w:cs="Arial"/>
          <w:b/>
          <w:lang w:eastAsia="ro-RO"/>
        </w:rPr>
        <w:t xml:space="preserve"> Motivele pe baza cărora s-a stabilit neefectuarea evaluării impactului asupra corpurilor de apă: </w:t>
      </w:r>
    </w:p>
    <w:p w14:paraId="7111DD3A" w14:textId="1C22E1FB" w:rsidR="00CA29AA" w:rsidRPr="00CA29AA" w:rsidRDefault="00CA29AA" w:rsidP="00CA29AA">
      <w:pPr>
        <w:keepNext/>
        <w:widowControl w:val="0"/>
        <w:numPr>
          <w:ilvl w:val="0"/>
          <w:numId w:val="16"/>
        </w:numPr>
        <w:spacing w:before="120" w:after="0" w:line="276" w:lineRule="auto"/>
        <w:jc w:val="both"/>
        <w:rPr>
          <w:rFonts w:ascii="Trebuchet MS" w:eastAsia="Times New Roman" w:hAnsi="Trebuchet MS" w:cs="Arial"/>
          <w:lang w:eastAsia="ro-RO"/>
        </w:rPr>
      </w:pPr>
      <w:r w:rsidRPr="00CA29AA">
        <w:rPr>
          <w:rFonts w:ascii="Trebuchet MS" w:eastAsia="Times New Roman" w:hAnsi="Trebuchet MS" w:cs="Arial"/>
          <w:lang w:eastAsia="ro-RO"/>
        </w:rPr>
        <w:t xml:space="preserve">pentru proiectul propus nu este necesară elaborarea S.E.I.C.A., </w:t>
      </w:r>
      <w:r w:rsidR="00ED1C38">
        <w:rPr>
          <w:rFonts w:ascii="Trebuchet MS" w:hAnsi="Trebuchet MS" w:cs="Arial"/>
        </w:rPr>
        <w:t xml:space="preserve">conform declaratiei </w:t>
      </w:r>
      <w:r w:rsidR="00ED1C38">
        <w:rPr>
          <w:rFonts w:ascii="Trebuchet MS" w:hAnsi="Trebuchet MS" w:cs="Arial"/>
        </w:rPr>
        <w:lastRenderedPageBreak/>
        <w:t xml:space="preserve">reprezentantului AN Apele Romane, </w:t>
      </w:r>
      <w:r w:rsidR="00275545">
        <w:rPr>
          <w:rFonts w:ascii="Trebuchet MS" w:hAnsi="Trebuchet MS" w:cs="Arial"/>
        </w:rPr>
        <w:t>Sistemul De Gospodariere a</w:t>
      </w:r>
      <w:r w:rsidR="00ED1C38">
        <w:rPr>
          <w:rFonts w:ascii="Trebuchet MS" w:hAnsi="Trebuchet MS" w:cs="Arial"/>
        </w:rPr>
        <w:t xml:space="preserve"> Apelor Bucuresti-Ilfov in cadrul sedintei CAT din data de 11.10.2023</w:t>
      </w:r>
      <w:r w:rsidR="00275545">
        <w:rPr>
          <w:rFonts w:ascii="Trebuchet MS" w:hAnsi="Trebuchet MS" w:cs="Arial"/>
        </w:rPr>
        <w:t>;</w:t>
      </w:r>
    </w:p>
    <w:p w14:paraId="5560E97D" w14:textId="77777777" w:rsidR="00CA29AA" w:rsidRPr="00CA29AA" w:rsidRDefault="00CA29AA" w:rsidP="00CA29AA">
      <w:pPr>
        <w:keepNext/>
        <w:widowControl w:val="0"/>
        <w:spacing w:after="0"/>
        <w:rPr>
          <w:rFonts w:ascii="Trebuchet MS" w:eastAsia="Calibri" w:hAnsi="Trebuchet MS" w:cs="Arial"/>
          <w:b/>
          <w:lang w:val="it-IT"/>
        </w:rPr>
      </w:pPr>
    </w:p>
    <w:p w14:paraId="01EA3E26" w14:textId="77777777" w:rsidR="00CA29AA" w:rsidRPr="00CA29AA" w:rsidRDefault="00CA29AA" w:rsidP="00CA29AA">
      <w:pPr>
        <w:keepNext/>
        <w:widowControl w:val="0"/>
        <w:spacing w:after="0"/>
        <w:rPr>
          <w:rFonts w:ascii="Trebuchet MS" w:hAnsi="Trebuchet MS" w:cs="Arial"/>
          <w:b/>
          <w:lang w:val="it-IT"/>
        </w:rPr>
      </w:pPr>
      <w:r w:rsidRPr="00CA29AA">
        <w:rPr>
          <w:rFonts w:ascii="Trebuchet MS" w:hAnsi="Trebuchet MS" w:cs="Arial"/>
          <w:b/>
          <w:lang w:val="it-IT"/>
        </w:rPr>
        <w:t>1. Caracteristicile proiectului:</w:t>
      </w:r>
    </w:p>
    <w:p w14:paraId="125EF433" w14:textId="77777777" w:rsidR="00CA29AA" w:rsidRDefault="00CA29AA" w:rsidP="00CA29AA">
      <w:pPr>
        <w:keepNext/>
        <w:widowControl w:val="0"/>
        <w:spacing w:after="0"/>
        <w:rPr>
          <w:rFonts w:ascii="Trebuchet MS" w:hAnsi="Trebuchet MS" w:cs="Arial"/>
          <w:b/>
          <w:i/>
          <w:lang w:val="it-IT"/>
        </w:rPr>
      </w:pPr>
      <w:r w:rsidRPr="00CA29AA">
        <w:rPr>
          <w:rFonts w:ascii="Trebuchet MS" w:hAnsi="Trebuchet MS" w:cs="Arial"/>
          <w:b/>
          <w:i/>
          <w:lang w:val="it-IT"/>
        </w:rPr>
        <w:t xml:space="preserve">1.1. Descrierea proiectului: </w:t>
      </w:r>
    </w:p>
    <w:p w14:paraId="1AD98AB9" w14:textId="0FA347F7" w:rsidR="00BB75E9" w:rsidRPr="00BB75E9" w:rsidRDefault="00BB75E9" w:rsidP="00CA29AA">
      <w:pPr>
        <w:keepNext/>
        <w:widowControl w:val="0"/>
        <w:spacing w:after="0"/>
        <w:rPr>
          <w:rFonts w:ascii="Trebuchet MS" w:hAnsi="Trebuchet MS" w:cs="Arial"/>
          <w:b/>
          <w:lang w:val="it-IT"/>
        </w:rPr>
      </w:pPr>
      <w:r w:rsidRPr="00BB75E9">
        <w:rPr>
          <w:rFonts w:ascii="Trebuchet MS" w:hAnsi="Trebuchet MS" w:cs="Arial"/>
          <w:b/>
          <w:lang w:val="it-IT"/>
        </w:rPr>
        <w:t>Amplasamentul sondei este situat in intravilanul localitatii Ciorogarla conform Certificatului de Urbanism nr 64/04.04.2023 emis de Primaria Ciorogarla</w:t>
      </w:r>
      <w:r>
        <w:rPr>
          <w:rFonts w:ascii="Trebuchet MS" w:hAnsi="Trebuchet MS" w:cs="Arial"/>
          <w:b/>
          <w:lang w:val="it-IT"/>
        </w:rPr>
        <w:t>.</w:t>
      </w:r>
    </w:p>
    <w:p w14:paraId="5FCB0B70" w14:textId="4F3ADD1E" w:rsidR="00CA29AA" w:rsidRPr="00CA29AA" w:rsidRDefault="00CA29AA" w:rsidP="00CA29AA">
      <w:pPr>
        <w:keepNext/>
        <w:widowControl w:val="0"/>
        <w:spacing w:before="120" w:after="0"/>
        <w:jc w:val="both"/>
        <w:rPr>
          <w:rFonts w:ascii="Trebuchet MS" w:hAnsi="Trebuchet MS" w:cs="Arial"/>
          <w:lang w:val="en-US"/>
        </w:rPr>
      </w:pPr>
      <w:bookmarkStart w:id="1" w:name="_Hlk108700185"/>
      <w:r w:rsidRPr="00CA29AA">
        <w:rPr>
          <w:rFonts w:ascii="Trebuchet MS" w:hAnsi="Trebuchet MS" w:cs="Arial"/>
        </w:rPr>
        <w:t xml:space="preserve">Prin proiect se propune realizarea lucrărilor de suprafață pentru aducerea terenului utilizat pentru exploatarea resurselor de subsol, la starea inițiala sau cât mai aproape de starea inițială, ca urmare a obligațiilor titularului de proiect aferente lucrărilor de abandonare aferente sondei </w:t>
      </w:r>
      <w:r w:rsidR="00275545">
        <w:rPr>
          <w:rFonts w:ascii="Trebuchet MS" w:hAnsi="Trebuchet MS" w:cs="Arial"/>
        </w:rPr>
        <w:t>606 Gradinari</w:t>
      </w:r>
      <w:r w:rsidRPr="00CA29AA">
        <w:rPr>
          <w:rFonts w:ascii="Trebuchet MS" w:hAnsi="Trebuchet MS" w:cs="Arial"/>
        </w:rPr>
        <w:t>.</w:t>
      </w:r>
    </w:p>
    <w:bookmarkEnd w:id="1"/>
    <w:p w14:paraId="0B82C067" w14:textId="73BA38A4"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xml:space="preserve">Pentru proiect a fost obținut Acordul nr. </w:t>
      </w:r>
      <w:r w:rsidR="00275545">
        <w:rPr>
          <w:rFonts w:ascii="Trebuchet MS" w:hAnsi="Trebuchet MS" w:cs="Arial"/>
        </w:rPr>
        <w:t>447-AB/23.06.2016</w:t>
      </w:r>
      <w:r w:rsidRPr="00CA29AA">
        <w:rPr>
          <w:rFonts w:ascii="Trebuchet MS" w:hAnsi="Trebuchet MS" w:cs="Arial"/>
        </w:rPr>
        <w:t xml:space="preserve"> emis de Agenția Națională pentru Resurse Minerale cu privire la începerea lucrărilor de abandonare ale sondei </w:t>
      </w:r>
      <w:r w:rsidR="00275545">
        <w:rPr>
          <w:rFonts w:ascii="Trebuchet MS" w:hAnsi="Trebuchet MS" w:cs="Arial"/>
        </w:rPr>
        <w:t>606 Gradinari</w:t>
      </w:r>
      <w:r w:rsidRPr="00CA29AA">
        <w:rPr>
          <w:rFonts w:ascii="Trebuchet MS" w:hAnsi="Trebuchet MS" w:cs="Arial"/>
        </w:rPr>
        <w:t>.</w:t>
      </w:r>
    </w:p>
    <w:p w14:paraId="321BD46F" w14:textId="3270C55F"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xml:space="preserve">Terenul amplasamentului are o suprafata totala de </w:t>
      </w:r>
      <w:r w:rsidR="00483818">
        <w:rPr>
          <w:rFonts w:ascii="Trebuchet MS" w:hAnsi="Trebuchet MS" w:cs="Arial"/>
          <w:b/>
        </w:rPr>
        <w:t>S = 1890</w:t>
      </w:r>
      <w:r w:rsidRPr="00CA29AA">
        <w:rPr>
          <w:rFonts w:ascii="Trebuchet MS" w:hAnsi="Trebuchet MS" w:cs="Arial"/>
          <w:b/>
        </w:rPr>
        <w:t>mp</w:t>
      </w:r>
      <w:r w:rsidR="00483818">
        <w:rPr>
          <w:rFonts w:ascii="Trebuchet MS" w:hAnsi="Trebuchet MS" w:cs="Arial"/>
        </w:rPr>
        <w:t xml:space="preserve"> reprezentand careul sondei</w:t>
      </w:r>
      <w:r w:rsidRPr="00CA29AA">
        <w:rPr>
          <w:rFonts w:ascii="Trebuchet MS" w:hAnsi="Trebuchet MS" w:cs="Arial"/>
        </w:rPr>
        <w:t>. Pe amplasamentul sondei nu se află construcții, ci doar platforma betonata,zona pamant in amestec cu pietris, dale mici, stalpi SE</w:t>
      </w:r>
      <w:r w:rsidR="00483818">
        <w:rPr>
          <w:rFonts w:ascii="Trebuchet MS" w:hAnsi="Trebuchet MS" w:cs="Arial"/>
        </w:rPr>
        <w:t>4</w:t>
      </w:r>
      <w:r w:rsidRPr="00CA29AA">
        <w:rPr>
          <w:rFonts w:ascii="Trebuchet MS" w:hAnsi="Trebuchet MS" w:cs="Arial"/>
        </w:rPr>
        <w:t>, drum partial pietruit ce se vor desființa în totalitate.</w:t>
      </w:r>
    </w:p>
    <w:p w14:paraId="70B175D2" w14:textId="1C4EBF26" w:rsidR="00CA29AA" w:rsidRPr="00CA29AA" w:rsidRDefault="00CA29AA" w:rsidP="00CA29AA">
      <w:pPr>
        <w:keepNext/>
        <w:widowControl w:val="0"/>
        <w:spacing w:before="120" w:after="0"/>
        <w:jc w:val="both"/>
        <w:rPr>
          <w:rFonts w:ascii="Trebuchet MS" w:hAnsi="Trebuchet MS" w:cs="Arial"/>
          <w:b/>
          <w:lang w:val="fr-FR"/>
        </w:rPr>
      </w:pPr>
      <w:r w:rsidRPr="00CA29AA">
        <w:rPr>
          <w:rFonts w:ascii="Trebuchet MS" w:hAnsi="Trebuchet MS" w:cs="Arial"/>
        </w:rPr>
        <w:t xml:space="preserve">Prezentul proiect presupune desfiintarea in totalitate a elementelor de beton si a facilitatilor ramase pe amplasament in urma incetarii activitatii de exploatare a resurselor de subsol prin intermediul </w:t>
      </w:r>
      <w:r w:rsidRPr="00CA29AA">
        <w:rPr>
          <w:rFonts w:ascii="Trebuchet MS" w:hAnsi="Trebuchet MS" w:cs="Arial"/>
          <w:b/>
        </w:rPr>
        <w:t xml:space="preserve">sondei </w:t>
      </w:r>
      <w:r w:rsidR="00BB75E9">
        <w:rPr>
          <w:rFonts w:ascii="Trebuchet MS" w:hAnsi="Trebuchet MS" w:cs="Arial"/>
          <w:b/>
          <w:caps/>
          <w:lang w:val="fr-FR"/>
        </w:rPr>
        <w:t xml:space="preserve">606 </w:t>
      </w:r>
      <w:r w:rsidR="00BB75E9">
        <w:rPr>
          <w:rFonts w:ascii="Trebuchet MS" w:hAnsi="Trebuchet MS" w:cs="Arial"/>
          <w:b/>
          <w:lang w:val="fr-FR"/>
        </w:rPr>
        <w:t>Gradinari</w:t>
      </w:r>
      <w:r w:rsidRPr="00CA29AA">
        <w:rPr>
          <w:rFonts w:ascii="Trebuchet MS" w:hAnsi="Trebuchet MS" w:cs="Arial"/>
          <w:b/>
          <w:lang w:val="fr-FR"/>
        </w:rPr>
        <w:t>.</w:t>
      </w:r>
    </w:p>
    <w:p w14:paraId="6301EEC6" w14:textId="77777777" w:rsidR="00CA29AA" w:rsidRPr="00CA29AA" w:rsidRDefault="00CA29AA" w:rsidP="00CA29AA">
      <w:pPr>
        <w:keepNext/>
        <w:widowControl w:val="0"/>
        <w:spacing w:before="120" w:after="0"/>
        <w:jc w:val="both"/>
        <w:rPr>
          <w:rFonts w:ascii="Trebuchet MS" w:hAnsi="Trebuchet MS" w:cs="Arial"/>
          <w:lang w:val="en-US"/>
        </w:rPr>
      </w:pPr>
      <w:bookmarkStart w:id="2" w:name="_Hlk18673815"/>
      <w:r w:rsidRPr="00CA29AA">
        <w:rPr>
          <w:rFonts w:ascii="Trebuchet MS" w:hAnsi="Trebuchet MS" w:cs="Arial"/>
          <w:b/>
          <w:lang w:val="fr-FR"/>
        </w:rPr>
        <w:t>Principalele etape</w:t>
      </w:r>
      <w:r w:rsidRPr="00CA29AA">
        <w:rPr>
          <w:rFonts w:ascii="Trebuchet MS" w:hAnsi="Trebuchet MS" w:cs="Arial"/>
          <w:lang w:val="fr-FR"/>
        </w:rPr>
        <w:t xml:space="preserve"> care vor fi parcuse în cadrul lucrărilor de abandonare de suprafață ale sondei</w:t>
      </w:r>
      <w:r w:rsidRPr="00CA29AA">
        <w:rPr>
          <w:rFonts w:ascii="Trebuchet MS" w:hAnsi="Trebuchet MS" w:cs="Arial"/>
        </w:rPr>
        <w:t>:</w:t>
      </w:r>
    </w:p>
    <w:bookmarkEnd w:id="2"/>
    <w:p w14:paraId="5C321AF0" w14:textId="77777777" w:rsidR="00CA29AA" w:rsidRPr="00CA29AA" w:rsidRDefault="00CA29AA" w:rsidP="00CA29AA">
      <w:pPr>
        <w:pStyle w:val="ListParagraph"/>
        <w:keepNext/>
        <w:widowControl w:val="0"/>
        <w:numPr>
          <w:ilvl w:val="0"/>
          <w:numId w:val="17"/>
        </w:numPr>
        <w:spacing w:after="120" w:line="276" w:lineRule="auto"/>
        <w:contextualSpacing/>
        <w:jc w:val="both"/>
        <w:rPr>
          <w:rFonts w:ascii="Trebuchet MS" w:hAnsi="Trebuchet MS" w:cs="Arial"/>
          <w:lang w:val="fr-FR"/>
        </w:rPr>
      </w:pPr>
      <w:r w:rsidRPr="00CA29AA">
        <w:rPr>
          <w:rFonts w:ascii="Trebuchet MS" w:hAnsi="Trebuchet MS" w:cs="Arial"/>
          <w:lang w:val="fr-FR"/>
        </w:rPr>
        <w:t>predarea amplasamentului;</w:t>
      </w:r>
    </w:p>
    <w:p w14:paraId="09405071" w14:textId="77777777" w:rsidR="00CA29AA" w:rsidRPr="00CA29AA" w:rsidRDefault="00CA29AA" w:rsidP="00CA29AA">
      <w:pPr>
        <w:pStyle w:val="ListParagraph"/>
        <w:keepNext/>
        <w:widowControl w:val="0"/>
        <w:numPr>
          <w:ilvl w:val="0"/>
          <w:numId w:val="17"/>
        </w:numPr>
        <w:spacing w:before="120" w:after="120" w:line="276" w:lineRule="auto"/>
        <w:contextualSpacing/>
        <w:jc w:val="both"/>
        <w:rPr>
          <w:rFonts w:ascii="Trebuchet MS" w:hAnsi="Trebuchet MS" w:cs="Arial"/>
          <w:lang w:val="fr-FR"/>
        </w:rPr>
      </w:pPr>
      <w:r w:rsidRPr="00CA29AA">
        <w:rPr>
          <w:rFonts w:ascii="Trebuchet MS" w:hAnsi="Trebuchet MS" w:cs="Arial"/>
          <w:lang w:val="fr-FR"/>
        </w:rPr>
        <w:t>organizarea șantierului;</w:t>
      </w:r>
    </w:p>
    <w:p w14:paraId="035ABE12" w14:textId="77777777" w:rsidR="00CA29AA" w:rsidRPr="00CA29AA" w:rsidRDefault="00CA29AA" w:rsidP="00CA29AA">
      <w:pPr>
        <w:pStyle w:val="ListParagraph"/>
        <w:keepNext/>
        <w:widowControl w:val="0"/>
        <w:numPr>
          <w:ilvl w:val="0"/>
          <w:numId w:val="17"/>
        </w:numPr>
        <w:spacing w:before="120" w:after="120" w:line="276" w:lineRule="auto"/>
        <w:contextualSpacing/>
        <w:jc w:val="both"/>
        <w:rPr>
          <w:rFonts w:ascii="Trebuchet MS" w:hAnsi="Trebuchet MS" w:cs="Arial"/>
          <w:lang w:val="fr-FR"/>
        </w:rPr>
      </w:pPr>
      <w:r w:rsidRPr="00CA29AA">
        <w:rPr>
          <w:rFonts w:ascii="Trebuchet MS" w:hAnsi="Trebuchet MS" w:cs="Arial"/>
          <w:lang w:val="fr-FR"/>
        </w:rPr>
        <w:t>lucrări de demolare/desfiintare - desfiintarea si eliminarea din amplasament a tuturor elementelor constructive si a facilitatilor utilizate pentru exploatarea sondei ;</w:t>
      </w:r>
    </w:p>
    <w:p w14:paraId="19ED1709" w14:textId="2ADF94A2" w:rsidR="00CA29AA" w:rsidRPr="00CA29AA" w:rsidRDefault="00CA29AA" w:rsidP="00EA04A0">
      <w:pPr>
        <w:pStyle w:val="ListParagraph"/>
        <w:keepNext/>
        <w:widowControl w:val="0"/>
        <w:numPr>
          <w:ilvl w:val="0"/>
          <w:numId w:val="17"/>
        </w:numPr>
        <w:spacing w:before="120" w:after="120" w:line="276" w:lineRule="auto"/>
        <w:contextualSpacing/>
        <w:jc w:val="both"/>
        <w:rPr>
          <w:rFonts w:ascii="Trebuchet MS" w:hAnsi="Trebuchet MS" w:cs="Arial"/>
          <w:lang w:val="fr-FR"/>
        </w:rPr>
      </w:pPr>
      <w:r w:rsidRPr="00CA29AA">
        <w:rPr>
          <w:rFonts w:ascii="Trebuchet MS" w:hAnsi="Trebuchet MS" w:cs="Arial"/>
          <w:lang w:val="fr-FR"/>
        </w:rPr>
        <w:t xml:space="preserve">lucrari de remediere/reabilitare teren </w:t>
      </w:r>
      <w:r w:rsidR="00EA04A0">
        <w:rPr>
          <w:rFonts w:ascii="Trebuchet MS" w:hAnsi="Trebuchet MS" w:cs="Arial"/>
          <w:lang w:val="fr-FR"/>
        </w:rPr>
        <w:t>– nu este cazul</w:t>
      </w:r>
      <w:r w:rsidRPr="00CA29AA">
        <w:rPr>
          <w:rFonts w:ascii="Trebuchet MS" w:hAnsi="Trebuchet MS" w:cs="Arial"/>
          <w:lang w:val="fr-FR"/>
        </w:rPr>
        <w:t xml:space="preserve"> </w:t>
      </w:r>
      <w:r w:rsidR="00EA04A0">
        <w:rPr>
          <w:rFonts w:ascii="Trebuchet MS" w:hAnsi="Trebuchet MS" w:cs="Arial"/>
          <w:lang w:val="fr-FR"/>
        </w:rPr>
        <w:t>(nu s-au identificat contaminari pe amplasamentul sondei 606).</w:t>
      </w:r>
    </w:p>
    <w:p w14:paraId="37996F77" w14:textId="77777777" w:rsidR="00CA29AA" w:rsidRPr="00CA29AA" w:rsidRDefault="00CA29AA" w:rsidP="00CA29AA">
      <w:pPr>
        <w:keepNext/>
        <w:widowControl w:val="0"/>
        <w:spacing w:before="120" w:after="0"/>
        <w:jc w:val="both"/>
        <w:rPr>
          <w:rFonts w:ascii="Trebuchet MS" w:hAnsi="Trebuchet MS" w:cs="Arial"/>
          <w:b/>
          <w:lang w:val="en-US"/>
        </w:rPr>
      </w:pPr>
    </w:p>
    <w:p w14:paraId="1455EEBE"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b/>
        </w:rPr>
        <w:t>Lucrările de demolare</w:t>
      </w:r>
      <w:r w:rsidRPr="00CA29AA">
        <w:rPr>
          <w:rFonts w:ascii="Trebuchet MS" w:hAnsi="Trebuchet MS" w:cs="Arial"/>
        </w:rPr>
        <w:t xml:space="preserve"> vor consta in: </w:t>
      </w:r>
    </w:p>
    <w:p w14:paraId="3FB49F94" w14:textId="77777777" w:rsidR="00CA29AA" w:rsidRPr="00CA29AA" w:rsidRDefault="00CA29AA" w:rsidP="00CA29AA">
      <w:pPr>
        <w:pStyle w:val="Heading4"/>
        <w:keepLines w:val="0"/>
        <w:widowControl w:val="0"/>
        <w:numPr>
          <w:ilvl w:val="0"/>
          <w:numId w:val="18"/>
        </w:numPr>
        <w:spacing w:before="0"/>
        <w:ind w:left="709" w:hanging="709"/>
        <w:jc w:val="both"/>
        <w:rPr>
          <w:rFonts w:ascii="Trebuchet MS" w:hAnsi="Trebuchet MS" w:cs="Arial"/>
          <w:b w:val="0"/>
          <w:color w:val="auto"/>
        </w:rPr>
      </w:pPr>
      <w:r w:rsidRPr="00CA29AA">
        <w:rPr>
          <w:rFonts w:ascii="Trebuchet MS" w:hAnsi="Trebuchet MS" w:cs="Arial"/>
          <w:b w:val="0"/>
          <w:color w:val="auto"/>
        </w:rPr>
        <w:t>Demolarea structurilor din beton;</w:t>
      </w:r>
    </w:p>
    <w:p w14:paraId="0F5ABF38" w14:textId="77777777" w:rsidR="00CA29AA" w:rsidRPr="00CA29AA" w:rsidRDefault="00CA29AA" w:rsidP="00CA29AA">
      <w:pPr>
        <w:pStyle w:val="Heading4"/>
        <w:keepLines w:val="0"/>
        <w:widowControl w:val="0"/>
        <w:numPr>
          <w:ilvl w:val="0"/>
          <w:numId w:val="18"/>
        </w:numPr>
        <w:spacing w:before="0"/>
        <w:ind w:left="709" w:hanging="709"/>
        <w:jc w:val="both"/>
        <w:rPr>
          <w:rFonts w:ascii="Trebuchet MS" w:hAnsi="Trebuchet MS" w:cs="Arial"/>
          <w:b w:val="0"/>
          <w:color w:val="auto"/>
        </w:rPr>
      </w:pPr>
      <w:bookmarkStart w:id="3" w:name="_Toc534290155"/>
      <w:bookmarkStart w:id="4" w:name="_Toc522006494"/>
      <w:r w:rsidRPr="00CA29AA">
        <w:rPr>
          <w:rFonts w:ascii="Trebuchet MS" w:hAnsi="Trebuchet MS" w:cs="Arial"/>
          <w:b w:val="0"/>
          <w:color w:val="auto"/>
        </w:rPr>
        <w:t xml:space="preserve">Demolare </w:t>
      </w:r>
      <w:bookmarkEnd w:id="3"/>
      <w:bookmarkEnd w:id="4"/>
      <w:r w:rsidRPr="00CA29AA">
        <w:rPr>
          <w:rFonts w:ascii="Trebuchet MS" w:hAnsi="Trebuchet MS" w:cs="Arial"/>
          <w:b w:val="0"/>
          <w:color w:val="auto"/>
        </w:rPr>
        <w:t>dalelor si a stalpilor LEA;</w:t>
      </w:r>
    </w:p>
    <w:p w14:paraId="276681A4" w14:textId="77777777" w:rsidR="00CA29AA" w:rsidRPr="00CA29AA" w:rsidRDefault="00CA29AA" w:rsidP="00CA29AA">
      <w:pPr>
        <w:pStyle w:val="Heading4"/>
        <w:keepLines w:val="0"/>
        <w:widowControl w:val="0"/>
        <w:numPr>
          <w:ilvl w:val="0"/>
          <w:numId w:val="18"/>
        </w:numPr>
        <w:spacing w:before="0"/>
        <w:ind w:left="709" w:hanging="709"/>
        <w:jc w:val="both"/>
        <w:rPr>
          <w:rFonts w:ascii="Trebuchet MS" w:hAnsi="Trebuchet MS" w:cs="Arial"/>
          <w:b w:val="0"/>
          <w:color w:val="auto"/>
        </w:rPr>
      </w:pPr>
      <w:r w:rsidRPr="00CA29AA">
        <w:rPr>
          <w:rFonts w:ascii="Trebuchet MS" w:hAnsi="Trebuchet MS" w:cs="Arial"/>
          <w:b w:val="0"/>
          <w:color w:val="auto"/>
        </w:rPr>
        <w:t xml:space="preserve">Dezafectarea zonei de pamant in amestec cu pietris </w:t>
      </w:r>
      <w:r w:rsidRPr="00CA29AA">
        <w:rPr>
          <w:rFonts w:ascii="Trebuchet MS" w:hAnsi="Trebuchet MS" w:cs="Arial"/>
          <w:b w:val="0"/>
          <w:color w:val="auto"/>
          <w:lang w:val="it-IT"/>
        </w:rPr>
        <w:t xml:space="preserve">(S=43 mp; h=-0,2m) </w:t>
      </w:r>
      <w:r w:rsidRPr="00CA29AA">
        <w:rPr>
          <w:rFonts w:ascii="Trebuchet MS" w:hAnsi="Trebuchet MS" w:cs="Arial"/>
          <w:b w:val="0"/>
          <w:color w:val="auto"/>
        </w:rPr>
        <w:t xml:space="preserve"> si a drumului partial pietruit.</w:t>
      </w:r>
    </w:p>
    <w:p w14:paraId="22883032" w14:textId="77777777" w:rsidR="00CA29AA" w:rsidRPr="00CA29AA" w:rsidRDefault="00CA29AA" w:rsidP="00CA29AA">
      <w:pPr>
        <w:keepNext/>
        <w:widowControl w:val="0"/>
        <w:spacing w:before="60" w:after="0"/>
        <w:jc w:val="both"/>
        <w:rPr>
          <w:rFonts w:ascii="Trebuchet MS" w:hAnsi="Trebuchet MS" w:cs="Arial"/>
          <w:lang w:val="fr-FR"/>
        </w:rPr>
      </w:pPr>
      <w:r w:rsidRPr="00CA29AA">
        <w:rPr>
          <w:rFonts w:ascii="Trebuchet MS" w:hAnsi="Trebuchet MS" w:cs="Arial"/>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CA29AA">
        <w:rPr>
          <w:rFonts w:ascii="Trebuchet MS" w:hAnsi="Trebuchet MS" w:cs="Arial"/>
          <w:lang w:val="fr-FR"/>
        </w:rPr>
        <w:t xml:space="preserve"> </w:t>
      </w:r>
    </w:p>
    <w:p w14:paraId="5DADA9CE" w14:textId="77777777" w:rsidR="00CA29AA" w:rsidRPr="00CA29AA" w:rsidRDefault="00CA29AA" w:rsidP="00CA29AA">
      <w:pPr>
        <w:keepNext/>
        <w:widowControl w:val="0"/>
        <w:spacing w:before="60" w:after="0"/>
        <w:jc w:val="both"/>
        <w:rPr>
          <w:rFonts w:ascii="Trebuchet MS" w:hAnsi="Trebuchet MS" w:cs="Arial"/>
          <w:lang w:val="fr-FR"/>
        </w:rPr>
      </w:pPr>
      <w:r w:rsidRPr="00CA29AA">
        <w:rPr>
          <w:rFonts w:ascii="Trebuchet MS" w:hAnsi="Trebuchet MS" w:cs="Arial"/>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6A583427" w14:textId="77777777" w:rsidR="00CA29AA" w:rsidRPr="00CA29AA" w:rsidRDefault="00CA29AA" w:rsidP="00CA29AA">
      <w:pPr>
        <w:keepNext/>
        <w:widowControl w:val="0"/>
        <w:autoSpaceDE w:val="0"/>
        <w:autoSpaceDN w:val="0"/>
        <w:adjustRightInd w:val="0"/>
        <w:spacing w:before="60" w:after="0"/>
        <w:jc w:val="both"/>
        <w:rPr>
          <w:rFonts w:ascii="Trebuchet MS" w:hAnsi="Trebuchet MS" w:cs="Arial"/>
          <w:lang w:val="fr-FR"/>
        </w:rPr>
      </w:pPr>
      <w:r w:rsidRPr="00CA29AA">
        <w:rPr>
          <w:rFonts w:ascii="Trebuchet MS" w:hAnsi="Trebuchet MS" w:cs="Arial"/>
        </w:rPr>
        <w:t>In cazul in care se va identifica</w:t>
      </w:r>
      <w:r w:rsidRPr="00CA29AA">
        <w:rPr>
          <w:rFonts w:ascii="Trebuchet MS" w:hAnsi="Trebuchet MS" w:cs="Arial"/>
          <w:b/>
        </w:rPr>
        <w:t xml:space="preserve">, </w:t>
      </w:r>
      <w:r w:rsidRPr="00CA29AA">
        <w:rPr>
          <w:rFonts w:ascii="Trebuchet MS" w:hAnsi="Trebuchet MS" w:cs="Arial"/>
          <w:i/>
        </w:rPr>
        <w:t>beciul sondei</w:t>
      </w:r>
      <w:r w:rsidRPr="00CA29AA">
        <w:rPr>
          <w:rFonts w:ascii="Trebuchet MS" w:hAnsi="Trebuchet MS" w:cs="Arial"/>
        </w:rPr>
        <w:t xml:space="preserve"> se va curata si desfiinta. Se va acorda atentie sporita ca in timpul lucrarilor de desfiintare sa nu fie afectata coloana sondei</w:t>
      </w:r>
      <w:r w:rsidRPr="00CA29AA">
        <w:rPr>
          <w:rFonts w:ascii="Trebuchet MS" w:hAnsi="Trebuchet MS" w:cs="Arial"/>
          <w:lang w:val="fr-FR"/>
        </w:rPr>
        <w:t xml:space="preserve">. </w:t>
      </w:r>
    </w:p>
    <w:p w14:paraId="54D5A0B9" w14:textId="77777777" w:rsidR="00CA29AA" w:rsidRPr="00CA29AA" w:rsidRDefault="00CA29AA" w:rsidP="00CA29AA">
      <w:pPr>
        <w:keepNext/>
        <w:widowControl w:val="0"/>
        <w:spacing w:before="60" w:after="0"/>
        <w:jc w:val="both"/>
        <w:rPr>
          <w:rFonts w:ascii="Trebuchet MS" w:hAnsi="Trebuchet MS" w:cs="Arial"/>
          <w:lang w:val="fr-FR"/>
        </w:rPr>
      </w:pPr>
      <w:r w:rsidRPr="00CA29AA">
        <w:rPr>
          <w:rFonts w:ascii="Trebuchet MS" w:hAnsi="Trebuchet MS" w:cs="Arial"/>
          <w:lang w:val="fr-FR"/>
        </w:rPr>
        <w:t xml:space="preserve">La finalizarea lucrărilor de demolare/desfiintare a elementelor de suprafață, umplerea gropilor rezultate in urma lucrarilor de desfiintare se va realiza </w:t>
      </w:r>
      <w:r w:rsidRPr="00CA29AA">
        <w:rPr>
          <w:rFonts w:ascii="Trebuchet MS" w:hAnsi="Trebuchet MS" w:cs="Arial"/>
        </w:rPr>
        <w:t xml:space="preserve">cu sol bioremediat provenit de la stațiile de bioremediere OMV Petrom SA, sau ale altor operatori economici autorizați sau cu sol curat furnizat din surse autorizate in acest sens. </w:t>
      </w:r>
      <w:r w:rsidRPr="00CA29AA">
        <w:rPr>
          <w:rFonts w:ascii="Trebuchet MS" w:hAnsi="Trebuchet MS" w:cs="Arial"/>
          <w:i/>
        </w:rPr>
        <w:t xml:space="preserve">Ultimii 15 cm de la suprafata se vor umple cu sol curat furnizat </w:t>
      </w:r>
      <w:r w:rsidRPr="00CA29AA">
        <w:rPr>
          <w:rFonts w:ascii="Trebuchet MS" w:hAnsi="Trebuchet MS" w:cs="Arial"/>
          <w:i/>
        </w:rPr>
        <w:lastRenderedPageBreak/>
        <w:t>din surse autorizate în acest sens</w:t>
      </w:r>
      <w:r w:rsidRPr="00CA29AA">
        <w:rPr>
          <w:rFonts w:ascii="Trebuchet MS" w:hAnsi="Trebuchet MS" w:cs="Arial"/>
          <w:lang w:val="fr-FR"/>
        </w:rPr>
        <w:t>. Solul curat utilizat pentru umplutură trebuie să aibă categoria similară cu cea a solului învecinat amplasamentului.</w:t>
      </w:r>
    </w:p>
    <w:p w14:paraId="2283A9E8" w14:textId="77777777" w:rsidR="00CA29AA" w:rsidRPr="00CA29AA" w:rsidRDefault="00CA29AA" w:rsidP="00CA29AA">
      <w:pPr>
        <w:pStyle w:val="Heading2"/>
        <w:keepLines w:val="0"/>
        <w:widowControl w:val="0"/>
        <w:spacing w:before="120"/>
        <w:jc w:val="both"/>
        <w:rPr>
          <w:rFonts w:ascii="Trebuchet MS" w:hAnsi="Trebuchet MS" w:cs="Arial"/>
          <w:color w:val="auto"/>
          <w:sz w:val="22"/>
          <w:szCs w:val="22"/>
        </w:rPr>
      </w:pPr>
      <w:r w:rsidRPr="00CA29AA">
        <w:rPr>
          <w:rFonts w:ascii="Trebuchet MS" w:hAnsi="Trebuchet MS" w:cs="Arial"/>
          <w:color w:val="auto"/>
          <w:sz w:val="22"/>
          <w:szCs w:val="22"/>
        </w:rPr>
        <w:t>Rezultatele analizelor chimice efectuate pe amplasament</w:t>
      </w:r>
    </w:p>
    <w:p w14:paraId="3019F4CF" w14:textId="77777777" w:rsidR="00CA29AA" w:rsidRPr="00CA29AA" w:rsidRDefault="00CA29AA" w:rsidP="00CA29AA">
      <w:pPr>
        <w:keepNext/>
        <w:widowControl w:val="0"/>
        <w:spacing w:before="120" w:after="0"/>
        <w:jc w:val="both"/>
        <w:rPr>
          <w:rFonts w:ascii="Trebuchet MS" w:hAnsi="Trebuchet MS" w:cs="Arial"/>
          <w:i/>
        </w:rPr>
      </w:pPr>
      <w:r w:rsidRPr="00CA29AA">
        <w:rPr>
          <w:rFonts w:ascii="Trebuchet MS" w:hAnsi="Trebuchet MS" w:cs="Arial"/>
          <w:b/>
          <w:i/>
          <w:lang w:val="fr-FR"/>
        </w:rPr>
        <w:t>Distributia poluantilor in mediu geologic</w:t>
      </w:r>
    </w:p>
    <w:p w14:paraId="6ED186A2" w14:textId="7F3E51BF"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 xml:space="preserve">In vederea evaluarii calitatii solului din amplasamentul sondei </w:t>
      </w:r>
      <w:r w:rsidR="00EA04A0">
        <w:rPr>
          <w:rFonts w:ascii="Trebuchet MS" w:hAnsi="Trebuchet MS" w:cs="Arial"/>
        </w:rPr>
        <w:t>606 Gradinari</w:t>
      </w:r>
      <w:r w:rsidRPr="00CA29AA">
        <w:rPr>
          <w:rFonts w:ascii="Trebuchet MS" w:hAnsi="Trebuchet MS" w:cs="Arial"/>
          <w:i/>
        </w:rPr>
        <w:t>,</w:t>
      </w:r>
      <w:r w:rsidRPr="00CA29AA">
        <w:rPr>
          <w:rFonts w:ascii="Trebuchet MS" w:hAnsi="Trebuchet MS" w:cs="Arial"/>
        </w:rPr>
        <w:t xml:space="preserve"> au fost efectuate investigatii pe amplasament constand in executia de foraje si prelevarea de probe de sol. Probele prelevate au fost analizate in vederea </w:t>
      </w:r>
      <w:r w:rsidRPr="00CA29AA">
        <w:rPr>
          <w:rFonts w:ascii="Trebuchet MS" w:hAnsi="Trebuchet MS" w:cs="Arial"/>
          <w:i/>
        </w:rPr>
        <w:t>determinarii concentratiei de Total Hidrocarburi din Petrol (THP).</w:t>
      </w:r>
      <w:r w:rsidRPr="00CA29AA">
        <w:rPr>
          <w:rFonts w:ascii="Trebuchet MS" w:hAnsi="Trebuchet MS" w:cs="Arial"/>
        </w:rPr>
        <w:t xml:space="preserve"> </w:t>
      </w:r>
    </w:p>
    <w:p w14:paraId="7726E218"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În urma rezultatelor analizelor efectuate în laborator, valorile măsurate ale indicatorului THP pentru probele prelevate sunt următoarele:</w:t>
      </w:r>
    </w:p>
    <w:tbl>
      <w:tblPr>
        <w:tblW w:w="3376" w:type="dxa"/>
        <w:jc w:val="center"/>
        <w:tblLook w:val="04A0" w:firstRow="1" w:lastRow="0" w:firstColumn="1" w:lastColumn="0" w:noHBand="0" w:noVBand="1"/>
      </w:tblPr>
      <w:tblGrid>
        <w:gridCol w:w="794"/>
        <w:gridCol w:w="794"/>
        <w:gridCol w:w="1210"/>
        <w:gridCol w:w="921"/>
      </w:tblGrid>
      <w:tr w:rsidR="00CA29AA" w:rsidRPr="00CA29AA" w14:paraId="74653311" w14:textId="77777777" w:rsidTr="00CA29AA">
        <w:trPr>
          <w:trHeight w:val="713"/>
          <w:tblHeader/>
          <w:jc w:val="center"/>
        </w:trPr>
        <w:tc>
          <w:tcPr>
            <w:tcW w:w="1589" w:type="dxa"/>
            <w:gridSpan w:val="2"/>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29BCACA1" w14:textId="77777777" w:rsidR="00CA29AA" w:rsidRPr="00CA29AA" w:rsidRDefault="00CA29AA">
            <w:pPr>
              <w:keepNext/>
              <w:widowControl w:val="0"/>
              <w:spacing w:after="200" w:line="276" w:lineRule="auto"/>
              <w:jc w:val="center"/>
              <w:rPr>
                <w:rFonts w:ascii="Trebuchet MS" w:hAnsi="Trebuchet MS" w:cs="Arial"/>
                <w:b/>
                <w:bCs/>
              </w:rPr>
            </w:pPr>
            <w:r w:rsidRPr="00CA29AA">
              <w:rPr>
                <w:rFonts w:ascii="Trebuchet MS" w:hAnsi="Trebuchet MS" w:cs="Arial"/>
                <w:b/>
                <w:bCs/>
              </w:rPr>
              <w:t>Codificare probă</w:t>
            </w:r>
          </w:p>
        </w:tc>
        <w:tc>
          <w:tcPr>
            <w:tcW w:w="993"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6376458" w14:textId="77777777" w:rsidR="00CA29AA" w:rsidRPr="00CA29AA" w:rsidRDefault="00CA29AA">
            <w:pPr>
              <w:keepNext/>
              <w:widowControl w:val="0"/>
              <w:spacing w:after="200" w:line="276" w:lineRule="auto"/>
              <w:jc w:val="center"/>
              <w:rPr>
                <w:rFonts w:ascii="Trebuchet MS" w:hAnsi="Trebuchet MS" w:cs="Arial"/>
                <w:b/>
                <w:bCs/>
              </w:rPr>
            </w:pPr>
            <w:r w:rsidRPr="00CA29AA">
              <w:rPr>
                <w:rFonts w:ascii="Trebuchet MS" w:hAnsi="Trebuchet MS" w:cs="Arial"/>
                <w:b/>
                <w:bCs/>
              </w:rPr>
              <w:t>Nivel de prelevare raportat la CTN</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611653A" w14:textId="77777777" w:rsidR="00CA29AA" w:rsidRPr="00CA29AA" w:rsidRDefault="00CA29AA">
            <w:pPr>
              <w:keepNext/>
              <w:widowControl w:val="0"/>
              <w:spacing w:after="200" w:line="276" w:lineRule="auto"/>
              <w:jc w:val="center"/>
              <w:rPr>
                <w:rFonts w:ascii="Trebuchet MS" w:hAnsi="Trebuchet MS" w:cs="Arial"/>
                <w:b/>
                <w:bCs/>
              </w:rPr>
            </w:pPr>
            <w:r w:rsidRPr="00CA29AA">
              <w:rPr>
                <w:rFonts w:ascii="Trebuchet MS" w:hAnsi="Trebuchet MS" w:cs="Arial"/>
                <w:b/>
                <w:bCs/>
              </w:rPr>
              <w:t>THP</w:t>
            </w:r>
          </w:p>
        </w:tc>
      </w:tr>
      <w:tr w:rsidR="00CA29AA" w:rsidRPr="00CA29AA" w14:paraId="1D91B162" w14:textId="77777777" w:rsidTr="00CA29AA">
        <w:trPr>
          <w:trHeight w:val="517"/>
          <w:tblHeader/>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6964FA93" w14:textId="77777777" w:rsidR="00CA29AA" w:rsidRPr="00CA29AA" w:rsidRDefault="00CA29AA">
            <w:pPr>
              <w:spacing w:after="0" w:line="240" w:lineRule="auto"/>
              <w:rPr>
                <w:rFonts w:ascii="Trebuchet MS" w:hAnsi="Trebuchet MS" w:cs="Arial"/>
                <w:b/>
                <w:bCs/>
              </w:rPr>
            </w:pPr>
          </w:p>
        </w:tc>
        <w:tc>
          <w:tcPr>
            <w:tcW w:w="99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EDCCB7" w14:textId="77777777" w:rsidR="00CA29AA" w:rsidRPr="00CA29AA" w:rsidRDefault="00CA29AA">
            <w:pPr>
              <w:keepNext/>
              <w:widowControl w:val="0"/>
              <w:spacing w:after="200" w:line="276" w:lineRule="auto"/>
              <w:jc w:val="center"/>
              <w:rPr>
                <w:rFonts w:ascii="Trebuchet MS" w:hAnsi="Trebuchet MS" w:cs="Arial"/>
                <w:b/>
                <w:bCs/>
              </w:rPr>
            </w:pPr>
            <w:r w:rsidRPr="00CA29AA">
              <w:rPr>
                <w:rFonts w:ascii="Trebuchet MS" w:hAnsi="Trebuchet MS" w:cs="Arial"/>
                <w:b/>
                <w:bCs/>
              </w:rPr>
              <w:t>[m]</w:t>
            </w:r>
          </w:p>
        </w:tc>
        <w:tc>
          <w:tcPr>
            <w:tcW w:w="794" w:type="dxa"/>
            <w:vMerge w:val="restart"/>
            <w:tcBorders>
              <w:top w:val="nil"/>
              <w:left w:val="single" w:sz="4" w:space="0" w:color="auto"/>
              <w:bottom w:val="single" w:sz="4" w:space="0" w:color="auto"/>
              <w:right w:val="single" w:sz="8" w:space="0" w:color="auto"/>
            </w:tcBorders>
            <w:shd w:val="clear" w:color="auto" w:fill="BFBFBF" w:themeFill="background1" w:themeFillShade="BF"/>
            <w:vAlign w:val="center"/>
            <w:hideMark/>
          </w:tcPr>
          <w:p w14:paraId="7AD37739" w14:textId="77777777" w:rsidR="00CA29AA" w:rsidRPr="00CA29AA" w:rsidRDefault="00CA29AA">
            <w:pPr>
              <w:keepNext/>
              <w:widowControl w:val="0"/>
              <w:spacing w:after="200" w:line="276" w:lineRule="auto"/>
              <w:jc w:val="center"/>
              <w:rPr>
                <w:rFonts w:ascii="Trebuchet MS" w:hAnsi="Trebuchet MS" w:cs="Arial"/>
                <w:b/>
                <w:bCs/>
              </w:rPr>
            </w:pPr>
            <w:r w:rsidRPr="00CA29AA">
              <w:rPr>
                <w:rFonts w:ascii="Trebuchet MS" w:hAnsi="Trebuchet MS" w:cs="Arial"/>
                <w:b/>
                <w:bCs/>
              </w:rPr>
              <w:t>[mg/kg s.u.]</w:t>
            </w:r>
          </w:p>
        </w:tc>
      </w:tr>
      <w:tr w:rsidR="00CA29AA" w:rsidRPr="00CA29AA" w14:paraId="5FBD6E04" w14:textId="77777777" w:rsidTr="00CA29AA">
        <w:trPr>
          <w:trHeight w:val="517"/>
          <w:tblHeader/>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794EB0D3" w14:textId="77777777" w:rsidR="00CA29AA" w:rsidRPr="00CA29AA" w:rsidRDefault="00CA29AA">
            <w:pPr>
              <w:spacing w:after="0" w:line="240" w:lineRule="auto"/>
              <w:rPr>
                <w:rFonts w:ascii="Trebuchet MS" w:hAnsi="Trebuchet MS" w:cs="Arial"/>
                <w:b/>
                <w:bCs/>
              </w:rPr>
            </w:pPr>
          </w:p>
        </w:tc>
        <w:tc>
          <w:tcPr>
            <w:tcW w:w="0" w:type="auto"/>
            <w:vMerge/>
            <w:tcBorders>
              <w:top w:val="nil"/>
              <w:left w:val="single" w:sz="4" w:space="0" w:color="auto"/>
              <w:bottom w:val="single" w:sz="4" w:space="0" w:color="auto"/>
              <w:right w:val="single" w:sz="4" w:space="0" w:color="auto"/>
            </w:tcBorders>
            <w:vAlign w:val="center"/>
            <w:hideMark/>
          </w:tcPr>
          <w:p w14:paraId="5AE27FA5" w14:textId="77777777" w:rsidR="00CA29AA" w:rsidRPr="00CA29AA" w:rsidRDefault="00CA29AA">
            <w:pPr>
              <w:spacing w:after="0" w:line="240" w:lineRule="auto"/>
              <w:rPr>
                <w:rFonts w:ascii="Trebuchet MS" w:hAnsi="Trebuchet MS" w:cs="Arial"/>
                <w:b/>
                <w:bCs/>
              </w:rPr>
            </w:pPr>
          </w:p>
        </w:tc>
        <w:tc>
          <w:tcPr>
            <w:tcW w:w="0" w:type="auto"/>
            <w:vMerge/>
            <w:tcBorders>
              <w:top w:val="nil"/>
              <w:left w:val="single" w:sz="4" w:space="0" w:color="auto"/>
              <w:bottom w:val="single" w:sz="4" w:space="0" w:color="auto"/>
              <w:right w:val="single" w:sz="8" w:space="0" w:color="auto"/>
            </w:tcBorders>
            <w:vAlign w:val="center"/>
            <w:hideMark/>
          </w:tcPr>
          <w:p w14:paraId="3E47B37C" w14:textId="77777777" w:rsidR="00CA29AA" w:rsidRPr="00CA29AA" w:rsidRDefault="00CA29AA">
            <w:pPr>
              <w:spacing w:after="0" w:line="240" w:lineRule="auto"/>
              <w:rPr>
                <w:rFonts w:ascii="Trebuchet MS" w:hAnsi="Trebuchet MS" w:cs="Arial"/>
                <w:b/>
                <w:bCs/>
              </w:rPr>
            </w:pPr>
          </w:p>
        </w:tc>
      </w:tr>
      <w:tr w:rsidR="00CA29AA" w:rsidRPr="00CA29AA" w14:paraId="35669721" w14:textId="77777777" w:rsidTr="00EA04A0">
        <w:trPr>
          <w:trHeight w:val="217"/>
          <w:jc w:val="center"/>
        </w:trPr>
        <w:tc>
          <w:tcPr>
            <w:tcW w:w="794" w:type="dxa"/>
            <w:vMerge w:val="restart"/>
            <w:tcBorders>
              <w:top w:val="nil"/>
              <w:left w:val="single" w:sz="8" w:space="0" w:color="auto"/>
              <w:bottom w:val="single" w:sz="4" w:space="0" w:color="auto"/>
              <w:right w:val="single" w:sz="4" w:space="0" w:color="auto"/>
            </w:tcBorders>
            <w:noWrap/>
            <w:vAlign w:val="center"/>
            <w:hideMark/>
          </w:tcPr>
          <w:p w14:paraId="013284B8"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P1</w:t>
            </w:r>
          </w:p>
        </w:tc>
        <w:tc>
          <w:tcPr>
            <w:tcW w:w="794" w:type="dxa"/>
            <w:tcBorders>
              <w:top w:val="nil"/>
              <w:left w:val="nil"/>
              <w:bottom w:val="single" w:sz="4" w:space="0" w:color="auto"/>
              <w:right w:val="single" w:sz="4" w:space="0" w:color="auto"/>
            </w:tcBorders>
            <w:noWrap/>
            <w:vAlign w:val="center"/>
            <w:hideMark/>
          </w:tcPr>
          <w:p w14:paraId="0A1A4497"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P1</w:t>
            </w:r>
          </w:p>
        </w:tc>
        <w:tc>
          <w:tcPr>
            <w:tcW w:w="993" w:type="dxa"/>
            <w:tcBorders>
              <w:top w:val="nil"/>
              <w:left w:val="nil"/>
              <w:bottom w:val="single" w:sz="4" w:space="0" w:color="auto"/>
              <w:right w:val="single" w:sz="4" w:space="0" w:color="auto"/>
            </w:tcBorders>
            <w:noWrap/>
            <w:vAlign w:val="center"/>
            <w:hideMark/>
          </w:tcPr>
          <w:p w14:paraId="2CC5FBBF" w14:textId="14D2FD62"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0,2</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425797C7" w14:textId="7713D989"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1780</w:t>
            </w:r>
          </w:p>
        </w:tc>
      </w:tr>
      <w:tr w:rsidR="00CA29AA" w:rsidRPr="00CA29AA" w14:paraId="78393FB0" w14:textId="77777777" w:rsidTr="00EA04A0">
        <w:trPr>
          <w:trHeight w:val="217"/>
          <w:jc w:val="center"/>
        </w:trPr>
        <w:tc>
          <w:tcPr>
            <w:tcW w:w="0" w:type="auto"/>
            <w:vMerge/>
            <w:tcBorders>
              <w:top w:val="nil"/>
              <w:left w:val="single" w:sz="8" w:space="0" w:color="auto"/>
              <w:bottom w:val="single" w:sz="4" w:space="0" w:color="auto"/>
              <w:right w:val="single" w:sz="4" w:space="0" w:color="auto"/>
            </w:tcBorders>
            <w:vAlign w:val="center"/>
            <w:hideMark/>
          </w:tcPr>
          <w:p w14:paraId="3BC0A973" w14:textId="77777777" w:rsidR="00CA29AA" w:rsidRPr="00CA29AA" w:rsidRDefault="00CA29AA">
            <w:pPr>
              <w:spacing w:after="0" w:line="240" w:lineRule="auto"/>
              <w:rPr>
                <w:rFonts w:ascii="Trebuchet MS" w:hAnsi="Trebuchet MS" w:cs="Arial"/>
              </w:rPr>
            </w:pPr>
          </w:p>
        </w:tc>
        <w:tc>
          <w:tcPr>
            <w:tcW w:w="794" w:type="dxa"/>
            <w:tcBorders>
              <w:top w:val="nil"/>
              <w:left w:val="nil"/>
              <w:bottom w:val="single" w:sz="4" w:space="0" w:color="auto"/>
              <w:right w:val="single" w:sz="4" w:space="0" w:color="auto"/>
            </w:tcBorders>
            <w:noWrap/>
            <w:vAlign w:val="center"/>
            <w:hideMark/>
          </w:tcPr>
          <w:p w14:paraId="69318029"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P1</w:t>
            </w:r>
          </w:p>
        </w:tc>
        <w:tc>
          <w:tcPr>
            <w:tcW w:w="993" w:type="dxa"/>
            <w:tcBorders>
              <w:top w:val="nil"/>
              <w:left w:val="nil"/>
              <w:bottom w:val="single" w:sz="4" w:space="0" w:color="auto"/>
              <w:right w:val="single" w:sz="4" w:space="0" w:color="auto"/>
            </w:tcBorders>
            <w:noWrap/>
            <w:vAlign w:val="center"/>
            <w:hideMark/>
          </w:tcPr>
          <w:p w14:paraId="2B0E8780" w14:textId="7D4F48C7"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0,5</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677114D6" w14:textId="7B1546B8"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931</w:t>
            </w:r>
          </w:p>
        </w:tc>
      </w:tr>
      <w:tr w:rsidR="00CA29AA" w:rsidRPr="00CA29AA" w14:paraId="26B2EF09" w14:textId="77777777" w:rsidTr="00EA04A0">
        <w:trPr>
          <w:trHeight w:val="217"/>
          <w:jc w:val="center"/>
        </w:trPr>
        <w:tc>
          <w:tcPr>
            <w:tcW w:w="794" w:type="dxa"/>
            <w:vMerge w:val="restart"/>
            <w:tcBorders>
              <w:top w:val="nil"/>
              <w:left w:val="single" w:sz="8" w:space="0" w:color="auto"/>
              <w:bottom w:val="single" w:sz="4" w:space="0" w:color="auto"/>
              <w:right w:val="single" w:sz="4" w:space="0" w:color="auto"/>
            </w:tcBorders>
            <w:noWrap/>
            <w:vAlign w:val="center"/>
            <w:hideMark/>
          </w:tcPr>
          <w:p w14:paraId="474D3CFF"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P2</w:t>
            </w:r>
          </w:p>
        </w:tc>
        <w:tc>
          <w:tcPr>
            <w:tcW w:w="794" w:type="dxa"/>
            <w:tcBorders>
              <w:top w:val="nil"/>
              <w:left w:val="nil"/>
              <w:bottom w:val="single" w:sz="4" w:space="0" w:color="auto"/>
              <w:right w:val="single" w:sz="4" w:space="0" w:color="auto"/>
            </w:tcBorders>
            <w:noWrap/>
            <w:vAlign w:val="center"/>
            <w:hideMark/>
          </w:tcPr>
          <w:p w14:paraId="7929D86D"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P2</w:t>
            </w:r>
          </w:p>
        </w:tc>
        <w:tc>
          <w:tcPr>
            <w:tcW w:w="993" w:type="dxa"/>
            <w:tcBorders>
              <w:top w:val="nil"/>
              <w:left w:val="nil"/>
              <w:bottom w:val="single" w:sz="4" w:space="0" w:color="auto"/>
              <w:right w:val="single" w:sz="4" w:space="0" w:color="auto"/>
            </w:tcBorders>
            <w:noWrap/>
            <w:vAlign w:val="center"/>
            <w:hideMark/>
          </w:tcPr>
          <w:p w14:paraId="5560CCFA" w14:textId="7A46F3C8"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0,2</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7DA46490" w14:textId="3411E099"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133</w:t>
            </w:r>
          </w:p>
        </w:tc>
      </w:tr>
      <w:tr w:rsidR="00CA29AA" w:rsidRPr="00CA29AA" w14:paraId="497892CE" w14:textId="77777777" w:rsidTr="00EA04A0">
        <w:trPr>
          <w:trHeight w:val="217"/>
          <w:jc w:val="center"/>
        </w:trPr>
        <w:tc>
          <w:tcPr>
            <w:tcW w:w="0" w:type="auto"/>
            <w:vMerge/>
            <w:tcBorders>
              <w:top w:val="nil"/>
              <w:left w:val="single" w:sz="8" w:space="0" w:color="auto"/>
              <w:bottom w:val="single" w:sz="4" w:space="0" w:color="auto"/>
              <w:right w:val="single" w:sz="4" w:space="0" w:color="auto"/>
            </w:tcBorders>
            <w:vAlign w:val="center"/>
            <w:hideMark/>
          </w:tcPr>
          <w:p w14:paraId="3988F686" w14:textId="77777777" w:rsidR="00CA29AA" w:rsidRPr="00CA29AA" w:rsidRDefault="00CA29AA">
            <w:pPr>
              <w:spacing w:after="0" w:line="240" w:lineRule="auto"/>
              <w:rPr>
                <w:rFonts w:ascii="Trebuchet MS" w:hAnsi="Trebuchet MS" w:cs="Arial"/>
              </w:rPr>
            </w:pPr>
          </w:p>
        </w:tc>
        <w:tc>
          <w:tcPr>
            <w:tcW w:w="794" w:type="dxa"/>
            <w:tcBorders>
              <w:top w:val="nil"/>
              <w:left w:val="nil"/>
              <w:bottom w:val="single" w:sz="4" w:space="0" w:color="auto"/>
              <w:right w:val="single" w:sz="4" w:space="0" w:color="auto"/>
            </w:tcBorders>
            <w:noWrap/>
            <w:vAlign w:val="center"/>
            <w:hideMark/>
          </w:tcPr>
          <w:p w14:paraId="56664CBE"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P2</w:t>
            </w:r>
          </w:p>
        </w:tc>
        <w:tc>
          <w:tcPr>
            <w:tcW w:w="993" w:type="dxa"/>
            <w:tcBorders>
              <w:top w:val="nil"/>
              <w:left w:val="nil"/>
              <w:bottom w:val="single" w:sz="4" w:space="0" w:color="auto"/>
              <w:right w:val="single" w:sz="4" w:space="0" w:color="auto"/>
            </w:tcBorders>
            <w:noWrap/>
            <w:vAlign w:val="center"/>
            <w:hideMark/>
          </w:tcPr>
          <w:p w14:paraId="2D9AFB9A" w14:textId="0F033213"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0,5</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2DB30FF9" w14:textId="79DE799D"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48,4</w:t>
            </w:r>
          </w:p>
        </w:tc>
      </w:tr>
      <w:tr w:rsidR="00CA29AA" w:rsidRPr="00CA29AA" w14:paraId="1344CD77" w14:textId="77777777" w:rsidTr="00EA04A0">
        <w:trPr>
          <w:trHeight w:val="217"/>
          <w:jc w:val="center"/>
        </w:trPr>
        <w:tc>
          <w:tcPr>
            <w:tcW w:w="794" w:type="dxa"/>
            <w:vMerge w:val="restart"/>
            <w:tcBorders>
              <w:top w:val="nil"/>
              <w:left w:val="single" w:sz="8" w:space="0" w:color="auto"/>
              <w:bottom w:val="single" w:sz="4" w:space="0" w:color="auto"/>
              <w:right w:val="single" w:sz="4" w:space="0" w:color="auto"/>
            </w:tcBorders>
            <w:noWrap/>
            <w:vAlign w:val="center"/>
            <w:hideMark/>
          </w:tcPr>
          <w:p w14:paraId="31A4D063"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P3</w:t>
            </w:r>
          </w:p>
        </w:tc>
        <w:tc>
          <w:tcPr>
            <w:tcW w:w="794" w:type="dxa"/>
            <w:tcBorders>
              <w:top w:val="nil"/>
              <w:left w:val="nil"/>
              <w:bottom w:val="single" w:sz="4" w:space="0" w:color="auto"/>
              <w:right w:val="single" w:sz="4" w:space="0" w:color="auto"/>
            </w:tcBorders>
            <w:noWrap/>
            <w:vAlign w:val="center"/>
            <w:hideMark/>
          </w:tcPr>
          <w:p w14:paraId="1ADB40DB"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P3</w:t>
            </w:r>
          </w:p>
        </w:tc>
        <w:tc>
          <w:tcPr>
            <w:tcW w:w="993" w:type="dxa"/>
            <w:tcBorders>
              <w:top w:val="nil"/>
              <w:left w:val="nil"/>
              <w:bottom w:val="single" w:sz="4" w:space="0" w:color="auto"/>
              <w:right w:val="single" w:sz="4" w:space="0" w:color="auto"/>
            </w:tcBorders>
            <w:noWrap/>
            <w:vAlign w:val="center"/>
            <w:hideMark/>
          </w:tcPr>
          <w:p w14:paraId="6853D1B2" w14:textId="66EC6442"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0,2</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72A08615" w14:textId="50A9CA2C"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538</w:t>
            </w:r>
          </w:p>
        </w:tc>
      </w:tr>
      <w:tr w:rsidR="00CA29AA" w:rsidRPr="00CA29AA" w14:paraId="52B7F4E3" w14:textId="77777777" w:rsidTr="00EA04A0">
        <w:trPr>
          <w:trHeight w:val="217"/>
          <w:jc w:val="center"/>
        </w:trPr>
        <w:tc>
          <w:tcPr>
            <w:tcW w:w="0" w:type="auto"/>
            <w:vMerge/>
            <w:tcBorders>
              <w:top w:val="nil"/>
              <w:left w:val="single" w:sz="8" w:space="0" w:color="auto"/>
              <w:bottom w:val="single" w:sz="4" w:space="0" w:color="auto"/>
              <w:right w:val="single" w:sz="4" w:space="0" w:color="auto"/>
            </w:tcBorders>
            <w:vAlign w:val="center"/>
            <w:hideMark/>
          </w:tcPr>
          <w:p w14:paraId="518B0F31" w14:textId="77777777" w:rsidR="00CA29AA" w:rsidRPr="00CA29AA" w:rsidRDefault="00CA29AA">
            <w:pPr>
              <w:spacing w:after="0" w:line="240" w:lineRule="auto"/>
              <w:rPr>
                <w:rFonts w:ascii="Trebuchet MS" w:hAnsi="Trebuchet MS" w:cs="Arial"/>
              </w:rPr>
            </w:pPr>
          </w:p>
        </w:tc>
        <w:tc>
          <w:tcPr>
            <w:tcW w:w="794" w:type="dxa"/>
            <w:tcBorders>
              <w:top w:val="nil"/>
              <w:left w:val="nil"/>
              <w:bottom w:val="single" w:sz="4" w:space="0" w:color="auto"/>
              <w:right w:val="single" w:sz="4" w:space="0" w:color="auto"/>
            </w:tcBorders>
            <w:noWrap/>
            <w:vAlign w:val="center"/>
            <w:hideMark/>
          </w:tcPr>
          <w:p w14:paraId="5ED2B725"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P3</w:t>
            </w:r>
          </w:p>
        </w:tc>
        <w:tc>
          <w:tcPr>
            <w:tcW w:w="993" w:type="dxa"/>
            <w:tcBorders>
              <w:top w:val="nil"/>
              <w:left w:val="nil"/>
              <w:bottom w:val="single" w:sz="4" w:space="0" w:color="auto"/>
              <w:right w:val="single" w:sz="4" w:space="0" w:color="auto"/>
            </w:tcBorders>
            <w:noWrap/>
            <w:vAlign w:val="center"/>
            <w:hideMark/>
          </w:tcPr>
          <w:p w14:paraId="54C8F94E" w14:textId="15CF2B4B"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0,5</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3D1110A2" w14:textId="385A6400"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201</w:t>
            </w:r>
          </w:p>
        </w:tc>
      </w:tr>
      <w:tr w:rsidR="00CA29AA" w:rsidRPr="00CA29AA" w14:paraId="545AD185" w14:textId="77777777" w:rsidTr="00EA04A0">
        <w:trPr>
          <w:trHeight w:val="217"/>
          <w:jc w:val="center"/>
        </w:trPr>
        <w:tc>
          <w:tcPr>
            <w:tcW w:w="794" w:type="dxa"/>
            <w:vMerge w:val="restart"/>
            <w:tcBorders>
              <w:top w:val="nil"/>
              <w:left w:val="single" w:sz="8" w:space="0" w:color="auto"/>
              <w:bottom w:val="single" w:sz="4" w:space="0" w:color="auto"/>
              <w:right w:val="single" w:sz="4" w:space="0" w:color="auto"/>
            </w:tcBorders>
            <w:noWrap/>
            <w:vAlign w:val="center"/>
            <w:hideMark/>
          </w:tcPr>
          <w:p w14:paraId="763A80BA"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P4</w:t>
            </w:r>
          </w:p>
        </w:tc>
        <w:tc>
          <w:tcPr>
            <w:tcW w:w="794" w:type="dxa"/>
            <w:tcBorders>
              <w:top w:val="nil"/>
              <w:left w:val="nil"/>
              <w:bottom w:val="single" w:sz="4" w:space="0" w:color="auto"/>
              <w:right w:val="single" w:sz="4" w:space="0" w:color="auto"/>
            </w:tcBorders>
            <w:noWrap/>
            <w:vAlign w:val="center"/>
            <w:hideMark/>
          </w:tcPr>
          <w:p w14:paraId="3D695EB9"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P4</w:t>
            </w:r>
          </w:p>
        </w:tc>
        <w:tc>
          <w:tcPr>
            <w:tcW w:w="993" w:type="dxa"/>
            <w:tcBorders>
              <w:top w:val="nil"/>
              <w:left w:val="nil"/>
              <w:bottom w:val="single" w:sz="4" w:space="0" w:color="auto"/>
              <w:right w:val="single" w:sz="4" w:space="0" w:color="auto"/>
            </w:tcBorders>
            <w:noWrap/>
            <w:vAlign w:val="center"/>
            <w:hideMark/>
          </w:tcPr>
          <w:p w14:paraId="0E63C27E" w14:textId="47BCA4A0"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0,2</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242902BD" w14:textId="6B1182D9"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492</w:t>
            </w:r>
          </w:p>
        </w:tc>
      </w:tr>
      <w:tr w:rsidR="00CA29AA" w:rsidRPr="00CA29AA" w14:paraId="31F02BB4" w14:textId="77777777" w:rsidTr="00EA04A0">
        <w:trPr>
          <w:trHeight w:val="217"/>
          <w:jc w:val="center"/>
        </w:trPr>
        <w:tc>
          <w:tcPr>
            <w:tcW w:w="0" w:type="auto"/>
            <w:vMerge/>
            <w:tcBorders>
              <w:top w:val="nil"/>
              <w:left w:val="single" w:sz="8" w:space="0" w:color="auto"/>
              <w:bottom w:val="single" w:sz="4" w:space="0" w:color="auto"/>
              <w:right w:val="single" w:sz="4" w:space="0" w:color="auto"/>
            </w:tcBorders>
            <w:vAlign w:val="center"/>
            <w:hideMark/>
          </w:tcPr>
          <w:p w14:paraId="3B24B262" w14:textId="77777777" w:rsidR="00CA29AA" w:rsidRPr="00CA29AA" w:rsidRDefault="00CA29AA">
            <w:pPr>
              <w:spacing w:after="0" w:line="240" w:lineRule="auto"/>
              <w:rPr>
                <w:rFonts w:ascii="Trebuchet MS" w:hAnsi="Trebuchet MS" w:cs="Arial"/>
              </w:rPr>
            </w:pPr>
          </w:p>
        </w:tc>
        <w:tc>
          <w:tcPr>
            <w:tcW w:w="794" w:type="dxa"/>
            <w:tcBorders>
              <w:top w:val="nil"/>
              <w:left w:val="nil"/>
              <w:bottom w:val="single" w:sz="4" w:space="0" w:color="auto"/>
              <w:right w:val="single" w:sz="4" w:space="0" w:color="auto"/>
            </w:tcBorders>
            <w:noWrap/>
            <w:vAlign w:val="center"/>
            <w:hideMark/>
          </w:tcPr>
          <w:p w14:paraId="09DC35FE"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P4</w:t>
            </w:r>
          </w:p>
        </w:tc>
        <w:tc>
          <w:tcPr>
            <w:tcW w:w="993" w:type="dxa"/>
            <w:tcBorders>
              <w:top w:val="nil"/>
              <w:left w:val="nil"/>
              <w:bottom w:val="single" w:sz="4" w:space="0" w:color="auto"/>
              <w:right w:val="single" w:sz="4" w:space="0" w:color="auto"/>
            </w:tcBorders>
            <w:noWrap/>
            <w:vAlign w:val="center"/>
            <w:hideMark/>
          </w:tcPr>
          <w:p w14:paraId="60100353" w14:textId="2B0479CC"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0,5</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615C6DE1" w14:textId="1A800AE1"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65,6</w:t>
            </w:r>
          </w:p>
        </w:tc>
      </w:tr>
      <w:tr w:rsidR="00CA29AA" w:rsidRPr="00CA29AA" w14:paraId="3A90DB7D" w14:textId="77777777" w:rsidTr="00EA04A0">
        <w:trPr>
          <w:trHeight w:val="217"/>
          <w:jc w:val="center"/>
        </w:trPr>
        <w:tc>
          <w:tcPr>
            <w:tcW w:w="794" w:type="dxa"/>
            <w:vMerge w:val="restart"/>
            <w:tcBorders>
              <w:top w:val="nil"/>
              <w:left w:val="single" w:sz="8" w:space="0" w:color="auto"/>
              <w:bottom w:val="single" w:sz="8" w:space="0" w:color="000000"/>
              <w:right w:val="single" w:sz="4" w:space="0" w:color="auto"/>
            </w:tcBorders>
            <w:noWrap/>
            <w:vAlign w:val="center"/>
            <w:hideMark/>
          </w:tcPr>
          <w:p w14:paraId="65C95F7F"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P5</w:t>
            </w:r>
          </w:p>
        </w:tc>
        <w:tc>
          <w:tcPr>
            <w:tcW w:w="794" w:type="dxa"/>
            <w:tcBorders>
              <w:top w:val="nil"/>
              <w:left w:val="nil"/>
              <w:bottom w:val="single" w:sz="4" w:space="0" w:color="auto"/>
              <w:right w:val="single" w:sz="4" w:space="0" w:color="auto"/>
            </w:tcBorders>
            <w:noWrap/>
            <w:vAlign w:val="center"/>
            <w:hideMark/>
          </w:tcPr>
          <w:p w14:paraId="7961736F"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P5</w:t>
            </w:r>
          </w:p>
        </w:tc>
        <w:tc>
          <w:tcPr>
            <w:tcW w:w="993" w:type="dxa"/>
            <w:tcBorders>
              <w:top w:val="nil"/>
              <w:left w:val="nil"/>
              <w:bottom w:val="single" w:sz="4" w:space="0" w:color="auto"/>
              <w:right w:val="single" w:sz="4" w:space="0" w:color="auto"/>
            </w:tcBorders>
            <w:noWrap/>
            <w:vAlign w:val="center"/>
            <w:hideMark/>
          </w:tcPr>
          <w:p w14:paraId="2A966389" w14:textId="65C1619F"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0,2</w:t>
            </w:r>
          </w:p>
        </w:tc>
        <w:tc>
          <w:tcPr>
            <w:tcW w:w="7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center"/>
            <w:hideMark/>
          </w:tcPr>
          <w:p w14:paraId="66753C22" w14:textId="2DC025FF"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222</w:t>
            </w:r>
          </w:p>
        </w:tc>
      </w:tr>
      <w:tr w:rsidR="00CA29AA" w:rsidRPr="00CA29AA" w14:paraId="2B8914A9" w14:textId="77777777" w:rsidTr="00EA04A0">
        <w:trPr>
          <w:trHeight w:val="217"/>
          <w:jc w:val="center"/>
        </w:trPr>
        <w:tc>
          <w:tcPr>
            <w:tcW w:w="0" w:type="auto"/>
            <w:vMerge/>
            <w:tcBorders>
              <w:top w:val="nil"/>
              <w:left w:val="single" w:sz="8" w:space="0" w:color="auto"/>
              <w:bottom w:val="single" w:sz="8" w:space="0" w:color="000000"/>
              <w:right w:val="single" w:sz="4" w:space="0" w:color="auto"/>
            </w:tcBorders>
            <w:vAlign w:val="center"/>
            <w:hideMark/>
          </w:tcPr>
          <w:p w14:paraId="62411CE8" w14:textId="77777777" w:rsidR="00CA29AA" w:rsidRPr="00CA29AA" w:rsidRDefault="00CA29AA">
            <w:pPr>
              <w:spacing w:after="0" w:line="240" w:lineRule="auto"/>
              <w:rPr>
                <w:rFonts w:ascii="Trebuchet MS" w:hAnsi="Trebuchet MS" w:cs="Arial"/>
              </w:rPr>
            </w:pPr>
          </w:p>
        </w:tc>
        <w:tc>
          <w:tcPr>
            <w:tcW w:w="794" w:type="dxa"/>
            <w:tcBorders>
              <w:top w:val="nil"/>
              <w:left w:val="nil"/>
              <w:bottom w:val="single" w:sz="8" w:space="0" w:color="auto"/>
              <w:right w:val="single" w:sz="4" w:space="0" w:color="auto"/>
            </w:tcBorders>
            <w:noWrap/>
            <w:vAlign w:val="center"/>
            <w:hideMark/>
          </w:tcPr>
          <w:p w14:paraId="76FEC998" w14:textId="77777777" w:rsidR="00CA29AA" w:rsidRPr="00CA29AA" w:rsidRDefault="00CA29AA">
            <w:pPr>
              <w:keepNext/>
              <w:widowControl w:val="0"/>
              <w:spacing w:after="200" w:line="276" w:lineRule="auto"/>
              <w:jc w:val="center"/>
              <w:rPr>
                <w:rFonts w:ascii="Trebuchet MS" w:hAnsi="Trebuchet MS" w:cs="Arial"/>
              </w:rPr>
            </w:pPr>
            <w:r w:rsidRPr="00CA29AA">
              <w:rPr>
                <w:rFonts w:ascii="Trebuchet MS" w:hAnsi="Trebuchet MS" w:cs="Arial"/>
              </w:rPr>
              <w:t>P5</w:t>
            </w:r>
          </w:p>
        </w:tc>
        <w:tc>
          <w:tcPr>
            <w:tcW w:w="993" w:type="dxa"/>
            <w:tcBorders>
              <w:top w:val="nil"/>
              <w:left w:val="nil"/>
              <w:bottom w:val="single" w:sz="8" w:space="0" w:color="auto"/>
              <w:right w:val="single" w:sz="4" w:space="0" w:color="auto"/>
            </w:tcBorders>
            <w:noWrap/>
            <w:vAlign w:val="center"/>
            <w:hideMark/>
          </w:tcPr>
          <w:p w14:paraId="2788B9D7" w14:textId="46CAFAC9"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w:t>
            </w:r>
            <w:r w:rsidR="00CA29AA" w:rsidRPr="00CA29AA">
              <w:rPr>
                <w:rFonts w:ascii="Trebuchet MS" w:hAnsi="Trebuchet MS" w:cs="Arial"/>
              </w:rPr>
              <w:t>0,5</w:t>
            </w:r>
          </w:p>
        </w:tc>
        <w:tc>
          <w:tcPr>
            <w:tcW w:w="794" w:type="dxa"/>
            <w:tcBorders>
              <w:top w:val="single" w:sz="4" w:space="0" w:color="auto"/>
              <w:left w:val="single" w:sz="4" w:space="0" w:color="auto"/>
              <w:bottom w:val="single" w:sz="8" w:space="0" w:color="auto"/>
              <w:right w:val="single" w:sz="8" w:space="0" w:color="auto"/>
            </w:tcBorders>
            <w:shd w:val="clear" w:color="auto" w:fill="FFFFFF" w:themeFill="background1"/>
            <w:noWrap/>
            <w:vAlign w:val="center"/>
            <w:hideMark/>
          </w:tcPr>
          <w:p w14:paraId="434E3D0E" w14:textId="6E9F6C03" w:rsidR="00CA29AA" w:rsidRPr="00CA29AA" w:rsidRDefault="00EA04A0">
            <w:pPr>
              <w:keepNext/>
              <w:widowControl w:val="0"/>
              <w:spacing w:after="200" w:line="276" w:lineRule="auto"/>
              <w:jc w:val="center"/>
              <w:rPr>
                <w:rFonts w:ascii="Trebuchet MS" w:hAnsi="Trebuchet MS" w:cs="Arial"/>
              </w:rPr>
            </w:pPr>
            <w:r>
              <w:rPr>
                <w:rFonts w:ascii="Trebuchet MS" w:hAnsi="Trebuchet MS" w:cs="Arial"/>
              </w:rPr>
              <w:t>258</w:t>
            </w:r>
          </w:p>
        </w:tc>
      </w:tr>
    </w:tbl>
    <w:p w14:paraId="44EA5150" w14:textId="7A6CDD8E"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 xml:space="preserve">Lucrarile de investigare au avut ca scop stabilirea gradului de contaminare a solului pe amplasamentul sondei </w:t>
      </w:r>
      <w:r w:rsidR="00EA04A0">
        <w:rPr>
          <w:rFonts w:ascii="Trebuchet MS" w:hAnsi="Trebuchet MS" w:cs="Arial"/>
        </w:rPr>
        <w:t>606 Gradinari</w:t>
      </w:r>
      <w:r w:rsidRPr="00CA29AA">
        <w:rPr>
          <w:rFonts w:ascii="Trebuchet MS" w:hAnsi="Trebuchet MS" w:cs="Arial"/>
        </w:rPr>
        <w:t xml:space="preserve"> si a propunerii metodei de remediere a terenului aferent. </w:t>
      </w:r>
    </w:p>
    <w:p w14:paraId="6C3E538F"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 xml:space="preserve">Rezultatele valorilor determinate pentru probele de sol au fost comparate cu valorile de referință pentru urme de elemente chimice în sol, pentru </w:t>
      </w:r>
      <w:r w:rsidRPr="00CA29AA">
        <w:rPr>
          <w:rFonts w:ascii="Trebuchet MS" w:hAnsi="Trebuchet MS" w:cs="Arial"/>
          <w:b/>
          <w:bCs/>
        </w:rPr>
        <w:t>terenuri cu folosință mai putin sensibila</w:t>
      </w:r>
      <w:r w:rsidRPr="00CA29AA">
        <w:rPr>
          <w:rFonts w:ascii="Trebuchet MS" w:hAnsi="Trebuchet MS" w:cs="Arial"/>
        </w:rPr>
        <w:t>, conform Ordinul MAPPM nr. 756/1997 pentru aprobarea Reglementării privind evaluarea poluării mediului.</w:t>
      </w:r>
    </w:p>
    <w:p w14:paraId="2E188B90"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rPr>
      </w:pPr>
      <w:r w:rsidRPr="00CA29AA">
        <w:rPr>
          <w:rFonts w:ascii="Trebuchet MS" w:hAnsi="Trebuchet MS" w:cs="Arial"/>
        </w:rPr>
        <w:t>Raportarea valorilor indicatorului de calitate Total Hidrocarburi din Petrol la valorile de referință conform Ordinului MAPPM  nr. 756/1997 a evidențiat:</w:t>
      </w:r>
    </w:p>
    <w:p w14:paraId="7EAEDB77" w14:textId="77777777" w:rsidR="00CA29AA" w:rsidRPr="00CA29AA" w:rsidRDefault="00CA29AA" w:rsidP="00CA29AA">
      <w:pPr>
        <w:keepNext/>
        <w:widowControl w:val="0"/>
        <w:spacing w:before="120" w:after="0"/>
        <w:jc w:val="both"/>
        <w:rPr>
          <w:rFonts w:ascii="Trebuchet MS" w:hAnsi="Trebuchet MS" w:cs="Arial"/>
          <w:b/>
          <w:bCs/>
        </w:rPr>
      </w:pPr>
      <w:r w:rsidRPr="00CA29AA">
        <w:rPr>
          <w:rFonts w:ascii="Trebuchet MS" w:hAnsi="Trebuchet MS" w:cs="Arial"/>
          <w:b/>
          <w:bCs/>
          <w:u w:val="single"/>
        </w:rPr>
        <w:t>Forajul P1</w:t>
      </w:r>
      <w:r w:rsidRPr="00CA29AA">
        <w:rPr>
          <w:rFonts w:ascii="Trebuchet MS" w:hAnsi="Trebuchet MS" w:cs="Arial"/>
          <w:b/>
          <w:bCs/>
        </w:rPr>
        <w:t>:</w:t>
      </w:r>
    </w:p>
    <w:p w14:paraId="1526615D" w14:textId="6762A17D" w:rsidR="00CA29AA" w:rsidRPr="00CA29AA" w:rsidRDefault="00CA29AA" w:rsidP="00CA29AA">
      <w:pPr>
        <w:keepNext/>
        <w:widowControl w:val="0"/>
        <w:spacing w:after="0"/>
        <w:jc w:val="both"/>
        <w:rPr>
          <w:rFonts w:ascii="Trebuchet MS" w:hAnsi="Trebuchet MS" w:cs="Arial"/>
        </w:rPr>
      </w:pPr>
      <w:r w:rsidRPr="00CA29AA">
        <w:rPr>
          <w:rFonts w:ascii="Trebuchet MS" w:hAnsi="Trebuchet MS" w:cs="Arial"/>
        </w:rPr>
        <w:t xml:space="preserve">  - la adancimile </w:t>
      </w:r>
      <w:r w:rsidRPr="00CA29AA">
        <w:rPr>
          <w:rFonts w:ascii="Trebuchet MS" w:hAnsi="Trebuchet MS" w:cs="Arial"/>
          <w:b/>
          <w:bCs/>
        </w:rPr>
        <w:t xml:space="preserve">0,2 m si 0,5m </w:t>
      </w:r>
      <w:r w:rsidRPr="00CA29AA">
        <w:rPr>
          <w:rFonts w:ascii="Trebuchet MS" w:hAnsi="Trebuchet MS" w:cs="Arial"/>
        </w:rPr>
        <w:t xml:space="preserve">s-a constatat ca valoarea concentratiei indicatorului THP </w:t>
      </w:r>
      <w:r w:rsidRPr="00CA29AA">
        <w:rPr>
          <w:rFonts w:ascii="Trebuchet MS" w:hAnsi="Trebuchet MS" w:cs="Arial"/>
          <w:b/>
          <w:bCs/>
        </w:rPr>
        <w:t xml:space="preserve">se </w:t>
      </w:r>
      <w:r w:rsidRPr="00CA29AA">
        <w:rPr>
          <w:rFonts w:ascii="Trebuchet MS" w:hAnsi="Trebuchet MS" w:cs="Arial"/>
          <w:b/>
          <w:bCs/>
        </w:rPr>
        <w:lastRenderedPageBreak/>
        <w:t xml:space="preserve">situeaza </w:t>
      </w:r>
      <w:r w:rsidR="00EA04A0">
        <w:rPr>
          <w:rFonts w:ascii="Trebuchet MS" w:hAnsi="Trebuchet MS" w:cs="Arial"/>
          <w:b/>
          <w:bCs/>
        </w:rPr>
        <w:t>peste pragul de alerta dar sub</w:t>
      </w:r>
      <w:r w:rsidRPr="00CA29AA">
        <w:rPr>
          <w:rFonts w:ascii="Trebuchet MS" w:hAnsi="Trebuchet MS" w:cs="Arial"/>
          <w:b/>
          <w:bCs/>
        </w:rPr>
        <w:t xml:space="preserve"> pragul interventie</w:t>
      </w:r>
      <w:r w:rsidRPr="00CA29AA">
        <w:rPr>
          <w:rFonts w:ascii="Trebuchet MS" w:hAnsi="Trebuchet MS" w:cs="Arial"/>
        </w:rPr>
        <w:t xml:space="preserve"> pentru terenuri cu folosinta mai putin sensibila.</w:t>
      </w:r>
    </w:p>
    <w:p w14:paraId="29D61213" w14:textId="5BEA8CBD" w:rsidR="00CA29AA" w:rsidRPr="00CA29AA" w:rsidRDefault="00CA29AA" w:rsidP="00CA29AA">
      <w:pPr>
        <w:keepNext/>
        <w:widowControl w:val="0"/>
        <w:spacing w:before="120" w:after="0"/>
        <w:rPr>
          <w:rFonts w:ascii="Trebuchet MS" w:hAnsi="Trebuchet MS" w:cs="Arial"/>
          <w:b/>
          <w:bCs/>
        </w:rPr>
      </w:pPr>
      <w:r w:rsidRPr="00CA29AA">
        <w:rPr>
          <w:rFonts w:ascii="Trebuchet MS" w:hAnsi="Trebuchet MS" w:cs="Arial"/>
          <w:b/>
          <w:bCs/>
          <w:u w:val="single"/>
        </w:rPr>
        <w:t>Forajele</w:t>
      </w:r>
      <w:r w:rsidR="00EA04A0">
        <w:rPr>
          <w:rFonts w:ascii="Trebuchet MS" w:hAnsi="Trebuchet MS" w:cs="Arial"/>
          <w:b/>
          <w:bCs/>
          <w:u w:val="single"/>
        </w:rPr>
        <w:t xml:space="preserve"> P2, P3,</w:t>
      </w:r>
      <w:r w:rsidRPr="00CA29AA">
        <w:rPr>
          <w:rFonts w:ascii="Trebuchet MS" w:hAnsi="Trebuchet MS" w:cs="Arial"/>
          <w:b/>
          <w:bCs/>
          <w:u w:val="single"/>
        </w:rPr>
        <w:t xml:space="preserve"> P4 si P5</w:t>
      </w:r>
      <w:r w:rsidRPr="00CA29AA">
        <w:rPr>
          <w:rFonts w:ascii="Trebuchet MS" w:hAnsi="Trebuchet MS" w:cs="Arial"/>
          <w:b/>
          <w:bCs/>
        </w:rPr>
        <w:t>:</w:t>
      </w:r>
    </w:p>
    <w:p w14:paraId="14802392" w14:textId="77777777" w:rsidR="00CA29AA" w:rsidRPr="00CA29AA" w:rsidRDefault="00CA29AA" w:rsidP="00CA29AA">
      <w:pPr>
        <w:keepNext/>
        <w:widowControl w:val="0"/>
        <w:spacing w:after="0"/>
        <w:rPr>
          <w:rFonts w:ascii="Trebuchet MS" w:hAnsi="Trebuchet MS" w:cs="Arial"/>
        </w:rPr>
      </w:pPr>
      <w:r w:rsidRPr="00CA29AA">
        <w:rPr>
          <w:rFonts w:ascii="Trebuchet MS" w:hAnsi="Trebuchet MS" w:cs="Arial"/>
        </w:rPr>
        <w:t xml:space="preserve">  - la adancimea </w:t>
      </w:r>
      <w:r w:rsidRPr="00CA29AA">
        <w:rPr>
          <w:rFonts w:ascii="Trebuchet MS" w:hAnsi="Trebuchet MS" w:cs="Arial"/>
          <w:b/>
          <w:bCs/>
        </w:rPr>
        <w:t xml:space="preserve">0,2 m </w:t>
      </w:r>
      <w:r w:rsidRPr="00CA29AA">
        <w:rPr>
          <w:rFonts w:ascii="Trebuchet MS" w:hAnsi="Trebuchet MS" w:cs="Arial"/>
          <w:bCs/>
        </w:rPr>
        <w:t xml:space="preserve">si </w:t>
      </w:r>
      <w:r w:rsidRPr="00CA29AA">
        <w:rPr>
          <w:rFonts w:ascii="Trebuchet MS" w:hAnsi="Trebuchet MS" w:cs="Arial"/>
          <w:b/>
          <w:bCs/>
        </w:rPr>
        <w:t xml:space="preserve">0,5 m </w:t>
      </w:r>
      <w:r w:rsidRPr="00CA29AA">
        <w:rPr>
          <w:rFonts w:ascii="Trebuchet MS" w:hAnsi="Trebuchet MS" w:cs="Arial"/>
        </w:rPr>
        <w:t xml:space="preserve">s-a constatat ca valoarea concentratiei indicatorului THP </w:t>
      </w:r>
      <w:r w:rsidRPr="00CA29AA">
        <w:rPr>
          <w:rFonts w:ascii="Trebuchet MS" w:hAnsi="Trebuchet MS" w:cs="Arial"/>
          <w:b/>
          <w:bCs/>
        </w:rPr>
        <w:t>se situeaza sub pragul de alerta</w:t>
      </w:r>
      <w:r w:rsidRPr="00CA29AA">
        <w:rPr>
          <w:rFonts w:ascii="Trebuchet MS" w:hAnsi="Trebuchet MS" w:cs="Arial"/>
        </w:rPr>
        <w:t xml:space="preserve"> pentru terenuri cu folosinta mai putin sensibila.</w:t>
      </w:r>
    </w:p>
    <w:p w14:paraId="091BABD6"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xml:space="preserve">In cadrul proiectului s-a considerat adâncimea standard de excavare, ca fiind adancimea pana la care radacinile vegetatiei sau a culturilor pot ajunge. In aceasta viziune se tine cont si de actiunea proceselor fizico-chimice si biologice ce au loc in cadrul solurilor contaminate, actiune recunoscuta sub denumirea de </w:t>
      </w:r>
      <w:r w:rsidRPr="00CA29AA">
        <w:rPr>
          <w:rFonts w:ascii="Trebuchet MS" w:hAnsi="Trebuchet MS" w:cs="Arial"/>
          <w:i/>
        </w:rPr>
        <w:t>atenuare naturală</w:t>
      </w:r>
      <w:r w:rsidRPr="00CA29AA">
        <w:rPr>
          <w:rFonts w:ascii="Trebuchet MS" w:hAnsi="Trebuchet MS" w:cs="Arial"/>
        </w:rPr>
        <w:t>, proces ce contribuie semnificativ la diminuarea concentratiilor substantelor poluante.</w:t>
      </w:r>
    </w:p>
    <w:p w14:paraId="059BE858"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Proiectantul in baza „</w:t>
      </w:r>
      <w:r w:rsidRPr="00CA29AA">
        <w:rPr>
          <w:rFonts w:ascii="Trebuchet MS" w:hAnsi="Trebuchet MS" w:cs="Arial"/>
          <w:i/>
          <w:iCs/>
        </w:rPr>
        <w:t>Metodologiei proprii privind prelevare, analiza si estimarea cantitatilor de sol contaminate</w:t>
      </w:r>
      <w:r w:rsidRPr="00CA29AA">
        <w:rPr>
          <w:rFonts w:ascii="Trebuchet MS" w:hAnsi="Trebuchet MS" w:cs="Arial"/>
        </w:rPr>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C8EB066" w14:textId="527078A7" w:rsidR="00CA29AA" w:rsidRPr="00CA29AA" w:rsidRDefault="00CA29AA" w:rsidP="00EA04A0">
      <w:pPr>
        <w:pStyle w:val="ListParagraph"/>
        <w:keepNext/>
        <w:widowControl w:val="0"/>
        <w:autoSpaceDE w:val="0"/>
        <w:autoSpaceDN w:val="0"/>
        <w:adjustRightInd w:val="0"/>
        <w:spacing w:before="120"/>
        <w:ind w:left="0"/>
        <w:jc w:val="both"/>
        <w:rPr>
          <w:rFonts w:ascii="Trebuchet MS" w:hAnsi="Trebuchet MS" w:cs="Arial"/>
          <w:lang w:val="fr-FR"/>
        </w:rPr>
      </w:pPr>
      <w:r w:rsidRPr="00CA29AA">
        <w:rPr>
          <w:rFonts w:ascii="Trebuchet MS" w:hAnsi="Trebuchet MS" w:cs="Arial"/>
        </w:rPr>
        <w:t xml:space="preserve">In urma analizelor realizate pentru determinarea concentratiei indicatorului de calitate THP </w:t>
      </w:r>
      <w:r w:rsidR="00EA04A0">
        <w:rPr>
          <w:rFonts w:ascii="Trebuchet MS" w:hAnsi="Trebuchet MS" w:cs="Arial"/>
        </w:rPr>
        <w:t xml:space="preserve">nu </w:t>
      </w:r>
      <w:r w:rsidRPr="00CA29AA">
        <w:rPr>
          <w:rFonts w:ascii="Trebuchet MS" w:hAnsi="Trebuchet MS" w:cs="Arial"/>
        </w:rPr>
        <w:t xml:space="preserve">se propun </w:t>
      </w:r>
      <w:r w:rsidR="00EA04A0">
        <w:rPr>
          <w:rFonts w:ascii="Trebuchet MS" w:hAnsi="Trebuchet MS" w:cs="Arial"/>
        </w:rPr>
        <w:t>interventii</w:t>
      </w:r>
    </w:p>
    <w:p w14:paraId="19120C14" w14:textId="77777777" w:rsidR="00CA29AA" w:rsidRPr="00CA29AA" w:rsidRDefault="00CA29AA" w:rsidP="00CA29AA">
      <w:pPr>
        <w:keepNext/>
        <w:widowControl w:val="0"/>
        <w:spacing w:before="120" w:after="0"/>
        <w:ind w:left="360" w:hanging="360"/>
        <w:rPr>
          <w:rFonts w:ascii="Trebuchet MS" w:hAnsi="Trebuchet MS" w:cs="Arial"/>
          <w:b/>
          <w:lang w:val="en-US"/>
        </w:rPr>
      </w:pPr>
      <w:r w:rsidRPr="00CA29AA">
        <w:rPr>
          <w:rFonts w:ascii="Trebuchet MS" w:hAnsi="Trebuchet MS" w:cs="Arial"/>
          <w:b/>
        </w:rPr>
        <w:t>Asigurare utilitati apă - canalizare menajeră și pluvială:</w:t>
      </w:r>
    </w:p>
    <w:p w14:paraId="646618A1" w14:textId="77777777" w:rsidR="00CA29AA" w:rsidRPr="00CA29AA" w:rsidRDefault="00CA29AA" w:rsidP="00CA29AA">
      <w:pPr>
        <w:keepNext/>
        <w:widowControl w:val="0"/>
        <w:spacing w:after="120"/>
        <w:jc w:val="both"/>
        <w:rPr>
          <w:rFonts w:ascii="Trebuchet MS" w:hAnsi="Trebuchet MS" w:cs="Arial"/>
        </w:rPr>
      </w:pPr>
      <w:r w:rsidRPr="00CA29AA">
        <w:rPr>
          <w:rFonts w:ascii="Trebuchet MS" w:hAnsi="Trebuchet MS" w:cs="Arial"/>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3BCBCFA0" w14:textId="77777777" w:rsidR="00CA29AA" w:rsidRPr="00CA29AA" w:rsidRDefault="00CA29AA" w:rsidP="00CA29AA">
      <w:pPr>
        <w:keepNext/>
        <w:widowControl w:val="0"/>
        <w:jc w:val="both"/>
        <w:rPr>
          <w:rFonts w:ascii="Trebuchet MS" w:hAnsi="Trebuchet MS" w:cs="Arial"/>
        </w:rPr>
      </w:pPr>
      <w:r w:rsidRPr="00CA29AA">
        <w:rPr>
          <w:rFonts w:ascii="Trebuchet MS" w:hAnsi="Trebuchet MS" w:cs="Arial"/>
        </w:rPr>
        <w:t>Organizarea de santier care poate presupune racordare la utilitati existente nu se va efectua pe amplasamentul sondei, ci la cel mai apropiat parc OMV Petrom, unde utilitatile sunt deja racordate.</w:t>
      </w:r>
    </w:p>
    <w:p w14:paraId="14E8FFA0"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b/>
          <w:i/>
          <w:lang w:val="it-IT"/>
        </w:rPr>
        <w:t>1.2. Cumularea cu alte proiecte</w:t>
      </w:r>
      <w:r w:rsidRPr="00CA29AA">
        <w:rPr>
          <w:rFonts w:ascii="Trebuchet MS" w:hAnsi="Trebuchet MS" w:cs="Arial"/>
          <w:i/>
          <w:lang w:val="it-IT"/>
        </w:rPr>
        <w:t>:</w:t>
      </w:r>
      <w:r w:rsidRPr="00CA29AA">
        <w:rPr>
          <w:rFonts w:ascii="Trebuchet MS" w:hAnsi="Trebuchet MS" w:cs="Arial"/>
          <w:lang w:val="it-IT"/>
        </w:rPr>
        <w:t xml:space="preserve"> </w:t>
      </w:r>
    </w:p>
    <w:p w14:paraId="49A35013" w14:textId="77777777" w:rsidR="00CA29AA" w:rsidRPr="00CA29AA" w:rsidRDefault="00CA29AA" w:rsidP="00CA29AA">
      <w:pPr>
        <w:keepNext/>
        <w:widowControl w:val="0"/>
        <w:spacing w:after="0"/>
        <w:ind w:right="-72"/>
        <w:jc w:val="both"/>
        <w:rPr>
          <w:rFonts w:ascii="Trebuchet MS" w:hAnsi="Trebuchet MS" w:cs="Arial"/>
        </w:rPr>
      </w:pPr>
      <w:r w:rsidRPr="00CA29AA">
        <w:rPr>
          <w:rFonts w:ascii="Trebuchet MS" w:hAnsi="Trebuchet MS" w:cs="Arial"/>
        </w:rPr>
        <w:t>Nu este cazul.</w:t>
      </w:r>
    </w:p>
    <w:p w14:paraId="1943D686" w14:textId="77777777" w:rsidR="00CA29AA" w:rsidRPr="00CA29AA" w:rsidRDefault="00CA29AA" w:rsidP="00CA29AA">
      <w:pPr>
        <w:keepNext/>
        <w:widowControl w:val="0"/>
        <w:spacing w:before="120" w:after="0"/>
        <w:jc w:val="both"/>
        <w:rPr>
          <w:rFonts w:ascii="Trebuchet MS" w:hAnsi="Trebuchet MS" w:cs="Arial"/>
          <w:i/>
          <w:lang w:val="it-IT"/>
        </w:rPr>
      </w:pPr>
      <w:r w:rsidRPr="00CA29AA">
        <w:rPr>
          <w:rFonts w:ascii="Trebuchet MS" w:hAnsi="Trebuchet MS" w:cs="Arial"/>
          <w:b/>
          <w:i/>
          <w:lang w:val="it-IT"/>
        </w:rPr>
        <w:t>1.3. Utilizarea resurselor naturale:</w:t>
      </w:r>
      <w:r w:rsidRPr="00CA29AA">
        <w:rPr>
          <w:rFonts w:ascii="Trebuchet MS" w:hAnsi="Trebuchet MS" w:cs="Arial"/>
          <w:i/>
          <w:lang w:val="it-IT"/>
        </w:rPr>
        <w:t xml:space="preserve"> </w:t>
      </w:r>
    </w:p>
    <w:p w14:paraId="5A89A28D" w14:textId="77777777" w:rsidR="00CA29AA" w:rsidRPr="00CA29AA" w:rsidRDefault="00CA29AA" w:rsidP="00CA29AA">
      <w:pPr>
        <w:keepNext/>
        <w:widowControl w:val="0"/>
        <w:spacing w:after="0"/>
        <w:jc w:val="both"/>
        <w:rPr>
          <w:rFonts w:ascii="Trebuchet MS" w:hAnsi="Trebuchet MS" w:cs="Arial"/>
          <w:lang w:val="it-IT"/>
        </w:rPr>
      </w:pPr>
      <w:r w:rsidRPr="00CA29AA">
        <w:rPr>
          <w:rFonts w:ascii="Trebuchet MS" w:hAnsi="Trebuchet MS" w:cs="Arial"/>
          <w:lang w:val="it-IT"/>
        </w:rPr>
        <w:t xml:space="preserve">Nu este cazul. </w:t>
      </w:r>
    </w:p>
    <w:p w14:paraId="6D2DED30" w14:textId="77777777" w:rsidR="00CA29AA" w:rsidRPr="00CA29AA" w:rsidRDefault="00CA29AA" w:rsidP="00CA29AA">
      <w:pPr>
        <w:keepNext/>
        <w:widowControl w:val="0"/>
        <w:spacing w:before="120" w:after="0"/>
        <w:jc w:val="both"/>
        <w:rPr>
          <w:rFonts w:ascii="Trebuchet MS" w:hAnsi="Trebuchet MS" w:cs="Arial"/>
          <w:b/>
          <w:i/>
          <w:lang w:val="it-IT"/>
        </w:rPr>
      </w:pPr>
      <w:r w:rsidRPr="00CA29AA">
        <w:rPr>
          <w:rFonts w:ascii="Trebuchet MS" w:hAnsi="Trebuchet MS" w:cs="Arial"/>
          <w:b/>
          <w:i/>
          <w:lang w:val="it-IT"/>
        </w:rPr>
        <w:t>1.4. Productia de deseuri:</w:t>
      </w:r>
    </w:p>
    <w:p w14:paraId="15F12ED8" w14:textId="731439A8" w:rsidR="00CA29AA" w:rsidRPr="00CA29AA" w:rsidRDefault="00CA29AA" w:rsidP="00CA29AA">
      <w:pPr>
        <w:keepNext/>
        <w:widowControl w:val="0"/>
        <w:spacing w:after="120"/>
        <w:jc w:val="both"/>
        <w:rPr>
          <w:rFonts w:ascii="Trebuchet MS" w:hAnsi="Trebuchet MS" w:cs="Arial"/>
          <w:lang w:val="it-IT"/>
        </w:rPr>
      </w:pPr>
      <w:r w:rsidRPr="00CA29AA">
        <w:rPr>
          <w:rFonts w:ascii="Trebuchet MS" w:hAnsi="Trebuchet MS" w:cs="Arial"/>
          <w:lang w:val="it-IT"/>
        </w:rPr>
        <w:t xml:space="preserve">Deșeurile generate pe </w:t>
      </w:r>
      <w:r w:rsidRPr="00CA29AA">
        <w:rPr>
          <w:rFonts w:ascii="Trebuchet MS" w:hAnsi="Trebuchet MS" w:cs="Arial"/>
          <w:i/>
          <w:lang w:val="it-IT"/>
        </w:rPr>
        <w:t xml:space="preserve">perioada de executare a lucrărilor de abandonare de suprafață a sondei </w:t>
      </w:r>
      <w:r w:rsidR="00CD56D1">
        <w:rPr>
          <w:rFonts w:ascii="Trebuchet MS" w:hAnsi="Trebuchet MS" w:cs="Arial"/>
          <w:i/>
          <w:lang w:val="it-IT"/>
        </w:rPr>
        <w:t>606 Gradinari</w:t>
      </w:r>
      <w:r w:rsidRPr="00CA29AA">
        <w:rPr>
          <w:rFonts w:ascii="Trebuchet MS" w:hAnsi="Trebuchet MS" w:cs="Arial"/>
          <w:b/>
          <w:lang w:val="it-IT"/>
        </w:rPr>
        <w:t xml:space="preserve"> </w:t>
      </w:r>
      <w:r w:rsidRPr="00CA29AA">
        <w:rPr>
          <w:rFonts w:ascii="Trebuchet MS" w:hAnsi="Trebuchet MS" w:cs="Arial"/>
          <w:lang w:val="it-IT"/>
        </w:rPr>
        <w:t xml:space="preserve">vor fi colectate selectiv in spatii special amenajate şi </w:t>
      </w:r>
      <w:r w:rsidRPr="00CA29AA">
        <w:rPr>
          <w:rFonts w:ascii="Trebuchet MS" w:hAnsi="Trebuchet MS" w:cs="Arial"/>
        </w:rPr>
        <w:t xml:space="preserve">evacuate periodic de pe amplasament în vederea </w:t>
      </w:r>
      <w:r w:rsidRPr="00CA29AA">
        <w:rPr>
          <w:rFonts w:ascii="Trebuchet MS" w:hAnsi="Trebuchet MS" w:cs="Arial"/>
          <w:lang w:val="it-IT"/>
        </w:rPr>
        <w:t xml:space="preserve">eliminării sau valorificării, dupa caz, </w:t>
      </w:r>
      <w:r w:rsidRPr="00CA29AA">
        <w:rPr>
          <w:rFonts w:ascii="Trebuchet MS" w:hAnsi="Trebuchet MS" w:cs="Arial"/>
        </w:rPr>
        <w:t xml:space="preserve">pe baza de contracte încheiate cu </w:t>
      </w:r>
      <w:r w:rsidRPr="00CA29AA">
        <w:rPr>
          <w:rFonts w:ascii="Trebuchet MS" w:hAnsi="Trebuchet MS" w:cs="Arial"/>
          <w:lang w:val="it-IT"/>
        </w:rPr>
        <w:t xml:space="preserve">agenţi economici specializaţi şi autorizaţi. </w:t>
      </w:r>
    </w:p>
    <w:p w14:paraId="609ED73A" w14:textId="77777777" w:rsidR="00CA29AA" w:rsidRPr="00CA29AA" w:rsidRDefault="00CA29AA" w:rsidP="00CA29AA">
      <w:pPr>
        <w:keepNext/>
        <w:widowControl w:val="0"/>
        <w:spacing w:after="0"/>
        <w:contextualSpacing/>
        <w:jc w:val="both"/>
        <w:rPr>
          <w:rFonts w:ascii="Trebuchet MS" w:hAnsi="Trebuchet MS" w:cs="Arial"/>
          <w:b/>
          <w:i/>
          <w:lang w:val="it-IT"/>
        </w:rPr>
      </w:pPr>
    </w:p>
    <w:p w14:paraId="48B3C634" w14:textId="77777777" w:rsidR="00CA29AA" w:rsidRPr="00CA29AA" w:rsidRDefault="00CA29AA" w:rsidP="00CA29AA">
      <w:pPr>
        <w:keepNext/>
        <w:widowControl w:val="0"/>
        <w:spacing w:after="0"/>
        <w:contextualSpacing/>
        <w:jc w:val="both"/>
        <w:rPr>
          <w:rFonts w:ascii="Trebuchet MS" w:hAnsi="Trebuchet MS" w:cs="Arial"/>
          <w:lang w:val="it-IT"/>
        </w:rPr>
      </w:pPr>
      <w:r w:rsidRPr="00CA29AA">
        <w:rPr>
          <w:rFonts w:ascii="Trebuchet MS" w:hAnsi="Trebuchet MS" w:cs="Arial"/>
          <w:b/>
          <w:i/>
          <w:lang w:val="it-IT"/>
        </w:rPr>
        <w:t>1.5. Emisii poluante, zgomot si alte surse de disconfort:</w:t>
      </w:r>
      <w:r w:rsidRPr="00CA29AA">
        <w:rPr>
          <w:rFonts w:ascii="Trebuchet MS" w:hAnsi="Trebuchet MS" w:cs="Arial"/>
          <w:i/>
          <w:lang w:val="it-IT"/>
        </w:rPr>
        <w:t xml:space="preserve"> </w:t>
      </w:r>
      <w:r w:rsidRPr="00CA29AA">
        <w:rPr>
          <w:rFonts w:ascii="Trebuchet MS" w:hAnsi="Trebuchet MS" w:cs="Arial"/>
          <w:lang w:val="it-IT"/>
        </w:rPr>
        <w:t>pe perioada executiei lucrarilor emisiile vor consta in principal in praf din activitatea de transport, precum si zgomot rezultat din operatiile de construire si din exploatarea utilajelor.</w:t>
      </w:r>
    </w:p>
    <w:p w14:paraId="33C79594" w14:textId="77777777" w:rsidR="00CA29AA" w:rsidRPr="00CA29AA" w:rsidRDefault="00CA29AA" w:rsidP="00CA29AA">
      <w:pPr>
        <w:keepNext/>
        <w:widowControl w:val="0"/>
        <w:spacing w:before="120" w:after="0" w:line="120" w:lineRule="exact"/>
        <w:contextualSpacing/>
        <w:jc w:val="both"/>
        <w:rPr>
          <w:rFonts w:ascii="Trebuchet MS" w:hAnsi="Trebuchet MS" w:cs="Arial"/>
          <w:lang w:val="it-IT"/>
        </w:rPr>
      </w:pPr>
    </w:p>
    <w:p w14:paraId="0AC21CB2" w14:textId="77777777" w:rsidR="00CA29AA" w:rsidRPr="00CA29AA" w:rsidRDefault="00CA29AA" w:rsidP="00CA29AA">
      <w:pPr>
        <w:keepNext/>
        <w:widowControl w:val="0"/>
        <w:spacing w:before="120" w:after="0"/>
        <w:contextualSpacing/>
        <w:jc w:val="both"/>
        <w:rPr>
          <w:rFonts w:ascii="Trebuchet MS" w:hAnsi="Trebuchet MS" w:cs="Arial"/>
          <w:lang w:val="it-IT"/>
        </w:rPr>
      </w:pPr>
      <w:r w:rsidRPr="00CA29AA">
        <w:rPr>
          <w:rFonts w:ascii="Trebuchet MS" w:hAnsi="Trebuchet MS" w:cs="Arial"/>
          <w:lang w:val="it-IT"/>
        </w:rPr>
        <w:t>Nivelul de zgomot rezultat in perioada de șantier se va incadra in limitele admise pentru functiunea existenta în zonă.</w:t>
      </w:r>
    </w:p>
    <w:p w14:paraId="53D3888B" w14:textId="77777777" w:rsidR="00CA29AA" w:rsidRPr="00CA29AA" w:rsidRDefault="00CA29AA" w:rsidP="00CA29AA">
      <w:pPr>
        <w:keepNext/>
        <w:widowControl w:val="0"/>
        <w:spacing w:before="120" w:after="0" w:line="120" w:lineRule="exact"/>
        <w:contextualSpacing/>
        <w:jc w:val="both"/>
        <w:rPr>
          <w:rFonts w:ascii="Trebuchet MS" w:hAnsi="Trebuchet MS" w:cs="Arial"/>
          <w:lang w:val="it-IT"/>
        </w:rPr>
      </w:pPr>
    </w:p>
    <w:p w14:paraId="752A18F4" w14:textId="77777777" w:rsidR="00CA29AA" w:rsidRPr="00CA29AA" w:rsidRDefault="00CA29AA" w:rsidP="00CA29AA">
      <w:pPr>
        <w:keepNext/>
        <w:widowControl w:val="0"/>
        <w:spacing w:after="0" w:line="192" w:lineRule="auto"/>
        <w:jc w:val="both"/>
        <w:rPr>
          <w:rFonts w:ascii="Trebuchet MS" w:hAnsi="Trebuchet MS" w:cs="Arial"/>
          <w:lang w:val="en-US"/>
        </w:rPr>
      </w:pPr>
      <w:r w:rsidRPr="00CA29AA">
        <w:rPr>
          <w:rFonts w:ascii="Trebuchet MS" w:hAnsi="Trebuchet MS" w:cs="Arial"/>
          <w:b/>
          <w:lang w:val="it-IT"/>
        </w:rPr>
        <w:t>2. Localizarea proiectului:</w:t>
      </w:r>
      <w:r w:rsidRPr="00CA29AA">
        <w:rPr>
          <w:rFonts w:ascii="Trebuchet MS" w:hAnsi="Trebuchet MS" w:cs="Arial"/>
          <w:lang w:val="it-IT"/>
        </w:rPr>
        <w:t xml:space="preserve"> </w:t>
      </w:r>
    </w:p>
    <w:p w14:paraId="27F0A1E4" w14:textId="77777777" w:rsidR="00CD56D1" w:rsidRDefault="00CA29AA" w:rsidP="00CA29AA">
      <w:pPr>
        <w:keepNext/>
        <w:widowControl w:val="0"/>
        <w:spacing w:after="0"/>
        <w:jc w:val="both"/>
        <w:rPr>
          <w:rFonts w:ascii="Trebuchet MS" w:hAnsi="Trebuchet MS" w:cs="Arial"/>
          <w:b/>
        </w:rPr>
      </w:pPr>
      <w:r w:rsidRPr="00CA29AA">
        <w:rPr>
          <w:rFonts w:ascii="Trebuchet MS" w:hAnsi="Trebuchet MS" w:cs="Arial"/>
        </w:rPr>
        <w:t>2</w:t>
      </w:r>
      <w:r w:rsidRPr="00CA29AA">
        <w:rPr>
          <w:rFonts w:ascii="Trebuchet MS" w:hAnsi="Trebuchet MS" w:cs="Arial"/>
          <w:lang w:val="it-IT"/>
        </w:rPr>
        <w:t xml:space="preserve">.1. utilizarea existentă a terenului: </w:t>
      </w:r>
      <w:r w:rsidRPr="00CA29AA">
        <w:rPr>
          <w:rFonts w:ascii="Trebuchet MS" w:hAnsi="Trebuchet MS" w:cs="Arial"/>
        </w:rPr>
        <w:t xml:space="preserve">Conform certificatului de urbanism nr. </w:t>
      </w:r>
      <w:r w:rsidR="00CD56D1">
        <w:rPr>
          <w:rFonts w:ascii="Trebuchet MS" w:hAnsi="Trebuchet MS" w:cs="Arial"/>
        </w:rPr>
        <w:t xml:space="preserve">64/04.04.2023 </w:t>
      </w:r>
      <w:r w:rsidRPr="00CA29AA">
        <w:rPr>
          <w:rFonts w:ascii="Trebuchet MS" w:hAnsi="Trebuchet MS" w:cs="Arial"/>
        </w:rPr>
        <w:t xml:space="preserve">emis de Primăria </w:t>
      </w:r>
      <w:r w:rsidR="00CD56D1">
        <w:rPr>
          <w:rFonts w:ascii="Trebuchet MS" w:hAnsi="Trebuchet MS" w:cs="Arial"/>
        </w:rPr>
        <w:t>Ciorogarla</w:t>
      </w:r>
      <w:r w:rsidRPr="00CA29AA">
        <w:rPr>
          <w:rFonts w:ascii="Trebuchet MS" w:hAnsi="Trebuchet MS" w:cs="Arial"/>
        </w:rPr>
        <w:t xml:space="preserve">, terenul </w:t>
      </w:r>
      <w:r w:rsidRPr="00CA29AA">
        <w:rPr>
          <w:rFonts w:ascii="Trebuchet MS" w:hAnsi="Trebuchet MS" w:cs="Arial"/>
          <w:b/>
        </w:rPr>
        <w:t xml:space="preserve">S teren = </w:t>
      </w:r>
      <w:r w:rsidR="00CD56D1">
        <w:rPr>
          <w:rFonts w:ascii="Trebuchet MS" w:hAnsi="Trebuchet MS" w:cs="Arial"/>
          <w:b/>
        </w:rPr>
        <w:t>1890</w:t>
      </w:r>
      <w:r w:rsidRPr="00CA29AA">
        <w:rPr>
          <w:rFonts w:ascii="Trebuchet MS" w:hAnsi="Trebuchet MS" w:cs="Arial"/>
          <w:b/>
        </w:rPr>
        <w:t xml:space="preserve">,00 mp </w:t>
      </w:r>
      <w:r w:rsidRPr="00CA29AA">
        <w:rPr>
          <w:rFonts w:ascii="Trebuchet MS" w:hAnsi="Trebuchet MS" w:cs="Arial"/>
        </w:rPr>
        <w:t xml:space="preserve">este amplasat în intravilanul </w:t>
      </w:r>
      <w:r w:rsidR="00CD56D1">
        <w:rPr>
          <w:rFonts w:ascii="Trebuchet MS" w:hAnsi="Trebuchet MS" w:cs="Arial"/>
        </w:rPr>
        <w:t>localitatii</w:t>
      </w:r>
      <w:r w:rsidRPr="00CA29AA">
        <w:rPr>
          <w:rFonts w:ascii="Trebuchet MS" w:hAnsi="Trebuchet MS" w:cs="Arial"/>
        </w:rPr>
        <w:t xml:space="preserve">, funcțiunea zonei: </w:t>
      </w:r>
      <w:r w:rsidR="00CD56D1">
        <w:rPr>
          <w:rFonts w:ascii="Trebuchet MS" w:hAnsi="Trebuchet MS" w:cs="Arial"/>
        </w:rPr>
        <w:t>A</w:t>
      </w:r>
      <w:r w:rsidRPr="00CA29AA">
        <w:rPr>
          <w:rFonts w:ascii="Trebuchet MS" w:hAnsi="Trebuchet MS" w:cs="Arial"/>
        </w:rPr>
        <w:t xml:space="preserve">2 – </w:t>
      </w:r>
      <w:r w:rsidR="00CD56D1">
        <w:rPr>
          <w:rFonts w:ascii="Trebuchet MS" w:hAnsi="Trebuchet MS" w:cs="Arial"/>
        </w:rPr>
        <w:t>activitati industriale si de depozitare</w:t>
      </w:r>
      <w:r w:rsidRPr="00CA29AA">
        <w:rPr>
          <w:rFonts w:ascii="Trebuchet MS" w:hAnsi="Trebuchet MS" w:cs="Arial"/>
          <w:b/>
        </w:rPr>
        <w:t>.</w:t>
      </w:r>
    </w:p>
    <w:p w14:paraId="6B0C4E63" w14:textId="0CDD5A30" w:rsidR="00CA29AA" w:rsidRPr="00CA29AA" w:rsidRDefault="00CA29AA" w:rsidP="00CA29AA">
      <w:pPr>
        <w:keepNext/>
        <w:widowControl w:val="0"/>
        <w:spacing w:after="0"/>
        <w:jc w:val="both"/>
        <w:rPr>
          <w:rFonts w:ascii="Trebuchet MS" w:hAnsi="Trebuchet MS" w:cs="Arial"/>
          <w:b/>
        </w:rPr>
      </w:pPr>
      <w:r w:rsidRPr="00CA29AA">
        <w:rPr>
          <w:rFonts w:ascii="Trebuchet MS" w:hAnsi="Trebuchet MS" w:cs="Arial"/>
        </w:rPr>
        <w:t xml:space="preserve"> Terenul aferent sondei este proprietatea OMV PETROM S.A. conform Certificatului de atestare a </w:t>
      </w:r>
      <w:r w:rsidRPr="00CA29AA">
        <w:rPr>
          <w:rFonts w:ascii="Trebuchet MS" w:hAnsi="Trebuchet MS" w:cs="Arial"/>
        </w:rPr>
        <w:lastRenderedPageBreak/>
        <w:t>dreptului de proprietate asupr</w:t>
      </w:r>
      <w:r w:rsidR="00CD56D1">
        <w:rPr>
          <w:rFonts w:ascii="Trebuchet MS" w:hAnsi="Trebuchet MS" w:cs="Arial"/>
        </w:rPr>
        <w:t>a terenurilor seria M03 nr. 9914/24.05.2005</w:t>
      </w:r>
      <w:r w:rsidRPr="00CA29AA">
        <w:rPr>
          <w:rFonts w:ascii="Trebuchet MS" w:hAnsi="Trebuchet MS" w:cs="Arial"/>
          <w:b/>
        </w:rPr>
        <w:t>.</w:t>
      </w:r>
    </w:p>
    <w:p w14:paraId="52280EA5" w14:textId="77777777" w:rsidR="00CA29AA" w:rsidRPr="00CA29AA" w:rsidRDefault="00CA29AA" w:rsidP="00CA29AA">
      <w:pPr>
        <w:keepNext/>
        <w:widowControl w:val="0"/>
        <w:spacing w:after="0"/>
        <w:jc w:val="both"/>
        <w:rPr>
          <w:rFonts w:ascii="Trebuchet MS" w:hAnsi="Trebuchet MS" w:cs="Arial"/>
          <w:b/>
        </w:rPr>
      </w:pPr>
      <w:r w:rsidRPr="00CA29AA">
        <w:rPr>
          <w:rFonts w:ascii="Trebuchet MS" w:hAnsi="Trebuchet MS" w:cs="Arial"/>
          <w:lang w:val="it-IT"/>
        </w:rPr>
        <w:t xml:space="preserve">2.2. </w:t>
      </w:r>
      <w:r w:rsidRPr="00CA29AA">
        <w:rPr>
          <w:rFonts w:ascii="Trebuchet MS" w:hAnsi="Trebuchet MS" w:cs="Arial"/>
        </w:rPr>
        <w:t>relativa abundenţă a resurselor naturale din zonă, calitatea şi capacitatea regenerativă a acestora: nu este cazul;</w:t>
      </w:r>
    </w:p>
    <w:p w14:paraId="65C6B252" w14:textId="77777777" w:rsidR="00CA29AA" w:rsidRPr="00CA29AA" w:rsidRDefault="00CA29AA" w:rsidP="00CA29AA">
      <w:pPr>
        <w:keepNext/>
        <w:widowControl w:val="0"/>
        <w:autoSpaceDE w:val="0"/>
        <w:autoSpaceDN w:val="0"/>
        <w:adjustRightInd w:val="0"/>
        <w:spacing w:before="40" w:after="0"/>
        <w:rPr>
          <w:rFonts w:ascii="Trebuchet MS" w:hAnsi="Trebuchet MS" w:cs="Arial"/>
        </w:rPr>
      </w:pPr>
      <w:r w:rsidRPr="00CA29AA">
        <w:rPr>
          <w:rFonts w:ascii="Trebuchet MS" w:hAnsi="Trebuchet MS" w:cs="Arial"/>
        </w:rPr>
        <w:t>2.3. capacitatea de absorbţie a mediului, cu atenţie deosebită pentru:</w:t>
      </w:r>
    </w:p>
    <w:p w14:paraId="12B3E097" w14:textId="77777777" w:rsidR="00CA29AA" w:rsidRPr="00CA29AA" w:rsidRDefault="00CA29AA" w:rsidP="00CA29AA">
      <w:pPr>
        <w:keepNext/>
        <w:widowControl w:val="0"/>
        <w:autoSpaceDE w:val="0"/>
        <w:autoSpaceDN w:val="0"/>
        <w:adjustRightInd w:val="0"/>
        <w:spacing w:before="40" w:after="0"/>
        <w:rPr>
          <w:rFonts w:ascii="Trebuchet MS" w:hAnsi="Trebuchet MS" w:cs="Arial"/>
        </w:rPr>
      </w:pPr>
      <w:r w:rsidRPr="00CA29AA">
        <w:rPr>
          <w:rFonts w:ascii="Trebuchet MS" w:hAnsi="Trebuchet MS" w:cs="Arial"/>
        </w:rPr>
        <w:t>a) zonele umede – nu este cazul;</w:t>
      </w:r>
    </w:p>
    <w:p w14:paraId="19BBAA71" w14:textId="77777777" w:rsidR="00CA29AA" w:rsidRPr="00CA29AA" w:rsidRDefault="00CA29AA" w:rsidP="00CA29AA">
      <w:pPr>
        <w:keepNext/>
        <w:widowControl w:val="0"/>
        <w:autoSpaceDE w:val="0"/>
        <w:autoSpaceDN w:val="0"/>
        <w:adjustRightInd w:val="0"/>
        <w:spacing w:before="40" w:after="0"/>
        <w:rPr>
          <w:rFonts w:ascii="Trebuchet MS" w:hAnsi="Trebuchet MS" w:cs="Arial"/>
        </w:rPr>
      </w:pPr>
      <w:r w:rsidRPr="00CA29AA">
        <w:rPr>
          <w:rFonts w:ascii="Trebuchet MS" w:hAnsi="Trebuchet MS" w:cs="Arial"/>
        </w:rPr>
        <w:t>b) zonele costiere – nu este cazul;</w:t>
      </w:r>
    </w:p>
    <w:p w14:paraId="4F86839F"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c) zonele montane şi cele împădurite – nu este cazul;.</w:t>
      </w:r>
    </w:p>
    <w:p w14:paraId="76744B0B" w14:textId="77777777" w:rsidR="00CA29AA" w:rsidRPr="00CA29AA" w:rsidRDefault="00CA29AA" w:rsidP="00CA29AA">
      <w:pPr>
        <w:keepNext/>
        <w:widowControl w:val="0"/>
        <w:autoSpaceDE w:val="0"/>
        <w:autoSpaceDN w:val="0"/>
        <w:adjustRightInd w:val="0"/>
        <w:spacing w:before="40" w:after="0"/>
        <w:rPr>
          <w:rFonts w:ascii="Trebuchet MS" w:hAnsi="Trebuchet MS" w:cs="Arial"/>
        </w:rPr>
      </w:pPr>
      <w:r w:rsidRPr="00CA29AA">
        <w:rPr>
          <w:rFonts w:ascii="Trebuchet MS" w:hAnsi="Trebuchet MS" w:cs="Arial"/>
        </w:rPr>
        <w:t>d) parcurile şi rezervaţiile naturale – nu este cazul;</w:t>
      </w:r>
    </w:p>
    <w:p w14:paraId="666FCE7E"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e) ariile clasificate sau zonele protejate prin legislaţia în vigoare, cum sunt: zone de protecţie a faunei piscicole, bazine piscicole naturale şi bazine piscicole amenajate, etc. - nu este cazul;</w:t>
      </w:r>
    </w:p>
    <w:p w14:paraId="6A51AE62"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5A9BD40B"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g) ariile în care standardele de calitate a mediului stabilite de legislaţie au fost deja depăşite: nu s-a înregistrat o astfel de situatie;</w:t>
      </w:r>
    </w:p>
    <w:p w14:paraId="2722A029"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h) ariile dens populate: nu este cazul;</w:t>
      </w:r>
    </w:p>
    <w:p w14:paraId="76670987"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rPr>
      </w:pPr>
      <w:r w:rsidRPr="00CA29AA">
        <w:rPr>
          <w:rFonts w:ascii="Trebuchet MS" w:hAnsi="Trebuchet MS" w:cs="Arial"/>
        </w:rPr>
        <w:t>i) peisajele cu semnificaţie istorică, culturală şi arheologică: nu este cazul.</w:t>
      </w:r>
    </w:p>
    <w:p w14:paraId="69E56891" w14:textId="77777777" w:rsidR="00CA29AA" w:rsidRPr="00CA29AA" w:rsidRDefault="00CA29AA" w:rsidP="00CA29AA">
      <w:pPr>
        <w:keepNext/>
        <w:widowControl w:val="0"/>
        <w:autoSpaceDE w:val="0"/>
        <w:autoSpaceDN w:val="0"/>
        <w:adjustRightInd w:val="0"/>
        <w:spacing w:before="240" w:after="0"/>
        <w:jc w:val="both"/>
        <w:rPr>
          <w:rFonts w:ascii="Trebuchet MS" w:hAnsi="Trebuchet MS" w:cs="Arial"/>
        </w:rPr>
      </w:pPr>
      <w:r w:rsidRPr="00CA29AA">
        <w:rPr>
          <w:rFonts w:ascii="Trebuchet MS" w:hAnsi="Trebuchet MS" w:cs="Arial"/>
          <w:b/>
          <w:lang w:val="it-IT"/>
        </w:rPr>
        <w:t>3. Caracteristicile impactului potential:</w:t>
      </w:r>
      <w:r w:rsidRPr="00CA29AA">
        <w:rPr>
          <w:rFonts w:ascii="Trebuchet MS" w:hAnsi="Trebuchet MS" w:cs="Arial"/>
        </w:rPr>
        <w:t xml:space="preserve"> se iau în considerare efectele semnificative posibile ale proiectelor, în raport cu criteriile stabilite la pct. 1 si 2, cu accent deosebit pe:</w:t>
      </w:r>
    </w:p>
    <w:p w14:paraId="20E96B81"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b/>
        </w:rPr>
      </w:pPr>
      <w:r w:rsidRPr="00CA29AA">
        <w:rPr>
          <w:rFonts w:ascii="Trebuchet MS" w:hAnsi="Trebuchet MS" w:cs="Arial"/>
          <w:lang w:val="pt-BR"/>
        </w:rPr>
        <w:t>a) extinderea impactului:</w:t>
      </w:r>
      <w:r w:rsidRPr="00CA29AA">
        <w:rPr>
          <w:rFonts w:ascii="Trebuchet MS" w:hAnsi="Trebuchet MS" w:cs="Arial"/>
          <w:i/>
          <w:lang w:val="it-IT"/>
        </w:rPr>
        <w:t xml:space="preserve"> </w:t>
      </w:r>
      <w:r w:rsidRPr="00CA29AA">
        <w:rPr>
          <w:rFonts w:ascii="Trebuchet MS" w:hAnsi="Trebuchet MS" w:cs="Arial"/>
        </w:rPr>
        <w:t>aria geografică şi numărul persoanelor afectate: nu este cazul;</w:t>
      </w:r>
    </w:p>
    <w:p w14:paraId="35CDEBC3"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lang w:val="pt-BR"/>
        </w:rPr>
      </w:pPr>
      <w:r w:rsidRPr="00CA29AA">
        <w:rPr>
          <w:rFonts w:ascii="Trebuchet MS" w:hAnsi="Trebuchet MS" w:cs="Arial"/>
          <w:lang w:val="pt-BR"/>
        </w:rPr>
        <w:t>b) natura transfrontalieră a impactului: nu este cazul;</w:t>
      </w:r>
    </w:p>
    <w:p w14:paraId="37DA5EA6"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lang w:val="pt-BR"/>
        </w:rPr>
      </w:pPr>
      <w:r w:rsidRPr="00CA29AA">
        <w:rPr>
          <w:rFonts w:ascii="Trebuchet MS" w:hAnsi="Trebuchet MS" w:cs="Arial"/>
          <w:lang w:val="pt-BR"/>
        </w:rPr>
        <w:t>c) mărimea şi complexitatea impactului: redusa;</w:t>
      </w:r>
    </w:p>
    <w:p w14:paraId="4F6DD2BB" w14:textId="77777777" w:rsidR="00CA29AA" w:rsidRPr="00CA29AA" w:rsidRDefault="00CA29AA" w:rsidP="00CA29AA">
      <w:pPr>
        <w:keepNext/>
        <w:widowControl w:val="0"/>
        <w:autoSpaceDE w:val="0"/>
        <w:autoSpaceDN w:val="0"/>
        <w:adjustRightInd w:val="0"/>
        <w:spacing w:before="40" w:after="0"/>
        <w:jc w:val="both"/>
        <w:rPr>
          <w:rFonts w:ascii="Trebuchet MS" w:hAnsi="Trebuchet MS" w:cs="Arial"/>
          <w:lang w:val="pt-BR"/>
        </w:rPr>
      </w:pPr>
      <w:r w:rsidRPr="00CA29AA">
        <w:rPr>
          <w:rFonts w:ascii="Trebuchet MS" w:hAnsi="Trebuchet MS" w:cs="Arial"/>
          <w:lang w:val="pt-BR"/>
        </w:rPr>
        <w:t>d) probabilitatea impactului: redusă, în timpul realizării lucrărilor de construcţii;</w:t>
      </w:r>
    </w:p>
    <w:p w14:paraId="433A3443" w14:textId="77777777" w:rsidR="00CA29AA" w:rsidRPr="00CA29AA" w:rsidRDefault="00CA29AA" w:rsidP="00CA29AA">
      <w:pPr>
        <w:keepNext/>
        <w:widowControl w:val="0"/>
        <w:spacing w:before="40" w:after="0"/>
        <w:jc w:val="both"/>
        <w:rPr>
          <w:rFonts w:ascii="Trebuchet MS" w:hAnsi="Trebuchet MS" w:cs="Arial"/>
          <w:lang w:val="en-US"/>
        </w:rPr>
      </w:pPr>
      <w:r w:rsidRPr="00CA29AA">
        <w:rPr>
          <w:rFonts w:ascii="Trebuchet MS" w:hAnsi="Trebuchet MS" w:cs="Arial"/>
          <w:lang w:val="pt-BR"/>
        </w:rPr>
        <w:t xml:space="preserve">e) durata, frecvenţa şi reversibilitatea impactului: </w:t>
      </w:r>
      <w:r w:rsidRPr="00CA29AA">
        <w:rPr>
          <w:rFonts w:ascii="Trebuchet MS" w:hAnsi="Trebuchet MS" w:cs="Arial"/>
        </w:rPr>
        <w:t>impact redus asupra mediului va exista în perioada desfăşurării lucrărilor de execuţie.</w:t>
      </w:r>
    </w:p>
    <w:p w14:paraId="2AF3D07F" w14:textId="77777777" w:rsidR="00CA29AA" w:rsidRPr="00CA29AA" w:rsidRDefault="00CA29AA" w:rsidP="00CA29AA">
      <w:pPr>
        <w:pStyle w:val="TextnormalCharCaracter"/>
        <w:keepNext/>
        <w:spacing w:before="240" w:after="0" w:line="276" w:lineRule="auto"/>
        <w:ind w:left="0"/>
        <w:rPr>
          <w:rFonts w:ascii="Trebuchet MS" w:hAnsi="Trebuchet MS" w:cs="Arial"/>
          <w:b/>
        </w:rPr>
      </w:pPr>
      <w:r w:rsidRPr="00CA29AA">
        <w:rPr>
          <w:rFonts w:ascii="Trebuchet MS" w:hAnsi="Trebuchet MS" w:cs="Arial"/>
          <w:b/>
        </w:rPr>
        <w:t>4. Conditiile de realizare a proiectului:</w:t>
      </w:r>
    </w:p>
    <w:p w14:paraId="66927007" w14:textId="3ACB33AA" w:rsidR="00CA29AA" w:rsidRPr="00CA29AA" w:rsidRDefault="00CA29AA" w:rsidP="00CA29AA">
      <w:pPr>
        <w:pStyle w:val="ListParagraph"/>
        <w:keepNext/>
        <w:widowControl w:val="0"/>
        <w:numPr>
          <w:ilvl w:val="0"/>
          <w:numId w:val="23"/>
        </w:numPr>
        <w:tabs>
          <w:tab w:val="left" w:pos="142"/>
        </w:tabs>
        <w:spacing w:before="120" w:line="276" w:lineRule="auto"/>
        <w:ind w:left="0" w:firstLine="0"/>
        <w:jc w:val="both"/>
        <w:rPr>
          <w:rFonts w:ascii="Trebuchet MS" w:hAnsi="Trebuchet MS" w:cs="Arial"/>
        </w:rPr>
      </w:pPr>
      <w:r w:rsidRPr="00CA29AA">
        <w:rPr>
          <w:rFonts w:ascii="Trebuchet MS" w:hAnsi="Trebuchet MS" w:cs="Arial"/>
        </w:rPr>
        <w:t xml:space="preserve">O.M.V Petrom este răspunzător pentru exactitatea datelor furnizate în cadrul proiectului de abandonare de suprafață a sondei </w:t>
      </w:r>
      <w:r w:rsidR="00CD56D1">
        <w:rPr>
          <w:rFonts w:ascii="Trebuchet MS" w:hAnsi="Trebuchet MS" w:cs="Arial"/>
        </w:rPr>
        <w:t>606 Gradinari</w:t>
      </w:r>
      <w:r w:rsidRPr="00CA29AA">
        <w:rPr>
          <w:rFonts w:ascii="Trebuchet MS" w:hAnsi="Trebuchet MS" w:cs="Arial"/>
        </w:rPr>
        <w:t>.</w:t>
      </w:r>
    </w:p>
    <w:p w14:paraId="1AE098DB"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Se  vor respecta Ordinului Președintelui ANRM nr. 8 din 12.01.2011;</w:t>
      </w:r>
    </w:p>
    <w:p w14:paraId="3554DB02" w14:textId="54094428" w:rsidR="00CA29AA" w:rsidRPr="00CA29AA" w:rsidRDefault="00CA29AA" w:rsidP="00CA29AA">
      <w:pPr>
        <w:pStyle w:val="ListParagraph"/>
        <w:keepNext/>
        <w:widowControl w:val="0"/>
        <w:numPr>
          <w:ilvl w:val="0"/>
          <w:numId w:val="23"/>
        </w:numPr>
        <w:tabs>
          <w:tab w:val="left" w:pos="142"/>
        </w:tabs>
        <w:spacing w:before="120" w:line="276" w:lineRule="auto"/>
        <w:ind w:left="0" w:firstLine="0"/>
        <w:jc w:val="both"/>
        <w:rPr>
          <w:rFonts w:ascii="Trebuchet MS" w:hAnsi="Trebuchet MS" w:cs="Arial"/>
        </w:rPr>
      </w:pPr>
      <w:r w:rsidRPr="00CA29AA">
        <w:rPr>
          <w:rFonts w:ascii="Trebuchet MS" w:hAnsi="Trebuchet MS" w:cs="Arial"/>
          <w:bCs/>
        </w:rPr>
        <w:t>Organizarea de şantier se va realiza în condiţiile impuse prin</w:t>
      </w:r>
      <w:r w:rsidRPr="00CA29AA">
        <w:rPr>
          <w:rFonts w:ascii="Trebuchet MS" w:hAnsi="Trebuchet MS" w:cs="Arial"/>
        </w:rPr>
        <w:t xml:space="preserve"> </w:t>
      </w:r>
      <w:r w:rsidRPr="00CA29AA">
        <w:rPr>
          <w:rFonts w:ascii="Trebuchet MS" w:hAnsi="Trebuchet MS" w:cs="Arial"/>
          <w:lang w:val="it-IT"/>
        </w:rPr>
        <w:t xml:space="preserve">certificatul de urbanism </w:t>
      </w:r>
      <w:r w:rsidRPr="00CA29AA">
        <w:rPr>
          <w:rFonts w:ascii="Trebuchet MS" w:hAnsi="Trebuchet MS" w:cs="Arial"/>
        </w:rPr>
        <w:t xml:space="preserve">nr. </w:t>
      </w:r>
      <w:r w:rsidR="00CD56D1">
        <w:rPr>
          <w:rFonts w:ascii="Trebuchet MS" w:hAnsi="Trebuchet MS" w:cs="Arial"/>
        </w:rPr>
        <w:t xml:space="preserve">64/04.04.2023 </w:t>
      </w:r>
      <w:r w:rsidRPr="00CA29AA">
        <w:rPr>
          <w:rFonts w:ascii="Trebuchet MS" w:hAnsi="Trebuchet MS" w:cs="Arial"/>
        </w:rPr>
        <w:t xml:space="preserve">emis de Primăria </w:t>
      </w:r>
      <w:r w:rsidR="00CD56D1">
        <w:rPr>
          <w:rFonts w:ascii="Trebuchet MS" w:hAnsi="Trebuchet MS" w:cs="Arial"/>
        </w:rPr>
        <w:t>Ciorogarla</w:t>
      </w:r>
      <w:r w:rsidRPr="00CA29AA">
        <w:rPr>
          <w:rFonts w:ascii="Trebuchet MS" w:hAnsi="Trebuchet MS" w:cs="Arial"/>
        </w:rPr>
        <w:t>, precum și prin avizele sau</w:t>
      </w:r>
      <w:r w:rsidRPr="00CA29AA">
        <w:rPr>
          <w:rFonts w:ascii="Trebuchet MS" w:hAnsi="Trebuchet MS" w:cs="Arial"/>
          <w:lang w:val="ro-RO"/>
        </w:rPr>
        <w:t xml:space="preserve"> acordurile emise/ solicitate prin acesta.</w:t>
      </w:r>
    </w:p>
    <w:p w14:paraId="1362A037" w14:textId="0534A222" w:rsidR="00CA29AA" w:rsidRPr="00CA29AA" w:rsidRDefault="00CA29AA" w:rsidP="00CA29AA">
      <w:pPr>
        <w:pStyle w:val="ListParagraph"/>
        <w:keepNext/>
        <w:widowControl w:val="0"/>
        <w:spacing w:before="120" w:line="276" w:lineRule="auto"/>
        <w:ind w:left="0"/>
        <w:jc w:val="both"/>
        <w:rPr>
          <w:rFonts w:ascii="Trebuchet MS" w:hAnsi="Trebuchet MS" w:cs="Arial"/>
        </w:rPr>
      </w:pPr>
      <w:r w:rsidRPr="00CA29AA">
        <w:rPr>
          <w:rFonts w:ascii="Trebuchet MS" w:hAnsi="Trebuchet MS" w:cs="Arial"/>
          <w:kern w:val="16"/>
          <w:lang w:val="pt-BR"/>
        </w:rPr>
        <w:t>- S</w:t>
      </w:r>
      <w:r w:rsidRPr="00CA29AA">
        <w:rPr>
          <w:rFonts w:ascii="Trebuchet MS" w:hAnsi="Trebuchet MS" w:cs="Arial"/>
          <w:lang w:val="pt-BR"/>
        </w:rPr>
        <w:t xml:space="preserve">e vor respecta condiţiile impuse conform Regulamentului General aferent </w:t>
      </w:r>
      <w:r w:rsidRPr="00CA29AA">
        <w:rPr>
          <w:rFonts w:ascii="Trebuchet MS" w:hAnsi="Trebuchet MS" w:cs="Arial"/>
        </w:rPr>
        <w:t xml:space="preserve">P.U.G. al </w:t>
      </w:r>
      <w:r w:rsidR="00CD56D1">
        <w:rPr>
          <w:rFonts w:ascii="Trebuchet MS" w:hAnsi="Trebuchet MS" w:cs="Arial"/>
        </w:rPr>
        <w:t>UAT Ciorogarla</w:t>
      </w:r>
      <w:r w:rsidRPr="00CA29AA">
        <w:rPr>
          <w:rFonts w:ascii="Trebuchet MS" w:hAnsi="Trebuchet MS" w:cs="Arial"/>
        </w:rPr>
        <w:t xml:space="preserve"> aprobat prin HCL nr. </w:t>
      </w:r>
      <w:r w:rsidR="00CD56D1">
        <w:rPr>
          <w:rFonts w:ascii="Trebuchet MS" w:hAnsi="Trebuchet MS" w:cs="Arial"/>
        </w:rPr>
        <w:t>13/28.04.2011</w:t>
      </w:r>
      <w:r w:rsidRPr="00CA29AA">
        <w:rPr>
          <w:rFonts w:ascii="Trebuchet MS" w:hAnsi="Trebuchet MS" w:cs="Arial"/>
        </w:rPr>
        <w:t>.</w:t>
      </w:r>
    </w:p>
    <w:p w14:paraId="49A91235" w14:textId="77777777" w:rsidR="00CA29AA" w:rsidRPr="00CA29AA" w:rsidRDefault="00CA29AA" w:rsidP="00CA29AA">
      <w:pPr>
        <w:pStyle w:val="ListParagraph"/>
        <w:keepNext/>
        <w:widowControl w:val="0"/>
        <w:spacing w:before="120" w:line="276" w:lineRule="auto"/>
        <w:ind w:left="0"/>
        <w:jc w:val="both"/>
        <w:rPr>
          <w:rFonts w:ascii="Trebuchet MS" w:hAnsi="Trebuchet MS" w:cs="Arial"/>
          <w:lang w:val="ro-RO"/>
        </w:rPr>
      </w:pPr>
      <w:r w:rsidRPr="00CA29AA">
        <w:rPr>
          <w:rFonts w:ascii="Trebuchet MS" w:hAnsi="Trebuchet MS" w:cs="Arial"/>
          <w:lang w:val="ro-RO"/>
        </w:rPr>
        <w:t>- Se vor respecta prevederile O.U.G. nr. 195/2005 privind protec</w:t>
      </w:r>
      <w:r w:rsidRPr="00CA29AA">
        <w:rPr>
          <w:rFonts w:ascii="Trebuchet MS" w:hAnsi="Trebuchet MS" w:cs="Arial"/>
          <w:lang w:val="it-IT"/>
        </w:rPr>
        <w:t xml:space="preserve">tia mediului cu modificarile si </w:t>
      </w:r>
      <w:r w:rsidRPr="00CA29AA">
        <w:rPr>
          <w:rFonts w:ascii="Trebuchet MS" w:hAnsi="Trebuchet MS" w:cs="Arial"/>
          <w:lang w:val="ro-RO"/>
        </w:rPr>
        <w:t>completarile ulterioare.</w:t>
      </w:r>
    </w:p>
    <w:p w14:paraId="762C45E1" w14:textId="77777777" w:rsidR="00CA29AA" w:rsidRPr="00CA29AA" w:rsidRDefault="00CA29AA" w:rsidP="00CA29AA">
      <w:pPr>
        <w:pStyle w:val="ListParagraph"/>
        <w:keepNext/>
        <w:widowControl w:val="0"/>
        <w:spacing w:before="120" w:line="276" w:lineRule="auto"/>
        <w:ind w:left="0"/>
        <w:jc w:val="both"/>
        <w:rPr>
          <w:rFonts w:ascii="Trebuchet MS" w:hAnsi="Trebuchet MS" w:cs="Arial"/>
        </w:rPr>
      </w:pPr>
      <w:r w:rsidRPr="00CA29AA">
        <w:rPr>
          <w:rFonts w:ascii="Trebuchet MS" w:hAnsi="Trebuchet MS" w:cs="Arial"/>
        </w:rPr>
        <w:t>- Se vor respecta prevederile Legii Apelor nr. 107/1996, cu modificări și completări ulterioare.</w:t>
      </w:r>
    </w:p>
    <w:p w14:paraId="1B81C5A5" w14:textId="77777777" w:rsidR="00CA29AA" w:rsidRPr="00CA29AA" w:rsidRDefault="00CA29AA" w:rsidP="00CA29AA">
      <w:pPr>
        <w:pStyle w:val="ListParagraph"/>
        <w:keepNext/>
        <w:widowControl w:val="0"/>
        <w:spacing w:before="120" w:line="276" w:lineRule="auto"/>
        <w:ind w:left="0"/>
        <w:jc w:val="both"/>
        <w:rPr>
          <w:rFonts w:ascii="Trebuchet MS" w:hAnsi="Trebuchet MS" w:cs="Arial"/>
          <w:lang w:val="it-IT"/>
        </w:rPr>
      </w:pPr>
      <w:r w:rsidRPr="00CA29AA">
        <w:rPr>
          <w:rFonts w:ascii="Trebuchet MS" w:hAnsi="Trebuchet MS" w:cs="Arial"/>
          <w:lang w:val="it-IT"/>
        </w:rPr>
        <w:t>- Indicatorii de calitate a apelor pluviale evacuate la spațiile verzi din incinta, se vor incadra in limitele impuse de H.G. nr. 188/2002 Anexa 3 - NTPA 001/2002, modificat și completat de H.G. nr. 352/2005.</w:t>
      </w:r>
    </w:p>
    <w:p w14:paraId="5C881CFD" w14:textId="77777777" w:rsidR="00CA29AA" w:rsidRPr="00CA29AA" w:rsidRDefault="00CA29AA" w:rsidP="00CA29AA">
      <w:pPr>
        <w:pStyle w:val="BodyText"/>
        <w:keepNext/>
        <w:widowControl w:val="0"/>
        <w:spacing w:before="120" w:after="0"/>
        <w:jc w:val="both"/>
        <w:rPr>
          <w:rFonts w:ascii="Trebuchet MS" w:hAnsi="Trebuchet MS" w:cs="Arial"/>
          <w:lang w:val="ro-RO"/>
        </w:rPr>
      </w:pPr>
      <w:r w:rsidRPr="00CA29AA">
        <w:rPr>
          <w:rFonts w:ascii="Trebuchet MS" w:hAnsi="Trebuchet MS" w:cs="Arial"/>
          <w:lang w:val="it-IT" w:eastAsia="en-US"/>
        </w:rPr>
        <w:lastRenderedPageBreak/>
        <w:t>- Legea nr. 121/2019 privind evaluarea și gestionarea</w:t>
      </w:r>
      <w:r w:rsidRPr="00CA29AA">
        <w:rPr>
          <w:rFonts w:ascii="Trebuchet MS" w:hAnsi="Trebuchet MS" w:cs="Arial"/>
          <w:lang w:val="ro-RO"/>
        </w:rPr>
        <w:t xml:space="preserve"> zgomotului ambiant.</w:t>
      </w:r>
    </w:p>
    <w:p w14:paraId="6CCCEBC7" w14:textId="77777777" w:rsidR="00CA29AA" w:rsidRPr="00CA29AA" w:rsidRDefault="00CA29AA" w:rsidP="00CA29AA">
      <w:pPr>
        <w:pStyle w:val="BodyText"/>
        <w:keepNext/>
        <w:widowControl w:val="0"/>
        <w:spacing w:before="120" w:after="0"/>
        <w:jc w:val="both"/>
        <w:rPr>
          <w:rFonts w:ascii="Trebuchet MS" w:hAnsi="Trebuchet MS" w:cs="Arial"/>
          <w:lang w:val="ro-RO"/>
        </w:rPr>
      </w:pPr>
      <w:r w:rsidRPr="00CA29AA">
        <w:rPr>
          <w:rFonts w:ascii="Trebuchet MS" w:eastAsia="Times New Roman" w:hAnsi="Trebuchet MS" w:cs="Arial"/>
          <w:lang w:val="ro-RO"/>
        </w:rPr>
        <w:t xml:space="preserve">- Se vor respecta prevederile Legii nr. 123/2020 pentru modificarea și completarea O.U.G. nr. 195/2005 privind protecția mediului </w:t>
      </w:r>
      <w:r w:rsidRPr="00CA29AA">
        <w:rPr>
          <w:rFonts w:ascii="Trebuchet MS" w:hAnsi="Trebuchet MS" w:cs="Arial"/>
          <w:lang w:val="ro-RO"/>
        </w:rPr>
        <w:t>(referitor la disconfortul olfactiv)</w:t>
      </w:r>
      <w:r w:rsidRPr="00CA29AA">
        <w:rPr>
          <w:rFonts w:ascii="Trebuchet MS" w:eastAsia="Times New Roman" w:hAnsi="Trebuchet MS" w:cs="Arial"/>
          <w:lang w:val="ro-RO"/>
        </w:rPr>
        <w:t>.</w:t>
      </w:r>
    </w:p>
    <w:p w14:paraId="0C7E1148" w14:textId="77777777" w:rsidR="00CA29AA" w:rsidRPr="00CA29AA" w:rsidRDefault="00CA29AA" w:rsidP="00CA29AA">
      <w:pPr>
        <w:pStyle w:val="ListParagraph"/>
        <w:keepNext/>
        <w:widowControl w:val="0"/>
        <w:spacing w:before="120" w:line="276" w:lineRule="auto"/>
        <w:ind w:left="0"/>
        <w:jc w:val="both"/>
        <w:rPr>
          <w:rFonts w:ascii="Trebuchet MS" w:hAnsi="Trebuchet MS" w:cs="Arial"/>
          <w:lang w:val="it-IT"/>
        </w:rPr>
      </w:pPr>
      <w:r w:rsidRPr="00CA29AA">
        <w:rPr>
          <w:rFonts w:ascii="Trebuchet MS" w:hAnsi="Trebuchet MS" w:cs="Arial"/>
          <w:lang w:val="it-IT"/>
        </w:rPr>
        <w:t>- Se vor respecta prevederile Legii nr. 61/1991, modificata, privind sanctionarea faptelor de incălcare a unor norme de convietuire sociala, a ordinii si linistii publice.</w:t>
      </w:r>
    </w:p>
    <w:p w14:paraId="5B699E7E" w14:textId="77777777" w:rsidR="00CA29AA" w:rsidRPr="00CA29AA" w:rsidRDefault="00CA29AA" w:rsidP="00CA29AA">
      <w:pPr>
        <w:pStyle w:val="ListParagraph"/>
        <w:keepNext/>
        <w:widowControl w:val="0"/>
        <w:spacing w:before="120" w:line="276" w:lineRule="auto"/>
        <w:ind w:left="0"/>
        <w:jc w:val="both"/>
        <w:rPr>
          <w:rFonts w:ascii="Trebuchet MS" w:hAnsi="Trebuchet MS" w:cs="Arial"/>
        </w:rPr>
      </w:pPr>
      <w:r w:rsidRPr="00CA29AA">
        <w:rPr>
          <w:rFonts w:ascii="Trebuchet MS" w:hAnsi="Trebuchet MS" w:cs="Arial"/>
          <w:lang w:val="it-IT"/>
        </w:rPr>
        <w:t xml:space="preserve">- </w:t>
      </w:r>
      <w:r w:rsidRPr="00CA29AA">
        <w:rPr>
          <w:rFonts w:ascii="Trebuchet MS" w:hAnsi="Trebuchet MS" w:cs="Arial"/>
        </w:rPr>
        <w:t xml:space="preserve">Pe durata execuţiei lucrărilor se vor lua măsuri pentru respectarea legislaţiei privind protecţia mediului în vigoare (STAS 12574/1987, SR 10009/2017, Ord. nr. 462/1993 </w:t>
      </w:r>
      <w:r w:rsidRPr="00CA29AA">
        <w:rPr>
          <w:rFonts w:ascii="Trebuchet MS" w:hAnsi="Trebuchet MS" w:cs="Arial"/>
          <w:lang w:val="fr-FR"/>
        </w:rPr>
        <w:t>si</w:t>
      </w:r>
      <w:r w:rsidRPr="00CA29AA">
        <w:rPr>
          <w:rFonts w:ascii="Trebuchet MS" w:hAnsi="Trebuchet MS" w:cs="Arial"/>
        </w:rPr>
        <w:t xml:space="preserve"> H.G. nr. 1756/2006 privind limitarea nivelului emisiilor de zgomot în mediu produs de echipamentele destinate utilizarii in exteriorul cladirilor).</w:t>
      </w:r>
    </w:p>
    <w:p w14:paraId="7DF22F79" w14:textId="77777777" w:rsidR="00CA29AA" w:rsidRPr="00CA29AA" w:rsidRDefault="00CA29AA" w:rsidP="00CA29AA">
      <w:pPr>
        <w:pStyle w:val="ListParagraph"/>
        <w:keepNext/>
        <w:widowControl w:val="0"/>
        <w:spacing w:before="120" w:line="276" w:lineRule="auto"/>
        <w:ind w:left="0"/>
        <w:jc w:val="both"/>
        <w:rPr>
          <w:rFonts w:ascii="Trebuchet MS" w:hAnsi="Trebuchet MS" w:cs="Arial"/>
          <w:lang w:val="it-IT"/>
        </w:rPr>
      </w:pPr>
      <w:r w:rsidRPr="00CA29AA">
        <w:rPr>
          <w:rFonts w:ascii="Trebuchet MS" w:hAnsi="Trebuchet MS" w:cs="Arial"/>
          <w:lang w:val="it-IT"/>
        </w:rPr>
        <w:t xml:space="preserve">- Se vor respecta prevederile Legii nr. 104/2011, </w:t>
      </w:r>
      <w:r w:rsidRPr="00CA29AA">
        <w:rPr>
          <w:rFonts w:ascii="Trebuchet MS" w:hAnsi="Trebuchet MS" w:cs="Arial"/>
          <w:lang w:val="ro-RO"/>
        </w:rPr>
        <w:t xml:space="preserve">cu completarile si modificarile ulterioare, </w:t>
      </w:r>
      <w:r w:rsidRPr="00CA29AA">
        <w:rPr>
          <w:rFonts w:ascii="Trebuchet MS" w:hAnsi="Trebuchet MS" w:cs="Arial"/>
          <w:lang w:val="it-IT"/>
        </w:rPr>
        <w:t xml:space="preserve"> privind calitatea aerului inconjurator.</w:t>
      </w:r>
    </w:p>
    <w:p w14:paraId="4F141DC8" w14:textId="77777777" w:rsidR="00CA29AA" w:rsidRPr="00CA29AA" w:rsidRDefault="00CA29AA" w:rsidP="00CA29AA">
      <w:pPr>
        <w:keepNext/>
        <w:widowControl w:val="0"/>
        <w:autoSpaceDE w:val="0"/>
        <w:autoSpaceDN w:val="0"/>
        <w:adjustRightInd w:val="0"/>
        <w:spacing w:before="120" w:after="0"/>
        <w:jc w:val="both"/>
        <w:rPr>
          <w:rFonts w:ascii="Trebuchet MS" w:hAnsi="Trebuchet MS" w:cs="Arial"/>
          <w:lang w:val="en-US"/>
        </w:rPr>
      </w:pPr>
      <w:r w:rsidRPr="00CA29AA">
        <w:rPr>
          <w:rFonts w:ascii="Trebuchet MS" w:hAnsi="Trebuchet MS" w:cs="Arial"/>
          <w:lang w:val="pt-BR"/>
        </w:rPr>
        <w:t xml:space="preserve">- Se vor respecta prevederile </w:t>
      </w:r>
      <w:r w:rsidRPr="00CA29AA">
        <w:rPr>
          <w:rFonts w:ascii="Trebuchet MS" w:hAnsi="Trebuchet MS" w:cs="Arial"/>
        </w:rPr>
        <w:t>Ordinul MAPPM nr. 756/1997 pentru aprobarea Reglementării privind evaluarea poluării mediului.</w:t>
      </w:r>
    </w:p>
    <w:p w14:paraId="51C75FFD"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Gospodărirea materialelor de construcţie se va realiza numai în limita terenului deţinut, fără deranjarea vecinătăţilor. Se vor respecta prevederile O.U.G. nr. 92/2021 privind regimul deșeurilor, cu completari și modificări ulterioare.</w:t>
      </w:r>
    </w:p>
    <w:p w14:paraId="68BA610C" w14:textId="77777777" w:rsidR="00CA29AA" w:rsidRPr="00CA29AA" w:rsidRDefault="00CA29AA" w:rsidP="00CA29AA">
      <w:pPr>
        <w:pStyle w:val="ListParagraph"/>
        <w:keepNext/>
        <w:widowControl w:val="0"/>
        <w:numPr>
          <w:ilvl w:val="0"/>
          <w:numId w:val="23"/>
        </w:numPr>
        <w:spacing w:before="120" w:line="276" w:lineRule="auto"/>
        <w:ind w:left="284" w:hanging="284"/>
        <w:jc w:val="both"/>
        <w:rPr>
          <w:rFonts w:ascii="Trebuchet MS" w:hAnsi="Trebuchet MS" w:cs="Arial"/>
        </w:rPr>
      </w:pPr>
      <w:r w:rsidRPr="00CA29AA">
        <w:rPr>
          <w:rFonts w:ascii="Trebuchet MS" w:hAnsi="Trebuchet MS" w:cs="Arial"/>
        </w:rPr>
        <w:t>Se vor lua măsuri de protecţie antifonică în zona de lucru a şantierului.</w:t>
      </w:r>
    </w:p>
    <w:p w14:paraId="5129F807" w14:textId="77777777" w:rsidR="00CA29AA" w:rsidRPr="00CA29AA" w:rsidRDefault="00CA29AA" w:rsidP="00CA29AA">
      <w:pPr>
        <w:pStyle w:val="ListParagraph"/>
        <w:keepNext/>
        <w:widowControl w:val="0"/>
        <w:numPr>
          <w:ilvl w:val="0"/>
          <w:numId w:val="23"/>
        </w:numPr>
        <w:tabs>
          <w:tab w:val="left" w:pos="284"/>
        </w:tabs>
        <w:spacing w:before="120" w:line="276" w:lineRule="auto"/>
        <w:ind w:left="0" w:firstLine="0"/>
        <w:jc w:val="both"/>
        <w:rPr>
          <w:rFonts w:ascii="Trebuchet MS" w:hAnsi="Trebuchet MS" w:cs="Arial"/>
        </w:rPr>
      </w:pPr>
      <w:r w:rsidRPr="00CA29AA">
        <w:rPr>
          <w:rFonts w:ascii="Trebuchet MS" w:hAnsi="Trebuchet MS" w:cs="Arial"/>
        </w:rPr>
        <w:t>Se vor respecta prevederile Ordinului nr. 119/2014 emis de Ministerul Sănătăţii, cu completări şi modificări ulterioare.</w:t>
      </w:r>
    </w:p>
    <w:p w14:paraId="521D093F" w14:textId="77777777" w:rsidR="00CA29AA" w:rsidRPr="00CA29AA" w:rsidRDefault="00CA29AA" w:rsidP="00CA29AA">
      <w:pPr>
        <w:pStyle w:val="ListParagraph"/>
        <w:keepNext/>
        <w:widowControl w:val="0"/>
        <w:spacing w:before="120" w:line="276" w:lineRule="auto"/>
        <w:ind w:left="0"/>
        <w:jc w:val="both"/>
        <w:rPr>
          <w:rFonts w:ascii="Trebuchet MS" w:hAnsi="Trebuchet MS" w:cs="Arial"/>
        </w:rPr>
      </w:pPr>
      <w:r w:rsidRPr="00CA29AA">
        <w:rPr>
          <w:rFonts w:ascii="Trebuchet MS" w:hAnsi="Trebuchet MS" w:cs="Arial"/>
        </w:rPr>
        <w:t>- Se vor amplasa panouri de informare a cetăţenilor asupra viitoarelor construcţii şi modificări ale zonei, asigurându-se protecţia circulaţiei pietonale şi auto în zonă.</w:t>
      </w:r>
    </w:p>
    <w:p w14:paraId="3EF89486" w14:textId="77777777" w:rsidR="00CA29AA" w:rsidRPr="00CA29AA" w:rsidRDefault="00CA29AA" w:rsidP="00CA29AA">
      <w:pPr>
        <w:pStyle w:val="ListParagraph"/>
        <w:keepNext/>
        <w:widowControl w:val="0"/>
        <w:spacing w:before="120" w:line="276" w:lineRule="auto"/>
        <w:ind w:left="0"/>
        <w:jc w:val="both"/>
        <w:rPr>
          <w:rFonts w:ascii="Trebuchet MS" w:hAnsi="Trebuchet MS" w:cs="Arial"/>
        </w:rPr>
      </w:pPr>
      <w:r w:rsidRPr="00CA29AA">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61669BF7" w14:textId="77777777" w:rsidR="00CA29AA" w:rsidRPr="00CA29AA" w:rsidRDefault="00CA29AA" w:rsidP="00CA29AA">
      <w:pPr>
        <w:pStyle w:val="ListParagraph"/>
        <w:keepNext/>
        <w:widowControl w:val="0"/>
        <w:spacing w:before="120" w:line="276" w:lineRule="auto"/>
        <w:ind w:left="0"/>
        <w:jc w:val="both"/>
        <w:rPr>
          <w:rFonts w:ascii="Trebuchet MS" w:hAnsi="Trebuchet MS" w:cs="Arial"/>
          <w:lang w:val="ro-RO"/>
        </w:rPr>
      </w:pPr>
      <w:r w:rsidRPr="00CA29AA">
        <w:rPr>
          <w:rFonts w:ascii="Trebuchet MS" w:hAnsi="Trebuchet MS" w:cs="Arial"/>
        </w:rPr>
        <w:t xml:space="preserve">- </w:t>
      </w:r>
      <w:r w:rsidRPr="00CA29AA">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CA29AA">
        <w:rPr>
          <w:rFonts w:ascii="Trebuchet MS" w:hAnsi="Trebuchet MS" w:cs="Arial"/>
          <w:b/>
          <w:lang w:val="ro-RO" w:eastAsia="ro-RO"/>
        </w:rPr>
        <w:t xml:space="preserve"> </w:t>
      </w:r>
      <w:r w:rsidRPr="00CA29AA">
        <w:rPr>
          <w:rFonts w:ascii="Trebuchet MS" w:hAnsi="Trebuchet MS" w:cs="Arial"/>
          <w:lang w:val="ro-RO"/>
        </w:rPr>
        <w:t>În cazul unor poluări accidentale se vor lua măsuri pedoameliorative.</w:t>
      </w:r>
    </w:p>
    <w:p w14:paraId="387A30EB" w14:textId="77777777" w:rsidR="00CA29AA" w:rsidRPr="00CA29AA" w:rsidRDefault="00CA29AA" w:rsidP="00CA29AA">
      <w:pPr>
        <w:keepNext/>
        <w:widowControl w:val="0"/>
        <w:spacing w:before="120" w:after="0"/>
        <w:jc w:val="both"/>
        <w:rPr>
          <w:rFonts w:ascii="Trebuchet MS" w:hAnsi="Trebuchet MS" w:cs="Arial"/>
          <w:lang w:val="en-US"/>
        </w:rPr>
      </w:pPr>
      <w:r w:rsidRPr="00CA29AA">
        <w:rPr>
          <w:rFonts w:ascii="Trebuchet MS" w:hAnsi="Trebuchet MS" w:cs="Arial"/>
        </w:rPr>
        <w:t xml:space="preserve">- Se vor lua măsuri pentru diminuarea emisiilor de pulberi din zona şantierului prin umectarea spaţiului de lucru sau acoperirea pe cât posibil a acestuia. </w:t>
      </w:r>
    </w:p>
    <w:p w14:paraId="42B36736" w14:textId="77777777" w:rsidR="00CA29AA" w:rsidRPr="00CA29AA" w:rsidRDefault="00CA29AA" w:rsidP="00CA29AA">
      <w:pPr>
        <w:keepNext/>
        <w:widowControl w:val="0"/>
        <w:spacing w:before="120" w:after="0"/>
        <w:jc w:val="both"/>
        <w:rPr>
          <w:rFonts w:ascii="Trebuchet MS" w:hAnsi="Trebuchet MS" w:cs="Arial"/>
        </w:rPr>
      </w:pPr>
      <w:r w:rsidRPr="00CA29AA">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778B5329" w14:textId="77777777" w:rsidR="00CA29AA" w:rsidRPr="00CA29AA" w:rsidRDefault="00CA29AA" w:rsidP="00CA29AA">
      <w:pPr>
        <w:pStyle w:val="BodyText"/>
        <w:keepNext/>
        <w:widowControl w:val="0"/>
        <w:spacing w:before="120" w:after="0"/>
        <w:contextualSpacing/>
        <w:jc w:val="both"/>
        <w:rPr>
          <w:rFonts w:ascii="Trebuchet MS" w:hAnsi="Trebuchet MS" w:cs="Arial"/>
          <w:lang w:val="en-US" w:eastAsia="en-US"/>
        </w:rPr>
      </w:pPr>
      <w:r w:rsidRPr="00CA29AA">
        <w:rPr>
          <w:rFonts w:ascii="Trebuchet MS" w:hAnsi="Trebuchet MS" w:cs="Arial"/>
          <w:lang w:val="en-US" w:eastAsia="en-US"/>
        </w:rPr>
        <w:t>- Se va respecta legislatia de urbanism in vigoare.</w:t>
      </w:r>
    </w:p>
    <w:p w14:paraId="37025637" w14:textId="77777777" w:rsidR="00CA29AA" w:rsidRPr="00CA29AA" w:rsidRDefault="00CA29AA" w:rsidP="00CA29AA">
      <w:pPr>
        <w:pStyle w:val="NormalWeb"/>
        <w:keepNext/>
        <w:widowControl w:val="0"/>
        <w:spacing w:before="120" w:beforeAutospacing="0" w:after="0" w:afterAutospacing="0" w:line="276" w:lineRule="auto"/>
        <w:contextualSpacing/>
        <w:jc w:val="both"/>
        <w:rPr>
          <w:rFonts w:ascii="Trebuchet MS" w:hAnsi="Trebuchet MS" w:cs="Arial"/>
          <w:sz w:val="22"/>
          <w:szCs w:val="22"/>
        </w:rPr>
      </w:pPr>
      <w:r w:rsidRPr="00CA29AA">
        <w:rPr>
          <w:rFonts w:ascii="Trebuchet MS" w:hAnsi="Trebuchet MS" w:cs="Arial"/>
          <w:sz w:val="22"/>
          <w:szCs w:val="22"/>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FB23B71" w14:textId="77777777" w:rsidR="00CA29AA" w:rsidRPr="00CA29AA" w:rsidRDefault="00CA29AA" w:rsidP="00CA29AA">
      <w:pPr>
        <w:pStyle w:val="NormalWeb"/>
        <w:keepNext/>
        <w:widowControl w:val="0"/>
        <w:spacing w:before="120" w:beforeAutospacing="0" w:after="0" w:afterAutospacing="0" w:line="276" w:lineRule="auto"/>
        <w:contextualSpacing/>
        <w:jc w:val="both"/>
        <w:rPr>
          <w:rFonts w:ascii="Trebuchet MS" w:hAnsi="Trebuchet MS" w:cs="Arial"/>
          <w:sz w:val="22"/>
          <w:szCs w:val="22"/>
        </w:rPr>
      </w:pPr>
      <w:r w:rsidRPr="00CA29AA">
        <w:rPr>
          <w:rFonts w:ascii="Trebuchet MS" w:hAnsi="Trebuchet MS" w:cs="Arial"/>
          <w:sz w:val="22"/>
          <w:szCs w:val="22"/>
        </w:rPr>
        <w:t>- Se va asigura salubrizarea zonei și mentinerea curateniei pe traseul drumurilor de acces, pe toata perioada;</w:t>
      </w:r>
    </w:p>
    <w:p w14:paraId="239F587C" w14:textId="77777777" w:rsidR="00CA29AA" w:rsidRPr="00CA29AA" w:rsidRDefault="00CA29AA" w:rsidP="00CA29AA">
      <w:pPr>
        <w:pStyle w:val="NormalWeb"/>
        <w:keepNext/>
        <w:widowControl w:val="0"/>
        <w:spacing w:before="120" w:beforeAutospacing="0" w:after="0" w:afterAutospacing="0" w:line="276" w:lineRule="auto"/>
        <w:contextualSpacing/>
        <w:jc w:val="both"/>
        <w:rPr>
          <w:rFonts w:ascii="Trebuchet MS" w:hAnsi="Trebuchet MS" w:cs="Arial"/>
          <w:sz w:val="22"/>
          <w:szCs w:val="22"/>
        </w:rPr>
      </w:pPr>
      <w:r w:rsidRPr="00CA29AA">
        <w:rPr>
          <w:rFonts w:ascii="Trebuchet MS" w:hAnsi="Trebuchet MS" w:cs="Arial"/>
          <w:sz w:val="22"/>
          <w:szCs w:val="22"/>
        </w:rPr>
        <w:t xml:space="preserve"> - Vor fi luate măsuri pentru limitarea vibratiilor produse de sapatura prin utilizarea de tehnologii performante de execuție și de fundare, în vederea încadrarii valorilor parametrilor vibratiilor în limitele admisibile stabilite de SR 12025-2/94realizarii lucrărilor;</w:t>
      </w:r>
    </w:p>
    <w:p w14:paraId="33125F65" w14:textId="77777777" w:rsidR="00CA29AA" w:rsidRPr="00CA29AA" w:rsidRDefault="00CA29AA" w:rsidP="00CA29AA">
      <w:pPr>
        <w:pStyle w:val="NormalWeb"/>
        <w:keepNext/>
        <w:widowControl w:val="0"/>
        <w:spacing w:before="120" w:beforeAutospacing="0" w:after="0" w:afterAutospacing="0" w:line="276" w:lineRule="auto"/>
        <w:contextualSpacing/>
        <w:jc w:val="both"/>
        <w:rPr>
          <w:rFonts w:ascii="Trebuchet MS" w:hAnsi="Trebuchet MS" w:cs="Arial"/>
          <w:sz w:val="22"/>
          <w:szCs w:val="22"/>
        </w:rPr>
      </w:pPr>
      <w:r w:rsidRPr="00CA29AA">
        <w:rPr>
          <w:rFonts w:ascii="Trebuchet MS" w:hAnsi="Trebuchet MS" w:cs="Arial"/>
          <w:sz w:val="22"/>
          <w:szCs w:val="22"/>
        </w:rPr>
        <w:lastRenderedPageBreak/>
        <w:t>- Pentru evitarea poluarii accidentale cu materiale periculoase (scurgeri accidentale de combustibili, de ulei de motor), reparatiile mijloaceor de transport/utilajelor se vor executa doar la societati autorizate</w:t>
      </w:r>
    </w:p>
    <w:p w14:paraId="62E27111" w14:textId="77777777" w:rsidR="00CA29AA" w:rsidRPr="00CA29AA" w:rsidRDefault="00CA29AA" w:rsidP="00CA29AA">
      <w:pPr>
        <w:pStyle w:val="NormalWeb"/>
        <w:keepNext/>
        <w:widowControl w:val="0"/>
        <w:spacing w:before="120" w:beforeAutospacing="0" w:after="0" w:afterAutospacing="0" w:line="276" w:lineRule="auto"/>
        <w:contextualSpacing/>
        <w:jc w:val="both"/>
        <w:rPr>
          <w:rFonts w:ascii="Trebuchet MS" w:hAnsi="Trebuchet MS" w:cs="Arial"/>
          <w:sz w:val="22"/>
          <w:szCs w:val="22"/>
        </w:rPr>
      </w:pPr>
      <w:r w:rsidRPr="00CA29AA">
        <w:rPr>
          <w:rFonts w:ascii="Trebuchet MS" w:hAnsi="Trebuchet MS" w:cs="Arial"/>
          <w:sz w:val="22"/>
          <w:szCs w:val="22"/>
        </w:rPr>
        <w:t>- În vederea menținerii calității aerului, în parametri optimi, în zona amplasamentului, se vor respecta următoarele conditii:</w:t>
      </w:r>
    </w:p>
    <w:p w14:paraId="24188F0A" w14:textId="77777777" w:rsidR="00CA29AA" w:rsidRPr="00CA29AA" w:rsidRDefault="00CA29AA" w:rsidP="00CA29AA">
      <w:pPr>
        <w:keepNext/>
        <w:widowControl w:val="0"/>
        <w:numPr>
          <w:ilvl w:val="0"/>
          <w:numId w:val="24"/>
        </w:numPr>
        <w:spacing w:after="0" w:line="276" w:lineRule="auto"/>
        <w:ind w:left="709" w:hanging="425"/>
        <w:contextualSpacing/>
        <w:jc w:val="both"/>
        <w:rPr>
          <w:rFonts w:ascii="Trebuchet MS" w:eastAsia="Times New Roman" w:hAnsi="Trebuchet MS" w:cs="Arial"/>
        </w:rPr>
      </w:pPr>
      <w:r w:rsidRPr="00CA29AA">
        <w:rPr>
          <w:rFonts w:ascii="Trebuchet MS" w:eastAsia="Times New Roman" w:hAnsi="Trebuchet MS" w:cs="Arial"/>
        </w:rPr>
        <w:t>utilizarea apei, pentru suprimarea prafului în cantitatile, frecventa și proportiile necesare, în zona de lucru, la sfarșitul fiecarei saptamani de lucru, daca nu se vor desfasura operatiuni active mai mult de doua zile consecutiv;</w:t>
      </w:r>
    </w:p>
    <w:p w14:paraId="5D3441C1" w14:textId="77777777" w:rsidR="00CA29AA" w:rsidRPr="00CA29AA" w:rsidRDefault="00CA29AA" w:rsidP="00CA29AA">
      <w:pPr>
        <w:keepNext/>
        <w:widowControl w:val="0"/>
        <w:numPr>
          <w:ilvl w:val="0"/>
          <w:numId w:val="24"/>
        </w:numPr>
        <w:spacing w:after="0" w:line="276" w:lineRule="auto"/>
        <w:ind w:left="709" w:hanging="425"/>
        <w:contextualSpacing/>
        <w:jc w:val="both"/>
        <w:rPr>
          <w:rFonts w:ascii="Trebuchet MS" w:eastAsia="Times New Roman" w:hAnsi="Trebuchet MS" w:cs="Arial"/>
        </w:rPr>
      </w:pPr>
      <w:r w:rsidRPr="00CA29AA">
        <w:rPr>
          <w:rFonts w:ascii="Trebuchet MS" w:eastAsia="Times New Roman" w:hAnsi="Trebuchet MS" w:cs="Arial"/>
        </w:rPr>
        <w:t>minimizarea activităților generatoare de praf (taiere, spargerea betonului, etc.);</w:t>
      </w:r>
    </w:p>
    <w:p w14:paraId="38CB8220" w14:textId="77777777" w:rsidR="00CA29AA" w:rsidRPr="00CA29AA" w:rsidRDefault="00CA29AA" w:rsidP="00CA29AA">
      <w:pPr>
        <w:keepNext/>
        <w:widowControl w:val="0"/>
        <w:numPr>
          <w:ilvl w:val="0"/>
          <w:numId w:val="24"/>
        </w:numPr>
        <w:spacing w:after="0" w:line="276" w:lineRule="auto"/>
        <w:ind w:left="709" w:hanging="425"/>
        <w:contextualSpacing/>
        <w:jc w:val="both"/>
        <w:rPr>
          <w:rFonts w:ascii="Trebuchet MS" w:eastAsia="Times New Roman" w:hAnsi="Trebuchet MS" w:cs="Arial"/>
        </w:rPr>
      </w:pPr>
      <w:r w:rsidRPr="00CA29AA">
        <w:rPr>
          <w:rFonts w:ascii="Trebuchet MS" w:eastAsia="Times New Roman" w:hAnsi="Trebuchet MS" w:cs="Arial"/>
        </w:rPr>
        <w:t>se vor lua măsuri de acoperire, îngradire, închidere a stocurilor de materiale de constructie sau deșeuri, pentru prevenirea imprastierii cauzata de vant;</w:t>
      </w:r>
    </w:p>
    <w:p w14:paraId="724BC683"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Oprirea motoarelor tuturor vehiculelor aflate în stationare, în zona șantierului;</w:t>
      </w:r>
    </w:p>
    <w:p w14:paraId="600B74F7"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32931ECB"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Transportul materialelor și transportul utilajelor grele se va realiza pe traseele stabilite, astfel încat sa nu creeze disconfort locuitorilor din zona;</w:t>
      </w:r>
    </w:p>
    <w:p w14:paraId="51111D46"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Organizarea de șantier va respecta obligatoriu măsurile specifice pentru reducerea şi/sau eliminarea efectelor generate de acestea asupra sănătăţii umane și mediului înconjurător.</w:t>
      </w:r>
    </w:p>
    <w:p w14:paraId="189CE3DE" w14:textId="77777777" w:rsidR="00CA29AA" w:rsidRPr="00CA29AA" w:rsidRDefault="00CA29AA" w:rsidP="00CA29AA">
      <w:pPr>
        <w:pStyle w:val="NoSpacing"/>
        <w:keepNext/>
        <w:widowControl w:val="0"/>
        <w:spacing w:before="120" w:line="276" w:lineRule="auto"/>
        <w:jc w:val="both"/>
        <w:rPr>
          <w:rFonts w:ascii="Trebuchet MS" w:hAnsi="Trebuchet MS" w:cs="Arial"/>
          <w:sz w:val="22"/>
          <w:szCs w:val="22"/>
        </w:rPr>
      </w:pPr>
      <w:r w:rsidRPr="00CA29AA">
        <w:rPr>
          <w:rFonts w:ascii="Trebuchet MS" w:hAnsi="Trebuchet MS" w:cs="Arial"/>
          <w:sz w:val="22"/>
          <w:szCs w:val="22"/>
        </w:rPr>
        <w:t>- 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orașului Măgurele. În caz contrar se va solicita şi obţine un nou act de reglementare.</w:t>
      </w:r>
    </w:p>
    <w:p w14:paraId="55DE8288" w14:textId="77777777" w:rsidR="00CA29AA" w:rsidRPr="00CA29AA" w:rsidRDefault="00CA29AA" w:rsidP="00CA29AA">
      <w:pPr>
        <w:keepNext/>
        <w:widowControl w:val="0"/>
        <w:spacing w:before="120" w:after="0"/>
        <w:contextualSpacing/>
        <w:jc w:val="both"/>
        <w:rPr>
          <w:rFonts w:ascii="Trebuchet MS" w:eastAsia="Times New Roman" w:hAnsi="Trebuchet MS" w:cs="Arial"/>
          <w:b/>
        </w:rPr>
      </w:pPr>
      <w:r w:rsidRPr="00CA29AA">
        <w:rPr>
          <w:rFonts w:ascii="Trebuchet MS" w:eastAsia="Times New Roman" w:hAnsi="Trebuchet MS" w:cs="Arial"/>
          <w:b/>
        </w:rPr>
        <w:t>         Conform prevederilor Legii nr. 292/2018:</w:t>
      </w:r>
    </w:p>
    <w:p w14:paraId="54426ECD" w14:textId="77777777" w:rsidR="00CA29AA" w:rsidRPr="00CA29AA" w:rsidRDefault="00CA29AA" w:rsidP="00CA29AA">
      <w:pPr>
        <w:keepNext/>
        <w:widowControl w:val="0"/>
        <w:spacing w:before="120" w:after="0"/>
        <w:contextualSpacing/>
        <w:jc w:val="both"/>
        <w:rPr>
          <w:rFonts w:ascii="Trebuchet MS" w:eastAsia="Times New Roman" w:hAnsi="Trebuchet MS" w:cs="Arial"/>
          <w:b/>
        </w:rPr>
      </w:pPr>
      <w:r w:rsidRPr="00CA29AA">
        <w:rPr>
          <w:rFonts w:ascii="Trebuchet MS" w:eastAsia="Times New Roman" w:hAnsi="Trebuchet MS" w:cs="Arial"/>
          <w:b/>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13A18EAF" w14:textId="77777777" w:rsidR="00CA29AA" w:rsidRPr="00CA29AA" w:rsidRDefault="00CA29AA" w:rsidP="00CA29AA">
      <w:pPr>
        <w:keepNext/>
        <w:widowControl w:val="0"/>
        <w:spacing w:before="120" w:after="0"/>
        <w:contextualSpacing/>
        <w:jc w:val="both"/>
        <w:rPr>
          <w:rFonts w:ascii="Trebuchet MS" w:eastAsia="Times New Roman" w:hAnsi="Trebuchet MS" w:cs="Arial"/>
          <w:b/>
        </w:rPr>
      </w:pPr>
      <w:r w:rsidRPr="00CA29AA">
        <w:rPr>
          <w:rFonts w:ascii="Trebuchet MS" w:eastAsia="Times New Roman" w:hAnsi="Trebuchet MS" w:cs="Arial"/>
          <w:b/>
        </w:rPr>
        <w:t> - anexa 5, art. 43 alin. (4) procesul - verbal intocmit in situatia prevazuta la alin. (3) se anexeaza si face parte integranta din procesul - verbal de receptie la terminarea lucrarilor.</w:t>
      </w:r>
    </w:p>
    <w:p w14:paraId="37EB8BBE" w14:textId="77777777" w:rsidR="00CA29AA" w:rsidRPr="00CA29AA" w:rsidRDefault="00CA29AA" w:rsidP="00CA29AA">
      <w:pPr>
        <w:keepNext/>
        <w:widowControl w:val="0"/>
        <w:spacing w:before="120" w:after="0"/>
        <w:ind w:firstLine="720"/>
        <w:contextualSpacing/>
        <w:jc w:val="both"/>
        <w:rPr>
          <w:rFonts w:ascii="Trebuchet MS" w:eastAsia="Times New Roman" w:hAnsi="Trebuchet MS" w:cs="Arial"/>
        </w:rPr>
      </w:pPr>
      <w:r w:rsidRPr="00CA29AA">
        <w:rPr>
          <w:rFonts w:ascii="Trebuchet MS" w:eastAsia="Times New Roman" w:hAnsi="Trebuchet MS" w:cs="Arial"/>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625CCC64"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Prezentul act nu exonerează de răspundere titularul, proiectantul şi/sau constructorul în cazul producerii unor accidente în timpul execuției lucrărilor sau exploatării acestora.</w:t>
      </w:r>
    </w:p>
    <w:p w14:paraId="1D1A0666" w14:textId="77777777" w:rsidR="00CA29AA" w:rsidRPr="00CA29AA" w:rsidRDefault="00CA29AA" w:rsidP="00CA29AA">
      <w:pPr>
        <w:keepNext/>
        <w:widowControl w:val="0"/>
        <w:spacing w:before="120" w:after="0"/>
        <w:ind w:firstLine="720"/>
        <w:contextualSpacing/>
        <w:jc w:val="both"/>
        <w:rPr>
          <w:rFonts w:ascii="Trebuchet MS" w:eastAsia="Times New Roman" w:hAnsi="Trebuchet MS" w:cs="Arial"/>
        </w:rPr>
      </w:pPr>
      <w:r w:rsidRPr="00CA29AA">
        <w:rPr>
          <w:rFonts w:ascii="Trebuchet MS" w:eastAsia="Times New Roman" w:hAnsi="Trebuchet MS" w:cs="Arial"/>
        </w:rPr>
        <w:t>Nerespectarea prevederilor prezentei decizii a APM Ilfov se sanctioneaza conform prevederilor legale în vigoare.</w:t>
      </w:r>
    </w:p>
    <w:p w14:paraId="0A744A61"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Proiectul propus nu necesita parcurgerea celorlalte etape ale procesului de evaluare a impactului asupra mediului de evaluare adecvata si de evaluare asupra corpurilor de apa.</w:t>
      </w:r>
    </w:p>
    <w:p w14:paraId="2A561E1E" w14:textId="77777777" w:rsidR="00CA29AA" w:rsidRPr="00CA29AA" w:rsidRDefault="00CA29AA" w:rsidP="00CA29AA">
      <w:pPr>
        <w:pStyle w:val="Default"/>
        <w:keepNext/>
        <w:widowControl w:val="0"/>
        <w:spacing w:before="120" w:line="276" w:lineRule="auto"/>
        <w:contextualSpacing/>
        <w:jc w:val="both"/>
        <w:rPr>
          <w:rFonts w:ascii="Trebuchet MS" w:eastAsia="Times New Roman" w:hAnsi="Trebuchet MS" w:cs="Arial"/>
          <w:color w:val="auto"/>
          <w:sz w:val="22"/>
          <w:szCs w:val="22"/>
        </w:rPr>
      </w:pPr>
      <w:r w:rsidRPr="00CA29AA">
        <w:rPr>
          <w:rFonts w:ascii="Trebuchet MS" w:eastAsia="Times New Roman" w:hAnsi="Trebuchet MS" w:cs="Arial"/>
          <w:color w:val="auto"/>
          <w:sz w:val="22"/>
          <w:szCs w:val="22"/>
        </w:rPr>
        <w:t xml:space="preserve">           Proiectul deciziei etapei de încadrare a fost afişat pe site-ul http://apmif.anpm.ro. </w:t>
      </w:r>
    </w:p>
    <w:p w14:paraId="44CE2530" w14:textId="77777777" w:rsidR="00CA29AA" w:rsidRPr="00CA29AA" w:rsidRDefault="00CA29AA" w:rsidP="00CA29AA">
      <w:pPr>
        <w:keepNext/>
        <w:widowControl w:val="0"/>
        <w:shd w:val="clear" w:color="auto" w:fill="FFFFFF"/>
        <w:spacing w:before="120" w:after="0"/>
        <w:ind w:firstLine="720"/>
        <w:contextualSpacing/>
        <w:jc w:val="both"/>
        <w:rPr>
          <w:rFonts w:ascii="Trebuchet MS" w:eastAsia="Times New Roman" w:hAnsi="Trebuchet MS" w:cs="Arial"/>
        </w:rPr>
      </w:pPr>
      <w:r w:rsidRPr="00CA29AA">
        <w:rPr>
          <w:rFonts w:ascii="Trebuchet MS" w:eastAsia="Times New Roman" w:hAnsi="Trebuchet MS"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3375766F" w14:textId="77777777" w:rsidR="00CA29AA" w:rsidRPr="00CA29AA" w:rsidRDefault="00CA29AA" w:rsidP="00CA29AA">
      <w:pPr>
        <w:keepNext/>
        <w:widowControl w:val="0"/>
        <w:spacing w:before="120" w:after="0"/>
        <w:ind w:firstLine="720"/>
        <w:contextualSpacing/>
        <w:jc w:val="both"/>
        <w:rPr>
          <w:rFonts w:ascii="Trebuchet MS" w:eastAsia="Times New Roman" w:hAnsi="Trebuchet MS" w:cs="Arial"/>
        </w:rPr>
      </w:pPr>
      <w:r w:rsidRPr="00CA29AA">
        <w:rPr>
          <w:rFonts w:ascii="Trebuchet MS" w:eastAsia="Times New Roman" w:hAnsi="Trebuchet MS" w:cs="Arial"/>
        </w:rPr>
        <w:t xml:space="preserve"> În conformitate cu prevederile O.U.G. nr. 195/2005, aprobată prin Legea nr.265/2006 </w:t>
      </w:r>
      <w:r w:rsidRPr="00CA29AA">
        <w:rPr>
          <w:rFonts w:ascii="Trebuchet MS" w:eastAsia="Times New Roman" w:hAnsi="Trebuchet MS" w:cs="Arial"/>
        </w:rPr>
        <w:lastRenderedPageBreak/>
        <w:t>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C4D4B8E" w14:textId="77777777" w:rsidR="00CA29AA" w:rsidRPr="00CA29AA" w:rsidRDefault="00CA29AA" w:rsidP="00CA29AA">
      <w:pPr>
        <w:keepNext/>
        <w:widowControl w:val="0"/>
        <w:spacing w:before="120" w:after="0"/>
        <w:contextualSpacing/>
        <w:jc w:val="both"/>
        <w:rPr>
          <w:rFonts w:ascii="Trebuchet MS" w:eastAsia="Times New Roman" w:hAnsi="Trebuchet MS" w:cs="Arial"/>
        </w:rPr>
      </w:pPr>
      <w:r w:rsidRPr="00CA29AA">
        <w:rPr>
          <w:rFonts w:ascii="Trebuchet MS" w:eastAsia="Times New Roman" w:hAnsi="Trebuchet MS" w:cs="Arial"/>
        </w:rPr>
        <w:t>          Conform prevederilor Legii nr. 292/2018: </w:t>
      </w:r>
    </w:p>
    <w:p w14:paraId="7C584825" w14:textId="77777777" w:rsidR="00CA29AA" w:rsidRPr="00CA29AA" w:rsidRDefault="00CA29AA" w:rsidP="00CA29AA">
      <w:pPr>
        <w:keepNext/>
        <w:widowControl w:val="0"/>
        <w:spacing w:before="60"/>
        <w:contextualSpacing/>
        <w:jc w:val="both"/>
        <w:rPr>
          <w:rFonts w:ascii="Trebuchet MS" w:eastAsia="Times New Roman" w:hAnsi="Trebuchet MS" w:cs="Arial"/>
        </w:rPr>
      </w:pPr>
      <w:r w:rsidRPr="00CA29AA">
        <w:rPr>
          <w:rFonts w:ascii="Trebuchet MS" w:eastAsia="Times New Roman"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1D4B12B" w14:textId="77777777" w:rsidR="00CA29AA" w:rsidRPr="00CA29AA" w:rsidRDefault="00CA29AA" w:rsidP="00CA29AA">
      <w:pPr>
        <w:keepNext/>
        <w:widowControl w:val="0"/>
        <w:spacing w:before="60"/>
        <w:contextualSpacing/>
        <w:jc w:val="both"/>
        <w:rPr>
          <w:rFonts w:ascii="Trebuchet MS" w:eastAsia="Times New Roman" w:hAnsi="Trebuchet MS" w:cs="Arial"/>
        </w:rPr>
      </w:pPr>
      <w:r w:rsidRPr="00CA29AA">
        <w:rPr>
          <w:rFonts w:ascii="Trebuchet MS" w:eastAsia="Times New Roman" w:hAnsi="Trebuchet MS"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14:paraId="379DB708" w14:textId="77777777" w:rsidR="00CA29AA" w:rsidRPr="00CA29AA" w:rsidRDefault="00CA29AA" w:rsidP="00CA29AA">
      <w:pPr>
        <w:keepNext/>
        <w:widowControl w:val="0"/>
        <w:spacing w:before="60" w:after="0"/>
        <w:contextualSpacing/>
        <w:jc w:val="both"/>
        <w:rPr>
          <w:rFonts w:ascii="Trebuchet MS" w:eastAsia="Times New Roman" w:hAnsi="Trebuchet MS" w:cs="Arial"/>
        </w:rPr>
      </w:pPr>
      <w:r w:rsidRPr="00CA29AA">
        <w:rPr>
          <w:rFonts w:ascii="Trebuchet MS" w:eastAsia="Times New Roman" w:hAnsi="Trebuchet MS" w:cs="Arial"/>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14:paraId="388383C6" w14:textId="77777777" w:rsidR="00CA29AA" w:rsidRPr="00CA29AA" w:rsidRDefault="00CA29AA" w:rsidP="00CA29AA">
      <w:pPr>
        <w:pStyle w:val="ListParagraph"/>
        <w:keepNext/>
        <w:widowControl w:val="0"/>
        <w:spacing w:before="60" w:line="276" w:lineRule="auto"/>
        <w:ind w:left="0" w:firstLine="567"/>
        <w:jc w:val="both"/>
        <w:rPr>
          <w:rFonts w:ascii="Trebuchet MS" w:eastAsia="Times New Roman" w:hAnsi="Trebuchet MS" w:cs="Arial"/>
        </w:rPr>
      </w:pPr>
      <w:r w:rsidRPr="00CA29AA">
        <w:rPr>
          <w:rFonts w:ascii="Trebuchet MS" w:eastAsia="Times New Roman" w:hAnsi="Trebuchet MS" w:cs="Arial"/>
        </w:rPr>
        <w:t>Prezentul act de reglementare stabileste conditiile de realizare a proiectului din punct de vedere al protectiei mediului. Alte conditii privind implementarea proiectului vor fi impuse de institutiile/autoritatile cu atributii in domeniu. </w:t>
      </w:r>
    </w:p>
    <w:p w14:paraId="286322EA" w14:textId="77777777" w:rsidR="00CA29AA" w:rsidRPr="00CA29AA" w:rsidRDefault="00CA29AA" w:rsidP="00CA29AA">
      <w:pPr>
        <w:keepNext/>
        <w:widowControl w:val="0"/>
        <w:spacing w:after="0"/>
        <w:ind w:firstLine="567"/>
        <w:jc w:val="both"/>
        <w:rPr>
          <w:rFonts w:ascii="Trebuchet MS" w:eastAsia="Times New Roman" w:hAnsi="Trebuchet MS" w:cs="Arial"/>
        </w:rPr>
      </w:pPr>
      <w:r w:rsidRPr="00CA29AA">
        <w:rPr>
          <w:rFonts w:ascii="Trebuchet MS" w:eastAsia="Times New Roman" w:hAnsi="Trebuchet MS" w:cs="Arial"/>
        </w:rPr>
        <w:t>In cazul in care proiectul nu se incadreaza in functiunea zonei, decizia de emitere/respingere a aprobarii de dezvoltare revine autoritatii administratiei publice locale.</w:t>
      </w:r>
    </w:p>
    <w:p w14:paraId="7E3F38A1" w14:textId="77777777" w:rsidR="00CA29AA" w:rsidRPr="00CA29AA" w:rsidRDefault="00CA29AA" w:rsidP="00CA29AA">
      <w:pPr>
        <w:keepNext/>
        <w:widowControl w:val="0"/>
        <w:shd w:val="clear" w:color="auto" w:fill="FFFFFF"/>
        <w:spacing w:after="0"/>
        <w:ind w:firstLine="720"/>
        <w:contextualSpacing/>
        <w:jc w:val="both"/>
        <w:rPr>
          <w:rFonts w:ascii="Trebuchet MS" w:eastAsia="Times New Roman" w:hAnsi="Trebuchet MS" w:cs="Arial"/>
        </w:rPr>
      </w:pPr>
      <w:r w:rsidRPr="00CA29AA">
        <w:rPr>
          <w:rFonts w:ascii="Trebuchet MS" w:eastAsia="Times New Roman"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A29AA">
          <w:rPr>
            <w:rStyle w:val="Hyperlink"/>
            <w:rFonts w:ascii="Trebuchet MS" w:eastAsia="Times New Roman" w:hAnsi="Trebuchet MS" w:cs="Arial"/>
          </w:rPr>
          <w:t>nr. 554/2004</w:t>
        </w:r>
      </w:hyperlink>
      <w:r w:rsidRPr="00CA29AA">
        <w:rPr>
          <w:rFonts w:ascii="Trebuchet MS" w:eastAsia="Times New Roman" w:hAnsi="Trebuchet MS" w:cs="Arial"/>
        </w:rPr>
        <w:t>, cu modificările și completările ulterioare.</w:t>
      </w:r>
    </w:p>
    <w:p w14:paraId="5A6C7F95" w14:textId="77777777" w:rsidR="00CA29AA" w:rsidRPr="00CA29AA" w:rsidRDefault="00CA29AA" w:rsidP="00CA29AA">
      <w:pPr>
        <w:keepNext/>
        <w:widowControl w:val="0"/>
        <w:shd w:val="clear" w:color="auto" w:fill="FFFFFF"/>
        <w:spacing w:before="60"/>
        <w:ind w:firstLine="720"/>
        <w:contextualSpacing/>
        <w:jc w:val="both"/>
        <w:rPr>
          <w:rFonts w:ascii="Trebuchet MS" w:eastAsia="Times New Roman" w:hAnsi="Trebuchet MS" w:cs="Arial"/>
        </w:rPr>
      </w:pPr>
      <w:r w:rsidRPr="00CA29AA">
        <w:rPr>
          <w:rFonts w:ascii="Trebuchet MS" w:eastAsia="Times New Roman" w:hAnsi="Trebuchet MS" w:cs="Arial"/>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F676427" w14:textId="77777777" w:rsidR="00CA29AA" w:rsidRPr="00CA29AA" w:rsidRDefault="00CA29AA" w:rsidP="00CA29AA">
      <w:pPr>
        <w:keepNext/>
        <w:widowControl w:val="0"/>
        <w:shd w:val="clear" w:color="auto" w:fill="FFFFFF"/>
        <w:spacing w:before="60"/>
        <w:ind w:firstLine="720"/>
        <w:contextualSpacing/>
        <w:jc w:val="both"/>
        <w:rPr>
          <w:rFonts w:ascii="Trebuchet MS" w:eastAsia="Times New Roman" w:hAnsi="Trebuchet MS" w:cs="Arial"/>
        </w:rPr>
      </w:pPr>
      <w:r w:rsidRPr="00CA29AA">
        <w:rPr>
          <w:rFonts w:ascii="Trebuchet MS" w:eastAsia="Times New Roman" w:hAnsi="Trebuchet MS" w:cs="Arial"/>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0C79EAA9" w14:textId="77777777" w:rsidR="00CA29AA" w:rsidRPr="00CA29AA" w:rsidRDefault="00CA29AA" w:rsidP="00CA29AA">
      <w:pPr>
        <w:keepNext/>
        <w:widowControl w:val="0"/>
        <w:shd w:val="clear" w:color="auto" w:fill="FFFFFF"/>
        <w:spacing w:before="60"/>
        <w:ind w:firstLine="720"/>
        <w:contextualSpacing/>
        <w:jc w:val="both"/>
        <w:rPr>
          <w:rFonts w:ascii="Trebuchet MS" w:eastAsia="Times New Roman" w:hAnsi="Trebuchet MS" w:cs="Arial"/>
        </w:rPr>
      </w:pPr>
      <w:r w:rsidRPr="00CA29AA">
        <w:rPr>
          <w:rFonts w:ascii="Trebuchet MS" w:eastAsia="Times New Roman" w:hAnsi="Trebuchet MS" w:cs="Arial"/>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C2C1B9A" w14:textId="77777777" w:rsidR="00CA29AA" w:rsidRPr="00CA29AA" w:rsidRDefault="00CA29AA" w:rsidP="00CA29AA">
      <w:pPr>
        <w:keepNext/>
        <w:widowControl w:val="0"/>
        <w:shd w:val="clear" w:color="auto" w:fill="FFFFFF"/>
        <w:spacing w:before="60"/>
        <w:ind w:firstLine="720"/>
        <w:contextualSpacing/>
        <w:jc w:val="both"/>
        <w:rPr>
          <w:rFonts w:ascii="Trebuchet MS" w:eastAsia="Times New Roman" w:hAnsi="Trebuchet MS" w:cs="Arial"/>
        </w:rPr>
      </w:pPr>
      <w:r w:rsidRPr="00CA29AA">
        <w:rPr>
          <w:rFonts w:ascii="Trebuchet MS" w:eastAsia="Times New Roman" w:hAnsi="Trebuchet MS" w:cs="Arial"/>
        </w:rPr>
        <w:t>Autoritatea publică emitentă are obligația de a răspunde la plângerea prealabilă prevăzută la art. 22 alin. (1) în termen de 30 de zile de la data înregistrării acesteia la acea autoritate.</w:t>
      </w:r>
    </w:p>
    <w:p w14:paraId="032BC45B" w14:textId="77777777" w:rsidR="00CA29AA" w:rsidRPr="00CA29AA" w:rsidRDefault="00CA29AA" w:rsidP="00CA29AA">
      <w:pPr>
        <w:keepNext/>
        <w:widowControl w:val="0"/>
        <w:shd w:val="clear" w:color="auto" w:fill="FFFFFF"/>
        <w:spacing w:before="60"/>
        <w:ind w:firstLine="720"/>
        <w:contextualSpacing/>
        <w:jc w:val="both"/>
        <w:rPr>
          <w:rFonts w:ascii="Trebuchet MS" w:eastAsia="Times New Roman" w:hAnsi="Trebuchet MS" w:cs="Arial"/>
        </w:rPr>
      </w:pPr>
      <w:r w:rsidRPr="00CA29AA">
        <w:rPr>
          <w:rFonts w:ascii="Trebuchet MS" w:eastAsia="Times New Roman" w:hAnsi="Trebuchet MS" w:cs="Arial"/>
        </w:rPr>
        <w:t>Procedura de soluționare a plângerii prealabile prevăzută la art. 22 alin. (1) este gratuită și trebuie să fie echitabilă, rapidă și corectă.</w:t>
      </w:r>
    </w:p>
    <w:p w14:paraId="6C00400F" w14:textId="41188FA1" w:rsidR="00FD21E7" w:rsidRPr="00CA29AA" w:rsidRDefault="00CA29AA" w:rsidP="00CA29AA">
      <w:pPr>
        <w:widowControl w:val="0"/>
        <w:spacing w:after="0" w:line="360" w:lineRule="auto"/>
        <w:outlineLvl w:val="0"/>
        <w:rPr>
          <w:rFonts w:ascii="Trebuchet MS" w:hAnsi="Trebuchet MS" w:cs="Open Sans"/>
          <w:color w:val="000000"/>
          <w:shd w:val="clear" w:color="auto" w:fill="FFFFFF"/>
        </w:rPr>
      </w:pPr>
      <w:r w:rsidRPr="00CA29AA">
        <w:rPr>
          <w:rFonts w:ascii="Trebuchet MS" w:eastAsia="Times New Roman" w:hAnsi="Trebuchet MS" w:cs="Arial"/>
        </w:rPr>
        <w:t xml:space="preserve">Prezenta decizie poate fi contestată în conformitate cu prevederile Legii nr. nr. 292/2018, privind </w:t>
      </w:r>
      <w:r w:rsidRPr="00CA29AA">
        <w:rPr>
          <w:rFonts w:ascii="Trebuchet MS" w:eastAsia="Times New Roman" w:hAnsi="Trebuchet MS" w:cs="Arial"/>
        </w:rPr>
        <w:lastRenderedPageBreak/>
        <w:t>evaluarea impactului anumitor proiecte publice și private asupra mediului și ale Legii </w:t>
      </w:r>
      <w:hyperlink r:id="rId10" w:tgtFrame="_blank" w:history="1">
        <w:r w:rsidRPr="00CA29AA">
          <w:rPr>
            <w:rStyle w:val="Hyperlink"/>
            <w:rFonts w:ascii="Trebuchet MS" w:eastAsia="Times New Roman" w:hAnsi="Trebuchet MS" w:cs="Arial"/>
          </w:rPr>
          <w:t>nr. 554/2004</w:t>
        </w:r>
      </w:hyperlink>
      <w:r w:rsidRPr="00CA29AA">
        <w:rPr>
          <w:rFonts w:ascii="Trebuchet MS" w:eastAsia="Times New Roman" w:hAnsi="Trebuchet MS" w:cs="Arial"/>
        </w:rPr>
        <w:t>, cu modificările și completările ulterioare.</w:t>
      </w:r>
    </w:p>
    <w:p w14:paraId="310D4AED"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660020B1"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2DF301CA"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5E9873E7"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19A356BD"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2A4340C4"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71186A34" w14:textId="77777777" w:rsidR="008907B9" w:rsidRPr="00CA29AA" w:rsidRDefault="008907B9" w:rsidP="00FD21E7">
      <w:pPr>
        <w:widowControl w:val="0"/>
        <w:spacing w:after="0" w:line="360" w:lineRule="auto"/>
        <w:jc w:val="center"/>
        <w:outlineLvl w:val="0"/>
        <w:rPr>
          <w:rFonts w:ascii="Trebuchet MS" w:hAnsi="Trebuchet MS" w:cs="Open Sans"/>
          <w:color w:val="000000"/>
          <w:shd w:val="clear" w:color="auto" w:fill="FFFFFF"/>
        </w:rPr>
      </w:pPr>
    </w:p>
    <w:p w14:paraId="60A66965" w14:textId="77777777" w:rsidR="00FD21E7" w:rsidRPr="00CA29AA" w:rsidRDefault="00FD21E7" w:rsidP="00FD21E7">
      <w:pPr>
        <w:widowControl w:val="0"/>
        <w:spacing w:after="0" w:line="360" w:lineRule="auto"/>
        <w:jc w:val="center"/>
        <w:outlineLvl w:val="0"/>
        <w:rPr>
          <w:rFonts w:ascii="Trebuchet MS" w:hAnsi="Trebuchet MS" w:cs="Open Sans"/>
          <w:color w:val="000000"/>
          <w:shd w:val="clear" w:color="auto" w:fill="FFFFFF"/>
        </w:rPr>
      </w:pPr>
      <w:r w:rsidRPr="00CA29AA">
        <w:rPr>
          <w:rFonts w:ascii="Trebuchet MS" w:hAnsi="Trebuchet MS" w:cs="Open Sans"/>
          <w:color w:val="000000"/>
          <w:shd w:val="clear" w:color="auto" w:fill="FFFFFF"/>
        </w:rPr>
        <w:t>Director Executiv</w:t>
      </w:r>
    </w:p>
    <w:p w14:paraId="6B2641E6" w14:textId="77777777" w:rsidR="00FD21E7" w:rsidRPr="00CA29AA" w:rsidRDefault="00FD21E7" w:rsidP="00FD21E7">
      <w:pPr>
        <w:widowControl w:val="0"/>
        <w:spacing w:after="0" w:line="360" w:lineRule="auto"/>
        <w:jc w:val="center"/>
        <w:outlineLvl w:val="0"/>
        <w:rPr>
          <w:rFonts w:ascii="Trebuchet MS" w:hAnsi="Trebuchet MS" w:cs="Open Sans"/>
          <w:color w:val="000000"/>
          <w:shd w:val="clear" w:color="auto" w:fill="FFFFFF"/>
        </w:rPr>
      </w:pPr>
      <w:r w:rsidRPr="00CA29AA">
        <w:rPr>
          <w:rFonts w:ascii="Trebuchet MS" w:hAnsi="Trebuchet MS" w:cs="Open Sans"/>
          <w:color w:val="000000"/>
          <w:shd w:val="clear" w:color="auto" w:fill="FFFFFF"/>
        </w:rPr>
        <w:t>Alina Laura POSTEIU</w:t>
      </w:r>
    </w:p>
    <w:p w14:paraId="35BAF836"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60D0F992"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4C033A98"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32EBA9EB"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15E267E7"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29B8BFFE"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50AF4646"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6F27CF28"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654328AA"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5C7BFAC4"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1B501875"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6AC6FF84"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264A2B9A" w14:textId="77777777" w:rsidR="00170D7F" w:rsidRPr="00CA29AA" w:rsidRDefault="00170D7F" w:rsidP="00FD21E7">
      <w:pPr>
        <w:widowControl w:val="0"/>
        <w:spacing w:after="0" w:line="240" w:lineRule="auto"/>
        <w:rPr>
          <w:rFonts w:ascii="Trebuchet MS" w:hAnsi="Trebuchet MS" w:cs="Open Sans"/>
          <w:color w:val="000000"/>
          <w:shd w:val="clear" w:color="auto" w:fill="FFFFFF"/>
        </w:rPr>
      </w:pPr>
    </w:p>
    <w:p w14:paraId="06777AF5" w14:textId="77777777" w:rsidR="00170D7F" w:rsidRPr="00CA29AA" w:rsidRDefault="00170D7F" w:rsidP="00FD21E7">
      <w:pPr>
        <w:widowControl w:val="0"/>
        <w:spacing w:after="0" w:line="240" w:lineRule="auto"/>
        <w:rPr>
          <w:rFonts w:ascii="Trebuchet MS" w:hAnsi="Trebuchet MS" w:cs="Open Sans"/>
          <w:color w:val="000000"/>
          <w:shd w:val="clear" w:color="auto" w:fill="FFFFFF"/>
        </w:rPr>
      </w:pPr>
    </w:p>
    <w:p w14:paraId="327556CE" w14:textId="77777777" w:rsidR="008907B9" w:rsidRPr="00CA29AA" w:rsidRDefault="008907B9" w:rsidP="00FD21E7">
      <w:pPr>
        <w:widowControl w:val="0"/>
        <w:spacing w:after="0" w:line="240" w:lineRule="auto"/>
        <w:rPr>
          <w:rFonts w:ascii="Trebuchet MS" w:hAnsi="Trebuchet MS" w:cs="Open Sans"/>
          <w:color w:val="000000"/>
          <w:shd w:val="clear" w:color="auto" w:fill="FFFFFF"/>
        </w:rPr>
      </w:pPr>
    </w:p>
    <w:p w14:paraId="2FAA3A28"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p w14:paraId="3085E3ED" w14:textId="77777777" w:rsidR="00FD21E7" w:rsidRPr="00CA29AA" w:rsidRDefault="00FD21E7" w:rsidP="00FD21E7">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D21E7" w:rsidRPr="00CA29AA" w14:paraId="3AB0F8D1" w14:textId="77777777" w:rsidTr="00CD66F9">
        <w:tc>
          <w:tcPr>
            <w:tcW w:w="3438" w:type="dxa"/>
            <w:shd w:val="clear" w:color="auto" w:fill="auto"/>
          </w:tcPr>
          <w:p w14:paraId="1B85DB4F" w14:textId="77777777" w:rsidR="00FD21E7" w:rsidRPr="00CA29AA" w:rsidRDefault="00FD21E7" w:rsidP="00CD66F9">
            <w:pPr>
              <w:widowControl w:val="0"/>
              <w:spacing w:after="0" w:line="240" w:lineRule="auto"/>
              <w:jc w:val="center"/>
              <w:rPr>
                <w:rFonts w:ascii="Trebuchet MS" w:hAnsi="Trebuchet MS" w:cs="Open Sans"/>
                <w:color w:val="000000"/>
                <w:shd w:val="clear" w:color="auto" w:fill="FFFFFF"/>
              </w:rPr>
            </w:pPr>
            <w:r w:rsidRPr="00CA29AA">
              <w:rPr>
                <w:rFonts w:ascii="Trebuchet MS" w:hAnsi="Trebuchet MS" w:cs="Open Sans"/>
                <w:color w:val="000000"/>
                <w:shd w:val="clear" w:color="auto" w:fill="FFFFFF"/>
              </w:rPr>
              <w:t>Nume și Prenume</w:t>
            </w:r>
          </w:p>
        </w:tc>
        <w:tc>
          <w:tcPr>
            <w:tcW w:w="2340" w:type="dxa"/>
            <w:shd w:val="clear" w:color="auto" w:fill="auto"/>
          </w:tcPr>
          <w:p w14:paraId="793B21DD" w14:textId="77777777" w:rsidR="00FD21E7" w:rsidRPr="00CA29AA" w:rsidRDefault="00FD21E7" w:rsidP="00CD66F9">
            <w:pPr>
              <w:widowControl w:val="0"/>
              <w:spacing w:after="0" w:line="240" w:lineRule="auto"/>
              <w:jc w:val="center"/>
              <w:rPr>
                <w:rFonts w:ascii="Trebuchet MS" w:hAnsi="Trebuchet MS" w:cs="Open Sans"/>
                <w:color w:val="000000"/>
                <w:shd w:val="clear" w:color="auto" w:fill="FFFFFF"/>
              </w:rPr>
            </w:pPr>
            <w:r w:rsidRPr="00CA29AA">
              <w:rPr>
                <w:rFonts w:ascii="Trebuchet MS" w:hAnsi="Trebuchet MS" w:cs="Open Sans"/>
                <w:color w:val="000000"/>
                <w:shd w:val="clear" w:color="auto" w:fill="FFFFFF"/>
              </w:rPr>
              <w:t>Funcția</w:t>
            </w:r>
          </w:p>
        </w:tc>
        <w:tc>
          <w:tcPr>
            <w:tcW w:w="2535" w:type="dxa"/>
            <w:shd w:val="clear" w:color="auto" w:fill="auto"/>
          </w:tcPr>
          <w:p w14:paraId="6C8F1604" w14:textId="77777777" w:rsidR="00FD21E7" w:rsidRPr="00CA29AA" w:rsidRDefault="00FD21E7" w:rsidP="00CD66F9">
            <w:pPr>
              <w:widowControl w:val="0"/>
              <w:spacing w:after="0" w:line="240" w:lineRule="auto"/>
              <w:jc w:val="center"/>
              <w:rPr>
                <w:rFonts w:ascii="Trebuchet MS" w:hAnsi="Trebuchet MS" w:cs="Open Sans"/>
                <w:color w:val="000000"/>
                <w:shd w:val="clear" w:color="auto" w:fill="FFFFFF"/>
              </w:rPr>
            </w:pPr>
            <w:r w:rsidRPr="00CA29AA">
              <w:rPr>
                <w:rFonts w:ascii="Trebuchet MS" w:hAnsi="Trebuchet MS" w:cs="Open Sans"/>
                <w:color w:val="000000"/>
                <w:shd w:val="clear" w:color="auto" w:fill="FFFFFF"/>
              </w:rPr>
              <w:t>Data</w:t>
            </w:r>
          </w:p>
        </w:tc>
        <w:tc>
          <w:tcPr>
            <w:tcW w:w="2535" w:type="dxa"/>
            <w:shd w:val="clear" w:color="auto" w:fill="auto"/>
          </w:tcPr>
          <w:p w14:paraId="484C85AC" w14:textId="77777777" w:rsidR="00FD21E7" w:rsidRPr="00CA29AA" w:rsidRDefault="00FD21E7" w:rsidP="00CD66F9">
            <w:pPr>
              <w:widowControl w:val="0"/>
              <w:spacing w:after="0" w:line="240" w:lineRule="auto"/>
              <w:jc w:val="center"/>
              <w:rPr>
                <w:rFonts w:ascii="Trebuchet MS" w:hAnsi="Trebuchet MS" w:cs="Open Sans"/>
                <w:color w:val="000000"/>
                <w:shd w:val="clear" w:color="auto" w:fill="FFFFFF"/>
              </w:rPr>
            </w:pPr>
            <w:r w:rsidRPr="00CA29AA">
              <w:rPr>
                <w:rFonts w:ascii="Trebuchet MS" w:hAnsi="Trebuchet MS" w:cs="Open Sans"/>
                <w:color w:val="000000"/>
                <w:shd w:val="clear" w:color="auto" w:fill="FFFFFF"/>
              </w:rPr>
              <w:t>Semnătura</w:t>
            </w:r>
          </w:p>
        </w:tc>
      </w:tr>
      <w:tr w:rsidR="00FD21E7" w:rsidRPr="00CA29AA" w14:paraId="05C0757E" w14:textId="77777777" w:rsidTr="00CD66F9">
        <w:tc>
          <w:tcPr>
            <w:tcW w:w="3438" w:type="dxa"/>
            <w:shd w:val="clear" w:color="auto" w:fill="auto"/>
          </w:tcPr>
          <w:p w14:paraId="324641E5"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r w:rsidRPr="00CA29AA">
              <w:rPr>
                <w:rFonts w:ascii="Trebuchet MS" w:hAnsi="Trebuchet MS" w:cs="Open Sans"/>
                <w:color w:val="000000"/>
                <w:shd w:val="clear" w:color="auto" w:fill="FFFFFF"/>
              </w:rPr>
              <w:t>Avizat:</w:t>
            </w:r>
            <w:r w:rsidRPr="00CA29AA">
              <w:rPr>
                <w:rFonts w:ascii="Trebuchet MS" w:eastAsia="Times New Roman" w:hAnsi="Trebuchet MS" w:cs="Arial"/>
                <w:lang w:val="pt-BR"/>
              </w:rPr>
              <w:t xml:space="preserve"> Corina Ecaterina NECULA CIOCHINA</w:t>
            </w:r>
          </w:p>
        </w:tc>
        <w:tc>
          <w:tcPr>
            <w:tcW w:w="2340" w:type="dxa"/>
            <w:shd w:val="clear" w:color="auto" w:fill="auto"/>
          </w:tcPr>
          <w:p w14:paraId="4C5AAB1C"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r w:rsidRPr="00CA29AA">
              <w:rPr>
                <w:rFonts w:ascii="Trebuchet MS" w:hAnsi="Trebuchet MS" w:cs="Open Sans"/>
                <w:color w:val="000000"/>
                <w:shd w:val="clear" w:color="auto" w:fill="FFFFFF"/>
              </w:rPr>
              <w:t>Șef Serviciu AAA</w:t>
            </w:r>
          </w:p>
        </w:tc>
        <w:tc>
          <w:tcPr>
            <w:tcW w:w="2535" w:type="dxa"/>
            <w:shd w:val="clear" w:color="auto" w:fill="auto"/>
          </w:tcPr>
          <w:p w14:paraId="4D631E7F" w14:textId="5EC03CB4" w:rsidR="00FD21E7" w:rsidRPr="00CA29AA" w:rsidRDefault="00756E45"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29</w:t>
            </w:r>
            <w:r w:rsidR="00CA29AA">
              <w:rPr>
                <w:rFonts w:ascii="Trebuchet MS" w:hAnsi="Trebuchet MS" w:cs="Open Sans"/>
                <w:color w:val="000000"/>
                <w:shd w:val="clear" w:color="auto" w:fill="FFFFFF"/>
              </w:rPr>
              <w:t>.0</w:t>
            </w:r>
            <w:r>
              <w:rPr>
                <w:rFonts w:ascii="Trebuchet MS" w:hAnsi="Trebuchet MS" w:cs="Open Sans"/>
                <w:color w:val="000000"/>
                <w:shd w:val="clear" w:color="auto" w:fill="FFFFFF"/>
              </w:rPr>
              <w:t>3</w:t>
            </w:r>
            <w:r w:rsidR="00FD21E7" w:rsidRPr="00CA29AA">
              <w:rPr>
                <w:rFonts w:ascii="Trebuchet MS" w:hAnsi="Trebuchet MS" w:cs="Open Sans"/>
                <w:color w:val="000000"/>
                <w:shd w:val="clear" w:color="auto" w:fill="FFFFFF"/>
              </w:rPr>
              <w:t>.2024</w:t>
            </w:r>
          </w:p>
        </w:tc>
        <w:tc>
          <w:tcPr>
            <w:tcW w:w="2535" w:type="dxa"/>
            <w:shd w:val="clear" w:color="auto" w:fill="auto"/>
          </w:tcPr>
          <w:p w14:paraId="6E95D95B"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p>
        </w:tc>
      </w:tr>
      <w:tr w:rsidR="00FD21E7" w:rsidRPr="00CA29AA" w14:paraId="5FE0823B" w14:textId="77777777" w:rsidTr="00CD66F9">
        <w:tc>
          <w:tcPr>
            <w:tcW w:w="3438" w:type="dxa"/>
            <w:shd w:val="clear" w:color="auto" w:fill="auto"/>
          </w:tcPr>
          <w:p w14:paraId="436818F2"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r w:rsidRPr="00CA29AA">
              <w:rPr>
                <w:rFonts w:ascii="Trebuchet MS" w:hAnsi="Trebuchet MS" w:cs="Open Sans"/>
                <w:color w:val="000000"/>
                <w:shd w:val="clear" w:color="auto" w:fill="FFFFFF"/>
              </w:rPr>
              <w:t>Întocmit: Ciprian Stanciu</w:t>
            </w:r>
          </w:p>
        </w:tc>
        <w:tc>
          <w:tcPr>
            <w:tcW w:w="2340" w:type="dxa"/>
            <w:shd w:val="clear" w:color="auto" w:fill="auto"/>
          </w:tcPr>
          <w:p w14:paraId="0B91E245"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r w:rsidRPr="00CA29AA">
              <w:rPr>
                <w:rFonts w:ascii="Trebuchet MS" w:hAnsi="Trebuchet MS" w:cs="Open Sans"/>
                <w:color w:val="000000"/>
                <w:shd w:val="clear" w:color="auto" w:fill="FFFFFF"/>
              </w:rPr>
              <w:t xml:space="preserve">Consilier </w:t>
            </w:r>
          </w:p>
        </w:tc>
        <w:tc>
          <w:tcPr>
            <w:tcW w:w="2535" w:type="dxa"/>
            <w:shd w:val="clear" w:color="auto" w:fill="auto"/>
          </w:tcPr>
          <w:p w14:paraId="76A2292F" w14:textId="77A745C4" w:rsidR="00FD21E7" w:rsidRPr="00CA29AA" w:rsidRDefault="00756E45"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29.03</w:t>
            </w:r>
            <w:r w:rsidR="00FD21E7" w:rsidRPr="00CA29AA">
              <w:rPr>
                <w:rFonts w:ascii="Trebuchet MS" w:hAnsi="Trebuchet MS" w:cs="Open Sans"/>
                <w:color w:val="000000"/>
                <w:shd w:val="clear" w:color="auto" w:fill="FFFFFF"/>
              </w:rPr>
              <w:t>.2024</w:t>
            </w:r>
          </w:p>
        </w:tc>
        <w:tc>
          <w:tcPr>
            <w:tcW w:w="2535" w:type="dxa"/>
            <w:shd w:val="clear" w:color="auto" w:fill="auto"/>
          </w:tcPr>
          <w:p w14:paraId="4612F226" w14:textId="77777777" w:rsidR="00FD21E7" w:rsidRPr="00CA29AA" w:rsidRDefault="00FD21E7" w:rsidP="00CD66F9">
            <w:pPr>
              <w:widowControl w:val="0"/>
              <w:spacing w:after="0" w:line="240" w:lineRule="auto"/>
              <w:rPr>
                <w:rFonts w:ascii="Trebuchet MS" w:hAnsi="Trebuchet MS" w:cs="Open Sans"/>
                <w:color w:val="000000"/>
                <w:shd w:val="clear" w:color="auto" w:fill="FFFFFF"/>
              </w:rPr>
            </w:pPr>
          </w:p>
        </w:tc>
      </w:tr>
    </w:tbl>
    <w:p w14:paraId="18B51EB2" w14:textId="77777777" w:rsidR="003C2294" w:rsidRPr="008907B9"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8907B9" w:rsidRDefault="00D447FB" w:rsidP="00D447FB">
      <w:pPr>
        <w:tabs>
          <w:tab w:val="left" w:pos="0"/>
        </w:tabs>
        <w:spacing w:after="0" w:line="240" w:lineRule="auto"/>
        <w:jc w:val="both"/>
        <w:outlineLvl w:val="0"/>
        <w:rPr>
          <w:rFonts w:ascii="Trebuchet MS" w:hAnsi="Trebuchet MS"/>
        </w:rPr>
      </w:pPr>
    </w:p>
    <w:sectPr w:rsidR="00D447FB" w:rsidRPr="008907B9" w:rsidSect="000A41B2">
      <w:headerReference w:type="default"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6FB0" w14:textId="77777777" w:rsidR="00CB4672" w:rsidRDefault="00CB4672" w:rsidP="00143ACD">
      <w:pPr>
        <w:spacing w:after="0" w:line="240" w:lineRule="auto"/>
      </w:pPr>
      <w:r>
        <w:separator/>
      </w:r>
    </w:p>
  </w:endnote>
  <w:endnote w:type="continuationSeparator" w:id="0">
    <w:p w14:paraId="206DFA77" w14:textId="77777777" w:rsidR="00CB4672" w:rsidRDefault="00CB467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5B7820C"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FD21E7">
              <w:rPr>
                <w:rFonts w:ascii="Trebuchet MS" w:hAnsi="Trebuchet MS"/>
                <w:sz w:val="16"/>
                <w:szCs w:val="16"/>
              </w:rPr>
              <w:t>ILFOV</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927DE">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927DE">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CB467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5" w:name="_Hlk152145191"/>
    <w:bookmarkStart w:id="6" w:name="_Hlk152145192"/>
    <w:bookmarkStart w:id="7" w:name="_Hlk152145193"/>
    <w:bookmarkStart w:id="8" w:name="_Hlk152145194"/>
    <w:bookmarkStart w:id="9" w:name="_Hlk152145195"/>
    <w:bookmarkStart w:id="10"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E927DE">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E927DE">
      <w:rPr>
        <w:b/>
        <w:bCs/>
        <w:noProof/>
        <w:sz w:val="16"/>
        <w:szCs w:val="16"/>
      </w:rPr>
      <w:t>9</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5"/>
    <w:bookmarkEnd w:id="6"/>
    <w:bookmarkEnd w:id="7"/>
    <w:bookmarkEnd w:id="8"/>
    <w:bookmarkEnd w:id="9"/>
    <w:bookmarkEnd w:id="10"/>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8C93" w14:textId="77777777" w:rsidR="00CB4672" w:rsidRDefault="00CB4672" w:rsidP="00143ACD">
      <w:pPr>
        <w:spacing w:after="0" w:line="240" w:lineRule="auto"/>
      </w:pPr>
      <w:r>
        <w:separator/>
      </w:r>
    </w:p>
  </w:footnote>
  <w:footnote w:type="continuationSeparator" w:id="0">
    <w:p w14:paraId="225CE562" w14:textId="77777777" w:rsidR="00CB4672" w:rsidRDefault="00CB467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4ED006B"/>
    <w:multiLevelType w:val="hybridMultilevel"/>
    <w:tmpl w:val="591C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C8C5252"/>
    <w:multiLevelType w:val="multilevel"/>
    <w:tmpl w:val="A31A8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5E6C4E"/>
    <w:multiLevelType w:val="hybridMultilevel"/>
    <w:tmpl w:val="639CAC4C"/>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260126E0"/>
    <w:multiLevelType w:val="hybridMultilevel"/>
    <w:tmpl w:val="0302E066"/>
    <w:lvl w:ilvl="0" w:tplc="35E60B1A">
      <w:start w:val="1"/>
      <w:numFmt w:val="lowerLetter"/>
      <w:lvlText w:val="%1)"/>
      <w:lvlJc w:val="left"/>
      <w:pPr>
        <w:ind w:left="1428" w:hanging="360"/>
      </w:pPr>
      <w:rPr>
        <w:b w:val="0"/>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abstractNum w:abstractNumId="6">
    <w:nsid w:val="287A0EFC"/>
    <w:multiLevelType w:val="hybridMultilevel"/>
    <w:tmpl w:val="C968489E"/>
    <w:lvl w:ilvl="0" w:tplc="907ED898">
      <w:start w:val="1"/>
      <w:numFmt w:val="lowerLetter"/>
      <w:lvlText w:val="%1)"/>
      <w:lvlJc w:val="left"/>
      <w:pPr>
        <w:ind w:left="720" w:hanging="360"/>
      </w:pPr>
      <w:rPr>
        <w:rFonts w:eastAsia="Calibr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30A452CB"/>
    <w:multiLevelType w:val="hybridMultilevel"/>
    <w:tmpl w:val="79147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690EDC"/>
    <w:multiLevelType w:val="hybridMultilevel"/>
    <w:tmpl w:val="A22622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1654FD"/>
    <w:multiLevelType w:val="hybridMultilevel"/>
    <w:tmpl w:val="7FDA5D9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4FBE73EF"/>
    <w:multiLevelType w:val="hybridMultilevel"/>
    <w:tmpl w:val="F7A05E60"/>
    <w:lvl w:ilvl="0" w:tplc="B9ACA336">
      <w:start w:val="5"/>
      <w:numFmt w:val="bullet"/>
      <w:lvlText w:val="-"/>
      <w:lvlJc w:val="left"/>
      <w:pPr>
        <w:ind w:left="1070" w:hanging="360"/>
      </w:pPr>
      <w:rPr>
        <w:rFonts w:ascii="Arial" w:eastAsia="Times New Roman" w:hAnsi="Arial" w:cs="Arial" w:hint="default"/>
        <w:color w:val="auto"/>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5D70D2"/>
    <w:multiLevelType w:val="hybridMultilevel"/>
    <w:tmpl w:val="52C81FEA"/>
    <w:lvl w:ilvl="0" w:tplc="1C705A38">
      <w:numFmt w:val="bullet"/>
      <w:lvlText w:val="-"/>
      <w:lvlJc w:val="left"/>
      <w:pPr>
        <w:ind w:left="1080" w:hanging="360"/>
      </w:pPr>
      <w:rPr>
        <w:rFonts w:ascii="Arial" w:eastAsia="Times New Roman" w:hAnsi="Arial" w:cs="Arial"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8">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start w:val="1"/>
      <w:numFmt w:val="bullet"/>
      <w:lvlText w:val=""/>
      <w:lvlJc w:val="left"/>
      <w:pPr>
        <w:ind w:left="3051" w:hanging="360"/>
      </w:pPr>
      <w:rPr>
        <w:rFonts w:ascii="Symbol" w:hAnsi="Symbol" w:hint="default"/>
      </w:rPr>
    </w:lvl>
    <w:lvl w:ilvl="4" w:tplc="04090003">
      <w:start w:val="1"/>
      <w:numFmt w:val="bullet"/>
      <w:lvlText w:val="o"/>
      <w:lvlJc w:val="left"/>
      <w:pPr>
        <w:ind w:left="3771" w:hanging="360"/>
      </w:pPr>
      <w:rPr>
        <w:rFonts w:ascii="Courier New" w:hAnsi="Courier New" w:cs="Courier New" w:hint="default"/>
      </w:rPr>
    </w:lvl>
    <w:lvl w:ilvl="5" w:tplc="04090005">
      <w:start w:val="1"/>
      <w:numFmt w:val="bullet"/>
      <w:lvlText w:val=""/>
      <w:lvlJc w:val="left"/>
      <w:pPr>
        <w:ind w:left="4491" w:hanging="360"/>
      </w:pPr>
      <w:rPr>
        <w:rFonts w:ascii="Wingdings" w:hAnsi="Wingdings" w:hint="default"/>
      </w:rPr>
    </w:lvl>
    <w:lvl w:ilvl="6" w:tplc="04090001">
      <w:start w:val="1"/>
      <w:numFmt w:val="bullet"/>
      <w:lvlText w:val=""/>
      <w:lvlJc w:val="left"/>
      <w:pPr>
        <w:ind w:left="5211" w:hanging="360"/>
      </w:pPr>
      <w:rPr>
        <w:rFonts w:ascii="Symbol" w:hAnsi="Symbol" w:hint="default"/>
      </w:rPr>
    </w:lvl>
    <w:lvl w:ilvl="7" w:tplc="04090003">
      <w:start w:val="1"/>
      <w:numFmt w:val="bullet"/>
      <w:lvlText w:val="o"/>
      <w:lvlJc w:val="left"/>
      <w:pPr>
        <w:ind w:left="5931" w:hanging="360"/>
      </w:pPr>
      <w:rPr>
        <w:rFonts w:ascii="Courier New" w:hAnsi="Courier New" w:cs="Courier New" w:hint="default"/>
      </w:rPr>
    </w:lvl>
    <w:lvl w:ilvl="8" w:tplc="04090005">
      <w:start w:val="1"/>
      <w:numFmt w:val="bullet"/>
      <w:lvlText w:val=""/>
      <w:lvlJc w:val="left"/>
      <w:pPr>
        <w:ind w:left="6651" w:hanging="360"/>
      </w:pPr>
      <w:rPr>
        <w:rFonts w:ascii="Wingdings" w:hAnsi="Wingdings" w:hint="default"/>
      </w:rPr>
    </w:lvl>
  </w:abstractNum>
  <w:abstractNum w:abstractNumId="19">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A61A0"/>
    <w:multiLevelType w:val="hybridMultilevel"/>
    <w:tmpl w:val="DA0EF600"/>
    <w:lvl w:ilvl="0" w:tplc="7B3AD856">
      <w:start w:val="1"/>
      <w:numFmt w:val="bullet"/>
      <w:lvlText w:val="-"/>
      <w:lvlJc w:val="left"/>
      <w:pPr>
        <w:ind w:left="360" w:hanging="360"/>
      </w:pPr>
      <w:rPr>
        <w:rFonts w:ascii="Times New Roman" w:eastAsiaTheme="minorHAns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2"/>
  </w:num>
  <w:num w:numId="4">
    <w:abstractNumId w:val="16"/>
  </w:num>
  <w:num w:numId="5">
    <w:abstractNumId w:val="11"/>
  </w:num>
  <w:num w:numId="6">
    <w:abstractNumId w:val="16"/>
  </w:num>
  <w:num w:numId="7">
    <w:abstractNumId w:val="7"/>
  </w:num>
  <w:num w:numId="8">
    <w:abstractNumId w:val="12"/>
  </w:num>
  <w:num w:numId="9">
    <w:abstractNumId w:val="1"/>
  </w:num>
  <w:num w:numId="10">
    <w:abstractNumId w:val="14"/>
  </w:num>
  <w:num w:numId="11">
    <w:abstractNumId w:val="8"/>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lvlOverride w:ilvl="4"/>
    <w:lvlOverride w:ilvl="5"/>
    <w:lvlOverride w:ilvl="6"/>
    <w:lvlOverride w:ilvl="7"/>
    <w:lvlOverride w:ilvl="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A29EF"/>
    <w:rsid w:val="000A41B2"/>
    <w:rsid w:val="000B5E43"/>
    <w:rsid w:val="000C0E50"/>
    <w:rsid w:val="000C57EC"/>
    <w:rsid w:val="000E1DC5"/>
    <w:rsid w:val="0010527F"/>
    <w:rsid w:val="001106DF"/>
    <w:rsid w:val="00134F7D"/>
    <w:rsid w:val="00142EC5"/>
    <w:rsid w:val="00143ACD"/>
    <w:rsid w:val="00170D7F"/>
    <w:rsid w:val="001B47C8"/>
    <w:rsid w:val="002109CA"/>
    <w:rsid w:val="002263D3"/>
    <w:rsid w:val="00275545"/>
    <w:rsid w:val="003034D8"/>
    <w:rsid w:val="00321B86"/>
    <w:rsid w:val="00335F38"/>
    <w:rsid w:val="00354326"/>
    <w:rsid w:val="003C2294"/>
    <w:rsid w:val="00476C83"/>
    <w:rsid w:val="00482EF6"/>
    <w:rsid w:val="00483818"/>
    <w:rsid w:val="004858FB"/>
    <w:rsid w:val="004A5C08"/>
    <w:rsid w:val="004B7417"/>
    <w:rsid w:val="004C0CE7"/>
    <w:rsid w:val="004C7186"/>
    <w:rsid w:val="004F0F51"/>
    <w:rsid w:val="0051560F"/>
    <w:rsid w:val="00526137"/>
    <w:rsid w:val="0053065D"/>
    <w:rsid w:val="00531318"/>
    <w:rsid w:val="005A01E5"/>
    <w:rsid w:val="005A5B29"/>
    <w:rsid w:val="005B2F54"/>
    <w:rsid w:val="005C66CA"/>
    <w:rsid w:val="0061264B"/>
    <w:rsid w:val="006133B9"/>
    <w:rsid w:val="00627369"/>
    <w:rsid w:val="00641668"/>
    <w:rsid w:val="006A1311"/>
    <w:rsid w:val="006A261F"/>
    <w:rsid w:val="006D65DB"/>
    <w:rsid w:val="00753CCD"/>
    <w:rsid w:val="00756E45"/>
    <w:rsid w:val="00792CE3"/>
    <w:rsid w:val="007D4A5C"/>
    <w:rsid w:val="007E6483"/>
    <w:rsid w:val="0081504B"/>
    <w:rsid w:val="00822432"/>
    <w:rsid w:val="008507D9"/>
    <w:rsid w:val="008631FB"/>
    <w:rsid w:val="00863E2A"/>
    <w:rsid w:val="008907B9"/>
    <w:rsid w:val="008C7811"/>
    <w:rsid w:val="008D246C"/>
    <w:rsid w:val="008E19DC"/>
    <w:rsid w:val="0090061B"/>
    <w:rsid w:val="009142A5"/>
    <w:rsid w:val="009524DE"/>
    <w:rsid w:val="00957CF7"/>
    <w:rsid w:val="009A3973"/>
    <w:rsid w:val="009B480A"/>
    <w:rsid w:val="009B5F83"/>
    <w:rsid w:val="009D0807"/>
    <w:rsid w:val="009F4BC1"/>
    <w:rsid w:val="00A0719A"/>
    <w:rsid w:val="00A278BB"/>
    <w:rsid w:val="00A3715E"/>
    <w:rsid w:val="00A41C0B"/>
    <w:rsid w:val="00A906B5"/>
    <w:rsid w:val="00AA75A3"/>
    <w:rsid w:val="00AC088B"/>
    <w:rsid w:val="00AC6295"/>
    <w:rsid w:val="00AF4B7F"/>
    <w:rsid w:val="00B25D9A"/>
    <w:rsid w:val="00B66053"/>
    <w:rsid w:val="00BA2595"/>
    <w:rsid w:val="00BB75E9"/>
    <w:rsid w:val="00BE0746"/>
    <w:rsid w:val="00C02DFA"/>
    <w:rsid w:val="00C32923"/>
    <w:rsid w:val="00C545F6"/>
    <w:rsid w:val="00C61733"/>
    <w:rsid w:val="00C651F0"/>
    <w:rsid w:val="00C808CC"/>
    <w:rsid w:val="00CA29AA"/>
    <w:rsid w:val="00CA35AB"/>
    <w:rsid w:val="00CB4672"/>
    <w:rsid w:val="00CD56D1"/>
    <w:rsid w:val="00D1499F"/>
    <w:rsid w:val="00D356FA"/>
    <w:rsid w:val="00D41783"/>
    <w:rsid w:val="00D447FB"/>
    <w:rsid w:val="00D62259"/>
    <w:rsid w:val="00D629BA"/>
    <w:rsid w:val="00D8381D"/>
    <w:rsid w:val="00D92C91"/>
    <w:rsid w:val="00DE0300"/>
    <w:rsid w:val="00DE792C"/>
    <w:rsid w:val="00E35AD6"/>
    <w:rsid w:val="00E82CD9"/>
    <w:rsid w:val="00E84F3C"/>
    <w:rsid w:val="00E927DE"/>
    <w:rsid w:val="00EA04A0"/>
    <w:rsid w:val="00ED1C38"/>
    <w:rsid w:val="00ED25D0"/>
    <w:rsid w:val="00F1090C"/>
    <w:rsid w:val="00F92D1E"/>
    <w:rsid w:val="00FB39BF"/>
    <w:rsid w:val="00FB5C16"/>
    <w:rsid w:val="00FD21E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next w:val="Normal"/>
    <w:link w:val="Heading2Char"/>
    <w:uiPriority w:val="9"/>
    <w:semiHidden/>
    <w:unhideWhenUsed/>
    <w:qFormat/>
    <w:rsid w:val="00CA29A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o-RO"/>
      <w14:ligatures w14:val="none"/>
    </w:rPr>
  </w:style>
  <w:style w:type="paragraph" w:styleId="Heading4">
    <w:name w:val="heading 4"/>
    <w:basedOn w:val="Normal"/>
    <w:next w:val="Normal"/>
    <w:link w:val="Heading4Char"/>
    <w:uiPriority w:val="9"/>
    <w:semiHidden/>
    <w:unhideWhenUsed/>
    <w:qFormat/>
    <w:rsid w:val="00CA29AA"/>
    <w:pPr>
      <w:keepNext/>
      <w:keepLines/>
      <w:spacing w:before="200" w:after="0" w:line="276" w:lineRule="auto"/>
      <w:outlineLvl w:val="3"/>
    </w:pPr>
    <w:rPr>
      <w:rFonts w:ascii="Cambria" w:eastAsia="Times New Roman" w:hAnsi="Cambria" w:cs="Times New Roman"/>
      <w:b/>
      <w:bCs/>
      <w:i/>
      <w:iCs/>
      <w:color w:val="4F81BD"/>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uiPriority w:val="99"/>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BodyText">
    <w:name w:val="Body Text"/>
    <w:basedOn w:val="Normal"/>
    <w:link w:val="BodyTextChar"/>
    <w:uiPriority w:val="99"/>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2263D3"/>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List Paragraph1"/>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2Char">
    <w:name w:val="Heading 2 Char"/>
    <w:basedOn w:val="DefaultParagraphFont"/>
    <w:link w:val="Heading2"/>
    <w:uiPriority w:val="9"/>
    <w:semiHidden/>
    <w:rsid w:val="00CA29AA"/>
    <w:rPr>
      <w:rFonts w:asciiTheme="majorHAnsi" w:eastAsiaTheme="majorEastAsia" w:hAnsiTheme="majorHAnsi" w:cstheme="majorBidi"/>
      <w:b/>
      <w:bCs/>
      <w:color w:val="4472C4" w:themeColor="accent1"/>
      <w:sz w:val="26"/>
      <w:szCs w:val="26"/>
      <w:lang w:eastAsia="ro-RO"/>
      <w14:ligatures w14:val="none"/>
    </w:rPr>
  </w:style>
  <w:style w:type="character" w:customStyle="1" w:styleId="Heading4Char">
    <w:name w:val="Heading 4 Char"/>
    <w:basedOn w:val="DefaultParagraphFont"/>
    <w:link w:val="Heading4"/>
    <w:uiPriority w:val="9"/>
    <w:semiHidden/>
    <w:rsid w:val="00CA29AA"/>
    <w:rPr>
      <w:rFonts w:ascii="Cambria" w:eastAsia="Times New Roman" w:hAnsi="Cambria" w:cs="Times New Roman"/>
      <w:b/>
      <w:bCs/>
      <w:i/>
      <w:iCs/>
      <w:color w:val="4F81BD"/>
      <w:lang w:eastAsia="ro-RO"/>
      <w14:ligatures w14:val="none"/>
    </w:rPr>
  </w:style>
  <w:style w:type="paragraph" w:styleId="NormalWeb">
    <w:name w:val="Normal (Web)"/>
    <w:basedOn w:val="Normal"/>
    <w:uiPriority w:val="99"/>
    <w:semiHidden/>
    <w:unhideWhenUsed/>
    <w:rsid w:val="00CA29A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uiPriority w:val="1"/>
    <w:qFormat/>
    <w:rsid w:val="00CA29AA"/>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locked/>
    <w:rsid w:val="00CA29AA"/>
    <w:rPr>
      <w:rFonts w:ascii="Calibri" w:eastAsia="Calibri" w:hAnsi="Calibri" w:cs="Times New Roman"/>
      <w:lang w:val="en-US"/>
      <w14:ligatures w14:val="none"/>
    </w:rPr>
  </w:style>
  <w:style w:type="table" w:styleId="TableGrid">
    <w:name w:val="Table Grid"/>
    <w:basedOn w:val="TableNormal"/>
    <w:uiPriority w:val="59"/>
    <w:rsid w:val="00CA29AA"/>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2">
    <w:name w:val="heading 2"/>
    <w:basedOn w:val="Normal"/>
    <w:next w:val="Normal"/>
    <w:link w:val="Heading2Char"/>
    <w:uiPriority w:val="9"/>
    <w:semiHidden/>
    <w:unhideWhenUsed/>
    <w:qFormat/>
    <w:rsid w:val="00CA29A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o-RO"/>
      <w14:ligatures w14:val="none"/>
    </w:rPr>
  </w:style>
  <w:style w:type="paragraph" w:styleId="Heading4">
    <w:name w:val="heading 4"/>
    <w:basedOn w:val="Normal"/>
    <w:next w:val="Normal"/>
    <w:link w:val="Heading4Char"/>
    <w:uiPriority w:val="9"/>
    <w:semiHidden/>
    <w:unhideWhenUsed/>
    <w:qFormat/>
    <w:rsid w:val="00CA29AA"/>
    <w:pPr>
      <w:keepNext/>
      <w:keepLines/>
      <w:spacing w:before="200" w:after="0" w:line="276" w:lineRule="auto"/>
      <w:outlineLvl w:val="3"/>
    </w:pPr>
    <w:rPr>
      <w:rFonts w:ascii="Cambria" w:eastAsia="Times New Roman" w:hAnsi="Cambria" w:cs="Times New Roman"/>
      <w:b/>
      <w:bCs/>
      <w:i/>
      <w:iCs/>
      <w:color w:val="4F81BD"/>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uiPriority w:val="99"/>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uiPriority w:val="22"/>
    <w:qFormat/>
    <w:rsid w:val="000C57EC"/>
    <w:rPr>
      <w:b/>
      <w:bCs/>
    </w:rPr>
  </w:style>
  <w:style w:type="paragraph" w:styleId="BodyText">
    <w:name w:val="Body Text"/>
    <w:basedOn w:val="Normal"/>
    <w:link w:val="BodyTextChar"/>
    <w:uiPriority w:val="99"/>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uiPriority w:val="99"/>
    <w:rsid w:val="002263D3"/>
    <w:rPr>
      <w:rFonts w:ascii="Calibri" w:eastAsia="Calibri" w:hAnsi="Calibri" w:cs="Times New Roman"/>
      <w:lang w:val="x-none" w:eastAsia="x-none"/>
      <w14:ligatures w14:val="none"/>
    </w:rPr>
  </w:style>
  <w:style w:type="paragraph" w:styleId="ListParagraph">
    <w:name w:val="List Paragraph"/>
    <w:aliases w:val="Normal bullet 2,lp1,Heading x1,----,Bullet Points,Liste Paragraf,Listenabsatz1,body 2,List Paragraph1"/>
    <w:basedOn w:val="Normal"/>
    <w:link w:val="ListParagraphChar"/>
    <w:uiPriority w:val="34"/>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2Char">
    <w:name w:val="Heading 2 Char"/>
    <w:basedOn w:val="DefaultParagraphFont"/>
    <w:link w:val="Heading2"/>
    <w:uiPriority w:val="9"/>
    <w:semiHidden/>
    <w:rsid w:val="00CA29AA"/>
    <w:rPr>
      <w:rFonts w:asciiTheme="majorHAnsi" w:eastAsiaTheme="majorEastAsia" w:hAnsiTheme="majorHAnsi" w:cstheme="majorBidi"/>
      <w:b/>
      <w:bCs/>
      <w:color w:val="4472C4" w:themeColor="accent1"/>
      <w:sz w:val="26"/>
      <w:szCs w:val="26"/>
      <w:lang w:eastAsia="ro-RO"/>
      <w14:ligatures w14:val="none"/>
    </w:rPr>
  </w:style>
  <w:style w:type="character" w:customStyle="1" w:styleId="Heading4Char">
    <w:name w:val="Heading 4 Char"/>
    <w:basedOn w:val="DefaultParagraphFont"/>
    <w:link w:val="Heading4"/>
    <w:uiPriority w:val="9"/>
    <w:semiHidden/>
    <w:rsid w:val="00CA29AA"/>
    <w:rPr>
      <w:rFonts w:ascii="Cambria" w:eastAsia="Times New Roman" w:hAnsi="Cambria" w:cs="Times New Roman"/>
      <w:b/>
      <w:bCs/>
      <w:i/>
      <w:iCs/>
      <w:color w:val="4F81BD"/>
      <w:lang w:eastAsia="ro-RO"/>
      <w14:ligatures w14:val="none"/>
    </w:rPr>
  </w:style>
  <w:style w:type="paragraph" w:styleId="NormalWeb">
    <w:name w:val="Normal (Web)"/>
    <w:basedOn w:val="Normal"/>
    <w:uiPriority w:val="99"/>
    <w:semiHidden/>
    <w:unhideWhenUsed/>
    <w:rsid w:val="00CA29AA"/>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NoSpacing">
    <w:name w:val="No Spacing"/>
    <w:uiPriority w:val="1"/>
    <w:qFormat/>
    <w:rsid w:val="00CA29AA"/>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Char,Bullet Points Char,Liste Paragraf Char,Listenabsatz1 Char,body 2 Char,List Paragraph1 Char"/>
    <w:link w:val="ListParagraph"/>
    <w:uiPriority w:val="34"/>
    <w:locked/>
    <w:rsid w:val="00CA29AA"/>
    <w:rPr>
      <w:rFonts w:ascii="Calibri" w:eastAsia="Calibri" w:hAnsi="Calibri" w:cs="Times New Roman"/>
      <w:lang w:val="en-US"/>
      <w14:ligatures w14:val="none"/>
    </w:rPr>
  </w:style>
  <w:style w:type="table" w:styleId="TableGrid">
    <w:name w:val="Table Grid"/>
    <w:basedOn w:val="TableNormal"/>
    <w:uiPriority w:val="59"/>
    <w:rsid w:val="00CA29AA"/>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s://lege5.ro/Gratuit/gu3dsojy/legea-contenciosului-administrativ-nr-554-2004?d=2018-12-1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79A7-E9E4-47DD-A6E7-0BF27C85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22085</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2024-03-28T07:09:00Z</cp:lastPrinted>
  <dcterms:created xsi:type="dcterms:W3CDTF">2024-04-01T10:26:00Z</dcterms:created>
  <dcterms:modified xsi:type="dcterms:W3CDTF">2024-04-01T10:26:00Z</dcterms:modified>
</cp:coreProperties>
</file>